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1242"/>
        <w:gridCol w:w="8364"/>
      </w:tblGrid>
      <w:tr w:rsidR="00B7662E" w:rsidRPr="009D23BF" w:rsidTr="005649C2">
        <w:tc>
          <w:tcPr>
            <w:tcW w:w="1242" w:type="dxa"/>
          </w:tcPr>
          <w:p w:rsidR="00B7662E" w:rsidRPr="009D23BF" w:rsidRDefault="00B7662E" w:rsidP="009D23BF">
            <w:pPr>
              <w:spacing w:line="360" w:lineRule="auto"/>
              <w:rPr>
                <w:rFonts w:ascii="Arial Narrow" w:hAnsi="Arial Narrow" w:cs="Arial"/>
              </w:rPr>
            </w:pPr>
            <w:bookmarkStart w:id="0" w:name="_GoBack"/>
            <w:bookmarkEnd w:id="0"/>
          </w:p>
        </w:tc>
        <w:tc>
          <w:tcPr>
            <w:tcW w:w="8364" w:type="dxa"/>
          </w:tcPr>
          <w:p w:rsidR="00B7662E" w:rsidRPr="009D23BF" w:rsidRDefault="004B31E6" w:rsidP="009D23BF">
            <w:pPr>
              <w:spacing w:line="360" w:lineRule="auto"/>
              <w:rPr>
                <w:rFonts w:ascii="Arial Narrow" w:hAnsi="Arial Narrow" w:cs="Arial"/>
                <w:b/>
              </w:rPr>
            </w:pPr>
            <w:r w:rsidRPr="009D23BF">
              <w:rPr>
                <w:rFonts w:ascii="Arial Narrow" w:hAnsi="Arial Narrow" w:cs="Arial"/>
                <w:b/>
              </w:rPr>
              <w:t>DEPARTMENT : ENVIRONMENTAL AFFAIRS</w:t>
            </w:r>
          </w:p>
        </w:tc>
      </w:tr>
      <w:tr w:rsidR="00B7662E" w:rsidRPr="009D23BF" w:rsidTr="005649C2">
        <w:tc>
          <w:tcPr>
            <w:tcW w:w="1242" w:type="dxa"/>
          </w:tcPr>
          <w:p w:rsidR="00B7662E" w:rsidRPr="009D23BF" w:rsidRDefault="00B7662E" w:rsidP="009D23BF">
            <w:pPr>
              <w:spacing w:line="360" w:lineRule="auto"/>
              <w:rPr>
                <w:rFonts w:ascii="Arial Narrow" w:hAnsi="Arial Narrow" w:cs="Arial"/>
              </w:rPr>
            </w:pPr>
          </w:p>
          <w:p w:rsidR="00B7662E" w:rsidRPr="009D23BF" w:rsidRDefault="0004473C" w:rsidP="009D23BF">
            <w:pPr>
              <w:spacing w:line="360" w:lineRule="auto"/>
              <w:rPr>
                <w:rFonts w:ascii="Arial Narrow" w:hAnsi="Arial Narrow" w:cs="Arial"/>
              </w:rPr>
            </w:pPr>
            <w:r w:rsidRPr="009D23BF">
              <w:rPr>
                <w:rFonts w:ascii="Arial Narrow" w:hAnsi="Arial Narrow" w:cs="Arial"/>
              </w:rPr>
              <w:t>In re:</w:t>
            </w:r>
          </w:p>
        </w:tc>
        <w:tc>
          <w:tcPr>
            <w:tcW w:w="8364" w:type="dxa"/>
          </w:tcPr>
          <w:p w:rsidR="00B7662E" w:rsidRPr="009D23BF" w:rsidRDefault="00B7662E" w:rsidP="009D23BF">
            <w:pPr>
              <w:spacing w:line="360" w:lineRule="auto"/>
              <w:jc w:val="right"/>
              <w:rPr>
                <w:rFonts w:ascii="Arial Narrow" w:hAnsi="Arial Narrow" w:cs="Arial"/>
              </w:rPr>
            </w:pPr>
          </w:p>
          <w:p w:rsidR="00BE6D03" w:rsidRPr="009D23BF" w:rsidRDefault="00DE6F5F" w:rsidP="009D23BF">
            <w:pPr>
              <w:spacing w:line="360" w:lineRule="auto"/>
              <w:jc w:val="both"/>
              <w:rPr>
                <w:rFonts w:ascii="Arial Narrow" w:hAnsi="Arial Narrow" w:cs="Arial"/>
                <w:b/>
              </w:rPr>
            </w:pPr>
            <w:r w:rsidRPr="009D23BF">
              <w:rPr>
                <w:rFonts w:ascii="Arial Narrow" w:hAnsi="Arial Narrow" w:cs="Arial"/>
                <w:b/>
                <w:color w:val="000000"/>
              </w:rPr>
              <w:t>THE LEGAL NATURE OF THE WASTE MANAGEMENT BUREAU, ITS RELATIONSHIP WITH THE DEPARTMENT AND THE DIRECTOR-GENERAL’S ROLE AND RELATIONSHIP WITH THE WASTE MANAGEMENT BUREAU</w:t>
            </w:r>
          </w:p>
        </w:tc>
      </w:tr>
    </w:tbl>
    <w:p w:rsidR="0004473C" w:rsidRPr="009D23BF" w:rsidRDefault="006A19E0" w:rsidP="009D23BF">
      <w:pPr>
        <w:spacing w:line="360" w:lineRule="auto"/>
        <w:ind w:left="-72"/>
        <w:jc w:val="both"/>
        <w:rPr>
          <w:rFonts w:ascii="Arial Narrow" w:hAnsi="Arial Narrow" w:cs="Arial"/>
        </w:rPr>
      </w:pPr>
      <w:r w:rsidRPr="009D23BF">
        <w:rPr>
          <w:rFonts w:ascii="Arial Narrow" w:hAnsi="Arial Narrow" w:cs="Arial"/>
        </w:rPr>
        <w:t xml:space="preserve"> </w:t>
      </w:r>
    </w:p>
    <w:p w:rsidR="00314017" w:rsidRPr="009D23BF" w:rsidRDefault="00314017" w:rsidP="009D23BF">
      <w:pPr>
        <w:pBdr>
          <w:top w:val="single" w:sz="4" w:space="1" w:color="auto"/>
          <w:bottom w:val="single" w:sz="4" w:space="1" w:color="auto"/>
        </w:pBdr>
        <w:spacing w:line="360" w:lineRule="auto"/>
        <w:ind w:left="-72"/>
        <w:jc w:val="both"/>
        <w:rPr>
          <w:rFonts w:ascii="Arial Narrow" w:hAnsi="Arial Narrow" w:cs="Arial"/>
        </w:rPr>
      </w:pPr>
    </w:p>
    <w:p w:rsidR="00314017" w:rsidRPr="009D23BF" w:rsidRDefault="00DE6F5F" w:rsidP="009D23BF">
      <w:pPr>
        <w:pBdr>
          <w:top w:val="single" w:sz="4" w:space="1" w:color="auto"/>
          <w:bottom w:val="single" w:sz="4" w:space="1" w:color="auto"/>
        </w:pBdr>
        <w:spacing w:line="360" w:lineRule="auto"/>
        <w:ind w:left="-72"/>
        <w:jc w:val="center"/>
        <w:rPr>
          <w:rFonts w:ascii="Arial Narrow" w:hAnsi="Arial Narrow" w:cs="Arial"/>
          <w:b/>
        </w:rPr>
      </w:pPr>
      <w:r w:rsidRPr="009D23BF">
        <w:rPr>
          <w:rFonts w:ascii="Arial Narrow" w:hAnsi="Arial Narrow" w:cs="Arial"/>
          <w:b/>
        </w:rPr>
        <w:t>EXPLAN</w:t>
      </w:r>
      <w:r w:rsidR="00FE4423" w:rsidRPr="009D23BF">
        <w:rPr>
          <w:rFonts w:ascii="Arial Narrow" w:hAnsi="Arial Narrow" w:cs="Arial"/>
          <w:b/>
        </w:rPr>
        <w:t>A</w:t>
      </w:r>
      <w:r w:rsidRPr="009D23BF">
        <w:rPr>
          <w:rFonts w:ascii="Arial Narrow" w:hAnsi="Arial Narrow" w:cs="Arial"/>
          <w:b/>
        </w:rPr>
        <w:t>TORY MEM</w:t>
      </w:r>
      <w:r w:rsidR="004B31E6" w:rsidRPr="009D23BF">
        <w:rPr>
          <w:rFonts w:ascii="Arial Narrow" w:hAnsi="Arial Narrow" w:cs="Arial"/>
          <w:b/>
        </w:rPr>
        <w:t>O</w:t>
      </w:r>
      <w:r w:rsidRPr="009D23BF">
        <w:rPr>
          <w:rFonts w:ascii="Arial Narrow" w:hAnsi="Arial Narrow" w:cs="Arial"/>
          <w:b/>
        </w:rPr>
        <w:t>RANDUM</w:t>
      </w:r>
    </w:p>
    <w:p w:rsidR="00DE6F5F" w:rsidRPr="009D23BF" w:rsidRDefault="000B1D94" w:rsidP="009D23BF">
      <w:pPr>
        <w:spacing w:before="120" w:after="240" w:line="360" w:lineRule="auto"/>
        <w:jc w:val="both"/>
        <w:rPr>
          <w:rFonts w:ascii="Arial Narrow" w:hAnsi="Arial Narrow" w:cs="Arial"/>
          <w:b/>
          <w:u w:val="single"/>
        </w:rPr>
      </w:pPr>
      <w:r w:rsidRPr="009D23BF">
        <w:rPr>
          <w:rFonts w:ascii="Arial Narrow" w:hAnsi="Arial Narrow" w:cs="Arial"/>
          <w:b/>
          <w:u w:val="single"/>
        </w:rPr>
        <w:t>I</w:t>
      </w:r>
      <w:r w:rsidR="00DE6F5F" w:rsidRPr="009D23BF">
        <w:rPr>
          <w:rFonts w:ascii="Arial Narrow" w:hAnsi="Arial Narrow" w:cs="Arial"/>
          <w:b/>
          <w:u w:val="single"/>
        </w:rPr>
        <w:t>ntroduction</w:t>
      </w:r>
    </w:p>
    <w:p w:rsidR="00DE6F5F" w:rsidRPr="009D23BF" w:rsidRDefault="00DE6F5F" w:rsidP="009D23BF">
      <w:pPr>
        <w:spacing w:before="120" w:after="240" w:line="360" w:lineRule="auto"/>
        <w:jc w:val="both"/>
        <w:rPr>
          <w:rFonts w:ascii="Arial Narrow" w:hAnsi="Arial Narrow" w:cs="Arial"/>
          <w:u w:val="single"/>
        </w:rPr>
      </w:pPr>
      <w:r w:rsidRPr="009D23BF">
        <w:rPr>
          <w:rFonts w:ascii="Arial Narrow" w:hAnsi="Arial Narrow" w:cs="Arial"/>
        </w:rPr>
        <w:t xml:space="preserve">Various interactions between the Portfolio Committee on Environmental Affairs (the Portfolio Committee) and the Department of Environmental Affairs (the Department), in the </w:t>
      </w:r>
      <w:r w:rsidR="008717B7" w:rsidRPr="009D23BF">
        <w:rPr>
          <w:rFonts w:ascii="Arial Narrow" w:hAnsi="Arial Narrow" w:cs="Arial"/>
        </w:rPr>
        <w:t>above matter, refer. I</w:t>
      </w:r>
      <w:r w:rsidRPr="009D23BF">
        <w:rPr>
          <w:rFonts w:ascii="Arial Narrow" w:hAnsi="Arial Narrow" w:cs="Arial"/>
        </w:rPr>
        <w:t xml:space="preserve">t may be of some benefit to the Portfolio Committee, to provide a detailed analysis and explanation of the origins and history of the establishment of the Waste Management Bureau (Bureau), in 2014, in terms of </w:t>
      </w:r>
      <w:r w:rsidR="00FE4423" w:rsidRPr="009D23BF">
        <w:rPr>
          <w:rFonts w:ascii="Arial Narrow" w:hAnsi="Arial Narrow" w:cs="Arial"/>
        </w:rPr>
        <w:t>P</w:t>
      </w:r>
      <w:r w:rsidRPr="009D23BF">
        <w:rPr>
          <w:rFonts w:ascii="Arial Narrow" w:hAnsi="Arial Narrow" w:cs="Arial"/>
        </w:rPr>
        <w:t xml:space="preserve">art 7A of the National Environmental Management: Waste Amendment Act, 2014, </w:t>
      </w:r>
      <w:r w:rsidRPr="009D23BF">
        <w:rPr>
          <w:rFonts w:ascii="Arial Narrow" w:hAnsi="Arial Narrow" w:cs="Arial"/>
          <w:lang w:val="en-ZA"/>
        </w:rPr>
        <w:t>(Act No. 26 of 2014) (NEMWAA) and the rationale underlying its formation.</w:t>
      </w:r>
    </w:p>
    <w:p w:rsidR="00DE6F5F" w:rsidRPr="009D23BF" w:rsidRDefault="00DE6F5F" w:rsidP="009D23BF">
      <w:pPr>
        <w:spacing w:before="120" w:after="240" w:line="360" w:lineRule="auto"/>
        <w:jc w:val="both"/>
        <w:rPr>
          <w:rFonts w:ascii="Arial Narrow" w:hAnsi="Arial Narrow" w:cs="Arial"/>
          <w:b/>
          <w:u w:val="single"/>
        </w:rPr>
      </w:pPr>
      <w:r w:rsidRPr="009D23BF">
        <w:rPr>
          <w:rFonts w:ascii="Arial Narrow" w:hAnsi="Arial Narrow" w:cs="Arial"/>
          <w:b/>
          <w:u w:val="single"/>
        </w:rPr>
        <w:t>Background</w:t>
      </w:r>
    </w:p>
    <w:p w:rsidR="00DE6F5F" w:rsidRPr="009D23BF" w:rsidRDefault="00DE6F5F" w:rsidP="009D23BF">
      <w:pPr>
        <w:spacing w:before="120" w:after="240" w:line="360" w:lineRule="auto"/>
        <w:jc w:val="both"/>
        <w:rPr>
          <w:rFonts w:ascii="Arial Narrow" w:hAnsi="Arial Narrow" w:cs="Arial"/>
          <w:u w:val="single"/>
        </w:rPr>
      </w:pPr>
      <w:r w:rsidRPr="009D23BF">
        <w:rPr>
          <w:rFonts w:ascii="Arial Narrow" w:hAnsi="Arial Narrow" w:cs="Arial"/>
        </w:rPr>
        <w:t>South Africa uniquely provided for an environmental right, section</w:t>
      </w:r>
      <w:r w:rsidR="00E32FCE" w:rsidRPr="009D23BF">
        <w:rPr>
          <w:rFonts w:ascii="Arial Narrow" w:hAnsi="Arial Narrow" w:cs="Arial"/>
        </w:rPr>
        <w:t xml:space="preserve"> </w:t>
      </w:r>
      <w:r w:rsidRPr="009D23BF">
        <w:rPr>
          <w:rFonts w:ascii="Arial Narrow" w:hAnsi="Arial Narrow" w:cs="Arial"/>
        </w:rPr>
        <w:t xml:space="preserve">24, in the Bill of Rights in our Constitution of 1996. It provides that everyone has the constitutional right to have an environment that is not harmful to their health or well-being and to have the environment protected for the benefit of present and future generations through reasonable legislative and other measures that – (a) prevent pollution and ecological degradation; (b) promote conservation; and (c) secure ecologically sustainable development and use of natural resources while promoting justifiable economic and social development. To this end, the National Environmental Management: Waste Act, 2008 </w:t>
      </w:r>
      <w:r w:rsidRPr="009D23BF">
        <w:rPr>
          <w:rFonts w:ascii="Arial Narrow" w:hAnsi="Arial Narrow" w:cs="Arial"/>
          <w:lang w:val="en-ZA"/>
        </w:rPr>
        <w:t xml:space="preserve">(Act No. 59 of 2008) (NEMWA), was passed to reform the old order apartheid laws </w:t>
      </w:r>
      <w:r w:rsidRPr="009D23BF">
        <w:rPr>
          <w:rFonts w:ascii="Arial Narrow" w:hAnsi="Arial Narrow" w:cs="Arial"/>
        </w:rPr>
        <w:t xml:space="preserve">regulating waste management in accordance with our new constitutional dispensation, in order to protect the health and well-being of our citizens and to protect our environment, by providing reasonable measures for the prevention of pollution and ecological degradation, and for securing ecologically sustainable development. NEMWA provides for institutional arrangements and planning matters; the establishment of a national waste information system; national norms and standards for the management of waste by all spheres of government; licensing and control of waste management activities; specific waste management measures; compliance and enforcement measures and for the remediation of contaminated land. On 4 </w:t>
      </w:r>
      <w:r w:rsidRPr="009D23BF">
        <w:rPr>
          <w:rFonts w:ascii="Arial Narrow" w:hAnsi="Arial Narrow" w:cs="Arial"/>
        </w:rPr>
        <w:lastRenderedPageBreak/>
        <w:t xml:space="preserve">May 2012, South Africa further published the Waste Management Strategy, which is now under implementation. </w:t>
      </w:r>
    </w:p>
    <w:p w:rsidR="00DE6F5F" w:rsidRPr="009D23BF" w:rsidRDefault="00DE6F5F" w:rsidP="009D23BF">
      <w:pPr>
        <w:widowControl w:val="0"/>
        <w:overflowPunct w:val="0"/>
        <w:autoSpaceDE w:val="0"/>
        <w:autoSpaceDN w:val="0"/>
        <w:adjustRightInd w:val="0"/>
        <w:spacing w:before="120" w:after="240" w:line="360" w:lineRule="auto"/>
        <w:jc w:val="both"/>
        <w:textAlignment w:val="baseline"/>
        <w:rPr>
          <w:rFonts w:ascii="Arial Narrow" w:hAnsi="Arial Narrow" w:cs="Arial"/>
        </w:rPr>
      </w:pPr>
      <w:r w:rsidRPr="009D23BF">
        <w:rPr>
          <w:rFonts w:ascii="Arial Narrow" w:hAnsi="Arial Narrow" w:cs="Arial"/>
        </w:rPr>
        <w:t xml:space="preserve">The South African legal framework regulating the waste management sector is influenced and informed by and based on the key components of the </w:t>
      </w:r>
      <w:r w:rsidRPr="009D23BF">
        <w:rPr>
          <w:rFonts w:ascii="Arial Narrow" w:hAnsi="Arial Narrow" w:cs="Arial"/>
          <w:b/>
        </w:rPr>
        <w:t>waste management hierarchy</w:t>
      </w:r>
      <w:r w:rsidRPr="009D23BF">
        <w:rPr>
          <w:rFonts w:ascii="Arial Narrow" w:hAnsi="Arial Narrow" w:cs="Arial"/>
        </w:rPr>
        <w:t xml:space="preserve">, which dictates the overall strategic approach for waste management, based on the principles of </w:t>
      </w:r>
      <w:r w:rsidRPr="009D23BF">
        <w:rPr>
          <w:rFonts w:ascii="Arial Narrow" w:hAnsi="Arial Narrow" w:cs="Arial"/>
          <w:b/>
        </w:rPr>
        <w:t>reduce, reuse, recycle and recovery of waste</w:t>
      </w:r>
      <w:r w:rsidRPr="009D23BF">
        <w:rPr>
          <w:rFonts w:ascii="Arial Narrow" w:hAnsi="Arial Narrow" w:cs="Arial"/>
        </w:rPr>
        <w:t>. The management of waste through the hierarchal approach is a recognised international model for the prioritization of waste management options. It offers a holistic approach to the management of waste materials and provides a systematic method for waste management during the waste lifecycle, addressing in turn waste avoidance, reduction, re-use, recycling, recovery, treatment, and safe disposal only as a last resort. This approach aims to eventually reduce the reliance of South Africa’s waste disposal into unsightly and unhealthy landfill sites, where currently up to 90% of our waste ends up.</w:t>
      </w:r>
    </w:p>
    <w:p w:rsidR="002C1E60" w:rsidRPr="009D23BF" w:rsidRDefault="00DE6F5F" w:rsidP="009D23BF">
      <w:pPr>
        <w:widowControl w:val="0"/>
        <w:overflowPunct w:val="0"/>
        <w:autoSpaceDE w:val="0"/>
        <w:autoSpaceDN w:val="0"/>
        <w:adjustRightInd w:val="0"/>
        <w:spacing w:before="120" w:after="240" w:line="360" w:lineRule="auto"/>
        <w:jc w:val="both"/>
        <w:textAlignment w:val="baseline"/>
        <w:rPr>
          <w:rFonts w:ascii="Arial Narrow" w:hAnsi="Arial Narrow" w:cs="Arial"/>
        </w:rPr>
      </w:pPr>
      <w:r w:rsidRPr="009D23BF">
        <w:rPr>
          <w:rFonts w:ascii="Arial Narrow" w:hAnsi="Arial Narrow" w:cs="Arial"/>
        </w:rPr>
        <w:t>Unfortunately, since the adoption of the waste hierarchy policy, in 2009, and our best efforts, increasing quantities of waste, poor waste management and lack of access to waste services, have increasingly led to increased pollution, with associated</w:t>
      </w:r>
      <w:r w:rsidR="00AB2A7C" w:rsidRPr="009D23BF">
        <w:rPr>
          <w:rFonts w:ascii="Arial Narrow" w:hAnsi="Arial Narrow" w:cs="Arial"/>
        </w:rPr>
        <w:t xml:space="preserve"> negative</w:t>
      </w:r>
      <w:r w:rsidRPr="009D23BF">
        <w:rPr>
          <w:rFonts w:ascii="Arial Narrow" w:hAnsi="Arial Narrow" w:cs="Arial"/>
        </w:rPr>
        <w:t xml:space="preserve"> environmental </w:t>
      </w:r>
      <w:r w:rsidR="00AB2A7C" w:rsidRPr="009D23BF">
        <w:rPr>
          <w:rFonts w:ascii="Arial Narrow" w:hAnsi="Arial Narrow" w:cs="Arial"/>
        </w:rPr>
        <w:t xml:space="preserve">impacts and </w:t>
      </w:r>
      <w:r w:rsidRPr="009D23BF">
        <w:rPr>
          <w:rFonts w:ascii="Arial Narrow" w:hAnsi="Arial Narrow" w:cs="Arial"/>
        </w:rPr>
        <w:t>degradation. This unacceptable situation is exacerbated by the fact that levels of recycling and re-use are very low and waste is not necessarily seen or considered as a resourc</w:t>
      </w:r>
      <w:r w:rsidR="00BB1808" w:rsidRPr="009D23BF">
        <w:rPr>
          <w:rFonts w:ascii="Arial Narrow" w:hAnsi="Arial Narrow" w:cs="Arial"/>
        </w:rPr>
        <w:t>e with socio-economic potential.</w:t>
      </w:r>
      <w:r w:rsidRPr="009D23BF">
        <w:rPr>
          <w:rFonts w:ascii="Arial Narrow" w:hAnsi="Arial Narrow" w:cs="Arial"/>
        </w:rPr>
        <w:t xml:space="preserve"> The waste sector has been identified as having significant potential for job creation and contributing to our macro economy, with the waste management sector having an </w:t>
      </w:r>
      <w:r w:rsidRPr="009D23BF">
        <w:rPr>
          <w:rFonts w:ascii="Arial Narrow" w:hAnsi="Arial Narrow" w:cs="Arial"/>
          <w:b/>
        </w:rPr>
        <w:t>estimated potential turnover of approximately R50 billion per annum.</w:t>
      </w:r>
      <w:r w:rsidRPr="009D23BF">
        <w:rPr>
          <w:rFonts w:ascii="Arial Narrow" w:hAnsi="Arial Narrow" w:cs="Arial"/>
        </w:rPr>
        <w:t xml:space="preserve"> </w:t>
      </w:r>
    </w:p>
    <w:p w:rsidR="000B1D94" w:rsidRPr="009D23BF" w:rsidRDefault="002C1E60" w:rsidP="009D23BF">
      <w:pPr>
        <w:widowControl w:val="0"/>
        <w:overflowPunct w:val="0"/>
        <w:autoSpaceDE w:val="0"/>
        <w:autoSpaceDN w:val="0"/>
        <w:adjustRightInd w:val="0"/>
        <w:spacing w:before="120" w:after="240" w:line="360" w:lineRule="auto"/>
        <w:jc w:val="both"/>
        <w:textAlignment w:val="baseline"/>
        <w:rPr>
          <w:rFonts w:ascii="Arial Narrow" w:hAnsi="Arial Narrow" w:cs="Arial"/>
          <w:b/>
        </w:rPr>
      </w:pPr>
      <w:r w:rsidRPr="009D23BF">
        <w:rPr>
          <w:rFonts w:ascii="Arial Narrow" w:hAnsi="Arial Narrow" w:cs="Arial"/>
        </w:rPr>
        <w:t>To unlock this potential t</w:t>
      </w:r>
      <w:r w:rsidRPr="009D23BF">
        <w:rPr>
          <w:rFonts w:ascii="Arial Narrow" w:hAnsi="Arial Narrow" w:cs="Arial"/>
          <w:lang w:val="en-ZA"/>
        </w:rPr>
        <w:t>he Minister of Environmental Affairs in September 2013 tabled the National Environmental Management: Waste Amendment Bill, B32-2013</w:t>
      </w:r>
      <w:r w:rsidR="00617A90" w:rsidRPr="009D23BF">
        <w:rPr>
          <w:rFonts w:ascii="Arial Narrow" w:hAnsi="Arial Narrow" w:cs="Arial"/>
          <w:lang w:val="en-ZA"/>
        </w:rPr>
        <w:t xml:space="preserve"> (attached)</w:t>
      </w:r>
      <w:r w:rsidRPr="009D23BF">
        <w:rPr>
          <w:rFonts w:ascii="Arial Narrow" w:hAnsi="Arial Narrow" w:cs="Arial"/>
          <w:lang w:val="en-ZA"/>
        </w:rPr>
        <w:t xml:space="preserve">, which </w:t>
      </w:r>
      <w:r w:rsidR="00D67D7D" w:rsidRPr="009D23BF">
        <w:rPr>
          <w:rFonts w:ascii="Arial Narrow" w:hAnsi="Arial Narrow" w:cs="Arial"/>
          <w:lang w:val="en-ZA"/>
        </w:rPr>
        <w:t>included</w:t>
      </w:r>
      <w:r w:rsidRPr="009D23BF">
        <w:rPr>
          <w:rFonts w:ascii="Arial Narrow" w:hAnsi="Arial Narrow" w:cs="Arial"/>
          <w:lang w:val="en-ZA"/>
        </w:rPr>
        <w:t xml:space="preserve"> provisions for the establishment of a Waste Management Agency, which amongst others would </w:t>
      </w:r>
      <w:r w:rsidR="00D67D7D" w:rsidRPr="009D23BF">
        <w:rPr>
          <w:rFonts w:ascii="Arial Narrow" w:hAnsi="Arial Narrow" w:cs="Arial"/>
          <w:lang w:val="en-ZA"/>
        </w:rPr>
        <w:t xml:space="preserve">have </w:t>
      </w:r>
      <w:r w:rsidRPr="009D23BF">
        <w:rPr>
          <w:rFonts w:ascii="Arial Narrow" w:hAnsi="Arial Narrow" w:cs="Arial"/>
          <w:lang w:val="en-ZA"/>
        </w:rPr>
        <w:t>facilitate</w:t>
      </w:r>
      <w:r w:rsidR="00D67D7D" w:rsidRPr="009D23BF">
        <w:rPr>
          <w:rFonts w:ascii="Arial Narrow" w:hAnsi="Arial Narrow" w:cs="Arial"/>
          <w:lang w:val="en-ZA"/>
        </w:rPr>
        <w:t>d</w:t>
      </w:r>
      <w:r w:rsidRPr="009D23BF">
        <w:rPr>
          <w:rFonts w:ascii="Arial Narrow" w:hAnsi="Arial Narrow" w:cs="Arial"/>
          <w:lang w:val="en-ZA"/>
        </w:rPr>
        <w:t xml:space="preserve"> the development</w:t>
      </w:r>
      <w:r w:rsidR="00D67D7D" w:rsidRPr="009D23BF">
        <w:rPr>
          <w:rFonts w:ascii="Arial Narrow" w:hAnsi="Arial Narrow" w:cs="Arial"/>
          <w:lang w:val="en-ZA"/>
        </w:rPr>
        <w:t xml:space="preserve"> and </w:t>
      </w:r>
      <w:r w:rsidRPr="009D23BF">
        <w:rPr>
          <w:rFonts w:ascii="Arial Narrow" w:hAnsi="Arial Narrow" w:cs="Arial"/>
          <w:lang w:val="en-ZA"/>
        </w:rPr>
        <w:t xml:space="preserve">coordination of the implementation of industry waste management plans and </w:t>
      </w:r>
      <w:r w:rsidR="00D67D7D" w:rsidRPr="009D23BF">
        <w:rPr>
          <w:rFonts w:ascii="Arial Narrow" w:hAnsi="Arial Narrow" w:cs="Arial"/>
          <w:lang w:val="en-ZA"/>
        </w:rPr>
        <w:t xml:space="preserve">would have also </w:t>
      </w:r>
      <w:r w:rsidRPr="009D23BF">
        <w:rPr>
          <w:rFonts w:ascii="Arial Narrow" w:hAnsi="Arial Narrow" w:cs="Arial"/>
          <w:lang w:val="en-ZA"/>
        </w:rPr>
        <w:t>manage</w:t>
      </w:r>
      <w:r w:rsidR="00D67D7D" w:rsidRPr="009D23BF">
        <w:rPr>
          <w:rFonts w:ascii="Arial Narrow" w:hAnsi="Arial Narrow" w:cs="Arial"/>
          <w:lang w:val="en-ZA"/>
        </w:rPr>
        <w:t>d</w:t>
      </w:r>
      <w:r w:rsidRPr="009D23BF">
        <w:rPr>
          <w:rFonts w:ascii="Arial Narrow" w:hAnsi="Arial Narrow" w:cs="Arial"/>
          <w:lang w:val="en-ZA"/>
        </w:rPr>
        <w:t xml:space="preserve"> disbursements to the industry waste management plans.  The idea at the </w:t>
      </w:r>
      <w:proofErr w:type="gramStart"/>
      <w:r w:rsidRPr="009D23BF">
        <w:rPr>
          <w:rFonts w:ascii="Arial Narrow" w:hAnsi="Arial Narrow" w:cs="Arial"/>
          <w:lang w:val="en-ZA"/>
        </w:rPr>
        <w:t>time</w:t>
      </w:r>
      <w:proofErr w:type="gramEnd"/>
      <w:r w:rsidRPr="009D23BF">
        <w:rPr>
          <w:rFonts w:ascii="Arial Narrow" w:hAnsi="Arial Narrow" w:cs="Arial"/>
          <w:lang w:val="en-ZA"/>
        </w:rPr>
        <w:t xml:space="preserve"> was to establi</w:t>
      </w:r>
      <w:r w:rsidR="008717B7" w:rsidRPr="009D23BF">
        <w:rPr>
          <w:rFonts w:ascii="Arial Narrow" w:hAnsi="Arial Narrow" w:cs="Arial"/>
          <w:lang w:val="en-ZA"/>
        </w:rPr>
        <w:t>sh a full-fledged public entity.</w:t>
      </w:r>
      <w:r w:rsidRPr="009D23BF">
        <w:rPr>
          <w:rFonts w:ascii="Arial Narrow" w:hAnsi="Arial Narrow" w:cs="Arial"/>
          <w:lang w:val="en-ZA"/>
        </w:rPr>
        <w:t xml:space="preserve"> However, these provisions were later changed by the then Portfolio Committee </w:t>
      </w:r>
      <w:r w:rsidR="008717B7" w:rsidRPr="009D23BF">
        <w:rPr>
          <w:rFonts w:ascii="Arial Narrow" w:hAnsi="Arial Narrow" w:cs="Arial"/>
          <w:lang w:val="en-ZA"/>
        </w:rPr>
        <w:t>on</w:t>
      </w:r>
      <w:r w:rsidR="00B97EB3" w:rsidRPr="009D23BF">
        <w:rPr>
          <w:rFonts w:ascii="Arial Narrow" w:hAnsi="Arial Narrow" w:cs="Arial"/>
          <w:lang w:val="en-ZA"/>
        </w:rPr>
        <w:t xml:space="preserve"> </w:t>
      </w:r>
      <w:r w:rsidR="00D67D7D" w:rsidRPr="009D23BF">
        <w:rPr>
          <w:rFonts w:ascii="Arial Narrow" w:hAnsi="Arial Narrow" w:cs="Arial"/>
          <w:lang w:val="en-ZA"/>
        </w:rPr>
        <w:t>Water and Environmental Affairs for reasons</w:t>
      </w:r>
      <w:r w:rsidRPr="009D23BF">
        <w:rPr>
          <w:rFonts w:ascii="Arial Narrow" w:hAnsi="Arial Narrow" w:cs="Arial"/>
          <w:lang w:val="en-ZA"/>
        </w:rPr>
        <w:t xml:space="preserve"> more fully explained later in the document.  </w:t>
      </w:r>
      <w:r w:rsidR="00DE6F5F" w:rsidRPr="009D23BF">
        <w:rPr>
          <w:rFonts w:ascii="Arial Narrow" w:hAnsi="Arial Narrow" w:cs="Arial"/>
        </w:rPr>
        <w:t>As the Minister of Enviro</w:t>
      </w:r>
      <w:r w:rsidR="008717B7" w:rsidRPr="009D23BF">
        <w:rPr>
          <w:rFonts w:ascii="Arial Narrow" w:hAnsi="Arial Narrow" w:cs="Arial"/>
        </w:rPr>
        <w:t xml:space="preserve">nmental Affairs (Minister) said in 2014 </w:t>
      </w:r>
      <w:r w:rsidR="00DE6F5F" w:rsidRPr="009D23BF">
        <w:rPr>
          <w:rFonts w:ascii="Arial Narrow" w:hAnsi="Arial Narrow" w:cs="Arial"/>
        </w:rPr>
        <w:t>during the adoption of N</w:t>
      </w:r>
      <w:r w:rsidR="008907D0" w:rsidRPr="009D23BF">
        <w:rPr>
          <w:rFonts w:ascii="Arial Narrow" w:hAnsi="Arial Narrow" w:cs="Arial"/>
        </w:rPr>
        <w:t>ational Environmental Management</w:t>
      </w:r>
      <w:r w:rsidRPr="009D23BF">
        <w:rPr>
          <w:rFonts w:ascii="Arial Narrow" w:hAnsi="Arial Narrow" w:cs="Arial"/>
        </w:rPr>
        <w:t>:</w:t>
      </w:r>
      <w:r w:rsidR="008907D0" w:rsidRPr="009D23BF">
        <w:rPr>
          <w:rFonts w:ascii="Arial Narrow" w:hAnsi="Arial Narrow" w:cs="Arial"/>
        </w:rPr>
        <w:t xml:space="preserve"> Waste Amendment Bill</w:t>
      </w:r>
      <w:r w:rsidRPr="009D23BF">
        <w:rPr>
          <w:rFonts w:ascii="Arial Narrow" w:hAnsi="Arial Narrow" w:cs="Arial"/>
        </w:rPr>
        <w:t xml:space="preserve"> [B32B-2013]</w:t>
      </w:r>
      <w:r w:rsidR="00DE6F5F" w:rsidRPr="009D23BF">
        <w:rPr>
          <w:rFonts w:ascii="Arial Narrow" w:hAnsi="Arial Narrow" w:cs="Arial"/>
        </w:rPr>
        <w:t xml:space="preserve">: </w:t>
      </w:r>
      <w:r w:rsidR="00BB1808" w:rsidRPr="009D23BF">
        <w:rPr>
          <w:rFonts w:ascii="Arial Narrow" w:hAnsi="Arial Narrow" w:cs="Arial"/>
          <w:b/>
        </w:rPr>
        <w:t>“A</w:t>
      </w:r>
      <w:r w:rsidR="00DE6F5F" w:rsidRPr="009D23BF">
        <w:rPr>
          <w:rFonts w:ascii="Arial Narrow" w:hAnsi="Arial Narrow" w:cs="Arial"/>
          <w:b/>
        </w:rPr>
        <w:t xml:space="preserve">fter 20 years of democracy the time has come for a transformation of the waste sector to offer our people a more dignified living by drawing them into the main stream economy and formalising the waste recycling and re-use economy as a viable and decent way to accelerate job creation in this </w:t>
      </w:r>
      <w:r w:rsidR="00DE6F5F" w:rsidRPr="009D23BF">
        <w:rPr>
          <w:rFonts w:ascii="Arial Narrow" w:hAnsi="Arial Narrow" w:cs="Arial"/>
          <w:b/>
        </w:rPr>
        <w:lastRenderedPageBreak/>
        <w:t>sector for tens of thousands of people across South Africa.”</w:t>
      </w:r>
    </w:p>
    <w:p w:rsidR="00DE6F5F" w:rsidRPr="009D23BF" w:rsidRDefault="00DE6F5F" w:rsidP="009D23BF">
      <w:pPr>
        <w:widowControl w:val="0"/>
        <w:overflowPunct w:val="0"/>
        <w:autoSpaceDE w:val="0"/>
        <w:autoSpaceDN w:val="0"/>
        <w:adjustRightInd w:val="0"/>
        <w:spacing w:before="120" w:after="240" w:line="360" w:lineRule="auto"/>
        <w:jc w:val="both"/>
        <w:textAlignment w:val="baseline"/>
        <w:rPr>
          <w:rFonts w:ascii="Arial Narrow" w:hAnsi="Arial Narrow" w:cs="Arial"/>
          <w:b/>
          <w:u w:val="single"/>
        </w:rPr>
      </w:pPr>
      <w:r w:rsidRPr="009D23BF">
        <w:rPr>
          <w:rFonts w:ascii="Arial Narrow" w:hAnsi="Arial Narrow" w:cs="Arial"/>
          <w:b/>
          <w:u w:val="single"/>
        </w:rPr>
        <w:t>National Waste Statistics</w:t>
      </w:r>
    </w:p>
    <w:p w:rsidR="00DE6F5F" w:rsidRPr="009D23BF" w:rsidRDefault="00DE6F5F" w:rsidP="009D23BF">
      <w:pPr>
        <w:widowControl w:val="0"/>
        <w:overflowPunct w:val="0"/>
        <w:autoSpaceDE w:val="0"/>
        <w:autoSpaceDN w:val="0"/>
        <w:adjustRightInd w:val="0"/>
        <w:spacing w:before="120" w:after="240" w:line="360" w:lineRule="auto"/>
        <w:jc w:val="both"/>
        <w:textAlignment w:val="baseline"/>
        <w:rPr>
          <w:rFonts w:ascii="Arial Narrow" w:hAnsi="Arial Narrow" w:cs="Arial"/>
          <w:lang w:val="en-ZA"/>
        </w:rPr>
      </w:pPr>
      <w:r w:rsidRPr="009D23BF">
        <w:rPr>
          <w:rFonts w:ascii="Arial Narrow" w:hAnsi="Arial Narrow" w:cs="Arial"/>
          <w:lang w:val="en-ZA"/>
        </w:rPr>
        <w:t xml:space="preserve">The </w:t>
      </w:r>
      <w:r w:rsidRPr="009D23BF">
        <w:rPr>
          <w:rFonts w:ascii="Arial Narrow" w:hAnsi="Arial Narrow" w:cs="Arial"/>
          <w:b/>
          <w:lang w:val="en-ZA"/>
        </w:rPr>
        <w:t>National Waste Information Baseline study</w:t>
      </w:r>
      <w:r w:rsidRPr="009D23BF">
        <w:rPr>
          <w:rFonts w:ascii="Arial Narrow" w:hAnsi="Arial Narrow" w:cs="Arial"/>
          <w:lang w:val="en-ZA"/>
        </w:rPr>
        <w:t xml:space="preserve">, which was commissioned by the Department, in 2011, showed that </w:t>
      </w:r>
      <w:r w:rsidRPr="009D23BF">
        <w:rPr>
          <w:rFonts w:ascii="Arial Narrow" w:hAnsi="Arial Narrow" w:cs="Arial"/>
          <w:b/>
          <w:bCs/>
          <w:lang w:val="en-ZA"/>
        </w:rPr>
        <w:t xml:space="preserve">108 million </w:t>
      </w:r>
      <w:r w:rsidRPr="009D23BF">
        <w:rPr>
          <w:rFonts w:ascii="Arial Narrow" w:hAnsi="Arial Narrow" w:cs="Arial"/>
          <w:lang w:val="en-ZA"/>
        </w:rPr>
        <w:t xml:space="preserve">tons of waste was generated in South Africa, </w:t>
      </w:r>
      <w:r w:rsidRPr="009D23BF">
        <w:rPr>
          <w:rFonts w:ascii="Arial Narrow" w:hAnsi="Arial Narrow" w:cs="Arial"/>
        </w:rPr>
        <w:t xml:space="preserve">of which </w:t>
      </w:r>
      <w:r w:rsidRPr="009D23BF">
        <w:rPr>
          <w:rFonts w:ascii="Arial Narrow" w:hAnsi="Arial Narrow" w:cs="Arial"/>
          <w:b/>
        </w:rPr>
        <w:t>98 million tons</w:t>
      </w:r>
      <w:r w:rsidRPr="009D23BF">
        <w:rPr>
          <w:rFonts w:ascii="Arial Narrow" w:hAnsi="Arial Narrow" w:cs="Arial"/>
        </w:rPr>
        <w:t xml:space="preserve"> was disposed of in landfill sites</w:t>
      </w:r>
      <w:r w:rsidRPr="009D23BF">
        <w:rPr>
          <w:rFonts w:ascii="Arial Narrow" w:hAnsi="Arial Narrow" w:cs="Arial"/>
          <w:lang w:val="en-ZA"/>
        </w:rPr>
        <w:t xml:space="preserve">. Of this: </w:t>
      </w:r>
      <w:r w:rsidRPr="009D23BF">
        <w:rPr>
          <w:rFonts w:ascii="Arial Narrow" w:hAnsi="Arial Narrow" w:cs="Arial"/>
        </w:rPr>
        <w:t>59 million tons was general waste; 48 million tons was unclassified waste and the remaining 1 million tons was hazardous waste. Approximately</w:t>
      </w:r>
      <w:r w:rsidRPr="009D23BF">
        <w:rPr>
          <w:rFonts w:ascii="Arial Narrow" w:hAnsi="Arial Narrow" w:cs="Arial"/>
          <w:b/>
          <w:bCs/>
        </w:rPr>
        <w:t xml:space="preserve"> 10% </w:t>
      </w:r>
      <w:r w:rsidRPr="009D23BF">
        <w:rPr>
          <w:rFonts w:ascii="Arial Narrow" w:hAnsi="Arial Narrow" w:cs="Arial"/>
          <w:bCs/>
        </w:rPr>
        <w:t xml:space="preserve">of all waste generated </w:t>
      </w:r>
      <w:r w:rsidRPr="009D23BF">
        <w:rPr>
          <w:rFonts w:ascii="Arial Narrow" w:hAnsi="Arial Narrow" w:cs="Arial"/>
        </w:rPr>
        <w:t xml:space="preserve">in South Africa was </w:t>
      </w:r>
      <w:r w:rsidRPr="009D23BF">
        <w:rPr>
          <w:rFonts w:ascii="Arial Narrow" w:hAnsi="Arial Narrow" w:cs="Arial"/>
          <w:b/>
        </w:rPr>
        <w:t>recycled</w:t>
      </w:r>
      <w:r w:rsidRPr="009D23BF">
        <w:rPr>
          <w:rFonts w:ascii="Arial Narrow" w:hAnsi="Arial Narrow" w:cs="Arial"/>
        </w:rPr>
        <w:t xml:space="preserve">, in 2011, and </w:t>
      </w:r>
      <w:r w:rsidRPr="009D23BF">
        <w:rPr>
          <w:rFonts w:ascii="Arial Narrow" w:hAnsi="Arial Narrow" w:cs="Arial"/>
          <w:b/>
          <w:bCs/>
        </w:rPr>
        <w:t xml:space="preserve">90% </w:t>
      </w:r>
      <w:r w:rsidRPr="009D23BF">
        <w:rPr>
          <w:rFonts w:ascii="Arial Narrow" w:hAnsi="Arial Narrow" w:cs="Arial"/>
        </w:rPr>
        <w:t xml:space="preserve">was disposed of in </w:t>
      </w:r>
      <w:r w:rsidRPr="009D23BF">
        <w:rPr>
          <w:rFonts w:ascii="Arial Narrow" w:hAnsi="Arial Narrow" w:cs="Arial"/>
          <w:b/>
        </w:rPr>
        <w:t>landfill sites</w:t>
      </w:r>
      <w:r w:rsidRPr="009D23BF">
        <w:rPr>
          <w:rFonts w:ascii="Arial Narrow" w:hAnsi="Arial Narrow" w:cs="Arial"/>
        </w:rPr>
        <w:t>.</w:t>
      </w:r>
      <w:r w:rsidRPr="009D23BF">
        <w:rPr>
          <w:rFonts w:ascii="Arial Narrow" w:hAnsi="Arial Narrow" w:cs="Arial"/>
          <w:lang w:val="en-ZA"/>
        </w:rPr>
        <w:t xml:space="preserve"> A further study of the Department, in 2012 to 2013, also showed that </w:t>
      </w:r>
      <w:r w:rsidRPr="009D23BF">
        <w:rPr>
          <w:rFonts w:ascii="Arial Narrow" w:hAnsi="Arial Narrow" w:cs="Arial"/>
          <w:b/>
          <w:lang w:val="en-ZA"/>
        </w:rPr>
        <w:t xml:space="preserve">waste collection service delivery </w:t>
      </w:r>
      <w:r w:rsidRPr="009D23BF">
        <w:rPr>
          <w:rFonts w:ascii="Arial Narrow" w:hAnsi="Arial Narrow" w:cs="Arial"/>
          <w:lang w:val="en-ZA"/>
        </w:rPr>
        <w:t>is at only</w:t>
      </w:r>
      <w:r w:rsidRPr="009D23BF">
        <w:rPr>
          <w:rFonts w:ascii="Arial Narrow" w:hAnsi="Arial Narrow" w:cs="Arial"/>
          <w:b/>
          <w:lang w:val="en-ZA"/>
        </w:rPr>
        <w:t xml:space="preserve"> 65%</w:t>
      </w:r>
      <w:r w:rsidRPr="009D23BF">
        <w:rPr>
          <w:rFonts w:ascii="Arial Narrow" w:hAnsi="Arial Narrow" w:cs="Arial"/>
          <w:lang w:val="en-ZA"/>
        </w:rPr>
        <w:t xml:space="preserve">. It is also worth noting that in South Africa the composition of </w:t>
      </w:r>
      <w:r w:rsidRPr="009D23BF">
        <w:rPr>
          <w:rFonts w:ascii="Arial Narrow" w:hAnsi="Arial Narrow" w:cs="Arial"/>
          <w:b/>
          <w:lang w:val="en-ZA"/>
        </w:rPr>
        <w:t>household waste</w:t>
      </w:r>
      <w:r w:rsidRPr="009D23BF">
        <w:rPr>
          <w:rFonts w:ascii="Arial Narrow" w:hAnsi="Arial Narrow" w:cs="Arial"/>
          <w:lang w:val="en-ZA"/>
        </w:rPr>
        <w:t xml:space="preserve"> alone, excluding paper, is currently composed of the following: plastics (14%); glass (3%); cans (4%); garden refuse (29%); non compostable food waste (12%); compostable food waste (25%); and unrecyclable general waste (13%). </w:t>
      </w:r>
    </w:p>
    <w:p w:rsidR="00DE6F5F" w:rsidRPr="009D23BF" w:rsidRDefault="00DE6F5F" w:rsidP="009D23BF">
      <w:pPr>
        <w:widowControl w:val="0"/>
        <w:overflowPunct w:val="0"/>
        <w:autoSpaceDE w:val="0"/>
        <w:autoSpaceDN w:val="0"/>
        <w:adjustRightInd w:val="0"/>
        <w:spacing w:before="120" w:after="240" w:line="360" w:lineRule="auto"/>
        <w:jc w:val="both"/>
        <w:textAlignment w:val="baseline"/>
        <w:rPr>
          <w:rFonts w:ascii="Arial Narrow" w:hAnsi="Arial Narrow" w:cs="Arial"/>
          <w:lang w:val="en-ZA"/>
        </w:rPr>
      </w:pPr>
      <w:r w:rsidRPr="009D23BF">
        <w:rPr>
          <w:rFonts w:ascii="Arial Narrow" w:hAnsi="Arial Narrow" w:cs="Arial"/>
          <w:lang w:val="en-ZA"/>
        </w:rPr>
        <w:t>T</w:t>
      </w:r>
      <w:r w:rsidRPr="009D23BF">
        <w:rPr>
          <w:rFonts w:ascii="Arial Narrow" w:hAnsi="Arial Narrow" w:cs="Arial"/>
        </w:rPr>
        <w:t>he main drivers of waste generation are essentially expanding economies, increased goods production and an increase in population and production.</w:t>
      </w:r>
      <w:r w:rsidRPr="009D23BF">
        <w:rPr>
          <w:rFonts w:ascii="Arial Narrow" w:hAnsi="Arial Narrow" w:cs="Arial"/>
          <w:lang w:val="en-ZA"/>
        </w:rPr>
        <w:t xml:space="preserve"> South Africa does not compare favourably to other countries as far as the </w:t>
      </w:r>
      <w:r w:rsidRPr="009D23BF">
        <w:rPr>
          <w:rFonts w:ascii="Arial Narrow" w:hAnsi="Arial Narrow" w:cs="Arial"/>
          <w:b/>
          <w:lang w:val="en-ZA"/>
        </w:rPr>
        <w:t>recycling of waste and waste-to-energy processes</w:t>
      </w:r>
      <w:r w:rsidRPr="009D23BF">
        <w:rPr>
          <w:rFonts w:ascii="Arial Narrow" w:hAnsi="Arial Narrow" w:cs="Arial"/>
          <w:lang w:val="en-ZA"/>
        </w:rPr>
        <w:t xml:space="preserve"> are concerned. </w:t>
      </w:r>
      <w:r w:rsidRPr="009D23BF">
        <w:rPr>
          <w:rFonts w:ascii="Arial Narrow" w:hAnsi="Arial Narrow" w:cs="Arial"/>
          <w:b/>
          <w:lang w:val="en-ZA"/>
        </w:rPr>
        <w:t>In South Africa, only 10% of waste is recycled; 2% of waste is processed in waste-to-energy processes; and 88% of waste ends up in landfill sites.</w:t>
      </w:r>
      <w:r w:rsidRPr="009D23BF">
        <w:rPr>
          <w:rFonts w:ascii="Arial Narrow" w:hAnsi="Arial Narrow" w:cs="Arial"/>
        </w:rPr>
        <w:t xml:space="preserve"> In comparison, </w:t>
      </w:r>
      <w:r w:rsidRPr="009D23BF">
        <w:rPr>
          <w:rFonts w:ascii="Arial Narrow" w:hAnsi="Arial Narrow" w:cs="Arial"/>
          <w:lang w:val="en-ZA"/>
        </w:rPr>
        <w:t xml:space="preserve">a few countries from developed nations provide insight on what potential, economically and otherwise, there is to government implementing appropriate and large scale waste stream management. In </w:t>
      </w:r>
      <w:r w:rsidRPr="009D23BF">
        <w:rPr>
          <w:rFonts w:ascii="Arial Narrow" w:hAnsi="Arial Narrow" w:cs="Arial"/>
          <w:b/>
          <w:lang w:val="en-ZA"/>
        </w:rPr>
        <w:t>Germany</w:t>
      </w:r>
      <w:r w:rsidRPr="009D23BF">
        <w:rPr>
          <w:rFonts w:ascii="Arial Narrow" w:hAnsi="Arial Narrow" w:cs="Arial"/>
          <w:lang w:val="en-ZA"/>
        </w:rPr>
        <w:t xml:space="preserve">, 65% of waste is recycled, 33% of waste is processed in waste-to-energy processes and </w:t>
      </w:r>
      <w:r w:rsidRPr="009D23BF">
        <w:rPr>
          <w:rFonts w:ascii="Arial Narrow" w:hAnsi="Arial Narrow" w:cs="Arial"/>
          <w:b/>
          <w:lang w:val="en-ZA"/>
        </w:rPr>
        <w:t>2%</w:t>
      </w:r>
      <w:r w:rsidRPr="009D23BF">
        <w:rPr>
          <w:rFonts w:ascii="Arial Narrow" w:hAnsi="Arial Narrow" w:cs="Arial"/>
          <w:lang w:val="en-ZA"/>
        </w:rPr>
        <w:t xml:space="preserve"> ends up in landfill sites. In the </w:t>
      </w:r>
      <w:r w:rsidRPr="009D23BF">
        <w:rPr>
          <w:rFonts w:ascii="Arial Narrow" w:hAnsi="Arial Narrow" w:cs="Arial"/>
          <w:b/>
          <w:lang w:val="en-ZA"/>
        </w:rPr>
        <w:t>Netherlands</w:t>
      </w:r>
      <w:r w:rsidRPr="009D23BF">
        <w:rPr>
          <w:rFonts w:ascii="Arial Narrow" w:hAnsi="Arial Narrow" w:cs="Arial"/>
          <w:lang w:val="en-ZA"/>
        </w:rPr>
        <w:t xml:space="preserve">, 59% of waste is recycled, 38% is processed in waste-to-energy processes and </w:t>
      </w:r>
      <w:r w:rsidRPr="009D23BF">
        <w:rPr>
          <w:rFonts w:ascii="Arial Narrow" w:hAnsi="Arial Narrow" w:cs="Arial"/>
          <w:b/>
          <w:lang w:val="en-ZA"/>
        </w:rPr>
        <w:t>3%</w:t>
      </w:r>
      <w:r w:rsidRPr="009D23BF">
        <w:rPr>
          <w:rFonts w:ascii="Arial Narrow" w:hAnsi="Arial Narrow" w:cs="Arial"/>
          <w:lang w:val="en-ZA"/>
        </w:rPr>
        <w:t xml:space="preserve"> ends up in landfill sites. In </w:t>
      </w:r>
      <w:r w:rsidRPr="009D23BF">
        <w:rPr>
          <w:rFonts w:ascii="Arial Narrow" w:hAnsi="Arial Narrow" w:cs="Arial"/>
          <w:b/>
          <w:lang w:val="en-ZA"/>
        </w:rPr>
        <w:t>Belgium</w:t>
      </w:r>
      <w:r w:rsidRPr="009D23BF">
        <w:rPr>
          <w:rFonts w:ascii="Arial Narrow" w:hAnsi="Arial Narrow" w:cs="Arial"/>
          <w:lang w:val="en-ZA"/>
        </w:rPr>
        <w:t>, 63% of waste is recycled, 33</w:t>
      </w:r>
      <w:proofErr w:type="gramStart"/>
      <w:r w:rsidRPr="009D23BF">
        <w:rPr>
          <w:rFonts w:ascii="Arial Narrow" w:hAnsi="Arial Narrow" w:cs="Arial"/>
          <w:lang w:val="en-ZA"/>
        </w:rPr>
        <w:t>,5</w:t>
      </w:r>
      <w:proofErr w:type="gramEnd"/>
      <w:r w:rsidRPr="009D23BF">
        <w:rPr>
          <w:rFonts w:ascii="Arial Narrow" w:hAnsi="Arial Narrow" w:cs="Arial"/>
          <w:lang w:val="en-ZA"/>
        </w:rPr>
        <w:t xml:space="preserve">% is processed in waste-to-energy processes and </w:t>
      </w:r>
      <w:r w:rsidRPr="009D23BF">
        <w:rPr>
          <w:rFonts w:ascii="Arial Narrow" w:hAnsi="Arial Narrow" w:cs="Arial"/>
          <w:b/>
          <w:lang w:val="en-ZA"/>
        </w:rPr>
        <w:t>3,5%</w:t>
      </w:r>
      <w:r w:rsidRPr="009D23BF">
        <w:rPr>
          <w:rFonts w:ascii="Arial Narrow" w:hAnsi="Arial Narrow" w:cs="Arial"/>
          <w:lang w:val="en-ZA"/>
        </w:rPr>
        <w:t xml:space="preserve"> ends up in landfill sites. In </w:t>
      </w:r>
      <w:r w:rsidRPr="009D23BF">
        <w:rPr>
          <w:rFonts w:ascii="Arial Narrow" w:hAnsi="Arial Narrow" w:cs="Arial"/>
          <w:b/>
          <w:lang w:val="en-ZA"/>
        </w:rPr>
        <w:t>Sweden</w:t>
      </w:r>
      <w:r w:rsidRPr="009D23BF">
        <w:rPr>
          <w:rFonts w:ascii="Arial Narrow" w:hAnsi="Arial Narrow" w:cs="Arial"/>
          <w:lang w:val="en-ZA"/>
        </w:rPr>
        <w:t>, 49% of its waste is recycled, 47</w:t>
      </w:r>
      <w:proofErr w:type="gramStart"/>
      <w:r w:rsidRPr="009D23BF">
        <w:rPr>
          <w:rFonts w:ascii="Arial Narrow" w:hAnsi="Arial Narrow" w:cs="Arial"/>
          <w:lang w:val="en-ZA"/>
        </w:rPr>
        <w:t>,5</w:t>
      </w:r>
      <w:proofErr w:type="gramEnd"/>
      <w:r w:rsidRPr="009D23BF">
        <w:rPr>
          <w:rFonts w:ascii="Arial Narrow" w:hAnsi="Arial Narrow" w:cs="Arial"/>
          <w:lang w:val="en-ZA"/>
        </w:rPr>
        <w:t xml:space="preserve">% is processed in waste-to-energy processes and </w:t>
      </w:r>
      <w:r w:rsidRPr="009D23BF">
        <w:rPr>
          <w:rFonts w:ascii="Arial Narrow" w:hAnsi="Arial Narrow" w:cs="Arial"/>
          <w:b/>
          <w:lang w:val="en-ZA"/>
        </w:rPr>
        <w:t xml:space="preserve">3,5% </w:t>
      </w:r>
      <w:r w:rsidRPr="009D23BF">
        <w:rPr>
          <w:rFonts w:ascii="Arial Narrow" w:hAnsi="Arial Narrow" w:cs="Arial"/>
          <w:lang w:val="en-ZA"/>
        </w:rPr>
        <w:t xml:space="preserve">ends up in landfill sites. In </w:t>
      </w:r>
      <w:r w:rsidRPr="009D23BF">
        <w:rPr>
          <w:rFonts w:ascii="Arial Narrow" w:hAnsi="Arial Narrow" w:cs="Arial"/>
          <w:b/>
          <w:lang w:val="en-ZA"/>
        </w:rPr>
        <w:t>Denmark</w:t>
      </w:r>
      <w:r w:rsidRPr="009D23BF">
        <w:rPr>
          <w:rFonts w:ascii="Arial Narrow" w:hAnsi="Arial Narrow" w:cs="Arial"/>
          <w:lang w:val="en-ZA"/>
        </w:rPr>
        <w:t xml:space="preserve">, 42% of waste is recycled, 52% is processed in waste-to-energy processes and </w:t>
      </w:r>
      <w:r w:rsidRPr="009D23BF">
        <w:rPr>
          <w:rFonts w:ascii="Arial Narrow" w:hAnsi="Arial Narrow" w:cs="Arial"/>
          <w:b/>
          <w:lang w:val="en-ZA"/>
        </w:rPr>
        <w:t>4%</w:t>
      </w:r>
      <w:r w:rsidRPr="009D23BF">
        <w:rPr>
          <w:rFonts w:ascii="Arial Narrow" w:hAnsi="Arial Narrow" w:cs="Arial"/>
          <w:lang w:val="en-ZA"/>
        </w:rPr>
        <w:t xml:space="preserve"> ends up in landfill sites. </w:t>
      </w:r>
    </w:p>
    <w:p w:rsidR="00DE6F5F" w:rsidRPr="009D23BF" w:rsidRDefault="00DE6F5F" w:rsidP="009D23BF">
      <w:pPr>
        <w:widowControl w:val="0"/>
        <w:overflowPunct w:val="0"/>
        <w:autoSpaceDE w:val="0"/>
        <w:autoSpaceDN w:val="0"/>
        <w:adjustRightInd w:val="0"/>
        <w:spacing w:before="120" w:after="240" w:line="360" w:lineRule="auto"/>
        <w:jc w:val="both"/>
        <w:textAlignment w:val="baseline"/>
        <w:rPr>
          <w:rFonts w:ascii="Arial Narrow" w:hAnsi="Arial Narrow" w:cs="Arial"/>
          <w:b/>
          <w:lang w:val="en-ZA"/>
        </w:rPr>
      </w:pPr>
      <w:r w:rsidRPr="009D23BF">
        <w:rPr>
          <w:rFonts w:ascii="Arial Narrow" w:hAnsi="Arial Narrow" w:cs="Arial"/>
          <w:lang w:val="en-ZA"/>
        </w:rPr>
        <w:t xml:space="preserve">It is evident that in all these developed countries </w:t>
      </w:r>
      <w:r w:rsidRPr="009D23BF">
        <w:rPr>
          <w:rFonts w:ascii="Arial Narrow" w:hAnsi="Arial Narrow" w:cs="Arial"/>
          <w:b/>
          <w:lang w:val="en-ZA"/>
        </w:rPr>
        <w:t>less than 5% of waste ends up in landfill sites</w:t>
      </w:r>
      <w:r w:rsidRPr="009D23BF">
        <w:rPr>
          <w:rFonts w:ascii="Arial Narrow" w:hAnsi="Arial Narrow" w:cs="Arial"/>
          <w:lang w:val="en-ZA"/>
        </w:rPr>
        <w:t xml:space="preserve"> and  the balance is used or reused, contributing substantially to those countries economic development; whereas in South Africa the figure is </w:t>
      </w:r>
      <w:r w:rsidRPr="009D23BF">
        <w:rPr>
          <w:rFonts w:ascii="Arial Narrow" w:hAnsi="Arial Narrow" w:cs="Arial"/>
          <w:b/>
          <w:lang w:val="en-ZA"/>
        </w:rPr>
        <w:t xml:space="preserve">88% </w:t>
      </w:r>
      <w:r w:rsidRPr="009D23BF">
        <w:rPr>
          <w:rFonts w:ascii="Arial Narrow" w:hAnsi="Arial Narrow" w:cs="Arial"/>
          <w:lang w:val="en-ZA"/>
        </w:rPr>
        <w:t>disposed of in landfill sites</w:t>
      </w:r>
      <w:r w:rsidRPr="009D23BF">
        <w:rPr>
          <w:rFonts w:ascii="Arial Narrow" w:hAnsi="Arial Narrow" w:cs="Arial"/>
          <w:b/>
          <w:lang w:val="en-ZA"/>
        </w:rPr>
        <w:t>,</w:t>
      </w:r>
      <w:r w:rsidRPr="009D23BF">
        <w:rPr>
          <w:rFonts w:ascii="Arial Narrow" w:hAnsi="Arial Narrow" w:cs="Arial"/>
          <w:lang w:val="en-ZA"/>
        </w:rPr>
        <w:t xml:space="preserve"> with minimal contribution to our economic development by the waste sector. </w:t>
      </w:r>
      <w:r w:rsidRPr="009D23BF">
        <w:rPr>
          <w:rFonts w:ascii="Arial Narrow" w:hAnsi="Arial Narrow" w:cs="Arial"/>
          <w:b/>
          <w:lang w:val="en-ZA"/>
        </w:rPr>
        <w:t xml:space="preserve">The potential is huge for South Africa to </w:t>
      </w:r>
      <w:r w:rsidRPr="009D23BF">
        <w:rPr>
          <w:rFonts w:ascii="Arial Narrow" w:hAnsi="Arial Narrow" w:cs="Arial"/>
          <w:b/>
        </w:rPr>
        <w:t xml:space="preserve">exploit job creation opportunities and economic activities and production in the waste sector, with the </w:t>
      </w:r>
      <w:r w:rsidRPr="009D23BF">
        <w:rPr>
          <w:rFonts w:ascii="Arial Narrow" w:hAnsi="Arial Narrow" w:cs="Arial"/>
          <w:b/>
        </w:rPr>
        <w:lastRenderedPageBreak/>
        <w:t>further beneficial advantages to our environment</w:t>
      </w:r>
      <w:r w:rsidRPr="009D23BF">
        <w:rPr>
          <w:rFonts w:ascii="Arial Narrow" w:hAnsi="Arial Narrow" w:cs="Arial"/>
          <w:b/>
          <w:lang w:val="en-ZA"/>
        </w:rPr>
        <w:t>.</w:t>
      </w:r>
    </w:p>
    <w:p w:rsidR="00E30EBE" w:rsidRDefault="00E30EBE">
      <w:pPr>
        <w:rPr>
          <w:rFonts w:ascii="Arial Narrow" w:hAnsi="Arial Narrow" w:cs="Arial"/>
          <w:b/>
          <w:u w:val="single"/>
        </w:rPr>
      </w:pPr>
      <w:r>
        <w:rPr>
          <w:rFonts w:ascii="Arial Narrow" w:hAnsi="Arial Narrow" w:cs="Arial"/>
          <w:b/>
          <w:u w:val="single"/>
        </w:rPr>
        <w:br w:type="page"/>
      </w:r>
    </w:p>
    <w:p w:rsidR="00DE6F5F" w:rsidRPr="009D23BF" w:rsidRDefault="00DE6F5F" w:rsidP="009D23BF">
      <w:pPr>
        <w:widowControl w:val="0"/>
        <w:overflowPunct w:val="0"/>
        <w:autoSpaceDE w:val="0"/>
        <w:autoSpaceDN w:val="0"/>
        <w:adjustRightInd w:val="0"/>
        <w:spacing w:before="120" w:after="240" w:line="360" w:lineRule="auto"/>
        <w:jc w:val="both"/>
        <w:textAlignment w:val="baseline"/>
        <w:rPr>
          <w:rFonts w:ascii="Arial Narrow" w:hAnsi="Arial Narrow" w:cs="Arial"/>
          <w:b/>
          <w:i/>
          <w:u w:val="single"/>
        </w:rPr>
      </w:pPr>
      <w:r w:rsidRPr="009D23BF">
        <w:rPr>
          <w:rFonts w:ascii="Arial Narrow" w:hAnsi="Arial Narrow" w:cs="Arial"/>
          <w:b/>
          <w:u w:val="single"/>
        </w:rPr>
        <w:t>Challenges in the Waste Sector</w:t>
      </w:r>
    </w:p>
    <w:p w:rsidR="00DE6F5F" w:rsidRPr="009D23BF" w:rsidRDefault="00DE6F5F" w:rsidP="009D23BF">
      <w:pPr>
        <w:widowControl w:val="0"/>
        <w:overflowPunct w:val="0"/>
        <w:autoSpaceDE w:val="0"/>
        <w:autoSpaceDN w:val="0"/>
        <w:adjustRightInd w:val="0"/>
        <w:spacing w:before="120" w:after="240" w:line="360" w:lineRule="auto"/>
        <w:jc w:val="both"/>
        <w:textAlignment w:val="baseline"/>
        <w:rPr>
          <w:rFonts w:ascii="Arial Narrow" w:hAnsi="Arial Narrow" w:cs="Arial"/>
          <w:b/>
          <w:lang w:val="en-ZA"/>
        </w:rPr>
      </w:pPr>
      <w:r w:rsidRPr="009D23BF">
        <w:rPr>
          <w:rFonts w:ascii="Arial Narrow" w:hAnsi="Arial Narrow" w:cs="Arial"/>
          <w:lang w:val="en-ZA"/>
        </w:rPr>
        <w:t xml:space="preserve">It is against this background that several challenges were identified by </w:t>
      </w:r>
      <w:r w:rsidR="008907D0" w:rsidRPr="009D23BF">
        <w:rPr>
          <w:rFonts w:ascii="Arial Narrow" w:hAnsi="Arial Narrow" w:cs="Arial"/>
          <w:lang w:val="en-ZA"/>
        </w:rPr>
        <w:t xml:space="preserve">the Department, </w:t>
      </w:r>
      <w:r w:rsidR="00B209EC" w:rsidRPr="009D23BF">
        <w:rPr>
          <w:rFonts w:ascii="Arial Narrow" w:hAnsi="Arial Narrow" w:cs="Arial"/>
          <w:lang w:val="en-ZA"/>
        </w:rPr>
        <w:t xml:space="preserve">National Treasury and </w:t>
      </w:r>
      <w:r w:rsidRPr="009D23BF">
        <w:rPr>
          <w:rFonts w:ascii="Arial Narrow" w:hAnsi="Arial Narrow" w:cs="Arial"/>
          <w:lang w:val="en-ZA"/>
        </w:rPr>
        <w:t xml:space="preserve">the then Portfolio Committee, from 2010-2014, which required urgent attention in order to enable the waste sector, to reach its full economic potential and at the same time to attain the maximum environmental protection and benefits. </w:t>
      </w:r>
      <w:r w:rsidRPr="009D23BF">
        <w:rPr>
          <w:rFonts w:ascii="Arial Narrow" w:hAnsi="Arial Narrow" w:cs="Arial"/>
          <w:b/>
          <w:lang w:val="en-ZA"/>
        </w:rPr>
        <w:t>In other words, how does the Department unlock an estimated R50 billion into the economy, by activating sustainable waste stream economic activities, whilst at the same time reducing the amount of waste going to landfill sites from 88% to, say, 5%, like the above developed countries?</w:t>
      </w:r>
    </w:p>
    <w:p w:rsidR="0061736F" w:rsidRPr="009D23BF" w:rsidRDefault="00DE6F5F" w:rsidP="009D23BF">
      <w:pPr>
        <w:widowControl w:val="0"/>
        <w:overflowPunct w:val="0"/>
        <w:autoSpaceDE w:val="0"/>
        <w:autoSpaceDN w:val="0"/>
        <w:adjustRightInd w:val="0"/>
        <w:spacing w:before="120" w:after="240" w:line="360" w:lineRule="auto"/>
        <w:jc w:val="both"/>
        <w:textAlignment w:val="baseline"/>
        <w:rPr>
          <w:rFonts w:ascii="Arial Narrow" w:hAnsi="Arial Narrow" w:cs="Arial"/>
          <w:lang w:val="en-ZA"/>
        </w:rPr>
      </w:pPr>
      <w:r w:rsidRPr="009D23BF">
        <w:rPr>
          <w:rFonts w:ascii="Arial Narrow" w:hAnsi="Arial Narrow" w:cs="Arial"/>
          <w:lang w:val="en-ZA"/>
        </w:rPr>
        <w:t xml:space="preserve">At the time, there were only </w:t>
      </w:r>
      <w:r w:rsidRPr="009D23BF">
        <w:rPr>
          <w:rFonts w:ascii="Arial Narrow" w:hAnsi="Arial Narrow" w:cs="Arial"/>
          <w:b/>
          <w:lang w:val="en-ZA"/>
        </w:rPr>
        <w:t>three</w:t>
      </w:r>
      <w:r w:rsidRPr="009D23BF">
        <w:rPr>
          <w:rFonts w:ascii="Arial Narrow" w:hAnsi="Arial Narrow" w:cs="Arial"/>
          <w:lang w:val="en-ZA"/>
        </w:rPr>
        <w:t xml:space="preserve"> main waste stream </w:t>
      </w:r>
      <w:r w:rsidR="00E30EBE">
        <w:rPr>
          <w:rFonts w:ascii="Arial Narrow" w:hAnsi="Arial Narrow" w:cs="Arial"/>
          <w:lang w:val="en-ZA"/>
        </w:rPr>
        <w:t xml:space="preserve">recycling </w:t>
      </w:r>
      <w:r w:rsidRPr="009D23BF">
        <w:rPr>
          <w:rFonts w:ascii="Arial Narrow" w:hAnsi="Arial Narrow" w:cs="Arial"/>
          <w:lang w:val="en-ZA"/>
        </w:rPr>
        <w:t>programmes/projects in South Africa, which contributed to the economic development of the country</w:t>
      </w:r>
      <w:r w:rsidR="00E30EBE">
        <w:rPr>
          <w:rFonts w:ascii="Arial Narrow" w:hAnsi="Arial Narrow" w:cs="Arial"/>
          <w:lang w:val="en-ZA"/>
        </w:rPr>
        <w:t>, namely p</w:t>
      </w:r>
      <w:r w:rsidR="00617A90" w:rsidRPr="009D23BF">
        <w:rPr>
          <w:rFonts w:ascii="Arial Narrow" w:hAnsi="Arial Narrow" w:cs="Arial"/>
          <w:lang w:val="en-ZA"/>
        </w:rPr>
        <w:t>ackaging (plastic bags and collect-a-can), waste tyres and used oil.</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rPr>
      </w:pPr>
      <w:r w:rsidRPr="009D23BF">
        <w:rPr>
          <w:rFonts w:ascii="Arial Narrow" w:hAnsi="Arial Narrow" w:cs="Arial"/>
          <w:b/>
          <w:u w:val="single"/>
        </w:rPr>
        <w:t>Challenges relating to two institutional models for Waste Stream management at national level</w:t>
      </w:r>
      <w:r w:rsidRPr="009D23BF">
        <w:rPr>
          <w:rFonts w:ascii="Arial Narrow" w:hAnsi="Arial Narrow" w:cs="Arial"/>
        </w:rPr>
        <w:t xml:space="preserve"> </w:t>
      </w:r>
    </w:p>
    <w:p w:rsidR="00BF7C0F" w:rsidRPr="009D23BF" w:rsidRDefault="00617A90" w:rsidP="009D23BF">
      <w:pPr>
        <w:widowControl w:val="0"/>
        <w:overflowPunct w:val="0"/>
        <w:autoSpaceDE w:val="0"/>
        <w:autoSpaceDN w:val="0"/>
        <w:adjustRightInd w:val="0"/>
        <w:spacing w:before="120" w:after="240" w:line="360" w:lineRule="auto"/>
        <w:jc w:val="both"/>
        <w:textAlignment w:val="baseline"/>
        <w:rPr>
          <w:rFonts w:ascii="Arial Narrow" w:hAnsi="Arial Narrow" w:cs="Arial"/>
        </w:rPr>
      </w:pPr>
      <w:r w:rsidRPr="009D23BF">
        <w:rPr>
          <w:rFonts w:ascii="Arial Narrow" w:hAnsi="Arial Narrow" w:cs="Arial"/>
        </w:rPr>
        <w:t>A</w:t>
      </w:r>
      <w:r w:rsidR="00BF7C0F" w:rsidRPr="009D23BF">
        <w:rPr>
          <w:rFonts w:ascii="Arial Narrow" w:hAnsi="Arial Narrow" w:cs="Arial"/>
        </w:rPr>
        <w:t xml:space="preserve"> brief</w:t>
      </w:r>
      <w:r w:rsidRPr="009D23BF">
        <w:rPr>
          <w:rFonts w:ascii="Arial Narrow" w:hAnsi="Arial Narrow" w:cs="Arial"/>
        </w:rPr>
        <w:t xml:space="preserve"> analysis of</w:t>
      </w:r>
      <w:r w:rsidR="00BF7C0F" w:rsidRPr="009D23BF">
        <w:rPr>
          <w:rFonts w:ascii="Arial Narrow" w:hAnsi="Arial Narrow" w:cs="Arial"/>
        </w:rPr>
        <w:t xml:space="preserve"> the challenges faced by the two institutional models at national level for waste stream management</w:t>
      </w:r>
      <w:r w:rsidRPr="009D23BF">
        <w:rPr>
          <w:rFonts w:ascii="Arial Narrow" w:hAnsi="Arial Narrow" w:cs="Arial"/>
        </w:rPr>
        <w:t xml:space="preserve"> is provided below</w:t>
      </w:r>
      <w:r w:rsidR="00BF7C0F" w:rsidRPr="009D23BF">
        <w:rPr>
          <w:rFonts w:ascii="Arial Narrow" w:hAnsi="Arial Narrow" w:cs="Arial"/>
        </w:rPr>
        <w:t>. These models were intended to address waste stream management in two waste streams, namely, plastic carrier bags and waste tyre</w:t>
      </w:r>
      <w:r w:rsidR="008907D0" w:rsidRPr="009D23BF">
        <w:rPr>
          <w:rFonts w:ascii="Arial Narrow" w:hAnsi="Arial Narrow" w:cs="Arial"/>
        </w:rPr>
        <w:t>s</w:t>
      </w:r>
      <w:r w:rsidR="00BF7C0F" w:rsidRPr="009D23BF">
        <w:rPr>
          <w:rFonts w:ascii="Arial Narrow" w:hAnsi="Arial Narrow" w:cs="Arial"/>
        </w:rPr>
        <w:t>.</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b/>
          <w:highlight w:val="yellow"/>
        </w:rPr>
      </w:pPr>
      <w:r w:rsidRPr="009D23BF">
        <w:rPr>
          <w:rFonts w:ascii="Arial Narrow" w:hAnsi="Arial Narrow" w:cs="Arial"/>
          <w:b/>
        </w:rPr>
        <w:t>Buyisa-e-Bag</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rPr>
      </w:pPr>
      <w:r w:rsidRPr="009D23BF">
        <w:rPr>
          <w:rFonts w:ascii="Arial Narrow" w:hAnsi="Arial Narrow" w:cs="Arial"/>
        </w:rPr>
        <w:t xml:space="preserve">In early 2000, the then Minister of Environmental Affairs and Tourism expressed his intention to </w:t>
      </w:r>
      <w:r w:rsidR="00AB2A7C" w:rsidRPr="009D23BF">
        <w:rPr>
          <w:rFonts w:ascii="Arial Narrow" w:hAnsi="Arial Narrow" w:cs="Arial"/>
        </w:rPr>
        <w:t>impose</w:t>
      </w:r>
      <w:r w:rsidRPr="009D23BF">
        <w:rPr>
          <w:rFonts w:ascii="Arial Narrow" w:hAnsi="Arial Narrow" w:cs="Arial"/>
        </w:rPr>
        <w:t xml:space="preserve"> </w:t>
      </w:r>
      <w:r w:rsidRPr="009D23BF">
        <w:rPr>
          <w:rFonts w:ascii="Arial Narrow" w:hAnsi="Arial Narrow" w:cs="Arial"/>
          <w:b/>
        </w:rPr>
        <w:t>a levy on plastic carrier bags,</w:t>
      </w:r>
      <w:r w:rsidRPr="009D23BF">
        <w:rPr>
          <w:rFonts w:ascii="Arial Narrow" w:hAnsi="Arial Narrow" w:cs="Arial"/>
        </w:rPr>
        <w:t xml:space="preserve"> to promote the reuse and recycling of plastic carrier bags and to enforce a minimum thickness of a plastic carrier bag which would promote the recycling of the bag. This was the first time in South Africa that for environmental reasons a</w:t>
      </w:r>
      <w:r w:rsidRPr="009D23BF">
        <w:rPr>
          <w:rFonts w:ascii="Arial Narrow" w:hAnsi="Arial Narrow" w:cs="Arial"/>
          <w:b/>
        </w:rPr>
        <w:t xml:space="preserve"> levy</w:t>
      </w:r>
      <w:r w:rsidRPr="009D23BF">
        <w:rPr>
          <w:rFonts w:ascii="Arial Narrow" w:hAnsi="Arial Narrow" w:cs="Arial"/>
        </w:rPr>
        <w:t xml:space="preserve"> had been implemented on a product or that there was enforcement of a compulsory design specification on a product, to promote recyclability and to achieve environmental objectives. </w:t>
      </w:r>
    </w:p>
    <w:p w:rsidR="00BF7C0F" w:rsidRPr="009D23BF" w:rsidRDefault="00BF7C0F" w:rsidP="009D23BF">
      <w:pPr>
        <w:widowControl w:val="0"/>
        <w:overflowPunct w:val="0"/>
        <w:autoSpaceDE w:val="0"/>
        <w:autoSpaceDN w:val="0"/>
        <w:adjustRightInd w:val="0"/>
        <w:spacing w:after="240" w:line="360" w:lineRule="auto"/>
        <w:jc w:val="both"/>
        <w:textAlignment w:val="baseline"/>
        <w:rPr>
          <w:rFonts w:ascii="Arial Narrow" w:hAnsi="Arial Narrow" w:cs="Arial"/>
        </w:rPr>
      </w:pPr>
      <w:r w:rsidRPr="009D23BF">
        <w:rPr>
          <w:rFonts w:ascii="Arial Narrow" w:hAnsi="Arial Narrow" w:cs="Arial"/>
        </w:rPr>
        <w:t>Through a</w:t>
      </w:r>
      <w:r w:rsidR="008907D0" w:rsidRPr="009D23BF">
        <w:rPr>
          <w:rFonts w:ascii="Arial Narrow" w:hAnsi="Arial Narrow" w:cs="Arial"/>
        </w:rPr>
        <w:t xml:space="preserve"> National Economic Development and Labour Council (</w:t>
      </w:r>
      <w:r w:rsidRPr="009D23BF">
        <w:rPr>
          <w:rFonts w:ascii="Arial Narrow" w:hAnsi="Arial Narrow" w:cs="Arial"/>
        </w:rPr>
        <w:t>NEDLAC</w:t>
      </w:r>
      <w:r w:rsidR="008907D0" w:rsidRPr="009D23BF">
        <w:rPr>
          <w:rFonts w:ascii="Arial Narrow" w:hAnsi="Arial Narrow" w:cs="Arial"/>
        </w:rPr>
        <w:t>)</w:t>
      </w:r>
      <w:r w:rsidRPr="009D23BF">
        <w:rPr>
          <w:rFonts w:ascii="Arial Narrow" w:hAnsi="Arial Narrow" w:cs="Arial"/>
        </w:rPr>
        <w:t xml:space="preserve"> led process, a Memorandum of Agreement (MoA) was signed by Government and the industry and labour components in the plastic carrier bag sector, setting up a s</w:t>
      </w:r>
      <w:r w:rsidRPr="009D23BF">
        <w:rPr>
          <w:rFonts w:ascii="Arial Narrow" w:hAnsi="Arial Narrow" w:cs="Arial"/>
          <w:bCs/>
        </w:rPr>
        <w:t xml:space="preserve">ection 21 non-profit company in 2005 as Buyisa-e-Bag. </w:t>
      </w:r>
      <w:r w:rsidRPr="009D23BF">
        <w:rPr>
          <w:rFonts w:ascii="Arial Narrow" w:hAnsi="Arial Narrow" w:cs="Arial"/>
        </w:rPr>
        <w:t xml:space="preserve">Buyisa-e-Bag was established as a non-profit company in terms of the Companies Act, 1973 (Act No. 61 of 1973) (the Companies Act), and its activities were governed and subject to the strict and limiting provisions in the Companies Act, applicable to non-profit companies, read with the MoA and Articles of Association (the Articles), when exercising its powers or performing its functions. Additionally, the non-profit company was expected, in terms of the MoA and Articles, to comply with the legal requirements of the Public Finance Management Act, 1999 (Act No. 1 of 1999) (PFMA), in performing its functions, financial management and reporting and auditing processes. The non-profit company acted mainly through a </w:t>
      </w:r>
      <w:r w:rsidRPr="009D23BF">
        <w:rPr>
          <w:rFonts w:ascii="Arial Narrow" w:hAnsi="Arial Narrow" w:cs="Arial"/>
          <w:b/>
        </w:rPr>
        <w:t>Board of Directors (Board)</w:t>
      </w:r>
      <w:r w:rsidRPr="009D23BF">
        <w:rPr>
          <w:rFonts w:ascii="Arial Narrow" w:hAnsi="Arial Narrow" w:cs="Arial"/>
        </w:rPr>
        <w:t xml:space="preserve">, consisting mainly of representatives from industry and labour in the plastics carrier bag sector, appointed by the then Minister, in accordance with the MoA and the Articles, and a </w:t>
      </w:r>
      <w:r w:rsidRPr="009D23BF">
        <w:rPr>
          <w:rFonts w:ascii="Arial Narrow" w:hAnsi="Arial Narrow" w:cs="Arial"/>
          <w:b/>
        </w:rPr>
        <w:t>Chief Executive Officer (CEO)</w:t>
      </w:r>
      <w:r w:rsidRPr="009D23BF">
        <w:rPr>
          <w:rFonts w:ascii="Arial Narrow" w:hAnsi="Arial Narrow" w:cs="Arial"/>
        </w:rPr>
        <w:t>. As provided for in the legal framework of the PFMA, the Board was the accounting authority.</w:t>
      </w:r>
    </w:p>
    <w:p w:rsidR="00BF7C0F" w:rsidRPr="009D23BF" w:rsidRDefault="00BF7C0F" w:rsidP="009D23BF">
      <w:pPr>
        <w:widowControl w:val="0"/>
        <w:overflowPunct w:val="0"/>
        <w:autoSpaceDE w:val="0"/>
        <w:autoSpaceDN w:val="0"/>
        <w:adjustRightInd w:val="0"/>
        <w:spacing w:after="240" w:line="360" w:lineRule="auto"/>
        <w:jc w:val="both"/>
        <w:textAlignment w:val="baseline"/>
        <w:rPr>
          <w:rFonts w:ascii="Arial Narrow" w:hAnsi="Arial Narrow" w:cs="Arial"/>
          <w:color w:val="FF0000"/>
        </w:rPr>
      </w:pPr>
      <w:r w:rsidRPr="009D23BF">
        <w:rPr>
          <w:rFonts w:ascii="Arial Narrow" w:hAnsi="Arial Narrow" w:cs="Arial"/>
          <w:bCs/>
        </w:rPr>
        <w:t xml:space="preserve">Buyisa-e-Bag was established to support the expansion of collector networks of plastic carrier bags, which included establishing rural collection SMMEs and creating additional capacity within NGOs, to reuse or recycle plastic carrier bags. It was envisaged that this non-profit company would create job opportunities, an estimation of between 1900 and 3800 new jobs, and also to work with Sector Education and Training Authorities to address and improve skills and re-skill workers in the plastic carrier bag waste stream. </w:t>
      </w:r>
      <w:r w:rsidRPr="009D23BF">
        <w:rPr>
          <w:rFonts w:ascii="Arial Narrow" w:hAnsi="Arial Narrow" w:cs="Arial"/>
        </w:rPr>
        <w:t xml:space="preserve">  </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rPr>
      </w:pPr>
      <w:r w:rsidRPr="009D23BF">
        <w:rPr>
          <w:rFonts w:ascii="Arial Narrow" w:hAnsi="Arial Narrow" w:cs="Arial"/>
        </w:rPr>
        <w:t xml:space="preserve">The </w:t>
      </w:r>
      <w:r w:rsidRPr="009D23BF">
        <w:rPr>
          <w:rFonts w:ascii="Arial Narrow" w:hAnsi="Arial Narrow" w:cs="Arial"/>
          <w:b/>
        </w:rPr>
        <w:t>imposition of an environmental levy</w:t>
      </w:r>
      <w:r w:rsidRPr="009D23BF">
        <w:rPr>
          <w:rFonts w:ascii="Arial Narrow" w:hAnsi="Arial Narrow" w:cs="Arial"/>
        </w:rPr>
        <w:t xml:space="preserve">, by </w:t>
      </w:r>
      <w:r w:rsidRPr="009D23BF">
        <w:rPr>
          <w:rFonts w:ascii="Arial Narrow" w:hAnsi="Arial Narrow" w:cs="Arial"/>
          <w:b/>
        </w:rPr>
        <w:t>National Treasury (Treasury)</w:t>
      </w:r>
      <w:r w:rsidRPr="009D23BF">
        <w:rPr>
          <w:rFonts w:ascii="Arial Narrow" w:hAnsi="Arial Narrow" w:cs="Arial"/>
        </w:rPr>
        <w:t xml:space="preserve">, was done, in terms of sections 54A and 54B of the </w:t>
      </w:r>
      <w:r w:rsidRPr="009D23BF">
        <w:rPr>
          <w:rFonts w:ascii="Arial Narrow" w:hAnsi="Arial Narrow" w:cs="Arial"/>
          <w:lang w:val="en-ZA"/>
        </w:rPr>
        <w:t xml:space="preserve">Customs and Excise Act, 1964 (Act No. 91 of 1964) (the Customs and Excise Act), usually imposed </w:t>
      </w:r>
      <w:r w:rsidRPr="009D23BF">
        <w:rPr>
          <w:rFonts w:ascii="Arial Narrow" w:hAnsi="Arial Narrow" w:cs="Arial"/>
        </w:rPr>
        <w:t xml:space="preserve">on imported goods and goods specified in any item of Part 3 of Schedule 1.  Treasury provided that the plastic carrier bag levy will be collected from retailers directly by </w:t>
      </w:r>
      <w:r w:rsidRPr="009D23BF">
        <w:rPr>
          <w:rFonts w:ascii="Arial Narrow" w:hAnsi="Arial Narrow" w:cs="Arial"/>
          <w:b/>
        </w:rPr>
        <w:t>SARS</w:t>
      </w:r>
      <w:r w:rsidRPr="009D23BF">
        <w:rPr>
          <w:rFonts w:ascii="Arial Narrow" w:hAnsi="Arial Narrow" w:cs="Arial"/>
        </w:rPr>
        <w:t xml:space="preserve"> and paid into the </w:t>
      </w:r>
      <w:r w:rsidRPr="009D23BF">
        <w:rPr>
          <w:rFonts w:ascii="Arial Narrow" w:hAnsi="Arial Narrow" w:cs="Arial"/>
          <w:b/>
        </w:rPr>
        <w:t>National Revenue Fund</w:t>
      </w:r>
      <w:r w:rsidRPr="009D23BF">
        <w:rPr>
          <w:rFonts w:ascii="Arial Narrow" w:hAnsi="Arial Narrow" w:cs="Arial"/>
        </w:rPr>
        <w:t>. In turn, Buyisa-e-Bag sourced funding for their activities solely from Government</w:t>
      </w:r>
      <w:r w:rsidR="002E0EA7" w:rsidRPr="009D23BF">
        <w:rPr>
          <w:rFonts w:ascii="Arial Narrow" w:hAnsi="Arial Narrow" w:cs="Arial"/>
        </w:rPr>
        <w:t xml:space="preserve"> through the Department</w:t>
      </w:r>
      <w:r w:rsidR="00C33300" w:rsidRPr="009D23BF">
        <w:rPr>
          <w:rFonts w:ascii="Arial Narrow" w:hAnsi="Arial Narrow" w:cs="Arial"/>
        </w:rPr>
        <w:t>.</w:t>
      </w:r>
      <w:r w:rsidRPr="009D23BF">
        <w:rPr>
          <w:rFonts w:ascii="Arial Narrow" w:hAnsi="Arial Narrow" w:cs="Arial"/>
        </w:rPr>
        <w:t xml:space="preserve"> Unfortunately, Buyisa-e-Bag was engulfed with challenges, since its inception and registration as a section 21 non-profit company, in 2005. Some of these challenges are dealt with here. These challenges related to;</w:t>
      </w:r>
    </w:p>
    <w:p w:rsidR="00BF7C0F" w:rsidRPr="009D23BF" w:rsidRDefault="00BF7C0F" w:rsidP="009D23BF">
      <w:pPr>
        <w:widowControl w:val="0"/>
        <w:numPr>
          <w:ilvl w:val="0"/>
          <w:numId w:val="22"/>
        </w:numPr>
        <w:overflowPunct w:val="0"/>
        <w:autoSpaceDE w:val="0"/>
        <w:autoSpaceDN w:val="0"/>
        <w:adjustRightInd w:val="0"/>
        <w:spacing w:before="120" w:after="240" w:line="360" w:lineRule="auto"/>
        <w:ind w:left="1134" w:hanging="567"/>
        <w:jc w:val="both"/>
        <w:textAlignment w:val="baseline"/>
        <w:rPr>
          <w:rFonts w:ascii="Arial Narrow" w:hAnsi="Arial Narrow" w:cs="Arial"/>
        </w:rPr>
      </w:pPr>
      <w:r w:rsidRPr="009D23BF">
        <w:rPr>
          <w:rFonts w:ascii="Arial Narrow" w:hAnsi="Arial Narrow" w:cs="Arial"/>
        </w:rPr>
        <w:t xml:space="preserve">The </w:t>
      </w:r>
      <w:r w:rsidRPr="009D23BF">
        <w:rPr>
          <w:rFonts w:ascii="Arial Narrow" w:hAnsi="Arial Narrow" w:cs="Arial"/>
          <w:b/>
        </w:rPr>
        <w:t>composition of the Board of Directors</w:t>
      </w:r>
      <w:r w:rsidRPr="009D23BF">
        <w:rPr>
          <w:rFonts w:ascii="Arial Narrow" w:hAnsi="Arial Narrow" w:cs="Arial"/>
        </w:rPr>
        <w:t xml:space="preserve">, as designed by </w:t>
      </w:r>
      <w:r w:rsidR="00C33300" w:rsidRPr="009D23BF">
        <w:rPr>
          <w:rFonts w:ascii="Arial Narrow" w:hAnsi="Arial Narrow" w:cs="Arial"/>
        </w:rPr>
        <w:t>the MoA</w:t>
      </w:r>
      <w:r w:rsidRPr="009D23BF">
        <w:rPr>
          <w:rFonts w:ascii="Arial Narrow" w:hAnsi="Arial Narrow" w:cs="Arial"/>
        </w:rPr>
        <w:t xml:space="preserve">, became the most fatal structural flaw in the conceptualization of this non-profit company. Members of the Board were mainly appointed from components of employers and employees within the plastic carrier bag sector, and they soon developed into factions strongly opposed to each other, leading to </w:t>
      </w:r>
      <w:r w:rsidRPr="009D23BF">
        <w:rPr>
          <w:rFonts w:ascii="Arial Narrow" w:hAnsi="Arial Narrow" w:cs="Arial"/>
          <w:b/>
        </w:rPr>
        <w:t>decision-making becoming paralysed</w:t>
      </w:r>
      <w:r w:rsidRPr="009D23BF">
        <w:rPr>
          <w:rFonts w:ascii="Arial Narrow" w:hAnsi="Arial Narrow" w:cs="Arial"/>
        </w:rPr>
        <w:t xml:space="preserve"> in the Board, because each component voted en bloc and in a factionalised manner, on the basis of their perceived self-interest;</w:t>
      </w:r>
    </w:p>
    <w:p w:rsidR="00BF7C0F" w:rsidRPr="009D23BF" w:rsidRDefault="00BF7C0F" w:rsidP="009D23BF">
      <w:pPr>
        <w:widowControl w:val="0"/>
        <w:numPr>
          <w:ilvl w:val="0"/>
          <w:numId w:val="22"/>
        </w:numPr>
        <w:overflowPunct w:val="0"/>
        <w:autoSpaceDE w:val="0"/>
        <w:autoSpaceDN w:val="0"/>
        <w:adjustRightInd w:val="0"/>
        <w:spacing w:before="120" w:after="240" w:line="360" w:lineRule="auto"/>
        <w:ind w:left="1134" w:hanging="567"/>
        <w:jc w:val="both"/>
        <w:textAlignment w:val="baseline"/>
        <w:rPr>
          <w:rFonts w:ascii="Arial Narrow" w:hAnsi="Arial Narrow" w:cs="Arial"/>
        </w:rPr>
      </w:pPr>
      <w:r w:rsidRPr="009D23BF">
        <w:rPr>
          <w:rFonts w:ascii="Arial Narrow" w:hAnsi="Arial Narrow" w:cs="Arial"/>
          <w:b/>
        </w:rPr>
        <w:t>The legal structure of the company was complicated</w:t>
      </w:r>
      <w:r w:rsidRPr="009D23BF">
        <w:rPr>
          <w:rFonts w:ascii="Arial Narrow" w:hAnsi="Arial Narrow" w:cs="Arial"/>
        </w:rPr>
        <w:t>. This non-profit company was set up as a Section 21 non-profit company in terms of the Companies Act; however, both the MoA and the Articles indicate that the company should operate in compliance with the PFMA;</w:t>
      </w:r>
    </w:p>
    <w:p w:rsidR="00BF7C0F" w:rsidRPr="009D23BF" w:rsidRDefault="00BF7C0F" w:rsidP="009D23BF">
      <w:pPr>
        <w:widowControl w:val="0"/>
        <w:numPr>
          <w:ilvl w:val="0"/>
          <w:numId w:val="22"/>
        </w:numPr>
        <w:overflowPunct w:val="0"/>
        <w:autoSpaceDE w:val="0"/>
        <w:autoSpaceDN w:val="0"/>
        <w:adjustRightInd w:val="0"/>
        <w:spacing w:before="120" w:after="240" w:line="360" w:lineRule="auto"/>
        <w:ind w:left="1134" w:hanging="567"/>
        <w:jc w:val="both"/>
        <w:textAlignment w:val="baseline"/>
        <w:rPr>
          <w:rFonts w:ascii="Arial Narrow" w:hAnsi="Arial Narrow" w:cs="Arial"/>
        </w:rPr>
      </w:pPr>
      <w:r w:rsidRPr="009D23BF">
        <w:rPr>
          <w:rFonts w:ascii="Arial Narrow" w:hAnsi="Arial Narrow" w:cs="Arial"/>
        </w:rPr>
        <w:t xml:space="preserve">Non-compliance with the </w:t>
      </w:r>
      <w:r w:rsidRPr="009D23BF">
        <w:rPr>
          <w:rFonts w:ascii="Arial Narrow" w:hAnsi="Arial Narrow" w:cs="Arial"/>
          <w:b/>
        </w:rPr>
        <w:t>PFMA legal requirements on expenditure, financial management and reporting</w:t>
      </w:r>
      <w:r w:rsidRPr="009D23BF">
        <w:rPr>
          <w:rFonts w:ascii="Arial Narrow" w:hAnsi="Arial Narrow" w:cs="Arial"/>
        </w:rPr>
        <w:t xml:space="preserve"> became too frequent and increasingly serious; and</w:t>
      </w:r>
    </w:p>
    <w:p w:rsidR="00BF7C0F" w:rsidRPr="009D23BF" w:rsidRDefault="00BF7C0F" w:rsidP="009D23BF">
      <w:pPr>
        <w:widowControl w:val="0"/>
        <w:numPr>
          <w:ilvl w:val="0"/>
          <w:numId w:val="22"/>
        </w:numPr>
        <w:overflowPunct w:val="0"/>
        <w:autoSpaceDE w:val="0"/>
        <w:autoSpaceDN w:val="0"/>
        <w:adjustRightInd w:val="0"/>
        <w:spacing w:after="240" w:line="360" w:lineRule="auto"/>
        <w:ind w:left="1134" w:hanging="567"/>
        <w:jc w:val="both"/>
        <w:textAlignment w:val="baseline"/>
        <w:rPr>
          <w:rFonts w:ascii="Arial Narrow" w:hAnsi="Arial Narrow" w:cs="Arial"/>
        </w:rPr>
      </w:pPr>
      <w:r w:rsidRPr="009D23BF">
        <w:rPr>
          <w:rFonts w:ascii="Arial Narrow" w:hAnsi="Arial Narrow" w:cs="Arial"/>
        </w:rPr>
        <w:t xml:space="preserve">The company was also faced with several </w:t>
      </w:r>
      <w:r w:rsidRPr="009D23BF">
        <w:rPr>
          <w:rFonts w:ascii="Arial Narrow" w:hAnsi="Arial Narrow" w:cs="Arial"/>
          <w:b/>
        </w:rPr>
        <w:t>governance issues</w:t>
      </w:r>
      <w:r w:rsidRPr="009D23BF">
        <w:rPr>
          <w:rFonts w:ascii="Arial Narrow" w:hAnsi="Arial Narrow" w:cs="Arial"/>
        </w:rPr>
        <w:t xml:space="preserve">. In summary, some of the Board challenges were: </w:t>
      </w:r>
      <w:r w:rsidR="00617A90" w:rsidRPr="009D23BF">
        <w:rPr>
          <w:rFonts w:ascii="Arial Narrow" w:hAnsi="Arial Narrow" w:cs="Arial"/>
        </w:rPr>
        <w:t xml:space="preserve">There were in some instances conflicts of interests between the Board members in respect of their own business interests and that of the company; </w:t>
      </w:r>
      <w:r w:rsidRPr="009D23BF">
        <w:rPr>
          <w:rFonts w:ascii="Arial Narrow" w:hAnsi="Arial Narrow" w:cs="Arial"/>
        </w:rPr>
        <w:t xml:space="preserve">Board members </w:t>
      </w:r>
      <w:r w:rsidR="008907D0" w:rsidRPr="009D23BF">
        <w:rPr>
          <w:rFonts w:ascii="Arial Narrow" w:hAnsi="Arial Narrow" w:cs="Arial"/>
        </w:rPr>
        <w:t xml:space="preserve">were </w:t>
      </w:r>
      <w:r w:rsidRPr="009D23BF">
        <w:rPr>
          <w:rFonts w:ascii="Arial Narrow" w:hAnsi="Arial Narrow" w:cs="Arial"/>
        </w:rPr>
        <w:t xml:space="preserve">not being paid adequately and for some the time spent on Board activities </w:t>
      </w:r>
      <w:r w:rsidR="00617A90" w:rsidRPr="009D23BF">
        <w:rPr>
          <w:rFonts w:ascii="Arial Narrow" w:hAnsi="Arial Narrow" w:cs="Arial"/>
        </w:rPr>
        <w:t xml:space="preserve">which </w:t>
      </w:r>
      <w:r w:rsidRPr="009D23BF">
        <w:rPr>
          <w:rFonts w:ascii="Arial Narrow" w:hAnsi="Arial Narrow" w:cs="Arial"/>
        </w:rPr>
        <w:t xml:space="preserve">impacted on their earning potential; Board tasks and meetings were spent on resolving operational issues rather than strategic matters; Reports to the Board being unsatisfactory and not in accordance with the strategic plan of the company; </w:t>
      </w:r>
      <w:r w:rsidR="00E30EBE">
        <w:rPr>
          <w:rFonts w:ascii="Arial Narrow" w:hAnsi="Arial Narrow" w:cs="Arial"/>
        </w:rPr>
        <w:t>The h</w:t>
      </w:r>
      <w:r w:rsidRPr="009D23BF">
        <w:rPr>
          <w:rFonts w:ascii="Arial Narrow" w:hAnsi="Arial Narrow" w:cs="Arial"/>
        </w:rPr>
        <w:t>ostile relationship between the CEO and the Board; and a lack of understanding of the requirements for compliance with the Companies Act and the PFMA.</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rPr>
      </w:pPr>
      <w:r w:rsidRPr="009D23BF">
        <w:rPr>
          <w:rFonts w:ascii="Arial Narrow" w:hAnsi="Arial Narrow" w:cs="Arial"/>
        </w:rPr>
        <w:t xml:space="preserve">Eventually, these challenges led to the liquidation of Buyisa-e-Bag, and the functions and activities of the company were incorporated into the Environmental Programme within the Department. The plastic carrier bag levy since the demise of Buyisa-e-Bag is still collected from retailers directly by SARS and paid into the National Revenue Fund. </w:t>
      </w:r>
      <w:r w:rsidR="0008793D" w:rsidRPr="009D23BF">
        <w:rPr>
          <w:rFonts w:ascii="Arial Narrow" w:hAnsi="Arial Narrow" w:cs="Arial"/>
        </w:rPr>
        <w:t xml:space="preserve">The Department and the Waste Management Bureau are </w:t>
      </w:r>
      <w:r w:rsidRPr="009D23BF">
        <w:rPr>
          <w:rFonts w:ascii="Arial Narrow" w:hAnsi="Arial Narrow" w:cs="Arial"/>
        </w:rPr>
        <w:t xml:space="preserve">still able to access the funds, for specific projects, through the submission of an acceptable business plan, to </w:t>
      </w:r>
      <w:r w:rsidR="008907D0" w:rsidRPr="009D23BF">
        <w:rPr>
          <w:rFonts w:ascii="Arial Narrow" w:hAnsi="Arial Narrow" w:cs="Arial"/>
        </w:rPr>
        <w:t xml:space="preserve">National </w:t>
      </w:r>
      <w:r w:rsidRPr="009D23BF">
        <w:rPr>
          <w:rFonts w:ascii="Arial Narrow" w:hAnsi="Arial Narrow" w:cs="Arial"/>
        </w:rPr>
        <w:t>Treasury.</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b/>
        </w:rPr>
      </w:pPr>
      <w:r w:rsidRPr="009D23BF">
        <w:rPr>
          <w:rFonts w:ascii="Arial Narrow" w:hAnsi="Arial Narrow" w:cs="Arial"/>
          <w:b/>
          <w:lang w:val="en-ZA"/>
        </w:rPr>
        <w:t>Recycling and Economic Development Initiative of South Africa</w:t>
      </w:r>
      <w:r w:rsidRPr="009D23BF">
        <w:rPr>
          <w:rFonts w:ascii="Arial Narrow" w:hAnsi="Arial Narrow" w:cs="Arial"/>
          <w:b/>
        </w:rPr>
        <w:t xml:space="preserve"> NPC (REDISA)</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b/>
        </w:rPr>
      </w:pPr>
      <w:r w:rsidRPr="009D23BF">
        <w:rPr>
          <w:rFonts w:ascii="Arial Narrow" w:hAnsi="Arial Narrow" w:cs="Arial"/>
        </w:rPr>
        <w:t xml:space="preserve">In November </w:t>
      </w:r>
      <w:r w:rsidRPr="009D23BF">
        <w:rPr>
          <w:rFonts w:ascii="Arial Narrow" w:hAnsi="Arial Narrow" w:cs="Arial"/>
          <w:lang w:val="en-ZA"/>
        </w:rPr>
        <w:t>2012, the Integrated Industry Waste Tyre Management Plan (IIWMP), submitted by the Recycling and Economic Development Initiative of South Africa</w:t>
      </w:r>
      <w:r w:rsidRPr="009D23BF">
        <w:rPr>
          <w:rFonts w:ascii="Arial Narrow" w:hAnsi="Arial Narrow" w:cs="Arial"/>
        </w:rPr>
        <w:t xml:space="preserve"> NPC</w:t>
      </w:r>
      <w:r w:rsidRPr="009D23BF">
        <w:rPr>
          <w:rFonts w:ascii="Arial Narrow" w:hAnsi="Arial Narrow" w:cs="Arial"/>
          <w:lang w:val="en-ZA"/>
        </w:rPr>
        <w:t xml:space="preserve"> (REDISA), was approved by the Minister, after following a legal process in terms of the </w:t>
      </w:r>
      <w:r w:rsidR="00593A41" w:rsidRPr="009D23BF">
        <w:rPr>
          <w:rFonts w:ascii="Arial Narrow" w:hAnsi="Arial Narrow" w:cs="Arial"/>
          <w:lang w:val="en-ZA"/>
        </w:rPr>
        <w:t xml:space="preserve">now repealed </w:t>
      </w:r>
      <w:r w:rsidRPr="009D23BF">
        <w:rPr>
          <w:rFonts w:ascii="Arial Narrow" w:hAnsi="Arial Narrow" w:cs="Arial"/>
          <w:b/>
          <w:lang w:val="en-ZA" w:eastAsia="en-ZA"/>
        </w:rPr>
        <w:t>Waste Tyre Regulations, 2009,</w:t>
      </w:r>
      <w:r w:rsidRPr="009D23BF">
        <w:rPr>
          <w:rFonts w:ascii="Arial Narrow" w:hAnsi="Arial Narrow" w:cs="Arial"/>
          <w:lang w:val="en-ZA" w:eastAsia="en-ZA"/>
        </w:rPr>
        <w:t xml:space="preserve"> published in </w:t>
      </w:r>
      <w:r w:rsidR="008907D0" w:rsidRPr="009D23BF">
        <w:rPr>
          <w:rFonts w:ascii="Arial Narrow" w:hAnsi="Arial Narrow" w:cs="Arial"/>
          <w:lang w:val="en-ZA" w:eastAsia="en-ZA"/>
        </w:rPr>
        <w:t xml:space="preserve">Government Notice No. 149, </w:t>
      </w:r>
      <w:r w:rsidRPr="009D23BF">
        <w:rPr>
          <w:rFonts w:ascii="Arial Narrow" w:hAnsi="Arial Narrow" w:cs="Arial"/>
          <w:lang w:val="en-ZA" w:eastAsia="en-ZA"/>
        </w:rPr>
        <w:t xml:space="preserve">Government Gazette </w:t>
      </w:r>
      <w:r w:rsidR="008907D0" w:rsidRPr="009D23BF">
        <w:rPr>
          <w:rFonts w:ascii="Arial Narrow" w:hAnsi="Arial Narrow" w:cs="Arial"/>
          <w:lang w:val="en-ZA" w:eastAsia="en-ZA"/>
        </w:rPr>
        <w:t>No. 3190</w:t>
      </w:r>
      <w:r w:rsidRPr="009D23BF">
        <w:rPr>
          <w:rFonts w:ascii="Arial Narrow" w:hAnsi="Arial Narrow" w:cs="Arial"/>
          <w:lang w:val="en-ZA" w:eastAsia="en-ZA"/>
        </w:rPr>
        <w:t xml:space="preserve"> on 13 February 2009 (Waste Tyre Regulations). </w:t>
      </w:r>
      <w:r w:rsidRPr="009D23BF">
        <w:rPr>
          <w:rFonts w:ascii="Arial Narrow" w:hAnsi="Arial Narrow" w:cs="Arial"/>
        </w:rPr>
        <w:t>REDISA was registered as a non-profit company without members, in terms of the Companies Act</w:t>
      </w:r>
      <w:r w:rsidR="008907D0" w:rsidRPr="009D23BF">
        <w:rPr>
          <w:rFonts w:ascii="Arial Narrow" w:hAnsi="Arial Narrow" w:cs="Arial"/>
        </w:rPr>
        <w:t>, 2008 (Act No. 71 of 2008)</w:t>
      </w:r>
      <w:r w:rsidRPr="009D23BF">
        <w:rPr>
          <w:rFonts w:ascii="Arial Narrow" w:hAnsi="Arial Narrow" w:cs="Arial"/>
        </w:rPr>
        <w:t xml:space="preserve"> and its activities are governed through </w:t>
      </w:r>
      <w:r w:rsidRPr="009D23BF">
        <w:rPr>
          <w:rFonts w:ascii="Arial Narrow" w:hAnsi="Arial Narrow" w:cs="Arial"/>
          <w:lang w:val="en-ZA"/>
        </w:rPr>
        <w:t xml:space="preserve">a </w:t>
      </w:r>
      <w:r w:rsidRPr="009D23BF">
        <w:rPr>
          <w:rFonts w:ascii="Arial Narrow" w:hAnsi="Arial Narrow" w:cs="Arial"/>
          <w:b/>
          <w:lang w:val="en-ZA"/>
        </w:rPr>
        <w:t>Memorandum of Incorporation (MOI)</w:t>
      </w:r>
      <w:r w:rsidRPr="009D23BF">
        <w:rPr>
          <w:rFonts w:ascii="Arial Narrow" w:hAnsi="Arial Narrow" w:cs="Arial"/>
          <w:lang w:val="en-ZA"/>
        </w:rPr>
        <w:t xml:space="preserve">, which was compiled in accordance with the Companies Act. </w:t>
      </w:r>
      <w:r w:rsidRPr="009D23BF">
        <w:rPr>
          <w:rFonts w:ascii="Arial Narrow" w:hAnsi="Arial Narrow" w:cs="Arial"/>
        </w:rPr>
        <w:t xml:space="preserve">The MOI had contained provisions relating to the </w:t>
      </w:r>
      <w:r w:rsidRPr="009D23BF">
        <w:rPr>
          <w:rFonts w:ascii="Arial Narrow" w:hAnsi="Arial Narrow" w:cs="Arial"/>
          <w:b/>
        </w:rPr>
        <w:t>Board of Directors</w:t>
      </w:r>
      <w:r w:rsidRPr="009D23BF">
        <w:rPr>
          <w:rFonts w:ascii="Arial Narrow" w:hAnsi="Arial Narrow" w:cs="Arial"/>
        </w:rPr>
        <w:t xml:space="preserve"> and its members and sought to ensure the independence of the REDISA Board. Provision is made for a Board consistent with provisions of the approved REDISA IIWMP, consisting of two executive directors, one legal expert, one financial expert, five captains of industry and higher learning, and one from the informal business sector.</w:t>
      </w:r>
      <w:r w:rsidRPr="009D23BF">
        <w:rPr>
          <w:rFonts w:ascii="Arial Narrow" w:hAnsi="Arial Narrow" w:cs="Arial"/>
          <w:color w:val="FF0000"/>
        </w:rPr>
        <w:t xml:space="preserve"> </w:t>
      </w:r>
      <w:r w:rsidRPr="009D23BF">
        <w:rPr>
          <w:rFonts w:ascii="Arial Narrow" w:hAnsi="Arial Narrow" w:cs="Arial"/>
        </w:rPr>
        <w:t xml:space="preserve">In accordance with REDISA being registered as a non-profit company, the </w:t>
      </w:r>
      <w:r w:rsidRPr="009D23BF">
        <w:rPr>
          <w:rFonts w:ascii="Arial Narrow" w:hAnsi="Arial Narrow" w:cs="Arial"/>
          <w:b/>
        </w:rPr>
        <w:t>remuneration package</w:t>
      </w:r>
      <w:r w:rsidRPr="009D23BF">
        <w:rPr>
          <w:rFonts w:ascii="Arial Narrow" w:hAnsi="Arial Narrow" w:cs="Arial"/>
        </w:rPr>
        <w:t xml:space="preserve"> and any direct or indirect benefits, financial or otherwise, of or for directors, are strictly circumscribed and narrowly defined. To this end, article 4.2 of the MOI provides </w:t>
      </w:r>
      <w:r w:rsidRPr="009D23BF">
        <w:rPr>
          <w:rFonts w:ascii="Arial Narrow" w:hAnsi="Arial Narrow" w:cs="Arial"/>
          <w:b/>
        </w:rPr>
        <w:t>“the Company, as a non-profit company, must not, directly or indirectly, pay any portion of its income or transfer  any of its assets, regardless as to how the income or assets was derived, to any person who is or was an incorporator of the Company, or who is a Director, or person appointing a Director of the Company, except - as reasonable - remuneration for goods delivered or services rendered to, or at the direction of the Company…”</w:t>
      </w:r>
      <w:r w:rsidRPr="009D23BF">
        <w:rPr>
          <w:rFonts w:ascii="Arial Narrow" w:hAnsi="Arial Narrow" w:cs="Arial"/>
        </w:rPr>
        <w:t xml:space="preserve"> The MOI provides for a fair and reasonable compensation for Directors, but specifically in article 14.1 prohibits </w:t>
      </w:r>
      <w:r w:rsidRPr="009D23BF">
        <w:rPr>
          <w:rFonts w:ascii="Arial Narrow" w:hAnsi="Arial Narrow" w:cs="Arial"/>
          <w:b/>
        </w:rPr>
        <w:t xml:space="preserve">“as contemplated in item 5(3) in schedule 1 of the Act, the Company may not provide a loan to, secure a debt or obligation of, or otherwise provide direct or indirect financial assistance to, a Director of the Company or of a related or inter-related company, or to a person related to any such Director.” </w:t>
      </w:r>
      <w:r w:rsidRPr="009D23BF">
        <w:rPr>
          <w:rFonts w:ascii="Arial Narrow" w:hAnsi="Arial Narrow" w:cs="Arial"/>
        </w:rPr>
        <w:t xml:space="preserve">So, in very specific terms, the </w:t>
      </w:r>
      <w:r w:rsidRPr="009D23BF">
        <w:rPr>
          <w:rFonts w:ascii="Arial Narrow" w:hAnsi="Arial Narrow" w:cs="Arial"/>
          <w:b/>
        </w:rPr>
        <w:t xml:space="preserve">MOI strictly limits Directors not being allowed to receive any benefit, financially or otherwise, directly or indirectly, other than by way of a fair and reasonable salary. </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b/>
        </w:rPr>
      </w:pPr>
      <w:r w:rsidRPr="009D23BF">
        <w:rPr>
          <w:rFonts w:ascii="Arial Narrow" w:hAnsi="Arial Narrow" w:cs="Arial"/>
        </w:rPr>
        <w:t xml:space="preserve">The MOI empowered the Board, in terms of article 19, to appoint a management company, to perform very specific functions. The MOI then specifically provided </w:t>
      </w:r>
      <w:r w:rsidRPr="009D23BF">
        <w:rPr>
          <w:rFonts w:ascii="Arial Narrow" w:hAnsi="Arial Narrow" w:cs="Arial"/>
          <w:b/>
        </w:rPr>
        <w:t xml:space="preserve">“…in order to preserve the independence of the Board….the following persons may not be appointed or serve as Directors of the Company – 11.6.2 any other person engaged in any capacity in any industry in respect of which the Company administers the Waste Tyre Management Plan; 11.6.3 where any Director is also a director of any other company or member of the governing or managing body of any other entity, whether established for commercial purposes or otherwise, any other person who is also a director of such company or member of the governing or managing body of such other entity; 11.6.4 </w:t>
      </w:r>
      <w:r w:rsidRPr="009D23BF">
        <w:rPr>
          <w:rFonts w:ascii="Arial Narrow" w:hAnsi="Arial Narrow" w:cs="Arial"/>
          <w:b/>
          <w:u w:val="single"/>
        </w:rPr>
        <w:t xml:space="preserve">any person who is a shareholder or director of any management company referred to in clause 19, </w:t>
      </w:r>
      <w:r w:rsidRPr="009D23BF">
        <w:rPr>
          <w:rFonts w:ascii="Arial Narrow" w:hAnsi="Arial Narrow" w:cs="Arial"/>
          <w:b/>
        </w:rPr>
        <w:t>where such appointment would result in more than 2 (two) such persons serving as Directors of the Company; 11.6.5 any person who is a related or inter-related person…to any person referred to in clauses 11.6.1 to 11.6.4,………</w:t>
      </w:r>
      <w:r w:rsidRPr="009D23BF">
        <w:rPr>
          <w:rFonts w:ascii="Arial Narrow" w:hAnsi="Arial Narrow" w:cs="Arial"/>
          <w:b/>
          <w:u w:val="single"/>
        </w:rPr>
        <w:t>such a person shall forthwith resign as Director of the Company.”</w:t>
      </w:r>
      <w:r w:rsidRPr="009D23BF">
        <w:rPr>
          <w:rFonts w:ascii="Arial Narrow" w:hAnsi="Arial Narrow" w:cs="Arial"/>
        </w:rPr>
        <w:t>.</w:t>
      </w:r>
      <w:r w:rsidR="00E30EBE">
        <w:rPr>
          <w:rFonts w:ascii="Arial Narrow" w:hAnsi="Arial Narrow" w:cs="Arial"/>
        </w:rPr>
        <w:t xml:space="preserve"> </w:t>
      </w:r>
      <w:r w:rsidRPr="009D23BF">
        <w:rPr>
          <w:rFonts w:ascii="Arial Narrow" w:hAnsi="Arial Narrow" w:cs="Arial"/>
        </w:rPr>
        <w:t xml:space="preserve">There </w:t>
      </w:r>
      <w:proofErr w:type="gramStart"/>
      <w:r w:rsidRPr="009D23BF">
        <w:rPr>
          <w:rFonts w:ascii="Arial Narrow" w:hAnsi="Arial Narrow" w:cs="Arial"/>
        </w:rPr>
        <w:t>was</w:t>
      </w:r>
      <w:proofErr w:type="gramEnd"/>
      <w:r w:rsidRPr="009D23BF">
        <w:rPr>
          <w:rFonts w:ascii="Arial Narrow" w:hAnsi="Arial Narrow" w:cs="Arial"/>
        </w:rPr>
        <w:t xml:space="preserve"> thus very specific exclusions regarding which categories of persons were eligible to be appointed or remain as Directors of REDISA. Such exclusions were never adhered to.</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lang w:val="en-ZA" w:eastAsia="en-ZA"/>
        </w:rPr>
      </w:pPr>
      <w:r w:rsidRPr="009D23BF">
        <w:rPr>
          <w:rFonts w:ascii="Arial Narrow" w:hAnsi="Arial Narrow" w:cs="Arial"/>
          <w:lang w:val="en-ZA" w:eastAsia="en-ZA"/>
        </w:rPr>
        <w:t xml:space="preserve">The objective with the establishment of the non-profit company, in article 3 of the MOI, is stated as </w:t>
      </w:r>
      <w:r w:rsidR="008717B7" w:rsidRPr="009D23BF">
        <w:rPr>
          <w:rFonts w:ascii="Arial Narrow" w:hAnsi="Arial Narrow" w:cs="Arial"/>
          <w:b/>
          <w:lang w:val="en-ZA" w:eastAsia="en-ZA"/>
        </w:rPr>
        <w:t>“3.1 t</w:t>
      </w:r>
      <w:r w:rsidRPr="009D23BF">
        <w:rPr>
          <w:rFonts w:ascii="Arial Narrow" w:hAnsi="Arial Narrow" w:cs="Arial"/>
          <w:b/>
          <w:lang w:val="en-ZA" w:eastAsia="en-ZA"/>
        </w:rPr>
        <w:t>he main object ….is to engage in the conservation, rehabilitation and/or protection of the natural environment, specifically by creating and procuring the implementation of the Waste Tyre Management Plan…”</w:t>
      </w:r>
      <w:r w:rsidRPr="009D23BF">
        <w:rPr>
          <w:rFonts w:ascii="Arial Narrow" w:hAnsi="Arial Narrow" w:cs="Arial"/>
          <w:lang w:val="en-ZA" w:eastAsia="en-ZA"/>
        </w:rPr>
        <w:t xml:space="preserve"> and </w:t>
      </w:r>
      <w:r w:rsidRPr="009D23BF">
        <w:rPr>
          <w:rFonts w:ascii="Arial Narrow" w:hAnsi="Arial Narrow" w:cs="Arial"/>
          <w:b/>
          <w:lang w:val="en-ZA" w:eastAsia="en-ZA"/>
        </w:rPr>
        <w:t>“3.2 (t</w:t>
      </w:r>
      <w:proofErr w:type="gramStart"/>
      <w:r w:rsidRPr="009D23BF">
        <w:rPr>
          <w:rFonts w:ascii="Arial Narrow" w:hAnsi="Arial Narrow" w:cs="Arial"/>
          <w:b/>
          <w:lang w:val="en-ZA" w:eastAsia="en-ZA"/>
        </w:rPr>
        <w:t>)he</w:t>
      </w:r>
      <w:proofErr w:type="gramEnd"/>
      <w:r w:rsidRPr="009D23BF">
        <w:rPr>
          <w:rFonts w:ascii="Arial Narrow" w:hAnsi="Arial Narrow" w:cs="Arial"/>
          <w:b/>
          <w:lang w:val="en-ZA" w:eastAsia="en-ZA"/>
        </w:rPr>
        <w:t xml:space="preserve"> ancillary objects are to….create employment and economic development...and...</w:t>
      </w:r>
      <w:proofErr w:type="gramStart"/>
      <w:r w:rsidRPr="009D23BF">
        <w:rPr>
          <w:rFonts w:ascii="Arial Narrow" w:hAnsi="Arial Narrow" w:cs="Arial"/>
          <w:b/>
          <w:lang w:val="en-ZA" w:eastAsia="en-ZA"/>
        </w:rPr>
        <w:t>procure</w:t>
      </w:r>
      <w:proofErr w:type="gramEnd"/>
      <w:r w:rsidRPr="009D23BF">
        <w:rPr>
          <w:rFonts w:ascii="Arial Narrow" w:hAnsi="Arial Narrow" w:cs="Arial"/>
          <w:b/>
          <w:lang w:val="en-ZA" w:eastAsia="en-ZA"/>
        </w:rPr>
        <w:t xml:space="preserve"> the provision of training for unemployed persons in...</w:t>
      </w:r>
      <w:proofErr w:type="gramStart"/>
      <w:r w:rsidRPr="009D23BF">
        <w:rPr>
          <w:rFonts w:ascii="Arial Narrow" w:hAnsi="Arial Narrow" w:cs="Arial"/>
          <w:b/>
          <w:lang w:val="en-ZA" w:eastAsia="en-ZA"/>
        </w:rPr>
        <w:t>relevant…</w:t>
      </w:r>
      <w:proofErr w:type="gramEnd"/>
      <w:r w:rsidRPr="009D23BF">
        <w:rPr>
          <w:rFonts w:ascii="Arial Narrow" w:hAnsi="Arial Narrow" w:cs="Arial"/>
          <w:b/>
          <w:lang w:val="en-ZA" w:eastAsia="en-ZA"/>
        </w:rPr>
        <w:t xml:space="preserve">industries for the purpose…to obtain employment.” </w:t>
      </w:r>
      <w:r w:rsidRPr="009D23BF">
        <w:rPr>
          <w:rFonts w:ascii="Arial Narrow" w:hAnsi="Arial Narrow" w:cs="Arial"/>
          <w:lang w:val="en-ZA" w:eastAsia="en-ZA"/>
        </w:rPr>
        <w:t xml:space="preserve">The REDISA IIWMP was intended, amongst others, to divert waste tyres from disposal in landfill sites by administering and managing the value chain regarding waste tyres. </w:t>
      </w:r>
      <w:r w:rsidRPr="009D23BF">
        <w:rPr>
          <w:rFonts w:ascii="Arial Narrow" w:hAnsi="Arial Narrow" w:cs="Arial"/>
        </w:rPr>
        <w:t xml:space="preserve">Under the REDISA IIWMP, every producer and importer of tyres and casings had to </w:t>
      </w:r>
      <w:r w:rsidRPr="009D23BF">
        <w:rPr>
          <w:rFonts w:ascii="Arial Narrow" w:hAnsi="Arial Narrow" w:cs="Arial"/>
          <w:b/>
        </w:rPr>
        <w:t xml:space="preserve">pay a contribution fee to REDISA, </w:t>
      </w:r>
      <w:r w:rsidRPr="009D23BF">
        <w:rPr>
          <w:rFonts w:ascii="Arial Narrow" w:hAnsi="Arial Narrow" w:cs="Arial"/>
        </w:rPr>
        <w:t xml:space="preserve">the manager of the REDISA IIWMP, which was used to facilitate the collection, transport, distribution, storage and recycling of these waste tyres. In terms of this arrangement, </w:t>
      </w:r>
      <w:r w:rsidRPr="009D23BF">
        <w:rPr>
          <w:rFonts w:ascii="Arial Narrow" w:hAnsi="Arial Narrow" w:cs="Arial"/>
          <w:b/>
        </w:rPr>
        <w:t xml:space="preserve">a waste </w:t>
      </w:r>
      <w:r w:rsidR="008907D0" w:rsidRPr="009D23BF">
        <w:rPr>
          <w:rFonts w:ascii="Arial Narrow" w:hAnsi="Arial Narrow" w:cs="Arial"/>
          <w:b/>
        </w:rPr>
        <w:t xml:space="preserve">tyre </w:t>
      </w:r>
      <w:r w:rsidRPr="009D23BF">
        <w:rPr>
          <w:rFonts w:ascii="Arial Narrow" w:hAnsi="Arial Narrow" w:cs="Arial"/>
          <w:b/>
        </w:rPr>
        <w:t>management fee of R2,30 plus VAT per kilogram</w:t>
      </w:r>
      <w:r w:rsidRPr="009D23BF">
        <w:rPr>
          <w:rFonts w:ascii="Arial Narrow" w:hAnsi="Arial Narrow" w:cs="Arial"/>
        </w:rPr>
        <w:t xml:space="preserve"> of manufactured and/or of imported tyres and casings was </w:t>
      </w:r>
      <w:r w:rsidRPr="009D23BF">
        <w:rPr>
          <w:rFonts w:ascii="Arial Narrow" w:hAnsi="Arial Narrow" w:cs="Arial"/>
          <w:b/>
        </w:rPr>
        <w:t>levied and collected by REDISA</w:t>
      </w:r>
      <w:r w:rsidRPr="009D23BF">
        <w:rPr>
          <w:rFonts w:ascii="Arial Narrow" w:hAnsi="Arial Narrow" w:cs="Arial"/>
        </w:rPr>
        <w:t xml:space="preserve"> from </w:t>
      </w:r>
      <w:r w:rsidRPr="009D23BF">
        <w:rPr>
          <w:rFonts w:ascii="Arial Narrow" w:hAnsi="Arial Narrow" w:cs="Arial"/>
          <w:b/>
        </w:rPr>
        <w:t>all</w:t>
      </w:r>
      <w:r w:rsidRPr="009D23BF">
        <w:rPr>
          <w:rFonts w:ascii="Arial Narrow" w:hAnsi="Arial Narrow" w:cs="Arial"/>
        </w:rPr>
        <w:t xml:space="preserve"> subscribers, and/or members who were </w:t>
      </w:r>
      <w:r w:rsidRPr="009D23BF">
        <w:rPr>
          <w:rFonts w:ascii="Arial Narrow" w:hAnsi="Arial Narrow" w:cs="Arial"/>
          <w:b/>
        </w:rPr>
        <w:t xml:space="preserve">compelled to subscribe </w:t>
      </w:r>
      <w:r w:rsidRPr="009D23BF">
        <w:rPr>
          <w:rFonts w:ascii="Arial Narrow" w:hAnsi="Arial Narrow" w:cs="Arial"/>
        </w:rPr>
        <w:t xml:space="preserve">to the REDISA IIWMP. The waste management fee provided REDISA with an income stream intended to be used for the sole purpose of implementing and administering the REDISA IIWMP. Up to </w:t>
      </w:r>
      <w:r w:rsidRPr="009D23BF">
        <w:rPr>
          <w:rFonts w:ascii="Arial Narrow" w:hAnsi="Arial Narrow" w:cs="Arial"/>
          <w:b/>
        </w:rPr>
        <w:t>1 February 2017, approximately R 2, 2 billion was paid in tyre levies to REDISA.</w:t>
      </w:r>
      <w:r w:rsidRPr="009D23BF">
        <w:rPr>
          <w:rFonts w:ascii="Arial Narrow" w:hAnsi="Arial Narrow" w:cs="Arial"/>
        </w:rPr>
        <w:t xml:space="preserve">   </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rPr>
      </w:pPr>
      <w:r w:rsidRPr="009D23BF">
        <w:rPr>
          <w:rFonts w:ascii="Arial Narrow" w:hAnsi="Arial Narrow" w:cs="Arial"/>
          <w:lang w:val="en-ZA" w:eastAsia="en-ZA"/>
        </w:rPr>
        <w:t xml:space="preserve">From the inception of REDISA, various role players in the tyre management waste stream, mostly unsuccessfully, challenged various aspects of the REDISA IIWMP project, in court. From 2014 onwards, the Department received numerous complaints on the implementation and operation of the REDISA IIWMP. </w:t>
      </w:r>
      <w:r w:rsidRPr="009D23BF">
        <w:rPr>
          <w:rFonts w:ascii="Arial Narrow" w:hAnsi="Arial Narrow" w:cs="Arial"/>
        </w:rPr>
        <w:t xml:space="preserve">The Department commissioned an </w:t>
      </w:r>
      <w:r w:rsidRPr="009D23BF">
        <w:rPr>
          <w:rFonts w:ascii="Arial Narrow" w:hAnsi="Arial Narrow" w:cs="Arial"/>
          <w:b/>
        </w:rPr>
        <w:t>independent performance review</w:t>
      </w:r>
      <w:r w:rsidRPr="009D23BF">
        <w:rPr>
          <w:rFonts w:ascii="Arial Narrow" w:hAnsi="Arial Narrow" w:cs="Arial"/>
        </w:rPr>
        <w:t xml:space="preserve"> of the status of the implementation and administration of the REDISA IIWMP. T</w:t>
      </w:r>
      <w:r w:rsidRPr="009D23BF">
        <w:rPr>
          <w:rFonts w:ascii="Arial Narrow" w:hAnsi="Arial Narrow" w:cs="Arial"/>
          <w:lang w:val="en-ZA" w:eastAsia="en-ZA"/>
        </w:rPr>
        <w:t xml:space="preserve">he key findings of the performance review and further analysis by the Department, in summary, found that </w:t>
      </w:r>
      <w:r w:rsidRPr="009D23BF">
        <w:rPr>
          <w:rFonts w:ascii="Arial Narrow" w:hAnsi="Arial Narrow" w:cs="Arial"/>
        </w:rPr>
        <w:t xml:space="preserve">REDISA’s governance structures were inadequate to ensure good governance, particularly because of the serious conflicts of interest between the parties involved in the implementation of the REDISA IIWMP. REDISA failed to perform against its own key targets contained in the plan. Furthermore, the utilisation of funds for purposes that were not going to assist in furthering the interests and objectives of the plan seemed to be occurring frequently. REDISA was also engaged in activities and expenditure that was considered unauthorised deviations from the approved IIWMP and ultimately, REDISA was refusing to align to the new regulatory framework. </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rPr>
      </w:pPr>
      <w:r w:rsidRPr="009D23BF">
        <w:rPr>
          <w:rFonts w:ascii="Arial Narrow" w:hAnsi="Arial Narrow" w:cs="Arial"/>
        </w:rPr>
        <w:t xml:space="preserve">Suspicions grew in the Department that the project was not being implemented in terms of the MOI or the approved REDISA IIWMP and that Directors were illegally and unlawfully financially benefitting from this non-profit company. This was based on various interactions with REDISA representatives, which grew increasingly acrimonious, together with REDISA’s avoidance in providing relevant and complete information to the Department. </w:t>
      </w:r>
    </w:p>
    <w:p w:rsidR="00BF7C0F" w:rsidRPr="009D23BF" w:rsidRDefault="00C91ED0" w:rsidP="009D23BF">
      <w:pPr>
        <w:widowControl w:val="0"/>
        <w:overflowPunct w:val="0"/>
        <w:autoSpaceDE w:val="0"/>
        <w:autoSpaceDN w:val="0"/>
        <w:adjustRightInd w:val="0"/>
        <w:spacing w:before="120" w:after="240" w:line="360" w:lineRule="auto"/>
        <w:jc w:val="both"/>
        <w:textAlignment w:val="baseline"/>
        <w:rPr>
          <w:rFonts w:ascii="Arial Narrow" w:hAnsi="Arial Narrow" w:cs="Arial"/>
        </w:rPr>
      </w:pPr>
      <w:proofErr w:type="gramStart"/>
      <w:r w:rsidRPr="009D23BF">
        <w:rPr>
          <w:rFonts w:ascii="Arial Narrow" w:hAnsi="Arial Narrow" w:cs="Arial"/>
        </w:rPr>
        <w:t>National Treasury</w:t>
      </w:r>
      <w:r w:rsidR="00BF7C0F" w:rsidRPr="009D23BF">
        <w:rPr>
          <w:rFonts w:ascii="Arial Narrow" w:hAnsi="Arial Narrow" w:cs="Arial"/>
        </w:rPr>
        <w:t xml:space="preserve"> </w:t>
      </w:r>
      <w:r w:rsidRPr="009D23BF">
        <w:rPr>
          <w:rFonts w:ascii="Arial Narrow" w:hAnsi="Arial Narrow" w:cs="Arial"/>
        </w:rPr>
        <w:t>and the the</w:t>
      </w:r>
      <w:r w:rsidR="00BF7C0F" w:rsidRPr="009D23BF">
        <w:rPr>
          <w:rFonts w:ascii="Arial Narrow" w:hAnsi="Arial Narrow" w:cs="Arial"/>
        </w:rPr>
        <w:t xml:space="preserve"> The Environment Conservation Act, 1989, (Act No. 73 of 1989), since 2003, provided in </w:t>
      </w:r>
      <w:r w:rsidR="00BF7C0F" w:rsidRPr="009D23BF">
        <w:rPr>
          <w:rFonts w:ascii="Arial Narrow" w:hAnsi="Arial Narrow" w:cs="Arial"/>
          <w:b/>
        </w:rPr>
        <w:t xml:space="preserve">section 23B </w:t>
      </w:r>
      <w:r w:rsidR="00BF7C0F" w:rsidRPr="009D23BF">
        <w:rPr>
          <w:rFonts w:ascii="Arial Narrow" w:hAnsi="Arial Narrow" w:cs="Arial"/>
        </w:rPr>
        <w:t xml:space="preserve">for the making of Regulations relating to </w:t>
      </w:r>
      <w:r w:rsidR="00BF7C0F" w:rsidRPr="009D23BF">
        <w:rPr>
          <w:rFonts w:ascii="Arial Narrow" w:hAnsi="Arial Narrow" w:cs="Arial"/>
          <w:b/>
        </w:rPr>
        <w:t>“products that may have a substantial detrimental effect on the environment or human health.”</w:t>
      </w:r>
      <w:proofErr w:type="gramEnd"/>
      <w:r w:rsidR="00BF7C0F" w:rsidRPr="009D23BF">
        <w:rPr>
          <w:rFonts w:ascii="Arial Narrow" w:hAnsi="Arial Narrow" w:cs="Arial"/>
          <w:b/>
        </w:rPr>
        <w:t xml:space="preserve"> </w:t>
      </w:r>
      <w:r w:rsidR="00BF7C0F" w:rsidRPr="009D23BF">
        <w:rPr>
          <w:rFonts w:ascii="Arial Narrow" w:hAnsi="Arial Narrow" w:cs="Arial"/>
        </w:rPr>
        <w:t xml:space="preserve">The Waste Tyre Regulations, 2009, passed in terms of the above section 23B, provides in </w:t>
      </w:r>
      <w:r w:rsidR="00BF7C0F" w:rsidRPr="009D23BF">
        <w:rPr>
          <w:rFonts w:ascii="Arial Narrow" w:hAnsi="Arial Narrow" w:cs="Arial"/>
          <w:b/>
        </w:rPr>
        <w:t>regulation 9(1</w:t>
      </w:r>
      <w:proofErr w:type="gramStart"/>
      <w:r w:rsidR="00BF7C0F" w:rsidRPr="009D23BF">
        <w:rPr>
          <w:rFonts w:ascii="Arial Narrow" w:hAnsi="Arial Narrow" w:cs="Arial"/>
          <w:b/>
        </w:rPr>
        <w:t>)(</w:t>
      </w:r>
      <w:proofErr w:type="gramEnd"/>
      <w:r w:rsidR="00BF7C0F" w:rsidRPr="009D23BF">
        <w:rPr>
          <w:rFonts w:ascii="Arial Narrow" w:hAnsi="Arial Narrow" w:cs="Arial"/>
          <w:b/>
        </w:rPr>
        <w:t>k)</w:t>
      </w:r>
      <w:r w:rsidR="00BF7C0F" w:rsidRPr="009D23BF">
        <w:rPr>
          <w:rFonts w:ascii="Arial Narrow" w:hAnsi="Arial Narrow" w:cs="Arial"/>
        </w:rPr>
        <w:t xml:space="preserve">, in broad </w:t>
      </w:r>
      <w:r w:rsidR="00186600" w:rsidRPr="009D23BF">
        <w:rPr>
          <w:rFonts w:ascii="Arial Narrow" w:hAnsi="Arial Narrow" w:cs="Arial"/>
        </w:rPr>
        <w:t>t</w:t>
      </w:r>
      <w:r w:rsidR="00BF7C0F" w:rsidRPr="009D23BF">
        <w:rPr>
          <w:rFonts w:ascii="Arial Narrow" w:hAnsi="Arial Narrow" w:cs="Arial"/>
        </w:rPr>
        <w:t xml:space="preserve">erms, that </w:t>
      </w:r>
      <w:r w:rsidR="00B715DF" w:rsidRPr="009D23BF">
        <w:rPr>
          <w:rFonts w:ascii="Arial Narrow" w:hAnsi="Arial Narrow" w:cs="Arial"/>
          <w:b/>
        </w:rPr>
        <w:t>“</w:t>
      </w:r>
      <w:r w:rsidR="00BF7C0F" w:rsidRPr="009D23BF">
        <w:rPr>
          <w:rFonts w:ascii="Arial Narrow" w:hAnsi="Arial Narrow" w:cs="Arial"/>
          <w:b/>
        </w:rPr>
        <w:t xml:space="preserve">An integrated industry waste tyre management plan must at least - … (k) provide details of the manner in which the contribution of each member of the plan will be determined and how the contribution will be collected and distributed.” </w:t>
      </w:r>
      <w:r w:rsidR="00BF7C0F" w:rsidRPr="009D23BF">
        <w:rPr>
          <w:rFonts w:ascii="Arial Narrow" w:hAnsi="Arial Narrow" w:cs="Arial"/>
        </w:rPr>
        <w:t xml:space="preserve">Then, in July 2012, an Integrated Industry Waste Tyre Management Plan from REDISA was gazetted for implementation, providing in clauses 17 and 25, which the details of the </w:t>
      </w:r>
      <w:r w:rsidR="00BF7C0F" w:rsidRPr="009D23BF">
        <w:rPr>
          <w:rFonts w:ascii="Arial Narrow" w:hAnsi="Arial Narrow" w:cs="Arial"/>
          <w:b/>
        </w:rPr>
        <w:t>compulsory waste tyre management fees levied on plan subscribers</w:t>
      </w:r>
      <w:r w:rsidR="00BF7C0F" w:rsidRPr="009D23BF">
        <w:rPr>
          <w:rFonts w:ascii="Arial Narrow" w:hAnsi="Arial Narrow" w:cs="Arial"/>
        </w:rPr>
        <w:t xml:space="preserve">, must be provided, as required in terms of the above Regulation. </w:t>
      </w:r>
      <w:r w:rsidR="00A77DC6" w:rsidRPr="009D23BF">
        <w:rPr>
          <w:rFonts w:ascii="Arial Narrow" w:hAnsi="Arial Narrow" w:cs="Arial"/>
        </w:rPr>
        <w:t xml:space="preserve"> A</w:t>
      </w:r>
      <w:r w:rsidR="00BF7C0F" w:rsidRPr="009D23BF">
        <w:rPr>
          <w:rFonts w:ascii="Arial Narrow" w:hAnsi="Arial Narrow" w:cs="Arial"/>
        </w:rPr>
        <w:t xml:space="preserve"> direct reference to the imposition and collection of the </w:t>
      </w:r>
      <w:r w:rsidR="00186600" w:rsidRPr="009D23BF">
        <w:rPr>
          <w:rFonts w:ascii="Arial Narrow" w:hAnsi="Arial Narrow" w:cs="Arial"/>
        </w:rPr>
        <w:t>fees</w:t>
      </w:r>
      <w:r w:rsidR="00BF7C0F" w:rsidRPr="009D23BF">
        <w:rPr>
          <w:rFonts w:ascii="Arial Narrow" w:hAnsi="Arial Narrow" w:cs="Arial"/>
        </w:rPr>
        <w:t xml:space="preserve"> was </w:t>
      </w:r>
      <w:r w:rsidR="00A77DC6" w:rsidRPr="009D23BF">
        <w:rPr>
          <w:rFonts w:ascii="Arial Narrow" w:hAnsi="Arial Narrow" w:cs="Arial"/>
        </w:rPr>
        <w:t xml:space="preserve"> included in</w:t>
      </w:r>
      <w:r w:rsidR="00BF7C0F" w:rsidRPr="009D23BF">
        <w:rPr>
          <w:rFonts w:ascii="Arial Narrow" w:hAnsi="Arial Narrow" w:cs="Arial"/>
        </w:rPr>
        <w:t xml:space="preserve"> </w:t>
      </w:r>
      <w:r w:rsidR="00BF7C0F" w:rsidRPr="009D23BF">
        <w:rPr>
          <w:rFonts w:ascii="Arial Narrow" w:hAnsi="Arial Narrow" w:cs="Arial"/>
          <w:b/>
        </w:rPr>
        <w:t>article 19(1) of the MOI,</w:t>
      </w:r>
      <w:r w:rsidR="00BF7C0F" w:rsidRPr="009D23BF">
        <w:rPr>
          <w:rFonts w:ascii="Arial Narrow" w:hAnsi="Arial Narrow" w:cs="Arial"/>
        </w:rPr>
        <w:t xml:space="preserve"> dated 18 October 2012, which read: </w:t>
      </w:r>
      <w:r w:rsidR="00BF7C0F" w:rsidRPr="009D23BF">
        <w:rPr>
          <w:rFonts w:ascii="Arial Narrow" w:hAnsi="Arial Narrow" w:cs="Arial"/>
          <w:b/>
        </w:rPr>
        <w:t xml:space="preserve">“The Company shall, as determined by the Board and/or the terms of the Waste Tyre Management Plan from time to time and subject always to the provisions of relevant legislation, </w:t>
      </w:r>
      <w:r w:rsidR="00BF7C0F" w:rsidRPr="009D23BF">
        <w:rPr>
          <w:rFonts w:ascii="Arial Narrow" w:hAnsi="Arial Narrow" w:cs="Arial"/>
          <w:b/>
          <w:u w:val="single"/>
        </w:rPr>
        <w:t>levy such fees (</w:t>
      </w:r>
      <w:r w:rsidR="00BF7C0F" w:rsidRPr="009D23BF">
        <w:rPr>
          <w:rFonts w:ascii="Arial Narrow" w:hAnsi="Arial Narrow" w:cs="Arial"/>
          <w:b/>
          <w:i/>
          <w:u w:val="single"/>
        </w:rPr>
        <w:t>“Waste Tyre Management Fees”</w:t>
      </w:r>
      <w:r w:rsidR="00BF7C0F" w:rsidRPr="009D23BF">
        <w:rPr>
          <w:rFonts w:ascii="Arial Narrow" w:hAnsi="Arial Narrow" w:cs="Arial"/>
          <w:b/>
          <w:u w:val="single"/>
        </w:rPr>
        <w:t>) on the Plan subscribers</w:t>
      </w:r>
      <w:r w:rsidR="00BF7C0F" w:rsidRPr="009D23BF">
        <w:rPr>
          <w:rFonts w:ascii="Arial Narrow" w:hAnsi="Arial Narrow" w:cs="Arial"/>
          <w:b/>
        </w:rPr>
        <w:t xml:space="preserve"> in respect of Waste Tyre Management Plan administered by the Company for the effective operation of such plan.” </w:t>
      </w:r>
      <w:r w:rsidR="00BF7C0F" w:rsidRPr="009D23BF">
        <w:rPr>
          <w:rFonts w:ascii="Arial Narrow" w:hAnsi="Arial Narrow" w:cs="Arial"/>
        </w:rPr>
        <w:t xml:space="preserve">and is expanded upon in article 19(2) of the MOI. In other words, a </w:t>
      </w:r>
      <w:r w:rsidR="00BF7C0F" w:rsidRPr="009D23BF">
        <w:rPr>
          <w:rFonts w:ascii="Arial Narrow" w:hAnsi="Arial Narrow" w:cs="Arial"/>
          <w:b/>
        </w:rPr>
        <w:t>non-profit company,</w:t>
      </w:r>
      <w:r w:rsidR="00BF7C0F" w:rsidRPr="009D23BF">
        <w:rPr>
          <w:rFonts w:ascii="Arial Narrow" w:hAnsi="Arial Narrow" w:cs="Arial"/>
        </w:rPr>
        <w:t xml:space="preserve"> through </w:t>
      </w:r>
      <w:r w:rsidR="00BF7C0F" w:rsidRPr="009D23BF">
        <w:rPr>
          <w:rFonts w:ascii="Arial Narrow" w:hAnsi="Arial Narrow" w:cs="Arial"/>
          <w:b/>
        </w:rPr>
        <w:t xml:space="preserve">subordinate legislation </w:t>
      </w:r>
      <w:r w:rsidR="00186600" w:rsidRPr="009D23BF">
        <w:rPr>
          <w:rFonts w:ascii="Arial Narrow" w:hAnsi="Arial Narrow" w:cs="Arial"/>
        </w:rPr>
        <w:t>was authorised</w:t>
      </w:r>
      <w:r w:rsidR="00BF7C0F" w:rsidRPr="009D23BF">
        <w:rPr>
          <w:rFonts w:ascii="Arial Narrow" w:hAnsi="Arial Narrow" w:cs="Arial"/>
        </w:rPr>
        <w:t xml:space="preserve"> to </w:t>
      </w:r>
      <w:r w:rsidR="00BF7C0F" w:rsidRPr="009D23BF">
        <w:rPr>
          <w:rFonts w:ascii="Arial Narrow" w:hAnsi="Arial Narrow" w:cs="Arial"/>
          <w:b/>
        </w:rPr>
        <w:t>impose</w:t>
      </w:r>
      <w:r w:rsidR="00BF7C0F" w:rsidRPr="009D23BF">
        <w:rPr>
          <w:rFonts w:ascii="Arial Narrow" w:hAnsi="Arial Narrow" w:cs="Arial"/>
        </w:rPr>
        <w:t xml:space="preserve"> payment of a </w:t>
      </w:r>
      <w:r w:rsidR="00BF7C0F" w:rsidRPr="009D23BF">
        <w:rPr>
          <w:rFonts w:ascii="Arial Narrow" w:hAnsi="Arial Narrow" w:cs="Arial"/>
          <w:b/>
        </w:rPr>
        <w:t>compulsory fee</w:t>
      </w:r>
      <w:r w:rsidR="00BF7C0F" w:rsidRPr="009D23BF">
        <w:rPr>
          <w:rFonts w:ascii="Arial Narrow" w:hAnsi="Arial Narrow" w:cs="Arial"/>
        </w:rPr>
        <w:t xml:space="preserve"> and then to </w:t>
      </w:r>
      <w:r w:rsidR="00BF7C0F" w:rsidRPr="009D23BF">
        <w:rPr>
          <w:rFonts w:ascii="Arial Narrow" w:hAnsi="Arial Narrow" w:cs="Arial"/>
          <w:b/>
        </w:rPr>
        <w:t>directly collect</w:t>
      </w:r>
      <w:r w:rsidR="00BF7C0F" w:rsidRPr="009D23BF">
        <w:rPr>
          <w:rFonts w:ascii="Arial Narrow" w:hAnsi="Arial Narrow" w:cs="Arial"/>
        </w:rPr>
        <w:t xml:space="preserve"> such fee from other waste</w:t>
      </w:r>
      <w:r w:rsidRPr="009D23BF">
        <w:rPr>
          <w:rFonts w:ascii="Arial Narrow" w:hAnsi="Arial Narrow" w:cs="Arial"/>
        </w:rPr>
        <w:t xml:space="preserve"> tyres</w:t>
      </w:r>
      <w:r w:rsidR="00186600" w:rsidRPr="009D23BF">
        <w:rPr>
          <w:rFonts w:ascii="Arial Narrow" w:hAnsi="Arial Narrow" w:cs="Arial"/>
        </w:rPr>
        <w:t xml:space="preserve"> generators</w:t>
      </w:r>
      <w:r w:rsidR="00BF7C0F" w:rsidRPr="009D23BF">
        <w:rPr>
          <w:rFonts w:ascii="Arial Narrow" w:hAnsi="Arial Narrow" w:cs="Arial"/>
        </w:rPr>
        <w:t xml:space="preserve">. </w:t>
      </w:r>
      <w:r w:rsidR="00593A41" w:rsidRPr="009D23BF">
        <w:rPr>
          <w:rFonts w:ascii="Arial Narrow" w:hAnsi="Arial Narrow" w:cs="Arial"/>
        </w:rPr>
        <w:t>As the REDISA Integrated Industry Waste Management Plan was the only approved plan and subscribing to the plan was made compulsory for tyre producers through the Waste Tyre Regulations, 2009, it was argued by National Treasury that the waste tyre management fee constitute</w:t>
      </w:r>
      <w:r w:rsidR="0008793D" w:rsidRPr="009D23BF">
        <w:rPr>
          <w:rFonts w:ascii="Arial Narrow" w:hAnsi="Arial Narrow" w:cs="Arial"/>
        </w:rPr>
        <w:t>d</w:t>
      </w:r>
      <w:r w:rsidR="00593A41" w:rsidRPr="009D23BF">
        <w:rPr>
          <w:rFonts w:ascii="Arial Narrow" w:hAnsi="Arial Narrow" w:cs="Arial"/>
        </w:rPr>
        <w:t xml:space="preserve"> a tax/levy. (Regulation 6(7) read with regulation17).</w:t>
      </w:r>
      <w:r w:rsidR="00491E56" w:rsidRPr="009D23BF">
        <w:rPr>
          <w:rFonts w:ascii="Arial Narrow" w:hAnsi="Arial Narrow" w:cs="Arial"/>
        </w:rPr>
        <w:t xml:space="preserve">  </w:t>
      </w:r>
      <w:proofErr w:type="gramStart"/>
      <w:r w:rsidR="00491E56" w:rsidRPr="009D23BF">
        <w:rPr>
          <w:rFonts w:ascii="Arial Narrow" w:hAnsi="Arial Narrow" w:cs="Arial"/>
        </w:rPr>
        <w:t>The view that the waste tyre management fee constituted a tax/ levy was shared by the then Portfolio Committee.</w:t>
      </w:r>
      <w:proofErr w:type="gramEnd"/>
    </w:p>
    <w:p w:rsidR="00BF7C0F" w:rsidRPr="009D23BF" w:rsidRDefault="00BF7C0F" w:rsidP="009D23BF">
      <w:pPr>
        <w:widowControl w:val="0"/>
        <w:overflowPunct w:val="0"/>
        <w:autoSpaceDE w:val="0"/>
        <w:autoSpaceDN w:val="0"/>
        <w:adjustRightInd w:val="0"/>
        <w:spacing w:before="240" w:after="240" w:line="360" w:lineRule="auto"/>
        <w:jc w:val="both"/>
        <w:textAlignment w:val="baseline"/>
        <w:rPr>
          <w:rFonts w:ascii="Arial Narrow" w:hAnsi="Arial Narrow" w:cs="Arial"/>
        </w:rPr>
      </w:pPr>
      <w:r w:rsidRPr="009D23BF">
        <w:rPr>
          <w:rFonts w:ascii="Arial Narrow" w:hAnsi="Arial Narrow" w:cs="Arial"/>
        </w:rPr>
        <w:t xml:space="preserve">Section 77(1)(b) and (3) of the Constitution states that </w:t>
      </w:r>
      <w:r w:rsidRPr="009D23BF">
        <w:rPr>
          <w:rFonts w:ascii="Arial Narrow" w:hAnsi="Arial Narrow" w:cs="Arial"/>
          <w:b/>
        </w:rPr>
        <w:t xml:space="preserve">“a Bill is a money bill, if it imposes national taxes, levies, duties and surcharges” </w:t>
      </w:r>
      <w:r w:rsidRPr="009D23BF">
        <w:rPr>
          <w:rFonts w:ascii="Arial Narrow" w:hAnsi="Arial Narrow" w:cs="Arial"/>
        </w:rPr>
        <w:t xml:space="preserve">and </w:t>
      </w:r>
      <w:r w:rsidRPr="009D23BF">
        <w:rPr>
          <w:rFonts w:ascii="Arial Narrow" w:hAnsi="Arial Narrow" w:cs="Arial"/>
          <w:b/>
        </w:rPr>
        <w:t>“must be considered in accordance with the procedure established by section 75.”</w:t>
      </w:r>
      <w:r w:rsidRPr="009D23BF">
        <w:rPr>
          <w:rFonts w:ascii="Arial Narrow" w:hAnsi="Arial Narrow" w:cs="Arial"/>
        </w:rPr>
        <w:t xml:space="preserve"> Additionally, Chapter 13 of the Constitution, the PFMA, </w:t>
      </w:r>
      <w:proofErr w:type="gramStart"/>
      <w:r w:rsidRPr="009D23BF">
        <w:rPr>
          <w:rFonts w:ascii="Arial Narrow" w:hAnsi="Arial Narrow" w:cs="Arial"/>
        </w:rPr>
        <w:t>Treasury</w:t>
      </w:r>
      <w:proofErr w:type="gramEnd"/>
      <w:r w:rsidRPr="009D23BF">
        <w:rPr>
          <w:rFonts w:ascii="Arial Narrow" w:hAnsi="Arial Narrow" w:cs="Arial"/>
        </w:rPr>
        <w:t xml:space="preserve"> Regulations, the </w:t>
      </w:r>
      <w:r w:rsidRPr="009D23BF">
        <w:rPr>
          <w:rFonts w:ascii="Arial Narrow" w:hAnsi="Arial Narrow" w:cs="Arial"/>
          <w:lang w:val="en-ZA"/>
        </w:rPr>
        <w:t>Customs and Excise Act</w:t>
      </w:r>
      <w:r w:rsidRPr="009D23BF">
        <w:rPr>
          <w:rFonts w:ascii="Arial Narrow" w:hAnsi="Arial Narrow" w:cs="Arial"/>
        </w:rPr>
        <w:t xml:space="preserve"> and other Treasury legislation </w:t>
      </w:r>
      <w:r w:rsidRPr="009D23BF">
        <w:rPr>
          <w:rFonts w:ascii="Arial Narrow" w:hAnsi="Arial Narrow" w:cs="Arial"/>
          <w:b/>
        </w:rPr>
        <w:t>provide the legal framework through and within which taxes, levies, duties, surcharges or similar monies are imposed by the three spheres of government on the South African citizenry.</w:t>
      </w:r>
      <w:r w:rsidRPr="009D23BF">
        <w:rPr>
          <w:rFonts w:ascii="Arial Narrow" w:hAnsi="Arial Narrow" w:cs="Arial"/>
        </w:rPr>
        <w:t xml:space="preserve"> And in respect of </w:t>
      </w:r>
      <w:r w:rsidRPr="009D23BF">
        <w:rPr>
          <w:rFonts w:ascii="Arial Narrow" w:hAnsi="Arial Narrow" w:cs="Arial"/>
          <w:b/>
        </w:rPr>
        <w:t>ALL</w:t>
      </w:r>
      <w:r w:rsidRPr="009D23BF">
        <w:rPr>
          <w:rFonts w:ascii="Arial Narrow" w:hAnsi="Arial Narrow" w:cs="Arial"/>
        </w:rPr>
        <w:t xml:space="preserve"> money collected at the national government level, section 213(1) of the Constitution (and similarly section 12 of the PFMA) provides that </w:t>
      </w:r>
      <w:r w:rsidRPr="009D23BF">
        <w:rPr>
          <w:rFonts w:ascii="Arial Narrow" w:hAnsi="Arial Narrow" w:cs="Arial"/>
          <w:b/>
        </w:rPr>
        <w:t xml:space="preserve">“(T)here is a National Revenue Fund into which </w:t>
      </w:r>
      <w:r w:rsidRPr="009D23BF">
        <w:rPr>
          <w:rFonts w:ascii="Arial Narrow" w:hAnsi="Arial Narrow" w:cs="Arial"/>
          <w:b/>
          <w:u w:val="single"/>
        </w:rPr>
        <w:t>all</w:t>
      </w:r>
      <w:r w:rsidRPr="009D23BF">
        <w:rPr>
          <w:rFonts w:ascii="Arial Narrow" w:hAnsi="Arial Narrow" w:cs="Arial"/>
          <w:b/>
        </w:rPr>
        <w:t xml:space="preserve"> money received by the national government </w:t>
      </w:r>
      <w:r w:rsidRPr="009D23BF">
        <w:rPr>
          <w:rFonts w:ascii="Arial Narrow" w:hAnsi="Arial Narrow" w:cs="Arial"/>
          <w:b/>
          <w:u w:val="single"/>
        </w:rPr>
        <w:t>must</w:t>
      </w:r>
      <w:r w:rsidRPr="009D23BF">
        <w:rPr>
          <w:rFonts w:ascii="Arial Narrow" w:hAnsi="Arial Narrow" w:cs="Arial"/>
          <w:b/>
        </w:rPr>
        <w:t xml:space="preserve"> be paid, except money reasonably excluded by an Act of Parliament.” </w:t>
      </w:r>
      <w:r w:rsidRPr="009D23BF">
        <w:rPr>
          <w:rFonts w:ascii="Arial Narrow" w:hAnsi="Arial Narrow" w:cs="Arial"/>
        </w:rPr>
        <w:t>(</w:t>
      </w:r>
      <w:proofErr w:type="gramStart"/>
      <w:r w:rsidRPr="009D23BF">
        <w:rPr>
          <w:rFonts w:ascii="Arial Narrow" w:hAnsi="Arial Narrow" w:cs="Arial"/>
        </w:rPr>
        <w:t>my</w:t>
      </w:r>
      <w:proofErr w:type="gramEnd"/>
      <w:r w:rsidRPr="009D23BF">
        <w:rPr>
          <w:rFonts w:ascii="Arial Narrow" w:hAnsi="Arial Narrow" w:cs="Arial"/>
        </w:rPr>
        <w:t xml:space="preserve"> emphasis). It is trite that in our constitutional dispensation, at a national level , </w:t>
      </w:r>
      <w:r w:rsidRPr="009D23BF">
        <w:rPr>
          <w:rFonts w:ascii="Arial Narrow" w:hAnsi="Arial Narrow" w:cs="Arial"/>
          <w:b/>
        </w:rPr>
        <w:t>taxes, levies, duties, surcharges or similar monies, are raised or imposed through a money Bill introduced by the Minister of Finance, in Parliament, for approval.</w:t>
      </w:r>
      <w:r w:rsidRPr="009D23BF">
        <w:rPr>
          <w:rFonts w:ascii="Arial Narrow" w:hAnsi="Arial Narrow" w:cs="Arial"/>
        </w:rPr>
        <w:t xml:space="preserve"> Such monies are then </w:t>
      </w:r>
      <w:r w:rsidRPr="009D23BF">
        <w:rPr>
          <w:rFonts w:ascii="Arial Narrow" w:hAnsi="Arial Narrow" w:cs="Arial"/>
          <w:b/>
        </w:rPr>
        <w:t xml:space="preserve">collected by SARS </w:t>
      </w:r>
      <w:r w:rsidRPr="009D23BF">
        <w:rPr>
          <w:rFonts w:ascii="Arial Narrow" w:hAnsi="Arial Narrow" w:cs="Arial"/>
        </w:rPr>
        <w:t xml:space="preserve">and </w:t>
      </w:r>
      <w:r w:rsidRPr="009D23BF">
        <w:rPr>
          <w:rFonts w:ascii="Arial Narrow" w:hAnsi="Arial Narrow" w:cs="Arial"/>
          <w:b/>
        </w:rPr>
        <w:t>paid into a National Revenue Fund,</w:t>
      </w:r>
      <w:r w:rsidRPr="009D23BF">
        <w:rPr>
          <w:rFonts w:ascii="Arial Narrow" w:hAnsi="Arial Narrow" w:cs="Arial"/>
        </w:rPr>
        <w:t xml:space="preserve"> and section 12(2)(a</w:t>
      </w:r>
      <w:r w:rsidR="00B209EC" w:rsidRPr="009D23BF">
        <w:rPr>
          <w:rFonts w:ascii="Arial Narrow" w:hAnsi="Arial Narrow" w:cs="Arial"/>
        </w:rPr>
        <w:t>)</w:t>
      </w:r>
      <w:r w:rsidRPr="009D23BF">
        <w:rPr>
          <w:rFonts w:ascii="Arial Narrow" w:hAnsi="Arial Narrow" w:cs="Arial"/>
        </w:rPr>
        <w:t xml:space="preserve"> provides that SARS may </w:t>
      </w:r>
      <w:r w:rsidRPr="009D23BF">
        <w:rPr>
          <w:rFonts w:ascii="Arial Narrow" w:hAnsi="Arial Narrow" w:cs="Arial"/>
          <w:b/>
        </w:rPr>
        <w:t>“withdraw money from the National Revenue Fund – (a) to refund any tax, levy, or duty credits or any other charges in connection with taxes, levies or duties;”</w:t>
      </w:r>
      <w:r w:rsidRPr="009D23BF">
        <w:rPr>
          <w:rFonts w:ascii="Arial Narrow" w:hAnsi="Arial Narrow" w:cs="Arial"/>
        </w:rPr>
        <w:t xml:space="preserve">. </w:t>
      </w:r>
    </w:p>
    <w:p w:rsidR="00BF7C0F" w:rsidRPr="009D23BF" w:rsidRDefault="00BF7C0F" w:rsidP="009D23BF">
      <w:pPr>
        <w:widowControl w:val="0"/>
        <w:overflowPunct w:val="0"/>
        <w:autoSpaceDE w:val="0"/>
        <w:autoSpaceDN w:val="0"/>
        <w:adjustRightInd w:val="0"/>
        <w:spacing w:after="240" w:line="360" w:lineRule="auto"/>
        <w:jc w:val="both"/>
        <w:textAlignment w:val="baseline"/>
        <w:rPr>
          <w:rFonts w:ascii="Arial Narrow" w:hAnsi="Arial Narrow" w:cs="Arial"/>
        </w:rPr>
      </w:pPr>
      <w:r w:rsidRPr="009D23BF">
        <w:rPr>
          <w:rFonts w:ascii="Arial Narrow" w:hAnsi="Arial Narrow" w:cs="Arial"/>
        </w:rPr>
        <w:t xml:space="preserve">Considering the disappointment with the key findings of the independent performance review;  the fact that the anticipated public services of waste tyre recycling or disposal not being satisfactorily provided; the seemingly illegal and unlawful implementation and undermining of the REDISA IIWMP; the </w:t>
      </w:r>
      <w:r w:rsidR="00872C34" w:rsidRPr="009D23BF">
        <w:rPr>
          <w:rFonts w:ascii="Arial Narrow" w:hAnsi="Arial Narrow" w:cs="Arial"/>
        </w:rPr>
        <w:t>irregular</w:t>
      </w:r>
      <w:r w:rsidRPr="009D23BF">
        <w:rPr>
          <w:rFonts w:ascii="Arial Narrow" w:hAnsi="Arial Narrow" w:cs="Arial"/>
          <w:lang w:val="en-ZA"/>
        </w:rPr>
        <w:t xml:space="preserve"> use of public funds by a non-profit company</w:t>
      </w:r>
      <w:r w:rsidRPr="009D23BF">
        <w:rPr>
          <w:rFonts w:ascii="Arial Narrow" w:hAnsi="Arial Narrow" w:cs="Arial"/>
        </w:rPr>
        <w:t xml:space="preserve">; the possible illegal and unlawful receipt of monies from the non-profit company by </w:t>
      </w:r>
      <w:r w:rsidR="00491E56" w:rsidRPr="009D23BF">
        <w:rPr>
          <w:rFonts w:ascii="Arial Narrow" w:hAnsi="Arial Narrow" w:cs="Arial"/>
        </w:rPr>
        <w:t>its</w:t>
      </w:r>
      <w:r w:rsidRPr="009D23BF">
        <w:rPr>
          <w:rFonts w:ascii="Arial Narrow" w:hAnsi="Arial Narrow" w:cs="Arial"/>
        </w:rPr>
        <w:t xml:space="preserve"> directors; the </w:t>
      </w:r>
      <w:r w:rsidRPr="009D23BF">
        <w:rPr>
          <w:rFonts w:ascii="Arial Narrow" w:hAnsi="Arial Narrow" w:cs="Arial"/>
          <w:b/>
          <w:i/>
        </w:rPr>
        <w:t>ex parte</w:t>
      </w:r>
      <w:r w:rsidRPr="009D23BF">
        <w:rPr>
          <w:rFonts w:ascii="Arial Narrow" w:hAnsi="Arial Narrow" w:cs="Arial"/>
          <w:b/>
        </w:rPr>
        <w:t xml:space="preserve"> applications for the liquidation of REDISA and Kusaga Taka were initiated</w:t>
      </w:r>
      <w:r w:rsidRPr="009D23BF">
        <w:rPr>
          <w:rFonts w:ascii="Arial Narrow" w:hAnsi="Arial Narrow" w:cs="Arial"/>
        </w:rPr>
        <w:t xml:space="preserve">, in June 2017, </w:t>
      </w:r>
      <w:r w:rsidRPr="009D23BF">
        <w:rPr>
          <w:rFonts w:ascii="Arial Narrow" w:hAnsi="Arial Narrow" w:cs="Arial"/>
          <w:lang w:val="en-ZA"/>
        </w:rPr>
        <w:t>to safeguard what remained of the REDISA public funds and the assets derived therefrom.</w:t>
      </w:r>
      <w:r w:rsidRPr="009D23BF">
        <w:rPr>
          <w:rFonts w:ascii="Arial Narrow" w:hAnsi="Arial Narrow" w:cs="Arial"/>
        </w:rPr>
        <w:t xml:space="preserve"> On 15 September 2017, the Western Cape Division of the High Court, delivered judgment in both the applications for the liquidation of REDISA and Kusaga Taka (the REDISA judgment) and ordered that both REDISA and Kusaga Taka be placed in </w:t>
      </w:r>
      <w:r w:rsidRPr="009D23BF">
        <w:rPr>
          <w:rFonts w:ascii="Arial Narrow" w:hAnsi="Arial Narrow" w:cs="Arial"/>
          <w:b/>
        </w:rPr>
        <w:t>final liquidation.</w:t>
      </w:r>
      <w:r w:rsidRPr="009D23BF">
        <w:rPr>
          <w:rFonts w:ascii="Arial Narrow" w:hAnsi="Arial Narrow" w:cs="Arial"/>
        </w:rPr>
        <w:t xml:space="preserve"> During the litigation and liquidation processes surrounding REDISA and Kusaga Taka </w:t>
      </w:r>
      <w:r w:rsidRPr="009D23BF">
        <w:rPr>
          <w:rFonts w:ascii="Arial Narrow" w:hAnsi="Arial Narrow" w:cs="Arial"/>
          <w:lang w:val="en-ZA"/>
        </w:rPr>
        <w:t xml:space="preserve">it emerged that the affairs and operations of REDISA (the non-profit company) and Kusaga Taka (the profit-making company) were </w:t>
      </w:r>
      <w:r w:rsidRPr="009D23BF">
        <w:rPr>
          <w:rFonts w:ascii="Arial Narrow" w:hAnsi="Arial Narrow" w:cs="Arial"/>
          <w:b/>
          <w:lang w:val="en-ZA"/>
        </w:rPr>
        <w:t>inextricably intertwined and interlinked,</w:t>
      </w:r>
      <w:r w:rsidRPr="009D23BF">
        <w:rPr>
          <w:rFonts w:ascii="Arial Narrow" w:hAnsi="Arial Narrow" w:cs="Arial"/>
          <w:lang w:val="en-ZA"/>
        </w:rPr>
        <w:t xml:space="preserve"> inter alia, in that they shared premises with the same physical address, personnel and accounting and information systems. Also, </w:t>
      </w:r>
      <w:r w:rsidRPr="009D23BF">
        <w:rPr>
          <w:rFonts w:ascii="Arial Narrow" w:hAnsi="Arial Narrow" w:cs="Arial"/>
          <w:b/>
          <w:lang w:val="en-ZA"/>
        </w:rPr>
        <w:t>three of the executive directors of REDISA</w:t>
      </w:r>
      <w:r w:rsidRPr="009D23BF">
        <w:rPr>
          <w:rFonts w:ascii="Arial Narrow" w:hAnsi="Arial Narrow" w:cs="Arial"/>
          <w:lang w:val="en-ZA"/>
        </w:rPr>
        <w:t xml:space="preserve"> were found, through legal obfuscation and by direct and indirect means, </w:t>
      </w:r>
      <w:r w:rsidRPr="009D23BF">
        <w:rPr>
          <w:rFonts w:ascii="Arial Narrow" w:hAnsi="Arial Narrow" w:cs="Arial"/>
          <w:b/>
          <w:lang w:val="en-ZA"/>
        </w:rPr>
        <w:t xml:space="preserve">to be the main shareholders of Kusaga Taka. </w:t>
      </w:r>
      <w:r w:rsidRPr="009D23BF">
        <w:rPr>
          <w:rFonts w:ascii="Arial Narrow" w:hAnsi="Arial Narrow" w:cs="Arial"/>
        </w:rPr>
        <w:t xml:space="preserve"> As transpired in court cases and as was expanded on above, </w:t>
      </w:r>
      <w:r w:rsidRPr="009D23BF">
        <w:rPr>
          <w:rFonts w:ascii="Arial Narrow" w:hAnsi="Arial Narrow" w:cs="Arial"/>
          <w:b/>
        </w:rPr>
        <w:t>a scheme was devised and established attempting to circumvent all the checks and balances established for a non-profit company in the Companies Act and  in the MOI, including the ones referred to above, culminating in possibly hundreds of millions of Rands, collected by REDISA, illegally and unlawfully becoming the property of the Directors of REDISA, through its profit-making management company (Kusaga Taka) and other related entities.</w:t>
      </w:r>
      <w:r w:rsidRPr="009D23BF">
        <w:rPr>
          <w:rFonts w:ascii="Arial Narrow" w:hAnsi="Arial Narrow" w:cs="Arial"/>
        </w:rPr>
        <w:t xml:space="preserve"> This </w:t>
      </w:r>
      <w:r w:rsidRPr="009D23BF">
        <w:rPr>
          <w:rFonts w:ascii="Arial Narrow" w:hAnsi="Arial Narrow" w:cs="Arial"/>
          <w:b/>
        </w:rPr>
        <w:t xml:space="preserve"> scheme/enterprise</w:t>
      </w:r>
      <w:r w:rsidRPr="009D23BF">
        <w:rPr>
          <w:rFonts w:ascii="Arial Narrow" w:hAnsi="Arial Narrow" w:cs="Arial"/>
        </w:rPr>
        <w:t xml:space="preserve"> was hidden behind a complex legal web of intertwined companies and entities and, in a nutshell, meant that </w:t>
      </w:r>
      <w:r w:rsidRPr="009D23BF">
        <w:rPr>
          <w:rFonts w:ascii="Arial Narrow" w:hAnsi="Arial Narrow" w:cs="Arial"/>
          <w:b/>
        </w:rPr>
        <w:t xml:space="preserve">REDISA as a non-profit company and the collector of this tyre levy merely became the legal conduit for funneling hundreds of millions of Rands, illegally and unlawfully, to its Directors. </w:t>
      </w:r>
      <w:r w:rsidRPr="009D23BF">
        <w:rPr>
          <w:rFonts w:ascii="Arial Narrow" w:hAnsi="Arial Narrow" w:cs="Arial"/>
        </w:rPr>
        <w:t xml:space="preserve">As, Judge Henney, succinctly captured it, in paragraph 152-153, of the REDISA judgment: </w:t>
      </w:r>
      <w:r w:rsidRPr="009D23BF">
        <w:rPr>
          <w:rFonts w:ascii="Arial Narrow" w:hAnsi="Arial Narrow" w:cs="Arial"/>
          <w:b/>
        </w:rPr>
        <w:t>“…</w:t>
      </w:r>
      <w:r w:rsidRPr="009D23BF">
        <w:rPr>
          <w:rFonts w:ascii="Arial Narrow" w:hAnsi="Arial Narrow" w:cs="Arial"/>
          <w:b/>
          <w:bCs/>
        </w:rPr>
        <w:t>152. …..there was clear misuse or abuse of the distinction between the corporate identity of Kusaga Taka, NYI and Avranet and those who control it … which resulted in an unfair advantage to them. This unfair advantage was that as directors of REDISA…..they indirectly received income which they were not entitled to in terms of the provisions of the MOI and Schedule 1, Item1(3) of the Companies Act. This was unlawful. 153. It is for that reason that they failed to disclose the exact and true nature of their shareholdership in these companies. By doing so they abused and misused the distinction between the corporate identity of these entities and themselves. They were not entitled to any benefits or income of the non-profit organization in the manner in which they did, and tried to conceal the exact nature of such income or benefits.</w:t>
      </w:r>
      <w:r w:rsidRPr="009D23BF">
        <w:rPr>
          <w:rFonts w:ascii="Arial Narrow" w:hAnsi="Arial Narrow" w:cs="Arial"/>
          <w:b/>
        </w:rPr>
        <w:t xml:space="preserve">” </w:t>
      </w:r>
      <w:r w:rsidRPr="009D23BF">
        <w:rPr>
          <w:rFonts w:ascii="Arial Narrow" w:hAnsi="Arial Narrow" w:cs="Arial"/>
          <w:b/>
          <w:color w:val="FF0000"/>
        </w:rPr>
        <w:t xml:space="preserve"> </w:t>
      </w:r>
      <w:r w:rsidRPr="009D23BF">
        <w:rPr>
          <w:rFonts w:ascii="Arial Narrow" w:hAnsi="Arial Narrow" w:cs="Arial"/>
        </w:rPr>
        <w:t>The directors of REDISA have appealed against the final liquidation orders of the High Court, to the Supreme Court of Appeal. The Department waits for the appeal</w:t>
      </w:r>
      <w:r w:rsidR="00491E56" w:rsidRPr="009D23BF">
        <w:rPr>
          <w:rFonts w:ascii="Arial Narrow" w:hAnsi="Arial Narrow" w:cs="Arial"/>
        </w:rPr>
        <w:t xml:space="preserve"> to be heard</w:t>
      </w:r>
      <w:r w:rsidRPr="009D23BF">
        <w:rPr>
          <w:rFonts w:ascii="Arial Narrow" w:hAnsi="Arial Narrow" w:cs="Arial"/>
        </w:rPr>
        <w:t>.</w:t>
      </w:r>
    </w:p>
    <w:p w:rsidR="00DE6F5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rPr>
      </w:pPr>
      <w:r w:rsidRPr="009D23BF">
        <w:rPr>
          <w:rFonts w:ascii="Arial Narrow" w:hAnsi="Arial Narrow" w:cs="Arial"/>
        </w:rPr>
        <w:t>After the passing of NEMWAA, in 201</w:t>
      </w:r>
      <w:r w:rsidR="008717B7" w:rsidRPr="009D23BF">
        <w:rPr>
          <w:rFonts w:ascii="Arial Narrow" w:hAnsi="Arial Narrow" w:cs="Arial"/>
        </w:rPr>
        <w:t xml:space="preserve">4, as discussed below, </w:t>
      </w:r>
      <w:r w:rsidRPr="009D23BF">
        <w:rPr>
          <w:rFonts w:ascii="Arial Narrow" w:hAnsi="Arial Narrow" w:cs="Arial"/>
        </w:rPr>
        <w:t xml:space="preserve">transitional arrangements for </w:t>
      </w:r>
      <w:r w:rsidR="001322E2" w:rsidRPr="009D23BF">
        <w:rPr>
          <w:rFonts w:ascii="Arial Narrow" w:hAnsi="Arial Narrow" w:cs="Arial"/>
        </w:rPr>
        <w:t xml:space="preserve">existing Industry Waste Management Plans </w:t>
      </w:r>
      <w:r w:rsidR="008717B7" w:rsidRPr="009D23BF">
        <w:rPr>
          <w:rFonts w:ascii="Arial Narrow" w:hAnsi="Arial Narrow" w:cs="Arial"/>
        </w:rPr>
        <w:t xml:space="preserve">in the Act </w:t>
      </w:r>
      <w:r w:rsidR="001322E2" w:rsidRPr="009D23BF">
        <w:rPr>
          <w:rFonts w:ascii="Arial Narrow" w:hAnsi="Arial Narrow" w:cs="Arial"/>
        </w:rPr>
        <w:t xml:space="preserve">and the amendment of the Waste tyre Regulations, 2009 made </w:t>
      </w:r>
      <w:r w:rsidRPr="009D23BF">
        <w:rPr>
          <w:rFonts w:ascii="Arial Narrow" w:hAnsi="Arial Narrow" w:cs="Arial"/>
        </w:rPr>
        <w:t>the management of waste tyres through the newly established Bureau, in the absence of an approved IIWMP</w:t>
      </w:r>
      <w:r w:rsidR="001322E2" w:rsidRPr="009D23BF">
        <w:rPr>
          <w:rFonts w:ascii="Arial Narrow" w:hAnsi="Arial Narrow" w:cs="Arial"/>
        </w:rPr>
        <w:t>, possible</w:t>
      </w:r>
      <w:r w:rsidRPr="009D23BF">
        <w:rPr>
          <w:rFonts w:ascii="Arial Narrow" w:hAnsi="Arial Narrow" w:cs="Arial"/>
        </w:rPr>
        <w:t xml:space="preserve">. This enabled the Minister, after duly following a consultation process, to withdraw the REDISA IIWMP, with effect from 01 October 2017. This removed any authority for REDISA to engage in any activities related to the former Waste Tyre Management Plan. </w:t>
      </w:r>
      <w:r w:rsidR="0008793D" w:rsidRPr="009D23BF">
        <w:rPr>
          <w:rFonts w:ascii="Arial Narrow" w:hAnsi="Arial Narrow" w:cs="Arial"/>
        </w:rPr>
        <w:t>F</w:t>
      </w:r>
      <w:r w:rsidRPr="009D23BF">
        <w:rPr>
          <w:rFonts w:ascii="Arial Narrow" w:hAnsi="Arial Narrow" w:cs="Arial"/>
        </w:rPr>
        <w:t>rom 1 February 2017, the waste tyre levy is being collected by SARS from the manufacturers</w:t>
      </w:r>
      <w:r w:rsidR="0008793D" w:rsidRPr="009D23BF">
        <w:rPr>
          <w:rFonts w:ascii="Arial Narrow" w:hAnsi="Arial Narrow" w:cs="Arial"/>
        </w:rPr>
        <w:t>/ producers or</w:t>
      </w:r>
      <w:r w:rsidRPr="009D23BF">
        <w:rPr>
          <w:rFonts w:ascii="Arial Narrow" w:hAnsi="Arial Narrow" w:cs="Arial"/>
        </w:rPr>
        <w:t xml:space="preserve"> importers of tyres and paid into the National Revenue Fund. This is being done by imposition of an environmental levy in terms of sections 54A and 54B of the Customs and Excise Act, on imported goods and goods specified in any item of Part 3 of Schedule 1. The Department and the Bureau are able to access these funds through the submission of an acceptable business plan, to Treasury.</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b/>
          <w:u w:val="single"/>
        </w:rPr>
      </w:pPr>
      <w:r w:rsidRPr="009D23BF">
        <w:rPr>
          <w:rFonts w:ascii="Arial Narrow" w:hAnsi="Arial Narrow" w:cs="Arial"/>
          <w:b/>
          <w:u w:val="single"/>
        </w:rPr>
        <w:t>Addressing the challenges faced by waste stream management, particularly identifying the optimum institutional model</w:t>
      </w:r>
    </w:p>
    <w:p w:rsidR="00FC62A0"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b/>
          <w:lang w:val="en-ZA"/>
        </w:rPr>
      </w:pPr>
      <w:r w:rsidRPr="009D23BF">
        <w:rPr>
          <w:rFonts w:ascii="Arial Narrow" w:hAnsi="Arial Narrow" w:cs="Arial"/>
          <w:lang w:val="en-ZA"/>
        </w:rPr>
        <w:t xml:space="preserve">In 2014, against this background and cognisant of the above mentioned challenges and failures of the Buyisa-e-Bag and REDISA waste stream management models, the then Portfolio Committee, as explained above, took cognisance of the fact that the overall strategic approach to waste management in South Africa, and the consequent waste legislation flowing from it, is influenced and informed by the key elements of the </w:t>
      </w:r>
      <w:r w:rsidRPr="009D23BF">
        <w:rPr>
          <w:rFonts w:ascii="Arial Narrow" w:hAnsi="Arial Narrow" w:cs="Arial"/>
          <w:b/>
          <w:lang w:val="en-ZA"/>
        </w:rPr>
        <w:t>waste hierarchy</w:t>
      </w:r>
      <w:r w:rsidRPr="009D23BF">
        <w:rPr>
          <w:rFonts w:ascii="Arial Narrow" w:hAnsi="Arial Narrow" w:cs="Arial"/>
          <w:lang w:val="en-ZA"/>
        </w:rPr>
        <w:t xml:space="preserve">, which is based on the </w:t>
      </w:r>
      <w:r w:rsidRPr="009D23BF">
        <w:rPr>
          <w:rFonts w:ascii="Arial Narrow" w:hAnsi="Arial Narrow" w:cs="Arial"/>
          <w:b/>
          <w:lang w:val="en-ZA"/>
        </w:rPr>
        <w:t>principles of reduce, reuse, recycle and recover waste</w:t>
      </w:r>
      <w:r w:rsidRPr="009D23BF">
        <w:rPr>
          <w:rFonts w:ascii="Arial Narrow" w:hAnsi="Arial Narrow" w:cs="Arial"/>
          <w:lang w:val="en-ZA"/>
        </w:rPr>
        <w:t xml:space="preserve">. However, although </w:t>
      </w:r>
      <w:r w:rsidRPr="009D23BF">
        <w:rPr>
          <w:rFonts w:ascii="Arial Narrow" w:hAnsi="Arial Narrow" w:cs="Arial"/>
          <w:b/>
          <w:lang w:val="en-ZA"/>
        </w:rPr>
        <w:t xml:space="preserve">the waste hierarchy approach has been policy in South Africa for some time now, unfortunately </w:t>
      </w:r>
      <w:r w:rsidR="00FC62A0" w:rsidRPr="009D23BF">
        <w:rPr>
          <w:rFonts w:ascii="Arial Narrow" w:hAnsi="Arial Narrow" w:cs="Arial"/>
          <w:b/>
          <w:lang w:val="en-ZA"/>
        </w:rPr>
        <w:t xml:space="preserve">waste stream </w:t>
      </w:r>
      <w:r w:rsidRPr="009D23BF">
        <w:rPr>
          <w:rFonts w:ascii="Arial Narrow" w:hAnsi="Arial Narrow" w:cs="Arial"/>
          <w:b/>
          <w:lang w:val="en-ZA"/>
        </w:rPr>
        <w:t xml:space="preserve">recycling </w:t>
      </w:r>
      <w:r w:rsidR="00FC62A0" w:rsidRPr="009D23BF">
        <w:rPr>
          <w:rFonts w:ascii="Arial Narrow" w:hAnsi="Arial Narrow" w:cs="Arial"/>
          <w:b/>
          <w:lang w:val="en-ZA"/>
        </w:rPr>
        <w:t>has been limited.</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lang w:val="en-ZA"/>
        </w:rPr>
      </w:pPr>
      <w:r w:rsidRPr="009D23BF">
        <w:rPr>
          <w:rFonts w:ascii="Arial Narrow" w:hAnsi="Arial Narrow" w:cs="Arial"/>
          <w:lang w:val="en-ZA"/>
        </w:rPr>
        <w:t xml:space="preserve">The then Portfolio Committee, in terms of the above investigation and analysis of the challenges facing both existing waste stream management models, </w:t>
      </w:r>
      <w:r w:rsidRPr="009D23BF">
        <w:rPr>
          <w:rFonts w:ascii="Arial Narrow" w:hAnsi="Arial Narrow" w:cs="Arial"/>
          <w:b/>
          <w:lang w:val="en-ZA"/>
        </w:rPr>
        <w:t xml:space="preserve">identified the similarities and differences of the </w:t>
      </w:r>
      <w:r w:rsidRPr="009D23BF">
        <w:rPr>
          <w:rFonts w:ascii="Arial Narrow" w:hAnsi="Arial Narrow" w:cs="Arial"/>
          <w:b/>
        </w:rPr>
        <w:t>challenges</w:t>
      </w:r>
      <w:r w:rsidRPr="009D23BF">
        <w:rPr>
          <w:rFonts w:ascii="Arial Narrow" w:hAnsi="Arial Narrow" w:cs="Arial"/>
        </w:rPr>
        <w:t xml:space="preserve"> relating to and emanating from the legal structure, governance matters, funding requirements and model, financial management and reporting and accountability requirements of both entities and </w:t>
      </w:r>
      <w:r w:rsidRPr="009D23BF">
        <w:rPr>
          <w:rFonts w:ascii="Arial Narrow" w:hAnsi="Arial Narrow" w:cs="Arial"/>
          <w:b/>
        </w:rPr>
        <w:t>the nature and manner of the imposition and collection of the two environmental levies,</w:t>
      </w:r>
      <w:r w:rsidR="00FC62A0" w:rsidRPr="009D23BF">
        <w:rPr>
          <w:rFonts w:ascii="Arial Narrow" w:hAnsi="Arial Narrow" w:cs="Arial"/>
        </w:rPr>
        <w:t xml:space="preserve"> as follows:</w:t>
      </w:r>
      <w:r w:rsidRPr="009D23BF">
        <w:rPr>
          <w:rFonts w:ascii="Arial Narrow" w:hAnsi="Arial Narrow" w:cs="Arial"/>
        </w:rPr>
        <w:t xml:space="preserve"> </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rPr>
      </w:pPr>
      <w:r w:rsidRPr="009D23BF">
        <w:rPr>
          <w:rFonts w:ascii="Arial Narrow" w:hAnsi="Arial Narrow" w:cs="Arial"/>
        </w:rPr>
        <w:t xml:space="preserve">The most important </w:t>
      </w:r>
      <w:r w:rsidRPr="009D23BF">
        <w:rPr>
          <w:rFonts w:ascii="Arial Narrow" w:hAnsi="Arial Narrow" w:cs="Arial"/>
          <w:b/>
        </w:rPr>
        <w:t xml:space="preserve">similarities in challenges </w:t>
      </w:r>
      <w:r w:rsidRPr="009D23BF">
        <w:rPr>
          <w:rFonts w:ascii="Arial Narrow" w:hAnsi="Arial Narrow" w:cs="Arial"/>
        </w:rPr>
        <w:t xml:space="preserve">between the two </w:t>
      </w:r>
      <w:proofErr w:type="gramStart"/>
      <w:r w:rsidRPr="009D23BF">
        <w:rPr>
          <w:rFonts w:ascii="Arial Narrow" w:hAnsi="Arial Narrow" w:cs="Arial"/>
        </w:rPr>
        <w:t>models,</w:t>
      </w:r>
      <w:proofErr w:type="gramEnd"/>
      <w:r w:rsidRPr="009D23BF">
        <w:rPr>
          <w:rFonts w:ascii="Arial Narrow" w:hAnsi="Arial Narrow" w:cs="Arial"/>
        </w:rPr>
        <w:t xml:space="preserve"> were:</w:t>
      </w:r>
    </w:p>
    <w:p w:rsidR="00BF7C0F" w:rsidRPr="009D23BF" w:rsidRDefault="00BF7C0F" w:rsidP="009D23BF">
      <w:pPr>
        <w:widowControl w:val="0"/>
        <w:overflowPunct w:val="0"/>
        <w:autoSpaceDE w:val="0"/>
        <w:autoSpaceDN w:val="0"/>
        <w:adjustRightInd w:val="0"/>
        <w:spacing w:before="120" w:after="240" w:line="360" w:lineRule="auto"/>
        <w:ind w:left="1440" w:hanging="720"/>
        <w:jc w:val="both"/>
        <w:textAlignment w:val="baseline"/>
        <w:rPr>
          <w:rFonts w:ascii="Arial Narrow" w:hAnsi="Arial Narrow" w:cs="Arial"/>
        </w:rPr>
      </w:pPr>
      <w:r w:rsidRPr="009D23BF">
        <w:rPr>
          <w:rFonts w:ascii="Arial Narrow" w:hAnsi="Arial Narrow" w:cs="Arial"/>
        </w:rPr>
        <w:t>(a)</w:t>
      </w:r>
      <w:r w:rsidRPr="009D23BF">
        <w:rPr>
          <w:rFonts w:ascii="Arial Narrow" w:hAnsi="Arial Narrow" w:cs="Arial"/>
        </w:rPr>
        <w:tab/>
        <w:t xml:space="preserve">both entities were registered as </w:t>
      </w:r>
      <w:r w:rsidRPr="009D23BF">
        <w:rPr>
          <w:rFonts w:ascii="Arial Narrow" w:hAnsi="Arial Narrow" w:cs="Arial"/>
          <w:b/>
        </w:rPr>
        <w:t>non-profit companies</w:t>
      </w:r>
      <w:r w:rsidRPr="009D23BF">
        <w:rPr>
          <w:rFonts w:ascii="Arial Narrow" w:hAnsi="Arial Narrow" w:cs="Arial"/>
        </w:rPr>
        <w:t xml:space="preserve"> in terms of the Companies Act, established and  governed in terms of legal instruments, like  a MOI (and Waste Management Plan) or MoA (and Articles);</w:t>
      </w:r>
    </w:p>
    <w:p w:rsidR="00BF7C0F" w:rsidRPr="009D23BF" w:rsidRDefault="00BF7C0F" w:rsidP="009D23BF">
      <w:pPr>
        <w:widowControl w:val="0"/>
        <w:overflowPunct w:val="0"/>
        <w:autoSpaceDE w:val="0"/>
        <w:autoSpaceDN w:val="0"/>
        <w:adjustRightInd w:val="0"/>
        <w:spacing w:before="120" w:after="240" w:line="360" w:lineRule="auto"/>
        <w:ind w:left="1440" w:hanging="720"/>
        <w:jc w:val="both"/>
        <w:textAlignment w:val="baseline"/>
        <w:rPr>
          <w:rFonts w:ascii="Arial Narrow" w:hAnsi="Arial Narrow" w:cs="Arial"/>
        </w:rPr>
      </w:pPr>
      <w:r w:rsidRPr="009D23BF">
        <w:rPr>
          <w:rFonts w:ascii="Arial Narrow" w:hAnsi="Arial Narrow" w:cs="Arial"/>
        </w:rPr>
        <w:t>(b)</w:t>
      </w:r>
      <w:r w:rsidRPr="009D23BF">
        <w:rPr>
          <w:rFonts w:ascii="Arial Narrow" w:hAnsi="Arial Narrow" w:cs="Arial"/>
        </w:rPr>
        <w:tab/>
        <w:t xml:space="preserve">both entities were established as </w:t>
      </w:r>
      <w:r w:rsidRPr="009D23BF">
        <w:rPr>
          <w:rFonts w:ascii="Arial Narrow" w:hAnsi="Arial Narrow" w:cs="Arial"/>
          <w:b/>
        </w:rPr>
        <w:t>organs of state for the sole purpose of performing a public function for the benefit of the public</w:t>
      </w:r>
      <w:r w:rsidRPr="009D23BF">
        <w:rPr>
          <w:rFonts w:ascii="Arial Narrow" w:hAnsi="Arial Narrow" w:cs="Arial"/>
        </w:rPr>
        <w:t xml:space="preserve"> (effective and efficient waste tyre and plastic carrier bag recycling or disposal) in terms of the waste management legislation; </w:t>
      </w:r>
    </w:p>
    <w:p w:rsidR="00BF7C0F" w:rsidRPr="009D23BF" w:rsidRDefault="00BF7C0F" w:rsidP="009D23BF">
      <w:pPr>
        <w:widowControl w:val="0"/>
        <w:overflowPunct w:val="0"/>
        <w:autoSpaceDE w:val="0"/>
        <w:autoSpaceDN w:val="0"/>
        <w:adjustRightInd w:val="0"/>
        <w:spacing w:before="120" w:after="240" w:line="360" w:lineRule="auto"/>
        <w:ind w:left="1440" w:hanging="720"/>
        <w:jc w:val="both"/>
        <w:textAlignment w:val="baseline"/>
        <w:rPr>
          <w:rFonts w:ascii="Arial Narrow" w:hAnsi="Arial Narrow" w:cs="Arial"/>
        </w:rPr>
      </w:pPr>
      <w:r w:rsidRPr="009D23BF">
        <w:rPr>
          <w:rFonts w:ascii="Arial Narrow" w:hAnsi="Arial Narrow" w:cs="Arial"/>
        </w:rPr>
        <w:t>(c)</w:t>
      </w:r>
      <w:r w:rsidRPr="009D23BF">
        <w:rPr>
          <w:rFonts w:ascii="Arial Narrow" w:hAnsi="Arial Narrow" w:cs="Arial"/>
        </w:rPr>
        <w:tab/>
      </w:r>
      <w:proofErr w:type="gramStart"/>
      <w:r w:rsidRPr="009D23BF">
        <w:rPr>
          <w:rFonts w:ascii="Arial Narrow" w:hAnsi="Arial Narrow" w:cs="Arial"/>
        </w:rPr>
        <w:t>both</w:t>
      </w:r>
      <w:proofErr w:type="gramEnd"/>
      <w:r w:rsidRPr="009D23BF">
        <w:rPr>
          <w:rFonts w:ascii="Arial Narrow" w:hAnsi="Arial Narrow" w:cs="Arial"/>
        </w:rPr>
        <w:t xml:space="preserve"> entities were </w:t>
      </w:r>
      <w:r w:rsidRPr="009D23BF">
        <w:rPr>
          <w:rFonts w:ascii="Arial Narrow" w:hAnsi="Arial Narrow" w:cs="Arial"/>
          <w:b/>
        </w:rPr>
        <w:t>funded by public monies</w:t>
      </w:r>
      <w:r w:rsidRPr="009D23BF">
        <w:rPr>
          <w:rFonts w:ascii="Arial Narrow" w:hAnsi="Arial Narrow" w:cs="Arial"/>
        </w:rPr>
        <w:t xml:space="preserve"> raised from the public by way of two different environmental levies; </w:t>
      </w:r>
    </w:p>
    <w:p w:rsidR="00BF7C0F" w:rsidRPr="009D23BF" w:rsidRDefault="00BF7C0F" w:rsidP="009D23BF">
      <w:pPr>
        <w:widowControl w:val="0"/>
        <w:overflowPunct w:val="0"/>
        <w:autoSpaceDE w:val="0"/>
        <w:autoSpaceDN w:val="0"/>
        <w:adjustRightInd w:val="0"/>
        <w:spacing w:before="120" w:after="240" w:line="360" w:lineRule="auto"/>
        <w:ind w:left="1440" w:hanging="720"/>
        <w:jc w:val="both"/>
        <w:textAlignment w:val="baseline"/>
        <w:rPr>
          <w:rFonts w:ascii="Arial Narrow" w:hAnsi="Arial Narrow" w:cs="Arial"/>
        </w:rPr>
      </w:pPr>
      <w:r w:rsidRPr="009D23BF">
        <w:rPr>
          <w:rFonts w:ascii="Arial Narrow" w:hAnsi="Arial Narrow" w:cs="Arial"/>
        </w:rPr>
        <w:t>(d)</w:t>
      </w:r>
      <w:r w:rsidRPr="009D23BF">
        <w:rPr>
          <w:rFonts w:ascii="Arial Narrow" w:hAnsi="Arial Narrow" w:cs="Arial"/>
        </w:rPr>
        <w:tab/>
        <w:t xml:space="preserve">in respect of both entities, the usual </w:t>
      </w:r>
      <w:r w:rsidRPr="009D23BF">
        <w:rPr>
          <w:rFonts w:ascii="Arial Narrow" w:hAnsi="Arial Narrow" w:cs="Arial"/>
          <w:b/>
        </w:rPr>
        <w:t>tools and mechanisms for good governance and accountability applicable to state organs</w:t>
      </w:r>
      <w:r w:rsidRPr="009D23BF">
        <w:rPr>
          <w:rFonts w:ascii="Arial Narrow" w:hAnsi="Arial Narrow" w:cs="Arial"/>
        </w:rPr>
        <w:t>, like the legal regime of the PFMA and parliamentary oversight, were not applicable or insufficiently implemented or made applicable; and</w:t>
      </w:r>
    </w:p>
    <w:p w:rsidR="00BF7C0F" w:rsidRPr="009D23BF" w:rsidRDefault="00BF7C0F" w:rsidP="009D23BF">
      <w:pPr>
        <w:widowControl w:val="0"/>
        <w:overflowPunct w:val="0"/>
        <w:autoSpaceDE w:val="0"/>
        <w:autoSpaceDN w:val="0"/>
        <w:adjustRightInd w:val="0"/>
        <w:spacing w:before="120" w:after="240" w:line="360" w:lineRule="auto"/>
        <w:ind w:left="1440" w:hanging="720"/>
        <w:jc w:val="both"/>
        <w:textAlignment w:val="baseline"/>
        <w:rPr>
          <w:rFonts w:ascii="Arial Narrow" w:hAnsi="Arial Narrow" w:cs="Arial"/>
        </w:rPr>
      </w:pPr>
      <w:r w:rsidRPr="009D23BF">
        <w:rPr>
          <w:rFonts w:ascii="Arial Narrow" w:hAnsi="Arial Narrow" w:cs="Arial"/>
        </w:rPr>
        <w:t>(e)</w:t>
      </w:r>
      <w:r w:rsidRPr="009D23BF">
        <w:rPr>
          <w:rFonts w:ascii="Arial Narrow" w:hAnsi="Arial Narrow" w:cs="Arial"/>
        </w:rPr>
        <w:tab/>
      </w:r>
      <w:proofErr w:type="gramStart"/>
      <w:r w:rsidRPr="009D23BF">
        <w:rPr>
          <w:rFonts w:ascii="Arial Narrow" w:hAnsi="Arial Narrow" w:cs="Arial"/>
        </w:rPr>
        <w:t>in</w:t>
      </w:r>
      <w:proofErr w:type="gramEnd"/>
      <w:r w:rsidRPr="009D23BF">
        <w:rPr>
          <w:rFonts w:ascii="Arial Narrow" w:hAnsi="Arial Narrow" w:cs="Arial"/>
        </w:rPr>
        <w:t xml:space="preserve"> both entities, the Minister and Director-General did </w:t>
      </w:r>
      <w:r w:rsidRPr="009D23BF">
        <w:rPr>
          <w:rFonts w:ascii="Arial Narrow" w:hAnsi="Arial Narrow" w:cs="Arial"/>
          <w:b/>
        </w:rPr>
        <w:t>not have efficient, effective and meaningful interventionist and supervisory powers</w:t>
      </w:r>
      <w:r w:rsidRPr="009D23BF">
        <w:rPr>
          <w:rFonts w:ascii="Arial Narrow" w:hAnsi="Arial Narrow" w:cs="Arial"/>
        </w:rPr>
        <w:t xml:space="preserve"> over the entities in terms of the empowering waste management legal framework.</w:t>
      </w:r>
    </w:p>
    <w:p w:rsidR="00D15C88" w:rsidRPr="009D23BF" w:rsidRDefault="00D15C88" w:rsidP="009D23BF">
      <w:pPr>
        <w:spacing w:line="360" w:lineRule="auto"/>
        <w:rPr>
          <w:rFonts w:ascii="Arial Narrow" w:hAnsi="Arial Narrow" w:cs="Arial"/>
        </w:rPr>
      </w:pPr>
      <w:r w:rsidRPr="009D23BF">
        <w:rPr>
          <w:rFonts w:ascii="Arial Narrow" w:hAnsi="Arial Narrow" w:cs="Arial"/>
        </w:rPr>
        <w:br w:type="page"/>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rPr>
      </w:pPr>
      <w:r w:rsidRPr="009D23BF">
        <w:rPr>
          <w:rFonts w:ascii="Arial Narrow" w:hAnsi="Arial Narrow" w:cs="Arial"/>
        </w:rPr>
        <w:t xml:space="preserve">And the most important </w:t>
      </w:r>
      <w:r w:rsidRPr="009D23BF">
        <w:rPr>
          <w:rFonts w:ascii="Arial Narrow" w:hAnsi="Arial Narrow" w:cs="Arial"/>
          <w:b/>
        </w:rPr>
        <w:t>differences in challenges</w:t>
      </w:r>
      <w:r w:rsidRPr="009D23BF">
        <w:rPr>
          <w:rFonts w:ascii="Arial Narrow" w:hAnsi="Arial Narrow" w:cs="Arial"/>
        </w:rPr>
        <w:t xml:space="preserve"> between the two </w:t>
      </w:r>
      <w:proofErr w:type="gramStart"/>
      <w:r w:rsidRPr="009D23BF">
        <w:rPr>
          <w:rFonts w:ascii="Arial Narrow" w:hAnsi="Arial Narrow" w:cs="Arial"/>
        </w:rPr>
        <w:t>models,</w:t>
      </w:r>
      <w:proofErr w:type="gramEnd"/>
      <w:r w:rsidRPr="009D23BF">
        <w:rPr>
          <w:rFonts w:ascii="Arial Narrow" w:hAnsi="Arial Narrow" w:cs="Arial"/>
        </w:rPr>
        <w:t xml:space="preserve"> were:</w:t>
      </w:r>
    </w:p>
    <w:p w:rsidR="00BF7C0F" w:rsidRPr="009D23BF" w:rsidRDefault="00BF7C0F" w:rsidP="009D23BF">
      <w:pPr>
        <w:widowControl w:val="0"/>
        <w:overflowPunct w:val="0"/>
        <w:autoSpaceDE w:val="0"/>
        <w:autoSpaceDN w:val="0"/>
        <w:adjustRightInd w:val="0"/>
        <w:spacing w:before="120" w:after="240" w:line="360" w:lineRule="auto"/>
        <w:ind w:left="1440" w:hanging="720"/>
        <w:jc w:val="both"/>
        <w:textAlignment w:val="baseline"/>
        <w:rPr>
          <w:rFonts w:ascii="Arial Narrow" w:hAnsi="Arial Narrow" w:cs="Arial"/>
        </w:rPr>
      </w:pPr>
      <w:r w:rsidRPr="009D23BF">
        <w:rPr>
          <w:rFonts w:ascii="Arial Narrow" w:hAnsi="Arial Narrow" w:cs="Arial"/>
        </w:rPr>
        <w:t>(a)</w:t>
      </w:r>
      <w:r w:rsidRPr="009D23BF">
        <w:rPr>
          <w:rFonts w:ascii="Arial Narrow" w:hAnsi="Arial Narrow" w:cs="Arial"/>
        </w:rPr>
        <w:tab/>
        <w:t xml:space="preserve">Buyisa-e-Bag was established in </w:t>
      </w:r>
      <w:r w:rsidR="002C1E60" w:rsidRPr="009D23BF">
        <w:rPr>
          <w:rFonts w:ascii="Arial Narrow" w:hAnsi="Arial Narrow" w:cs="Arial"/>
        </w:rPr>
        <w:t xml:space="preserve">in terms of an MOA </w:t>
      </w:r>
      <w:r w:rsidRPr="009D23BF">
        <w:rPr>
          <w:rFonts w:ascii="Arial Narrow" w:hAnsi="Arial Narrow" w:cs="Arial"/>
        </w:rPr>
        <w:t>by the Department; whereas REDISA was created through a legal process in terms of the Waste Tyre Regulations initiated by the Department;</w:t>
      </w:r>
    </w:p>
    <w:p w:rsidR="00BF7C0F" w:rsidRPr="009D23BF" w:rsidRDefault="00BF7C0F" w:rsidP="009D23BF">
      <w:pPr>
        <w:widowControl w:val="0"/>
        <w:overflowPunct w:val="0"/>
        <w:autoSpaceDE w:val="0"/>
        <w:autoSpaceDN w:val="0"/>
        <w:adjustRightInd w:val="0"/>
        <w:spacing w:before="120" w:after="240" w:line="360" w:lineRule="auto"/>
        <w:ind w:left="1440" w:hanging="720"/>
        <w:jc w:val="both"/>
        <w:textAlignment w:val="baseline"/>
        <w:rPr>
          <w:rFonts w:ascii="Arial Narrow" w:hAnsi="Arial Narrow" w:cs="Arial"/>
        </w:rPr>
      </w:pPr>
      <w:r w:rsidRPr="009D23BF">
        <w:rPr>
          <w:rFonts w:ascii="Arial Narrow" w:hAnsi="Arial Narrow" w:cs="Arial"/>
        </w:rPr>
        <w:t>(b)</w:t>
      </w:r>
      <w:r w:rsidRPr="009D23BF">
        <w:rPr>
          <w:rFonts w:ascii="Arial Narrow" w:hAnsi="Arial Narrow" w:cs="Arial"/>
        </w:rPr>
        <w:tab/>
        <w:t>The Board of Directors of Buyisa-e-Bag was appointed by Minister in terms of the political agreement reached at NEDLAC that they should be from employer and employee groupings in the plastic carrier bag sector; whereas the Board of Directors of REDISA was appointed in terms of the MOI without the involvement of the Minister or the tyre industry;</w:t>
      </w:r>
    </w:p>
    <w:p w:rsidR="00BF7C0F" w:rsidRPr="009D23BF" w:rsidRDefault="00082004" w:rsidP="009D23BF">
      <w:pPr>
        <w:widowControl w:val="0"/>
        <w:overflowPunct w:val="0"/>
        <w:autoSpaceDE w:val="0"/>
        <w:autoSpaceDN w:val="0"/>
        <w:adjustRightInd w:val="0"/>
        <w:spacing w:before="120" w:after="240" w:line="360" w:lineRule="auto"/>
        <w:ind w:left="1440" w:hanging="720"/>
        <w:jc w:val="both"/>
        <w:textAlignment w:val="baseline"/>
        <w:rPr>
          <w:rFonts w:ascii="Arial Narrow" w:hAnsi="Arial Narrow" w:cs="Arial"/>
        </w:rPr>
      </w:pPr>
      <w:r w:rsidRPr="009D23BF">
        <w:rPr>
          <w:rFonts w:ascii="Arial Narrow" w:hAnsi="Arial Narrow" w:cs="Arial"/>
        </w:rPr>
        <w:t>(c</w:t>
      </w:r>
      <w:r w:rsidR="00BF7C0F" w:rsidRPr="009D23BF">
        <w:rPr>
          <w:rFonts w:ascii="Arial Narrow" w:hAnsi="Arial Narrow" w:cs="Arial"/>
        </w:rPr>
        <w:t>)</w:t>
      </w:r>
      <w:r w:rsidR="00BF7C0F" w:rsidRPr="009D23BF">
        <w:rPr>
          <w:rFonts w:ascii="Arial Narrow" w:hAnsi="Arial Narrow" w:cs="Arial"/>
        </w:rPr>
        <w:tab/>
        <w:t>The funding requirements of Buyisa-e-Bag were met through a grant from Treasury from the monies levied through the plastic carrier bag levy; whereas the funding requirements of REDISA were met from the waste tyre fee/levy which was paid directly to REDISA;</w:t>
      </w:r>
    </w:p>
    <w:p w:rsidR="00BF7C0F" w:rsidRPr="009D23BF" w:rsidRDefault="00FC62A0" w:rsidP="009D23BF">
      <w:pPr>
        <w:widowControl w:val="0"/>
        <w:overflowPunct w:val="0"/>
        <w:autoSpaceDE w:val="0"/>
        <w:autoSpaceDN w:val="0"/>
        <w:adjustRightInd w:val="0"/>
        <w:spacing w:before="120" w:after="240" w:line="360" w:lineRule="auto"/>
        <w:ind w:left="1440" w:hanging="720"/>
        <w:jc w:val="both"/>
        <w:textAlignment w:val="baseline"/>
        <w:rPr>
          <w:rFonts w:ascii="Arial Narrow" w:hAnsi="Arial Narrow" w:cs="Arial"/>
        </w:rPr>
      </w:pPr>
      <w:r w:rsidRPr="009D23BF">
        <w:rPr>
          <w:rFonts w:ascii="Arial Narrow" w:hAnsi="Arial Narrow" w:cs="Arial"/>
        </w:rPr>
        <w:t>(d</w:t>
      </w:r>
      <w:r w:rsidR="00BF7C0F" w:rsidRPr="009D23BF">
        <w:rPr>
          <w:rFonts w:ascii="Arial Narrow" w:hAnsi="Arial Narrow" w:cs="Arial"/>
        </w:rPr>
        <w:t>)</w:t>
      </w:r>
      <w:r w:rsidR="00BF7C0F" w:rsidRPr="009D23BF">
        <w:rPr>
          <w:rFonts w:ascii="Arial Narrow" w:hAnsi="Arial Narrow" w:cs="Arial"/>
        </w:rPr>
        <w:tab/>
        <w:t>All services anticipated to be provided or delivered by Buyisa-e-Bag for the public benefit were performed by Buyisa-e-Bag itself; whereas all services anticipated to be provided or delivered by REDISA for the public benefit were performed by a managing company (Kusaga Taka), set up by REDISA;</w:t>
      </w:r>
    </w:p>
    <w:p w:rsidR="00BF7C0F" w:rsidRPr="009D23BF" w:rsidRDefault="00FC62A0" w:rsidP="009D23BF">
      <w:pPr>
        <w:widowControl w:val="0"/>
        <w:overflowPunct w:val="0"/>
        <w:autoSpaceDE w:val="0"/>
        <w:autoSpaceDN w:val="0"/>
        <w:adjustRightInd w:val="0"/>
        <w:spacing w:before="120" w:after="240" w:line="360" w:lineRule="auto"/>
        <w:ind w:left="1440" w:hanging="720"/>
        <w:jc w:val="both"/>
        <w:textAlignment w:val="baseline"/>
        <w:rPr>
          <w:rFonts w:ascii="Arial Narrow" w:hAnsi="Arial Narrow" w:cs="Arial"/>
        </w:rPr>
      </w:pPr>
      <w:r w:rsidRPr="009D23BF">
        <w:rPr>
          <w:rFonts w:ascii="Arial Narrow" w:hAnsi="Arial Narrow" w:cs="Arial"/>
        </w:rPr>
        <w:t>(e</w:t>
      </w:r>
      <w:r w:rsidR="00BF7C0F" w:rsidRPr="009D23BF">
        <w:rPr>
          <w:rFonts w:ascii="Arial Narrow" w:hAnsi="Arial Narrow" w:cs="Arial"/>
        </w:rPr>
        <w:t>)</w:t>
      </w:r>
      <w:r w:rsidR="00BF7C0F" w:rsidRPr="009D23BF">
        <w:rPr>
          <w:rFonts w:ascii="Arial Narrow" w:hAnsi="Arial Narrow" w:cs="Arial"/>
        </w:rPr>
        <w:tab/>
      </w:r>
      <w:proofErr w:type="gramStart"/>
      <w:r w:rsidR="00BF7C0F" w:rsidRPr="009D23BF">
        <w:rPr>
          <w:rFonts w:ascii="Arial Narrow" w:hAnsi="Arial Narrow" w:cs="Arial"/>
        </w:rPr>
        <w:t>the</w:t>
      </w:r>
      <w:proofErr w:type="gramEnd"/>
      <w:r w:rsidR="00BF7C0F" w:rsidRPr="009D23BF">
        <w:rPr>
          <w:rFonts w:ascii="Arial Narrow" w:hAnsi="Arial Narrow" w:cs="Arial"/>
        </w:rPr>
        <w:t xml:space="preserve"> plastic bag levy from inception was authorized in terms of the </w:t>
      </w:r>
      <w:r w:rsidR="00BF7C0F" w:rsidRPr="009D23BF">
        <w:rPr>
          <w:rFonts w:ascii="Arial Narrow" w:hAnsi="Arial Narrow" w:cs="Arial"/>
          <w:lang w:val="en-ZA"/>
        </w:rPr>
        <w:t>Customs and Excise Act</w:t>
      </w:r>
      <w:r w:rsidR="00BF7C0F" w:rsidRPr="009D23BF">
        <w:rPr>
          <w:rFonts w:ascii="Arial Narrow" w:hAnsi="Arial Narrow" w:cs="Arial"/>
        </w:rPr>
        <w:t xml:space="preserve">; whereas the waste tyre management fee was imposed through the through </w:t>
      </w:r>
      <w:r w:rsidRPr="009D23BF">
        <w:rPr>
          <w:rFonts w:ascii="Arial Narrow" w:hAnsi="Arial Narrow" w:cs="Arial"/>
        </w:rPr>
        <w:t>the gazetted REDISA Integrated Industry Waste Tyre Management Plan</w:t>
      </w:r>
      <w:r w:rsidR="00BF7C0F" w:rsidRPr="009D23BF">
        <w:rPr>
          <w:rFonts w:ascii="Arial Narrow" w:hAnsi="Arial Narrow" w:cs="Arial"/>
        </w:rPr>
        <w:t>;</w:t>
      </w:r>
    </w:p>
    <w:p w:rsidR="00BF7C0F" w:rsidRPr="009D23BF" w:rsidRDefault="00FC62A0" w:rsidP="009D23BF">
      <w:pPr>
        <w:widowControl w:val="0"/>
        <w:overflowPunct w:val="0"/>
        <w:autoSpaceDE w:val="0"/>
        <w:autoSpaceDN w:val="0"/>
        <w:adjustRightInd w:val="0"/>
        <w:spacing w:before="120" w:after="240" w:line="360" w:lineRule="auto"/>
        <w:ind w:left="1440" w:hanging="720"/>
        <w:jc w:val="both"/>
        <w:textAlignment w:val="baseline"/>
        <w:rPr>
          <w:rFonts w:ascii="Arial Narrow" w:hAnsi="Arial Narrow" w:cs="Arial"/>
        </w:rPr>
      </w:pPr>
      <w:r w:rsidRPr="009D23BF">
        <w:rPr>
          <w:rFonts w:ascii="Arial Narrow" w:hAnsi="Arial Narrow" w:cs="Arial"/>
        </w:rPr>
        <w:t>(f</w:t>
      </w:r>
      <w:r w:rsidR="00BF7C0F" w:rsidRPr="009D23BF">
        <w:rPr>
          <w:rFonts w:ascii="Arial Narrow" w:hAnsi="Arial Narrow" w:cs="Arial"/>
        </w:rPr>
        <w:t>)</w:t>
      </w:r>
      <w:r w:rsidR="00BF7C0F" w:rsidRPr="009D23BF">
        <w:rPr>
          <w:rFonts w:ascii="Arial Narrow" w:hAnsi="Arial Narrow" w:cs="Arial"/>
        </w:rPr>
        <w:tab/>
      </w:r>
      <w:proofErr w:type="gramStart"/>
      <w:r w:rsidR="00BF7C0F" w:rsidRPr="009D23BF">
        <w:rPr>
          <w:rFonts w:ascii="Arial Narrow" w:hAnsi="Arial Narrow" w:cs="Arial"/>
        </w:rPr>
        <w:t>the</w:t>
      </w:r>
      <w:proofErr w:type="gramEnd"/>
      <w:r w:rsidR="00BF7C0F" w:rsidRPr="009D23BF">
        <w:rPr>
          <w:rFonts w:ascii="Arial Narrow" w:hAnsi="Arial Narrow" w:cs="Arial"/>
        </w:rPr>
        <w:t xml:space="preserve"> plastic bag levy from inception was imposed by Treasury; whereas the waste tyre management fee was levied and imposed by REDISA;</w:t>
      </w:r>
    </w:p>
    <w:p w:rsidR="00BF7C0F" w:rsidRPr="009D23BF" w:rsidRDefault="00FC62A0" w:rsidP="009D23BF">
      <w:pPr>
        <w:widowControl w:val="0"/>
        <w:overflowPunct w:val="0"/>
        <w:autoSpaceDE w:val="0"/>
        <w:autoSpaceDN w:val="0"/>
        <w:adjustRightInd w:val="0"/>
        <w:spacing w:before="120" w:after="240" w:line="360" w:lineRule="auto"/>
        <w:ind w:left="1440" w:hanging="720"/>
        <w:jc w:val="both"/>
        <w:textAlignment w:val="baseline"/>
        <w:rPr>
          <w:rFonts w:ascii="Arial Narrow" w:hAnsi="Arial Narrow" w:cs="Arial"/>
        </w:rPr>
      </w:pPr>
      <w:r w:rsidRPr="009D23BF">
        <w:rPr>
          <w:rFonts w:ascii="Arial Narrow" w:hAnsi="Arial Narrow" w:cs="Arial"/>
        </w:rPr>
        <w:t>(g</w:t>
      </w:r>
      <w:r w:rsidR="00BF7C0F" w:rsidRPr="009D23BF">
        <w:rPr>
          <w:rFonts w:ascii="Arial Narrow" w:hAnsi="Arial Narrow" w:cs="Arial"/>
        </w:rPr>
        <w:t>)</w:t>
      </w:r>
      <w:r w:rsidR="00BF7C0F" w:rsidRPr="009D23BF">
        <w:rPr>
          <w:rFonts w:ascii="Arial Narrow" w:hAnsi="Arial Narrow" w:cs="Arial"/>
        </w:rPr>
        <w:tab/>
      </w:r>
      <w:proofErr w:type="gramStart"/>
      <w:r w:rsidR="00BF7C0F" w:rsidRPr="009D23BF">
        <w:rPr>
          <w:rFonts w:ascii="Arial Narrow" w:hAnsi="Arial Narrow" w:cs="Arial"/>
        </w:rPr>
        <w:t>the</w:t>
      </w:r>
      <w:proofErr w:type="gramEnd"/>
      <w:r w:rsidR="00BF7C0F" w:rsidRPr="009D23BF">
        <w:rPr>
          <w:rFonts w:ascii="Arial Narrow" w:hAnsi="Arial Narrow" w:cs="Arial"/>
        </w:rPr>
        <w:t xml:space="preserve"> plastic bag levy was collected by SARS; whereas the waste tyre management fee was collected directly by REDISA; </w:t>
      </w:r>
    </w:p>
    <w:p w:rsidR="00BF7C0F" w:rsidRPr="009D23BF" w:rsidRDefault="00FC62A0" w:rsidP="009D23BF">
      <w:pPr>
        <w:widowControl w:val="0"/>
        <w:overflowPunct w:val="0"/>
        <w:autoSpaceDE w:val="0"/>
        <w:autoSpaceDN w:val="0"/>
        <w:adjustRightInd w:val="0"/>
        <w:spacing w:before="120" w:after="240" w:line="360" w:lineRule="auto"/>
        <w:ind w:left="1440" w:hanging="720"/>
        <w:jc w:val="both"/>
        <w:textAlignment w:val="baseline"/>
        <w:rPr>
          <w:rFonts w:ascii="Arial Narrow" w:hAnsi="Arial Narrow" w:cs="Arial"/>
        </w:rPr>
      </w:pPr>
      <w:r w:rsidRPr="009D23BF">
        <w:rPr>
          <w:rFonts w:ascii="Arial Narrow" w:hAnsi="Arial Narrow" w:cs="Arial"/>
        </w:rPr>
        <w:t>(h</w:t>
      </w:r>
      <w:r w:rsidR="00BF7C0F" w:rsidRPr="009D23BF">
        <w:rPr>
          <w:rFonts w:ascii="Arial Narrow" w:hAnsi="Arial Narrow" w:cs="Arial"/>
        </w:rPr>
        <w:t>)</w:t>
      </w:r>
      <w:r w:rsidR="00BF7C0F" w:rsidRPr="009D23BF">
        <w:rPr>
          <w:rFonts w:ascii="Arial Narrow" w:hAnsi="Arial Narrow" w:cs="Arial"/>
        </w:rPr>
        <w:tab/>
      </w:r>
      <w:proofErr w:type="gramStart"/>
      <w:r w:rsidR="00BF7C0F" w:rsidRPr="009D23BF">
        <w:rPr>
          <w:rFonts w:ascii="Arial Narrow" w:hAnsi="Arial Narrow" w:cs="Arial"/>
        </w:rPr>
        <w:t>the</w:t>
      </w:r>
      <w:proofErr w:type="gramEnd"/>
      <w:r w:rsidR="00BF7C0F" w:rsidRPr="009D23BF">
        <w:rPr>
          <w:rFonts w:ascii="Arial Narrow" w:hAnsi="Arial Narrow" w:cs="Arial"/>
        </w:rPr>
        <w:t xml:space="preserve"> plastic bag levy was paid into the National Revenue Fund; whereas the waste tyre management fee was paid directly to REDISA and not paid into the National Revenue Fund;</w:t>
      </w:r>
    </w:p>
    <w:p w:rsidR="00BF7C0F" w:rsidRPr="009D23BF" w:rsidRDefault="00FC62A0" w:rsidP="009D23BF">
      <w:pPr>
        <w:widowControl w:val="0"/>
        <w:overflowPunct w:val="0"/>
        <w:autoSpaceDE w:val="0"/>
        <w:autoSpaceDN w:val="0"/>
        <w:adjustRightInd w:val="0"/>
        <w:spacing w:before="120" w:after="240" w:line="360" w:lineRule="auto"/>
        <w:ind w:left="1440" w:hanging="720"/>
        <w:jc w:val="both"/>
        <w:textAlignment w:val="baseline"/>
        <w:rPr>
          <w:rFonts w:ascii="Arial Narrow" w:hAnsi="Arial Narrow" w:cs="Arial"/>
        </w:rPr>
      </w:pPr>
      <w:r w:rsidRPr="009D23BF">
        <w:rPr>
          <w:rFonts w:ascii="Arial Narrow" w:hAnsi="Arial Narrow" w:cs="Arial"/>
        </w:rPr>
        <w:t>(i</w:t>
      </w:r>
      <w:r w:rsidR="005C503A" w:rsidRPr="009D23BF">
        <w:rPr>
          <w:rFonts w:ascii="Arial Narrow" w:hAnsi="Arial Narrow" w:cs="Arial"/>
        </w:rPr>
        <w:t>)</w:t>
      </w:r>
      <w:r w:rsidR="005C503A" w:rsidRPr="009D23BF">
        <w:rPr>
          <w:rFonts w:ascii="Arial Narrow" w:hAnsi="Arial Narrow" w:cs="Arial"/>
        </w:rPr>
        <w:tab/>
        <w:t>the plastic bag levy is</w:t>
      </w:r>
      <w:r w:rsidR="00BF7C0F" w:rsidRPr="009D23BF">
        <w:rPr>
          <w:rFonts w:ascii="Arial Narrow" w:hAnsi="Arial Narrow" w:cs="Arial"/>
        </w:rPr>
        <w:t xml:space="preserve"> a levy imposed on </w:t>
      </w:r>
      <w:r w:rsidR="00B97EB3" w:rsidRPr="009D23BF">
        <w:rPr>
          <w:rFonts w:ascii="Arial Narrow" w:hAnsi="Arial Narrow" w:cs="Arial"/>
        </w:rPr>
        <w:t xml:space="preserve">producers and importers of plastic bags, which is the passed on to </w:t>
      </w:r>
      <w:r w:rsidR="00BF7C0F" w:rsidRPr="009D23BF">
        <w:rPr>
          <w:rFonts w:ascii="Arial Narrow" w:hAnsi="Arial Narrow" w:cs="Arial"/>
        </w:rPr>
        <w:t>consumers who wish to make use of and purchase a plastic carrier bag at the time of making a purchase; whereas the waste tyre management fee was a compulsory fee levied on persons in the tyre industry who were compelled to subscribe to the REDISA</w:t>
      </w:r>
      <w:r w:rsidRPr="009D23BF">
        <w:rPr>
          <w:rFonts w:ascii="Arial Narrow" w:hAnsi="Arial Narrow" w:cs="Arial"/>
        </w:rPr>
        <w:t xml:space="preserve"> Integrated Industry </w:t>
      </w:r>
      <w:r w:rsidR="00BF7C0F" w:rsidRPr="009D23BF">
        <w:rPr>
          <w:rFonts w:ascii="Arial Narrow" w:hAnsi="Arial Narrow" w:cs="Arial"/>
        </w:rPr>
        <w:t xml:space="preserve">Waste </w:t>
      </w:r>
      <w:r w:rsidRPr="009D23BF">
        <w:rPr>
          <w:rFonts w:ascii="Arial Narrow" w:hAnsi="Arial Narrow" w:cs="Arial"/>
        </w:rPr>
        <w:t>Tyre Management Plan;</w:t>
      </w:r>
    </w:p>
    <w:p w:rsidR="00BF7C0F" w:rsidRPr="009D23BF" w:rsidRDefault="005C503A" w:rsidP="009D23BF">
      <w:pPr>
        <w:widowControl w:val="0"/>
        <w:overflowPunct w:val="0"/>
        <w:autoSpaceDE w:val="0"/>
        <w:autoSpaceDN w:val="0"/>
        <w:adjustRightInd w:val="0"/>
        <w:spacing w:before="120" w:after="240" w:line="360" w:lineRule="auto"/>
        <w:ind w:left="1440" w:hanging="720"/>
        <w:jc w:val="both"/>
        <w:textAlignment w:val="baseline"/>
        <w:rPr>
          <w:rFonts w:ascii="Arial Narrow" w:hAnsi="Arial Narrow" w:cs="Arial"/>
        </w:rPr>
      </w:pPr>
      <w:r w:rsidRPr="009D23BF">
        <w:rPr>
          <w:rFonts w:ascii="Arial Narrow" w:hAnsi="Arial Narrow" w:cs="Arial"/>
        </w:rPr>
        <w:t>(j</w:t>
      </w:r>
      <w:r w:rsidR="00BF7C0F" w:rsidRPr="009D23BF">
        <w:rPr>
          <w:rFonts w:ascii="Arial Narrow" w:hAnsi="Arial Narrow" w:cs="Arial"/>
        </w:rPr>
        <w:t>)</w:t>
      </w:r>
      <w:r w:rsidR="00BF7C0F" w:rsidRPr="009D23BF">
        <w:rPr>
          <w:rFonts w:ascii="Arial Narrow" w:hAnsi="Arial Narrow" w:cs="Arial"/>
        </w:rPr>
        <w:tab/>
      </w:r>
      <w:proofErr w:type="gramStart"/>
      <w:r w:rsidR="00BF7C0F" w:rsidRPr="009D23BF">
        <w:rPr>
          <w:rFonts w:ascii="Arial Narrow" w:hAnsi="Arial Narrow" w:cs="Arial"/>
        </w:rPr>
        <w:t>the</w:t>
      </w:r>
      <w:proofErr w:type="gramEnd"/>
      <w:r w:rsidR="00BF7C0F" w:rsidRPr="009D23BF">
        <w:rPr>
          <w:rFonts w:ascii="Arial Narrow" w:hAnsi="Arial Narrow" w:cs="Arial"/>
        </w:rPr>
        <w:t xml:space="preserve"> plastic bag levy was introduced through legislation of Treasury, the Customs and Excise Act; whereas the waste tyre fee/levy was introduced through subordinate legislation of the Department and not by way of a money Bill passed in terms of section 75 of the Constitution.</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rPr>
      </w:pPr>
      <w:r w:rsidRPr="009D23BF">
        <w:rPr>
          <w:rFonts w:ascii="Arial Narrow" w:hAnsi="Arial Narrow" w:cs="Arial"/>
        </w:rPr>
        <w:t xml:space="preserve">So, in summary, the biggest challenges or shortcomings the then Portfolio Committee identified, through its analysis, with the two existing waste stream management institutional models at the time, were:  </w:t>
      </w:r>
      <w:r w:rsidRPr="009D23BF">
        <w:rPr>
          <w:rFonts w:ascii="Arial Narrow" w:hAnsi="Arial Narrow" w:cs="Arial"/>
          <w:b/>
        </w:rPr>
        <w:t>the constitutional and legal challenges faced by the REDISA model; the fatal structural flaws present in both models; the absence of the usual tools or mechanisms for good governance and accountability applicable to state organs, like the legal regime of the PFMA and parliamentary oversight, were not applicable or insufficiently implemented or made applicable in both models; and the existence of a Board of Directors in both models, mainly acting in their own self-interest and manipulating the flaws in both institutional models, to maximize directly or indirectly substantial financial benefits for the Board members.</w:t>
      </w:r>
      <w:r w:rsidRPr="009D23BF">
        <w:rPr>
          <w:rFonts w:ascii="Arial Narrow" w:hAnsi="Arial Narrow" w:cs="Arial"/>
        </w:rPr>
        <w:t xml:space="preserve"> The lessons learnt seemed obvious. </w:t>
      </w:r>
      <w:r w:rsidR="00B97EB3" w:rsidRPr="009D23BF">
        <w:rPr>
          <w:rFonts w:ascii="Arial Narrow" w:hAnsi="Arial Narrow" w:cs="Arial"/>
        </w:rPr>
        <w:t>The then Portfolio Committee was of the view that w</w:t>
      </w:r>
      <w:r w:rsidRPr="009D23BF">
        <w:rPr>
          <w:rFonts w:ascii="Arial Narrow" w:hAnsi="Arial Narrow" w:cs="Arial"/>
        </w:rPr>
        <w:t>hen government establishes institutional arrangements (usually in the form of an entity or agency or a non-profit company), which provides a service in the public interest or operates with p</w:t>
      </w:r>
      <w:r w:rsidR="00FC62A0" w:rsidRPr="009D23BF">
        <w:rPr>
          <w:rFonts w:ascii="Arial Narrow" w:hAnsi="Arial Narrow" w:cs="Arial"/>
        </w:rPr>
        <w:t xml:space="preserve">ublic funding (paying of a </w:t>
      </w:r>
      <w:r w:rsidRPr="009D23BF">
        <w:rPr>
          <w:rFonts w:ascii="Arial Narrow" w:hAnsi="Arial Narrow" w:cs="Arial"/>
        </w:rPr>
        <w:t xml:space="preserve">fee by the public or by way of a grant from the fiscus), </w:t>
      </w:r>
      <w:r w:rsidRPr="009D23BF">
        <w:rPr>
          <w:rFonts w:ascii="Arial Narrow" w:hAnsi="Arial Narrow" w:cs="Arial"/>
          <w:b/>
        </w:rPr>
        <w:t>in a sector like waste, were substantial amounts of monies are potentially able to be generated, whilst providing a public service, then</w:t>
      </w:r>
      <w:r w:rsidRPr="009D23BF">
        <w:rPr>
          <w:rFonts w:ascii="Arial Narrow" w:hAnsi="Arial Narrow" w:cs="Arial"/>
        </w:rPr>
        <w:t>:</w:t>
      </w:r>
    </w:p>
    <w:p w:rsidR="00BF7C0F" w:rsidRPr="009D23BF" w:rsidRDefault="00BF7C0F" w:rsidP="009D23BF">
      <w:pPr>
        <w:widowControl w:val="0"/>
        <w:numPr>
          <w:ilvl w:val="0"/>
          <w:numId w:val="23"/>
        </w:numPr>
        <w:overflowPunct w:val="0"/>
        <w:autoSpaceDE w:val="0"/>
        <w:autoSpaceDN w:val="0"/>
        <w:adjustRightInd w:val="0"/>
        <w:spacing w:before="120" w:after="240" w:line="360" w:lineRule="auto"/>
        <w:ind w:left="1418" w:hanging="709"/>
        <w:jc w:val="both"/>
        <w:textAlignment w:val="baseline"/>
        <w:rPr>
          <w:rFonts w:ascii="Arial Narrow" w:hAnsi="Arial Narrow" w:cs="Arial"/>
        </w:rPr>
      </w:pPr>
      <w:r w:rsidRPr="009D23BF">
        <w:rPr>
          <w:rFonts w:ascii="Arial Narrow" w:hAnsi="Arial Narrow" w:cs="Arial"/>
          <w:b/>
        </w:rPr>
        <w:t>Institutional models within the private sector,</w:t>
      </w:r>
      <w:r w:rsidRPr="009D23BF">
        <w:rPr>
          <w:rFonts w:ascii="Arial Narrow" w:hAnsi="Arial Narrow" w:cs="Arial"/>
        </w:rPr>
        <w:t xml:space="preserve"> like a non-profit company or other trading entity or corporation, does </w:t>
      </w:r>
      <w:r w:rsidRPr="009D23BF">
        <w:rPr>
          <w:rFonts w:ascii="Arial Narrow" w:hAnsi="Arial Narrow" w:cs="Arial"/>
          <w:b/>
        </w:rPr>
        <w:t>not</w:t>
      </w:r>
      <w:r w:rsidRPr="009D23BF">
        <w:rPr>
          <w:rFonts w:ascii="Arial Narrow" w:hAnsi="Arial Narrow" w:cs="Arial"/>
        </w:rPr>
        <w:t xml:space="preserve"> appear to be a </w:t>
      </w:r>
      <w:r w:rsidRPr="009D23BF">
        <w:rPr>
          <w:rFonts w:ascii="Arial Narrow" w:hAnsi="Arial Narrow" w:cs="Arial"/>
          <w:b/>
        </w:rPr>
        <w:t xml:space="preserve">suitable </w:t>
      </w:r>
      <w:r w:rsidRPr="009D23BF">
        <w:rPr>
          <w:rFonts w:ascii="Arial Narrow" w:hAnsi="Arial Narrow" w:cs="Arial"/>
        </w:rPr>
        <w:t xml:space="preserve">fit when a </w:t>
      </w:r>
      <w:r w:rsidRPr="009D23BF">
        <w:rPr>
          <w:rFonts w:ascii="Arial Narrow" w:hAnsi="Arial Narrow" w:cs="Arial"/>
          <w:b/>
        </w:rPr>
        <w:t>service</w:t>
      </w:r>
      <w:r w:rsidRPr="009D23BF">
        <w:rPr>
          <w:rFonts w:ascii="Arial Narrow" w:hAnsi="Arial Narrow" w:cs="Arial"/>
        </w:rPr>
        <w:t xml:space="preserve"> is being provided by it in the </w:t>
      </w:r>
      <w:r w:rsidRPr="009D23BF">
        <w:rPr>
          <w:rFonts w:ascii="Arial Narrow" w:hAnsi="Arial Narrow" w:cs="Arial"/>
          <w:b/>
        </w:rPr>
        <w:t>public interest,</w:t>
      </w:r>
      <w:r w:rsidRPr="009D23BF">
        <w:rPr>
          <w:rFonts w:ascii="Arial Narrow" w:hAnsi="Arial Narrow" w:cs="Arial"/>
        </w:rPr>
        <w:t xml:space="preserve"> as the pursuance of the maximum profit margins do not square with the provision of services in the public interest;</w:t>
      </w:r>
    </w:p>
    <w:p w:rsidR="00BF7C0F" w:rsidRPr="009D23BF" w:rsidRDefault="00BF7C0F" w:rsidP="009D23BF">
      <w:pPr>
        <w:widowControl w:val="0"/>
        <w:numPr>
          <w:ilvl w:val="0"/>
          <w:numId w:val="23"/>
        </w:numPr>
        <w:overflowPunct w:val="0"/>
        <w:autoSpaceDE w:val="0"/>
        <w:autoSpaceDN w:val="0"/>
        <w:adjustRightInd w:val="0"/>
        <w:spacing w:before="120" w:after="240" w:line="360" w:lineRule="auto"/>
        <w:ind w:left="1418" w:hanging="709"/>
        <w:jc w:val="both"/>
        <w:textAlignment w:val="baseline"/>
        <w:rPr>
          <w:rFonts w:ascii="Arial Narrow" w:hAnsi="Arial Narrow" w:cs="Arial"/>
        </w:rPr>
      </w:pPr>
      <w:r w:rsidRPr="009D23BF">
        <w:rPr>
          <w:rFonts w:ascii="Arial Narrow" w:hAnsi="Arial Narrow" w:cs="Arial"/>
          <w:b/>
        </w:rPr>
        <w:t>Boards of Directors</w:t>
      </w:r>
      <w:r w:rsidR="005C503A" w:rsidRPr="009D23BF">
        <w:rPr>
          <w:rFonts w:ascii="Arial Narrow" w:hAnsi="Arial Narrow" w:cs="Arial"/>
        </w:rPr>
        <w:t>, who may</w:t>
      </w:r>
      <w:r w:rsidRPr="009D23BF">
        <w:rPr>
          <w:rFonts w:ascii="Arial Narrow" w:hAnsi="Arial Narrow" w:cs="Arial"/>
        </w:rPr>
        <w:t xml:space="preserve"> act in their own self - interest or for their direct or indirect financial gain, must not form part of such an  institutional model;</w:t>
      </w:r>
    </w:p>
    <w:p w:rsidR="00BF7C0F" w:rsidRPr="009D23BF" w:rsidRDefault="00BF7C0F" w:rsidP="009D23BF">
      <w:pPr>
        <w:widowControl w:val="0"/>
        <w:numPr>
          <w:ilvl w:val="0"/>
          <w:numId w:val="23"/>
        </w:numPr>
        <w:overflowPunct w:val="0"/>
        <w:autoSpaceDE w:val="0"/>
        <w:autoSpaceDN w:val="0"/>
        <w:adjustRightInd w:val="0"/>
        <w:spacing w:before="120" w:after="240" w:line="360" w:lineRule="auto"/>
        <w:ind w:left="1418" w:hanging="709"/>
        <w:jc w:val="both"/>
        <w:textAlignment w:val="baseline"/>
        <w:rPr>
          <w:rFonts w:ascii="Arial Narrow" w:hAnsi="Arial Narrow" w:cs="Arial"/>
        </w:rPr>
      </w:pPr>
      <w:r w:rsidRPr="009D23BF">
        <w:rPr>
          <w:rFonts w:ascii="Arial Narrow" w:hAnsi="Arial Narrow" w:cs="Arial"/>
        </w:rPr>
        <w:t xml:space="preserve">The </w:t>
      </w:r>
      <w:r w:rsidRPr="009D23BF">
        <w:rPr>
          <w:rFonts w:ascii="Arial Narrow" w:hAnsi="Arial Narrow" w:cs="Arial"/>
          <w:b/>
        </w:rPr>
        <w:t>usual tools of accountability and oversight,</w:t>
      </w:r>
      <w:r w:rsidRPr="009D23BF">
        <w:rPr>
          <w:rFonts w:ascii="Arial Narrow" w:hAnsi="Arial Narrow" w:cs="Arial"/>
        </w:rPr>
        <w:t xml:space="preserve"> applicable to government institutions or organs of state, like the legal regime of the PFMA and parliamentary oversight, must be made applicable to any institutional model, created in the future, which provides </w:t>
      </w:r>
      <w:r w:rsidRPr="009D23BF">
        <w:rPr>
          <w:rFonts w:ascii="Arial Narrow" w:hAnsi="Arial Narrow" w:cs="Arial"/>
          <w:b/>
        </w:rPr>
        <w:t>services for the benefit of the public or is funded by the public</w:t>
      </w:r>
      <w:r w:rsidRPr="009D23BF">
        <w:rPr>
          <w:rFonts w:ascii="Arial Narrow" w:hAnsi="Arial Narrow" w:cs="Arial"/>
        </w:rPr>
        <w:t xml:space="preserve">, whether by way of a levy or a grant from the fiscus; </w:t>
      </w:r>
    </w:p>
    <w:p w:rsidR="00BF7C0F" w:rsidRPr="009D23BF" w:rsidRDefault="00BF7C0F" w:rsidP="009D23BF">
      <w:pPr>
        <w:widowControl w:val="0"/>
        <w:numPr>
          <w:ilvl w:val="0"/>
          <w:numId w:val="23"/>
        </w:numPr>
        <w:overflowPunct w:val="0"/>
        <w:autoSpaceDE w:val="0"/>
        <w:autoSpaceDN w:val="0"/>
        <w:adjustRightInd w:val="0"/>
        <w:spacing w:before="120" w:after="240" w:line="360" w:lineRule="auto"/>
        <w:ind w:left="1418" w:hanging="709"/>
        <w:jc w:val="both"/>
        <w:textAlignment w:val="baseline"/>
        <w:rPr>
          <w:rFonts w:ascii="Arial Narrow" w:hAnsi="Arial Narrow" w:cs="Arial"/>
        </w:rPr>
      </w:pPr>
      <w:r w:rsidRPr="009D23BF">
        <w:rPr>
          <w:rFonts w:ascii="Arial Narrow" w:hAnsi="Arial Narrow" w:cs="Arial"/>
        </w:rPr>
        <w:t xml:space="preserve">The provision of </w:t>
      </w:r>
      <w:r w:rsidRPr="009D23BF">
        <w:rPr>
          <w:rFonts w:ascii="Arial Narrow" w:hAnsi="Arial Narrow" w:cs="Arial"/>
          <w:b/>
        </w:rPr>
        <w:t>services performed in the public interest or with funds from the public</w:t>
      </w:r>
      <w:r w:rsidRPr="009D23BF">
        <w:rPr>
          <w:rFonts w:ascii="Arial Narrow" w:hAnsi="Arial Narrow" w:cs="Arial"/>
        </w:rPr>
        <w:t xml:space="preserve">, in the waste sector (probably in all sectors), must be done </w:t>
      </w:r>
      <w:r w:rsidRPr="009D23BF">
        <w:rPr>
          <w:rFonts w:ascii="Arial Narrow" w:hAnsi="Arial Narrow" w:cs="Arial"/>
          <w:b/>
        </w:rPr>
        <w:t>within a policy framework</w:t>
      </w:r>
      <w:r w:rsidRPr="009D23BF">
        <w:rPr>
          <w:rFonts w:ascii="Arial Narrow" w:hAnsi="Arial Narrow" w:cs="Arial"/>
        </w:rPr>
        <w:t xml:space="preserve"> established by the </w:t>
      </w:r>
      <w:r w:rsidRPr="009D23BF">
        <w:rPr>
          <w:rFonts w:ascii="Arial Narrow" w:hAnsi="Arial Narrow" w:cs="Arial"/>
          <w:b/>
        </w:rPr>
        <w:t>Minister</w:t>
      </w:r>
      <w:r w:rsidRPr="009D23BF">
        <w:rPr>
          <w:rFonts w:ascii="Arial Narrow" w:hAnsi="Arial Narrow" w:cs="Arial"/>
        </w:rPr>
        <w:t xml:space="preserve"> and must </w:t>
      </w:r>
      <w:r w:rsidRPr="009D23BF">
        <w:rPr>
          <w:rFonts w:ascii="Arial Narrow" w:hAnsi="Arial Narrow" w:cs="Arial"/>
          <w:b/>
        </w:rPr>
        <w:t>operationally be accountable</w:t>
      </w:r>
      <w:r w:rsidRPr="009D23BF">
        <w:rPr>
          <w:rFonts w:ascii="Arial Narrow" w:hAnsi="Arial Narrow" w:cs="Arial"/>
        </w:rPr>
        <w:t xml:space="preserve"> to the </w:t>
      </w:r>
      <w:r w:rsidRPr="009D23BF">
        <w:rPr>
          <w:rFonts w:ascii="Arial Narrow" w:hAnsi="Arial Narrow" w:cs="Arial"/>
          <w:b/>
        </w:rPr>
        <w:t>Director-General</w:t>
      </w:r>
      <w:r w:rsidRPr="009D23BF">
        <w:rPr>
          <w:rFonts w:ascii="Arial Narrow" w:hAnsi="Arial Narrow" w:cs="Arial"/>
        </w:rPr>
        <w:t xml:space="preserve"> of the Department (Director  General) and must be performed </w:t>
      </w:r>
      <w:r w:rsidRPr="009D23BF">
        <w:rPr>
          <w:rFonts w:ascii="Arial Narrow" w:hAnsi="Arial Narrow" w:cs="Arial"/>
          <w:b/>
        </w:rPr>
        <w:t>subject to the PFMA</w:t>
      </w:r>
      <w:r w:rsidRPr="009D23BF">
        <w:rPr>
          <w:rFonts w:ascii="Arial Narrow" w:hAnsi="Arial Narrow" w:cs="Arial"/>
        </w:rPr>
        <w:t xml:space="preserve"> with the </w:t>
      </w:r>
      <w:r w:rsidRPr="009D23BF">
        <w:rPr>
          <w:rFonts w:ascii="Arial Narrow" w:hAnsi="Arial Narrow" w:cs="Arial"/>
          <w:b/>
        </w:rPr>
        <w:t>Director-General as accounting officer;</w:t>
      </w:r>
    </w:p>
    <w:p w:rsidR="00BF7C0F" w:rsidRPr="009D23BF" w:rsidRDefault="00BF7C0F" w:rsidP="009D23BF">
      <w:pPr>
        <w:widowControl w:val="0"/>
        <w:numPr>
          <w:ilvl w:val="0"/>
          <w:numId w:val="23"/>
        </w:numPr>
        <w:overflowPunct w:val="0"/>
        <w:autoSpaceDE w:val="0"/>
        <w:autoSpaceDN w:val="0"/>
        <w:adjustRightInd w:val="0"/>
        <w:spacing w:before="120" w:after="240" w:line="360" w:lineRule="auto"/>
        <w:ind w:left="1418" w:hanging="709"/>
        <w:jc w:val="both"/>
        <w:textAlignment w:val="baseline"/>
        <w:rPr>
          <w:rFonts w:ascii="Arial Narrow" w:hAnsi="Arial Narrow" w:cs="Arial"/>
        </w:rPr>
      </w:pPr>
      <w:r w:rsidRPr="009D23BF">
        <w:rPr>
          <w:rFonts w:ascii="Arial Narrow" w:hAnsi="Arial Narrow" w:cs="Arial"/>
        </w:rPr>
        <w:t xml:space="preserve">The institutional model needed to regulate all aspects of waste stream disposal or reuse or recycling of all types of waste streams would require a </w:t>
      </w:r>
      <w:r w:rsidRPr="009D23BF">
        <w:rPr>
          <w:rFonts w:ascii="Arial Narrow" w:hAnsi="Arial Narrow" w:cs="Arial"/>
          <w:b/>
        </w:rPr>
        <w:t>limited but highly skilled staff component</w:t>
      </w:r>
      <w:r w:rsidRPr="009D23BF">
        <w:rPr>
          <w:rFonts w:ascii="Arial Narrow" w:hAnsi="Arial Narrow" w:cs="Arial"/>
        </w:rPr>
        <w:t xml:space="preserve">, which probably does not fit within the present civil servant legal framework and an </w:t>
      </w:r>
      <w:r w:rsidRPr="009D23BF">
        <w:rPr>
          <w:rFonts w:ascii="Arial Narrow" w:hAnsi="Arial Narrow" w:cs="Arial"/>
          <w:b/>
        </w:rPr>
        <w:t>exception</w:t>
      </w:r>
      <w:r w:rsidRPr="009D23BF">
        <w:rPr>
          <w:rFonts w:ascii="Arial Narrow" w:hAnsi="Arial Narrow" w:cs="Arial"/>
        </w:rPr>
        <w:t xml:space="preserve"> will have to be provided for in the legislative/regulatory framework to allow an appropriately skilled staff component to be appointed for this new institutional model; and</w:t>
      </w:r>
    </w:p>
    <w:p w:rsidR="00BF7C0F" w:rsidRPr="009D23BF" w:rsidRDefault="00BF7C0F" w:rsidP="009D23BF">
      <w:pPr>
        <w:widowControl w:val="0"/>
        <w:numPr>
          <w:ilvl w:val="0"/>
          <w:numId w:val="23"/>
        </w:numPr>
        <w:overflowPunct w:val="0"/>
        <w:autoSpaceDE w:val="0"/>
        <w:autoSpaceDN w:val="0"/>
        <w:adjustRightInd w:val="0"/>
        <w:spacing w:after="240" w:line="360" w:lineRule="auto"/>
        <w:ind w:left="1418" w:hanging="709"/>
        <w:jc w:val="both"/>
        <w:textAlignment w:val="baseline"/>
        <w:rPr>
          <w:rFonts w:ascii="Arial Narrow" w:hAnsi="Arial Narrow" w:cs="Arial"/>
          <w:b/>
        </w:rPr>
      </w:pPr>
      <w:r w:rsidRPr="009D23BF">
        <w:rPr>
          <w:rFonts w:ascii="Arial Narrow" w:hAnsi="Arial Narrow" w:cs="Arial"/>
        </w:rPr>
        <w:t xml:space="preserve">The </w:t>
      </w:r>
      <w:r w:rsidRPr="009D23BF">
        <w:rPr>
          <w:rFonts w:ascii="Arial Narrow" w:hAnsi="Arial Narrow" w:cs="Arial"/>
          <w:b/>
        </w:rPr>
        <w:t>imposition of any environmental tax/levy or similar charge</w:t>
      </w:r>
      <w:r w:rsidRPr="009D23BF">
        <w:rPr>
          <w:rFonts w:ascii="Arial Narrow" w:hAnsi="Arial Narrow" w:cs="Arial"/>
        </w:rPr>
        <w:t xml:space="preserve"> must take place through the introduction of a </w:t>
      </w:r>
      <w:r w:rsidRPr="009D23BF">
        <w:rPr>
          <w:rFonts w:ascii="Arial Narrow" w:hAnsi="Arial Narrow" w:cs="Arial"/>
          <w:b/>
        </w:rPr>
        <w:t>money Bill by the Minister of Finance</w:t>
      </w:r>
      <w:r w:rsidRPr="009D23BF">
        <w:rPr>
          <w:rFonts w:ascii="Arial Narrow" w:hAnsi="Arial Narrow" w:cs="Arial"/>
        </w:rPr>
        <w:t>, must be</w:t>
      </w:r>
      <w:r w:rsidRPr="009D23BF">
        <w:rPr>
          <w:rFonts w:ascii="Arial Narrow" w:hAnsi="Arial Narrow" w:cs="Arial"/>
          <w:b/>
        </w:rPr>
        <w:t xml:space="preserve"> collected by SARS </w:t>
      </w:r>
      <w:r w:rsidRPr="009D23BF">
        <w:rPr>
          <w:rFonts w:ascii="Arial Narrow" w:hAnsi="Arial Narrow" w:cs="Arial"/>
        </w:rPr>
        <w:t xml:space="preserve">and </w:t>
      </w:r>
      <w:r w:rsidRPr="009D23BF">
        <w:rPr>
          <w:rFonts w:ascii="Arial Narrow" w:hAnsi="Arial Narrow" w:cs="Arial"/>
          <w:b/>
        </w:rPr>
        <w:t>paid into the National Revenue Fund;</w:t>
      </w:r>
      <w:r w:rsidRPr="009D23BF">
        <w:rPr>
          <w:rFonts w:ascii="Arial Narrow" w:hAnsi="Arial Narrow" w:cs="Arial"/>
        </w:rPr>
        <w:t xml:space="preserve"> and the institutional model for which the levy was meant for must be able to access the funds collected through the levy </w:t>
      </w:r>
      <w:r w:rsidRPr="009D23BF">
        <w:rPr>
          <w:rFonts w:ascii="Arial Narrow" w:hAnsi="Arial Narrow" w:cs="Arial"/>
          <w:b/>
        </w:rPr>
        <w:t>from Treasury</w:t>
      </w:r>
      <w:r w:rsidRPr="009D23BF">
        <w:rPr>
          <w:rFonts w:ascii="Arial Narrow" w:hAnsi="Arial Narrow" w:cs="Arial"/>
        </w:rPr>
        <w:t xml:space="preserve"> by way of a </w:t>
      </w:r>
      <w:r w:rsidRPr="009D23BF">
        <w:rPr>
          <w:rFonts w:ascii="Arial Narrow" w:hAnsi="Arial Narrow" w:cs="Arial"/>
          <w:b/>
        </w:rPr>
        <w:t>grant</w:t>
      </w:r>
      <w:r w:rsidRPr="009D23BF">
        <w:rPr>
          <w:rFonts w:ascii="Arial Narrow" w:hAnsi="Arial Narrow" w:cs="Arial"/>
        </w:rPr>
        <w:t xml:space="preserve">, conditional or otherwise, on production of a </w:t>
      </w:r>
      <w:r w:rsidRPr="009D23BF">
        <w:rPr>
          <w:rFonts w:ascii="Arial Narrow" w:hAnsi="Arial Narrow" w:cs="Arial"/>
          <w:b/>
        </w:rPr>
        <w:t>business plan approved by the Treasury and the Department.</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b/>
        </w:rPr>
      </w:pPr>
      <w:r w:rsidRPr="009D23BF">
        <w:rPr>
          <w:rFonts w:ascii="Arial Narrow" w:hAnsi="Arial Narrow" w:cs="Arial"/>
          <w:b/>
        </w:rPr>
        <w:t>In other words, the then Portfolio Committee concluded that there was a need to develop a new institutional model to regulate waste stream management, without the existence of a Board of Directors and not being a non-profit company, where the Minister sets the policy framework within which it must operate and it operationally being accountable to the Director-General, whilst operating within the legal framework of the PFMA with the Director-General being the accounting officer, but it is not a line function unit of the Department because the whole regulatory framework of civil servants is not applicable to its staff component. So, for all intents and purposes it is part of the Department, as the Minister (policy) and Director-General (accounting officer) remain the main role players, but it is an entity outside the Department because of the regulatory framework of its staff component differing from the rest of the Department. Hence, the new entity being referred to as a Bureau, to distinguish it from a line function unit in the Department, on the one hand and on the other hand, the usual statutory agencies accountable to the Department, like the South African National Biodiversity Institute (SANBI), South African National Parks (SANPARKS) and so on. So the new institutional model for waste stream management had to be something between a line function unit of the Department and the usual statutory agencies accountable to the Department, like SANPARKS and others. And, as stated above, the imposition of any environmental tax/levy or similar charge must take place through the introduction of a money Bill by the Minister of Finance, must be collected by SARS and paid into the National Revenue Fund; and the institutional model (Bureau) for which the levy was meant for must be able to access the funds collected through the levy from Treasury by way of a grant, conditional or otherwise, on production of a business plan approved by the Treasury and the Department.</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b/>
          <w:u w:val="single"/>
        </w:rPr>
      </w:pPr>
      <w:r w:rsidRPr="009D23BF">
        <w:rPr>
          <w:rFonts w:ascii="Arial Narrow" w:hAnsi="Arial Narrow" w:cs="Arial"/>
          <w:b/>
          <w:u w:val="single"/>
        </w:rPr>
        <w:t xml:space="preserve">Legal Nature of the Waste Management Bureau established through </w:t>
      </w:r>
      <w:r w:rsidR="00B97EB3" w:rsidRPr="009D23BF">
        <w:rPr>
          <w:rFonts w:ascii="Arial Narrow" w:hAnsi="Arial Narrow" w:cs="Arial"/>
          <w:b/>
          <w:u w:val="single"/>
        </w:rPr>
        <w:t xml:space="preserve">the </w:t>
      </w:r>
      <w:r w:rsidRPr="009D23BF">
        <w:rPr>
          <w:rFonts w:ascii="Arial Narrow" w:hAnsi="Arial Narrow" w:cs="Arial"/>
          <w:b/>
          <w:u w:val="single"/>
        </w:rPr>
        <w:t>NEMWAA</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color w:val="000000"/>
        </w:rPr>
      </w:pPr>
      <w:r w:rsidRPr="009D23BF">
        <w:rPr>
          <w:rFonts w:ascii="Arial Narrow" w:hAnsi="Arial Narrow" w:cs="Arial"/>
        </w:rPr>
        <w:t xml:space="preserve">In 2014, the </w:t>
      </w:r>
      <w:r w:rsidRPr="009D23BF">
        <w:rPr>
          <w:rFonts w:ascii="Arial Narrow" w:hAnsi="Arial Narrow" w:cs="Arial"/>
          <w:b/>
        </w:rPr>
        <w:t>Waste Management Bureau</w:t>
      </w:r>
      <w:r w:rsidRPr="009D23BF">
        <w:rPr>
          <w:rFonts w:ascii="Arial Narrow" w:hAnsi="Arial Narrow" w:cs="Arial"/>
        </w:rPr>
        <w:t xml:space="preserve"> was established in terms of the </w:t>
      </w:r>
      <w:r w:rsidRPr="009D23BF">
        <w:rPr>
          <w:rFonts w:ascii="Arial Narrow" w:hAnsi="Arial Narrow" w:cs="Arial"/>
          <w:b/>
        </w:rPr>
        <w:t>NEMWAA</w:t>
      </w:r>
      <w:r w:rsidRPr="009D23BF">
        <w:rPr>
          <w:rFonts w:ascii="Arial Narrow" w:hAnsi="Arial Narrow" w:cs="Arial"/>
        </w:rPr>
        <w:t xml:space="preserve">. Section 34A, provides that </w:t>
      </w:r>
      <w:r w:rsidRPr="009D23BF">
        <w:rPr>
          <w:rFonts w:ascii="Arial Narrow" w:hAnsi="Arial Narrow" w:cs="Arial"/>
          <w:b/>
        </w:rPr>
        <w:t xml:space="preserve">“An </w:t>
      </w:r>
      <w:r w:rsidRPr="009D23BF">
        <w:rPr>
          <w:rFonts w:ascii="Arial Narrow" w:hAnsi="Arial Narrow" w:cs="Arial"/>
          <w:b/>
          <w:u w:val="single"/>
        </w:rPr>
        <w:t>implementation Bureau</w:t>
      </w:r>
      <w:r w:rsidRPr="009D23BF">
        <w:rPr>
          <w:rFonts w:ascii="Arial Narrow" w:hAnsi="Arial Narrow" w:cs="Arial"/>
          <w:b/>
        </w:rPr>
        <w:t xml:space="preserve"> dealing with waste management to be known as the “Waste Management Bureau” is hereby established, within the Department, as a juristic person.” </w:t>
      </w:r>
      <w:r w:rsidRPr="009D23BF">
        <w:rPr>
          <w:rFonts w:ascii="Arial Narrow" w:hAnsi="Arial Narrow" w:cs="Arial"/>
        </w:rPr>
        <w:t>(</w:t>
      </w:r>
      <w:proofErr w:type="gramStart"/>
      <w:r w:rsidRPr="009D23BF">
        <w:rPr>
          <w:rFonts w:ascii="Arial Narrow" w:hAnsi="Arial Narrow" w:cs="Arial"/>
        </w:rPr>
        <w:t>my</w:t>
      </w:r>
      <w:proofErr w:type="gramEnd"/>
      <w:r w:rsidRPr="009D23BF">
        <w:rPr>
          <w:rFonts w:ascii="Arial Narrow" w:hAnsi="Arial Narrow" w:cs="Arial"/>
        </w:rPr>
        <w:t xml:space="preserve"> emphasis).</w:t>
      </w:r>
      <w:r w:rsidRPr="009D23BF">
        <w:rPr>
          <w:rFonts w:ascii="Arial Narrow" w:hAnsi="Arial Narrow" w:cs="Arial"/>
          <w:b/>
        </w:rPr>
        <w:t xml:space="preserve"> </w:t>
      </w:r>
      <w:r w:rsidRPr="009D23BF">
        <w:rPr>
          <w:rFonts w:ascii="Arial Narrow" w:hAnsi="Arial Narrow" w:cs="Arial"/>
        </w:rPr>
        <w:t xml:space="preserve">The Bureau was established as </w:t>
      </w:r>
      <w:r w:rsidRPr="009D23BF">
        <w:rPr>
          <w:rFonts w:ascii="Arial Narrow" w:hAnsi="Arial Narrow" w:cs="Arial"/>
          <w:b/>
        </w:rPr>
        <w:t>a specialist implementing agent and as a juristic person</w:t>
      </w:r>
      <w:r w:rsidRPr="009D23BF">
        <w:rPr>
          <w:rFonts w:ascii="Arial Narrow" w:hAnsi="Arial Narrow" w:cs="Arial"/>
        </w:rPr>
        <w:t xml:space="preserve">, </w:t>
      </w:r>
      <w:r w:rsidRPr="009D23BF">
        <w:rPr>
          <w:rFonts w:ascii="Arial Narrow" w:hAnsi="Arial Narrow" w:cs="Arial"/>
          <w:b/>
        </w:rPr>
        <w:t>without a Board of Directors,</w:t>
      </w:r>
      <w:r w:rsidRPr="009D23BF">
        <w:rPr>
          <w:rFonts w:ascii="Arial Narrow" w:hAnsi="Arial Narrow" w:cs="Arial"/>
        </w:rPr>
        <w:t xml:space="preserve"> within but separate from the Department, with the objective of preparation, facilitation and implementation of industry waste management plans. The intention was to establish a separate legal persona within but separate from the Department. In other words, the Bureau exists as a separate legal persona, without a Board of Directors, headed and acting through a </w:t>
      </w:r>
      <w:r w:rsidRPr="009D23BF">
        <w:rPr>
          <w:rFonts w:ascii="Arial Narrow" w:hAnsi="Arial Narrow" w:cs="Arial"/>
          <w:color w:val="000000"/>
          <w:kern w:val="24"/>
        </w:rPr>
        <w:t>Chief Executive Officer of the Bureau</w:t>
      </w:r>
      <w:r w:rsidRPr="009D23BF">
        <w:rPr>
          <w:rFonts w:ascii="Arial Narrow" w:hAnsi="Arial Narrow" w:cs="Arial"/>
        </w:rPr>
        <w:t xml:space="preserve"> (CEO), who is accountable to and reports to the Director-General, and the Director-General is appointed as the accounting authority of the Bureau for purposes of the PFMA. Importantly, the Bureau must comply with the PFMA legal framework relating to financial management, reporting and auditing. </w:t>
      </w:r>
      <w:r w:rsidRPr="009D23BF">
        <w:rPr>
          <w:rFonts w:ascii="Arial Narrow" w:hAnsi="Arial Narrow" w:cs="Arial"/>
          <w:bCs/>
          <w:lang w:val="en-ZA"/>
        </w:rPr>
        <w:t>The Bureau must exercise its powers and perform its functions within the framework of a policy published by the Minister. The Minister is obliged to monitor the exercising of powers and performance of functions of the Bureau; set service-level standards and norms for the Bureau for the execution of its powers and functions; and can issue directives to the Bureau in the case of noncompliance with the policy determined to ensure the effective and efficient functioning of the Bureau.</w:t>
      </w:r>
      <w:r w:rsidRPr="009D23BF">
        <w:rPr>
          <w:rFonts w:ascii="Arial Narrow" w:hAnsi="Arial Narrow" w:cs="Arial"/>
          <w:color w:val="000000"/>
        </w:rPr>
        <w:t xml:space="preserve"> </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bCs/>
          <w:lang w:val="en-ZA"/>
        </w:rPr>
      </w:pPr>
      <w:r w:rsidRPr="009D23BF">
        <w:rPr>
          <w:rFonts w:ascii="Arial Narrow" w:hAnsi="Arial Narrow" w:cs="Arial"/>
          <w:bCs/>
          <w:lang w:val="en-ZA"/>
        </w:rPr>
        <w:t>The objects of the Bureau are, amongst others, to promote and facilitate the minimisation, reuse, recycling and recovery of waste; to manage the disbursement of incentives and funds derived from waste management charges for the minimisation, reuse, recycling, recovery, transport, storage, treatment and disposal of waste and the implementation of industry waste management plans. The Bureau also has to monitor the implementation of industry waste management plans and the impact of incentives and disincentives; and very importantly to progressively build capacity within the Bureau to provide specialist support for the development and implementation of municipal waste management plans and capacity-building programmes. The Bureau must further provide support and advice on the development of waste management plans, tools, instruments, processes, systems, norms and standards, municipal waste management plans and capacity-building programmes.</w:t>
      </w:r>
    </w:p>
    <w:p w:rsidR="008303FB"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rPr>
      </w:pPr>
      <w:r w:rsidRPr="009D23BF">
        <w:rPr>
          <w:rFonts w:ascii="Arial Narrow" w:hAnsi="Arial Narrow" w:cs="Arial"/>
        </w:rPr>
        <w:t xml:space="preserve">Parliament realizing that a specialist implementing agent of the kind envisaged, needed to attract the kind of personnel with skill levels which do not fit into the framework and specifications of the present civil service legal framework, decided to adopt a model that will enable the Bureau to attract specialist skills. </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lang w:val="en-ZA"/>
        </w:rPr>
      </w:pPr>
      <w:r w:rsidRPr="009D23BF">
        <w:rPr>
          <w:rFonts w:ascii="Arial Narrow" w:hAnsi="Arial Narrow" w:cs="Arial"/>
        </w:rPr>
        <w:t>Arguably, the most important change NEMWAA introduced into the waste stream management institutional arrangements, was the fundamental changes made to the funding model of the Bureau.  As a result of the publication of the Pricing Strategy and the money Bill (amending the Customs and Excise Act), as well as the amendments to the Waste Tyre Regulations, 2009, from 1 F</w:t>
      </w:r>
      <w:r w:rsidR="008303FB" w:rsidRPr="009D23BF">
        <w:rPr>
          <w:rFonts w:ascii="Arial Narrow" w:hAnsi="Arial Narrow" w:cs="Arial"/>
        </w:rPr>
        <w:t>ebruary 2017, the waste tyre le</w:t>
      </w:r>
      <w:r w:rsidRPr="009D23BF">
        <w:rPr>
          <w:rFonts w:ascii="Arial Narrow" w:hAnsi="Arial Narrow" w:cs="Arial"/>
        </w:rPr>
        <w:t>vy is now collected from the manufacturers</w:t>
      </w:r>
      <w:r w:rsidR="008303FB" w:rsidRPr="009D23BF">
        <w:rPr>
          <w:rFonts w:ascii="Arial Narrow" w:hAnsi="Arial Narrow" w:cs="Arial"/>
        </w:rPr>
        <w:t xml:space="preserve">, producers or </w:t>
      </w:r>
      <w:r w:rsidRPr="009D23BF">
        <w:rPr>
          <w:rFonts w:ascii="Arial Narrow" w:hAnsi="Arial Narrow" w:cs="Arial"/>
        </w:rPr>
        <w:t xml:space="preserve">importers of tyres, by SARS and paid into the National Revenue Fund. This is being done by the imposition of an environmental levy in terms of sections 54A and 54B of the Customs and Excise Act, on imported goods and goods specified in any item of Part 3 of Schedule 1. The Department and Bureau are able to access the funds raised by waste management tyre levy through the submission of and approval by, an acceptable business plan, to Treasury. In this regard, it is worth highlighting that the full implementation of the change in the funding model in the waste tyre waste stream was dependent on the development and publication of the Pricing Strategy for waste management charges, and most importantly the development and publication of a Money Bill giving effect to the Pricing strategy by Treasury. Section 13B of the NEMWAA specifically states that </w:t>
      </w:r>
      <w:r w:rsidRPr="009D23BF">
        <w:rPr>
          <w:rFonts w:ascii="Arial Narrow" w:hAnsi="Arial Narrow" w:cs="Arial"/>
          <w:b/>
        </w:rPr>
        <w:t xml:space="preserve">“An Act of Parliament, to give effect to necessary elements of the pricing strategy contemplated in section 13A, is to be tabled in accordance with the provision of section 77 of the Constitution, within 3 months of the publication of the pricing strategy contemplated in section 13A(5)(b) in the Gazette,….” </w:t>
      </w:r>
      <w:r w:rsidRPr="009D23BF">
        <w:rPr>
          <w:rFonts w:ascii="Arial Narrow" w:hAnsi="Arial Narrow" w:cs="Arial"/>
          <w:lang w:val="en-ZA"/>
        </w:rPr>
        <w:t xml:space="preserve">The </w:t>
      </w:r>
      <w:r w:rsidRPr="009D23BF">
        <w:rPr>
          <w:rFonts w:ascii="Arial Narrow" w:hAnsi="Arial Narrow" w:cs="Arial"/>
          <w:b/>
          <w:lang w:val="en-ZA"/>
        </w:rPr>
        <w:t>National Pricing Strategy for Waste Management</w:t>
      </w:r>
      <w:r w:rsidRPr="009D23BF">
        <w:rPr>
          <w:rFonts w:ascii="Arial Narrow" w:hAnsi="Arial Narrow" w:cs="Arial"/>
          <w:lang w:val="en-ZA"/>
        </w:rPr>
        <w:t xml:space="preserve"> was published, on 11 August 2016, in terms of section 13A of the NEMWAA. The Waste Tyre Regulations, 2009, were also amended to give effect to elements of the Pricing Strategy, on 2 December 2016. However, due to REDISA challenging the Pricing Strategy and the Money Bill parliamentary process, in court, the amendment to the Revenue Laws Act, 13 of 2016, only commenced on 19 January 2017, which further resulted in an amendment of the Customs and Excise Act, which was amended with effect from 1 February 2017.  As a result, the environmental levy on tyres only came into operation on 1 February 2017, and SARS is now charged by law with the responsibility to collect this environmental levy on tyres, from the manufacturers, importers or producers of tyres and to pay these funds into the National Revenue Fund.  </w:t>
      </w:r>
    </w:p>
    <w:p w:rsidR="008303FB"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rPr>
      </w:pPr>
      <w:r w:rsidRPr="009D23BF">
        <w:rPr>
          <w:rFonts w:ascii="Arial Narrow" w:hAnsi="Arial Narrow" w:cs="Arial"/>
        </w:rPr>
        <w:t xml:space="preserve">The deliberate emphasis by Parliament, which often does not seem to be understood, is that this entity, the Bureau, was established </w:t>
      </w:r>
      <w:r w:rsidR="008303FB" w:rsidRPr="009D23BF">
        <w:rPr>
          <w:rFonts w:ascii="Arial Narrow" w:hAnsi="Arial Narrow" w:cs="Arial"/>
        </w:rPr>
        <w:t>largely</w:t>
      </w:r>
      <w:r w:rsidRPr="009D23BF">
        <w:rPr>
          <w:rFonts w:ascii="Arial Narrow" w:hAnsi="Arial Narrow" w:cs="Arial"/>
        </w:rPr>
        <w:t xml:space="preserve"> to be a </w:t>
      </w:r>
      <w:r w:rsidRPr="009D23BF">
        <w:rPr>
          <w:rFonts w:ascii="Arial Narrow" w:hAnsi="Arial Narrow" w:cs="Arial"/>
          <w:b/>
        </w:rPr>
        <w:t>specialist IMPLEMENTATION entity</w:t>
      </w:r>
      <w:r w:rsidRPr="009D23BF">
        <w:rPr>
          <w:rFonts w:ascii="Arial Narrow" w:hAnsi="Arial Narrow" w:cs="Arial"/>
        </w:rPr>
        <w:t xml:space="preserve"> relating to all matters dealing with the </w:t>
      </w:r>
      <w:r w:rsidRPr="009D23BF">
        <w:rPr>
          <w:rFonts w:ascii="Arial Narrow" w:hAnsi="Arial Narrow" w:cs="Arial"/>
          <w:b/>
        </w:rPr>
        <w:t>implementation of industry waste management plans</w:t>
      </w:r>
      <w:r w:rsidRPr="009D23BF">
        <w:rPr>
          <w:rFonts w:ascii="Arial Narrow" w:hAnsi="Arial Narrow" w:cs="Arial"/>
        </w:rPr>
        <w:t xml:space="preserve">. It has a specific, very focused and narrow mandate relating to </w:t>
      </w:r>
      <w:r w:rsidRPr="009D23BF">
        <w:rPr>
          <w:rFonts w:ascii="Arial Narrow" w:hAnsi="Arial Narrow" w:cs="Arial"/>
          <w:b/>
        </w:rPr>
        <w:t>IMPLEMENTATION</w:t>
      </w:r>
      <w:r w:rsidRPr="009D23BF">
        <w:rPr>
          <w:rFonts w:ascii="Arial Narrow" w:hAnsi="Arial Narrow" w:cs="Arial"/>
        </w:rPr>
        <w:t xml:space="preserve"> of specific aspect</w:t>
      </w:r>
      <w:r w:rsidR="008303FB" w:rsidRPr="009D23BF">
        <w:rPr>
          <w:rFonts w:ascii="Arial Narrow" w:hAnsi="Arial Narrow" w:cs="Arial"/>
        </w:rPr>
        <w:t>s</w:t>
      </w:r>
      <w:r w:rsidRPr="009D23BF">
        <w:rPr>
          <w:rFonts w:ascii="Arial Narrow" w:hAnsi="Arial Narrow" w:cs="Arial"/>
        </w:rPr>
        <w:t xml:space="preserve"> of waste management. </w:t>
      </w:r>
      <w:r w:rsidR="008303FB" w:rsidRPr="009D23BF">
        <w:rPr>
          <w:rFonts w:ascii="Arial Narrow" w:hAnsi="Arial Narrow" w:cs="Arial"/>
        </w:rPr>
        <w:t>T</w:t>
      </w:r>
      <w:r w:rsidRPr="009D23BF">
        <w:rPr>
          <w:rFonts w:ascii="Arial Narrow" w:hAnsi="Arial Narrow" w:cs="Arial"/>
        </w:rPr>
        <w:t xml:space="preserve">he Bureau was designed in such a manner as to accommodate </w:t>
      </w:r>
      <w:r w:rsidRPr="009D23BF">
        <w:rPr>
          <w:rFonts w:ascii="Arial Narrow" w:hAnsi="Arial Narrow" w:cs="Arial"/>
          <w:b/>
        </w:rPr>
        <w:t>private sector skill sets relating to IMPLEMENTATION efficiency and proficiency</w:t>
      </w:r>
      <w:r w:rsidRPr="009D23BF">
        <w:rPr>
          <w:rFonts w:ascii="Arial Narrow" w:hAnsi="Arial Narrow" w:cs="Arial"/>
        </w:rPr>
        <w:t xml:space="preserve"> in a government entity, to perform the kind of implementation functions which most governments perform very badly and very slowly. </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rPr>
      </w:pPr>
      <w:r w:rsidRPr="009D23BF">
        <w:rPr>
          <w:rFonts w:ascii="Arial Narrow" w:hAnsi="Arial Narrow" w:cs="Arial"/>
          <w:b/>
          <w:color w:val="000000"/>
        </w:rPr>
        <w:t xml:space="preserve">The intention of Parliament, was to </w:t>
      </w:r>
      <w:r w:rsidRPr="009D23BF">
        <w:rPr>
          <w:rFonts w:ascii="Arial Narrow" w:hAnsi="Arial Narrow" w:cs="Arial"/>
          <w:b/>
          <w:color w:val="000000"/>
          <w:u w:val="single"/>
        </w:rPr>
        <w:t xml:space="preserve">create a </w:t>
      </w:r>
      <w:r w:rsidRPr="009D23BF">
        <w:rPr>
          <w:rFonts w:ascii="Arial Narrow" w:hAnsi="Arial Narrow" w:cs="Arial"/>
          <w:b/>
          <w:u w:val="single"/>
        </w:rPr>
        <w:t>specialist IMPLEMENTING entity</w:t>
      </w:r>
      <w:r w:rsidRPr="009D23BF">
        <w:rPr>
          <w:rFonts w:ascii="Arial Narrow" w:hAnsi="Arial Narrow" w:cs="Arial"/>
          <w:b/>
        </w:rPr>
        <w:t xml:space="preserve">, with a legal persona, </w:t>
      </w:r>
      <w:r w:rsidRPr="009D23BF">
        <w:rPr>
          <w:rFonts w:ascii="Arial Narrow" w:hAnsi="Arial Narrow" w:cs="Arial"/>
          <w:b/>
          <w:u w:val="single"/>
        </w:rPr>
        <w:t>without a Board of Directors</w:t>
      </w:r>
      <w:r w:rsidRPr="009D23BF">
        <w:rPr>
          <w:rFonts w:ascii="Arial Narrow" w:hAnsi="Arial Narrow" w:cs="Arial"/>
          <w:b/>
          <w:color w:val="000000"/>
        </w:rPr>
        <w:t xml:space="preserve">, operationally independent from the Department in relation to the preparation, facilitation and implementation of industry waste plans, but with strong oversight over the policy direction, operations and finances of the Bureau, by both the Minister and the Director-General, within the PFMA legal framework and with parliamentary oversight; whilst removing the constitutional challenges faced by the REDISA model. </w:t>
      </w:r>
      <w:r w:rsidRPr="009D23BF">
        <w:rPr>
          <w:rFonts w:ascii="Arial Narrow" w:hAnsi="Arial Narrow" w:cs="Arial"/>
        </w:rPr>
        <w:t xml:space="preserve">In this context, the 2014 amendments in the NEMWAA were intended, amongst others, to provide </w:t>
      </w:r>
      <w:r w:rsidRPr="009D23BF">
        <w:rPr>
          <w:rFonts w:ascii="Arial Narrow" w:hAnsi="Arial Narrow" w:cs="Arial"/>
          <w:b/>
        </w:rPr>
        <w:t>policy and regulatory certainty</w:t>
      </w:r>
      <w:r w:rsidRPr="009D23BF">
        <w:rPr>
          <w:rFonts w:ascii="Arial Narrow" w:hAnsi="Arial Narrow" w:cs="Arial"/>
        </w:rPr>
        <w:t xml:space="preserve"> in the waste management sector, as well as creating an </w:t>
      </w:r>
      <w:r w:rsidRPr="009D23BF">
        <w:rPr>
          <w:rFonts w:ascii="Arial Narrow" w:hAnsi="Arial Narrow" w:cs="Arial"/>
          <w:b/>
        </w:rPr>
        <w:t>innovative institutional mechanism</w:t>
      </w:r>
      <w:r w:rsidRPr="009D23BF">
        <w:rPr>
          <w:rFonts w:ascii="Arial Narrow" w:hAnsi="Arial Narrow" w:cs="Arial"/>
        </w:rPr>
        <w:t xml:space="preserve"> to supplement capacity in the waste management sector, which would promote and accelerate opportunities in the waste recycling economy, creating job opportunities and skills development.</w:t>
      </w: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b/>
        </w:rPr>
      </w:pPr>
      <w:r w:rsidRPr="009D23BF">
        <w:rPr>
          <w:rFonts w:ascii="Arial Narrow" w:hAnsi="Arial Narrow" w:cs="Arial"/>
        </w:rPr>
        <w:t xml:space="preserve">Obviously, with the liquidation of REDISA and Kusaga Taka and the findings of illegal and unlawful activities of and by the Directors, and the constitutional challenges identified in respect of the REDISA funding model, NEMWAA provided for transitional arrangements, to allow for the REDISA model to be amended and realigned in accordance with the new model envisaged in NEMWAA, especially in relation with its funding model and bringing it in line with the public finance management system. Unfortunately, the directors of REDISA, pending the appeal against the final liquidation order to the Supreme Court of Appeal, have done everything they could not only to avoid the implementation of the transitional arrangements, but actively opposed every step of the way. Since the beginning of 2014, there were engagements with REDISA to discuss the alignment of the REDISA IIWMP to the amended NEMWAA, the Pricing Strategy and the Waste Tyre Regulations, by various officials of the Department. Despite numerous requests from the Department, to REDISA, to revise and align the REDISA IIWMP to the current legislation and the new funding model, REDISA deliberately refrained to revise, amend and resubmit the REDISA IIWMP, for consideration and approval by Minister. Had REDISA done so, we would have had a proper business plan and budget and the Department would have been in a position to obtain public funding for REDISA, to further implement and administer the REDISA IIWMP in line with the new funding model and the public finance management system.  </w:t>
      </w:r>
      <w:r w:rsidRPr="009D23BF">
        <w:rPr>
          <w:rFonts w:ascii="Arial Narrow" w:hAnsi="Arial Narrow" w:cs="Arial"/>
          <w:b/>
        </w:rPr>
        <w:t>This recalcitrance of the directors of REDISA has been the main reason for the delays with the establishment and implementation of the BUREAU and other provisions of NEMWAA.</w:t>
      </w:r>
    </w:p>
    <w:p w:rsidR="00D15C88" w:rsidRPr="009D23BF" w:rsidRDefault="00D15C88" w:rsidP="009D23BF">
      <w:pPr>
        <w:spacing w:line="360" w:lineRule="auto"/>
        <w:rPr>
          <w:rFonts w:ascii="Arial Narrow" w:hAnsi="Arial Narrow" w:cs="Arial"/>
          <w:b/>
          <w:bCs/>
          <w:lang w:val="en-ZA"/>
        </w:rPr>
      </w:pPr>
    </w:p>
    <w:p w:rsidR="00BF7C0F" w:rsidRPr="009D23BF" w:rsidRDefault="00BF7C0F" w:rsidP="009D23BF">
      <w:pPr>
        <w:widowControl w:val="0"/>
        <w:overflowPunct w:val="0"/>
        <w:autoSpaceDE w:val="0"/>
        <w:autoSpaceDN w:val="0"/>
        <w:adjustRightInd w:val="0"/>
        <w:spacing w:before="120" w:after="240" w:line="360" w:lineRule="auto"/>
        <w:jc w:val="both"/>
        <w:textAlignment w:val="baseline"/>
        <w:rPr>
          <w:rFonts w:ascii="Arial Narrow" w:hAnsi="Arial Narrow" w:cs="Arial"/>
          <w:b/>
        </w:rPr>
      </w:pPr>
      <w:r w:rsidRPr="009D23BF">
        <w:rPr>
          <w:rFonts w:ascii="Arial Narrow" w:hAnsi="Arial Narrow" w:cs="Arial"/>
          <w:b/>
          <w:bCs/>
          <w:lang w:val="en-ZA"/>
        </w:rPr>
        <w:t>The second</w:t>
      </w:r>
      <w:r w:rsidR="00294C4E" w:rsidRPr="009D23BF">
        <w:rPr>
          <w:rFonts w:ascii="Arial Narrow" w:hAnsi="Arial Narrow" w:cs="Arial"/>
          <w:b/>
          <w:bCs/>
          <w:lang w:val="en-ZA"/>
        </w:rPr>
        <w:t xml:space="preserve"> </w:t>
      </w:r>
      <w:r w:rsidRPr="009D23BF">
        <w:rPr>
          <w:rFonts w:ascii="Arial Narrow" w:hAnsi="Arial Narrow" w:cs="Arial"/>
          <w:b/>
          <w:bCs/>
          <w:lang w:val="en-ZA"/>
        </w:rPr>
        <w:t xml:space="preserve">reason for the delays </w:t>
      </w:r>
      <w:r w:rsidR="00294C4E" w:rsidRPr="009D23BF">
        <w:rPr>
          <w:rFonts w:ascii="Arial Narrow" w:hAnsi="Arial Narrow" w:cs="Arial"/>
          <w:b/>
          <w:bCs/>
          <w:lang w:val="en-ZA"/>
        </w:rPr>
        <w:t>is linked to the transitional arra</w:t>
      </w:r>
      <w:r w:rsidR="00E30EBE">
        <w:rPr>
          <w:rFonts w:ascii="Arial Narrow" w:hAnsi="Arial Narrow" w:cs="Arial"/>
          <w:b/>
          <w:bCs/>
          <w:lang w:val="en-ZA"/>
        </w:rPr>
        <w:t>n</w:t>
      </w:r>
      <w:r w:rsidR="00294C4E" w:rsidRPr="009D23BF">
        <w:rPr>
          <w:rFonts w:ascii="Arial Narrow" w:hAnsi="Arial Narrow" w:cs="Arial"/>
          <w:b/>
          <w:bCs/>
          <w:lang w:val="en-ZA"/>
        </w:rPr>
        <w:t xml:space="preserve">gements in NEMWA and </w:t>
      </w:r>
      <w:r w:rsidR="00404D76" w:rsidRPr="009D23BF">
        <w:rPr>
          <w:rFonts w:ascii="Arial Narrow" w:hAnsi="Arial Narrow" w:cs="Arial"/>
          <w:b/>
          <w:bCs/>
          <w:lang w:val="en-ZA"/>
        </w:rPr>
        <w:t xml:space="preserve">the </w:t>
      </w:r>
      <w:r w:rsidRPr="009D23BF">
        <w:rPr>
          <w:rFonts w:ascii="Arial Narrow" w:hAnsi="Arial Narrow" w:cs="Arial"/>
          <w:b/>
          <w:bCs/>
          <w:lang w:val="en-ZA"/>
        </w:rPr>
        <w:t>list</w:t>
      </w:r>
      <w:r w:rsidR="00404D76" w:rsidRPr="009D23BF">
        <w:rPr>
          <w:rFonts w:ascii="Arial Narrow" w:hAnsi="Arial Narrow" w:cs="Arial"/>
          <w:b/>
          <w:bCs/>
          <w:lang w:val="en-ZA"/>
        </w:rPr>
        <w:t>ing of</w:t>
      </w:r>
      <w:r w:rsidRPr="009D23BF">
        <w:rPr>
          <w:rFonts w:ascii="Arial Narrow" w:hAnsi="Arial Narrow" w:cs="Arial"/>
          <w:b/>
          <w:bCs/>
          <w:lang w:val="en-ZA"/>
        </w:rPr>
        <w:t xml:space="preserve"> the Bureau as a public entity in terms of the PFMA legal framework.</w:t>
      </w:r>
      <w:r w:rsidRPr="009D23BF">
        <w:rPr>
          <w:rFonts w:ascii="Arial Narrow" w:hAnsi="Arial Narrow" w:cs="Arial"/>
          <w:bCs/>
          <w:lang w:val="en-ZA"/>
        </w:rPr>
        <w:t xml:space="preserve"> In this regard, section 47(2) (read with sections 46-49) of the PFMA, read with Regulation 25.1 and 2 of the Treasury Regulations, sets out the legal framework </w:t>
      </w:r>
      <w:r w:rsidRPr="009D23BF">
        <w:rPr>
          <w:rFonts w:ascii="Arial Narrow" w:hAnsi="Arial Narrow" w:cs="Arial"/>
        </w:rPr>
        <w:t xml:space="preserve">for the listing of public entities in Schedule 3 of the PFMA. </w:t>
      </w:r>
      <w:r w:rsidR="008303FB" w:rsidRPr="009D23BF">
        <w:rPr>
          <w:rFonts w:ascii="Arial Narrow" w:hAnsi="Arial Narrow" w:cs="Arial"/>
        </w:rPr>
        <w:t>In light of the National Environmental Law Amendment Bill that is currently considered by Parliament, the Department is engaging with National Treasury to list the Waste Management Bureau in terms of the PFMA.</w:t>
      </w:r>
    </w:p>
    <w:p w:rsidR="009B0FBA" w:rsidRPr="009D23BF" w:rsidRDefault="009B0FBA" w:rsidP="009D23BF">
      <w:pPr>
        <w:widowControl w:val="0"/>
        <w:overflowPunct w:val="0"/>
        <w:autoSpaceDE w:val="0"/>
        <w:autoSpaceDN w:val="0"/>
        <w:adjustRightInd w:val="0"/>
        <w:spacing w:before="120" w:after="240" w:line="360" w:lineRule="auto"/>
        <w:jc w:val="both"/>
        <w:textAlignment w:val="baseline"/>
        <w:rPr>
          <w:rFonts w:ascii="Arial Narrow" w:hAnsi="Arial Narrow" w:cs="Arial"/>
          <w:b/>
          <w:bCs/>
          <w:u w:val="single"/>
          <w:lang w:val="en-ZA"/>
        </w:rPr>
      </w:pPr>
      <w:r w:rsidRPr="009D23BF">
        <w:rPr>
          <w:rFonts w:ascii="Arial Narrow" w:hAnsi="Arial Narrow" w:cs="Arial"/>
          <w:b/>
          <w:bCs/>
          <w:u w:val="single"/>
          <w:lang w:val="en-ZA"/>
        </w:rPr>
        <w:t>Perceived Conflict of interest in dual roles of the Director-General</w:t>
      </w:r>
    </w:p>
    <w:p w:rsidR="009B0FBA" w:rsidRPr="009D23BF" w:rsidRDefault="009B0FBA" w:rsidP="009D23BF">
      <w:pPr>
        <w:widowControl w:val="0"/>
        <w:overflowPunct w:val="0"/>
        <w:autoSpaceDE w:val="0"/>
        <w:autoSpaceDN w:val="0"/>
        <w:adjustRightInd w:val="0"/>
        <w:spacing w:before="120" w:after="240" w:line="360" w:lineRule="auto"/>
        <w:jc w:val="both"/>
        <w:textAlignment w:val="baseline"/>
        <w:rPr>
          <w:rFonts w:ascii="Arial Narrow" w:hAnsi="Arial Narrow" w:cs="Arial"/>
          <w:color w:val="000000"/>
        </w:rPr>
      </w:pPr>
      <w:r w:rsidRPr="009D23BF">
        <w:rPr>
          <w:rFonts w:ascii="Arial Narrow" w:hAnsi="Arial Narrow" w:cs="Arial"/>
          <w:color w:val="000000"/>
        </w:rPr>
        <w:t xml:space="preserve">Due to the numerous challenges faced with establishing and operationalising the Bureau, the Bureau still does not currently have a CEO. </w:t>
      </w:r>
      <w:r w:rsidR="002D4D08" w:rsidRPr="009D23BF">
        <w:rPr>
          <w:rFonts w:ascii="Arial Narrow" w:hAnsi="Arial Narrow" w:cs="Arial"/>
          <w:color w:val="000000"/>
        </w:rPr>
        <w:t xml:space="preserve">The Minister of Environmental Affairs of the view that until such time that the Bureau is listed as an entity in terms of the PFMA, it does not make sense to appoint a CEO. </w:t>
      </w:r>
      <w:r w:rsidRPr="009D23BF">
        <w:rPr>
          <w:rFonts w:ascii="Arial Narrow" w:hAnsi="Arial Narrow" w:cs="Arial"/>
          <w:color w:val="000000"/>
        </w:rPr>
        <w:t xml:space="preserve">Section </w:t>
      </w:r>
      <w:proofErr w:type="gramStart"/>
      <w:r w:rsidRPr="009D23BF">
        <w:rPr>
          <w:rFonts w:ascii="Arial Narrow" w:hAnsi="Arial Narrow" w:cs="Arial"/>
          <w:color w:val="000000"/>
        </w:rPr>
        <w:t>34A(</w:t>
      </w:r>
      <w:proofErr w:type="gramEnd"/>
      <w:r w:rsidRPr="009D23BF">
        <w:rPr>
          <w:rFonts w:ascii="Arial Narrow" w:hAnsi="Arial Narrow" w:cs="Arial"/>
          <w:color w:val="000000"/>
        </w:rPr>
        <w:t xml:space="preserve">3) of the NEMWAA, in anticipation of the challenges to be faced with the implementation of the Bureau, specifically provides </w:t>
      </w:r>
      <w:r w:rsidRPr="009D23BF">
        <w:rPr>
          <w:rFonts w:ascii="Arial Narrow" w:hAnsi="Arial Narrow" w:cs="Arial"/>
          <w:b/>
          <w:color w:val="000000"/>
        </w:rPr>
        <w:t>“in the absence of a functional Bureau or a Chief Executive Officer, the powers and duties of the Bureau revert to the Director-General of the Department…..who …must exercise those powers and perform those duties until the Bureau is functional or a Chief Executive Officer is appointed’.</w:t>
      </w:r>
      <w:r w:rsidRPr="009D23BF">
        <w:rPr>
          <w:rFonts w:ascii="Arial Narrow" w:hAnsi="Arial Narrow" w:cs="Arial"/>
          <w:color w:val="000000"/>
        </w:rPr>
        <w:t xml:space="preserve"> Currently, the Director-General is performing the powers and duties of the Bureau in terms of section </w:t>
      </w:r>
      <w:proofErr w:type="gramStart"/>
      <w:r w:rsidRPr="009D23BF">
        <w:rPr>
          <w:rFonts w:ascii="Arial Narrow" w:hAnsi="Arial Narrow" w:cs="Arial"/>
          <w:color w:val="000000"/>
        </w:rPr>
        <w:t>34A(</w:t>
      </w:r>
      <w:proofErr w:type="gramEnd"/>
      <w:r w:rsidRPr="009D23BF">
        <w:rPr>
          <w:rFonts w:ascii="Arial Narrow" w:hAnsi="Arial Narrow" w:cs="Arial"/>
          <w:color w:val="000000"/>
        </w:rPr>
        <w:t>3), while recruitment processes are being finalised. The Director-General has been performing these powers and duties since the establishment of the Bureau, on 2 June 2014</w:t>
      </w:r>
      <w:r w:rsidR="002D4D08" w:rsidRPr="009D23BF">
        <w:rPr>
          <w:rFonts w:ascii="Arial Narrow" w:hAnsi="Arial Narrow" w:cs="Arial"/>
          <w:color w:val="000000"/>
        </w:rPr>
        <w:t>, when NEMWAA commenced</w:t>
      </w:r>
      <w:r w:rsidRPr="009D23BF">
        <w:rPr>
          <w:rFonts w:ascii="Arial Narrow" w:hAnsi="Arial Narrow" w:cs="Arial"/>
          <w:color w:val="000000"/>
        </w:rPr>
        <w:t xml:space="preserve">. The powers and duties of the Bureau are additional to her powers and duties as a Director-General of the Department. </w:t>
      </w:r>
      <w:r w:rsidR="002D4D08" w:rsidRPr="009D23BF">
        <w:rPr>
          <w:rFonts w:ascii="Arial Narrow" w:hAnsi="Arial Narrow" w:cs="Arial"/>
          <w:color w:val="000000"/>
        </w:rPr>
        <w:t xml:space="preserve">In light of the withdrawal of the REDISA Integrated Industry Waste Management Plan and </w:t>
      </w:r>
      <w:r w:rsidR="004E58FF" w:rsidRPr="009D23BF">
        <w:rPr>
          <w:rFonts w:ascii="Arial Narrow" w:hAnsi="Arial Narrow" w:cs="Arial"/>
          <w:color w:val="000000"/>
        </w:rPr>
        <w:t>the provisional winding up of REDISA</w:t>
      </w:r>
      <w:r w:rsidR="002D4D08" w:rsidRPr="009D23BF">
        <w:rPr>
          <w:rFonts w:ascii="Arial Narrow" w:hAnsi="Arial Narrow" w:cs="Arial"/>
          <w:color w:val="000000"/>
        </w:rPr>
        <w:t>, it was necessary for the Department to bring the Bureau in operation</w:t>
      </w:r>
      <w:r w:rsidR="004E58FF" w:rsidRPr="009D23BF">
        <w:rPr>
          <w:rFonts w:ascii="Arial Narrow" w:hAnsi="Arial Narrow" w:cs="Arial"/>
          <w:color w:val="000000"/>
        </w:rPr>
        <w:t xml:space="preserve"> to step in to manage the waste tyres in order to prevent job losses and </w:t>
      </w:r>
      <w:r w:rsidR="009D23BF" w:rsidRPr="009D23BF">
        <w:rPr>
          <w:rFonts w:ascii="Arial Narrow" w:hAnsi="Arial Narrow" w:cs="Arial"/>
          <w:color w:val="000000"/>
        </w:rPr>
        <w:t xml:space="preserve">to prevent </w:t>
      </w:r>
      <w:r w:rsidR="004E58FF" w:rsidRPr="009D23BF">
        <w:rPr>
          <w:rFonts w:ascii="Arial Narrow" w:hAnsi="Arial Narrow" w:cs="Arial"/>
          <w:color w:val="000000"/>
        </w:rPr>
        <w:t xml:space="preserve">waste tyres </w:t>
      </w:r>
      <w:r w:rsidR="009D23BF" w:rsidRPr="009D23BF">
        <w:rPr>
          <w:rFonts w:ascii="Arial Narrow" w:hAnsi="Arial Narrow" w:cs="Arial"/>
          <w:color w:val="000000"/>
        </w:rPr>
        <w:t>from</w:t>
      </w:r>
      <w:r w:rsidR="004E58FF" w:rsidRPr="009D23BF">
        <w:rPr>
          <w:rFonts w:ascii="Arial Narrow" w:hAnsi="Arial Narrow" w:cs="Arial"/>
          <w:color w:val="000000"/>
        </w:rPr>
        <w:t xml:space="preserve"> piling up</w:t>
      </w:r>
      <w:r w:rsidR="002D4D08" w:rsidRPr="009D23BF">
        <w:rPr>
          <w:rFonts w:ascii="Arial Narrow" w:hAnsi="Arial Narrow" w:cs="Arial"/>
          <w:color w:val="000000"/>
        </w:rPr>
        <w:t xml:space="preserve">. </w:t>
      </w:r>
      <w:r w:rsidR="004E58FF" w:rsidRPr="009D23BF">
        <w:rPr>
          <w:rFonts w:ascii="Arial Narrow" w:hAnsi="Arial Narrow" w:cs="Arial"/>
          <w:color w:val="000000"/>
        </w:rPr>
        <w:t>The letter to the Minister of Finance is attached hereto for reference purposes.</w:t>
      </w:r>
    </w:p>
    <w:p w:rsidR="009B0FBA" w:rsidRPr="009D23BF" w:rsidRDefault="002D4D08" w:rsidP="009D23BF">
      <w:pPr>
        <w:widowControl w:val="0"/>
        <w:overflowPunct w:val="0"/>
        <w:autoSpaceDE w:val="0"/>
        <w:autoSpaceDN w:val="0"/>
        <w:adjustRightInd w:val="0"/>
        <w:spacing w:before="120" w:after="240" w:line="360" w:lineRule="auto"/>
        <w:jc w:val="both"/>
        <w:textAlignment w:val="baseline"/>
        <w:rPr>
          <w:rFonts w:ascii="Arial Narrow" w:hAnsi="Arial Narrow" w:cs="Arial"/>
          <w:color w:val="000000"/>
        </w:rPr>
      </w:pPr>
      <w:r w:rsidRPr="009D23BF">
        <w:rPr>
          <w:rFonts w:ascii="Arial Narrow" w:hAnsi="Arial Narrow" w:cs="Arial"/>
          <w:color w:val="000000"/>
        </w:rPr>
        <w:t>T</w:t>
      </w:r>
      <w:r w:rsidR="009B0FBA" w:rsidRPr="009D23BF">
        <w:rPr>
          <w:rFonts w:ascii="Arial Narrow" w:hAnsi="Arial Narrow" w:cs="Arial"/>
          <w:color w:val="000000"/>
        </w:rPr>
        <w:t xml:space="preserve">he roles which are the source of the concern are </w:t>
      </w:r>
      <w:r w:rsidR="009B0FBA" w:rsidRPr="009D23BF">
        <w:rPr>
          <w:rFonts w:ascii="Arial Narrow" w:hAnsi="Arial Narrow" w:cs="Arial"/>
          <w:b/>
          <w:color w:val="000000"/>
        </w:rPr>
        <w:t>statutory duties imposed on the Director-General by an Act of Parliament</w:t>
      </w:r>
      <w:r w:rsidR="009B0FBA" w:rsidRPr="009D23BF">
        <w:rPr>
          <w:rFonts w:ascii="Arial Narrow" w:hAnsi="Arial Narrow" w:cs="Arial"/>
          <w:color w:val="000000"/>
        </w:rPr>
        <w:t xml:space="preserve">. The Director-General is temporarily acting as a CEO of the Bureau in terms of section 34A(3) of the NEMWAA and as accounting officer in terms of section 34G(1) of NEMWAA, read with the exception in section 49(2) of the PFMA. In other words, it is an Act of Parliament that places a legal obligation on her to act temporarily as a CEO until a CEO is appointed, whilst continuing to perform her duties as accounting officer of the Bureau. If the Director-General does not temporarily act as the CEO of the Bureau in terms of section </w:t>
      </w:r>
      <w:proofErr w:type="gramStart"/>
      <w:r w:rsidR="009B0FBA" w:rsidRPr="009D23BF">
        <w:rPr>
          <w:rFonts w:ascii="Arial Narrow" w:hAnsi="Arial Narrow" w:cs="Arial"/>
          <w:color w:val="000000"/>
        </w:rPr>
        <w:t>34A(</w:t>
      </w:r>
      <w:proofErr w:type="gramEnd"/>
      <w:r w:rsidR="009B0FBA" w:rsidRPr="009D23BF">
        <w:rPr>
          <w:rFonts w:ascii="Arial Narrow" w:hAnsi="Arial Narrow" w:cs="Arial"/>
          <w:color w:val="000000"/>
        </w:rPr>
        <w:t xml:space="preserve">3) of the NEMWAA, then she will be in non-compliance with an Act of Parliament. Furthermore, section </w:t>
      </w:r>
      <w:proofErr w:type="gramStart"/>
      <w:r w:rsidR="009B0FBA" w:rsidRPr="009D23BF">
        <w:rPr>
          <w:rFonts w:ascii="Arial Narrow" w:hAnsi="Arial Narrow" w:cs="Arial"/>
          <w:color w:val="000000"/>
        </w:rPr>
        <w:t>34A(</w:t>
      </w:r>
      <w:proofErr w:type="gramEnd"/>
      <w:r w:rsidR="009B0FBA" w:rsidRPr="009D23BF">
        <w:rPr>
          <w:rFonts w:ascii="Arial Narrow" w:hAnsi="Arial Narrow" w:cs="Arial"/>
          <w:color w:val="000000"/>
        </w:rPr>
        <w:t xml:space="preserve">3) of the NEMWAA does not provide for a legal alternative to appoint another person either within the Department or the Bureau to act as a CEO of the Bureau.  </w:t>
      </w:r>
      <w:r w:rsidR="009B0FBA" w:rsidRPr="009D23BF">
        <w:rPr>
          <w:rFonts w:ascii="Arial Narrow" w:hAnsi="Arial Narrow" w:cs="Arial"/>
          <w:i/>
          <w:color w:val="000000"/>
        </w:rPr>
        <w:t xml:space="preserve"> </w:t>
      </w:r>
      <w:r w:rsidR="009B0FBA" w:rsidRPr="009D23BF">
        <w:rPr>
          <w:rFonts w:ascii="Arial Narrow" w:hAnsi="Arial Narrow" w:cs="Arial"/>
          <w:color w:val="000000"/>
        </w:rPr>
        <w:t xml:space="preserve"> </w:t>
      </w:r>
      <w:r w:rsidR="009B0FBA" w:rsidRPr="009D23BF">
        <w:rPr>
          <w:rFonts w:ascii="Arial Narrow" w:hAnsi="Arial Narrow" w:cs="Arial"/>
          <w:b/>
          <w:u w:val="single"/>
        </w:rPr>
        <w:t xml:space="preserve">    </w:t>
      </w:r>
    </w:p>
    <w:p w:rsidR="009B0FBA" w:rsidRPr="009D23BF" w:rsidRDefault="009B0FBA" w:rsidP="009D23BF">
      <w:pPr>
        <w:widowControl w:val="0"/>
        <w:overflowPunct w:val="0"/>
        <w:autoSpaceDE w:val="0"/>
        <w:autoSpaceDN w:val="0"/>
        <w:adjustRightInd w:val="0"/>
        <w:spacing w:before="120" w:after="240" w:line="360" w:lineRule="auto"/>
        <w:jc w:val="both"/>
        <w:textAlignment w:val="baseline"/>
        <w:rPr>
          <w:rFonts w:ascii="Arial Narrow" w:hAnsi="Arial Narrow" w:cs="Arial"/>
          <w:color w:val="000000"/>
        </w:rPr>
      </w:pPr>
      <w:r w:rsidRPr="009D23BF">
        <w:rPr>
          <w:rFonts w:ascii="Arial Narrow" w:hAnsi="Arial Narrow" w:cs="Arial"/>
          <w:color w:val="000000"/>
        </w:rPr>
        <w:t xml:space="preserve">Secondly, this is </w:t>
      </w:r>
      <w:r w:rsidRPr="009D23BF">
        <w:rPr>
          <w:rFonts w:ascii="Arial Narrow" w:hAnsi="Arial Narrow" w:cs="Arial"/>
          <w:b/>
          <w:color w:val="000000"/>
        </w:rPr>
        <w:t>temporary arrangement provided for by Parliament</w:t>
      </w:r>
      <w:r w:rsidRPr="009D23BF">
        <w:rPr>
          <w:rFonts w:ascii="Arial Narrow" w:hAnsi="Arial Narrow" w:cs="Arial"/>
          <w:color w:val="000000"/>
        </w:rPr>
        <w:t>, in anticipation of the challenges which were going to arise with the setting up of the new Bureau, whilst realigning REDISA to the new legal framework it had to comply with. It was provided for, clearly, to smooth over the transitional period, without too many personalities getting in the way. It will not or is highly unlikely to arise beyond the transitional period.</w:t>
      </w:r>
    </w:p>
    <w:p w:rsidR="009B0FBA" w:rsidRPr="009D23BF" w:rsidRDefault="009B0FBA" w:rsidP="009D23BF">
      <w:pPr>
        <w:widowControl w:val="0"/>
        <w:overflowPunct w:val="0"/>
        <w:autoSpaceDE w:val="0"/>
        <w:autoSpaceDN w:val="0"/>
        <w:adjustRightInd w:val="0"/>
        <w:spacing w:before="120" w:after="240" w:line="360" w:lineRule="auto"/>
        <w:jc w:val="both"/>
        <w:textAlignment w:val="baseline"/>
        <w:rPr>
          <w:rFonts w:ascii="Arial Narrow" w:hAnsi="Arial Narrow" w:cs="Arial"/>
          <w:color w:val="000000"/>
        </w:rPr>
      </w:pPr>
      <w:r w:rsidRPr="009D23BF">
        <w:rPr>
          <w:rFonts w:ascii="Arial Narrow" w:hAnsi="Arial Narrow" w:cs="Arial"/>
          <w:color w:val="000000"/>
        </w:rPr>
        <w:t xml:space="preserve">Legal precedent clearly demands that a conflict of interest only arises in a given scenario if the existing facts or circumstances show that a conflict of interest exists or that a person is in fact conflicted on the basis of the existing facts in the circumstances in which he/she find themselves. So, a </w:t>
      </w:r>
      <w:r w:rsidRPr="009D23BF">
        <w:rPr>
          <w:rFonts w:ascii="Arial Narrow" w:hAnsi="Arial Narrow" w:cs="Arial"/>
          <w:b/>
          <w:color w:val="000000"/>
        </w:rPr>
        <w:t xml:space="preserve">theoretical or potential conflict does not suffice to meet the legal standard </w:t>
      </w:r>
      <w:r w:rsidRPr="009D23BF">
        <w:rPr>
          <w:rFonts w:ascii="Arial Narrow" w:hAnsi="Arial Narrow" w:cs="Arial"/>
          <w:color w:val="000000"/>
        </w:rPr>
        <w:t xml:space="preserve">before a person can be regarded as conflicted. </w:t>
      </w:r>
    </w:p>
    <w:p w:rsidR="00BF7C0F" w:rsidRDefault="009B0FBA" w:rsidP="009D23BF">
      <w:pPr>
        <w:widowControl w:val="0"/>
        <w:overflowPunct w:val="0"/>
        <w:autoSpaceDE w:val="0"/>
        <w:autoSpaceDN w:val="0"/>
        <w:adjustRightInd w:val="0"/>
        <w:spacing w:before="120" w:after="240" w:line="360" w:lineRule="auto"/>
        <w:jc w:val="both"/>
        <w:textAlignment w:val="baseline"/>
        <w:rPr>
          <w:rFonts w:ascii="Arial Narrow" w:hAnsi="Arial Narrow" w:cs="Arial"/>
          <w:color w:val="000000"/>
        </w:rPr>
      </w:pPr>
      <w:r w:rsidRPr="009D23BF">
        <w:rPr>
          <w:rFonts w:ascii="Arial Narrow" w:hAnsi="Arial Narrow" w:cs="Arial"/>
          <w:color w:val="000000"/>
        </w:rPr>
        <w:t xml:space="preserve">So, for these reasons, legally there must be existing facts or circumstances that present a conflict of interest for the Director-General, to temporarily act as a CEO of the Bureau, in the absence of a functional Bureau or a CEO, as well as being the accounting officer of the Bureau, before the Director-General could be said to be conflicted. </w:t>
      </w:r>
      <w:r w:rsidRPr="009D23BF">
        <w:rPr>
          <w:rFonts w:ascii="Arial Narrow" w:hAnsi="Arial Narrow" w:cs="Arial"/>
          <w:b/>
          <w:color w:val="000000"/>
        </w:rPr>
        <w:t>As no such facts or circumstances exist or have been alleged or are forthcoming, the answer to the concern posed is positively, no.</w:t>
      </w:r>
      <w:r w:rsidRPr="009D23BF">
        <w:rPr>
          <w:rFonts w:ascii="Arial Narrow" w:hAnsi="Arial Narrow" w:cs="Arial"/>
          <w:color w:val="000000"/>
        </w:rPr>
        <w:t xml:space="preserve"> In any case, in the unlikely event of such conflict arising, the Department will not be opposed to amend section </w:t>
      </w:r>
      <w:proofErr w:type="gramStart"/>
      <w:r w:rsidRPr="009D23BF">
        <w:rPr>
          <w:rFonts w:ascii="Arial Narrow" w:hAnsi="Arial Narrow" w:cs="Arial"/>
          <w:color w:val="000000"/>
        </w:rPr>
        <w:t>34A(</w:t>
      </w:r>
      <w:proofErr w:type="gramEnd"/>
      <w:r w:rsidRPr="009D23BF">
        <w:rPr>
          <w:rFonts w:ascii="Arial Narrow" w:hAnsi="Arial Narrow" w:cs="Arial"/>
          <w:color w:val="000000"/>
        </w:rPr>
        <w:t>3) of NEMWAA, to provide that if the scenario sketched in that section were to arise then the Director-General will appoint a person in the Department or Bureau as an acting CEO, and removing the possibility of the Director-General in that scenario acting as the acting CEO.</w:t>
      </w:r>
    </w:p>
    <w:p w:rsidR="00DF72E3" w:rsidRPr="00DF72E3" w:rsidRDefault="00DF72E3" w:rsidP="009D23BF">
      <w:pPr>
        <w:widowControl w:val="0"/>
        <w:overflowPunct w:val="0"/>
        <w:autoSpaceDE w:val="0"/>
        <w:autoSpaceDN w:val="0"/>
        <w:adjustRightInd w:val="0"/>
        <w:spacing w:before="120" w:after="240" w:line="360" w:lineRule="auto"/>
        <w:jc w:val="both"/>
        <w:textAlignment w:val="baseline"/>
        <w:rPr>
          <w:rFonts w:ascii="Arial Narrow" w:hAnsi="Arial Narrow" w:cs="Arial"/>
          <w:b/>
          <w:color w:val="000000"/>
          <w:u w:val="single"/>
        </w:rPr>
      </w:pPr>
      <w:r w:rsidRPr="00DF72E3">
        <w:rPr>
          <w:rFonts w:ascii="Arial Narrow" w:hAnsi="Arial Narrow" w:cs="Arial"/>
          <w:b/>
          <w:color w:val="000000"/>
          <w:u w:val="single"/>
        </w:rPr>
        <w:t>Way Forward</w:t>
      </w:r>
    </w:p>
    <w:p w:rsidR="009D23BF" w:rsidRPr="009D23BF" w:rsidRDefault="00082004" w:rsidP="009D23BF">
      <w:pPr>
        <w:widowControl w:val="0"/>
        <w:overflowPunct w:val="0"/>
        <w:autoSpaceDE w:val="0"/>
        <w:autoSpaceDN w:val="0"/>
        <w:adjustRightInd w:val="0"/>
        <w:spacing w:line="360" w:lineRule="auto"/>
        <w:jc w:val="both"/>
        <w:textAlignment w:val="baseline"/>
        <w:rPr>
          <w:rFonts w:ascii="Arial Narrow" w:hAnsi="Arial Narrow" w:cs="Arial"/>
        </w:rPr>
      </w:pPr>
      <w:r w:rsidRPr="009D23BF">
        <w:rPr>
          <w:rFonts w:ascii="Arial Narrow" w:hAnsi="Arial Narrow" w:cs="Arial"/>
        </w:rPr>
        <w:t>The National Environmental Management Laws Amendment Bill [B14-2017] currently before Parliament proposes changes to the current model of the Waste Management Bureau</w:t>
      </w:r>
      <w:r w:rsidR="00564FA0" w:rsidRPr="009D23BF">
        <w:rPr>
          <w:rFonts w:ascii="Arial Narrow" w:hAnsi="Arial Narrow" w:cs="Arial"/>
        </w:rPr>
        <w:t>.  Once the Bill is passed by Parliament, signed into law and promulgated,</w:t>
      </w:r>
      <w:r w:rsidRPr="009D23BF">
        <w:rPr>
          <w:rFonts w:ascii="Arial Narrow" w:hAnsi="Arial Narrow" w:cs="Arial"/>
        </w:rPr>
        <w:t xml:space="preserve"> the </w:t>
      </w:r>
      <w:r w:rsidR="00C720D2" w:rsidRPr="009D23BF">
        <w:rPr>
          <w:rFonts w:ascii="Arial Narrow" w:hAnsi="Arial Narrow" w:cs="Arial"/>
        </w:rPr>
        <w:t xml:space="preserve">challenges experienced and criticism against the current model will be addressed. The Waste Management Bureau will then be able to function </w:t>
      </w:r>
      <w:r w:rsidR="00564FA0" w:rsidRPr="009D23BF">
        <w:rPr>
          <w:rFonts w:ascii="Arial Narrow" w:hAnsi="Arial Narrow" w:cs="Arial"/>
        </w:rPr>
        <w:t>as a</w:t>
      </w:r>
      <w:r w:rsidR="00C720D2" w:rsidRPr="009D23BF">
        <w:rPr>
          <w:rFonts w:ascii="Arial Narrow" w:hAnsi="Arial Narrow" w:cs="Arial"/>
        </w:rPr>
        <w:t xml:space="preserve"> fully-fledged public entity with a board.  However, until such time that the Bill is passed by Parliament, the Department has to implement the current model.</w:t>
      </w:r>
    </w:p>
    <w:p w:rsidR="009D23BF" w:rsidRDefault="009D23BF" w:rsidP="009D23BF">
      <w:pPr>
        <w:widowControl w:val="0"/>
        <w:overflowPunct w:val="0"/>
        <w:autoSpaceDE w:val="0"/>
        <w:autoSpaceDN w:val="0"/>
        <w:adjustRightInd w:val="0"/>
        <w:spacing w:line="360" w:lineRule="auto"/>
        <w:jc w:val="both"/>
        <w:textAlignment w:val="baseline"/>
        <w:rPr>
          <w:rFonts w:ascii="Arial Narrow" w:hAnsi="Arial Narrow" w:cs="Arial"/>
        </w:rPr>
      </w:pPr>
    </w:p>
    <w:p w:rsidR="00DF72E3" w:rsidRDefault="00DF72E3" w:rsidP="009D23BF">
      <w:pPr>
        <w:widowControl w:val="0"/>
        <w:overflowPunct w:val="0"/>
        <w:autoSpaceDE w:val="0"/>
        <w:autoSpaceDN w:val="0"/>
        <w:adjustRightInd w:val="0"/>
        <w:spacing w:line="360" w:lineRule="auto"/>
        <w:jc w:val="both"/>
        <w:textAlignment w:val="baseline"/>
        <w:rPr>
          <w:rFonts w:ascii="Arial Narrow" w:hAnsi="Arial Narrow" w:cs="Arial"/>
        </w:rPr>
      </w:pPr>
      <w:r>
        <w:rPr>
          <w:rFonts w:ascii="Arial Narrow" w:hAnsi="Arial Narrow" w:cs="Arial"/>
        </w:rPr>
        <w:t>In terms of the transitional arrangements provided for in the Waste Tyre Regulations, 2017 the Waste Management Bureau is currently ensuring/ facilitating the management, recycling and re-use of waste tyres in the absence of an industry waste tyre management plan.</w:t>
      </w:r>
    </w:p>
    <w:p w:rsidR="00DF72E3" w:rsidRPr="009D23BF" w:rsidRDefault="00DF72E3" w:rsidP="009D23BF">
      <w:pPr>
        <w:widowControl w:val="0"/>
        <w:overflowPunct w:val="0"/>
        <w:autoSpaceDE w:val="0"/>
        <w:autoSpaceDN w:val="0"/>
        <w:adjustRightInd w:val="0"/>
        <w:spacing w:line="360" w:lineRule="auto"/>
        <w:jc w:val="both"/>
        <w:textAlignment w:val="baseline"/>
        <w:rPr>
          <w:rFonts w:ascii="Arial Narrow" w:hAnsi="Arial Narrow" w:cs="Arial"/>
        </w:rPr>
      </w:pPr>
    </w:p>
    <w:p w:rsidR="009D23BF" w:rsidRPr="009D23BF" w:rsidRDefault="009D23BF" w:rsidP="009D23BF">
      <w:pPr>
        <w:widowControl w:val="0"/>
        <w:overflowPunct w:val="0"/>
        <w:autoSpaceDE w:val="0"/>
        <w:autoSpaceDN w:val="0"/>
        <w:adjustRightInd w:val="0"/>
        <w:spacing w:line="360" w:lineRule="auto"/>
        <w:jc w:val="both"/>
        <w:textAlignment w:val="baseline"/>
        <w:rPr>
          <w:rFonts w:ascii="Arial Narrow" w:hAnsi="Arial Narrow" w:cs="Arial"/>
        </w:rPr>
      </w:pPr>
      <w:r w:rsidRPr="009D23BF">
        <w:rPr>
          <w:rFonts w:ascii="Arial Narrow" w:eastAsia="Calibri" w:hAnsi="Arial Narrow" w:cs="Arial"/>
          <w:color w:val="000000"/>
          <w:lang w:eastAsia="en-US"/>
        </w:rPr>
        <w:t>The Ministe</w:t>
      </w:r>
      <w:r w:rsidR="00DF72E3">
        <w:rPr>
          <w:rFonts w:ascii="Arial Narrow" w:eastAsia="Calibri" w:hAnsi="Arial Narrow" w:cs="Arial"/>
          <w:color w:val="000000"/>
          <w:lang w:eastAsia="en-US"/>
        </w:rPr>
        <w:t xml:space="preserve">r of Environmental Affairs </w:t>
      </w:r>
      <w:r w:rsidRPr="009D23BF">
        <w:rPr>
          <w:rFonts w:ascii="Arial Narrow" w:eastAsia="Calibri" w:hAnsi="Arial Narrow" w:cs="Arial"/>
          <w:color w:val="000000"/>
          <w:lang w:eastAsia="en-US"/>
        </w:rPr>
        <w:t xml:space="preserve">published the call for Industry Waste Tyre Management Plans on 30 October 2017 with a closing date of 31 December 2017. </w:t>
      </w:r>
    </w:p>
    <w:p w:rsidR="009D23BF" w:rsidRPr="009D23BF" w:rsidRDefault="009D23BF" w:rsidP="009D23BF">
      <w:pPr>
        <w:autoSpaceDE w:val="0"/>
        <w:autoSpaceDN w:val="0"/>
        <w:adjustRightInd w:val="0"/>
        <w:spacing w:before="240" w:after="240" w:line="360" w:lineRule="auto"/>
        <w:ind w:left="720" w:hanging="720"/>
        <w:contextualSpacing/>
        <w:jc w:val="both"/>
        <w:rPr>
          <w:rFonts w:ascii="Arial Narrow" w:eastAsia="Calibri" w:hAnsi="Arial Narrow" w:cs="Arial"/>
          <w:color w:val="000000"/>
          <w:lang w:eastAsia="en-US"/>
        </w:rPr>
      </w:pPr>
    </w:p>
    <w:p w:rsidR="009D23BF" w:rsidRPr="009D23BF" w:rsidRDefault="009D23BF" w:rsidP="00410646">
      <w:pPr>
        <w:autoSpaceDE w:val="0"/>
        <w:autoSpaceDN w:val="0"/>
        <w:adjustRightInd w:val="0"/>
        <w:spacing w:before="240" w:after="240" w:line="360" w:lineRule="auto"/>
        <w:contextualSpacing/>
        <w:jc w:val="both"/>
        <w:rPr>
          <w:rFonts w:ascii="Arial Narrow" w:eastAsia="Calibri" w:hAnsi="Arial Narrow" w:cs="Arial"/>
          <w:color w:val="000000"/>
          <w:lang w:eastAsia="en-US"/>
        </w:rPr>
      </w:pPr>
      <w:r w:rsidRPr="009D23BF">
        <w:rPr>
          <w:rFonts w:ascii="Arial Narrow" w:eastAsia="Calibri" w:hAnsi="Arial Narrow" w:cs="Arial"/>
          <w:color w:val="000000"/>
          <w:lang w:eastAsia="en-US"/>
        </w:rPr>
        <w:t>Four submissions were received by the Department/Ministry within the specified timeframe in response to the call for tyre Industry Waste Management Plans:</w:t>
      </w:r>
    </w:p>
    <w:p w:rsidR="009D23BF" w:rsidRPr="009D23BF" w:rsidRDefault="009D23BF" w:rsidP="009D23BF">
      <w:pPr>
        <w:autoSpaceDE w:val="0"/>
        <w:autoSpaceDN w:val="0"/>
        <w:adjustRightInd w:val="0"/>
        <w:spacing w:before="240" w:after="240" w:line="360" w:lineRule="auto"/>
        <w:ind w:left="720"/>
        <w:contextualSpacing/>
        <w:jc w:val="both"/>
        <w:rPr>
          <w:rFonts w:ascii="Arial Narrow" w:eastAsia="Calibri" w:hAnsi="Arial Narrow" w:cs="Arial"/>
          <w:color w:val="000000"/>
          <w:lang w:eastAsia="en-US"/>
        </w:rPr>
      </w:pPr>
      <w:r w:rsidRPr="009D23BF">
        <w:rPr>
          <w:rFonts w:ascii="Arial Narrow" w:eastAsia="Calibri" w:hAnsi="Arial Narrow" w:cs="Arial"/>
          <w:color w:val="000000"/>
          <w:lang w:eastAsia="en-US"/>
        </w:rPr>
        <w:t>-</w:t>
      </w:r>
      <w:r w:rsidRPr="009D23BF">
        <w:rPr>
          <w:rFonts w:ascii="Arial Narrow" w:eastAsia="Calibri" w:hAnsi="Arial Narrow" w:cs="Arial"/>
          <w:color w:val="000000"/>
          <w:lang w:eastAsia="en-US"/>
        </w:rPr>
        <w:tab/>
        <w:t xml:space="preserve">Evergreen Energy (Pty) Ltd </w:t>
      </w:r>
      <w:r w:rsidRPr="009D23BF">
        <w:rPr>
          <w:rFonts w:ascii="Arial Narrow" w:eastAsia="Calibri" w:hAnsi="Arial Narrow" w:cs="Arial"/>
          <w:color w:val="000000"/>
          <w:lang w:eastAsia="en-US"/>
        </w:rPr>
        <w:tab/>
        <w:t>:</w:t>
      </w:r>
      <w:r w:rsidRPr="009D23BF">
        <w:rPr>
          <w:rFonts w:ascii="Arial Narrow" w:eastAsia="Calibri" w:hAnsi="Arial Narrow" w:cs="Arial"/>
          <w:color w:val="000000"/>
          <w:lang w:eastAsia="en-US"/>
        </w:rPr>
        <w:tab/>
        <w:t>16 November 2017;</w:t>
      </w:r>
    </w:p>
    <w:p w:rsidR="009D23BF" w:rsidRPr="009D23BF" w:rsidRDefault="009D23BF" w:rsidP="009D23BF">
      <w:pPr>
        <w:autoSpaceDE w:val="0"/>
        <w:autoSpaceDN w:val="0"/>
        <w:adjustRightInd w:val="0"/>
        <w:spacing w:before="240" w:after="240" w:line="360" w:lineRule="auto"/>
        <w:ind w:left="720"/>
        <w:contextualSpacing/>
        <w:jc w:val="both"/>
        <w:rPr>
          <w:rFonts w:ascii="Arial Narrow" w:eastAsia="Calibri" w:hAnsi="Arial Narrow" w:cs="Arial"/>
          <w:color w:val="000000"/>
          <w:lang w:eastAsia="en-US"/>
        </w:rPr>
      </w:pPr>
      <w:r w:rsidRPr="009D23BF">
        <w:rPr>
          <w:rFonts w:ascii="Arial Narrow" w:eastAsia="Calibri" w:hAnsi="Arial Narrow" w:cs="Arial"/>
          <w:color w:val="000000"/>
          <w:lang w:eastAsia="en-US"/>
        </w:rPr>
        <w:t>-</w:t>
      </w:r>
      <w:r w:rsidRPr="009D23BF">
        <w:rPr>
          <w:rFonts w:ascii="Arial Narrow" w:eastAsia="Calibri" w:hAnsi="Arial Narrow" w:cs="Arial"/>
          <w:color w:val="000000"/>
          <w:lang w:eastAsia="en-US"/>
        </w:rPr>
        <w:tab/>
        <w:t xml:space="preserve">JPC Energy Systems </w:t>
      </w:r>
      <w:r w:rsidRPr="009D23BF">
        <w:rPr>
          <w:rFonts w:ascii="Arial Narrow" w:eastAsia="Calibri" w:hAnsi="Arial Narrow" w:cs="Arial"/>
          <w:color w:val="000000"/>
          <w:lang w:eastAsia="en-US"/>
        </w:rPr>
        <w:tab/>
      </w:r>
      <w:r w:rsidRPr="009D23BF">
        <w:rPr>
          <w:rFonts w:ascii="Arial Narrow" w:eastAsia="Calibri" w:hAnsi="Arial Narrow" w:cs="Arial"/>
          <w:color w:val="000000"/>
          <w:lang w:eastAsia="en-US"/>
        </w:rPr>
        <w:tab/>
        <w:t>:</w:t>
      </w:r>
      <w:r w:rsidRPr="009D23BF">
        <w:rPr>
          <w:rFonts w:ascii="Arial Narrow" w:eastAsia="Calibri" w:hAnsi="Arial Narrow" w:cs="Arial"/>
          <w:color w:val="000000"/>
          <w:lang w:eastAsia="en-US"/>
        </w:rPr>
        <w:tab/>
        <w:t>11 December 2017;</w:t>
      </w:r>
    </w:p>
    <w:p w:rsidR="009D23BF" w:rsidRPr="009D23BF" w:rsidRDefault="009D23BF" w:rsidP="009D23BF">
      <w:pPr>
        <w:autoSpaceDE w:val="0"/>
        <w:autoSpaceDN w:val="0"/>
        <w:adjustRightInd w:val="0"/>
        <w:spacing w:before="240" w:after="240" w:line="360" w:lineRule="auto"/>
        <w:ind w:left="720"/>
        <w:contextualSpacing/>
        <w:jc w:val="both"/>
        <w:rPr>
          <w:rFonts w:ascii="Arial Narrow" w:eastAsia="Calibri" w:hAnsi="Arial Narrow" w:cs="Arial"/>
          <w:color w:val="000000"/>
          <w:lang w:eastAsia="en-US"/>
        </w:rPr>
      </w:pPr>
      <w:r w:rsidRPr="009D23BF">
        <w:rPr>
          <w:rFonts w:ascii="Arial Narrow" w:eastAsia="Calibri" w:hAnsi="Arial Narrow" w:cs="Arial"/>
          <w:color w:val="000000"/>
          <w:lang w:eastAsia="en-US"/>
        </w:rPr>
        <w:t>-</w:t>
      </w:r>
      <w:r w:rsidRPr="009D23BF">
        <w:rPr>
          <w:rFonts w:ascii="Arial Narrow" w:eastAsia="Calibri" w:hAnsi="Arial Narrow" w:cs="Arial"/>
          <w:color w:val="000000"/>
          <w:lang w:eastAsia="en-US"/>
        </w:rPr>
        <w:tab/>
        <w:t>TWAMISA (Pty) Ltd</w:t>
      </w:r>
      <w:r w:rsidRPr="009D23BF">
        <w:rPr>
          <w:rFonts w:ascii="Arial Narrow" w:eastAsia="Calibri" w:hAnsi="Arial Narrow" w:cs="Arial"/>
          <w:color w:val="000000"/>
          <w:lang w:eastAsia="en-US"/>
        </w:rPr>
        <w:tab/>
      </w:r>
      <w:r w:rsidRPr="009D23BF">
        <w:rPr>
          <w:rFonts w:ascii="Arial Narrow" w:eastAsia="Calibri" w:hAnsi="Arial Narrow" w:cs="Arial"/>
          <w:color w:val="000000"/>
          <w:lang w:eastAsia="en-US"/>
        </w:rPr>
        <w:tab/>
        <w:t>:</w:t>
      </w:r>
      <w:r w:rsidRPr="009D23BF">
        <w:rPr>
          <w:rFonts w:ascii="Arial Narrow" w:eastAsia="Calibri" w:hAnsi="Arial Narrow" w:cs="Arial"/>
          <w:color w:val="000000"/>
          <w:lang w:eastAsia="en-US"/>
        </w:rPr>
        <w:tab/>
        <w:t>30 December 2017; and</w:t>
      </w:r>
    </w:p>
    <w:p w:rsidR="009D23BF" w:rsidRPr="009D23BF" w:rsidRDefault="009D23BF" w:rsidP="009D23BF">
      <w:pPr>
        <w:autoSpaceDE w:val="0"/>
        <w:autoSpaceDN w:val="0"/>
        <w:adjustRightInd w:val="0"/>
        <w:spacing w:before="240" w:after="240" w:line="360" w:lineRule="auto"/>
        <w:ind w:left="720"/>
        <w:contextualSpacing/>
        <w:jc w:val="both"/>
        <w:rPr>
          <w:rFonts w:ascii="Arial Narrow" w:eastAsia="Calibri" w:hAnsi="Arial Narrow" w:cs="Arial"/>
          <w:color w:val="000000"/>
          <w:lang w:eastAsia="en-US"/>
        </w:rPr>
      </w:pPr>
      <w:r w:rsidRPr="009D23BF">
        <w:rPr>
          <w:rFonts w:ascii="Arial Narrow" w:eastAsia="Calibri" w:hAnsi="Arial Narrow" w:cs="Arial"/>
          <w:color w:val="000000"/>
          <w:lang w:eastAsia="en-US"/>
        </w:rPr>
        <w:t>-</w:t>
      </w:r>
      <w:r w:rsidRPr="009D23BF">
        <w:rPr>
          <w:rFonts w:ascii="Arial Narrow" w:eastAsia="Calibri" w:hAnsi="Arial Narrow" w:cs="Arial"/>
          <w:color w:val="000000"/>
          <w:lang w:eastAsia="en-US"/>
        </w:rPr>
        <w:tab/>
        <w:t>SATRUCO NPC</w:t>
      </w:r>
      <w:r w:rsidRPr="009D23BF">
        <w:rPr>
          <w:rFonts w:ascii="Arial Narrow" w:eastAsia="Calibri" w:hAnsi="Arial Narrow" w:cs="Arial"/>
          <w:color w:val="000000"/>
          <w:lang w:eastAsia="en-US"/>
        </w:rPr>
        <w:tab/>
      </w:r>
      <w:r w:rsidRPr="009D23BF">
        <w:rPr>
          <w:rFonts w:ascii="Arial Narrow" w:eastAsia="Calibri" w:hAnsi="Arial Narrow" w:cs="Arial"/>
          <w:color w:val="000000"/>
          <w:lang w:eastAsia="en-US"/>
        </w:rPr>
        <w:tab/>
      </w:r>
      <w:r w:rsidRPr="009D23BF">
        <w:rPr>
          <w:rFonts w:ascii="Arial Narrow" w:eastAsia="Calibri" w:hAnsi="Arial Narrow" w:cs="Arial"/>
          <w:color w:val="000000"/>
          <w:lang w:eastAsia="en-US"/>
        </w:rPr>
        <w:tab/>
        <w:t>:</w:t>
      </w:r>
      <w:r w:rsidRPr="009D23BF">
        <w:rPr>
          <w:rFonts w:ascii="Arial Narrow" w:eastAsia="Calibri" w:hAnsi="Arial Narrow" w:cs="Arial"/>
          <w:color w:val="000000"/>
          <w:lang w:eastAsia="en-US"/>
        </w:rPr>
        <w:tab/>
        <w:t>31 December 2017.</w:t>
      </w:r>
    </w:p>
    <w:p w:rsidR="009D23BF" w:rsidRPr="009D23BF" w:rsidRDefault="009D23BF" w:rsidP="009D23BF">
      <w:pPr>
        <w:autoSpaceDE w:val="0"/>
        <w:autoSpaceDN w:val="0"/>
        <w:adjustRightInd w:val="0"/>
        <w:spacing w:before="240" w:after="240" w:line="360" w:lineRule="auto"/>
        <w:ind w:left="720"/>
        <w:contextualSpacing/>
        <w:jc w:val="both"/>
        <w:rPr>
          <w:rFonts w:ascii="Arial Narrow" w:eastAsia="Calibri" w:hAnsi="Arial Narrow" w:cs="Arial"/>
          <w:color w:val="000000"/>
          <w:lang w:eastAsia="en-US"/>
        </w:rPr>
      </w:pPr>
    </w:p>
    <w:p w:rsidR="009D23BF" w:rsidRPr="009D23BF" w:rsidRDefault="009D23BF" w:rsidP="009D23BF">
      <w:pPr>
        <w:autoSpaceDE w:val="0"/>
        <w:autoSpaceDN w:val="0"/>
        <w:adjustRightInd w:val="0"/>
        <w:spacing w:before="240" w:after="240" w:line="360" w:lineRule="auto"/>
        <w:contextualSpacing/>
        <w:jc w:val="both"/>
        <w:rPr>
          <w:rFonts w:ascii="Arial Narrow" w:eastAsia="Calibri" w:hAnsi="Arial Narrow" w:cs="Arial"/>
          <w:color w:val="000000"/>
          <w:lang w:eastAsia="en-US"/>
        </w:rPr>
      </w:pPr>
      <w:r w:rsidRPr="009D23BF">
        <w:rPr>
          <w:rFonts w:ascii="Arial Narrow" w:eastAsia="Calibri" w:hAnsi="Arial Narrow" w:cs="Arial"/>
          <w:color w:val="000000"/>
          <w:lang w:eastAsia="en-US"/>
        </w:rPr>
        <w:t>The process undertaken in handling the received submissions was as follows:</w:t>
      </w:r>
    </w:p>
    <w:p w:rsidR="009D23BF" w:rsidRPr="009D23BF" w:rsidRDefault="009D23BF" w:rsidP="009D23BF">
      <w:pPr>
        <w:autoSpaceDE w:val="0"/>
        <w:autoSpaceDN w:val="0"/>
        <w:adjustRightInd w:val="0"/>
        <w:spacing w:before="240" w:after="240" w:line="360" w:lineRule="auto"/>
        <w:ind w:left="1418" w:hanging="709"/>
        <w:contextualSpacing/>
        <w:jc w:val="both"/>
        <w:rPr>
          <w:rFonts w:ascii="Arial Narrow" w:eastAsia="Calibri" w:hAnsi="Arial Narrow" w:cs="Arial"/>
          <w:color w:val="000000"/>
          <w:lang w:eastAsia="en-US"/>
        </w:rPr>
      </w:pPr>
      <w:r w:rsidRPr="009D23BF">
        <w:rPr>
          <w:rFonts w:ascii="Arial Narrow" w:eastAsia="Calibri" w:hAnsi="Arial Narrow" w:cs="Arial"/>
          <w:color w:val="000000"/>
          <w:lang w:eastAsia="en-US"/>
        </w:rPr>
        <w:t>i)</w:t>
      </w:r>
      <w:r w:rsidRPr="009D23BF">
        <w:rPr>
          <w:rFonts w:ascii="Arial Narrow" w:eastAsia="Calibri" w:hAnsi="Arial Narrow" w:cs="Arial"/>
          <w:color w:val="000000"/>
          <w:lang w:eastAsia="en-US"/>
        </w:rPr>
        <w:tab/>
        <w:t>A preliminary Departmental evaluation was conducted and communicated to the plan proponents;</w:t>
      </w:r>
    </w:p>
    <w:p w:rsidR="009D23BF" w:rsidRPr="009D23BF" w:rsidRDefault="009D23BF" w:rsidP="009D23BF">
      <w:pPr>
        <w:autoSpaceDE w:val="0"/>
        <w:autoSpaceDN w:val="0"/>
        <w:adjustRightInd w:val="0"/>
        <w:spacing w:before="240" w:after="240" w:line="360" w:lineRule="auto"/>
        <w:ind w:left="1418" w:hanging="709"/>
        <w:contextualSpacing/>
        <w:jc w:val="both"/>
        <w:rPr>
          <w:rFonts w:ascii="Arial Narrow" w:eastAsia="Calibri" w:hAnsi="Arial Narrow" w:cs="Arial"/>
          <w:color w:val="000000"/>
          <w:lang w:eastAsia="en-US"/>
        </w:rPr>
      </w:pPr>
      <w:r w:rsidRPr="009D23BF">
        <w:rPr>
          <w:rFonts w:ascii="Arial Narrow" w:eastAsia="Calibri" w:hAnsi="Arial Narrow" w:cs="Arial"/>
          <w:color w:val="000000"/>
          <w:lang w:eastAsia="en-US"/>
        </w:rPr>
        <w:t>ii)</w:t>
      </w:r>
      <w:r w:rsidRPr="009D23BF">
        <w:rPr>
          <w:rFonts w:ascii="Arial Narrow" w:eastAsia="Calibri" w:hAnsi="Arial Narrow" w:cs="Arial"/>
          <w:color w:val="000000"/>
          <w:lang w:eastAsia="en-US"/>
        </w:rPr>
        <w:tab/>
        <w:t xml:space="preserve">Public consultation </w:t>
      </w:r>
      <w:r w:rsidR="00410646">
        <w:rPr>
          <w:rFonts w:ascii="Arial Narrow" w:eastAsia="Calibri" w:hAnsi="Arial Narrow" w:cs="Arial"/>
          <w:color w:val="000000"/>
          <w:lang w:eastAsia="en-US"/>
        </w:rPr>
        <w:t xml:space="preserve">and </w:t>
      </w:r>
      <w:r w:rsidRPr="009D23BF">
        <w:rPr>
          <w:rFonts w:ascii="Arial Narrow" w:eastAsia="Calibri" w:hAnsi="Arial Narrow" w:cs="Arial"/>
          <w:color w:val="000000"/>
          <w:lang w:eastAsia="en-US"/>
        </w:rPr>
        <w:t>hearings were conducted in seven provinces as per Government Notice No. 472</w:t>
      </w:r>
      <w:r w:rsidR="00410646">
        <w:rPr>
          <w:rFonts w:ascii="Arial Narrow" w:eastAsia="Calibri" w:hAnsi="Arial Narrow" w:cs="Arial"/>
          <w:color w:val="000000"/>
          <w:lang w:eastAsia="en-US"/>
        </w:rPr>
        <w:t xml:space="preserve"> published </w:t>
      </w:r>
      <w:r w:rsidRPr="009D23BF">
        <w:rPr>
          <w:rFonts w:ascii="Arial Narrow" w:eastAsia="Calibri" w:hAnsi="Arial Narrow" w:cs="Arial"/>
          <w:color w:val="000000"/>
          <w:lang w:eastAsia="en-US"/>
        </w:rPr>
        <w:t>in Government Gazette No. 41612 on 07 May 2018;</w:t>
      </w:r>
    </w:p>
    <w:p w:rsidR="009D23BF" w:rsidRPr="009D23BF" w:rsidRDefault="009D23BF" w:rsidP="009D23BF">
      <w:pPr>
        <w:autoSpaceDE w:val="0"/>
        <w:autoSpaceDN w:val="0"/>
        <w:adjustRightInd w:val="0"/>
        <w:spacing w:before="240" w:after="240" w:line="360" w:lineRule="auto"/>
        <w:ind w:left="1418" w:hanging="709"/>
        <w:contextualSpacing/>
        <w:jc w:val="both"/>
        <w:rPr>
          <w:rFonts w:ascii="Arial Narrow" w:eastAsia="Calibri" w:hAnsi="Arial Narrow" w:cs="Arial"/>
          <w:color w:val="000000"/>
          <w:lang w:eastAsia="en-US"/>
        </w:rPr>
      </w:pPr>
      <w:r w:rsidRPr="009D23BF">
        <w:rPr>
          <w:rFonts w:ascii="Arial Narrow" w:eastAsia="Calibri" w:hAnsi="Arial Narrow" w:cs="Arial"/>
          <w:color w:val="000000"/>
          <w:lang w:eastAsia="en-US"/>
        </w:rPr>
        <w:t>iii)</w:t>
      </w:r>
      <w:r w:rsidRPr="009D23BF">
        <w:rPr>
          <w:rFonts w:ascii="Arial Narrow" w:eastAsia="Calibri" w:hAnsi="Arial Narrow" w:cs="Arial"/>
          <w:color w:val="000000"/>
          <w:lang w:eastAsia="en-US"/>
        </w:rPr>
        <w:tab/>
        <w:t>Engagements with Government departments/entities were conducted on 06-07 June 2018;</w:t>
      </w:r>
    </w:p>
    <w:p w:rsidR="009D23BF" w:rsidRDefault="009D23BF" w:rsidP="009D23BF">
      <w:pPr>
        <w:autoSpaceDE w:val="0"/>
        <w:autoSpaceDN w:val="0"/>
        <w:adjustRightInd w:val="0"/>
        <w:spacing w:before="240" w:after="240" w:line="360" w:lineRule="auto"/>
        <w:ind w:left="1418" w:hanging="709"/>
        <w:contextualSpacing/>
        <w:jc w:val="both"/>
        <w:rPr>
          <w:rFonts w:ascii="Arial Narrow" w:eastAsia="Calibri" w:hAnsi="Arial Narrow" w:cs="Arial"/>
          <w:color w:val="000000"/>
          <w:lang w:eastAsia="en-US"/>
        </w:rPr>
      </w:pPr>
      <w:proofErr w:type="gramStart"/>
      <w:r w:rsidRPr="009D23BF">
        <w:rPr>
          <w:rFonts w:ascii="Arial Narrow" w:eastAsia="Calibri" w:hAnsi="Arial Narrow" w:cs="Arial"/>
          <w:color w:val="000000"/>
          <w:lang w:eastAsia="en-US"/>
        </w:rPr>
        <w:t>iv)</w:t>
      </w:r>
      <w:r w:rsidRPr="009D23BF">
        <w:rPr>
          <w:rFonts w:ascii="Arial Narrow" w:eastAsia="Calibri" w:hAnsi="Arial Narrow" w:cs="Arial"/>
          <w:color w:val="000000"/>
          <w:lang w:eastAsia="en-US"/>
        </w:rPr>
        <w:tab/>
        <w:t>Written</w:t>
      </w:r>
      <w:proofErr w:type="gramEnd"/>
      <w:r w:rsidRPr="009D23BF">
        <w:rPr>
          <w:rFonts w:ascii="Arial Narrow" w:eastAsia="Calibri" w:hAnsi="Arial Narrow" w:cs="Arial"/>
          <w:color w:val="000000"/>
          <w:lang w:eastAsia="en-US"/>
        </w:rPr>
        <w:t xml:space="preserve"> comments were received by the Department up to the closing date of 07 June 2018</w:t>
      </w:r>
      <w:r w:rsidR="00410646">
        <w:rPr>
          <w:rFonts w:ascii="Arial Narrow" w:eastAsia="Calibri" w:hAnsi="Arial Narrow" w:cs="Arial"/>
          <w:color w:val="000000"/>
          <w:lang w:eastAsia="en-US"/>
        </w:rPr>
        <w:t>;</w:t>
      </w:r>
    </w:p>
    <w:p w:rsidR="00410646" w:rsidRDefault="00410646" w:rsidP="009D23BF">
      <w:pPr>
        <w:autoSpaceDE w:val="0"/>
        <w:autoSpaceDN w:val="0"/>
        <w:adjustRightInd w:val="0"/>
        <w:spacing w:before="240" w:after="240" w:line="360" w:lineRule="auto"/>
        <w:ind w:left="1418" w:hanging="709"/>
        <w:contextualSpacing/>
        <w:jc w:val="both"/>
        <w:rPr>
          <w:rFonts w:ascii="Arial Narrow" w:eastAsia="Calibri" w:hAnsi="Arial Narrow" w:cs="Arial"/>
          <w:color w:val="000000"/>
          <w:lang w:eastAsia="en-US"/>
        </w:rPr>
      </w:pPr>
      <w:r>
        <w:rPr>
          <w:rFonts w:ascii="Arial Narrow" w:eastAsia="Calibri" w:hAnsi="Arial Narrow" w:cs="Arial"/>
          <w:color w:val="000000"/>
          <w:lang w:eastAsia="en-US"/>
        </w:rPr>
        <w:t>v)</w:t>
      </w:r>
      <w:r>
        <w:rPr>
          <w:rFonts w:ascii="Arial Narrow" w:eastAsia="Calibri" w:hAnsi="Arial Narrow" w:cs="Arial"/>
          <w:color w:val="000000"/>
          <w:lang w:eastAsia="en-US"/>
        </w:rPr>
        <w:tab/>
        <w:t>Plan proponents were given until the 31 August 2018 to consider the comments received, to amend their Industry Waste Management Plans and to submit them to</w:t>
      </w:r>
      <w:r w:rsidR="00F16E2D">
        <w:rPr>
          <w:rFonts w:ascii="Arial Narrow" w:eastAsia="Calibri" w:hAnsi="Arial Narrow" w:cs="Arial"/>
          <w:color w:val="000000"/>
          <w:lang w:eastAsia="en-US"/>
        </w:rPr>
        <w:t xml:space="preserve"> the Minister for consideration; and</w:t>
      </w:r>
    </w:p>
    <w:p w:rsidR="00E30EBE" w:rsidRPr="009D23BF" w:rsidRDefault="00F16E2D" w:rsidP="009D23BF">
      <w:pPr>
        <w:autoSpaceDE w:val="0"/>
        <w:autoSpaceDN w:val="0"/>
        <w:adjustRightInd w:val="0"/>
        <w:spacing w:before="240" w:after="240" w:line="360" w:lineRule="auto"/>
        <w:ind w:left="1418" w:hanging="709"/>
        <w:contextualSpacing/>
        <w:jc w:val="both"/>
        <w:rPr>
          <w:rFonts w:ascii="Arial Narrow" w:eastAsia="Calibri" w:hAnsi="Arial Narrow" w:cs="Arial"/>
          <w:color w:val="000000"/>
          <w:lang w:eastAsia="en-US"/>
        </w:rPr>
      </w:pPr>
      <w:proofErr w:type="gramStart"/>
      <w:r>
        <w:rPr>
          <w:rFonts w:ascii="Arial Narrow" w:eastAsia="Calibri" w:hAnsi="Arial Narrow" w:cs="Arial"/>
          <w:color w:val="000000"/>
          <w:lang w:eastAsia="en-US"/>
        </w:rPr>
        <w:t>vi)</w:t>
      </w:r>
      <w:r>
        <w:rPr>
          <w:rFonts w:ascii="Arial Narrow" w:eastAsia="Calibri" w:hAnsi="Arial Narrow" w:cs="Arial"/>
          <w:color w:val="000000"/>
          <w:lang w:eastAsia="en-US"/>
        </w:rPr>
        <w:tab/>
        <w:t>Generators</w:t>
      </w:r>
      <w:proofErr w:type="gramEnd"/>
      <w:r>
        <w:rPr>
          <w:rFonts w:ascii="Arial Narrow" w:eastAsia="Calibri" w:hAnsi="Arial Narrow" w:cs="Arial"/>
          <w:color w:val="000000"/>
          <w:lang w:eastAsia="en-US"/>
        </w:rPr>
        <w:t xml:space="preserve"> and p</w:t>
      </w:r>
      <w:r w:rsidR="00E30EBE">
        <w:rPr>
          <w:rFonts w:ascii="Arial Narrow" w:eastAsia="Calibri" w:hAnsi="Arial Narrow" w:cs="Arial"/>
          <w:color w:val="000000"/>
          <w:lang w:eastAsia="en-US"/>
        </w:rPr>
        <w:t xml:space="preserve">roducers </w:t>
      </w:r>
      <w:r>
        <w:rPr>
          <w:rFonts w:ascii="Arial Narrow" w:eastAsia="Calibri" w:hAnsi="Arial Narrow" w:cs="Arial"/>
          <w:color w:val="000000"/>
          <w:lang w:eastAsia="en-US"/>
        </w:rPr>
        <w:t>of waste tyres were requested to indicate to which</w:t>
      </w:r>
      <w:r w:rsidR="00B07D2B">
        <w:rPr>
          <w:rFonts w:ascii="Arial Narrow" w:eastAsia="Calibri" w:hAnsi="Arial Narrow" w:cs="Arial"/>
          <w:color w:val="000000"/>
          <w:lang w:eastAsia="en-US"/>
        </w:rPr>
        <w:t xml:space="preserve"> of the proposed</w:t>
      </w:r>
      <w:r>
        <w:rPr>
          <w:rFonts w:ascii="Arial Narrow" w:eastAsia="Calibri" w:hAnsi="Arial Narrow" w:cs="Arial"/>
          <w:color w:val="000000"/>
          <w:lang w:eastAsia="en-US"/>
        </w:rPr>
        <w:t xml:space="preserve"> industry waste tyre management plan they subscribed, if any.</w:t>
      </w:r>
    </w:p>
    <w:p w:rsidR="009D23BF" w:rsidRPr="009D23BF" w:rsidRDefault="009D23BF" w:rsidP="009D23BF">
      <w:pPr>
        <w:widowControl w:val="0"/>
        <w:overflowPunct w:val="0"/>
        <w:autoSpaceDE w:val="0"/>
        <w:autoSpaceDN w:val="0"/>
        <w:adjustRightInd w:val="0"/>
        <w:spacing w:line="360" w:lineRule="auto"/>
        <w:jc w:val="both"/>
        <w:textAlignment w:val="baseline"/>
        <w:rPr>
          <w:rFonts w:ascii="Arial Narrow" w:hAnsi="Arial Narrow" w:cs="Arial"/>
        </w:rPr>
      </w:pPr>
    </w:p>
    <w:sectPr w:rsidR="009D23BF" w:rsidRPr="009D23BF" w:rsidSect="00D15C88">
      <w:headerReference w:type="even" r:id="rId8"/>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EDC" w:rsidRDefault="00D72EDC">
      <w:r>
        <w:separator/>
      </w:r>
    </w:p>
  </w:endnote>
  <w:endnote w:type="continuationSeparator" w:id="0">
    <w:p w:rsidR="00D72EDC" w:rsidRDefault="00D72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EDC" w:rsidRDefault="00D72EDC">
      <w:r>
        <w:separator/>
      </w:r>
    </w:p>
  </w:footnote>
  <w:footnote w:type="continuationSeparator" w:id="0">
    <w:p w:rsidR="00D72EDC" w:rsidRDefault="00D72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49" w:rsidRDefault="00C95E23">
    <w:pPr>
      <w:pStyle w:val="Header"/>
      <w:framePr w:wrap="around" w:vAnchor="text" w:hAnchor="margin" w:xAlign="center" w:y="1"/>
      <w:rPr>
        <w:rStyle w:val="PageNumber"/>
      </w:rPr>
    </w:pPr>
    <w:r>
      <w:rPr>
        <w:rStyle w:val="PageNumber"/>
      </w:rPr>
      <w:fldChar w:fldCharType="begin"/>
    </w:r>
    <w:r w:rsidR="00113149">
      <w:rPr>
        <w:rStyle w:val="PageNumber"/>
      </w:rPr>
      <w:instrText xml:space="preserve">PAGE  </w:instrText>
    </w:r>
    <w:r>
      <w:rPr>
        <w:rStyle w:val="PageNumber"/>
      </w:rPr>
      <w:fldChar w:fldCharType="end"/>
    </w:r>
  </w:p>
  <w:p w:rsidR="00113149" w:rsidRDefault="001131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49" w:rsidRPr="00B715DF" w:rsidRDefault="00C95E23">
    <w:pPr>
      <w:pStyle w:val="Header"/>
      <w:framePr w:wrap="around" w:vAnchor="text" w:hAnchor="margin" w:xAlign="center" w:y="1"/>
      <w:rPr>
        <w:rStyle w:val="PageNumber"/>
        <w:rFonts w:ascii="Arial" w:hAnsi="Arial" w:cs="Arial"/>
      </w:rPr>
    </w:pPr>
    <w:r w:rsidRPr="00B715DF">
      <w:rPr>
        <w:rStyle w:val="PageNumber"/>
        <w:rFonts w:ascii="Arial" w:hAnsi="Arial" w:cs="Arial"/>
      </w:rPr>
      <w:fldChar w:fldCharType="begin"/>
    </w:r>
    <w:r w:rsidR="00113149" w:rsidRPr="00B715DF">
      <w:rPr>
        <w:rStyle w:val="PageNumber"/>
        <w:rFonts w:ascii="Arial" w:hAnsi="Arial" w:cs="Arial"/>
      </w:rPr>
      <w:instrText xml:space="preserve">PAGE  </w:instrText>
    </w:r>
    <w:r w:rsidRPr="00B715DF">
      <w:rPr>
        <w:rStyle w:val="PageNumber"/>
        <w:rFonts w:ascii="Arial" w:hAnsi="Arial" w:cs="Arial"/>
      </w:rPr>
      <w:fldChar w:fldCharType="separate"/>
    </w:r>
    <w:r w:rsidR="000E1E9B">
      <w:rPr>
        <w:rStyle w:val="PageNumber"/>
        <w:rFonts w:ascii="Arial" w:hAnsi="Arial" w:cs="Arial"/>
        <w:noProof/>
      </w:rPr>
      <w:t>2</w:t>
    </w:r>
    <w:r w:rsidRPr="00B715DF">
      <w:rPr>
        <w:rStyle w:val="PageNumber"/>
        <w:rFonts w:ascii="Arial" w:hAnsi="Arial" w:cs="Arial"/>
      </w:rPr>
      <w:fldChar w:fldCharType="end"/>
    </w:r>
  </w:p>
  <w:p w:rsidR="00113149" w:rsidRPr="00BB1808" w:rsidRDefault="00113149">
    <w:pPr>
      <w:pStyle w:val="Header"/>
      <w:rPr>
        <w:rFonts w:ascii="Arial" w:hAnsi="Arial" w:cs="Arial"/>
      </w:rPr>
    </w:pPr>
  </w:p>
  <w:p w:rsidR="00113149" w:rsidRPr="00BB1808" w:rsidRDefault="00113149">
    <w:pPr>
      <w:pStyle w:val="Header"/>
      <w:rPr>
        <w:rFonts w:ascii="Arial Narrow" w:hAnsi="Arial Narro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4AA"/>
    <w:multiLevelType w:val="multilevel"/>
    <w:tmpl w:val="82101A7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EA4C8D"/>
    <w:multiLevelType w:val="multilevel"/>
    <w:tmpl w:val="E9AC161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32232B6"/>
    <w:multiLevelType w:val="hybridMultilevel"/>
    <w:tmpl w:val="AD8C8324"/>
    <w:lvl w:ilvl="0" w:tplc="2D6E21E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9A03EA"/>
    <w:multiLevelType w:val="hybridMultilevel"/>
    <w:tmpl w:val="004CBFD8"/>
    <w:lvl w:ilvl="0" w:tplc="71E864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A7529EE"/>
    <w:multiLevelType w:val="hybridMultilevel"/>
    <w:tmpl w:val="68808618"/>
    <w:lvl w:ilvl="0" w:tplc="F9828804">
      <w:start w:val="3"/>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712A63"/>
    <w:multiLevelType w:val="hybridMultilevel"/>
    <w:tmpl w:val="55FE5CDC"/>
    <w:lvl w:ilvl="0" w:tplc="0F08F2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B6164D"/>
    <w:multiLevelType w:val="multilevel"/>
    <w:tmpl w:val="A86E21D8"/>
    <w:lvl w:ilvl="0">
      <w:start w:val="1"/>
      <w:numFmt w:val="decimal"/>
      <w:lvlText w:val="%1."/>
      <w:lvlJc w:val="left"/>
      <w:pPr>
        <w:tabs>
          <w:tab w:val="num" w:pos="360"/>
        </w:tabs>
        <w:ind w:left="792" w:hanging="792"/>
      </w:pPr>
      <w:rPr>
        <w:rFonts w:hint="default"/>
        <w:b w:val="0"/>
        <w:i w:val="0"/>
      </w:rPr>
    </w:lvl>
    <w:lvl w:ilvl="1">
      <w:start w:val="1"/>
      <w:numFmt w:val="decimal"/>
      <w:lvlText w:val="%1.%2."/>
      <w:lvlJc w:val="left"/>
      <w:pPr>
        <w:tabs>
          <w:tab w:val="num" w:pos="792"/>
        </w:tabs>
        <w:ind w:left="1080" w:hanging="720"/>
      </w:pPr>
      <w:rPr>
        <w:rFonts w:hint="default"/>
        <w:b w:val="0"/>
        <w:i w:val="0"/>
      </w:rPr>
    </w:lvl>
    <w:lvl w:ilvl="2">
      <w:start w:val="1"/>
      <w:numFmt w:val="decimal"/>
      <w:lvlText w:val="%1.%2.%3."/>
      <w:lvlJc w:val="left"/>
      <w:pPr>
        <w:tabs>
          <w:tab w:val="num" w:pos="1656"/>
        </w:tabs>
        <w:ind w:left="1512" w:hanging="792"/>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EA82CD1"/>
    <w:multiLevelType w:val="multilevel"/>
    <w:tmpl w:val="0409001F"/>
    <w:lvl w:ilvl="0">
      <w:start w:val="1"/>
      <w:numFmt w:val="decimal"/>
      <w:lvlText w:val="%1."/>
      <w:lvlJc w:val="left"/>
      <w:pPr>
        <w:ind w:left="786" w:hanging="360"/>
      </w:pPr>
      <w:rPr>
        <w:rFonts w:hint="default"/>
        <w:b w:val="0"/>
        <w:i w:val="0"/>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F0764E"/>
    <w:multiLevelType w:val="hybridMultilevel"/>
    <w:tmpl w:val="A00ED5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09F7ADB"/>
    <w:multiLevelType w:val="hybridMultilevel"/>
    <w:tmpl w:val="72386C60"/>
    <w:lvl w:ilvl="0" w:tplc="12D85F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9570F95"/>
    <w:multiLevelType w:val="multilevel"/>
    <w:tmpl w:val="0DB2D334"/>
    <w:lvl w:ilvl="0">
      <w:start w:val="17"/>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B892D4F"/>
    <w:multiLevelType w:val="hybridMultilevel"/>
    <w:tmpl w:val="9906EE78"/>
    <w:lvl w:ilvl="0" w:tplc="3AA671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BE030F"/>
    <w:multiLevelType w:val="hybridMultilevel"/>
    <w:tmpl w:val="693CA0E6"/>
    <w:lvl w:ilvl="0" w:tplc="09CACBBC">
      <w:start w:val="1"/>
      <w:numFmt w:val="lowerRoman"/>
      <w:lvlText w:val="(%1)"/>
      <w:lvlJc w:val="left"/>
      <w:pPr>
        <w:ind w:left="2988" w:hanging="72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
    <w:nsid w:val="444F3E1C"/>
    <w:multiLevelType w:val="multilevel"/>
    <w:tmpl w:val="E282107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5B1F00"/>
    <w:multiLevelType w:val="hybridMultilevel"/>
    <w:tmpl w:val="A37E8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7423A"/>
    <w:multiLevelType w:val="hybridMultilevel"/>
    <w:tmpl w:val="AB489434"/>
    <w:lvl w:ilvl="0" w:tplc="8C1A36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255574"/>
    <w:multiLevelType w:val="hybridMultilevel"/>
    <w:tmpl w:val="898C3D20"/>
    <w:lvl w:ilvl="0" w:tplc="A64E8C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22218F"/>
    <w:multiLevelType w:val="multilevel"/>
    <w:tmpl w:val="4FA83F9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6B1B2828"/>
    <w:multiLevelType w:val="multilevel"/>
    <w:tmpl w:val="8A009D9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5465595"/>
    <w:multiLevelType w:val="hybridMultilevel"/>
    <w:tmpl w:val="C5F62166"/>
    <w:lvl w:ilvl="0" w:tplc="72A252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7262EA0"/>
    <w:multiLevelType w:val="hybridMultilevel"/>
    <w:tmpl w:val="C5C6DE9A"/>
    <w:lvl w:ilvl="0" w:tplc="6832C3A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86C149F"/>
    <w:multiLevelType w:val="hybridMultilevel"/>
    <w:tmpl w:val="D716F5DC"/>
    <w:lvl w:ilvl="0" w:tplc="764CB2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7CF509EA"/>
    <w:multiLevelType w:val="hybridMultilevel"/>
    <w:tmpl w:val="1EB2FCEA"/>
    <w:lvl w:ilvl="0" w:tplc="77B609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0"/>
  </w:num>
  <w:num w:numId="3">
    <w:abstractNumId w:val="18"/>
  </w:num>
  <w:num w:numId="4">
    <w:abstractNumId w:val="17"/>
  </w:num>
  <w:num w:numId="5">
    <w:abstractNumId w:val="1"/>
  </w:num>
  <w:num w:numId="6">
    <w:abstractNumId w:val="13"/>
  </w:num>
  <w:num w:numId="7">
    <w:abstractNumId w:val="7"/>
  </w:num>
  <w:num w:numId="8">
    <w:abstractNumId w:val="0"/>
  </w:num>
  <w:num w:numId="9">
    <w:abstractNumId w:val="8"/>
  </w:num>
  <w:num w:numId="10">
    <w:abstractNumId w:val="14"/>
  </w:num>
  <w:num w:numId="11">
    <w:abstractNumId w:val="11"/>
  </w:num>
  <w:num w:numId="12">
    <w:abstractNumId w:val="3"/>
  </w:num>
  <w:num w:numId="13">
    <w:abstractNumId w:val="12"/>
  </w:num>
  <w:num w:numId="14">
    <w:abstractNumId w:val="15"/>
  </w:num>
  <w:num w:numId="15">
    <w:abstractNumId w:val="9"/>
  </w:num>
  <w:num w:numId="16">
    <w:abstractNumId w:val="2"/>
  </w:num>
  <w:num w:numId="17">
    <w:abstractNumId w:val="5"/>
  </w:num>
  <w:num w:numId="18">
    <w:abstractNumId w:val="22"/>
  </w:num>
  <w:num w:numId="19">
    <w:abstractNumId w:val="21"/>
  </w:num>
  <w:num w:numId="20">
    <w:abstractNumId w:val="16"/>
  </w:num>
  <w:num w:numId="21">
    <w:abstractNumId w:val="4"/>
  </w:num>
  <w:num w:numId="22">
    <w:abstractNumId w:val="1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footnotePr>
    <w:footnote w:id="-1"/>
    <w:footnote w:id="0"/>
  </w:footnotePr>
  <w:endnotePr>
    <w:endnote w:id="-1"/>
    <w:endnote w:id="0"/>
  </w:endnotePr>
  <w:compat/>
  <w:rsids>
    <w:rsidRoot w:val="00B7662E"/>
    <w:rsid w:val="0000308E"/>
    <w:rsid w:val="000038B9"/>
    <w:rsid w:val="00005DB8"/>
    <w:rsid w:val="00006B19"/>
    <w:rsid w:val="000073F2"/>
    <w:rsid w:val="0001053A"/>
    <w:rsid w:val="00020988"/>
    <w:rsid w:val="00020D4C"/>
    <w:rsid w:val="000211ED"/>
    <w:rsid w:val="000225DE"/>
    <w:rsid w:val="00027B1C"/>
    <w:rsid w:val="00027DF9"/>
    <w:rsid w:val="00041DD1"/>
    <w:rsid w:val="0004473C"/>
    <w:rsid w:val="00046BED"/>
    <w:rsid w:val="000473C3"/>
    <w:rsid w:val="00054BD9"/>
    <w:rsid w:val="00063793"/>
    <w:rsid w:val="00070921"/>
    <w:rsid w:val="000729C2"/>
    <w:rsid w:val="00082004"/>
    <w:rsid w:val="00084FBA"/>
    <w:rsid w:val="0008793D"/>
    <w:rsid w:val="00094B30"/>
    <w:rsid w:val="00095127"/>
    <w:rsid w:val="000A0945"/>
    <w:rsid w:val="000A1BFB"/>
    <w:rsid w:val="000B1D94"/>
    <w:rsid w:val="000B1FC4"/>
    <w:rsid w:val="000B39A0"/>
    <w:rsid w:val="000B5E54"/>
    <w:rsid w:val="000B6704"/>
    <w:rsid w:val="000C69C8"/>
    <w:rsid w:val="000D192E"/>
    <w:rsid w:val="000E1E9B"/>
    <w:rsid w:val="000E3BFB"/>
    <w:rsid w:val="000E47E5"/>
    <w:rsid w:val="00101206"/>
    <w:rsid w:val="0010267B"/>
    <w:rsid w:val="00113149"/>
    <w:rsid w:val="00121BE6"/>
    <w:rsid w:val="00124CFB"/>
    <w:rsid w:val="00126450"/>
    <w:rsid w:val="0013180E"/>
    <w:rsid w:val="001322E2"/>
    <w:rsid w:val="00134AA1"/>
    <w:rsid w:val="00152692"/>
    <w:rsid w:val="00152CFA"/>
    <w:rsid w:val="001542F7"/>
    <w:rsid w:val="00154ED0"/>
    <w:rsid w:val="00157683"/>
    <w:rsid w:val="001750B0"/>
    <w:rsid w:val="00177871"/>
    <w:rsid w:val="00177BE6"/>
    <w:rsid w:val="00182225"/>
    <w:rsid w:val="00186600"/>
    <w:rsid w:val="001868A3"/>
    <w:rsid w:val="00197907"/>
    <w:rsid w:val="001A0C53"/>
    <w:rsid w:val="001A385A"/>
    <w:rsid w:val="001A409D"/>
    <w:rsid w:val="001A5656"/>
    <w:rsid w:val="001A678E"/>
    <w:rsid w:val="001A7442"/>
    <w:rsid w:val="001A7C63"/>
    <w:rsid w:val="001B26E6"/>
    <w:rsid w:val="001C71FE"/>
    <w:rsid w:val="001D0C09"/>
    <w:rsid w:val="001D182D"/>
    <w:rsid w:val="001D4602"/>
    <w:rsid w:val="001E5FBA"/>
    <w:rsid w:val="002000E8"/>
    <w:rsid w:val="002105CD"/>
    <w:rsid w:val="0021521A"/>
    <w:rsid w:val="002161F2"/>
    <w:rsid w:val="002171FC"/>
    <w:rsid w:val="00221767"/>
    <w:rsid w:val="002238AC"/>
    <w:rsid w:val="00224A9E"/>
    <w:rsid w:val="00235A33"/>
    <w:rsid w:val="00240C19"/>
    <w:rsid w:val="00242B64"/>
    <w:rsid w:val="00245E2B"/>
    <w:rsid w:val="00250028"/>
    <w:rsid w:val="002556BE"/>
    <w:rsid w:val="0025764B"/>
    <w:rsid w:val="00270528"/>
    <w:rsid w:val="002706B6"/>
    <w:rsid w:val="0027246C"/>
    <w:rsid w:val="00282006"/>
    <w:rsid w:val="00282AA5"/>
    <w:rsid w:val="00283AC9"/>
    <w:rsid w:val="00287B15"/>
    <w:rsid w:val="00290060"/>
    <w:rsid w:val="00294C4E"/>
    <w:rsid w:val="0029707A"/>
    <w:rsid w:val="002A3C2B"/>
    <w:rsid w:val="002B01D7"/>
    <w:rsid w:val="002B4226"/>
    <w:rsid w:val="002B47FD"/>
    <w:rsid w:val="002C1E60"/>
    <w:rsid w:val="002C6DA2"/>
    <w:rsid w:val="002C761A"/>
    <w:rsid w:val="002D17FD"/>
    <w:rsid w:val="002D31B2"/>
    <w:rsid w:val="002D4D08"/>
    <w:rsid w:val="002E0EA7"/>
    <w:rsid w:val="002E1304"/>
    <w:rsid w:val="002E1B06"/>
    <w:rsid w:val="002F1A7F"/>
    <w:rsid w:val="002F62CD"/>
    <w:rsid w:val="00310DE9"/>
    <w:rsid w:val="00314017"/>
    <w:rsid w:val="00325049"/>
    <w:rsid w:val="003258B6"/>
    <w:rsid w:val="00331178"/>
    <w:rsid w:val="00333593"/>
    <w:rsid w:val="00340398"/>
    <w:rsid w:val="00341009"/>
    <w:rsid w:val="003557D0"/>
    <w:rsid w:val="00357D82"/>
    <w:rsid w:val="00371A64"/>
    <w:rsid w:val="00373913"/>
    <w:rsid w:val="00374440"/>
    <w:rsid w:val="00382DD2"/>
    <w:rsid w:val="00384988"/>
    <w:rsid w:val="0039032B"/>
    <w:rsid w:val="0039067D"/>
    <w:rsid w:val="003939B3"/>
    <w:rsid w:val="003954AD"/>
    <w:rsid w:val="003A4BF0"/>
    <w:rsid w:val="003A7C39"/>
    <w:rsid w:val="003B0A51"/>
    <w:rsid w:val="003B28AB"/>
    <w:rsid w:val="003B2E10"/>
    <w:rsid w:val="003B4505"/>
    <w:rsid w:val="003C19C8"/>
    <w:rsid w:val="003C286A"/>
    <w:rsid w:val="003E4231"/>
    <w:rsid w:val="003E53B2"/>
    <w:rsid w:val="003E5B17"/>
    <w:rsid w:val="003F657E"/>
    <w:rsid w:val="004002E9"/>
    <w:rsid w:val="00402AE6"/>
    <w:rsid w:val="00404D76"/>
    <w:rsid w:val="0040665E"/>
    <w:rsid w:val="00410646"/>
    <w:rsid w:val="004145E2"/>
    <w:rsid w:val="00415FAA"/>
    <w:rsid w:val="00417941"/>
    <w:rsid w:val="00417EFE"/>
    <w:rsid w:val="004225E8"/>
    <w:rsid w:val="0042540F"/>
    <w:rsid w:val="00431769"/>
    <w:rsid w:val="00433873"/>
    <w:rsid w:val="0043579B"/>
    <w:rsid w:val="004359A1"/>
    <w:rsid w:val="00440909"/>
    <w:rsid w:val="00450919"/>
    <w:rsid w:val="0045124A"/>
    <w:rsid w:val="00451366"/>
    <w:rsid w:val="004558D1"/>
    <w:rsid w:val="00462822"/>
    <w:rsid w:val="00464B18"/>
    <w:rsid w:val="0047768A"/>
    <w:rsid w:val="00491B63"/>
    <w:rsid w:val="00491E56"/>
    <w:rsid w:val="00492C32"/>
    <w:rsid w:val="00492F6F"/>
    <w:rsid w:val="004947A1"/>
    <w:rsid w:val="00494E76"/>
    <w:rsid w:val="00496C3F"/>
    <w:rsid w:val="004A07F0"/>
    <w:rsid w:val="004A253C"/>
    <w:rsid w:val="004A3D32"/>
    <w:rsid w:val="004B31E6"/>
    <w:rsid w:val="004B42E8"/>
    <w:rsid w:val="004B4FC8"/>
    <w:rsid w:val="004B5471"/>
    <w:rsid w:val="004C0FAE"/>
    <w:rsid w:val="004E128F"/>
    <w:rsid w:val="004E58FF"/>
    <w:rsid w:val="004E6933"/>
    <w:rsid w:val="004E6D9B"/>
    <w:rsid w:val="004F1747"/>
    <w:rsid w:val="004F290D"/>
    <w:rsid w:val="004F3CFA"/>
    <w:rsid w:val="00514A7C"/>
    <w:rsid w:val="00517217"/>
    <w:rsid w:val="0052353C"/>
    <w:rsid w:val="0053072A"/>
    <w:rsid w:val="0053247F"/>
    <w:rsid w:val="00540062"/>
    <w:rsid w:val="00541CB9"/>
    <w:rsid w:val="00551E19"/>
    <w:rsid w:val="005523E2"/>
    <w:rsid w:val="005577C8"/>
    <w:rsid w:val="0056039D"/>
    <w:rsid w:val="00561D23"/>
    <w:rsid w:val="005649C2"/>
    <w:rsid w:val="00564FA0"/>
    <w:rsid w:val="00565F4C"/>
    <w:rsid w:val="005716EF"/>
    <w:rsid w:val="005752AB"/>
    <w:rsid w:val="005758E8"/>
    <w:rsid w:val="00580678"/>
    <w:rsid w:val="005846AB"/>
    <w:rsid w:val="00586BE3"/>
    <w:rsid w:val="00593682"/>
    <w:rsid w:val="00593A41"/>
    <w:rsid w:val="0059594F"/>
    <w:rsid w:val="005A2BF6"/>
    <w:rsid w:val="005A3220"/>
    <w:rsid w:val="005A7812"/>
    <w:rsid w:val="005B1665"/>
    <w:rsid w:val="005C02D3"/>
    <w:rsid w:val="005C503A"/>
    <w:rsid w:val="005C53D4"/>
    <w:rsid w:val="005D0555"/>
    <w:rsid w:val="005D62F0"/>
    <w:rsid w:val="005E5329"/>
    <w:rsid w:val="005E6BA0"/>
    <w:rsid w:val="005E7E9A"/>
    <w:rsid w:val="005F327D"/>
    <w:rsid w:val="005F6BF1"/>
    <w:rsid w:val="006021F1"/>
    <w:rsid w:val="00602392"/>
    <w:rsid w:val="00602F76"/>
    <w:rsid w:val="00603431"/>
    <w:rsid w:val="00613AB4"/>
    <w:rsid w:val="0061736F"/>
    <w:rsid w:val="00617A90"/>
    <w:rsid w:val="006225D1"/>
    <w:rsid w:val="0062297F"/>
    <w:rsid w:val="00626348"/>
    <w:rsid w:val="00626585"/>
    <w:rsid w:val="00631E36"/>
    <w:rsid w:val="00631E59"/>
    <w:rsid w:val="0063493A"/>
    <w:rsid w:val="006405EA"/>
    <w:rsid w:val="00642CCE"/>
    <w:rsid w:val="00654665"/>
    <w:rsid w:val="00657DAE"/>
    <w:rsid w:val="00664C0C"/>
    <w:rsid w:val="00666811"/>
    <w:rsid w:val="006675E7"/>
    <w:rsid w:val="006716B5"/>
    <w:rsid w:val="006718CE"/>
    <w:rsid w:val="00672EC4"/>
    <w:rsid w:val="00673556"/>
    <w:rsid w:val="00674657"/>
    <w:rsid w:val="00680587"/>
    <w:rsid w:val="0068176A"/>
    <w:rsid w:val="00687FCF"/>
    <w:rsid w:val="006A19E0"/>
    <w:rsid w:val="006A30EA"/>
    <w:rsid w:val="006B2A1A"/>
    <w:rsid w:val="006B4A49"/>
    <w:rsid w:val="006D33C3"/>
    <w:rsid w:val="006E0C99"/>
    <w:rsid w:val="006E2471"/>
    <w:rsid w:val="006F149B"/>
    <w:rsid w:val="006F5882"/>
    <w:rsid w:val="00700C36"/>
    <w:rsid w:val="007120BC"/>
    <w:rsid w:val="0072339B"/>
    <w:rsid w:val="00724BC1"/>
    <w:rsid w:val="00727D31"/>
    <w:rsid w:val="00752073"/>
    <w:rsid w:val="00753403"/>
    <w:rsid w:val="0075700F"/>
    <w:rsid w:val="007617AD"/>
    <w:rsid w:val="00762F27"/>
    <w:rsid w:val="00764D0A"/>
    <w:rsid w:val="00767922"/>
    <w:rsid w:val="00772450"/>
    <w:rsid w:val="00786A24"/>
    <w:rsid w:val="0078740A"/>
    <w:rsid w:val="00790D4D"/>
    <w:rsid w:val="00796A81"/>
    <w:rsid w:val="00797E44"/>
    <w:rsid w:val="007A083F"/>
    <w:rsid w:val="007A36B7"/>
    <w:rsid w:val="007B2A26"/>
    <w:rsid w:val="007C0DC8"/>
    <w:rsid w:val="007C6D12"/>
    <w:rsid w:val="007D0DE9"/>
    <w:rsid w:val="007D532A"/>
    <w:rsid w:val="007E4147"/>
    <w:rsid w:val="007E4A09"/>
    <w:rsid w:val="007E6355"/>
    <w:rsid w:val="007E64C3"/>
    <w:rsid w:val="007F18EC"/>
    <w:rsid w:val="007F5BC7"/>
    <w:rsid w:val="008010E7"/>
    <w:rsid w:val="0080718F"/>
    <w:rsid w:val="008079DB"/>
    <w:rsid w:val="00811902"/>
    <w:rsid w:val="008129EC"/>
    <w:rsid w:val="00816132"/>
    <w:rsid w:val="008303FB"/>
    <w:rsid w:val="0083091D"/>
    <w:rsid w:val="00835D75"/>
    <w:rsid w:val="00844B97"/>
    <w:rsid w:val="00846F21"/>
    <w:rsid w:val="0085237C"/>
    <w:rsid w:val="00862302"/>
    <w:rsid w:val="00864B33"/>
    <w:rsid w:val="008717B7"/>
    <w:rsid w:val="00872C34"/>
    <w:rsid w:val="0087328F"/>
    <w:rsid w:val="008873A7"/>
    <w:rsid w:val="008907D0"/>
    <w:rsid w:val="00891FD3"/>
    <w:rsid w:val="00897774"/>
    <w:rsid w:val="008A5536"/>
    <w:rsid w:val="008A5A61"/>
    <w:rsid w:val="008A6524"/>
    <w:rsid w:val="008B22EF"/>
    <w:rsid w:val="008B4F75"/>
    <w:rsid w:val="008E1D4B"/>
    <w:rsid w:val="008E1F4F"/>
    <w:rsid w:val="008E4329"/>
    <w:rsid w:val="008E6569"/>
    <w:rsid w:val="008F1337"/>
    <w:rsid w:val="008F7F62"/>
    <w:rsid w:val="00900C8E"/>
    <w:rsid w:val="00907FCD"/>
    <w:rsid w:val="00911256"/>
    <w:rsid w:val="00916CCC"/>
    <w:rsid w:val="00922E3A"/>
    <w:rsid w:val="009240FB"/>
    <w:rsid w:val="009329E4"/>
    <w:rsid w:val="00933DCB"/>
    <w:rsid w:val="00940863"/>
    <w:rsid w:val="00946A5B"/>
    <w:rsid w:val="00951B1A"/>
    <w:rsid w:val="0095265D"/>
    <w:rsid w:val="009545C1"/>
    <w:rsid w:val="009634DC"/>
    <w:rsid w:val="009722CA"/>
    <w:rsid w:val="00973FD4"/>
    <w:rsid w:val="00977655"/>
    <w:rsid w:val="0098013B"/>
    <w:rsid w:val="00984E9C"/>
    <w:rsid w:val="009900F8"/>
    <w:rsid w:val="0099314B"/>
    <w:rsid w:val="00994593"/>
    <w:rsid w:val="00995887"/>
    <w:rsid w:val="0099642F"/>
    <w:rsid w:val="00996BEA"/>
    <w:rsid w:val="00997546"/>
    <w:rsid w:val="009A1C44"/>
    <w:rsid w:val="009A2362"/>
    <w:rsid w:val="009A5CAB"/>
    <w:rsid w:val="009B0FBA"/>
    <w:rsid w:val="009B182F"/>
    <w:rsid w:val="009B7E90"/>
    <w:rsid w:val="009C5831"/>
    <w:rsid w:val="009C727D"/>
    <w:rsid w:val="009D23BF"/>
    <w:rsid w:val="009D4748"/>
    <w:rsid w:val="009D4F2D"/>
    <w:rsid w:val="009E3EF8"/>
    <w:rsid w:val="009E3F8D"/>
    <w:rsid w:val="009E5017"/>
    <w:rsid w:val="009E5DBD"/>
    <w:rsid w:val="009E7566"/>
    <w:rsid w:val="00A003B4"/>
    <w:rsid w:val="00A00B5A"/>
    <w:rsid w:val="00A00BB2"/>
    <w:rsid w:val="00A016F7"/>
    <w:rsid w:val="00A043D6"/>
    <w:rsid w:val="00A11331"/>
    <w:rsid w:val="00A15639"/>
    <w:rsid w:val="00A16E12"/>
    <w:rsid w:val="00A30723"/>
    <w:rsid w:val="00A3555B"/>
    <w:rsid w:val="00A422C2"/>
    <w:rsid w:val="00A46E64"/>
    <w:rsid w:val="00A553BF"/>
    <w:rsid w:val="00A617FA"/>
    <w:rsid w:val="00A61E61"/>
    <w:rsid w:val="00A64389"/>
    <w:rsid w:val="00A67DE9"/>
    <w:rsid w:val="00A70DD8"/>
    <w:rsid w:val="00A71072"/>
    <w:rsid w:val="00A721D5"/>
    <w:rsid w:val="00A77DC6"/>
    <w:rsid w:val="00A81604"/>
    <w:rsid w:val="00A85BCF"/>
    <w:rsid w:val="00A85DE8"/>
    <w:rsid w:val="00A85F56"/>
    <w:rsid w:val="00A92A2B"/>
    <w:rsid w:val="00A93E3B"/>
    <w:rsid w:val="00A956C3"/>
    <w:rsid w:val="00A9601C"/>
    <w:rsid w:val="00AA0FCE"/>
    <w:rsid w:val="00AA1706"/>
    <w:rsid w:val="00AA6EA3"/>
    <w:rsid w:val="00AA7D0B"/>
    <w:rsid w:val="00AB2A7C"/>
    <w:rsid w:val="00AB51A6"/>
    <w:rsid w:val="00AC59D6"/>
    <w:rsid w:val="00AC5F38"/>
    <w:rsid w:val="00AC7163"/>
    <w:rsid w:val="00AD06EF"/>
    <w:rsid w:val="00AD0F24"/>
    <w:rsid w:val="00AE5165"/>
    <w:rsid w:val="00AE6B5F"/>
    <w:rsid w:val="00AF692D"/>
    <w:rsid w:val="00AF6F53"/>
    <w:rsid w:val="00B00ED0"/>
    <w:rsid w:val="00B0372D"/>
    <w:rsid w:val="00B041AD"/>
    <w:rsid w:val="00B072D1"/>
    <w:rsid w:val="00B07D2B"/>
    <w:rsid w:val="00B103DD"/>
    <w:rsid w:val="00B209BB"/>
    <w:rsid w:val="00B209EC"/>
    <w:rsid w:val="00B21865"/>
    <w:rsid w:val="00B25484"/>
    <w:rsid w:val="00B31FC3"/>
    <w:rsid w:val="00B3506D"/>
    <w:rsid w:val="00B42CDC"/>
    <w:rsid w:val="00B66945"/>
    <w:rsid w:val="00B67396"/>
    <w:rsid w:val="00B715DF"/>
    <w:rsid w:val="00B71983"/>
    <w:rsid w:val="00B7298A"/>
    <w:rsid w:val="00B738EE"/>
    <w:rsid w:val="00B75B35"/>
    <w:rsid w:val="00B7662E"/>
    <w:rsid w:val="00B82103"/>
    <w:rsid w:val="00B857A4"/>
    <w:rsid w:val="00B910D7"/>
    <w:rsid w:val="00B97EB3"/>
    <w:rsid w:val="00BA7FE2"/>
    <w:rsid w:val="00BB1324"/>
    <w:rsid w:val="00BB1808"/>
    <w:rsid w:val="00BB2AE0"/>
    <w:rsid w:val="00BB3C13"/>
    <w:rsid w:val="00BC3008"/>
    <w:rsid w:val="00BD6DEE"/>
    <w:rsid w:val="00BD700A"/>
    <w:rsid w:val="00BD7A56"/>
    <w:rsid w:val="00BE37D0"/>
    <w:rsid w:val="00BE6D03"/>
    <w:rsid w:val="00BF5601"/>
    <w:rsid w:val="00BF7C0F"/>
    <w:rsid w:val="00C00F31"/>
    <w:rsid w:val="00C06C35"/>
    <w:rsid w:val="00C10CED"/>
    <w:rsid w:val="00C131B5"/>
    <w:rsid w:val="00C258E9"/>
    <w:rsid w:val="00C32F5C"/>
    <w:rsid w:val="00C33300"/>
    <w:rsid w:val="00C3419D"/>
    <w:rsid w:val="00C365C1"/>
    <w:rsid w:val="00C421CF"/>
    <w:rsid w:val="00C4483F"/>
    <w:rsid w:val="00C46200"/>
    <w:rsid w:val="00C47317"/>
    <w:rsid w:val="00C56B3A"/>
    <w:rsid w:val="00C579A2"/>
    <w:rsid w:val="00C720D2"/>
    <w:rsid w:val="00C72550"/>
    <w:rsid w:val="00C73F3A"/>
    <w:rsid w:val="00C750A5"/>
    <w:rsid w:val="00C76174"/>
    <w:rsid w:val="00C76348"/>
    <w:rsid w:val="00C76B79"/>
    <w:rsid w:val="00C76BDD"/>
    <w:rsid w:val="00C804AC"/>
    <w:rsid w:val="00C84CD1"/>
    <w:rsid w:val="00C913C2"/>
    <w:rsid w:val="00C91ED0"/>
    <w:rsid w:val="00C95E23"/>
    <w:rsid w:val="00CB76C6"/>
    <w:rsid w:val="00CC145A"/>
    <w:rsid w:val="00CC3762"/>
    <w:rsid w:val="00CC42E1"/>
    <w:rsid w:val="00CC5F79"/>
    <w:rsid w:val="00CE15DF"/>
    <w:rsid w:val="00CE3793"/>
    <w:rsid w:val="00CF13CB"/>
    <w:rsid w:val="00CF4D20"/>
    <w:rsid w:val="00CF6B48"/>
    <w:rsid w:val="00CF789D"/>
    <w:rsid w:val="00D0575C"/>
    <w:rsid w:val="00D102DE"/>
    <w:rsid w:val="00D13A7F"/>
    <w:rsid w:val="00D1418C"/>
    <w:rsid w:val="00D15C88"/>
    <w:rsid w:val="00D1711F"/>
    <w:rsid w:val="00D23C6C"/>
    <w:rsid w:val="00D25CED"/>
    <w:rsid w:val="00D3288E"/>
    <w:rsid w:val="00D47BFB"/>
    <w:rsid w:val="00D55D66"/>
    <w:rsid w:val="00D568EE"/>
    <w:rsid w:val="00D66915"/>
    <w:rsid w:val="00D67AB7"/>
    <w:rsid w:val="00D67D7D"/>
    <w:rsid w:val="00D72EDC"/>
    <w:rsid w:val="00D7549A"/>
    <w:rsid w:val="00D75CFE"/>
    <w:rsid w:val="00D77D44"/>
    <w:rsid w:val="00D84804"/>
    <w:rsid w:val="00D904D2"/>
    <w:rsid w:val="00D939FC"/>
    <w:rsid w:val="00DA0AD4"/>
    <w:rsid w:val="00DA2500"/>
    <w:rsid w:val="00DA4755"/>
    <w:rsid w:val="00DA68AE"/>
    <w:rsid w:val="00DA6AB3"/>
    <w:rsid w:val="00DB0DD2"/>
    <w:rsid w:val="00DB5064"/>
    <w:rsid w:val="00DB53F1"/>
    <w:rsid w:val="00DB568F"/>
    <w:rsid w:val="00DC65C5"/>
    <w:rsid w:val="00DD5E9B"/>
    <w:rsid w:val="00DE3FC9"/>
    <w:rsid w:val="00DE44EB"/>
    <w:rsid w:val="00DE6F5F"/>
    <w:rsid w:val="00DF0349"/>
    <w:rsid w:val="00DF3C2B"/>
    <w:rsid w:val="00DF72E3"/>
    <w:rsid w:val="00E02C2D"/>
    <w:rsid w:val="00E079E9"/>
    <w:rsid w:val="00E11D8D"/>
    <w:rsid w:val="00E1351A"/>
    <w:rsid w:val="00E16046"/>
    <w:rsid w:val="00E21E97"/>
    <w:rsid w:val="00E23E5D"/>
    <w:rsid w:val="00E27A3B"/>
    <w:rsid w:val="00E30EBE"/>
    <w:rsid w:val="00E32FCE"/>
    <w:rsid w:val="00E369F7"/>
    <w:rsid w:val="00E3755E"/>
    <w:rsid w:val="00E4287A"/>
    <w:rsid w:val="00E44CB1"/>
    <w:rsid w:val="00E51DBA"/>
    <w:rsid w:val="00E5226B"/>
    <w:rsid w:val="00E552F7"/>
    <w:rsid w:val="00E63E47"/>
    <w:rsid w:val="00E71E50"/>
    <w:rsid w:val="00E73B02"/>
    <w:rsid w:val="00E760FD"/>
    <w:rsid w:val="00E8068C"/>
    <w:rsid w:val="00E81490"/>
    <w:rsid w:val="00E82E9C"/>
    <w:rsid w:val="00E8334C"/>
    <w:rsid w:val="00E8470B"/>
    <w:rsid w:val="00E96B35"/>
    <w:rsid w:val="00E97D16"/>
    <w:rsid w:val="00EA11B0"/>
    <w:rsid w:val="00EA3A01"/>
    <w:rsid w:val="00EB599B"/>
    <w:rsid w:val="00EC368B"/>
    <w:rsid w:val="00ED17E4"/>
    <w:rsid w:val="00ED50EE"/>
    <w:rsid w:val="00ED6A75"/>
    <w:rsid w:val="00EE24D5"/>
    <w:rsid w:val="00EE3944"/>
    <w:rsid w:val="00EE4B1E"/>
    <w:rsid w:val="00EE70AA"/>
    <w:rsid w:val="00EF0B69"/>
    <w:rsid w:val="00EF1692"/>
    <w:rsid w:val="00EF35D3"/>
    <w:rsid w:val="00F013E9"/>
    <w:rsid w:val="00F045C1"/>
    <w:rsid w:val="00F06B49"/>
    <w:rsid w:val="00F125E4"/>
    <w:rsid w:val="00F12C5C"/>
    <w:rsid w:val="00F12D7A"/>
    <w:rsid w:val="00F1548B"/>
    <w:rsid w:val="00F16E2D"/>
    <w:rsid w:val="00F20F25"/>
    <w:rsid w:val="00F229AE"/>
    <w:rsid w:val="00F3278F"/>
    <w:rsid w:val="00F35A4B"/>
    <w:rsid w:val="00F4778C"/>
    <w:rsid w:val="00F510CF"/>
    <w:rsid w:val="00F551BD"/>
    <w:rsid w:val="00F5750F"/>
    <w:rsid w:val="00F578C6"/>
    <w:rsid w:val="00F60539"/>
    <w:rsid w:val="00F6169F"/>
    <w:rsid w:val="00F627E6"/>
    <w:rsid w:val="00F65059"/>
    <w:rsid w:val="00F662F2"/>
    <w:rsid w:val="00F74159"/>
    <w:rsid w:val="00F82C58"/>
    <w:rsid w:val="00F82F13"/>
    <w:rsid w:val="00F830EE"/>
    <w:rsid w:val="00F83F37"/>
    <w:rsid w:val="00F861F7"/>
    <w:rsid w:val="00F92CBA"/>
    <w:rsid w:val="00FA0737"/>
    <w:rsid w:val="00FA2D46"/>
    <w:rsid w:val="00FA57D8"/>
    <w:rsid w:val="00FB29BD"/>
    <w:rsid w:val="00FB328B"/>
    <w:rsid w:val="00FB4260"/>
    <w:rsid w:val="00FB4E2F"/>
    <w:rsid w:val="00FC0D02"/>
    <w:rsid w:val="00FC148D"/>
    <w:rsid w:val="00FC5137"/>
    <w:rsid w:val="00FC5715"/>
    <w:rsid w:val="00FC62A0"/>
    <w:rsid w:val="00FE0C4B"/>
    <w:rsid w:val="00FE4423"/>
    <w:rsid w:val="00FF01C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8E8"/>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58E8"/>
    <w:pPr>
      <w:tabs>
        <w:tab w:val="center" w:pos="4320"/>
        <w:tab w:val="right" w:pos="8640"/>
      </w:tabs>
    </w:pPr>
  </w:style>
  <w:style w:type="character" w:styleId="PageNumber">
    <w:name w:val="page number"/>
    <w:basedOn w:val="DefaultParagraphFont"/>
    <w:rsid w:val="005758E8"/>
  </w:style>
  <w:style w:type="table" w:styleId="TableGrid">
    <w:name w:val="Table Grid"/>
    <w:basedOn w:val="TableNormal"/>
    <w:rsid w:val="00B76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24BC1"/>
    <w:pPr>
      <w:tabs>
        <w:tab w:val="center" w:pos="4320"/>
        <w:tab w:val="right" w:pos="8640"/>
      </w:tabs>
    </w:pPr>
  </w:style>
  <w:style w:type="paragraph" w:styleId="ListParagraph">
    <w:name w:val="List Paragraph"/>
    <w:basedOn w:val="Normal"/>
    <w:uiPriority w:val="34"/>
    <w:qFormat/>
    <w:rsid w:val="00626348"/>
    <w:pPr>
      <w:ind w:left="720"/>
      <w:contextualSpacing/>
    </w:pPr>
  </w:style>
  <w:style w:type="paragraph" w:styleId="FootnoteText">
    <w:name w:val="footnote text"/>
    <w:basedOn w:val="Normal"/>
    <w:link w:val="FootnoteTextChar"/>
    <w:rsid w:val="00E02C2D"/>
    <w:rPr>
      <w:sz w:val="20"/>
      <w:szCs w:val="20"/>
    </w:rPr>
  </w:style>
  <w:style w:type="character" w:customStyle="1" w:styleId="FootnoteTextChar">
    <w:name w:val="Footnote Text Char"/>
    <w:link w:val="FootnoteText"/>
    <w:rsid w:val="00E02C2D"/>
    <w:rPr>
      <w:lang w:val="en-GB" w:eastAsia="en-GB"/>
    </w:rPr>
  </w:style>
  <w:style w:type="character" w:styleId="FootnoteReference">
    <w:name w:val="footnote reference"/>
    <w:rsid w:val="00E02C2D"/>
    <w:rPr>
      <w:vertAlign w:val="superscript"/>
    </w:rPr>
  </w:style>
  <w:style w:type="paragraph" w:styleId="BalloonText">
    <w:name w:val="Balloon Text"/>
    <w:basedOn w:val="Normal"/>
    <w:link w:val="BalloonTextChar"/>
    <w:rsid w:val="00DE3FC9"/>
    <w:rPr>
      <w:rFonts w:ascii="Tahoma" w:hAnsi="Tahoma" w:cs="Tahoma"/>
      <w:sz w:val="16"/>
      <w:szCs w:val="16"/>
    </w:rPr>
  </w:style>
  <w:style w:type="character" w:customStyle="1" w:styleId="BalloonTextChar">
    <w:name w:val="Balloon Text Char"/>
    <w:link w:val="BalloonText"/>
    <w:rsid w:val="00DE3FC9"/>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C189F-B3A2-4E78-844D-09BCB008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8817</Words>
  <Characters>47037</Characters>
  <Application>Microsoft Office Word</Application>
  <DocSecurity>0</DocSecurity>
  <Lines>391</Lines>
  <Paragraphs>111</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Microsoft</Company>
  <LinksUpToDate>false</LinksUpToDate>
  <CharactersWithSpaces>55743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Adv444</dc:creator>
  <cp:lastModifiedBy>PUMZA</cp:lastModifiedBy>
  <cp:revision>2</cp:revision>
  <cp:lastPrinted>2018-08-08T09:58:00Z</cp:lastPrinted>
  <dcterms:created xsi:type="dcterms:W3CDTF">2018-08-20T09:21:00Z</dcterms:created>
  <dcterms:modified xsi:type="dcterms:W3CDTF">2018-08-20T09:21:00Z</dcterms:modified>
</cp:coreProperties>
</file>