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7D" w:rsidRDefault="0017527D" w:rsidP="0017527D">
      <w:pPr>
        <w:rPr>
          <w:color w:val="414042"/>
          <w:sz w:val="24"/>
          <w:szCs w:val="24"/>
          <w:shd w:val="clear" w:color="auto" w:fill="FFFFFF"/>
        </w:rPr>
      </w:pPr>
      <w:r>
        <w:rPr>
          <w:color w:val="414042"/>
          <w:sz w:val="24"/>
          <w:szCs w:val="24"/>
          <w:shd w:val="clear" w:color="auto" w:fill="FFFFFF"/>
        </w:rPr>
        <w:t>Parliament’s Ad Hoc Committee on the Funding of Political Parties</w:t>
      </w:r>
    </w:p>
    <w:p w:rsidR="0017527D" w:rsidRDefault="0017527D" w:rsidP="0017527D">
      <w:pPr>
        <w:rPr>
          <w:color w:val="414042"/>
          <w:sz w:val="24"/>
          <w:szCs w:val="24"/>
          <w:shd w:val="clear" w:color="auto" w:fill="FFFFFF"/>
        </w:rPr>
      </w:pPr>
    </w:p>
    <w:p w:rsidR="0017527D" w:rsidRDefault="0017527D" w:rsidP="0017527D">
      <w:pPr>
        <w:rPr>
          <w:sz w:val="24"/>
          <w:szCs w:val="24"/>
        </w:rPr>
      </w:pPr>
      <w:r>
        <w:rPr>
          <w:sz w:val="24"/>
          <w:szCs w:val="24"/>
        </w:rPr>
        <w:t xml:space="preserve">Political Party funding </w:t>
      </w:r>
    </w:p>
    <w:p w:rsidR="0017527D" w:rsidRDefault="0017527D" w:rsidP="0017527D">
      <w:pPr>
        <w:rPr>
          <w:sz w:val="24"/>
          <w:szCs w:val="24"/>
        </w:rPr>
      </w:pPr>
    </w:p>
    <w:p w:rsidR="0017527D" w:rsidRDefault="0017527D" w:rsidP="0017527D">
      <w:pPr>
        <w:pStyle w:val="ListParagraph"/>
        <w:ind w:hanging="360"/>
        <w:rPr>
          <w:sz w:val="24"/>
          <w:szCs w:val="24"/>
        </w:rPr>
      </w:pPr>
      <w:r>
        <w:rPr>
          <w:sz w:val="24"/>
          <w:szCs w:val="24"/>
        </w:rPr>
        <w:t>1.</w:t>
      </w:r>
      <w:r>
        <w:rPr>
          <w:rFonts w:ascii="Times New Roman" w:hAnsi="Times New Roman"/>
          <w:sz w:val="14"/>
          <w:szCs w:val="14"/>
        </w:rPr>
        <w:t xml:space="preserve">      </w:t>
      </w:r>
      <w:r>
        <w:rPr>
          <w:sz w:val="24"/>
          <w:szCs w:val="24"/>
        </w:rPr>
        <w:t>Delete Establishment of Multi-Party Democracy Fund, item 3. (5), this item means there is no transparency</w:t>
      </w:r>
    </w:p>
    <w:p w:rsidR="0017527D" w:rsidRDefault="0017527D" w:rsidP="0017527D">
      <w:pPr>
        <w:pStyle w:val="ListParagraph"/>
        <w:ind w:hanging="360"/>
        <w:rPr>
          <w:sz w:val="24"/>
          <w:szCs w:val="24"/>
        </w:rPr>
      </w:pPr>
      <w:r>
        <w:rPr>
          <w:sz w:val="24"/>
          <w:szCs w:val="24"/>
        </w:rPr>
        <w:t>2.</w:t>
      </w:r>
      <w:r>
        <w:rPr>
          <w:rFonts w:ascii="Times New Roman" w:hAnsi="Times New Roman"/>
          <w:sz w:val="14"/>
          <w:szCs w:val="14"/>
        </w:rPr>
        <w:t xml:space="preserve">      </w:t>
      </w:r>
      <w:r>
        <w:rPr>
          <w:sz w:val="24"/>
          <w:szCs w:val="24"/>
        </w:rPr>
        <w:t>In “Allocation and payment of money to represented political party” add ”that have collected signatures ( number to be assessed) which may not be collected by persons who are remunerated”</w:t>
      </w:r>
    </w:p>
    <w:p w:rsidR="0017527D" w:rsidRDefault="0017527D" w:rsidP="0017527D">
      <w:pPr>
        <w:pStyle w:val="ListParagraph"/>
        <w:ind w:hanging="360"/>
        <w:rPr>
          <w:sz w:val="24"/>
          <w:szCs w:val="24"/>
        </w:rPr>
      </w:pPr>
      <w:r>
        <w:rPr>
          <w:sz w:val="24"/>
          <w:szCs w:val="24"/>
        </w:rPr>
        <w:t>3.</w:t>
      </w:r>
      <w:r>
        <w:rPr>
          <w:rFonts w:ascii="Times New Roman" w:hAnsi="Times New Roman"/>
          <w:sz w:val="14"/>
          <w:szCs w:val="14"/>
        </w:rPr>
        <w:t xml:space="preserve">      </w:t>
      </w:r>
      <w:r>
        <w:rPr>
          <w:sz w:val="24"/>
          <w:szCs w:val="24"/>
        </w:rPr>
        <w:t>6.(1) remove ”only” and add ”that have collected signatures ( number to be assessed) which may not be collected by persons who are remunerated”</w:t>
      </w:r>
    </w:p>
    <w:p w:rsidR="0017527D" w:rsidRDefault="0017527D" w:rsidP="0017527D">
      <w:pPr>
        <w:pStyle w:val="ListParagraph"/>
        <w:autoSpaceDE w:val="0"/>
        <w:autoSpaceDN w:val="0"/>
        <w:spacing w:after="0" w:line="240" w:lineRule="auto"/>
        <w:ind w:hanging="360"/>
        <w:rPr>
          <w:sz w:val="24"/>
          <w:szCs w:val="24"/>
        </w:rPr>
      </w:pPr>
      <w:r>
        <w:rPr>
          <w:sz w:val="24"/>
          <w:szCs w:val="24"/>
        </w:rPr>
        <w:t>4.</w:t>
      </w:r>
      <w:r>
        <w:rPr>
          <w:rFonts w:ascii="Times New Roman" w:hAnsi="Times New Roman"/>
          <w:sz w:val="14"/>
          <w:szCs w:val="14"/>
        </w:rPr>
        <w:t xml:space="preserve">      </w:t>
      </w:r>
      <w:r>
        <w:rPr>
          <w:sz w:val="24"/>
          <w:szCs w:val="24"/>
        </w:rPr>
        <w:t>6. (6) remove “only” and add “and those political parties who have collected (?) signatures of support after losing representation”</w:t>
      </w:r>
    </w:p>
    <w:p w:rsidR="0017527D" w:rsidRDefault="0017527D" w:rsidP="0017527D">
      <w:pPr>
        <w:pStyle w:val="ListParagraph"/>
        <w:autoSpaceDE w:val="0"/>
        <w:autoSpaceDN w:val="0"/>
        <w:spacing w:after="0" w:line="240" w:lineRule="auto"/>
        <w:ind w:hanging="360"/>
        <w:rPr>
          <w:i/>
          <w:iCs/>
          <w:sz w:val="24"/>
          <w:szCs w:val="24"/>
        </w:rPr>
      </w:pPr>
      <w:r>
        <w:rPr>
          <w:i/>
          <w:iCs/>
          <w:sz w:val="24"/>
          <w:szCs w:val="24"/>
        </w:rPr>
        <w:t>5.</w:t>
      </w:r>
      <w:r>
        <w:rPr>
          <w:rFonts w:ascii="Times New Roman" w:hAnsi="Times New Roman"/>
          <w:i/>
          <w:iCs/>
          <w:sz w:val="14"/>
          <w:szCs w:val="14"/>
        </w:rPr>
        <w:t xml:space="preserve">      </w:t>
      </w:r>
      <w:r>
        <w:rPr>
          <w:sz w:val="24"/>
          <w:szCs w:val="24"/>
        </w:rPr>
        <w:t xml:space="preserve">MEMORANDUM ON THE OBJECTS: 2.5. Clause 4 of the Bill proposes amongst other things that the Commission must deposit all money standing to the credit of each fund in separate bank accounts and may invest the money that is not immediately required for allocations to political parties with the Public Investment Corporation. </w:t>
      </w:r>
      <w:r>
        <w:rPr>
          <w:i/>
          <w:iCs/>
          <w:sz w:val="24"/>
          <w:szCs w:val="24"/>
        </w:rPr>
        <w:t>This is a risky investment</w:t>
      </w:r>
    </w:p>
    <w:p w:rsidR="0017527D" w:rsidRDefault="0017527D" w:rsidP="0017527D">
      <w:pPr>
        <w:autoSpaceDE w:val="0"/>
        <w:autoSpaceDN w:val="0"/>
        <w:spacing w:after="0" w:line="240" w:lineRule="auto"/>
        <w:rPr>
          <w:i/>
          <w:iCs/>
          <w:sz w:val="24"/>
          <w:szCs w:val="24"/>
        </w:rPr>
      </w:pPr>
    </w:p>
    <w:p w:rsidR="0017527D" w:rsidRDefault="0017527D" w:rsidP="0017527D">
      <w:pPr>
        <w:autoSpaceDE w:val="0"/>
        <w:autoSpaceDN w:val="0"/>
        <w:spacing w:after="0" w:line="240" w:lineRule="auto"/>
        <w:rPr>
          <w:sz w:val="24"/>
          <w:szCs w:val="24"/>
        </w:rPr>
      </w:pPr>
      <w:r>
        <w:rPr>
          <w:sz w:val="24"/>
          <w:szCs w:val="24"/>
        </w:rPr>
        <w:t>Jim Powell 4804015059083</w:t>
      </w:r>
    </w:p>
    <w:p w:rsidR="0017527D" w:rsidRDefault="0017527D" w:rsidP="0017527D">
      <w:pPr>
        <w:autoSpaceDE w:val="0"/>
        <w:autoSpaceDN w:val="0"/>
        <w:spacing w:after="0" w:line="240" w:lineRule="auto"/>
        <w:rPr>
          <w:sz w:val="24"/>
          <w:szCs w:val="24"/>
        </w:rPr>
      </w:pPr>
      <w:r>
        <w:rPr>
          <w:sz w:val="24"/>
          <w:szCs w:val="24"/>
        </w:rPr>
        <w:t>0825712856</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rsids>
    <w:rsidRoot w:val="0017527D"/>
    <w:rsid w:val="00045CE3"/>
    <w:rsid w:val="0017527D"/>
    <w:rsid w:val="001C35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7D"/>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7D"/>
    <w:pPr>
      <w:ind w:left="720"/>
      <w:contextualSpacing/>
    </w:pPr>
  </w:style>
</w:styles>
</file>

<file path=word/webSettings.xml><?xml version="1.0" encoding="utf-8"?>
<w:webSettings xmlns:r="http://schemas.openxmlformats.org/officeDocument/2006/relationships" xmlns:w="http://schemas.openxmlformats.org/wordprocessingml/2006/main">
  <w:divs>
    <w:div w:id="10239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Proline</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2018-06-21T11:28:00Z</dcterms:created>
  <dcterms:modified xsi:type="dcterms:W3CDTF">2018-06-21T11:28:00Z</dcterms:modified>
</cp:coreProperties>
</file>