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F7" w:rsidRDefault="00BE2B7C">
      <w:pPr>
        <w:rPr>
          <w:b/>
          <w:u w:val="single"/>
        </w:rPr>
      </w:pPr>
      <w:bookmarkStart w:id="0" w:name="_GoBack"/>
      <w:bookmarkEnd w:id="0"/>
      <w:r w:rsidRPr="00BE2B7C">
        <w:rPr>
          <w:b/>
          <w:u w:val="single"/>
        </w:rPr>
        <w:t xml:space="preserve">List of new insertions into the Bill and </w:t>
      </w:r>
      <w:r w:rsidR="007443C1">
        <w:rPr>
          <w:b/>
          <w:u w:val="single"/>
        </w:rPr>
        <w:t xml:space="preserve">proposed </w:t>
      </w:r>
      <w:r w:rsidRPr="00BE2B7C">
        <w:rPr>
          <w:b/>
          <w:u w:val="single"/>
        </w:rPr>
        <w:t xml:space="preserve">amendments amending other provisions of the Act which are not </w:t>
      </w:r>
      <w:r w:rsidR="007443C1">
        <w:rPr>
          <w:b/>
          <w:u w:val="single"/>
        </w:rPr>
        <w:t xml:space="preserve">dealt with </w:t>
      </w:r>
      <w:r w:rsidRPr="00BE2B7C">
        <w:rPr>
          <w:b/>
          <w:u w:val="single"/>
        </w:rPr>
        <w:t>in the Bill:</w:t>
      </w:r>
    </w:p>
    <w:p w:rsidR="00BE2B7C" w:rsidRDefault="00BE2B7C">
      <w:pPr>
        <w:rPr>
          <w:b/>
          <w:u w:val="single"/>
        </w:rPr>
      </w:pPr>
    </w:p>
    <w:p w:rsidR="00BE2B7C" w:rsidRDefault="00BE2B7C" w:rsidP="00BE2B7C">
      <w:pPr>
        <w:pStyle w:val="ListParagraph"/>
        <w:numPr>
          <w:ilvl w:val="0"/>
          <w:numId w:val="1"/>
        </w:numPr>
        <w:rPr>
          <w:u w:val="single"/>
        </w:rPr>
      </w:pPr>
      <w:r w:rsidRPr="007443C1">
        <w:rPr>
          <w:u w:val="single"/>
        </w:rPr>
        <w:t>New subsections being included</w:t>
      </w:r>
      <w:r w:rsidR="00602CAD">
        <w:rPr>
          <w:u w:val="single"/>
        </w:rPr>
        <w:t xml:space="preserve"> in the Act which are not dealt with in the Bill</w:t>
      </w:r>
      <w:r w:rsidRPr="007443C1">
        <w:rPr>
          <w:u w:val="single"/>
        </w:rPr>
        <w:t>:</w:t>
      </w:r>
    </w:p>
    <w:p w:rsidR="00F02EB1" w:rsidRDefault="00F02EB1" w:rsidP="00F02EB1">
      <w:pPr>
        <w:pStyle w:val="ListParagraph"/>
        <w:rPr>
          <w:u w:val="single"/>
        </w:rPr>
      </w:pPr>
    </w:p>
    <w:p w:rsidR="005211ED" w:rsidRDefault="005211ED" w:rsidP="00602CAD">
      <w:pPr>
        <w:pStyle w:val="ListParagraph"/>
        <w:numPr>
          <w:ilvl w:val="1"/>
          <w:numId w:val="1"/>
        </w:numPr>
      </w:pPr>
      <w:r>
        <w:t xml:space="preserve">Sections 27(2A) and </w:t>
      </w:r>
      <w:r w:rsidR="00602CAD">
        <w:t>27(9):</w:t>
      </w:r>
      <w:r>
        <w:t xml:space="preserve">  Clause 22 amends section 27 of the Act.  Proposed amendments now seek to insert a new </w:t>
      </w:r>
      <w:r w:rsidR="00CC2E3D">
        <w:t>sub</w:t>
      </w:r>
      <w:r>
        <w:t xml:space="preserve">section (2A) and a new </w:t>
      </w:r>
      <w:r w:rsidR="00CC2E3D">
        <w:t>sub</w:t>
      </w:r>
      <w:r>
        <w:t xml:space="preserve">section </w:t>
      </w:r>
      <w:r w:rsidR="00CC2E3D">
        <w:t>(9) into the Act as 27(2A) and 27(9).</w:t>
      </w:r>
    </w:p>
    <w:p w:rsidR="00F02EB1" w:rsidRDefault="00F02EB1" w:rsidP="00F02EB1">
      <w:pPr>
        <w:pStyle w:val="ListParagraph"/>
        <w:ind w:left="1080"/>
      </w:pPr>
    </w:p>
    <w:p w:rsidR="00602CAD" w:rsidRDefault="00602CAD" w:rsidP="00602CAD">
      <w:pPr>
        <w:pStyle w:val="ListParagraph"/>
        <w:numPr>
          <w:ilvl w:val="1"/>
          <w:numId w:val="1"/>
        </w:numPr>
      </w:pPr>
      <w:r>
        <w:t>Section 47</w:t>
      </w:r>
      <w:r w:rsidR="00CC2E3D">
        <w:t>(1</w:t>
      </w:r>
      <w:proofErr w:type="gramStart"/>
      <w:r w:rsidR="00CC2E3D">
        <w:t>)(</w:t>
      </w:r>
      <w:proofErr w:type="gramEnd"/>
      <w:r w:rsidR="00CC2E3D" w:rsidRPr="0098748E">
        <w:rPr>
          <w:i/>
        </w:rPr>
        <w:t>f</w:t>
      </w:r>
      <w:r w:rsidR="00CC2E3D">
        <w:t>)</w:t>
      </w:r>
      <w:r>
        <w:t xml:space="preserve">: Clause 35 amends section 47.  Proposed amendment seeks to insert a new </w:t>
      </w:r>
      <w:r w:rsidR="00CC2E3D">
        <w:t>paragraph (</w:t>
      </w:r>
      <w:r w:rsidR="00CC2E3D" w:rsidRPr="00CC2E3D">
        <w:rPr>
          <w:i/>
        </w:rPr>
        <w:t>f</w:t>
      </w:r>
      <w:r w:rsidR="00CC2E3D">
        <w:t>) into section 47(1) as section 47(1</w:t>
      </w:r>
      <w:proofErr w:type="gramStart"/>
      <w:r w:rsidR="00CC2E3D">
        <w:t>)(</w:t>
      </w:r>
      <w:proofErr w:type="gramEnd"/>
      <w:r w:rsidR="00CC2E3D" w:rsidRPr="00CC2E3D">
        <w:rPr>
          <w:i/>
        </w:rPr>
        <w:t>f</w:t>
      </w:r>
      <w:r w:rsidR="00CC2E3D">
        <w:t xml:space="preserve">).  </w:t>
      </w:r>
    </w:p>
    <w:p w:rsidR="0044194C" w:rsidRDefault="0044194C" w:rsidP="0044194C">
      <w:pPr>
        <w:pStyle w:val="ListParagraph"/>
      </w:pPr>
    </w:p>
    <w:p w:rsidR="0044194C" w:rsidRDefault="0044194C" w:rsidP="00602CAD">
      <w:pPr>
        <w:pStyle w:val="ListParagraph"/>
        <w:numPr>
          <w:ilvl w:val="1"/>
          <w:numId w:val="1"/>
        </w:numPr>
      </w:pPr>
      <w:r>
        <w:t>Section 80(2A): Clause 57 amends section 80 of the Act.  Proposed amendments seeks to insert a new subsection (2A) into the Act as section 80(2A).</w:t>
      </w:r>
    </w:p>
    <w:p w:rsidR="00190E2E" w:rsidRDefault="00190E2E" w:rsidP="00190E2E">
      <w:pPr>
        <w:pStyle w:val="ListParagraph"/>
      </w:pPr>
    </w:p>
    <w:p w:rsidR="00190E2E" w:rsidRDefault="00190E2E" w:rsidP="00602CAD">
      <w:pPr>
        <w:pStyle w:val="ListParagraph"/>
        <w:numPr>
          <w:ilvl w:val="1"/>
          <w:numId w:val="1"/>
        </w:numPr>
      </w:pPr>
      <w:r>
        <w:t>Sections 8</w:t>
      </w:r>
      <w:r w:rsidR="00E75895">
        <w:t>1</w:t>
      </w:r>
      <w:r>
        <w:t>(2A), (2B), (2C) and (2D) – Clause 58 amends section 81 of the Act.  Proposed amendments seek to insert new subsections (2A), (2B), (2C) and (2D) into the Act.</w:t>
      </w:r>
    </w:p>
    <w:p w:rsidR="007E541C" w:rsidRDefault="007E541C" w:rsidP="007E541C">
      <w:pPr>
        <w:pStyle w:val="ListParagraph"/>
      </w:pPr>
    </w:p>
    <w:p w:rsidR="007E541C" w:rsidRDefault="007E541C" w:rsidP="00602CAD">
      <w:pPr>
        <w:pStyle w:val="ListParagraph"/>
        <w:numPr>
          <w:ilvl w:val="1"/>
          <w:numId w:val="1"/>
        </w:numPr>
      </w:pPr>
      <w:r>
        <w:t xml:space="preserve">Section 84(1A) </w:t>
      </w:r>
      <w:r w:rsidR="00842010">
        <w:t>–</w:t>
      </w:r>
      <w:r>
        <w:t xml:space="preserve"> </w:t>
      </w:r>
      <w:r w:rsidR="00842010">
        <w:t xml:space="preserve">Clause 62 amends section 84 of the Act.  Proposed amendment seeks to insert a new </w:t>
      </w:r>
      <w:r w:rsidR="00A05BB2">
        <w:t xml:space="preserve">subsection (1A) as </w:t>
      </w:r>
      <w:r w:rsidR="00842010">
        <w:t xml:space="preserve">section 84(1A).  </w:t>
      </w:r>
    </w:p>
    <w:p w:rsidR="00461A63" w:rsidRDefault="00461A63" w:rsidP="00461A63">
      <w:pPr>
        <w:pStyle w:val="ListParagraph"/>
      </w:pPr>
    </w:p>
    <w:p w:rsidR="00461A63" w:rsidRDefault="00461A63" w:rsidP="00602CAD">
      <w:pPr>
        <w:pStyle w:val="ListParagraph"/>
        <w:numPr>
          <w:ilvl w:val="1"/>
          <w:numId w:val="1"/>
        </w:numPr>
      </w:pPr>
      <w:r>
        <w:t xml:space="preserve">Section 85(3A) – Clause 63 amends section 85 of the Act.  Proposed amendment seeks to insert a new </w:t>
      </w:r>
      <w:r w:rsidR="00A05BB2">
        <w:t xml:space="preserve">subsection (3A) into the Act as </w:t>
      </w:r>
      <w:r>
        <w:t>section 85(3A).</w:t>
      </w:r>
    </w:p>
    <w:p w:rsidR="0082519E" w:rsidRDefault="0082519E" w:rsidP="0082519E">
      <w:pPr>
        <w:pStyle w:val="ListParagraph"/>
      </w:pPr>
    </w:p>
    <w:p w:rsidR="0082519E" w:rsidRPr="005211ED" w:rsidRDefault="0082519E" w:rsidP="00602CAD">
      <w:pPr>
        <w:pStyle w:val="ListParagraph"/>
        <w:numPr>
          <w:ilvl w:val="1"/>
          <w:numId w:val="1"/>
        </w:numPr>
      </w:pPr>
      <w:r>
        <w:t>Section 96(1B</w:t>
      </w:r>
      <w:proofErr w:type="gramStart"/>
      <w:r>
        <w:t>)-</w:t>
      </w:r>
      <w:proofErr w:type="gramEnd"/>
      <w:r>
        <w:t xml:space="preserve"> Clause 71 amends section 96 of the Act.  Proposed amendment seeks to insert a new subsection (1B) i</w:t>
      </w:r>
      <w:r w:rsidR="00A05BB2">
        <w:t>nto the Act as section 96(1B).</w:t>
      </w:r>
    </w:p>
    <w:p w:rsidR="007443C1" w:rsidRDefault="007443C1" w:rsidP="007443C1">
      <w:pPr>
        <w:pStyle w:val="ListParagraph"/>
        <w:rPr>
          <w:u w:val="single"/>
        </w:rPr>
      </w:pPr>
    </w:p>
    <w:p w:rsidR="007D156E" w:rsidRDefault="00D81768" w:rsidP="00CA155C">
      <w:pPr>
        <w:pStyle w:val="ListParagraph"/>
        <w:numPr>
          <w:ilvl w:val="1"/>
          <w:numId w:val="1"/>
        </w:numPr>
      </w:pPr>
      <w:r>
        <w:t xml:space="preserve">Section 100 – inserted a new subsection (3) providing for the Minister to develop a charter for the petroleum industry.  </w:t>
      </w:r>
    </w:p>
    <w:p w:rsidR="00CA155C" w:rsidRDefault="00CA155C" w:rsidP="00CA155C">
      <w:pPr>
        <w:pStyle w:val="ListParagraph"/>
      </w:pPr>
    </w:p>
    <w:p w:rsidR="00CA155C" w:rsidRPr="00D81768" w:rsidRDefault="00CA155C" w:rsidP="00CA155C">
      <w:pPr>
        <w:pStyle w:val="ListParagraph"/>
        <w:numPr>
          <w:ilvl w:val="1"/>
          <w:numId w:val="1"/>
        </w:numPr>
      </w:pPr>
      <w:r>
        <w:t>New clause being inserted only in the Bill to replace certain expressions in the Act</w:t>
      </w:r>
      <w:r w:rsidR="005C3BCC">
        <w:t>, wherever they occur</w:t>
      </w:r>
      <w:r>
        <w:t>.</w:t>
      </w:r>
    </w:p>
    <w:p w:rsidR="007D156E" w:rsidRPr="007443C1" w:rsidRDefault="007D156E" w:rsidP="007443C1">
      <w:pPr>
        <w:pStyle w:val="ListParagraph"/>
        <w:rPr>
          <w:u w:val="single"/>
        </w:rPr>
      </w:pPr>
    </w:p>
    <w:p w:rsidR="00BE2B7C" w:rsidRDefault="00BE2B7C" w:rsidP="00BE2B7C">
      <w:pPr>
        <w:pStyle w:val="ListParagraph"/>
        <w:numPr>
          <w:ilvl w:val="0"/>
          <w:numId w:val="1"/>
        </w:numPr>
        <w:rPr>
          <w:u w:val="single"/>
        </w:rPr>
      </w:pPr>
      <w:r w:rsidRPr="007443C1">
        <w:rPr>
          <w:u w:val="single"/>
        </w:rPr>
        <w:t xml:space="preserve">New subsections </w:t>
      </w:r>
      <w:r w:rsidR="00602CAD">
        <w:rPr>
          <w:u w:val="single"/>
        </w:rPr>
        <w:t>of</w:t>
      </w:r>
      <w:r w:rsidR="00F161F4">
        <w:rPr>
          <w:u w:val="single"/>
        </w:rPr>
        <w:t xml:space="preserve"> Act </w:t>
      </w:r>
      <w:r w:rsidRPr="007443C1">
        <w:rPr>
          <w:u w:val="single"/>
        </w:rPr>
        <w:t>being amended</w:t>
      </w:r>
      <w:r w:rsidR="00602CAD">
        <w:rPr>
          <w:u w:val="single"/>
        </w:rPr>
        <w:t xml:space="preserve"> which subsections are not dealt with in the Bill</w:t>
      </w:r>
      <w:r w:rsidRPr="007443C1">
        <w:rPr>
          <w:u w:val="single"/>
        </w:rPr>
        <w:t>:</w:t>
      </w:r>
    </w:p>
    <w:p w:rsidR="00F161F4" w:rsidRPr="00F161F4" w:rsidRDefault="00F161F4" w:rsidP="00F161F4">
      <w:pPr>
        <w:pStyle w:val="ListParagraph"/>
        <w:rPr>
          <w:u w:val="single"/>
        </w:rPr>
      </w:pPr>
    </w:p>
    <w:p w:rsidR="00F161F4" w:rsidRDefault="00953637" w:rsidP="00F161F4">
      <w:pPr>
        <w:pStyle w:val="ListParagraph"/>
        <w:numPr>
          <w:ilvl w:val="1"/>
          <w:numId w:val="1"/>
        </w:numPr>
      </w:pPr>
      <w:r>
        <w:t>S</w:t>
      </w:r>
      <w:r w:rsidR="00A05BB2">
        <w:t>ection</w:t>
      </w:r>
      <w:r>
        <w:t xml:space="preserve"> 17(4A): </w:t>
      </w:r>
      <w:r w:rsidR="00F161F4">
        <w:t xml:space="preserve">Clause 12 of the Bill amends section 17 of the Act.  In clause 12, </w:t>
      </w:r>
      <w:r w:rsidR="00A05BB2">
        <w:t xml:space="preserve">subsection </w:t>
      </w:r>
      <w:r w:rsidR="00F161F4">
        <w:t xml:space="preserve">(4A) of the Act is not dealt with.  Proposed amendments now seek to amend </w:t>
      </w:r>
      <w:r w:rsidR="00A05BB2">
        <w:t>section 17</w:t>
      </w:r>
      <w:r w:rsidR="00F161F4">
        <w:t>(4A) of the Act.</w:t>
      </w:r>
    </w:p>
    <w:p w:rsidR="009F4E9E" w:rsidRDefault="009F4E9E" w:rsidP="009F4E9E">
      <w:pPr>
        <w:pStyle w:val="ListParagraph"/>
        <w:ind w:left="1080"/>
      </w:pPr>
    </w:p>
    <w:p w:rsidR="00F161F4" w:rsidRDefault="007E541C" w:rsidP="00F161F4">
      <w:pPr>
        <w:pStyle w:val="ListParagraph"/>
        <w:numPr>
          <w:ilvl w:val="1"/>
          <w:numId w:val="1"/>
        </w:numPr>
      </w:pPr>
      <w:r>
        <w:t>Section 84(1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 xml:space="preserve">) – Clause 62 of the Bill amends section 84 of the Act but does not amend </w:t>
      </w:r>
      <w:r w:rsidR="00A05BB2">
        <w:t>sub</w:t>
      </w:r>
      <w:r>
        <w:t xml:space="preserve">section </w:t>
      </w:r>
      <w:r w:rsidR="00A05BB2">
        <w:t>(</w:t>
      </w:r>
      <w:r>
        <w:t>1)(</w:t>
      </w:r>
      <w:proofErr w:type="spellStart"/>
      <w:r w:rsidRPr="00A05BB2">
        <w:rPr>
          <w:i/>
        </w:rPr>
        <w:t>i</w:t>
      </w:r>
      <w:proofErr w:type="spellEnd"/>
      <w:r>
        <w:t>).  Proposed amendment in the E-list seeks to amend section 84(1</w:t>
      </w:r>
      <w:proofErr w:type="gramStart"/>
      <w:r>
        <w:t>)(</w:t>
      </w:r>
      <w:proofErr w:type="spellStart"/>
      <w:proofErr w:type="gramEnd"/>
      <w:r w:rsidRPr="00A05BB2">
        <w:rPr>
          <w:i/>
        </w:rPr>
        <w:t>i</w:t>
      </w:r>
      <w:proofErr w:type="spellEnd"/>
      <w:r>
        <w:t>) of the Act.</w:t>
      </w:r>
    </w:p>
    <w:p w:rsidR="00461A63" w:rsidRDefault="00461A63" w:rsidP="00461A63">
      <w:pPr>
        <w:pStyle w:val="ListParagraph"/>
      </w:pPr>
    </w:p>
    <w:p w:rsidR="00461A63" w:rsidRPr="00F161F4" w:rsidRDefault="00461A63" w:rsidP="00461A63">
      <w:pPr>
        <w:pStyle w:val="ListParagraph"/>
        <w:numPr>
          <w:ilvl w:val="1"/>
          <w:numId w:val="1"/>
        </w:numPr>
        <w:spacing w:before="240"/>
      </w:pPr>
      <w:r>
        <w:t>Section 85(3) – Clause 63 amends section 85 of the Act.  New proposed amendment seeks to amend the words preceding paragraph (</w:t>
      </w:r>
      <w:r w:rsidRPr="00461A63">
        <w:rPr>
          <w:i/>
        </w:rPr>
        <w:t>a</w:t>
      </w:r>
      <w:r>
        <w:t>) in section 85(3) to accommodate the new insertion of section 85(3A).</w:t>
      </w:r>
    </w:p>
    <w:p w:rsidR="00BE2B7C" w:rsidRDefault="00BE2B7C" w:rsidP="00BE2B7C">
      <w:pPr>
        <w:pStyle w:val="ListParagraph"/>
      </w:pPr>
    </w:p>
    <w:p w:rsidR="00325BF8" w:rsidRDefault="00325BF8" w:rsidP="00325BF8">
      <w:pPr>
        <w:pStyle w:val="ListParagraph"/>
        <w:numPr>
          <w:ilvl w:val="1"/>
          <w:numId w:val="1"/>
        </w:numPr>
      </w:pPr>
      <w:r>
        <w:lastRenderedPageBreak/>
        <w:t>Section 86(2)(</w:t>
      </w:r>
      <w:r w:rsidRPr="00325BF8">
        <w:rPr>
          <w:i/>
        </w:rPr>
        <w:t>d</w:t>
      </w:r>
      <w:r>
        <w:t xml:space="preserve">) – </w:t>
      </w:r>
      <w:r w:rsidR="00924074">
        <w:t>Clause 64 amends section 86 but does deal with</w:t>
      </w:r>
      <w:r w:rsidR="00A05BB2">
        <w:t xml:space="preserve"> sub</w:t>
      </w:r>
      <w:r w:rsidR="00924074">
        <w:t>section (2)(</w:t>
      </w:r>
      <w:r w:rsidR="00924074" w:rsidRPr="00924074">
        <w:rPr>
          <w:i/>
        </w:rPr>
        <w:t>d</w:t>
      </w:r>
      <w:r w:rsidR="00924074">
        <w:t xml:space="preserve">) </w:t>
      </w:r>
      <w:r w:rsidR="008B1A49">
        <w:t>–</w:t>
      </w:r>
      <w:r w:rsidR="00924074">
        <w:t xml:space="preserve"> </w:t>
      </w:r>
      <w:r w:rsidR="008B1A49">
        <w:t>proposed amendment seeks to amend section 86(2)(</w:t>
      </w:r>
      <w:r w:rsidR="008B1A49" w:rsidRPr="008B1A49">
        <w:rPr>
          <w:i/>
        </w:rPr>
        <w:t>d</w:t>
      </w:r>
      <w:r w:rsidR="008B1A49">
        <w:t>) of the Act.</w:t>
      </w:r>
    </w:p>
    <w:p w:rsidR="005F0DC3" w:rsidRDefault="005F0DC3" w:rsidP="005F0DC3">
      <w:pPr>
        <w:pStyle w:val="ListParagraph"/>
      </w:pPr>
    </w:p>
    <w:p w:rsidR="005F0DC3" w:rsidRDefault="005F0DC3" w:rsidP="00325BF8">
      <w:pPr>
        <w:pStyle w:val="ListParagraph"/>
        <w:numPr>
          <w:ilvl w:val="1"/>
          <w:numId w:val="1"/>
        </w:numPr>
      </w:pPr>
      <w:r>
        <w:t>Section 100 (2</w:t>
      </w:r>
      <w:proofErr w:type="gramStart"/>
      <w:r>
        <w:t>)(</w:t>
      </w:r>
      <w:proofErr w:type="gramEnd"/>
      <w:r w:rsidRPr="005F0DC3">
        <w:rPr>
          <w:i/>
        </w:rPr>
        <w:t>a</w:t>
      </w:r>
      <w:r>
        <w:t>) and (</w:t>
      </w:r>
      <w:r w:rsidRPr="005F0DC3">
        <w:rPr>
          <w:i/>
        </w:rPr>
        <w:t>b</w:t>
      </w:r>
      <w:r>
        <w:t>) – Clause 74 amends section 100 of the Act.  New proposed amendments seek</w:t>
      </w:r>
      <w:r w:rsidR="00BC00B0">
        <w:t>s</w:t>
      </w:r>
      <w:r>
        <w:t xml:space="preserve"> to amend section 100(2</w:t>
      </w:r>
      <w:proofErr w:type="gramStart"/>
      <w:r>
        <w:t>)(</w:t>
      </w:r>
      <w:proofErr w:type="gramEnd"/>
      <w:r>
        <w:t>a) and (b) and the heading of the section.</w:t>
      </w:r>
    </w:p>
    <w:p w:rsidR="00325BF8" w:rsidRDefault="00325BF8" w:rsidP="00325BF8">
      <w:pPr>
        <w:pStyle w:val="ListParagraph"/>
      </w:pPr>
    </w:p>
    <w:p w:rsidR="00325BF8" w:rsidRDefault="00325BF8" w:rsidP="00325BF8">
      <w:pPr>
        <w:pStyle w:val="ListParagraph"/>
        <w:ind w:left="1080"/>
      </w:pPr>
    </w:p>
    <w:p w:rsidR="00BE2B7C" w:rsidRPr="00BE2B7C" w:rsidRDefault="00BE2B7C" w:rsidP="00BE2B7C">
      <w:pPr>
        <w:pStyle w:val="ListParagraph"/>
        <w:numPr>
          <w:ilvl w:val="0"/>
          <w:numId w:val="1"/>
        </w:numPr>
        <w:rPr>
          <w:u w:val="single"/>
        </w:rPr>
      </w:pPr>
      <w:r w:rsidRPr="00BE2B7C">
        <w:rPr>
          <w:u w:val="single"/>
        </w:rPr>
        <w:t>List of new definitions being inserted into section 1 of the Act and into clause 1 of the Bill</w:t>
      </w:r>
      <w:r w:rsidR="00241C0F">
        <w:rPr>
          <w:u w:val="single"/>
        </w:rPr>
        <w:t xml:space="preserve"> (not currently in the Bill)</w:t>
      </w:r>
      <w:r w:rsidRPr="00BE2B7C">
        <w:rPr>
          <w:u w:val="single"/>
        </w:rPr>
        <w:t>:</w:t>
      </w:r>
    </w:p>
    <w:p w:rsidR="00BE2B7C" w:rsidRDefault="00B35CBF" w:rsidP="00BE2B7C">
      <w:pPr>
        <w:pStyle w:val="ListParagraph"/>
        <w:numPr>
          <w:ilvl w:val="1"/>
          <w:numId w:val="1"/>
        </w:numPr>
      </w:pPr>
      <w:r w:rsidRPr="00BE2B7C">
        <w:t>“black persons” (replaces “HDAP”</w:t>
      </w:r>
      <w:r w:rsidR="00BE2B7C">
        <w:t>)</w:t>
      </w:r>
      <w:r w:rsidRPr="00BE2B7C">
        <w:t xml:space="preserve"> </w:t>
      </w:r>
    </w:p>
    <w:p w:rsidR="00BE2B7C" w:rsidRDefault="00B35CBF" w:rsidP="00BE2B7C">
      <w:pPr>
        <w:pStyle w:val="ListParagraph"/>
        <w:numPr>
          <w:ilvl w:val="1"/>
          <w:numId w:val="1"/>
        </w:numPr>
      </w:pPr>
      <w:r w:rsidRPr="00BE2B7C">
        <w:t xml:space="preserve">“carried interest” (replaces “free carried interest”); </w:t>
      </w:r>
    </w:p>
    <w:p w:rsidR="00BE2B7C" w:rsidRDefault="00B35CBF" w:rsidP="00BE2B7C">
      <w:pPr>
        <w:pStyle w:val="ListParagraph"/>
        <w:numPr>
          <w:ilvl w:val="1"/>
          <w:numId w:val="1"/>
        </w:numPr>
      </w:pPr>
      <w:r w:rsidRPr="00BE2B7C">
        <w:t xml:space="preserve">“existing exploration right”; </w:t>
      </w:r>
    </w:p>
    <w:p w:rsidR="00BE2B7C" w:rsidRDefault="00B35CBF" w:rsidP="00BE2B7C">
      <w:pPr>
        <w:pStyle w:val="ListParagraph"/>
        <w:numPr>
          <w:ilvl w:val="1"/>
          <w:numId w:val="1"/>
        </w:numPr>
      </w:pPr>
      <w:r w:rsidRPr="00BE2B7C">
        <w:t xml:space="preserve">“pending application”; </w:t>
      </w:r>
    </w:p>
    <w:p w:rsidR="00404182" w:rsidRDefault="00B35CBF" w:rsidP="00BE2B7C">
      <w:pPr>
        <w:pStyle w:val="ListParagraph"/>
        <w:numPr>
          <w:ilvl w:val="1"/>
          <w:numId w:val="1"/>
        </w:numPr>
      </w:pPr>
      <w:r w:rsidRPr="00BE2B7C">
        <w:t>“right of pre-emption”</w:t>
      </w:r>
    </w:p>
    <w:p w:rsidR="00BE2B7C" w:rsidRDefault="00BE2B7C" w:rsidP="00BE2B7C">
      <w:pPr>
        <w:pStyle w:val="ListParagraph"/>
        <w:ind w:left="1080"/>
      </w:pPr>
    </w:p>
    <w:p w:rsidR="00BE2B7C" w:rsidRDefault="00BE2B7C" w:rsidP="00BE2B7C">
      <w:pPr>
        <w:pStyle w:val="ListParagraph"/>
        <w:numPr>
          <w:ilvl w:val="0"/>
          <w:numId w:val="1"/>
        </w:numPr>
        <w:rPr>
          <w:u w:val="single"/>
        </w:rPr>
      </w:pPr>
      <w:r w:rsidRPr="00BE2B7C">
        <w:rPr>
          <w:u w:val="single"/>
        </w:rPr>
        <w:t>Definition of the Act (which is not currently in the Bill) being amended:</w:t>
      </w:r>
    </w:p>
    <w:p w:rsidR="00BE2B7C" w:rsidRPr="00BE2B7C" w:rsidRDefault="00BE2B7C" w:rsidP="00BE2B7C">
      <w:pPr>
        <w:pStyle w:val="ListParagraph"/>
      </w:pPr>
      <w:r>
        <w:t>4.1 “effective date”</w:t>
      </w:r>
    </w:p>
    <w:p w:rsidR="00BE2B7C" w:rsidRDefault="00BE2B7C" w:rsidP="00BE2B7C">
      <w:pPr>
        <w:pStyle w:val="ListParagraph"/>
      </w:pPr>
    </w:p>
    <w:p w:rsidR="00BE2B7C" w:rsidRPr="00BE2B7C" w:rsidRDefault="00BE2B7C" w:rsidP="00BE2B7C">
      <w:pPr>
        <w:pStyle w:val="ListParagraph"/>
      </w:pPr>
    </w:p>
    <w:p w:rsidR="00BE2B7C" w:rsidRDefault="00BE2B7C"/>
    <w:sectPr w:rsidR="00BE2B7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A7" w:rsidRDefault="00F12BA7" w:rsidP="00C21CCF">
      <w:pPr>
        <w:spacing w:after="0" w:line="240" w:lineRule="auto"/>
      </w:pPr>
      <w:r>
        <w:separator/>
      </w:r>
    </w:p>
  </w:endnote>
  <w:endnote w:type="continuationSeparator" w:id="0">
    <w:p w:rsidR="00F12BA7" w:rsidRDefault="00F12BA7" w:rsidP="00C2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488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1CCF" w:rsidRDefault="00C21C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D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CCF" w:rsidRDefault="00C21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A7" w:rsidRDefault="00F12BA7" w:rsidP="00C21CCF">
      <w:pPr>
        <w:spacing w:after="0" w:line="240" w:lineRule="auto"/>
      </w:pPr>
      <w:r>
        <w:separator/>
      </w:r>
    </w:p>
  </w:footnote>
  <w:footnote w:type="continuationSeparator" w:id="0">
    <w:p w:rsidR="00F12BA7" w:rsidRDefault="00F12BA7" w:rsidP="00C21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52EC"/>
    <w:multiLevelType w:val="hybridMultilevel"/>
    <w:tmpl w:val="D0DE4C32"/>
    <w:lvl w:ilvl="0" w:tplc="89A04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1A6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E6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4F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A3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0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768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29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02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7417E"/>
    <w:multiLevelType w:val="multilevel"/>
    <w:tmpl w:val="B27E0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7C"/>
    <w:rsid w:val="00066D90"/>
    <w:rsid w:val="00190E2E"/>
    <w:rsid w:val="00241C0F"/>
    <w:rsid w:val="00325BF8"/>
    <w:rsid w:val="003F12E6"/>
    <w:rsid w:val="00404182"/>
    <w:rsid w:val="0044194C"/>
    <w:rsid w:val="00461A63"/>
    <w:rsid w:val="005211ED"/>
    <w:rsid w:val="005C3BCC"/>
    <w:rsid w:val="005F0DC3"/>
    <w:rsid w:val="00602CAD"/>
    <w:rsid w:val="007443C1"/>
    <w:rsid w:val="007D156E"/>
    <w:rsid w:val="007E541C"/>
    <w:rsid w:val="0082519E"/>
    <w:rsid w:val="00842010"/>
    <w:rsid w:val="00886789"/>
    <w:rsid w:val="008B1A49"/>
    <w:rsid w:val="008D03B2"/>
    <w:rsid w:val="00924074"/>
    <w:rsid w:val="00953637"/>
    <w:rsid w:val="0098748E"/>
    <w:rsid w:val="009F4E9E"/>
    <w:rsid w:val="00A05BB2"/>
    <w:rsid w:val="00AE78F7"/>
    <w:rsid w:val="00B35CBF"/>
    <w:rsid w:val="00BC00B0"/>
    <w:rsid w:val="00BE2B7C"/>
    <w:rsid w:val="00C21CCF"/>
    <w:rsid w:val="00CA155C"/>
    <w:rsid w:val="00CC2E3D"/>
    <w:rsid w:val="00D81768"/>
    <w:rsid w:val="00E05BA3"/>
    <w:rsid w:val="00E75895"/>
    <w:rsid w:val="00F02EB1"/>
    <w:rsid w:val="00F12BA7"/>
    <w:rsid w:val="00F1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1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CCF"/>
  </w:style>
  <w:style w:type="paragraph" w:styleId="Footer">
    <w:name w:val="footer"/>
    <w:basedOn w:val="Normal"/>
    <w:link w:val="FooterChar"/>
    <w:uiPriority w:val="99"/>
    <w:unhideWhenUsed/>
    <w:rsid w:val="00C21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1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CCF"/>
  </w:style>
  <w:style w:type="paragraph" w:styleId="Footer">
    <w:name w:val="footer"/>
    <w:basedOn w:val="Normal"/>
    <w:link w:val="FooterChar"/>
    <w:uiPriority w:val="99"/>
    <w:unhideWhenUsed/>
    <w:rsid w:val="00C21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25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Kassan</dc:creator>
  <cp:lastModifiedBy>Asanda</cp:lastModifiedBy>
  <cp:revision>2</cp:revision>
  <cp:lastPrinted>2018-06-18T10:50:00Z</cp:lastPrinted>
  <dcterms:created xsi:type="dcterms:W3CDTF">2018-07-02T10:48:00Z</dcterms:created>
  <dcterms:modified xsi:type="dcterms:W3CDTF">2018-07-02T10:48:00Z</dcterms:modified>
</cp:coreProperties>
</file>