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Pr="000561B0" w:rsidRDefault="00FB0963" w:rsidP="00304D91">
      <w:pPr>
        <w:spacing w:after="120" w:line="360" w:lineRule="auto"/>
        <w:jc w:val="center"/>
        <w:rPr>
          <w:rFonts w:ascii="Arial" w:hAnsi="Arial" w:cs="Arial"/>
          <w:b/>
          <w:bCs/>
          <w:color w:val="000080"/>
          <w:sz w:val="56"/>
          <w:szCs w:val="22"/>
        </w:rPr>
      </w:pPr>
      <w:bookmarkStart w:id="0" w:name="_GoBack"/>
      <w:bookmarkEnd w:id="0"/>
      <w:r w:rsidRPr="000561B0">
        <w:rPr>
          <w:rFonts w:ascii="Arial" w:hAnsi="Arial" w:cs="Arial"/>
          <w:b/>
          <w:bCs/>
          <w:color w:val="000080"/>
          <w:sz w:val="56"/>
          <w:szCs w:val="22"/>
        </w:rPr>
        <w:t>APPENDICES</w:t>
      </w:r>
    </w:p>
    <w:p w:rsidR="00FB0963" w:rsidRDefault="00FB0963" w:rsidP="00304D91">
      <w:pPr>
        <w:spacing w:after="120" w:line="360" w:lineRule="auto"/>
        <w:jc w:val="center"/>
        <w:rPr>
          <w:rFonts w:ascii="Arial" w:hAnsi="Arial" w:cs="Arial"/>
          <w:b/>
          <w:bCs/>
          <w:color w:val="000080"/>
          <w:sz w:val="56"/>
          <w:szCs w:val="22"/>
        </w:rPr>
      </w:pPr>
      <w:r w:rsidRPr="000561B0">
        <w:rPr>
          <w:rFonts w:ascii="Arial" w:hAnsi="Arial" w:cs="Arial"/>
          <w:b/>
          <w:bCs/>
          <w:color w:val="000080"/>
          <w:sz w:val="56"/>
          <w:szCs w:val="22"/>
        </w:rPr>
        <w:t>VARIATION ORDERS AND CLAIMS</w:t>
      </w:r>
    </w:p>
    <w:p w:rsidR="00556686" w:rsidRDefault="00556686" w:rsidP="00304D91">
      <w:pPr>
        <w:spacing w:after="120" w:line="360" w:lineRule="auto"/>
        <w:jc w:val="center"/>
        <w:rPr>
          <w:rFonts w:ascii="Arial" w:hAnsi="Arial" w:cs="Arial"/>
          <w:b/>
          <w:bCs/>
          <w:color w:val="000080"/>
          <w:sz w:val="56"/>
          <w:szCs w:val="22"/>
        </w:rPr>
      </w:pPr>
    </w:p>
    <w:p w:rsidR="00556686" w:rsidRDefault="00556686" w:rsidP="00304D91">
      <w:pPr>
        <w:spacing w:after="120" w:line="360" w:lineRule="auto"/>
        <w:jc w:val="center"/>
        <w:rPr>
          <w:rFonts w:ascii="Arial" w:hAnsi="Arial" w:cs="Arial"/>
          <w:b/>
          <w:bCs/>
          <w:color w:val="000080"/>
          <w:sz w:val="56"/>
          <w:szCs w:val="22"/>
        </w:rPr>
        <w:sectPr w:rsidR="00556686" w:rsidSect="00556686">
          <w:headerReference w:type="first" r:id="rId11"/>
          <w:footerReference w:type="first" r:id="rId12"/>
          <w:pgSz w:w="23814" w:h="16839" w:orient="landscape" w:code="8"/>
          <w:pgMar w:top="1134" w:right="1134" w:bottom="1134" w:left="1134" w:header="567" w:footer="454" w:gutter="0"/>
          <w:cols w:space="708"/>
          <w:vAlign w:val="center"/>
          <w:docGrid w:linePitch="360"/>
        </w:sectPr>
      </w:pPr>
    </w:p>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vAlign w:val="center"/>
          <w:docGrid w:linePitch="360"/>
        </w:sectPr>
      </w:pPr>
      <w:r>
        <w:rPr>
          <w:rFonts w:ascii="Arial" w:hAnsi="Arial" w:cs="Arial"/>
          <w:b/>
          <w:bCs/>
          <w:color w:val="000080"/>
          <w:sz w:val="56"/>
          <w:szCs w:val="22"/>
        </w:rPr>
        <w:lastRenderedPageBreak/>
        <w:t>APPENDIX 1: MMTS2</w:t>
      </w:r>
    </w:p>
    <w:tbl>
      <w:tblPr>
        <w:tblW w:w="21631" w:type="dxa"/>
        <w:tblLayout w:type="fixed"/>
        <w:tblLook w:val="04A0"/>
      </w:tblPr>
      <w:tblGrid>
        <w:gridCol w:w="3075"/>
        <w:gridCol w:w="2858"/>
        <w:gridCol w:w="5402"/>
        <w:gridCol w:w="1658"/>
        <w:gridCol w:w="1842"/>
        <w:gridCol w:w="2693"/>
        <w:gridCol w:w="4103"/>
      </w:tblGrid>
      <w:tr w:rsidR="002E3F68" w:rsidRPr="002E3F68" w:rsidTr="008B1A5C">
        <w:trPr>
          <w:tblHeader/>
        </w:trPr>
        <w:tc>
          <w:tcPr>
            <w:tcW w:w="3075"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lang w:val="en-ZA"/>
              </w:rPr>
            </w:pPr>
            <w:r w:rsidRPr="002E3F68">
              <w:rPr>
                <w:rFonts w:ascii="Calibri" w:hAnsi="Calibri"/>
                <w:b/>
                <w:bCs/>
                <w:color w:val="FFFFFF" w:themeColor="background1"/>
                <w:sz w:val="20"/>
                <w:szCs w:val="20"/>
              </w:rPr>
              <w:lastRenderedPageBreak/>
              <w:t>NAME OF A SUPPLIER/CONTRACTOR</w:t>
            </w:r>
          </w:p>
        </w:tc>
        <w:tc>
          <w:tcPr>
            <w:tcW w:w="2858" w:type="dxa"/>
            <w:tcBorders>
              <w:top w:val="single" w:sz="4" w:space="0" w:color="auto"/>
              <w:left w:val="nil"/>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DESCRIPTION OF EXTENSION (VO)</w:t>
            </w:r>
          </w:p>
        </w:tc>
        <w:tc>
          <w:tcPr>
            <w:tcW w:w="5402" w:type="dxa"/>
            <w:tcBorders>
              <w:top w:val="single" w:sz="4" w:space="0" w:color="auto"/>
              <w:left w:val="nil"/>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MOTIVATION PROVIDED</w:t>
            </w:r>
          </w:p>
        </w:tc>
        <w:tc>
          <w:tcPr>
            <w:tcW w:w="1658" w:type="dxa"/>
            <w:tcBorders>
              <w:top w:val="single" w:sz="4" w:space="0" w:color="auto"/>
              <w:left w:val="nil"/>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APPROVED CONTRACT VALUE</w:t>
            </w:r>
          </w:p>
        </w:tc>
        <w:tc>
          <w:tcPr>
            <w:tcW w:w="1842" w:type="dxa"/>
            <w:tcBorders>
              <w:top w:val="single" w:sz="4" w:space="0" w:color="auto"/>
              <w:left w:val="nil"/>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EXTENSION VALUE (VO)</w:t>
            </w:r>
          </w:p>
        </w:tc>
        <w:tc>
          <w:tcPr>
            <w:tcW w:w="2693" w:type="dxa"/>
            <w:tcBorders>
              <w:top w:val="single" w:sz="4" w:space="0" w:color="auto"/>
              <w:left w:val="nil"/>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WHO GRANTED APPROVAL</w:t>
            </w:r>
          </w:p>
        </w:tc>
        <w:tc>
          <w:tcPr>
            <w:tcW w:w="4103" w:type="dxa"/>
            <w:tcBorders>
              <w:top w:val="single" w:sz="4" w:space="0" w:color="auto"/>
              <w:left w:val="nil"/>
              <w:bottom w:val="single" w:sz="4" w:space="0" w:color="auto"/>
              <w:right w:val="single" w:sz="4" w:space="0" w:color="auto"/>
            </w:tcBorders>
            <w:shd w:val="clear" w:color="auto" w:fill="002060"/>
            <w:vAlign w:val="center"/>
            <w:hideMark/>
          </w:tcPr>
          <w:p w:rsidR="00FB0963" w:rsidRPr="002E3F68" w:rsidRDefault="00FB0963" w:rsidP="00D4235F">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WAS THE MATTER REFERRED TO NATIONAL TREASURY AND WHAT WAS THE OUTCOME ( REASONS FOR APPROVAL OR DECLINE)</w:t>
            </w:r>
          </w:p>
        </w:tc>
      </w:tr>
      <w:tr w:rsidR="003D28AA" w:rsidTr="008B1A5C">
        <w:tc>
          <w:tcPr>
            <w:tcW w:w="3075" w:type="dxa"/>
            <w:vMerge w:val="restart"/>
            <w:tcBorders>
              <w:top w:val="nil"/>
              <w:left w:val="single" w:sz="4" w:space="0" w:color="auto"/>
              <w:bottom w:val="single" w:sz="4" w:space="0" w:color="auto"/>
              <w:right w:val="single" w:sz="4" w:space="0" w:color="auto"/>
            </w:tcBorders>
            <w:shd w:val="clear" w:color="auto" w:fill="auto"/>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WBHO Construction (Pty) Ltd. for the construction of the MMTS-2 Water Transfer System</w:t>
            </w:r>
          </w:p>
        </w:tc>
        <w:tc>
          <w:tcPr>
            <w:tcW w:w="2858" w:type="dxa"/>
            <w:tcBorders>
              <w:top w:val="nil"/>
              <w:left w:val="nil"/>
              <w:bottom w:val="single" w:sz="4" w:space="0" w:color="auto"/>
              <w:right w:val="single" w:sz="4" w:space="0" w:color="auto"/>
            </w:tcBorders>
            <w:shd w:val="clear" w:color="auto" w:fill="auto"/>
            <w:vAlign w:val="center"/>
            <w:hideMark/>
          </w:tcPr>
          <w:p w:rsidR="003D28AA" w:rsidDel="00C33276" w:rsidRDefault="003D28AA" w:rsidP="003D28AA">
            <w:pPr>
              <w:spacing w:line="360" w:lineRule="auto"/>
              <w:rPr>
                <w:rFonts w:ascii="Calibri" w:hAnsi="Calibri"/>
                <w:color w:val="000000"/>
                <w:sz w:val="20"/>
                <w:szCs w:val="20"/>
              </w:rPr>
            </w:pPr>
            <w:r>
              <w:rPr>
                <w:rFonts w:ascii="Calibri" w:hAnsi="Calibri"/>
                <w:color w:val="000000"/>
                <w:sz w:val="20"/>
                <w:szCs w:val="20"/>
              </w:rPr>
              <w:t>VO29: DAB fess</w:t>
            </w:r>
          </w:p>
        </w:tc>
        <w:tc>
          <w:tcPr>
            <w:tcW w:w="5402" w:type="dxa"/>
            <w:tcBorders>
              <w:top w:val="nil"/>
              <w:left w:val="nil"/>
              <w:bottom w:val="single" w:sz="4" w:space="0" w:color="auto"/>
              <w:right w:val="single" w:sz="4" w:space="0" w:color="auto"/>
            </w:tcBorders>
            <w:shd w:val="clear" w:color="auto" w:fill="auto"/>
            <w:hideMark/>
          </w:tcPr>
          <w:p w:rsidR="003D28AA" w:rsidDel="00C33276" w:rsidRDefault="003D28AA" w:rsidP="003D28AA">
            <w:pPr>
              <w:spacing w:line="360" w:lineRule="auto"/>
              <w:rPr>
                <w:rFonts w:ascii="Calibri" w:hAnsi="Calibri"/>
                <w:color w:val="000000"/>
                <w:sz w:val="20"/>
                <w:szCs w:val="20"/>
              </w:rPr>
            </w:pPr>
            <w:r>
              <w:rPr>
                <w:rFonts w:ascii="Calibri" w:hAnsi="Calibri"/>
                <w:color w:val="000000"/>
                <w:sz w:val="20"/>
                <w:szCs w:val="20"/>
              </w:rPr>
              <w:t xml:space="preserve">The fees for a standing DAB were not included in the original contract i.e. employer’s 50% contribution only. This was added to the contract at a later stage.   </w:t>
            </w:r>
          </w:p>
        </w:tc>
        <w:tc>
          <w:tcPr>
            <w:tcW w:w="1658" w:type="dxa"/>
            <w:vMerge w:val="restart"/>
            <w:tcBorders>
              <w:top w:val="nil"/>
              <w:left w:val="single" w:sz="4" w:space="0" w:color="auto"/>
              <w:right w:val="single" w:sz="4" w:space="0" w:color="auto"/>
            </w:tcBorders>
            <w:shd w:val="clear" w:color="auto" w:fill="auto"/>
            <w:hideMark/>
          </w:tcPr>
          <w:p w:rsidR="003D28AA" w:rsidRDefault="003D28AA" w:rsidP="003D28AA">
            <w:pPr>
              <w:rPr>
                <w:rFonts w:ascii="Calibri" w:hAnsi="Calibri"/>
                <w:color w:val="000000"/>
                <w:sz w:val="20"/>
                <w:szCs w:val="20"/>
              </w:rPr>
            </w:pPr>
            <w:r>
              <w:rPr>
                <w:rFonts w:ascii="Calibri" w:hAnsi="Calibri"/>
                <w:color w:val="000000"/>
                <w:sz w:val="20"/>
                <w:szCs w:val="20"/>
              </w:rPr>
              <w:t>R611, 059 million (all inclusive, but excluding VAT)</w:t>
            </w:r>
          </w:p>
          <w:p w:rsidR="003D28AA" w:rsidRDefault="003D28AA" w:rsidP="003D28AA">
            <w:pPr>
              <w:rPr>
                <w:rFonts w:ascii="Calibri" w:hAnsi="Calibri"/>
                <w:color w:val="000000"/>
                <w:sz w:val="20"/>
                <w:szCs w:val="20"/>
              </w:rPr>
            </w:pPr>
            <w:r>
              <w:rPr>
                <w:rFonts w:ascii="Calibri" w:hAnsi="Calibri"/>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3D28AA" w:rsidDel="00C33276" w:rsidRDefault="003D28AA" w:rsidP="003D28AA">
            <w:pPr>
              <w:jc w:val="right"/>
              <w:rPr>
                <w:rFonts w:ascii="Calibri" w:hAnsi="Calibri"/>
                <w:color w:val="000000"/>
                <w:sz w:val="20"/>
                <w:szCs w:val="20"/>
              </w:rPr>
            </w:pPr>
            <w:r>
              <w:rPr>
                <w:rFonts w:ascii="Calibri" w:hAnsi="Calibri"/>
                <w:color w:val="000000"/>
                <w:sz w:val="20"/>
                <w:szCs w:val="20"/>
              </w:rPr>
              <w:t>R 160 000,00</w:t>
            </w:r>
          </w:p>
        </w:tc>
        <w:tc>
          <w:tcPr>
            <w:tcW w:w="2693" w:type="dxa"/>
            <w:tcBorders>
              <w:top w:val="nil"/>
              <w:left w:val="nil"/>
              <w:bottom w:val="single" w:sz="4" w:space="0" w:color="auto"/>
              <w:right w:val="single" w:sz="4" w:space="0" w:color="auto"/>
            </w:tcBorders>
            <w:shd w:val="clear" w:color="auto" w:fill="auto"/>
            <w:noWrap/>
            <w:hideMark/>
          </w:tcPr>
          <w:p w:rsidR="003D28AA" w:rsidRDefault="003D28AA" w:rsidP="003D28AA">
            <w:pPr>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auto"/>
            <w:hideMark/>
          </w:tcPr>
          <w:p w:rsidR="003D28AA" w:rsidRDefault="003D28AA" w:rsidP="003D28AA">
            <w:pPr>
              <w:spacing w:line="360" w:lineRule="auto"/>
              <w:rPr>
                <w:rFonts w:ascii="Calibri" w:hAnsi="Calibri"/>
                <w:color w:val="000000"/>
                <w:sz w:val="20"/>
                <w:szCs w:val="20"/>
              </w:rPr>
            </w:pPr>
            <w:r w:rsidRPr="00357FC0">
              <w:rPr>
                <w:rFonts w:ascii="Calibri" w:hAnsi="Calibri"/>
                <w:color w:val="000000"/>
                <w:sz w:val="20"/>
                <w:szCs w:val="20"/>
              </w:rPr>
              <w:t>VO was initiated prior to NT notice and as such it was not required to obtain NT approval prior to proceeding with the work.</w:t>
            </w:r>
          </w:p>
        </w:tc>
      </w:tr>
      <w:tr w:rsidR="003D28AA" w:rsidTr="003D28AA">
        <w:tc>
          <w:tcPr>
            <w:tcW w:w="3075"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tcPr>
          <w:p w:rsidR="003D28AA" w:rsidRPr="00D36C9A" w:rsidRDefault="003D28AA" w:rsidP="003D28AA">
            <w:pPr>
              <w:spacing w:line="360" w:lineRule="auto"/>
              <w:rPr>
                <w:rFonts w:ascii="Calibri" w:hAnsi="Calibri"/>
                <w:color w:val="000000"/>
                <w:sz w:val="20"/>
                <w:szCs w:val="20"/>
              </w:rPr>
            </w:pPr>
            <w:r>
              <w:rPr>
                <w:rFonts w:ascii="Calibri" w:hAnsi="Calibri"/>
                <w:color w:val="000000"/>
                <w:sz w:val="20"/>
                <w:szCs w:val="20"/>
              </w:rPr>
              <w:t xml:space="preserve">VO44: Refurbishment of pump no. 3 motor </w:t>
            </w:r>
          </w:p>
        </w:tc>
        <w:tc>
          <w:tcPr>
            <w:tcW w:w="5402" w:type="dxa"/>
            <w:tcBorders>
              <w:top w:val="nil"/>
              <w:left w:val="nil"/>
              <w:bottom w:val="single" w:sz="4" w:space="0" w:color="auto"/>
              <w:right w:val="single" w:sz="4" w:space="0" w:color="auto"/>
            </w:tcBorders>
            <w:shd w:val="clear" w:color="auto" w:fill="B8CCE4" w:themeFill="accent1" w:themeFillTint="66"/>
          </w:tcPr>
          <w:p w:rsidR="003D28AA" w:rsidRPr="00D36C9A" w:rsidRDefault="003D28AA" w:rsidP="003D28AA">
            <w:pPr>
              <w:spacing w:line="360" w:lineRule="auto"/>
              <w:rPr>
                <w:rFonts w:ascii="Calibri" w:hAnsi="Calibri"/>
                <w:color w:val="000000"/>
                <w:sz w:val="20"/>
                <w:szCs w:val="20"/>
              </w:rPr>
            </w:pPr>
            <w:r w:rsidRPr="00822281">
              <w:rPr>
                <w:rFonts w:ascii="Calibri" w:hAnsi="Calibri"/>
                <w:color w:val="000000"/>
                <w:sz w:val="20"/>
                <w:szCs w:val="20"/>
              </w:rPr>
              <w:t>During the Defects Notification Period, the electric motor of the MV Pump No. 3 was found to be running at very high temperatures and it was decided that it should be sent to the factory for detailed inspections and assessments. This Variation Order covers the costs associated with removal, transportation, testing, reinstallation and recommissioning of the motor.</w:t>
            </w:r>
          </w:p>
        </w:tc>
        <w:tc>
          <w:tcPr>
            <w:tcW w:w="1658" w:type="dxa"/>
            <w:vMerge/>
            <w:tcBorders>
              <w:left w:val="single" w:sz="4" w:space="0" w:color="auto"/>
              <w:right w:val="single" w:sz="4" w:space="0" w:color="auto"/>
            </w:tcBorders>
            <w:shd w:val="clear" w:color="auto" w:fill="B8CCE4" w:themeFill="accent1" w:themeFillTint="66"/>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tcPr>
          <w:p w:rsidR="003D28AA" w:rsidRDefault="003D28AA" w:rsidP="003D28AA">
            <w:pPr>
              <w:jc w:val="right"/>
              <w:rPr>
                <w:rFonts w:ascii="Calibri" w:hAnsi="Calibri"/>
                <w:color w:val="000000"/>
                <w:sz w:val="20"/>
                <w:szCs w:val="20"/>
              </w:rPr>
            </w:pPr>
            <w:r>
              <w:rPr>
                <w:rFonts w:ascii="Calibri" w:hAnsi="Calibri"/>
                <w:color w:val="000000"/>
                <w:sz w:val="20"/>
                <w:szCs w:val="20"/>
              </w:rPr>
              <w:t>R 406 862,72</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3D28AA">
        <w:tc>
          <w:tcPr>
            <w:tcW w:w="3075" w:type="dxa"/>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VO45: Additional telemetry requirements for MMTS-1 and MMTS-1</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New engineering requirements resulted in a</w:t>
            </w:r>
            <w:r w:rsidRPr="00596AA9">
              <w:rPr>
                <w:rFonts w:ascii="Calibri" w:hAnsi="Calibri"/>
                <w:color w:val="000000"/>
                <w:sz w:val="20"/>
                <w:szCs w:val="20"/>
              </w:rPr>
              <w:t>dditional w</w:t>
            </w:r>
            <w:r>
              <w:rPr>
                <w:rFonts w:ascii="Calibri" w:hAnsi="Calibri"/>
                <w:color w:val="000000"/>
                <w:sz w:val="20"/>
                <w:szCs w:val="20"/>
              </w:rPr>
              <w:t>o</w:t>
            </w:r>
            <w:r w:rsidRPr="00596AA9">
              <w:rPr>
                <w:rFonts w:ascii="Calibri" w:hAnsi="Calibri"/>
                <w:color w:val="000000"/>
                <w:sz w:val="20"/>
                <w:szCs w:val="20"/>
              </w:rPr>
              <w:t>rk</w:t>
            </w:r>
            <w:r>
              <w:rPr>
                <w:rFonts w:ascii="Calibri" w:hAnsi="Calibri"/>
                <w:color w:val="000000"/>
                <w:sz w:val="20"/>
                <w:szCs w:val="20"/>
              </w:rPr>
              <w:t>s on the integration of MMTS-1 &amp; 2 and this was not envisaged in the origi</w:t>
            </w:r>
            <w:r w:rsidRPr="00596AA9">
              <w:rPr>
                <w:rFonts w:ascii="Calibri" w:hAnsi="Calibri"/>
                <w:color w:val="000000"/>
                <w:sz w:val="20"/>
                <w:szCs w:val="20"/>
              </w:rPr>
              <w:t>nal scope of work</w:t>
            </w:r>
            <w:r>
              <w:rPr>
                <w:rFonts w:ascii="Calibri" w:hAnsi="Calibri"/>
                <w:color w:val="000000"/>
                <w:sz w:val="20"/>
                <w:szCs w:val="20"/>
              </w:rPr>
              <w:t>.</w:t>
            </w:r>
          </w:p>
        </w:tc>
        <w:tc>
          <w:tcPr>
            <w:tcW w:w="1658" w:type="dxa"/>
            <w:vMerge/>
            <w:tcBorders>
              <w:left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jc w:val="right"/>
              <w:rPr>
                <w:rFonts w:ascii="Calibri" w:hAnsi="Calibri"/>
                <w:color w:val="000000"/>
                <w:sz w:val="20"/>
                <w:szCs w:val="20"/>
              </w:rPr>
            </w:pPr>
            <w:r>
              <w:rPr>
                <w:rFonts w:ascii="Calibri" w:hAnsi="Calibri"/>
                <w:color w:val="000000"/>
                <w:sz w:val="20"/>
                <w:szCs w:val="20"/>
              </w:rPr>
              <w:t>R 428 390,88</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3D28AA">
        <w:tc>
          <w:tcPr>
            <w:tcW w:w="3075" w:type="dxa"/>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VO46: Ground bed for cathodic protection</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Additional anode ground bed is required to ensure adequate cathodic protection on the section of pipeline at the break pressure tank. This was discovered during commissioning testing procedures.</w:t>
            </w:r>
          </w:p>
        </w:tc>
        <w:tc>
          <w:tcPr>
            <w:tcW w:w="1658" w:type="dxa"/>
            <w:vMerge/>
            <w:tcBorders>
              <w:left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jc w:val="right"/>
              <w:rPr>
                <w:rFonts w:ascii="Calibri" w:hAnsi="Calibri"/>
                <w:color w:val="000000"/>
                <w:sz w:val="20"/>
                <w:szCs w:val="20"/>
              </w:rPr>
            </w:pPr>
            <w:r>
              <w:rPr>
                <w:rFonts w:ascii="Calibri" w:hAnsi="Calibri"/>
                <w:color w:val="000000"/>
                <w:sz w:val="20"/>
                <w:szCs w:val="20"/>
              </w:rPr>
              <w:t>R 523 660,50</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3D28AA">
        <w:tc>
          <w:tcPr>
            <w:tcW w:w="3075" w:type="dxa"/>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VO47: Mpofana outfall – damaged wedge gate valve</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During the Operation &amp; Maintenance (O&amp;M), a valve was subsequently damaged because it was 1% (versus 100% closed) open during the operation of the scheme. The replacement valve resulted in additional costs.</w:t>
            </w:r>
          </w:p>
        </w:tc>
        <w:tc>
          <w:tcPr>
            <w:tcW w:w="1658" w:type="dxa"/>
            <w:vMerge/>
            <w:tcBorders>
              <w:left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jc w:val="right"/>
              <w:rPr>
                <w:rFonts w:ascii="Calibri" w:hAnsi="Calibri"/>
                <w:color w:val="000000"/>
                <w:sz w:val="20"/>
                <w:szCs w:val="20"/>
              </w:rPr>
            </w:pPr>
            <w:r>
              <w:rPr>
                <w:rFonts w:ascii="Calibri" w:hAnsi="Calibri"/>
                <w:color w:val="000000"/>
                <w:sz w:val="20"/>
                <w:szCs w:val="20"/>
              </w:rPr>
              <w:t>R 194 021,64</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3D28AA">
        <w:tc>
          <w:tcPr>
            <w:tcW w:w="3075" w:type="dxa"/>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VO48: Rising main – rehabilitation work on Spring Vale 85 and BBCOS</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xml:space="preserve">There was an appeal on the Environmental Authorisation that was upheld, therefore during tender phase detailed investigations could not be carried out. As such the tender specification is based on a generic requirement. The site inspection and specific requirements were provided by the ecologist during construction and resulted in additional work compared to the generic requirements. </w:t>
            </w:r>
          </w:p>
          <w:p w:rsidR="003D28AA" w:rsidRDefault="003D28AA" w:rsidP="003D28AA">
            <w:pPr>
              <w:spacing w:line="360" w:lineRule="auto"/>
              <w:rPr>
                <w:rFonts w:ascii="Calibri" w:hAnsi="Calibri"/>
                <w:color w:val="000000"/>
                <w:sz w:val="20"/>
                <w:szCs w:val="20"/>
              </w:rPr>
            </w:pPr>
          </w:p>
        </w:tc>
        <w:tc>
          <w:tcPr>
            <w:tcW w:w="1658" w:type="dxa"/>
            <w:vMerge/>
            <w:tcBorders>
              <w:left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jc w:val="right"/>
              <w:rPr>
                <w:rFonts w:ascii="Calibri" w:hAnsi="Calibri"/>
                <w:color w:val="000000"/>
                <w:sz w:val="20"/>
                <w:szCs w:val="20"/>
              </w:rPr>
            </w:pPr>
            <w:r>
              <w:rPr>
                <w:rFonts w:ascii="Calibri" w:hAnsi="Calibri"/>
                <w:color w:val="000000"/>
                <w:sz w:val="20"/>
                <w:szCs w:val="20"/>
              </w:rPr>
              <w:t>R 458 672,05</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3D28AA">
        <w:tc>
          <w:tcPr>
            <w:tcW w:w="3075" w:type="dxa"/>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VO8: Greytown road civils</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xml:space="preserve">Resettlement houses were constructed at Mooi River for people that were displaced by construction. The initial approach was for the landowners to undertake the process and submit financial loss claims as per the land acquisition process and legislation. Due to challenges and delays by the landowners, TCTA took control of the process to ensure timeous deliver of water i.e. MMTS-2 project milestone. </w:t>
            </w:r>
          </w:p>
        </w:tc>
        <w:tc>
          <w:tcPr>
            <w:tcW w:w="1658" w:type="dxa"/>
            <w:vMerge/>
            <w:tcBorders>
              <w:left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jc w:val="right"/>
              <w:rPr>
                <w:rFonts w:ascii="Calibri" w:hAnsi="Calibri"/>
                <w:color w:val="000000"/>
                <w:sz w:val="20"/>
                <w:szCs w:val="20"/>
              </w:rPr>
            </w:pPr>
            <w:r>
              <w:rPr>
                <w:rFonts w:ascii="Calibri" w:hAnsi="Calibri"/>
                <w:color w:val="000000"/>
                <w:sz w:val="20"/>
                <w:szCs w:val="20"/>
              </w:rPr>
              <w:t>R 588 681,00</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3D28AA">
        <w:tc>
          <w:tcPr>
            <w:tcW w:w="3075" w:type="dxa"/>
            <w:vMerge/>
            <w:tcBorders>
              <w:top w:val="nil"/>
              <w:left w:val="single" w:sz="4" w:space="0" w:color="auto"/>
              <w:bottom w:val="single" w:sz="4" w:space="0" w:color="auto"/>
              <w:right w:val="single" w:sz="4" w:space="0" w:color="auto"/>
            </w:tcBorders>
            <w:vAlign w:val="center"/>
            <w:hideMark/>
          </w:tcPr>
          <w:p w:rsidR="003D28AA" w:rsidRDefault="003D28AA" w:rsidP="003D28AA">
            <w:pPr>
              <w:spacing w:line="360" w:lineRule="auto"/>
              <w:rPr>
                <w:rFonts w:ascii="Calibri" w:hAnsi="Calibri"/>
                <w:color w:val="000000"/>
                <w:sz w:val="20"/>
                <w:szCs w:val="20"/>
              </w:rPr>
            </w:pP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xml:space="preserve">VO21: landslide at Ch. 5.900 </w:t>
            </w:r>
            <w:r>
              <w:rPr>
                <w:rFonts w:ascii="Calibri" w:hAnsi="Calibri"/>
                <w:color w:val="000000"/>
                <w:sz w:val="20"/>
                <w:szCs w:val="20"/>
              </w:rPr>
              <w:lastRenderedPageBreak/>
              <w:t>rising main</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lastRenderedPageBreak/>
              <w:t xml:space="preserve">A section of the trench for the pipeline failed and required </w:t>
            </w:r>
            <w:r>
              <w:rPr>
                <w:rFonts w:ascii="Calibri" w:hAnsi="Calibri"/>
                <w:color w:val="000000"/>
                <w:sz w:val="20"/>
                <w:szCs w:val="20"/>
              </w:rPr>
              <w:lastRenderedPageBreak/>
              <w:t xml:space="preserve">additional work to make the environment safe for workers and to protect the adjacent MMTS-1 pipeline.  </w:t>
            </w:r>
          </w:p>
        </w:tc>
        <w:tc>
          <w:tcPr>
            <w:tcW w:w="1658" w:type="dxa"/>
            <w:vMerge/>
            <w:tcBorders>
              <w:left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jc w:val="right"/>
              <w:rPr>
                <w:rFonts w:ascii="Calibri" w:hAnsi="Calibri"/>
                <w:color w:val="000000"/>
                <w:sz w:val="20"/>
                <w:szCs w:val="20"/>
              </w:rPr>
            </w:pPr>
            <w:r>
              <w:rPr>
                <w:rFonts w:ascii="Calibri" w:hAnsi="Calibri"/>
                <w:color w:val="000000"/>
                <w:sz w:val="20"/>
                <w:szCs w:val="20"/>
              </w:rPr>
              <w:t>R 118 816,00</w:t>
            </w:r>
          </w:p>
          <w:p w:rsidR="003D28AA" w:rsidRDefault="003D28AA" w:rsidP="003D28AA">
            <w:pPr>
              <w:spacing w:line="360" w:lineRule="auto"/>
              <w:jc w:val="right"/>
              <w:rPr>
                <w:rFonts w:ascii="Calibri" w:hAnsi="Calibri"/>
                <w:color w:val="000000"/>
                <w:sz w:val="20"/>
                <w:szCs w:val="20"/>
              </w:rPr>
            </w:pPr>
            <w:r w:rsidRPr="00EE719A">
              <w:rPr>
                <w:rFonts w:ascii="Calibri" w:hAnsi="Calibri"/>
                <w:b/>
                <w:color w:val="FF0000"/>
                <w:sz w:val="20"/>
                <w:szCs w:val="20"/>
              </w:rPr>
              <w:lastRenderedPageBreak/>
              <w:t>)</w:t>
            </w: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lastRenderedPageBreak/>
              <w:t xml:space="preserve">Executive Manager PMID (as </w:t>
            </w:r>
            <w:r>
              <w:rPr>
                <w:rFonts w:ascii="Calibri" w:hAnsi="Calibri"/>
                <w:color w:val="000000"/>
                <w:sz w:val="20"/>
                <w:szCs w:val="20"/>
              </w:rPr>
              <w:lastRenderedPageBreak/>
              <w:t>per DOA)</w:t>
            </w:r>
          </w:p>
        </w:tc>
        <w:tc>
          <w:tcPr>
            <w:tcW w:w="4103"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lastRenderedPageBreak/>
              <w:t>Work was initiated</w:t>
            </w:r>
            <w:r w:rsidRPr="00357FC0">
              <w:rPr>
                <w:rFonts w:ascii="Calibri" w:hAnsi="Calibri"/>
                <w:color w:val="000000"/>
                <w:sz w:val="20"/>
                <w:szCs w:val="20"/>
              </w:rPr>
              <w:t xml:space="preserve"> before obtaining NT </w:t>
            </w:r>
            <w:r w:rsidRPr="00357FC0">
              <w:rPr>
                <w:rFonts w:ascii="Calibri" w:hAnsi="Calibri"/>
                <w:color w:val="000000"/>
                <w:sz w:val="20"/>
                <w:szCs w:val="20"/>
              </w:rPr>
              <w:lastRenderedPageBreak/>
              <w:t xml:space="preserve">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RPr="00F50FDB" w:rsidTr="008B1A5C">
        <w:tc>
          <w:tcPr>
            <w:tcW w:w="3075" w:type="dxa"/>
            <w:tcBorders>
              <w:top w:val="nil"/>
              <w:left w:val="single" w:sz="4" w:space="0" w:color="auto"/>
              <w:bottom w:val="single" w:sz="4" w:space="0" w:color="auto"/>
              <w:right w:val="single" w:sz="4" w:space="0" w:color="auto"/>
            </w:tcBorders>
            <w:shd w:val="clear" w:color="auto" w:fill="D9D9D9" w:themeFill="background1" w:themeFillShade="D9"/>
          </w:tcPr>
          <w:p w:rsidR="003D28AA" w:rsidRPr="00F50FDB" w:rsidRDefault="003D28AA" w:rsidP="003D28AA">
            <w:pPr>
              <w:spacing w:line="360" w:lineRule="auto"/>
              <w:rPr>
                <w:rFonts w:ascii="Calibri" w:hAnsi="Calibri"/>
                <w:b/>
                <w:color w:val="000000"/>
                <w:sz w:val="20"/>
                <w:szCs w:val="20"/>
              </w:rPr>
            </w:pPr>
            <w:r w:rsidRPr="00F50FDB">
              <w:rPr>
                <w:rFonts w:ascii="Calibri" w:hAnsi="Calibri"/>
                <w:b/>
                <w:color w:val="000000"/>
                <w:sz w:val="20"/>
                <w:szCs w:val="20"/>
              </w:rPr>
              <w:lastRenderedPageBreak/>
              <w:t>TOTAL</w:t>
            </w:r>
          </w:p>
        </w:tc>
        <w:tc>
          <w:tcPr>
            <w:tcW w:w="2858" w:type="dxa"/>
            <w:tcBorders>
              <w:top w:val="nil"/>
              <w:left w:val="nil"/>
              <w:bottom w:val="single" w:sz="4" w:space="0" w:color="auto"/>
              <w:right w:val="single" w:sz="4" w:space="0" w:color="auto"/>
            </w:tcBorders>
            <w:shd w:val="clear" w:color="auto" w:fill="D9D9D9" w:themeFill="background1" w:themeFillShade="D9"/>
            <w:vAlign w:val="center"/>
          </w:tcPr>
          <w:p w:rsidR="003D28AA" w:rsidRPr="00F50FDB" w:rsidRDefault="003D28AA" w:rsidP="003D28AA">
            <w:pPr>
              <w:spacing w:line="360" w:lineRule="auto"/>
              <w:rPr>
                <w:rFonts w:ascii="Calibri" w:hAnsi="Calibri"/>
                <w:b/>
                <w:color w:val="000000"/>
                <w:sz w:val="20"/>
                <w:szCs w:val="20"/>
              </w:rPr>
            </w:pPr>
          </w:p>
        </w:tc>
        <w:tc>
          <w:tcPr>
            <w:tcW w:w="5402" w:type="dxa"/>
            <w:tcBorders>
              <w:top w:val="nil"/>
              <w:left w:val="nil"/>
              <w:bottom w:val="single" w:sz="4" w:space="0" w:color="auto"/>
              <w:right w:val="single" w:sz="4" w:space="0" w:color="auto"/>
            </w:tcBorders>
            <w:shd w:val="clear" w:color="auto" w:fill="D9D9D9" w:themeFill="background1" w:themeFillShade="D9"/>
          </w:tcPr>
          <w:p w:rsidR="003D28AA" w:rsidRPr="00F50FDB" w:rsidRDefault="003D28AA" w:rsidP="003D28AA">
            <w:pPr>
              <w:spacing w:line="360" w:lineRule="auto"/>
              <w:rPr>
                <w:rFonts w:ascii="Calibri" w:hAnsi="Calibri"/>
                <w:b/>
                <w:color w:val="000000"/>
                <w:sz w:val="20"/>
                <w:szCs w:val="20"/>
              </w:rPr>
            </w:pPr>
          </w:p>
        </w:tc>
        <w:tc>
          <w:tcPr>
            <w:tcW w:w="1658" w:type="dxa"/>
            <w:tcBorders>
              <w:top w:val="nil"/>
              <w:left w:val="nil"/>
              <w:bottom w:val="single" w:sz="8" w:space="0" w:color="auto"/>
              <w:right w:val="single" w:sz="8" w:space="0" w:color="auto"/>
            </w:tcBorders>
            <w:shd w:val="clear" w:color="auto" w:fill="D9D9D9" w:themeFill="background1" w:themeFillShade="D9"/>
            <w:vAlign w:val="center"/>
          </w:tcPr>
          <w:p w:rsidR="003D28AA" w:rsidRPr="00F50FDB" w:rsidRDefault="003D28AA" w:rsidP="003D28AA">
            <w:pPr>
              <w:spacing w:line="360" w:lineRule="auto"/>
              <w:jc w:val="right"/>
              <w:rPr>
                <w:rFonts w:ascii="Calibri" w:hAnsi="Calibri"/>
                <w:b/>
                <w:color w:val="000000"/>
                <w:sz w:val="20"/>
                <w:szCs w:val="20"/>
                <w:lang w:val="en-ZA"/>
              </w:rPr>
            </w:pPr>
          </w:p>
        </w:tc>
        <w:tc>
          <w:tcPr>
            <w:tcW w:w="1842" w:type="dxa"/>
            <w:tcBorders>
              <w:top w:val="nil"/>
              <w:left w:val="nil"/>
              <w:bottom w:val="single" w:sz="4" w:space="0" w:color="auto"/>
              <w:right w:val="single" w:sz="4" w:space="0" w:color="auto"/>
            </w:tcBorders>
            <w:shd w:val="clear" w:color="auto" w:fill="D9D9D9" w:themeFill="background1" w:themeFillShade="D9"/>
            <w:vAlign w:val="center"/>
          </w:tcPr>
          <w:p w:rsidR="003D28AA" w:rsidRPr="003D28AA" w:rsidRDefault="003D28AA" w:rsidP="003D28AA">
            <w:pPr>
              <w:jc w:val="right"/>
              <w:rPr>
                <w:rFonts w:asciiTheme="minorHAnsi" w:hAnsiTheme="minorHAnsi"/>
                <w:color w:val="000000"/>
                <w:sz w:val="20"/>
                <w:szCs w:val="22"/>
                <w:lang w:val="en-ZA"/>
              </w:rPr>
            </w:pPr>
            <w:r w:rsidRPr="003D28AA">
              <w:rPr>
                <w:rFonts w:asciiTheme="minorHAnsi" w:hAnsiTheme="minorHAnsi"/>
                <w:color w:val="000000"/>
                <w:sz w:val="20"/>
                <w:szCs w:val="22"/>
              </w:rPr>
              <w:t xml:space="preserve">R  2 879 104,79 </w:t>
            </w:r>
          </w:p>
        </w:tc>
        <w:tc>
          <w:tcPr>
            <w:tcW w:w="2693" w:type="dxa"/>
            <w:tcBorders>
              <w:top w:val="nil"/>
              <w:left w:val="nil"/>
              <w:bottom w:val="single" w:sz="4" w:space="0" w:color="auto"/>
              <w:right w:val="single" w:sz="4" w:space="0" w:color="auto"/>
            </w:tcBorders>
            <w:shd w:val="clear" w:color="auto" w:fill="D9D9D9" w:themeFill="background1" w:themeFillShade="D9"/>
            <w:noWrap/>
            <w:vAlign w:val="center"/>
          </w:tcPr>
          <w:p w:rsidR="003D28AA" w:rsidRPr="003D28AA" w:rsidRDefault="003D28AA" w:rsidP="003D28AA">
            <w:pPr>
              <w:spacing w:line="360" w:lineRule="auto"/>
              <w:jc w:val="right"/>
              <w:rPr>
                <w:rFonts w:asciiTheme="minorHAnsi" w:hAnsiTheme="minorHAnsi"/>
                <w:b/>
                <w:color w:val="000000"/>
                <w:sz w:val="20"/>
                <w:szCs w:val="20"/>
              </w:rPr>
            </w:pPr>
          </w:p>
        </w:tc>
        <w:tc>
          <w:tcPr>
            <w:tcW w:w="4103" w:type="dxa"/>
            <w:tcBorders>
              <w:top w:val="nil"/>
              <w:left w:val="nil"/>
              <w:bottom w:val="single" w:sz="4" w:space="0" w:color="auto"/>
              <w:right w:val="single" w:sz="4" w:space="0" w:color="auto"/>
            </w:tcBorders>
            <w:shd w:val="clear" w:color="auto" w:fill="D9D9D9" w:themeFill="background1" w:themeFillShade="D9"/>
            <w:noWrap/>
          </w:tcPr>
          <w:p w:rsidR="003D28AA" w:rsidRPr="00F50FDB" w:rsidRDefault="003D28AA" w:rsidP="003D28AA">
            <w:pPr>
              <w:spacing w:line="360" w:lineRule="auto"/>
              <w:rPr>
                <w:rFonts w:ascii="Calibri" w:hAnsi="Calibri"/>
                <w:b/>
                <w:color w:val="000000"/>
                <w:sz w:val="20"/>
                <w:szCs w:val="20"/>
              </w:rPr>
            </w:pPr>
          </w:p>
        </w:tc>
      </w:tr>
      <w:tr w:rsidR="003D28AA" w:rsidTr="008B1A5C">
        <w:tc>
          <w:tcPr>
            <w:tcW w:w="3075" w:type="dxa"/>
            <w:tcBorders>
              <w:top w:val="nil"/>
              <w:left w:val="single" w:sz="4" w:space="0" w:color="auto"/>
              <w:bottom w:val="single" w:sz="4" w:space="0" w:color="auto"/>
              <w:right w:val="single" w:sz="4" w:space="0" w:color="auto"/>
            </w:tcBorders>
            <w:shd w:val="clear" w:color="auto" w:fill="auto"/>
          </w:tcPr>
          <w:p w:rsidR="003D28AA" w:rsidRPr="00A3136B" w:rsidRDefault="003D28AA" w:rsidP="003D28AA">
            <w:pPr>
              <w:spacing w:line="360" w:lineRule="auto"/>
              <w:rPr>
                <w:rFonts w:ascii="Calibri" w:hAnsi="Calibri"/>
                <w:b/>
                <w:color w:val="000000"/>
                <w:sz w:val="20"/>
                <w:szCs w:val="20"/>
              </w:rPr>
            </w:pPr>
            <w:r w:rsidRPr="00A3136B">
              <w:rPr>
                <w:rFonts w:ascii="Calibri" w:hAnsi="Calibri"/>
                <w:b/>
                <w:color w:val="000000"/>
                <w:sz w:val="20"/>
                <w:szCs w:val="20"/>
              </w:rPr>
              <w:t>VO was initiated prior to NT notice and as such it was not required to obtain NT approval prior to proceeding with the work.</w:t>
            </w:r>
          </w:p>
        </w:tc>
        <w:tc>
          <w:tcPr>
            <w:tcW w:w="2858" w:type="dxa"/>
            <w:tcBorders>
              <w:top w:val="nil"/>
              <w:left w:val="nil"/>
              <w:bottom w:val="single" w:sz="4" w:space="0" w:color="auto"/>
              <w:right w:val="single" w:sz="4" w:space="0" w:color="auto"/>
            </w:tcBorders>
            <w:shd w:val="clear" w:color="auto" w:fill="auto"/>
            <w:vAlign w:val="center"/>
          </w:tcPr>
          <w:p w:rsidR="003D28AA" w:rsidRPr="00A3136B" w:rsidRDefault="003D28AA" w:rsidP="003D28AA">
            <w:pPr>
              <w:spacing w:line="360" w:lineRule="auto"/>
              <w:rPr>
                <w:rFonts w:ascii="Calibri" w:hAnsi="Calibri"/>
                <w:b/>
                <w:color w:val="000000"/>
                <w:sz w:val="20"/>
                <w:szCs w:val="20"/>
              </w:rPr>
            </w:pPr>
            <w:r w:rsidRPr="00A3136B">
              <w:rPr>
                <w:rFonts w:ascii="Calibri" w:hAnsi="Calibri"/>
                <w:b/>
                <w:color w:val="000000"/>
                <w:sz w:val="20"/>
                <w:szCs w:val="20"/>
              </w:rPr>
              <w:t>TOTAL</w:t>
            </w:r>
          </w:p>
        </w:tc>
        <w:tc>
          <w:tcPr>
            <w:tcW w:w="5402" w:type="dxa"/>
            <w:tcBorders>
              <w:top w:val="nil"/>
              <w:left w:val="nil"/>
              <w:bottom w:val="single" w:sz="4" w:space="0" w:color="auto"/>
              <w:right w:val="single" w:sz="4" w:space="0" w:color="auto"/>
            </w:tcBorders>
            <w:shd w:val="clear" w:color="auto" w:fill="auto"/>
          </w:tcPr>
          <w:p w:rsidR="003D28AA" w:rsidRDefault="003D28AA" w:rsidP="003D28AA">
            <w:pPr>
              <w:spacing w:line="360" w:lineRule="auto"/>
              <w:rPr>
                <w:rFonts w:ascii="Calibri" w:hAnsi="Calibri"/>
                <w:color w:val="000000"/>
                <w:sz w:val="20"/>
                <w:szCs w:val="20"/>
              </w:rPr>
            </w:pPr>
          </w:p>
        </w:tc>
        <w:tc>
          <w:tcPr>
            <w:tcW w:w="1658" w:type="dxa"/>
            <w:tcBorders>
              <w:top w:val="nil"/>
              <w:left w:val="nil"/>
              <w:bottom w:val="single" w:sz="8" w:space="0" w:color="auto"/>
              <w:right w:val="single" w:sz="8" w:space="0" w:color="auto"/>
            </w:tcBorders>
            <w:shd w:val="clear" w:color="auto" w:fill="auto"/>
            <w:vAlign w:val="center"/>
          </w:tcPr>
          <w:p w:rsidR="003D28AA" w:rsidRDefault="003D28AA" w:rsidP="003D28AA">
            <w:pPr>
              <w:spacing w:line="360" w:lineRule="auto"/>
              <w:jc w:val="right"/>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tcPr>
          <w:p w:rsidR="003D28AA" w:rsidRDefault="003D28AA" w:rsidP="003D28AA">
            <w:pPr>
              <w:spacing w:line="360" w:lineRule="auto"/>
              <w:jc w:val="right"/>
              <w:rPr>
                <w:rFonts w:ascii="Calibri" w:hAnsi="Calibri"/>
                <w:color w:val="000000"/>
                <w:sz w:val="20"/>
                <w:szCs w:val="20"/>
              </w:rPr>
            </w:pPr>
            <w:r>
              <w:rPr>
                <w:rFonts w:ascii="Calibri" w:hAnsi="Calibri"/>
                <w:color w:val="000000"/>
                <w:sz w:val="20"/>
                <w:szCs w:val="20"/>
              </w:rPr>
              <w:t>R 160 000,00</w:t>
            </w:r>
          </w:p>
        </w:tc>
        <w:tc>
          <w:tcPr>
            <w:tcW w:w="2693" w:type="dxa"/>
            <w:tcBorders>
              <w:top w:val="nil"/>
              <w:left w:val="nil"/>
              <w:bottom w:val="single" w:sz="4" w:space="0" w:color="auto"/>
              <w:right w:val="single" w:sz="4" w:space="0" w:color="auto"/>
            </w:tcBorders>
            <w:shd w:val="clear" w:color="auto" w:fill="auto"/>
            <w:noWrap/>
            <w:vAlign w:val="center"/>
          </w:tcPr>
          <w:p w:rsidR="003D28AA" w:rsidRDefault="003D28AA" w:rsidP="003D28AA">
            <w:pPr>
              <w:spacing w:line="360" w:lineRule="auto"/>
              <w:jc w:val="right"/>
              <w:rPr>
                <w:rFonts w:ascii="Calibri" w:hAnsi="Calibri"/>
                <w:color w:val="000000"/>
                <w:sz w:val="20"/>
                <w:szCs w:val="20"/>
              </w:rPr>
            </w:pPr>
          </w:p>
        </w:tc>
        <w:tc>
          <w:tcPr>
            <w:tcW w:w="4103" w:type="dxa"/>
            <w:tcBorders>
              <w:top w:val="nil"/>
              <w:left w:val="nil"/>
              <w:bottom w:val="single" w:sz="4" w:space="0" w:color="auto"/>
              <w:right w:val="single" w:sz="4" w:space="0" w:color="auto"/>
            </w:tcBorders>
            <w:shd w:val="clear" w:color="auto" w:fill="auto"/>
            <w:noWrap/>
          </w:tcPr>
          <w:p w:rsidR="003D28AA" w:rsidRDefault="003D28AA" w:rsidP="003D28AA">
            <w:pPr>
              <w:spacing w:line="360" w:lineRule="auto"/>
              <w:rPr>
                <w:rFonts w:ascii="Calibri" w:hAnsi="Calibri"/>
                <w:color w:val="000000"/>
                <w:sz w:val="20"/>
                <w:szCs w:val="20"/>
              </w:rPr>
            </w:pPr>
          </w:p>
        </w:tc>
      </w:tr>
      <w:tr w:rsidR="003D28AA" w:rsidTr="008B1A5C">
        <w:tc>
          <w:tcPr>
            <w:tcW w:w="3075" w:type="dxa"/>
            <w:tcBorders>
              <w:top w:val="nil"/>
              <w:left w:val="single" w:sz="4" w:space="0" w:color="auto"/>
              <w:bottom w:val="single" w:sz="4" w:space="0" w:color="auto"/>
              <w:right w:val="single" w:sz="4" w:space="0" w:color="auto"/>
            </w:tcBorders>
            <w:shd w:val="clear" w:color="auto" w:fill="B8CCE4" w:themeFill="accent1" w:themeFillTint="66"/>
          </w:tcPr>
          <w:p w:rsidR="003D28AA" w:rsidRPr="00A3136B" w:rsidRDefault="003D28AA" w:rsidP="003D28AA">
            <w:pPr>
              <w:spacing w:line="360" w:lineRule="auto"/>
              <w:rPr>
                <w:rFonts w:ascii="Calibri" w:hAnsi="Calibri"/>
                <w:b/>
                <w:color w:val="000000"/>
                <w:sz w:val="20"/>
                <w:szCs w:val="20"/>
              </w:rPr>
            </w:pPr>
            <w:r>
              <w:rPr>
                <w:rFonts w:ascii="Calibri" w:hAnsi="Calibri"/>
                <w:b/>
                <w:color w:val="000000"/>
                <w:sz w:val="20"/>
                <w:szCs w:val="20"/>
              </w:rPr>
              <w:t>Work was initiated</w:t>
            </w:r>
            <w:r w:rsidRPr="00A3136B">
              <w:rPr>
                <w:rFonts w:ascii="Calibri" w:hAnsi="Calibri"/>
                <w:b/>
                <w:color w:val="000000"/>
                <w:sz w:val="20"/>
                <w:szCs w:val="20"/>
              </w:rPr>
              <w:t xml:space="preserve"> before obtaining NT approval. NT does not approve ex post facto, condonation process is in progress.</w:t>
            </w:r>
          </w:p>
        </w:tc>
        <w:tc>
          <w:tcPr>
            <w:tcW w:w="2858" w:type="dxa"/>
            <w:tcBorders>
              <w:top w:val="nil"/>
              <w:left w:val="nil"/>
              <w:bottom w:val="single" w:sz="4" w:space="0" w:color="auto"/>
              <w:right w:val="single" w:sz="4" w:space="0" w:color="auto"/>
            </w:tcBorders>
            <w:shd w:val="clear" w:color="auto" w:fill="B8CCE4" w:themeFill="accent1" w:themeFillTint="66"/>
            <w:vAlign w:val="center"/>
          </w:tcPr>
          <w:p w:rsidR="003D28AA" w:rsidRPr="00A3136B" w:rsidRDefault="003D28AA" w:rsidP="003D28AA">
            <w:pPr>
              <w:spacing w:line="360" w:lineRule="auto"/>
              <w:rPr>
                <w:rFonts w:ascii="Calibri" w:hAnsi="Calibri"/>
                <w:b/>
                <w:color w:val="000000"/>
                <w:sz w:val="20"/>
                <w:szCs w:val="20"/>
              </w:rPr>
            </w:pPr>
            <w:r w:rsidRPr="00A3136B">
              <w:rPr>
                <w:rFonts w:ascii="Calibri" w:hAnsi="Calibri"/>
                <w:b/>
                <w:color w:val="000000"/>
                <w:sz w:val="20"/>
                <w:szCs w:val="20"/>
              </w:rPr>
              <w:t>TOTAL</w:t>
            </w:r>
          </w:p>
        </w:tc>
        <w:tc>
          <w:tcPr>
            <w:tcW w:w="5402" w:type="dxa"/>
            <w:tcBorders>
              <w:top w:val="nil"/>
              <w:left w:val="nil"/>
              <w:bottom w:val="single" w:sz="4" w:space="0" w:color="auto"/>
              <w:right w:val="single" w:sz="4" w:space="0" w:color="auto"/>
            </w:tcBorders>
            <w:shd w:val="clear" w:color="auto" w:fill="B8CCE4" w:themeFill="accent1" w:themeFillTint="66"/>
          </w:tcPr>
          <w:p w:rsidR="003D28AA" w:rsidRDefault="003D28AA" w:rsidP="003D28AA">
            <w:pPr>
              <w:spacing w:line="360" w:lineRule="auto"/>
              <w:rPr>
                <w:rFonts w:ascii="Calibri" w:hAnsi="Calibri"/>
                <w:color w:val="000000"/>
                <w:sz w:val="20"/>
                <w:szCs w:val="20"/>
              </w:rPr>
            </w:pPr>
          </w:p>
        </w:tc>
        <w:tc>
          <w:tcPr>
            <w:tcW w:w="1658" w:type="dxa"/>
            <w:tcBorders>
              <w:top w:val="nil"/>
              <w:left w:val="nil"/>
              <w:bottom w:val="single" w:sz="8" w:space="0" w:color="auto"/>
              <w:right w:val="single" w:sz="8" w:space="0" w:color="auto"/>
            </w:tcBorders>
            <w:shd w:val="clear" w:color="auto" w:fill="B8CCE4" w:themeFill="accent1" w:themeFillTint="66"/>
            <w:vAlign w:val="center"/>
          </w:tcPr>
          <w:p w:rsidR="003D28AA" w:rsidRDefault="003D28AA" w:rsidP="003D28AA">
            <w:pPr>
              <w:spacing w:line="360" w:lineRule="auto"/>
              <w:jc w:val="right"/>
              <w:rPr>
                <w:rFonts w:ascii="Calibri" w:hAnsi="Calibri"/>
                <w:color w:val="000000"/>
                <w:sz w:val="20"/>
                <w:szCs w:val="20"/>
              </w:rPr>
            </w:pPr>
          </w:p>
        </w:tc>
        <w:tc>
          <w:tcPr>
            <w:tcW w:w="1842" w:type="dxa"/>
            <w:tcBorders>
              <w:top w:val="nil"/>
              <w:left w:val="nil"/>
              <w:bottom w:val="single" w:sz="4" w:space="0" w:color="auto"/>
              <w:right w:val="single" w:sz="4" w:space="0" w:color="auto"/>
            </w:tcBorders>
            <w:shd w:val="clear" w:color="auto" w:fill="B8CCE4" w:themeFill="accent1" w:themeFillTint="66"/>
            <w:vAlign w:val="center"/>
          </w:tcPr>
          <w:p w:rsidR="003D28AA" w:rsidRPr="003D28AA" w:rsidRDefault="003D28AA" w:rsidP="003D28AA">
            <w:pPr>
              <w:jc w:val="right"/>
              <w:rPr>
                <w:rFonts w:ascii="Calibri" w:hAnsi="Calibri"/>
                <w:color w:val="000000"/>
                <w:sz w:val="20"/>
                <w:szCs w:val="22"/>
                <w:lang w:val="en-ZA"/>
              </w:rPr>
            </w:pPr>
            <w:r w:rsidRPr="003D28AA">
              <w:rPr>
                <w:rFonts w:ascii="Calibri" w:hAnsi="Calibri"/>
                <w:color w:val="000000"/>
                <w:sz w:val="20"/>
                <w:szCs w:val="22"/>
              </w:rPr>
              <w:t xml:space="preserve">R  2 719 104,79 </w:t>
            </w:r>
          </w:p>
          <w:p w:rsidR="003D28AA" w:rsidRDefault="003D28AA" w:rsidP="003D28AA">
            <w:pPr>
              <w:spacing w:line="360" w:lineRule="auto"/>
              <w:jc w:val="right"/>
              <w:rPr>
                <w:rFonts w:ascii="Calibri" w:hAnsi="Calibri"/>
                <w:color w:val="000000"/>
                <w:sz w:val="20"/>
                <w:szCs w:val="20"/>
              </w:rPr>
            </w:pPr>
          </w:p>
        </w:tc>
        <w:tc>
          <w:tcPr>
            <w:tcW w:w="2693" w:type="dxa"/>
            <w:tcBorders>
              <w:top w:val="nil"/>
              <w:left w:val="nil"/>
              <w:bottom w:val="single" w:sz="4" w:space="0" w:color="auto"/>
              <w:right w:val="single" w:sz="4" w:space="0" w:color="auto"/>
            </w:tcBorders>
            <w:shd w:val="clear" w:color="auto" w:fill="B8CCE4" w:themeFill="accent1" w:themeFillTint="66"/>
            <w:noWrap/>
            <w:vAlign w:val="center"/>
          </w:tcPr>
          <w:p w:rsidR="003D28AA" w:rsidRDefault="003D28AA" w:rsidP="003D28AA">
            <w:pPr>
              <w:spacing w:line="360" w:lineRule="auto"/>
              <w:jc w:val="right"/>
              <w:rPr>
                <w:rFonts w:ascii="Calibri" w:hAnsi="Calibri"/>
                <w:color w:val="000000"/>
                <w:sz w:val="20"/>
                <w:szCs w:val="20"/>
              </w:rPr>
            </w:pPr>
          </w:p>
        </w:tc>
        <w:tc>
          <w:tcPr>
            <w:tcW w:w="4103" w:type="dxa"/>
            <w:tcBorders>
              <w:top w:val="nil"/>
              <w:left w:val="nil"/>
              <w:bottom w:val="single" w:sz="4" w:space="0" w:color="auto"/>
              <w:right w:val="single" w:sz="4" w:space="0" w:color="auto"/>
            </w:tcBorders>
            <w:shd w:val="clear" w:color="auto" w:fill="B8CCE4" w:themeFill="accent1" w:themeFillTint="66"/>
            <w:noWrap/>
          </w:tcPr>
          <w:p w:rsidR="003D28AA" w:rsidRDefault="003D28AA" w:rsidP="003D28AA">
            <w:pPr>
              <w:spacing w:line="360" w:lineRule="auto"/>
              <w:rPr>
                <w:rFonts w:ascii="Calibri" w:hAnsi="Calibri"/>
                <w:color w:val="000000"/>
                <w:sz w:val="20"/>
                <w:szCs w:val="20"/>
              </w:rPr>
            </w:pPr>
          </w:p>
        </w:tc>
      </w:tr>
      <w:tr w:rsidR="003D28AA" w:rsidTr="008B1A5C">
        <w:tc>
          <w:tcPr>
            <w:tcW w:w="3075" w:type="dxa"/>
            <w:tcBorders>
              <w:top w:val="nil"/>
              <w:left w:val="single" w:sz="4" w:space="0" w:color="auto"/>
              <w:bottom w:val="single" w:sz="4" w:space="0" w:color="auto"/>
              <w:right w:val="single" w:sz="4" w:space="0" w:color="auto"/>
            </w:tcBorders>
            <w:shd w:val="clear" w:color="000000" w:fill="000000"/>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2858" w:type="dxa"/>
            <w:tcBorders>
              <w:top w:val="nil"/>
              <w:left w:val="nil"/>
              <w:bottom w:val="single" w:sz="4" w:space="0" w:color="auto"/>
              <w:right w:val="single" w:sz="4" w:space="0" w:color="auto"/>
            </w:tcBorders>
            <w:shd w:val="clear" w:color="000000" w:fill="000000"/>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5402" w:type="dxa"/>
            <w:tcBorders>
              <w:top w:val="nil"/>
              <w:left w:val="nil"/>
              <w:bottom w:val="single" w:sz="4" w:space="0" w:color="auto"/>
              <w:right w:val="single" w:sz="4" w:space="0" w:color="auto"/>
            </w:tcBorders>
            <w:shd w:val="clear" w:color="000000" w:fill="000000"/>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1658" w:type="dxa"/>
            <w:tcBorders>
              <w:top w:val="nil"/>
              <w:left w:val="nil"/>
              <w:bottom w:val="single" w:sz="4" w:space="0" w:color="auto"/>
              <w:right w:val="single" w:sz="4" w:space="0" w:color="auto"/>
            </w:tcBorders>
            <w:shd w:val="clear" w:color="000000" w:fill="000000"/>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1842" w:type="dxa"/>
            <w:tcBorders>
              <w:top w:val="nil"/>
              <w:left w:val="nil"/>
              <w:bottom w:val="single" w:sz="4" w:space="0" w:color="auto"/>
              <w:right w:val="single" w:sz="4" w:space="0" w:color="auto"/>
            </w:tcBorders>
            <w:shd w:val="clear" w:color="000000" w:fill="000000"/>
            <w:vAlign w:val="center"/>
            <w:hideMark/>
          </w:tcPr>
          <w:p w:rsidR="003D28AA" w:rsidRDefault="003D28AA" w:rsidP="003D28AA">
            <w:pPr>
              <w:spacing w:line="360" w:lineRule="auto"/>
              <w:jc w:val="right"/>
              <w:rPr>
                <w:rFonts w:ascii="Calibri" w:hAnsi="Calibri"/>
                <w:color w:val="000000"/>
                <w:sz w:val="20"/>
                <w:szCs w:val="20"/>
              </w:rPr>
            </w:pPr>
            <w:r>
              <w:rPr>
                <w:rFonts w:ascii="Calibri" w:hAnsi="Calibri"/>
                <w:color w:val="000000"/>
                <w:sz w:val="20"/>
                <w:szCs w:val="20"/>
              </w:rPr>
              <w:t> </w:t>
            </w:r>
          </w:p>
        </w:tc>
        <w:tc>
          <w:tcPr>
            <w:tcW w:w="2693" w:type="dxa"/>
            <w:tcBorders>
              <w:top w:val="nil"/>
              <w:left w:val="nil"/>
              <w:bottom w:val="single" w:sz="4" w:space="0" w:color="auto"/>
              <w:right w:val="single" w:sz="4" w:space="0" w:color="auto"/>
            </w:tcBorders>
            <w:shd w:val="clear" w:color="000000" w:fill="000000"/>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4103" w:type="dxa"/>
            <w:tcBorders>
              <w:top w:val="nil"/>
              <w:left w:val="nil"/>
              <w:bottom w:val="single" w:sz="4" w:space="0" w:color="auto"/>
              <w:right w:val="single" w:sz="4" w:space="0" w:color="auto"/>
            </w:tcBorders>
            <w:shd w:val="clear" w:color="000000" w:fill="000000"/>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r>
      <w:tr w:rsidR="003D28AA" w:rsidTr="008B1A5C">
        <w:tc>
          <w:tcPr>
            <w:tcW w:w="3075" w:type="dxa"/>
            <w:tcBorders>
              <w:top w:val="nil"/>
              <w:left w:val="single" w:sz="4" w:space="0" w:color="auto"/>
              <w:bottom w:val="single" w:sz="4" w:space="0" w:color="auto"/>
              <w:right w:val="single" w:sz="4" w:space="0" w:color="auto"/>
            </w:tcBorders>
            <w:shd w:val="clear" w:color="auto" w:fill="auto"/>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AECOM (formerly BKS) consultancy services for Phase 2 of the Mooi Mgeni Transfer Scheme (MMTS-2)</w:t>
            </w:r>
          </w:p>
        </w:tc>
        <w:tc>
          <w:tcPr>
            <w:tcW w:w="2858"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VO63: Refurbishment of Motor for MMTS-2 Pump 3</w:t>
            </w:r>
          </w:p>
        </w:tc>
        <w:tc>
          <w:tcPr>
            <w:tcW w:w="5402" w:type="dxa"/>
            <w:tcBorders>
              <w:top w:val="nil"/>
              <w:left w:val="nil"/>
              <w:bottom w:val="single" w:sz="4" w:space="0" w:color="auto"/>
              <w:right w:val="single" w:sz="4" w:space="0" w:color="auto"/>
            </w:tcBorders>
            <w:shd w:val="clear" w:color="auto" w:fill="B8CCE4" w:themeFill="accent1" w:themeFillTint="66"/>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Assessment/investigation of the pump due to malfunction during Operations &amp; Maintenance (O&amp;M) after handing over to the operators.</w:t>
            </w:r>
          </w:p>
        </w:tc>
        <w:tc>
          <w:tcPr>
            <w:tcW w:w="1658" w:type="dxa"/>
            <w:tcBorders>
              <w:top w:val="nil"/>
              <w:left w:val="single" w:sz="4" w:space="0" w:color="auto"/>
              <w:bottom w:val="single" w:sz="4" w:space="0" w:color="auto"/>
              <w:right w:val="single" w:sz="4" w:space="0" w:color="auto"/>
            </w:tcBorders>
            <w:shd w:val="clear" w:color="auto" w:fill="B8CCE4" w:themeFill="accent1" w:themeFillTint="66"/>
            <w:hideMark/>
          </w:tcPr>
          <w:p w:rsidR="003D28AA" w:rsidRDefault="003D28AA" w:rsidP="003D28AA">
            <w:pPr>
              <w:spacing w:line="360" w:lineRule="auto"/>
              <w:jc w:val="center"/>
              <w:rPr>
                <w:rFonts w:ascii="Calibri" w:hAnsi="Calibri"/>
                <w:color w:val="000000"/>
                <w:sz w:val="20"/>
                <w:szCs w:val="20"/>
              </w:rPr>
            </w:pPr>
            <w:r>
              <w:rPr>
                <w:rFonts w:ascii="Calibri" w:hAnsi="Calibri"/>
                <w:color w:val="000000"/>
                <w:sz w:val="20"/>
                <w:szCs w:val="20"/>
              </w:rPr>
              <w:t>R235, 42 million (all inclusive, but excluding VAT)</w:t>
            </w:r>
          </w:p>
        </w:tc>
        <w:tc>
          <w:tcPr>
            <w:tcW w:w="1842" w:type="dxa"/>
            <w:tcBorders>
              <w:top w:val="nil"/>
              <w:left w:val="nil"/>
              <w:bottom w:val="single" w:sz="4" w:space="0" w:color="auto"/>
              <w:right w:val="single" w:sz="4" w:space="0" w:color="auto"/>
            </w:tcBorders>
            <w:shd w:val="clear" w:color="auto" w:fill="B8CCE4" w:themeFill="accent1" w:themeFillTint="66"/>
            <w:vAlign w:val="center"/>
            <w:hideMark/>
          </w:tcPr>
          <w:p w:rsidR="003D28AA" w:rsidRDefault="003D28AA" w:rsidP="003D28AA">
            <w:pPr>
              <w:spacing w:line="360" w:lineRule="auto"/>
              <w:jc w:val="right"/>
              <w:rPr>
                <w:rFonts w:ascii="Calibri" w:hAnsi="Calibri"/>
                <w:color w:val="000000"/>
                <w:sz w:val="20"/>
                <w:szCs w:val="20"/>
              </w:rPr>
            </w:pPr>
            <w:r>
              <w:rPr>
                <w:rFonts w:ascii="Calibri" w:hAnsi="Calibri"/>
                <w:color w:val="000000"/>
                <w:sz w:val="20"/>
                <w:szCs w:val="20"/>
              </w:rPr>
              <w:t>R 42 538,13</w:t>
            </w:r>
          </w:p>
        </w:tc>
        <w:tc>
          <w:tcPr>
            <w:tcW w:w="269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4103" w:type="dxa"/>
            <w:tcBorders>
              <w:top w:val="nil"/>
              <w:left w:val="nil"/>
              <w:bottom w:val="single" w:sz="4" w:space="0" w:color="auto"/>
              <w:right w:val="single" w:sz="4" w:space="0" w:color="auto"/>
            </w:tcBorders>
            <w:shd w:val="clear" w:color="auto" w:fill="B8CCE4" w:themeFill="accent1" w:themeFillTint="66"/>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3D28AA" w:rsidTr="008B1A5C">
        <w:tc>
          <w:tcPr>
            <w:tcW w:w="3075" w:type="dxa"/>
            <w:tcBorders>
              <w:top w:val="nil"/>
              <w:left w:val="single" w:sz="4" w:space="0" w:color="auto"/>
              <w:bottom w:val="single" w:sz="4" w:space="0" w:color="auto"/>
              <w:right w:val="single" w:sz="4" w:space="0" w:color="auto"/>
            </w:tcBorders>
            <w:shd w:val="clear" w:color="auto" w:fill="D9D9D9" w:themeFill="background1" w:themeFillShade="D9"/>
          </w:tcPr>
          <w:p w:rsidR="003D28AA" w:rsidRPr="00A3136B" w:rsidRDefault="003D28AA" w:rsidP="003D28AA">
            <w:pPr>
              <w:spacing w:line="360" w:lineRule="auto"/>
              <w:rPr>
                <w:rFonts w:ascii="Calibri" w:hAnsi="Calibri"/>
                <w:b/>
                <w:color w:val="000000"/>
                <w:sz w:val="20"/>
                <w:szCs w:val="20"/>
              </w:rPr>
            </w:pPr>
            <w:r w:rsidRPr="00A3136B">
              <w:rPr>
                <w:rFonts w:ascii="Calibri" w:hAnsi="Calibri"/>
                <w:b/>
                <w:color w:val="000000"/>
                <w:sz w:val="20"/>
                <w:szCs w:val="20"/>
              </w:rPr>
              <w:t>TOTAL</w:t>
            </w:r>
          </w:p>
        </w:tc>
        <w:tc>
          <w:tcPr>
            <w:tcW w:w="2858" w:type="dxa"/>
            <w:tcBorders>
              <w:top w:val="nil"/>
              <w:left w:val="nil"/>
              <w:bottom w:val="single" w:sz="4" w:space="0" w:color="auto"/>
              <w:right w:val="single" w:sz="4" w:space="0" w:color="auto"/>
            </w:tcBorders>
            <w:shd w:val="clear" w:color="auto" w:fill="D9D9D9" w:themeFill="background1" w:themeFillShade="D9"/>
            <w:vAlign w:val="center"/>
          </w:tcPr>
          <w:p w:rsidR="003D28AA" w:rsidRDefault="003D28AA" w:rsidP="003D28AA">
            <w:pPr>
              <w:spacing w:line="360" w:lineRule="auto"/>
              <w:rPr>
                <w:rFonts w:ascii="Calibri" w:hAnsi="Calibri"/>
                <w:color w:val="000000"/>
                <w:sz w:val="20"/>
                <w:szCs w:val="20"/>
              </w:rPr>
            </w:pPr>
          </w:p>
        </w:tc>
        <w:tc>
          <w:tcPr>
            <w:tcW w:w="5402" w:type="dxa"/>
            <w:tcBorders>
              <w:top w:val="nil"/>
              <w:left w:val="nil"/>
              <w:bottom w:val="single" w:sz="4" w:space="0" w:color="auto"/>
              <w:right w:val="single" w:sz="4" w:space="0" w:color="auto"/>
            </w:tcBorders>
            <w:shd w:val="clear" w:color="auto" w:fill="D9D9D9" w:themeFill="background1" w:themeFillShade="D9"/>
          </w:tcPr>
          <w:p w:rsidR="003D28AA" w:rsidRDefault="003D28AA" w:rsidP="003D28AA">
            <w:pPr>
              <w:spacing w:line="360" w:lineRule="auto"/>
              <w:rPr>
                <w:rFonts w:ascii="Calibri" w:hAnsi="Calibri"/>
                <w:color w:val="000000"/>
                <w:sz w:val="20"/>
                <w:szCs w:val="20"/>
              </w:rPr>
            </w:pPr>
          </w:p>
        </w:tc>
        <w:tc>
          <w:tcPr>
            <w:tcW w:w="165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D28AA" w:rsidRPr="00556CFC" w:rsidRDefault="003D28AA" w:rsidP="003D28AA">
            <w:pPr>
              <w:spacing w:line="360" w:lineRule="auto"/>
              <w:jc w:val="right"/>
              <w:rPr>
                <w:rFonts w:ascii="Calibri" w:hAnsi="Calibri"/>
                <w:color w:val="000000"/>
                <w:sz w:val="20"/>
                <w:szCs w:val="20"/>
                <w:lang w:val="en-ZA"/>
              </w:rPr>
            </w:pPr>
          </w:p>
        </w:tc>
        <w:tc>
          <w:tcPr>
            <w:tcW w:w="1842" w:type="dxa"/>
            <w:tcBorders>
              <w:top w:val="nil"/>
              <w:left w:val="nil"/>
              <w:bottom w:val="single" w:sz="4" w:space="0" w:color="auto"/>
              <w:right w:val="single" w:sz="4" w:space="0" w:color="auto"/>
            </w:tcBorders>
            <w:shd w:val="clear" w:color="auto" w:fill="D9D9D9" w:themeFill="background1" w:themeFillShade="D9"/>
            <w:vAlign w:val="center"/>
          </w:tcPr>
          <w:p w:rsidR="003D28AA" w:rsidRPr="003D110D" w:rsidRDefault="003D28AA" w:rsidP="003D28AA">
            <w:pPr>
              <w:spacing w:line="360" w:lineRule="auto"/>
              <w:jc w:val="right"/>
              <w:rPr>
                <w:rFonts w:ascii="Calibri" w:hAnsi="Calibri"/>
                <w:b/>
                <w:color w:val="000000"/>
                <w:sz w:val="20"/>
                <w:szCs w:val="20"/>
                <w:lang w:val="en-ZA"/>
              </w:rPr>
            </w:pPr>
            <w:r w:rsidRPr="003D110D">
              <w:rPr>
                <w:rFonts w:ascii="Calibri" w:hAnsi="Calibri"/>
                <w:b/>
                <w:color w:val="000000"/>
                <w:sz w:val="20"/>
                <w:szCs w:val="20"/>
              </w:rPr>
              <w:t xml:space="preserve">R </w:t>
            </w:r>
            <w:r>
              <w:rPr>
                <w:rFonts w:ascii="Calibri" w:hAnsi="Calibri"/>
                <w:b/>
                <w:color w:val="000000"/>
                <w:sz w:val="20"/>
                <w:szCs w:val="20"/>
              </w:rPr>
              <w:t>42 538.13</w:t>
            </w:r>
          </w:p>
        </w:tc>
        <w:tc>
          <w:tcPr>
            <w:tcW w:w="2693" w:type="dxa"/>
            <w:tcBorders>
              <w:top w:val="nil"/>
              <w:left w:val="nil"/>
              <w:bottom w:val="single" w:sz="4" w:space="0" w:color="auto"/>
              <w:right w:val="single" w:sz="4" w:space="0" w:color="auto"/>
            </w:tcBorders>
            <w:shd w:val="clear" w:color="auto" w:fill="D9D9D9" w:themeFill="background1" w:themeFillShade="D9"/>
            <w:noWrap/>
          </w:tcPr>
          <w:p w:rsidR="003D28AA" w:rsidRDefault="003D28AA" w:rsidP="003D28AA">
            <w:pPr>
              <w:spacing w:line="360" w:lineRule="auto"/>
              <w:rPr>
                <w:rFonts w:ascii="Calibri" w:hAnsi="Calibri"/>
                <w:color w:val="000000"/>
                <w:sz w:val="20"/>
                <w:szCs w:val="20"/>
              </w:rPr>
            </w:pPr>
          </w:p>
        </w:tc>
        <w:tc>
          <w:tcPr>
            <w:tcW w:w="4103" w:type="dxa"/>
            <w:tcBorders>
              <w:top w:val="nil"/>
              <w:left w:val="nil"/>
              <w:bottom w:val="single" w:sz="4" w:space="0" w:color="auto"/>
              <w:right w:val="single" w:sz="4" w:space="0" w:color="auto"/>
            </w:tcBorders>
            <w:shd w:val="clear" w:color="auto" w:fill="D9D9D9" w:themeFill="background1" w:themeFillShade="D9"/>
            <w:noWrap/>
          </w:tcPr>
          <w:p w:rsidR="003D28AA" w:rsidRPr="00357FC0" w:rsidRDefault="003D28AA" w:rsidP="003D28AA">
            <w:pPr>
              <w:spacing w:line="360" w:lineRule="auto"/>
              <w:rPr>
                <w:rFonts w:ascii="Calibri" w:hAnsi="Calibri"/>
                <w:color w:val="000000"/>
                <w:sz w:val="20"/>
                <w:szCs w:val="20"/>
              </w:rPr>
            </w:pPr>
          </w:p>
        </w:tc>
      </w:tr>
      <w:tr w:rsidR="003D28AA" w:rsidTr="008B1A5C">
        <w:tc>
          <w:tcPr>
            <w:tcW w:w="3075" w:type="dxa"/>
            <w:tcBorders>
              <w:top w:val="nil"/>
              <w:left w:val="single" w:sz="4" w:space="0" w:color="auto"/>
              <w:bottom w:val="single" w:sz="4" w:space="0" w:color="auto"/>
              <w:right w:val="single" w:sz="4" w:space="0" w:color="auto"/>
            </w:tcBorders>
            <w:shd w:val="clear" w:color="000000" w:fill="000000"/>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2858" w:type="dxa"/>
            <w:tcBorders>
              <w:top w:val="nil"/>
              <w:left w:val="nil"/>
              <w:bottom w:val="single" w:sz="4" w:space="0" w:color="auto"/>
              <w:right w:val="single" w:sz="4" w:space="0" w:color="auto"/>
            </w:tcBorders>
            <w:shd w:val="clear" w:color="000000" w:fill="000000"/>
            <w:vAlign w:val="center"/>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5402" w:type="dxa"/>
            <w:tcBorders>
              <w:top w:val="nil"/>
              <w:left w:val="nil"/>
              <w:bottom w:val="single" w:sz="4" w:space="0" w:color="auto"/>
              <w:right w:val="single" w:sz="4" w:space="0" w:color="auto"/>
            </w:tcBorders>
            <w:shd w:val="clear" w:color="000000" w:fill="000000"/>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1658" w:type="dxa"/>
            <w:tcBorders>
              <w:top w:val="nil"/>
              <w:left w:val="nil"/>
              <w:bottom w:val="single" w:sz="4" w:space="0" w:color="auto"/>
              <w:right w:val="single" w:sz="4" w:space="0" w:color="auto"/>
            </w:tcBorders>
            <w:shd w:val="clear" w:color="000000" w:fill="000000"/>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1842" w:type="dxa"/>
            <w:tcBorders>
              <w:top w:val="nil"/>
              <w:left w:val="nil"/>
              <w:bottom w:val="single" w:sz="4" w:space="0" w:color="auto"/>
              <w:right w:val="single" w:sz="4" w:space="0" w:color="auto"/>
            </w:tcBorders>
            <w:shd w:val="clear" w:color="000000" w:fill="000000"/>
            <w:vAlign w:val="center"/>
            <w:hideMark/>
          </w:tcPr>
          <w:p w:rsidR="003D28AA" w:rsidRDefault="003D28AA" w:rsidP="003D28AA">
            <w:pPr>
              <w:spacing w:line="360" w:lineRule="auto"/>
              <w:jc w:val="right"/>
              <w:rPr>
                <w:rFonts w:ascii="Calibri" w:hAnsi="Calibri"/>
                <w:color w:val="000000"/>
                <w:sz w:val="20"/>
                <w:szCs w:val="20"/>
              </w:rPr>
            </w:pPr>
            <w:r>
              <w:rPr>
                <w:rFonts w:ascii="Calibri" w:hAnsi="Calibri"/>
                <w:color w:val="000000"/>
                <w:sz w:val="20"/>
                <w:szCs w:val="20"/>
              </w:rPr>
              <w:t> </w:t>
            </w:r>
          </w:p>
        </w:tc>
        <w:tc>
          <w:tcPr>
            <w:tcW w:w="2693" w:type="dxa"/>
            <w:tcBorders>
              <w:top w:val="nil"/>
              <w:left w:val="nil"/>
              <w:bottom w:val="single" w:sz="4" w:space="0" w:color="auto"/>
              <w:right w:val="single" w:sz="4" w:space="0" w:color="auto"/>
            </w:tcBorders>
            <w:shd w:val="clear" w:color="000000" w:fill="000000"/>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c>
          <w:tcPr>
            <w:tcW w:w="4103" w:type="dxa"/>
            <w:tcBorders>
              <w:top w:val="nil"/>
              <w:left w:val="nil"/>
              <w:bottom w:val="single" w:sz="4" w:space="0" w:color="auto"/>
              <w:right w:val="single" w:sz="4" w:space="0" w:color="auto"/>
            </w:tcBorders>
            <w:shd w:val="clear" w:color="000000" w:fill="000000"/>
            <w:noWrap/>
            <w:hideMark/>
          </w:tcPr>
          <w:p w:rsidR="003D28AA" w:rsidRDefault="003D28AA" w:rsidP="003D28AA">
            <w:pPr>
              <w:spacing w:line="360" w:lineRule="auto"/>
              <w:rPr>
                <w:rFonts w:ascii="Calibri" w:hAnsi="Calibri"/>
                <w:color w:val="000000"/>
                <w:sz w:val="20"/>
                <w:szCs w:val="20"/>
              </w:rPr>
            </w:pPr>
            <w:r>
              <w:rPr>
                <w:rFonts w:ascii="Calibri" w:hAnsi="Calibri"/>
                <w:color w:val="000000"/>
                <w:sz w:val="20"/>
                <w:szCs w:val="20"/>
              </w:rPr>
              <w:t> </w:t>
            </w:r>
          </w:p>
        </w:tc>
      </w:tr>
      <w:tr w:rsidR="003D28AA" w:rsidRPr="00F50FDB" w:rsidTr="008B1A5C">
        <w:tc>
          <w:tcPr>
            <w:tcW w:w="3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3D28AA" w:rsidRPr="00F50FDB" w:rsidRDefault="003D28AA" w:rsidP="003D28AA">
            <w:pPr>
              <w:spacing w:line="360" w:lineRule="auto"/>
              <w:jc w:val="center"/>
              <w:rPr>
                <w:rFonts w:ascii="Calibri" w:hAnsi="Calibri"/>
                <w:b/>
                <w:sz w:val="20"/>
                <w:szCs w:val="20"/>
              </w:rPr>
            </w:pPr>
            <w:r w:rsidRPr="00F50FDB">
              <w:rPr>
                <w:rFonts w:ascii="Calibri" w:hAnsi="Calibri"/>
                <w:b/>
                <w:sz w:val="20"/>
                <w:szCs w:val="20"/>
              </w:rPr>
              <w:t>GRAND TOTAL</w:t>
            </w:r>
          </w:p>
        </w:tc>
        <w:tc>
          <w:tcPr>
            <w:tcW w:w="2858" w:type="dxa"/>
            <w:tcBorders>
              <w:top w:val="single" w:sz="4" w:space="0" w:color="auto"/>
              <w:left w:val="nil"/>
              <w:bottom w:val="single" w:sz="4" w:space="0" w:color="auto"/>
              <w:right w:val="single" w:sz="4" w:space="0" w:color="auto"/>
            </w:tcBorders>
            <w:shd w:val="clear" w:color="auto" w:fill="BFBFBF" w:themeFill="background1" w:themeFillShade="BF"/>
          </w:tcPr>
          <w:p w:rsidR="003D28AA" w:rsidRPr="00F50FDB" w:rsidRDefault="003D28AA" w:rsidP="003D28AA">
            <w:pPr>
              <w:spacing w:line="360" w:lineRule="auto"/>
              <w:rPr>
                <w:rFonts w:ascii="Calibri" w:hAnsi="Calibri"/>
                <w:sz w:val="20"/>
                <w:szCs w:val="20"/>
              </w:rPr>
            </w:pPr>
          </w:p>
        </w:tc>
        <w:tc>
          <w:tcPr>
            <w:tcW w:w="5402" w:type="dxa"/>
            <w:tcBorders>
              <w:top w:val="single" w:sz="4" w:space="0" w:color="auto"/>
              <w:left w:val="nil"/>
              <w:bottom w:val="single" w:sz="4" w:space="0" w:color="auto"/>
              <w:right w:val="single" w:sz="4" w:space="0" w:color="auto"/>
            </w:tcBorders>
            <w:shd w:val="clear" w:color="auto" w:fill="BFBFBF" w:themeFill="background1" w:themeFillShade="BF"/>
          </w:tcPr>
          <w:p w:rsidR="003D28AA" w:rsidRPr="00F50FDB" w:rsidRDefault="003D28AA" w:rsidP="003D28AA">
            <w:pPr>
              <w:spacing w:line="360" w:lineRule="auto"/>
              <w:rPr>
                <w:rFonts w:ascii="Calibri" w:hAnsi="Calibri"/>
                <w:sz w:val="20"/>
                <w:szCs w:val="20"/>
              </w:rPr>
            </w:pPr>
          </w:p>
        </w:tc>
        <w:tc>
          <w:tcPr>
            <w:tcW w:w="1658" w:type="dxa"/>
            <w:tcBorders>
              <w:top w:val="single" w:sz="4" w:space="0" w:color="auto"/>
              <w:left w:val="nil"/>
              <w:bottom w:val="single" w:sz="4" w:space="0" w:color="auto"/>
              <w:right w:val="single" w:sz="4" w:space="0" w:color="auto"/>
            </w:tcBorders>
            <w:shd w:val="clear" w:color="auto" w:fill="BFBFBF" w:themeFill="background1" w:themeFillShade="BF"/>
          </w:tcPr>
          <w:p w:rsidR="003D28AA" w:rsidRPr="00F50FDB" w:rsidRDefault="003D28AA" w:rsidP="003D28AA">
            <w:pPr>
              <w:spacing w:line="360" w:lineRule="auto"/>
              <w:rPr>
                <w:rFonts w:ascii="Calibri" w:hAnsi="Calibri"/>
                <w:b/>
                <w:sz w:val="20"/>
                <w:szCs w:val="20"/>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28AA" w:rsidRPr="00F50FDB" w:rsidRDefault="003D28AA" w:rsidP="000464DB">
            <w:pPr>
              <w:spacing w:line="360" w:lineRule="auto"/>
              <w:jc w:val="right"/>
              <w:rPr>
                <w:rFonts w:ascii="Calibri" w:hAnsi="Calibri"/>
                <w:b/>
                <w:sz w:val="20"/>
                <w:szCs w:val="20"/>
                <w:lang w:val="en-ZA"/>
              </w:rPr>
            </w:pPr>
            <w:r w:rsidRPr="00F50FDB">
              <w:rPr>
                <w:rFonts w:ascii="Calibri" w:hAnsi="Calibri"/>
                <w:b/>
                <w:sz w:val="20"/>
                <w:szCs w:val="20"/>
              </w:rPr>
              <w:t xml:space="preserve">R </w:t>
            </w:r>
            <w:r w:rsidR="000464DB" w:rsidRPr="000464DB">
              <w:rPr>
                <w:rFonts w:ascii="Calibri" w:hAnsi="Calibri"/>
                <w:b/>
                <w:sz w:val="20"/>
                <w:szCs w:val="20"/>
              </w:rPr>
              <w:t>2 921</w:t>
            </w:r>
            <w:r w:rsidR="000464DB">
              <w:rPr>
                <w:rFonts w:ascii="Calibri" w:hAnsi="Calibri"/>
                <w:b/>
                <w:sz w:val="20"/>
                <w:szCs w:val="20"/>
              </w:rPr>
              <w:t> </w:t>
            </w:r>
            <w:r w:rsidR="000464DB" w:rsidRPr="000464DB">
              <w:rPr>
                <w:rFonts w:ascii="Calibri" w:hAnsi="Calibri"/>
                <w:b/>
                <w:sz w:val="20"/>
                <w:szCs w:val="20"/>
              </w:rPr>
              <w:t>642</w:t>
            </w:r>
            <w:r w:rsidR="000464DB">
              <w:rPr>
                <w:rFonts w:ascii="Calibri" w:hAnsi="Calibri"/>
                <w:b/>
                <w:sz w:val="20"/>
                <w:szCs w:val="20"/>
              </w:rPr>
              <w:t>.</w:t>
            </w:r>
            <w:r w:rsidR="000464DB" w:rsidRPr="000464DB">
              <w:rPr>
                <w:rFonts w:ascii="Calibri" w:hAnsi="Calibri"/>
                <w:b/>
                <w:sz w:val="20"/>
                <w:szCs w:val="20"/>
              </w:rPr>
              <w:t>92</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noWrap/>
          </w:tcPr>
          <w:p w:rsidR="003D28AA" w:rsidRPr="00F50FDB" w:rsidRDefault="003D28AA" w:rsidP="003D28AA">
            <w:pPr>
              <w:spacing w:line="360" w:lineRule="auto"/>
              <w:rPr>
                <w:rFonts w:ascii="Calibri" w:hAnsi="Calibri"/>
                <w:sz w:val="20"/>
                <w:szCs w:val="20"/>
              </w:rPr>
            </w:pPr>
          </w:p>
        </w:tc>
        <w:tc>
          <w:tcPr>
            <w:tcW w:w="4103" w:type="dxa"/>
            <w:tcBorders>
              <w:top w:val="single" w:sz="4" w:space="0" w:color="auto"/>
              <w:left w:val="nil"/>
              <w:bottom w:val="single" w:sz="4" w:space="0" w:color="auto"/>
              <w:right w:val="single" w:sz="4" w:space="0" w:color="auto"/>
            </w:tcBorders>
            <w:shd w:val="clear" w:color="auto" w:fill="BFBFBF" w:themeFill="background1" w:themeFillShade="BF"/>
            <w:noWrap/>
          </w:tcPr>
          <w:p w:rsidR="003D28AA" w:rsidRPr="00F50FDB" w:rsidRDefault="003D28AA" w:rsidP="003D28AA">
            <w:pPr>
              <w:spacing w:line="360" w:lineRule="auto"/>
              <w:rPr>
                <w:rFonts w:ascii="Calibri" w:hAnsi="Calibri"/>
                <w:sz w:val="20"/>
                <w:szCs w:val="20"/>
              </w:rPr>
            </w:pPr>
          </w:p>
        </w:tc>
      </w:tr>
      <w:tr w:rsidR="003D28AA" w:rsidTr="008B1A5C">
        <w:tc>
          <w:tcPr>
            <w:tcW w:w="3075" w:type="dxa"/>
            <w:tcBorders>
              <w:top w:val="single" w:sz="4" w:space="0" w:color="auto"/>
              <w:left w:val="single" w:sz="4" w:space="0" w:color="auto"/>
              <w:bottom w:val="single" w:sz="4" w:space="0" w:color="auto"/>
              <w:right w:val="single" w:sz="4" w:space="0" w:color="auto"/>
            </w:tcBorders>
            <w:shd w:val="clear" w:color="auto" w:fill="auto"/>
            <w:noWrap/>
          </w:tcPr>
          <w:p w:rsidR="003D28AA" w:rsidRPr="00A3136B" w:rsidRDefault="003D28AA" w:rsidP="003D28AA">
            <w:pPr>
              <w:spacing w:line="360" w:lineRule="auto"/>
              <w:rPr>
                <w:rFonts w:ascii="Calibri" w:hAnsi="Calibri"/>
                <w:b/>
                <w:color w:val="000000"/>
                <w:sz w:val="20"/>
                <w:szCs w:val="20"/>
              </w:rPr>
            </w:pPr>
            <w:r w:rsidRPr="00A3136B">
              <w:rPr>
                <w:rFonts w:ascii="Calibri" w:hAnsi="Calibri"/>
                <w:b/>
                <w:color w:val="000000"/>
                <w:sz w:val="20"/>
                <w:szCs w:val="20"/>
              </w:rPr>
              <w:t>VO was initiated prior to NT notice and as such it was not required to obtain NT approval prior to proceeding with the work.</w:t>
            </w:r>
          </w:p>
        </w:tc>
        <w:tc>
          <w:tcPr>
            <w:tcW w:w="2858" w:type="dxa"/>
            <w:tcBorders>
              <w:top w:val="single" w:sz="4" w:space="0" w:color="auto"/>
              <w:left w:val="nil"/>
              <w:bottom w:val="single" w:sz="4" w:space="0" w:color="auto"/>
              <w:right w:val="single" w:sz="4" w:space="0" w:color="auto"/>
            </w:tcBorders>
            <w:shd w:val="clear" w:color="auto" w:fill="auto"/>
          </w:tcPr>
          <w:p w:rsidR="003D28AA" w:rsidRDefault="003D28AA" w:rsidP="003D28AA">
            <w:pPr>
              <w:spacing w:line="360" w:lineRule="auto"/>
              <w:rPr>
                <w:rFonts w:ascii="Calibri" w:hAnsi="Calibri"/>
                <w:color w:val="000000"/>
                <w:sz w:val="20"/>
                <w:szCs w:val="20"/>
              </w:rPr>
            </w:pPr>
          </w:p>
        </w:tc>
        <w:tc>
          <w:tcPr>
            <w:tcW w:w="5402" w:type="dxa"/>
            <w:tcBorders>
              <w:top w:val="single" w:sz="4" w:space="0" w:color="auto"/>
              <w:left w:val="nil"/>
              <w:bottom w:val="single" w:sz="4" w:space="0" w:color="auto"/>
              <w:right w:val="single" w:sz="4" w:space="0" w:color="auto"/>
            </w:tcBorders>
            <w:shd w:val="clear" w:color="auto" w:fill="auto"/>
          </w:tcPr>
          <w:p w:rsidR="003D28AA" w:rsidRDefault="003D28AA" w:rsidP="003D28AA">
            <w:pPr>
              <w:spacing w:line="360" w:lineRule="auto"/>
              <w:rPr>
                <w:rFonts w:ascii="Calibri" w:hAnsi="Calibri"/>
                <w:color w:val="000000"/>
                <w:sz w:val="20"/>
                <w:szCs w:val="20"/>
              </w:rPr>
            </w:pPr>
          </w:p>
        </w:tc>
        <w:tc>
          <w:tcPr>
            <w:tcW w:w="1658" w:type="dxa"/>
            <w:tcBorders>
              <w:top w:val="single" w:sz="4" w:space="0" w:color="auto"/>
              <w:left w:val="nil"/>
              <w:bottom w:val="single" w:sz="4" w:space="0" w:color="auto"/>
              <w:right w:val="single" w:sz="4" w:space="0" w:color="auto"/>
            </w:tcBorders>
            <w:shd w:val="clear" w:color="auto" w:fill="auto"/>
          </w:tcPr>
          <w:p w:rsidR="003D28AA" w:rsidRDefault="003D28AA" w:rsidP="003D28AA">
            <w:pPr>
              <w:spacing w:line="360" w:lineRule="auto"/>
              <w:rPr>
                <w:rFonts w:ascii="Calibri" w:hAnsi="Calibri"/>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28AA" w:rsidRPr="00556CFC" w:rsidRDefault="003D28AA" w:rsidP="003D28AA">
            <w:pPr>
              <w:spacing w:line="360" w:lineRule="auto"/>
              <w:jc w:val="right"/>
              <w:rPr>
                <w:rFonts w:ascii="Calibri" w:hAnsi="Calibri"/>
                <w:color w:val="000000"/>
                <w:sz w:val="20"/>
                <w:szCs w:val="20"/>
                <w:lang w:val="en-ZA"/>
              </w:rPr>
            </w:pPr>
            <w:r>
              <w:rPr>
                <w:rFonts w:ascii="Calibri" w:hAnsi="Calibri"/>
                <w:color w:val="000000"/>
                <w:sz w:val="20"/>
                <w:szCs w:val="20"/>
                <w:lang w:val="en-ZA"/>
              </w:rPr>
              <w:t>R 160 000.00</w:t>
            </w:r>
          </w:p>
        </w:tc>
        <w:tc>
          <w:tcPr>
            <w:tcW w:w="2693" w:type="dxa"/>
            <w:tcBorders>
              <w:top w:val="single" w:sz="4" w:space="0" w:color="auto"/>
              <w:left w:val="nil"/>
              <w:bottom w:val="single" w:sz="4" w:space="0" w:color="auto"/>
              <w:right w:val="single" w:sz="4" w:space="0" w:color="auto"/>
            </w:tcBorders>
            <w:shd w:val="clear" w:color="auto" w:fill="auto"/>
            <w:noWrap/>
          </w:tcPr>
          <w:p w:rsidR="003D28AA" w:rsidRDefault="003D28AA" w:rsidP="003D28AA">
            <w:pPr>
              <w:spacing w:line="360" w:lineRule="auto"/>
              <w:rPr>
                <w:rFonts w:ascii="Calibri" w:hAnsi="Calibri"/>
                <w:color w:val="000000"/>
                <w:sz w:val="20"/>
                <w:szCs w:val="20"/>
              </w:rPr>
            </w:pPr>
          </w:p>
        </w:tc>
        <w:tc>
          <w:tcPr>
            <w:tcW w:w="4103" w:type="dxa"/>
            <w:tcBorders>
              <w:top w:val="single" w:sz="4" w:space="0" w:color="auto"/>
              <w:left w:val="nil"/>
              <w:bottom w:val="single" w:sz="4" w:space="0" w:color="auto"/>
              <w:right w:val="single" w:sz="4" w:space="0" w:color="auto"/>
            </w:tcBorders>
            <w:shd w:val="clear" w:color="auto" w:fill="auto"/>
            <w:noWrap/>
          </w:tcPr>
          <w:p w:rsidR="003D28AA" w:rsidRDefault="003D28AA" w:rsidP="003D28AA">
            <w:pPr>
              <w:spacing w:line="360" w:lineRule="auto"/>
              <w:rPr>
                <w:rFonts w:ascii="Calibri" w:hAnsi="Calibri"/>
                <w:color w:val="000000"/>
                <w:sz w:val="20"/>
                <w:szCs w:val="20"/>
              </w:rPr>
            </w:pPr>
          </w:p>
        </w:tc>
      </w:tr>
      <w:tr w:rsidR="003D28AA" w:rsidTr="008B1A5C">
        <w:tc>
          <w:tcPr>
            <w:tcW w:w="307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Pr>
          <w:p w:rsidR="003D28AA" w:rsidRPr="00A3136B" w:rsidRDefault="003D28AA" w:rsidP="003D28AA">
            <w:pPr>
              <w:spacing w:line="360" w:lineRule="auto"/>
              <w:rPr>
                <w:rFonts w:ascii="Calibri" w:hAnsi="Calibri"/>
                <w:b/>
                <w:color w:val="000000"/>
                <w:sz w:val="20"/>
                <w:szCs w:val="20"/>
              </w:rPr>
            </w:pPr>
            <w:r>
              <w:rPr>
                <w:rFonts w:ascii="Calibri" w:hAnsi="Calibri"/>
                <w:b/>
                <w:color w:val="000000"/>
                <w:sz w:val="20"/>
                <w:szCs w:val="20"/>
              </w:rPr>
              <w:t>Work was initiated</w:t>
            </w:r>
            <w:r w:rsidRPr="00A3136B">
              <w:rPr>
                <w:rFonts w:ascii="Calibri" w:hAnsi="Calibri"/>
                <w:b/>
                <w:color w:val="000000"/>
                <w:sz w:val="20"/>
                <w:szCs w:val="20"/>
              </w:rPr>
              <w:t xml:space="preserve"> before obtaining NT approval. NT does not approve ex post facto, condonation process is in progress.</w:t>
            </w:r>
          </w:p>
        </w:tc>
        <w:tc>
          <w:tcPr>
            <w:tcW w:w="2858" w:type="dxa"/>
            <w:tcBorders>
              <w:top w:val="single" w:sz="4" w:space="0" w:color="auto"/>
              <w:left w:val="nil"/>
              <w:bottom w:val="single" w:sz="4" w:space="0" w:color="auto"/>
              <w:right w:val="single" w:sz="4" w:space="0" w:color="auto"/>
            </w:tcBorders>
            <w:shd w:val="clear" w:color="auto" w:fill="B8CCE4" w:themeFill="accent1" w:themeFillTint="66"/>
          </w:tcPr>
          <w:p w:rsidR="003D28AA" w:rsidRDefault="003D28AA" w:rsidP="003D28AA">
            <w:pPr>
              <w:spacing w:line="360" w:lineRule="auto"/>
              <w:rPr>
                <w:rFonts w:ascii="Calibri" w:hAnsi="Calibri"/>
                <w:color w:val="000000"/>
                <w:sz w:val="20"/>
                <w:szCs w:val="20"/>
              </w:rPr>
            </w:pPr>
          </w:p>
        </w:tc>
        <w:tc>
          <w:tcPr>
            <w:tcW w:w="5402" w:type="dxa"/>
            <w:tcBorders>
              <w:top w:val="single" w:sz="4" w:space="0" w:color="auto"/>
              <w:left w:val="nil"/>
              <w:bottom w:val="single" w:sz="4" w:space="0" w:color="auto"/>
              <w:right w:val="single" w:sz="4" w:space="0" w:color="auto"/>
            </w:tcBorders>
            <w:shd w:val="clear" w:color="auto" w:fill="B8CCE4" w:themeFill="accent1" w:themeFillTint="66"/>
          </w:tcPr>
          <w:p w:rsidR="003D28AA" w:rsidRDefault="003D28AA" w:rsidP="003D28AA">
            <w:pPr>
              <w:spacing w:line="360" w:lineRule="auto"/>
              <w:rPr>
                <w:rFonts w:ascii="Calibri" w:hAnsi="Calibri"/>
                <w:color w:val="000000"/>
                <w:sz w:val="20"/>
                <w:szCs w:val="20"/>
              </w:rPr>
            </w:pPr>
          </w:p>
        </w:tc>
        <w:tc>
          <w:tcPr>
            <w:tcW w:w="1658" w:type="dxa"/>
            <w:tcBorders>
              <w:top w:val="single" w:sz="4" w:space="0" w:color="auto"/>
              <w:left w:val="nil"/>
              <w:bottom w:val="single" w:sz="4" w:space="0" w:color="auto"/>
              <w:right w:val="single" w:sz="4" w:space="0" w:color="auto"/>
            </w:tcBorders>
            <w:shd w:val="clear" w:color="auto" w:fill="B8CCE4" w:themeFill="accent1" w:themeFillTint="66"/>
          </w:tcPr>
          <w:p w:rsidR="003D28AA" w:rsidRDefault="003D28AA" w:rsidP="003D28AA">
            <w:pPr>
              <w:spacing w:line="360" w:lineRule="auto"/>
              <w:rPr>
                <w:rFonts w:ascii="Calibri" w:hAnsi="Calibri"/>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3D28AA" w:rsidRPr="00556CFC" w:rsidRDefault="003D28AA" w:rsidP="003D28AA">
            <w:pPr>
              <w:spacing w:line="360" w:lineRule="auto"/>
              <w:jc w:val="right"/>
              <w:rPr>
                <w:rFonts w:ascii="Calibri" w:hAnsi="Calibri"/>
                <w:color w:val="000000"/>
                <w:sz w:val="20"/>
                <w:szCs w:val="20"/>
                <w:lang w:val="en-ZA"/>
              </w:rPr>
            </w:pPr>
            <w:r>
              <w:rPr>
                <w:rFonts w:ascii="Calibri" w:hAnsi="Calibri"/>
                <w:color w:val="000000"/>
                <w:sz w:val="20"/>
                <w:szCs w:val="20"/>
              </w:rPr>
              <w:t>R 2 761 642.92</w:t>
            </w:r>
          </w:p>
        </w:tc>
        <w:tc>
          <w:tcPr>
            <w:tcW w:w="2693" w:type="dxa"/>
            <w:tcBorders>
              <w:top w:val="single" w:sz="4" w:space="0" w:color="auto"/>
              <w:left w:val="nil"/>
              <w:bottom w:val="single" w:sz="4" w:space="0" w:color="auto"/>
              <w:right w:val="single" w:sz="4" w:space="0" w:color="auto"/>
            </w:tcBorders>
            <w:shd w:val="clear" w:color="auto" w:fill="B8CCE4" w:themeFill="accent1" w:themeFillTint="66"/>
            <w:noWrap/>
          </w:tcPr>
          <w:p w:rsidR="003D28AA" w:rsidRDefault="003D28AA" w:rsidP="003D28AA">
            <w:pPr>
              <w:spacing w:line="360" w:lineRule="auto"/>
              <w:rPr>
                <w:rFonts w:ascii="Calibri" w:hAnsi="Calibri"/>
                <w:color w:val="000000"/>
                <w:sz w:val="20"/>
                <w:szCs w:val="20"/>
              </w:rPr>
            </w:pPr>
          </w:p>
        </w:tc>
        <w:tc>
          <w:tcPr>
            <w:tcW w:w="4103" w:type="dxa"/>
            <w:tcBorders>
              <w:top w:val="single" w:sz="4" w:space="0" w:color="auto"/>
              <w:left w:val="nil"/>
              <w:bottom w:val="single" w:sz="4" w:space="0" w:color="auto"/>
              <w:right w:val="single" w:sz="4" w:space="0" w:color="auto"/>
            </w:tcBorders>
            <w:shd w:val="clear" w:color="auto" w:fill="B8CCE4" w:themeFill="accent1" w:themeFillTint="66"/>
            <w:noWrap/>
          </w:tcPr>
          <w:p w:rsidR="003D28AA" w:rsidRDefault="003D28AA" w:rsidP="003D28AA">
            <w:pPr>
              <w:spacing w:line="360" w:lineRule="auto"/>
              <w:rPr>
                <w:rFonts w:ascii="Calibri" w:hAnsi="Calibri"/>
                <w:color w:val="000000"/>
                <w:sz w:val="20"/>
                <w:szCs w:val="20"/>
              </w:rPr>
            </w:pPr>
          </w:p>
        </w:tc>
      </w:tr>
    </w:tbl>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docGrid w:linePitch="360"/>
        </w:sectPr>
      </w:pPr>
    </w:p>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vAlign w:val="center"/>
          <w:docGrid w:linePitch="360"/>
        </w:sectPr>
      </w:pPr>
      <w:r>
        <w:rPr>
          <w:rFonts w:ascii="Arial" w:hAnsi="Arial" w:cs="Arial"/>
          <w:b/>
          <w:bCs/>
          <w:color w:val="000080"/>
          <w:sz w:val="56"/>
          <w:szCs w:val="22"/>
        </w:rPr>
        <w:lastRenderedPageBreak/>
        <w:t>APPENDIX 2: MCWAP1</w:t>
      </w:r>
    </w:p>
    <w:tbl>
      <w:tblPr>
        <w:tblW w:w="0" w:type="auto"/>
        <w:tblLook w:val="04A0"/>
      </w:tblPr>
      <w:tblGrid>
        <w:gridCol w:w="3168"/>
        <w:gridCol w:w="1985"/>
        <w:gridCol w:w="6408"/>
        <w:gridCol w:w="1985"/>
        <w:gridCol w:w="1701"/>
        <w:gridCol w:w="2659"/>
        <w:gridCol w:w="3856"/>
      </w:tblGrid>
      <w:tr w:rsidR="002E3F68" w:rsidRPr="002E3F68" w:rsidTr="002E3F68">
        <w:trPr>
          <w:trHeight w:val="48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lang w:val="en-ZA"/>
              </w:rPr>
            </w:pPr>
            <w:r w:rsidRPr="002E3F68">
              <w:rPr>
                <w:rFonts w:ascii="Calibri" w:hAnsi="Calibri"/>
                <w:b/>
                <w:bCs/>
                <w:color w:val="FFFFFF" w:themeColor="background1"/>
                <w:sz w:val="20"/>
                <w:szCs w:val="20"/>
              </w:rPr>
              <w:lastRenderedPageBreak/>
              <w:t>NAME OF A SUPPLIER/CONTRACTOR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DESCRIPTION OF EXTENSION (VO)</w:t>
            </w:r>
          </w:p>
        </w:tc>
        <w:tc>
          <w:tcPr>
            <w:tcW w:w="640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MOTIVATION PROVIDED</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APPROVED CONTRACT VALUE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EXTENSION VALUE (VO)</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WHO GRANTED APPROVAL</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F80769">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WAS THE MATTER REFERRED TO NATIONAL TREASURY AND WHAT WAS THE OUTCOME ( REASONS FOR APPROVAL OR DECLINE)</w:t>
            </w:r>
          </w:p>
        </w:tc>
      </w:tr>
      <w:tr w:rsidR="00FB0963" w:rsidTr="002E3F68">
        <w:trPr>
          <w:trHeight w:val="486"/>
        </w:trPr>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c>
          <w:tcPr>
            <w:tcW w:w="6408"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c>
          <w:tcPr>
            <w:tcW w:w="2659"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c>
          <w:tcPr>
            <w:tcW w:w="3856"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F80769">
            <w:pPr>
              <w:spacing w:line="360" w:lineRule="auto"/>
              <w:rPr>
                <w:rFonts w:ascii="Calibri" w:hAnsi="Calibri"/>
                <w:b/>
                <w:bCs/>
                <w:color w:val="0070C0"/>
                <w:sz w:val="20"/>
                <w:szCs w:val="20"/>
              </w:rPr>
            </w:pPr>
          </w:p>
        </w:tc>
      </w:tr>
      <w:tr w:rsidR="00FB0963" w:rsidTr="00EC7E44">
        <w:tc>
          <w:tcPr>
            <w:tcW w:w="0" w:type="auto"/>
            <w:tcBorders>
              <w:top w:val="nil"/>
              <w:left w:val="single" w:sz="4" w:space="0" w:color="auto"/>
              <w:bottom w:val="single" w:sz="4" w:space="0" w:color="000000"/>
              <w:right w:val="single" w:sz="4" w:space="0" w:color="auto"/>
            </w:tcBorders>
            <w:shd w:val="clear" w:color="auto" w:fill="95B3D7" w:themeFill="accent1" w:themeFillTint="99"/>
            <w:hideMark/>
          </w:tcPr>
          <w:p w:rsidR="00FB0963" w:rsidRDefault="00FB0963" w:rsidP="00EC7E44">
            <w:pPr>
              <w:spacing w:line="360" w:lineRule="auto"/>
              <w:rPr>
                <w:rFonts w:ascii="Calibri" w:hAnsi="Calibri"/>
                <w:color w:val="000000"/>
                <w:sz w:val="20"/>
                <w:szCs w:val="20"/>
              </w:rPr>
            </w:pPr>
            <w:r>
              <w:rPr>
                <w:rFonts w:ascii="Calibri" w:hAnsi="Calibri"/>
                <w:color w:val="000000"/>
                <w:sz w:val="20"/>
                <w:szCs w:val="20"/>
              </w:rPr>
              <w:t>Aveng Grinaker LTA and Umbutho  JV. for the construction of the Mokolo Crocodile Water Augmentation Project Phase 1</w:t>
            </w:r>
          </w:p>
        </w:tc>
        <w:tc>
          <w:tcPr>
            <w:tcW w:w="0" w:type="auto"/>
            <w:tcBorders>
              <w:top w:val="nil"/>
              <w:left w:val="nil"/>
              <w:bottom w:val="single" w:sz="4" w:space="0" w:color="auto"/>
              <w:right w:val="single" w:sz="4" w:space="0" w:color="auto"/>
            </w:tcBorders>
            <w:shd w:val="clear" w:color="auto" w:fill="95B3D7" w:themeFill="accent1" w:themeFillTint="99"/>
            <w:vAlign w:val="center"/>
          </w:tcPr>
          <w:p w:rsidR="00FB0963" w:rsidRDefault="004A0D79" w:rsidP="00EC7E44">
            <w:pPr>
              <w:spacing w:line="360" w:lineRule="auto"/>
              <w:rPr>
                <w:rFonts w:ascii="Calibri" w:hAnsi="Calibri"/>
                <w:color w:val="000000"/>
                <w:sz w:val="20"/>
                <w:szCs w:val="20"/>
              </w:rPr>
            </w:pPr>
            <w:r>
              <w:rPr>
                <w:rFonts w:ascii="Calibri" w:hAnsi="Calibri"/>
                <w:color w:val="000000"/>
                <w:sz w:val="20"/>
                <w:szCs w:val="20"/>
              </w:rPr>
              <w:t>VO 48 Repair of Servitude Due To Rain Damage During Defects Notification Period</w:t>
            </w:r>
          </w:p>
        </w:tc>
        <w:tc>
          <w:tcPr>
            <w:tcW w:w="6408" w:type="dxa"/>
            <w:tcBorders>
              <w:top w:val="nil"/>
              <w:left w:val="nil"/>
              <w:bottom w:val="single" w:sz="4" w:space="0" w:color="auto"/>
              <w:right w:val="single" w:sz="4" w:space="0" w:color="auto"/>
            </w:tcBorders>
            <w:shd w:val="clear" w:color="auto" w:fill="95B3D7" w:themeFill="accent1" w:themeFillTint="99"/>
            <w:vAlign w:val="center"/>
          </w:tcPr>
          <w:p w:rsidR="00FB0963" w:rsidRDefault="004A0D79" w:rsidP="00EC7E44">
            <w:pPr>
              <w:spacing w:line="360" w:lineRule="auto"/>
              <w:rPr>
                <w:rFonts w:ascii="Calibri" w:hAnsi="Calibri"/>
                <w:color w:val="000000"/>
                <w:sz w:val="20"/>
                <w:szCs w:val="20"/>
              </w:rPr>
            </w:pPr>
            <w:r>
              <w:rPr>
                <w:rFonts w:ascii="Calibri" w:hAnsi="Calibri"/>
                <w:color w:val="000000"/>
                <w:sz w:val="20"/>
                <w:szCs w:val="20"/>
              </w:rPr>
              <w:t xml:space="preserve">The change </w:t>
            </w:r>
            <w:r w:rsidR="009A78E4">
              <w:rPr>
                <w:rFonts w:ascii="Calibri" w:hAnsi="Calibri"/>
                <w:color w:val="000000"/>
                <w:sz w:val="20"/>
                <w:szCs w:val="20"/>
              </w:rPr>
              <w:t>was</w:t>
            </w:r>
            <w:r>
              <w:rPr>
                <w:rFonts w:ascii="Calibri" w:hAnsi="Calibri"/>
                <w:color w:val="000000"/>
                <w:sz w:val="20"/>
                <w:szCs w:val="20"/>
              </w:rPr>
              <w:t xml:space="preserve"> due to the intermittent rain that fell in the project servitude in 2017, which resulted in substantial erosion damage during the Defects Notification Period.</w:t>
            </w:r>
          </w:p>
        </w:tc>
        <w:tc>
          <w:tcPr>
            <w:tcW w:w="1985" w:type="dxa"/>
            <w:tcBorders>
              <w:top w:val="nil"/>
              <w:left w:val="single" w:sz="4" w:space="0" w:color="auto"/>
              <w:bottom w:val="single" w:sz="4" w:space="0" w:color="000000"/>
              <w:right w:val="single" w:sz="4" w:space="0" w:color="auto"/>
            </w:tcBorders>
            <w:shd w:val="clear" w:color="auto" w:fill="95B3D7" w:themeFill="accent1" w:themeFillTint="99"/>
            <w:hideMark/>
          </w:tcPr>
          <w:p w:rsidR="00FB0963" w:rsidRDefault="00FB0963" w:rsidP="00EC7E44">
            <w:pPr>
              <w:spacing w:line="360" w:lineRule="auto"/>
              <w:rPr>
                <w:rFonts w:ascii="Calibri" w:hAnsi="Calibri"/>
                <w:color w:val="000000"/>
                <w:sz w:val="20"/>
                <w:szCs w:val="20"/>
              </w:rPr>
            </w:pPr>
            <w:r>
              <w:rPr>
                <w:rFonts w:ascii="Calibri" w:hAnsi="Calibri"/>
                <w:color w:val="000000"/>
                <w:sz w:val="20"/>
                <w:szCs w:val="20"/>
              </w:rPr>
              <w:t xml:space="preserve"> </w:t>
            </w:r>
            <w:r w:rsidR="00AE7144">
              <w:rPr>
                <w:rFonts w:ascii="Calibri" w:hAnsi="Calibri"/>
                <w:color w:val="000000"/>
                <w:sz w:val="20"/>
                <w:szCs w:val="20"/>
              </w:rPr>
              <w:t>R  639 563 263.40</w:t>
            </w:r>
          </w:p>
        </w:tc>
        <w:tc>
          <w:tcPr>
            <w:tcW w:w="1701" w:type="dxa"/>
            <w:tcBorders>
              <w:top w:val="nil"/>
              <w:left w:val="nil"/>
              <w:bottom w:val="single" w:sz="4" w:space="0" w:color="auto"/>
              <w:right w:val="single" w:sz="4" w:space="0" w:color="auto"/>
            </w:tcBorders>
            <w:shd w:val="clear" w:color="auto" w:fill="95B3D7" w:themeFill="accent1" w:themeFillTint="99"/>
            <w:vAlign w:val="center"/>
            <w:hideMark/>
          </w:tcPr>
          <w:p w:rsidR="00FB0963" w:rsidRDefault="004A0D79" w:rsidP="00EC7E44">
            <w:pPr>
              <w:spacing w:line="360" w:lineRule="auto"/>
              <w:rPr>
                <w:rFonts w:ascii="Calibri" w:hAnsi="Calibri"/>
                <w:color w:val="000000"/>
                <w:sz w:val="20"/>
                <w:szCs w:val="20"/>
              </w:rPr>
            </w:pPr>
            <w:r>
              <w:rPr>
                <w:rFonts w:ascii="Calibri" w:hAnsi="Calibri"/>
                <w:color w:val="000000"/>
                <w:sz w:val="20"/>
                <w:szCs w:val="20"/>
              </w:rPr>
              <w:t>R 8 000 000,00</w:t>
            </w:r>
          </w:p>
        </w:tc>
        <w:tc>
          <w:tcPr>
            <w:tcW w:w="2659" w:type="dxa"/>
            <w:tcBorders>
              <w:top w:val="nil"/>
              <w:left w:val="nil"/>
              <w:bottom w:val="single" w:sz="4" w:space="0" w:color="auto"/>
              <w:right w:val="single" w:sz="4" w:space="0" w:color="auto"/>
            </w:tcBorders>
            <w:shd w:val="clear" w:color="auto" w:fill="95B3D7" w:themeFill="accent1" w:themeFillTint="99"/>
            <w:noWrap/>
            <w:vAlign w:val="center"/>
            <w:hideMark/>
          </w:tcPr>
          <w:p w:rsidR="00FB0963" w:rsidRDefault="00FB0963" w:rsidP="00EC7E44">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3856" w:type="dxa"/>
            <w:tcBorders>
              <w:top w:val="nil"/>
              <w:left w:val="nil"/>
              <w:bottom w:val="single" w:sz="4" w:space="0" w:color="auto"/>
              <w:right w:val="single" w:sz="4" w:space="0" w:color="auto"/>
            </w:tcBorders>
            <w:shd w:val="clear" w:color="auto" w:fill="95B3D7" w:themeFill="accent1" w:themeFillTint="99"/>
            <w:noWrap/>
          </w:tcPr>
          <w:p w:rsidR="00FB0963" w:rsidRDefault="004A0D79" w:rsidP="00EC7E44">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FB0963" w:rsidTr="00F50FDB">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0963" w:rsidRPr="00556CFC" w:rsidRDefault="00FB0963" w:rsidP="00F80769">
            <w:pPr>
              <w:spacing w:line="360" w:lineRule="auto"/>
              <w:jc w:val="center"/>
              <w:rPr>
                <w:rFonts w:ascii="Calibri" w:hAnsi="Calibri"/>
                <w:b/>
                <w:color w:val="000000"/>
                <w:sz w:val="20"/>
                <w:szCs w:val="20"/>
              </w:rPr>
            </w:pPr>
            <w:r w:rsidRPr="00556CFC">
              <w:rPr>
                <w:rFonts w:ascii="Calibri" w:hAnsi="Calibri"/>
                <w:b/>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FB0963" w:rsidRDefault="00FB0963" w:rsidP="00F80769">
            <w:pPr>
              <w:spacing w:line="360" w:lineRule="auto"/>
              <w:rPr>
                <w:rFonts w:ascii="Calibri" w:hAnsi="Calibri"/>
                <w:color w:val="000000"/>
                <w:sz w:val="20"/>
                <w:szCs w:val="20"/>
              </w:rPr>
            </w:pPr>
          </w:p>
        </w:tc>
        <w:tc>
          <w:tcPr>
            <w:tcW w:w="64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B0963" w:rsidRDefault="00FB0963" w:rsidP="00F80769">
            <w:pPr>
              <w:spacing w:line="360" w:lineRule="auto"/>
              <w:rPr>
                <w:rFonts w:ascii="Calibri" w:hAnsi="Calibr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0963" w:rsidRDefault="00FB0963" w:rsidP="00F80769">
            <w:pPr>
              <w:spacing w:line="360" w:lineRule="auto"/>
              <w:rPr>
                <w:rFonts w:ascii="Calibri" w:hAnsi="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B0963" w:rsidRPr="000D40E9" w:rsidRDefault="00FB0963" w:rsidP="000B34FA">
            <w:pPr>
              <w:spacing w:line="360" w:lineRule="auto"/>
              <w:rPr>
                <w:rFonts w:ascii="Calibri" w:hAnsi="Calibri"/>
                <w:b/>
                <w:color w:val="000000"/>
                <w:sz w:val="22"/>
                <w:szCs w:val="22"/>
                <w:lang w:val="en-ZA"/>
              </w:rPr>
            </w:pPr>
            <w:r w:rsidRPr="000D40E9">
              <w:rPr>
                <w:rFonts w:ascii="Calibri" w:hAnsi="Calibri"/>
                <w:b/>
                <w:color w:val="000000"/>
                <w:sz w:val="22"/>
                <w:szCs w:val="22"/>
              </w:rPr>
              <w:t xml:space="preserve">R </w:t>
            </w:r>
            <w:r w:rsidR="000B34FA">
              <w:rPr>
                <w:rFonts w:ascii="Calibri" w:hAnsi="Calibri"/>
                <w:b/>
                <w:color w:val="000000"/>
                <w:sz w:val="22"/>
                <w:szCs w:val="22"/>
              </w:rPr>
              <w:t>8 000 000,00</w:t>
            </w:r>
          </w:p>
        </w:tc>
        <w:tc>
          <w:tcPr>
            <w:tcW w:w="26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B0963" w:rsidRDefault="00FB0963" w:rsidP="00F80769">
            <w:pPr>
              <w:spacing w:line="360" w:lineRule="auto"/>
              <w:rPr>
                <w:rFonts w:ascii="Calibri" w:hAnsi="Calibri"/>
                <w:color w:val="000000"/>
                <w:sz w:val="20"/>
                <w:szCs w:val="20"/>
              </w:rPr>
            </w:pPr>
          </w:p>
        </w:tc>
        <w:tc>
          <w:tcPr>
            <w:tcW w:w="3856" w:type="dxa"/>
            <w:tcBorders>
              <w:top w:val="single" w:sz="4" w:space="0" w:color="auto"/>
              <w:left w:val="nil"/>
              <w:bottom w:val="single" w:sz="4" w:space="0" w:color="auto"/>
              <w:right w:val="single" w:sz="4" w:space="0" w:color="auto"/>
            </w:tcBorders>
            <w:shd w:val="clear" w:color="auto" w:fill="BFBFBF" w:themeFill="background1" w:themeFillShade="BF"/>
            <w:noWrap/>
          </w:tcPr>
          <w:p w:rsidR="00FB0963" w:rsidRDefault="00FB0963" w:rsidP="00F80769">
            <w:pPr>
              <w:spacing w:line="360" w:lineRule="auto"/>
              <w:rPr>
                <w:rFonts w:ascii="Calibri" w:hAnsi="Calibri"/>
                <w:color w:val="000000"/>
                <w:sz w:val="20"/>
                <w:szCs w:val="20"/>
              </w:rPr>
            </w:pPr>
          </w:p>
        </w:tc>
      </w:tr>
      <w:tr w:rsidR="00FB0963" w:rsidTr="00EC7E44">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B0963" w:rsidRPr="00A3136B" w:rsidRDefault="004A0D79" w:rsidP="00F80769">
            <w:pPr>
              <w:spacing w:line="360" w:lineRule="auto"/>
              <w:rPr>
                <w:rFonts w:ascii="Calibri" w:hAnsi="Calibri"/>
                <w:b/>
                <w:color w:val="000000"/>
                <w:sz w:val="20"/>
                <w:szCs w:val="20"/>
              </w:rPr>
            </w:pPr>
            <w:r w:rsidRPr="002233B5">
              <w:rPr>
                <w:rFonts w:ascii="Calibri" w:hAnsi="Calibri"/>
                <w:color w:val="000000"/>
                <w:sz w:val="20"/>
                <w:szCs w:val="20"/>
              </w:rPr>
              <w:t>Mokolo Crocodile Consultants for the Design and Construction Supervision</w:t>
            </w:r>
            <w:r>
              <w:rPr>
                <w:rFonts w:ascii="Calibri" w:hAnsi="Calibri"/>
                <w:b/>
                <w:color w:val="000000"/>
                <w:sz w:val="20"/>
                <w:szCs w:val="20"/>
              </w:rPr>
              <w:t xml:space="preserve"> </w:t>
            </w:r>
            <w:r>
              <w:rPr>
                <w:rFonts w:ascii="Calibri" w:hAnsi="Calibri"/>
                <w:color w:val="000000"/>
                <w:sz w:val="20"/>
                <w:szCs w:val="20"/>
              </w:rPr>
              <w:t>of the Mokolo Crocodile (MCC) Water Augmentation Project Phase 1</w:t>
            </w:r>
          </w:p>
        </w:tc>
        <w:tc>
          <w:tcPr>
            <w:tcW w:w="0" w:type="auto"/>
            <w:tcBorders>
              <w:top w:val="single" w:sz="4" w:space="0" w:color="auto"/>
              <w:left w:val="nil"/>
              <w:bottom w:val="single" w:sz="4" w:space="0" w:color="auto"/>
              <w:right w:val="single" w:sz="4" w:space="0" w:color="auto"/>
            </w:tcBorders>
            <w:shd w:val="clear" w:color="auto" w:fill="95B3D7" w:themeFill="accent1" w:themeFillTint="99"/>
            <w:vAlign w:val="center"/>
          </w:tcPr>
          <w:p w:rsidR="00FB0963" w:rsidRDefault="004A0D79" w:rsidP="00F80769">
            <w:pPr>
              <w:spacing w:line="360" w:lineRule="auto"/>
              <w:rPr>
                <w:rFonts w:ascii="Calibri" w:hAnsi="Calibri"/>
                <w:color w:val="000000"/>
                <w:sz w:val="20"/>
                <w:szCs w:val="20"/>
              </w:rPr>
            </w:pPr>
            <w:r>
              <w:rPr>
                <w:rFonts w:ascii="Calibri" w:hAnsi="Calibri"/>
                <w:color w:val="000000"/>
                <w:sz w:val="20"/>
                <w:szCs w:val="20"/>
              </w:rPr>
              <w:t>VO 37 Technical Support to DWS for Mokolo Crocodile Water Augmentation Project Phase 2</w:t>
            </w:r>
          </w:p>
        </w:tc>
        <w:tc>
          <w:tcPr>
            <w:tcW w:w="6408"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FB0963" w:rsidRDefault="004A0D79" w:rsidP="00F80769">
            <w:pPr>
              <w:spacing w:line="360" w:lineRule="auto"/>
              <w:rPr>
                <w:rFonts w:ascii="Calibri" w:hAnsi="Calibri"/>
                <w:color w:val="000000"/>
                <w:sz w:val="20"/>
                <w:szCs w:val="20"/>
              </w:rPr>
            </w:pPr>
            <w:r>
              <w:rPr>
                <w:rFonts w:ascii="Calibri" w:hAnsi="Calibri"/>
                <w:color w:val="000000"/>
                <w:sz w:val="20"/>
                <w:szCs w:val="20"/>
              </w:rPr>
              <w:t>The change came as a request from DWS to TCTA for technical support to their Mokolo Crocodile Water Augmentation Project Phase 2, by using MCC. MCC assisted DWS in the initial MCWAP 2 feasibility study, before it was stopped. When MCWAP 2 resumed, MCC were implementing MCWAP 1 and it was quick to mobilise them and they had institutional knowledge of   MCWAP 2</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FB0963" w:rsidRDefault="004A0D79" w:rsidP="00F80769">
            <w:pPr>
              <w:spacing w:line="360" w:lineRule="auto"/>
              <w:rPr>
                <w:rFonts w:ascii="Calibri" w:hAnsi="Calibri"/>
                <w:color w:val="000000"/>
                <w:sz w:val="20"/>
                <w:szCs w:val="20"/>
              </w:rPr>
            </w:pPr>
            <w:r>
              <w:rPr>
                <w:rFonts w:ascii="Calibri" w:hAnsi="Calibri"/>
                <w:color w:val="000000"/>
                <w:sz w:val="20"/>
                <w:szCs w:val="20"/>
              </w:rPr>
              <w:t>R  424 048 673,00</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FB0963" w:rsidRPr="000D40E9" w:rsidRDefault="004A0D79" w:rsidP="00F80769">
            <w:pPr>
              <w:spacing w:line="360" w:lineRule="auto"/>
              <w:rPr>
                <w:rFonts w:ascii="Calibri" w:hAnsi="Calibri"/>
                <w:color w:val="000000"/>
                <w:sz w:val="22"/>
                <w:szCs w:val="22"/>
                <w:lang w:val="en-ZA"/>
              </w:rPr>
            </w:pPr>
            <w:r>
              <w:rPr>
                <w:rFonts w:ascii="Calibri" w:hAnsi="Calibri"/>
                <w:color w:val="000000"/>
                <w:sz w:val="22"/>
                <w:szCs w:val="22"/>
                <w:lang w:val="en-ZA"/>
              </w:rPr>
              <w:t>R 6 000 000,00</w:t>
            </w:r>
          </w:p>
        </w:tc>
        <w:tc>
          <w:tcPr>
            <w:tcW w:w="2659" w:type="dxa"/>
            <w:tcBorders>
              <w:top w:val="single" w:sz="4" w:space="0" w:color="auto"/>
              <w:left w:val="nil"/>
              <w:bottom w:val="single" w:sz="4" w:space="0" w:color="auto"/>
              <w:right w:val="single" w:sz="4" w:space="0" w:color="auto"/>
            </w:tcBorders>
            <w:shd w:val="clear" w:color="auto" w:fill="95B3D7" w:themeFill="accent1" w:themeFillTint="99"/>
            <w:noWrap/>
            <w:vAlign w:val="center"/>
          </w:tcPr>
          <w:p w:rsidR="00FB0963" w:rsidRDefault="004A0D79" w:rsidP="00F80769">
            <w:pPr>
              <w:spacing w:line="360" w:lineRule="auto"/>
              <w:rPr>
                <w:rFonts w:ascii="Calibri" w:hAnsi="Calibri"/>
                <w:color w:val="000000"/>
                <w:sz w:val="20"/>
                <w:szCs w:val="20"/>
              </w:rPr>
            </w:pPr>
            <w:r>
              <w:rPr>
                <w:rFonts w:ascii="Calibri" w:hAnsi="Calibri"/>
                <w:color w:val="000000"/>
                <w:sz w:val="20"/>
                <w:szCs w:val="20"/>
              </w:rPr>
              <w:t>Executive Manager PMID (as per DOA)</w:t>
            </w:r>
          </w:p>
        </w:tc>
        <w:tc>
          <w:tcPr>
            <w:tcW w:w="3856" w:type="dxa"/>
            <w:tcBorders>
              <w:top w:val="single" w:sz="4" w:space="0" w:color="auto"/>
              <w:left w:val="nil"/>
              <w:bottom w:val="single" w:sz="4" w:space="0" w:color="auto"/>
              <w:right w:val="single" w:sz="4" w:space="0" w:color="auto"/>
            </w:tcBorders>
            <w:shd w:val="clear" w:color="auto" w:fill="95B3D7" w:themeFill="accent1" w:themeFillTint="99"/>
            <w:noWrap/>
          </w:tcPr>
          <w:p w:rsidR="00FB0963" w:rsidRDefault="004A0D79" w:rsidP="00F80769">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p>
        </w:tc>
      </w:tr>
      <w:tr w:rsidR="000B34FA" w:rsidTr="000B34F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4FA" w:rsidRPr="00556CFC" w:rsidRDefault="000B34FA" w:rsidP="000B34FA">
            <w:pPr>
              <w:spacing w:line="360" w:lineRule="auto"/>
              <w:jc w:val="center"/>
              <w:rPr>
                <w:rFonts w:ascii="Calibri" w:hAnsi="Calibri"/>
                <w:b/>
                <w:color w:val="000000"/>
                <w:sz w:val="20"/>
                <w:szCs w:val="20"/>
              </w:rPr>
            </w:pPr>
            <w:r w:rsidRPr="00556CFC">
              <w:rPr>
                <w:rFonts w:ascii="Calibri" w:hAnsi="Calibri"/>
                <w:b/>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color w:val="000000"/>
                <w:sz w:val="20"/>
                <w:szCs w:val="20"/>
              </w:rPr>
            </w:pPr>
          </w:p>
        </w:tc>
        <w:tc>
          <w:tcPr>
            <w:tcW w:w="64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B34FA" w:rsidRPr="000D40E9" w:rsidRDefault="000B34FA" w:rsidP="000B34FA">
            <w:pPr>
              <w:spacing w:line="360" w:lineRule="auto"/>
              <w:rPr>
                <w:rFonts w:ascii="Calibri" w:hAnsi="Calibri"/>
                <w:b/>
                <w:color w:val="000000"/>
                <w:sz w:val="22"/>
                <w:szCs w:val="22"/>
                <w:lang w:val="en-ZA"/>
              </w:rPr>
            </w:pPr>
            <w:r>
              <w:rPr>
                <w:rFonts w:ascii="Calibri" w:hAnsi="Calibri"/>
                <w:b/>
                <w:color w:val="000000"/>
                <w:sz w:val="22"/>
                <w:szCs w:val="22"/>
              </w:rPr>
              <w:t>R 6 000 000,00</w:t>
            </w:r>
          </w:p>
        </w:tc>
        <w:tc>
          <w:tcPr>
            <w:tcW w:w="26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B34FA" w:rsidRDefault="000B34FA" w:rsidP="000B34FA">
            <w:pPr>
              <w:spacing w:line="360" w:lineRule="auto"/>
              <w:rPr>
                <w:rFonts w:ascii="Calibri" w:hAnsi="Calibri"/>
                <w:color w:val="000000"/>
                <w:sz w:val="20"/>
                <w:szCs w:val="20"/>
              </w:rPr>
            </w:pPr>
          </w:p>
        </w:tc>
        <w:tc>
          <w:tcPr>
            <w:tcW w:w="3856" w:type="dxa"/>
            <w:tcBorders>
              <w:top w:val="single" w:sz="4" w:space="0" w:color="auto"/>
              <w:left w:val="nil"/>
              <w:bottom w:val="single" w:sz="4" w:space="0" w:color="auto"/>
              <w:right w:val="single" w:sz="4" w:space="0" w:color="auto"/>
            </w:tcBorders>
            <w:shd w:val="clear" w:color="auto" w:fill="BFBFBF" w:themeFill="background1" w:themeFillShade="BF"/>
            <w:noWrap/>
          </w:tcPr>
          <w:p w:rsidR="000B34FA" w:rsidRDefault="000B34FA" w:rsidP="000B34FA">
            <w:pPr>
              <w:spacing w:line="360" w:lineRule="auto"/>
              <w:rPr>
                <w:rFonts w:ascii="Calibri" w:hAnsi="Calibri"/>
                <w:color w:val="000000"/>
                <w:sz w:val="20"/>
                <w:szCs w:val="20"/>
              </w:rPr>
            </w:pPr>
          </w:p>
        </w:tc>
      </w:tr>
      <w:tr w:rsidR="000B34FA" w:rsidTr="000B34F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34FA" w:rsidRPr="00556CFC" w:rsidRDefault="000B34FA" w:rsidP="000B34FA">
            <w:pPr>
              <w:spacing w:line="360" w:lineRule="auto"/>
              <w:jc w:val="center"/>
              <w:rPr>
                <w:rFonts w:ascii="Calibri" w:hAnsi="Calibri"/>
                <w:b/>
                <w:color w:val="000000"/>
                <w:sz w:val="20"/>
                <w:szCs w:val="20"/>
              </w:rPr>
            </w:pPr>
            <w:r>
              <w:rPr>
                <w:rFonts w:ascii="Calibri" w:hAnsi="Calibri"/>
                <w:b/>
                <w:color w:val="000000"/>
                <w:sz w:val="20"/>
                <w:szCs w:val="20"/>
              </w:rPr>
              <w:t>GRAND TOTAL</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color w:val="000000"/>
                <w:sz w:val="20"/>
                <w:szCs w:val="20"/>
              </w:rPr>
            </w:pPr>
          </w:p>
        </w:tc>
        <w:tc>
          <w:tcPr>
            <w:tcW w:w="64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B34FA" w:rsidRDefault="000B34FA" w:rsidP="000B34FA">
            <w:pPr>
              <w:spacing w:line="360" w:lineRule="auto"/>
              <w:rPr>
                <w:rFonts w:ascii="Calibri" w:hAnsi="Calibri"/>
                <w:b/>
                <w:color w:val="000000"/>
                <w:sz w:val="22"/>
                <w:szCs w:val="22"/>
              </w:rPr>
            </w:pPr>
            <w:r>
              <w:rPr>
                <w:rFonts w:ascii="Calibri" w:hAnsi="Calibri"/>
                <w:b/>
                <w:color w:val="000000"/>
                <w:sz w:val="22"/>
                <w:szCs w:val="22"/>
              </w:rPr>
              <w:t>R 14 000 000,00</w:t>
            </w:r>
          </w:p>
        </w:tc>
        <w:tc>
          <w:tcPr>
            <w:tcW w:w="26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B34FA" w:rsidRDefault="000B34FA" w:rsidP="000B34FA">
            <w:pPr>
              <w:spacing w:line="360" w:lineRule="auto"/>
              <w:rPr>
                <w:rFonts w:ascii="Calibri" w:hAnsi="Calibri"/>
                <w:color w:val="000000"/>
                <w:sz w:val="20"/>
                <w:szCs w:val="20"/>
              </w:rPr>
            </w:pPr>
          </w:p>
        </w:tc>
        <w:tc>
          <w:tcPr>
            <w:tcW w:w="3856" w:type="dxa"/>
            <w:tcBorders>
              <w:top w:val="single" w:sz="4" w:space="0" w:color="auto"/>
              <w:left w:val="nil"/>
              <w:bottom w:val="single" w:sz="4" w:space="0" w:color="auto"/>
              <w:right w:val="single" w:sz="4" w:space="0" w:color="auto"/>
            </w:tcBorders>
            <w:shd w:val="clear" w:color="auto" w:fill="BFBFBF" w:themeFill="background1" w:themeFillShade="BF"/>
            <w:noWrap/>
          </w:tcPr>
          <w:p w:rsidR="000B34FA" w:rsidRDefault="000B34FA" w:rsidP="000B34FA">
            <w:pPr>
              <w:spacing w:line="360" w:lineRule="auto"/>
              <w:rPr>
                <w:rFonts w:ascii="Calibri" w:hAnsi="Calibri"/>
                <w:color w:val="000000"/>
                <w:sz w:val="20"/>
                <w:szCs w:val="20"/>
              </w:rPr>
            </w:pPr>
          </w:p>
        </w:tc>
      </w:tr>
    </w:tbl>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docGrid w:linePitch="360"/>
        </w:sectPr>
      </w:pPr>
    </w:p>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vAlign w:val="center"/>
          <w:docGrid w:linePitch="360"/>
        </w:sectPr>
      </w:pPr>
      <w:r>
        <w:rPr>
          <w:rFonts w:ascii="Arial" w:hAnsi="Arial" w:cs="Arial"/>
          <w:b/>
          <w:bCs/>
          <w:color w:val="000080"/>
          <w:sz w:val="56"/>
          <w:szCs w:val="22"/>
        </w:rPr>
        <w:lastRenderedPageBreak/>
        <w:t>APPENDIX 3: ORWRDP 2C</w:t>
      </w:r>
    </w:p>
    <w:tbl>
      <w:tblPr>
        <w:tblW w:w="21688" w:type="dxa"/>
        <w:tblInd w:w="-147" w:type="dxa"/>
        <w:tblLayout w:type="fixed"/>
        <w:tblLook w:val="04A0"/>
      </w:tblPr>
      <w:tblGrid>
        <w:gridCol w:w="3261"/>
        <w:gridCol w:w="1837"/>
        <w:gridCol w:w="6"/>
        <w:gridCol w:w="6378"/>
        <w:gridCol w:w="12"/>
        <w:gridCol w:w="1973"/>
        <w:gridCol w:w="1701"/>
        <w:gridCol w:w="8"/>
        <w:gridCol w:w="2673"/>
        <w:gridCol w:w="12"/>
        <w:gridCol w:w="3827"/>
      </w:tblGrid>
      <w:tr w:rsidR="002E3F68" w:rsidRPr="002E3F68" w:rsidTr="004F330D">
        <w:trPr>
          <w:trHeight w:val="486"/>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lang w:val="en-ZA"/>
              </w:rPr>
            </w:pPr>
            <w:r w:rsidRPr="002E3F68">
              <w:rPr>
                <w:rFonts w:ascii="Calibri" w:hAnsi="Calibri"/>
                <w:b/>
                <w:bCs/>
                <w:color w:val="FFFFFF" w:themeColor="background1"/>
                <w:sz w:val="20"/>
                <w:szCs w:val="20"/>
              </w:rPr>
              <w:lastRenderedPageBreak/>
              <w:t>NAME OF A SUPPLIER/CONTRACTOR</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DESCRIPTION OF EXTENTION (VO)</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MOTIVATION PROVIDED</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APPROVED CONTRACT VALUE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EXTENTION VALUE (VO)</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WHO GRANTED APPROVAL</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Pr="002E3F68" w:rsidRDefault="00FB0963" w:rsidP="00E75C3B">
            <w:pPr>
              <w:spacing w:line="360" w:lineRule="auto"/>
              <w:jc w:val="center"/>
              <w:rPr>
                <w:rFonts w:ascii="Calibri" w:hAnsi="Calibri"/>
                <w:b/>
                <w:bCs/>
                <w:color w:val="FFFFFF" w:themeColor="background1"/>
                <w:sz w:val="20"/>
                <w:szCs w:val="20"/>
              </w:rPr>
            </w:pPr>
            <w:r w:rsidRPr="002E3F68">
              <w:rPr>
                <w:rFonts w:ascii="Calibri" w:hAnsi="Calibri"/>
                <w:b/>
                <w:bCs/>
                <w:color w:val="FFFFFF" w:themeColor="background1"/>
                <w:sz w:val="20"/>
                <w:szCs w:val="20"/>
              </w:rPr>
              <w:t>WAS THE MATTER REFERRED TO NATIONAL TREASURY AND WHAT WAS THE OUTCOME ( REASONS FOR APPROVAL OR DECLINE)</w:t>
            </w:r>
          </w:p>
        </w:tc>
      </w:tr>
      <w:tr w:rsidR="00FB0963" w:rsidTr="004F330D">
        <w:trPr>
          <w:trHeight w:val="486"/>
        </w:trPr>
        <w:tc>
          <w:tcPr>
            <w:tcW w:w="326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c>
          <w:tcPr>
            <w:tcW w:w="6378"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c>
          <w:tcPr>
            <w:tcW w:w="2693" w:type="dxa"/>
            <w:gridSpan w:val="3"/>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c>
          <w:tcPr>
            <w:tcW w:w="382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FB0963" w:rsidRDefault="00FB0963" w:rsidP="00E75C3B">
            <w:pPr>
              <w:spacing w:line="360" w:lineRule="auto"/>
              <w:rPr>
                <w:rFonts w:ascii="Calibri" w:hAnsi="Calibri"/>
                <w:b/>
                <w:bCs/>
                <w:color w:val="0070C0"/>
                <w:sz w:val="20"/>
                <w:szCs w:val="20"/>
              </w:rPr>
            </w:pPr>
          </w:p>
        </w:tc>
      </w:tr>
      <w:tr w:rsidR="001E6861" w:rsidTr="00A23733">
        <w:trPr>
          <w:trHeight w:val="2159"/>
        </w:trPr>
        <w:tc>
          <w:tcPr>
            <w:tcW w:w="3261" w:type="dxa"/>
            <w:vMerge w:val="restart"/>
            <w:tcBorders>
              <w:top w:val="nil"/>
              <w:left w:val="single" w:sz="4" w:space="0" w:color="auto"/>
              <w:bottom w:val="single" w:sz="4" w:space="0" w:color="auto"/>
              <w:right w:val="single" w:sz="4" w:space="0" w:color="auto"/>
            </w:tcBorders>
            <w:shd w:val="clear" w:color="auto" w:fill="auto"/>
            <w:hideMark/>
          </w:tcPr>
          <w:p w:rsidR="001E6861" w:rsidRDefault="001E6861" w:rsidP="007F791D">
            <w:pPr>
              <w:spacing w:line="360" w:lineRule="auto"/>
              <w:jc w:val="center"/>
              <w:rPr>
                <w:rFonts w:ascii="Calibri" w:hAnsi="Calibri"/>
                <w:color w:val="000000"/>
                <w:sz w:val="20"/>
                <w:szCs w:val="20"/>
              </w:rPr>
            </w:pPr>
            <w:r>
              <w:rPr>
                <w:rFonts w:ascii="Calibri" w:hAnsi="Calibri"/>
                <w:color w:val="000000"/>
                <w:sz w:val="20"/>
                <w:szCs w:val="20"/>
              </w:rPr>
              <w:t>Basil Read</w:t>
            </w:r>
          </w:p>
        </w:tc>
        <w:tc>
          <w:tcPr>
            <w:tcW w:w="1843" w:type="dxa"/>
            <w:gridSpan w:val="2"/>
            <w:tcBorders>
              <w:top w:val="nil"/>
              <w:left w:val="nil"/>
              <w:bottom w:val="single" w:sz="4" w:space="0" w:color="auto"/>
              <w:right w:val="single" w:sz="4" w:space="0" w:color="auto"/>
            </w:tcBorders>
            <w:shd w:val="clear" w:color="auto" w:fill="auto"/>
            <w:noWrap/>
            <w:hideMark/>
          </w:tcPr>
          <w:p w:rsidR="001E6861" w:rsidRDefault="001E6861" w:rsidP="007F791D">
            <w:pPr>
              <w:spacing w:line="360" w:lineRule="auto"/>
              <w:rPr>
                <w:rFonts w:ascii="Calibri" w:hAnsi="Calibri"/>
                <w:sz w:val="20"/>
                <w:szCs w:val="20"/>
              </w:rPr>
            </w:pPr>
            <w:r>
              <w:rPr>
                <w:rFonts w:ascii="Calibri" w:hAnsi="Calibri"/>
                <w:sz w:val="20"/>
                <w:szCs w:val="20"/>
              </w:rPr>
              <w:t>Claim 38: 2014 General Election</w:t>
            </w:r>
          </w:p>
        </w:tc>
        <w:tc>
          <w:tcPr>
            <w:tcW w:w="6378" w:type="dxa"/>
            <w:tcBorders>
              <w:top w:val="nil"/>
              <w:left w:val="nil"/>
              <w:bottom w:val="single" w:sz="4" w:space="0" w:color="auto"/>
              <w:right w:val="single" w:sz="4" w:space="0" w:color="auto"/>
            </w:tcBorders>
            <w:shd w:val="clear" w:color="auto" w:fill="auto"/>
            <w:vAlign w:val="bottom"/>
            <w:hideMark/>
          </w:tcPr>
          <w:p w:rsidR="001E6861" w:rsidRPr="00E4728A" w:rsidRDefault="001E6861" w:rsidP="007F791D">
            <w:pPr>
              <w:autoSpaceDE w:val="0"/>
              <w:autoSpaceDN w:val="0"/>
              <w:adjustRightInd w:val="0"/>
              <w:spacing w:line="360" w:lineRule="auto"/>
              <w:rPr>
                <w:rFonts w:asciiTheme="minorHAnsi" w:hAnsiTheme="minorHAnsi" w:cs="Arial"/>
                <w:color w:val="000000"/>
                <w:sz w:val="20"/>
                <w:szCs w:val="22"/>
                <w:lang w:val="en-ZA"/>
              </w:rPr>
            </w:pPr>
            <w:r>
              <w:rPr>
                <w:rFonts w:asciiTheme="minorHAnsi" w:hAnsiTheme="minorHAnsi" w:cs="Arial"/>
                <w:color w:val="000000"/>
                <w:sz w:val="20"/>
                <w:szCs w:val="22"/>
                <w:lang w:val="en-ZA"/>
              </w:rPr>
              <w:t xml:space="preserve">Finalization of previous claim 38.  </w:t>
            </w:r>
            <w:r w:rsidRPr="00E4728A">
              <w:rPr>
                <w:rFonts w:asciiTheme="minorHAnsi" w:hAnsiTheme="minorHAnsi" w:cs="Arial"/>
                <w:color w:val="000000"/>
                <w:sz w:val="20"/>
                <w:szCs w:val="22"/>
                <w:lang w:val="en-ZA"/>
              </w:rPr>
              <w:t xml:space="preserve">On 21 February 2014, Government proclaimed 7 May 2014 as the date for the National Elections. </w:t>
            </w:r>
          </w:p>
          <w:p w:rsidR="001E6861" w:rsidRDefault="001E6861" w:rsidP="007F791D">
            <w:pPr>
              <w:spacing w:line="360" w:lineRule="auto"/>
              <w:rPr>
                <w:rFonts w:ascii="Calibri" w:hAnsi="Calibri"/>
                <w:sz w:val="20"/>
                <w:szCs w:val="20"/>
              </w:rPr>
            </w:pPr>
            <w:r w:rsidRPr="00E4728A">
              <w:rPr>
                <w:rFonts w:asciiTheme="minorHAnsi" w:hAnsiTheme="minorHAnsi" w:cs="Arial"/>
                <w:color w:val="000000"/>
                <w:sz w:val="20"/>
                <w:szCs w:val="22"/>
                <w:lang w:val="en-ZA"/>
              </w:rPr>
              <w:t>On 25 April 2014, the Contractor notified the Engineer of his intention to claim Extension of the Time for Completion because the newly declared election-day and public holiday was likely to delay his work.</w:t>
            </w:r>
          </w:p>
        </w:tc>
        <w:tc>
          <w:tcPr>
            <w:tcW w:w="1985" w:type="dxa"/>
            <w:gridSpan w:val="2"/>
            <w:vMerge w:val="restart"/>
            <w:tcBorders>
              <w:top w:val="single" w:sz="4" w:space="0" w:color="auto"/>
              <w:left w:val="single" w:sz="4" w:space="0" w:color="auto"/>
              <w:right w:val="single" w:sz="4" w:space="0" w:color="auto"/>
            </w:tcBorders>
            <w:shd w:val="clear" w:color="auto" w:fill="auto"/>
            <w:hideMark/>
          </w:tcPr>
          <w:p w:rsidR="001E6861" w:rsidRDefault="001E6861" w:rsidP="001E6861">
            <w:pPr>
              <w:spacing w:line="360" w:lineRule="auto"/>
              <w:jc w:val="center"/>
              <w:rPr>
                <w:rFonts w:ascii="Calibri" w:hAnsi="Calibri"/>
                <w:sz w:val="20"/>
                <w:szCs w:val="20"/>
              </w:rPr>
            </w:pPr>
            <w:r>
              <w:rPr>
                <w:rFonts w:ascii="Calibri" w:hAnsi="Calibri"/>
                <w:sz w:val="20"/>
                <w:szCs w:val="20"/>
              </w:rPr>
              <w:t>R 1 398 608 649,56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861" w:rsidRDefault="004D7D39" w:rsidP="007F791D">
            <w:pPr>
              <w:jc w:val="right"/>
              <w:rPr>
                <w:rFonts w:ascii="Calibri" w:hAnsi="Calibri"/>
                <w:sz w:val="20"/>
                <w:szCs w:val="20"/>
                <w:lang w:val="en-ZA"/>
              </w:rPr>
            </w:pPr>
            <w:r>
              <w:rPr>
                <w:rFonts w:ascii="Calibri" w:hAnsi="Calibri"/>
                <w:sz w:val="20"/>
                <w:szCs w:val="20"/>
              </w:rPr>
              <w:t xml:space="preserve">R </w:t>
            </w:r>
            <w:r w:rsidR="001E6861">
              <w:rPr>
                <w:rFonts w:ascii="Calibri" w:hAnsi="Calibri"/>
                <w:sz w:val="20"/>
                <w:szCs w:val="20"/>
              </w:rPr>
              <w:t>252 991,27</w:t>
            </w:r>
          </w:p>
        </w:tc>
        <w:tc>
          <w:tcPr>
            <w:tcW w:w="2693" w:type="dxa"/>
            <w:gridSpan w:val="3"/>
            <w:tcBorders>
              <w:top w:val="nil"/>
              <w:left w:val="nil"/>
              <w:bottom w:val="single" w:sz="4" w:space="0" w:color="auto"/>
              <w:right w:val="single" w:sz="4" w:space="0" w:color="auto"/>
            </w:tcBorders>
            <w:shd w:val="clear" w:color="auto" w:fill="auto"/>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 xml:space="preserve"> Determined by Engineer, as per contract</w:t>
            </w:r>
          </w:p>
        </w:tc>
        <w:tc>
          <w:tcPr>
            <w:tcW w:w="3827" w:type="dxa"/>
            <w:tcBorders>
              <w:top w:val="nil"/>
              <w:left w:val="nil"/>
              <w:bottom w:val="single" w:sz="4" w:space="0" w:color="auto"/>
              <w:right w:val="single" w:sz="4" w:space="0" w:color="auto"/>
            </w:tcBorders>
            <w:shd w:val="clear" w:color="auto" w:fill="auto"/>
            <w:noWrap/>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w:t>
            </w:r>
            <w:r w:rsidRPr="00357FC0">
              <w:rPr>
                <w:rFonts w:ascii="Calibri" w:hAnsi="Calibri"/>
                <w:color w:val="000000"/>
                <w:sz w:val="20"/>
                <w:szCs w:val="20"/>
              </w:rPr>
              <w:t xml:space="preserve"> was initiated prior to NT notice and as such it was not required to obtain NT approval prior to proceeding </w:t>
            </w:r>
            <w:r>
              <w:rPr>
                <w:rFonts w:ascii="Calibri" w:hAnsi="Calibri"/>
                <w:color w:val="000000"/>
                <w:sz w:val="20"/>
                <w:szCs w:val="20"/>
              </w:rPr>
              <w:t>with the claim</w:t>
            </w:r>
          </w:p>
        </w:tc>
      </w:tr>
      <w:tr w:rsidR="001E6861" w:rsidTr="006E15BE">
        <w:tc>
          <w:tcPr>
            <w:tcW w:w="3261" w:type="dxa"/>
            <w:vMerge/>
            <w:tcBorders>
              <w:top w:val="nil"/>
              <w:left w:val="single" w:sz="4" w:space="0" w:color="auto"/>
              <w:bottom w:val="single" w:sz="4" w:space="0" w:color="auto"/>
              <w:right w:val="single" w:sz="4" w:space="0" w:color="auto"/>
            </w:tcBorders>
            <w:vAlign w:val="center"/>
            <w:hideMark/>
          </w:tcPr>
          <w:p w:rsidR="001E6861" w:rsidRDefault="001E6861" w:rsidP="007F791D">
            <w:pPr>
              <w:spacing w:line="360" w:lineRule="auto"/>
              <w:rPr>
                <w:rFonts w:ascii="Calibri" w:hAnsi="Calibri"/>
                <w:color w:val="000000"/>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861" w:rsidRDefault="001E6861" w:rsidP="007F791D">
            <w:pPr>
              <w:rPr>
                <w:rFonts w:ascii="Calibri" w:hAnsi="Calibri"/>
                <w:sz w:val="20"/>
                <w:szCs w:val="20"/>
                <w:lang w:val="en-ZA"/>
              </w:rPr>
            </w:pPr>
            <w:r>
              <w:rPr>
                <w:rFonts w:ascii="Calibri" w:hAnsi="Calibri"/>
                <w:sz w:val="20"/>
                <w:szCs w:val="20"/>
              </w:rPr>
              <w:t>Claim 38.1:  Municipal election 2016</w:t>
            </w:r>
          </w:p>
        </w:tc>
        <w:tc>
          <w:tcPr>
            <w:tcW w:w="6378" w:type="dxa"/>
            <w:tcBorders>
              <w:top w:val="nil"/>
              <w:left w:val="nil"/>
              <w:bottom w:val="single" w:sz="4" w:space="0" w:color="auto"/>
              <w:right w:val="single" w:sz="4" w:space="0" w:color="auto"/>
            </w:tcBorders>
            <w:shd w:val="clear" w:color="auto" w:fill="B8CCE4" w:themeFill="accent1" w:themeFillTint="66"/>
            <w:noWrap/>
            <w:vAlign w:val="bottom"/>
          </w:tcPr>
          <w:p w:rsidR="001E6861" w:rsidRDefault="001E6861" w:rsidP="007F791D">
            <w:pPr>
              <w:spacing w:line="360" w:lineRule="auto"/>
              <w:rPr>
                <w:rFonts w:ascii="Calibri" w:hAnsi="Calibri"/>
                <w:sz w:val="20"/>
                <w:szCs w:val="20"/>
              </w:rPr>
            </w:pPr>
            <w:r w:rsidRPr="000B34FA">
              <w:rPr>
                <w:rFonts w:ascii="Calibri" w:hAnsi="Calibri"/>
                <w:sz w:val="20"/>
                <w:szCs w:val="20"/>
              </w:rPr>
              <w:t xml:space="preserve">On 8 July 2016, the Government gazetted 3 August 2016 as a public holiday on which the Municipal Elections would be held. On 15 August 2016, the Contractor notified the Engineer of his intention to claim extension of the Time for Completion (EoT) because the newly declared election-day and public holiday was likely to delay his work. </w:t>
            </w:r>
          </w:p>
        </w:tc>
        <w:tc>
          <w:tcPr>
            <w:tcW w:w="1985" w:type="dxa"/>
            <w:gridSpan w:val="2"/>
            <w:vMerge/>
            <w:tcBorders>
              <w:left w:val="single" w:sz="4" w:space="0" w:color="auto"/>
              <w:right w:val="single" w:sz="4" w:space="0" w:color="auto"/>
            </w:tcBorders>
            <w:shd w:val="clear" w:color="auto" w:fill="B8CCE4" w:themeFill="accent1" w:themeFillTint="66"/>
            <w:vAlign w:val="center"/>
            <w:hideMark/>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1 600 483,08</w:t>
            </w:r>
          </w:p>
        </w:tc>
        <w:tc>
          <w:tcPr>
            <w:tcW w:w="2693" w:type="dxa"/>
            <w:gridSpan w:val="3"/>
            <w:tcBorders>
              <w:top w:val="nil"/>
              <w:left w:val="nil"/>
              <w:bottom w:val="single" w:sz="4" w:space="0" w:color="auto"/>
              <w:right w:val="single" w:sz="4" w:space="0" w:color="auto"/>
            </w:tcBorders>
            <w:shd w:val="clear" w:color="auto" w:fill="B8CCE4" w:themeFill="accent1" w:themeFillTint="66"/>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 xml:space="preserve"> Determined by Engineer, as per contract</w:t>
            </w:r>
          </w:p>
        </w:tc>
        <w:tc>
          <w:tcPr>
            <w:tcW w:w="3827" w:type="dxa"/>
            <w:tcBorders>
              <w:top w:val="nil"/>
              <w:left w:val="nil"/>
              <w:bottom w:val="single" w:sz="4" w:space="0" w:color="auto"/>
              <w:right w:val="single" w:sz="4" w:space="0" w:color="auto"/>
            </w:tcBorders>
            <w:shd w:val="clear" w:color="auto" w:fill="B8CCE4" w:themeFill="accent1" w:themeFillTint="66"/>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p>
        </w:tc>
      </w:tr>
      <w:tr w:rsidR="001E6861" w:rsidTr="00B52052">
        <w:tc>
          <w:tcPr>
            <w:tcW w:w="3261" w:type="dxa"/>
            <w:vMerge/>
            <w:tcBorders>
              <w:top w:val="nil"/>
              <w:left w:val="single" w:sz="4" w:space="0" w:color="auto"/>
              <w:bottom w:val="single" w:sz="4" w:space="0" w:color="auto"/>
              <w:right w:val="single" w:sz="4" w:space="0" w:color="auto"/>
            </w:tcBorders>
            <w:vAlign w:val="center"/>
          </w:tcPr>
          <w:p w:rsidR="001E6861" w:rsidRDefault="001E6861" w:rsidP="007F791D">
            <w:pPr>
              <w:spacing w:line="360" w:lineRule="auto"/>
              <w:rPr>
                <w:rFonts w:ascii="Calibri" w:hAnsi="Calibri"/>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tcPr>
          <w:p w:rsidR="001E6861" w:rsidRDefault="001E6861" w:rsidP="007F791D">
            <w:pPr>
              <w:rPr>
                <w:rFonts w:ascii="Calibri" w:hAnsi="Calibri"/>
                <w:sz w:val="20"/>
                <w:szCs w:val="20"/>
              </w:rPr>
            </w:pPr>
            <w:r>
              <w:rPr>
                <w:rFonts w:ascii="Calibri" w:hAnsi="Calibri"/>
                <w:sz w:val="20"/>
                <w:szCs w:val="20"/>
              </w:rPr>
              <w:t>Claim 46: Pipeline community disruption during 2015</w:t>
            </w:r>
          </w:p>
        </w:tc>
        <w:tc>
          <w:tcPr>
            <w:tcW w:w="6378" w:type="dxa"/>
            <w:tcBorders>
              <w:top w:val="nil"/>
              <w:left w:val="nil"/>
              <w:bottom w:val="single" w:sz="4" w:space="0" w:color="auto"/>
              <w:right w:val="single" w:sz="4" w:space="0" w:color="auto"/>
            </w:tcBorders>
            <w:shd w:val="clear" w:color="auto" w:fill="auto"/>
            <w:noWrap/>
            <w:vAlign w:val="bottom"/>
          </w:tcPr>
          <w:p w:rsidR="001E6861" w:rsidRPr="00E4728A" w:rsidRDefault="001E6861" w:rsidP="007F791D">
            <w:pPr>
              <w:autoSpaceDE w:val="0"/>
              <w:autoSpaceDN w:val="0"/>
              <w:adjustRightInd w:val="0"/>
              <w:spacing w:line="360" w:lineRule="auto"/>
              <w:rPr>
                <w:rFonts w:asciiTheme="minorHAnsi" w:hAnsiTheme="minorHAnsi" w:cs="Arial"/>
                <w:color w:val="000000"/>
                <w:sz w:val="20"/>
                <w:szCs w:val="22"/>
                <w:lang w:val="en-ZA"/>
              </w:rPr>
            </w:pPr>
            <w:r>
              <w:rPr>
                <w:rFonts w:asciiTheme="minorHAnsi" w:hAnsiTheme="minorHAnsi" w:cs="Arial"/>
                <w:color w:val="000000"/>
                <w:sz w:val="20"/>
                <w:szCs w:val="22"/>
                <w:lang w:val="en-ZA"/>
              </w:rPr>
              <w:t xml:space="preserve">Finalization of previous claim 46.  </w:t>
            </w:r>
            <w:r w:rsidRPr="000B34FA">
              <w:rPr>
                <w:rFonts w:asciiTheme="minorHAnsi" w:hAnsiTheme="minorHAnsi" w:cs="Arial"/>
                <w:color w:val="000000"/>
                <w:sz w:val="20"/>
                <w:szCs w:val="22"/>
                <w:lang w:val="en-ZA"/>
              </w:rPr>
              <w:t>Contractor's Claim No 46 is for an Extension of Time (EoT) for Completion and associated costs for delays caused by community protest actions that occurred during the period 1 January 2015 to 31 December 2015. The delays experienced were general, widespread stoppages due to the community preventing access onto the Site.</w:t>
            </w:r>
          </w:p>
        </w:tc>
        <w:tc>
          <w:tcPr>
            <w:tcW w:w="1985" w:type="dxa"/>
            <w:gridSpan w:val="2"/>
            <w:vMerge/>
            <w:tcBorders>
              <w:left w:val="single" w:sz="4" w:space="0" w:color="auto"/>
              <w:right w:val="single" w:sz="4" w:space="0" w:color="auto"/>
            </w:tcBorders>
            <w:shd w:val="clear" w:color="auto" w:fill="auto"/>
            <w:vAlign w:val="center"/>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24 870,64</w:t>
            </w:r>
          </w:p>
        </w:tc>
        <w:tc>
          <w:tcPr>
            <w:tcW w:w="2693" w:type="dxa"/>
            <w:gridSpan w:val="3"/>
            <w:tcBorders>
              <w:top w:val="nil"/>
              <w:left w:val="nil"/>
              <w:bottom w:val="single" w:sz="4" w:space="0" w:color="auto"/>
              <w:right w:val="single" w:sz="4" w:space="0" w:color="auto"/>
            </w:tcBorders>
            <w:shd w:val="clear" w:color="auto" w:fill="auto"/>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 xml:space="preserve"> Determined by Engineer, as per contract</w:t>
            </w:r>
          </w:p>
        </w:tc>
        <w:tc>
          <w:tcPr>
            <w:tcW w:w="3827" w:type="dxa"/>
            <w:tcBorders>
              <w:top w:val="nil"/>
              <w:left w:val="nil"/>
              <w:bottom w:val="single" w:sz="4" w:space="0" w:color="auto"/>
              <w:right w:val="single" w:sz="4" w:space="0" w:color="auto"/>
            </w:tcBorders>
            <w:shd w:val="clear" w:color="auto" w:fill="auto"/>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w:t>
            </w:r>
            <w:r w:rsidRPr="00357FC0">
              <w:rPr>
                <w:rFonts w:ascii="Calibri" w:hAnsi="Calibri"/>
                <w:color w:val="000000"/>
                <w:sz w:val="20"/>
                <w:szCs w:val="20"/>
              </w:rPr>
              <w:t xml:space="preserve"> was initiated prior to NT notice and as such it was not required to obtain NT approval prior to proceeding </w:t>
            </w:r>
            <w:r>
              <w:rPr>
                <w:rFonts w:ascii="Calibri" w:hAnsi="Calibri"/>
                <w:color w:val="000000"/>
                <w:sz w:val="20"/>
                <w:szCs w:val="20"/>
              </w:rPr>
              <w:t>with the claim</w:t>
            </w:r>
          </w:p>
        </w:tc>
      </w:tr>
      <w:tr w:rsidR="001E6861" w:rsidTr="006E15BE">
        <w:tc>
          <w:tcPr>
            <w:tcW w:w="3261" w:type="dxa"/>
            <w:vMerge/>
            <w:tcBorders>
              <w:top w:val="nil"/>
              <w:left w:val="single" w:sz="4" w:space="0" w:color="auto"/>
              <w:bottom w:val="single" w:sz="4" w:space="0" w:color="auto"/>
              <w:right w:val="single" w:sz="4" w:space="0" w:color="auto"/>
            </w:tcBorders>
            <w:vAlign w:val="center"/>
          </w:tcPr>
          <w:p w:rsidR="001E6861" w:rsidRDefault="001E6861" w:rsidP="007F791D">
            <w:pPr>
              <w:spacing w:line="360" w:lineRule="auto"/>
              <w:rPr>
                <w:rFonts w:ascii="Calibri" w:hAnsi="Calibri"/>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B8CCE4" w:themeFill="accent1" w:themeFillTint="66"/>
          </w:tcPr>
          <w:p w:rsidR="001E6861" w:rsidRDefault="001E6861" w:rsidP="007F791D">
            <w:pPr>
              <w:rPr>
                <w:rFonts w:ascii="Calibri" w:hAnsi="Calibri"/>
                <w:sz w:val="20"/>
                <w:szCs w:val="20"/>
              </w:rPr>
            </w:pPr>
            <w:r>
              <w:rPr>
                <w:rFonts w:ascii="Calibri" w:hAnsi="Calibri"/>
                <w:sz w:val="20"/>
                <w:szCs w:val="20"/>
              </w:rPr>
              <w:t>Claim 46.1: Community disruption pump station 2015</w:t>
            </w:r>
          </w:p>
        </w:tc>
        <w:tc>
          <w:tcPr>
            <w:tcW w:w="6378" w:type="dxa"/>
            <w:tcBorders>
              <w:top w:val="nil"/>
              <w:left w:val="nil"/>
              <w:bottom w:val="single" w:sz="4" w:space="0" w:color="auto"/>
              <w:right w:val="single" w:sz="4" w:space="0" w:color="auto"/>
            </w:tcBorders>
            <w:shd w:val="clear" w:color="auto" w:fill="B8CCE4" w:themeFill="accent1" w:themeFillTint="66"/>
            <w:noWrap/>
            <w:vAlign w:val="bottom"/>
          </w:tcPr>
          <w:p w:rsidR="001E6861" w:rsidRPr="00E4728A" w:rsidRDefault="001E6861" w:rsidP="009A78E4">
            <w:pPr>
              <w:autoSpaceDE w:val="0"/>
              <w:autoSpaceDN w:val="0"/>
              <w:adjustRightInd w:val="0"/>
              <w:spacing w:line="360" w:lineRule="auto"/>
              <w:rPr>
                <w:rFonts w:asciiTheme="minorHAnsi" w:hAnsiTheme="minorHAnsi" w:cs="Arial"/>
                <w:color w:val="000000"/>
                <w:sz w:val="20"/>
                <w:szCs w:val="22"/>
                <w:lang w:val="en-ZA"/>
              </w:rPr>
            </w:pPr>
            <w:r w:rsidRPr="00DD7AEE">
              <w:rPr>
                <w:rFonts w:asciiTheme="minorHAnsi" w:hAnsiTheme="minorHAnsi" w:cs="Arial"/>
                <w:color w:val="000000"/>
                <w:sz w:val="20"/>
                <w:szCs w:val="22"/>
                <w:lang w:val="en-ZA"/>
              </w:rPr>
              <w:t>The Contractor's Claim 46.4 submitted 7 November 2017</w:t>
            </w:r>
            <w:r w:rsidR="009A78E4">
              <w:rPr>
                <w:rFonts w:asciiTheme="minorHAnsi" w:hAnsiTheme="minorHAnsi" w:cs="Arial"/>
                <w:color w:val="000000"/>
                <w:sz w:val="20"/>
                <w:szCs w:val="22"/>
                <w:lang w:val="en-ZA"/>
              </w:rPr>
              <w:t>was</w:t>
            </w:r>
            <w:r w:rsidRPr="00DD7AEE">
              <w:rPr>
                <w:rFonts w:asciiTheme="minorHAnsi" w:hAnsiTheme="minorHAnsi" w:cs="Arial"/>
                <w:color w:val="000000"/>
                <w:sz w:val="20"/>
                <w:szCs w:val="22"/>
                <w:lang w:val="en-ZA"/>
              </w:rPr>
              <w:t xml:space="preserve"> for costs associated with delays caused by community protest actions (community disruption) that occurred at the Steelpoort pump station during 2016.</w:t>
            </w:r>
          </w:p>
        </w:tc>
        <w:tc>
          <w:tcPr>
            <w:tcW w:w="1985" w:type="dxa"/>
            <w:gridSpan w:val="2"/>
            <w:vMerge/>
            <w:tcBorders>
              <w:left w:val="single" w:sz="4" w:space="0" w:color="auto"/>
              <w:right w:val="single" w:sz="4" w:space="0" w:color="auto"/>
            </w:tcBorders>
            <w:shd w:val="clear" w:color="auto" w:fill="B8CCE4" w:themeFill="accent1" w:themeFillTint="66"/>
            <w:vAlign w:val="center"/>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B8CCE4" w:themeFill="accent1" w:themeFillTint="66"/>
            <w:vAlign w:val="bottom"/>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2 439 724,10</w:t>
            </w:r>
          </w:p>
        </w:tc>
        <w:tc>
          <w:tcPr>
            <w:tcW w:w="2693" w:type="dxa"/>
            <w:gridSpan w:val="3"/>
            <w:tcBorders>
              <w:top w:val="nil"/>
              <w:left w:val="nil"/>
              <w:bottom w:val="single" w:sz="4" w:space="0" w:color="auto"/>
              <w:right w:val="single" w:sz="4" w:space="0" w:color="auto"/>
            </w:tcBorders>
            <w:shd w:val="clear" w:color="auto" w:fill="B8CCE4" w:themeFill="accent1" w:themeFillTint="66"/>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 xml:space="preserve"> Determined by Engineer, as per contract</w:t>
            </w:r>
          </w:p>
        </w:tc>
        <w:tc>
          <w:tcPr>
            <w:tcW w:w="3827" w:type="dxa"/>
            <w:tcBorders>
              <w:top w:val="nil"/>
              <w:left w:val="nil"/>
              <w:bottom w:val="single" w:sz="4" w:space="0" w:color="auto"/>
              <w:right w:val="single" w:sz="4" w:space="0" w:color="auto"/>
            </w:tcBorders>
            <w:shd w:val="clear" w:color="auto" w:fill="B8CCE4" w:themeFill="accent1" w:themeFillTint="66"/>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p>
        </w:tc>
      </w:tr>
      <w:tr w:rsidR="001E6861" w:rsidTr="006E15BE">
        <w:tc>
          <w:tcPr>
            <w:tcW w:w="3261" w:type="dxa"/>
            <w:vMerge/>
            <w:tcBorders>
              <w:top w:val="nil"/>
              <w:left w:val="single" w:sz="4" w:space="0" w:color="auto"/>
              <w:bottom w:val="single" w:sz="4" w:space="0" w:color="auto"/>
              <w:right w:val="single" w:sz="4" w:space="0" w:color="auto"/>
            </w:tcBorders>
            <w:vAlign w:val="center"/>
          </w:tcPr>
          <w:p w:rsidR="001E6861" w:rsidRDefault="001E6861" w:rsidP="007F791D">
            <w:pPr>
              <w:spacing w:line="360" w:lineRule="auto"/>
              <w:rPr>
                <w:rFonts w:ascii="Calibri" w:hAnsi="Calibri"/>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B8CCE4" w:themeFill="accent1" w:themeFillTint="66"/>
          </w:tcPr>
          <w:p w:rsidR="001E6861" w:rsidRDefault="001E6861" w:rsidP="007F791D">
            <w:pPr>
              <w:rPr>
                <w:rFonts w:ascii="Calibri" w:hAnsi="Calibri"/>
                <w:sz w:val="20"/>
                <w:szCs w:val="20"/>
              </w:rPr>
            </w:pPr>
            <w:r>
              <w:rPr>
                <w:rFonts w:ascii="Calibri" w:hAnsi="Calibri"/>
                <w:sz w:val="20"/>
                <w:szCs w:val="20"/>
              </w:rPr>
              <w:t>Claim 46.3: 2016 and 2017 Pipeline Community disruption</w:t>
            </w:r>
          </w:p>
        </w:tc>
        <w:tc>
          <w:tcPr>
            <w:tcW w:w="6378" w:type="dxa"/>
            <w:tcBorders>
              <w:top w:val="nil"/>
              <w:left w:val="nil"/>
              <w:bottom w:val="single" w:sz="4" w:space="0" w:color="auto"/>
              <w:right w:val="single" w:sz="4" w:space="0" w:color="auto"/>
            </w:tcBorders>
            <w:shd w:val="clear" w:color="auto" w:fill="B8CCE4" w:themeFill="accent1" w:themeFillTint="66"/>
            <w:noWrap/>
            <w:vAlign w:val="bottom"/>
          </w:tcPr>
          <w:p w:rsidR="001E6861" w:rsidRPr="00E4728A" w:rsidRDefault="001E6861" w:rsidP="009A78E4">
            <w:pPr>
              <w:autoSpaceDE w:val="0"/>
              <w:autoSpaceDN w:val="0"/>
              <w:adjustRightInd w:val="0"/>
              <w:spacing w:line="360" w:lineRule="auto"/>
              <w:rPr>
                <w:rFonts w:asciiTheme="minorHAnsi" w:hAnsiTheme="minorHAnsi" w:cs="Arial"/>
                <w:color w:val="000000"/>
                <w:sz w:val="20"/>
                <w:szCs w:val="22"/>
                <w:lang w:val="en-ZA"/>
              </w:rPr>
            </w:pPr>
            <w:r w:rsidRPr="00DD7AEE">
              <w:rPr>
                <w:rFonts w:asciiTheme="minorHAnsi" w:hAnsiTheme="minorHAnsi" w:cs="Arial"/>
                <w:color w:val="000000"/>
                <w:sz w:val="20"/>
                <w:szCs w:val="22"/>
                <w:lang w:val="en-ZA"/>
              </w:rPr>
              <w:t xml:space="preserve">General </w:t>
            </w:r>
            <w:r>
              <w:rPr>
                <w:rFonts w:asciiTheme="minorHAnsi" w:hAnsiTheme="minorHAnsi" w:cs="Arial"/>
                <w:color w:val="000000"/>
                <w:sz w:val="20"/>
                <w:szCs w:val="22"/>
                <w:lang w:val="en-ZA"/>
              </w:rPr>
              <w:t xml:space="preserve">widespread </w:t>
            </w:r>
            <w:r w:rsidRPr="00DD7AEE">
              <w:rPr>
                <w:rFonts w:asciiTheme="minorHAnsi" w:hAnsiTheme="minorHAnsi" w:cs="Arial"/>
                <w:color w:val="000000"/>
                <w:sz w:val="20"/>
                <w:szCs w:val="22"/>
                <w:lang w:val="en-ZA"/>
              </w:rPr>
              <w:t>community disruption during 2016 and 2017 that delayed the pipeline work, result</w:t>
            </w:r>
            <w:r w:rsidR="009A78E4">
              <w:rPr>
                <w:rFonts w:asciiTheme="minorHAnsi" w:hAnsiTheme="minorHAnsi" w:cs="Arial"/>
                <w:color w:val="000000"/>
                <w:sz w:val="20"/>
                <w:szCs w:val="22"/>
                <w:lang w:val="en-ZA"/>
              </w:rPr>
              <w:t>ed</w:t>
            </w:r>
            <w:r w:rsidRPr="00DD7AEE">
              <w:rPr>
                <w:rFonts w:asciiTheme="minorHAnsi" w:hAnsiTheme="minorHAnsi" w:cs="Arial"/>
                <w:color w:val="000000"/>
                <w:sz w:val="20"/>
                <w:szCs w:val="22"/>
                <w:lang w:val="en-ZA"/>
              </w:rPr>
              <w:t xml:space="preserve"> in extension of time and additional payment to Contractor.</w:t>
            </w:r>
            <w:r>
              <w:rPr>
                <w:rFonts w:asciiTheme="minorHAnsi" w:hAnsiTheme="minorHAnsi" w:cs="Arial"/>
                <w:color w:val="000000"/>
                <w:sz w:val="20"/>
                <w:szCs w:val="22"/>
                <w:lang w:val="en-ZA"/>
              </w:rPr>
              <w:t xml:space="preserve"> Claim was submitted 20 September 2017</w:t>
            </w:r>
          </w:p>
        </w:tc>
        <w:tc>
          <w:tcPr>
            <w:tcW w:w="1985" w:type="dxa"/>
            <w:gridSpan w:val="2"/>
            <w:vMerge/>
            <w:tcBorders>
              <w:left w:val="single" w:sz="4" w:space="0" w:color="auto"/>
              <w:right w:val="single" w:sz="4" w:space="0" w:color="auto"/>
            </w:tcBorders>
            <w:shd w:val="clear" w:color="auto" w:fill="B8CCE4" w:themeFill="accent1" w:themeFillTint="66"/>
            <w:vAlign w:val="center"/>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B8CCE4" w:themeFill="accent1" w:themeFillTint="66"/>
            <w:vAlign w:val="bottom"/>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10 074 629,06</w:t>
            </w:r>
          </w:p>
        </w:tc>
        <w:tc>
          <w:tcPr>
            <w:tcW w:w="2693" w:type="dxa"/>
            <w:gridSpan w:val="3"/>
            <w:tcBorders>
              <w:top w:val="nil"/>
              <w:left w:val="nil"/>
              <w:bottom w:val="single" w:sz="4" w:space="0" w:color="auto"/>
              <w:right w:val="single" w:sz="4" w:space="0" w:color="auto"/>
            </w:tcBorders>
            <w:shd w:val="clear" w:color="auto" w:fill="B8CCE4" w:themeFill="accent1" w:themeFillTint="66"/>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Determined by Engineer, as per contract</w:t>
            </w:r>
          </w:p>
        </w:tc>
        <w:tc>
          <w:tcPr>
            <w:tcW w:w="3827" w:type="dxa"/>
            <w:tcBorders>
              <w:top w:val="nil"/>
              <w:left w:val="nil"/>
              <w:bottom w:val="single" w:sz="4" w:space="0" w:color="auto"/>
              <w:right w:val="single" w:sz="4" w:space="0" w:color="auto"/>
            </w:tcBorders>
            <w:shd w:val="clear" w:color="auto" w:fill="B8CCE4" w:themeFill="accent1" w:themeFillTint="66"/>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p>
        </w:tc>
      </w:tr>
      <w:tr w:rsidR="001E6861" w:rsidTr="006E15BE">
        <w:tc>
          <w:tcPr>
            <w:tcW w:w="3261" w:type="dxa"/>
            <w:vMerge/>
            <w:tcBorders>
              <w:top w:val="nil"/>
              <w:left w:val="single" w:sz="4" w:space="0" w:color="auto"/>
              <w:bottom w:val="single" w:sz="4" w:space="0" w:color="auto"/>
              <w:right w:val="single" w:sz="4" w:space="0" w:color="auto"/>
            </w:tcBorders>
            <w:vAlign w:val="center"/>
            <w:hideMark/>
          </w:tcPr>
          <w:p w:rsidR="001E6861" w:rsidRDefault="001E6861" w:rsidP="007F791D">
            <w:pPr>
              <w:spacing w:line="360" w:lineRule="auto"/>
              <w:rPr>
                <w:rFonts w:ascii="Calibri" w:hAnsi="Calibri"/>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B8CCE4" w:themeFill="accent1" w:themeFillTint="66"/>
          </w:tcPr>
          <w:p w:rsidR="001E6861" w:rsidRDefault="001E6861" w:rsidP="007F791D">
            <w:pPr>
              <w:rPr>
                <w:rFonts w:ascii="Calibri" w:hAnsi="Calibri"/>
                <w:sz w:val="20"/>
                <w:szCs w:val="20"/>
              </w:rPr>
            </w:pPr>
            <w:r>
              <w:rPr>
                <w:rFonts w:ascii="Calibri" w:hAnsi="Calibri"/>
                <w:sz w:val="20"/>
                <w:szCs w:val="20"/>
              </w:rPr>
              <w:t>Claim 46.4: 2016, 2017 Community disruption pump station</w:t>
            </w:r>
          </w:p>
        </w:tc>
        <w:tc>
          <w:tcPr>
            <w:tcW w:w="6378" w:type="dxa"/>
            <w:tcBorders>
              <w:top w:val="nil"/>
              <w:left w:val="nil"/>
              <w:bottom w:val="single" w:sz="4" w:space="0" w:color="auto"/>
              <w:right w:val="single" w:sz="4" w:space="0" w:color="auto"/>
            </w:tcBorders>
            <w:shd w:val="clear" w:color="auto" w:fill="B8CCE4" w:themeFill="accent1" w:themeFillTint="66"/>
            <w:noWrap/>
            <w:vAlign w:val="bottom"/>
          </w:tcPr>
          <w:p w:rsidR="001E6861" w:rsidRDefault="001E6861" w:rsidP="009A78E4">
            <w:pPr>
              <w:spacing w:line="360" w:lineRule="auto"/>
              <w:rPr>
                <w:rFonts w:ascii="Calibri" w:hAnsi="Calibri"/>
                <w:sz w:val="20"/>
                <w:szCs w:val="20"/>
              </w:rPr>
            </w:pPr>
            <w:r w:rsidRPr="004F330D">
              <w:rPr>
                <w:rFonts w:ascii="Calibri" w:hAnsi="Calibri"/>
                <w:sz w:val="20"/>
                <w:szCs w:val="20"/>
              </w:rPr>
              <w:t xml:space="preserve">The Contractor's Claim 46.4 submitted 7 November 2017 </w:t>
            </w:r>
            <w:r w:rsidR="009A78E4">
              <w:rPr>
                <w:rFonts w:ascii="Calibri" w:hAnsi="Calibri"/>
                <w:sz w:val="20"/>
                <w:szCs w:val="20"/>
              </w:rPr>
              <w:t>was</w:t>
            </w:r>
            <w:r w:rsidRPr="004F330D">
              <w:rPr>
                <w:rFonts w:ascii="Calibri" w:hAnsi="Calibri"/>
                <w:sz w:val="20"/>
                <w:szCs w:val="20"/>
              </w:rPr>
              <w:t xml:space="preserve"> for costs associated with delays caused by community protest actions (community disruption) that occurred at the Steelpoort pump station during 2016.</w:t>
            </w:r>
          </w:p>
        </w:tc>
        <w:tc>
          <w:tcPr>
            <w:tcW w:w="1985" w:type="dxa"/>
            <w:gridSpan w:val="2"/>
            <w:vMerge/>
            <w:tcBorders>
              <w:left w:val="single" w:sz="4" w:space="0" w:color="auto"/>
              <w:right w:val="single" w:sz="4" w:space="0" w:color="auto"/>
            </w:tcBorders>
            <w:shd w:val="clear" w:color="auto" w:fill="B8CCE4" w:themeFill="accent1" w:themeFillTint="66"/>
            <w:vAlign w:val="center"/>
            <w:hideMark/>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B8CCE4" w:themeFill="accent1" w:themeFillTint="66"/>
            <w:vAlign w:val="bottom"/>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1 031 320,55</w:t>
            </w:r>
          </w:p>
        </w:tc>
        <w:tc>
          <w:tcPr>
            <w:tcW w:w="2693" w:type="dxa"/>
            <w:gridSpan w:val="3"/>
            <w:tcBorders>
              <w:top w:val="nil"/>
              <w:left w:val="nil"/>
              <w:bottom w:val="single" w:sz="4" w:space="0" w:color="auto"/>
              <w:right w:val="single" w:sz="4" w:space="0" w:color="auto"/>
            </w:tcBorders>
            <w:shd w:val="clear" w:color="auto" w:fill="B8CCE4" w:themeFill="accent1" w:themeFillTint="66"/>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Determined by Engineer, as per contract</w:t>
            </w:r>
          </w:p>
        </w:tc>
        <w:tc>
          <w:tcPr>
            <w:tcW w:w="3827" w:type="dxa"/>
            <w:tcBorders>
              <w:top w:val="nil"/>
              <w:left w:val="nil"/>
              <w:bottom w:val="single" w:sz="4" w:space="0" w:color="auto"/>
              <w:right w:val="single" w:sz="4" w:space="0" w:color="auto"/>
            </w:tcBorders>
            <w:shd w:val="clear" w:color="auto" w:fill="B8CCE4" w:themeFill="accent1" w:themeFillTint="66"/>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p>
        </w:tc>
      </w:tr>
      <w:tr w:rsidR="001E6861" w:rsidTr="00712A04">
        <w:tc>
          <w:tcPr>
            <w:tcW w:w="3261" w:type="dxa"/>
            <w:vMerge/>
            <w:tcBorders>
              <w:top w:val="nil"/>
              <w:left w:val="single" w:sz="4" w:space="0" w:color="auto"/>
              <w:bottom w:val="single" w:sz="4" w:space="0" w:color="auto"/>
              <w:right w:val="single" w:sz="4" w:space="0" w:color="auto"/>
            </w:tcBorders>
            <w:vAlign w:val="center"/>
            <w:hideMark/>
          </w:tcPr>
          <w:p w:rsidR="001E6861" w:rsidRDefault="001E6861" w:rsidP="007F791D">
            <w:pPr>
              <w:spacing w:line="360" w:lineRule="auto"/>
              <w:rPr>
                <w:rFonts w:ascii="Calibri" w:hAnsi="Calibri"/>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tcPr>
          <w:p w:rsidR="001E6861" w:rsidRDefault="001E6861" w:rsidP="007F791D">
            <w:pPr>
              <w:rPr>
                <w:rFonts w:ascii="Calibri" w:hAnsi="Calibri"/>
                <w:sz w:val="20"/>
                <w:szCs w:val="20"/>
              </w:rPr>
            </w:pPr>
            <w:r>
              <w:rPr>
                <w:rFonts w:ascii="Calibri" w:hAnsi="Calibri"/>
                <w:sz w:val="20"/>
                <w:szCs w:val="20"/>
              </w:rPr>
              <w:t>Claim 48.1: Unforeseeable conditions Steelpoort River</w:t>
            </w:r>
          </w:p>
        </w:tc>
        <w:tc>
          <w:tcPr>
            <w:tcW w:w="6378" w:type="dxa"/>
            <w:tcBorders>
              <w:top w:val="nil"/>
              <w:left w:val="nil"/>
              <w:bottom w:val="single" w:sz="4" w:space="0" w:color="auto"/>
              <w:right w:val="single" w:sz="4" w:space="0" w:color="auto"/>
            </w:tcBorders>
            <w:shd w:val="clear" w:color="auto" w:fill="auto"/>
            <w:noWrap/>
            <w:vAlign w:val="bottom"/>
          </w:tcPr>
          <w:p w:rsidR="001E6861" w:rsidRDefault="001E6861" w:rsidP="007F791D">
            <w:pPr>
              <w:spacing w:line="360" w:lineRule="auto"/>
              <w:rPr>
                <w:rFonts w:ascii="Calibri" w:hAnsi="Calibri"/>
                <w:sz w:val="20"/>
                <w:szCs w:val="20"/>
              </w:rPr>
            </w:pPr>
            <w:r>
              <w:rPr>
                <w:rFonts w:ascii="Calibri" w:hAnsi="Calibri"/>
                <w:sz w:val="20"/>
                <w:szCs w:val="20"/>
              </w:rPr>
              <w:t xml:space="preserve">DAB Decision referral 13. </w:t>
            </w:r>
            <w:r w:rsidRPr="004F330D">
              <w:rPr>
                <w:rFonts w:ascii="Calibri" w:hAnsi="Calibri"/>
                <w:sz w:val="20"/>
                <w:szCs w:val="20"/>
              </w:rPr>
              <w:t xml:space="preserve">The excavation was harder than the Contractor </w:t>
            </w:r>
            <w:r>
              <w:rPr>
                <w:rFonts w:ascii="Calibri" w:hAnsi="Calibri"/>
                <w:sz w:val="20"/>
                <w:szCs w:val="20"/>
              </w:rPr>
              <w:t xml:space="preserve">could reasonably have foreseen at the Steelpoort </w:t>
            </w:r>
            <w:r w:rsidRPr="004F330D">
              <w:rPr>
                <w:rFonts w:ascii="Calibri" w:hAnsi="Calibri"/>
                <w:sz w:val="20"/>
                <w:szCs w:val="20"/>
              </w:rPr>
              <w:t>This delayed construction, for which extension of time and additional cost was awarded by the DAB.</w:t>
            </w:r>
          </w:p>
        </w:tc>
        <w:tc>
          <w:tcPr>
            <w:tcW w:w="1985" w:type="dxa"/>
            <w:gridSpan w:val="2"/>
            <w:vMerge/>
            <w:tcBorders>
              <w:left w:val="single" w:sz="4" w:space="0" w:color="auto"/>
              <w:right w:val="single" w:sz="4" w:space="0" w:color="auto"/>
            </w:tcBorders>
            <w:shd w:val="clear" w:color="auto" w:fill="auto"/>
            <w:vAlign w:val="center"/>
            <w:hideMark/>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48 722 000,00</w:t>
            </w:r>
          </w:p>
        </w:tc>
        <w:tc>
          <w:tcPr>
            <w:tcW w:w="2693" w:type="dxa"/>
            <w:gridSpan w:val="3"/>
            <w:tcBorders>
              <w:top w:val="nil"/>
              <w:left w:val="nil"/>
              <w:bottom w:val="single" w:sz="4" w:space="0" w:color="auto"/>
              <w:right w:val="single" w:sz="4" w:space="0" w:color="auto"/>
            </w:tcBorders>
            <w:shd w:val="clear" w:color="auto" w:fill="auto"/>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 xml:space="preserve"> Determined by Engineer, as per contract</w:t>
            </w:r>
          </w:p>
        </w:tc>
        <w:tc>
          <w:tcPr>
            <w:tcW w:w="3827" w:type="dxa"/>
            <w:tcBorders>
              <w:top w:val="nil"/>
              <w:left w:val="nil"/>
              <w:bottom w:val="single" w:sz="4" w:space="0" w:color="auto"/>
              <w:right w:val="single" w:sz="4" w:space="0" w:color="auto"/>
            </w:tcBorders>
            <w:shd w:val="clear" w:color="auto" w:fill="auto"/>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w:t>
            </w:r>
            <w:r w:rsidRPr="00357FC0">
              <w:rPr>
                <w:rFonts w:ascii="Calibri" w:hAnsi="Calibri"/>
                <w:color w:val="000000"/>
                <w:sz w:val="20"/>
                <w:szCs w:val="20"/>
              </w:rPr>
              <w:t xml:space="preserve"> was initiated prior to NT notice and as such it was not required to obtain NT approval prior to proceeding </w:t>
            </w:r>
            <w:r>
              <w:rPr>
                <w:rFonts w:ascii="Calibri" w:hAnsi="Calibri"/>
                <w:color w:val="000000"/>
                <w:sz w:val="20"/>
                <w:szCs w:val="20"/>
              </w:rPr>
              <w:t>with the claim</w:t>
            </w:r>
          </w:p>
        </w:tc>
      </w:tr>
      <w:tr w:rsidR="001E6861" w:rsidTr="00712A04">
        <w:tc>
          <w:tcPr>
            <w:tcW w:w="3261" w:type="dxa"/>
            <w:vMerge/>
            <w:tcBorders>
              <w:top w:val="nil"/>
              <w:left w:val="single" w:sz="4" w:space="0" w:color="auto"/>
              <w:bottom w:val="single" w:sz="4" w:space="0" w:color="auto"/>
              <w:right w:val="single" w:sz="4" w:space="0" w:color="auto"/>
            </w:tcBorders>
            <w:vAlign w:val="center"/>
            <w:hideMark/>
          </w:tcPr>
          <w:p w:rsidR="001E6861" w:rsidRDefault="001E6861" w:rsidP="007F791D">
            <w:pPr>
              <w:spacing w:line="360" w:lineRule="auto"/>
              <w:rPr>
                <w:rFonts w:ascii="Calibri" w:hAnsi="Calibri"/>
                <w:color w:val="000000"/>
                <w:sz w:val="20"/>
                <w:szCs w:val="20"/>
              </w:rPr>
            </w:pPr>
          </w:p>
        </w:tc>
        <w:tc>
          <w:tcPr>
            <w:tcW w:w="1843" w:type="dxa"/>
            <w:gridSpan w:val="2"/>
            <w:tcBorders>
              <w:top w:val="nil"/>
              <w:left w:val="single" w:sz="4" w:space="0" w:color="auto"/>
              <w:bottom w:val="single" w:sz="4" w:space="0" w:color="auto"/>
              <w:right w:val="single" w:sz="4" w:space="0" w:color="auto"/>
            </w:tcBorders>
            <w:shd w:val="clear" w:color="auto" w:fill="auto"/>
          </w:tcPr>
          <w:p w:rsidR="001E6861" w:rsidRDefault="001E6861" w:rsidP="007F791D">
            <w:pPr>
              <w:rPr>
                <w:rFonts w:ascii="Calibri" w:hAnsi="Calibri"/>
                <w:sz w:val="20"/>
                <w:szCs w:val="20"/>
              </w:rPr>
            </w:pPr>
            <w:r>
              <w:rPr>
                <w:rFonts w:ascii="Calibri" w:hAnsi="Calibri"/>
                <w:sz w:val="20"/>
                <w:szCs w:val="20"/>
              </w:rPr>
              <w:t>Claim 49: Dwars river unforeseeable conditions</w:t>
            </w:r>
          </w:p>
        </w:tc>
        <w:tc>
          <w:tcPr>
            <w:tcW w:w="6378" w:type="dxa"/>
            <w:tcBorders>
              <w:top w:val="nil"/>
              <w:left w:val="nil"/>
              <w:bottom w:val="single" w:sz="4" w:space="0" w:color="auto"/>
              <w:right w:val="single" w:sz="4" w:space="0" w:color="auto"/>
            </w:tcBorders>
            <w:shd w:val="clear" w:color="auto" w:fill="auto"/>
            <w:noWrap/>
            <w:vAlign w:val="bottom"/>
          </w:tcPr>
          <w:p w:rsidR="001E6861" w:rsidRDefault="001E6861" w:rsidP="007F791D">
            <w:pPr>
              <w:spacing w:line="360" w:lineRule="auto"/>
              <w:rPr>
                <w:rFonts w:ascii="Calibri" w:hAnsi="Calibri"/>
                <w:sz w:val="20"/>
                <w:szCs w:val="20"/>
              </w:rPr>
            </w:pPr>
            <w:r w:rsidRPr="0062090F">
              <w:rPr>
                <w:rFonts w:ascii="Calibri" w:hAnsi="Calibri"/>
                <w:sz w:val="20"/>
                <w:szCs w:val="20"/>
              </w:rPr>
              <w:t>This claim was first</w:t>
            </w:r>
            <w:r>
              <w:rPr>
                <w:rFonts w:ascii="Calibri" w:hAnsi="Calibri"/>
                <w:sz w:val="20"/>
                <w:szCs w:val="20"/>
              </w:rPr>
              <w:t xml:space="preserve"> submitted on 10 February 2015.</w:t>
            </w:r>
            <w:r w:rsidRPr="0062090F">
              <w:rPr>
                <w:rFonts w:ascii="Calibri" w:hAnsi="Calibri"/>
                <w:sz w:val="20"/>
                <w:szCs w:val="20"/>
              </w:rPr>
              <w:t xml:space="preserve"> The Contractor claimed Extension of Time (EoT</w:t>
            </w:r>
            <w:r>
              <w:rPr>
                <w:rFonts w:ascii="Calibri" w:hAnsi="Calibri"/>
                <w:sz w:val="20"/>
                <w:szCs w:val="20"/>
              </w:rPr>
              <w:t>) and direct cost</w:t>
            </w:r>
            <w:r w:rsidRPr="0062090F">
              <w:rPr>
                <w:rFonts w:ascii="Calibri" w:hAnsi="Calibri"/>
                <w:sz w:val="20"/>
                <w:szCs w:val="20"/>
              </w:rPr>
              <w:t xml:space="preserve"> on the basis of increased trench depth,</w:t>
            </w:r>
            <w:r>
              <w:rPr>
                <w:rFonts w:ascii="Calibri" w:hAnsi="Calibri"/>
                <w:sz w:val="20"/>
                <w:szCs w:val="20"/>
              </w:rPr>
              <w:t xml:space="preserve"> including</w:t>
            </w:r>
            <w:r>
              <w:t xml:space="preserve"> </w:t>
            </w:r>
            <w:r w:rsidR="007E5436">
              <w:rPr>
                <w:rFonts w:ascii="Calibri" w:hAnsi="Calibri"/>
                <w:sz w:val="20"/>
                <w:szCs w:val="20"/>
              </w:rPr>
              <w:t>Measures</w:t>
            </w:r>
            <w:r>
              <w:rPr>
                <w:rFonts w:ascii="Calibri" w:hAnsi="Calibri"/>
                <w:sz w:val="20"/>
                <w:szCs w:val="20"/>
              </w:rPr>
              <w:t xml:space="preserve"> that </w:t>
            </w:r>
            <w:r w:rsidRPr="0062090F">
              <w:rPr>
                <w:rFonts w:ascii="Calibri" w:hAnsi="Calibri"/>
                <w:sz w:val="20"/>
                <w:szCs w:val="20"/>
              </w:rPr>
              <w:t>were required to impr</w:t>
            </w:r>
            <w:r>
              <w:rPr>
                <w:rFonts w:ascii="Calibri" w:hAnsi="Calibri"/>
                <w:sz w:val="20"/>
                <w:szCs w:val="20"/>
              </w:rPr>
              <w:t>ove the foundation conditions.</w:t>
            </w:r>
          </w:p>
          <w:p w:rsidR="001E6861" w:rsidRDefault="001E6861" w:rsidP="007F791D">
            <w:pPr>
              <w:spacing w:line="360" w:lineRule="auto"/>
              <w:rPr>
                <w:rFonts w:ascii="Calibri" w:hAnsi="Calibri"/>
                <w:sz w:val="20"/>
                <w:szCs w:val="20"/>
              </w:rPr>
            </w:pPr>
          </w:p>
        </w:tc>
        <w:tc>
          <w:tcPr>
            <w:tcW w:w="1985" w:type="dxa"/>
            <w:gridSpan w:val="2"/>
            <w:vMerge/>
            <w:tcBorders>
              <w:left w:val="single" w:sz="4" w:space="0" w:color="auto"/>
              <w:bottom w:val="single" w:sz="4" w:space="0" w:color="auto"/>
              <w:right w:val="single" w:sz="4" w:space="0" w:color="auto"/>
            </w:tcBorders>
            <w:shd w:val="clear" w:color="auto" w:fill="auto"/>
            <w:vAlign w:val="center"/>
            <w:hideMark/>
          </w:tcPr>
          <w:p w:rsidR="001E6861" w:rsidRDefault="001E6861" w:rsidP="007F791D">
            <w:pPr>
              <w:spacing w:line="360" w:lineRule="auto"/>
              <w:rPr>
                <w:rFonts w:ascii="Calibri" w:hAnsi="Calibri"/>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1E6861" w:rsidRDefault="004D7D39" w:rsidP="007F791D">
            <w:pPr>
              <w:jc w:val="right"/>
              <w:rPr>
                <w:rFonts w:ascii="Calibri" w:hAnsi="Calibri"/>
                <w:sz w:val="20"/>
                <w:szCs w:val="20"/>
              </w:rPr>
            </w:pPr>
            <w:r>
              <w:rPr>
                <w:rFonts w:ascii="Calibri" w:hAnsi="Calibri"/>
                <w:sz w:val="20"/>
                <w:szCs w:val="20"/>
              </w:rPr>
              <w:t xml:space="preserve">R </w:t>
            </w:r>
            <w:r w:rsidR="001E6861">
              <w:rPr>
                <w:rFonts w:ascii="Calibri" w:hAnsi="Calibri"/>
                <w:sz w:val="20"/>
                <w:szCs w:val="20"/>
              </w:rPr>
              <w:t>2 036 647,29</w:t>
            </w:r>
          </w:p>
        </w:tc>
        <w:tc>
          <w:tcPr>
            <w:tcW w:w="2693" w:type="dxa"/>
            <w:gridSpan w:val="3"/>
            <w:tcBorders>
              <w:top w:val="nil"/>
              <w:left w:val="nil"/>
              <w:bottom w:val="single" w:sz="4" w:space="0" w:color="auto"/>
              <w:right w:val="single" w:sz="4" w:space="0" w:color="auto"/>
            </w:tcBorders>
            <w:shd w:val="clear" w:color="auto" w:fill="auto"/>
            <w:hideMark/>
          </w:tcPr>
          <w:p w:rsidR="001E6861" w:rsidRDefault="001E6861" w:rsidP="00A23733">
            <w:pPr>
              <w:spacing w:line="360" w:lineRule="auto"/>
              <w:rPr>
                <w:rFonts w:ascii="Calibri" w:hAnsi="Calibri"/>
                <w:color w:val="000000"/>
                <w:sz w:val="20"/>
                <w:szCs w:val="20"/>
              </w:rPr>
            </w:pPr>
            <w:r>
              <w:rPr>
                <w:rFonts w:ascii="Calibri" w:hAnsi="Calibri"/>
                <w:color w:val="000000"/>
                <w:sz w:val="20"/>
                <w:szCs w:val="20"/>
              </w:rPr>
              <w:t xml:space="preserve"> </w:t>
            </w:r>
            <w:r w:rsidR="00A23733">
              <w:rPr>
                <w:rFonts w:ascii="Calibri" w:hAnsi="Calibri"/>
                <w:color w:val="000000"/>
                <w:sz w:val="20"/>
                <w:szCs w:val="20"/>
              </w:rPr>
              <w:t>DAB ruling</w:t>
            </w:r>
            <w:r>
              <w:rPr>
                <w:rFonts w:ascii="Calibri" w:hAnsi="Calibri"/>
                <w:color w:val="000000"/>
                <w:sz w:val="20"/>
                <w:szCs w:val="20"/>
              </w:rPr>
              <w:t>, as per contract</w:t>
            </w:r>
            <w:r w:rsidR="00A23733">
              <w:rPr>
                <w:rFonts w:ascii="Calibri" w:hAnsi="Calibri"/>
                <w:color w:val="000000"/>
                <w:sz w:val="20"/>
                <w:szCs w:val="20"/>
              </w:rPr>
              <w:t xml:space="preserve"> dispute resolution process</w:t>
            </w:r>
          </w:p>
        </w:tc>
        <w:tc>
          <w:tcPr>
            <w:tcW w:w="3827" w:type="dxa"/>
            <w:tcBorders>
              <w:top w:val="nil"/>
              <w:left w:val="nil"/>
              <w:bottom w:val="single" w:sz="4" w:space="0" w:color="auto"/>
              <w:right w:val="single" w:sz="4" w:space="0" w:color="auto"/>
            </w:tcBorders>
            <w:shd w:val="clear" w:color="auto" w:fill="auto"/>
            <w:hideMark/>
          </w:tcPr>
          <w:p w:rsidR="001E6861" w:rsidRDefault="001E6861" w:rsidP="007F791D">
            <w:pPr>
              <w:spacing w:line="360" w:lineRule="auto"/>
              <w:rPr>
                <w:rFonts w:ascii="Calibri" w:hAnsi="Calibri"/>
                <w:color w:val="000000"/>
                <w:sz w:val="20"/>
                <w:szCs w:val="20"/>
              </w:rPr>
            </w:pPr>
            <w:r>
              <w:rPr>
                <w:rFonts w:ascii="Calibri" w:hAnsi="Calibri"/>
                <w:color w:val="000000"/>
                <w:sz w:val="20"/>
                <w:szCs w:val="20"/>
              </w:rPr>
              <w:t>Claim</w:t>
            </w:r>
            <w:r w:rsidRPr="00357FC0">
              <w:rPr>
                <w:rFonts w:ascii="Calibri" w:hAnsi="Calibri"/>
                <w:color w:val="000000"/>
                <w:sz w:val="20"/>
                <w:szCs w:val="20"/>
              </w:rPr>
              <w:t xml:space="preserve"> was initiated prior to NT notice and as such it was not required to obtain NT approval prior to proceeding </w:t>
            </w:r>
            <w:r>
              <w:rPr>
                <w:rFonts w:ascii="Calibri" w:hAnsi="Calibri"/>
                <w:color w:val="000000"/>
                <w:sz w:val="20"/>
                <w:szCs w:val="20"/>
              </w:rPr>
              <w:t>with the claim</w:t>
            </w:r>
          </w:p>
        </w:tc>
      </w:tr>
      <w:tr w:rsidR="007F791D" w:rsidTr="004F330D">
        <w:tc>
          <w:tcPr>
            <w:tcW w:w="3261" w:type="dxa"/>
            <w:tcBorders>
              <w:top w:val="nil"/>
              <w:left w:val="single" w:sz="4" w:space="0" w:color="auto"/>
              <w:bottom w:val="single" w:sz="4" w:space="0" w:color="auto"/>
              <w:right w:val="single" w:sz="4" w:space="0" w:color="auto"/>
            </w:tcBorders>
            <w:shd w:val="clear" w:color="auto" w:fill="D9D9D9" w:themeFill="background1" w:themeFillShade="D9"/>
          </w:tcPr>
          <w:p w:rsidR="007F791D" w:rsidRPr="00556CFC" w:rsidRDefault="007F791D" w:rsidP="007F791D">
            <w:pPr>
              <w:spacing w:line="360" w:lineRule="auto"/>
              <w:jc w:val="center"/>
              <w:rPr>
                <w:rFonts w:ascii="Calibri" w:hAnsi="Calibri"/>
                <w:b/>
                <w:color w:val="000000"/>
                <w:sz w:val="20"/>
                <w:szCs w:val="20"/>
              </w:rPr>
            </w:pPr>
            <w:r w:rsidRPr="00556CFC">
              <w:rPr>
                <w:rFonts w:ascii="Calibri" w:hAnsi="Calibri"/>
                <w:b/>
                <w:color w:val="000000"/>
                <w:sz w:val="20"/>
                <w:szCs w:val="20"/>
              </w:rPr>
              <w:t>TOTAL</w:t>
            </w:r>
          </w:p>
        </w:tc>
        <w:tc>
          <w:tcPr>
            <w:tcW w:w="1837" w:type="dxa"/>
            <w:tcBorders>
              <w:top w:val="nil"/>
              <w:left w:val="nil"/>
              <w:bottom w:val="single" w:sz="4" w:space="0" w:color="auto"/>
              <w:right w:val="single" w:sz="4" w:space="0" w:color="auto"/>
            </w:tcBorders>
            <w:shd w:val="clear" w:color="auto" w:fill="D9D9D9" w:themeFill="background1" w:themeFillShade="D9"/>
            <w:vAlign w:val="center"/>
          </w:tcPr>
          <w:p w:rsidR="007F791D" w:rsidRDefault="007F791D" w:rsidP="007F791D">
            <w:pPr>
              <w:spacing w:line="360" w:lineRule="auto"/>
              <w:rPr>
                <w:rFonts w:ascii="Calibri" w:hAnsi="Calibri"/>
                <w:sz w:val="20"/>
                <w:szCs w:val="20"/>
              </w:rPr>
            </w:pPr>
          </w:p>
        </w:tc>
        <w:tc>
          <w:tcPr>
            <w:tcW w:w="6396" w:type="dxa"/>
            <w:gridSpan w:val="3"/>
            <w:tcBorders>
              <w:top w:val="nil"/>
              <w:left w:val="nil"/>
              <w:bottom w:val="single" w:sz="4" w:space="0" w:color="auto"/>
              <w:right w:val="single" w:sz="4" w:space="0" w:color="auto"/>
            </w:tcBorders>
            <w:shd w:val="clear" w:color="auto" w:fill="D9D9D9" w:themeFill="background1" w:themeFillShade="D9"/>
            <w:noWrap/>
            <w:vAlign w:val="bottom"/>
          </w:tcPr>
          <w:p w:rsidR="007F791D" w:rsidRDefault="007F791D" w:rsidP="007F791D">
            <w:pPr>
              <w:spacing w:line="360" w:lineRule="auto"/>
              <w:rPr>
                <w:rFonts w:ascii="Calibri" w:hAnsi="Calibri"/>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791D" w:rsidRDefault="007F791D" w:rsidP="007F791D">
            <w:pPr>
              <w:spacing w:line="360" w:lineRule="auto"/>
              <w:rPr>
                <w:rFonts w:ascii="Calibri" w:hAnsi="Calibri"/>
                <w:sz w:val="20"/>
                <w:szCs w:val="20"/>
              </w:rPr>
            </w:pPr>
          </w:p>
        </w:tc>
        <w:tc>
          <w:tcPr>
            <w:tcW w:w="1709" w:type="dxa"/>
            <w:gridSpan w:val="2"/>
            <w:tcBorders>
              <w:top w:val="nil"/>
              <w:left w:val="nil"/>
              <w:bottom w:val="single" w:sz="4" w:space="0" w:color="auto"/>
              <w:right w:val="single" w:sz="4" w:space="0" w:color="auto"/>
            </w:tcBorders>
            <w:shd w:val="clear" w:color="auto" w:fill="D9D9D9" w:themeFill="background1" w:themeFillShade="D9"/>
            <w:vAlign w:val="center"/>
          </w:tcPr>
          <w:p w:rsidR="007F791D" w:rsidRPr="001D55F0" w:rsidRDefault="004D7D39" w:rsidP="007F791D">
            <w:pPr>
              <w:spacing w:line="360" w:lineRule="auto"/>
              <w:jc w:val="right"/>
              <w:rPr>
                <w:rFonts w:ascii="Calibri" w:hAnsi="Calibri"/>
                <w:b/>
                <w:color w:val="000000"/>
                <w:sz w:val="20"/>
                <w:szCs w:val="20"/>
                <w:lang w:val="en-ZA"/>
              </w:rPr>
            </w:pPr>
            <w:r>
              <w:rPr>
                <w:rFonts w:ascii="Calibri" w:hAnsi="Calibri"/>
                <w:b/>
                <w:color w:val="000000"/>
                <w:sz w:val="20"/>
                <w:szCs w:val="20"/>
                <w:lang w:val="en-ZA"/>
              </w:rPr>
              <w:t xml:space="preserve">R </w:t>
            </w:r>
            <w:r w:rsidR="007F791D" w:rsidRPr="007F791D">
              <w:rPr>
                <w:rFonts w:ascii="Calibri" w:hAnsi="Calibri"/>
                <w:b/>
                <w:color w:val="000000"/>
                <w:sz w:val="20"/>
                <w:szCs w:val="20"/>
                <w:lang w:val="en-ZA"/>
              </w:rPr>
              <w:t>66</w:t>
            </w:r>
            <w:r w:rsidR="007F791D">
              <w:rPr>
                <w:rFonts w:ascii="Calibri" w:hAnsi="Calibri"/>
                <w:b/>
                <w:color w:val="000000"/>
                <w:sz w:val="20"/>
                <w:szCs w:val="20"/>
                <w:lang w:val="en-ZA"/>
              </w:rPr>
              <w:t> </w:t>
            </w:r>
            <w:r w:rsidR="007F791D" w:rsidRPr="007F791D">
              <w:rPr>
                <w:rFonts w:ascii="Calibri" w:hAnsi="Calibri"/>
                <w:b/>
                <w:color w:val="000000"/>
                <w:sz w:val="20"/>
                <w:szCs w:val="20"/>
                <w:lang w:val="en-ZA"/>
              </w:rPr>
              <w:t>182</w:t>
            </w:r>
            <w:r w:rsidR="007F791D">
              <w:rPr>
                <w:rFonts w:ascii="Calibri" w:hAnsi="Calibri"/>
                <w:b/>
                <w:color w:val="000000"/>
                <w:sz w:val="20"/>
                <w:szCs w:val="20"/>
                <w:lang w:val="en-ZA"/>
              </w:rPr>
              <w:t xml:space="preserve"> </w:t>
            </w:r>
            <w:r w:rsidR="007F791D" w:rsidRPr="007F791D">
              <w:rPr>
                <w:rFonts w:ascii="Calibri" w:hAnsi="Calibri"/>
                <w:b/>
                <w:color w:val="000000"/>
                <w:sz w:val="20"/>
                <w:szCs w:val="20"/>
                <w:lang w:val="en-ZA"/>
              </w:rPr>
              <w:t>665,99</w:t>
            </w:r>
          </w:p>
        </w:tc>
        <w:tc>
          <w:tcPr>
            <w:tcW w:w="2673" w:type="dxa"/>
            <w:tcBorders>
              <w:top w:val="nil"/>
              <w:left w:val="nil"/>
              <w:bottom w:val="single" w:sz="4" w:space="0" w:color="auto"/>
              <w:right w:val="single" w:sz="4" w:space="0" w:color="auto"/>
            </w:tcBorders>
            <w:shd w:val="clear" w:color="auto" w:fill="D9D9D9" w:themeFill="background1" w:themeFillShade="D9"/>
          </w:tcPr>
          <w:p w:rsidR="007F791D" w:rsidRDefault="007F791D" w:rsidP="007F791D">
            <w:pPr>
              <w:spacing w:line="360" w:lineRule="auto"/>
              <w:rPr>
                <w:rFonts w:ascii="Calibri" w:hAnsi="Calibri"/>
                <w:color w:val="000000"/>
                <w:sz w:val="20"/>
                <w:szCs w:val="20"/>
              </w:rPr>
            </w:pPr>
          </w:p>
        </w:tc>
        <w:tc>
          <w:tcPr>
            <w:tcW w:w="3839" w:type="dxa"/>
            <w:gridSpan w:val="2"/>
            <w:tcBorders>
              <w:top w:val="nil"/>
              <w:left w:val="nil"/>
              <w:bottom w:val="single" w:sz="4" w:space="0" w:color="auto"/>
              <w:right w:val="single" w:sz="4" w:space="0" w:color="auto"/>
            </w:tcBorders>
            <w:shd w:val="clear" w:color="auto" w:fill="D9D9D9" w:themeFill="background1" w:themeFillShade="D9"/>
          </w:tcPr>
          <w:p w:rsidR="007F791D" w:rsidRDefault="007F791D" w:rsidP="007F791D">
            <w:pPr>
              <w:spacing w:line="360" w:lineRule="auto"/>
              <w:rPr>
                <w:rFonts w:ascii="Calibri" w:hAnsi="Calibri"/>
                <w:color w:val="000000"/>
                <w:sz w:val="20"/>
                <w:szCs w:val="20"/>
              </w:rPr>
            </w:pPr>
          </w:p>
        </w:tc>
      </w:tr>
      <w:tr w:rsidR="007F791D" w:rsidTr="009A78E4">
        <w:tc>
          <w:tcPr>
            <w:tcW w:w="3261" w:type="dxa"/>
            <w:tcBorders>
              <w:top w:val="nil"/>
              <w:left w:val="single" w:sz="4" w:space="0" w:color="auto"/>
              <w:bottom w:val="single" w:sz="4" w:space="0" w:color="auto"/>
              <w:right w:val="single" w:sz="4" w:space="0" w:color="auto"/>
            </w:tcBorders>
          </w:tcPr>
          <w:p w:rsidR="007F791D" w:rsidRPr="00A3136B" w:rsidRDefault="007F791D" w:rsidP="007F791D">
            <w:pPr>
              <w:spacing w:line="360" w:lineRule="auto"/>
              <w:rPr>
                <w:rFonts w:ascii="Calibri" w:hAnsi="Calibri"/>
                <w:b/>
                <w:color w:val="000000"/>
                <w:sz w:val="20"/>
                <w:szCs w:val="20"/>
              </w:rPr>
            </w:pPr>
            <w:r w:rsidRPr="00A3136B">
              <w:rPr>
                <w:rFonts w:ascii="Calibri" w:hAnsi="Calibri"/>
                <w:b/>
                <w:color w:val="000000"/>
                <w:sz w:val="20"/>
                <w:szCs w:val="20"/>
              </w:rPr>
              <w:lastRenderedPageBreak/>
              <w:t>VO was initiated prior to NT notice and as such it was not required to obtain NT approval prior to proceeding with the work.</w:t>
            </w:r>
          </w:p>
        </w:tc>
        <w:tc>
          <w:tcPr>
            <w:tcW w:w="1843" w:type="dxa"/>
            <w:gridSpan w:val="2"/>
            <w:tcBorders>
              <w:top w:val="nil"/>
              <w:left w:val="nil"/>
              <w:bottom w:val="single" w:sz="4" w:space="0" w:color="auto"/>
              <w:right w:val="single" w:sz="4" w:space="0" w:color="auto"/>
            </w:tcBorders>
            <w:shd w:val="clear" w:color="auto" w:fill="auto"/>
            <w:vAlign w:val="center"/>
          </w:tcPr>
          <w:p w:rsidR="007F791D" w:rsidRDefault="007F791D" w:rsidP="007F791D">
            <w:pPr>
              <w:spacing w:line="360" w:lineRule="auto"/>
              <w:rPr>
                <w:rFonts w:ascii="Calibri" w:hAnsi="Calibri"/>
                <w:sz w:val="20"/>
                <w:szCs w:val="20"/>
              </w:rPr>
            </w:pPr>
          </w:p>
        </w:tc>
        <w:tc>
          <w:tcPr>
            <w:tcW w:w="6378" w:type="dxa"/>
            <w:tcBorders>
              <w:top w:val="nil"/>
              <w:left w:val="nil"/>
              <w:bottom w:val="single" w:sz="4" w:space="0" w:color="auto"/>
              <w:right w:val="single" w:sz="4" w:space="0" w:color="auto"/>
            </w:tcBorders>
            <w:shd w:val="clear" w:color="auto" w:fill="auto"/>
            <w:noWrap/>
            <w:vAlign w:val="bottom"/>
          </w:tcPr>
          <w:p w:rsidR="007F791D" w:rsidRDefault="007F791D" w:rsidP="007F791D">
            <w:pPr>
              <w:spacing w:line="360" w:lineRule="auto"/>
              <w:rPr>
                <w:rFonts w:ascii="Calibri" w:hAnsi="Calibri"/>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F791D" w:rsidRDefault="007F791D" w:rsidP="007F791D">
            <w:pPr>
              <w:spacing w:line="360" w:lineRule="auto"/>
              <w:rPr>
                <w:rFonts w:ascii="Calibri" w:hAnsi="Calibr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F791D" w:rsidRPr="007F791D" w:rsidRDefault="004D7D39" w:rsidP="007F791D">
            <w:pPr>
              <w:jc w:val="right"/>
              <w:rPr>
                <w:rFonts w:ascii="Calibri" w:hAnsi="Calibri"/>
                <w:b/>
                <w:color w:val="000000"/>
                <w:sz w:val="20"/>
                <w:szCs w:val="20"/>
                <w:lang w:val="en-ZA"/>
              </w:rPr>
            </w:pPr>
            <w:r>
              <w:rPr>
                <w:rFonts w:ascii="Calibri" w:hAnsi="Calibri"/>
                <w:b/>
                <w:color w:val="000000"/>
                <w:sz w:val="20"/>
                <w:szCs w:val="20"/>
              </w:rPr>
              <w:t xml:space="preserve">R </w:t>
            </w:r>
            <w:r w:rsidR="007F791D" w:rsidRPr="007F791D">
              <w:rPr>
                <w:rFonts w:ascii="Calibri" w:hAnsi="Calibri"/>
                <w:b/>
                <w:color w:val="000000"/>
                <w:sz w:val="20"/>
                <w:szCs w:val="20"/>
              </w:rPr>
              <w:t>51 036 509,20</w:t>
            </w:r>
          </w:p>
          <w:p w:rsidR="007F791D" w:rsidRPr="001D55F0" w:rsidRDefault="007F791D" w:rsidP="007F791D">
            <w:pPr>
              <w:spacing w:line="360" w:lineRule="auto"/>
              <w:jc w:val="right"/>
              <w:rPr>
                <w:rFonts w:ascii="Calibri" w:hAnsi="Calibri"/>
                <w:color w:val="000000"/>
                <w:sz w:val="20"/>
                <w:szCs w:val="20"/>
              </w:rPr>
            </w:pPr>
          </w:p>
        </w:tc>
        <w:tc>
          <w:tcPr>
            <w:tcW w:w="2693" w:type="dxa"/>
            <w:gridSpan w:val="3"/>
            <w:tcBorders>
              <w:top w:val="nil"/>
              <w:left w:val="nil"/>
              <w:bottom w:val="single" w:sz="4" w:space="0" w:color="auto"/>
              <w:right w:val="single" w:sz="4" w:space="0" w:color="auto"/>
            </w:tcBorders>
            <w:shd w:val="clear" w:color="auto" w:fill="auto"/>
          </w:tcPr>
          <w:p w:rsidR="007F791D" w:rsidRPr="001D55F0" w:rsidRDefault="007F791D" w:rsidP="007F791D">
            <w:pPr>
              <w:spacing w:line="360" w:lineRule="auto"/>
              <w:rPr>
                <w:rFonts w:ascii="Calibri" w:hAnsi="Calibri"/>
                <w:color w:val="000000"/>
                <w:sz w:val="20"/>
                <w:szCs w:val="20"/>
              </w:rPr>
            </w:pPr>
          </w:p>
        </w:tc>
        <w:tc>
          <w:tcPr>
            <w:tcW w:w="3827" w:type="dxa"/>
            <w:tcBorders>
              <w:top w:val="nil"/>
              <w:left w:val="nil"/>
              <w:bottom w:val="single" w:sz="4" w:space="0" w:color="auto"/>
              <w:right w:val="single" w:sz="4" w:space="0" w:color="auto"/>
            </w:tcBorders>
            <w:shd w:val="clear" w:color="auto" w:fill="auto"/>
          </w:tcPr>
          <w:p w:rsidR="007F791D" w:rsidRDefault="007F791D" w:rsidP="007F791D">
            <w:pPr>
              <w:spacing w:line="360" w:lineRule="auto"/>
              <w:rPr>
                <w:rFonts w:ascii="Calibri" w:hAnsi="Calibri"/>
                <w:color w:val="000000"/>
                <w:sz w:val="20"/>
                <w:szCs w:val="20"/>
              </w:rPr>
            </w:pPr>
          </w:p>
        </w:tc>
      </w:tr>
      <w:tr w:rsidR="007F791D" w:rsidTr="009A78E4">
        <w:tc>
          <w:tcPr>
            <w:tcW w:w="3261" w:type="dxa"/>
            <w:tcBorders>
              <w:top w:val="nil"/>
              <w:left w:val="single" w:sz="4" w:space="0" w:color="auto"/>
              <w:bottom w:val="single" w:sz="4" w:space="0" w:color="auto"/>
              <w:right w:val="single" w:sz="4" w:space="0" w:color="auto"/>
            </w:tcBorders>
            <w:shd w:val="clear" w:color="auto" w:fill="B8CCE4" w:themeFill="accent1" w:themeFillTint="66"/>
            <w:noWrap/>
          </w:tcPr>
          <w:p w:rsidR="007F791D" w:rsidRDefault="007F791D" w:rsidP="0010436D">
            <w:pPr>
              <w:spacing w:line="360" w:lineRule="auto"/>
              <w:rPr>
                <w:rFonts w:ascii="Calibri" w:hAnsi="Calibri"/>
                <w:color w:val="000000"/>
                <w:sz w:val="20"/>
                <w:szCs w:val="20"/>
              </w:rPr>
            </w:pPr>
            <w:r>
              <w:rPr>
                <w:rFonts w:ascii="Calibri" w:hAnsi="Calibri"/>
                <w:b/>
                <w:color w:val="000000"/>
                <w:sz w:val="20"/>
                <w:szCs w:val="20"/>
              </w:rPr>
              <w:t>Work was initiated</w:t>
            </w:r>
            <w:r w:rsidRPr="00A3136B">
              <w:rPr>
                <w:rFonts w:ascii="Calibri" w:hAnsi="Calibri"/>
                <w:b/>
                <w:color w:val="000000"/>
                <w:sz w:val="20"/>
                <w:szCs w:val="20"/>
              </w:rPr>
              <w:t xml:space="preserve"> before obtaining NT approval. NT does not approve ex post facto, condonation process is in progress.</w:t>
            </w:r>
          </w:p>
        </w:tc>
        <w:tc>
          <w:tcPr>
            <w:tcW w:w="1843" w:type="dxa"/>
            <w:gridSpan w:val="2"/>
            <w:tcBorders>
              <w:top w:val="nil"/>
              <w:left w:val="nil"/>
              <w:bottom w:val="single" w:sz="4" w:space="0" w:color="auto"/>
              <w:right w:val="single" w:sz="4" w:space="0" w:color="auto"/>
            </w:tcBorders>
            <w:shd w:val="clear" w:color="auto" w:fill="B8CCE4" w:themeFill="accent1" w:themeFillTint="66"/>
            <w:noWrap/>
          </w:tcPr>
          <w:p w:rsidR="007F791D" w:rsidRDefault="007F791D" w:rsidP="0010436D">
            <w:pPr>
              <w:spacing w:line="360" w:lineRule="auto"/>
              <w:rPr>
                <w:rFonts w:ascii="Calibri" w:hAnsi="Calibri"/>
                <w:color w:val="000000"/>
                <w:sz w:val="20"/>
                <w:szCs w:val="20"/>
              </w:rPr>
            </w:pPr>
          </w:p>
        </w:tc>
        <w:tc>
          <w:tcPr>
            <w:tcW w:w="6378" w:type="dxa"/>
            <w:tcBorders>
              <w:top w:val="single" w:sz="4" w:space="0" w:color="auto"/>
              <w:left w:val="nil"/>
              <w:bottom w:val="single" w:sz="4" w:space="0" w:color="auto"/>
              <w:right w:val="single" w:sz="4" w:space="0" w:color="auto"/>
            </w:tcBorders>
            <w:shd w:val="clear" w:color="auto" w:fill="B8CCE4" w:themeFill="accent1" w:themeFillTint="66"/>
            <w:noWrap/>
          </w:tcPr>
          <w:p w:rsidR="007F791D" w:rsidRDefault="007F791D" w:rsidP="0010436D">
            <w:pPr>
              <w:spacing w:line="360" w:lineRule="auto"/>
              <w:rPr>
                <w:rFonts w:ascii="Calibri" w:hAnsi="Calibri"/>
                <w:color w:val="00000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B8CCE4" w:themeFill="accent1" w:themeFillTint="66"/>
            <w:noWrap/>
          </w:tcPr>
          <w:p w:rsidR="007F791D" w:rsidRDefault="007F791D" w:rsidP="007F791D">
            <w:pPr>
              <w:spacing w:line="360" w:lineRule="auto"/>
              <w:jc w:val="right"/>
              <w:rPr>
                <w:rFonts w:ascii="Calibri" w:hAnsi="Calibri"/>
                <w:color w:val="000000"/>
                <w:sz w:val="20"/>
                <w:szCs w:val="20"/>
              </w:rPr>
            </w:pPr>
          </w:p>
        </w:tc>
        <w:tc>
          <w:tcPr>
            <w:tcW w:w="1701" w:type="dxa"/>
            <w:tcBorders>
              <w:top w:val="nil"/>
              <w:left w:val="nil"/>
              <w:bottom w:val="single" w:sz="4" w:space="0" w:color="auto"/>
              <w:right w:val="single" w:sz="4" w:space="0" w:color="auto"/>
            </w:tcBorders>
            <w:shd w:val="clear" w:color="auto" w:fill="B8CCE4" w:themeFill="accent1" w:themeFillTint="66"/>
            <w:noWrap/>
          </w:tcPr>
          <w:p w:rsidR="007F791D" w:rsidRPr="00D24007" w:rsidRDefault="004D7D39" w:rsidP="007F791D">
            <w:pPr>
              <w:spacing w:line="360" w:lineRule="auto"/>
              <w:jc w:val="right"/>
              <w:rPr>
                <w:rFonts w:ascii="Calibri" w:hAnsi="Calibri"/>
                <w:b/>
                <w:color w:val="000000"/>
                <w:sz w:val="20"/>
                <w:szCs w:val="20"/>
              </w:rPr>
            </w:pPr>
            <w:r>
              <w:rPr>
                <w:rFonts w:ascii="Calibri" w:hAnsi="Calibri"/>
                <w:b/>
                <w:color w:val="000000"/>
                <w:sz w:val="20"/>
                <w:szCs w:val="20"/>
              </w:rPr>
              <w:t xml:space="preserve">R </w:t>
            </w:r>
            <w:r w:rsidR="007F791D" w:rsidRPr="007F791D">
              <w:rPr>
                <w:rFonts w:ascii="Calibri" w:hAnsi="Calibri"/>
                <w:b/>
                <w:color w:val="000000"/>
                <w:sz w:val="20"/>
                <w:szCs w:val="20"/>
              </w:rPr>
              <w:t>15</w:t>
            </w:r>
            <w:r w:rsidR="007F791D">
              <w:rPr>
                <w:rFonts w:ascii="Calibri" w:hAnsi="Calibri"/>
                <w:b/>
                <w:color w:val="000000"/>
                <w:sz w:val="20"/>
                <w:szCs w:val="20"/>
              </w:rPr>
              <w:t> </w:t>
            </w:r>
            <w:r w:rsidR="007F791D" w:rsidRPr="007F791D">
              <w:rPr>
                <w:rFonts w:ascii="Calibri" w:hAnsi="Calibri"/>
                <w:b/>
                <w:color w:val="000000"/>
                <w:sz w:val="20"/>
                <w:szCs w:val="20"/>
              </w:rPr>
              <w:t>146</w:t>
            </w:r>
            <w:r w:rsidR="007F791D">
              <w:rPr>
                <w:rFonts w:ascii="Calibri" w:hAnsi="Calibri"/>
                <w:b/>
                <w:color w:val="000000"/>
                <w:sz w:val="20"/>
                <w:szCs w:val="20"/>
              </w:rPr>
              <w:t xml:space="preserve"> </w:t>
            </w:r>
            <w:r w:rsidR="007F791D" w:rsidRPr="007F791D">
              <w:rPr>
                <w:rFonts w:ascii="Calibri" w:hAnsi="Calibri"/>
                <w:b/>
                <w:color w:val="000000"/>
                <w:sz w:val="20"/>
                <w:szCs w:val="20"/>
              </w:rPr>
              <w:t>156,79</w:t>
            </w:r>
          </w:p>
        </w:tc>
        <w:tc>
          <w:tcPr>
            <w:tcW w:w="2693" w:type="dxa"/>
            <w:gridSpan w:val="3"/>
            <w:tcBorders>
              <w:top w:val="nil"/>
              <w:left w:val="nil"/>
              <w:bottom w:val="single" w:sz="4" w:space="0" w:color="auto"/>
              <w:right w:val="single" w:sz="4" w:space="0" w:color="auto"/>
            </w:tcBorders>
            <w:shd w:val="clear" w:color="auto" w:fill="B8CCE4" w:themeFill="accent1" w:themeFillTint="66"/>
            <w:noWrap/>
          </w:tcPr>
          <w:p w:rsidR="007F791D" w:rsidRDefault="007F791D" w:rsidP="0010436D">
            <w:pPr>
              <w:spacing w:line="360" w:lineRule="auto"/>
              <w:rPr>
                <w:rFonts w:ascii="Calibri" w:hAnsi="Calibri"/>
                <w:color w:val="000000"/>
                <w:sz w:val="20"/>
                <w:szCs w:val="20"/>
              </w:rPr>
            </w:pPr>
          </w:p>
        </w:tc>
        <w:tc>
          <w:tcPr>
            <w:tcW w:w="3827" w:type="dxa"/>
            <w:tcBorders>
              <w:top w:val="nil"/>
              <w:left w:val="nil"/>
              <w:bottom w:val="single" w:sz="4" w:space="0" w:color="auto"/>
              <w:right w:val="single" w:sz="4" w:space="0" w:color="auto"/>
            </w:tcBorders>
            <w:shd w:val="clear" w:color="auto" w:fill="B8CCE4" w:themeFill="accent1" w:themeFillTint="66"/>
            <w:noWrap/>
          </w:tcPr>
          <w:p w:rsidR="007F791D" w:rsidRDefault="007F791D" w:rsidP="0010436D">
            <w:pPr>
              <w:spacing w:line="360" w:lineRule="auto"/>
              <w:rPr>
                <w:rFonts w:ascii="Calibri" w:hAnsi="Calibri"/>
                <w:color w:val="000000"/>
                <w:sz w:val="20"/>
                <w:szCs w:val="20"/>
              </w:rPr>
            </w:pPr>
          </w:p>
        </w:tc>
      </w:tr>
      <w:tr w:rsidR="007F791D" w:rsidTr="004F330D">
        <w:tc>
          <w:tcPr>
            <w:tcW w:w="3261" w:type="dxa"/>
            <w:tcBorders>
              <w:top w:val="nil"/>
              <w:left w:val="single" w:sz="4" w:space="0" w:color="auto"/>
              <w:bottom w:val="single" w:sz="4" w:space="0" w:color="auto"/>
              <w:right w:val="single" w:sz="4" w:space="0" w:color="auto"/>
            </w:tcBorders>
            <w:shd w:val="clear" w:color="000000" w:fill="000000"/>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1843" w:type="dxa"/>
            <w:gridSpan w:val="2"/>
            <w:tcBorders>
              <w:top w:val="nil"/>
              <w:left w:val="nil"/>
              <w:bottom w:val="single" w:sz="4" w:space="0" w:color="auto"/>
              <w:right w:val="single" w:sz="4" w:space="0" w:color="auto"/>
            </w:tcBorders>
            <w:shd w:val="clear" w:color="000000" w:fill="000000"/>
            <w:noWrap/>
            <w:vAlign w:val="center"/>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6378" w:type="dxa"/>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1985" w:type="dxa"/>
            <w:gridSpan w:val="2"/>
            <w:tcBorders>
              <w:top w:val="single" w:sz="4" w:space="0" w:color="auto"/>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1701" w:type="dxa"/>
            <w:tcBorders>
              <w:top w:val="nil"/>
              <w:left w:val="nil"/>
              <w:bottom w:val="single" w:sz="4" w:space="0" w:color="auto"/>
              <w:right w:val="single" w:sz="4" w:space="0" w:color="auto"/>
            </w:tcBorders>
            <w:shd w:val="clear" w:color="000000" w:fill="000000"/>
            <w:vAlign w:val="center"/>
            <w:hideMark/>
          </w:tcPr>
          <w:p w:rsidR="007F791D" w:rsidRDefault="007F791D" w:rsidP="007F791D">
            <w:pPr>
              <w:spacing w:line="360" w:lineRule="auto"/>
              <w:jc w:val="right"/>
              <w:rPr>
                <w:rFonts w:ascii="Calibri" w:hAnsi="Calibri"/>
                <w:color w:val="000000"/>
                <w:sz w:val="20"/>
                <w:szCs w:val="20"/>
              </w:rPr>
            </w:pPr>
            <w:r>
              <w:rPr>
                <w:rFonts w:ascii="Calibri" w:hAnsi="Calibri"/>
                <w:color w:val="000000"/>
                <w:sz w:val="20"/>
                <w:szCs w:val="20"/>
              </w:rPr>
              <w:t> </w:t>
            </w:r>
          </w:p>
        </w:tc>
        <w:tc>
          <w:tcPr>
            <w:tcW w:w="2693" w:type="dxa"/>
            <w:gridSpan w:val="3"/>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3827" w:type="dxa"/>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r>
      <w:tr w:rsidR="007F791D" w:rsidTr="004F330D">
        <w:tc>
          <w:tcPr>
            <w:tcW w:w="3261" w:type="dxa"/>
            <w:tcBorders>
              <w:top w:val="nil"/>
              <w:left w:val="single" w:sz="4" w:space="0" w:color="auto"/>
              <w:bottom w:val="single" w:sz="4" w:space="0" w:color="auto"/>
              <w:right w:val="single" w:sz="4" w:space="0" w:color="auto"/>
            </w:tcBorders>
            <w:shd w:val="clear" w:color="auto" w:fill="auto"/>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Nemai</w:t>
            </w:r>
          </w:p>
        </w:tc>
        <w:tc>
          <w:tcPr>
            <w:tcW w:w="1843" w:type="dxa"/>
            <w:gridSpan w:val="2"/>
            <w:tcBorders>
              <w:top w:val="nil"/>
              <w:left w:val="nil"/>
              <w:bottom w:val="single" w:sz="4" w:space="0" w:color="auto"/>
              <w:right w:val="single" w:sz="4" w:space="0" w:color="auto"/>
            </w:tcBorders>
            <w:shd w:val="clear" w:color="auto" w:fill="B8CCE4" w:themeFill="accent1" w:themeFillTint="66"/>
            <w:vAlign w:val="center"/>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ECO Contract Extension</w:t>
            </w:r>
          </w:p>
        </w:tc>
        <w:tc>
          <w:tcPr>
            <w:tcW w:w="6378" w:type="dxa"/>
            <w:tcBorders>
              <w:top w:val="nil"/>
              <w:left w:val="nil"/>
              <w:bottom w:val="single" w:sz="4" w:space="0" w:color="auto"/>
              <w:right w:val="single" w:sz="4" w:space="0" w:color="auto"/>
            </w:tcBorders>
            <w:shd w:val="clear" w:color="auto" w:fill="B8CCE4" w:themeFill="accent1" w:themeFillTint="66"/>
            <w:hideMark/>
          </w:tcPr>
          <w:p w:rsidR="007F791D" w:rsidRDefault="007F791D" w:rsidP="009A78E4">
            <w:pPr>
              <w:spacing w:line="360" w:lineRule="auto"/>
              <w:rPr>
                <w:rFonts w:ascii="Calibri" w:hAnsi="Calibri"/>
                <w:color w:val="000000"/>
                <w:sz w:val="20"/>
                <w:szCs w:val="20"/>
              </w:rPr>
            </w:pPr>
            <w:r>
              <w:rPr>
                <w:rFonts w:ascii="Calibri" w:hAnsi="Calibri"/>
                <w:color w:val="000000"/>
                <w:sz w:val="20"/>
                <w:szCs w:val="20"/>
              </w:rPr>
              <w:t xml:space="preserve">Extension of services for the Environmental Control Officer function which </w:t>
            </w:r>
            <w:r w:rsidR="009A78E4">
              <w:rPr>
                <w:rFonts w:ascii="Calibri" w:hAnsi="Calibri"/>
                <w:color w:val="000000"/>
                <w:sz w:val="20"/>
                <w:szCs w:val="20"/>
              </w:rPr>
              <w:t>was</w:t>
            </w:r>
            <w:r>
              <w:rPr>
                <w:rFonts w:ascii="Calibri" w:hAnsi="Calibri"/>
                <w:color w:val="000000"/>
                <w:sz w:val="20"/>
                <w:szCs w:val="20"/>
              </w:rPr>
              <w:t xml:space="preserve"> a requirement of the Environmental Authorisation issued by the Department of Environmental Affairs and Tourism. </w:t>
            </w:r>
          </w:p>
        </w:tc>
        <w:tc>
          <w:tcPr>
            <w:tcW w:w="1985" w:type="dxa"/>
            <w:gridSpan w:val="2"/>
            <w:tcBorders>
              <w:top w:val="nil"/>
              <w:left w:val="nil"/>
              <w:bottom w:val="single" w:sz="4" w:space="0" w:color="auto"/>
              <w:right w:val="single" w:sz="4" w:space="0" w:color="auto"/>
            </w:tcBorders>
            <w:shd w:val="clear" w:color="auto" w:fill="B8CCE4" w:themeFill="accent1" w:themeFillTint="66"/>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xml:space="preserve"> R   2 666 760,00 </w:t>
            </w:r>
          </w:p>
        </w:tc>
        <w:tc>
          <w:tcPr>
            <w:tcW w:w="1701" w:type="dxa"/>
            <w:tcBorders>
              <w:top w:val="nil"/>
              <w:left w:val="nil"/>
              <w:bottom w:val="single" w:sz="4" w:space="0" w:color="auto"/>
              <w:right w:val="single" w:sz="4" w:space="0" w:color="auto"/>
            </w:tcBorders>
            <w:shd w:val="clear" w:color="auto" w:fill="B8CCE4" w:themeFill="accent1" w:themeFillTint="66"/>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xml:space="preserve"> R  2 036 074,00 </w:t>
            </w:r>
          </w:p>
        </w:tc>
        <w:tc>
          <w:tcPr>
            <w:tcW w:w="2693" w:type="dxa"/>
            <w:gridSpan w:val="3"/>
            <w:tcBorders>
              <w:top w:val="nil"/>
              <w:left w:val="nil"/>
              <w:bottom w:val="single" w:sz="4" w:space="0" w:color="auto"/>
              <w:right w:val="single" w:sz="4" w:space="0" w:color="auto"/>
            </w:tcBorders>
            <w:shd w:val="clear" w:color="auto" w:fill="B8CCE4" w:themeFill="accent1" w:themeFillTint="66"/>
            <w:noWrap/>
            <w:hideMark/>
          </w:tcPr>
          <w:p w:rsidR="007F791D" w:rsidRDefault="00101817" w:rsidP="00101817">
            <w:pPr>
              <w:spacing w:line="360" w:lineRule="auto"/>
              <w:rPr>
                <w:rFonts w:ascii="Calibri" w:hAnsi="Calibri"/>
                <w:color w:val="000000"/>
                <w:sz w:val="20"/>
                <w:szCs w:val="20"/>
              </w:rPr>
            </w:pPr>
            <w:r>
              <w:rPr>
                <w:rFonts w:ascii="Calibri" w:hAnsi="Calibri"/>
                <w:color w:val="000000"/>
                <w:sz w:val="20"/>
                <w:szCs w:val="20"/>
              </w:rPr>
              <w:t>EXCO</w:t>
            </w:r>
          </w:p>
        </w:tc>
        <w:tc>
          <w:tcPr>
            <w:tcW w:w="3827" w:type="dxa"/>
            <w:tcBorders>
              <w:top w:val="nil"/>
              <w:left w:val="nil"/>
              <w:bottom w:val="single" w:sz="4" w:space="0" w:color="auto"/>
              <w:right w:val="single" w:sz="4" w:space="0" w:color="auto"/>
            </w:tcBorders>
            <w:shd w:val="clear" w:color="auto" w:fill="B8CCE4" w:themeFill="accent1" w:themeFillTint="66"/>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Work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r>
              <w:rPr>
                <w:rFonts w:ascii="Calibri" w:hAnsi="Calibri"/>
                <w:color w:val="000000"/>
                <w:sz w:val="20"/>
                <w:szCs w:val="20"/>
              </w:rPr>
              <w:t>.</w:t>
            </w:r>
          </w:p>
        </w:tc>
      </w:tr>
      <w:tr w:rsidR="007F791D" w:rsidTr="004F330D">
        <w:tc>
          <w:tcPr>
            <w:tcW w:w="3261" w:type="dxa"/>
            <w:tcBorders>
              <w:top w:val="nil"/>
              <w:left w:val="single" w:sz="4" w:space="0" w:color="auto"/>
              <w:bottom w:val="single" w:sz="4" w:space="0" w:color="auto"/>
              <w:right w:val="single" w:sz="4" w:space="0" w:color="auto"/>
            </w:tcBorders>
            <w:shd w:val="clear" w:color="000000" w:fill="000000"/>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1843" w:type="dxa"/>
            <w:gridSpan w:val="2"/>
            <w:tcBorders>
              <w:top w:val="nil"/>
              <w:left w:val="nil"/>
              <w:bottom w:val="single" w:sz="4" w:space="0" w:color="auto"/>
              <w:right w:val="single" w:sz="4" w:space="0" w:color="auto"/>
            </w:tcBorders>
            <w:shd w:val="clear" w:color="000000" w:fill="000000"/>
            <w:vAlign w:val="center"/>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6378" w:type="dxa"/>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1985" w:type="dxa"/>
            <w:gridSpan w:val="2"/>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1701" w:type="dxa"/>
            <w:tcBorders>
              <w:top w:val="nil"/>
              <w:left w:val="nil"/>
              <w:bottom w:val="single" w:sz="4" w:space="0" w:color="auto"/>
              <w:right w:val="single" w:sz="4" w:space="0" w:color="auto"/>
            </w:tcBorders>
            <w:shd w:val="clear" w:color="000000" w:fill="000000"/>
            <w:vAlign w:val="center"/>
            <w:hideMark/>
          </w:tcPr>
          <w:p w:rsidR="007F791D" w:rsidRDefault="007F791D" w:rsidP="007F791D">
            <w:pPr>
              <w:spacing w:line="360" w:lineRule="auto"/>
              <w:jc w:val="right"/>
              <w:rPr>
                <w:rFonts w:ascii="Calibri" w:hAnsi="Calibri"/>
                <w:color w:val="000000"/>
                <w:sz w:val="20"/>
                <w:szCs w:val="20"/>
              </w:rPr>
            </w:pPr>
            <w:r>
              <w:rPr>
                <w:rFonts w:ascii="Calibri" w:hAnsi="Calibri"/>
                <w:color w:val="000000"/>
                <w:sz w:val="20"/>
                <w:szCs w:val="20"/>
              </w:rPr>
              <w:t> </w:t>
            </w:r>
          </w:p>
        </w:tc>
        <w:tc>
          <w:tcPr>
            <w:tcW w:w="2693" w:type="dxa"/>
            <w:gridSpan w:val="3"/>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c>
          <w:tcPr>
            <w:tcW w:w="3827" w:type="dxa"/>
            <w:tcBorders>
              <w:top w:val="nil"/>
              <w:left w:val="nil"/>
              <w:bottom w:val="single" w:sz="4" w:space="0" w:color="auto"/>
              <w:right w:val="single" w:sz="4" w:space="0" w:color="auto"/>
            </w:tcBorders>
            <w:shd w:val="clear" w:color="000000" w:fill="000000"/>
            <w:noWrap/>
            <w:hideMark/>
          </w:tcPr>
          <w:p w:rsidR="007F791D" w:rsidRDefault="007F791D" w:rsidP="007F791D">
            <w:pPr>
              <w:spacing w:line="360" w:lineRule="auto"/>
              <w:rPr>
                <w:rFonts w:ascii="Calibri" w:hAnsi="Calibri"/>
                <w:color w:val="000000"/>
                <w:sz w:val="20"/>
                <w:szCs w:val="20"/>
              </w:rPr>
            </w:pPr>
            <w:r>
              <w:rPr>
                <w:rFonts w:ascii="Calibri" w:hAnsi="Calibri"/>
                <w:color w:val="000000"/>
                <w:sz w:val="20"/>
                <w:szCs w:val="20"/>
              </w:rPr>
              <w:t> </w:t>
            </w:r>
          </w:p>
        </w:tc>
      </w:tr>
      <w:tr w:rsidR="007F791D" w:rsidTr="004F330D">
        <w:tc>
          <w:tcPr>
            <w:tcW w:w="3261" w:type="dxa"/>
            <w:tcBorders>
              <w:top w:val="nil"/>
              <w:left w:val="single" w:sz="4" w:space="0" w:color="auto"/>
              <w:bottom w:val="single" w:sz="4" w:space="0" w:color="auto"/>
              <w:right w:val="single" w:sz="4" w:space="0" w:color="auto"/>
            </w:tcBorders>
            <w:shd w:val="clear" w:color="auto" w:fill="BFBFBF" w:themeFill="background1" w:themeFillShade="BF"/>
            <w:noWrap/>
          </w:tcPr>
          <w:p w:rsidR="007F791D" w:rsidRPr="00556CFC" w:rsidRDefault="007F791D" w:rsidP="007F791D">
            <w:pPr>
              <w:spacing w:line="360" w:lineRule="auto"/>
              <w:jc w:val="center"/>
              <w:rPr>
                <w:rFonts w:ascii="Calibri" w:hAnsi="Calibri"/>
                <w:b/>
                <w:color w:val="000000"/>
                <w:sz w:val="20"/>
                <w:szCs w:val="20"/>
              </w:rPr>
            </w:pPr>
            <w:r>
              <w:rPr>
                <w:rFonts w:ascii="Calibri" w:hAnsi="Calibri"/>
                <w:b/>
                <w:color w:val="000000"/>
                <w:sz w:val="20"/>
                <w:szCs w:val="20"/>
              </w:rPr>
              <w:t xml:space="preserve">GRAND </w:t>
            </w:r>
            <w:r w:rsidRPr="00556CFC">
              <w:rPr>
                <w:rFonts w:ascii="Calibri" w:hAnsi="Calibri"/>
                <w:b/>
                <w:color w:val="000000"/>
                <w:sz w:val="20"/>
                <w:szCs w:val="20"/>
              </w:rPr>
              <w:t>TOTAL</w:t>
            </w:r>
          </w:p>
        </w:tc>
        <w:tc>
          <w:tcPr>
            <w:tcW w:w="1843" w:type="dxa"/>
            <w:gridSpan w:val="2"/>
            <w:tcBorders>
              <w:top w:val="nil"/>
              <w:left w:val="nil"/>
              <w:bottom w:val="single" w:sz="4" w:space="0" w:color="auto"/>
              <w:right w:val="single" w:sz="4" w:space="0" w:color="auto"/>
            </w:tcBorders>
            <w:shd w:val="clear" w:color="auto" w:fill="BFBFBF" w:themeFill="background1" w:themeFillShade="BF"/>
            <w:noWrap/>
          </w:tcPr>
          <w:p w:rsidR="007F791D" w:rsidRDefault="007F791D" w:rsidP="007F791D">
            <w:pPr>
              <w:spacing w:line="360" w:lineRule="auto"/>
              <w:rPr>
                <w:rFonts w:ascii="Calibri" w:hAnsi="Calibri"/>
                <w:color w:val="000000"/>
                <w:sz w:val="20"/>
                <w:szCs w:val="20"/>
              </w:rPr>
            </w:pPr>
          </w:p>
        </w:tc>
        <w:tc>
          <w:tcPr>
            <w:tcW w:w="6378" w:type="dxa"/>
            <w:tcBorders>
              <w:top w:val="nil"/>
              <w:left w:val="nil"/>
              <w:bottom w:val="single" w:sz="4" w:space="0" w:color="auto"/>
              <w:right w:val="single" w:sz="4" w:space="0" w:color="auto"/>
            </w:tcBorders>
            <w:shd w:val="clear" w:color="auto" w:fill="BFBFBF" w:themeFill="background1" w:themeFillShade="BF"/>
            <w:noWrap/>
          </w:tcPr>
          <w:p w:rsidR="007F791D" w:rsidRDefault="007F791D" w:rsidP="007F791D">
            <w:pPr>
              <w:spacing w:line="360" w:lineRule="auto"/>
              <w:rPr>
                <w:rFonts w:ascii="Calibri" w:hAnsi="Calibri"/>
                <w:color w:val="000000"/>
                <w:sz w:val="20"/>
                <w:szCs w:val="20"/>
              </w:rPr>
            </w:pPr>
          </w:p>
        </w:tc>
        <w:tc>
          <w:tcPr>
            <w:tcW w:w="1985" w:type="dxa"/>
            <w:gridSpan w:val="2"/>
            <w:tcBorders>
              <w:top w:val="nil"/>
              <w:left w:val="nil"/>
              <w:bottom w:val="single" w:sz="4" w:space="0" w:color="auto"/>
              <w:right w:val="single" w:sz="4" w:space="0" w:color="auto"/>
            </w:tcBorders>
            <w:shd w:val="clear" w:color="auto" w:fill="BFBFBF" w:themeFill="background1" w:themeFillShade="BF"/>
            <w:noWrap/>
          </w:tcPr>
          <w:p w:rsidR="007F791D" w:rsidRDefault="007F791D" w:rsidP="007F791D">
            <w:pPr>
              <w:spacing w:line="360" w:lineRule="auto"/>
              <w:rPr>
                <w:rFonts w:ascii="Calibri" w:hAnsi="Calibri"/>
                <w:color w:val="000000"/>
                <w:sz w:val="20"/>
                <w:szCs w:val="20"/>
              </w:rPr>
            </w:pPr>
          </w:p>
        </w:tc>
        <w:tc>
          <w:tcPr>
            <w:tcW w:w="1701" w:type="dxa"/>
            <w:tcBorders>
              <w:top w:val="nil"/>
              <w:left w:val="nil"/>
              <w:bottom w:val="single" w:sz="4" w:space="0" w:color="auto"/>
              <w:right w:val="single" w:sz="4" w:space="0" w:color="auto"/>
            </w:tcBorders>
            <w:shd w:val="clear" w:color="auto" w:fill="BFBFBF" w:themeFill="background1" w:themeFillShade="BF"/>
            <w:noWrap/>
          </w:tcPr>
          <w:p w:rsidR="007F791D" w:rsidRPr="007F791D" w:rsidRDefault="007F791D" w:rsidP="007F791D">
            <w:pPr>
              <w:rPr>
                <w:rFonts w:ascii="Calibri" w:hAnsi="Calibri"/>
                <w:color w:val="000000"/>
                <w:sz w:val="20"/>
                <w:szCs w:val="20"/>
                <w:lang w:val="en-ZA"/>
              </w:rPr>
            </w:pPr>
            <w:r>
              <w:rPr>
                <w:rFonts w:ascii="Calibri" w:hAnsi="Calibri"/>
                <w:color w:val="000000"/>
                <w:sz w:val="20"/>
                <w:szCs w:val="20"/>
              </w:rPr>
              <w:t>R 68 218 739,99</w:t>
            </w:r>
          </w:p>
        </w:tc>
        <w:tc>
          <w:tcPr>
            <w:tcW w:w="2693" w:type="dxa"/>
            <w:gridSpan w:val="3"/>
            <w:tcBorders>
              <w:top w:val="nil"/>
              <w:left w:val="nil"/>
              <w:bottom w:val="single" w:sz="4" w:space="0" w:color="auto"/>
              <w:right w:val="single" w:sz="4" w:space="0" w:color="auto"/>
            </w:tcBorders>
            <w:shd w:val="clear" w:color="auto" w:fill="BFBFBF" w:themeFill="background1" w:themeFillShade="BF"/>
            <w:noWrap/>
          </w:tcPr>
          <w:p w:rsidR="007F791D" w:rsidRDefault="007F791D" w:rsidP="007F791D">
            <w:pPr>
              <w:spacing w:line="360" w:lineRule="auto"/>
              <w:rPr>
                <w:rFonts w:ascii="Calibri" w:hAnsi="Calibri"/>
                <w:color w:val="000000"/>
                <w:sz w:val="20"/>
                <w:szCs w:val="20"/>
              </w:rPr>
            </w:pPr>
          </w:p>
        </w:tc>
        <w:tc>
          <w:tcPr>
            <w:tcW w:w="3827" w:type="dxa"/>
            <w:tcBorders>
              <w:top w:val="nil"/>
              <w:left w:val="nil"/>
              <w:bottom w:val="single" w:sz="4" w:space="0" w:color="auto"/>
              <w:right w:val="single" w:sz="4" w:space="0" w:color="auto"/>
            </w:tcBorders>
            <w:shd w:val="clear" w:color="auto" w:fill="BFBFBF" w:themeFill="background1" w:themeFillShade="BF"/>
            <w:noWrap/>
          </w:tcPr>
          <w:p w:rsidR="007F791D" w:rsidRDefault="007F791D" w:rsidP="007F791D">
            <w:pPr>
              <w:spacing w:line="360" w:lineRule="auto"/>
              <w:rPr>
                <w:rFonts w:ascii="Calibri" w:hAnsi="Calibri"/>
                <w:color w:val="000000"/>
                <w:sz w:val="20"/>
                <w:szCs w:val="20"/>
              </w:rPr>
            </w:pPr>
          </w:p>
        </w:tc>
      </w:tr>
      <w:tr w:rsidR="007F791D" w:rsidTr="004F330D">
        <w:tc>
          <w:tcPr>
            <w:tcW w:w="3261" w:type="dxa"/>
            <w:tcBorders>
              <w:top w:val="nil"/>
              <w:left w:val="single" w:sz="4" w:space="0" w:color="auto"/>
              <w:bottom w:val="single" w:sz="4" w:space="0" w:color="auto"/>
              <w:right w:val="single" w:sz="4" w:space="0" w:color="auto"/>
            </w:tcBorders>
            <w:shd w:val="clear" w:color="auto" w:fill="auto"/>
            <w:noWrap/>
          </w:tcPr>
          <w:p w:rsidR="007F791D" w:rsidRPr="00A3136B" w:rsidRDefault="007F791D" w:rsidP="007F791D">
            <w:pPr>
              <w:spacing w:line="360" w:lineRule="auto"/>
              <w:rPr>
                <w:rFonts w:ascii="Calibri" w:hAnsi="Calibri"/>
                <w:b/>
                <w:color w:val="000000"/>
                <w:sz w:val="20"/>
                <w:szCs w:val="20"/>
              </w:rPr>
            </w:pPr>
            <w:r w:rsidRPr="00A3136B">
              <w:rPr>
                <w:rFonts w:ascii="Calibri" w:hAnsi="Calibri"/>
                <w:b/>
                <w:color w:val="000000"/>
                <w:sz w:val="20"/>
                <w:szCs w:val="20"/>
              </w:rPr>
              <w:t>VO was initiated prior to NT notice and as such it was not required to obtain NT approval prior to proceeding with the work.</w:t>
            </w:r>
          </w:p>
        </w:tc>
        <w:tc>
          <w:tcPr>
            <w:tcW w:w="1843" w:type="dxa"/>
            <w:gridSpan w:val="2"/>
            <w:tcBorders>
              <w:top w:val="nil"/>
              <w:left w:val="nil"/>
              <w:bottom w:val="single" w:sz="4" w:space="0" w:color="auto"/>
              <w:right w:val="single" w:sz="4" w:space="0" w:color="auto"/>
            </w:tcBorders>
            <w:shd w:val="clear" w:color="auto" w:fill="auto"/>
            <w:noWrap/>
          </w:tcPr>
          <w:p w:rsidR="007F791D" w:rsidRDefault="007F791D" w:rsidP="007F791D">
            <w:pPr>
              <w:spacing w:line="360" w:lineRule="auto"/>
              <w:rPr>
                <w:rFonts w:ascii="Calibri" w:hAnsi="Calibri"/>
                <w:color w:val="000000"/>
                <w:sz w:val="20"/>
                <w:szCs w:val="20"/>
              </w:rPr>
            </w:pPr>
          </w:p>
        </w:tc>
        <w:tc>
          <w:tcPr>
            <w:tcW w:w="6378" w:type="dxa"/>
            <w:tcBorders>
              <w:top w:val="nil"/>
              <w:left w:val="nil"/>
              <w:bottom w:val="single" w:sz="4" w:space="0" w:color="auto"/>
              <w:right w:val="single" w:sz="4" w:space="0" w:color="auto"/>
            </w:tcBorders>
            <w:shd w:val="clear" w:color="auto" w:fill="auto"/>
            <w:noWrap/>
          </w:tcPr>
          <w:p w:rsidR="007F791D" w:rsidRDefault="007F791D" w:rsidP="007F791D">
            <w:pPr>
              <w:spacing w:line="360" w:lineRule="auto"/>
              <w:rPr>
                <w:rFonts w:ascii="Calibri" w:hAnsi="Calibri"/>
                <w:color w:val="000000"/>
                <w:sz w:val="20"/>
                <w:szCs w:val="20"/>
              </w:rPr>
            </w:pPr>
          </w:p>
        </w:tc>
        <w:tc>
          <w:tcPr>
            <w:tcW w:w="1985" w:type="dxa"/>
            <w:gridSpan w:val="2"/>
            <w:tcBorders>
              <w:top w:val="nil"/>
              <w:left w:val="nil"/>
              <w:bottom w:val="single" w:sz="4" w:space="0" w:color="auto"/>
              <w:right w:val="single" w:sz="4" w:space="0" w:color="auto"/>
            </w:tcBorders>
            <w:shd w:val="clear" w:color="auto" w:fill="auto"/>
            <w:noWrap/>
          </w:tcPr>
          <w:p w:rsidR="007F791D" w:rsidRDefault="007F791D" w:rsidP="007F791D">
            <w:pPr>
              <w:spacing w:line="360" w:lineRule="auto"/>
              <w:rPr>
                <w:rFonts w:ascii="Calibri" w:hAnsi="Calibri"/>
                <w:color w:val="000000"/>
                <w:sz w:val="20"/>
                <w:szCs w:val="20"/>
              </w:rPr>
            </w:pPr>
          </w:p>
        </w:tc>
        <w:tc>
          <w:tcPr>
            <w:tcW w:w="1701" w:type="dxa"/>
            <w:tcBorders>
              <w:top w:val="nil"/>
              <w:left w:val="nil"/>
              <w:bottom w:val="single" w:sz="4" w:space="0" w:color="auto"/>
              <w:right w:val="single" w:sz="4" w:space="0" w:color="auto"/>
            </w:tcBorders>
            <w:shd w:val="clear" w:color="auto" w:fill="auto"/>
            <w:noWrap/>
          </w:tcPr>
          <w:p w:rsidR="007F791D" w:rsidRPr="007F791D" w:rsidRDefault="007F791D" w:rsidP="007F791D">
            <w:pPr>
              <w:rPr>
                <w:rFonts w:ascii="Calibri" w:hAnsi="Calibri"/>
                <w:color w:val="000000"/>
                <w:sz w:val="20"/>
                <w:szCs w:val="20"/>
                <w:lang w:val="en-ZA"/>
              </w:rPr>
            </w:pPr>
            <w:r>
              <w:rPr>
                <w:rFonts w:ascii="Calibri" w:hAnsi="Calibri"/>
                <w:color w:val="000000"/>
                <w:sz w:val="20"/>
                <w:szCs w:val="20"/>
              </w:rPr>
              <w:t>R 51 036 509,20</w:t>
            </w:r>
          </w:p>
        </w:tc>
        <w:tc>
          <w:tcPr>
            <w:tcW w:w="2693" w:type="dxa"/>
            <w:gridSpan w:val="3"/>
            <w:tcBorders>
              <w:top w:val="nil"/>
              <w:left w:val="nil"/>
              <w:bottom w:val="single" w:sz="4" w:space="0" w:color="auto"/>
              <w:right w:val="single" w:sz="4" w:space="0" w:color="auto"/>
            </w:tcBorders>
            <w:shd w:val="clear" w:color="auto" w:fill="auto"/>
            <w:noWrap/>
          </w:tcPr>
          <w:p w:rsidR="007F791D" w:rsidRDefault="007F791D" w:rsidP="007F791D">
            <w:pPr>
              <w:spacing w:line="360" w:lineRule="auto"/>
              <w:rPr>
                <w:rFonts w:ascii="Calibri" w:hAnsi="Calibri"/>
                <w:color w:val="000000"/>
                <w:sz w:val="20"/>
                <w:szCs w:val="20"/>
              </w:rPr>
            </w:pPr>
          </w:p>
        </w:tc>
        <w:tc>
          <w:tcPr>
            <w:tcW w:w="3827" w:type="dxa"/>
            <w:tcBorders>
              <w:top w:val="nil"/>
              <w:left w:val="nil"/>
              <w:bottom w:val="single" w:sz="4" w:space="0" w:color="auto"/>
              <w:right w:val="single" w:sz="4" w:space="0" w:color="auto"/>
            </w:tcBorders>
            <w:shd w:val="clear" w:color="auto" w:fill="auto"/>
            <w:noWrap/>
          </w:tcPr>
          <w:p w:rsidR="007F791D" w:rsidRDefault="007F791D" w:rsidP="007F791D">
            <w:pPr>
              <w:spacing w:line="360" w:lineRule="auto"/>
              <w:rPr>
                <w:rFonts w:ascii="Calibri" w:hAnsi="Calibri"/>
                <w:color w:val="000000"/>
                <w:sz w:val="20"/>
                <w:szCs w:val="20"/>
              </w:rPr>
            </w:pPr>
          </w:p>
        </w:tc>
      </w:tr>
      <w:tr w:rsidR="007F791D" w:rsidTr="004F330D">
        <w:tc>
          <w:tcPr>
            <w:tcW w:w="3261" w:type="dxa"/>
            <w:tcBorders>
              <w:top w:val="nil"/>
              <w:left w:val="single" w:sz="4" w:space="0" w:color="auto"/>
              <w:bottom w:val="single" w:sz="4" w:space="0" w:color="auto"/>
              <w:right w:val="single" w:sz="4" w:space="0" w:color="auto"/>
            </w:tcBorders>
            <w:shd w:val="clear" w:color="auto" w:fill="B8CCE4" w:themeFill="accent1" w:themeFillTint="66"/>
            <w:noWrap/>
          </w:tcPr>
          <w:p w:rsidR="007F791D" w:rsidRDefault="007F791D" w:rsidP="007F791D">
            <w:pPr>
              <w:spacing w:line="360" w:lineRule="auto"/>
              <w:rPr>
                <w:rFonts w:ascii="Calibri" w:hAnsi="Calibri"/>
                <w:color w:val="000000"/>
                <w:sz w:val="20"/>
                <w:szCs w:val="20"/>
              </w:rPr>
            </w:pPr>
            <w:r>
              <w:rPr>
                <w:rFonts w:ascii="Calibri" w:hAnsi="Calibri"/>
                <w:b/>
                <w:color w:val="000000"/>
                <w:sz w:val="20"/>
                <w:szCs w:val="20"/>
              </w:rPr>
              <w:t>Work was initiated</w:t>
            </w:r>
            <w:r w:rsidRPr="00A3136B">
              <w:rPr>
                <w:rFonts w:ascii="Calibri" w:hAnsi="Calibri"/>
                <w:b/>
                <w:color w:val="000000"/>
                <w:sz w:val="20"/>
                <w:szCs w:val="20"/>
              </w:rPr>
              <w:t xml:space="preserve"> before obtaining NT approval. NT does not approve ex post facto, condonation process is in progress.</w:t>
            </w:r>
          </w:p>
        </w:tc>
        <w:tc>
          <w:tcPr>
            <w:tcW w:w="1843" w:type="dxa"/>
            <w:gridSpan w:val="2"/>
            <w:tcBorders>
              <w:top w:val="nil"/>
              <w:left w:val="nil"/>
              <w:bottom w:val="single" w:sz="4" w:space="0" w:color="auto"/>
              <w:right w:val="single" w:sz="4" w:space="0" w:color="auto"/>
            </w:tcBorders>
            <w:shd w:val="clear" w:color="auto" w:fill="B8CCE4" w:themeFill="accent1" w:themeFillTint="66"/>
            <w:noWrap/>
          </w:tcPr>
          <w:p w:rsidR="007F791D" w:rsidRDefault="007F791D" w:rsidP="007F791D">
            <w:pPr>
              <w:spacing w:line="360" w:lineRule="auto"/>
              <w:rPr>
                <w:rFonts w:ascii="Calibri" w:hAnsi="Calibri"/>
                <w:color w:val="000000"/>
                <w:sz w:val="20"/>
                <w:szCs w:val="20"/>
              </w:rPr>
            </w:pPr>
          </w:p>
        </w:tc>
        <w:tc>
          <w:tcPr>
            <w:tcW w:w="6378" w:type="dxa"/>
            <w:tcBorders>
              <w:top w:val="nil"/>
              <w:left w:val="nil"/>
              <w:bottom w:val="single" w:sz="4" w:space="0" w:color="auto"/>
              <w:right w:val="single" w:sz="4" w:space="0" w:color="auto"/>
            </w:tcBorders>
            <w:shd w:val="clear" w:color="auto" w:fill="B8CCE4" w:themeFill="accent1" w:themeFillTint="66"/>
            <w:noWrap/>
          </w:tcPr>
          <w:p w:rsidR="007F791D" w:rsidRDefault="007F791D" w:rsidP="007F791D">
            <w:pPr>
              <w:spacing w:line="360" w:lineRule="auto"/>
              <w:rPr>
                <w:rFonts w:ascii="Calibri" w:hAnsi="Calibri"/>
                <w:color w:val="000000"/>
                <w:sz w:val="20"/>
                <w:szCs w:val="20"/>
              </w:rPr>
            </w:pPr>
          </w:p>
        </w:tc>
        <w:tc>
          <w:tcPr>
            <w:tcW w:w="1985" w:type="dxa"/>
            <w:gridSpan w:val="2"/>
            <w:tcBorders>
              <w:top w:val="nil"/>
              <w:left w:val="nil"/>
              <w:bottom w:val="single" w:sz="4" w:space="0" w:color="auto"/>
              <w:right w:val="single" w:sz="4" w:space="0" w:color="auto"/>
            </w:tcBorders>
            <w:shd w:val="clear" w:color="auto" w:fill="B8CCE4" w:themeFill="accent1" w:themeFillTint="66"/>
            <w:noWrap/>
          </w:tcPr>
          <w:p w:rsidR="007F791D" w:rsidRDefault="007F791D" w:rsidP="007F791D">
            <w:pPr>
              <w:spacing w:line="360" w:lineRule="auto"/>
              <w:rPr>
                <w:rFonts w:ascii="Calibri" w:hAnsi="Calibri"/>
                <w:color w:val="000000"/>
                <w:sz w:val="20"/>
                <w:szCs w:val="20"/>
              </w:rPr>
            </w:pPr>
          </w:p>
        </w:tc>
        <w:tc>
          <w:tcPr>
            <w:tcW w:w="1701" w:type="dxa"/>
            <w:tcBorders>
              <w:top w:val="nil"/>
              <w:left w:val="nil"/>
              <w:bottom w:val="single" w:sz="4" w:space="0" w:color="auto"/>
              <w:right w:val="single" w:sz="4" w:space="0" w:color="auto"/>
            </w:tcBorders>
            <w:shd w:val="clear" w:color="auto" w:fill="B8CCE4" w:themeFill="accent1" w:themeFillTint="66"/>
            <w:noWrap/>
          </w:tcPr>
          <w:p w:rsidR="007F791D" w:rsidRPr="007F791D" w:rsidRDefault="007F791D" w:rsidP="007F791D">
            <w:pPr>
              <w:rPr>
                <w:rFonts w:ascii="Calibri" w:hAnsi="Calibri"/>
                <w:color w:val="000000"/>
                <w:sz w:val="20"/>
                <w:szCs w:val="20"/>
                <w:lang w:val="en-ZA"/>
              </w:rPr>
            </w:pPr>
            <w:r>
              <w:rPr>
                <w:rFonts w:ascii="Calibri" w:hAnsi="Calibri"/>
                <w:color w:val="000000"/>
                <w:sz w:val="20"/>
                <w:szCs w:val="20"/>
              </w:rPr>
              <w:t>R 17 182 230,79</w:t>
            </w:r>
          </w:p>
        </w:tc>
        <w:tc>
          <w:tcPr>
            <w:tcW w:w="2693" w:type="dxa"/>
            <w:gridSpan w:val="3"/>
            <w:tcBorders>
              <w:top w:val="nil"/>
              <w:left w:val="nil"/>
              <w:bottom w:val="single" w:sz="4" w:space="0" w:color="auto"/>
              <w:right w:val="single" w:sz="4" w:space="0" w:color="auto"/>
            </w:tcBorders>
            <w:shd w:val="clear" w:color="auto" w:fill="B8CCE4" w:themeFill="accent1" w:themeFillTint="66"/>
            <w:noWrap/>
          </w:tcPr>
          <w:p w:rsidR="007F791D" w:rsidRDefault="007F791D" w:rsidP="007F791D">
            <w:pPr>
              <w:spacing w:line="360" w:lineRule="auto"/>
              <w:rPr>
                <w:rFonts w:ascii="Calibri" w:hAnsi="Calibri"/>
                <w:color w:val="000000"/>
                <w:sz w:val="20"/>
                <w:szCs w:val="20"/>
              </w:rPr>
            </w:pPr>
          </w:p>
        </w:tc>
        <w:tc>
          <w:tcPr>
            <w:tcW w:w="3827" w:type="dxa"/>
            <w:tcBorders>
              <w:top w:val="nil"/>
              <w:left w:val="nil"/>
              <w:bottom w:val="single" w:sz="4" w:space="0" w:color="auto"/>
              <w:right w:val="single" w:sz="4" w:space="0" w:color="auto"/>
            </w:tcBorders>
            <w:shd w:val="clear" w:color="auto" w:fill="B8CCE4" w:themeFill="accent1" w:themeFillTint="66"/>
            <w:noWrap/>
          </w:tcPr>
          <w:p w:rsidR="007F791D" w:rsidRDefault="007F791D" w:rsidP="007F791D">
            <w:pPr>
              <w:spacing w:line="360" w:lineRule="auto"/>
              <w:rPr>
                <w:rFonts w:ascii="Calibri" w:hAnsi="Calibri"/>
                <w:color w:val="000000"/>
                <w:sz w:val="20"/>
                <w:szCs w:val="20"/>
              </w:rPr>
            </w:pPr>
          </w:p>
        </w:tc>
      </w:tr>
    </w:tbl>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docGrid w:linePitch="360"/>
        </w:sectPr>
      </w:pPr>
    </w:p>
    <w:p w:rsidR="00FB0963" w:rsidRDefault="00FB0963" w:rsidP="00304D91">
      <w:pPr>
        <w:spacing w:after="120" w:line="360" w:lineRule="auto"/>
        <w:jc w:val="center"/>
        <w:rPr>
          <w:rFonts w:ascii="Arial" w:hAnsi="Arial" w:cs="Arial"/>
          <w:b/>
          <w:bCs/>
          <w:color w:val="000080"/>
          <w:sz w:val="56"/>
          <w:szCs w:val="22"/>
        </w:rPr>
        <w:sectPr w:rsidR="00FB0963" w:rsidSect="00556686">
          <w:pgSz w:w="23814" w:h="16839" w:orient="landscape" w:code="8"/>
          <w:pgMar w:top="1134" w:right="1134" w:bottom="1134" w:left="1134" w:header="567" w:footer="454" w:gutter="0"/>
          <w:cols w:space="708"/>
          <w:vAlign w:val="center"/>
          <w:docGrid w:linePitch="360"/>
        </w:sectPr>
      </w:pPr>
      <w:r>
        <w:rPr>
          <w:rFonts w:ascii="Arial" w:hAnsi="Arial" w:cs="Arial"/>
          <w:b/>
          <w:bCs/>
          <w:color w:val="000080"/>
          <w:sz w:val="56"/>
          <w:szCs w:val="22"/>
        </w:rPr>
        <w:lastRenderedPageBreak/>
        <w:t>APPENDIX 4: AMD-STI</w:t>
      </w:r>
    </w:p>
    <w:p w:rsidR="00FB0963" w:rsidRPr="000561B0" w:rsidRDefault="00FB0963" w:rsidP="00304D91">
      <w:pPr>
        <w:spacing w:after="120"/>
      </w:pPr>
    </w:p>
    <w:tbl>
      <w:tblPr>
        <w:tblW w:w="0" w:type="auto"/>
        <w:tblInd w:w="-10" w:type="dxa"/>
        <w:tblLayout w:type="fixed"/>
        <w:tblLook w:val="04A0"/>
      </w:tblPr>
      <w:tblGrid>
        <w:gridCol w:w="2835"/>
        <w:gridCol w:w="1985"/>
        <w:gridCol w:w="6379"/>
        <w:gridCol w:w="2268"/>
        <w:gridCol w:w="1984"/>
        <w:gridCol w:w="2268"/>
        <w:gridCol w:w="3817"/>
      </w:tblGrid>
      <w:tr w:rsidR="004D7D39" w:rsidRPr="00AE7144" w:rsidTr="004D7D39">
        <w:trPr>
          <w:trHeight w:val="1170"/>
        </w:trPr>
        <w:tc>
          <w:tcPr>
            <w:tcW w:w="2835"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lang w:val="en-ZA"/>
              </w:rPr>
            </w:pPr>
            <w:r w:rsidRPr="00AE7144">
              <w:rPr>
                <w:rFonts w:ascii="Calibri" w:hAnsi="Calibri"/>
                <w:b/>
                <w:bCs/>
                <w:color w:val="FFFFFF"/>
                <w:sz w:val="20"/>
                <w:szCs w:val="20"/>
              </w:rPr>
              <w:t xml:space="preserve">NAME OF A SUPPLIER/CONTRACTOR </w:t>
            </w:r>
          </w:p>
        </w:tc>
        <w:tc>
          <w:tcPr>
            <w:tcW w:w="1985"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rPr>
            </w:pPr>
            <w:r w:rsidRPr="00AE7144">
              <w:rPr>
                <w:rFonts w:ascii="Calibri" w:hAnsi="Calibri"/>
                <w:b/>
                <w:bCs/>
                <w:color w:val="FFFFFF"/>
                <w:sz w:val="20"/>
                <w:szCs w:val="20"/>
              </w:rPr>
              <w:t>DESCRIPTION OF EXTENTION (VO)</w:t>
            </w:r>
          </w:p>
        </w:tc>
        <w:tc>
          <w:tcPr>
            <w:tcW w:w="6379"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rPr>
            </w:pPr>
            <w:r w:rsidRPr="00AE7144">
              <w:rPr>
                <w:rFonts w:ascii="Calibri" w:hAnsi="Calibri"/>
                <w:b/>
                <w:bCs/>
                <w:color w:val="FFFFFF"/>
                <w:sz w:val="20"/>
                <w:szCs w:val="20"/>
              </w:rPr>
              <w:t>MOTIVATION PROVIDED</w:t>
            </w:r>
          </w:p>
        </w:tc>
        <w:tc>
          <w:tcPr>
            <w:tcW w:w="2268"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rPr>
            </w:pPr>
            <w:r w:rsidRPr="00AE7144">
              <w:rPr>
                <w:rFonts w:ascii="Calibri" w:hAnsi="Calibri"/>
                <w:b/>
                <w:bCs/>
                <w:color w:val="FFFFFF"/>
                <w:sz w:val="20"/>
                <w:szCs w:val="20"/>
              </w:rPr>
              <w:t xml:space="preserve">APPROVED CONTRACT VALUE </w:t>
            </w:r>
          </w:p>
        </w:tc>
        <w:tc>
          <w:tcPr>
            <w:tcW w:w="1984"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rPr>
            </w:pPr>
            <w:r w:rsidRPr="00AE7144">
              <w:rPr>
                <w:rFonts w:ascii="Calibri" w:hAnsi="Calibri"/>
                <w:b/>
                <w:bCs/>
                <w:color w:val="FFFFFF"/>
                <w:sz w:val="20"/>
                <w:szCs w:val="20"/>
              </w:rPr>
              <w:t>EXTENTION VALUE (VO)</w:t>
            </w:r>
          </w:p>
        </w:tc>
        <w:tc>
          <w:tcPr>
            <w:tcW w:w="2268"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rPr>
            </w:pPr>
            <w:r w:rsidRPr="00AE7144">
              <w:rPr>
                <w:rFonts w:ascii="Calibri" w:hAnsi="Calibri"/>
                <w:b/>
                <w:bCs/>
                <w:color w:val="FFFFFF"/>
                <w:sz w:val="20"/>
                <w:szCs w:val="20"/>
              </w:rPr>
              <w:t>WHO GRANTED APPROVAL</w:t>
            </w:r>
          </w:p>
        </w:tc>
        <w:tc>
          <w:tcPr>
            <w:tcW w:w="3817" w:type="dxa"/>
            <w:vMerge w:val="restart"/>
            <w:tcBorders>
              <w:top w:val="single" w:sz="8" w:space="0" w:color="auto"/>
              <w:left w:val="single" w:sz="8" w:space="0" w:color="auto"/>
              <w:bottom w:val="nil"/>
              <w:right w:val="single" w:sz="8" w:space="0" w:color="auto"/>
            </w:tcBorders>
            <w:shd w:val="clear" w:color="000000" w:fill="002060"/>
            <w:vAlign w:val="center"/>
            <w:hideMark/>
          </w:tcPr>
          <w:p w:rsidR="00AE7144" w:rsidRPr="00AE7144" w:rsidRDefault="00AE7144">
            <w:pPr>
              <w:jc w:val="both"/>
              <w:rPr>
                <w:rFonts w:ascii="Calibri" w:hAnsi="Calibri"/>
                <w:b/>
                <w:bCs/>
                <w:color w:val="FFFFFF"/>
                <w:sz w:val="20"/>
                <w:szCs w:val="20"/>
              </w:rPr>
            </w:pPr>
            <w:r w:rsidRPr="00AE7144">
              <w:rPr>
                <w:rFonts w:ascii="Calibri" w:hAnsi="Calibri"/>
                <w:b/>
                <w:bCs/>
                <w:color w:val="FFFFFF"/>
                <w:sz w:val="20"/>
                <w:szCs w:val="20"/>
              </w:rPr>
              <w:t>WAS THE MATTER REFERRED TO NATIONAL TREASURY AND WHAT WAS THE OUTCOME ( REASONS FOR APPROVAL OR DECLINE)</w:t>
            </w:r>
          </w:p>
        </w:tc>
      </w:tr>
      <w:tr w:rsidR="0078431B" w:rsidRPr="00AE7144" w:rsidTr="004D7D39">
        <w:trPr>
          <w:trHeight w:val="300"/>
        </w:trPr>
        <w:tc>
          <w:tcPr>
            <w:tcW w:w="2835"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c>
          <w:tcPr>
            <w:tcW w:w="1985"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c>
          <w:tcPr>
            <w:tcW w:w="6379"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c>
          <w:tcPr>
            <w:tcW w:w="2268"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c>
          <w:tcPr>
            <w:tcW w:w="1984"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c>
          <w:tcPr>
            <w:tcW w:w="2268"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c>
          <w:tcPr>
            <w:tcW w:w="3817" w:type="dxa"/>
            <w:vMerge/>
            <w:tcBorders>
              <w:top w:val="single" w:sz="8" w:space="0" w:color="auto"/>
              <w:left w:val="single" w:sz="8" w:space="0" w:color="auto"/>
              <w:bottom w:val="nil"/>
              <w:right w:val="single" w:sz="8" w:space="0" w:color="auto"/>
            </w:tcBorders>
            <w:vAlign w:val="center"/>
            <w:hideMark/>
          </w:tcPr>
          <w:p w:rsidR="00AE7144" w:rsidRPr="00AE7144" w:rsidRDefault="00AE7144">
            <w:pPr>
              <w:rPr>
                <w:rFonts w:ascii="Calibri" w:hAnsi="Calibri"/>
                <w:b/>
                <w:bCs/>
                <w:color w:val="FFFFFF"/>
                <w:sz w:val="20"/>
                <w:szCs w:val="20"/>
              </w:rPr>
            </w:pPr>
          </w:p>
        </w:tc>
      </w:tr>
      <w:tr w:rsidR="0078431B" w:rsidRPr="00AE7144" w:rsidTr="004D7D39">
        <w:trPr>
          <w:trHeight w:val="261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7144" w:rsidRPr="00AE7144" w:rsidRDefault="00AE7144" w:rsidP="0078431B">
            <w:pPr>
              <w:rPr>
                <w:rFonts w:ascii="Calibri" w:hAnsi="Calibri"/>
                <w:color w:val="000000"/>
                <w:sz w:val="20"/>
                <w:szCs w:val="20"/>
              </w:rPr>
            </w:pPr>
            <w:r w:rsidRPr="00AE7144">
              <w:rPr>
                <w:rFonts w:ascii="Calibri" w:hAnsi="Calibri"/>
                <w:color w:val="000000"/>
                <w:sz w:val="20"/>
                <w:szCs w:val="20"/>
              </w:rPr>
              <w:t xml:space="preserve">AECOM SA (PTY) Ltd: Consultancy Services for the Acid Mine Drainage (AMD) Project </w:t>
            </w:r>
          </w:p>
        </w:tc>
        <w:tc>
          <w:tcPr>
            <w:tcW w:w="1985" w:type="dxa"/>
            <w:tcBorders>
              <w:top w:val="single" w:sz="4" w:space="0" w:color="auto"/>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13-Support for shaft capping and monitoring shafts (WB-CB-EB)</w:t>
            </w:r>
          </w:p>
        </w:tc>
        <w:tc>
          <w:tcPr>
            <w:tcW w:w="6379" w:type="dxa"/>
            <w:tcBorders>
              <w:top w:val="single" w:sz="4" w:space="0" w:color="auto"/>
              <w:left w:val="nil"/>
              <w:bottom w:val="single" w:sz="4" w:space="0" w:color="auto"/>
              <w:right w:val="single" w:sz="4" w:space="0" w:color="auto"/>
            </w:tcBorders>
            <w:shd w:val="clear" w:color="auto" w:fill="auto"/>
            <w:hideMark/>
          </w:tcPr>
          <w:p w:rsidR="00AE7144" w:rsidRPr="00AE7144" w:rsidRDefault="00AE7144" w:rsidP="009A78E4">
            <w:pPr>
              <w:spacing w:line="360" w:lineRule="auto"/>
              <w:rPr>
                <w:rFonts w:ascii="Calibri" w:hAnsi="Calibri"/>
                <w:color w:val="000000"/>
                <w:sz w:val="20"/>
                <w:szCs w:val="20"/>
              </w:rPr>
            </w:pPr>
            <w:r w:rsidRPr="00AE7144">
              <w:rPr>
                <w:rFonts w:ascii="Calibri" w:hAnsi="Calibri"/>
                <w:color w:val="000000"/>
                <w:sz w:val="20"/>
                <w:szCs w:val="20"/>
              </w:rPr>
              <w:t>During the construction of the monitoring shafts it was found that some of the shafts had collapsed and new shaft were identified which resulted in additional cost and time. DWS also requested that additional shafts which were not on the list, that they had identified also be capped to further enhance the monitoring of the different basins. This VO was previously approved at R1 090 349,</w:t>
            </w:r>
            <w:r w:rsidR="009A78E4">
              <w:rPr>
                <w:rFonts w:ascii="Calibri" w:hAnsi="Calibri"/>
                <w:color w:val="000000"/>
                <w:sz w:val="20"/>
                <w:szCs w:val="20"/>
              </w:rPr>
              <w:t>1</w:t>
            </w:r>
            <w:r w:rsidRPr="00AE7144">
              <w:rPr>
                <w:rFonts w:ascii="Calibri" w:hAnsi="Calibri"/>
                <w:color w:val="000000"/>
                <w:sz w:val="20"/>
                <w:szCs w:val="20"/>
              </w:rPr>
              <w:t>7</w:t>
            </w:r>
            <w:r w:rsidR="009A78E4">
              <w:rPr>
                <w:rFonts w:ascii="Calibri" w:hAnsi="Calibri"/>
                <w:color w:val="000000"/>
                <w:sz w:val="20"/>
                <w:szCs w:val="20"/>
              </w:rPr>
              <w:t xml:space="preserve"> and f</w:t>
            </w:r>
            <w:r w:rsidRPr="00AE7144">
              <w:rPr>
                <w:rFonts w:ascii="Calibri" w:hAnsi="Calibri"/>
                <w:color w:val="000000"/>
                <w:sz w:val="20"/>
                <w:szCs w:val="20"/>
              </w:rPr>
              <w:t>ollowing the finalisation of the account</w:t>
            </w:r>
            <w:r w:rsidR="009A78E4">
              <w:rPr>
                <w:rFonts w:ascii="Calibri" w:hAnsi="Calibri"/>
                <w:color w:val="000000"/>
                <w:sz w:val="20"/>
                <w:szCs w:val="20"/>
              </w:rPr>
              <w:t>,</w:t>
            </w:r>
            <w:r w:rsidRPr="00AE7144">
              <w:rPr>
                <w:rFonts w:ascii="Calibri" w:hAnsi="Calibri"/>
                <w:color w:val="000000"/>
                <w:sz w:val="20"/>
                <w:szCs w:val="20"/>
              </w:rPr>
              <w:t xml:space="preserve"> the actual cost were higher which led to the revision of th</w:t>
            </w:r>
            <w:r w:rsidR="0078431B">
              <w:rPr>
                <w:rFonts w:ascii="Calibri" w:hAnsi="Calibri"/>
                <w:color w:val="000000"/>
                <w:sz w:val="20"/>
                <w:szCs w:val="20"/>
              </w:rPr>
              <w:t>e</w:t>
            </w:r>
            <w:r w:rsidRPr="00AE7144">
              <w:rPr>
                <w:rFonts w:ascii="Calibri" w:hAnsi="Calibri"/>
                <w:color w:val="000000"/>
                <w:sz w:val="20"/>
                <w:szCs w:val="20"/>
              </w:rPr>
              <w:t xml:space="preserve">  VO.</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R115 152 451,74</w:t>
            </w:r>
          </w:p>
        </w:tc>
        <w:tc>
          <w:tcPr>
            <w:tcW w:w="1984" w:type="dxa"/>
            <w:tcBorders>
              <w:top w:val="single" w:sz="4" w:space="0" w:color="auto"/>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R13 111,45</w:t>
            </w:r>
          </w:p>
        </w:tc>
        <w:tc>
          <w:tcPr>
            <w:tcW w:w="2268" w:type="dxa"/>
            <w:tcBorders>
              <w:top w:val="single" w:sz="4" w:space="0" w:color="auto"/>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single" w:sz="4" w:space="0" w:color="auto"/>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002"/>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39 Eastern Basin EIA process for sludge disposal sites</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This variation order was to provide for the EIA process for sludge disposal on top of the TSF tailing facility. This VO was previously approved at R1 645 918,43 </w:t>
            </w:r>
            <w:r w:rsidR="009A78E4">
              <w:rPr>
                <w:rFonts w:ascii="Calibri" w:hAnsi="Calibri"/>
                <w:color w:val="000000"/>
                <w:sz w:val="20"/>
                <w:szCs w:val="20"/>
              </w:rPr>
              <w:t xml:space="preserve">and </w:t>
            </w:r>
            <w:r w:rsidRPr="00AE7144">
              <w:rPr>
                <w:rFonts w:ascii="Calibri" w:hAnsi="Calibri"/>
                <w:color w:val="000000"/>
                <w:sz w:val="20"/>
                <w:szCs w:val="20"/>
              </w:rPr>
              <w:t>following the finalisation of the account the actual cost were higher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R7 534,60</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775"/>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V0 43 Eastern Ground water protocol</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deals with the additional requirement of the EA to provide a water quality programme to allow for ground water and surface water contamination in the Eastern Basin. This VO was previously approved at R707 345,52 following the finalisation of the account the actual cost was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-R12 645,97</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503"/>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44 Central Basin initial operation supervision</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was to include an additional site supervision of the plant operations during the defects liability period. This VO was previously approved at R3 795 295,91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-R724 488,07</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411"/>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46 Provisional sum</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This variation order was to provide for </w:t>
            </w:r>
            <w:r w:rsidR="004D7D39" w:rsidRPr="00AE7144">
              <w:rPr>
                <w:rFonts w:ascii="Calibri" w:hAnsi="Calibri"/>
                <w:color w:val="000000"/>
                <w:sz w:val="20"/>
                <w:szCs w:val="20"/>
              </w:rPr>
              <w:t>an</w:t>
            </w:r>
            <w:r w:rsidRPr="00AE7144">
              <w:rPr>
                <w:rFonts w:ascii="Calibri" w:hAnsi="Calibri"/>
                <w:color w:val="000000"/>
                <w:sz w:val="20"/>
                <w:szCs w:val="20"/>
              </w:rPr>
              <w:t xml:space="preserve"> external claims specialist when required to help finalise claims.  This provisional sum in the contract was for R1 890 000,00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-R505 350,00</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785"/>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48 Eastern Basin fatal flaw analysis for additional sludge disposal sites</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was to appoint Digby Wells to undertake a fatal flaw analysis of two additional site at Daggafontein. This VO was previously approved at R 541 199.43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-R46 964,88</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2295"/>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49 Eastern Basin sludge disposal preliminary geotechnical investigation and detailed design</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was for the preliminary geotechnical investigation in order to understand the in situ conditions of the proposed sludge disposal facility alternatives as well as the detailed design of the preferred option. This VO was previously approved at R5 116 880,81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-R994 453,39</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779"/>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VO 50 Eskom substation </w:t>
            </w:r>
            <w:r w:rsidR="004D7D39" w:rsidRPr="00AE7144">
              <w:rPr>
                <w:rFonts w:ascii="Calibri" w:hAnsi="Calibri"/>
                <w:color w:val="000000"/>
                <w:sz w:val="20"/>
                <w:szCs w:val="20"/>
              </w:rPr>
              <w:t>self build</w:t>
            </w:r>
            <w:r w:rsidRPr="00AE7144">
              <w:rPr>
                <w:rFonts w:ascii="Calibri" w:hAnsi="Calibri"/>
                <w:color w:val="000000"/>
                <w:sz w:val="20"/>
                <w:szCs w:val="20"/>
              </w:rPr>
              <w:t xml:space="preserve"> </w:t>
            </w:r>
            <w:r w:rsidR="004D7D39" w:rsidRPr="00AE7144">
              <w:rPr>
                <w:rFonts w:ascii="Calibri" w:hAnsi="Calibri"/>
                <w:color w:val="000000"/>
                <w:sz w:val="20"/>
                <w:szCs w:val="20"/>
              </w:rPr>
              <w:t>option</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This variation order was for the cost associated with implementing a self-build option for the Eskom substation in order to timeously provide power for the </w:t>
            </w:r>
            <w:r w:rsidR="004D7D39" w:rsidRPr="00AE7144">
              <w:rPr>
                <w:rFonts w:ascii="Calibri" w:hAnsi="Calibri"/>
                <w:color w:val="000000"/>
                <w:sz w:val="20"/>
                <w:szCs w:val="20"/>
              </w:rPr>
              <w:t>eastern</w:t>
            </w:r>
            <w:r w:rsidRPr="00AE7144">
              <w:rPr>
                <w:rFonts w:ascii="Calibri" w:hAnsi="Calibri"/>
                <w:color w:val="000000"/>
                <w:sz w:val="20"/>
                <w:szCs w:val="20"/>
              </w:rPr>
              <w:t xml:space="preserve"> basin. This VO was previously approved at R 3 809 307,62 following the finalisation of the account the actual cost were higher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R7 119,45</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657"/>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54 Central Basin: preparation of O&amp;M Contract</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accounts for the costs associated with preparing the operations and maintenance contract for Central Basin. This VO was previously approved at R 406 397,86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-R16 077,96</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420"/>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55 Additional design of the thickener splitter box</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This variation order is for the cost incurred in re-designing the thickener splitter box to be </w:t>
            </w:r>
            <w:r w:rsidR="004D7D39" w:rsidRPr="00AE7144">
              <w:rPr>
                <w:rFonts w:ascii="Calibri" w:hAnsi="Calibri"/>
                <w:color w:val="000000"/>
                <w:sz w:val="20"/>
                <w:szCs w:val="20"/>
              </w:rPr>
              <w:t>in line</w:t>
            </w:r>
            <w:r w:rsidRPr="00AE7144">
              <w:rPr>
                <w:rFonts w:ascii="Calibri" w:hAnsi="Calibri"/>
                <w:color w:val="000000"/>
                <w:sz w:val="20"/>
                <w:szCs w:val="20"/>
              </w:rPr>
              <w:t xml:space="preserve"> with the contractors design for the channel.  This VO was previously approved at R 423 550,94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-R92 537,49</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639"/>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57 Eastern Basin extension of construction supervision and commissioning</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is to allow for additional professional services provider costs as a result of the extension of the construction contract duration. This VO was previously approved at R7 036 538,80  following the finalisation of the account the actual cost were higher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R24 331,66</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637"/>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57A Eastern Basin extension of construction supervision and commissioning</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is to allow for additional professional services provider costs as a result of the contractor's programme extending by an additional month and 25 days. This VO was previously approved at R2 070397,96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-R19 808,23</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2550"/>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VO 58 Hydrogeochemical </w:t>
            </w:r>
            <w:r w:rsidR="004D7D39" w:rsidRPr="00AE7144">
              <w:rPr>
                <w:rFonts w:ascii="Calibri" w:hAnsi="Calibri"/>
                <w:color w:val="000000"/>
                <w:sz w:val="20"/>
                <w:szCs w:val="20"/>
              </w:rPr>
              <w:t>study</w:t>
            </w:r>
            <w:r w:rsidRPr="00AE7144">
              <w:rPr>
                <w:rFonts w:ascii="Calibri" w:hAnsi="Calibri"/>
                <w:color w:val="000000"/>
                <w:sz w:val="20"/>
                <w:szCs w:val="20"/>
              </w:rPr>
              <w:t xml:space="preserve"> (Central Basin)</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is for the costs incurred in undertaking a hydro</w:t>
            </w:r>
            <w:r w:rsidR="004D7D39">
              <w:rPr>
                <w:rFonts w:ascii="Calibri" w:hAnsi="Calibri"/>
                <w:color w:val="000000"/>
                <w:sz w:val="20"/>
                <w:szCs w:val="20"/>
              </w:rPr>
              <w:t>geochemical</w:t>
            </w:r>
            <w:r w:rsidRPr="00AE7144">
              <w:rPr>
                <w:rFonts w:ascii="Calibri" w:hAnsi="Calibri"/>
                <w:color w:val="000000"/>
                <w:sz w:val="20"/>
                <w:szCs w:val="20"/>
              </w:rPr>
              <w:t xml:space="preserve"> study to identify the source, pathway of the contamination and the sensitivity of the receptors so that action plan for mitigation and site remediation is developed. This VO was previously approved at R236 161,51 following the finalisation of the account the actual cost were lower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-R74 766,83</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1785"/>
        </w:trPr>
        <w:tc>
          <w:tcPr>
            <w:tcW w:w="2835" w:type="dxa"/>
            <w:vMerge/>
            <w:tcBorders>
              <w:top w:val="single" w:sz="4" w:space="0" w:color="auto"/>
              <w:left w:val="single" w:sz="4" w:space="0" w:color="auto"/>
              <w:bottom w:val="single" w:sz="4" w:space="0" w:color="auto"/>
              <w:right w:val="single" w:sz="4" w:space="0" w:color="auto"/>
            </w:tcBorders>
            <w:hideMark/>
          </w:tcPr>
          <w:p w:rsidR="00AE7144" w:rsidRPr="00AE7144" w:rsidRDefault="00AE7144" w:rsidP="0078431B">
            <w:pPr>
              <w:rPr>
                <w:rFonts w:ascii="Calibri" w:hAnsi="Calibri"/>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59 Preparation of the operations and maintenance documents</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deals with the cost for preparing the operations and maintenance tender documents for the Central and Eastern Basins. This VO was previously approved at R471 058,03 following the finalisation of the account the actual cost were higher which led to the revision of the  VO.</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R86 959,54</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300"/>
        </w:trPr>
        <w:tc>
          <w:tcPr>
            <w:tcW w:w="2835" w:type="dxa"/>
            <w:tcBorders>
              <w:top w:val="nil"/>
              <w:left w:val="nil"/>
              <w:bottom w:val="nil"/>
              <w:right w:val="nil"/>
            </w:tcBorders>
            <w:shd w:val="clear" w:color="000000" w:fill="C9C9C9"/>
            <w:hideMark/>
          </w:tcPr>
          <w:p w:rsidR="00AE7144" w:rsidRPr="00AE7144" w:rsidRDefault="00AE7144" w:rsidP="0078431B">
            <w:pPr>
              <w:rPr>
                <w:rFonts w:ascii="Calibri" w:hAnsi="Calibri"/>
                <w:b/>
                <w:bCs/>
                <w:color w:val="000000"/>
                <w:sz w:val="20"/>
                <w:szCs w:val="20"/>
              </w:rPr>
            </w:pPr>
            <w:r w:rsidRPr="00AE7144">
              <w:rPr>
                <w:rFonts w:ascii="Calibri" w:hAnsi="Calibri"/>
                <w:b/>
                <w:bCs/>
                <w:color w:val="000000"/>
                <w:sz w:val="20"/>
                <w:szCs w:val="20"/>
              </w:rPr>
              <w:t>TOTAL</w:t>
            </w:r>
          </w:p>
        </w:tc>
        <w:tc>
          <w:tcPr>
            <w:tcW w:w="1985" w:type="dxa"/>
            <w:tcBorders>
              <w:top w:val="nil"/>
              <w:left w:val="nil"/>
              <w:bottom w:val="nil"/>
              <w:right w:val="nil"/>
            </w:tcBorders>
            <w:shd w:val="clear" w:color="000000" w:fill="C9C9C9"/>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6379" w:type="dxa"/>
            <w:tcBorders>
              <w:top w:val="nil"/>
              <w:left w:val="nil"/>
              <w:bottom w:val="nil"/>
              <w:right w:val="nil"/>
            </w:tcBorders>
            <w:shd w:val="clear" w:color="000000" w:fill="C9C9C9"/>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2268" w:type="dxa"/>
            <w:tcBorders>
              <w:top w:val="nil"/>
              <w:left w:val="nil"/>
              <w:bottom w:val="nil"/>
              <w:right w:val="nil"/>
            </w:tcBorders>
            <w:shd w:val="clear" w:color="000000" w:fill="C9C9C9"/>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1984" w:type="dxa"/>
            <w:tcBorders>
              <w:top w:val="nil"/>
              <w:left w:val="nil"/>
              <w:bottom w:val="nil"/>
              <w:right w:val="nil"/>
            </w:tcBorders>
            <w:shd w:val="clear" w:color="000000" w:fill="C9C9C9"/>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-R2 348 036,12</w:t>
            </w:r>
          </w:p>
        </w:tc>
        <w:tc>
          <w:tcPr>
            <w:tcW w:w="2268" w:type="dxa"/>
            <w:tcBorders>
              <w:top w:val="nil"/>
              <w:left w:val="nil"/>
              <w:bottom w:val="nil"/>
              <w:right w:val="nil"/>
            </w:tcBorders>
            <w:shd w:val="clear" w:color="000000" w:fill="C9C9C9"/>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3817" w:type="dxa"/>
            <w:tcBorders>
              <w:top w:val="nil"/>
              <w:left w:val="nil"/>
              <w:bottom w:val="nil"/>
              <w:right w:val="nil"/>
            </w:tcBorders>
            <w:shd w:val="clear" w:color="000000" w:fill="C9C9C9"/>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r>
      <w:tr w:rsidR="0078431B" w:rsidRPr="00AE7144" w:rsidTr="004D7D39">
        <w:trPr>
          <w:trHeight w:val="300"/>
        </w:trPr>
        <w:tc>
          <w:tcPr>
            <w:tcW w:w="2835" w:type="dxa"/>
            <w:tcBorders>
              <w:top w:val="nil"/>
              <w:left w:val="single" w:sz="8" w:space="0" w:color="auto"/>
              <w:bottom w:val="nil"/>
              <w:right w:val="single" w:sz="8" w:space="0" w:color="auto"/>
            </w:tcBorders>
            <w:shd w:val="clear" w:color="000000" w:fill="000000"/>
            <w:hideMark/>
          </w:tcPr>
          <w:p w:rsidR="00AE7144" w:rsidRPr="00AE7144" w:rsidRDefault="00AE7144" w:rsidP="0078431B">
            <w:pPr>
              <w:rPr>
                <w:rFonts w:ascii="Calibri" w:hAnsi="Calibri"/>
                <w:color w:val="000000"/>
                <w:sz w:val="20"/>
                <w:szCs w:val="20"/>
              </w:rPr>
            </w:pPr>
            <w:r w:rsidRPr="00AE7144">
              <w:rPr>
                <w:rFonts w:ascii="Calibri" w:hAnsi="Calibri"/>
                <w:color w:val="000000"/>
                <w:sz w:val="20"/>
                <w:szCs w:val="20"/>
              </w:rPr>
              <w:t> </w:t>
            </w:r>
          </w:p>
        </w:tc>
        <w:tc>
          <w:tcPr>
            <w:tcW w:w="1985" w:type="dxa"/>
            <w:tcBorders>
              <w:top w:val="nil"/>
              <w:left w:val="nil"/>
              <w:bottom w:val="nil"/>
              <w:right w:val="single" w:sz="8" w:space="0" w:color="auto"/>
            </w:tcBorders>
            <w:shd w:val="clear" w:color="000000" w:fill="000000"/>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6379" w:type="dxa"/>
            <w:tcBorders>
              <w:top w:val="nil"/>
              <w:left w:val="nil"/>
              <w:bottom w:val="nil"/>
              <w:right w:val="single" w:sz="8" w:space="0" w:color="auto"/>
            </w:tcBorders>
            <w:shd w:val="clear" w:color="000000" w:fill="000000"/>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2268" w:type="dxa"/>
            <w:tcBorders>
              <w:top w:val="nil"/>
              <w:left w:val="nil"/>
              <w:bottom w:val="nil"/>
              <w:right w:val="single" w:sz="8" w:space="0" w:color="auto"/>
            </w:tcBorders>
            <w:shd w:val="clear" w:color="000000" w:fill="000000"/>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1984" w:type="dxa"/>
            <w:tcBorders>
              <w:top w:val="nil"/>
              <w:left w:val="nil"/>
              <w:bottom w:val="nil"/>
              <w:right w:val="single" w:sz="8" w:space="0" w:color="auto"/>
            </w:tcBorders>
            <w:shd w:val="clear" w:color="000000" w:fill="000000"/>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2268" w:type="dxa"/>
            <w:tcBorders>
              <w:top w:val="nil"/>
              <w:left w:val="nil"/>
              <w:bottom w:val="nil"/>
              <w:right w:val="single" w:sz="8" w:space="0" w:color="auto"/>
            </w:tcBorders>
            <w:shd w:val="clear" w:color="000000" w:fill="000000"/>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c>
          <w:tcPr>
            <w:tcW w:w="3817" w:type="dxa"/>
            <w:tcBorders>
              <w:top w:val="nil"/>
              <w:left w:val="nil"/>
              <w:bottom w:val="nil"/>
              <w:right w:val="single" w:sz="8" w:space="0" w:color="auto"/>
            </w:tcBorders>
            <w:shd w:val="clear" w:color="000000" w:fill="000000"/>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w:t>
            </w:r>
          </w:p>
        </w:tc>
      </w:tr>
      <w:tr w:rsidR="0078431B" w:rsidRPr="00AE7144" w:rsidTr="004D7D39">
        <w:trPr>
          <w:trHeight w:val="10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AE7144" w:rsidRPr="00AE7144" w:rsidRDefault="00AE7144" w:rsidP="0078431B">
            <w:pPr>
              <w:rPr>
                <w:rFonts w:ascii="Calibri" w:hAnsi="Calibri"/>
                <w:color w:val="000000"/>
                <w:sz w:val="20"/>
                <w:szCs w:val="20"/>
              </w:rPr>
            </w:pPr>
            <w:r w:rsidRPr="00AE7144">
              <w:rPr>
                <w:rFonts w:ascii="Calibri" w:hAnsi="Calibri"/>
                <w:color w:val="000000"/>
                <w:sz w:val="20"/>
                <w:szCs w:val="20"/>
              </w:rPr>
              <w:t>CMC-PG Mavundla Eastern Basin Joint Venture. for the construction of the Eastern Basin AMD Phase 1</w:t>
            </w:r>
          </w:p>
        </w:tc>
        <w:tc>
          <w:tcPr>
            <w:tcW w:w="1985" w:type="dxa"/>
            <w:tcBorders>
              <w:top w:val="single" w:sz="4" w:space="0" w:color="auto"/>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95 Prime cost sums</w:t>
            </w:r>
          </w:p>
        </w:tc>
        <w:tc>
          <w:tcPr>
            <w:tcW w:w="6379" w:type="dxa"/>
            <w:tcBorders>
              <w:top w:val="single" w:sz="4" w:space="0" w:color="auto"/>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This variation order seeks to omit Prime cost sums which were provided in section 1 of the bill of </w:t>
            </w:r>
            <w:r w:rsidR="004D7D39" w:rsidRPr="00AE7144">
              <w:rPr>
                <w:rFonts w:ascii="Calibri" w:hAnsi="Calibri"/>
                <w:color w:val="000000"/>
                <w:sz w:val="20"/>
                <w:szCs w:val="20"/>
              </w:rPr>
              <w:t>quantities</w:t>
            </w:r>
            <w:r w:rsidRPr="00AE7144">
              <w:rPr>
                <w:rFonts w:ascii="Calibri" w:hAnsi="Calibri"/>
                <w:color w:val="000000"/>
                <w:sz w:val="20"/>
                <w:szCs w:val="20"/>
              </w:rPr>
              <w:t xml:space="preserve"> and were not utilised.</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R956 141 123,68</w:t>
            </w:r>
          </w:p>
        </w:tc>
        <w:tc>
          <w:tcPr>
            <w:tcW w:w="1984" w:type="dxa"/>
            <w:tcBorders>
              <w:top w:val="single" w:sz="4" w:space="0" w:color="auto"/>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-R2 500 000,00</w:t>
            </w:r>
          </w:p>
        </w:tc>
        <w:tc>
          <w:tcPr>
            <w:tcW w:w="2268" w:type="dxa"/>
            <w:tcBorders>
              <w:top w:val="single" w:sz="4" w:space="0" w:color="auto"/>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single" w:sz="4" w:space="0" w:color="auto"/>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National treasury approval was not required</w:t>
            </w:r>
          </w:p>
        </w:tc>
      </w:tr>
      <w:tr w:rsidR="0078431B" w:rsidRPr="00AE7144" w:rsidTr="004D7D39">
        <w:trPr>
          <w:trHeight w:val="1020"/>
        </w:trPr>
        <w:tc>
          <w:tcPr>
            <w:tcW w:w="2835" w:type="dxa"/>
            <w:tcBorders>
              <w:top w:val="nil"/>
              <w:left w:val="single" w:sz="4" w:space="0" w:color="auto"/>
              <w:bottom w:val="single" w:sz="4" w:space="0" w:color="auto"/>
              <w:right w:val="single" w:sz="4" w:space="0" w:color="auto"/>
            </w:tcBorders>
            <w:shd w:val="clear" w:color="auto" w:fill="auto"/>
            <w:noWrap/>
            <w:hideMark/>
          </w:tcPr>
          <w:p w:rsidR="00AE7144" w:rsidRPr="00AE7144" w:rsidRDefault="00AE7144" w:rsidP="0078431B">
            <w:pPr>
              <w:rPr>
                <w:rFonts w:ascii="Calibri" w:hAnsi="Calibri"/>
                <w:color w:val="000000"/>
                <w:sz w:val="20"/>
                <w:szCs w:val="20"/>
              </w:rPr>
            </w:pPr>
            <w:r w:rsidRPr="00AE7144">
              <w:rPr>
                <w:rFonts w:ascii="Calibri"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VO 96A </w:t>
            </w:r>
            <w:r w:rsidR="004D7D39" w:rsidRPr="00AE7144">
              <w:rPr>
                <w:rFonts w:ascii="Calibri" w:hAnsi="Calibri"/>
                <w:color w:val="000000"/>
                <w:sz w:val="20"/>
                <w:szCs w:val="20"/>
              </w:rPr>
              <w:t>Final</w:t>
            </w:r>
            <w:r w:rsidRPr="00AE7144">
              <w:rPr>
                <w:rFonts w:ascii="Calibri" w:hAnsi="Calibri"/>
                <w:color w:val="000000"/>
                <w:sz w:val="20"/>
                <w:szCs w:val="20"/>
              </w:rPr>
              <w:t xml:space="preserve"> Re measurement for final payment certificate </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deals with minor works it</w:t>
            </w:r>
            <w:r w:rsidR="0078431B">
              <w:rPr>
                <w:rFonts w:ascii="Calibri" w:hAnsi="Calibri"/>
                <w:color w:val="000000"/>
                <w:sz w:val="20"/>
                <w:szCs w:val="20"/>
              </w:rPr>
              <w:t xml:space="preserve">ems instructed by the Engineer </w:t>
            </w:r>
            <w:r w:rsidRPr="00AE7144">
              <w:rPr>
                <w:rFonts w:ascii="Calibri" w:hAnsi="Calibri"/>
                <w:color w:val="000000"/>
                <w:sz w:val="20"/>
                <w:szCs w:val="20"/>
              </w:rPr>
              <w:t>that were identified during the construction and commissioning period.</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R1 249 044,17</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was initiated prior to NT notice and as such it was not required to obtain NT approval prior to proceeding with the work.</w:t>
            </w:r>
          </w:p>
        </w:tc>
      </w:tr>
      <w:tr w:rsidR="0078431B" w:rsidRPr="00AE7144" w:rsidTr="004D7D39">
        <w:trPr>
          <w:trHeight w:val="765"/>
        </w:trPr>
        <w:tc>
          <w:tcPr>
            <w:tcW w:w="2835" w:type="dxa"/>
            <w:tcBorders>
              <w:top w:val="nil"/>
              <w:left w:val="single" w:sz="4" w:space="0" w:color="auto"/>
              <w:bottom w:val="single" w:sz="4" w:space="0" w:color="auto"/>
              <w:right w:val="single" w:sz="4" w:space="0" w:color="auto"/>
            </w:tcBorders>
            <w:shd w:val="clear" w:color="auto" w:fill="auto"/>
            <w:noWrap/>
            <w:hideMark/>
          </w:tcPr>
          <w:p w:rsidR="00AE7144" w:rsidRPr="00AE7144" w:rsidRDefault="00AE7144" w:rsidP="0078431B">
            <w:pPr>
              <w:rPr>
                <w:rFonts w:ascii="Calibri" w:hAnsi="Calibri"/>
                <w:color w:val="000000"/>
                <w:sz w:val="20"/>
                <w:szCs w:val="20"/>
              </w:rPr>
            </w:pPr>
            <w:r w:rsidRPr="00AE7144">
              <w:rPr>
                <w:rFonts w:ascii="Calibri"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VO 96B Final Payment certificate</w:t>
            </w:r>
          </w:p>
        </w:tc>
        <w:tc>
          <w:tcPr>
            <w:tcW w:w="6379"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This variation order is for the final remeasurement of the day works under the contract and reduces the contract amount</w:t>
            </w:r>
          </w:p>
        </w:tc>
        <w:tc>
          <w:tcPr>
            <w:tcW w:w="2268" w:type="dxa"/>
            <w:vMerge/>
            <w:tcBorders>
              <w:top w:val="single" w:sz="4" w:space="0" w:color="auto"/>
              <w:left w:val="single" w:sz="4" w:space="0" w:color="auto"/>
              <w:bottom w:val="single" w:sz="4" w:space="0" w:color="000000"/>
              <w:right w:val="single" w:sz="4" w:space="0" w:color="auto"/>
            </w:tcBorders>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auto"/>
            <w:noWrap/>
            <w:hideMark/>
          </w:tcPr>
          <w:p w:rsidR="00AE7144" w:rsidRPr="00AE7144" w:rsidRDefault="00AE7144" w:rsidP="0078431B">
            <w:pPr>
              <w:spacing w:line="360" w:lineRule="auto"/>
              <w:rPr>
                <w:rFonts w:ascii="Calibri" w:hAnsi="Calibri"/>
                <w:color w:val="FF0000"/>
                <w:sz w:val="20"/>
                <w:szCs w:val="20"/>
              </w:rPr>
            </w:pPr>
            <w:r w:rsidRPr="00AE7144">
              <w:rPr>
                <w:rFonts w:ascii="Calibri" w:hAnsi="Calibri"/>
                <w:color w:val="FF0000"/>
                <w:sz w:val="20"/>
                <w:szCs w:val="20"/>
              </w:rPr>
              <w:t>-R1 299 846,50</w:t>
            </w:r>
          </w:p>
        </w:tc>
        <w:tc>
          <w:tcPr>
            <w:tcW w:w="2268" w:type="dxa"/>
            <w:tcBorders>
              <w:top w:val="nil"/>
              <w:left w:val="nil"/>
              <w:bottom w:val="single" w:sz="4" w:space="0" w:color="auto"/>
              <w:right w:val="single" w:sz="4" w:space="0" w:color="auto"/>
            </w:tcBorders>
            <w:shd w:val="clear" w:color="auto" w:fill="auto"/>
            <w:noWrap/>
            <w:hideMark/>
          </w:tcPr>
          <w:p w:rsidR="00AE7144" w:rsidRPr="00AE7144" w:rsidRDefault="0078431B" w:rsidP="0078431B">
            <w:pPr>
              <w:spacing w:line="360" w:lineRule="auto"/>
              <w:rPr>
                <w:rFonts w:ascii="Calibri" w:hAnsi="Calibri"/>
                <w:color w:val="000000"/>
                <w:sz w:val="20"/>
                <w:szCs w:val="20"/>
              </w:rPr>
            </w:pPr>
            <w:r w:rsidRPr="00AE7144">
              <w:rPr>
                <w:rFonts w:ascii="Calibri" w:hAnsi="Calibri"/>
                <w:color w:val="000000"/>
                <w:sz w:val="20"/>
                <w:szCs w:val="20"/>
              </w:rPr>
              <w:t>Executive Manager PMID (as per DOA)</w:t>
            </w:r>
          </w:p>
        </w:tc>
        <w:tc>
          <w:tcPr>
            <w:tcW w:w="3817" w:type="dxa"/>
            <w:tcBorders>
              <w:top w:val="nil"/>
              <w:left w:val="nil"/>
              <w:bottom w:val="single" w:sz="4" w:space="0" w:color="auto"/>
              <w:right w:val="single" w:sz="4" w:space="0" w:color="auto"/>
            </w:tcBorders>
            <w:shd w:val="clear" w:color="auto" w:fill="auto"/>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National treasury approval was not required</w:t>
            </w:r>
          </w:p>
        </w:tc>
      </w:tr>
      <w:tr w:rsidR="004D7D39" w:rsidRPr="00AE7144" w:rsidTr="004D7D39">
        <w:trPr>
          <w:trHeight w:val="1320"/>
        </w:trPr>
        <w:tc>
          <w:tcPr>
            <w:tcW w:w="2835" w:type="dxa"/>
            <w:tcBorders>
              <w:top w:val="nil"/>
              <w:left w:val="single" w:sz="4" w:space="0" w:color="auto"/>
              <w:bottom w:val="single" w:sz="4" w:space="0" w:color="auto"/>
              <w:right w:val="single" w:sz="4" w:space="0" w:color="auto"/>
            </w:tcBorders>
            <w:shd w:val="clear" w:color="auto" w:fill="auto"/>
            <w:noWrap/>
            <w:hideMark/>
          </w:tcPr>
          <w:p w:rsidR="00AE7144" w:rsidRPr="00AE7144" w:rsidRDefault="00AE7144" w:rsidP="0078431B">
            <w:pPr>
              <w:rPr>
                <w:rFonts w:ascii="Calibri" w:hAnsi="Calibri"/>
                <w:color w:val="000000"/>
                <w:sz w:val="20"/>
                <w:szCs w:val="20"/>
              </w:rPr>
            </w:pPr>
            <w:r w:rsidRPr="00AE7144">
              <w:rPr>
                <w:rFonts w:ascii="Calibri" w:hAnsi="Calibri"/>
                <w:color w:val="000000"/>
                <w:sz w:val="20"/>
                <w:szCs w:val="20"/>
              </w:rPr>
              <w:t> </w:t>
            </w:r>
          </w:p>
        </w:tc>
        <w:tc>
          <w:tcPr>
            <w:tcW w:w="1985" w:type="dxa"/>
            <w:tcBorders>
              <w:top w:val="nil"/>
              <w:left w:val="nil"/>
              <w:bottom w:val="single" w:sz="4" w:space="0" w:color="auto"/>
              <w:right w:val="single" w:sz="4" w:space="0" w:color="auto"/>
            </w:tcBorders>
            <w:shd w:val="clear" w:color="auto" w:fill="B8CCE4" w:themeFill="accent1" w:themeFillTint="66"/>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Contractors claim 25</w:t>
            </w:r>
          </w:p>
        </w:tc>
        <w:tc>
          <w:tcPr>
            <w:tcW w:w="6379" w:type="dxa"/>
            <w:tcBorders>
              <w:top w:val="nil"/>
              <w:left w:val="nil"/>
              <w:bottom w:val="single" w:sz="4" w:space="0" w:color="auto"/>
              <w:right w:val="single" w:sz="4" w:space="0" w:color="auto"/>
            </w:tcBorders>
            <w:shd w:val="clear" w:color="auto" w:fill="B8CCE4" w:themeFill="accent1" w:themeFillTint="66"/>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 xml:space="preserve">EOT relating to the late energisation of the </w:t>
            </w:r>
            <w:r w:rsidR="004D7D39" w:rsidRPr="00AE7144">
              <w:rPr>
                <w:rFonts w:ascii="Calibri" w:hAnsi="Calibri"/>
                <w:color w:val="000000"/>
                <w:sz w:val="20"/>
                <w:szCs w:val="20"/>
              </w:rPr>
              <w:t>substation</w:t>
            </w:r>
            <w:r w:rsidRPr="00AE7144">
              <w:rPr>
                <w:rFonts w:ascii="Calibri" w:hAnsi="Calibri"/>
                <w:color w:val="000000"/>
                <w:sz w:val="20"/>
                <w:szCs w:val="20"/>
              </w:rPr>
              <w:t xml:space="preserve"> by Eskom. </w:t>
            </w:r>
          </w:p>
        </w:tc>
        <w:tc>
          <w:tcPr>
            <w:tcW w:w="2268"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hideMark/>
          </w:tcPr>
          <w:p w:rsidR="00AE7144" w:rsidRPr="00AE7144" w:rsidRDefault="00AE7144" w:rsidP="0078431B">
            <w:pPr>
              <w:spacing w:line="360" w:lineRule="auto"/>
              <w:rPr>
                <w:rFonts w:ascii="Calibri" w:hAnsi="Calibri"/>
                <w:color w:val="000000"/>
                <w:sz w:val="20"/>
                <w:szCs w:val="20"/>
              </w:rPr>
            </w:pPr>
          </w:p>
        </w:tc>
        <w:tc>
          <w:tcPr>
            <w:tcW w:w="1984" w:type="dxa"/>
            <w:tcBorders>
              <w:top w:val="nil"/>
              <w:left w:val="nil"/>
              <w:bottom w:val="single" w:sz="4" w:space="0" w:color="auto"/>
              <w:right w:val="single" w:sz="4" w:space="0" w:color="auto"/>
            </w:tcBorders>
            <w:shd w:val="clear" w:color="auto" w:fill="B8CCE4" w:themeFill="accent1" w:themeFillTint="66"/>
            <w:noWrap/>
            <w:hideMark/>
          </w:tcPr>
          <w:p w:rsidR="00AE7144" w:rsidRPr="00AE7144" w:rsidRDefault="00AE7144" w:rsidP="0078431B">
            <w:pPr>
              <w:spacing w:line="360" w:lineRule="auto"/>
              <w:rPr>
                <w:rFonts w:ascii="Calibri" w:hAnsi="Calibri"/>
                <w:color w:val="000000"/>
                <w:sz w:val="20"/>
                <w:szCs w:val="20"/>
              </w:rPr>
            </w:pPr>
            <w:r w:rsidRPr="00AE7144">
              <w:rPr>
                <w:rFonts w:ascii="Calibri" w:hAnsi="Calibri"/>
                <w:color w:val="000000"/>
                <w:sz w:val="20"/>
                <w:szCs w:val="20"/>
              </w:rPr>
              <w:t>R6 151 060,72</w:t>
            </w:r>
          </w:p>
        </w:tc>
        <w:tc>
          <w:tcPr>
            <w:tcW w:w="2268" w:type="dxa"/>
            <w:tcBorders>
              <w:top w:val="nil"/>
              <w:left w:val="nil"/>
              <w:bottom w:val="single" w:sz="4" w:space="0" w:color="auto"/>
              <w:right w:val="single" w:sz="4" w:space="0" w:color="auto"/>
            </w:tcBorders>
            <w:shd w:val="clear" w:color="auto" w:fill="B8CCE4" w:themeFill="accent1" w:themeFillTint="66"/>
            <w:noWrap/>
            <w:hideMark/>
          </w:tcPr>
          <w:p w:rsidR="00AE7144" w:rsidRPr="00AE7144" w:rsidRDefault="00101817" w:rsidP="00101817">
            <w:pPr>
              <w:spacing w:line="360" w:lineRule="auto"/>
              <w:rPr>
                <w:rFonts w:ascii="Calibri" w:hAnsi="Calibri"/>
                <w:color w:val="000000"/>
                <w:sz w:val="20"/>
                <w:szCs w:val="20"/>
              </w:rPr>
            </w:pPr>
            <w:r>
              <w:rPr>
                <w:rFonts w:ascii="Calibri" w:hAnsi="Calibri"/>
                <w:color w:val="000000"/>
                <w:sz w:val="20"/>
                <w:szCs w:val="20"/>
              </w:rPr>
              <w:t>DAB ruling as per contract dispute resolution process</w:t>
            </w:r>
          </w:p>
        </w:tc>
        <w:tc>
          <w:tcPr>
            <w:tcW w:w="3817" w:type="dxa"/>
            <w:tcBorders>
              <w:top w:val="nil"/>
              <w:left w:val="nil"/>
              <w:bottom w:val="single" w:sz="4" w:space="0" w:color="auto"/>
              <w:right w:val="single" w:sz="4" w:space="0" w:color="auto"/>
            </w:tcBorders>
            <w:shd w:val="clear" w:color="auto" w:fill="B8CCE4" w:themeFill="accent1" w:themeFillTint="66"/>
            <w:noWrap/>
            <w:hideMark/>
          </w:tcPr>
          <w:p w:rsidR="00AE7144" w:rsidRPr="00AE7144" w:rsidRDefault="0078431B" w:rsidP="0078431B">
            <w:pPr>
              <w:spacing w:line="360" w:lineRule="auto"/>
              <w:rPr>
                <w:rFonts w:ascii="Calibri" w:hAnsi="Calibri"/>
                <w:color w:val="000000"/>
                <w:sz w:val="20"/>
                <w:szCs w:val="20"/>
              </w:rPr>
            </w:pPr>
            <w:r>
              <w:rPr>
                <w:rFonts w:ascii="Calibri" w:hAnsi="Calibri"/>
                <w:color w:val="000000"/>
                <w:sz w:val="20"/>
                <w:szCs w:val="20"/>
              </w:rPr>
              <w:t>Claim was initiated</w:t>
            </w:r>
            <w:r w:rsidRPr="00357FC0">
              <w:rPr>
                <w:rFonts w:ascii="Calibri" w:hAnsi="Calibri"/>
                <w:color w:val="000000"/>
                <w:sz w:val="20"/>
                <w:szCs w:val="20"/>
              </w:rPr>
              <w:t xml:space="preserve"> before obtaining NT approval. </w:t>
            </w:r>
            <w:r>
              <w:rPr>
                <w:rFonts w:ascii="Calibri" w:hAnsi="Calibri"/>
                <w:color w:val="000000"/>
                <w:sz w:val="20"/>
                <w:szCs w:val="20"/>
              </w:rPr>
              <w:t>NT does not approve ex post facto, c</w:t>
            </w:r>
            <w:r w:rsidRPr="00357FC0">
              <w:rPr>
                <w:rFonts w:ascii="Calibri" w:hAnsi="Calibri"/>
                <w:color w:val="000000"/>
                <w:sz w:val="20"/>
                <w:szCs w:val="20"/>
              </w:rPr>
              <w:t>ondonation process is in progress</w:t>
            </w:r>
          </w:p>
        </w:tc>
      </w:tr>
      <w:tr w:rsidR="0078431B" w:rsidRPr="00AE7144" w:rsidTr="004D7D39">
        <w:trPr>
          <w:trHeight w:val="300"/>
        </w:trPr>
        <w:tc>
          <w:tcPr>
            <w:tcW w:w="2835" w:type="dxa"/>
            <w:tcBorders>
              <w:top w:val="nil"/>
              <w:left w:val="single" w:sz="4" w:space="0" w:color="auto"/>
              <w:bottom w:val="single" w:sz="4" w:space="0" w:color="auto"/>
              <w:right w:val="single" w:sz="4" w:space="0" w:color="auto"/>
            </w:tcBorders>
            <w:shd w:val="clear" w:color="000000" w:fill="C9C9C9"/>
            <w:noWrap/>
            <w:vAlign w:val="bottom"/>
            <w:hideMark/>
          </w:tcPr>
          <w:p w:rsidR="00AE7144" w:rsidRPr="00AE7144" w:rsidRDefault="00AE7144">
            <w:pPr>
              <w:rPr>
                <w:rFonts w:ascii="Calibri" w:hAnsi="Calibri"/>
                <w:b/>
                <w:bCs/>
                <w:color w:val="000000"/>
                <w:sz w:val="20"/>
                <w:szCs w:val="20"/>
              </w:rPr>
            </w:pPr>
            <w:r w:rsidRPr="00AE7144">
              <w:rPr>
                <w:rFonts w:ascii="Calibri" w:hAnsi="Calibri"/>
                <w:b/>
                <w:bCs/>
                <w:color w:val="000000"/>
                <w:sz w:val="20"/>
                <w:szCs w:val="20"/>
              </w:rPr>
              <w:t>TOTAL</w:t>
            </w:r>
          </w:p>
        </w:tc>
        <w:tc>
          <w:tcPr>
            <w:tcW w:w="1985" w:type="dxa"/>
            <w:tcBorders>
              <w:top w:val="nil"/>
              <w:left w:val="nil"/>
              <w:bottom w:val="single" w:sz="4" w:space="0" w:color="auto"/>
              <w:right w:val="single" w:sz="4" w:space="0" w:color="auto"/>
            </w:tcBorders>
            <w:shd w:val="clear" w:color="000000" w:fill="C9C9C9"/>
            <w:noWrap/>
            <w:vAlign w:val="bottom"/>
            <w:hideMark/>
          </w:tcPr>
          <w:p w:rsidR="00AE7144" w:rsidRPr="00AE7144" w:rsidRDefault="00AE7144">
            <w:pPr>
              <w:rPr>
                <w:rFonts w:ascii="Calibri" w:hAnsi="Calibri"/>
                <w:color w:val="000000"/>
                <w:sz w:val="20"/>
                <w:szCs w:val="20"/>
              </w:rPr>
            </w:pPr>
            <w:r w:rsidRPr="00AE7144">
              <w:rPr>
                <w:rFonts w:ascii="Calibri" w:hAnsi="Calibri"/>
                <w:color w:val="000000"/>
                <w:sz w:val="20"/>
                <w:szCs w:val="20"/>
              </w:rPr>
              <w:t> </w:t>
            </w:r>
          </w:p>
        </w:tc>
        <w:tc>
          <w:tcPr>
            <w:tcW w:w="6379" w:type="dxa"/>
            <w:tcBorders>
              <w:top w:val="nil"/>
              <w:left w:val="nil"/>
              <w:bottom w:val="single" w:sz="4" w:space="0" w:color="auto"/>
              <w:right w:val="single" w:sz="4" w:space="0" w:color="auto"/>
            </w:tcBorders>
            <w:shd w:val="clear" w:color="000000" w:fill="C9C9C9"/>
            <w:noWrap/>
            <w:vAlign w:val="bottom"/>
            <w:hideMark/>
          </w:tcPr>
          <w:p w:rsidR="00AE7144" w:rsidRPr="00AE7144" w:rsidRDefault="00AE7144">
            <w:pPr>
              <w:rPr>
                <w:rFonts w:ascii="Calibri" w:hAnsi="Calibri"/>
                <w:color w:val="000000"/>
                <w:sz w:val="20"/>
                <w:szCs w:val="20"/>
              </w:rPr>
            </w:pPr>
            <w:r w:rsidRPr="00AE7144">
              <w:rPr>
                <w:rFonts w:ascii="Calibri" w:hAnsi="Calibri"/>
                <w:color w:val="000000"/>
                <w:sz w:val="20"/>
                <w:szCs w:val="20"/>
              </w:rPr>
              <w:t> </w:t>
            </w:r>
          </w:p>
        </w:tc>
        <w:tc>
          <w:tcPr>
            <w:tcW w:w="2268" w:type="dxa"/>
            <w:tcBorders>
              <w:top w:val="nil"/>
              <w:left w:val="nil"/>
              <w:bottom w:val="single" w:sz="4" w:space="0" w:color="auto"/>
              <w:right w:val="single" w:sz="4" w:space="0" w:color="auto"/>
            </w:tcBorders>
            <w:shd w:val="clear" w:color="000000" w:fill="C9C9C9"/>
            <w:noWrap/>
            <w:vAlign w:val="bottom"/>
            <w:hideMark/>
          </w:tcPr>
          <w:p w:rsidR="00AE7144" w:rsidRPr="00AE7144" w:rsidRDefault="00AE7144">
            <w:pPr>
              <w:rPr>
                <w:rFonts w:ascii="Calibri" w:hAnsi="Calibri"/>
                <w:color w:val="000000"/>
                <w:sz w:val="20"/>
                <w:szCs w:val="20"/>
              </w:rPr>
            </w:pPr>
            <w:r w:rsidRPr="00AE7144">
              <w:rPr>
                <w:rFonts w:ascii="Calibri" w:hAnsi="Calibri"/>
                <w:color w:val="000000"/>
                <w:sz w:val="20"/>
                <w:szCs w:val="20"/>
              </w:rPr>
              <w:t> </w:t>
            </w:r>
          </w:p>
        </w:tc>
        <w:tc>
          <w:tcPr>
            <w:tcW w:w="1984" w:type="dxa"/>
            <w:tcBorders>
              <w:top w:val="nil"/>
              <w:left w:val="nil"/>
              <w:bottom w:val="single" w:sz="4" w:space="0" w:color="auto"/>
              <w:right w:val="single" w:sz="4" w:space="0" w:color="auto"/>
            </w:tcBorders>
            <w:shd w:val="clear" w:color="000000" w:fill="C9C9C9"/>
            <w:noWrap/>
            <w:vAlign w:val="bottom"/>
            <w:hideMark/>
          </w:tcPr>
          <w:p w:rsidR="00AE7144" w:rsidRPr="00AE7144" w:rsidRDefault="00AE7144" w:rsidP="004D7D39">
            <w:pPr>
              <w:rPr>
                <w:rFonts w:ascii="Calibri" w:hAnsi="Calibri"/>
                <w:color w:val="000000"/>
                <w:sz w:val="20"/>
                <w:szCs w:val="20"/>
              </w:rPr>
            </w:pPr>
            <w:r w:rsidRPr="00AE7144">
              <w:rPr>
                <w:rFonts w:ascii="Calibri" w:hAnsi="Calibri"/>
                <w:color w:val="000000"/>
                <w:sz w:val="20"/>
                <w:szCs w:val="20"/>
              </w:rPr>
              <w:t>R3 600 258,39</w:t>
            </w:r>
          </w:p>
        </w:tc>
        <w:tc>
          <w:tcPr>
            <w:tcW w:w="2268" w:type="dxa"/>
            <w:tcBorders>
              <w:top w:val="nil"/>
              <w:left w:val="nil"/>
              <w:bottom w:val="single" w:sz="4" w:space="0" w:color="auto"/>
              <w:right w:val="single" w:sz="4" w:space="0" w:color="auto"/>
            </w:tcBorders>
            <w:shd w:val="clear" w:color="000000" w:fill="C9C9C9"/>
            <w:noWrap/>
            <w:vAlign w:val="bottom"/>
            <w:hideMark/>
          </w:tcPr>
          <w:p w:rsidR="00AE7144" w:rsidRPr="00AE7144" w:rsidRDefault="00AE7144">
            <w:pPr>
              <w:rPr>
                <w:rFonts w:ascii="Calibri" w:hAnsi="Calibri"/>
                <w:color w:val="000000"/>
                <w:sz w:val="20"/>
                <w:szCs w:val="20"/>
              </w:rPr>
            </w:pPr>
            <w:r w:rsidRPr="00AE7144">
              <w:rPr>
                <w:rFonts w:ascii="Calibri" w:hAnsi="Calibri"/>
                <w:color w:val="000000"/>
                <w:sz w:val="20"/>
                <w:szCs w:val="20"/>
              </w:rPr>
              <w:t> </w:t>
            </w:r>
          </w:p>
        </w:tc>
        <w:tc>
          <w:tcPr>
            <w:tcW w:w="3817" w:type="dxa"/>
            <w:tcBorders>
              <w:top w:val="nil"/>
              <w:left w:val="nil"/>
              <w:bottom w:val="single" w:sz="4" w:space="0" w:color="auto"/>
              <w:right w:val="single" w:sz="4" w:space="0" w:color="auto"/>
            </w:tcBorders>
            <w:shd w:val="clear" w:color="000000" w:fill="C9C9C9"/>
            <w:noWrap/>
            <w:vAlign w:val="bottom"/>
            <w:hideMark/>
          </w:tcPr>
          <w:p w:rsidR="00AE7144" w:rsidRPr="00AE7144" w:rsidRDefault="00AE7144">
            <w:pPr>
              <w:rPr>
                <w:rFonts w:ascii="Calibri" w:hAnsi="Calibri"/>
                <w:color w:val="000000"/>
                <w:sz w:val="20"/>
                <w:szCs w:val="20"/>
              </w:rPr>
            </w:pPr>
            <w:r w:rsidRPr="00AE7144">
              <w:rPr>
                <w:rFonts w:ascii="Calibri" w:hAnsi="Calibri"/>
                <w:color w:val="000000"/>
                <w:sz w:val="20"/>
                <w:szCs w:val="20"/>
              </w:rPr>
              <w:t> </w:t>
            </w:r>
          </w:p>
        </w:tc>
      </w:tr>
      <w:tr w:rsidR="0078431B" w:rsidRPr="00AE7144" w:rsidTr="004D7D39">
        <w:trPr>
          <w:trHeight w:val="1368"/>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8431B" w:rsidRPr="00A3136B" w:rsidRDefault="0078431B" w:rsidP="004D7D39">
            <w:pPr>
              <w:spacing w:line="276" w:lineRule="auto"/>
              <w:rPr>
                <w:rFonts w:ascii="Calibri" w:hAnsi="Calibri"/>
                <w:b/>
                <w:color w:val="000000"/>
                <w:sz w:val="20"/>
                <w:szCs w:val="20"/>
              </w:rPr>
            </w:pPr>
            <w:r w:rsidRPr="00A3136B">
              <w:rPr>
                <w:rFonts w:ascii="Calibri" w:hAnsi="Calibri"/>
                <w:b/>
                <w:color w:val="000000"/>
                <w:sz w:val="20"/>
                <w:szCs w:val="20"/>
              </w:rPr>
              <w:t>VO was initiated prior to NT notice and as such it was not required to obtain NT approval prior to proceeding with the work.</w:t>
            </w:r>
          </w:p>
        </w:tc>
        <w:tc>
          <w:tcPr>
            <w:tcW w:w="1985"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6379"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78431B" w:rsidRPr="0078431B" w:rsidRDefault="0078431B" w:rsidP="0078431B">
            <w:pPr>
              <w:rPr>
                <w:rFonts w:ascii="Calibri" w:hAnsi="Calibri"/>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tcPr>
          <w:p w:rsidR="0078431B" w:rsidRPr="0078431B" w:rsidRDefault="0078431B" w:rsidP="0078431B">
            <w:pPr>
              <w:rPr>
                <w:rFonts w:ascii="Calibri" w:hAnsi="Calibri"/>
                <w:color w:val="000000"/>
                <w:sz w:val="20"/>
                <w:szCs w:val="22"/>
                <w:lang w:val="en-ZA"/>
              </w:rPr>
            </w:pPr>
            <w:r w:rsidRPr="0078431B">
              <w:rPr>
                <w:rFonts w:ascii="Calibri" w:hAnsi="Calibri"/>
                <w:color w:val="000000"/>
                <w:sz w:val="20"/>
                <w:szCs w:val="22"/>
              </w:rPr>
              <w:t>-R2 550 802,33</w:t>
            </w:r>
          </w:p>
          <w:p w:rsidR="0078431B" w:rsidRPr="0078431B" w:rsidRDefault="0078431B" w:rsidP="0078431B">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3817"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r>
      <w:tr w:rsidR="0078431B" w:rsidRPr="00AE7144" w:rsidTr="004D7D39">
        <w:trPr>
          <w:trHeight w:val="140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8431B" w:rsidRDefault="0078431B" w:rsidP="004D7D39">
            <w:pPr>
              <w:spacing w:line="276" w:lineRule="auto"/>
              <w:rPr>
                <w:rFonts w:ascii="Calibri" w:hAnsi="Calibri"/>
                <w:color w:val="000000"/>
                <w:sz w:val="20"/>
                <w:szCs w:val="20"/>
              </w:rPr>
            </w:pPr>
            <w:r>
              <w:rPr>
                <w:rFonts w:ascii="Calibri" w:hAnsi="Calibri"/>
                <w:b/>
                <w:color w:val="000000"/>
                <w:sz w:val="20"/>
                <w:szCs w:val="20"/>
              </w:rPr>
              <w:t>Work was initiated</w:t>
            </w:r>
            <w:r w:rsidRPr="00A3136B">
              <w:rPr>
                <w:rFonts w:ascii="Calibri" w:hAnsi="Calibri"/>
                <w:b/>
                <w:color w:val="000000"/>
                <w:sz w:val="20"/>
                <w:szCs w:val="20"/>
              </w:rPr>
              <w:t xml:space="preserve"> before obtaining NT approval. NT does not approve ex post facto, condonation process is in progress.</w:t>
            </w:r>
          </w:p>
        </w:tc>
        <w:tc>
          <w:tcPr>
            <w:tcW w:w="1985"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6379"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r w:rsidRPr="00AE7144">
              <w:rPr>
                <w:rFonts w:ascii="Calibri" w:hAnsi="Calibri"/>
                <w:color w:val="000000"/>
                <w:sz w:val="20"/>
                <w:szCs w:val="20"/>
              </w:rPr>
              <w:t>R6 151 060,72</w:t>
            </w:r>
          </w:p>
        </w:tc>
        <w:tc>
          <w:tcPr>
            <w:tcW w:w="2268"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c>
          <w:tcPr>
            <w:tcW w:w="3817" w:type="dxa"/>
            <w:tcBorders>
              <w:top w:val="single" w:sz="4" w:space="0" w:color="auto"/>
              <w:left w:val="nil"/>
              <w:bottom w:val="single" w:sz="4" w:space="0" w:color="auto"/>
              <w:right w:val="single" w:sz="4" w:space="0" w:color="auto"/>
            </w:tcBorders>
            <w:shd w:val="clear" w:color="auto" w:fill="auto"/>
            <w:noWrap/>
          </w:tcPr>
          <w:p w:rsidR="0078431B" w:rsidRPr="00AE7144" w:rsidRDefault="0078431B" w:rsidP="0078431B">
            <w:pPr>
              <w:rPr>
                <w:rFonts w:ascii="Calibri" w:hAnsi="Calibri"/>
                <w:color w:val="000000"/>
                <w:sz w:val="20"/>
                <w:szCs w:val="20"/>
              </w:rPr>
            </w:pPr>
          </w:p>
        </w:tc>
      </w:tr>
      <w:tr w:rsidR="004D7D39" w:rsidRPr="00AE7144" w:rsidTr="004D7D39">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000000" w:themeFill="text1"/>
            <w:noWrap/>
          </w:tcPr>
          <w:p w:rsidR="004D7D39" w:rsidRDefault="004D7D39" w:rsidP="0078431B">
            <w:pPr>
              <w:spacing w:line="360" w:lineRule="auto"/>
              <w:rPr>
                <w:rFonts w:ascii="Calibri" w:hAnsi="Calibri"/>
                <w:b/>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000000" w:themeFill="text1"/>
            <w:noWrap/>
          </w:tcPr>
          <w:p w:rsidR="004D7D39" w:rsidRPr="00AE7144" w:rsidRDefault="004D7D39" w:rsidP="0078431B">
            <w:pPr>
              <w:rPr>
                <w:rFonts w:ascii="Calibri" w:hAnsi="Calibri"/>
                <w:color w:val="000000"/>
                <w:sz w:val="20"/>
                <w:szCs w:val="20"/>
              </w:rPr>
            </w:pPr>
          </w:p>
        </w:tc>
        <w:tc>
          <w:tcPr>
            <w:tcW w:w="6379" w:type="dxa"/>
            <w:tcBorders>
              <w:top w:val="single" w:sz="4" w:space="0" w:color="auto"/>
              <w:left w:val="nil"/>
              <w:bottom w:val="single" w:sz="4" w:space="0" w:color="auto"/>
              <w:right w:val="single" w:sz="4" w:space="0" w:color="auto"/>
            </w:tcBorders>
            <w:shd w:val="clear" w:color="auto" w:fill="000000" w:themeFill="text1"/>
            <w:noWrap/>
          </w:tcPr>
          <w:p w:rsidR="004D7D39" w:rsidRPr="00AE7144" w:rsidRDefault="004D7D39" w:rsidP="0078431B">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000000" w:themeFill="text1"/>
            <w:noWrap/>
          </w:tcPr>
          <w:p w:rsidR="004D7D39" w:rsidRPr="00AE7144" w:rsidRDefault="004D7D39" w:rsidP="0078431B">
            <w:pPr>
              <w:rPr>
                <w:rFonts w:ascii="Calibri" w:hAnsi="Calibri"/>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000000" w:themeFill="text1"/>
            <w:noWrap/>
          </w:tcPr>
          <w:p w:rsidR="004D7D39" w:rsidRPr="00AE7144" w:rsidRDefault="004D7D39" w:rsidP="0078431B">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000000" w:themeFill="text1"/>
            <w:noWrap/>
          </w:tcPr>
          <w:p w:rsidR="004D7D39" w:rsidRPr="00AE7144" w:rsidRDefault="004D7D39" w:rsidP="0078431B">
            <w:pPr>
              <w:rPr>
                <w:rFonts w:ascii="Calibri" w:hAnsi="Calibri"/>
                <w:color w:val="000000"/>
                <w:sz w:val="20"/>
                <w:szCs w:val="20"/>
              </w:rPr>
            </w:pPr>
          </w:p>
        </w:tc>
        <w:tc>
          <w:tcPr>
            <w:tcW w:w="3817" w:type="dxa"/>
            <w:tcBorders>
              <w:top w:val="single" w:sz="4" w:space="0" w:color="auto"/>
              <w:left w:val="nil"/>
              <w:bottom w:val="single" w:sz="4" w:space="0" w:color="auto"/>
              <w:right w:val="single" w:sz="4" w:space="0" w:color="auto"/>
            </w:tcBorders>
            <w:shd w:val="clear" w:color="auto" w:fill="000000" w:themeFill="text1"/>
            <w:noWrap/>
          </w:tcPr>
          <w:p w:rsidR="004D7D39" w:rsidRPr="00AE7144" w:rsidRDefault="004D7D39" w:rsidP="0078431B">
            <w:pPr>
              <w:rPr>
                <w:rFonts w:ascii="Calibri" w:hAnsi="Calibri"/>
                <w:color w:val="000000"/>
                <w:sz w:val="20"/>
                <w:szCs w:val="20"/>
              </w:rPr>
            </w:pPr>
          </w:p>
        </w:tc>
      </w:tr>
      <w:tr w:rsidR="0078431B" w:rsidRPr="00AE7144" w:rsidTr="004D7D39">
        <w:trPr>
          <w:trHeight w:val="416"/>
        </w:trPr>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78431B" w:rsidRPr="00AE7144" w:rsidRDefault="0078431B" w:rsidP="0078431B">
            <w:pPr>
              <w:rPr>
                <w:rFonts w:ascii="Calibri" w:hAnsi="Calibri"/>
                <w:b/>
                <w:bCs/>
                <w:color w:val="000000"/>
                <w:sz w:val="20"/>
                <w:szCs w:val="20"/>
              </w:rPr>
            </w:pPr>
            <w:r>
              <w:rPr>
                <w:rFonts w:ascii="Calibri" w:hAnsi="Calibri"/>
                <w:b/>
                <w:bCs/>
                <w:color w:val="000000"/>
                <w:sz w:val="20"/>
                <w:szCs w:val="20"/>
              </w:rPr>
              <w:t xml:space="preserve">GRAND </w:t>
            </w:r>
            <w:r w:rsidRPr="00AE7144">
              <w:rPr>
                <w:rFonts w:ascii="Calibri" w:hAnsi="Calibri"/>
                <w:b/>
                <w:bCs/>
                <w:color w:val="000000"/>
                <w:sz w:val="20"/>
                <w:szCs w:val="20"/>
              </w:rPr>
              <w:t>TOTAL</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tcPr>
          <w:p w:rsidR="0078431B" w:rsidRPr="00AE7144" w:rsidRDefault="0078431B" w:rsidP="0078431B">
            <w:pPr>
              <w:rPr>
                <w:rFonts w:ascii="Calibri" w:hAnsi="Calibri"/>
                <w:color w:val="000000"/>
                <w:sz w:val="20"/>
                <w:szCs w:val="20"/>
              </w:rPr>
            </w:pPr>
            <w:r w:rsidRPr="00AE7144">
              <w:rPr>
                <w:rFonts w:ascii="Calibri" w:hAnsi="Calibri"/>
                <w:color w:val="000000"/>
                <w:sz w:val="20"/>
                <w:szCs w:val="20"/>
              </w:rPr>
              <w:t> </w:t>
            </w:r>
          </w:p>
        </w:tc>
        <w:tc>
          <w:tcPr>
            <w:tcW w:w="6379" w:type="dxa"/>
            <w:tcBorders>
              <w:top w:val="single" w:sz="4" w:space="0" w:color="auto"/>
              <w:left w:val="nil"/>
              <w:bottom w:val="single" w:sz="4" w:space="0" w:color="auto"/>
              <w:right w:val="single" w:sz="4" w:space="0" w:color="auto"/>
            </w:tcBorders>
            <w:shd w:val="clear" w:color="auto" w:fill="BFBFBF" w:themeFill="background1" w:themeFillShade="BF"/>
            <w:noWrap/>
          </w:tcPr>
          <w:p w:rsidR="0078431B" w:rsidRPr="00AE7144" w:rsidRDefault="0078431B" w:rsidP="0078431B">
            <w:pPr>
              <w:rPr>
                <w:rFonts w:ascii="Calibri" w:hAnsi="Calibri"/>
                <w:color w:val="000000"/>
                <w:sz w:val="20"/>
                <w:szCs w:val="20"/>
              </w:rPr>
            </w:pPr>
            <w:r w:rsidRPr="00AE7144">
              <w:rPr>
                <w:rFonts w:ascii="Calibri" w:hAnsi="Calibri"/>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tcPr>
          <w:p w:rsidR="0078431B" w:rsidRPr="00AE7144" w:rsidRDefault="0078431B" w:rsidP="0078431B">
            <w:pPr>
              <w:rPr>
                <w:rFonts w:ascii="Calibri" w:hAnsi="Calibri"/>
                <w:color w:val="000000"/>
                <w:sz w:val="20"/>
                <w:szCs w:val="20"/>
              </w:rPr>
            </w:pPr>
            <w:r w:rsidRPr="00AE7144">
              <w:rPr>
                <w:rFonts w:ascii="Calibri" w:hAnsi="Calibri"/>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tcPr>
          <w:p w:rsidR="0078431B" w:rsidRPr="0078431B" w:rsidRDefault="0078431B" w:rsidP="0078431B">
            <w:pPr>
              <w:rPr>
                <w:rFonts w:ascii="Calibri" w:hAnsi="Calibri"/>
                <w:color w:val="000000"/>
                <w:sz w:val="22"/>
                <w:szCs w:val="22"/>
                <w:lang w:val="en-ZA"/>
              </w:rPr>
            </w:pPr>
            <w:r w:rsidRPr="0078431B">
              <w:rPr>
                <w:rFonts w:ascii="Calibri" w:hAnsi="Calibri"/>
                <w:color w:val="000000"/>
                <w:sz w:val="20"/>
                <w:szCs w:val="22"/>
              </w:rPr>
              <w:t>R1 252 222,27</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tcPr>
          <w:p w:rsidR="0078431B" w:rsidRPr="00AE7144" w:rsidRDefault="0078431B" w:rsidP="0078431B">
            <w:pPr>
              <w:rPr>
                <w:rFonts w:ascii="Calibri" w:hAnsi="Calibri"/>
                <w:color w:val="000000"/>
                <w:sz w:val="20"/>
                <w:szCs w:val="20"/>
              </w:rPr>
            </w:pPr>
            <w:r w:rsidRPr="00AE7144">
              <w:rPr>
                <w:rFonts w:ascii="Calibri" w:hAnsi="Calibri"/>
                <w:color w:val="000000"/>
                <w:sz w:val="20"/>
                <w:szCs w:val="20"/>
              </w:rPr>
              <w:t> </w:t>
            </w:r>
          </w:p>
        </w:tc>
        <w:tc>
          <w:tcPr>
            <w:tcW w:w="3817" w:type="dxa"/>
            <w:tcBorders>
              <w:top w:val="single" w:sz="4" w:space="0" w:color="auto"/>
              <w:left w:val="nil"/>
              <w:bottom w:val="single" w:sz="4" w:space="0" w:color="auto"/>
              <w:right w:val="single" w:sz="4" w:space="0" w:color="auto"/>
            </w:tcBorders>
            <w:shd w:val="clear" w:color="auto" w:fill="BFBFBF" w:themeFill="background1" w:themeFillShade="BF"/>
            <w:noWrap/>
          </w:tcPr>
          <w:p w:rsidR="0078431B" w:rsidRPr="00AE7144" w:rsidRDefault="0078431B" w:rsidP="0078431B">
            <w:pPr>
              <w:rPr>
                <w:rFonts w:ascii="Calibri" w:hAnsi="Calibri"/>
                <w:color w:val="000000"/>
                <w:sz w:val="20"/>
                <w:szCs w:val="20"/>
              </w:rPr>
            </w:pPr>
            <w:r w:rsidRPr="00AE7144">
              <w:rPr>
                <w:rFonts w:ascii="Calibri" w:hAnsi="Calibri"/>
                <w:color w:val="000000"/>
                <w:sz w:val="20"/>
                <w:szCs w:val="20"/>
              </w:rPr>
              <w:t> </w:t>
            </w:r>
          </w:p>
        </w:tc>
      </w:tr>
      <w:tr w:rsidR="004D7D39" w:rsidRPr="00AE7144" w:rsidTr="004D7D39">
        <w:trPr>
          <w:trHeight w:val="416"/>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4D7D39" w:rsidRPr="00A3136B" w:rsidRDefault="004D7D39" w:rsidP="004D7D39">
            <w:pPr>
              <w:spacing w:line="276" w:lineRule="auto"/>
              <w:rPr>
                <w:rFonts w:ascii="Calibri" w:hAnsi="Calibri"/>
                <w:b/>
                <w:color w:val="000000"/>
                <w:sz w:val="20"/>
                <w:szCs w:val="20"/>
              </w:rPr>
            </w:pPr>
            <w:r w:rsidRPr="00A3136B">
              <w:rPr>
                <w:rFonts w:ascii="Calibri" w:hAnsi="Calibri"/>
                <w:b/>
                <w:color w:val="000000"/>
                <w:sz w:val="20"/>
                <w:szCs w:val="20"/>
              </w:rPr>
              <w:t>VO was initiated prior to NT notice and as such it was not required to obtain NT approval prior to proceeding with the work.</w:t>
            </w:r>
          </w:p>
        </w:tc>
        <w:tc>
          <w:tcPr>
            <w:tcW w:w="1985"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6379"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tcPr>
          <w:p w:rsidR="004D7D39" w:rsidRPr="004D7D39" w:rsidRDefault="004D7D39" w:rsidP="004D7D39">
            <w:pPr>
              <w:rPr>
                <w:rFonts w:ascii="Calibri" w:hAnsi="Calibri"/>
                <w:color w:val="000000"/>
                <w:sz w:val="22"/>
                <w:szCs w:val="22"/>
                <w:lang w:val="en-ZA"/>
              </w:rPr>
            </w:pPr>
            <w:r>
              <w:rPr>
                <w:rFonts w:ascii="Calibri" w:hAnsi="Calibri"/>
                <w:color w:val="000000"/>
                <w:sz w:val="22"/>
                <w:szCs w:val="22"/>
              </w:rPr>
              <w:t>-R4 898 838,45</w:t>
            </w:r>
          </w:p>
        </w:tc>
        <w:tc>
          <w:tcPr>
            <w:tcW w:w="2268"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3817"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r>
      <w:tr w:rsidR="004D7D39" w:rsidRPr="00AE7144" w:rsidTr="004D7D39">
        <w:trPr>
          <w:trHeight w:val="416"/>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4D7D39" w:rsidRDefault="004D7D39" w:rsidP="004D7D39">
            <w:pPr>
              <w:spacing w:line="276" w:lineRule="auto"/>
              <w:rPr>
                <w:rFonts w:ascii="Calibri" w:hAnsi="Calibri"/>
                <w:color w:val="000000"/>
                <w:sz w:val="20"/>
                <w:szCs w:val="20"/>
              </w:rPr>
            </w:pPr>
            <w:r>
              <w:rPr>
                <w:rFonts w:ascii="Calibri" w:hAnsi="Calibri"/>
                <w:b/>
                <w:color w:val="000000"/>
                <w:sz w:val="20"/>
                <w:szCs w:val="20"/>
              </w:rPr>
              <w:t>Work was initiated</w:t>
            </w:r>
            <w:r w:rsidRPr="00A3136B">
              <w:rPr>
                <w:rFonts w:ascii="Calibri" w:hAnsi="Calibri"/>
                <w:b/>
                <w:color w:val="000000"/>
                <w:sz w:val="20"/>
                <w:szCs w:val="20"/>
              </w:rPr>
              <w:t xml:space="preserve"> before obtaining NT approval. NT does not approve ex post facto, condonation process is in progress.</w:t>
            </w:r>
          </w:p>
        </w:tc>
        <w:tc>
          <w:tcPr>
            <w:tcW w:w="1985"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6379"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tcPr>
          <w:p w:rsidR="004D7D39" w:rsidRPr="0078431B" w:rsidRDefault="004D7D39" w:rsidP="004D7D39">
            <w:pPr>
              <w:rPr>
                <w:rFonts w:ascii="Calibri" w:hAnsi="Calibri"/>
                <w:color w:val="000000"/>
                <w:sz w:val="20"/>
                <w:szCs w:val="22"/>
              </w:rPr>
            </w:pPr>
            <w:r w:rsidRPr="00AE7144">
              <w:rPr>
                <w:rFonts w:ascii="Calibri" w:hAnsi="Calibri"/>
                <w:color w:val="000000"/>
                <w:sz w:val="20"/>
                <w:szCs w:val="20"/>
              </w:rPr>
              <w:t>R6 151 060,72</w:t>
            </w:r>
          </w:p>
        </w:tc>
        <w:tc>
          <w:tcPr>
            <w:tcW w:w="2268"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c>
          <w:tcPr>
            <w:tcW w:w="3817" w:type="dxa"/>
            <w:tcBorders>
              <w:top w:val="single" w:sz="4" w:space="0" w:color="auto"/>
              <w:left w:val="nil"/>
              <w:bottom w:val="single" w:sz="4" w:space="0" w:color="auto"/>
              <w:right w:val="single" w:sz="4" w:space="0" w:color="auto"/>
            </w:tcBorders>
            <w:shd w:val="clear" w:color="auto" w:fill="auto"/>
            <w:noWrap/>
          </w:tcPr>
          <w:p w:rsidR="004D7D39" w:rsidRPr="00AE7144" w:rsidRDefault="004D7D39" w:rsidP="004D7D39">
            <w:pPr>
              <w:rPr>
                <w:rFonts w:ascii="Calibri" w:hAnsi="Calibri"/>
                <w:color w:val="000000"/>
                <w:sz w:val="20"/>
                <w:szCs w:val="20"/>
              </w:rPr>
            </w:pPr>
          </w:p>
        </w:tc>
      </w:tr>
    </w:tbl>
    <w:p w:rsidR="00913D86" w:rsidRPr="000561B0" w:rsidRDefault="00913D86" w:rsidP="00304D91">
      <w:pPr>
        <w:spacing w:after="120"/>
      </w:pPr>
    </w:p>
    <w:sectPr w:rsidR="00913D86" w:rsidRPr="000561B0" w:rsidSect="00556686">
      <w:headerReference w:type="first" r:id="rId13"/>
      <w:footerReference w:type="first" r:id="rId14"/>
      <w:pgSz w:w="23814" w:h="16839" w:orient="landscape" w:code="8"/>
      <w:pgMar w:top="1134" w:right="1134" w:bottom="1134"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63" w:rsidRDefault="00917D63" w:rsidP="00CE1DA2">
      <w:r>
        <w:separator/>
      </w:r>
    </w:p>
  </w:endnote>
  <w:endnote w:type="continuationSeparator" w:id="0">
    <w:p w:rsidR="00917D63" w:rsidRDefault="00917D63" w:rsidP="00CE1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T1) 35 Light">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FA" w:rsidRDefault="000B34FA" w:rsidP="008B3B96">
    <w:pPr>
      <w:pStyle w:val="Default"/>
      <w:ind w:left="-851" w:right="-567"/>
      <w:jc w:val="center"/>
      <w:rPr>
        <w:color w:val="004593"/>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FA" w:rsidRDefault="000B34FA" w:rsidP="008B3B96">
    <w:pPr>
      <w:pStyle w:val="Default"/>
      <w:ind w:left="-851" w:right="-567"/>
      <w:jc w:val="center"/>
      <w:rPr>
        <w:color w:val="004593"/>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63" w:rsidRDefault="00917D63" w:rsidP="00CE1DA2">
      <w:r>
        <w:separator/>
      </w:r>
    </w:p>
  </w:footnote>
  <w:footnote w:type="continuationSeparator" w:id="0">
    <w:p w:rsidR="00917D63" w:rsidRDefault="00917D63" w:rsidP="00CE1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FA" w:rsidRDefault="000B34FA" w:rsidP="00F10176">
    <w:pPr>
      <w:pStyle w:val="Pa1"/>
      <w:ind w:right="-567"/>
      <w:jc w:val="right"/>
      <w:rPr>
        <w:rFonts w:cs="Calibri"/>
        <w:color w:val="004593"/>
        <w:sz w:val="18"/>
        <w:szCs w:val="18"/>
      </w:rPr>
    </w:pPr>
  </w:p>
  <w:p w:rsidR="000B34FA" w:rsidRDefault="000B34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FA" w:rsidRDefault="000B34FA" w:rsidP="00F10176">
    <w:pPr>
      <w:pStyle w:val="Pa1"/>
      <w:ind w:right="-567"/>
      <w:jc w:val="right"/>
      <w:rPr>
        <w:rFonts w:cs="Calibri"/>
        <w:color w:val="004593"/>
        <w:sz w:val="18"/>
        <w:szCs w:val="18"/>
      </w:rPr>
    </w:pPr>
  </w:p>
  <w:p w:rsidR="000B34FA" w:rsidRDefault="000B3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C8F"/>
    <w:multiLevelType w:val="multilevel"/>
    <w:tmpl w:val="E5FC7E08"/>
    <w:lvl w:ilvl="0">
      <w:start w:val="8"/>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A42DA"/>
    <w:multiLevelType w:val="hybridMultilevel"/>
    <w:tmpl w:val="CB841E8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C606F66"/>
    <w:multiLevelType w:val="hybridMultilevel"/>
    <w:tmpl w:val="EADA3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F7564"/>
    <w:multiLevelType w:val="hybridMultilevel"/>
    <w:tmpl w:val="EE26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CE188B"/>
    <w:multiLevelType w:val="hybridMultilevel"/>
    <w:tmpl w:val="37B0E59A"/>
    <w:lvl w:ilvl="0" w:tplc="FC481150">
      <w:start w:val="1"/>
      <w:numFmt w:val="decimal"/>
      <w:lvlText w:val="%1."/>
      <w:lvlJc w:val="left"/>
      <w:pPr>
        <w:tabs>
          <w:tab w:val="num" w:pos="-720"/>
        </w:tabs>
        <w:ind w:left="-720" w:hanging="720"/>
      </w:pPr>
      <w:rPr>
        <w:rFonts w:hint="default"/>
      </w:rPr>
    </w:lvl>
    <w:lvl w:ilvl="1" w:tplc="1C09000F">
      <w:start w:val="1"/>
      <w:numFmt w:val="decimal"/>
      <w:lvlText w:val="%2."/>
      <w:lvlJc w:val="left"/>
      <w:pPr>
        <w:tabs>
          <w:tab w:val="num" w:pos="-1080"/>
        </w:tabs>
      </w:pPr>
    </w:lvl>
    <w:lvl w:ilvl="2" w:tplc="3AC879CC">
      <w:numFmt w:val="none"/>
      <w:lvlText w:val=""/>
      <w:lvlJc w:val="left"/>
      <w:pPr>
        <w:tabs>
          <w:tab w:val="num" w:pos="-1080"/>
        </w:tabs>
      </w:pPr>
    </w:lvl>
    <w:lvl w:ilvl="3" w:tplc="079EA3FC">
      <w:numFmt w:val="none"/>
      <w:lvlText w:val=""/>
      <w:lvlJc w:val="left"/>
      <w:pPr>
        <w:tabs>
          <w:tab w:val="num" w:pos="-1080"/>
        </w:tabs>
      </w:pPr>
    </w:lvl>
    <w:lvl w:ilvl="4" w:tplc="7618F0D6">
      <w:numFmt w:val="none"/>
      <w:lvlText w:val=""/>
      <w:lvlJc w:val="left"/>
      <w:pPr>
        <w:tabs>
          <w:tab w:val="num" w:pos="-1080"/>
        </w:tabs>
      </w:pPr>
    </w:lvl>
    <w:lvl w:ilvl="5" w:tplc="DE481CA4">
      <w:numFmt w:val="none"/>
      <w:lvlText w:val=""/>
      <w:lvlJc w:val="left"/>
      <w:pPr>
        <w:tabs>
          <w:tab w:val="num" w:pos="-1080"/>
        </w:tabs>
      </w:pPr>
    </w:lvl>
    <w:lvl w:ilvl="6" w:tplc="4814BD72">
      <w:numFmt w:val="none"/>
      <w:lvlText w:val=""/>
      <w:lvlJc w:val="left"/>
      <w:pPr>
        <w:tabs>
          <w:tab w:val="num" w:pos="-1080"/>
        </w:tabs>
      </w:pPr>
    </w:lvl>
    <w:lvl w:ilvl="7" w:tplc="5E4CEB44">
      <w:numFmt w:val="none"/>
      <w:lvlText w:val=""/>
      <w:lvlJc w:val="left"/>
      <w:pPr>
        <w:tabs>
          <w:tab w:val="num" w:pos="-1080"/>
        </w:tabs>
      </w:pPr>
    </w:lvl>
    <w:lvl w:ilvl="8" w:tplc="31B206FC">
      <w:numFmt w:val="none"/>
      <w:lvlText w:val=""/>
      <w:lvlJc w:val="left"/>
      <w:pPr>
        <w:tabs>
          <w:tab w:val="num" w:pos="-1080"/>
        </w:tabs>
      </w:pPr>
    </w:lvl>
  </w:abstractNum>
  <w:abstractNum w:abstractNumId="5">
    <w:nsid w:val="272869A1"/>
    <w:multiLevelType w:val="multilevel"/>
    <w:tmpl w:val="0BAC46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696A60"/>
    <w:multiLevelType w:val="hybridMultilevel"/>
    <w:tmpl w:val="7958AAB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7C35FA5"/>
    <w:multiLevelType w:val="hybridMultilevel"/>
    <w:tmpl w:val="F1748C82"/>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nsid w:val="3A0E7279"/>
    <w:multiLevelType w:val="hybridMultilevel"/>
    <w:tmpl w:val="9C6C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8A5B94"/>
    <w:multiLevelType w:val="hybridMultilevel"/>
    <w:tmpl w:val="02803FD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44A81B2A"/>
    <w:multiLevelType w:val="hybridMultilevel"/>
    <w:tmpl w:val="A5D2F8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53376D6"/>
    <w:multiLevelType w:val="multilevel"/>
    <w:tmpl w:val="64047F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2269BD"/>
    <w:multiLevelType w:val="hybridMultilevel"/>
    <w:tmpl w:val="ADFAD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9A4D56"/>
    <w:multiLevelType w:val="hybridMultilevel"/>
    <w:tmpl w:val="5E660430"/>
    <w:lvl w:ilvl="0" w:tplc="FD928D50">
      <w:start w:val="1"/>
      <w:numFmt w:val="decimal"/>
      <w:pStyle w:val="Style1"/>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833CC9"/>
    <w:multiLevelType w:val="hybridMultilevel"/>
    <w:tmpl w:val="5138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CD59DB"/>
    <w:multiLevelType w:val="multilevel"/>
    <w:tmpl w:val="64047F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7C1C5C"/>
    <w:multiLevelType w:val="multilevel"/>
    <w:tmpl w:val="5DCA8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300D6F"/>
    <w:multiLevelType w:val="hybridMultilevel"/>
    <w:tmpl w:val="0A94494A"/>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71D724FF"/>
    <w:multiLevelType w:val="hybridMultilevel"/>
    <w:tmpl w:val="9EDABE72"/>
    <w:lvl w:ilvl="0" w:tplc="98BCF8D6">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AA7F93"/>
    <w:multiLevelType w:val="hybridMultilevel"/>
    <w:tmpl w:val="FCD4E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6A6F7A"/>
    <w:multiLevelType w:val="hybridMultilevel"/>
    <w:tmpl w:val="D92E6478"/>
    <w:lvl w:ilvl="0" w:tplc="65EA37A2">
      <w:start w:val="5"/>
      <w:numFmt w:val="decimal"/>
      <w:lvlText w:val="%1."/>
      <w:lvlJc w:val="left"/>
      <w:pPr>
        <w:ind w:left="360" w:hanging="360"/>
      </w:pPr>
      <w:rPr>
        <w:rFonts w:hint="default"/>
      </w:rPr>
    </w:lvl>
    <w:lvl w:ilvl="1" w:tplc="1C090019" w:tentative="1">
      <w:start w:val="1"/>
      <w:numFmt w:val="lowerLetter"/>
      <w:lvlText w:val="%2."/>
      <w:lvlJc w:val="left"/>
      <w:pPr>
        <w:ind w:left="286" w:hanging="360"/>
      </w:pPr>
    </w:lvl>
    <w:lvl w:ilvl="2" w:tplc="1C09001B" w:tentative="1">
      <w:start w:val="1"/>
      <w:numFmt w:val="lowerRoman"/>
      <w:lvlText w:val="%3."/>
      <w:lvlJc w:val="right"/>
      <w:pPr>
        <w:ind w:left="1006" w:hanging="180"/>
      </w:pPr>
    </w:lvl>
    <w:lvl w:ilvl="3" w:tplc="1C09000F" w:tentative="1">
      <w:start w:val="1"/>
      <w:numFmt w:val="decimal"/>
      <w:lvlText w:val="%4."/>
      <w:lvlJc w:val="left"/>
      <w:pPr>
        <w:ind w:left="1726" w:hanging="360"/>
      </w:pPr>
    </w:lvl>
    <w:lvl w:ilvl="4" w:tplc="1C090019" w:tentative="1">
      <w:start w:val="1"/>
      <w:numFmt w:val="lowerLetter"/>
      <w:lvlText w:val="%5."/>
      <w:lvlJc w:val="left"/>
      <w:pPr>
        <w:ind w:left="2446" w:hanging="360"/>
      </w:pPr>
    </w:lvl>
    <w:lvl w:ilvl="5" w:tplc="1C09001B" w:tentative="1">
      <w:start w:val="1"/>
      <w:numFmt w:val="lowerRoman"/>
      <w:lvlText w:val="%6."/>
      <w:lvlJc w:val="right"/>
      <w:pPr>
        <w:ind w:left="3166" w:hanging="180"/>
      </w:pPr>
    </w:lvl>
    <w:lvl w:ilvl="6" w:tplc="1C09000F" w:tentative="1">
      <w:start w:val="1"/>
      <w:numFmt w:val="decimal"/>
      <w:lvlText w:val="%7."/>
      <w:lvlJc w:val="left"/>
      <w:pPr>
        <w:ind w:left="3886" w:hanging="360"/>
      </w:pPr>
    </w:lvl>
    <w:lvl w:ilvl="7" w:tplc="1C090019" w:tentative="1">
      <w:start w:val="1"/>
      <w:numFmt w:val="lowerLetter"/>
      <w:lvlText w:val="%8."/>
      <w:lvlJc w:val="left"/>
      <w:pPr>
        <w:ind w:left="4606" w:hanging="360"/>
      </w:pPr>
    </w:lvl>
    <w:lvl w:ilvl="8" w:tplc="1C09001B" w:tentative="1">
      <w:start w:val="1"/>
      <w:numFmt w:val="lowerRoman"/>
      <w:lvlText w:val="%9."/>
      <w:lvlJc w:val="right"/>
      <w:pPr>
        <w:ind w:left="5326" w:hanging="180"/>
      </w:pPr>
    </w:lvl>
  </w:abstractNum>
  <w:num w:numId="1">
    <w:abstractNumId w:val="13"/>
  </w:num>
  <w:num w:numId="2">
    <w:abstractNumId w:val="4"/>
  </w:num>
  <w:num w:numId="3">
    <w:abstractNumId w:val="0"/>
  </w:num>
  <w:num w:numId="4">
    <w:abstractNumId w:val="10"/>
  </w:num>
  <w:num w:numId="5">
    <w:abstractNumId w:val="19"/>
  </w:num>
  <w:num w:numId="6">
    <w:abstractNumId w:val="8"/>
  </w:num>
  <w:num w:numId="7">
    <w:abstractNumId w:val="18"/>
  </w:num>
  <w:num w:numId="8">
    <w:abstractNumId w:val="20"/>
  </w:num>
  <w:num w:numId="9">
    <w:abstractNumId w:val="2"/>
  </w:num>
  <w:num w:numId="10">
    <w:abstractNumId w:val="3"/>
  </w:num>
  <w:num w:numId="11">
    <w:abstractNumId w:val="14"/>
  </w:num>
  <w:num w:numId="12">
    <w:abstractNumId w:val="9"/>
  </w:num>
  <w:num w:numId="13">
    <w:abstractNumId w:val="12"/>
  </w:num>
  <w:num w:numId="14">
    <w:abstractNumId w:val="17"/>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5"/>
  </w:num>
  <w:num w:numId="21">
    <w:abstractNumId w:val="0"/>
    <w:lvlOverride w:ilvl="0">
      <w:startOverride w:val="8"/>
    </w:lvlOverride>
    <w:lvlOverride w:ilvl="1">
      <w:startOverride w:val="1"/>
    </w:lvlOverride>
  </w:num>
  <w:num w:numId="22">
    <w:abstractNumId w:val="0"/>
  </w:num>
  <w:num w:numId="23">
    <w:abstractNumId w:val="1"/>
  </w:num>
  <w:num w:numId="2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16"/>
  </w:num>
  <w:num w:numId="28">
    <w:abstractNumId w:val="0"/>
  </w:num>
  <w:num w:numId="29">
    <w:abstractNumId w:val="0"/>
  </w:num>
  <w:num w:numId="30">
    <w:abstractNumId w:val="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3197C"/>
    <w:rsid w:val="00020069"/>
    <w:rsid w:val="00021030"/>
    <w:rsid w:val="00024CD2"/>
    <w:rsid w:val="00024CDD"/>
    <w:rsid w:val="000464DB"/>
    <w:rsid w:val="000526A1"/>
    <w:rsid w:val="00054D97"/>
    <w:rsid w:val="000561B0"/>
    <w:rsid w:val="00082AC7"/>
    <w:rsid w:val="00090D1A"/>
    <w:rsid w:val="00093DB5"/>
    <w:rsid w:val="000A305A"/>
    <w:rsid w:val="000B34FA"/>
    <w:rsid w:val="000E1817"/>
    <w:rsid w:val="000F0BCB"/>
    <w:rsid w:val="00101817"/>
    <w:rsid w:val="00120009"/>
    <w:rsid w:val="00130DDF"/>
    <w:rsid w:val="00156672"/>
    <w:rsid w:val="00192D47"/>
    <w:rsid w:val="001961CD"/>
    <w:rsid w:val="001B2AD5"/>
    <w:rsid w:val="001C21F0"/>
    <w:rsid w:val="001E6861"/>
    <w:rsid w:val="001F67DF"/>
    <w:rsid w:val="00202294"/>
    <w:rsid w:val="00203312"/>
    <w:rsid w:val="00214F09"/>
    <w:rsid w:val="00233F3D"/>
    <w:rsid w:val="002438F8"/>
    <w:rsid w:val="002653C6"/>
    <w:rsid w:val="002E3F68"/>
    <w:rsid w:val="00304D91"/>
    <w:rsid w:val="0033197C"/>
    <w:rsid w:val="00363216"/>
    <w:rsid w:val="0039281E"/>
    <w:rsid w:val="003C3932"/>
    <w:rsid w:val="003D28AA"/>
    <w:rsid w:val="00401572"/>
    <w:rsid w:val="00404656"/>
    <w:rsid w:val="00432713"/>
    <w:rsid w:val="00437017"/>
    <w:rsid w:val="004A0D79"/>
    <w:rsid w:val="004C7816"/>
    <w:rsid w:val="004D7D39"/>
    <w:rsid w:val="004F330D"/>
    <w:rsid w:val="004F3E22"/>
    <w:rsid w:val="0054384D"/>
    <w:rsid w:val="00544A2E"/>
    <w:rsid w:val="005477DB"/>
    <w:rsid w:val="00556219"/>
    <w:rsid w:val="00556686"/>
    <w:rsid w:val="00561CE7"/>
    <w:rsid w:val="00593B13"/>
    <w:rsid w:val="005C6CB0"/>
    <w:rsid w:val="005D2F96"/>
    <w:rsid w:val="00614431"/>
    <w:rsid w:val="00616FCD"/>
    <w:rsid w:val="0062090F"/>
    <w:rsid w:val="00632C1E"/>
    <w:rsid w:val="00634C7A"/>
    <w:rsid w:val="00640C3F"/>
    <w:rsid w:val="00654E18"/>
    <w:rsid w:val="00664247"/>
    <w:rsid w:val="006746E3"/>
    <w:rsid w:val="00674A77"/>
    <w:rsid w:val="006A6792"/>
    <w:rsid w:val="006B7631"/>
    <w:rsid w:val="006D0C2A"/>
    <w:rsid w:val="006D206F"/>
    <w:rsid w:val="006D7149"/>
    <w:rsid w:val="006E15BE"/>
    <w:rsid w:val="006E3A7C"/>
    <w:rsid w:val="006F08B0"/>
    <w:rsid w:val="00703BDD"/>
    <w:rsid w:val="007241F4"/>
    <w:rsid w:val="00726E0E"/>
    <w:rsid w:val="007432F8"/>
    <w:rsid w:val="00763AD7"/>
    <w:rsid w:val="0078431B"/>
    <w:rsid w:val="007D7D10"/>
    <w:rsid w:val="007E5436"/>
    <w:rsid w:val="007F791D"/>
    <w:rsid w:val="007F7A4B"/>
    <w:rsid w:val="008371AD"/>
    <w:rsid w:val="0084208F"/>
    <w:rsid w:val="00842E4B"/>
    <w:rsid w:val="008436F6"/>
    <w:rsid w:val="00844BE3"/>
    <w:rsid w:val="00894831"/>
    <w:rsid w:val="008B1A5C"/>
    <w:rsid w:val="008B3B96"/>
    <w:rsid w:val="008C1EA3"/>
    <w:rsid w:val="008F602B"/>
    <w:rsid w:val="00902243"/>
    <w:rsid w:val="00902C43"/>
    <w:rsid w:val="00910F3E"/>
    <w:rsid w:val="00913D86"/>
    <w:rsid w:val="00917D63"/>
    <w:rsid w:val="009258E1"/>
    <w:rsid w:val="00957FDA"/>
    <w:rsid w:val="009664C4"/>
    <w:rsid w:val="009719E7"/>
    <w:rsid w:val="00976566"/>
    <w:rsid w:val="0097668C"/>
    <w:rsid w:val="009811BE"/>
    <w:rsid w:val="009A78E4"/>
    <w:rsid w:val="009C231C"/>
    <w:rsid w:val="009D2F8E"/>
    <w:rsid w:val="009D7B65"/>
    <w:rsid w:val="00A21685"/>
    <w:rsid w:val="00A23733"/>
    <w:rsid w:val="00A474C7"/>
    <w:rsid w:val="00A52CB9"/>
    <w:rsid w:val="00A71808"/>
    <w:rsid w:val="00AB0105"/>
    <w:rsid w:val="00AC03F2"/>
    <w:rsid w:val="00AC307D"/>
    <w:rsid w:val="00AE7144"/>
    <w:rsid w:val="00AF38B2"/>
    <w:rsid w:val="00B14042"/>
    <w:rsid w:val="00B51C2D"/>
    <w:rsid w:val="00B86E77"/>
    <w:rsid w:val="00B96890"/>
    <w:rsid w:val="00BD5D97"/>
    <w:rsid w:val="00BE31C9"/>
    <w:rsid w:val="00BE50EC"/>
    <w:rsid w:val="00BE78F9"/>
    <w:rsid w:val="00C4157E"/>
    <w:rsid w:val="00C41905"/>
    <w:rsid w:val="00C807C6"/>
    <w:rsid w:val="00C811F7"/>
    <w:rsid w:val="00CA34C6"/>
    <w:rsid w:val="00CB23D2"/>
    <w:rsid w:val="00CC4283"/>
    <w:rsid w:val="00CD29E2"/>
    <w:rsid w:val="00CE01C0"/>
    <w:rsid w:val="00CE1DA2"/>
    <w:rsid w:val="00D05377"/>
    <w:rsid w:val="00D4235F"/>
    <w:rsid w:val="00D71B53"/>
    <w:rsid w:val="00DC15BA"/>
    <w:rsid w:val="00DD1649"/>
    <w:rsid w:val="00DD7AEE"/>
    <w:rsid w:val="00E01E70"/>
    <w:rsid w:val="00E05AC9"/>
    <w:rsid w:val="00E30935"/>
    <w:rsid w:val="00E408C9"/>
    <w:rsid w:val="00E44D3C"/>
    <w:rsid w:val="00E51FF7"/>
    <w:rsid w:val="00E546B6"/>
    <w:rsid w:val="00E546BE"/>
    <w:rsid w:val="00E6343F"/>
    <w:rsid w:val="00E75C3B"/>
    <w:rsid w:val="00E9766A"/>
    <w:rsid w:val="00EB6BA5"/>
    <w:rsid w:val="00EC5263"/>
    <w:rsid w:val="00EC7E44"/>
    <w:rsid w:val="00F000EF"/>
    <w:rsid w:val="00F10176"/>
    <w:rsid w:val="00F43A04"/>
    <w:rsid w:val="00F50FDB"/>
    <w:rsid w:val="00F55EDE"/>
    <w:rsid w:val="00F63471"/>
    <w:rsid w:val="00F661C5"/>
    <w:rsid w:val="00F742EF"/>
    <w:rsid w:val="00F80769"/>
    <w:rsid w:val="00F87B9D"/>
    <w:rsid w:val="00FB0963"/>
    <w:rsid w:val="00FC58F8"/>
    <w:rsid w:val="00FD0E3D"/>
    <w:rsid w:val="00FD3D48"/>
    <w:rsid w:val="00FD7ED7"/>
    <w:rsid w:val="00FF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9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DA2"/>
    <w:pPr>
      <w:tabs>
        <w:tab w:val="center" w:pos="4680"/>
        <w:tab w:val="right" w:pos="9360"/>
      </w:tabs>
    </w:pPr>
  </w:style>
  <w:style w:type="character" w:customStyle="1" w:styleId="HeaderChar">
    <w:name w:val="Header Char"/>
    <w:basedOn w:val="DefaultParagraphFont"/>
    <w:link w:val="Header"/>
    <w:rsid w:val="00CE1DA2"/>
    <w:rPr>
      <w:sz w:val="24"/>
      <w:szCs w:val="24"/>
      <w:lang w:val="en-GB"/>
    </w:rPr>
  </w:style>
  <w:style w:type="paragraph" w:styleId="Footer">
    <w:name w:val="footer"/>
    <w:basedOn w:val="Normal"/>
    <w:link w:val="FooterChar"/>
    <w:uiPriority w:val="99"/>
    <w:rsid w:val="00CE1DA2"/>
    <w:pPr>
      <w:tabs>
        <w:tab w:val="center" w:pos="4680"/>
        <w:tab w:val="right" w:pos="9360"/>
      </w:tabs>
    </w:pPr>
  </w:style>
  <w:style w:type="character" w:customStyle="1" w:styleId="FooterChar">
    <w:name w:val="Footer Char"/>
    <w:basedOn w:val="DefaultParagraphFont"/>
    <w:link w:val="Footer"/>
    <w:uiPriority w:val="99"/>
    <w:rsid w:val="00CE1DA2"/>
    <w:rPr>
      <w:sz w:val="24"/>
      <w:szCs w:val="24"/>
      <w:lang w:val="en-GB"/>
    </w:rPr>
  </w:style>
  <w:style w:type="paragraph" w:styleId="BalloonText">
    <w:name w:val="Balloon Text"/>
    <w:basedOn w:val="Normal"/>
    <w:link w:val="BalloonTextChar"/>
    <w:rsid w:val="00CE1DA2"/>
    <w:rPr>
      <w:rFonts w:ascii="Tahoma" w:hAnsi="Tahoma" w:cs="Tahoma"/>
      <w:sz w:val="16"/>
      <w:szCs w:val="16"/>
    </w:rPr>
  </w:style>
  <w:style w:type="character" w:customStyle="1" w:styleId="BalloonTextChar">
    <w:name w:val="Balloon Text Char"/>
    <w:basedOn w:val="DefaultParagraphFont"/>
    <w:link w:val="BalloonText"/>
    <w:rsid w:val="00CE1DA2"/>
    <w:rPr>
      <w:rFonts w:ascii="Tahoma" w:hAnsi="Tahoma" w:cs="Tahoma"/>
      <w:sz w:val="16"/>
      <w:szCs w:val="16"/>
      <w:lang w:val="en-GB"/>
    </w:rPr>
  </w:style>
  <w:style w:type="paragraph" w:customStyle="1" w:styleId="Default">
    <w:name w:val="Default"/>
    <w:rsid w:val="00CE1DA2"/>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CE1DA2"/>
    <w:pPr>
      <w:spacing w:line="111" w:lineRule="atLeast"/>
    </w:pPr>
    <w:rPr>
      <w:rFonts w:cs="Times New Roman"/>
      <w:color w:val="auto"/>
    </w:rPr>
  </w:style>
  <w:style w:type="character" w:customStyle="1" w:styleId="A0">
    <w:name w:val="A0"/>
    <w:uiPriority w:val="99"/>
    <w:rsid w:val="00CE1DA2"/>
    <w:rPr>
      <w:rFonts w:cs="Calibri"/>
      <w:b/>
      <w:bCs/>
      <w:color w:val="004593"/>
      <w:sz w:val="18"/>
      <w:szCs w:val="18"/>
    </w:rPr>
  </w:style>
  <w:style w:type="paragraph" w:customStyle="1" w:styleId="Pa0">
    <w:name w:val="Pa0"/>
    <w:basedOn w:val="Default"/>
    <w:next w:val="Default"/>
    <w:uiPriority w:val="99"/>
    <w:rsid w:val="00CE1DA2"/>
    <w:pPr>
      <w:spacing w:line="141" w:lineRule="atLeast"/>
    </w:pPr>
    <w:rPr>
      <w:rFonts w:cs="Times New Roman"/>
      <w:color w:val="auto"/>
    </w:rPr>
  </w:style>
  <w:style w:type="paragraph" w:customStyle="1" w:styleId="DirNames">
    <w:name w:val="Dir Names"/>
    <w:basedOn w:val="Normal"/>
    <w:uiPriority w:val="99"/>
    <w:rsid w:val="008B3B96"/>
    <w:pPr>
      <w:autoSpaceDE w:val="0"/>
      <w:autoSpaceDN w:val="0"/>
      <w:adjustRightInd w:val="0"/>
      <w:spacing w:line="288" w:lineRule="auto"/>
      <w:textAlignment w:val="center"/>
    </w:pPr>
    <w:rPr>
      <w:rFonts w:ascii="Avenir (T1) 35 Light" w:hAnsi="Avenir (T1) 35 Light" w:cs="Avenir (T1) 35 Light"/>
      <w:color w:val="004693"/>
      <w:spacing w:val="1"/>
      <w:sz w:val="14"/>
      <w:szCs w:val="14"/>
    </w:rPr>
  </w:style>
  <w:style w:type="paragraph" w:styleId="ListParagraph">
    <w:name w:val="List Paragraph"/>
    <w:basedOn w:val="Normal"/>
    <w:link w:val="ListParagraphChar"/>
    <w:uiPriority w:val="34"/>
    <w:qFormat/>
    <w:rsid w:val="00B86E77"/>
    <w:pPr>
      <w:ind w:left="720"/>
      <w:contextualSpacing/>
    </w:pPr>
  </w:style>
  <w:style w:type="character" w:styleId="PageNumber">
    <w:name w:val="page number"/>
    <w:basedOn w:val="DefaultParagraphFont"/>
    <w:rsid w:val="00A52CB9"/>
  </w:style>
  <w:style w:type="character" w:customStyle="1" w:styleId="ListParagraphChar">
    <w:name w:val="List Paragraph Char"/>
    <w:link w:val="ListParagraph"/>
    <w:uiPriority w:val="34"/>
    <w:locked/>
    <w:rsid w:val="00913D86"/>
    <w:rPr>
      <w:sz w:val="24"/>
      <w:szCs w:val="24"/>
      <w:lang w:val="en-GB"/>
    </w:rPr>
  </w:style>
  <w:style w:type="paragraph" w:styleId="BlockText">
    <w:name w:val="Block Text"/>
    <w:basedOn w:val="Normal"/>
    <w:rsid w:val="00DC15BA"/>
    <w:pPr>
      <w:widowControl w:val="0"/>
      <w:autoSpaceDE w:val="0"/>
      <w:autoSpaceDN w:val="0"/>
      <w:adjustRightInd w:val="0"/>
      <w:spacing w:before="120" w:after="120"/>
      <w:ind w:left="709"/>
      <w:jc w:val="both"/>
    </w:pPr>
    <w:rPr>
      <w:rFonts w:ascii="Arial" w:hAnsi="Arial"/>
      <w:color w:val="000000"/>
      <w:u w:color="000000"/>
      <w:lang w:val="en-US"/>
    </w:rPr>
  </w:style>
  <w:style w:type="paragraph" w:customStyle="1" w:styleId="Style1">
    <w:name w:val="Style1"/>
    <w:basedOn w:val="Normal"/>
    <w:link w:val="Style1Char"/>
    <w:qFormat/>
    <w:rsid w:val="00CE01C0"/>
    <w:pPr>
      <w:numPr>
        <w:numId w:val="1"/>
      </w:numPr>
      <w:spacing w:after="120" w:line="360" w:lineRule="auto"/>
      <w:ind w:left="709" w:hanging="720"/>
    </w:pPr>
    <w:rPr>
      <w:rFonts w:ascii="Arial" w:hAnsi="Arial" w:cs="Arial"/>
      <w:b/>
      <w:bCs/>
      <w:color w:val="000080"/>
      <w:sz w:val="22"/>
      <w:szCs w:val="22"/>
    </w:rPr>
  </w:style>
  <w:style w:type="paragraph" w:customStyle="1" w:styleId="Style2">
    <w:name w:val="Style2"/>
    <w:basedOn w:val="Normal"/>
    <w:link w:val="Style2Char"/>
    <w:qFormat/>
    <w:rsid w:val="00CE01C0"/>
    <w:pPr>
      <w:numPr>
        <w:ilvl w:val="1"/>
        <w:numId w:val="22"/>
      </w:numPr>
      <w:tabs>
        <w:tab w:val="left" w:pos="709"/>
      </w:tabs>
      <w:spacing w:after="120" w:line="360" w:lineRule="auto"/>
      <w:jc w:val="both"/>
    </w:pPr>
    <w:rPr>
      <w:rFonts w:ascii="Arial Bold" w:hAnsi="Arial Bold" w:cs="Arial"/>
      <w:b/>
      <w:caps/>
      <w:color w:val="006666"/>
      <w:sz w:val="22"/>
      <w:szCs w:val="22"/>
    </w:rPr>
  </w:style>
  <w:style w:type="character" w:customStyle="1" w:styleId="Style1Char">
    <w:name w:val="Style1 Char"/>
    <w:basedOn w:val="DefaultParagraphFont"/>
    <w:link w:val="Style1"/>
    <w:rsid w:val="00CE01C0"/>
    <w:rPr>
      <w:rFonts w:ascii="Arial" w:hAnsi="Arial" w:cs="Arial"/>
      <w:b/>
      <w:bCs/>
      <w:color w:val="000080"/>
      <w:sz w:val="22"/>
      <w:szCs w:val="22"/>
      <w:lang w:val="en-GB"/>
    </w:rPr>
  </w:style>
  <w:style w:type="character" w:customStyle="1" w:styleId="Style2Char">
    <w:name w:val="Style2 Char"/>
    <w:basedOn w:val="DefaultParagraphFont"/>
    <w:link w:val="Style2"/>
    <w:rsid w:val="00CE01C0"/>
    <w:rPr>
      <w:rFonts w:ascii="Arial Bold" w:hAnsi="Arial Bold" w:cs="Arial"/>
      <w:b/>
      <w:caps/>
      <w:color w:val="006666"/>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DA2"/>
    <w:pPr>
      <w:tabs>
        <w:tab w:val="center" w:pos="4680"/>
        <w:tab w:val="right" w:pos="9360"/>
      </w:tabs>
    </w:pPr>
  </w:style>
  <w:style w:type="character" w:customStyle="1" w:styleId="HeaderChar">
    <w:name w:val="Header Char"/>
    <w:basedOn w:val="DefaultParagraphFont"/>
    <w:link w:val="Header"/>
    <w:rsid w:val="00CE1DA2"/>
    <w:rPr>
      <w:sz w:val="24"/>
      <w:szCs w:val="24"/>
      <w:lang w:val="en-GB"/>
    </w:rPr>
  </w:style>
  <w:style w:type="paragraph" w:styleId="Footer">
    <w:name w:val="footer"/>
    <w:basedOn w:val="Normal"/>
    <w:link w:val="FooterChar"/>
    <w:uiPriority w:val="99"/>
    <w:rsid w:val="00CE1DA2"/>
    <w:pPr>
      <w:tabs>
        <w:tab w:val="center" w:pos="4680"/>
        <w:tab w:val="right" w:pos="9360"/>
      </w:tabs>
    </w:pPr>
  </w:style>
  <w:style w:type="character" w:customStyle="1" w:styleId="FooterChar">
    <w:name w:val="Footer Char"/>
    <w:basedOn w:val="DefaultParagraphFont"/>
    <w:link w:val="Footer"/>
    <w:uiPriority w:val="99"/>
    <w:rsid w:val="00CE1DA2"/>
    <w:rPr>
      <w:sz w:val="24"/>
      <w:szCs w:val="24"/>
      <w:lang w:val="en-GB"/>
    </w:rPr>
  </w:style>
  <w:style w:type="paragraph" w:styleId="BalloonText">
    <w:name w:val="Balloon Text"/>
    <w:basedOn w:val="Normal"/>
    <w:link w:val="BalloonTextChar"/>
    <w:rsid w:val="00CE1DA2"/>
    <w:rPr>
      <w:rFonts w:ascii="Tahoma" w:hAnsi="Tahoma" w:cs="Tahoma"/>
      <w:sz w:val="16"/>
      <w:szCs w:val="16"/>
    </w:rPr>
  </w:style>
  <w:style w:type="character" w:customStyle="1" w:styleId="BalloonTextChar">
    <w:name w:val="Balloon Text Char"/>
    <w:basedOn w:val="DefaultParagraphFont"/>
    <w:link w:val="BalloonText"/>
    <w:rsid w:val="00CE1DA2"/>
    <w:rPr>
      <w:rFonts w:ascii="Tahoma" w:hAnsi="Tahoma" w:cs="Tahoma"/>
      <w:sz w:val="16"/>
      <w:szCs w:val="16"/>
      <w:lang w:val="en-GB"/>
    </w:rPr>
  </w:style>
  <w:style w:type="paragraph" w:customStyle="1" w:styleId="Default">
    <w:name w:val="Default"/>
    <w:rsid w:val="00CE1DA2"/>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CE1DA2"/>
    <w:pPr>
      <w:spacing w:line="111" w:lineRule="atLeast"/>
    </w:pPr>
    <w:rPr>
      <w:rFonts w:cs="Times New Roman"/>
      <w:color w:val="auto"/>
    </w:rPr>
  </w:style>
  <w:style w:type="character" w:customStyle="1" w:styleId="A0">
    <w:name w:val="A0"/>
    <w:uiPriority w:val="99"/>
    <w:rsid w:val="00CE1DA2"/>
    <w:rPr>
      <w:rFonts w:cs="Calibri"/>
      <w:b/>
      <w:bCs/>
      <w:color w:val="004593"/>
      <w:sz w:val="18"/>
      <w:szCs w:val="18"/>
    </w:rPr>
  </w:style>
  <w:style w:type="paragraph" w:customStyle="1" w:styleId="Pa0">
    <w:name w:val="Pa0"/>
    <w:basedOn w:val="Default"/>
    <w:next w:val="Default"/>
    <w:uiPriority w:val="99"/>
    <w:rsid w:val="00CE1DA2"/>
    <w:pPr>
      <w:spacing w:line="141" w:lineRule="atLeast"/>
    </w:pPr>
    <w:rPr>
      <w:rFonts w:cs="Times New Roman"/>
      <w:color w:val="auto"/>
    </w:rPr>
  </w:style>
  <w:style w:type="paragraph" w:customStyle="1" w:styleId="DirNames">
    <w:name w:val="Dir Names"/>
    <w:basedOn w:val="Normal"/>
    <w:uiPriority w:val="99"/>
    <w:rsid w:val="008B3B96"/>
    <w:pPr>
      <w:autoSpaceDE w:val="0"/>
      <w:autoSpaceDN w:val="0"/>
      <w:adjustRightInd w:val="0"/>
      <w:spacing w:line="288" w:lineRule="auto"/>
      <w:textAlignment w:val="center"/>
    </w:pPr>
    <w:rPr>
      <w:rFonts w:ascii="Avenir (T1) 35 Light" w:hAnsi="Avenir (T1) 35 Light" w:cs="Avenir (T1) 35 Light"/>
      <w:color w:val="004693"/>
      <w:spacing w:val="1"/>
      <w:sz w:val="14"/>
      <w:szCs w:val="14"/>
    </w:rPr>
  </w:style>
  <w:style w:type="paragraph" w:styleId="ListParagraph">
    <w:name w:val="List Paragraph"/>
    <w:basedOn w:val="Normal"/>
    <w:link w:val="ListParagraphChar"/>
    <w:uiPriority w:val="34"/>
    <w:qFormat/>
    <w:rsid w:val="00B86E77"/>
    <w:pPr>
      <w:ind w:left="720"/>
      <w:contextualSpacing/>
    </w:pPr>
  </w:style>
  <w:style w:type="character" w:styleId="PageNumber">
    <w:name w:val="page number"/>
    <w:basedOn w:val="DefaultParagraphFont"/>
    <w:rsid w:val="00A52CB9"/>
  </w:style>
  <w:style w:type="character" w:customStyle="1" w:styleId="ListParagraphChar">
    <w:name w:val="List Paragraph Char"/>
    <w:link w:val="ListParagraph"/>
    <w:uiPriority w:val="34"/>
    <w:locked/>
    <w:rsid w:val="00913D86"/>
    <w:rPr>
      <w:sz w:val="24"/>
      <w:szCs w:val="24"/>
      <w:lang w:val="en-GB"/>
    </w:rPr>
  </w:style>
  <w:style w:type="paragraph" w:styleId="BlockText">
    <w:name w:val="Block Text"/>
    <w:basedOn w:val="Normal"/>
    <w:rsid w:val="00DC15BA"/>
    <w:pPr>
      <w:widowControl w:val="0"/>
      <w:autoSpaceDE w:val="0"/>
      <w:autoSpaceDN w:val="0"/>
      <w:adjustRightInd w:val="0"/>
      <w:spacing w:before="120" w:after="120"/>
      <w:ind w:left="709"/>
      <w:jc w:val="both"/>
    </w:pPr>
    <w:rPr>
      <w:rFonts w:ascii="Arial" w:hAnsi="Arial"/>
      <w:color w:val="000000"/>
      <w:u w:color="000000"/>
      <w:lang w:val="en-US"/>
    </w:rPr>
  </w:style>
  <w:style w:type="paragraph" w:customStyle="1" w:styleId="Style1">
    <w:name w:val="Style1"/>
    <w:basedOn w:val="Normal"/>
    <w:link w:val="Style1Char"/>
    <w:qFormat/>
    <w:rsid w:val="00CE01C0"/>
    <w:pPr>
      <w:numPr>
        <w:numId w:val="1"/>
      </w:numPr>
      <w:spacing w:after="120" w:line="360" w:lineRule="auto"/>
      <w:ind w:left="709" w:hanging="720"/>
    </w:pPr>
    <w:rPr>
      <w:rFonts w:ascii="Arial" w:hAnsi="Arial" w:cs="Arial"/>
      <w:b/>
      <w:bCs/>
      <w:color w:val="000080"/>
      <w:sz w:val="22"/>
      <w:szCs w:val="22"/>
    </w:rPr>
  </w:style>
  <w:style w:type="paragraph" w:customStyle="1" w:styleId="Style2">
    <w:name w:val="Style2"/>
    <w:basedOn w:val="Normal"/>
    <w:link w:val="Style2Char"/>
    <w:qFormat/>
    <w:rsid w:val="00CE01C0"/>
    <w:pPr>
      <w:numPr>
        <w:ilvl w:val="1"/>
        <w:numId w:val="22"/>
      </w:numPr>
      <w:tabs>
        <w:tab w:val="left" w:pos="709"/>
      </w:tabs>
      <w:spacing w:after="120" w:line="360" w:lineRule="auto"/>
      <w:jc w:val="both"/>
    </w:pPr>
    <w:rPr>
      <w:rFonts w:ascii="Arial Bold" w:hAnsi="Arial Bold" w:cs="Arial"/>
      <w:b/>
      <w:caps/>
      <w:color w:val="006666"/>
      <w:sz w:val="22"/>
      <w:szCs w:val="22"/>
    </w:rPr>
  </w:style>
  <w:style w:type="character" w:customStyle="1" w:styleId="Style1Char">
    <w:name w:val="Style1 Char"/>
    <w:basedOn w:val="DefaultParagraphFont"/>
    <w:link w:val="Style1"/>
    <w:rsid w:val="00CE01C0"/>
    <w:rPr>
      <w:rFonts w:ascii="Arial" w:hAnsi="Arial" w:cs="Arial"/>
      <w:b/>
      <w:bCs/>
      <w:color w:val="000080"/>
      <w:sz w:val="22"/>
      <w:szCs w:val="22"/>
      <w:lang w:val="en-GB"/>
    </w:rPr>
  </w:style>
  <w:style w:type="character" w:customStyle="1" w:styleId="Style2Char">
    <w:name w:val="Style2 Char"/>
    <w:basedOn w:val="DefaultParagraphFont"/>
    <w:link w:val="Style2"/>
    <w:rsid w:val="00CE01C0"/>
    <w:rPr>
      <w:rFonts w:ascii="Arial Bold" w:hAnsi="Arial Bold" w:cs="Arial"/>
      <w:b/>
      <w:caps/>
      <w:color w:val="006666"/>
      <w:sz w:val="22"/>
      <w:szCs w:val="22"/>
      <w:lang w:val="en-GB"/>
    </w:rPr>
  </w:style>
</w:styles>
</file>

<file path=word/webSettings.xml><?xml version="1.0" encoding="utf-8"?>
<w:webSettings xmlns:r="http://schemas.openxmlformats.org/officeDocument/2006/relationships" xmlns:w="http://schemas.openxmlformats.org/wordprocessingml/2006/main">
  <w:divs>
    <w:div w:id="31006054">
      <w:bodyDiv w:val="1"/>
      <w:marLeft w:val="0"/>
      <w:marRight w:val="0"/>
      <w:marTop w:val="0"/>
      <w:marBottom w:val="0"/>
      <w:divBdr>
        <w:top w:val="none" w:sz="0" w:space="0" w:color="auto"/>
        <w:left w:val="none" w:sz="0" w:space="0" w:color="auto"/>
        <w:bottom w:val="none" w:sz="0" w:space="0" w:color="auto"/>
        <w:right w:val="none" w:sz="0" w:space="0" w:color="auto"/>
      </w:divBdr>
    </w:div>
    <w:div w:id="165679276">
      <w:bodyDiv w:val="1"/>
      <w:marLeft w:val="0"/>
      <w:marRight w:val="0"/>
      <w:marTop w:val="0"/>
      <w:marBottom w:val="0"/>
      <w:divBdr>
        <w:top w:val="none" w:sz="0" w:space="0" w:color="auto"/>
        <w:left w:val="none" w:sz="0" w:space="0" w:color="auto"/>
        <w:bottom w:val="none" w:sz="0" w:space="0" w:color="auto"/>
        <w:right w:val="none" w:sz="0" w:space="0" w:color="auto"/>
      </w:divBdr>
    </w:div>
    <w:div w:id="201209459">
      <w:bodyDiv w:val="1"/>
      <w:marLeft w:val="0"/>
      <w:marRight w:val="0"/>
      <w:marTop w:val="0"/>
      <w:marBottom w:val="0"/>
      <w:divBdr>
        <w:top w:val="none" w:sz="0" w:space="0" w:color="auto"/>
        <w:left w:val="none" w:sz="0" w:space="0" w:color="auto"/>
        <w:bottom w:val="none" w:sz="0" w:space="0" w:color="auto"/>
        <w:right w:val="none" w:sz="0" w:space="0" w:color="auto"/>
      </w:divBdr>
    </w:div>
    <w:div w:id="377053966">
      <w:bodyDiv w:val="1"/>
      <w:marLeft w:val="0"/>
      <w:marRight w:val="0"/>
      <w:marTop w:val="0"/>
      <w:marBottom w:val="0"/>
      <w:divBdr>
        <w:top w:val="none" w:sz="0" w:space="0" w:color="auto"/>
        <w:left w:val="none" w:sz="0" w:space="0" w:color="auto"/>
        <w:bottom w:val="none" w:sz="0" w:space="0" w:color="auto"/>
        <w:right w:val="none" w:sz="0" w:space="0" w:color="auto"/>
      </w:divBdr>
    </w:div>
    <w:div w:id="469129714">
      <w:bodyDiv w:val="1"/>
      <w:marLeft w:val="0"/>
      <w:marRight w:val="0"/>
      <w:marTop w:val="0"/>
      <w:marBottom w:val="0"/>
      <w:divBdr>
        <w:top w:val="none" w:sz="0" w:space="0" w:color="auto"/>
        <w:left w:val="none" w:sz="0" w:space="0" w:color="auto"/>
        <w:bottom w:val="none" w:sz="0" w:space="0" w:color="auto"/>
        <w:right w:val="none" w:sz="0" w:space="0" w:color="auto"/>
      </w:divBdr>
    </w:div>
    <w:div w:id="614289671">
      <w:bodyDiv w:val="1"/>
      <w:marLeft w:val="0"/>
      <w:marRight w:val="0"/>
      <w:marTop w:val="0"/>
      <w:marBottom w:val="0"/>
      <w:divBdr>
        <w:top w:val="none" w:sz="0" w:space="0" w:color="auto"/>
        <w:left w:val="none" w:sz="0" w:space="0" w:color="auto"/>
        <w:bottom w:val="none" w:sz="0" w:space="0" w:color="auto"/>
        <w:right w:val="none" w:sz="0" w:space="0" w:color="auto"/>
      </w:divBdr>
    </w:div>
    <w:div w:id="686101988">
      <w:bodyDiv w:val="1"/>
      <w:marLeft w:val="0"/>
      <w:marRight w:val="0"/>
      <w:marTop w:val="0"/>
      <w:marBottom w:val="0"/>
      <w:divBdr>
        <w:top w:val="none" w:sz="0" w:space="0" w:color="auto"/>
        <w:left w:val="none" w:sz="0" w:space="0" w:color="auto"/>
        <w:bottom w:val="none" w:sz="0" w:space="0" w:color="auto"/>
        <w:right w:val="none" w:sz="0" w:space="0" w:color="auto"/>
      </w:divBdr>
    </w:div>
    <w:div w:id="765610153">
      <w:bodyDiv w:val="1"/>
      <w:marLeft w:val="0"/>
      <w:marRight w:val="0"/>
      <w:marTop w:val="0"/>
      <w:marBottom w:val="0"/>
      <w:divBdr>
        <w:top w:val="none" w:sz="0" w:space="0" w:color="auto"/>
        <w:left w:val="none" w:sz="0" w:space="0" w:color="auto"/>
        <w:bottom w:val="none" w:sz="0" w:space="0" w:color="auto"/>
        <w:right w:val="none" w:sz="0" w:space="0" w:color="auto"/>
      </w:divBdr>
    </w:div>
    <w:div w:id="967315732">
      <w:bodyDiv w:val="1"/>
      <w:marLeft w:val="0"/>
      <w:marRight w:val="0"/>
      <w:marTop w:val="0"/>
      <w:marBottom w:val="0"/>
      <w:divBdr>
        <w:top w:val="none" w:sz="0" w:space="0" w:color="auto"/>
        <w:left w:val="none" w:sz="0" w:space="0" w:color="auto"/>
        <w:bottom w:val="none" w:sz="0" w:space="0" w:color="auto"/>
        <w:right w:val="none" w:sz="0" w:space="0" w:color="auto"/>
      </w:divBdr>
    </w:div>
    <w:div w:id="1306395471">
      <w:bodyDiv w:val="1"/>
      <w:marLeft w:val="0"/>
      <w:marRight w:val="0"/>
      <w:marTop w:val="0"/>
      <w:marBottom w:val="0"/>
      <w:divBdr>
        <w:top w:val="none" w:sz="0" w:space="0" w:color="auto"/>
        <w:left w:val="none" w:sz="0" w:space="0" w:color="auto"/>
        <w:bottom w:val="none" w:sz="0" w:space="0" w:color="auto"/>
        <w:right w:val="none" w:sz="0" w:space="0" w:color="auto"/>
      </w:divBdr>
    </w:div>
    <w:div w:id="1314678522">
      <w:bodyDiv w:val="1"/>
      <w:marLeft w:val="0"/>
      <w:marRight w:val="0"/>
      <w:marTop w:val="0"/>
      <w:marBottom w:val="0"/>
      <w:divBdr>
        <w:top w:val="none" w:sz="0" w:space="0" w:color="auto"/>
        <w:left w:val="none" w:sz="0" w:space="0" w:color="auto"/>
        <w:bottom w:val="none" w:sz="0" w:space="0" w:color="auto"/>
        <w:right w:val="none" w:sz="0" w:space="0" w:color="auto"/>
      </w:divBdr>
    </w:div>
    <w:div w:id="1468667475">
      <w:bodyDiv w:val="1"/>
      <w:marLeft w:val="0"/>
      <w:marRight w:val="0"/>
      <w:marTop w:val="0"/>
      <w:marBottom w:val="0"/>
      <w:divBdr>
        <w:top w:val="none" w:sz="0" w:space="0" w:color="auto"/>
        <w:left w:val="none" w:sz="0" w:space="0" w:color="auto"/>
        <w:bottom w:val="none" w:sz="0" w:space="0" w:color="auto"/>
        <w:right w:val="none" w:sz="0" w:space="0" w:color="auto"/>
      </w:divBdr>
    </w:div>
    <w:div w:id="1488743459">
      <w:bodyDiv w:val="1"/>
      <w:marLeft w:val="0"/>
      <w:marRight w:val="0"/>
      <w:marTop w:val="0"/>
      <w:marBottom w:val="0"/>
      <w:divBdr>
        <w:top w:val="none" w:sz="0" w:space="0" w:color="auto"/>
        <w:left w:val="none" w:sz="0" w:space="0" w:color="auto"/>
        <w:bottom w:val="none" w:sz="0" w:space="0" w:color="auto"/>
        <w:right w:val="none" w:sz="0" w:space="0" w:color="auto"/>
      </w:divBdr>
    </w:div>
    <w:div w:id="1594509577">
      <w:bodyDiv w:val="1"/>
      <w:marLeft w:val="0"/>
      <w:marRight w:val="0"/>
      <w:marTop w:val="0"/>
      <w:marBottom w:val="0"/>
      <w:divBdr>
        <w:top w:val="none" w:sz="0" w:space="0" w:color="auto"/>
        <w:left w:val="none" w:sz="0" w:space="0" w:color="auto"/>
        <w:bottom w:val="none" w:sz="0" w:space="0" w:color="auto"/>
        <w:right w:val="none" w:sz="0" w:space="0" w:color="auto"/>
      </w:divBdr>
    </w:div>
    <w:div w:id="1773891871">
      <w:bodyDiv w:val="1"/>
      <w:marLeft w:val="0"/>
      <w:marRight w:val="0"/>
      <w:marTop w:val="0"/>
      <w:marBottom w:val="0"/>
      <w:divBdr>
        <w:top w:val="none" w:sz="0" w:space="0" w:color="auto"/>
        <w:left w:val="none" w:sz="0" w:space="0" w:color="auto"/>
        <w:bottom w:val="none" w:sz="0" w:space="0" w:color="auto"/>
        <w:right w:val="none" w:sz="0" w:space="0" w:color="auto"/>
      </w:divBdr>
    </w:div>
    <w:div w:id="1781754738">
      <w:bodyDiv w:val="1"/>
      <w:marLeft w:val="0"/>
      <w:marRight w:val="0"/>
      <w:marTop w:val="0"/>
      <w:marBottom w:val="0"/>
      <w:divBdr>
        <w:top w:val="none" w:sz="0" w:space="0" w:color="auto"/>
        <w:left w:val="none" w:sz="0" w:space="0" w:color="auto"/>
        <w:bottom w:val="none" w:sz="0" w:space="0" w:color="auto"/>
        <w:right w:val="none" w:sz="0" w:space="0" w:color="auto"/>
      </w:divBdr>
    </w:div>
    <w:div w:id="1797791350">
      <w:bodyDiv w:val="1"/>
      <w:marLeft w:val="0"/>
      <w:marRight w:val="0"/>
      <w:marTop w:val="0"/>
      <w:marBottom w:val="0"/>
      <w:divBdr>
        <w:top w:val="none" w:sz="0" w:space="0" w:color="auto"/>
        <w:left w:val="none" w:sz="0" w:space="0" w:color="auto"/>
        <w:bottom w:val="none" w:sz="0" w:space="0" w:color="auto"/>
        <w:right w:val="none" w:sz="0" w:space="0" w:color="auto"/>
      </w:divBdr>
    </w:div>
    <w:div w:id="1894851662">
      <w:bodyDiv w:val="1"/>
      <w:marLeft w:val="0"/>
      <w:marRight w:val="0"/>
      <w:marTop w:val="0"/>
      <w:marBottom w:val="0"/>
      <w:divBdr>
        <w:top w:val="none" w:sz="0" w:space="0" w:color="auto"/>
        <w:left w:val="none" w:sz="0" w:space="0" w:color="auto"/>
        <w:bottom w:val="none" w:sz="0" w:space="0" w:color="auto"/>
        <w:right w:val="none" w:sz="0" w:space="0" w:color="auto"/>
      </w:divBdr>
    </w:div>
    <w:div w:id="1899513783">
      <w:bodyDiv w:val="1"/>
      <w:marLeft w:val="0"/>
      <w:marRight w:val="0"/>
      <w:marTop w:val="0"/>
      <w:marBottom w:val="0"/>
      <w:divBdr>
        <w:top w:val="none" w:sz="0" w:space="0" w:color="auto"/>
        <w:left w:val="none" w:sz="0" w:space="0" w:color="auto"/>
        <w:bottom w:val="none" w:sz="0" w:space="0" w:color="auto"/>
        <w:right w:val="none" w:sz="0" w:space="0" w:color="auto"/>
      </w:divBdr>
    </w:div>
    <w:div w:id="1908496096">
      <w:bodyDiv w:val="1"/>
      <w:marLeft w:val="0"/>
      <w:marRight w:val="0"/>
      <w:marTop w:val="0"/>
      <w:marBottom w:val="0"/>
      <w:divBdr>
        <w:top w:val="none" w:sz="0" w:space="0" w:color="auto"/>
        <w:left w:val="none" w:sz="0" w:space="0" w:color="auto"/>
        <w:bottom w:val="none" w:sz="0" w:space="0" w:color="auto"/>
        <w:right w:val="none" w:sz="0" w:space="0" w:color="auto"/>
      </w:divBdr>
    </w:div>
    <w:div w:id="1963220834">
      <w:bodyDiv w:val="1"/>
      <w:marLeft w:val="0"/>
      <w:marRight w:val="0"/>
      <w:marTop w:val="0"/>
      <w:marBottom w:val="0"/>
      <w:divBdr>
        <w:top w:val="none" w:sz="0" w:space="0" w:color="auto"/>
        <w:left w:val="none" w:sz="0" w:space="0" w:color="auto"/>
        <w:bottom w:val="none" w:sz="0" w:space="0" w:color="auto"/>
        <w:right w:val="none" w:sz="0" w:space="0" w:color="auto"/>
      </w:divBdr>
    </w:div>
    <w:div w:id="20070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20Support\Communications\GRAPHIC%20DESIGN\TCTA%20Preprinted%20Stationery%20Design\TCTA%20Letterheads\word%20forma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0083434A18B4683E8B396DA2354CA" ma:contentTypeVersion="0" ma:contentTypeDescription="Create a new document." ma:contentTypeScope="" ma:versionID="ca31c8d4bc1929f2d6c17bcc378361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017E-08DD-44CE-84B5-5E3AB8D29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CE5825-1EBA-4B98-9508-1EFD36BFD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F1B93-E8F1-41A0-A3B7-4723F6BFE393}">
  <ds:schemaRefs>
    <ds:schemaRef ds:uri="http://schemas.microsoft.com/sharepoint/v3/contenttype/forms"/>
  </ds:schemaRefs>
</ds:datastoreItem>
</file>

<file path=customXml/itemProps4.xml><?xml version="1.0" encoding="utf-8"?>
<ds:datastoreItem xmlns:ds="http://schemas.openxmlformats.org/officeDocument/2006/customXml" ds:itemID="{0E9031F6-470A-4602-9B6A-F0589B69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13</Pages>
  <Words>3695</Words>
  <Characters>18962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Hogan</dc:creator>
  <cp:lastModifiedBy>PUMZA</cp:lastModifiedBy>
  <cp:revision>2</cp:revision>
  <cp:lastPrinted>2018-06-05T17:33:00Z</cp:lastPrinted>
  <dcterms:created xsi:type="dcterms:W3CDTF">2018-06-08T09:15:00Z</dcterms:created>
  <dcterms:modified xsi:type="dcterms:W3CDTF">2018-06-08T09:15:00Z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0x01010004A0083434A18B4683E8B396DA2354CA</vt:lpwstr>
  </property>
</Properties>
</file>