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12" w:rsidRPr="0077097F" w:rsidRDefault="00A82318" w:rsidP="00686EE3">
      <w:pPr>
        <w:jc w:val="both"/>
        <w:rPr>
          <w:rFonts w:ascii="Arial" w:hAnsi="Arial" w:cs="Arial"/>
          <w:sz w:val="24"/>
          <w:szCs w:val="24"/>
        </w:rPr>
      </w:pPr>
      <w:bookmarkStart w:id="0" w:name="_GoBack"/>
      <w:bookmarkEnd w:id="0"/>
      <w:r w:rsidRPr="0077097F">
        <w:rPr>
          <w:rFonts w:ascii="Arial" w:hAnsi="Arial" w:cs="Arial"/>
          <w:b/>
          <w:sz w:val="24"/>
          <w:szCs w:val="24"/>
          <w:lang w:val="en-US"/>
        </w:rPr>
        <w:t>Deliberations on the Copyright Amendment Bill</w:t>
      </w:r>
    </w:p>
    <w:tbl>
      <w:tblPr>
        <w:tblStyle w:val="TableGrid"/>
        <w:tblpPr w:leftFromText="180" w:rightFromText="180" w:vertAnchor="text" w:tblpX="-147" w:tblpY="1"/>
        <w:tblOverlap w:val="never"/>
        <w:tblW w:w="14095" w:type="dxa"/>
        <w:tblLook w:val="04A0"/>
      </w:tblPr>
      <w:tblGrid>
        <w:gridCol w:w="1715"/>
        <w:gridCol w:w="2158"/>
        <w:gridCol w:w="5354"/>
        <w:gridCol w:w="4868"/>
      </w:tblGrid>
      <w:tr w:rsidR="006D4236" w:rsidRPr="0077097F" w:rsidTr="00402A12">
        <w:trPr>
          <w:tblHeader/>
        </w:trPr>
        <w:tc>
          <w:tcPr>
            <w:tcW w:w="1715" w:type="dxa"/>
            <w:shd w:val="clear" w:color="auto" w:fill="D9D9D9" w:themeFill="background1" w:themeFillShade="D9"/>
          </w:tcPr>
          <w:p w:rsidR="007B3685" w:rsidRPr="0077097F" w:rsidRDefault="00535412" w:rsidP="00686EE3">
            <w:pPr>
              <w:spacing w:line="276" w:lineRule="auto"/>
              <w:jc w:val="both"/>
              <w:rPr>
                <w:rFonts w:ascii="Arial" w:hAnsi="Arial" w:cs="Arial"/>
                <w:b/>
                <w:sz w:val="24"/>
                <w:szCs w:val="24"/>
              </w:rPr>
            </w:pPr>
            <w:r w:rsidRPr="0077097F">
              <w:rPr>
                <w:rFonts w:ascii="Arial" w:hAnsi="Arial" w:cs="Arial"/>
                <w:b/>
                <w:sz w:val="24"/>
                <w:szCs w:val="24"/>
              </w:rPr>
              <w:t>Clause/</w:t>
            </w:r>
          </w:p>
          <w:p w:rsidR="00535412" w:rsidRPr="0077097F" w:rsidRDefault="00535412" w:rsidP="00686EE3">
            <w:pPr>
              <w:spacing w:line="276" w:lineRule="auto"/>
              <w:jc w:val="both"/>
              <w:rPr>
                <w:rFonts w:ascii="Arial" w:hAnsi="Arial" w:cs="Arial"/>
                <w:b/>
                <w:sz w:val="24"/>
                <w:szCs w:val="24"/>
              </w:rPr>
            </w:pPr>
            <w:r w:rsidRPr="0077097F">
              <w:rPr>
                <w:rFonts w:ascii="Arial" w:hAnsi="Arial" w:cs="Arial"/>
                <w:b/>
                <w:sz w:val="24"/>
                <w:szCs w:val="24"/>
              </w:rPr>
              <w:t>Sections</w:t>
            </w:r>
          </w:p>
        </w:tc>
        <w:tc>
          <w:tcPr>
            <w:tcW w:w="2158" w:type="dxa"/>
            <w:shd w:val="clear" w:color="auto" w:fill="D9D9D9" w:themeFill="background1" w:themeFillShade="D9"/>
          </w:tcPr>
          <w:p w:rsidR="00535412" w:rsidRPr="0077097F" w:rsidRDefault="00BE4739" w:rsidP="00686EE3">
            <w:pPr>
              <w:spacing w:line="276" w:lineRule="auto"/>
              <w:jc w:val="both"/>
              <w:rPr>
                <w:rFonts w:ascii="Arial" w:hAnsi="Arial" w:cs="Arial"/>
                <w:b/>
                <w:sz w:val="24"/>
                <w:szCs w:val="24"/>
              </w:rPr>
            </w:pPr>
            <w:r w:rsidRPr="0077097F">
              <w:rPr>
                <w:rFonts w:ascii="Arial" w:hAnsi="Arial" w:cs="Arial"/>
                <w:b/>
                <w:sz w:val="24"/>
                <w:szCs w:val="24"/>
              </w:rPr>
              <w:t>Content</w:t>
            </w:r>
          </w:p>
        </w:tc>
        <w:tc>
          <w:tcPr>
            <w:tcW w:w="5354" w:type="dxa"/>
            <w:shd w:val="clear" w:color="auto" w:fill="D9D9D9" w:themeFill="background1" w:themeFillShade="D9"/>
          </w:tcPr>
          <w:p w:rsidR="00535412" w:rsidRPr="0077097F" w:rsidRDefault="00BE4739" w:rsidP="00686EE3">
            <w:pPr>
              <w:spacing w:line="276" w:lineRule="auto"/>
              <w:jc w:val="both"/>
              <w:rPr>
                <w:rFonts w:ascii="Arial" w:hAnsi="Arial" w:cs="Arial"/>
                <w:b/>
                <w:sz w:val="24"/>
                <w:szCs w:val="24"/>
              </w:rPr>
            </w:pPr>
            <w:r w:rsidRPr="0077097F">
              <w:rPr>
                <w:rFonts w:ascii="Arial" w:hAnsi="Arial" w:cs="Arial"/>
                <w:b/>
                <w:sz w:val="24"/>
                <w:szCs w:val="24"/>
              </w:rPr>
              <w:t>Outstanding issues</w:t>
            </w:r>
          </w:p>
        </w:tc>
        <w:tc>
          <w:tcPr>
            <w:tcW w:w="4868" w:type="dxa"/>
            <w:shd w:val="clear" w:color="auto" w:fill="D9D9D9" w:themeFill="background1" w:themeFillShade="D9"/>
          </w:tcPr>
          <w:p w:rsidR="00535412" w:rsidRPr="0077097F" w:rsidRDefault="00535412" w:rsidP="00686EE3">
            <w:pPr>
              <w:spacing w:line="276" w:lineRule="auto"/>
              <w:jc w:val="both"/>
              <w:rPr>
                <w:rFonts w:ascii="Arial" w:hAnsi="Arial" w:cs="Arial"/>
                <w:b/>
                <w:sz w:val="24"/>
                <w:szCs w:val="24"/>
              </w:rPr>
            </w:pPr>
            <w:r w:rsidRPr="0077097F">
              <w:rPr>
                <w:rFonts w:ascii="Arial" w:hAnsi="Arial" w:cs="Arial"/>
                <w:b/>
                <w:sz w:val="24"/>
                <w:szCs w:val="24"/>
              </w:rPr>
              <w:t>Decision</w:t>
            </w:r>
          </w:p>
        </w:tc>
      </w:tr>
      <w:tr w:rsidR="00A82F7B" w:rsidRPr="0077097F" w:rsidTr="00402A12">
        <w:tc>
          <w:tcPr>
            <w:tcW w:w="1715" w:type="dxa"/>
            <w:tcBorders>
              <w:bottom w:val="double" w:sz="4" w:space="0" w:color="auto"/>
            </w:tcBorders>
          </w:tcPr>
          <w:p w:rsidR="00535412" w:rsidRPr="0077097F" w:rsidRDefault="00BE4739" w:rsidP="00686EE3">
            <w:pPr>
              <w:spacing w:line="276" w:lineRule="auto"/>
              <w:jc w:val="both"/>
              <w:rPr>
                <w:rFonts w:ascii="Arial" w:hAnsi="Arial" w:cs="Arial"/>
                <w:b/>
                <w:sz w:val="24"/>
                <w:szCs w:val="24"/>
              </w:rPr>
            </w:pPr>
            <w:r w:rsidRPr="0077097F">
              <w:rPr>
                <w:rFonts w:ascii="Arial" w:hAnsi="Arial" w:cs="Arial"/>
                <w:b/>
                <w:sz w:val="24"/>
                <w:szCs w:val="24"/>
              </w:rPr>
              <w:t>Long Title</w:t>
            </w:r>
          </w:p>
        </w:tc>
        <w:tc>
          <w:tcPr>
            <w:tcW w:w="2158" w:type="dxa"/>
            <w:tcBorders>
              <w:bottom w:val="double" w:sz="4" w:space="0" w:color="auto"/>
            </w:tcBorders>
          </w:tcPr>
          <w:p w:rsidR="00535412" w:rsidRPr="0077097F" w:rsidRDefault="00535412" w:rsidP="00686EE3">
            <w:pPr>
              <w:spacing w:line="276" w:lineRule="auto"/>
              <w:jc w:val="both"/>
              <w:rPr>
                <w:rFonts w:ascii="Arial" w:hAnsi="Arial" w:cs="Arial"/>
                <w:sz w:val="24"/>
                <w:szCs w:val="24"/>
              </w:rPr>
            </w:pPr>
          </w:p>
        </w:tc>
        <w:tc>
          <w:tcPr>
            <w:tcW w:w="5354" w:type="dxa"/>
            <w:tcBorders>
              <w:bottom w:val="double" w:sz="4" w:space="0" w:color="auto"/>
            </w:tcBorders>
          </w:tcPr>
          <w:p w:rsidR="00535412" w:rsidRPr="0077097F" w:rsidRDefault="00535412" w:rsidP="00686EE3">
            <w:pPr>
              <w:spacing w:line="276" w:lineRule="auto"/>
              <w:jc w:val="both"/>
              <w:rPr>
                <w:rFonts w:ascii="Arial" w:hAnsi="Arial" w:cs="Arial"/>
                <w:sz w:val="24"/>
                <w:szCs w:val="24"/>
              </w:rPr>
            </w:pPr>
          </w:p>
        </w:tc>
        <w:tc>
          <w:tcPr>
            <w:tcW w:w="4868" w:type="dxa"/>
            <w:tcBorders>
              <w:bottom w:val="double" w:sz="4" w:space="0" w:color="auto"/>
            </w:tcBorders>
          </w:tcPr>
          <w:p w:rsidR="00535412" w:rsidRPr="0077097F" w:rsidRDefault="00BE4739" w:rsidP="00686EE3">
            <w:pPr>
              <w:spacing w:line="276" w:lineRule="auto"/>
              <w:jc w:val="both"/>
              <w:rPr>
                <w:rFonts w:ascii="Arial" w:hAnsi="Arial" w:cs="Arial"/>
                <w:sz w:val="24"/>
                <w:szCs w:val="24"/>
              </w:rPr>
            </w:pPr>
            <w:r w:rsidRPr="0077097F">
              <w:rPr>
                <w:rFonts w:ascii="Arial" w:hAnsi="Arial" w:cs="Arial"/>
                <w:sz w:val="24"/>
                <w:szCs w:val="24"/>
              </w:rPr>
              <w:t>To consider at the end</w:t>
            </w:r>
          </w:p>
        </w:tc>
      </w:tr>
      <w:tr w:rsidR="00A82F7B" w:rsidRPr="0077097F" w:rsidTr="00402A12">
        <w:tc>
          <w:tcPr>
            <w:tcW w:w="1715" w:type="dxa"/>
            <w:vMerge w:val="restart"/>
            <w:tcBorders>
              <w:top w:val="double" w:sz="4" w:space="0" w:color="auto"/>
            </w:tcBorders>
          </w:tcPr>
          <w:p w:rsidR="00711ACD" w:rsidRPr="0077097F" w:rsidRDefault="00711ACD" w:rsidP="00686EE3">
            <w:pPr>
              <w:spacing w:line="276" w:lineRule="auto"/>
              <w:jc w:val="both"/>
              <w:rPr>
                <w:rFonts w:ascii="Arial" w:hAnsi="Arial" w:cs="Arial"/>
                <w:b/>
                <w:sz w:val="24"/>
                <w:szCs w:val="24"/>
              </w:rPr>
            </w:pPr>
            <w:r w:rsidRPr="0077097F">
              <w:rPr>
                <w:rFonts w:ascii="Arial" w:hAnsi="Arial" w:cs="Arial"/>
                <w:b/>
                <w:sz w:val="24"/>
                <w:szCs w:val="24"/>
              </w:rPr>
              <w:t>Clause 1 section 1</w:t>
            </w:r>
          </w:p>
        </w:tc>
        <w:tc>
          <w:tcPr>
            <w:tcW w:w="2158" w:type="dxa"/>
            <w:vMerge w:val="restart"/>
            <w:tcBorders>
              <w:top w:val="double" w:sz="4" w:space="0" w:color="auto"/>
            </w:tcBorders>
          </w:tcPr>
          <w:p w:rsidR="00711ACD" w:rsidRPr="0077097F" w:rsidRDefault="00711ACD" w:rsidP="00686EE3">
            <w:pPr>
              <w:spacing w:line="276" w:lineRule="auto"/>
              <w:jc w:val="both"/>
              <w:rPr>
                <w:rFonts w:ascii="Arial" w:hAnsi="Arial" w:cs="Arial"/>
                <w:sz w:val="24"/>
                <w:szCs w:val="24"/>
              </w:rPr>
            </w:pPr>
            <w:r w:rsidRPr="0077097F">
              <w:rPr>
                <w:rFonts w:ascii="Arial" w:hAnsi="Arial" w:cs="Arial"/>
                <w:sz w:val="24"/>
                <w:szCs w:val="24"/>
              </w:rPr>
              <w:t>Definitions</w:t>
            </w:r>
          </w:p>
        </w:tc>
        <w:tc>
          <w:tcPr>
            <w:tcW w:w="5354" w:type="dxa"/>
            <w:tcBorders>
              <w:top w:val="double" w:sz="4" w:space="0" w:color="auto"/>
              <w:bottom w:val="single" w:sz="4" w:space="0" w:color="auto"/>
            </w:tcBorders>
          </w:tcPr>
          <w:p w:rsidR="00711ACD" w:rsidRPr="0077097F" w:rsidRDefault="00711ACD" w:rsidP="00686EE3">
            <w:pPr>
              <w:spacing w:line="276" w:lineRule="auto"/>
              <w:jc w:val="both"/>
              <w:rPr>
                <w:rFonts w:ascii="Arial" w:hAnsi="Arial" w:cs="Arial"/>
                <w:sz w:val="24"/>
                <w:szCs w:val="24"/>
              </w:rPr>
            </w:pPr>
            <w:r w:rsidRPr="0077097F">
              <w:rPr>
                <w:rFonts w:ascii="Arial" w:hAnsi="Arial" w:cs="Arial"/>
                <w:sz w:val="24"/>
                <w:szCs w:val="24"/>
              </w:rPr>
              <w:t>Definition of:</w:t>
            </w:r>
          </w:p>
          <w:p w:rsidR="00711ACD" w:rsidRPr="0077097F" w:rsidRDefault="00711ACD" w:rsidP="00686EE3">
            <w:pPr>
              <w:pStyle w:val="ListParagraph"/>
              <w:numPr>
                <w:ilvl w:val="0"/>
                <w:numId w:val="2"/>
              </w:numPr>
              <w:spacing w:line="276" w:lineRule="auto"/>
              <w:ind w:left="117" w:hanging="167"/>
              <w:jc w:val="both"/>
              <w:rPr>
                <w:rFonts w:cs="Arial"/>
                <w:sz w:val="24"/>
                <w:szCs w:val="24"/>
              </w:rPr>
            </w:pPr>
            <w:r w:rsidRPr="0077097F">
              <w:rPr>
                <w:rFonts w:cs="Arial"/>
                <w:sz w:val="24"/>
                <w:szCs w:val="24"/>
              </w:rPr>
              <w:t>“orphan work” may have to be removed;</w:t>
            </w:r>
          </w:p>
          <w:p w:rsidR="00711ACD" w:rsidRPr="0077097F" w:rsidRDefault="00711ACD" w:rsidP="00686EE3">
            <w:pPr>
              <w:pStyle w:val="ListParagraph"/>
              <w:numPr>
                <w:ilvl w:val="0"/>
                <w:numId w:val="2"/>
              </w:numPr>
              <w:spacing w:line="276" w:lineRule="auto"/>
              <w:ind w:left="117" w:hanging="167"/>
              <w:jc w:val="both"/>
              <w:rPr>
                <w:rFonts w:cs="Arial"/>
                <w:sz w:val="24"/>
                <w:szCs w:val="24"/>
              </w:rPr>
            </w:pPr>
            <w:r w:rsidRPr="0077097F">
              <w:rPr>
                <w:rFonts w:cs="Arial"/>
                <w:sz w:val="24"/>
                <w:szCs w:val="24"/>
              </w:rPr>
              <w:t>“Tribunal” to be amended</w:t>
            </w:r>
            <w:r w:rsidR="0021227F" w:rsidRPr="0077097F">
              <w:rPr>
                <w:rFonts w:cs="Arial"/>
                <w:sz w:val="24"/>
                <w:szCs w:val="24"/>
              </w:rPr>
              <w:t>;</w:t>
            </w:r>
          </w:p>
          <w:p w:rsidR="00711ACD" w:rsidRPr="0077097F" w:rsidRDefault="00711ACD" w:rsidP="00686EE3">
            <w:pPr>
              <w:pStyle w:val="ListParagraph"/>
              <w:numPr>
                <w:ilvl w:val="0"/>
                <w:numId w:val="2"/>
              </w:numPr>
              <w:spacing w:line="276" w:lineRule="auto"/>
              <w:ind w:left="117" w:hanging="167"/>
              <w:jc w:val="both"/>
              <w:rPr>
                <w:rFonts w:cs="Arial"/>
                <w:sz w:val="24"/>
                <w:szCs w:val="24"/>
              </w:rPr>
            </w:pPr>
            <w:r w:rsidRPr="0077097F">
              <w:rPr>
                <w:rFonts w:cs="Arial"/>
                <w:sz w:val="24"/>
                <w:szCs w:val="24"/>
              </w:rPr>
              <w:t>For clause 7 we need a definition of “visual artistic work”</w:t>
            </w:r>
            <w:r w:rsidR="0021227F" w:rsidRPr="0077097F">
              <w:rPr>
                <w:rFonts w:cs="Arial"/>
                <w:sz w:val="24"/>
                <w:szCs w:val="24"/>
              </w:rPr>
              <w:t>;</w:t>
            </w:r>
          </w:p>
          <w:p w:rsidR="00064E7B" w:rsidRPr="0077097F" w:rsidRDefault="00064E7B" w:rsidP="00686EE3">
            <w:pPr>
              <w:pStyle w:val="ListParagraph"/>
              <w:numPr>
                <w:ilvl w:val="0"/>
                <w:numId w:val="2"/>
              </w:numPr>
              <w:spacing w:line="276" w:lineRule="auto"/>
              <w:ind w:left="117" w:hanging="167"/>
              <w:jc w:val="both"/>
              <w:rPr>
                <w:rFonts w:cs="Arial"/>
                <w:sz w:val="24"/>
                <w:szCs w:val="24"/>
              </w:rPr>
            </w:pPr>
            <w:r w:rsidRPr="0077097F">
              <w:rPr>
                <w:rFonts w:cs="Arial"/>
                <w:sz w:val="24"/>
                <w:szCs w:val="24"/>
              </w:rPr>
              <w:t>DAC - we need a definition of “user”</w:t>
            </w:r>
            <w:r w:rsidR="0021227F" w:rsidRPr="0077097F">
              <w:rPr>
                <w:rFonts w:cs="Arial"/>
                <w:sz w:val="24"/>
                <w:szCs w:val="24"/>
              </w:rPr>
              <w:t>;</w:t>
            </w:r>
          </w:p>
        </w:tc>
        <w:tc>
          <w:tcPr>
            <w:tcW w:w="4868" w:type="dxa"/>
            <w:tcBorders>
              <w:top w:val="double" w:sz="4" w:space="0" w:color="auto"/>
              <w:bottom w:val="single" w:sz="4" w:space="0" w:color="auto"/>
            </w:tcBorders>
          </w:tcPr>
          <w:p w:rsidR="00711ACD" w:rsidRPr="0077097F" w:rsidRDefault="00711ACD" w:rsidP="00686EE3">
            <w:pPr>
              <w:spacing w:line="276" w:lineRule="auto"/>
              <w:jc w:val="both"/>
              <w:rPr>
                <w:rFonts w:ascii="Arial" w:hAnsi="Arial" w:cs="Arial"/>
                <w:sz w:val="24"/>
                <w:szCs w:val="24"/>
              </w:rPr>
            </w:pPr>
            <w:r w:rsidRPr="0077097F">
              <w:rPr>
                <w:rFonts w:ascii="Arial" w:hAnsi="Arial" w:cs="Arial"/>
                <w:sz w:val="24"/>
                <w:szCs w:val="24"/>
              </w:rPr>
              <w:t>To consider at the end</w:t>
            </w:r>
          </w:p>
        </w:tc>
      </w:tr>
      <w:tr w:rsidR="00711ACD" w:rsidRPr="0077097F" w:rsidTr="00402A12">
        <w:tc>
          <w:tcPr>
            <w:tcW w:w="1715" w:type="dxa"/>
            <w:vMerge/>
            <w:tcBorders>
              <w:bottom w:val="double" w:sz="4" w:space="0" w:color="auto"/>
            </w:tcBorders>
          </w:tcPr>
          <w:p w:rsidR="00711ACD" w:rsidRPr="0077097F" w:rsidRDefault="00711ACD" w:rsidP="00686EE3">
            <w:pPr>
              <w:spacing w:line="276" w:lineRule="auto"/>
              <w:jc w:val="both"/>
              <w:rPr>
                <w:rFonts w:ascii="Arial" w:hAnsi="Arial" w:cs="Arial"/>
                <w:b/>
                <w:sz w:val="24"/>
                <w:szCs w:val="24"/>
              </w:rPr>
            </w:pPr>
          </w:p>
        </w:tc>
        <w:tc>
          <w:tcPr>
            <w:tcW w:w="2158" w:type="dxa"/>
            <w:vMerge/>
            <w:tcBorders>
              <w:bottom w:val="double" w:sz="4" w:space="0" w:color="auto"/>
            </w:tcBorders>
          </w:tcPr>
          <w:p w:rsidR="00711ACD" w:rsidRPr="0077097F" w:rsidRDefault="00711ACD" w:rsidP="00686EE3">
            <w:pPr>
              <w:spacing w:line="276" w:lineRule="auto"/>
              <w:jc w:val="both"/>
              <w:rPr>
                <w:rFonts w:ascii="Arial" w:hAnsi="Arial" w:cs="Arial"/>
                <w:sz w:val="24"/>
                <w:szCs w:val="24"/>
              </w:rPr>
            </w:pPr>
          </w:p>
        </w:tc>
        <w:tc>
          <w:tcPr>
            <w:tcW w:w="10222" w:type="dxa"/>
            <w:gridSpan w:val="2"/>
            <w:tcBorders>
              <w:top w:val="single" w:sz="4" w:space="0" w:color="auto"/>
              <w:bottom w:val="double" w:sz="4" w:space="0" w:color="auto"/>
            </w:tcBorders>
          </w:tcPr>
          <w:p w:rsidR="00711ACD" w:rsidRPr="0077097F" w:rsidRDefault="00711ACD" w:rsidP="00686EE3">
            <w:pPr>
              <w:tabs>
                <w:tab w:val="left" w:pos="704"/>
              </w:tabs>
              <w:spacing w:line="276" w:lineRule="auto"/>
              <w:ind w:firstLine="178"/>
              <w:jc w:val="both"/>
              <w:rPr>
                <w:rFonts w:ascii="Arial" w:hAnsi="Arial" w:cs="Arial"/>
                <w:sz w:val="24"/>
                <w:szCs w:val="24"/>
              </w:rPr>
            </w:pPr>
            <w:r w:rsidRPr="0077097F">
              <w:rPr>
                <w:rFonts w:ascii="Arial" w:hAnsi="Arial" w:cs="Arial"/>
                <w:sz w:val="24"/>
                <w:szCs w:val="24"/>
              </w:rPr>
              <w:t>“visual artistic work”—</w:t>
            </w:r>
          </w:p>
          <w:p w:rsidR="00711ACD" w:rsidRPr="0077097F" w:rsidRDefault="00711ACD" w:rsidP="00686EE3">
            <w:pPr>
              <w:spacing w:line="276" w:lineRule="auto"/>
              <w:ind w:left="745" w:hanging="567"/>
              <w:jc w:val="both"/>
              <w:rPr>
                <w:rFonts w:ascii="Arial" w:hAnsi="Arial" w:cs="Arial"/>
                <w:sz w:val="24"/>
                <w:szCs w:val="24"/>
              </w:rPr>
            </w:pPr>
            <w:r w:rsidRPr="0077097F">
              <w:rPr>
                <w:rFonts w:ascii="Arial" w:hAnsi="Arial" w:cs="Arial"/>
                <w:i/>
                <w:sz w:val="24"/>
                <w:szCs w:val="24"/>
              </w:rPr>
              <w:t>(a)</w:t>
            </w:r>
            <w:r w:rsidRPr="0077097F">
              <w:rPr>
                <w:rFonts w:ascii="Arial" w:hAnsi="Arial" w:cs="Arial"/>
                <w:sz w:val="24"/>
                <w:szCs w:val="24"/>
              </w:rPr>
              <w:tab/>
              <w:t>means an artistic work that aims to please the visual sense and includes an artistic work such as a painting, a sculpture, a drawing and an engraving; and</w:t>
            </w:r>
          </w:p>
          <w:p w:rsidR="00711ACD" w:rsidRPr="0077097F" w:rsidRDefault="00711ACD" w:rsidP="00686EE3">
            <w:pPr>
              <w:spacing w:line="276" w:lineRule="auto"/>
              <w:ind w:left="745" w:hanging="567"/>
              <w:jc w:val="both"/>
              <w:rPr>
                <w:rFonts w:ascii="Arial" w:hAnsi="Arial" w:cs="Arial"/>
                <w:sz w:val="24"/>
                <w:szCs w:val="24"/>
              </w:rPr>
            </w:pPr>
            <w:r w:rsidRPr="0077097F">
              <w:rPr>
                <w:rFonts w:ascii="Arial" w:hAnsi="Arial" w:cs="Arial"/>
                <w:i/>
                <w:sz w:val="24"/>
                <w:szCs w:val="24"/>
              </w:rPr>
              <w:t>(b)</w:t>
            </w:r>
            <w:r w:rsidRPr="0077097F">
              <w:rPr>
                <w:rFonts w:ascii="Arial" w:hAnsi="Arial" w:cs="Arial"/>
                <w:i/>
                <w:sz w:val="24"/>
                <w:szCs w:val="24"/>
              </w:rPr>
              <w:tab/>
            </w:r>
            <w:r w:rsidRPr="0077097F">
              <w:rPr>
                <w:rFonts w:ascii="Arial" w:hAnsi="Arial" w:cs="Arial"/>
                <w:sz w:val="24"/>
                <w:szCs w:val="24"/>
              </w:rPr>
              <w:t>excludes commercialised artistic work such as industrial design, architectural and engineering drawings, graphic design, fashion design, interior design, circuit layouts, commercial logos, and icons for applications.</w:t>
            </w:r>
          </w:p>
          <w:p w:rsidR="00E82792" w:rsidRPr="0077097F" w:rsidRDefault="00E82792" w:rsidP="00686EE3">
            <w:pPr>
              <w:spacing w:line="276" w:lineRule="auto"/>
              <w:ind w:left="745" w:hanging="567"/>
              <w:jc w:val="both"/>
              <w:rPr>
                <w:rFonts w:ascii="Arial" w:hAnsi="Arial" w:cs="Arial"/>
                <w:sz w:val="24"/>
                <w:szCs w:val="24"/>
              </w:rPr>
            </w:pPr>
          </w:p>
          <w:p w:rsidR="00E82792" w:rsidRPr="0077097F" w:rsidRDefault="00E82792" w:rsidP="00686EE3">
            <w:pPr>
              <w:spacing w:line="276" w:lineRule="auto"/>
              <w:ind w:left="745" w:hanging="567"/>
              <w:jc w:val="both"/>
              <w:rPr>
                <w:rFonts w:ascii="Arial" w:hAnsi="Arial" w:cs="Arial"/>
                <w:sz w:val="24"/>
                <w:szCs w:val="24"/>
              </w:rPr>
            </w:pPr>
            <w:r w:rsidRPr="0077097F">
              <w:rPr>
                <w:rFonts w:ascii="Arial" w:hAnsi="Arial" w:cs="Arial"/>
                <w:sz w:val="24"/>
                <w:szCs w:val="24"/>
              </w:rPr>
              <w:t>“user” means ………….</w:t>
            </w:r>
          </w:p>
        </w:tc>
      </w:tr>
      <w:tr w:rsidR="00A82F7B" w:rsidRPr="0077097F" w:rsidTr="00402A12">
        <w:tc>
          <w:tcPr>
            <w:tcW w:w="1715" w:type="dxa"/>
            <w:tcBorders>
              <w:top w:val="double" w:sz="4" w:space="0" w:color="auto"/>
              <w:bottom w:val="double" w:sz="4" w:space="0" w:color="auto"/>
            </w:tcBorders>
          </w:tcPr>
          <w:p w:rsidR="005F1636" w:rsidRPr="0077097F" w:rsidRDefault="004F6568" w:rsidP="00686EE3">
            <w:pPr>
              <w:spacing w:line="276" w:lineRule="auto"/>
              <w:jc w:val="both"/>
              <w:rPr>
                <w:rFonts w:ascii="Arial" w:hAnsi="Arial" w:cs="Arial"/>
                <w:b/>
                <w:sz w:val="24"/>
                <w:szCs w:val="24"/>
              </w:rPr>
            </w:pPr>
            <w:r w:rsidRPr="0077097F">
              <w:rPr>
                <w:rFonts w:ascii="Arial" w:hAnsi="Arial" w:cs="Arial"/>
                <w:b/>
                <w:sz w:val="24"/>
                <w:szCs w:val="24"/>
              </w:rPr>
              <w:t>Clause 2</w:t>
            </w:r>
          </w:p>
          <w:p w:rsidR="005F1636" w:rsidRPr="0077097F" w:rsidRDefault="005F1636" w:rsidP="00686EE3">
            <w:pPr>
              <w:spacing w:line="276" w:lineRule="auto"/>
              <w:jc w:val="both"/>
              <w:rPr>
                <w:rFonts w:ascii="Arial" w:hAnsi="Arial" w:cs="Arial"/>
                <w:b/>
                <w:sz w:val="24"/>
                <w:szCs w:val="24"/>
              </w:rPr>
            </w:pPr>
            <w:r w:rsidRPr="0077097F">
              <w:rPr>
                <w:rFonts w:ascii="Arial" w:hAnsi="Arial" w:cs="Arial"/>
                <w:b/>
                <w:sz w:val="24"/>
                <w:szCs w:val="24"/>
              </w:rPr>
              <w:t>Section 2A</w:t>
            </w:r>
          </w:p>
        </w:tc>
        <w:tc>
          <w:tcPr>
            <w:tcW w:w="2158" w:type="dxa"/>
            <w:tcBorders>
              <w:top w:val="double" w:sz="4" w:space="0" w:color="auto"/>
              <w:bottom w:val="double" w:sz="4" w:space="0" w:color="auto"/>
            </w:tcBorders>
          </w:tcPr>
          <w:p w:rsidR="005F1636" w:rsidRPr="0077097F" w:rsidRDefault="007B3685" w:rsidP="00686EE3">
            <w:pPr>
              <w:spacing w:line="276" w:lineRule="auto"/>
              <w:jc w:val="both"/>
              <w:rPr>
                <w:rFonts w:ascii="Arial" w:hAnsi="Arial" w:cs="Arial"/>
                <w:sz w:val="24"/>
                <w:szCs w:val="24"/>
              </w:rPr>
            </w:pPr>
            <w:r w:rsidRPr="0077097F">
              <w:rPr>
                <w:rFonts w:ascii="Arial" w:hAnsi="Arial" w:cs="Arial"/>
                <w:sz w:val="24"/>
                <w:szCs w:val="24"/>
              </w:rPr>
              <w:t>Scope of Copyright Protection</w:t>
            </w:r>
          </w:p>
        </w:tc>
        <w:tc>
          <w:tcPr>
            <w:tcW w:w="5354" w:type="dxa"/>
            <w:tcBorders>
              <w:top w:val="double" w:sz="4" w:space="0" w:color="auto"/>
              <w:bottom w:val="double" w:sz="4" w:space="0" w:color="auto"/>
            </w:tcBorders>
          </w:tcPr>
          <w:p w:rsidR="005F1636" w:rsidRPr="0077097F" w:rsidRDefault="007B3685" w:rsidP="00686EE3">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5F1636" w:rsidRPr="0077097F" w:rsidRDefault="007B3685" w:rsidP="00686EE3">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vMerge w:val="restart"/>
            <w:tcBorders>
              <w:top w:val="double" w:sz="4" w:space="0" w:color="auto"/>
            </w:tcBorders>
          </w:tcPr>
          <w:p w:rsidR="007B3685" w:rsidRPr="0077097F" w:rsidRDefault="007B3685" w:rsidP="00686EE3">
            <w:pPr>
              <w:spacing w:line="276" w:lineRule="auto"/>
              <w:jc w:val="both"/>
              <w:rPr>
                <w:rFonts w:ascii="Arial" w:hAnsi="Arial" w:cs="Arial"/>
                <w:b/>
                <w:sz w:val="24"/>
                <w:szCs w:val="24"/>
              </w:rPr>
            </w:pPr>
            <w:r w:rsidRPr="0077097F">
              <w:rPr>
                <w:rFonts w:ascii="Arial" w:hAnsi="Arial" w:cs="Arial"/>
                <w:b/>
                <w:sz w:val="24"/>
                <w:szCs w:val="24"/>
                <w:lang w:eastAsia="en-ZA"/>
              </w:rPr>
              <w:t>Clause 3</w:t>
            </w:r>
            <w:r w:rsidR="004F6568" w:rsidRPr="0077097F">
              <w:rPr>
                <w:rFonts w:ascii="Arial" w:hAnsi="Arial" w:cs="Arial"/>
                <w:b/>
                <w:sz w:val="24"/>
                <w:szCs w:val="24"/>
                <w:lang w:eastAsia="en-ZA"/>
              </w:rPr>
              <w:t xml:space="preserve"> </w:t>
            </w:r>
            <w:r w:rsidRPr="0077097F">
              <w:rPr>
                <w:rFonts w:ascii="Arial" w:hAnsi="Arial" w:cs="Arial"/>
                <w:b/>
                <w:sz w:val="24"/>
                <w:szCs w:val="24"/>
                <w:lang w:eastAsia="en-ZA"/>
              </w:rPr>
              <w:t>section 5</w:t>
            </w:r>
          </w:p>
        </w:tc>
        <w:tc>
          <w:tcPr>
            <w:tcW w:w="2158" w:type="dxa"/>
            <w:vMerge w:val="restart"/>
            <w:tcBorders>
              <w:top w:val="double" w:sz="4" w:space="0" w:color="auto"/>
            </w:tcBorders>
          </w:tcPr>
          <w:p w:rsidR="007B3685" w:rsidRPr="0077097F" w:rsidRDefault="007B3685" w:rsidP="00686EE3">
            <w:pPr>
              <w:spacing w:line="276" w:lineRule="auto"/>
              <w:jc w:val="both"/>
              <w:rPr>
                <w:rFonts w:ascii="Arial" w:hAnsi="Arial" w:cs="Arial"/>
                <w:sz w:val="24"/>
                <w:szCs w:val="24"/>
              </w:rPr>
            </w:pPr>
            <w:r w:rsidRPr="0077097F">
              <w:rPr>
                <w:rFonts w:ascii="Arial" w:hAnsi="Arial" w:cs="Arial"/>
                <w:sz w:val="24"/>
                <w:szCs w:val="24"/>
              </w:rPr>
              <w:t>Copyright in relation to the State</w:t>
            </w:r>
          </w:p>
        </w:tc>
        <w:tc>
          <w:tcPr>
            <w:tcW w:w="5354" w:type="dxa"/>
            <w:tcBorders>
              <w:top w:val="double" w:sz="4" w:space="0" w:color="auto"/>
            </w:tcBorders>
          </w:tcPr>
          <w:p w:rsidR="007B3685" w:rsidRPr="0077097F" w:rsidRDefault="00ED7610" w:rsidP="00686EE3">
            <w:pPr>
              <w:spacing w:line="276" w:lineRule="auto"/>
              <w:jc w:val="both"/>
              <w:rPr>
                <w:rFonts w:ascii="Arial" w:hAnsi="Arial" w:cs="Arial"/>
                <w:sz w:val="24"/>
                <w:szCs w:val="24"/>
              </w:rPr>
            </w:pPr>
            <w:r w:rsidRPr="0077097F">
              <w:rPr>
                <w:rFonts w:ascii="Arial" w:hAnsi="Arial" w:cs="Arial"/>
                <w:sz w:val="24"/>
                <w:szCs w:val="24"/>
              </w:rPr>
              <w:t>Subcom decision: whole clause to be removed (i.e the section should only apply to the State and prescribed international organisations). If this is not accepted by the PC, section 21(2) requires a consequential amendment.</w:t>
            </w:r>
          </w:p>
          <w:p w:rsidR="00ED7610" w:rsidRPr="0077097F" w:rsidRDefault="00ED7610" w:rsidP="00686EE3">
            <w:pPr>
              <w:spacing w:line="276" w:lineRule="auto"/>
              <w:jc w:val="both"/>
              <w:rPr>
                <w:rFonts w:ascii="Arial" w:hAnsi="Arial" w:cs="Arial"/>
                <w:sz w:val="24"/>
                <w:szCs w:val="24"/>
              </w:rPr>
            </w:pPr>
          </w:p>
          <w:p w:rsidR="00ED7610" w:rsidRPr="0077097F" w:rsidRDefault="00ED7610" w:rsidP="00686EE3">
            <w:pPr>
              <w:spacing w:line="276" w:lineRule="auto"/>
              <w:jc w:val="both"/>
              <w:rPr>
                <w:rFonts w:ascii="Arial" w:hAnsi="Arial" w:cs="Arial"/>
                <w:sz w:val="24"/>
                <w:szCs w:val="24"/>
              </w:rPr>
            </w:pPr>
            <w:r w:rsidRPr="0077097F">
              <w:rPr>
                <w:rFonts w:ascii="Arial" w:hAnsi="Arial" w:cs="Arial"/>
                <w:sz w:val="24"/>
                <w:szCs w:val="24"/>
              </w:rPr>
              <w:lastRenderedPageBreak/>
              <w:t xml:space="preserve">A concern was raised by the DAC that works owned by the State are being </w:t>
            </w:r>
            <w:r w:rsidR="00190845" w:rsidRPr="0077097F">
              <w:rPr>
                <w:rFonts w:ascii="Arial" w:hAnsi="Arial" w:cs="Arial"/>
                <w:sz w:val="24"/>
                <w:szCs w:val="24"/>
              </w:rPr>
              <w:t xml:space="preserve">commercially </w:t>
            </w:r>
            <w:r w:rsidRPr="0077097F">
              <w:rPr>
                <w:rFonts w:ascii="Arial" w:hAnsi="Arial" w:cs="Arial"/>
                <w:sz w:val="24"/>
                <w:szCs w:val="24"/>
              </w:rPr>
              <w:t>exploited</w:t>
            </w:r>
            <w:r w:rsidR="00190845" w:rsidRPr="0077097F">
              <w:rPr>
                <w:rFonts w:ascii="Arial" w:hAnsi="Arial" w:cs="Arial"/>
                <w:sz w:val="24"/>
                <w:szCs w:val="24"/>
              </w:rPr>
              <w:t xml:space="preserve"> by researchers / made available online: Propose to introduce ear rights management</w:t>
            </w:r>
          </w:p>
        </w:tc>
        <w:tc>
          <w:tcPr>
            <w:tcW w:w="4868" w:type="dxa"/>
            <w:tcBorders>
              <w:top w:val="double" w:sz="4" w:space="0" w:color="auto"/>
            </w:tcBorders>
          </w:tcPr>
          <w:p w:rsidR="007B3685" w:rsidRPr="0077097F" w:rsidRDefault="007B3685" w:rsidP="00686EE3">
            <w:pPr>
              <w:spacing w:line="276" w:lineRule="auto"/>
              <w:jc w:val="both"/>
              <w:rPr>
                <w:rFonts w:ascii="Arial" w:hAnsi="Arial" w:cs="Arial"/>
                <w:sz w:val="24"/>
                <w:szCs w:val="24"/>
              </w:rPr>
            </w:pPr>
            <w:r w:rsidRPr="0077097F">
              <w:rPr>
                <w:rFonts w:ascii="Arial" w:hAnsi="Arial" w:cs="Arial"/>
                <w:sz w:val="24"/>
                <w:szCs w:val="24"/>
              </w:rPr>
              <w:lastRenderedPageBreak/>
              <w:t>Agree that “funded by” be removed</w:t>
            </w:r>
          </w:p>
          <w:p w:rsidR="007B3685" w:rsidRPr="0077097F" w:rsidRDefault="007B3685" w:rsidP="00686EE3">
            <w:pPr>
              <w:spacing w:line="276" w:lineRule="auto"/>
              <w:jc w:val="both"/>
              <w:rPr>
                <w:rFonts w:ascii="Arial" w:hAnsi="Arial" w:cs="Arial"/>
                <w:sz w:val="24"/>
                <w:szCs w:val="24"/>
              </w:rPr>
            </w:pPr>
          </w:p>
          <w:p w:rsidR="00E51353" w:rsidRPr="0077097F" w:rsidRDefault="00E51353" w:rsidP="00686EE3">
            <w:pPr>
              <w:spacing w:line="276" w:lineRule="auto"/>
              <w:jc w:val="both"/>
              <w:rPr>
                <w:rFonts w:ascii="Arial" w:hAnsi="Arial" w:cs="Arial"/>
                <w:sz w:val="24"/>
                <w:szCs w:val="24"/>
              </w:rPr>
            </w:pPr>
            <w:r w:rsidRPr="0077097F">
              <w:rPr>
                <w:rFonts w:ascii="Arial" w:hAnsi="Arial" w:cs="Arial"/>
                <w:sz w:val="24"/>
                <w:szCs w:val="24"/>
              </w:rPr>
              <w:t>Flagged – whole clause and issue of the State’s work being commercially exploited by researchers</w:t>
            </w:r>
          </w:p>
          <w:p w:rsidR="007B3685" w:rsidRPr="0077097F" w:rsidRDefault="007B3685" w:rsidP="00686EE3">
            <w:pPr>
              <w:spacing w:line="276" w:lineRule="auto"/>
              <w:jc w:val="both"/>
              <w:rPr>
                <w:rFonts w:ascii="Arial" w:hAnsi="Arial" w:cs="Arial"/>
                <w:sz w:val="24"/>
                <w:szCs w:val="24"/>
              </w:rPr>
            </w:pPr>
          </w:p>
          <w:p w:rsidR="00715FF5" w:rsidRPr="0077097F" w:rsidRDefault="00715FF5" w:rsidP="00686EE3">
            <w:pPr>
              <w:spacing w:line="276" w:lineRule="auto"/>
              <w:jc w:val="both"/>
              <w:rPr>
                <w:rFonts w:ascii="Arial" w:hAnsi="Arial" w:cs="Arial"/>
                <w:sz w:val="24"/>
                <w:szCs w:val="24"/>
              </w:rPr>
            </w:pPr>
          </w:p>
        </w:tc>
      </w:tr>
      <w:tr w:rsidR="007B3685" w:rsidRPr="0077097F" w:rsidTr="00402A12">
        <w:tc>
          <w:tcPr>
            <w:tcW w:w="1715" w:type="dxa"/>
            <w:vMerge/>
            <w:tcBorders>
              <w:bottom w:val="double" w:sz="4" w:space="0" w:color="auto"/>
            </w:tcBorders>
          </w:tcPr>
          <w:p w:rsidR="007B3685" w:rsidRPr="0077097F" w:rsidRDefault="007B3685" w:rsidP="00686EE3">
            <w:pPr>
              <w:spacing w:line="276" w:lineRule="auto"/>
              <w:jc w:val="both"/>
              <w:rPr>
                <w:rFonts w:ascii="Arial" w:hAnsi="Arial" w:cs="Arial"/>
                <w:b/>
                <w:sz w:val="24"/>
                <w:szCs w:val="24"/>
              </w:rPr>
            </w:pPr>
          </w:p>
        </w:tc>
        <w:tc>
          <w:tcPr>
            <w:tcW w:w="2158" w:type="dxa"/>
            <w:vMerge/>
            <w:tcBorders>
              <w:bottom w:val="double" w:sz="4" w:space="0" w:color="auto"/>
            </w:tcBorders>
          </w:tcPr>
          <w:p w:rsidR="007B3685" w:rsidRPr="0077097F" w:rsidRDefault="007B3685" w:rsidP="00686EE3">
            <w:pPr>
              <w:spacing w:line="276" w:lineRule="auto"/>
              <w:jc w:val="both"/>
              <w:rPr>
                <w:rFonts w:ascii="Arial" w:hAnsi="Arial" w:cs="Arial"/>
                <w:sz w:val="24"/>
                <w:szCs w:val="24"/>
              </w:rPr>
            </w:pPr>
          </w:p>
        </w:tc>
        <w:tc>
          <w:tcPr>
            <w:tcW w:w="10222" w:type="dxa"/>
            <w:gridSpan w:val="2"/>
            <w:tcBorders>
              <w:bottom w:val="double" w:sz="4" w:space="0" w:color="auto"/>
            </w:tcBorders>
          </w:tcPr>
          <w:p w:rsidR="007B3685" w:rsidRPr="0077097F" w:rsidRDefault="00B138C4" w:rsidP="00686EE3">
            <w:pPr>
              <w:pStyle w:val="BodyText"/>
              <w:tabs>
                <w:tab w:val="left" w:pos="892"/>
                <w:tab w:val="right" w:pos="8018"/>
              </w:tabs>
              <w:spacing w:before="120" w:after="120" w:line="276" w:lineRule="auto"/>
              <w:ind w:left="42" w:firstLine="284"/>
              <w:jc w:val="both"/>
              <w:rPr>
                <w:rFonts w:ascii="Arial" w:hAnsi="Arial" w:cs="Arial"/>
                <w:sz w:val="24"/>
                <w:szCs w:val="24"/>
              </w:rPr>
            </w:pPr>
            <w:r w:rsidRPr="0077097F">
              <w:rPr>
                <w:rFonts w:ascii="Arial" w:hAnsi="Arial" w:cs="Arial"/>
                <w:spacing w:val="-3"/>
                <w:sz w:val="24"/>
                <w:szCs w:val="24"/>
              </w:rPr>
              <w:t xml:space="preserve">‘‘(2) </w:t>
            </w:r>
            <w:r w:rsidRPr="0077097F">
              <w:rPr>
                <w:rFonts w:ascii="Arial" w:hAnsi="Arial" w:cs="Arial"/>
                <w:spacing w:val="-3"/>
                <w:sz w:val="24"/>
                <w:szCs w:val="24"/>
              </w:rPr>
              <w:tab/>
            </w:r>
            <w:r w:rsidRPr="0077097F">
              <w:rPr>
                <w:rFonts w:ascii="Arial" w:hAnsi="Arial" w:cs="Arial"/>
                <w:sz w:val="24"/>
                <w:szCs w:val="24"/>
              </w:rPr>
              <w:t xml:space="preserve">Copyright shall be conferred by this section on every work which is eligible for copyright and which is made </w:t>
            </w:r>
            <w:r w:rsidRPr="0077097F">
              <w:rPr>
                <w:rFonts w:ascii="Arial" w:hAnsi="Arial" w:cs="Arial"/>
                <w:spacing w:val="-5"/>
                <w:sz w:val="24"/>
                <w:szCs w:val="24"/>
              </w:rPr>
              <w:t>by</w:t>
            </w:r>
            <w:r w:rsidRPr="0077097F">
              <w:rPr>
                <w:rFonts w:ascii="Arial" w:hAnsi="Arial" w:cs="Arial"/>
                <w:strike/>
                <w:spacing w:val="-5"/>
                <w:sz w:val="24"/>
                <w:szCs w:val="24"/>
                <w:u w:val="single"/>
              </w:rPr>
              <w:t xml:space="preserve">, </w:t>
            </w:r>
            <w:r w:rsidRPr="0077097F">
              <w:rPr>
                <w:rFonts w:ascii="Arial" w:hAnsi="Arial" w:cs="Arial"/>
                <w:strike/>
                <w:sz w:val="24"/>
                <w:szCs w:val="24"/>
                <w:u w:val="single"/>
              </w:rPr>
              <w:t>funded by</w:t>
            </w:r>
            <w:r w:rsidRPr="0077097F">
              <w:rPr>
                <w:rFonts w:ascii="Arial" w:hAnsi="Arial" w:cs="Arial"/>
                <w:sz w:val="24"/>
                <w:szCs w:val="24"/>
              </w:rPr>
              <w:t xml:space="preserve"> or under the direction or control </w:t>
            </w:r>
            <w:r w:rsidRPr="0077097F">
              <w:rPr>
                <w:rFonts w:ascii="Arial" w:hAnsi="Arial" w:cs="Arial"/>
                <w:spacing w:val="21"/>
                <w:sz w:val="24"/>
                <w:szCs w:val="24"/>
              </w:rPr>
              <w:t xml:space="preserve"> </w:t>
            </w:r>
            <w:r w:rsidRPr="0077097F">
              <w:rPr>
                <w:rFonts w:ascii="Arial" w:hAnsi="Arial" w:cs="Arial"/>
                <w:sz w:val="24"/>
                <w:szCs w:val="24"/>
              </w:rPr>
              <w:t xml:space="preserve">of </w:t>
            </w:r>
            <w:r w:rsidRPr="0077097F">
              <w:rPr>
                <w:rFonts w:ascii="Arial" w:hAnsi="Arial" w:cs="Arial"/>
                <w:spacing w:val="21"/>
                <w:sz w:val="24"/>
                <w:szCs w:val="24"/>
              </w:rPr>
              <w:t xml:space="preserve"> </w:t>
            </w:r>
            <w:r w:rsidRPr="0077097F">
              <w:rPr>
                <w:rFonts w:ascii="Arial" w:hAnsi="Arial" w:cs="Arial"/>
                <w:sz w:val="24"/>
                <w:szCs w:val="24"/>
              </w:rPr>
              <w:t xml:space="preserve">the </w:t>
            </w:r>
            <w:r w:rsidRPr="0077097F">
              <w:rPr>
                <w:rFonts w:ascii="Arial" w:hAnsi="Arial" w:cs="Arial"/>
                <w:spacing w:val="21"/>
                <w:sz w:val="24"/>
                <w:szCs w:val="24"/>
              </w:rPr>
              <w:t xml:space="preserve"> </w:t>
            </w:r>
            <w:r w:rsidRPr="0077097F">
              <w:rPr>
                <w:rFonts w:ascii="Arial" w:hAnsi="Arial" w:cs="Arial"/>
                <w:sz w:val="24"/>
                <w:szCs w:val="24"/>
              </w:rPr>
              <w:t xml:space="preserve">state </w:t>
            </w:r>
            <w:r w:rsidRPr="0077097F">
              <w:rPr>
                <w:rFonts w:ascii="Arial" w:hAnsi="Arial" w:cs="Arial"/>
                <w:spacing w:val="21"/>
                <w:sz w:val="24"/>
                <w:szCs w:val="24"/>
              </w:rPr>
              <w:t xml:space="preserve"> </w:t>
            </w:r>
            <w:r w:rsidRPr="0077097F">
              <w:rPr>
                <w:rFonts w:ascii="Arial" w:hAnsi="Arial" w:cs="Arial"/>
                <w:sz w:val="24"/>
                <w:szCs w:val="24"/>
              </w:rPr>
              <w:t xml:space="preserve">or </w:t>
            </w:r>
            <w:r w:rsidRPr="0077097F">
              <w:rPr>
                <w:rFonts w:ascii="Arial" w:hAnsi="Arial" w:cs="Arial"/>
                <w:spacing w:val="21"/>
                <w:sz w:val="24"/>
                <w:szCs w:val="24"/>
              </w:rPr>
              <w:t xml:space="preserve"> </w:t>
            </w:r>
            <w:r w:rsidRPr="0077097F">
              <w:rPr>
                <w:rFonts w:ascii="Arial" w:hAnsi="Arial" w:cs="Arial"/>
                <w:b/>
                <w:sz w:val="24"/>
                <w:szCs w:val="24"/>
              </w:rPr>
              <w:t xml:space="preserve">[such] </w:t>
            </w:r>
            <w:r w:rsidRPr="0077097F">
              <w:rPr>
                <w:rFonts w:ascii="Arial" w:hAnsi="Arial" w:cs="Arial"/>
                <w:b/>
                <w:spacing w:val="21"/>
                <w:sz w:val="24"/>
                <w:szCs w:val="24"/>
              </w:rPr>
              <w:t xml:space="preserve"> </w:t>
            </w:r>
            <w:r w:rsidRPr="0077097F">
              <w:rPr>
                <w:rFonts w:ascii="Arial" w:hAnsi="Arial" w:cs="Arial"/>
                <w:sz w:val="24"/>
                <w:szCs w:val="24"/>
                <w:u w:val="single"/>
              </w:rPr>
              <w:t>an</w:t>
            </w:r>
            <w:r w:rsidRPr="0077097F">
              <w:rPr>
                <w:rFonts w:ascii="Arial" w:hAnsi="Arial" w:cs="Arial"/>
                <w:sz w:val="24"/>
                <w:szCs w:val="24"/>
              </w:rPr>
              <w:t xml:space="preserve"> </w:t>
            </w:r>
            <w:r w:rsidRPr="0077097F">
              <w:rPr>
                <w:rFonts w:ascii="Arial" w:hAnsi="Arial" w:cs="Arial"/>
                <w:spacing w:val="21"/>
                <w:sz w:val="24"/>
                <w:szCs w:val="24"/>
              </w:rPr>
              <w:t xml:space="preserve"> </w:t>
            </w:r>
            <w:r w:rsidRPr="0077097F">
              <w:rPr>
                <w:rFonts w:ascii="Arial" w:hAnsi="Arial" w:cs="Arial"/>
                <w:sz w:val="24"/>
                <w:szCs w:val="24"/>
              </w:rPr>
              <w:t xml:space="preserve">international </w:t>
            </w:r>
            <w:r w:rsidRPr="0077097F">
              <w:rPr>
                <w:rFonts w:ascii="Arial" w:hAnsi="Arial" w:cs="Arial"/>
                <w:spacing w:val="21"/>
                <w:sz w:val="24"/>
                <w:szCs w:val="24"/>
              </w:rPr>
              <w:t xml:space="preserve"> </w:t>
            </w:r>
            <w:r w:rsidRPr="0077097F">
              <w:rPr>
                <w:rFonts w:ascii="Arial" w:hAnsi="Arial" w:cs="Arial"/>
                <w:b/>
                <w:sz w:val="24"/>
                <w:szCs w:val="24"/>
              </w:rPr>
              <w:t xml:space="preserve">[organizations as may be prescribed] </w:t>
            </w:r>
            <w:r w:rsidRPr="0077097F">
              <w:rPr>
                <w:rFonts w:ascii="Arial" w:hAnsi="Arial" w:cs="Arial"/>
                <w:sz w:val="24"/>
                <w:szCs w:val="24"/>
                <w:u w:val="single"/>
              </w:rPr>
              <w:t>or local organisations</w:t>
            </w:r>
            <w:r w:rsidRPr="0077097F">
              <w:rPr>
                <w:rFonts w:ascii="Arial" w:hAnsi="Arial" w:cs="Arial"/>
                <w:sz w:val="24"/>
                <w:szCs w:val="24"/>
              </w:rPr>
              <w:t>.’’.</w:t>
            </w:r>
          </w:p>
        </w:tc>
      </w:tr>
      <w:tr w:rsidR="00A82F7B" w:rsidRPr="0077097F" w:rsidTr="00402A12">
        <w:tc>
          <w:tcPr>
            <w:tcW w:w="1715" w:type="dxa"/>
            <w:tcBorders>
              <w:top w:val="double" w:sz="4" w:space="0" w:color="auto"/>
            </w:tcBorders>
          </w:tcPr>
          <w:p w:rsidR="00C11006" w:rsidRPr="0077097F" w:rsidRDefault="004F6568" w:rsidP="00686EE3">
            <w:pPr>
              <w:tabs>
                <w:tab w:val="left" w:pos="1273"/>
              </w:tabs>
              <w:spacing w:line="276" w:lineRule="auto"/>
              <w:jc w:val="both"/>
              <w:rPr>
                <w:rFonts w:ascii="Arial" w:hAnsi="Arial" w:cs="Arial"/>
                <w:b/>
                <w:sz w:val="24"/>
                <w:szCs w:val="24"/>
              </w:rPr>
            </w:pPr>
            <w:r w:rsidRPr="0077097F">
              <w:rPr>
                <w:rFonts w:ascii="Arial" w:hAnsi="Arial" w:cs="Arial"/>
                <w:b/>
                <w:sz w:val="24"/>
                <w:szCs w:val="24"/>
              </w:rPr>
              <w:t>Clause 4</w:t>
            </w:r>
          </w:p>
          <w:p w:rsidR="00C11006" w:rsidRPr="0077097F" w:rsidRDefault="00C11006" w:rsidP="00686EE3">
            <w:pPr>
              <w:tabs>
                <w:tab w:val="left" w:pos="1273"/>
              </w:tabs>
              <w:spacing w:line="276" w:lineRule="auto"/>
              <w:jc w:val="both"/>
              <w:rPr>
                <w:rFonts w:ascii="Arial" w:hAnsi="Arial" w:cs="Arial"/>
                <w:b/>
                <w:sz w:val="24"/>
                <w:szCs w:val="24"/>
              </w:rPr>
            </w:pPr>
            <w:r w:rsidRPr="0077097F">
              <w:rPr>
                <w:rFonts w:ascii="Arial" w:hAnsi="Arial" w:cs="Arial"/>
                <w:b/>
                <w:sz w:val="24"/>
                <w:szCs w:val="24"/>
              </w:rPr>
              <w:t>Section 6</w:t>
            </w:r>
          </w:p>
        </w:tc>
        <w:tc>
          <w:tcPr>
            <w:tcW w:w="2158" w:type="dxa"/>
            <w:tcBorders>
              <w:top w:val="double" w:sz="4" w:space="0" w:color="auto"/>
            </w:tcBorders>
          </w:tcPr>
          <w:p w:rsidR="00C11006" w:rsidRPr="0077097F" w:rsidRDefault="00C11006" w:rsidP="00686EE3">
            <w:pPr>
              <w:tabs>
                <w:tab w:val="left" w:pos="102"/>
              </w:tabs>
              <w:spacing w:line="276" w:lineRule="auto"/>
              <w:jc w:val="both"/>
              <w:rPr>
                <w:rFonts w:ascii="Arial" w:hAnsi="Arial" w:cs="Arial"/>
                <w:sz w:val="24"/>
                <w:szCs w:val="24"/>
              </w:rPr>
            </w:pPr>
            <w:r w:rsidRPr="0077097F">
              <w:rPr>
                <w:rFonts w:ascii="Arial" w:hAnsi="Arial" w:cs="Arial"/>
                <w:sz w:val="24"/>
                <w:szCs w:val="24"/>
              </w:rPr>
              <w:t>Nature of Copyright in literary or musical works</w:t>
            </w:r>
          </w:p>
        </w:tc>
        <w:tc>
          <w:tcPr>
            <w:tcW w:w="5354" w:type="dxa"/>
            <w:tcBorders>
              <w:top w:val="double" w:sz="4" w:space="0" w:color="auto"/>
            </w:tcBorders>
          </w:tcPr>
          <w:p w:rsidR="00C11006" w:rsidRPr="0077097F" w:rsidRDefault="00C11006" w:rsidP="00686EE3">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tcBorders>
          </w:tcPr>
          <w:p w:rsidR="00C11006" w:rsidRPr="0077097F" w:rsidRDefault="00C11006" w:rsidP="00686EE3">
            <w:pPr>
              <w:spacing w:line="276" w:lineRule="auto"/>
              <w:jc w:val="both"/>
              <w:rPr>
                <w:rFonts w:ascii="Arial" w:hAnsi="Arial" w:cs="Arial"/>
                <w:sz w:val="24"/>
                <w:szCs w:val="24"/>
              </w:rPr>
            </w:pPr>
            <w:r w:rsidRPr="0077097F">
              <w:rPr>
                <w:rFonts w:ascii="Arial" w:hAnsi="Arial" w:cs="Arial"/>
                <w:sz w:val="24"/>
                <w:szCs w:val="24"/>
              </w:rPr>
              <w:t>No amendments required</w:t>
            </w:r>
          </w:p>
          <w:p w:rsidR="00C11006" w:rsidRPr="0077097F" w:rsidRDefault="00C11006" w:rsidP="00686EE3">
            <w:pPr>
              <w:spacing w:line="276" w:lineRule="auto"/>
              <w:jc w:val="both"/>
              <w:rPr>
                <w:rFonts w:ascii="Arial" w:hAnsi="Arial" w:cs="Arial"/>
                <w:sz w:val="24"/>
                <w:szCs w:val="24"/>
              </w:rPr>
            </w:pPr>
          </w:p>
          <w:p w:rsidR="00C11006" w:rsidRPr="0077097F" w:rsidRDefault="00C11006" w:rsidP="00686EE3">
            <w:pPr>
              <w:spacing w:line="276" w:lineRule="auto"/>
              <w:jc w:val="both"/>
              <w:rPr>
                <w:rFonts w:ascii="Arial" w:hAnsi="Arial" w:cs="Arial"/>
                <w:sz w:val="24"/>
                <w:szCs w:val="24"/>
              </w:rPr>
            </w:pPr>
          </w:p>
          <w:p w:rsidR="00C11006" w:rsidRPr="0077097F" w:rsidRDefault="00C11006" w:rsidP="00686EE3">
            <w:pPr>
              <w:spacing w:line="276" w:lineRule="auto"/>
              <w:jc w:val="both"/>
              <w:rPr>
                <w:rFonts w:ascii="Arial" w:hAnsi="Arial" w:cs="Arial"/>
                <w:sz w:val="24"/>
                <w:szCs w:val="24"/>
              </w:rPr>
            </w:pPr>
          </w:p>
        </w:tc>
      </w:tr>
      <w:tr w:rsidR="00A82F7B" w:rsidRPr="0077097F" w:rsidTr="00402A12">
        <w:tc>
          <w:tcPr>
            <w:tcW w:w="1715" w:type="dxa"/>
            <w:vMerge w:val="restart"/>
            <w:tcBorders>
              <w:top w:val="double" w:sz="4" w:space="0" w:color="auto"/>
            </w:tcBorders>
          </w:tcPr>
          <w:p w:rsidR="00C11006" w:rsidRPr="0077097F" w:rsidRDefault="004F6568" w:rsidP="00686EE3">
            <w:pPr>
              <w:tabs>
                <w:tab w:val="left" w:pos="1273"/>
              </w:tabs>
              <w:spacing w:line="276" w:lineRule="auto"/>
              <w:jc w:val="both"/>
              <w:rPr>
                <w:rFonts w:ascii="Arial" w:hAnsi="Arial" w:cs="Arial"/>
                <w:b/>
                <w:sz w:val="24"/>
                <w:szCs w:val="24"/>
              </w:rPr>
            </w:pPr>
            <w:r w:rsidRPr="0077097F">
              <w:rPr>
                <w:rFonts w:ascii="Arial" w:hAnsi="Arial" w:cs="Arial"/>
                <w:b/>
                <w:sz w:val="24"/>
                <w:szCs w:val="24"/>
              </w:rPr>
              <w:t xml:space="preserve">Clause 5 </w:t>
            </w:r>
            <w:r w:rsidR="00C11006" w:rsidRPr="0077097F">
              <w:rPr>
                <w:rFonts w:ascii="Arial" w:hAnsi="Arial" w:cs="Arial"/>
                <w:b/>
                <w:sz w:val="24"/>
                <w:szCs w:val="24"/>
              </w:rPr>
              <w:t>Section 6A</w:t>
            </w:r>
          </w:p>
        </w:tc>
        <w:tc>
          <w:tcPr>
            <w:tcW w:w="2158" w:type="dxa"/>
            <w:vMerge w:val="restart"/>
            <w:tcBorders>
              <w:top w:val="double" w:sz="4" w:space="0" w:color="auto"/>
            </w:tcBorders>
          </w:tcPr>
          <w:p w:rsidR="00C11006" w:rsidRPr="0077097F" w:rsidRDefault="00C11006" w:rsidP="00686EE3">
            <w:pPr>
              <w:tabs>
                <w:tab w:val="left" w:pos="102"/>
              </w:tabs>
              <w:spacing w:line="276" w:lineRule="auto"/>
              <w:jc w:val="both"/>
              <w:rPr>
                <w:rFonts w:ascii="Arial" w:hAnsi="Arial" w:cs="Arial"/>
                <w:sz w:val="24"/>
                <w:szCs w:val="24"/>
              </w:rPr>
            </w:pPr>
            <w:r w:rsidRPr="0077097F">
              <w:rPr>
                <w:rFonts w:ascii="Arial" w:hAnsi="Arial" w:cs="Arial"/>
                <w:sz w:val="24"/>
                <w:szCs w:val="24"/>
              </w:rPr>
              <w:t>Royalties regarding literary or musical works</w:t>
            </w:r>
          </w:p>
        </w:tc>
        <w:tc>
          <w:tcPr>
            <w:tcW w:w="5354" w:type="dxa"/>
            <w:tcBorders>
              <w:top w:val="double" w:sz="4" w:space="0" w:color="auto"/>
            </w:tcBorders>
          </w:tcPr>
          <w:p w:rsidR="002A1BF8" w:rsidRPr="0077097F" w:rsidRDefault="002A1BF8" w:rsidP="00686EE3">
            <w:pPr>
              <w:spacing w:line="276" w:lineRule="auto"/>
              <w:jc w:val="both"/>
              <w:rPr>
                <w:rFonts w:ascii="Arial" w:hAnsi="Arial" w:cs="Arial"/>
                <w:sz w:val="24"/>
                <w:szCs w:val="24"/>
              </w:rPr>
            </w:pPr>
            <w:r w:rsidRPr="0077097F">
              <w:rPr>
                <w:rFonts w:ascii="Arial" w:hAnsi="Arial" w:cs="Arial"/>
                <w:sz w:val="24"/>
                <w:szCs w:val="24"/>
              </w:rPr>
              <w:t>Retrospective application:</w:t>
            </w:r>
          </w:p>
          <w:p w:rsidR="002A1BF8" w:rsidRPr="0077097F" w:rsidRDefault="002A1BF8" w:rsidP="00686EE3">
            <w:pPr>
              <w:spacing w:line="276" w:lineRule="auto"/>
              <w:jc w:val="both"/>
              <w:rPr>
                <w:rFonts w:ascii="Arial" w:hAnsi="Arial" w:cs="Arial"/>
                <w:sz w:val="24"/>
                <w:szCs w:val="24"/>
              </w:rPr>
            </w:pPr>
            <w:r w:rsidRPr="0077097F">
              <w:rPr>
                <w:rFonts w:ascii="Arial" w:hAnsi="Arial" w:cs="Arial"/>
                <w:sz w:val="24"/>
                <w:szCs w:val="24"/>
              </w:rPr>
              <w:t>The Committee indicated that existing contracts must be renegotiated. There are however a few practical considerations:</w:t>
            </w:r>
          </w:p>
          <w:p w:rsidR="002A1BF8" w:rsidRPr="0077097F" w:rsidRDefault="002A1BF8" w:rsidP="00686EE3">
            <w:pPr>
              <w:pStyle w:val="ListParagraph"/>
              <w:numPr>
                <w:ilvl w:val="0"/>
                <w:numId w:val="2"/>
              </w:numPr>
              <w:spacing w:line="276" w:lineRule="auto"/>
              <w:ind w:left="325" w:hanging="218"/>
              <w:jc w:val="both"/>
              <w:rPr>
                <w:rFonts w:cs="Arial"/>
                <w:sz w:val="24"/>
                <w:szCs w:val="24"/>
              </w:rPr>
            </w:pPr>
            <w:r w:rsidRPr="0077097F">
              <w:rPr>
                <w:rFonts w:cs="Arial"/>
                <w:sz w:val="24"/>
                <w:szCs w:val="24"/>
              </w:rPr>
              <w:t>What if the author cannot be found?</w:t>
            </w:r>
          </w:p>
          <w:p w:rsidR="00312F8D" w:rsidRPr="0077097F" w:rsidRDefault="00312F8D" w:rsidP="00686EE3">
            <w:pPr>
              <w:pStyle w:val="ListParagraph"/>
              <w:numPr>
                <w:ilvl w:val="0"/>
                <w:numId w:val="2"/>
              </w:numPr>
              <w:spacing w:line="276" w:lineRule="auto"/>
              <w:ind w:left="325" w:hanging="218"/>
              <w:jc w:val="both"/>
              <w:rPr>
                <w:rFonts w:cs="Arial"/>
                <w:sz w:val="24"/>
                <w:szCs w:val="24"/>
              </w:rPr>
            </w:pPr>
            <w:r w:rsidRPr="0077097F">
              <w:rPr>
                <w:rFonts w:cs="Arial"/>
                <w:sz w:val="24"/>
                <w:szCs w:val="24"/>
              </w:rPr>
              <w:t>How</w:t>
            </w:r>
            <w:r w:rsidR="00165A1D" w:rsidRPr="0077097F">
              <w:rPr>
                <w:rFonts w:cs="Arial"/>
                <w:sz w:val="24"/>
                <w:szCs w:val="24"/>
              </w:rPr>
              <w:t xml:space="preserve"> far back should this go? What i</w:t>
            </w:r>
            <w:r w:rsidRPr="0077097F">
              <w:rPr>
                <w:rFonts w:cs="Arial"/>
                <w:sz w:val="24"/>
                <w:szCs w:val="24"/>
              </w:rPr>
              <w:t>f a company bought the copyright in a work 100 years ago?</w:t>
            </w:r>
          </w:p>
          <w:p w:rsidR="002A1BF8" w:rsidRPr="0077097F" w:rsidRDefault="00E4256F" w:rsidP="00686EE3">
            <w:pPr>
              <w:pStyle w:val="ListParagraph"/>
              <w:numPr>
                <w:ilvl w:val="0"/>
                <w:numId w:val="2"/>
              </w:numPr>
              <w:spacing w:line="276" w:lineRule="auto"/>
              <w:ind w:left="325" w:hanging="218"/>
              <w:jc w:val="both"/>
              <w:rPr>
                <w:rFonts w:cs="Arial"/>
                <w:sz w:val="24"/>
                <w:szCs w:val="24"/>
              </w:rPr>
            </w:pPr>
            <w:r w:rsidRPr="0077097F">
              <w:rPr>
                <w:rFonts w:cs="Arial"/>
                <w:sz w:val="24"/>
                <w:szCs w:val="24"/>
              </w:rPr>
              <w:t>Within what period of time must contracts be revisited</w:t>
            </w:r>
            <w:r w:rsidR="00312F8D" w:rsidRPr="0077097F">
              <w:rPr>
                <w:rFonts w:cs="Arial"/>
                <w:sz w:val="24"/>
                <w:szCs w:val="24"/>
              </w:rPr>
              <w:t xml:space="preserve"> and put into writing? 48 months after the commencement of the Act?</w:t>
            </w:r>
          </w:p>
          <w:p w:rsidR="00312F8D" w:rsidRPr="0077097F" w:rsidRDefault="00312F8D" w:rsidP="00686EE3">
            <w:pPr>
              <w:pStyle w:val="ListParagraph"/>
              <w:numPr>
                <w:ilvl w:val="0"/>
                <w:numId w:val="2"/>
              </w:numPr>
              <w:spacing w:line="276" w:lineRule="auto"/>
              <w:ind w:left="325" w:hanging="218"/>
              <w:jc w:val="both"/>
              <w:rPr>
                <w:rFonts w:cs="Arial"/>
                <w:sz w:val="24"/>
                <w:szCs w:val="24"/>
              </w:rPr>
            </w:pPr>
            <w:r w:rsidRPr="0077097F">
              <w:rPr>
                <w:rFonts w:cs="Arial"/>
                <w:sz w:val="24"/>
                <w:szCs w:val="24"/>
              </w:rPr>
              <w:t xml:space="preserve">If an agreement cannot be reached and the matter is referred to the Tribunal – will the Tribunal be able to handle all the </w:t>
            </w:r>
            <w:r w:rsidRPr="0077097F">
              <w:rPr>
                <w:rFonts w:cs="Arial"/>
                <w:sz w:val="24"/>
                <w:szCs w:val="24"/>
              </w:rPr>
              <w:lastRenderedPageBreak/>
              <w:t>matters?</w:t>
            </w:r>
          </w:p>
          <w:p w:rsidR="00C11006" w:rsidRPr="0077097F" w:rsidRDefault="00C11006" w:rsidP="00686EE3">
            <w:pPr>
              <w:spacing w:line="276" w:lineRule="auto"/>
              <w:jc w:val="both"/>
              <w:rPr>
                <w:rFonts w:ascii="Arial" w:hAnsi="Arial" w:cs="Arial"/>
                <w:sz w:val="24"/>
                <w:szCs w:val="24"/>
              </w:rPr>
            </w:pPr>
          </w:p>
        </w:tc>
        <w:tc>
          <w:tcPr>
            <w:tcW w:w="4868" w:type="dxa"/>
            <w:tcBorders>
              <w:top w:val="double" w:sz="4" w:space="0" w:color="auto"/>
            </w:tcBorders>
          </w:tcPr>
          <w:p w:rsidR="00C11006" w:rsidRPr="0077097F" w:rsidRDefault="00AE4CE8" w:rsidP="00686EE3">
            <w:pPr>
              <w:spacing w:line="276" w:lineRule="auto"/>
              <w:jc w:val="both"/>
              <w:rPr>
                <w:rFonts w:ascii="Arial" w:hAnsi="Arial" w:cs="Arial"/>
                <w:sz w:val="24"/>
                <w:szCs w:val="24"/>
              </w:rPr>
            </w:pPr>
            <w:r w:rsidRPr="0077097F">
              <w:rPr>
                <w:rFonts w:ascii="Arial" w:hAnsi="Arial" w:cs="Arial"/>
                <w:sz w:val="24"/>
                <w:szCs w:val="24"/>
              </w:rPr>
              <w:lastRenderedPageBreak/>
              <w:t>The Committee agreed that this clause should provide for:</w:t>
            </w:r>
          </w:p>
          <w:p w:rsidR="00AE4CE8" w:rsidRPr="0077097F" w:rsidRDefault="00AE4CE8" w:rsidP="00686EE3">
            <w:pPr>
              <w:pStyle w:val="ListParagraph"/>
              <w:numPr>
                <w:ilvl w:val="0"/>
                <w:numId w:val="2"/>
              </w:numPr>
              <w:spacing w:line="276" w:lineRule="auto"/>
              <w:ind w:left="316" w:hanging="218"/>
              <w:jc w:val="both"/>
              <w:rPr>
                <w:rFonts w:cs="Arial"/>
                <w:sz w:val="24"/>
                <w:szCs w:val="24"/>
              </w:rPr>
            </w:pPr>
            <w:r w:rsidRPr="0077097F">
              <w:rPr>
                <w:rFonts w:cs="Arial"/>
                <w:sz w:val="24"/>
                <w:szCs w:val="24"/>
              </w:rPr>
              <w:t>Contractual freedom;</w:t>
            </w:r>
          </w:p>
          <w:p w:rsidR="00AE4CE8" w:rsidRPr="0077097F" w:rsidRDefault="00AE4CE8" w:rsidP="00686EE3">
            <w:pPr>
              <w:pStyle w:val="ListParagraph"/>
              <w:numPr>
                <w:ilvl w:val="0"/>
                <w:numId w:val="2"/>
              </w:numPr>
              <w:spacing w:line="276" w:lineRule="auto"/>
              <w:ind w:left="316" w:hanging="218"/>
              <w:jc w:val="both"/>
              <w:rPr>
                <w:rFonts w:cs="Arial"/>
                <w:sz w:val="24"/>
                <w:szCs w:val="24"/>
              </w:rPr>
            </w:pPr>
            <w:r w:rsidRPr="0077097F">
              <w:rPr>
                <w:rFonts w:cs="Arial"/>
                <w:sz w:val="24"/>
                <w:szCs w:val="24"/>
              </w:rPr>
              <w:t>A portion of the royalties received when a work is used, must go to the author, regardless of whether the author sold his / her copyright in the work</w:t>
            </w:r>
            <w:r w:rsidR="0066711D" w:rsidRPr="0077097F">
              <w:rPr>
                <w:rFonts w:cs="Arial"/>
                <w:sz w:val="24"/>
                <w:szCs w:val="24"/>
              </w:rPr>
              <w:t>; and</w:t>
            </w:r>
          </w:p>
          <w:p w:rsidR="0066711D" w:rsidRPr="0077097F" w:rsidRDefault="0066711D" w:rsidP="00686EE3">
            <w:pPr>
              <w:pStyle w:val="ListParagraph"/>
              <w:numPr>
                <w:ilvl w:val="0"/>
                <w:numId w:val="2"/>
              </w:numPr>
              <w:spacing w:line="276" w:lineRule="auto"/>
              <w:ind w:left="316" w:hanging="218"/>
              <w:jc w:val="both"/>
              <w:rPr>
                <w:rFonts w:cs="Arial"/>
                <w:sz w:val="24"/>
                <w:szCs w:val="24"/>
              </w:rPr>
            </w:pPr>
            <w:r w:rsidRPr="0077097F">
              <w:rPr>
                <w:rFonts w:cs="Arial"/>
                <w:sz w:val="24"/>
                <w:szCs w:val="24"/>
              </w:rPr>
              <w:t>There must be a template of what the agreement between authors and buyers of copyright should contain. This may be prescribed, with minimum requirements stipulated in the Bill.</w:t>
            </w:r>
          </w:p>
          <w:p w:rsidR="00D661E3" w:rsidRPr="0077097F" w:rsidRDefault="00D661E3" w:rsidP="00686EE3">
            <w:pPr>
              <w:spacing w:line="276" w:lineRule="auto"/>
              <w:jc w:val="both"/>
              <w:rPr>
                <w:rFonts w:ascii="Arial" w:hAnsi="Arial" w:cs="Arial"/>
                <w:sz w:val="24"/>
                <w:szCs w:val="24"/>
              </w:rPr>
            </w:pPr>
          </w:p>
          <w:p w:rsidR="00D661E3" w:rsidRPr="0077097F" w:rsidRDefault="00D661E3" w:rsidP="00686EE3">
            <w:pPr>
              <w:spacing w:line="276" w:lineRule="auto"/>
              <w:jc w:val="both"/>
              <w:rPr>
                <w:rFonts w:ascii="Arial" w:hAnsi="Arial" w:cs="Arial"/>
                <w:sz w:val="24"/>
                <w:szCs w:val="24"/>
              </w:rPr>
            </w:pPr>
            <w:r w:rsidRPr="0077097F">
              <w:rPr>
                <w:rFonts w:ascii="Arial" w:hAnsi="Arial" w:cs="Arial"/>
                <w:sz w:val="24"/>
                <w:szCs w:val="24"/>
              </w:rPr>
              <w:t xml:space="preserve">Note: This portion on the minimum content </w:t>
            </w:r>
            <w:r w:rsidRPr="0077097F">
              <w:rPr>
                <w:rFonts w:ascii="Arial" w:hAnsi="Arial" w:cs="Arial"/>
                <w:sz w:val="24"/>
                <w:szCs w:val="24"/>
              </w:rPr>
              <w:lastRenderedPageBreak/>
              <w:t>of the agreement will have to be advertised for comment</w:t>
            </w:r>
          </w:p>
          <w:p w:rsidR="00686EE3" w:rsidRPr="0077097F" w:rsidRDefault="00686EE3" w:rsidP="00686EE3">
            <w:pPr>
              <w:spacing w:line="276" w:lineRule="auto"/>
              <w:jc w:val="both"/>
              <w:rPr>
                <w:rFonts w:ascii="Arial" w:hAnsi="Arial" w:cs="Arial"/>
                <w:sz w:val="24"/>
                <w:szCs w:val="24"/>
              </w:rPr>
            </w:pPr>
          </w:p>
          <w:p w:rsidR="00686EE3" w:rsidRPr="0077097F" w:rsidRDefault="00686EE3" w:rsidP="00686EE3">
            <w:pPr>
              <w:spacing w:line="276" w:lineRule="auto"/>
              <w:jc w:val="both"/>
              <w:rPr>
                <w:rFonts w:ascii="Arial" w:hAnsi="Arial" w:cs="Arial"/>
                <w:sz w:val="24"/>
                <w:szCs w:val="24"/>
              </w:rPr>
            </w:pPr>
            <w:r w:rsidRPr="0077097F">
              <w:rPr>
                <w:rFonts w:ascii="Arial" w:hAnsi="Arial" w:cs="Arial"/>
                <w:sz w:val="24"/>
                <w:szCs w:val="24"/>
              </w:rPr>
              <w:t>Flagged the issue of retrospective application</w:t>
            </w:r>
          </w:p>
        </w:tc>
      </w:tr>
      <w:tr w:rsidR="00C11006" w:rsidRPr="0077097F" w:rsidTr="00402A12">
        <w:tc>
          <w:tcPr>
            <w:tcW w:w="1715" w:type="dxa"/>
            <w:vMerge/>
            <w:tcBorders>
              <w:bottom w:val="double" w:sz="4" w:space="0" w:color="auto"/>
            </w:tcBorders>
          </w:tcPr>
          <w:p w:rsidR="00C11006" w:rsidRPr="0077097F" w:rsidRDefault="00C11006" w:rsidP="00686EE3">
            <w:pPr>
              <w:tabs>
                <w:tab w:val="left" w:pos="1273"/>
              </w:tabs>
              <w:spacing w:line="276" w:lineRule="auto"/>
              <w:jc w:val="both"/>
              <w:rPr>
                <w:rFonts w:ascii="Arial" w:hAnsi="Arial" w:cs="Arial"/>
                <w:b/>
                <w:sz w:val="24"/>
                <w:szCs w:val="24"/>
              </w:rPr>
            </w:pPr>
          </w:p>
        </w:tc>
        <w:tc>
          <w:tcPr>
            <w:tcW w:w="2158" w:type="dxa"/>
            <w:vMerge/>
            <w:tcBorders>
              <w:bottom w:val="double" w:sz="4" w:space="0" w:color="auto"/>
            </w:tcBorders>
          </w:tcPr>
          <w:p w:rsidR="00C11006" w:rsidRPr="0077097F" w:rsidRDefault="00C11006" w:rsidP="00686EE3">
            <w:pPr>
              <w:tabs>
                <w:tab w:val="left" w:pos="102"/>
              </w:tabs>
              <w:spacing w:line="276" w:lineRule="auto"/>
              <w:jc w:val="both"/>
              <w:rPr>
                <w:rFonts w:ascii="Arial" w:hAnsi="Arial" w:cs="Arial"/>
                <w:sz w:val="24"/>
                <w:szCs w:val="24"/>
              </w:rPr>
            </w:pPr>
          </w:p>
        </w:tc>
        <w:tc>
          <w:tcPr>
            <w:tcW w:w="10222" w:type="dxa"/>
            <w:gridSpan w:val="2"/>
            <w:tcBorders>
              <w:bottom w:val="double" w:sz="4" w:space="0" w:color="auto"/>
            </w:tcBorders>
          </w:tcPr>
          <w:p w:rsidR="0066711D" w:rsidRPr="0077097F" w:rsidRDefault="0066711D" w:rsidP="00686EE3">
            <w:pPr>
              <w:spacing w:line="276" w:lineRule="auto"/>
              <w:jc w:val="both"/>
              <w:rPr>
                <w:rFonts w:ascii="Arial" w:hAnsi="Arial" w:cs="Arial"/>
                <w:sz w:val="24"/>
                <w:szCs w:val="24"/>
              </w:rPr>
            </w:pPr>
            <w:r w:rsidRPr="0077097F">
              <w:rPr>
                <w:rFonts w:ascii="Arial" w:hAnsi="Arial" w:cs="Arial"/>
                <w:sz w:val="24"/>
                <w:szCs w:val="24"/>
              </w:rPr>
              <w:t>‘‘</w:t>
            </w:r>
            <w:r w:rsidRPr="0077097F">
              <w:rPr>
                <w:rFonts w:ascii="Arial" w:hAnsi="Arial" w:cs="Arial"/>
                <w:b/>
                <w:sz w:val="24"/>
                <w:szCs w:val="24"/>
              </w:rPr>
              <w:t>Royalties regarding literary or musical works</w:t>
            </w:r>
          </w:p>
          <w:p w:rsidR="0066711D" w:rsidRPr="0077097F" w:rsidRDefault="0066711D" w:rsidP="00686EE3">
            <w:pPr>
              <w:tabs>
                <w:tab w:val="left" w:pos="858"/>
                <w:tab w:val="left" w:pos="1458"/>
              </w:tabs>
              <w:spacing w:line="276" w:lineRule="auto"/>
              <w:ind w:firstLine="325"/>
              <w:jc w:val="both"/>
              <w:rPr>
                <w:rFonts w:ascii="Arial" w:hAnsi="Arial" w:cs="Arial"/>
                <w:sz w:val="24"/>
                <w:szCs w:val="24"/>
              </w:rPr>
            </w:pPr>
            <w:r w:rsidRPr="0077097F">
              <w:rPr>
                <w:rFonts w:ascii="Arial" w:hAnsi="Arial" w:cs="Arial"/>
                <w:b/>
                <w:sz w:val="24"/>
                <w:szCs w:val="24"/>
              </w:rPr>
              <w:t>6A.</w:t>
            </w:r>
            <w:r w:rsidRPr="0077097F">
              <w:rPr>
                <w:rFonts w:ascii="Arial" w:hAnsi="Arial" w:cs="Arial"/>
                <w:b/>
                <w:sz w:val="24"/>
                <w:szCs w:val="24"/>
              </w:rPr>
              <w:tab/>
            </w:r>
            <w:r w:rsidRPr="0077097F">
              <w:rPr>
                <w:rFonts w:ascii="Arial" w:hAnsi="Arial" w:cs="Arial"/>
                <w:sz w:val="24"/>
                <w:szCs w:val="24"/>
              </w:rPr>
              <w:t>(1)</w:t>
            </w:r>
            <w:r w:rsidRPr="0077097F">
              <w:rPr>
                <w:rFonts w:ascii="Arial" w:hAnsi="Arial" w:cs="Arial"/>
                <w:b/>
                <w:sz w:val="24"/>
                <w:szCs w:val="24"/>
              </w:rPr>
              <w:tab/>
            </w:r>
            <w:r w:rsidRPr="0077097F">
              <w:rPr>
                <w:rFonts w:ascii="Arial" w:hAnsi="Arial" w:cs="Arial"/>
              </w:rPr>
              <w:t xml:space="preserve">  </w:t>
            </w:r>
            <w:r w:rsidRPr="0077097F">
              <w:rPr>
                <w:rFonts w:ascii="Arial" w:hAnsi="Arial" w:cs="Arial"/>
                <w:sz w:val="24"/>
                <w:szCs w:val="24"/>
              </w:rPr>
              <w:t>Notwithstanding the transfer of the copyright in a literary or musical work the author shall have the right to a p</w:t>
            </w:r>
            <w:r w:rsidR="001C08E6" w:rsidRPr="0077097F">
              <w:rPr>
                <w:rFonts w:ascii="Arial" w:hAnsi="Arial" w:cs="Arial"/>
                <w:sz w:val="24"/>
                <w:szCs w:val="24"/>
              </w:rPr>
              <w:t>ercentage</w:t>
            </w:r>
            <w:r w:rsidRPr="0077097F">
              <w:rPr>
                <w:rFonts w:ascii="Arial" w:hAnsi="Arial" w:cs="Arial"/>
                <w:sz w:val="24"/>
                <w:szCs w:val="24"/>
              </w:rPr>
              <w:t xml:space="preserve"> of any royalty received by the copyright owner, subject to the provisions of this Act, for the execution, or authorisation, of any of the acts contemplated in section 6.</w:t>
            </w:r>
          </w:p>
          <w:p w:rsidR="0066711D" w:rsidRPr="0077097F" w:rsidRDefault="0066711D" w:rsidP="00686EE3">
            <w:pPr>
              <w:tabs>
                <w:tab w:val="left" w:pos="858"/>
                <w:tab w:val="left" w:pos="2026"/>
              </w:tabs>
              <w:spacing w:line="276" w:lineRule="auto"/>
              <w:ind w:left="1459" w:hanging="1134"/>
              <w:jc w:val="both"/>
              <w:rPr>
                <w:rFonts w:ascii="Arial" w:hAnsi="Arial" w:cs="Arial"/>
                <w:sz w:val="24"/>
                <w:szCs w:val="24"/>
              </w:rPr>
            </w:pPr>
            <w:r w:rsidRPr="0077097F">
              <w:rPr>
                <w:rFonts w:ascii="Arial" w:hAnsi="Arial" w:cs="Arial"/>
                <w:sz w:val="24"/>
                <w:szCs w:val="24"/>
              </w:rPr>
              <w:t>(2)</w:t>
            </w:r>
            <w:r w:rsidRPr="0077097F">
              <w:rPr>
                <w:rFonts w:ascii="Arial" w:hAnsi="Arial" w:cs="Arial"/>
                <w:sz w:val="24"/>
                <w:szCs w:val="24"/>
              </w:rPr>
              <w:tab/>
            </w:r>
            <w:r w:rsidR="001C08E6" w:rsidRPr="0077097F">
              <w:rPr>
                <w:rFonts w:ascii="Arial" w:hAnsi="Arial" w:cs="Arial"/>
                <w:i/>
                <w:sz w:val="24"/>
                <w:szCs w:val="24"/>
              </w:rPr>
              <w:t>(a)</w:t>
            </w:r>
            <w:r w:rsidR="001C08E6" w:rsidRPr="0077097F">
              <w:rPr>
                <w:rFonts w:ascii="Arial" w:hAnsi="Arial" w:cs="Arial"/>
                <w:i/>
                <w:sz w:val="24"/>
                <w:szCs w:val="24"/>
              </w:rPr>
              <w:tab/>
            </w:r>
            <w:r w:rsidRPr="0077097F">
              <w:rPr>
                <w:rFonts w:ascii="Arial" w:hAnsi="Arial" w:cs="Arial"/>
                <w:sz w:val="24"/>
                <w:szCs w:val="24"/>
              </w:rPr>
              <w:t xml:space="preserve">The </w:t>
            </w:r>
            <w:r w:rsidR="00125A1F" w:rsidRPr="0077097F">
              <w:rPr>
                <w:rFonts w:ascii="Arial" w:hAnsi="Arial" w:cs="Arial"/>
                <w:sz w:val="24"/>
                <w:szCs w:val="24"/>
              </w:rPr>
              <w:t xml:space="preserve"> royalty </w:t>
            </w:r>
            <w:r w:rsidRPr="0077097F">
              <w:rPr>
                <w:rFonts w:ascii="Arial" w:hAnsi="Arial" w:cs="Arial"/>
                <w:sz w:val="24"/>
                <w:szCs w:val="24"/>
              </w:rPr>
              <w:t>p</w:t>
            </w:r>
            <w:r w:rsidR="001C08E6" w:rsidRPr="0077097F">
              <w:rPr>
                <w:rFonts w:ascii="Arial" w:hAnsi="Arial" w:cs="Arial"/>
                <w:sz w:val="24"/>
                <w:szCs w:val="24"/>
              </w:rPr>
              <w:t>ercentage</w:t>
            </w:r>
            <w:r w:rsidRPr="0077097F">
              <w:rPr>
                <w:rFonts w:ascii="Arial" w:hAnsi="Arial" w:cs="Arial"/>
                <w:sz w:val="24"/>
                <w:szCs w:val="24"/>
              </w:rPr>
              <w:t xml:space="preserve"> contemplated in subsection (1) shall be determined  by a</w:t>
            </w:r>
            <w:r w:rsidR="00E4256F" w:rsidRPr="0077097F">
              <w:rPr>
                <w:rFonts w:ascii="Arial" w:hAnsi="Arial" w:cs="Arial"/>
                <w:sz w:val="24"/>
                <w:szCs w:val="24"/>
              </w:rPr>
              <w:t xml:space="preserve"> written</w:t>
            </w:r>
            <w:r w:rsidRPr="0077097F">
              <w:rPr>
                <w:rFonts w:ascii="Arial" w:hAnsi="Arial" w:cs="Arial"/>
                <w:sz w:val="24"/>
                <w:szCs w:val="24"/>
              </w:rPr>
              <w:t xml:space="preserve"> agreement </w:t>
            </w:r>
            <w:r w:rsidR="00817AEB" w:rsidRPr="0077097F">
              <w:rPr>
                <w:rFonts w:ascii="Arial" w:hAnsi="Arial" w:cs="Arial"/>
                <w:sz w:val="24"/>
                <w:szCs w:val="24"/>
              </w:rPr>
              <w:t xml:space="preserve">in the prescribed manner and form, </w:t>
            </w:r>
            <w:r w:rsidRPr="0077097F">
              <w:rPr>
                <w:rFonts w:ascii="Arial" w:hAnsi="Arial" w:cs="Arial"/>
                <w:sz w:val="24"/>
                <w:szCs w:val="24"/>
              </w:rPr>
              <w:t xml:space="preserve">between the author and </w:t>
            </w:r>
            <w:r w:rsidR="001C08E6" w:rsidRPr="0077097F">
              <w:rPr>
                <w:rFonts w:ascii="Arial" w:hAnsi="Arial" w:cs="Arial"/>
                <w:sz w:val="24"/>
                <w:szCs w:val="24"/>
              </w:rPr>
              <w:t xml:space="preserve">the </w:t>
            </w:r>
            <w:r w:rsidRPr="0077097F">
              <w:rPr>
                <w:rFonts w:ascii="Arial" w:hAnsi="Arial" w:cs="Arial"/>
                <w:sz w:val="24"/>
                <w:szCs w:val="24"/>
              </w:rPr>
              <w:t xml:space="preserve">person to whom the </w:t>
            </w:r>
            <w:r w:rsidR="001C08E6" w:rsidRPr="0077097F">
              <w:rPr>
                <w:rFonts w:ascii="Arial" w:hAnsi="Arial" w:cs="Arial"/>
                <w:sz w:val="24"/>
                <w:szCs w:val="24"/>
              </w:rPr>
              <w:t xml:space="preserve">author is transferring </w:t>
            </w:r>
            <w:r w:rsidRPr="0077097F">
              <w:rPr>
                <w:rFonts w:ascii="Arial" w:hAnsi="Arial" w:cs="Arial"/>
                <w:sz w:val="24"/>
                <w:szCs w:val="24"/>
              </w:rPr>
              <w:t>copyright, or between their representative collecting societies.</w:t>
            </w:r>
          </w:p>
          <w:p w:rsidR="001C08E6" w:rsidRPr="0077097F" w:rsidRDefault="001C08E6" w:rsidP="00686EE3">
            <w:pPr>
              <w:tabs>
                <w:tab w:val="left" w:pos="1459"/>
                <w:tab w:val="left" w:pos="2026"/>
              </w:tabs>
              <w:spacing w:line="276" w:lineRule="auto"/>
              <w:ind w:left="1459" w:hanging="567"/>
              <w:jc w:val="both"/>
              <w:rPr>
                <w:rFonts w:ascii="Arial" w:hAnsi="Arial" w:cs="Arial"/>
                <w:sz w:val="24"/>
                <w:szCs w:val="24"/>
              </w:rPr>
            </w:pPr>
            <w:r w:rsidRPr="0077097F">
              <w:rPr>
                <w:rFonts w:ascii="Arial" w:hAnsi="Arial" w:cs="Arial"/>
                <w:i/>
                <w:sz w:val="24"/>
                <w:szCs w:val="24"/>
              </w:rPr>
              <w:t>(b)</w:t>
            </w:r>
            <w:r w:rsidRPr="0077097F">
              <w:rPr>
                <w:rFonts w:ascii="Arial" w:hAnsi="Arial" w:cs="Arial"/>
                <w:sz w:val="24"/>
                <w:szCs w:val="24"/>
              </w:rPr>
              <w:tab/>
              <w:t xml:space="preserve">Any subsequent sale of the copyright in that work is subject to </w:t>
            </w:r>
            <w:r w:rsidR="00E4256F" w:rsidRPr="0077097F">
              <w:rPr>
                <w:rFonts w:ascii="Arial" w:hAnsi="Arial" w:cs="Arial"/>
                <w:sz w:val="24"/>
                <w:szCs w:val="24"/>
              </w:rPr>
              <w:t xml:space="preserve">the </w:t>
            </w:r>
            <w:r w:rsidRPr="0077097F">
              <w:rPr>
                <w:rFonts w:ascii="Arial" w:hAnsi="Arial" w:cs="Arial"/>
                <w:sz w:val="24"/>
                <w:szCs w:val="24"/>
              </w:rPr>
              <w:t xml:space="preserve">agreement between the author and the </w:t>
            </w:r>
            <w:r w:rsidR="00322048" w:rsidRPr="0077097F">
              <w:rPr>
                <w:rFonts w:ascii="Arial" w:hAnsi="Arial" w:cs="Arial"/>
                <w:sz w:val="24"/>
                <w:szCs w:val="24"/>
              </w:rPr>
              <w:t>transferor</w:t>
            </w:r>
            <w:r w:rsidRPr="0077097F">
              <w:rPr>
                <w:rFonts w:ascii="Arial" w:hAnsi="Arial" w:cs="Arial"/>
                <w:sz w:val="24"/>
                <w:szCs w:val="24"/>
              </w:rPr>
              <w:t xml:space="preserve">, contemplated in paragraph </w:t>
            </w:r>
            <w:r w:rsidRPr="0077097F">
              <w:rPr>
                <w:rFonts w:ascii="Arial" w:hAnsi="Arial" w:cs="Arial"/>
                <w:i/>
                <w:sz w:val="24"/>
                <w:szCs w:val="24"/>
              </w:rPr>
              <w:t>(a)</w:t>
            </w:r>
            <w:r w:rsidRPr="0077097F">
              <w:rPr>
                <w:rFonts w:ascii="Arial" w:hAnsi="Arial" w:cs="Arial"/>
                <w:sz w:val="24"/>
                <w:szCs w:val="24"/>
              </w:rPr>
              <w:t xml:space="preserve"> or the order contemplated in subsection (3), as the case may be.</w:t>
            </w:r>
          </w:p>
          <w:p w:rsidR="00817AEB" w:rsidRPr="0077097F" w:rsidRDefault="001C08E6" w:rsidP="00686EE3">
            <w:pPr>
              <w:tabs>
                <w:tab w:val="left" w:pos="841"/>
                <w:tab w:val="left" w:pos="1458"/>
              </w:tabs>
              <w:spacing w:line="276" w:lineRule="auto"/>
              <w:ind w:firstLine="325"/>
              <w:jc w:val="both"/>
              <w:rPr>
                <w:rFonts w:ascii="Arial" w:hAnsi="Arial" w:cs="Arial"/>
                <w:sz w:val="24"/>
                <w:szCs w:val="24"/>
              </w:rPr>
            </w:pPr>
            <w:r w:rsidRPr="0077097F">
              <w:rPr>
                <w:rFonts w:ascii="Arial" w:hAnsi="Arial" w:cs="Arial"/>
                <w:sz w:val="24"/>
                <w:szCs w:val="24"/>
              </w:rPr>
              <w:t>(3)</w:t>
            </w:r>
            <w:r w:rsidRPr="0077097F">
              <w:rPr>
                <w:rFonts w:ascii="Arial" w:hAnsi="Arial" w:cs="Arial"/>
                <w:sz w:val="24"/>
                <w:szCs w:val="24"/>
              </w:rPr>
              <w:tab/>
              <w:t xml:space="preserve">Where the author and </w:t>
            </w:r>
            <w:r w:rsidR="00125A1F" w:rsidRPr="0077097F">
              <w:rPr>
                <w:rFonts w:ascii="Arial" w:hAnsi="Arial" w:cs="Arial"/>
                <w:sz w:val="24"/>
                <w:szCs w:val="24"/>
              </w:rPr>
              <w:t>transferor contemplated in subsection (2)</w:t>
            </w:r>
            <w:r w:rsidR="00125A1F" w:rsidRPr="0077097F">
              <w:rPr>
                <w:rFonts w:ascii="Arial" w:hAnsi="Arial" w:cs="Arial"/>
                <w:i/>
                <w:sz w:val="24"/>
                <w:szCs w:val="24"/>
              </w:rPr>
              <w:t>(a)</w:t>
            </w:r>
            <w:r w:rsidRPr="0077097F">
              <w:rPr>
                <w:rFonts w:ascii="Arial" w:hAnsi="Arial" w:cs="Arial"/>
                <w:sz w:val="24"/>
                <w:szCs w:val="24"/>
              </w:rPr>
              <w:t xml:space="preserve"> cannot agree on the </w:t>
            </w:r>
            <w:r w:rsidR="00125A1F" w:rsidRPr="0077097F">
              <w:rPr>
                <w:rFonts w:ascii="Arial" w:hAnsi="Arial" w:cs="Arial"/>
                <w:sz w:val="24"/>
                <w:szCs w:val="24"/>
              </w:rPr>
              <w:t xml:space="preserve"> royalty </w:t>
            </w:r>
            <w:r w:rsidRPr="0077097F">
              <w:rPr>
                <w:rFonts w:ascii="Arial" w:hAnsi="Arial" w:cs="Arial"/>
                <w:sz w:val="24"/>
                <w:szCs w:val="24"/>
              </w:rPr>
              <w:t>percentage,</w:t>
            </w:r>
            <w:r w:rsidR="0066711D" w:rsidRPr="0077097F">
              <w:rPr>
                <w:rFonts w:ascii="Arial" w:hAnsi="Arial" w:cs="Arial"/>
                <w:sz w:val="24"/>
                <w:szCs w:val="24"/>
              </w:rPr>
              <w:t xml:space="preserve"> the </w:t>
            </w:r>
            <w:r w:rsidRPr="0077097F">
              <w:rPr>
                <w:rFonts w:ascii="Arial" w:hAnsi="Arial" w:cs="Arial"/>
                <w:sz w:val="24"/>
                <w:szCs w:val="24"/>
              </w:rPr>
              <w:t xml:space="preserve">author or transferor </w:t>
            </w:r>
            <w:r w:rsidR="0066711D" w:rsidRPr="0077097F">
              <w:rPr>
                <w:rFonts w:ascii="Arial" w:hAnsi="Arial" w:cs="Arial"/>
                <w:sz w:val="24"/>
                <w:szCs w:val="24"/>
              </w:rPr>
              <w:t xml:space="preserve">may refer the matter to the Tribunal </w:t>
            </w:r>
            <w:r w:rsidRPr="0077097F">
              <w:rPr>
                <w:rFonts w:ascii="Arial" w:hAnsi="Arial" w:cs="Arial"/>
                <w:sz w:val="24"/>
                <w:szCs w:val="24"/>
              </w:rPr>
              <w:t>for an</w:t>
            </w:r>
            <w:r w:rsidR="0029254B" w:rsidRPr="0077097F">
              <w:rPr>
                <w:rFonts w:ascii="Arial" w:hAnsi="Arial" w:cs="Arial"/>
                <w:sz w:val="24"/>
                <w:szCs w:val="24"/>
              </w:rPr>
              <w:t xml:space="preserve"> order determining the amount.</w:t>
            </w:r>
          </w:p>
          <w:p w:rsidR="00817AEB" w:rsidRPr="0077097F" w:rsidRDefault="00817AEB" w:rsidP="00686EE3">
            <w:pPr>
              <w:tabs>
                <w:tab w:val="left" w:pos="841"/>
                <w:tab w:val="left" w:pos="1458"/>
              </w:tabs>
              <w:spacing w:line="276" w:lineRule="auto"/>
              <w:ind w:firstLine="325"/>
              <w:jc w:val="both"/>
              <w:rPr>
                <w:rFonts w:ascii="Arial" w:hAnsi="Arial" w:cs="Arial"/>
                <w:sz w:val="24"/>
                <w:szCs w:val="24"/>
              </w:rPr>
            </w:pPr>
            <w:r w:rsidRPr="0077097F">
              <w:rPr>
                <w:rFonts w:ascii="Arial" w:hAnsi="Arial" w:cs="Arial"/>
                <w:sz w:val="24"/>
                <w:szCs w:val="24"/>
              </w:rPr>
              <w:t>(4)</w:t>
            </w:r>
            <w:r w:rsidRPr="0077097F">
              <w:rPr>
                <w:rFonts w:ascii="Arial" w:hAnsi="Arial" w:cs="Arial"/>
                <w:sz w:val="24"/>
                <w:szCs w:val="24"/>
              </w:rPr>
              <w:tab/>
              <w:t>The agreement contemplated in subsection (2)</w:t>
            </w:r>
            <w:r w:rsidRPr="0077097F">
              <w:rPr>
                <w:rFonts w:ascii="Arial" w:hAnsi="Arial" w:cs="Arial"/>
                <w:i/>
                <w:sz w:val="24"/>
                <w:szCs w:val="24"/>
              </w:rPr>
              <w:t xml:space="preserve">(a) </w:t>
            </w:r>
            <w:r w:rsidRPr="0077097F">
              <w:rPr>
                <w:rFonts w:ascii="Arial" w:hAnsi="Arial" w:cs="Arial"/>
                <w:sz w:val="24"/>
                <w:szCs w:val="24"/>
              </w:rPr>
              <w:t>must include the following:</w:t>
            </w:r>
          </w:p>
          <w:p w:rsidR="00817AEB" w:rsidRPr="0077097F" w:rsidRDefault="00817AEB"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(a)</w:t>
            </w:r>
            <w:r w:rsidRPr="0077097F">
              <w:rPr>
                <w:rFonts w:ascii="Arial" w:hAnsi="Arial" w:cs="Arial"/>
                <w:i/>
                <w:sz w:val="24"/>
                <w:szCs w:val="24"/>
              </w:rPr>
              <w:tab/>
            </w:r>
            <w:r w:rsidR="00D661E3" w:rsidRPr="0077097F">
              <w:rPr>
                <w:rFonts w:ascii="Arial" w:hAnsi="Arial" w:cs="Arial"/>
                <w:sz w:val="24"/>
                <w:szCs w:val="24"/>
              </w:rPr>
              <w:t>T</w:t>
            </w:r>
            <w:r w:rsidRPr="0077097F">
              <w:rPr>
                <w:rFonts w:ascii="Arial" w:hAnsi="Arial" w:cs="Arial"/>
                <w:sz w:val="24"/>
                <w:szCs w:val="24"/>
              </w:rPr>
              <w:t xml:space="preserve">he rights </w:t>
            </w:r>
            <w:r w:rsidR="00D661E3" w:rsidRPr="0077097F">
              <w:rPr>
                <w:rFonts w:ascii="Arial" w:hAnsi="Arial" w:cs="Arial"/>
                <w:sz w:val="24"/>
                <w:szCs w:val="24"/>
              </w:rPr>
              <w:t xml:space="preserve">and obligations </w:t>
            </w:r>
            <w:r w:rsidRPr="0077097F">
              <w:rPr>
                <w:rFonts w:ascii="Arial" w:hAnsi="Arial" w:cs="Arial"/>
                <w:sz w:val="24"/>
                <w:szCs w:val="24"/>
              </w:rPr>
              <w:t>of the author and the transferor;</w:t>
            </w:r>
          </w:p>
          <w:p w:rsidR="00817AEB" w:rsidRPr="0077097F" w:rsidRDefault="00817AEB"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(b)</w:t>
            </w:r>
            <w:r w:rsidRPr="0077097F">
              <w:rPr>
                <w:rFonts w:ascii="Arial" w:hAnsi="Arial" w:cs="Arial"/>
                <w:i/>
                <w:sz w:val="24"/>
                <w:szCs w:val="24"/>
              </w:rPr>
              <w:tab/>
            </w:r>
            <w:r w:rsidRPr="0077097F">
              <w:rPr>
                <w:rFonts w:ascii="Arial" w:hAnsi="Arial" w:cs="Arial"/>
                <w:sz w:val="24"/>
                <w:szCs w:val="24"/>
              </w:rPr>
              <w:t>the royalty percentage agreed on, or ordered by the Tribunal</w:t>
            </w:r>
            <w:r w:rsidR="00D661E3" w:rsidRPr="0077097F">
              <w:rPr>
                <w:rFonts w:ascii="Arial" w:hAnsi="Arial" w:cs="Arial"/>
                <w:sz w:val="24"/>
                <w:szCs w:val="24"/>
              </w:rPr>
              <w:t>, as the case may be</w:t>
            </w:r>
            <w:r w:rsidRPr="0077097F">
              <w:rPr>
                <w:rFonts w:ascii="Arial" w:hAnsi="Arial" w:cs="Arial"/>
                <w:sz w:val="24"/>
                <w:szCs w:val="24"/>
              </w:rPr>
              <w:t>;</w:t>
            </w:r>
          </w:p>
          <w:p w:rsidR="00D661E3" w:rsidRPr="0077097F" w:rsidRDefault="00817AEB"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(c)</w:t>
            </w:r>
            <w:r w:rsidRPr="0077097F">
              <w:rPr>
                <w:rFonts w:ascii="Arial" w:hAnsi="Arial" w:cs="Arial"/>
                <w:i/>
                <w:sz w:val="24"/>
                <w:szCs w:val="24"/>
              </w:rPr>
              <w:tab/>
            </w:r>
            <w:r w:rsidR="00D661E3" w:rsidRPr="0077097F">
              <w:rPr>
                <w:rFonts w:ascii="Arial" w:hAnsi="Arial" w:cs="Arial"/>
                <w:sz w:val="24"/>
                <w:szCs w:val="24"/>
              </w:rPr>
              <w:t>the method and period within which the amount must be paid by the transferor to the author;</w:t>
            </w:r>
          </w:p>
          <w:p w:rsidR="00D661E3" w:rsidRPr="0077097F" w:rsidRDefault="00D661E3"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(d)</w:t>
            </w:r>
            <w:r w:rsidRPr="0077097F">
              <w:rPr>
                <w:rFonts w:ascii="Arial" w:hAnsi="Arial" w:cs="Arial"/>
                <w:i/>
                <w:sz w:val="24"/>
                <w:szCs w:val="24"/>
              </w:rPr>
              <w:tab/>
            </w:r>
            <w:r w:rsidRPr="0077097F">
              <w:rPr>
                <w:rFonts w:ascii="Arial" w:hAnsi="Arial" w:cs="Arial"/>
                <w:sz w:val="24"/>
                <w:szCs w:val="24"/>
              </w:rPr>
              <w:t>a cooling off period; and</w:t>
            </w:r>
          </w:p>
          <w:p w:rsidR="002A1BF8" w:rsidRPr="0077097F" w:rsidRDefault="00D661E3" w:rsidP="00686EE3">
            <w:pPr>
              <w:tabs>
                <w:tab w:val="left" w:pos="841"/>
                <w:tab w:val="left" w:pos="1459"/>
              </w:tabs>
              <w:spacing w:line="276" w:lineRule="auto"/>
              <w:ind w:left="1459" w:hanging="567"/>
              <w:jc w:val="both"/>
              <w:rPr>
                <w:rFonts w:ascii="Arial" w:hAnsi="Arial" w:cs="Arial"/>
                <w:sz w:val="24"/>
                <w:szCs w:val="24"/>
              </w:rPr>
            </w:pPr>
            <w:r w:rsidRPr="0077097F">
              <w:rPr>
                <w:rFonts w:ascii="Arial" w:hAnsi="Arial" w:cs="Arial"/>
                <w:i/>
                <w:sz w:val="24"/>
                <w:szCs w:val="24"/>
              </w:rPr>
              <w:t>(e)</w:t>
            </w:r>
            <w:r w:rsidRPr="0077097F">
              <w:rPr>
                <w:rFonts w:ascii="Arial" w:hAnsi="Arial" w:cs="Arial"/>
                <w:sz w:val="24"/>
                <w:szCs w:val="24"/>
              </w:rPr>
              <w:tab/>
              <w:t>a dispute resolution mechanism.</w:t>
            </w:r>
            <w:r w:rsidR="0029254B" w:rsidRPr="0077097F">
              <w:rPr>
                <w:rFonts w:ascii="Arial" w:hAnsi="Arial" w:cs="Arial"/>
                <w:sz w:val="24"/>
                <w:szCs w:val="24"/>
              </w:rPr>
              <w:t>’’</w:t>
            </w:r>
            <w:r w:rsidR="0066711D" w:rsidRPr="0077097F">
              <w:rPr>
                <w:rFonts w:ascii="Arial" w:hAnsi="Arial" w:cs="Arial"/>
                <w:sz w:val="24"/>
                <w:szCs w:val="24"/>
              </w:rPr>
              <w:t>.</w:t>
            </w:r>
          </w:p>
        </w:tc>
      </w:tr>
      <w:tr w:rsidR="00A82F7B" w:rsidRPr="0077097F" w:rsidTr="00402A12">
        <w:tc>
          <w:tcPr>
            <w:tcW w:w="1715" w:type="dxa"/>
            <w:tcBorders>
              <w:top w:val="double" w:sz="4" w:space="0" w:color="auto"/>
              <w:bottom w:val="double" w:sz="4" w:space="0" w:color="auto"/>
            </w:tcBorders>
          </w:tcPr>
          <w:p w:rsidR="00D42D5A" w:rsidRPr="0077097F" w:rsidRDefault="00D42D5A" w:rsidP="00686EE3">
            <w:pPr>
              <w:spacing w:line="276" w:lineRule="auto"/>
              <w:jc w:val="both"/>
              <w:rPr>
                <w:rFonts w:ascii="Arial" w:hAnsi="Arial" w:cs="Arial"/>
                <w:b/>
                <w:sz w:val="24"/>
                <w:szCs w:val="24"/>
              </w:rPr>
            </w:pPr>
            <w:r w:rsidRPr="0077097F">
              <w:rPr>
                <w:rFonts w:ascii="Arial" w:hAnsi="Arial" w:cs="Arial"/>
                <w:b/>
                <w:sz w:val="24"/>
                <w:szCs w:val="24"/>
              </w:rPr>
              <w:lastRenderedPageBreak/>
              <w:t>Clause 6</w:t>
            </w:r>
          </w:p>
          <w:p w:rsidR="00D42D5A" w:rsidRPr="0077097F" w:rsidRDefault="00D42D5A" w:rsidP="00686EE3">
            <w:pPr>
              <w:spacing w:line="276" w:lineRule="auto"/>
              <w:jc w:val="both"/>
              <w:rPr>
                <w:rFonts w:ascii="Arial" w:hAnsi="Arial" w:cs="Arial"/>
                <w:b/>
                <w:sz w:val="24"/>
                <w:szCs w:val="24"/>
              </w:rPr>
            </w:pPr>
            <w:r w:rsidRPr="0077097F">
              <w:rPr>
                <w:rFonts w:ascii="Arial" w:hAnsi="Arial" w:cs="Arial"/>
                <w:b/>
                <w:sz w:val="24"/>
                <w:szCs w:val="24"/>
              </w:rPr>
              <w:t>Section 7</w:t>
            </w:r>
          </w:p>
        </w:tc>
        <w:tc>
          <w:tcPr>
            <w:tcW w:w="2158" w:type="dxa"/>
            <w:tcBorders>
              <w:top w:val="double" w:sz="4" w:space="0" w:color="auto"/>
              <w:bottom w:val="double" w:sz="4" w:space="0" w:color="auto"/>
            </w:tcBorders>
          </w:tcPr>
          <w:p w:rsidR="00D42D5A" w:rsidRPr="0077097F" w:rsidRDefault="00D42D5A" w:rsidP="00686EE3">
            <w:pPr>
              <w:spacing w:line="276" w:lineRule="auto"/>
              <w:jc w:val="both"/>
              <w:rPr>
                <w:rFonts w:ascii="Arial" w:hAnsi="Arial" w:cs="Arial"/>
                <w:sz w:val="24"/>
                <w:szCs w:val="24"/>
              </w:rPr>
            </w:pPr>
            <w:r w:rsidRPr="0077097F">
              <w:rPr>
                <w:rFonts w:ascii="Arial" w:hAnsi="Arial" w:cs="Arial"/>
                <w:sz w:val="24"/>
                <w:szCs w:val="24"/>
              </w:rPr>
              <w:t>Nature of copyright in artistic works</w:t>
            </w:r>
          </w:p>
        </w:tc>
        <w:tc>
          <w:tcPr>
            <w:tcW w:w="5354" w:type="dxa"/>
            <w:tcBorders>
              <w:top w:val="double" w:sz="4" w:space="0" w:color="auto"/>
              <w:bottom w:val="double" w:sz="4" w:space="0" w:color="auto"/>
            </w:tcBorders>
          </w:tcPr>
          <w:p w:rsidR="00D42D5A" w:rsidRPr="0077097F" w:rsidRDefault="00D42D5A" w:rsidP="00686EE3">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D42D5A" w:rsidRPr="0077097F" w:rsidRDefault="00D42D5A" w:rsidP="00686EE3">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vMerge w:val="restart"/>
            <w:tcBorders>
              <w:top w:val="double" w:sz="4" w:space="0" w:color="auto"/>
            </w:tcBorders>
          </w:tcPr>
          <w:p w:rsidR="00612A81" w:rsidRPr="0077097F" w:rsidRDefault="00612A81" w:rsidP="00686EE3">
            <w:pPr>
              <w:spacing w:line="276" w:lineRule="auto"/>
              <w:jc w:val="both"/>
              <w:rPr>
                <w:rFonts w:ascii="Arial" w:hAnsi="Arial" w:cs="Arial"/>
                <w:b/>
                <w:sz w:val="24"/>
                <w:szCs w:val="24"/>
              </w:rPr>
            </w:pPr>
            <w:r w:rsidRPr="0077097F">
              <w:rPr>
                <w:rFonts w:ascii="Arial" w:hAnsi="Arial" w:cs="Arial"/>
                <w:b/>
                <w:sz w:val="24"/>
                <w:szCs w:val="24"/>
              </w:rPr>
              <w:t>Clause 7</w:t>
            </w:r>
          </w:p>
          <w:p w:rsidR="00612A81" w:rsidRPr="0077097F" w:rsidRDefault="00612A81" w:rsidP="00686EE3">
            <w:pPr>
              <w:spacing w:line="276" w:lineRule="auto"/>
              <w:jc w:val="both"/>
              <w:rPr>
                <w:rFonts w:ascii="Arial" w:hAnsi="Arial" w:cs="Arial"/>
                <w:b/>
                <w:sz w:val="24"/>
                <w:szCs w:val="24"/>
              </w:rPr>
            </w:pPr>
            <w:r w:rsidRPr="0077097F">
              <w:rPr>
                <w:rFonts w:ascii="Arial" w:hAnsi="Arial" w:cs="Arial"/>
                <w:b/>
                <w:sz w:val="24"/>
                <w:szCs w:val="24"/>
              </w:rPr>
              <w:t>Section 7A</w:t>
            </w:r>
          </w:p>
        </w:tc>
        <w:tc>
          <w:tcPr>
            <w:tcW w:w="2158" w:type="dxa"/>
            <w:vMerge w:val="restart"/>
            <w:tcBorders>
              <w:top w:val="double" w:sz="4" w:space="0" w:color="auto"/>
            </w:tcBorders>
          </w:tcPr>
          <w:p w:rsidR="00612A81" w:rsidRPr="0077097F" w:rsidRDefault="00612A81" w:rsidP="00686EE3">
            <w:pPr>
              <w:spacing w:line="276" w:lineRule="auto"/>
              <w:jc w:val="both"/>
              <w:rPr>
                <w:rFonts w:ascii="Arial" w:hAnsi="Arial" w:cs="Arial"/>
                <w:sz w:val="24"/>
                <w:szCs w:val="24"/>
              </w:rPr>
            </w:pPr>
            <w:r w:rsidRPr="0077097F">
              <w:rPr>
                <w:rFonts w:ascii="Arial" w:hAnsi="Arial" w:cs="Arial"/>
                <w:sz w:val="24"/>
                <w:szCs w:val="24"/>
              </w:rPr>
              <w:t>Royalties regarding artistic works</w:t>
            </w:r>
          </w:p>
        </w:tc>
        <w:tc>
          <w:tcPr>
            <w:tcW w:w="5354" w:type="dxa"/>
            <w:tcBorders>
              <w:top w:val="double" w:sz="4" w:space="0" w:color="auto"/>
            </w:tcBorders>
          </w:tcPr>
          <w:p w:rsidR="00612A81" w:rsidRPr="0077097F" w:rsidRDefault="00612A81" w:rsidP="00686EE3">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DTI proposed that this clause be deleted as Resale Royalty (RRR) provides for this royalty. Concern:</w:t>
            </w:r>
          </w:p>
          <w:p w:rsidR="00612A81" w:rsidRPr="0077097F" w:rsidRDefault="00612A81" w:rsidP="00686EE3">
            <w:pPr>
              <w:pStyle w:val="ListParagraph"/>
              <w:numPr>
                <w:ilvl w:val="0"/>
                <w:numId w:val="2"/>
              </w:numPr>
              <w:kinsoku w:val="0"/>
              <w:overflowPunct w:val="0"/>
              <w:spacing w:line="276" w:lineRule="auto"/>
              <w:contextualSpacing/>
              <w:jc w:val="both"/>
              <w:rPr>
                <w:rFonts w:cs="Arial"/>
                <w:sz w:val="24"/>
                <w:szCs w:val="24"/>
              </w:rPr>
            </w:pPr>
            <w:r w:rsidRPr="0077097F">
              <w:rPr>
                <w:rFonts w:cs="Arial"/>
                <w:sz w:val="24"/>
                <w:szCs w:val="24"/>
              </w:rPr>
              <w:t>RRR is limited to visual arts</w:t>
            </w:r>
          </w:p>
          <w:p w:rsidR="00612A81" w:rsidRPr="0077097F" w:rsidRDefault="00612A81" w:rsidP="00686EE3">
            <w:pPr>
              <w:pStyle w:val="ListParagraph"/>
              <w:numPr>
                <w:ilvl w:val="0"/>
                <w:numId w:val="2"/>
              </w:numPr>
              <w:kinsoku w:val="0"/>
              <w:overflowPunct w:val="0"/>
              <w:spacing w:line="276" w:lineRule="auto"/>
              <w:contextualSpacing/>
              <w:jc w:val="both"/>
              <w:rPr>
                <w:rFonts w:cs="Arial"/>
                <w:sz w:val="24"/>
                <w:szCs w:val="24"/>
              </w:rPr>
            </w:pPr>
            <w:r w:rsidRPr="0077097F">
              <w:rPr>
                <w:rFonts w:cs="Arial"/>
                <w:sz w:val="24"/>
                <w:szCs w:val="24"/>
              </w:rPr>
              <w:t>RRR is only for the resale of a work, not for reproduction, publication, including the work in a film or making an adaptation of the work (acts allowed by section 7 iro artistic works).</w:t>
            </w:r>
          </w:p>
        </w:tc>
        <w:tc>
          <w:tcPr>
            <w:tcW w:w="4868" w:type="dxa"/>
            <w:tcBorders>
              <w:top w:val="double" w:sz="4" w:space="0" w:color="auto"/>
            </w:tcBorders>
          </w:tcPr>
          <w:p w:rsidR="00612A81" w:rsidRPr="0077097F" w:rsidRDefault="00151E90" w:rsidP="00686EE3">
            <w:pPr>
              <w:spacing w:line="276" w:lineRule="auto"/>
              <w:jc w:val="both"/>
              <w:rPr>
                <w:rFonts w:ascii="Arial" w:hAnsi="Arial" w:cs="Arial"/>
                <w:sz w:val="24"/>
                <w:szCs w:val="24"/>
              </w:rPr>
            </w:pPr>
            <w:r w:rsidRPr="0077097F">
              <w:rPr>
                <w:rFonts w:ascii="Arial" w:hAnsi="Arial" w:cs="Arial"/>
                <w:sz w:val="24"/>
                <w:szCs w:val="24"/>
              </w:rPr>
              <w:t>Flagged</w:t>
            </w:r>
          </w:p>
        </w:tc>
      </w:tr>
      <w:tr w:rsidR="00612A81" w:rsidRPr="0077097F" w:rsidTr="00402A12">
        <w:tc>
          <w:tcPr>
            <w:tcW w:w="1715" w:type="dxa"/>
            <w:vMerge/>
          </w:tcPr>
          <w:p w:rsidR="00612A81" w:rsidRPr="0077097F" w:rsidRDefault="00612A81" w:rsidP="00686EE3">
            <w:pPr>
              <w:spacing w:line="276" w:lineRule="auto"/>
              <w:jc w:val="both"/>
              <w:rPr>
                <w:rFonts w:ascii="Arial" w:hAnsi="Arial" w:cs="Arial"/>
                <w:b/>
                <w:sz w:val="24"/>
                <w:szCs w:val="24"/>
              </w:rPr>
            </w:pPr>
          </w:p>
        </w:tc>
        <w:tc>
          <w:tcPr>
            <w:tcW w:w="2158" w:type="dxa"/>
            <w:vMerge/>
          </w:tcPr>
          <w:p w:rsidR="00612A81" w:rsidRPr="0077097F" w:rsidRDefault="00612A81" w:rsidP="00686EE3">
            <w:pPr>
              <w:spacing w:line="276" w:lineRule="auto"/>
              <w:jc w:val="both"/>
              <w:rPr>
                <w:rFonts w:ascii="Arial" w:hAnsi="Arial" w:cs="Arial"/>
                <w:sz w:val="24"/>
                <w:szCs w:val="24"/>
              </w:rPr>
            </w:pPr>
          </w:p>
        </w:tc>
        <w:tc>
          <w:tcPr>
            <w:tcW w:w="10222" w:type="dxa"/>
            <w:gridSpan w:val="2"/>
          </w:tcPr>
          <w:p w:rsidR="00612A81" w:rsidRPr="0077097F" w:rsidRDefault="00612A81" w:rsidP="00686EE3">
            <w:pPr>
              <w:spacing w:line="276" w:lineRule="auto"/>
              <w:jc w:val="both"/>
              <w:rPr>
                <w:rFonts w:ascii="Arial" w:hAnsi="Arial" w:cs="Arial"/>
                <w:sz w:val="24"/>
                <w:szCs w:val="24"/>
              </w:rPr>
            </w:pPr>
            <w:r w:rsidRPr="0077097F">
              <w:rPr>
                <w:rFonts w:ascii="Arial" w:hAnsi="Arial" w:cs="Arial"/>
                <w:sz w:val="24"/>
                <w:szCs w:val="24"/>
              </w:rPr>
              <w:t>If retained, it should be amended as clause 5 (S6A) with the necessary amendments:</w:t>
            </w:r>
          </w:p>
          <w:p w:rsidR="00612A81" w:rsidRPr="0077097F" w:rsidRDefault="00612A81" w:rsidP="00686EE3">
            <w:pPr>
              <w:spacing w:line="276" w:lineRule="auto"/>
              <w:jc w:val="both"/>
              <w:rPr>
                <w:rFonts w:ascii="Arial" w:hAnsi="Arial" w:cs="Arial"/>
                <w:sz w:val="24"/>
                <w:szCs w:val="24"/>
              </w:rPr>
            </w:pPr>
            <w:r w:rsidRPr="0077097F">
              <w:rPr>
                <w:rFonts w:ascii="Arial" w:hAnsi="Arial" w:cs="Arial"/>
                <w:sz w:val="24"/>
                <w:szCs w:val="24"/>
              </w:rPr>
              <w:t>‘‘</w:t>
            </w:r>
            <w:r w:rsidRPr="0077097F">
              <w:rPr>
                <w:rFonts w:ascii="Arial" w:hAnsi="Arial" w:cs="Arial"/>
                <w:b/>
                <w:sz w:val="24"/>
                <w:szCs w:val="24"/>
              </w:rPr>
              <w:t>Royalties regarding artistic works</w:t>
            </w:r>
          </w:p>
          <w:p w:rsidR="00612A81" w:rsidRPr="0077097F" w:rsidRDefault="00151E90" w:rsidP="00686EE3">
            <w:pPr>
              <w:tabs>
                <w:tab w:val="left" w:pos="858"/>
                <w:tab w:val="left" w:pos="1458"/>
              </w:tabs>
              <w:spacing w:line="276" w:lineRule="auto"/>
              <w:ind w:firstLine="325"/>
              <w:jc w:val="both"/>
              <w:rPr>
                <w:rFonts w:ascii="Arial" w:hAnsi="Arial" w:cs="Arial"/>
                <w:sz w:val="24"/>
                <w:szCs w:val="24"/>
              </w:rPr>
            </w:pPr>
            <w:r w:rsidRPr="0077097F">
              <w:rPr>
                <w:rFonts w:ascii="Arial" w:hAnsi="Arial" w:cs="Arial"/>
                <w:b/>
                <w:sz w:val="24"/>
                <w:szCs w:val="24"/>
              </w:rPr>
              <w:t>7</w:t>
            </w:r>
            <w:r w:rsidR="00612A81" w:rsidRPr="0077097F">
              <w:rPr>
                <w:rFonts w:ascii="Arial" w:hAnsi="Arial" w:cs="Arial"/>
                <w:b/>
                <w:sz w:val="24"/>
                <w:szCs w:val="24"/>
              </w:rPr>
              <w:t>A.</w:t>
            </w:r>
            <w:r w:rsidR="00612A81" w:rsidRPr="0077097F">
              <w:rPr>
                <w:rFonts w:ascii="Arial" w:hAnsi="Arial" w:cs="Arial"/>
                <w:b/>
                <w:sz w:val="24"/>
                <w:szCs w:val="24"/>
              </w:rPr>
              <w:tab/>
            </w:r>
            <w:r w:rsidR="00612A81" w:rsidRPr="0077097F">
              <w:rPr>
                <w:rFonts w:ascii="Arial" w:hAnsi="Arial" w:cs="Arial"/>
                <w:sz w:val="24"/>
                <w:szCs w:val="24"/>
              </w:rPr>
              <w:t>(1)</w:t>
            </w:r>
            <w:r w:rsidR="00612A81" w:rsidRPr="0077097F">
              <w:rPr>
                <w:rFonts w:ascii="Arial" w:hAnsi="Arial" w:cs="Arial"/>
                <w:b/>
                <w:sz w:val="24"/>
                <w:szCs w:val="24"/>
              </w:rPr>
              <w:tab/>
            </w:r>
            <w:r w:rsidR="00612A81" w:rsidRPr="0077097F">
              <w:rPr>
                <w:rFonts w:ascii="Arial" w:hAnsi="Arial" w:cs="Arial"/>
              </w:rPr>
              <w:t xml:space="preserve">  </w:t>
            </w:r>
            <w:r w:rsidR="00612A81" w:rsidRPr="0077097F">
              <w:rPr>
                <w:rFonts w:ascii="Arial" w:hAnsi="Arial" w:cs="Arial"/>
                <w:sz w:val="24"/>
                <w:szCs w:val="24"/>
              </w:rPr>
              <w:t>Notwithstanding the transfer of the copyright in a</w:t>
            </w:r>
            <w:r w:rsidR="00A92B91" w:rsidRPr="0077097F">
              <w:rPr>
                <w:rFonts w:ascii="Arial" w:hAnsi="Arial" w:cs="Arial"/>
                <w:sz w:val="24"/>
                <w:szCs w:val="24"/>
              </w:rPr>
              <w:t>n artistic</w:t>
            </w:r>
            <w:r w:rsidR="00612A81" w:rsidRPr="0077097F">
              <w:rPr>
                <w:rFonts w:ascii="Arial" w:hAnsi="Arial" w:cs="Arial"/>
                <w:sz w:val="24"/>
                <w:szCs w:val="24"/>
              </w:rPr>
              <w:t xml:space="preserve"> work the author shall have the right to a percentage of any royalty received by the copyright owner, subject to the provisions of this Act, for the execution, or authorisation, of any of the acts contemplated in section </w:t>
            </w:r>
            <w:r w:rsidR="00A92B91" w:rsidRPr="0077097F">
              <w:rPr>
                <w:rFonts w:ascii="Arial" w:hAnsi="Arial" w:cs="Arial"/>
                <w:sz w:val="24"/>
                <w:szCs w:val="24"/>
              </w:rPr>
              <w:t>7</w:t>
            </w:r>
            <w:r w:rsidR="00612A81" w:rsidRPr="0077097F">
              <w:rPr>
                <w:rFonts w:ascii="Arial" w:hAnsi="Arial" w:cs="Arial"/>
                <w:sz w:val="24"/>
                <w:szCs w:val="24"/>
              </w:rPr>
              <w:t>.</w:t>
            </w:r>
          </w:p>
          <w:p w:rsidR="00612A81" w:rsidRPr="0077097F" w:rsidRDefault="00612A81" w:rsidP="00686EE3">
            <w:pPr>
              <w:tabs>
                <w:tab w:val="left" w:pos="858"/>
                <w:tab w:val="left" w:pos="2026"/>
              </w:tabs>
              <w:spacing w:line="276" w:lineRule="auto"/>
              <w:ind w:left="1459" w:hanging="1134"/>
              <w:jc w:val="both"/>
              <w:rPr>
                <w:rFonts w:ascii="Arial" w:hAnsi="Arial" w:cs="Arial"/>
                <w:sz w:val="24"/>
                <w:szCs w:val="24"/>
              </w:rPr>
            </w:pPr>
            <w:r w:rsidRPr="0077097F">
              <w:rPr>
                <w:rFonts w:ascii="Arial" w:hAnsi="Arial" w:cs="Arial"/>
                <w:sz w:val="24"/>
                <w:szCs w:val="24"/>
              </w:rPr>
              <w:t>(2)</w:t>
            </w:r>
            <w:r w:rsidRPr="0077097F">
              <w:rPr>
                <w:rFonts w:ascii="Arial" w:hAnsi="Arial" w:cs="Arial"/>
                <w:sz w:val="24"/>
                <w:szCs w:val="24"/>
              </w:rPr>
              <w:tab/>
            </w:r>
            <w:r w:rsidRPr="0077097F">
              <w:rPr>
                <w:rFonts w:ascii="Arial" w:hAnsi="Arial" w:cs="Arial"/>
                <w:i/>
                <w:sz w:val="24"/>
                <w:szCs w:val="24"/>
              </w:rPr>
              <w:t>(a)</w:t>
            </w:r>
            <w:r w:rsidRPr="0077097F">
              <w:rPr>
                <w:rFonts w:ascii="Arial" w:hAnsi="Arial" w:cs="Arial"/>
                <w:i/>
                <w:sz w:val="24"/>
                <w:szCs w:val="24"/>
              </w:rPr>
              <w:tab/>
            </w:r>
            <w:r w:rsidRPr="0077097F">
              <w:rPr>
                <w:rFonts w:ascii="Arial" w:hAnsi="Arial" w:cs="Arial"/>
                <w:sz w:val="24"/>
                <w:szCs w:val="24"/>
              </w:rPr>
              <w:t>The  royalty percentage contemplated in subsection (1) shall be determined  by a written agreement in the prescribed manner and form, between the author and the person to whom the author is transferring copyright, or between their representative collecting societies.</w:t>
            </w:r>
          </w:p>
          <w:p w:rsidR="00612A81" w:rsidRPr="0077097F" w:rsidRDefault="00612A81" w:rsidP="00686EE3">
            <w:pPr>
              <w:tabs>
                <w:tab w:val="left" w:pos="1459"/>
                <w:tab w:val="left" w:pos="2026"/>
              </w:tabs>
              <w:spacing w:line="276" w:lineRule="auto"/>
              <w:ind w:left="1459" w:hanging="567"/>
              <w:jc w:val="both"/>
              <w:rPr>
                <w:rFonts w:ascii="Arial" w:hAnsi="Arial" w:cs="Arial"/>
                <w:sz w:val="24"/>
                <w:szCs w:val="24"/>
              </w:rPr>
            </w:pPr>
            <w:r w:rsidRPr="0077097F">
              <w:rPr>
                <w:rFonts w:ascii="Arial" w:hAnsi="Arial" w:cs="Arial"/>
                <w:i/>
                <w:sz w:val="24"/>
                <w:szCs w:val="24"/>
              </w:rPr>
              <w:t>(b)</w:t>
            </w:r>
            <w:r w:rsidRPr="0077097F">
              <w:rPr>
                <w:rFonts w:ascii="Arial" w:hAnsi="Arial" w:cs="Arial"/>
                <w:sz w:val="24"/>
                <w:szCs w:val="24"/>
              </w:rPr>
              <w:tab/>
              <w:t xml:space="preserve">Any subsequent sale of the copyright in that work is subject to the agreement between the author and the transferor, contemplated in paragraph </w:t>
            </w:r>
            <w:r w:rsidRPr="0077097F">
              <w:rPr>
                <w:rFonts w:ascii="Arial" w:hAnsi="Arial" w:cs="Arial"/>
                <w:i/>
                <w:sz w:val="24"/>
                <w:szCs w:val="24"/>
              </w:rPr>
              <w:t>(a)</w:t>
            </w:r>
            <w:r w:rsidRPr="0077097F">
              <w:rPr>
                <w:rFonts w:ascii="Arial" w:hAnsi="Arial" w:cs="Arial"/>
                <w:sz w:val="24"/>
                <w:szCs w:val="24"/>
              </w:rPr>
              <w:t xml:space="preserve"> or the order contemplated in subsection (3), as the case may be.</w:t>
            </w:r>
          </w:p>
          <w:p w:rsidR="00612A81" w:rsidRPr="0077097F" w:rsidRDefault="00612A81" w:rsidP="00686EE3">
            <w:pPr>
              <w:tabs>
                <w:tab w:val="left" w:pos="841"/>
                <w:tab w:val="left" w:pos="1458"/>
              </w:tabs>
              <w:spacing w:line="276" w:lineRule="auto"/>
              <w:ind w:firstLine="325"/>
              <w:jc w:val="both"/>
              <w:rPr>
                <w:rFonts w:ascii="Arial" w:hAnsi="Arial" w:cs="Arial"/>
                <w:sz w:val="24"/>
                <w:szCs w:val="24"/>
              </w:rPr>
            </w:pPr>
            <w:r w:rsidRPr="0077097F">
              <w:rPr>
                <w:rFonts w:ascii="Arial" w:hAnsi="Arial" w:cs="Arial"/>
                <w:sz w:val="24"/>
                <w:szCs w:val="24"/>
              </w:rPr>
              <w:t>(3)</w:t>
            </w:r>
            <w:r w:rsidRPr="0077097F">
              <w:rPr>
                <w:rFonts w:ascii="Arial" w:hAnsi="Arial" w:cs="Arial"/>
                <w:sz w:val="24"/>
                <w:szCs w:val="24"/>
              </w:rPr>
              <w:tab/>
              <w:t>Where the author and transferor contemplated in subsection (2)</w:t>
            </w:r>
            <w:r w:rsidRPr="0077097F">
              <w:rPr>
                <w:rFonts w:ascii="Arial" w:hAnsi="Arial" w:cs="Arial"/>
                <w:i/>
                <w:sz w:val="24"/>
                <w:szCs w:val="24"/>
              </w:rPr>
              <w:t>(a)</w:t>
            </w:r>
            <w:r w:rsidRPr="0077097F">
              <w:rPr>
                <w:rFonts w:ascii="Arial" w:hAnsi="Arial" w:cs="Arial"/>
                <w:sz w:val="24"/>
                <w:szCs w:val="24"/>
              </w:rPr>
              <w:t xml:space="preserve"> cannot agree on the  royalty percentage, the author or transferor may refer the matter to the Tribunal for an order determining the amount.</w:t>
            </w:r>
          </w:p>
          <w:p w:rsidR="00612A81" w:rsidRPr="0077097F" w:rsidRDefault="00612A81" w:rsidP="00686EE3">
            <w:pPr>
              <w:tabs>
                <w:tab w:val="left" w:pos="841"/>
                <w:tab w:val="left" w:pos="1458"/>
              </w:tabs>
              <w:spacing w:line="276" w:lineRule="auto"/>
              <w:ind w:firstLine="325"/>
              <w:jc w:val="both"/>
              <w:rPr>
                <w:rFonts w:ascii="Arial" w:hAnsi="Arial" w:cs="Arial"/>
                <w:sz w:val="24"/>
                <w:szCs w:val="24"/>
              </w:rPr>
            </w:pPr>
            <w:r w:rsidRPr="0077097F">
              <w:rPr>
                <w:rFonts w:ascii="Arial" w:hAnsi="Arial" w:cs="Arial"/>
                <w:sz w:val="24"/>
                <w:szCs w:val="24"/>
              </w:rPr>
              <w:lastRenderedPageBreak/>
              <w:t>(4)</w:t>
            </w:r>
            <w:r w:rsidRPr="0077097F">
              <w:rPr>
                <w:rFonts w:ascii="Arial" w:hAnsi="Arial" w:cs="Arial"/>
                <w:sz w:val="24"/>
                <w:szCs w:val="24"/>
              </w:rPr>
              <w:tab/>
              <w:t>The agreement contemplated in subsection (2)</w:t>
            </w:r>
            <w:r w:rsidRPr="0077097F">
              <w:rPr>
                <w:rFonts w:ascii="Arial" w:hAnsi="Arial" w:cs="Arial"/>
                <w:i/>
                <w:sz w:val="24"/>
                <w:szCs w:val="24"/>
              </w:rPr>
              <w:t xml:space="preserve">(a) </w:t>
            </w:r>
            <w:r w:rsidRPr="0077097F">
              <w:rPr>
                <w:rFonts w:ascii="Arial" w:hAnsi="Arial" w:cs="Arial"/>
                <w:sz w:val="24"/>
                <w:szCs w:val="24"/>
              </w:rPr>
              <w:t>must include the following:</w:t>
            </w:r>
          </w:p>
          <w:p w:rsidR="00612A81" w:rsidRPr="0077097F" w:rsidRDefault="00612A81"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(a)</w:t>
            </w:r>
            <w:r w:rsidRPr="0077097F">
              <w:rPr>
                <w:rFonts w:ascii="Arial" w:hAnsi="Arial" w:cs="Arial"/>
                <w:i/>
                <w:sz w:val="24"/>
                <w:szCs w:val="24"/>
              </w:rPr>
              <w:tab/>
            </w:r>
            <w:r w:rsidRPr="0077097F">
              <w:rPr>
                <w:rFonts w:ascii="Arial" w:hAnsi="Arial" w:cs="Arial"/>
                <w:sz w:val="24"/>
                <w:szCs w:val="24"/>
              </w:rPr>
              <w:t>The rights and obligations of the author and the transferor;</w:t>
            </w:r>
          </w:p>
          <w:p w:rsidR="00612A81" w:rsidRPr="0077097F" w:rsidRDefault="00612A81"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(b)</w:t>
            </w:r>
            <w:r w:rsidRPr="0077097F">
              <w:rPr>
                <w:rFonts w:ascii="Arial" w:hAnsi="Arial" w:cs="Arial"/>
                <w:i/>
                <w:sz w:val="24"/>
                <w:szCs w:val="24"/>
              </w:rPr>
              <w:tab/>
            </w:r>
            <w:r w:rsidRPr="0077097F">
              <w:rPr>
                <w:rFonts w:ascii="Arial" w:hAnsi="Arial" w:cs="Arial"/>
                <w:sz w:val="24"/>
                <w:szCs w:val="24"/>
              </w:rPr>
              <w:t>the royalty percentage agreed on, or ordered by the Tribunal, as the case may be;</w:t>
            </w:r>
          </w:p>
          <w:p w:rsidR="00612A81" w:rsidRPr="0077097F" w:rsidRDefault="00612A81"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(c)</w:t>
            </w:r>
            <w:r w:rsidRPr="0077097F">
              <w:rPr>
                <w:rFonts w:ascii="Arial" w:hAnsi="Arial" w:cs="Arial"/>
                <w:i/>
                <w:sz w:val="24"/>
                <w:szCs w:val="24"/>
              </w:rPr>
              <w:tab/>
            </w:r>
            <w:r w:rsidRPr="0077097F">
              <w:rPr>
                <w:rFonts w:ascii="Arial" w:hAnsi="Arial" w:cs="Arial"/>
                <w:sz w:val="24"/>
                <w:szCs w:val="24"/>
              </w:rPr>
              <w:t>the method and period within which the amount must be paid by the transferor to the author;</w:t>
            </w:r>
          </w:p>
          <w:p w:rsidR="00A92B91" w:rsidRPr="0077097F" w:rsidRDefault="00612A81"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(d)</w:t>
            </w:r>
            <w:r w:rsidRPr="0077097F">
              <w:rPr>
                <w:rFonts w:ascii="Arial" w:hAnsi="Arial" w:cs="Arial"/>
                <w:i/>
                <w:sz w:val="24"/>
                <w:szCs w:val="24"/>
              </w:rPr>
              <w:tab/>
            </w:r>
            <w:r w:rsidRPr="0077097F">
              <w:rPr>
                <w:rFonts w:ascii="Arial" w:hAnsi="Arial" w:cs="Arial"/>
                <w:sz w:val="24"/>
                <w:szCs w:val="24"/>
              </w:rPr>
              <w:t>a cooling off period; and</w:t>
            </w:r>
          </w:p>
          <w:p w:rsidR="00612A81" w:rsidRPr="0077097F" w:rsidRDefault="00612A81"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(e)</w:t>
            </w:r>
            <w:r w:rsidRPr="0077097F">
              <w:rPr>
                <w:rFonts w:ascii="Arial" w:hAnsi="Arial" w:cs="Arial"/>
                <w:sz w:val="24"/>
                <w:szCs w:val="24"/>
              </w:rPr>
              <w:tab/>
              <w:t>a dispute resolution mechanism.’’</w:t>
            </w:r>
          </w:p>
        </w:tc>
      </w:tr>
      <w:tr w:rsidR="00A82F7B" w:rsidRPr="0077097F" w:rsidTr="00402A12">
        <w:tc>
          <w:tcPr>
            <w:tcW w:w="1715" w:type="dxa"/>
            <w:vMerge w:val="restart"/>
            <w:tcBorders>
              <w:top w:val="double" w:sz="4" w:space="0" w:color="auto"/>
            </w:tcBorders>
          </w:tcPr>
          <w:p w:rsidR="00211727" w:rsidRPr="0077097F" w:rsidRDefault="00211727" w:rsidP="00686EE3">
            <w:pPr>
              <w:spacing w:line="276" w:lineRule="auto"/>
              <w:jc w:val="both"/>
              <w:rPr>
                <w:rFonts w:ascii="Arial" w:hAnsi="Arial" w:cs="Arial"/>
                <w:b/>
                <w:sz w:val="24"/>
                <w:szCs w:val="24"/>
              </w:rPr>
            </w:pPr>
            <w:r w:rsidRPr="0077097F">
              <w:rPr>
                <w:rFonts w:ascii="Arial" w:hAnsi="Arial" w:cs="Arial"/>
                <w:b/>
                <w:sz w:val="24"/>
                <w:szCs w:val="24"/>
              </w:rPr>
              <w:lastRenderedPageBreak/>
              <w:t>Clause 7</w:t>
            </w:r>
          </w:p>
          <w:p w:rsidR="00211727" w:rsidRPr="0077097F" w:rsidRDefault="00211727" w:rsidP="00686EE3">
            <w:pPr>
              <w:spacing w:line="276" w:lineRule="auto"/>
              <w:jc w:val="both"/>
              <w:rPr>
                <w:rFonts w:ascii="Arial" w:hAnsi="Arial" w:cs="Arial"/>
                <w:b/>
                <w:sz w:val="24"/>
                <w:szCs w:val="24"/>
              </w:rPr>
            </w:pPr>
            <w:r w:rsidRPr="0077097F">
              <w:rPr>
                <w:rFonts w:ascii="Arial" w:hAnsi="Arial" w:cs="Arial"/>
                <w:b/>
                <w:sz w:val="24"/>
                <w:szCs w:val="24"/>
              </w:rPr>
              <w:t>Section 7B</w:t>
            </w:r>
          </w:p>
        </w:tc>
        <w:tc>
          <w:tcPr>
            <w:tcW w:w="2158" w:type="dxa"/>
            <w:vMerge w:val="restart"/>
            <w:tcBorders>
              <w:top w:val="double" w:sz="4" w:space="0" w:color="auto"/>
            </w:tcBorders>
          </w:tcPr>
          <w:p w:rsidR="00211727" w:rsidRPr="0077097F" w:rsidRDefault="00211727" w:rsidP="00686EE3">
            <w:pPr>
              <w:spacing w:line="276" w:lineRule="auto"/>
              <w:jc w:val="both"/>
              <w:rPr>
                <w:rFonts w:ascii="Arial" w:hAnsi="Arial" w:cs="Arial"/>
                <w:sz w:val="24"/>
                <w:szCs w:val="24"/>
              </w:rPr>
            </w:pPr>
          </w:p>
        </w:tc>
        <w:tc>
          <w:tcPr>
            <w:tcW w:w="5354" w:type="dxa"/>
            <w:tcBorders>
              <w:top w:val="double" w:sz="4" w:space="0" w:color="auto"/>
            </w:tcBorders>
          </w:tcPr>
          <w:p w:rsidR="00211727" w:rsidRPr="0077097F" w:rsidRDefault="00211727" w:rsidP="00686EE3">
            <w:pPr>
              <w:kinsoku w:val="0"/>
              <w:overflowPunct w:val="0"/>
              <w:spacing w:line="276" w:lineRule="auto"/>
              <w:contextualSpacing/>
              <w:jc w:val="both"/>
              <w:rPr>
                <w:rFonts w:ascii="Arial" w:hAnsi="Arial" w:cs="Arial"/>
                <w:sz w:val="24"/>
                <w:szCs w:val="24"/>
              </w:rPr>
            </w:pPr>
          </w:p>
        </w:tc>
        <w:tc>
          <w:tcPr>
            <w:tcW w:w="4868" w:type="dxa"/>
            <w:tcBorders>
              <w:top w:val="double" w:sz="4" w:space="0" w:color="auto"/>
            </w:tcBorders>
          </w:tcPr>
          <w:p w:rsidR="00211727" w:rsidRPr="0077097F" w:rsidRDefault="00211727" w:rsidP="00686EE3">
            <w:pPr>
              <w:pStyle w:val="ListParagraph"/>
              <w:numPr>
                <w:ilvl w:val="0"/>
                <w:numId w:val="2"/>
              </w:numPr>
              <w:spacing w:line="276" w:lineRule="auto"/>
              <w:ind w:left="311" w:hanging="311"/>
              <w:jc w:val="both"/>
              <w:rPr>
                <w:rFonts w:cs="Arial"/>
                <w:sz w:val="24"/>
                <w:szCs w:val="24"/>
              </w:rPr>
            </w:pPr>
            <w:r w:rsidRPr="0077097F">
              <w:rPr>
                <w:rFonts w:cs="Arial"/>
                <w:sz w:val="24"/>
                <w:szCs w:val="24"/>
              </w:rPr>
              <w:t>The Resale Royalty Right must only be applicable to visual arts</w:t>
            </w:r>
            <w:r w:rsidR="007628E3" w:rsidRPr="0077097F">
              <w:rPr>
                <w:rFonts w:cs="Arial"/>
                <w:sz w:val="24"/>
                <w:szCs w:val="24"/>
              </w:rPr>
              <w:t>;</w:t>
            </w:r>
          </w:p>
          <w:p w:rsidR="00211727" w:rsidRDefault="00211727" w:rsidP="00686EE3">
            <w:pPr>
              <w:pStyle w:val="ListParagraph"/>
              <w:numPr>
                <w:ilvl w:val="0"/>
                <w:numId w:val="2"/>
              </w:numPr>
              <w:spacing w:line="276" w:lineRule="auto"/>
              <w:ind w:left="311" w:hanging="311"/>
              <w:jc w:val="both"/>
              <w:rPr>
                <w:rFonts w:cs="Arial"/>
                <w:sz w:val="24"/>
                <w:szCs w:val="24"/>
              </w:rPr>
            </w:pPr>
            <w:r w:rsidRPr="0077097F">
              <w:rPr>
                <w:rFonts w:cs="Arial"/>
                <w:sz w:val="24"/>
                <w:szCs w:val="24"/>
              </w:rPr>
              <w:t>The clause must be applicable to all works, even if created before the commencement of the Amendment Act</w:t>
            </w:r>
            <w:r w:rsidR="009B7F4C" w:rsidRPr="0077097F">
              <w:rPr>
                <w:rFonts w:cs="Arial"/>
                <w:sz w:val="24"/>
                <w:szCs w:val="24"/>
              </w:rPr>
              <w:t xml:space="preserve"> (this will have to be advertised for comments)</w:t>
            </w:r>
            <w:r w:rsidR="007628E3" w:rsidRPr="0077097F">
              <w:rPr>
                <w:rFonts w:cs="Arial"/>
                <w:sz w:val="24"/>
                <w:szCs w:val="24"/>
              </w:rPr>
              <w:t>;</w:t>
            </w:r>
          </w:p>
          <w:p w:rsidR="00F107CB" w:rsidRPr="0077097F" w:rsidRDefault="00F107CB" w:rsidP="00F107CB">
            <w:pPr>
              <w:pStyle w:val="ListParagraph"/>
              <w:numPr>
                <w:ilvl w:val="0"/>
                <w:numId w:val="2"/>
              </w:numPr>
              <w:spacing w:line="276" w:lineRule="auto"/>
              <w:ind w:left="735" w:hanging="311"/>
              <w:jc w:val="both"/>
              <w:rPr>
                <w:rFonts w:cs="Arial"/>
                <w:sz w:val="24"/>
                <w:szCs w:val="24"/>
              </w:rPr>
            </w:pPr>
            <w:r>
              <w:rPr>
                <w:rFonts w:cs="Arial"/>
                <w:sz w:val="24"/>
                <w:szCs w:val="24"/>
              </w:rPr>
              <w:t>This aspect will have to be advertised to call for comments</w:t>
            </w:r>
          </w:p>
          <w:p w:rsidR="00211727" w:rsidRPr="0077097F" w:rsidRDefault="00211727" w:rsidP="00686EE3">
            <w:pPr>
              <w:pStyle w:val="ListParagraph"/>
              <w:numPr>
                <w:ilvl w:val="0"/>
                <w:numId w:val="2"/>
              </w:numPr>
              <w:spacing w:line="276" w:lineRule="auto"/>
              <w:ind w:left="311" w:hanging="311"/>
              <w:jc w:val="both"/>
              <w:rPr>
                <w:rFonts w:cs="Arial"/>
                <w:sz w:val="24"/>
                <w:szCs w:val="24"/>
              </w:rPr>
            </w:pPr>
            <w:r w:rsidRPr="0077097F">
              <w:rPr>
                <w:rFonts w:cs="Arial"/>
                <w:sz w:val="24"/>
                <w:szCs w:val="24"/>
              </w:rPr>
              <w:t>Provision must be made for reciprocity</w:t>
            </w:r>
            <w:r w:rsidR="007628E3" w:rsidRPr="0077097F">
              <w:rPr>
                <w:rFonts w:cs="Arial"/>
                <w:sz w:val="24"/>
                <w:szCs w:val="24"/>
              </w:rPr>
              <w:t>.</w:t>
            </w:r>
          </w:p>
        </w:tc>
      </w:tr>
      <w:tr w:rsidR="00211727" w:rsidRPr="0077097F" w:rsidTr="00402A12">
        <w:tc>
          <w:tcPr>
            <w:tcW w:w="1715" w:type="dxa"/>
            <w:vMerge/>
            <w:tcBorders>
              <w:bottom w:val="double" w:sz="4" w:space="0" w:color="auto"/>
            </w:tcBorders>
          </w:tcPr>
          <w:p w:rsidR="00211727" w:rsidRPr="0077097F" w:rsidRDefault="00211727" w:rsidP="00686EE3">
            <w:pPr>
              <w:spacing w:line="276" w:lineRule="auto"/>
              <w:jc w:val="both"/>
              <w:rPr>
                <w:rFonts w:ascii="Arial" w:hAnsi="Arial" w:cs="Arial"/>
                <w:b/>
                <w:sz w:val="24"/>
                <w:szCs w:val="24"/>
              </w:rPr>
            </w:pPr>
          </w:p>
        </w:tc>
        <w:tc>
          <w:tcPr>
            <w:tcW w:w="2158" w:type="dxa"/>
            <w:vMerge/>
            <w:tcBorders>
              <w:bottom w:val="double" w:sz="4" w:space="0" w:color="auto"/>
            </w:tcBorders>
          </w:tcPr>
          <w:p w:rsidR="00211727" w:rsidRPr="0077097F" w:rsidRDefault="00211727" w:rsidP="00686EE3">
            <w:pPr>
              <w:spacing w:line="276" w:lineRule="auto"/>
              <w:jc w:val="both"/>
              <w:rPr>
                <w:rFonts w:ascii="Arial" w:hAnsi="Arial" w:cs="Arial"/>
                <w:sz w:val="24"/>
                <w:szCs w:val="24"/>
              </w:rPr>
            </w:pPr>
          </w:p>
        </w:tc>
        <w:tc>
          <w:tcPr>
            <w:tcW w:w="10222" w:type="dxa"/>
            <w:gridSpan w:val="2"/>
            <w:tcBorders>
              <w:bottom w:val="double" w:sz="4" w:space="0" w:color="auto"/>
            </w:tcBorders>
          </w:tcPr>
          <w:p w:rsidR="002D7D62" w:rsidRPr="0077097F" w:rsidRDefault="002D7D62" w:rsidP="00686EE3">
            <w:pPr>
              <w:pStyle w:val="ListParagraph"/>
              <w:numPr>
                <w:ilvl w:val="0"/>
                <w:numId w:val="2"/>
              </w:numPr>
              <w:tabs>
                <w:tab w:val="left" w:pos="687"/>
                <w:tab w:val="left" w:pos="1312"/>
                <w:tab w:val="left" w:pos="1879"/>
              </w:tabs>
              <w:spacing w:line="276" w:lineRule="auto"/>
              <w:jc w:val="both"/>
              <w:rPr>
                <w:rFonts w:cs="Arial"/>
                <w:sz w:val="24"/>
                <w:szCs w:val="24"/>
              </w:rPr>
            </w:pPr>
            <w:r w:rsidRPr="0077097F">
              <w:rPr>
                <w:rFonts w:cs="Arial"/>
                <w:sz w:val="24"/>
                <w:szCs w:val="24"/>
              </w:rPr>
              <w:t>Replace “artistic work” with “visual artistic work” in sections 7A to E</w:t>
            </w:r>
          </w:p>
          <w:p w:rsidR="002D7D62" w:rsidRPr="0077097F" w:rsidRDefault="002D7D62" w:rsidP="00686EE3">
            <w:pPr>
              <w:pStyle w:val="ListParagraph"/>
              <w:tabs>
                <w:tab w:val="left" w:pos="687"/>
                <w:tab w:val="left" w:pos="1312"/>
                <w:tab w:val="left" w:pos="1879"/>
              </w:tabs>
              <w:spacing w:line="276" w:lineRule="auto"/>
              <w:jc w:val="both"/>
              <w:rPr>
                <w:rFonts w:cs="Arial"/>
                <w:sz w:val="24"/>
                <w:szCs w:val="24"/>
              </w:rPr>
            </w:pPr>
          </w:p>
          <w:p w:rsidR="00347D65" w:rsidRPr="0077097F" w:rsidRDefault="00211727" w:rsidP="00686EE3">
            <w:pPr>
              <w:pStyle w:val="ListParagraph"/>
              <w:tabs>
                <w:tab w:val="left" w:pos="687"/>
                <w:tab w:val="left" w:pos="1312"/>
                <w:tab w:val="left" w:pos="1879"/>
              </w:tabs>
              <w:spacing w:line="276" w:lineRule="auto"/>
              <w:ind w:left="0" w:firstLine="178"/>
              <w:jc w:val="both"/>
              <w:rPr>
                <w:rFonts w:cs="Arial"/>
                <w:sz w:val="24"/>
                <w:szCs w:val="24"/>
              </w:rPr>
            </w:pPr>
            <w:r w:rsidRPr="0077097F">
              <w:rPr>
                <w:rFonts w:cs="Arial"/>
                <w:sz w:val="24"/>
                <w:szCs w:val="24"/>
              </w:rPr>
              <w:t>‘‘</w:t>
            </w:r>
            <w:r w:rsidR="00347D65" w:rsidRPr="0077097F">
              <w:rPr>
                <w:rFonts w:cs="Arial"/>
                <w:sz w:val="24"/>
                <w:szCs w:val="24"/>
              </w:rPr>
              <w:t xml:space="preserve">(3) </w:t>
            </w:r>
            <w:r w:rsidR="00347D65" w:rsidRPr="0077097F">
              <w:rPr>
                <w:rFonts w:cs="Arial"/>
                <w:sz w:val="24"/>
                <w:szCs w:val="24"/>
              </w:rPr>
              <w:tab/>
              <w:t>The author of a</w:t>
            </w:r>
            <w:r w:rsidR="002D7D62" w:rsidRPr="0077097F">
              <w:rPr>
                <w:rFonts w:cs="Arial"/>
                <w:sz w:val="24"/>
                <w:szCs w:val="24"/>
              </w:rPr>
              <w:t xml:space="preserve"> </w:t>
            </w:r>
            <w:r w:rsidR="002D7D62" w:rsidRPr="0077097F">
              <w:rPr>
                <w:rFonts w:cs="Arial"/>
                <w:sz w:val="24"/>
                <w:szCs w:val="24"/>
                <w:u w:val="single"/>
              </w:rPr>
              <w:t>visual</w:t>
            </w:r>
            <w:r w:rsidR="00347D65" w:rsidRPr="0077097F">
              <w:rPr>
                <w:rFonts w:cs="Arial"/>
                <w:sz w:val="24"/>
                <w:szCs w:val="24"/>
              </w:rPr>
              <w:t xml:space="preserve"> artistic work shall be entitled to receive a resale royalty if—</w:t>
            </w:r>
          </w:p>
          <w:p w:rsidR="00347D65" w:rsidRPr="0077097F" w:rsidRDefault="00347D65" w:rsidP="00686EE3">
            <w:pPr>
              <w:pStyle w:val="ListParagraph"/>
              <w:tabs>
                <w:tab w:val="left" w:pos="2112"/>
                <w:tab w:val="right" w:pos="8018"/>
              </w:tabs>
              <w:spacing w:line="276" w:lineRule="auto"/>
              <w:ind w:left="1701" w:hanging="567"/>
              <w:jc w:val="both"/>
              <w:rPr>
                <w:rFonts w:cs="Arial"/>
                <w:sz w:val="24"/>
                <w:szCs w:val="24"/>
              </w:rPr>
            </w:pPr>
            <w:r w:rsidRPr="0077097F">
              <w:rPr>
                <w:rFonts w:cs="Arial"/>
                <w:i/>
                <w:sz w:val="24"/>
                <w:szCs w:val="24"/>
              </w:rPr>
              <w:t xml:space="preserve">(a) </w:t>
            </w:r>
            <w:r w:rsidRPr="0077097F">
              <w:rPr>
                <w:rFonts w:cs="Arial"/>
                <w:i/>
                <w:sz w:val="24"/>
                <w:szCs w:val="24"/>
              </w:rPr>
              <w:tab/>
            </w:r>
            <w:r w:rsidRPr="0077097F">
              <w:rPr>
                <w:rFonts w:cs="Arial"/>
                <w:sz w:val="24"/>
                <w:szCs w:val="24"/>
              </w:rPr>
              <w:t>at the time when the resale</w:t>
            </w:r>
            <w:r w:rsidRPr="0077097F">
              <w:rPr>
                <w:rFonts w:cs="Arial"/>
                <w:spacing w:val="35"/>
                <w:sz w:val="24"/>
                <w:szCs w:val="24"/>
              </w:rPr>
              <w:t xml:space="preserve"> </w:t>
            </w:r>
            <w:r w:rsidRPr="0077097F">
              <w:rPr>
                <w:rFonts w:cs="Arial"/>
                <w:sz w:val="24"/>
                <w:szCs w:val="24"/>
              </w:rPr>
              <w:t>is</w:t>
            </w:r>
            <w:r w:rsidRPr="0077097F">
              <w:rPr>
                <w:rFonts w:cs="Arial"/>
                <w:spacing w:val="5"/>
                <w:sz w:val="24"/>
                <w:szCs w:val="24"/>
              </w:rPr>
              <w:t xml:space="preserve"> </w:t>
            </w:r>
            <w:r w:rsidRPr="0077097F">
              <w:rPr>
                <w:rFonts w:cs="Arial"/>
                <w:sz w:val="24"/>
                <w:szCs w:val="24"/>
              </w:rPr>
              <w:t>concluded—</w:t>
            </w:r>
          </w:p>
          <w:p w:rsidR="00347D65" w:rsidRPr="0077097F" w:rsidRDefault="00347D65" w:rsidP="00686EE3">
            <w:pPr>
              <w:pStyle w:val="ListParagraph"/>
              <w:tabs>
                <w:tab w:val="left" w:pos="2711"/>
              </w:tabs>
              <w:spacing w:line="276" w:lineRule="auto"/>
              <w:ind w:left="2268" w:hanging="567"/>
              <w:jc w:val="both"/>
              <w:rPr>
                <w:rFonts w:cs="Arial"/>
                <w:sz w:val="24"/>
                <w:szCs w:val="24"/>
              </w:rPr>
            </w:pPr>
            <w:r w:rsidRPr="0077097F">
              <w:rPr>
                <w:rFonts w:cs="Arial"/>
                <w:sz w:val="24"/>
                <w:szCs w:val="24"/>
              </w:rPr>
              <w:t>(i)</w:t>
            </w:r>
            <w:r w:rsidRPr="0077097F">
              <w:rPr>
                <w:rFonts w:cs="Arial"/>
                <w:sz w:val="24"/>
                <w:szCs w:val="24"/>
              </w:rPr>
              <w:tab/>
              <w:t>the author is a South African citizen or</w:t>
            </w:r>
            <w:r w:rsidRPr="0077097F">
              <w:rPr>
                <w:rFonts w:cs="Arial"/>
                <w:strike/>
                <w:sz w:val="24"/>
                <w:szCs w:val="24"/>
              </w:rPr>
              <w:t xml:space="preserve"> is resident in the Republic</w:t>
            </w:r>
            <w:r w:rsidRPr="0077097F">
              <w:rPr>
                <w:rFonts w:cs="Arial"/>
                <w:sz w:val="24"/>
                <w:szCs w:val="24"/>
                <w:u w:val="single"/>
              </w:rPr>
              <w:t xml:space="preserve"> a citizen of a designated country</w:t>
            </w:r>
            <w:r w:rsidRPr="0077097F">
              <w:rPr>
                <w:rFonts w:cs="Arial"/>
                <w:sz w:val="24"/>
                <w:szCs w:val="24"/>
              </w:rPr>
              <w:t>;</w:t>
            </w:r>
            <w:r w:rsidRPr="0077097F">
              <w:rPr>
                <w:rFonts w:cs="Arial"/>
                <w:spacing w:val="2"/>
                <w:sz w:val="24"/>
                <w:szCs w:val="24"/>
              </w:rPr>
              <w:t xml:space="preserve"> </w:t>
            </w:r>
            <w:r w:rsidRPr="0077097F">
              <w:rPr>
                <w:rFonts w:cs="Arial"/>
                <w:sz w:val="24"/>
                <w:szCs w:val="24"/>
              </w:rPr>
              <w:t>and</w:t>
            </w:r>
          </w:p>
          <w:p w:rsidR="00347D65" w:rsidRPr="0077097F" w:rsidRDefault="00347D65" w:rsidP="00686EE3">
            <w:pPr>
              <w:pStyle w:val="ListParagraph"/>
              <w:tabs>
                <w:tab w:val="left" w:pos="2711"/>
              </w:tabs>
              <w:spacing w:line="276" w:lineRule="auto"/>
              <w:ind w:left="2268" w:hanging="567"/>
              <w:jc w:val="both"/>
              <w:rPr>
                <w:rFonts w:cs="Arial"/>
                <w:sz w:val="24"/>
                <w:szCs w:val="24"/>
              </w:rPr>
            </w:pPr>
            <w:r w:rsidRPr="0077097F">
              <w:rPr>
                <w:rFonts w:cs="Arial"/>
                <w:sz w:val="24"/>
                <w:szCs w:val="24"/>
              </w:rPr>
              <w:t>(ii)</w:t>
            </w:r>
            <w:r w:rsidRPr="0077097F">
              <w:rPr>
                <w:rFonts w:cs="Arial"/>
                <w:sz w:val="24"/>
                <w:szCs w:val="24"/>
              </w:rPr>
              <w:tab/>
              <w:t>the term of validity of the resale royalty right has not</w:t>
            </w:r>
            <w:r w:rsidRPr="0077097F">
              <w:rPr>
                <w:rFonts w:cs="Arial"/>
                <w:spacing w:val="1"/>
                <w:sz w:val="24"/>
                <w:szCs w:val="24"/>
              </w:rPr>
              <w:t xml:space="preserve"> </w:t>
            </w:r>
            <w:r w:rsidRPr="0077097F">
              <w:rPr>
                <w:rFonts w:cs="Arial"/>
                <w:sz w:val="24"/>
                <w:szCs w:val="24"/>
              </w:rPr>
              <w:t>expired;</w:t>
            </w:r>
          </w:p>
          <w:p w:rsidR="00347D65" w:rsidRPr="0077097F" w:rsidRDefault="00347D65" w:rsidP="00686EE3">
            <w:pPr>
              <w:tabs>
                <w:tab w:val="left" w:pos="704"/>
              </w:tabs>
              <w:spacing w:line="276" w:lineRule="auto"/>
              <w:ind w:firstLine="178"/>
              <w:jc w:val="both"/>
              <w:rPr>
                <w:rFonts w:ascii="Arial" w:hAnsi="Arial" w:cs="Arial"/>
                <w:sz w:val="24"/>
                <w:szCs w:val="24"/>
              </w:rPr>
            </w:pPr>
            <w:r w:rsidRPr="0077097F">
              <w:rPr>
                <w:rFonts w:ascii="Arial" w:hAnsi="Arial" w:cs="Arial"/>
                <w:sz w:val="24"/>
                <w:szCs w:val="24"/>
              </w:rPr>
              <w:t>…</w:t>
            </w:r>
          </w:p>
          <w:p w:rsidR="00347D65" w:rsidRPr="0077097F" w:rsidRDefault="00347D65" w:rsidP="00686EE3">
            <w:pPr>
              <w:tabs>
                <w:tab w:val="left" w:pos="704"/>
                <w:tab w:val="left" w:pos="1270"/>
              </w:tabs>
              <w:spacing w:line="276" w:lineRule="auto"/>
              <w:ind w:left="745" w:hanging="567"/>
              <w:jc w:val="both"/>
              <w:rPr>
                <w:rFonts w:ascii="Arial" w:hAnsi="Arial" w:cs="Arial"/>
                <w:sz w:val="24"/>
                <w:szCs w:val="24"/>
              </w:rPr>
            </w:pPr>
            <w:r w:rsidRPr="0077097F">
              <w:rPr>
                <w:rFonts w:ascii="Arial" w:hAnsi="Arial" w:cs="Arial"/>
                <w:sz w:val="24"/>
                <w:szCs w:val="24"/>
              </w:rPr>
              <w:t>(5)</w:t>
            </w:r>
            <w:r w:rsidRPr="0077097F">
              <w:rPr>
                <w:rFonts w:ascii="Arial" w:hAnsi="Arial" w:cs="Arial"/>
                <w:sz w:val="24"/>
                <w:szCs w:val="24"/>
              </w:rPr>
              <w:tab/>
            </w:r>
            <w:r w:rsidRPr="0077097F">
              <w:rPr>
                <w:rFonts w:ascii="Arial" w:hAnsi="Arial" w:cs="Arial"/>
                <w:i/>
                <w:sz w:val="24"/>
                <w:szCs w:val="24"/>
              </w:rPr>
              <w:t>(a)</w:t>
            </w:r>
            <w:r w:rsidRPr="0077097F">
              <w:rPr>
                <w:rFonts w:ascii="Arial" w:hAnsi="Arial" w:cs="Arial"/>
                <w:i/>
                <w:sz w:val="24"/>
                <w:szCs w:val="24"/>
              </w:rPr>
              <w:tab/>
            </w:r>
            <w:r w:rsidRPr="0077097F">
              <w:rPr>
                <w:rFonts w:ascii="Arial" w:hAnsi="Arial" w:cs="Arial"/>
                <w:sz w:val="24"/>
                <w:szCs w:val="24"/>
              </w:rPr>
              <w:t xml:space="preserve"> The Minister may designate any country for the purposes of subsection (3)</w:t>
            </w:r>
            <w:r w:rsidRPr="0077097F">
              <w:rPr>
                <w:rFonts w:ascii="Arial" w:hAnsi="Arial" w:cs="Arial"/>
                <w:i/>
                <w:sz w:val="24"/>
                <w:szCs w:val="24"/>
              </w:rPr>
              <w:t>(a)</w:t>
            </w:r>
            <w:r w:rsidRPr="0077097F">
              <w:rPr>
                <w:rFonts w:ascii="Arial" w:hAnsi="Arial" w:cs="Arial"/>
                <w:sz w:val="24"/>
                <w:szCs w:val="24"/>
              </w:rPr>
              <w:t xml:space="preserve">(i) </w:t>
            </w:r>
            <w:r w:rsidRPr="0077097F">
              <w:rPr>
                <w:rFonts w:ascii="Arial" w:hAnsi="Arial" w:cs="Arial"/>
                <w:sz w:val="24"/>
                <w:szCs w:val="24"/>
              </w:rPr>
              <w:lastRenderedPageBreak/>
              <w:t xml:space="preserve">by notice in the </w:t>
            </w:r>
            <w:r w:rsidRPr="0077097F">
              <w:rPr>
                <w:rFonts w:ascii="Arial" w:hAnsi="Arial" w:cs="Arial"/>
                <w:i/>
                <w:sz w:val="24"/>
                <w:szCs w:val="24"/>
              </w:rPr>
              <w:t>Gazette</w:t>
            </w:r>
            <w:r w:rsidRPr="0077097F">
              <w:rPr>
                <w:rFonts w:ascii="Arial" w:hAnsi="Arial" w:cs="Arial"/>
                <w:sz w:val="24"/>
                <w:szCs w:val="24"/>
              </w:rPr>
              <w:t>.</w:t>
            </w:r>
          </w:p>
          <w:p w:rsidR="00347D65" w:rsidRPr="0077097F" w:rsidRDefault="00347D65" w:rsidP="00686EE3">
            <w:pPr>
              <w:spacing w:line="276" w:lineRule="auto"/>
              <w:ind w:left="745" w:hanging="567"/>
              <w:jc w:val="both"/>
              <w:rPr>
                <w:rFonts w:ascii="Arial" w:hAnsi="Arial" w:cs="Arial"/>
                <w:sz w:val="24"/>
                <w:szCs w:val="24"/>
              </w:rPr>
            </w:pPr>
            <w:r w:rsidRPr="0077097F">
              <w:rPr>
                <w:rFonts w:ascii="Arial" w:hAnsi="Arial" w:cs="Arial"/>
                <w:i/>
                <w:sz w:val="24"/>
                <w:szCs w:val="24"/>
              </w:rPr>
              <w:t>(b)</w:t>
            </w:r>
            <w:r w:rsidRPr="0077097F">
              <w:rPr>
                <w:rFonts w:ascii="Arial" w:hAnsi="Arial" w:cs="Arial"/>
                <w:i/>
                <w:sz w:val="24"/>
                <w:szCs w:val="24"/>
              </w:rPr>
              <w:tab/>
            </w:r>
            <w:r w:rsidRPr="0077097F">
              <w:rPr>
                <w:rFonts w:ascii="Arial" w:hAnsi="Arial" w:cs="Arial"/>
                <w:sz w:val="24"/>
                <w:szCs w:val="24"/>
              </w:rPr>
              <w:t xml:space="preserve">The Minister may be like notice withdraw any designation contemplated in paragraph </w:t>
            </w:r>
            <w:r w:rsidRPr="0077097F">
              <w:rPr>
                <w:rFonts w:ascii="Arial" w:hAnsi="Arial" w:cs="Arial"/>
                <w:i/>
                <w:sz w:val="24"/>
                <w:szCs w:val="24"/>
              </w:rPr>
              <w:t>(a)</w:t>
            </w:r>
            <w:r w:rsidRPr="0077097F">
              <w:rPr>
                <w:rFonts w:ascii="Arial" w:hAnsi="Arial" w:cs="Arial"/>
                <w:sz w:val="24"/>
                <w:szCs w:val="24"/>
              </w:rPr>
              <w:t>.</w:t>
            </w:r>
          </w:p>
          <w:p w:rsidR="00211727" w:rsidRPr="0077097F" w:rsidRDefault="00C559F1" w:rsidP="00686EE3">
            <w:pPr>
              <w:spacing w:line="276" w:lineRule="auto"/>
              <w:ind w:left="745" w:hanging="567"/>
              <w:jc w:val="both"/>
              <w:rPr>
                <w:rFonts w:ascii="Arial" w:hAnsi="Arial" w:cs="Arial"/>
                <w:sz w:val="24"/>
                <w:szCs w:val="24"/>
              </w:rPr>
            </w:pPr>
            <w:r w:rsidRPr="0077097F">
              <w:rPr>
                <w:rFonts w:ascii="Arial" w:hAnsi="Arial" w:cs="Arial"/>
                <w:sz w:val="24"/>
                <w:szCs w:val="24"/>
              </w:rPr>
              <w:t>(</w:t>
            </w:r>
            <w:r w:rsidR="00711ACD" w:rsidRPr="0077097F">
              <w:rPr>
                <w:rFonts w:ascii="Arial" w:hAnsi="Arial" w:cs="Arial"/>
                <w:sz w:val="24"/>
                <w:szCs w:val="24"/>
              </w:rPr>
              <w:t>6</w:t>
            </w:r>
            <w:r w:rsidRPr="0077097F">
              <w:rPr>
                <w:rFonts w:ascii="Arial" w:hAnsi="Arial" w:cs="Arial"/>
                <w:sz w:val="24"/>
                <w:szCs w:val="24"/>
              </w:rPr>
              <w:t>)</w:t>
            </w:r>
            <w:r w:rsidRPr="0077097F">
              <w:rPr>
                <w:rFonts w:ascii="Arial" w:hAnsi="Arial" w:cs="Arial"/>
                <w:sz w:val="24"/>
                <w:szCs w:val="24"/>
              </w:rPr>
              <w:tab/>
            </w:r>
            <w:r w:rsidR="00711ACD" w:rsidRPr="0077097F">
              <w:rPr>
                <w:rFonts w:ascii="Arial" w:hAnsi="Arial" w:cs="Arial"/>
                <w:sz w:val="24"/>
                <w:szCs w:val="24"/>
              </w:rPr>
              <w:t>Sections 7B, 7C, 7D and 7E applies to a visual artistic work that was made before the commencement date of the Copyright Amendment Act, 2019, if that visual artistic work falls within the application of this Act</w:t>
            </w:r>
            <w:r w:rsidR="00D97951" w:rsidRPr="0077097F">
              <w:rPr>
                <w:rFonts w:ascii="Arial" w:hAnsi="Arial" w:cs="Arial"/>
                <w:sz w:val="24"/>
                <w:szCs w:val="24"/>
              </w:rPr>
              <w:t>.</w:t>
            </w:r>
            <w:r w:rsidR="00211727" w:rsidRPr="0077097F">
              <w:rPr>
                <w:rFonts w:ascii="Arial" w:hAnsi="Arial" w:cs="Arial"/>
                <w:sz w:val="24"/>
                <w:szCs w:val="24"/>
              </w:rPr>
              <w:t xml:space="preserve">’’. </w:t>
            </w:r>
          </w:p>
          <w:p w:rsidR="00A112A3" w:rsidRPr="0077097F" w:rsidRDefault="00A112A3" w:rsidP="00686EE3">
            <w:pPr>
              <w:tabs>
                <w:tab w:val="left" w:pos="721"/>
                <w:tab w:val="left" w:pos="1270"/>
              </w:tabs>
              <w:spacing w:line="276" w:lineRule="auto"/>
              <w:ind w:firstLine="178"/>
              <w:jc w:val="both"/>
              <w:rPr>
                <w:rFonts w:ascii="Arial" w:hAnsi="Arial" w:cs="Arial"/>
                <w:sz w:val="24"/>
                <w:szCs w:val="24"/>
              </w:rPr>
            </w:pPr>
          </w:p>
        </w:tc>
      </w:tr>
      <w:tr w:rsidR="00A82F7B" w:rsidRPr="0077097F" w:rsidTr="00402A12">
        <w:tc>
          <w:tcPr>
            <w:tcW w:w="1715" w:type="dxa"/>
            <w:vMerge w:val="restart"/>
            <w:tcBorders>
              <w:top w:val="double" w:sz="4" w:space="0" w:color="auto"/>
            </w:tcBorders>
          </w:tcPr>
          <w:p w:rsidR="00ED25B4" w:rsidRPr="0077097F" w:rsidRDefault="00ED25B4" w:rsidP="00686EE3">
            <w:pPr>
              <w:spacing w:line="276" w:lineRule="auto"/>
              <w:jc w:val="both"/>
              <w:rPr>
                <w:rFonts w:ascii="Arial" w:hAnsi="Arial" w:cs="Arial"/>
                <w:b/>
                <w:sz w:val="24"/>
                <w:szCs w:val="24"/>
              </w:rPr>
            </w:pPr>
            <w:r w:rsidRPr="0077097F">
              <w:rPr>
                <w:rFonts w:ascii="Arial" w:hAnsi="Arial" w:cs="Arial"/>
                <w:b/>
                <w:sz w:val="24"/>
                <w:szCs w:val="24"/>
              </w:rPr>
              <w:lastRenderedPageBreak/>
              <w:t>Clause 7</w:t>
            </w:r>
          </w:p>
          <w:p w:rsidR="00ED25B4" w:rsidRPr="0077097F" w:rsidRDefault="00ED25B4" w:rsidP="00686EE3">
            <w:pPr>
              <w:spacing w:line="276" w:lineRule="auto"/>
              <w:jc w:val="both"/>
              <w:rPr>
                <w:rFonts w:ascii="Arial" w:hAnsi="Arial" w:cs="Arial"/>
                <w:b/>
                <w:sz w:val="24"/>
                <w:szCs w:val="24"/>
              </w:rPr>
            </w:pPr>
            <w:r w:rsidRPr="0077097F">
              <w:rPr>
                <w:rFonts w:ascii="Arial" w:hAnsi="Arial" w:cs="Arial"/>
                <w:b/>
                <w:sz w:val="24"/>
                <w:szCs w:val="24"/>
              </w:rPr>
              <w:t>Section 7C</w:t>
            </w:r>
          </w:p>
        </w:tc>
        <w:tc>
          <w:tcPr>
            <w:tcW w:w="2158" w:type="dxa"/>
            <w:vMerge w:val="restart"/>
            <w:tcBorders>
              <w:top w:val="double" w:sz="4" w:space="0" w:color="auto"/>
            </w:tcBorders>
          </w:tcPr>
          <w:p w:rsidR="00ED25B4" w:rsidRPr="0077097F" w:rsidRDefault="00ED25B4" w:rsidP="00686EE3">
            <w:pPr>
              <w:spacing w:line="276" w:lineRule="auto"/>
              <w:jc w:val="both"/>
              <w:rPr>
                <w:rFonts w:ascii="Arial" w:hAnsi="Arial" w:cs="Arial"/>
                <w:sz w:val="24"/>
                <w:szCs w:val="24"/>
              </w:rPr>
            </w:pPr>
            <w:r w:rsidRPr="0077097F">
              <w:rPr>
                <w:rFonts w:ascii="Arial" w:hAnsi="Arial" w:cs="Arial"/>
                <w:sz w:val="24"/>
                <w:szCs w:val="24"/>
              </w:rPr>
              <w:t>Proof of author</w:t>
            </w:r>
          </w:p>
        </w:tc>
        <w:tc>
          <w:tcPr>
            <w:tcW w:w="5354" w:type="dxa"/>
            <w:tcBorders>
              <w:top w:val="double" w:sz="4" w:space="0" w:color="auto"/>
            </w:tcBorders>
          </w:tcPr>
          <w:p w:rsidR="00ED25B4" w:rsidRPr="0077097F" w:rsidRDefault="00ED25B4" w:rsidP="00686EE3">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Consider a method for artists to register work so that it cannot be adapted later by a company to whom the work was shown and who rejected the work at the time.</w:t>
            </w:r>
          </w:p>
          <w:p w:rsidR="00ED25B4" w:rsidRPr="0077097F" w:rsidRDefault="00ED25B4" w:rsidP="00686EE3">
            <w:pPr>
              <w:pStyle w:val="ListParagraph"/>
              <w:numPr>
                <w:ilvl w:val="0"/>
                <w:numId w:val="2"/>
              </w:numPr>
              <w:kinsoku w:val="0"/>
              <w:overflowPunct w:val="0"/>
              <w:spacing w:line="276" w:lineRule="auto"/>
              <w:ind w:left="178" w:hanging="219"/>
              <w:contextualSpacing/>
              <w:jc w:val="both"/>
              <w:rPr>
                <w:rFonts w:cs="Arial"/>
                <w:sz w:val="24"/>
                <w:szCs w:val="24"/>
              </w:rPr>
            </w:pPr>
            <w:r w:rsidRPr="0077097F">
              <w:rPr>
                <w:rFonts w:cs="Arial"/>
                <w:sz w:val="24"/>
                <w:szCs w:val="24"/>
              </w:rPr>
              <w:t>Is this only iro literary works? It probably would fit better in section 21 (ownership of copyright)</w:t>
            </w:r>
          </w:p>
          <w:p w:rsidR="00ED25B4" w:rsidRPr="0077097F" w:rsidRDefault="00ED25B4" w:rsidP="00686EE3">
            <w:pPr>
              <w:pStyle w:val="ListParagraph"/>
              <w:numPr>
                <w:ilvl w:val="0"/>
                <w:numId w:val="2"/>
              </w:numPr>
              <w:kinsoku w:val="0"/>
              <w:overflowPunct w:val="0"/>
              <w:spacing w:line="276" w:lineRule="auto"/>
              <w:ind w:left="178" w:hanging="219"/>
              <w:contextualSpacing/>
              <w:jc w:val="both"/>
              <w:rPr>
                <w:rFonts w:cs="Arial"/>
                <w:sz w:val="24"/>
                <w:szCs w:val="24"/>
              </w:rPr>
            </w:pPr>
            <w:r w:rsidRPr="0077097F">
              <w:rPr>
                <w:rFonts w:cs="Arial"/>
                <w:sz w:val="24"/>
                <w:szCs w:val="24"/>
              </w:rPr>
              <w:t>This will have to be advertised for comments</w:t>
            </w:r>
          </w:p>
          <w:p w:rsidR="00B93DF1" w:rsidRPr="0077097F" w:rsidRDefault="00B93DF1" w:rsidP="00686EE3">
            <w:pPr>
              <w:kinsoku w:val="0"/>
              <w:overflowPunct w:val="0"/>
              <w:spacing w:line="276" w:lineRule="auto"/>
              <w:contextualSpacing/>
              <w:jc w:val="both"/>
              <w:rPr>
                <w:rFonts w:ascii="Arial" w:hAnsi="Arial" w:cs="Arial"/>
                <w:sz w:val="24"/>
                <w:szCs w:val="24"/>
              </w:rPr>
            </w:pPr>
          </w:p>
          <w:p w:rsidR="00B93DF1" w:rsidRPr="0077097F" w:rsidRDefault="00B93DF1" w:rsidP="00686EE3">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“Indigenous cultural expressions / indigenous community” – dti is of the view that these phrases can be deleted as the reliance will be on the DST Bill. The concern is that the Committee cannot legislate on a Bill that has not yet been passed.</w:t>
            </w:r>
          </w:p>
        </w:tc>
        <w:tc>
          <w:tcPr>
            <w:tcW w:w="4868" w:type="dxa"/>
            <w:tcBorders>
              <w:top w:val="double" w:sz="4" w:space="0" w:color="auto"/>
            </w:tcBorders>
          </w:tcPr>
          <w:p w:rsidR="00ED25B4" w:rsidRPr="0077097F" w:rsidRDefault="007A7A55" w:rsidP="00686EE3">
            <w:pPr>
              <w:spacing w:line="276" w:lineRule="auto"/>
              <w:jc w:val="both"/>
              <w:rPr>
                <w:rFonts w:ascii="Arial" w:hAnsi="Arial" w:cs="Arial"/>
                <w:sz w:val="24"/>
                <w:szCs w:val="24"/>
              </w:rPr>
            </w:pPr>
            <w:r w:rsidRPr="0077097F">
              <w:rPr>
                <w:rFonts w:ascii="Arial" w:hAnsi="Arial" w:cs="Arial"/>
                <w:sz w:val="24"/>
                <w:szCs w:val="24"/>
              </w:rPr>
              <w:t>Flagged</w:t>
            </w:r>
          </w:p>
          <w:p w:rsidR="001C5CDA" w:rsidRPr="0077097F" w:rsidRDefault="001C5CDA" w:rsidP="00686EE3">
            <w:pPr>
              <w:spacing w:line="276" w:lineRule="auto"/>
              <w:jc w:val="both"/>
              <w:rPr>
                <w:rFonts w:ascii="Arial" w:hAnsi="Arial" w:cs="Arial"/>
                <w:sz w:val="24"/>
                <w:szCs w:val="24"/>
              </w:rPr>
            </w:pPr>
          </w:p>
          <w:p w:rsidR="001C5CDA" w:rsidRPr="0077097F" w:rsidRDefault="001C5CDA" w:rsidP="00686EE3">
            <w:pPr>
              <w:spacing w:line="276" w:lineRule="auto"/>
              <w:jc w:val="both"/>
              <w:rPr>
                <w:rFonts w:ascii="Arial" w:hAnsi="Arial" w:cs="Arial"/>
                <w:sz w:val="24"/>
                <w:szCs w:val="24"/>
              </w:rPr>
            </w:pPr>
          </w:p>
          <w:p w:rsidR="001C5CDA" w:rsidRPr="0077097F" w:rsidRDefault="001C5CDA" w:rsidP="00686EE3">
            <w:pPr>
              <w:spacing w:line="276" w:lineRule="auto"/>
              <w:jc w:val="both"/>
              <w:rPr>
                <w:rFonts w:ascii="Arial" w:hAnsi="Arial" w:cs="Arial"/>
                <w:sz w:val="24"/>
                <w:szCs w:val="24"/>
              </w:rPr>
            </w:pPr>
          </w:p>
          <w:p w:rsidR="001C5CDA" w:rsidRPr="0077097F" w:rsidRDefault="001C5CDA" w:rsidP="00686EE3">
            <w:pPr>
              <w:spacing w:line="276" w:lineRule="auto"/>
              <w:jc w:val="both"/>
              <w:rPr>
                <w:rFonts w:ascii="Arial" w:hAnsi="Arial" w:cs="Arial"/>
                <w:sz w:val="24"/>
                <w:szCs w:val="24"/>
              </w:rPr>
            </w:pPr>
          </w:p>
          <w:p w:rsidR="001C5CDA" w:rsidRPr="0077097F" w:rsidRDefault="001C5CDA" w:rsidP="00686EE3">
            <w:pPr>
              <w:spacing w:line="276" w:lineRule="auto"/>
              <w:jc w:val="both"/>
              <w:rPr>
                <w:rFonts w:ascii="Arial" w:hAnsi="Arial" w:cs="Arial"/>
                <w:sz w:val="24"/>
                <w:szCs w:val="24"/>
              </w:rPr>
            </w:pPr>
          </w:p>
          <w:p w:rsidR="001C5CDA" w:rsidRPr="0077097F" w:rsidRDefault="001C5CDA" w:rsidP="00686EE3">
            <w:pPr>
              <w:spacing w:line="276" w:lineRule="auto"/>
              <w:jc w:val="both"/>
              <w:rPr>
                <w:rFonts w:ascii="Arial" w:hAnsi="Arial" w:cs="Arial"/>
                <w:sz w:val="24"/>
                <w:szCs w:val="24"/>
              </w:rPr>
            </w:pPr>
          </w:p>
          <w:p w:rsidR="001C5CDA" w:rsidRPr="0077097F" w:rsidRDefault="001C5CDA" w:rsidP="00686EE3">
            <w:pPr>
              <w:spacing w:line="276" w:lineRule="auto"/>
              <w:jc w:val="both"/>
              <w:rPr>
                <w:rFonts w:ascii="Arial" w:hAnsi="Arial" w:cs="Arial"/>
                <w:sz w:val="24"/>
                <w:szCs w:val="24"/>
              </w:rPr>
            </w:pPr>
          </w:p>
          <w:p w:rsidR="001C5CDA" w:rsidRPr="0077097F" w:rsidRDefault="001C5CDA" w:rsidP="00686EE3">
            <w:pPr>
              <w:spacing w:line="276" w:lineRule="auto"/>
              <w:jc w:val="both"/>
              <w:rPr>
                <w:rFonts w:ascii="Arial" w:hAnsi="Arial" w:cs="Arial"/>
                <w:sz w:val="24"/>
                <w:szCs w:val="24"/>
              </w:rPr>
            </w:pPr>
            <w:r w:rsidRPr="0077097F">
              <w:rPr>
                <w:rFonts w:ascii="Arial" w:hAnsi="Arial" w:cs="Arial"/>
                <w:sz w:val="24"/>
                <w:szCs w:val="24"/>
              </w:rPr>
              <w:t>Flagged</w:t>
            </w:r>
          </w:p>
        </w:tc>
      </w:tr>
      <w:tr w:rsidR="00ED25B4" w:rsidRPr="0077097F" w:rsidTr="00402A12">
        <w:tc>
          <w:tcPr>
            <w:tcW w:w="1715" w:type="dxa"/>
            <w:vMerge/>
            <w:tcBorders>
              <w:bottom w:val="double" w:sz="4" w:space="0" w:color="auto"/>
            </w:tcBorders>
          </w:tcPr>
          <w:p w:rsidR="00ED25B4" w:rsidRPr="0077097F" w:rsidRDefault="00ED25B4" w:rsidP="00686EE3">
            <w:pPr>
              <w:spacing w:line="276" w:lineRule="auto"/>
              <w:jc w:val="both"/>
              <w:rPr>
                <w:rFonts w:ascii="Arial" w:hAnsi="Arial" w:cs="Arial"/>
                <w:b/>
                <w:sz w:val="24"/>
                <w:szCs w:val="24"/>
              </w:rPr>
            </w:pPr>
          </w:p>
        </w:tc>
        <w:tc>
          <w:tcPr>
            <w:tcW w:w="2158" w:type="dxa"/>
            <w:vMerge/>
            <w:tcBorders>
              <w:bottom w:val="double" w:sz="4" w:space="0" w:color="auto"/>
            </w:tcBorders>
          </w:tcPr>
          <w:p w:rsidR="00ED25B4" w:rsidRPr="0077097F" w:rsidRDefault="00ED25B4" w:rsidP="00686EE3">
            <w:pPr>
              <w:spacing w:line="276" w:lineRule="auto"/>
              <w:jc w:val="both"/>
              <w:rPr>
                <w:rFonts w:ascii="Arial" w:hAnsi="Arial" w:cs="Arial"/>
                <w:sz w:val="24"/>
                <w:szCs w:val="24"/>
              </w:rPr>
            </w:pPr>
          </w:p>
        </w:tc>
        <w:tc>
          <w:tcPr>
            <w:tcW w:w="10222" w:type="dxa"/>
            <w:gridSpan w:val="2"/>
            <w:tcBorders>
              <w:top w:val="single" w:sz="4" w:space="0" w:color="auto"/>
              <w:bottom w:val="double" w:sz="4" w:space="0" w:color="auto"/>
            </w:tcBorders>
          </w:tcPr>
          <w:p w:rsidR="00ED25B4" w:rsidRPr="0077097F" w:rsidRDefault="009546B7" w:rsidP="00686EE3">
            <w:pPr>
              <w:spacing w:line="276" w:lineRule="auto"/>
              <w:jc w:val="both"/>
              <w:rPr>
                <w:rFonts w:ascii="Arial" w:hAnsi="Arial" w:cs="Arial"/>
                <w:sz w:val="24"/>
                <w:szCs w:val="24"/>
              </w:rPr>
            </w:pPr>
            <w:r w:rsidRPr="0077097F">
              <w:rPr>
                <w:rFonts w:ascii="Arial" w:hAnsi="Arial" w:cs="Arial"/>
                <w:sz w:val="24"/>
                <w:szCs w:val="24"/>
              </w:rPr>
              <w:t xml:space="preserve">Iro registering works: </w:t>
            </w:r>
            <w:r w:rsidR="00ED25B4" w:rsidRPr="0077097F">
              <w:rPr>
                <w:rFonts w:ascii="Arial" w:hAnsi="Arial" w:cs="Arial"/>
                <w:sz w:val="24"/>
                <w:szCs w:val="24"/>
              </w:rPr>
              <w:t>Possible amendment to section 21</w:t>
            </w:r>
          </w:p>
          <w:p w:rsidR="0007617E" w:rsidRPr="0077097F" w:rsidRDefault="0007617E" w:rsidP="00686EE3">
            <w:pPr>
              <w:spacing w:line="276" w:lineRule="auto"/>
              <w:jc w:val="both"/>
              <w:rPr>
                <w:rFonts w:ascii="Arial" w:hAnsi="Arial" w:cs="Arial"/>
                <w:sz w:val="24"/>
                <w:szCs w:val="24"/>
              </w:rPr>
            </w:pPr>
          </w:p>
          <w:p w:rsidR="0007617E" w:rsidRPr="0077097F" w:rsidRDefault="0007617E" w:rsidP="00686EE3">
            <w:pPr>
              <w:spacing w:line="276" w:lineRule="auto"/>
              <w:jc w:val="both"/>
              <w:rPr>
                <w:rFonts w:ascii="Arial" w:hAnsi="Arial" w:cs="Arial"/>
                <w:sz w:val="24"/>
                <w:szCs w:val="24"/>
              </w:rPr>
            </w:pPr>
            <w:r w:rsidRPr="0077097F">
              <w:rPr>
                <w:rFonts w:ascii="Arial" w:hAnsi="Arial" w:cs="Arial"/>
                <w:sz w:val="24"/>
                <w:szCs w:val="24"/>
              </w:rPr>
              <w:t xml:space="preserve">Iro IPLAA expressions: </w:t>
            </w:r>
          </w:p>
          <w:p w:rsidR="0007617E" w:rsidRPr="0077097F" w:rsidRDefault="0007617E" w:rsidP="00686EE3">
            <w:pPr>
              <w:spacing w:line="276" w:lineRule="auto"/>
              <w:jc w:val="both"/>
              <w:rPr>
                <w:rFonts w:ascii="Arial" w:hAnsi="Arial" w:cs="Arial"/>
                <w:sz w:val="24"/>
                <w:szCs w:val="24"/>
              </w:rPr>
            </w:pPr>
            <w:r w:rsidRPr="0077097F">
              <w:rPr>
                <w:rFonts w:ascii="Arial" w:hAnsi="Arial" w:cs="Arial"/>
                <w:sz w:val="24"/>
                <w:szCs w:val="24"/>
              </w:rPr>
              <w:t>‘‘</w:t>
            </w:r>
            <w:r w:rsidRPr="0077097F">
              <w:rPr>
                <w:rFonts w:ascii="Arial" w:hAnsi="Arial" w:cs="Arial"/>
                <w:b/>
                <w:sz w:val="24"/>
                <w:szCs w:val="24"/>
              </w:rPr>
              <w:t>Transitional provision</w:t>
            </w:r>
          </w:p>
          <w:p w:rsidR="0007617E" w:rsidRPr="0077097F" w:rsidRDefault="0007617E" w:rsidP="00686EE3">
            <w:pPr>
              <w:spacing w:line="276" w:lineRule="auto"/>
              <w:jc w:val="both"/>
              <w:rPr>
                <w:rFonts w:ascii="Arial" w:hAnsi="Arial" w:cs="Arial"/>
                <w:sz w:val="24"/>
                <w:szCs w:val="24"/>
              </w:rPr>
            </w:pPr>
            <w:r w:rsidRPr="0077097F">
              <w:rPr>
                <w:rFonts w:ascii="Arial" w:hAnsi="Arial" w:cs="Arial"/>
                <w:sz w:val="24"/>
                <w:szCs w:val="24"/>
              </w:rPr>
              <w:t xml:space="preserve">Any reference in the Copyright Amendment Act, 2019, to the phrases “indigenous cultural </w:t>
            </w:r>
            <w:r w:rsidRPr="0077097F">
              <w:rPr>
                <w:rFonts w:ascii="Arial" w:hAnsi="Arial" w:cs="Arial"/>
                <w:sz w:val="24"/>
                <w:szCs w:val="24"/>
              </w:rPr>
              <w:lastRenderedPageBreak/>
              <w:t xml:space="preserve">expressions”, “indigenous community” or “National Trust” shall only be effective upon the date on which the Intellectual Property Laws Amendment Act, 2013 (Act No. 28 </w:t>
            </w:r>
            <w:r w:rsidR="00734711" w:rsidRPr="0077097F">
              <w:rPr>
                <w:rFonts w:ascii="Arial" w:hAnsi="Arial" w:cs="Arial"/>
                <w:sz w:val="24"/>
                <w:szCs w:val="24"/>
              </w:rPr>
              <w:t>of 2013) becomes operational.’’</w:t>
            </w:r>
          </w:p>
        </w:tc>
      </w:tr>
      <w:tr w:rsidR="00A82F7B" w:rsidRPr="0077097F" w:rsidTr="00402A12">
        <w:tc>
          <w:tcPr>
            <w:tcW w:w="1715" w:type="dxa"/>
            <w:tcBorders>
              <w:top w:val="double" w:sz="4" w:space="0" w:color="auto"/>
              <w:bottom w:val="double" w:sz="4" w:space="0" w:color="auto"/>
            </w:tcBorders>
          </w:tcPr>
          <w:p w:rsidR="00CE2EA5" w:rsidRPr="0077097F" w:rsidRDefault="00CE2EA5" w:rsidP="00686EE3">
            <w:pPr>
              <w:spacing w:line="276" w:lineRule="auto"/>
              <w:jc w:val="both"/>
              <w:rPr>
                <w:rFonts w:ascii="Arial" w:hAnsi="Arial" w:cs="Arial"/>
                <w:b/>
                <w:sz w:val="24"/>
                <w:szCs w:val="24"/>
              </w:rPr>
            </w:pPr>
            <w:r w:rsidRPr="0077097F">
              <w:rPr>
                <w:rFonts w:ascii="Arial" w:hAnsi="Arial" w:cs="Arial"/>
                <w:b/>
                <w:sz w:val="24"/>
                <w:szCs w:val="24"/>
              </w:rPr>
              <w:lastRenderedPageBreak/>
              <w:t>Clause 7</w:t>
            </w:r>
          </w:p>
          <w:p w:rsidR="00CE2EA5" w:rsidRPr="0077097F" w:rsidRDefault="00CE2EA5" w:rsidP="00686EE3">
            <w:pPr>
              <w:spacing w:line="276" w:lineRule="auto"/>
              <w:jc w:val="both"/>
              <w:rPr>
                <w:rFonts w:ascii="Arial" w:hAnsi="Arial" w:cs="Arial"/>
                <w:b/>
                <w:sz w:val="24"/>
                <w:szCs w:val="24"/>
              </w:rPr>
            </w:pPr>
            <w:r w:rsidRPr="0077097F">
              <w:rPr>
                <w:rFonts w:ascii="Arial" w:hAnsi="Arial" w:cs="Arial"/>
                <w:b/>
                <w:sz w:val="24"/>
                <w:szCs w:val="24"/>
              </w:rPr>
              <w:t>Section 7D</w:t>
            </w:r>
          </w:p>
        </w:tc>
        <w:tc>
          <w:tcPr>
            <w:tcW w:w="2158" w:type="dxa"/>
            <w:tcBorders>
              <w:top w:val="double" w:sz="4" w:space="0" w:color="auto"/>
              <w:bottom w:val="double" w:sz="4" w:space="0" w:color="auto"/>
            </w:tcBorders>
          </w:tcPr>
          <w:p w:rsidR="00CE2EA5" w:rsidRPr="0077097F" w:rsidRDefault="00CE2EA5" w:rsidP="00686EE3">
            <w:pPr>
              <w:spacing w:line="276" w:lineRule="auto"/>
              <w:jc w:val="both"/>
              <w:rPr>
                <w:rFonts w:ascii="Arial" w:hAnsi="Arial" w:cs="Arial"/>
                <w:sz w:val="24"/>
                <w:szCs w:val="24"/>
                <w:lang w:eastAsia="en-ZA"/>
              </w:rPr>
            </w:pPr>
            <w:r w:rsidRPr="0077097F">
              <w:rPr>
                <w:rFonts w:ascii="Arial" w:hAnsi="Arial" w:cs="Arial"/>
                <w:sz w:val="24"/>
                <w:szCs w:val="24"/>
                <w:lang w:eastAsia="en-ZA"/>
              </w:rPr>
              <w:t>Duration of resale royalty right</w:t>
            </w:r>
          </w:p>
          <w:p w:rsidR="00CE2EA5" w:rsidRPr="0077097F" w:rsidRDefault="00CE2EA5" w:rsidP="00686EE3">
            <w:pPr>
              <w:spacing w:line="276" w:lineRule="auto"/>
              <w:jc w:val="both"/>
              <w:rPr>
                <w:rFonts w:ascii="Arial" w:hAnsi="Arial" w:cs="Arial"/>
                <w:sz w:val="24"/>
                <w:szCs w:val="24"/>
                <w:lang w:eastAsia="en-ZA"/>
              </w:rPr>
            </w:pPr>
          </w:p>
          <w:p w:rsidR="00CE2EA5" w:rsidRPr="0077097F" w:rsidRDefault="00CE2EA5" w:rsidP="00686EE3">
            <w:pPr>
              <w:spacing w:line="276" w:lineRule="auto"/>
              <w:jc w:val="both"/>
              <w:rPr>
                <w:rFonts w:ascii="Arial" w:hAnsi="Arial" w:cs="Arial"/>
                <w:sz w:val="24"/>
                <w:szCs w:val="24"/>
                <w:lang w:eastAsia="en-ZA"/>
              </w:rPr>
            </w:pPr>
          </w:p>
        </w:tc>
        <w:tc>
          <w:tcPr>
            <w:tcW w:w="5354" w:type="dxa"/>
            <w:tcBorders>
              <w:top w:val="double" w:sz="4" w:space="0" w:color="auto"/>
              <w:bottom w:val="double" w:sz="4" w:space="0" w:color="auto"/>
            </w:tcBorders>
          </w:tcPr>
          <w:p w:rsidR="00CE2EA5" w:rsidRPr="0077097F" w:rsidRDefault="00CE2EA5" w:rsidP="00686EE3">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CE2EA5" w:rsidRPr="0077097F" w:rsidRDefault="00CE2EA5" w:rsidP="00686EE3">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Borders>
              <w:top w:val="double" w:sz="4" w:space="0" w:color="auto"/>
              <w:bottom w:val="double" w:sz="4" w:space="0" w:color="auto"/>
            </w:tcBorders>
          </w:tcPr>
          <w:p w:rsidR="00CE2EA5" w:rsidRPr="0077097F" w:rsidRDefault="00CE2EA5" w:rsidP="00686EE3">
            <w:pPr>
              <w:spacing w:line="276" w:lineRule="auto"/>
              <w:jc w:val="both"/>
              <w:rPr>
                <w:rFonts w:ascii="Arial" w:hAnsi="Arial" w:cs="Arial"/>
                <w:b/>
                <w:sz w:val="24"/>
                <w:szCs w:val="24"/>
              </w:rPr>
            </w:pPr>
            <w:r w:rsidRPr="0077097F">
              <w:rPr>
                <w:rFonts w:ascii="Arial" w:hAnsi="Arial" w:cs="Arial"/>
                <w:b/>
                <w:sz w:val="24"/>
                <w:szCs w:val="24"/>
              </w:rPr>
              <w:t>Clause 7</w:t>
            </w:r>
          </w:p>
          <w:p w:rsidR="00CE2EA5" w:rsidRPr="0077097F" w:rsidRDefault="00CE2EA5" w:rsidP="00686EE3">
            <w:pPr>
              <w:spacing w:line="276" w:lineRule="auto"/>
              <w:jc w:val="both"/>
              <w:rPr>
                <w:rFonts w:ascii="Arial" w:hAnsi="Arial" w:cs="Arial"/>
                <w:b/>
                <w:sz w:val="24"/>
                <w:szCs w:val="24"/>
              </w:rPr>
            </w:pPr>
            <w:r w:rsidRPr="0077097F">
              <w:rPr>
                <w:rFonts w:ascii="Arial" w:hAnsi="Arial" w:cs="Arial"/>
                <w:b/>
                <w:sz w:val="24"/>
                <w:szCs w:val="24"/>
              </w:rPr>
              <w:t>Section 7E</w:t>
            </w:r>
          </w:p>
        </w:tc>
        <w:tc>
          <w:tcPr>
            <w:tcW w:w="2158" w:type="dxa"/>
            <w:tcBorders>
              <w:top w:val="double" w:sz="4" w:space="0" w:color="auto"/>
              <w:bottom w:val="double" w:sz="4" w:space="0" w:color="auto"/>
            </w:tcBorders>
          </w:tcPr>
          <w:p w:rsidR="00CE2EA5" w:rsidRPr="0077097F" w:rsidRDefault="00CE2EA5" w:rsidP="00686EE3">
            <w:pPr>
              <w:spacing w:line="276" w:lineRule="auto"/>
              <w:jc w:val="both"/>
              <w:rPr>
                <w:rFonts w:ascii="Arial" w:hAnsi="Arial" w:cs="Arial"/>
                <w:sz w:val="24"/>
                <w:szCs w:val="24"/>
                <w:lang w:eastAsia="en-ZA"/>
              </w:rPr>
            </w:pPr>
            <w:r w:rsidRPr="0077097F">
              <w:rPr>
                <w:rFonts w:ascii="Arial" w:hAnsi="Arial" w:cs="Arial"/>
                <w:sz w:val="24"/>
                <w:szCs w:val="24"/>
                <w:lang w:eastAsia="en-ZA"/>
              </w:rPr>
              <w:t>Transmission of resale royalty right</w:t>
            </w:r>
          </w:p>
        </w:tc>
        <w:tc>
          <w:tcPr>
            <w:tcW w:w="5354" w:type="dxa"/>
            <w:tcBorders>
              <w:top w:val="double" w:sz="4" w:space="0" w:color="auto"/>
              <w:bottom w:val="double" w:sz="4" w:space="0" w:color="auto"/>
            </w:tcBorders>
          </w:tcPr>
          <w:p w:rsidR="00CE2EA5" w:rsidRPr="0077097F" w:rsidRDefault="006C1633" w:rsidP="00686EE3">
            <w:pPr>
              <w:spacing w:line="276" w:lineRule="auto"/>
              <w:jc w:val="both"/>
              <w:rPr>
                <w:rFonts w:ascii="Arial" w:hAnsi="Arial" w:cs="Arial"/>
                <w:sz w:val="24"/>
                <w:szCs w:val="24"/>
              </w:rPr>
            </w:pPr>
            <w:r w:rsidRPr="0077097F">
              <w:rPr>
                <w:rFonts w:ascii="Arial" w:hAnsi="Arial" w:cs="Arial"/>
                <w:sz w:val="24"/>
                <w:szCs w:val="24"/>
              </w:rPr>
              <w:t>“indigenous community” – dti is of the view that these phrases can be deleted as the reliance will be on the DST Bill. The concern is that the Committee cannot legislate on a Bill that has not yet been passed.</w:t>
            </w:r>
          </w:p>
        </w:tc>
        <w:tc>
          <w:tcPr>
            <w:tcW w:w="4868" w:type="dxa"/>
            <w:tcBorders>
              <w:top w:val="double" w:sz="4" w:space="0" w:color="auto"/>
              <w:bottom w:val="double" w:sz="4" w:space="0" w:color="auto"/>
            </w:tcBorders>
          </w:tcPr>
          <w:p w:rsidR="00CE2EA5" w:rsidRPr="0077097F" w:rsidRDefault="006C1633" w:rsidP="00686EE3">
            <w:pPr>
              <w:spacing w:line="276" w:lineRule="auto"/>
              <w:jc w:val="both"/>
              <w:rPr>
                <w:rFonts w:ascii="Arial" w:hAnsi="Arial" w:cs="Arial"/>
                <w:sz w:val="24"/>
                <w:szCs w:val="24"/>
              </w:rPr>
            </w:pPr>
            <w:r w:rsidRPr="0077097F">
              <w:rPr>
                <w:rFonts w:ascii="Arial" w:hAnsi="Arial" w:cs="Arial"/>
                <w:sz w:val="24"/>
                <w:szCs w:val="24"/>
              </w:rPr>
              <w:t>Flagged</w:t>
            </w:r>
          </w:p>
          <w:p w:rsidR="002E58EF" w:rsidRPr="0077097F" w:rsidRDefault="002E58EF" w:rsidP="00686EE3">
            <w:pPr>
              <w:spacing w:line="276" w:lineRule="auto"/>
              <w:jc w:val="both"/>
              <w:rPr>
                <w:rFonts w:ascii="Arial" w:hAnsi="Arial" w:cs="Arial"/>
                <w:sz w:val="24"/>
                <w:szCs w:val="24"/>
              </w:rPr>
            </w:pPr>
          </w:p>
          <w:p w:rsidR="002E58EF" w:rsidRPr="0077097F" w:rsidRDefault="002E58EF" w:rsidP="00686EE3">
            <w:pPr>
              <w:spacing w:line="276" w:lineRule="auto"/>
              <w:jc w:val="both"/>
              <w:rPr>
                <w:rFonts w:ascii="Arial" w:hAnsi="Arial" w:cs="Arial"/>
                <w:sz w:val="24"/>
                <w:szCs w:val="24"/>
              </w:rPr>
            </w:pPr>
          </w:p>
          <w:p w:rsidR="002E58EF" w:rsidRPr="0077097F" w:rsidRDefault="002E58EF" w:rsidP="00686EE3">
            <w:pPr>
              <w:spacing w:line="276" w:lineRule="auto"/>
              <w:jc w:val="both"/>
              <w:rPr>
                <w:rFonts w:ascii="Arial" w:hAnsi="Arial" w:cs="Arial"/>
                <w:sz w:val="24"/>
                <w:szCs w:val="24"/>
              </w:rPr>
            </w:pPr>
          </w:p>
        </w:tc>
      </w:tr>
      <w:tr w:rsidR="00A82F7B" w:rsidRPr="0077097F" w:rsidTr="00402A12">
        <w:tc>
          <w:tcPr>
            <w:tcW w:w="1715" w:type="dxa"/>
            <w:tcBorders>
              <w:top w:val="double" w:sz="4" w:space="0" w:color="auto"/>
              <w:bottom w:val="double" w:sz="4" w:space="0" w:color="auto"/>
            </w:tcBorders>
          </w:tcPr>
          <w:p w:rsidR="00340136" w:rsidRPr="0077097F" w:rsidRDefault="00340136" w:rsidP="00686EE3">
            <w:pPr>
              <w:spacing w:line="276" w:lineRule="auto"/>
              <w:jc w:val="both"/>
              <w:rPr>
                <w:rFonts w:ascii="Arial" w:hAnsi="Arial" w:cs="Arial"/>
                <w:b/>
                <w:sz w:val="24"/>
                <w:szCs w:val="24"/>
              </w:rPr>
            </w:pPr>
            <w:r w:rsidRPr="0077097F">
              <w:rPr>
                <w:rFonts w:ascii="Arial" w:hAnsi="Arial" w:cs="Arial"/>
                <w:b/>
                <w:sz w:val="24"/>
                <w:szCs w:val="24"/>
              </w:rPr>
              <w:t>Clause 8</w:t>
            </w:r>
          </w:p>
          <w:p w:rsidR="00340136" w:rsidRPr="0077097F" w:rsidRDefault="00340136" w:rsidP="00686EE3">
            <w:pPr>
              <w:spacing w:line="276" w:lineRule="auto"/>
              <w:jc w:val="both"/>
              <w:rPr>
                <w:rFonts w:ascii="Arial" w:hAnsi="Arial" w:cs="Arial"/>
                <w:b/>
                <w:sz w:val="24"/>
                <w:szCs w:val="24"/>
              </w:rPr>
            </w:pPr>
            <w:r w:rsidRPr="0077097F">
              <w:rPr>
                <w:rFonts w:ascii="Arial" w:hAnsi="Arial" w:cs="Arial"/>
                <w:b/>
                <w:sz w:val="24"/>
                <w:szCs w:val="24"/>
              </w:rPr>
              <w:t>Section 8</w:t>
            </w:r>
          </w:p>
        </w:tc>
        <w:tc>
          <w:tcPr>
            <w:tcW w:w="2158" w:type="dxa"/>
            <w:tcBorders>
              <w:top w:val="double" w:sz="4" w:space="0" w:color="auto"/>
              <w:bottom w:val="double" w:sz="4" w:space="0" w:color="auto"/>
            </w:tcBorders>
          </w:tcPr>
          <w:p w:rsidR="00340136" w:rsidRPr="0077097F" w:rsidRDefault="00340136" w:rsidP="00686EE3">
            <w:pPr>
              <w:spacing w:line="276" w:lineRule="auto"/>
              <w:jc w:val="both"/>
              <w:rPr>
                <w:rFonts w:ascii="Arial" w:hAnsi="Arial" w:cs="Arial"/>
                <w:sz w:val="24"/>
                <w:szCs w:val="24"/>
                <w:lang w:eastAsia="en-ZA"/>
              </w:rPr>
            </w:pPr>
            <w:r w:rsidRPr="0077097F">
              <w:rPr>
                <w:rFonts w:ascii="Arial" w:hAnsi="Arial" w:cs="Arial"/>
                <w:sz w:val="24"/>
                <w:szCs w:val="24"/>
                <w:lang w:eastAsia="en-ZA"/>
              </w:rPr>
              <w:t>Nature of copyright in cinematograph films</w:t>
            </w:r>
          </w:p>
        </w:tc>
        <w:tc>
          <w:tcPr>
            <w:tcW w:w="5354" w:type="dxa"/>
            <w:tcBorders>
              <w:top w:val="double" w:sz="4" w:space="0" w:color="auto"/>
              <w:bottom w:val="double" w:sz="4" w:space="0" w:color="auto"/>
            </w:tcBorders>
          </w:tcPr>
          <w:p w:rsidR="00340136" w:rsidRPr="0077097F" w:rsidRDefault="00340136" w:rsidP="00686EE3">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340136" w:rsidRPr="0077097F" w:rsidRDefault="00340136" w:rsidP="00686EE3">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vMerge w:val="restart"/>
            <w:tcBorders>
              <w:top w:val="double" w:sz="4" w:space="0" w:color="auto"/>
            </w:tcBorders>
          </w:tcPr>
          <w:p w:rsidR="00F67DA7" w:rsidRPr="0077097F" w:rsidRDefault="00F67DA7" w:rsidP="00686EE3">
            <w:pPr>
              <w:spacing w:line="276" w:lineRule="auto"/>
              <w:jc w:val="both"/>
              <w:rPr>
                <w:rFonts w:ascii="Arial" w:hAnsi="Arial" w:cs="Arial"/>
                <w:b/>
                <w:sz w:val="24"/>
                <w:szCs w:val="24"/>
              </w:rPr>
            </w:pPr>
            <w:r w:rsidRPr="0077097F">
              <w:rPr>
                <w:rFonts w:ascii="Arial" w:hAnsi="Arial" w:cs="Arial"/>
                <w:b/>
                <w:sz w:val="24"/>
                <w:szCs w:val="24"/>
              </w:rPr>
              <w:t>Clause 9</w:t>
            </w:r>
          </w:p>
          <w:p w:rsidR="00F67DA7" w:rsidRPr="0077097F" w:rsidRDefault="00F67DA7" w:rsidP="00686EE3">
            <w:pPr>
              <w:spacing w:line="276" w:lineRule="auto"/>
              <w:jc w:val="both"/>
              <w:rPr>
                <w:rFonts w:ascii="Arial" w:hAnsi="Arial" w:cs="Arial"/>
                <w:b/>
                <w:sz w:val="24"/>
                <w:szCs w:val="24"/>
              </w:rPr>
            </w:pPr>
            <w:r w:rsidRPr="0077097F">
              <w:rPr>
                <w:rFonts w:ascii="Arial" w:hAnsi="Arial" w:cs="Arial"/>
                <w:b/>
                <w:sz w:val="24"/>
                <w:szCs w:val="24"/>
              </w:rPr>
              <w:t>Section 8A</w:t>
            </w:r>
          </w:p>
        </w:tc>
        <w:tc>
          <w:tcPr>
            <w:tcW w:w="2158" w:type="dxa"/>
            <w:vMerge w:val="restart"/>
            <w:tcBorders>
              <w:top w:val="double" w:sz="4" w:space="0" w:color="auto"/>
            </w:tcBorders>
          </w:tcPr>
          <w:p w:rsidR="00F67DA7" w:rsidRPr="0077097F" w:rsidRDefault="00F67DA7" w:rsidP="00686EE3">
            <w:pPr>
              <w:spacing w:line="276" w:lineRule="auto"/>
              <w:jc w:val="both"/>
              <w:rPr>
                <w:rFonts w:ascii="Arial" w:hAnsi="Arial" w:cs="Arial"/>
                <w:sz w:val="24"/>
                <w:szCs w:val="24"/>
                <w:lang w:eastAsia="en-ZA"/>
              </w:rPr>
            </w:pPr>
            <w:r w:rsidRPr="0077097F">
              <w:rPr>
                <w:rFonts w:ascii="Arial" w:hAnsi="Arial" w:cs="Arial"/>
                <w:sz w:val="24"/>
                <w:szCs w:val="24"/>
                <w:lang w:eastAsia="en-ZA"/>
              </w:rPr>
              <w:t>Royalties regarding audiovisual works</w:t>
            </w:r>
          </w:p>
        </w:tc>
        <w:tc>
          <w:tcPr>
            <w:tcW w:w="5354" w:type="dxa"/>
            <w:tcBorders>
              <w:top w:val="double" w:sz="4" w:space="0" w:color="auto"/>
            </w:tcBorders>
          </w:tcPr>
          <w:p w:rsidR="00F67DA7" w:rsidRPr="0077097F" w:rsidRDefault="00AC5557" w:rsidP="00686EE3">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tcBorders>
          </w:tcPr>
          <w:p w:rsidR="00F67DA7" w:rsidRPr="0077097F" w:rsidRDefault="00F67DA7" w:rsidP="00686EE3">
            <w:pPr>
              <w:spacing w:line="276" w:lineRule="auto"/>
              <w:jc w:val="both"/>
              <w:rPr>
                <w:rFonts w:ascii="Arial" w:hAnsi="Arial" w:cs="Arial"/>
                <w:sz w:val="24"/>
                <w:szCs w:val="24"/>
              </w:rPr>
            </w:pPr>
            <w:r w:rsidRPr="0077097F">
              <w:rPr>
                <w:rFonts w:ascii="Arial" w:hAnsi="Arial" w:cs="Arial"/>
                <w:sz w:val="24"/>
                <w:szCs w:val="24"/>
              </w:rPr>
              <w:t>To be amended as clause 5 (S6A) with the necessary amendments</w:t>
            </w:r>
          </w:p>
        </w:tc>
      </w:tr>
      <w:tr w:rsidR="00F67DA7" w:rsidRPr="0077097F" w:rsidTr="00402A12">
        <w:tc>
          <w:tcPr>
            <w:tcW w:w="1715" w:type="dxa"/>
            <w:vMerge/>
            <w:tcBorders>
              <w:bottom w:val="double" w:sz="4" w:space="0" w:color="auto"/>
            </w:tcBorders>
          </w:tcPr>
          <w:p w:rsidR="00F67DA7" w:rsidRPr="0077097F" w:rsidRDefault="00F67DA7" w:rsidP="00686EE3">
            <w:pPr>
              <w:spacing w:line="276" w:lineRule="auto"/>
              <w:jc w:val="both"/>
              <w:rPr>
                <w:rFonts w:ascii="Arial" w:hAnsi="Arial" w:cs="Arial"/>
                <w:b/>
                <w:sz w:val="24"/>
                <w:szCs w:val="24"/>
              </w:rPr>
            </w:pPr>
          </w:p>
        </w:tc>
        <w:tc>
          <w:tcPr>
            <w:tcW w:w="2158" w:type="dxa"/>
            <w:vMerge/>
            <w:tcBorders>
              <w:bottom w:val="double" w:sz="4" w:space="0" w:color="auto"/>
            </w:tcBorders>
          </w:tcPr>
          <w:p w:rsidR="00F67DA7" w:rsidRPr="0077097F" w:rsidRDefault="00F67DA7" w:rsidP="00686EE3">
            <w:pPr>
              <w:spacing w:line="276" w:lineRule="auto"/>
              <w:jc w:val="both"/>
              <w:rPr>
                <w:rFonts w:ascii="Arial" w:hAnsi="Arial" w:cs="Arial"/>
                <w:sz w:val="24"/>
                <w:szCs w:val="24"/>
                <w:lang w:eastAsia="en-ZA"/>
              </w:rPr>
            </w:pPr>
          </w:p>
        </w:tc>
        <w:tc>
          <w:tcPr>
            <w:tcW w:w="10222" w:type="dxa"/>
            <w:gridSpan w:val="2"/>
            <w:tcBorders>
              <w:bottom w:val="double" w:sz="4" w:space="0" w:color="auto"/>
            </w:tcBorders>
          </w:tcPr>
          <w:p w:rsidR="00E74BC2" w:rsidRPr="0077097F" w:rsidRDefault="00E74BC2" w:rsidP="00686EE3">
            <w:pPr>
              <w:spacing w:line="276" w:lineRule="auto"/>
              <w:jc w:val="both"/>
              <w:rPr>
                <w:rFonts w:ascii="Arial" w:hAnsi="Arial" w:cs="Arial"/>
                <w:sz w:val="24"/>
                <w:szCs w:val="24"/>
              </w:rPr>
            </w:pPr>
            <w:r w:rsidRPr="0077097F">
              <w:rPr>
                <w:rFonts w:ascii="Arial" w:hAnsi="Arial" w:cs="Arial"/>
                <w:sz w:val="24"/>
                <w:szCs w:val="24"/>
              </w:rPr>
              <w:t>‘‘</w:t>
            </w:r>
            <w:r w:rsidRPr="0077097F">
              <w:rPr>
                <w:rFonts w:ascii="Arial" w:hAnsi="Arial" w:cs="Arial"/>
                <w:b/>
                <w:sz w:val="24"/>
                <w:szCs w:val="24"/>
              </w:rPr>
              <w:t>Royalties regarding audiovisual works</w:t>
            </w:r>
          </w:p>
          <w:p w:rsidR="00E74BC2" w:rsidRPr="0077097F" w:rsidRDefault="00E74BC2" w:rsidP="00686EE3">
            <w:pPr>
              <w:tabs>
                <w:tab w:val="left" w:pos="858"/>
                <w:tab w:val="left" w:pos="1458"/>
              </w:tabs>
              <w:spacing w:line="276" w:lineRule="auto"/>
              <w:ind w:firstLine="325"/>
              <w:jc w:val="both"/>
              <w:rPr>
                <w:rFonts w:ascii="Arial" w:hAnsi="Arial" w:cs="Arial"/>
                <w:sz w:val="24"/>
                <w:szCs w:val="24"/>
              </w:rPr>
            </w:pPr>
            <w:r w:rsidRPr="0077097F">
              <w:rPr>
                <w:rFonts w:ascii="Arial" w:hAnsi="Arial" w:cs="Arial"/>
                <w:b/>
                <w:sz w:val="24"/>
                <w:szCs w:val="24"/>
              </w:rPr>
              <w:t>8A.</w:t>
            </w:r>
            <w:r w:rsidRPr="0077097F">
              <w:rPr>
                <w:rFonts w:ascii="Arial" w:hAnsi="Arial" w:cs="Arial"/>
                <w:b/>
                <w:sz w:val="24"/>
                <w:szCs w:val="24"/>
              </w:rPr>
              <w:tab/>
            </w:r>
            <w:r w:rsidRPr="0077097F">
              <w:rPr>
                <w:rFonts w:ascii="Arial" w:hAnsi="Arial" w:cs="Arial"/>
                <w:sz w:val="24"/>
                <w:szCs w:val="24"/>
              </w:rPr>
              <w:t>(1)</w:t>
            </w:r>
            <w:r w:rsidRPr="0077097F">
              <w:rPr>
                <w:rFonts w:ascii="Arial" w:hAnsi="Arial" w:cs="Arial"/>
                <w:b/>
                <w:sz w:val="24"/>
                <w:szCs w:val="24"/>
              </w:rPr>
              <w:tab/>
            </w:r>
            <w:r w:rsidRPr="0077097F">
              <w:rPr>
                <w:rFonts w:ascii="Arial" w:hAnsi="Arial" w:cs="Arial"/>
              </w:rPr>
              <w:t xml:space="preserve">  </w:t>
            </w:r>
            <w:r w:rsidRPr="0077097F">
              <w:rPr>
                <w:rFonts w:ascii="Arial" w:hAnsi="Arial" w:cs="Arial"/>
                <w:sz w:val="24"/>
                <w:szCs w:val="24"/>
              </w:rPr>
              <w:t xml:space="preserve">Notwithstanding the transfer of the copyright in an </w:t>
            </w:r>
            <w:r w:rsidR="0032023F" w:rsidRPr="0077097F">
              <w:rPr>
                <w:rFonts w:ascii="Arial" w:hAnsi="Arial" w:cs="Arial"/>
                <w:sz w:val="24"/>
                <w:szCs w:val="24"/>
              </w:rPr>
              <w:t>audiovisual</w:t>
            </w:r>
            <w:r w:rsidRPr="0077097F">
              <w:rPr>
                <w:rFonts w:ascii="Arial" w:hAnsi="Arial" w:cs="Arial"/>
                <w:sz w:val="24"/>
                <w:szCs w:val="24"/>
              </w:rPr>
              <w:t xml:space="preserve"> work the author shall have the right to a percentage of any royalty received by the copyright owner, subject to the provisions of this Act, for the execution, or authorisation, of any of the acts contemplated in section </w:t>
            </w:r>
            <w:r w:rsidR="0032023F" w:rsidRPr="0077097F">
              <w:rPr>
                <w:rFonts w:ascii="Arial" w:hAnsi="Arial" w:cs="Arial"/>
                <w:sz w:val="24"/>
                <w:szCs w:val="24"/>
              </w:rPr>
              <w:t>8</w:t>
            </w:r>
            <w:r w:rsidRPr="0077097F">
              <w:rPr>
                <w:rFonts w:ascii="Arial" w:hAnsi="Arial" w:cs="Arial"/>
                <w:sz w:val="24"/>
                <w:szCs w:val="24"/>
              </w:rPr>
              <w:t>.</w:t>
            </w:r>
          </w:p>
          <w:p w:rsidR="00E74BC2" w:rsidRPr="0077097F" w:rsidRDefault="00E74BC2" w:rsidP="00686EE3">
            <w:pPr>
              <w:tabs>
                <w:tab w:val="left" w:pos="858"/>
                <w:tab w:val="left" w:pos="2026"/>
              </w:tabs>
              <w:spacing w:line="276" w:lineRule="auto"/>
              <w:ind w:left="1459" w:hanging="1134"/>
              <w:jc w:val="both"/>
              <w:rPr>
                <w:rFonts w:ascii="Arial" w:hAnsi="Arial" w:cs="Arial"/>
                <w:sz w:val="24"/>
                <w:szCs w:val="24"/>
              </w:rPr>
            </w:pPr>
            <w:r w:rsidRPr="0077097F">
              <w:rPr>
                <w:rFonts w:ascii="Arial" w:hAnsi="Arial" w:cs="Arial"/>
                <w:sz w:val="24"/>
                <w:szCs w:val="24"/>
              </w:rPr>
              <w:t>(2)</w:t>
            </w:r>
            <w:r w:rsidRPr="0077097F">
              <w:rPr>
                <w:rFonts w:ascii="Arial" w:hAnsi="Arial" w:cs="Arial"/>
                <w:sz w:val="24"/>
                <w:szCs w:val="24"/>
              </w:rPr>
              <w:tab/>
            </w:r>
            <w:r w:rsidRPr="0077097F">
              <w:rPr>
                <w:rFonts w:ascii="Arial" w:hAnsi="Arial" w:cs="Arial"/>
                <w:i/>
                <w:sz w:val="24"/>
                <w:szCs w:val="24"/>
              </w:rPr>
              <w:t>(a)</w:t>
            </w:r>
            <w:r w:rsidRPr="0077097F">
              <w:rPr>
                <w:rFonts w:ascii="Arial" w:hAnsi="Arial" w:cs="Arial"/>
                <w:i/>
                <w:sz w:val="24"/>
                <w:szCs w:val="24"/>
              </w:rPr>
              <w:tab/>
            </w:r>
            <w:r w:rsidRPr="0077097F">
              <w:rPr>
                <w:rFonts w:ascii="Arial" w:hAnsi="Arial" w:cs="Arial"/>
                <w:sz w:val="24"/>
                <w:szCs w:val="24"/>
              </w:rPr>
              <w:t>The  royalty percentage contemplated in subsection (1) shall be determined  by a written agreement in the prescribed manner and form, between the author and the person to whom the author is transferring copyright, or between their representative collecting societies.</w:t>
            </w:r>
          </w:p>
          <w:p w:rsidR="00E74BC2" w:rsidRPr="0077097F" w:rsidRDefault="00E74BC2" w:rsidP="00686EE3">
            <w:pPr>
              <w:tabs>
                <w:tab w:val="left" w:pos="1459"/>
                <w:tab w:val="left" w:pos="2026"/>
              </w:tabs>
              <w:spacing w:line="276" w:lineRule="auto"/>
              <w:ind w:left="1459" w:hanging="567"/>
              <w:jc w:val="both"/>
              <w:rPr>
                <w:rFonts w:ascii="Arial" w:hAnsi="Arial" w:cs="Arial"/>
                <w:sz w:val="24"/>
                <w:szCs w:val="24"/>
              </w:rPr>
            </w:pPr>
            <w:r w:rsidRPr="0077097F">
              <w:rPr>
                <w:rFonts w:ascii="Arial" w:hAnsi="Arial" w:cs="Arial"/>
                <w:i/>
                <w:sz w:val="24"/>
                <w:szCs w:val="24"/>
              </w:rPr>
              <w:lastRenderedPageBreak/>
              <w:t>(b)</w:t>
            </w:r>
            <w:r w:rsidRPr="0077097F">
              <w:rPr>
                <w:rFonts w:ascii="Arial" w:hAnsi="Arial" w:cs="Arial"/>
                <w:sz w:val="24"/>
                <w:szCs w:val="24"/>
              </w:rPr>
              <w:tab/>
              <w:t xml:space="preserve">Any subsequent sale of the copyright in that work is subject to the agreement between the author and the transferor, contemplated in paragraph </w:t>
            </w:r>
            <w:r w:rsidRPr="0077097F">
              <w:rPr>
                <w:rFonts w:ascii="Arial" w:hAnsi="Arial" w:cs="Arial"/>
                <w:i/>
                <w:sz w:val="24"/>
                <w:szCs w:val="24"/>
              </w:rPr>
              <w:t>(a)</w:t>
            </w:r>
            <w:r w:rsidRPr="0077097F">
              <w:rPr>
                <w:rFonts w:ascii="Arial" w:hAnsi="Arial" w:cs="Arial"/>
                <w:sz w:val="24"/>
                <w:szCs w:val="24"/>
              </w:rPr>
              <w:t xml:space="preserve"> or the order contemplated in subsection (3), as the case may be.</w:t>
            </w:r>
          </w:p>
          <w:p w:rsidR="00E74BC2" w:rsidRPr="0077097F" w:rsidRDefault="00E74BC2" w:rsidP="00686EE3">
            <w:pPr>
              <w:tabs>
                <w:tab w:val="left" w:pos="841"/>
                <w:tab w:val="left" w:pos="1458"/>
              </w:tabs>
              <w:spacing w:line="276" w:lineRule="auto"/>
              <w:ind w:firstLine="325"/>
              <w:jc w:val="both"/>
              <w:rPr>
                <w:rFonts w:ascii="Arial" w:hAnsi="Arial" w:cs="Arial"/>
                <w:sz w:val="24"/>
                <w:szCs w:val="24"/>
              </w:rPr>
            </w:pPr>
            <w:r w:rsidRPr="0077097F">
              <w:rPr>
                <w:rFonts w:ascii="Arial" w:hAnsi="Arial" w:cs="Arial"/>
                <w:sz w:val="24"/>
                <w:szCs w:val="24"/>
              </w:rPr>
              <w:t>(3)</w:t>
            </w:r>
            <w:r w:rsidRPr="0077097F">
              <w:rPr>
                <w:rFonts w:ascii="Arial" w:hAnsi="Arial" w:cs="Arial"/>
                <w:sz w:val="24"/>
                <w:szCs w:val="24"/>
              </w:rPr>
              <w:tab/>
              <w:t>Where the author and transferor contemplated in subsection (2)</w:t>
            </w:r>
            <w:r w:rsidRPr="0077097F">
              <w:rPr>
                <w:rFonts w:ascii="Arial" w:hAnsi="Arial" w:cs="Arial"/>
                <w:i/>
                <w:sz w:val="24"/>
                <w:szCs w:val="24"/>
              </w:rPr>
              <w:t>(a)</w:t>
            </w:r>
            <w:r w:rsidRPr="0077097F">
              <w:rPr>
                <w:rFonts w:ascii="Arial" w:hAnsi="Arial" w:cs="Arial"/>
                <w:sz w:val="24"/>
                <w:szCs w:val="24"/>
              </w:rPr>
              <w:t xml:space="preserve"> cannot agree on the  royalty percentage, the author or transferor may refer the matter to the Tribunal for an order determining the amount.</w:t>
            </w:r>
          </w:p>
          <w:p w:rsidR="00E74BC2" w:rsidRPr="0077097F" w:rsidRDefault="00E74BC2" w:rsidP="00686EE3">
            <w:pPr>
              <w:tabs>
                <w:tab w:val="left" w:pos="841"/>
                <w:tab w:val="left" w:pos="1458"/>
              </w:tabs>
              <w:spacing w:line="276" w:lineRule="auto"/>
              <w:ind w:firstLine="325"/>
              <w:jc w:val="both"/>
              <w:rPr>
                <w:rFonts w:ascii="Arial" w:hAnsi="Arial" w:cs="Arial"/>
                <w:sz w:val="24"/>
                <w:szCs w:val="24"/>
              </w:rPr>
            </w:pPr>
            <w:r w:rsidRPr="0077097F">
              <w:rPr>
                <w:rFonts w:ascii="Arial" w:hAnsi="Arial" w:cs="Arial"/>
                <w:sz w:val="24"/>
                <w:szCs w:val="24"/>
              </w:rPr>
              <w:t>(4)</w:t>
            </w:r>
            <w:r w:rsidRPr="0077097F">
              <w:rPr>
                <w:rFonts w:ascii="Arial" w:hAnsi="Arial" w:cs="Arial"/>
                <w:sz w:val="24"/>
                <w:szCs w:val="24"/>
              </w:rPr>
              <w:tab/>
              <w:t>The agreement contemplated in subsection (2)</w:t>
            </w:r>
            <w:r w:rsidRPr="0077097F">
              <w:rPr>
                <w:rFonts w:ascii="Arial" w:hAnsi="Arial" w:cs="Arial"/>
                <w:i/>
                <w:sz w:val="24"/>
                <w:szCs w:val="24"/>
              </w:rPr>
              <w:t xml:space="preserve">(a) </w:t>
            </w:r>
            <w:r w:rsidRPr="0077097F">
              <w:rPr>
                <w:rFonts w:ascii="Arial" w:hAnsi="Arial" w:cs="Arial"/>
                <w:sz w:val="24"/>
                <w:szCs w:val="24"/>
              </w:rPr>
              <w:t>must include the following:</w:t>
            </w:r>
          </w:p>
          <w:p w:rsidR="00E74BC2" w:rsidRPr="0077097F" w:rsidRDefault="00E74BC2"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(a)</w:t>
            </w:r>
            <w:r w:rsidRPr="0077097F">
              <w:rPr>
                <w:rFonts w:ascii="Arial" w:hAnsi="Arial" w:cs="Arial"/>
                <w:i/>
                <w:sz w:val="24"/>
                <w:szCs w:val="24"/>
              </w:rPr>
              <w:tab/>
            </w:r>
            <w:r w:rsidRPr="0077097F">
              <w:rPr>
                <w:rFonts w:ascii="Arial" w:hAnsi="Arial" w:cs="Arial"/>
                <w:sz w:val="24"/>
                <w:szCs w:val="24"/>
              </w:rPr>
              <w:t>The rights and obligations of the author and the transferor;</w:t>
            </w:r>
          </w:p>
          <w:p w:rsidR="00E74BC2" w:rsidRPr="0077097F" w:rsidRDefault="00E74BC2"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(b)</w:t>
            </w:r>
            <w:r w:rsidRPr="0077097F">
              <w:rPr>
                <w:rFonts w:ascii="Arial" w:hAnsi="Arial" w:cs="Arial"/>
                <w:i/>
                <w:sz w:val="24"/>
                <w:szCs w:val="24"/>
              </w:rPr>
              <w:tab/>
            </w:r>
            <w:r w:rsidRPr="0077097F">
              <w:rPr>
                <w:rFonts w:ascii="Arial" w:hAnsi="Arial" w:cs="Arial"/>
                <w:sz w:val="24"/>
                <w:szCs w:val="24"/>
              </w:rPr>
              <w:t>the royalty percentage agreed on, or ordered by the Tribunal, as the case may be;</w:t>
            </w:r>
          </w:p>
          <w:p w:rsidR="00E74BC2" w:rsidRPr="0077097F" w:rsidRDefault="00E74BC2"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(c)</w:t>
            </w:r>
            <w:r w:rsidRPr="0077097F">
              <w:rPr>
                <w:rFonts w:ascii="Arial" w:hAnsi="Arial" w:cs="Arial"/>
                <w:i/>
                <w:sz w:val="24"/>
                <w:szCs w:val="24"/>
              </w:rPr>
              <w:tab/>
            </w:r>
            <w:r w:rsidRPr="0077097F">
              <w:rPr>
                <w:rFonts w:ascii="Arial" w:hAnsi="Arial" w:cs="Arial"/>
                <w:sz w:val="24"/>
                <w:szCs w:val="24"/>
              </w:rPr>
              <w:t>the method and period within which the amount must be paid by the transferor to the author;</w:t>
            </w:r>
          </w:p>
          <w:p w:rsidR="00403797" w:rsidRPr="0077097F" w:rsidRDefault="00E74BC2"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(d)</w:t>
            </w:r>
            <w:r w:rsidRPr="0077097F">
              <w:rPr>
                <w:rFonts w:ascii="Arial" w:hAnsi="Arial" w:cs="Arial"/>
                <w:i/>
                <w:sz w:val="24"/>
                <w:szCs w:val="24"/>
              </w:rPr>
              <w:tab/>
            </w:r>
            <w:r w:rsidRPr="0077097F">
              <w:rPr>
                <w:rFonts w:ascii="Arial" w:hAnsi="Arial" w:cs="Arial"/>
                <w:sz w:val="24"/>
                <w:szCs w:val="24"/>
              </w:rPr>
              <w:t>a cooling off period; and</w:t>
            </w:r>
          </w:p>
          <w:p w:rsidR="00F67DA7" w:rsidRPr="0077097F" w:rsidRDefault="00E74BC2" w:rsidP="00686EE3">
            <w:pPr>
              <w:tabs>
                <w:tab w:val="left" w:pos="841"/>
                <w:tab w:val="left" w:pos="1458"/>
              </w:tabs>
              <w:spacing w:line="276" w:lineRule="auto"/>
              <w:ind w:left="1459" w:hanging="567"/>
              <w:jc w:val="both"/>
              <w:rPr>
                <w:rFonts w:ascii="Arial" w:hAnsi="Arial" w:cs="Arial"/>
                <w:sz w:val="24"/>
                <w:szCs w:val="24"/>
              </w:rPr>
            </w:pPr>
            <w:r w:rsidRPr="0077097F">
              <w:rPr>
                <w:rFonts w:ascii="Arial" w:hAnsi="Arial" w:cs="Arial"/>
                <w:i/>
                <w:sz w:val="24"/>
                <w:szCs w:val="24"/>
              </w:rPr>
              <w:t>(e)</w:t>
            </w:r>
            <w:r w:rsidRPr="0077097F">
              <w:rPr>
                <w:rFonts w:ascii="Arial" w:hAnsi="Arial" w:cs="Arial"/>
                <w:sz w:val="24"/>
                <w:szCs w:val="24"/>
              </w:rPr>
              <w:tab/>
              <w:t>a dispute resolution mechanism.’’</w:t>
            </w:r>
          </w:p>
        </w:tc>
      </w:tr>
      <w:tr w:rsidR="00A82F7B" w:rsidRPr="0077097F" w:rsidTr="00402A12">
        <w:tc>
          <w:tcPr>
            <w:tcW w:w="1715" w:type="dxa"/>
            <w:tcBorders>
              <w:top w:val="double" w:sz="4" w:space="0" w:color="auto"/>
              <w:bottom w:val="double" w:sz="4" w:space="0" w:color="auto"/>
            </w:tcBorders>
          </w:tcPr>
          <w:p w:rsidR="00A12D02" w:rsidRPr="0077097F" w:rsidRDefault="00A12D02" w:rsidP="00686EE3">
            <w:pPr>
              <w:spacing w:line="276" w:lineRule="auto"/>
              <w:jc w:val="both"/>
              <w:rPr>
                <w:rFonts w:ascii="Arial" w:hAnsi="Arial" w:cs="Arial"/>
                <w:b/>
                <w:sz w:val="24"/>
                <w:szCs w:val="24"/>
              </w:rPr>
            </w:pPr>
            <w:r w:rsidRPr="0077097F">
              <w:rPr>
                <w:rFonts w:ascii="Arial" w:hAnsi="Arial" w:cs="Arial"/>
                <w:b/>
                <w:sz w:val="24"/>
                <w:szCs w:val="24"/>
              </w:rPr>
              <w:lastRenderedPageBreak/>
              <w:t>Clause 10</w:t>
            </w:r>
          </w:p>
          <w:p w:rsidR="00A12D02" w:rsidRPr="0077097F" w:rsidRDefault="00A12D02" w:rsidP="00686EE3">
            <w:pPr>
              <w:spacing w:line="276" w:lineRule="auto"/>
              <w:jc w:val="both"/>
              <w:rPr>
                <w:rFonts w:ascii="Arial" w:hAnsi="Arial" w:cs="Arial"/>
                <w:b/>
                <w:sz w:val="24"/>
                <w:szCs w:val="24"/>
              </w:rPr>
            </w:pPr>
            <w:r w:rsidRPr="0077097F">
              <w:rPr>
                <w:rFonts w:ascii="Arial" w:hAnsi="Arial" w:cs="Arial"/>
                <w:b/>
                <w:sz w:val="24"/>
                <w:szCs w:val="24"/>
              </w:rPr>
              <w:t>Section 9</w:t>
            </w:r>
          </w:p>
        </w:tc>
        <w:tc>
          <w:tcPr>
            <w:tcW w:w="2158" w:type="dxa"/>
            <w:tcBorders>
              <w:top w:val="double" w:sz="4" w:space="0" w:color="auto"/>
              <w:bottom w:val="double" w:sz="4" w:space="0" w:color="auto"/>
            </w:tcBorders>
          </w:tcPr>
          <w:p w:rsidR="00A12D02" w:rsidRPr="0077097F" w:rsidRDefault="00A12D02" w:rsidP="00686EE3">
            <w:pPr>
              <w:spacing w:line="276" w:lineRule="auto"/>
              <w:jc w:val="both"/>
              <w:rPr>
                <w:rFonts w:ascii="Arial" w:hAnsi="Arial" w:cs="Arial"/>
                <w:sz w:val="24"/>
                <w:szCs w:val="24"/>
              </w:rPr>
            </w:pPr>
            <w:r w:rsidRPr="0077097F">
              <w:rPr>
                <w:rFonts w:ascii="Arial" w:hAnsi="Arial" w:cs="Arial"/>
                <w:sz w:val="24"/>
                <w:szCs w:val="24"/>
              </w:rPr>
              <w:t>Nature of copyright in sound recordings</w:t>
            </w:r>
          </w:p>
        </w:tc>
        <w:tc>
          <w:tcPr>
            <w:tcW w:w="5354" w:type="dxa"/>
            <w:tcBorders>
              <w:top w:val="double" w:sz="4" w:space="0" w:color="auto"/>
              <w:bottom w:val="double" w:sz="4" w:space="0" w:color="auto"/>
            </w:tcBorders>
          </w:tcPr>
          <w:p w:rsidR="00A12D02" w:rsidRPr="0077097F" w:rsidRDefault="00A12D02" w:rsidP="00686EE3">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A12D02" w:rsidRPr="0077097F" w:rsidRDefault="00A12D02" w:rsidP="00686EE3">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vMerge w:val="restart"/>
            <w:tcBorders>
              <w:top w:val="double" w:sz="4" w:space="0" w:color="auto"/>
            </w:tcBorders>
          </w:tcPr>
          <w:p w:rsidR="004F45DC" w:rsidRPr="0077097F" w:rsidRDefault="004F45DC" w:rsidP="00686EE3">
            <w:pPr>
              <w:spacing w:line="276" w:lineRule="auto"/>
              <w:jc w:val="both"/>
              <w:rPr>
                <w:rFonts w:ascii="Arial" w:hAnsi="Arial" w:cs="Arial"/>
                <w:b/>
                <w:sz w:val="24"/>
                <w:szCs w:val="24"/>
              </w:rPr>
            </w:pPr>
            <w:r w:rsidRPr="0077097F">
              <w:rPr>
                <w:rFonts w:ascii="Arial" w:hAnsi="Arial" w:cs="Arial"/>
                <w:b/>
                <w:sz w:val="24"/>
                <w:szCs w:val="24"/>
                <w:lang w:eastAsia="en-ZA"/>
              </w:rPr>
              <w:t>Clause 11: Section 9A</w:t>
            </w:r>
          </w:p>
        </w:tc>
        <w:tc>
          <w:tcPr>
            <w:tcW w:w="2158" w:type="dxa"/>
            <w:vMerge w:val="restart"/>
            <w:tcBorders>
              <w:top w:val="double" w:sz="4" w:space="0" w:color="auto"/>
            </w:tcBorders>
          </w:tcPr>
          <w:p w:rsidR="004F45DC" w:rsidRPr="0077097F" w:rsidRDefault="004F45DC" w:rsidP="00686EE3">
            <w:pPr>
              <w:spacing w:line="276" w:lineRule="auto"/>
              <w:jc w:val="both"/>
              <w:rPr>
                <w:rFonts w:ascii="Arial" w:hAnsi="Arial" w:cs="Arial"/>
                <w:sz w:val="24"/>
                <w:szCs w:val="24"/>
              </w:rPr>
            </w:pPr>
            <w:r w:rsidRPr="0077097F">
              <w:rPr>
                <w:rFonts w:ascii="Arial" w:hAnsi="Arial" w:cs="Arial"/>
                <w:sz w:val="24"/>
                <w:szCs w:val="24"/>
              </w:rPr>
              <w:t>Royalties regarding sound recordings</w:t>
            </w:r>
          </w:p>
        </w:tc>
        <w:tc>
          <w:tcPr>
            <w:tcW w:w="5354" w:type="dxa"/>
            <w:tcBorders>
              <w:top w:val="double" w:sz="4" w:space="0" w:color="auto"/>
              <w:bottom w:val="single" w:sz="4" w:space="0" w:color="auto"/>
            </w:tcBorders>
          </w:tcPr>
          <w:p w:rsidR="004F45DC" w:rsidRPr="0077097F" w:rsidRDefault="004F45DC" w:rsidP="00686EE3">
            <w:pPr>
              <w:spacing w:line="276" w:lineRule="auto"/>
              <w:jc w:val="both"/>
              <w:rPr>
                <w:rFonts w:ascii="Arial" w:hAnsi="Arial" w:cs="Arial"/>
                <w:sz w:val="24"/>
                <w:szCs w:val="24"/>
              </w:rPr>
            </w:pPr>
            <w:r w:rsidRPr="0077097F">
              <w:rPr>
                <w:rFonts w:ascii="Arial" w:hAnsi="Arial" w:cs="Arial"/>
                <w:sz w:val="24"/>
                <w:szCs w:val="24"/>
              </w:rPr>
              <w:t>Concern about the cumbersome process. Is the provision for log sheets sufficient, so that the process can be removed?</w:t>
            </w:r>
            <w:r w:rsidR="00F74451" w:rsidRPr="0077097F">
              <w:rPr>
                <w:rFonts w:ascii="Arial" w:hAnsi="Arial" w:cs="Arial"/>
                <w:sz w:val="24"/>
                <w:szCs w:val="24"/>
              </w:rPr>
              <w:t xml:space="preserve"> (i.e. the current</w:t>
            </w:r>
            <w:r w:rsidR="00F74451" w:rsidRPr="0077097F">
              <w:rPr>
                <w:rFonts w:ascii="Arial" w:hAnsi="Arial" w:cs="Arial"/>
                <w:i/>
                <w:sz w:val="24"/>
                <w:szCs w:val="24"/>
              </w:rPr>
              <w:t xml:space="preserve"> (aA) </w:t>
            </w:r>
            <w:r w:rsidR="00F74451" w:rsidRPr="0077097F">
              <w:rPr>
                <w:rFonts w:ascii="Arial" w:hAnsi="Arial" w:cs="Arial"/>
                <w:sz w:val="24"/>
                <w:szCs w:val="24"/>
              </w:rPr>
              <w:t>to</w:t>
            </w:r>
            <w:r w:rsidR="00F74451" w:rsidRPr="0077097F">
              <w:rPr>
                <w:rFonts w:ascii="Arial" w:hAnsi="Arial" w:cs="Arial"/>
                <w:i/>
                <w:sz w:val="24"/>
                <w:szCs w:val="24"/>
              </w:rPr>
              <w:t xml:space="preserve"> (aE)</w:t>
            </w:r>
            <w:r w:rsidR="00F74451" w:rsidRPr="0077097F">
              <w:rPr>
                <w:rFonts w:ascii="Arial" w:hAnsi="Arial" w:cs="Arial"/>
                <w:sz w:val="24"/>
                <w:szCs w:val="24"/>
              </w:rPr>
              <w:t>)</w:t>
            </w:r>
          </w:p>
          <w:p w:rsidR="00AF387F" w:rsidRPr="0077097F" w:rsidRDefault="00AF387F" w:rsidP="00686EE3">
            <w:pPr>
              <w:spacing w:line="276" w:lineRule="auto"/>
              <w:jc w:val="both"/>
              <w:rPr>
                <w:rFonts w:ascii="Arial" w:hAnsi="Arial" w:cs="Arial"/>
                <w:sz w:val="24"/>
                <w:szCs w:val="24"/>
              </w:rPr>
            </w:pPr>
          </w:p>
          <w:p w:rsidR="00A47E25" w:rsidRPr="0077097F" w:rsidRDefault="00A47E25" w:rsidP="00686EE3">
            <w:pPr>
              <w:spacing w:line="276" w:lineRule="auto"/>
              <w:jc w:val="both"/>
              <w:rPr>
                <w:rFonts w:ascii="Arial" w:hAnsi="Arial" w:cs="Arial"/>
                <w:sz w:val="24"/>
                <w:szCs w:val="24"/>
              </w:rPr>
            </w:pPr>
            <w:r w:rsidRPr="0077097F">
              <w:rPr>
                <w:rFonts w:ascii="Arial" w:hAnsi="Arial" w:cs="Arial"/>
                <w:sz w:val="24"/>
                <w:szCs w:val="24"/>
              </w:rPr>
              <w:t>Should failure to report fully be an offence?</w:t>
            </w:r>
          </w:p>
          <w:p w:rsidR="00A47E25" w:rsidRPr="0077097F" w:rsidRDefault="00A47E25" w:rsidP="00686EE3">
            <w:pPr>
              <w:spacing w:line="276" w:lineRule="auto"/>
              <w:jc w:val="both"/>
              <w:rPr>
                <w:rFonts w:ascii="Arial" w:hAnsi="Arial" w:cs="Arial"/>
                <w:sz w:val="24"/>
                <w:szCs w:val="24"/>
              </w:rPr>
            </w:pPr>
          </w:p>
          <w:p w:rsidR="00AF387F" w:rsidRPr="0077097F" w:rsidRDefault="00AF387F" w:rsidP="00686EE3">
            <w:pPr>
              <w:spacing w:line="276" w:lineRule="auto"/>
              <w:jc w:val="both"/>
              <w:rPr>
                <w:rFonts w:ascii="Arial" w:hAnsi="Arial" w:cs="Arial"/>
                <w:sz w:val="24"/>
                <w:szCs w:val="24"/>
              </w:rPr>
            </w:pPr>
            <w:r w:rsidRPr="0077097F">
              <w:rPr>
                <w:rFonts w:ascii="Arial" w:hAnsi="Arial" w:cs="Arial"/>
                <w:sz w:val="24"/>
                <w:szCs w:val="24"/>
              </w:rPr>
              <w:t>Need to define “user” – dti to provide a definition</w:t>
            </w:r>
          </w:p>
          <w:p w:rsidR="00FE7E73" w:rsidRPr="0077097F" w:rsidRDefault="00FE7E73" w:rsidP="00686EE3">
            <w:pPr>
              <w:spacing w:line="276" w:lineRule="auto"/>
              <w:jc w:val="both"/>
              <w:rPr>
                <w:rFonts w:ascii="Arial" w:hAnsi="Arial" w:cs="Arial"/>
                <w:sz w:val="24"/>
                <w:szCs w:val="24"/>
              </w:rPr>
            </w:pPr>
          </w:p>
          <w:p w:rsidR="00FE7E73" w:rsidRPr="0077097F" w:rsidRDefault="00FE7E73" w:rsidP="00686EE3">
            <w:pPr>
              <w:spacing w:line="276" w:lineRule="auto"/>
              <w:jc w:val="both"/>
              <w:rPr>
                <w:rFonts w:ascii="Arial" w:hAnsi="Arial" w:cs="Arial"/>
                <w:sz w:val="24"/>
                <w:szCs w:val="24"/>
              </w:rPr>
            </w:pPr>
            <w:r w:rsidRPr="0077097F">
              <w:rPr>
                <w:rFonts w:ascii="Arial" w:hAnsi="Arial" w:cs="Arial"/>
                <w:sz w:val="24"/>
                <w:szCs w:val="24"/>
              </w:rPr>
              <w:t xml:space="preserve">“indigenous community” – dti is of the view that these phrases can be deleted as the reliance </w:t>
            </w:r>
            <w:r w:rsidRPr="0077097F">
              <w:rPr>
                <w:rFonts w:ascii="Arial" w:hAnsi="Arial" w:cs="Arial"/>
                <w:sz w:val="24"/>
                <w:szCs w:val="24"/>
              </w:rPr>
              <w:lastRenderedPageBreak/>
              <w:t>will be on the DST Bill. The concern is that the Committee cannot legislate on a Bill that has not yet been passed.</w:t>
            </w:r>
          </w:p>
        </w:tc>
        <w:tc>
          <w:tcPr>
            <w:tcW w:w="4868" w:type="dxa"/>
            <w:tcBorders>
              <w:top w:val="double" w:sz="4" w:space="0" w:color="auto"/>
              <w:bottom w:val="single" w:sz="4" w:space="0" w:color="auto"/>
            </w:tcBorders>
          </w:tcPr>
          <w:p w:rsidR="004F45DC" w:rsidRPr="0077097F" w:rsidRDefault="004F45DC" w:rsidP="00686EE3">
            <w:pPr>
              <w:spacing w:line="276" w:lineRule="auto"/>
              <w:jc w:val="both"/>
              <w:rPr>
                <w:rFonts w:ascii="Arial" w:hAnsi="Arial" w:cs="Arial"/>
                <w:sz w:val="24"/>
                <w:szCs w:val="24"/>
              </w:rPr>
            </w:pPr>
            <w:r w:rsidRPr="0077097F">
              <w:rPr>
                <w:rFonts w:ascii="Arial" w:hAnsi="Arial" w:cs="Arial"/>
                <w:sz w:val="24"/>
                <w:szCs w:val="24"/>
              </w:rPr>
              <w:lastRenderedPageBreak/>
              <w:t>Provide for log sheets to be kept</w:t>
            </w:r>
          </w:p>
          <w:p w:rsidR="0091328F" w:rsidRPr="0077097F" w:rsidRDefault="0091328F" w:rsidP="00686EE3">
            <w:pPr>
              <w:spacing w:line="276" w:lineRule="auto"/>
              <w:jc w:val="both"/>
              <w:rPr>
                <w:rFonts w:ascii="Arial" w:hAnsi="Arial" w:cs="Arial"/>
                <w:sz w:val="24"/>
                <w:szCs w:val="24"/>
              </w:rPr>
            </w:pPr>
          </w:p>
          <w:p w:rsidR="0091328F" w:rsidRPr="0077097F" w:rsidRDefault="0091328F" w:rsidP="00686EE3">
            <w:pPr>
              <w:spacing w:line="276" w:lineRule="auto"/>
              <w:jc w:val="both"/>
              <w:rPr>
                <w:rFonts w:ascii="Arial" w:hAnsi="Arial" w:cs="Arial"/>
                <w:sz w:val="24"/>
                <w:szCs w:val="24"/>
              </w:rPr>
            </w:pPr>
          </w:p>
          <w:p w:rsidR="0091328F" w:rsidRPr="0077097F" w:rsidRDefault="0091328F" w:rsidP="00686EE3">
            <w:pPr>
              <w:spacing w:line="276" w:lineRule="auto"/>
              <w:jc w:val="both"/>
              <w:rPr>
                <w:rFonts w:ascii="Arial" w:hAnsi="Arial" w:cs="Arial"/>
                <w:sz w:val="24"/>
                <w:szCs w:val="24"/>
              </w:rPr>
            </w:pPr>
          </w:p>
          <w:p w:rsidR="0091328F" w:rsidRPr="0077097F" w:rsidRDefault="0091328F" w:rsidP="00686EE3">
            <w:pPr>
              <w:spacing w:line="276" w:lineRule="auto"/>
              <w:jc w:val="both"/>
              <w:rPr>
                <w:rFonts w:ascii="Arial" w:hAnsi="Arial" w:cs="Arial"/>
                <w:sz w:val="24"/>
                <w:szCs w:val="24"/>
              </w:rPr>
            </w:pPr>
          </w:p>
          <w:p w:rsidR="00A47E25" w:rsidRPr="0077097F" w:rsidRDefault="00A47E25" w:rsidP="00686EE3">
            <w:pPr>
              <w:spacing w:line="276" w:lineRule="auto"/>
              <w:jc w:val="both"/>
              <w:rPr>
                <w:rFonts w:ascii="Arial" w:hAnsi="Arial" w:cs="Arial"/>
                <w:sz w:val="24"/>
                <w:szCs w:val="24"/>
              </w:rPr>
            </w:pPr>
            <w:r w:rsidRPr="0077097F">
              <w:rPr>
                <w:rFonts w:ascii="Arial" w:hAnsi="Arial" w:cs="Arial"/>
                <w:sz w:val="24"/>
                <w:szCs w:val="24"/>
              </w:rPr>
              <w:t>Flagged</w:t>
            </w:r>
          </w:p>
          <w:p w:rsidR="00A47E25" w:rsidRPr="0077097F" w:rsidRDefault="00A47E25" w:rsidP="00686EE3">
            <w:pPr>
              <w:spacing w:line="276" w:lineRule="auto"/>
              <w:jc w:val="both"/>
              <w:rPr>
                <w:rFonts w:ascii="Arial" w:hAnsi="Arial" w:cs="Arial"/>
                <w:sz w:val="24"/>
                <w:szCs w:val="24"/>
              </w:rPr>
            </w:pPr>
          </w:p>
          <w:p w:rsidR="0091328F" w:rsidRPr="0077097F" w:rsidRDefault="00AF7CF0" w:rsidP="00686EE3">
            <w:pPr>
              <w:spacing w:line="276" w:lineRule="auto"/>
              <w:jc w:val="both"/>
              <w:rPr>
                <w:rFonts w:ascii="Arial" w:hAnsi="Arial" w:cs="Arial"/>
                <w:sz w:val="24"/>
                <w:szCs w:val="24"/>
              </w:rPr>
            </w:pPr>
            <w:r w:rsidRPr="0077097F">
              <w:rPr>
                <w:rFonts w:ascii="Arial" w:hAnsi="Arial" w:cs="Arial"/>
                <w:sz w:val="24"/>
                <w:szCs w:val="24"/>
              </w:rPr>
              <w:t>See clause 1</w:t>
            </w:r>
          </w:p>
          <w:p w:rsidR="0091328F" w:rsidRPr="0077097F" w:rsidRDefault="0091328F" w:rsidP="00686EE3">
            <w:pPr>
              <w:spacing w:line="276" w:lineRule="auto"/>
              <w:jc w:val="both"/>
              <w:rPr>
                <w:rFonts w:ascii="Arial" w:hAnsi="Arial" w:cs="Arial"/>
                <w:sz w:val="24"/>
                <w:szCs w:val="24"/>
              </w:rPr>
            </w:pPr>
          </w:p>
          <w:p w:rsidR="0091328F" w:rsidRPr="0077097F" w:rsidRDefault="0091328F" w:rsidP="00686EE3">
            <w:pPr>
              <w:spacing w:line="276" w:lineRule="auto"/>
              <w:jc w:val="both"/>
              <w:rPr>
                <w:rFonts w:ascii="Arial" w:hAnsi="Arial" w:cs="Arial"/>
                <w:sz w:val="24"/>
                <w:szCs w:val="24"/>
              </w:rPr>
            </w:pPr>
            <w:r w:rsidRPr="0077097F">
              <w:rPr>
                <w:rFonts w:ascii="Arial" w:hAnsi="Arial" w:cs="Arial"/>
                <w:sz w:val="24"/>
                <w:szCs w:val="24"/>
              </w:rPr>
              <w:t>Flagged</w:t>
            </w:r>
          </w:p>
        </w:tc>
      </w:tr>
      <w:tr w:rsidR="004F45DC" w:rsidRPr="0077097F" w:rsidTr="00402A12">
        <w:tc>
          <w:tcPr>
            <w:tcW w:w="1715" w:type="dxa"/>
            <w:vMerge/>
            <w:tcBorders>
              <w:bottom w:val="double" w:sz="4" w:space="0" w:color="auto"/>
            </w:tcBorders>
          </w:tcPr>
          <w:p w:rsidR="004F45DC" w:rsidRPr="0077097F" w:rsidRDefault="004F45DC" w:rsidP="00686EE3">
            <w:pPr>
              <w:spacing w:line="276" w:lineRule="auto"/>
              <w:jc w:val="both"/>
              <w:rPr>
                <w:rFonts w:ascii="Arial" w:hAnsi="Arial" w:cs="Arial"/>
                <w:b/>
                <w:sz w:val="24"/>
                <w:szCs w:val="24"/>
                <w:lang w:eastAsia="en-ZA"/>
              </w:rPr>
            </w:pPr>
          </w:p>
        </w:tc>
        <w:tc>
          <w:tcPr>
            <w:tcW w:w="2158" w:type="dxa"/>
            <w:vMerge/>
            <w:tcBorders>
              <w:bottom w:val="double" w:sz="4" w:space="0" w:color="auto"/>
            </w:tcBorders>
          </w:tcPr>
          <w:p w:rsidR="004F45DC" w:rsidRPr="0077097F" w:rsidRDefault="004F45DC" w:rsidP="00686EE3">
            <w:pPr>
              <w:spacing w:line="276" w:lineRule="auto"/>
              <w:jc w:val="both"/>
              <w:rPr>
                <w:rFonts w:ascii="Arial" w:hAnsi="Arial" w:cs="Arial"/>
                <w:sz w:val="24"/>
                <w:szCs w:val="24"/>
              </w:rPr>
            </w:pPr>
          </w:p>
        </w:tc>
        <w:tc>
          <w:tcPr>
            <w:tcW w:w="10222" w:type="dxa"/>
            <w:gridSpan w:val="2"/>
            <w:tcBorders>
              <w:top w:val="single" w:sz="4" w:space="0" w:color="auto"/>
              <w:bottom w:val="double" w:sz="4" w:space="0" w:color="auto"/>
            </w:tcBorders>
          </w:tcPr>
          <w:p w:rsidR="00FE7E73" w:rsidRPr="0077097F" w:rsidRDefault="00FE7E73" w:rsidP="00686EE3">
            <w:pPr>
              <w:tabs>
                <w:tab w:val="left" w:pos="886"/>
                <w:tab w:val="left" w:pos="1270"/>
              </w:tabs>
              <w:spacing w:line="276" w:lineRule="auto"/>
              <w:jc w:val="both"/>
              <w:rPr>
                <w:rFonts w:ascii="Arial" w:hAnsi="Arial" w:cs="Arial"/>
                <w:sz w:val="24"/>
                <w:szCs w:val="24"/>
              </w:rPr>
            </w:pPr>
            <w:r w:rsidRPr="0077097F">
              <w:rPr>
                <w:rFonts w:ascii="Arial" w:hAnsi="Arial" w:cs="Arial"/>
                <w:sz w:val="24"/>
                <w:szCs w:val="24"/>
              </w:rPr>
              <w:t>Re log sheets:</w:t>
            </w:r>
          </w:p>
          <w:p w:rsidR="002A09FE" w:rsidRPr="0077097F" w:rsidRDefault="00FE7E73" w:rsidP="00686EE3">
            <w:pPr>
              <w:tabs>
                <w:tab w:val="left" w:pos="886"/>
                <w:tab w:val="left" w:pos="1270"/>
              </w:tabs>
              <w:spacing w:line="276" w:lineRule="auto"/>
              <w:ind w:firstLine="178"/>
              <w:jc w:val="both"/>
              <w:rPr>
                <w:rFonts w:ascii="Arial" w:hAnsi="Arial" w:cs="Arial"/>
                <w:sz w:val="24"/>
                <w:szCs w:val="24"/>
              </w:rPr>
            </w:pPr>
            <w:r w:rsidRPr="0077097F">
              <w:rPr>
                <w:rFonts w:ascii="Arial" w:hAnsi="Arial" w:cs="Arial"/>
                <w:sz w:val="24"/>
                <w:szCs w:val="24"/>
              </w:rPr>
              <w:t>‘‘</w:t>
            </w:r>
            <w:r w:rsidRPr="0077097F">
              <w:rPr>
                <w:rFonts w:ascii="Arial" w:hAnsi="Arial" w:cs="Arial"/>
                <w:i/>
                <w:sz w:val="24"/>
                <w:szCs w:val="24"/>
              </w:rPr>
              <w:t>(</w:t>
            </w:r>
            <w:r w:rsidR="00C158E9" w:rsidRPr="0077097F">
              <w:rPr>
                <w:rFonts w:ascii="Arial" w:hAnsi="Arial" w:cs="Arial"/>
                <w:i/>
                <w:sz w:val="24"/>
                <w:szCs w:val="24"/>
              </w:rPr>
              <w:t>aA</w:t>
            </w:r>
            <w:r w:rsidRPr="0077097F">
              <w:rPr>
                <w:rFonts w:ascii="Arial" w:hAnsi="Arial" w:cs="Arial"/>
                <w:i/>
                <w:sz w:val="24"/>
                <w:szCs w:val="24"/>
              </w:rPr>
              <w:t>)</w:t>
            </w:r>
            <w:r w:rsidRPr="0077097F">
              <w:rPr>
                <w:rFonts w:ascii="Arial" w:hAnsi="Arial" w:cs="Arial"/>
                <w:sz w:val="24"/>
                <w:szCs w:val="24"/>
              </w:rPr>
              <w:tab/>
              <w:t xml:space="preserve">Any person </w:t>
            </w:r>
            <w:r w:rsidR="00F74451" w:rsidRPr="0077097F">
              <w:rPr>
                <w:rFonts w:ascii="Arial" w:hAnsi="Arial" w:cs="Arial"/>
                <w:sz w:val="24"/>
                <w:szCs w:val="24"/>
              </w:rPr>
              <w:t xml:space="preserve">who </w:t>
            </w:r>
            <w:r w:rsidRPr="0077097F">
              <w:rPr>
                <w:rFonts w:ascii="Arial" w:hAnsi="Arial" w:cs="Arial"/>
                <w:sz w:val="24"/>
                <w:szCs w:val="24"/>
              </w:rPr>
              <w:t>perform</w:t>
            </w:r>
            <w:r w:rsidR="00F74451" w:rsidRPr="0077097F">
              <w:rPr>
                <w:rFonts w:ascii="Arial" w:hAnsi="Arial" w:cs="Arial"/>
                <w:sz w:val="24"/>
                <w:szCs w:val="24"/>
              </w:rPr>
              <w:t>s</w:t>
            </w:r>
            <w:r w:rsidRPr="0077097F">
              <w:rPr>
                <w:rFonts w:ascii="Arial" w:hAnsi="Arial" w:cs="Arial"/>
                <w:sz w:val="24"/>
                <w:szCs w:val="24"/>
              </w:rPr>
              <w:t xml:space="preserve"> an act contemplated in section 9</w:t>
            </w:r>
            <w:r w:rsidRPr="0077097F">
              <w:rPr>
                <w:rFonts w:ascii="Arial" w:hAnsi="Arial" w:cs="Arial"/>
                <w:i/>
                <w:sz w:val="24"/>
                <w:szCs w:val="24"/>
              </w:rPr>
              <w:t>(c)</w:t>
            </w:r>
            <w:r w:rsidRPr="0077097F">
              <w:rPr>
                <w:rFonts w:ascii="Arial" w:hAnsi="Arial" w:cs="Arial"/>
                <w:sz w:val="24"/>
                <w:szCs w:val="24"/>
              </w:rPr>
              <w:t xml:space="preserve">, </w:t>
            </w:r>
            <w:r w:rsidRPr="0077097F">
              <w:rPr>
                <w:rFonts w:ascii="Arial" w:hAnsi="Arial" w:cs="Arial"/>
                <w:i/>
                <w:sz w:val="24"/>
                <w:szCs w:val="24"/>
              </w:rPr>
              <w:t>(d)</w:t>
            </w:r>
            <w:r w:rsidRPr="0077097F">
              <w:rPr>
                <w:rFonts w:ascii="Arial" w:hAnsi="Arial" w:cs="Arial"/>
                <w:sz w:val="24"/>
                <w:szCs w:val="24"/>
              </w:rPr>
              <w:t xml:space="preserve"> or </w:t>
            </w:r>
            <w:r w:rsidRPr="0077097F">
              <w:rPr>
                <w:rFonts w:ascii="Arial" w:hAnsi="Arial" w:cs="Arial"/>
                <w:i/>
                <w:sz w:val="24"/>
                <w:szCs w:val="24"/>
              </w:rPr>
              <w:t>(e)</w:t>
            </w:r>
            <w:r w:rsidRPr="0077097F">
              <w:rPr>
                <w:rFonts w:ascii="Arial" w:hAnsi="Arial" w:cs="Arial"/>
                <w:sz w:val="24"/>
                <w:szCs w:val="24"/>
              </w:rPr>
              <w:t xml:space="preserve"> must</w:t>
            </w:r>
            <w:r w:rsidR="002A09FE" w:rsidRPr="0077097F">
              <w:rPr>
                <w:rFonts w:ascii="Arial" w:hAnsi="Arial" w:cs="Arial"/>
                <w:sz w:val="24"/>
                <w:szCs w:val="24"/>
              </w:rPr>
              <w:t>—</w:t>
            </w:r>
          </w:p>
          <w:p w:rsidR="002A09FE" w:rsidRPr="0077097F" w:rsidRDefault="002A09FE" w:rsidP="00686EE3">
            <w:pPr>
              <w:tabs>
                <w:tab w:val="left" w:pos="1270"/>
              </w:tabs>
              <w:spacing w:line="276" w:lineRule="auto"/>
              <w:ind w:left="1312" w:hanging="567"/>
              <w:jc w:val="both"/>
              <w:rPr>
                <w:rFonts w:ascii="Arial" w:hAnsi="Arial" w:cs="Arial"/>
                <w:sz w:val="24"/>
                <w:szCs w:val="24"/>
              </w:rPr>
            </w:pPr>
            <w:r w:rsidRPr="0077097F">
              <w:rPr>
                <w:rFonts w:ascii="Arial" w:hAnsi="Arial" w:cs="Arial"/>
                <w:sz w:val="24"/>
                <w:szCs w:val="24"/>
              </w:rPr>
              <w:t>(</w:t>
            </w:r>
            <w:r w:rsidR="00C158E9" w:rsidRPr="0077097F">
              <w:rPr>
                <w:rFonts w:ascii="Arial" w:hAnsi="Arial" w:cs="Arial"/>
                <w:sz w:val="24"/>
                <w:szCs w:val="24"/>
              </w:rPr>
              <w:t>i</w:t>
            </w:r>
            <w:r w:rsidRPr="0077097F">
              <w:rPr>
                <w:rFonts w:ascii="Arial" w:hAnsi="Arial" w:cs="Arial"/>
                <w:sz w:val="24"/>
                <w:szCs w:val="24"/>
              </w:rPr>
              <w:t>)</w:t>
            </w:r>
            <w:r w:rsidRPr="0077097F">
              <w:rPr>
                <w:rFonts w:ascii="Arial" w:hAnsi="Arial" w:cs="Arial"/>
                <w:sz w:val="24"/>
                <w:szCs w:val="24"/>
              </w:rPr>
              <w:tab/>
            </w:r>
            <w:r w:rsidR="00FE7E73" w:rsidRPr="0077097F">
              <w:rPr>
                <w:rFonts w:ascii="Arial" w:hAnsi="Arial" w:cs="Arial"/>
                <w:sz w:val="24"/>
                <w:szCs w:val="24"/>
              </w:rPr>
              <w:t>register that act in the prescribed manner and form</w:t>
            </w:r>
            <w:r w:rsidRPr="0077097F">
              <w:rPr>
                <w:rFonts w:ascii="Arial" w:hAnsi="Arial" w:cs="Arial"/>
                <w:sz w:val="24"/>
                <w:szCs w:val="24"/>
              </w:rPr>
              <w:t>;</w:t>
            </w:r>
            <w:r w:rsidR="00F74451" w:rsidRPr="0077097F">
              <w:rPr>
                <w:rFonts w:ascii="Arial" w:hAnsi="Arial" w:cs="Arial"/>
                <w:sz w:val="24"/>
                <w:szCs w:val="24"/>
              </w:rPr>
              <w:t xml:space="preserve"> and</w:t>
            </w:r>
          </w:p>
          <w:p w:rsidR="00FE7E73" w:rsidRPr="0077097F" w:rsidRDefault="00C158E9" w:rsidP="00686EE3">
            <w:pPr>
              <w:tabs>
                <w:tab w:val="left" w:pos="1270"/>
              </w:tabs>
              <w:spacing w:line="276" w:lineRule="auto"/>
              <w:ind w:left="1312" w:hanging="567"/>
              <w:jc w:val="both"/>
              <w:rPr>
                <w:rFonts w:ascii="Arial" w:hAnsi="Arial" w:cs="Arial"/>
                <w:sz w:val="24"/>
                <w:szCs w:val="24"/>
              </w:rPr>
            </w:pPr>
            <w:r w:rsidRPr="0077097F">
              <w:rPr>
                <w:rFonts w:ascii="Arial" w:hAnsi="Arial" w:cs="Arial"/>
                <w:sz w:val="24"/>
                <w:szCs w:val="24"/>
              </w:rPr>
              <w:t>(ii</w:t>
            </w:r>
            <w:r w:rsidR="002A09FE" w:rsidRPr="0077097F">
              <w:rPr>
                <w:rFonts w:ascii="Arial" w:hAnsi="Arial" w:cs="Arial"/>
                <w:sz w:val="24"/>
                <w:szCs w:val="24"/>
              </w:rPr>
              <w:t>)</w:t>
            </w:r>
            <w:r w:rsidR="00FE7E73" w:rsidRPr="0077097F">
              <w:rPr>
                <w:rFonts w:ascii="Arial" w:hAnsi="Arial" w:cs="Arial"/>
                <w:sz w:val="24"/>
                <w:szCs w:val="24"/>
              </w:rPr>
              <w:t xml:space="preserve"> </w:t>
            </w:r>
            <w:r w:rsidR="002A09FE" w:rsidRPr="0077097F">
              <w:rPr>
                <w:rFonts w:ascii="Arial" w:hAnsi="Arial" w:cs="Arial"/>
                <w:sz w:val="24"/>
                <w:szCs w:val="24"/>
              </w:rPr>
              <w:tab/>
            </w:r>
            <w:r w:rsidR="00FE7E73" w:rsidRPr="0077097F">
              <w:rPr>
                <w:rFonts w:ascii="Arial" w:hAnsi="Arial" w:cs="Arial"/>
                <w:sz w:val="24"/>
                <w:szCs w:val="24"/>
              </w:rPr>
              <w:t>submit a report to the performer, copyright owner or collecting society, as the case may be</w:t>
            </w:r>
            <w:r w:rsidR="002A09FE" w:rsidRPr="0077097F">
              <w:rPr>
                <w:rFonts w:ascii="Arial" w:hAnsi="Arial" w:cs="Arial"/>
                <w:sz w:val="24"/>
                <w:szCs w:val="24"/>
              </w:rPr>
              <w:t>,</w:t>
            </w:r>
            <w:r w:rsidR="00FE7E73" w:rsidRPr="0077097F">
              <w:rPr>
                <w:rFonts w:ascii="Arial" w:hAnsi="Arial" w:cs="Arial"/>
                <w:sz w:val="24"/>
                <w:szCs w:val="24"/>
              </w:rPr>
              <w:t xml:space="preserve"> in the prescribed </w:t>
            </w:r>
            <w:r w:rsidR="009E50C4" w:rsidRPr="0077097F">
              <w:rPr>
                <w:rFonts w:ascii="Arial" w:hAnsi="Arial" w:cs="Arial"/>
                <w:sz w:val="24"/>
                <w:szCs w:val="24"/>
              </w:rPr>
              <w:t xml:space="preserve">period </w:t>
            </w:r>
            <w:r w:rsidR="00815B90" w:rsidRPr="0077097F">
              <w:rPr>
                <w:rFonts w:ascii="Arial" w:hAnsi="Arial" w:cs="Arial"/>
                <w:sz w:val="24"/>
                <w:szCs w:val="24"/>
              </w:rPr>
              <w:t xml:space="preserve">and </w:t>
            </w:r>
            <w:r w:rsidR="00FE7E73" w:rsidRPr="0077097F">
              <w:rPr>
                <w:rFonts w:ascii="Arial" w:hAnsi="Arial" w:cs="Arial"/>
                <w:sz w:val="24"/>
                <w:szCs w:val="24"/>
              </w:rPr>
              <w:t>manner</w:t>
            </w:r>
            <w:r w:rsidR="00F74451" w:rsidRPr="0077097F">
              <w:rPr>
                <w:rFonts w:ascii="Arial" w:hAnsi="Arial" w:cs="Arial"/>
                <w:sz w:val="24"/>
                <w:szCs w:val="24"/>
              </w:rPr>
              <w:t>, for the purpose of calculating the royalties due and payable by that person</w:t>
            </w:r>
            <w:r w:rsidR="00FE7E73" w:rsidRPr="0077097F">
              <w:rPr>
                <w:rFonts w:ascii="Arial" w:hAnsi="Arial" w:cs="Arial"/>
                <w:sz w:val="24"/>
                <w:szCs w:val="24"/>
              </w:rPr>
              <w:t>.’’</w:t>
            </w:r>
          </w:p>
          <w:p w:rsidR="004F45DC" w:rsidRPr="0077097F" w:rsidRDefault="004F45DC" w:rsidP="00686EE3">
            <w:pPr>
              <w:spacing w:line="276" w:lineRule="auto"/>
              <w:jc w:val="both"/>
              <w:rPr>
                <w:rFonts w:ascii="Arial" w:hAnsi="Arial" w:cs="Arial"/>
                <w:sz w:val="24"/>
                <w:szCs w:val="24"/>
              </w:rPr>
            </w:pPr>
          </w:p>
        </w:tc>
      </w:tr>
      <w:tr w:rsidR="00A82F7B" w:rsidRPr="0077097F" w:rsidTr="00402A12">
        <w:trPr>
          <w:trHeight w:val="1625"/>
        </w:trPr>
        <w:tc>
          <w:tcPr>
            <w:tcW w:w="1715" w:type="dxa"/>
            <w:tcBorders>
              <w:top w:val="double" w:sz="4" w:space="0" w:color="auto"/>
              <w:bottom w:val="double" w:sz="4" w:space="0" w:color="auto"/>
            </w:tcBorders>
          </w:tcPr>
          <w:p w:rsidR="001E097A" w:rsidRPr="0077097F" w:rsidRDefault="001E097A" w:rsidP="001E097A">
            <w:pPr>
              <w:spacing w:line="276" w:lineRule="auto"/>
              <w:jc w:val="both"/>
              <w:rPr>
                <w:rFonts w:ascii="Arial" w:hAnsi="Arial" w:cs="Arial"/>
                <w:b/>
                <w:sz w:val="24"/>
                <w:szCs w:val="24"/>
              </w:rPr>
            </w:pPr>
            <w:r w:rsidRPr="0077097F">
              <w:rPr>
                <w:rFonts w:ascii="Arial" w:hAnsi="Arial" w:cs="Arial"/>
                <w:b/>
                <w:sz w:val="24"/>
                <w:szCs w:val="24"/>
              </w:rPr>
              <w:t>Clause 12</w:t>
            </w:r>
          </w:p>
          <w:p w:rsidR="001E097A" w:rsidRPr="0077097F" w:rsidRDefault="001E097A" w:rsidP="001E097A">
            <w:pPr>
              <w:spacing w:line="276" w:lineRule="auto"/>
              <w:jc w:val="both"/>
              <w:rPr>
                <w:rFonts w:ascii="Arial" w:hAnsi="Arial" w:cs="Arial"/>
                <w:b/>
                <w:sz w:val="24"/>
                <w:szCs w:val="24"/>
              </w:rPr>
            </w:pPr>
            <w:r w:rsidRPr="0077097F">
              <w:rPr>
                <w:rFonts w:ascii="Arial" w:hAnsi="Arial" w:cs="Arial"/>
                <w:b/>
                <w:sz w:val="24"/>
                <w:szCs w:val="24"/>
              </w:rPr>
              <w:t>Section 11</w:t>
            </w:r>
          </w:p>
        </w:tc>
        <w:tc>
          <w:tcPr>
            <w:tcW w:w="2158" w:type="dxa"/>
            <w:tcBorders>
              <w:top w:val="double" w:sz="4" w:space="0" w:color="auto"/>
              <w:bottom w:val="double" w:sz="4" w:space="0" w:color="auto"/>
            </w:tcBorders>
          </w:tcPr>
          <w:p w:rsidR="001E097A" w:rsidRPr="0077097F" w:rsidRDefault="001E097A" w:rsidP="001E097A">
            <w:pPr>
              <w:spacing w:line="276" w:lineRule="auto"/>
              <w:jc w:val="both"/>
              <w:rPr>
                <w:rFonts w:ascii="Arial" w:hAnsi="Arial" w:cs="Arial"/>
                <w:sz w:val="24"/>
                <w:szCs w:val="24"/>
              </w:rPr>
            </w:pPr>
            <w:r w:rsidRPr="0077097F">
              <w:rPr>
                <w:rFonts w:ascii="Arial" w:hAnsi="Arial" w:cs="Arial"/>
                <w:sz w:val="24"/>
                <w:szCs w:val="24"/>
              </w:rPr>
              <w:t>Nature of copyright in programme-carrying signals</w:t>
            </w:r>
          </w:p>
        </w:tc>
        <w:tc>
          <w:tcPr>
            <w:tcW w:w="5354" w:type="dxa"/>
            <w:tcBorders>
              <w:top w:val="double" w:sz="4" w:space="0" w:color="auto"/>
              <w:bottom w:val="double" w:sz="4" w:space="0" w:color="auto"/>
            </w:tcBorders>
          </w:tcPr>
          <w:p w:rsidR="001E097A" w:rsidRPr="0077097F" w:rsidRDefault="001E097A" w:rsidP="001E097A">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1E097A" w:rsidRPr="0077097F" w:rsidRDefault="001E097A" w:rsidP="001E097A">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Borders>
              <w:top w:val="double" w:sz="4" w:space="0" w:color="auto"/>
              <w:bottom w:val="double" w:sz="4" w:space="0" w:color="auto"/>
            </w:tcBorders>
          </w:tcPr>
          <w:p w:rsidR="00E32BE8" w:rsidRPr="0077097F" w:rsidRDefault="00E32BE8" w:rsidP="00E32BE8">
            <w:pPr>
              <w:spacing w:line="276" w:lineRule="auto"/>
              <w:jc w:val="both"/>
              <w:rPr>
                <w:rFonts w:ascii="Arial" w:hAnsi="Arial" w:cs="Arial"/>
                <w:b/>
                <w:sz w:val="24"/>
                <w:szCs w:val="24"/>
              </w:rPr>
            </w:pPr>
            <w:r w:rsidRPr="0077097F">
              <w:rPr>
                <w:rFonts w:ascii="Arial" w:hAnsi="Arial" w:cs="Arial"/>
                <w:b/>
                <w:sz w:val="24"/>
                <w:szCs w:val="24"/>
              </w:rPr>
              <w:t>Clause 13</w:t>
            </w:r>
          </w:p>
          <w:p w:rsidR="00E32BE8" w:rsidRPr="0077097F" w:rsidRDefault="00E32BE8" w:rsidP="00E32BE8">
            <w:pPr>
              <w:spacing w:line="276" w:lineRule="auto"/>
              <w:jc w:val="both"/>
              <w:rPr>
                <w:rFonts w:ascii="Arial" w:hAnsi="Arial" w:cs="Arial"/>
                <w:b/>
                <w:sz w:val="24"/>
                <w:szCs w:val="24"/>
              </w:rPr>
            </w:pPr>
            <w:r w:rsidRPr="0077097F">
              <w:rPr>
                <w:rFonts w:ascii="Arial" w:hAnsi="Arial" w:cs="Arial"/>
                <w:b/>
                <w:sz w:val="24"/>
                <w:szCs w:val="24"/>
              </w:rPr>
              <w:t>Repeal Section 12</w:t>
            </w:r>
          </w:p>
        </w:tc>
        <w:tc>
          <w:tcPr>
            <w:tcW w:w="2158" w:type="dxa"/>
            <w:tcBorders>
              <w:top w:val="double" w:sz="4" w:space="0" w:color="auto"/>
              <w:bottom w:val="double" w:sz="4" w:space="0" w:color="auto"/>
            </w:tcBorders>
          </w:tcPr>
          <w:p w:rsidR="00E32BE8" w:rsidRPr="0077097F" w:rsidRDefault="00E32BE8" w:rsidP="00E32BE8">
            <w:pPr>
              <w:spacing w:line="276" w:lineRule="auto"/>
              <w:jc w:val="both"/>
              <w:rPr>
                <w:rFonts w:ascii="Arial" w:hAnsi="Arial" w:cs="Arial"/>
                <w:sz w:val="24"/>
                <w:szCs w:val="24"/>
              </w:rPr>
            </w:pPr>
            <w:r w:rsidRPr="0077097F">
              <w:rPr>
                <w:rFonts w:ascii="Arial" w:hAnsi="Arial" w:cs="Arial"/>
                <w:sz w:val="24"/>
                <w:szCs w:val="24"/>
              </w:rPr>
              <w:t>General exceptions from protection of literary and musical works</w:t>
            </w:r>
          </w:p>
        </w:tc>
        <w:tc>
          <w:tcPr>
            <w:tcW w:w="5354" w:type="dxa"/>
            <w:tcBorders>
              <w:top w:val="double" w:sz="4" w:space="0" w:color="auto"/>
              <w:bottom w:val="double" w:sz="4" w:space="0" w:color="auto"/>
            </w:tcBorders>
          </w:tcPr>
          <w:p w:rsidR="00E32BE8" w:rsidRPr="0077097F" w:rsidRDefault="00E32BE8" w:rsidP="00E32BE8">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E32BE8" w:rsidRPr="0077097F" w:rsidRDefault="00E32BE8" w:rsidP="00E32BE8">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vMerge w:val="restart"/>
            <w:tcBorders>
              <w:top w:val="double" w:sz="4" w:space="0" w:color="auto"/>
            </w:tcBorders>
          </w:tcPr>
          <w:p w:rsidR="00B7418C" w:rsidRPr="0077097F" w:rsidRDefault="00B7418C" w:rsidP="00E32BE8">
            <w:pPr>
              <w:spacing w:line="276" w:lineRule="auto"/>
              <w:jc w:val="both"/>
              <w:rPr>
                <w:rFonts w:ascii="Arial" w:hAnsi="Arial" w:cs="Arial"/>
                <w:b/>
                <w:sz w:val="24"/>
                <w:szCs w:val="24"/>
              </w:rPr>
            </w:pPr>
            <w:r w:rsidRPr="0077097F">
              <w:rPr>
                <w:rFonts w:ascii="Arial" w:hAnsi="Arial" w:cs="Arial"/>
                <w:b/>
                <w:sz w:val="24"/>
                <w:szCs w:val="24"/>
              </w:rPr>
              <w:t>Clause 14</w:t>
            </w:r>
          </w:p>
          <w:p w:rsidR="00B7418C" w:rsidRPr="0077097F" w:rsidRDefault="00B7418C" w:rsidP="00E32BE8">
            <w:pPr>
              <w:spacing w:line="276" w:lineRule="auto"/>
              <w:jc w:val="both"/>
              <w:rPr>
                <w:rFonts w:ascii="Arial" w:hAnsi="Arial" w:cs="Arial"/>
                <w:b/>
                <w:sz w:val="24"/>
                <w:szCs w:val="24"/>
              </w:rPr>
            </w:pPr>
            <w:r w:rsidRPr="0077097F">
              <w:rPr>
                <w:rFonts w:ascii="Arial" w:hAnsi="Arial" w:cs="Arial"/>
                <w:b/>
                <w:sz w:val="24"/>
                <w:szCs w:val="24"/>
              </w:rPr>
              <w:t>Section 12A</w:t>
            </w:r>
          </w:p>
          <w:p w:rsidR="00B7418C" w:rsidRPr="0077097F" w:rsidRDefault="00B7418C" w:rsidP="00E32BE8">
            <w:pPr>
              <w:spacing w:line="276" w:lineRule="auto"/>
              <w:jc w:val="both"/>
              <w:rPr>
                <w:rFonts w:ascii="Arial" w:hAnsi="Arial" w:cs="Arial"/>
                <w:b/>
                <w:sz w:val="24"/>
                <w:szCs w:val="24"/>
              </w:rPr>
            </w:pPr>
          </w:p>
          <w:p w:rsidR="00B7418C" w:rsidRPr="0077097F" w:rsidRDefault="00B7418C" w:rsidP="00FB15E0">
            <w:pPr>
              <w:spacing w:line="276" w:lineRule="auto"/>
              <w:jc w:val="both"/>
              <w:rPr>
                <w:rFonts w:ascii="Arial" w:hAnsi="Arial" w:cs="Arial"/>
                <w:b/>
                <w:sz w:val="24"/>
                <w:szCs w:val="24"/>
              </w:rPr>
            </w:pPr>
          </w:p>
        </w:tc>
        <w:tc>
          <w:tcPr>
            <w:tcW w:w="2158" w:type="dxa"/>
            <w:vMerge w:val="restart"/>
            <w:tcBorders>
              <w:top w:val="double" w:sz="4" w:space="0" w:color="auto"/>
            </w:tcBorders>
          </w:tcPr>
          <w:p w:rsidR="00B7418C" w:rsidRPr="0077097F" w:rsidRDefault="00B7418C" w:rsidP="00E32BE8">
            <w:pPr>
              <w:spacing w:line="276" w:lineRule="auto"/>
              <w:jc w:val="both"/>
              <w:rPr>
                <w:rFonts w:ascii="Arial" w:hAnsi="Arial" w:cs="Arial"/>
                <w:sz w:val="24"/>
                <w:szCs w:val="24"/>
              </w:rPr>
            </w:pPr>
            <w:r w:rsidRPr="0077097F">
              <w:rPr>
                <w:rFonts w:ascii="Arial" w:hAnsi="Arial" w:cs="Arial"/>
                <w:sz w:val="24"/>
                <w:szCs w:val="24"/>
              </w:rPr>
              <w:t>General exceptions from copyright protection</w:t>
            </w:r>
          </w:p>
        </w:tc>
        <w:tc>
          <w:tcPr>
            <w:tcW w:w="5354" w:type="dxa"/>
            <w:tcBorders>
              <w:top w:val="double" w:sz="4" w:space="0" w:color="auto"/>
            </w:tcBorders>
          </w:tcPr>
          <w:p w:rsidR="00B7418C" w:rsidRPr="0077097F" w:rsidRDefault="00B7418C" w:rsidP="00E32BE8">
            <w:pPr>
              <w:spacing w:line="276" w:lineRule="auto"/>
              <w:jc w:val="both"/>
              <w:rPr>
                <w:rFonts w:ascii="Arial" w:hAnsi="Arial" w:cs="Arial"/>
                <w:sz w:val="24"/>
                <w:szCs w:val="24"/>
              </w:rPr>
            </w:pPr>
          </w:p>
        </w:tc>
        <w:tc>
          <w:tcPr>
            <w:tcW w:w="4868" w:type="dxa"/>
            <w:tcBorders>
              <w:top w:val="double" w:sz="4" w:space="0" w:color="auto"/>
            </w:tcBorders>
          </w:tcPr>
          <w:p w:rsidR="00B7418C" w:rsidRPr="0077097F" w:rsidRDefault="00B7418C" w:rsidP="00E32BE8">
            <w:pPr>
              <w:spacing w:line="276" w:lineRule="auto"/>
              <w:jc w:val="both"/>
              <w:rPr>
                <w:rFonts w:ascii="Arial" w:hAnsi="Arial" w:cs="Arial"/>
                <w:sz w:val="24"/>
                <w:szCs w:val="24"/>
              </w:rPr>
            </w:pPr>
            <w:r w:rsidRPr="0077097F">
              <w:rPr>
                <w:rFonts w:ascii="Arial" w:hAnsi="Arial" w:cs="Arial"/>
                <w:sz w:val="24"/>
                <w:szCs w:val="24"/>
              </w:rPr>
              <w:t>Agreed that the Bill should use a hybrid approach to the fair use / fair dealing debate, which hybrid model must be anchored in “fair use”.</w:t>
            </w:r>
          </w:p>
          <w:p w:rsidR="00E03C71" w:rsidRPr="0077097F" w:rsidRDefault="00E03C71" w:rsidP="00E32BE8">
            <w:pPr>
              <w:spacing w:line="276" w:lineRule="auto"/>
              <w:jc w:val="both"/>
              <w:rPr>
                <w:rFonts w:ascii="Arial" w:hAnsi="Arial" w:cs="Arial"/>
                <w:sz w:val="24"/>
                <w:szCs w:val="24"/>
              </w:rPr>
            </w:pPr>
          </w:p>
          <w:p w:rsidR="00E03C71" w:rsidRPr="0077097F" w:rsidRDefault="00E03C71" w:rsidP="00E03C71">
            <w:pPr>
              <w:spacing w:line="276" w:lineRule="auto"/>
              <w:jc w:val="both"/>
              <w:rPr>
                <w:rFonts w:ascii="Arial" w:hAnsi="Arial" w:cs="Arial"/>
                <w:sz w:val="24"/>
                <w:szCs w:val="24"/>
              </w:rPr>
            </w:pPr>
            <w:r w:rsidRPr="0077097F">
              <w:rPr>
                <w:rFonts w:ascii="Arial" w:hAnsi="Arial" w:cs="Arial"/>
                <w:sz w:val="24"/>
                <w:szCs w:val="24"/>
              </w:rPr>
              <w:t xml:space="preserve">Subsection (1) (save for use of the phrase “fair use”) provides a list of exceptions, so </w:t>
            </w:r>
            <w:r w:rsidRPr="0077097F">
              <w:rPr>
                <w:rFonts w:ascii="Arial" w:hAnsi="Arial" w:cs="Arial"/>
                <w:sz w:val="24"/>
                <w:szCs w:val="24"/>
              </w:rPr>
              <w:lastRenderedPageBreak/>
              <w:t>would fit in with the hybrid model.</w:t>
            </w:r>
          </w:p>
          <w:p w:rsidR="00E84F5F" w:rsidRPr="0077097F" w:rsidRDefault="00E84F5F" w:rsidP="00E32BE8">
            <w:pPr>
              <w:spacing w:line="276" w:lineRule="auto"/>
              <w:jc w:val="both"/>
              <w:rPr>
                <w:rFonts w:ascii="Arial" w:hAnsi="Arial" w:cs="Arial"/>
                <w:sz w:val="24"/>
                <w:szCs w:val="24"/>
              </w:rPr>
            </w:pPr>
          </w:p>
          <w:p w:rsidR="00E84F5F" w:rsidRPr="0077097F" w:rsidRDefault="00E84F5F" w:rsidP="00E84F5F">
            <w:pPr>
              <w:spacing w:line="276" w:lineRule="auto"/>
              <w:jc w:val="both"/>
              <w:rPr>
                <w:rFonts w:ascii="Arial" w:hAnsi="Arial" w:cs="Arial"/>
                <w:sz w:val="24"/>
                <w:szCs w:val="24"/>
              </w:rPr>
            </w:pPr>
            <w:r w:rsidRPr="0077097F">
              <w:rPr>
                <w:rFonts w:ascii="Arial" w:hAnsi="Arial" w:cs="Arial"/>
                <w:sz w:val="24"/>
                <w:szCs w:val="24"/>
              </w:rPr>
              <w:t>Remove (1)</w:t>
            </w:r>
            <w:r w:rsidRPr="0077097F">
              <w:rPr>
                <w:rFonts w:ascii="Arial" w:hAnsi="Arial" w:cs="Arial"/>
                <w:i/>
                <w:sz w:val="24"/>
                <w:szCs w:val="24"/>
              </w:rPr>
              <w:t>(a)</w:t>
            </w:r>
            <w:r w:rsidRPr="0077097F">
              <w:rPr>
                <w:rFonts w:ascii="Arial" w:hAnsi="Arial" w:cs="Arial"/>
                <w:sz w:val="24"/>
                <w:szCs w:val="24"/>
              </w:rPr>
              <w:t>(vii) re underserved populations as it is vague</w:t>
            </w:r>
          </w:p>
        </w:tc>
      </w:tr>
      <w:tr w:rsidR="00B7418C" w:rsidRPr="0077097F" w:rsidTr="00402A12">
        <w:tc>
          <w:tcPr>
            <w:tcW w:w="1715" w:type="dxa"/>
            <w:vMerge/>
            <w:tcBorders>
              <w:bottom w:val="double" w:sz="4" w:space="0" w:color="auto"/>
            </w:tcBorders>
          </w:tcPr>
          <w:p w:rsidR="00B7418C" w:rsidRPr="0077097F" w:rsidRDefault="00B7418C" w:rsidP="00E32BE8">
            <w:pPr>
              <w:spacing w:line="276" w:lineRule="auto"/>
              <w:jc w:val="both"/>
              <w:rPr>
                <w:rFonts w:ascii="Arial" w:hAnsi="Arial" w:cs="Arial"/>
                <w:b/>
                <w:sz w:val="24"/>
                <w:szCs w:val="24"/>
              </w:rPr>
            </w:pPr>
          </w:p>
        </w:tc>
        <w:tc>
          <w:tcPr>
            <w:tcW w:w="2158" w:type="dxa"/>
            <w:vMerge/>
            <w:tcBorders>
              <w:bottom w:val="double" w:sz="4" w:space="0" w:color="auto"/>
            </w:tcBorders>
          </w:tcPr>
          <w:p w:rsidR="00B7418C" w:rsidRPr="0077097F" w:rsidRDefault="00B7418C" w:rsidP="00E32BE8">
            <w:pPr>
              <w:spacing w:line="276" w:lineRule="auto"/>
              <w:jc w:val="both"/>
              <w:rPr>
                <w:rFonts w:ascii="Arial" w:hAnsi="Arial" w:cs="Arial"/>
                <w:sz w:val="24"/>
                <w:szCs w:val="24"/>
              </w:rPr>
            </w:pPr>
          </w:p>
        </w:tc>
        <w:tc>
          <w:tcPr>
            <w:tcW w:w="10222" w:type="dxa"/>
            <w:gridSpan w:val="2"/>
            <w:tcBorders>
              <w:bottom w:val="double" w:sz="4" w:space="0" w:color="auto"/>
            </w:tcBorders>
          </w:tcPr>
          <w:p w:rsidR="00B7418C" w:rsidRPr="0077097F" w:rsidRDefault="005A25F2" w:rsidP="00E32BE8">
            <w:pPr>
              <w:spacing w:line="276" w:lineRule="auto"/>
              <w:jc w:val="both"/>
              <w:rPr>
                <w:rFonts w:ascii="Arial" w:hAnsi="Arial" w:cs="Arial"/>
                <w:sz w:val="24"/>
                <w:szCs w:val="24"/>
              </w:rPr>
            </w:pPr>
            <w:r w:rsidRPr="0077097F">
              <w:rPr>
                <w:rFonts w:ascii="Arial" w:hAnsi="Arial" w:cs="Arial"/>
                <w:sz w:val="24"/>
                <w:szCs w:val="24"/>
              </w:rPr>
              <w:t>Dti to consider if the phrase “fair use” in section 12A is still applicable, given the hybrid approach.</w:t>
            </w:r>
            <w:r w:rsidR="00E20373" w:rsidRPr="0077097F">
              <w:rPr>
                <w:rFonts w:ascii="Arial" w:hAnsi="Arial" w:cs="Arial"/>
                <w:sz w:val="24"/>
                <w:szCs w:val="24"/>
              </w:rPr>
              <w:t xml:space="preserve"> Dti will look at the Singapore model and propose </w:t>
            </w:r>
            <w:r w:rsidR="008436FE" w:rsidRPr="0077097F">
              <w:rPr>
                <w:rFonts w:ascii="Arial" w:hAnsi="Arial" w:cs="Arial"/>
                <w:sz w:val="24"/>
                <w:szCs w:val="24"/>
              </w:rPr>
              <w:t>wording that suits South Africa’s situation.</w:t>
            </w:r>
          </w:p>
          <w:p w:rsidR="00461D42" w:rsidRPr="0077097F" w:rsidRDefault="00461D42" w:rsidP="00E32BE8">
            <w:pPr>
              <w:spacing w:line="276" w:lineRule="auto"/>
              <w:jc w:val="both"/>
              <w:rPr>
                <w:rFonts w:ascii="Arial" w:hAnsi="Arial" w:cs="Arial"/>
                <w:sz w:val="24"/>
                <w:szCs w:val="24"/>
              </w:rPr>
            </w:pPr>
          </w:p>
          <w:p w:rsidR="007A5927" w:rsidRPr="0077097F" w:rsidRDefault="00461D42" w:rsidP="006F0BAB">
            <w:pPr>
              <w:spacing w:line="276" w:lineRule="auto"/>
              <w:jc w:val="both"/>
              <w:rPr>
                <w:rFonts w:ascii="Arial" w:hAnsi="Arial" w:cs="Arial"/>
                <w:sz w:val="24"/>
                <w:szCs w:val="24"/>
              </w:rPr>
            </w:pPr>
            <w:r w:rsidRPr="0077097F">
              <w:rPr>
                <w:rFonts w:ascii="Arial" w:hAnsi="Arial" w:cs="Arial"/>
                <w:sz w:val="24"/>
                <w:szCs w:val="24"/>
              </w:rPr>
              <w:t>‘‘</w:t>
            </w:r>
            <w:r w:rsidRPr="0077097F">
              <w:rPr>
                <w:rFonts w:ascii="Arial" w:hAnsi="Arial" w:cs="Arial"/>
                <w:strike/>
                <w:sz w:val="24"/>
                <w:szCs w:val="24"/>
              </w:rPr>
              <w:t xml:space="preserve">(vii) </w:t>
            </w:r>
            <w:r w:rsidRPr="0077097F">
              <w:rPr>
                <w:rFonts w:ascii="Arial" w:hAnsi="Arial" w:cs="Arial"/>
                <w:strike/>
                <w:sz w:val="24"/>
                <w:szCs w:val="24"/>
              </w:rPr>
              <w:tab/>
              <w:t>expanding access for underserved populations;</w:t>
            </w:r>
            <w:r w:rsidRPr="0077097F">
              <w:rPr>
                <w:rFonts w:ascii="Arial" w:hAnsi="Arial" w:cs="Arial"/>
                <w:sz w:val="24"/>
                <w:szCs w:val="24"/>
              </w:rPr>
              <w:t>’’</w:t>
            </w:r>
          </w:p>
        </w:tc>
      </w:tr>
      <w:tr w:rsidR="00A82F7B" w:rsidRPr="0077097F" w:rsidTr="00402A12">
        <w:tc>
          <w:tcPr>
            <w:tcW w:w="1715" w:type="dxa"/>
            <w:vMerge w:val="restart"/>
            <w:tcBorders>
              <w:top w:val="double" w:sz="4" w:space="0" w:color="auto"/>
            </w:tcBorders>
          </w:tcPr>
          <w:p w:rsidR="006E3D36" w:rsidRPr="0077097F" w:rsidRDefault="00E64BD4" w:rsidP="00E32BE8">
            <w:pPr>
              <w:spacing w:line="276" w:lineRule="auto"/>
              <w:jc w:val="both"/>
              <w:rPr>
                <w:rFonts w:ascii="Arial" w:hAnsi="Arial" w:cs="Arial"/>
                <w:b/>
                <w:sz w:val="24"/>
                <w:szCs w:val="24"/>
              </w:rPr>
            </w:pPr>
            <w:r w:rsidRPr="0077097F">
              <w:rPr>
                <w:rFonts w:ascii="Arial" w:hAnsi="Arial" w:cs="Arial"/>
                <w:b/>
                <w:sz w:val="24"/>
                <w:szCs w:val="24"/>
              </w:rPr>
              <w:t>Clause 14 Section 12B</w:t>
            </w:r>
          </w:p>
        </w:tc>
        <w:tc>
          <w:tcPr>
            <w:tcW w:w="2158" w:type="dxa"/>
            <w:vMerge w:val="restart"/>
            <w:tcBorders>
              <w:top w:val="double" w:sz="4" w:space="0" w:color="auto"/>
            </w:tcBorders>
          </w:tcPr>
          <w:p w:rsidR="006E3D36" w:rsidRPr="0077097F" w:rsidRDefault="006E3D36" w:rsidP="00E32BE8">
            <w:pPr>
              <w:spacing w:line="276" w:lineRule="auto"/>
              <w:jc w:val="both"/>
              <w:rPr>
                <w:rFonts w:ascii="Arial" w:hAnsi="Arial" w:cs="Arial"/>
                <w:sz w:val="24"/>
                <w:szCs w:val="24"/>
              </w:rPr>
            </w:pPr>
            <w:r w:rsidRPr="0077097F">
              <w:rPr>
                <w:rFonts w:ascii="Arial" w:hAnsi="Arial" w:cs="Arial"/>
                <w:sz w:val="24"/>
                <w:szCs w:val="24"/>
              </w:rPr>
              <w:t>Specific exceptions from copyright protection applicable to all works</w:t>
            </w:r>
          </w:p>
        </w:tc>
        <w:tc>
          <w:tcPr>
            <w:tcW w:w="5354" w:type="dxa"/>
            <w:tcBorders>
              <w:top w:val="double" w:sz="4" w:space="0" w:color="auto"/>
            </w:tcBorders>
          </w:tcPr>
          <w:p w:rsidR="006E3D36" w:rsidRPr="0077097F" w:rsidRDefault="00E504A7" w:rsidP="00F71FED">
            <w:pPr>
              <w:spacing w:line="276" w:lineRule="auto"/>
              <w:jc w:val="both"/>
              <w:rPr>
                <w:rFonts w:ascii="Arial" w:hAnsi="Arial" w:cs="Arial"/>
                <w:sz w:val="24"/>
                <w:szCs w:val="24"/>
              </w:rPr>
            </w:pPr>
            <w:r w:rsidRPr="0077097F">
              <w:rPr>
                <w:rFonts w:ascii="Arial" w:hAnsi="Arial" w:cs="Arial"/>
                <w:sz w:val="24"/>
                <w:szCs w:val="24"/>
              </w:rPr>
              <w:t>(1)</w:t>
            </w:r>
            <w:r w:rsidRPr="0077097F">
              <w:rPr>
                <w:rFonts w:ascii="Arial" w:hAnsi="Arial" w:cs="Arial"/>
                <w:i/>
                <w:sz w:val="24"/>
                <w:szCs w:val="24"/>
              </w:rPr>
              <w:t>(j)</w:t>
            </w:r>
            <w:r w:rsidRPr="0077097F">
              <w:rPr>
                <w:rFonts w:ascii="Arial" w:hAnsi="Arial" w:cs="Arial"/>
                <w:sz w:val="24"/>
                <w:szCs w:val="24"/>
              </w:rPr>
              <w:t xml:space="preserve">(i) – consider if this is not open to abuse: </w:t>
            </w:r>
            <w:r w:rsidRPr="0077097F">
              <w:rPr>
                <w:rFonts w:ascii="Arial" w:hAnsi="Arial" w:cs="Arial"/>
              </w:rPr>
              <w:t xml:space="preserve"> </w:t>
            </w:r>
            <w:r w:rsidR="00F71FED" w:rsidRPr="0077097F">
              <w:rPr>
                <w:rFonts w:ascii="Arial" w:hAnsi="Arial" w:cs="Arial"/>
              </w:rPr>
              <w:t>I</w:t>
            </w:r>
            <w:r w:rsidRPr="0077097F">
              <w:rPr>
                <w:rFonts w:ascii="Arial" w:hAnsi="Arial" w:cs="Arial"/>
                <w:sz w:val="24"/>
                <w:szCs w:val="24"/>
              </w:rPr>
              <w:t>.e. that a person may use this paragraph to make as many copies of the whole of a work for any reason</w:t>
            </w:r>
            <w:r w:rsidR="00F71FED" w:rsidRPr="0077097F">
              <w:rPr>
                <w:rFonts w:ascii="Arial" w:hAnsi="Arial" w:cs="Arial"/>
                <w:sz w:val="24"/>
                <w:szCs w:val="24"/>
              </w:rPr>
              <w:t xml:space="preserve">. </w:t>
            </w:r>
          </w:p>
        </w:tc>
        <w:tc>
          <w:tcPr>
            <w:tcW w:w="4868" w:type="dxa"/>
            <w:tcBorders>
              <w:top w:val="double" w:sz="4" w:space="0" w:color="auto"/>
            </w:tcBorders>
          </w:tcPr>
          <w:p w:rsidR="00E03C71" w:rsidRPr="0077097F" w:rsidRDefault="00E03C71" w:rsidP="00E32BE8">
            <w:pPr>
              <w:spacing w:line="276" w:lineRule="auto"/>
              <w:jc w:val="both"/>
              <w:rPr>
                <w:rFonts w:ascii="Arial" w:hAnsi="Arial" w:cs="Arial"/>
                <w:sz w:val="24"/>
                <w:szCs w:val="24"/>
              </w:rPr>
            </w:pPr>
            <w:r w:rsidRPr="0077097F">
              <w:rPr>
                <w:rFonts w:ascii="Arial" w:hAnsi="Arial" w:cs="Arial"/>
                <w:sz w:val="24"/>
                <w:szCs w:val="24"/>
              </w:rPr>
              <w:t>This clause provides a list of exceptions, so would fit in with the hybrid model.</w:t>
            </w:r>
          </w:p>
          <w:p w:rsidR="0091073C" w:rsidRPr="0077097F" w:rsidRDefault="0091073C" w:rsidP="00E32BE8">
            <w:pPr>
              <w:spacing w:line="276" w:lineRule="auto"/>
              <w:jc w:val="both"/>
              <w:rPr>
                <w:rFonts w:ascii="Arial" w:hAnsi="Arial" w:cs="Arial"/>
                <w:sz w:val="24"/>
                <w:szCs w:val="24"/>
              </w:rPr>
            </w:pPr>
          </w:p>
          <w:p w:rsidR="006E3D36" w:rsidRPr="0077097F" w:rsidRDefault="006E3D36" w:rsidP="00E32BE8">
            <w:pPr>
              <w:spacing w:line="276" w:lineRule="auto"/>
              <w:jc w:val="both"/>
              <w:rPr>
                <w:rFonts w:ascii="Arial" w:hAnsi="Arial" w:cs="Arial"/>
                <w:sz w:val="24"/>
                <w:szCs w:val="24"/>
              </w:rPr>
            </w:pPr>
            <w:r w:rsidRPr="0077097F">
              <w:rPr>
                <w:rFonts w:ascii="Arial" w:hAnsi="Arial" w:cs="Arial"/>
                <w:sz w:val="24"/>
                <w:szCs w:val="24"/>
              </w:rPr>
              <w:t>Remove “public information” from section 12B(1)</w:t>
            </w:r>
            <w:r w:rsidRPr="0077097F">
              <w:rPr>
                <w:rFonts w:ascii="Arial" w:hAnsi="Arial" w:cs="Arial"/>
                <w:i/>
                <w:sz w:val="24"/>
                <w:szCs w:val="24"/>
              </w:rPr>
              <w:t>(f)</w:t>
            </w:r>
            <w:r w:rsidRPr="0077097F">
              <w:rPr>
                <w:rFonts w:ascii="Arial" w:hAnsi="Arial" w:cs="Arial"/>
                <w:sz w:val="24"/>
                <w:szCs w:val="24"/>
              </w:rPr>
              <w:t>(iii)</w:t>
            </w:r>
          </w:p>
          <w:p w:rsidR="0091073C" w:rsidRPr="0077097F" w:rsidRDefault="0091073C" w:rsidP="00E32BE8">
            <w:pPr>
              <w:spacing w:line="276" w:lineRule="auto"/>
              <w:jc w:val="both"/>
              <w:rPr>
                <w:rFonts w:ascii="Arial" w:hAnsi="Arial" w:cs="Arial"/>
                <w:sz w:val="24"/>
                <w:szCs w:val="24"/>
              </w:rPr>
            </w:pPr>
          </w:p>
          <w:p w:rsidR="0091073C" w:rsidRPr="0077097F" w:rsidRDefault="0091073C" w:rsidP="00E32BE8">
            <w:pPr>
              <w:spacing w:line="276" w:lineRule="auto"/>
              <w:jc w:val="both"/>
              <w:rPr>
                <w:rFonts w:ascii="Arial" w:hAnsi="Arial" w:cs="Arial"/>
                <w:sz w:val="24"/>
                <w:szCs w:val="24"/>
              </w:rPr>
            </w:pPr>
            <w:r w:rsidRPr="0077097F">
              <w:rPr>
                <w:rFonts w:ascii="Arial" w:hAnsi="Arial" w:cs="Arial"/>
                <w:sz w:val="24"/>
                <w:szCs w:val="24"/>
              </w:rPr>
              <w:t>Flag (1)</w:t>
            </w:r>
            <w:r w:rsidRPr="0077097F">
              <w:rPr>
                <w:rFonts w:ascii="Arial" w:hAnsi="Arial" w:cs="Arial"/>
                <w:i/>
                <w:sz w:val="24"/>
                <w:szCs w:val="24"/>
              </w:rPr>
              <w:t>(j)</w:t>
            </w:r>
            <w:r w:rsidRPr="0077097F">
              <w:rPr>
                <w:rFonts w:ascii="Arial" w:hAnsi="Arial" w:cs="Arial"/>
                <w:sz w:val="24"/>
                <w:szCs w:val="24"/>
              </w:rPr>
              <w:t>(i)</w:t>
            </w:r>
          </w:p>
          <w:p w:rsidR="007A5927" w:rsidRPr="0077097F" w:rsidRDefault="007A5927" w:rsidP="00E32BE8">
            <w:pPr>
              <w:spacing w:line="276" w:lineRule="auto"/>
              <w:jc w:val="both"/>
              <w:rPr>
                <w:rFonts w:ascii="Arial" w:hAnsi="Arial" w:cs="Arial"/>
                <w:sz w:val="24"/>
                <w:szCs w:val="24"/>
              </w:rPr>
            </w:pPr>
          </w:p>
          <w:p w:rsidR="007A5927" w:rsidRPr="0077097F" w:rsidRDefault="007A5927" w:rsidP="00E32BE8">
            <w:pPr>
              <w:spacing w:line="276" w:lineRule="auto"/>
              <w:jc w:val="both"/>
              <w:rPr>
                <w:rFonts w:ascii="Arial" w:hAnsi="Arial" w:cs="Arial"/>
                <w:sz w:val="24"/>
                <w:szCs w:val="24"/>
              </w:rPr>
            </w:pPr>
          </w:p>
          <w:p w:rsidR="007A5927" w:rsidRPr="0077097F" w:rsidRDefault="007A5927" w:rsidP="00E32BE8">
            <w:pPr>
              <w:spacing w:line="276" w:lineRule="auto"/>
              <w:jc w:val="both"/>
              <w:rPr>
                <w:rFonts w:ascii="Arial" w:hAnsi="Arial" w:cs="Arial"/>
                <w:sz w:val="24"/>
                <w:szCs w:val="24"/>
              </w:rPr>
            </w:pPr>
          </w:p>
          <w:p w:rsidR="007A5927" w:rsidRPr="0077097F" w:rsidRDefault="007A5927" w:rsidP="00E32BE8">
            <w:pPr>
              <w:spacing w:line="276" w:lineRule="auto"/>
              <w:jc w:val="both"/>
              <w:rPr>
                <w:rFonts w:ascii="Arial" w:hAnsi="Arial" w:cs="Arial"/>
                <w:sz w:val="24"/>
                <w:szCs w:val="24"/>
              </w:rPr>
            </w:pPr>
          </w:p>
        </w:tc>
      </w:tr>
      <w:tr w:rsidR="006E3D36" w:rsidRPr="0077097F" w:rsidTr="00402A12">
        <w:tc>
          <w:tcPr>
            <w:tcW w:w="1715" w:type="dxa"/>
            <w:vMerge/>
            <w:tcBorders>
              <w:bottom w:val="double" w:sz="4" w:space="0" w:color="auto"/>
            </w:tcBorders>
          </w:tcPr>
          <w:p w:rsidR="006E3D36" w:rsidRPr="0077097F" w:rsidRDefault="006E3D36" w:rsidP="00E32BE8">
            <w:pPr>
              <w:spacing w:line="276" w:lineRule="auto"/>
              <w:jc w:val="both"/>
              <w:rPr>
                <w:rFonts w:ascii="Arial" w:hAnsi="Arial" w:cs="Arial"/>
                <w:b/>
                <w:sz w:val="24"/>
                <w:szCs w:val="24"/>
              </w:rPr>
            </w:pPr>
          </w:p>
        </w:tc>
        <w:tc>
          <w:tcPr>
            <w:tcW w:w="2158" w:type="dxa"/>
            <w:vMerge/>
            <w:tcBorders>
              <w:bottom w:val="double" w:sz="4" w:space="0" w:color="auto"/>
            </w:tcBorders>
          </w:tcPr>
          <w:p w:rsidR="006E3D36" w:rsidRPr="0077097F" w:rsidRDefault="006E3D36" w:rsidP="00E32BE8">
            <w:pPr>
              <w:spacing w:line="276" w:lineRule="auto"/>
              <w:jc w:val="both"/>
              <w:rPr>
                <w:rFonts w:ascii="Arial" w:hAnsi="Arial" w:cs="Arial"/>
                <w:sz w:val="24"/>
                <w:szCs w:val="24"/>
              </w:rPr>
            </w:pPr>
          </w:p>
        </w:tc>
        <w:tc>
          <w:tcPr>
            <w:tcW w:w="10222" w:type="dxa"/>
            <w:gridSpan w:val="2"/>
            <w:tcBorders>
              <w:bottom w:val="double" w:sz="4" w:space="0" w:color="auto"/>
            </w:tcBorders>
          </w:tcPr>
          <w:p w:rsidR="006E3D36" w:rsidRPr="0077097F" w:rsidRDefault="004B27B4" w:rsidP="00E32BE8">
            <w:pPr>
              <w:spacing w:line="276" w:lineRule="auto"/>
              <w:jc w:val="both"/>
              <w:rPr>
                <w:rFonts w:ascii="Arial" w:hAnsi="Arial" w:cs="Arial"/>
                <w:sz w:val="24"/>
                <w:szCs w:val="24"/>
              </w:rPr>
            </w:pPr>
            <w:r w:rsidRPr="0077097F">
              <w:rPr>
                <w:rFonts w:ascii="Arial" w:hAnsi="Arial" w:cs="Arial"/>
                <w:sz w:val="24"/>
                <w:szCs w:val="24"/>
              </w:rPr>
              <w:t>‘‘</w:t>
            </w:r>
            <w:r w:rsidR="006E3D36" w:rsidRPr="0077097F">
              <w:rPr>
                <w:rFonts w:ascii="Arial" w:hAnsi="Arial" w:cs="Arial"/>
                <w:sz w:val="24"/>
                <w:szCs w:val="24"/>
              </w:rPr>
              <w:t xml:space="preserve">(iii) </w:t>
            </w:r>
            <w:r w:rsidR="006E3D36" w:rsidRPr="0077097F">
              <w:rPr>
                <w:rFonts w:ascii="Arial" w:hAnsi="Arial" w:cs="Arial"/>
                <w:sz w:val="24"/>
                <w:szCs w:val="24"/>
              </w:rPr>
              <w:tab/>
              <w:t xml:space="preserve">such work is translated and communicated to the public for non-commercial </w:t>
            </w:r>
            <w:r w:rsidR="006E3D36" w:rsidRPr="0077097F">
              <w:rPr>
                <w:rFonts w:ascii="Arial" w:hAnsi="Arial" w:cs="Arial"/>
                <w:strike/>
                <w:sz w:val="24"/>
                <w:szCs w:val="24"/>
              </w:rPr>
              <w:t>public information</w:t>
            </w:r>
            <w:r w:rsidR="006E3D36" w:rsidRPr="0077097F">
              <w:rPr>
                <w:rFonts w:ascii="Arial" w:hAnsi="Arial" w:cs="Arial"/>
                <w:sz w:val="24"/>
                <w:szCs w:val="24"/>
              </w:rPr>
              <w:t xml:space="preserve"> purposes</w:t>
            </w:r>
            <w:r w:rsidRPr="0077097F">
              <w:rPr>
                <w:rFonts w:ascii="Arial" w:hAnsi="Arial" w:cs="Arial"/>
                <w:sz w:val="24"/>
                <w:szCs w:val="24"/>
              </w:rPr>
              <w:t>;’’</w:t>
            </w:r>
          </w:p>
        </w:tc>
      </w:tr>
      <w:tr w:rsidR="00A82F7B" w:rsidRPr="0077097F" w:rsidTr="00402A12">
        <w:tc>
          <w:tcPr>
            <w:tcW w:w="1715" w:type="dxa"/>
            <w:tcBorders>
              <w:top w:val="double" w:sz="4" w:space="0" w:color="auto"/>
              <w:bottom w:val="double" w:sz="4" w:space="0" w:color="auto"/>
            </w:tcBorders>
          </w:tcPr>
          <w:p w:rsidR="00B7418C" w:rsidRPr="0077097F" w:rsidRDefault="009637F5" w:rsidP="00E32BE8">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rPr>
              <w:t>Clause 14 Section 12C</w:t>
            </w:r>
          </w:p>
        </w:tc>
        <w:tc>
          <w:tcPr>
            <w:tcW w:w="2158" w:type="dxa"/>
            <w:tcBorders>
              <w:top w:val="double" w:sz="4" w:space="0" w:color="auto"/>
              <w:bottom w:val="double" w:sz="4" w:space="0" w:color="auto"/>
            </w:tcBorders>
          </w:tcPr>
          <w:p w:rsidR="00B7418C" w:rsidRPr="0077097F" w:rsidRDefault="00E64BD4" w:rsidP="00E32BE8">
            <w:pPr>
              <w:spacing w:line="276" w:lineRule="auto"/>
              <w:jc w:val="both"/>
              <w:rPr>
                <w:rFonts w:ascii="Arial" w:hAnsi="Arial" w:cs="Arial"/>
                <w:sz w:val="24"/>
                <w:szCs w:val="24"/>
              </w:rPr>
            </w:pPr>
            <w:r w:rsidRPr="0077097F">
              <w:rPr>
                <w:rFonts w:ascii="Arial" w:hAnsi="Arial" w:cs="Arial"/>
                <w:sz w:val="24"/>
                <w:szCs w:val="24"/>
              </w:rPr>
              <w:t>Temporary reproduction and adaptation</w:t>
            </w:r>
          </w:p>
        </w:tc>
        <w:tc>
          <w:tcPr>
            <w:tcW w:w="5354" w:type="dxa"/>
            <w:tcBorders>
              <w:top w:val="double" w:sz="4" w:space="0" w:color="auto"/>
              <w:bottom w:val="double" w:sz="4" w:space="0" w:color="auto"/>
            </w:tcBorders>
          </w:tcPr>
          <w:p w:rsidR="00B7418C" w:rsidRPr="0077097F" w:rsidRDefault="00B7418C" w:rsidP="00E32BE8">
            <w:pPr>
              <w:kinsoku w:val="0"/>
              <w:overflowPunct w:val="0"/>
              <w:spacing w:line="276" w:lineRule="auto"/>
              <w:contextualSpacing/>
              <w:jc w:val="both"/>
              <w:rPr>
                <w:rFonts w:ascii="Arial" w:hAnsi="Arial" w:cs="Arial"/>
                <w:sz w:val="24"/>
                <w:szCs w:val="24"/>
              </w:rPr>
            </w:pPr>
          </w:p>
        </w:tc>
        <w:tc>
          <w:tcPr>
            <w:tcW w:w="4868" w:type="dxa"/>
            <w:tcBorders>
              <w:top w:val="double" w:sz="4" w:space="0" w:color="auto"/>
              <w:bottom w:val="double" w:sz="4" w:space="0" w:color="auto"/>
            </w:tcBorders>
          </w:tcPr>
          <w:p w:rsidR="00796556" w:rsidRPr="0077097F" w:rsidRDefault="00796556" w:rsidP="00796556">
            <w:pPr>
              <w:spacing w:line="276" w:lineRule="auto"/>
              <w:jc w:val="both"/>
              <w:rPr>
                <w:rFonts w:ascii="Arial" w:hAnsi="Arial" w:cs="Arial"/>
                <w:sz w:val="24"/>
                <w:szCs w:val="24"/>
              </w:rPr>
            </w:pPr>
            <w:r w:rsidRPr="0077097F">
              <w:rPr>
                <w:rFonts w:ascii="Arial" w:hAnsi="Arial" w:cs="Arial"/>
                <w:sz w:val="24"/>
                <w:szCs w:val="24"/>
              </w:rPr>
              <w:t>This clause provides a list of exceptions, so would fit in with the hybrid model.</w:t>
            </w:r>
          </w:p>
          <w:p w:rsidR="00B7418C" w:rsidRPr="0077097F" w:rsidRDefault="00B7418C" w:rsidP="00E32BE8">
            <w:pPr>
              <w:spacing w:line="276" w:lineRule="auto"/>
              <w:jc w:val="both"/>
              <w:rPr>
                <w:rFonts w:ascii="Arial" w:hAnsi="Arial" w:cs="Arial"/>
                <w:sz w:val="24"/>
                <w:szCs w:val="24"/>
              </w:rPr>
            </w:pPr>
          </w:p>
        </w:tc>
      </w:tr>
      <w:tr w:rsidR="00A82F7B" w:rsidRPr="0077097F" w:rsidTr="00402A12">
        <w:tc>
          <w:tcPr>
            <w:tcW w:w="1715" w:type="dxa"/>
            <w:tcBorders>
              <w:top w:val="double" w:sz="4" w:space="0" w:color="auto"/>
              <w:bottom w:val="double" w:sz="4" w:space="0" w:color="auto"/>
            </w:tcBorders>
          </w:tcPr>
          <w:p w:rsidR="00B7418C" w:rsidRPr="0077097F" w:rsidRDefault="009637F5" w:rsidP="00E32BE8">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rPr>
              <w:t>Clause 14 Section 12D</w:t>
            </w:r>
          </w:p>
        </w:tc>
        <w:tc>
          <w:tcPr>
            <w:tcW w:w="2158" w:type="dxa"/>
            <w:tcBorders>
              <w:top w:val="double" w:sz="4" w:space="0" w:color="auto"/>
              <w:bottom w:val="double" w:sz="4" w:space="0" w:color="auto"/>
            </w:tcBorders>
          </w:tcPr>
          <w:p w:rsidR="00B7418C" w:rsidRPr="0077097F" w:rsidRDefault="009637F5" w:rsidP="00E32BE8">
            <w:pPr>
              <w:spacing w:line="276" w:lineRule="auto"/>
              <w:jc w:val="both"/>
              <w:rPr>
                <w:rFonts w:ascii="Arial" w:hAnsi="Arial" w:cs="Arial"/>
                <w:sz w:val="24"/>
                <w:szCs w:val="24"/>
              </w:rPr>
            </w:pPr>
            <w:r w:rsidRPr="0077097F">
              <w:rPr>
                <w:rFonts w:ascii="Arial" w:hAnsi="Arial" w:cs="Arial"/>
                <w:sz w:val="24"/>
                <w:szCs w:val="24"/>
              </w:rPr>
              <w:t xml:space="preserve">Reproduction for educational and </w:t>
            </w:r>
            <w:r w:rsidRPr="0077097F">
              <w:rPr>
                <w:rFonts w:ascii="Arial" w:hAnsi="Arial" w:cs="Arial"/>
                <w:sz w:val="24"/>
                <w:szCs w:val="24"/>
              </w:rPr>
              <w:lastRenderedPageBreak/>
              <w:t>academic activities</w:t>
            </w:r>
          </w:p>
        </w:tc>
        <w:tc>
          <w:tcPr>
            <w:tcW w:w="5354" w:type="dxa"/>
            <w:tcBorders>
              <w:top w:val="double" w:sz="4" w:space="0" w:color="auto"/>
              <w:bottom w:val="double" w:sz="4" w:space="0" w:color="auto"/>
            </w:tcBorders>
          </w:tcPr>
          <w:p w:rsidR="00B7418C" w:rsidRPr="0077097F" w:rsidRDefault="007E3DB5" w:rsidP="00E32BE8">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lastRenderedPageBreak/>
              <w:t xml:space="preserve">“indigenous community” – dti is of the view that these phrases can be deleted as the reliance </w:t>
            </w:r>
            <w:r w:rsidRPr="0077097F">
              <w:rPr>
                <w:rFonts w:ascii="Arial" w:hAnsi="Arial" w:cs="Arial"/>
                <w:sz w:val="24"/>
                <w:szCs w:val="24"/>
              </w:rPr>
              <w:lastRenderedPageBreak/>
              <w:t>will be on the DST Bill. The concern is that the Committee cannot legislate on a Bill that has not yet been passed.</w:t>
            </w:r>
          </w:p>
        </w:tc>
        <w:tc>
          <w:tcPr>
            <w:tcW w:w="4868" w:type="dxa"/>
            <w:tcBorders>
              <w:top w:val="double" w:sz="4" w:space="0" w:color="auto"/>
              <w:bottom w:val="double" w:sz="4" w:space="0" w:color="auto"/>
            </w:tcBorders>
          </w:tcPr>
          <w:p w:rsidR="00B7418C" w:rsidRPr="0077097F" w:rsidRDefault="002D7492" w:rsidP="002D7492">
            <w:pPr>
              <w:spacing w:line="276" w:lineRule="auto"/>
              <w:jc w:val="both"/>
              <w:rPr>
                <w:rFonts w:ascii="Arial" w:hAnsi="Arial" w:cs="Arial"/>
                <w:sz w:val="24"/>
                <w:szCs w:val="24"/>
              </w:rPr>
            </w:pPr>
            <w:r w:rsidRPr="0077097F">
              <w:rPr>
                <w:rFonts w:ascii="Arial" w:hAnsi="Arial" w:cs="Arial"/>
                <w:sz w:val="24"/>
                <w:szCs w:val="24"/>
              </w:rPr>
              <w:lastRenderedPageBreak/>
              <w:t>This clause provides a list of exceptions, so would fit in with the hybrid model.</w:t>
            </w:r>
          </w:p>
          <w:p w:rsidR="00357611" w:rsidRPr="0077097F" w:rsidRDefault="00357611" w:rsidP="002D7492">
            <w:pPr>
              <w:spacing w:line="276" w:lineRule="auto"/>
              <w:jc w:val="both"/>
              <w:rPr>
                <w:rFonts w:ascii="Arial" w:hAnsi="Arial" w:cs="Arial"/>
                <w:sz w:val="24"/>
                <w:szCs w:val="24"/>
              </w:rPr>
            </w:pPr>
          </w:p>
          <w:p w:rsidR="00357611" w:rsidRPr="0077097F" w:rsidRDefault="00357611" w:rsidP="002D7492">
            <w:pPr>
              <w:spacing w:line="276" w:lineRule="auto"/>
              <w:jc w:val="both"/>
              <w:rPr>
                <w:rFonts w:ascii="Arial" w:hAnsi="Arial" w:cs="Arial"/>
                <w:sz w:val="24"/>
                <w:szCs w:val="24"/>
              </w:rPr>
            </w:pPr>
            <w:r w:rsidRPr="0077097F">
              <w:rPr>
                <w:rFonts w:ascii="Arial" w:hAnsi="Arial" w:cs="Arial"/>
                <w:sz w:val="24"/>
                <w:szCs w:val="24"/>
              </w:rPr>
              <w:t>Flag issue of IPLAA</w:t>
            </w:r>
          </w:p>
        </w:tc>
      </w:tr>
      <w:tr w:rsidR="00A82F7B" w:rsidRPr="0077097F" w:rsidTr="00402A12">
        <w:tc>
          <w:tcPr>
            <w:tcW w:w="1715" w:type="dxa"/>
            <w:tcBorders>
              <w:top w:val="double" w:sz="4" w:space="0" w:color="auto"/>
              <w:bottom w:val="double" w:sz="4" w:space="0" w:color="auto"/>
            </w:tcBorders>
          </w:tcPr>
          <w:p w:rsidR="00B3667F" w:rsidRPr="0077097F" w:rsidRDefault="00B3667F" w:rsidP="00B3667F">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lastRenderedPageBreak/>
              <w:t>Clause 15</w:t>
            </w:r>
          </w:p>
          <w:p w:rsidR="00B3667F" w:rsidRPr="0077097F" w:rsidRDefault="00EE144A" w:rsidP="00B3667F">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rPr>
              <w:t>Delete</w:t>
            </w:r>
            <w:r w:rsidR="00B3667F" w:rsidRPr="0077097F">
              <w:rPr>
                <w:rFonts w:ascii="Arial" w:hAnsi="Arial" w:cs="Arial"/>
                <w:b/>
                <w:sz w:val="24"/>
                <w:szCs w:val="24"/>
              </w:rPr>
              <w:t xml:space="preserve"> Section 16</w:t>
            </w:r>
            <w:r w:rsidR="00FF5A61" w:rsidRPr="0077097F">
              <w:rPr>
                <w:rFonts w:ascii="Arial" w:hAnsi="Arial" w:cs="Arial"/>
                <w:b/>
                <w:sz w:val="24"/>
                <w:szCs w:val="24"/>
              </w:rPr>
              <w:t>(1)</w:t>
            </w:r>
          </w:p>
        </w:tc>
        <w:tc>
          <w:tcPr>
            <w:tcW w:w="2158" w:type="dxa"/>
            <w:tcBorders>
              <w:top w:val="double" w:sz="4" w:space="0" w:color="auto"/>
              <w:bottom w:val="double" w:sz="4" w:space="0" w:color="auto"/>
            </w:tcBorders>
          </w:tcPr>
          <w:p w:rsidR="00B3667F" w:rsidRPr="0077097F" w:rsidRDefault="00B3667F" w:rsidP="00B3667F">
            <w:pPr>
              <w:spacing w:line="276" w:lineRule="auto"/>
              <w:jc w:val="both"/>
              <w:rPr>
                <w:rFonts w:ascii="Arial" w:hAnsi="Arial" w:cs="Arial"/>
                <w:sz w:val="24"/>
                <w:szCs w:val="24"/>
              </w:rPr>
            </w:pPr>
            <w:r w:rsidRPr="0077097F">
              <w:rPr>
                <w:rFonts w:ascii="Arial" w:hAnsi="Arial" w:cs="Arial"/>
                <w:sz w:val="24"/>
                <w:szCs w:val="24"/>
              </w:rPr>
              <w:t>General exceptions regarding protection of cinematograph films</w:t>
            </w:r>
          </w:p>
        </w:tc>
        <w:tc>
          <w:tcPr>
            <w:tcW w:w="5354" w:type="dxa"/>
            <w:tcBorders>
              <w:top w:val="double" w:sz="4" w:space="0" w:color="auto"/>
              <w:bottom w:val="double" w:sz="4" w:space="0" w:color="auto"/>
            </w:tcBorders>
          </w:tcPr>
          <w:p w:rsidR="00B3667F" w:rsidRPr="0077097F" w:rsidRDefault="00B3667F" w:rsidP="00B3667F">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B3667F" w:rsidRPr="0077097F" w:rsidRDefault="00B3667F" w:rsidP="00B3667F">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Borders>
              <w:top w:val="double" w:sz="4" w:space="0" w:color="auto"/>
            </w:tcBorders>
          </w:tcPr>
          <w:p w:rsidR="00B3667F" w:rsidRPr="0077097F" w:rsidRDefault="00B3667F" w:rsidP="00B3667F">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Clause 16</w:t>
            </w:r>
            <w:r w:rsidR="00FF5A61" w:rsidRPr="0077097F">
              <w:rPr>
                <w:rFonts w:ascii="Arial" w:hAnsi="Arial" w:cs="Arial"/>
                <w:b/>
                <w:sz w:val="24"/>
                <w:szCs w:val="24"/>
                <w:lang w:eastAsia="en-ZA"/>
              </w:rPr>
              <w:t xml:space="preserve"> </w:t>
            </w:r>
            <w:r w:rsidR="00FF5A61" w:rsidRPr="0077097F">
              <w:rPr>
                <w:rFonts w:ascii="Arial" w:hAnsi="Arial" w:cs="Arial"/>
                <w:b/>
                <w:sz w:val="24"/>
                <w:szCs w:val="24"/>
              </w:rPr>
              <w:t xml:space="preserve"> </w:t>
            </w:r>
            <w:r w:rsidR="00EE144A" w:rsidRPr="0077097F">
              <w:rPr>
                <w:rFonts w:ascii="Arial" w:hAnsi="Arial" w:cs="Arial"/>
                <w:b/>
                <w:sz w:val="24"/>
                <w:szCs w:val="24"/>
              </w:rPr>
              <w:t>Repeal Section 17</w:t>
            </w:r>
          </w:p>
        </w:tc>
        <w:tc>
          <w:tcPr>
            <w:tcW w:w="2158" w:type="dxa"/>
            <w:tcBorders>
              <w:top w:val="double" w:sz="4" w:space="0" w:color="auto"/>
            </w:tcBorders>
          </w:tcPr>
          <w:p w:rsidR="00B3667F" w:rsidRPr="0077097F" w:rsidRDefault="00EE144A" w:rsidP="00B3667F">
            <w:pPr>
              <w:spacing w:line="276" w:lineRule="auto"/>
              <w:jc w:val="both"/>
              <w:rPr>
                <w:rFonts w:ascii="Arial" w:hAnsi="Arial" w:cs="Arial"/>
                <w:sz w:val="24"/>
                <w:szCs w:val="24"/>
              </w:rPr>
            </w:pPr>
            <w:r w:rsidRPr="0077097F">
              <w:rPr>
                <w:rFonts w:ascii="Arial" w:hAnsi="Arial" w:cs="Arial"/>
                <w:sz w:val="24"/>
                <w:szCs w:val="24"/>
              </w:rPr>
              <w:t>General exceptions regarding protection of sound recordings</w:t>
            </w:r>
          </w:p>
        </w:tc>
        <w:tc>
          <w:tcPr>
            <w:tcW w:w="5354" w:type="dxa"/>
            <w:tcBorders>
              <w:top w:val="double" w:sz="4" w:space="0" w:color="auto"/>
            </w:tcBorders>
          </w:tcPr>
          <w:p w:rsidR="00B3667F" w:rsidRPr="0077097F" w:rsidRDefault="00B3667F" w:rsidP="00B3667F">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tcBorders>
          </w:tcPr>
          <w:p w:rsidR="00B3667F" w:rsidRPr="0077097F" w:rsidRDefault="00B3667F" w:rsidP="00B3667F">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Borders>
              <w:top w:val="double" w:sz="4" w:space="0" w:color="auto"/>
              <w:bottom w:val="double" w:sz="4" w:space="0" w:color="auto"/>
            </w:tcBorders>
          </w:tcPr>
          <w:p w:rsidR="00B3667F" w:rsidRPr="0077097F" w:rsidRDefault="00B3667F" w:rsidP="00B3667F">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Clause 17</w:t>
            </w:r>
            <w:r w:rsidR="00EE144A" w:rsidRPr="0077097F">
              <w:rPr>
                <w:rFonts w:ascii="Arial" w:hAnsi="Arial" w:cs="Arial"/>
                <w:b/>
                <w:sz w:val="24"/>
                <w:szCs w:val="24"/>
                <w:lang w:eastAsia="en-ZA"/>
              </w:rPr>
              <w:t xml:space="preserve"> </w:t>
            </w:r>
            <w:r w:rsidR="00EE144A" w:rsidRPr="0077097F">
              <w:rPr>
                <w:rFonts w:ascii="Arial" w:hAnsi="Arial" w:cs="Arial"/>
                <w:b/>
                <w:sz w:val="24"/>
                <w:szCs w:val="24"/>
              </w:rPr>
              <w:t xml:space="preserve"> Repeal Section 18</w:t>
            </w:r>
          </w:p>
        </w:tc>
        <w:tc>
          <w:tcPr>
            <w:tcW w:w="2158" w:type="dxa"/>
            <w:tcBorders>
              <w:top w:val="double" w:sz="4" w:space="0" w:color="auto"/>
              <w:bottom w:val="double" w:sz="4" w:space="0" w:color="auto"/>
            </w:tcBorders>
          </w:tcPr>
          <w:p w:rsidR="00B3667F" w:rsidRPr="0077097F" w:rsidRDefault="00EE144A" w:rsidP="00B3667F">
            <w:pPr>
              <w:spacing w:line="276" w:lineRule="auto"/>
              <w:jc w:val="both"/>
              <w:rPr>
                <w:rFonts w:ascii="Arial" w:hAnsi="Arial" w:cs="Arial"/>
                <w:sz w:val="24"/>
                <w:szCs w:val="24"/>
              </w:rPr>
            </w:pPr>
            <w:r w:rsidRPr="0077097F">
              <w:rPr>
                <w:rFonts w:ascii="Arial" w:hAnsi="Arial" w:cs="Arial"/>
                <w:sz w:val="24"/>
                <w:szCs w:val="24"/>
              </w:rPr>
              <w:t>General exceptions regarding protection of broadcasts</w:t>
            </w:r>
          </w:p>
        </w:tc>
        <w:tc>
          <w:tcPr>
            <w:tcW w:w="5354" w:type="dxa"/>
            <w:tcBorders>
              <w:top w:val="double" w:sz="4" w:space="0" w:color="auto"/>
              <w:bottom w:val="double" w:sz="4" w:space="0" w:color="auto"/>
            </w:tcBorders>
          </w:tcPr>
          <w:p w:rsidR="00B3667F" w:rsidRPr="0077097F" w:rsidRDefault="00B3667F" w:rsidP="00B3667F">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B3667F" w:rsidRPr="0077097F" w:rsidRDefault="00B3667F" w:rsidP="00B3667F">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Borders>
              <w:top w:val="double" w:sz="4" w:space="0" w:color="auto"/>
              <w:bottom w:val="double" w:sz="4" w:space="0" w:color="auto"/>
            </w:tcBorders>
          </w:tcPr>
          <w:p w:rsidR="00B3667F" w:rsidRPr="0077097F" w:rsidRDefault="00B3667F" w:rsidP="00B3667F">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Clause 18</w:t>
            </w:r>
            <w:r w:rsidR="00EE144A" w:rsidRPr="0077097F">
              <w:rPr>
                <w:rFonts w:ascii="Arial" w:hAnsi="Arial" w:cs="Arial"/>
                <w:b/>
                <w:sz w:val="24"/>
                <w:szCs w:val="24"/>
              </w:rPr>
              <w:t xml:space="preserve"> Repeal Section 19A</w:t>
            </w:r>
          </w:p>
        </w:tc>
        <w:tc>
          <w:tcPr>
            <w:tcW w:w="2158" w:type="dxa"/>
            <w:tcBorders>
              <w:top w:val="double" w:sz="4" w:space="0" w:color="auto"/>
              <w:bottom w:val="double" w:sz="4" w:space="0" w:color="auto"/>
            </w:tcBorders>
          </w:tcPr>
          <w:p w:rsidR="006C38A3" w:rsidRPr="0077097F" w:rsidRDefault="00EE144A" w:rsidP="00562473">
            <w:pPr>
              <w:spacing w:line="276" w:lineRule="auto"/>
              <w:jc w:val="both"/>
              <w:rPr>
                <w:rFonts w:ascii="Arial" w:hAnsi="Arial" w:cs="Arial"/>
                <w:sz w:val="24"/>
                <w:szCs w:val="24"/>
              </w:rPr>
            </w:pPr>
            <w:r w:rsidRPr="0077097F">
              <w:rPr>
                <w:rFonts w:ascii="Arial" w:hAnsi="Arial" w:cs="Arial"/>
                <w:sz w:val="24"/>
                <w:szCs w:val="24"/>
              </w:rPr>
              <w:t>General exceptions regarding protection of published editions</w:t>
            </w:r>
          </w:p>
        </w:tc>
        <w:tc>
          <w:tcPr>
            <w:tcW w:w="5354" w:type="dxa"/>
            <w:tcBorders>
              <w:top w:val="double" w:sz="4" w:space="0" w:color="auto"/>
              <w:bottom w:val="double" w:sz="4" w:space="0" w:color="auto"/>
            </w:tcBorders>
          </w:tcPr>
          <w:p w:rsidR="00B3667F" w:rsidRPr="0077097F" w:rsidRDefault="00B3667F" w:rsidP="00B3667F">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B3667F" w:rsidRPr="0077097F" w:rsidRDefault="00B3667F" w:rsidP="00B3667F">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vMerge w:val="restart"/>
            <w:tcBorders>
              <w:top w:val="double" w:sz="4" w:space="0" w:color="auto"/>
            </w:tcBorders>
          </w:tcPr>
          <w:p w:rsidR="006C38A3" w:rsidRPr="0077097F" w:rsidRDefault="006C38A3" w:rsidP="00B3667F">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Clause 19</w:t>
            </w:r>
          </w:p>
          <w:p w:rsidR="006C38A3" w:rsidRPr="0077097F" w:rsidRDefault="006C38A3" w:rsidP="00B3667F">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Section 19B</w:t>
            </w:r>
          </w:p>
        </w:tc>
        <w:tc>
          <w:tcPr>
            <w:tcW w:w="2158" w:type="dxa"/>
            <w:vMerge w:val="restart"/>
            <w:tcBorders>
              <w:top w:val="double" w:sz="4" w:space="0" w:color="auto"/>
            </w:tcBorders>
          </w:tcPr>
          <w:p w:rsidR="006C38A3" w:rsidRPr="0077097F" w:rsidRDefault="006C38A3" w:rsidP="00B3667F">
            <w:pPr>
              <w:spacing w:line="276" w:lineRule="auto"/>
              <w:jc w:val="both"/>
              <w:rPr>
                <w:rFonts w:ascii="Arial" w:hAnsi="Arial" w:cs="Arial"/>
                <w:sz w:val="24"/>
                <w:szCs w:val="24"/>
              </w:rPr>
            </w:pPr>
            <w:r w:rsidRPr="0077097F">
              <w:rPr>
                <w:rFonts w:ascii="Arial" w:hAnsi="Arial" w:cs="Arial"/>
                <w:sz w:val="24"/>
                <w:szCs w:val="24"/>
              </w:rPr>
              <w:t xml:space="preserve">General exceptions regarding </w:t>
            </w:r>
            <w:r w:rsidRPr="0077097F">
              <w:rPr>
                <w:rFonts w:ascii="Arial" w:hAnsi="Arial" w:cs="Arial"/>
                <w:sz w:val="24"/>
                <w:szCs w:val="24"/>
              </w:rPr>
              <w:lastRenderedPageBreak/>
              <w:t>protection of computer programs</w:t>
            </w:r>
          </w:p>
        </w:tc>
        <w:tc>
          <w:tcPr>
            <w:tcW w:w="5354" w:type="dxa"/>
            <w:tcBorders>
              <w:top w:val="double" w:sz="4" w:space="0" w:color="auto"/>
              <w:bottom w:val="single" w:sz="4" w:space="0" w:color="auto"/>
            </w:tcBorders>
          </w:tcPr>
          <w:p w:rsidR="006C38A3" w:rsidRPr="0077097F" w:rsidRDefault="006C38A3" w:rsidP="00B3667F">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lastRenderedPageBreak/>
              <w:t>Proposals to broaden the clause – the following proposals were received from the public:</w:t>
            </w:r>
          </w:p>
          <w:p w:rsidR="006C38A3" w:rsidRPr="0077097F" w:rsidRDefault="006C38A3" w:rsidP="0049520E">
            <w:pPr>
              <w:pStyle w:val="ListParagraph"/>
              <w:numPr>
                <w:ilvl w:val="0"/>
                <w:numId w:val="2"/>
              </w:numPr>
              <w:kinsoku w:val="0"/>
              <w:overflowPunct w:val="0"/>
              <w:spacing w:line="276" w:lineRule="auto"/>
              <w:ind w:left="322" w:hanging="218"/>
              <w:contextualSpacing/>
              <w:jc w:val="both"/>
              <w:rPr>
                <w:rFonts w:cs="Arial"/>
                <w:sz w:val="24"/>
                <w:szCs w:val="24"/>
              </w:rPr>
            </w:pPr>
            <w:r w:rsidRPr="0077097F">
              <w:rPr>
                <w:rFonts w:cs="Arial"/>
                <w:sz w:val="24"/>
                <w:szCs w:val="24"/>
              </w:rPr>
              <w:t xml:space="preserve">Computer programs should also be made </w:t>
            </w:r>
            <w:r w:rsidRPr="0077097F">
              <w:rPr>
                <w:rFonts w:cs="Arial"/>
                <w:sz w:val="24"/>
                <w:szCs w:val="24"/>
              </w:rPr>
              <w:lastRenderedPageBreak/>
              <w:t>available for teaching purposes, educational use or providing disabled access. (Anton Mostert Chair)</w:t>
            </w:r>
          </w:p>
          <w:p w:rsidR="006C38A3" w:rsidRPr="0077097F" w:rsidRDefault="006C38A3" w:rsidP="0049520E">
            <w:pPr>
              <w:pStyle w:val="ListParagraph"/>
              <w:numPr>
                <w:ilvl w:val="0"/>
                <w:numId w:val="2"/>
              </w:numPr>
              <w:kinsoku w:val="0"/>
              <w:overflowPunct w:val="0"/>
              <w:spacing w:line="276" w:lineRule="auto"/>
              <w:ind w:left="322" w:hanging="218"/>
              <w:contextualSpacing/>
              <w:jc w:val="both"/>
              <w:rPr>
                <w:rFonts w:cs="Arial"/>
                <w:sz w:val="24"/>
                <w:szCs w:val="24"/>
              </w:rPr>
            </w:pPr>
            <w:r w:rsidRPr="0077097F">
              <w:rPr>
                <w:rFonts w:cs="Arial"/>
                <w:sz w:val="24"/>
                <w:szCs w:val="24"/>
              </w:rPr>
              <w:t>The exceptions for use of computer programs should be expanded to include a broader range of legitimate uses, including: (UCT)</w:t>
            </w:r>
          </w:p>
          <w:p w:rsidR="006C38A3" w:rsidRPr="0077097F" w:rsidRDefault="006C38A3" w:rsidP="0049520E">
            <w:pPr>
              <w:kinsoku w:val="0"/>
              <w:overflowPunct w:val="0"/>
              <w:spacing w:line="276" w:lineRule="auto"/>
              <w:ind w:left="606" w:hanging="284"/>
              <w:contextualSpacing/>
              <w:jc w:val="both"/>
              <w:rPr>
                <w:rFonts w:ascii="Arial" w:hAnsi="Arial" w:cs="Arial"/>
                <w:sz w:val="24"/>
                <w:szCs w:val="24"/>
              </w:rPr>
            </w:pPr>
            <w:r w:rsidRPr="0077097F">
              <w:rPr>
                <w:rFonts w:ascii="Arial" w:hAnsi="Arial" w:cs="Arial"/>
                <w:sz w:val="24"/>
                <w:szCs w:val="24"/>
              </w:rPr>
              <w:t>•</w:t>
            </w:r>
            <w:r w:rsidRPr="0077097F">
              <w:rPr>
                <w:rFonts w:ascii="Arial" w:hAnsi="Arial" w:cs="Arial"/>
                <w:sz w:val="24"/>
                <w:szCs w:val="24"/>
              </w:rPr>
              <w:tab/>
              <w:t>reverse engineering to create interoperable hardware (only software is now covered); and</w:t>
            </w:r>
          </w:p>
          <w:p w:rsidR="006C38A3" w:rsidRPr="0077097F" w:rsidRDefault="006C38A3" w:rsidP="0049520E">
            <w:pPr>
              <w:kinsoku w:val="0"/>
              <w:overflowPunct w:val="0"/>
              <w:spacing w:line="276" w:lineRule="auto"/>
              <w:ind w:left="606" w:hanging="284"/>
              <w:contextualSpacing/>
              <w:jc w:val="both"/>
              <w:rPr>
                <w:rFonts w:ascii="Arial" w:hAnsi="Arial" w:cs="Arial"/>
                <w:sz w:val="24"/>
                <w:szCs w:val="24"/>
              </w:rPr>
            </w:pPr>
            <w:r w:rsidRPr="0077097F">
              <w:rPr>
                <w:rFonts w:ascii="Arial" w:hAnsi="Arial" w:cs="Arial"/>
                <w:sz w:val="24"/>
                <w:szCs w:val="24"/>
              </w:rPr>
              <w:t>•</w:t>
            </w:r>
            <w:r w:rsidRPr="0077097F">
              <w:rPr>
                <w:rFonts w:ascii="Arial" w:hAnsi="Arial" w:cs="Arial"/>
                <w:sz w:val="24"/>
                <w:szCs w:val="24"/>
              </w:rPr>
              <w:tab/>
              <w:t>to repair products that are subject to copyrighted software.</w:t>
            </w:r>
          </w:p>
          <w:p w:rsidR="006C38A3" w:rsidRPr="0077097F" w:rsidRDefault="006C38A3" w:rsidP="00B3667F">
            <w:pPr>
              <w:kinsoku w:val="0"/>
              <w:overflowPunct w:val="0"/>
              <w:spacing w:line="276" w:lineRule="auto"/>
              <w:contextualSpacing/>
              <w:jc w:val="both"/>
              <w:rPr>
                <w:rFonts w:ascii="Arial" w:hAnsi="Arial" w:cs="Arial"/>
                <w:sz w:val="24"/>
                <w:szCs w:val="24"/>
              </w:rPr>
            </w:pPr>
          </w:p>
          <w:p w:rsidR="006C38A3" w:rsidRPr="0077097F" w:rsidRDefault="006C38A3" w:rsidP="00B3667F">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Dti proposed the inclusion of the words “education and academic activities”.</w:t>
            </w:r>
          </w:p>
        </w:tc>
        <w:tc>
          <w:tcPr>
            <w:tcW w:w="4868" w:type="dxa"/>
            <w:tcBorders>
              <w:top w:val="double" w:sz="4" w:space="0" w:color="auto"/>
              <w:bottom w:val="single" w:sz="4" w:space="0" w:color="auto"/>
            </w:tcBorders>
          </w:tcPr>
          <w:p w:rsidR="006C38A3" w:rsidRPr="0077097F" w:rsidRDefault="006C38A3" w:rsidP="00B3667F">
            <w:pPr>
              <w:spacing w:line="276" w:lineRule="auto"/>
              <w:jc w:val="both"/>
              <w:rPr>
                <w:rFonts w:ascii="Arial" w:hAnsi="Arial" w:cs="Arial"/>
                <w:sz w:val="24"/>
                <w:szCs w:val="24"/>
              </w:rPr>
            </w:pPr>
            <w:r w:rsidRPr="0077097F">
              <w:rPr>
                <w:rFonts w:ascii="Arial" w:hAnsi="Arial" w:cs="Arial"/>
                <w:sz w:val="24"/>
                <w:szCs w:val="24"/>
              </w:rPr>
              <w:lastRenderedPageBreak/>
              <w:t>Flagged</w:t>
            </w:r>
          </w:p>
        </w:tc>
      </w:tr>
      <w:tr w:rsidR="00562473" w:rsidRPr="0077097F" w:rsidTr="00402A12">
        <w:tc>
          <w:tcPr>
            <w:tcW w:w="1715" w:type="dxa"/>
            <w:vMerge/>
            <w:tcBorders>
              <w:bottom w:val="double" w:sz="4" w:space="0" w:color="auto"/>
            </w:tcBorders>
          </w:tcPr>
          <w:p w:rsidR="00562473" w:rsidRPr="0077097F" w:rsidRDefault="00562473" w:rsidP="00B3667F">
            <w:pPr>
              <w:kinsoku w:val="0"/>
              <w:overflowPunct w:val="0"/>
              <w:spacing w:line="276" w:lineRule="auto"/>
              <w:contextualSpacing/>
              <w:jc w:val="both"/>
              <w:rPr>
                <w:rFonts w:ascii="Arial" w:hAnsi="Arial" w:cs="Arial"/>
                <w:b/>
                <w:sz w:val="24"/>
                <w:szCs w:val="24"/>
                <w:lang w:eastAsia="en-ZA"/>
              </w:rPr>
            </w:pPr>
          </w:p>
        </w:tc>
        <w:tc>
          <w:tcPr>
            <w:tcW w:w="2158" w:type="dxa"/>
            <w:vMerge/>
            <w:tcBorders>
              <w:bottom w:val="double" w:sz="4" w:space="0" w:color="auto"/>
            </w:tcBorders>
          </w:tcPr>
          <w:p w:rsidR="00562473" w:rsidRPr="0077097F" w:rsidRDefault="00562473" w:rsidP="00B3667F">
            <w:pPr>
              <w:spacing w:line="276" w:lineRule="auto"/>
              <w:jc w:val="both"/>
              <w:rPr>
                <w:rFonts w:ascii="Arial" w:hAnsi="Arial" w:cs="Arial"/>
                <w:sz w:val="24"/>
                <w:szCs w:val="24"/>
              </w:rPr>
            </w:pPr>
          </w:p>
        </w:tc>
        <w:tc>
          <w:tcPr>
            <w:tcW w:w="10222" w:type="dxa"/>
            <w:gridSpan w:val="2"/>
            <w:tcBorders>
              <w:top w:val="single" w:sz="4" w:space="0" w:color="auto"/>
              <w:bottom w:val="double" w:sz="4" w:space="0" w:color="auto"/>
            </w:tcBorders>
          </w:tcPr>
          <w:p w:rsidR="006A7295" w:rsidRPr="0077097F" w:rsidRDefault="006A7295" w:rsidP="006A7295">
            <w:pPr>
              <w:pStyle w:val="BodyText"/>
              <w:tabs>
                <w:tab w:val="left" w:pos="1134"/>
                <w:tab w:val="left" w:pos="1701"/>
              </w:tabs>
              <w:spacing w:before="120" w:after="120" w:line="360" w:lineRule="auto"/>
              <w:jc w:val="both"/>
              <w:rPr>
                <w:rFonts w:ascii="Arial" w:hAnsi="Arial" w:cs="Arial"/>
                <w:sz w:val="24"/>
                <w:szCs w:val="24"/>
              </w:rPr>
            </w:pPr>
            <w:r w:rsidRPr="0077097F">
              <w:rPr>
                <w:rFonts w:ascii="Arial" w:hAnsi="Arial" w:cs="Arial"/>
                <w:sz w:val="24"/>
                <w:szCs w:val="24"/>
              </w:rPr>
              <w:t>Proposal:</w:t>
            </w:r>
          </w:p>
          <w:p w:rsidR="001B432F" w:rsidRPr="0077097F" w:rsidRDefault="006A7295" w:rsidP="001B432F">
            <w:pPr>
              <w:pStyle w:val="BodyText"/>
              <w:tabs>
                <w:tab w:val="left" w:pos="1134"/>
                <w:tab w:val="left" w:pos="1701"/>
              </w:tabs>
              <w:spacing w:before="120" w:after="120" w:line="360" w:lineRule="auto"/>
              <w:ind w:left="39" w:firstLine="528"/>
              <w:jc w:val="both"/>
              <w:rPr>
                <w:rFonts w:ascii="Arial" w:hAnsi="Arial" w:cs="Arial"/>
                <w:sz w:val="24"/>
                <w:szCs w:val="24"/>
                <w:u w:val="single"/>
              </w:rPr>
            </w:pPr>
            <w:r w:rsidRPr="0077097F">
              <w:rPr>
                <w:rFonts w:ascii="Arial" w:hAnsi="Arial" w:cs="Arial"/>
                <w:sz w:val="24"/>
                <w:szCs w:val="24"/>
              </w:rPr>
              <w:t>‘‘</w:t>
            </w:r>
            <w:r w:rsidR="00562473" w:rsidRPr="0077097F">
              <w:rPr>
                <w:rFonts w:ascii="Arial" w:hAnsi="Arial" w:cs="Arial"/>
                <w:b/>
                <w:sz w:val="24"/>
                <w:szCs w:val="24"/>
              </w:rPr>
              <w:t>19B.</w:t>
            </w:r>
            <w:r w:rsidR="00562473" w:rsidRPr="0077097F">
              <w:rPr>
                <w:rFonts w:ascii="Arial" w:hAnsi="Arial" w:cs="Arial"/>
                <w:b/>
                <w:sz w:val="24"/>
                <w:szCs w:val="24"/>
              </w:rPr>
              <w:tab/>
            </w:r>
            <w:r w:rsidR="00562473" w:rsidRPr="0077097F">
              <w:rPr>
                <w:rFonts w:ascii="Arial" w:hAnsi="Arial" w:cs="Arial"/>
                <w:sz w:val="24"/>
                <w:szCs w:val="24"/>
              </w:rPr>
              <w:t>(1)</w:t>
            </w:r>
            <w:r w:rsidR="00562473" w:rsidRPr="0077097F">
              <w:rPr>
                <w:rFonts w:ascii="Arial" w:hAnsi="Arial" w:cs="Arial"/>
                <w:sz w:val="24"/>
                <w:szCs w:val="24"/>
              </w:rPr>
              <w:tab/>
              <w:t xml:space="preserve">A person having a right to use a copy of a computer program </w:t>
            </w:r>
            <w:r w:rsidR="00562473" w:rsidRPr="0077097F">
              <w:rPr>
                <w:rFonts w:ascii="Arial" w:hAnsi="Arial" w:cs="Arial"/>
                <w:spacing w:val="-4"/>
                <w:sz w:val="24"/>
                <w:szCs w:val="24"/>
              </w:rPr>
              <w:t xml:space="preserve">may, </w:t>
            </w:r>
            <w:r w:rsidR="00562473" w:rsidRPr="0077097F">
              <w:rPr>
                <w:rFonts w:ascii="Arial" w:hAnsi="Arial" w:cs="Arial"/>
                <w:sz w:val="24"/>
                <w:szCs w:val="24"/>
              </w:rPr>
              <w:t>without the authorisation of the copyright owner, observe, study or test the functioning</w:t>
            </w:r>
            <w:r w:rsidR="00562473" w:rsidRPr="0077097F">
              <w:rPr>
                <w:rFonts w:ascii="Arial" w:hAnsi="Arial" w:cs="Arial"/>
                <w:spacing w:val="10"/>
                <w:sz w:val="24"/>
                <w:szCs w:val="24"/>
              </w:rPr>
              <w:t xml:space="preserve"> </w:t>
            </w:r>
            <w:r w:rsidR="00562473" w:rsidRPr="0077097F">
              <w:rPr>
                <w:rFonts w:ascii="Arial" w:hAnsi="Arial" w:cs="Arial"/>
                <w:sz w:val="24"/>
                <w:szCs w:val="24"/>
              </w:rPr>
              <w:t>of</w:t>
            </w:r>
            <w:r w:rsidR="00562473" w:rsidRPr="0077097F">
              <w:rPr>
                <w:rFonts w:ascii="Arial" w:hAnsi="Arial" w:cs="Arial"/>
                <w:spacing w:val="10"/>
                <w:sz w:val="24"/>
                <w:szCs w:val="24"/>
              </w:rPr>
              <w:t xml:space="preserve"> </w:t>
            </w:r>
            <w:r w:rsidR="00562473" w:rsidRPr="0077097F">
              <w:rPr>
                <w:rFonts w:ascii="Arial" w:hAnsi="Arial" w:cs="Arial"/>
                <w:sz w:val="24"/>
                <w:szCs w:val="24"/>
              </w:rPr>
              <w:t>the</w:t>
            </w:r>
            <w:r w:rsidR="00562473" w:rsidRPr="0077097F">
              <w:rPr>
                <w:rFonts w:ascii="Arial" w:hAnsi="Arial" w:cs="Arial"/>
                <w:spacing w:val="10"/>
                <w:sz w:val="24"/>
                <w:szCs w:val="24"/>
              </w:rPr>
              <w:t xml:space="preserve"> </w:t>
            </w:r>
            <w:r w:rsidR="00562473" w:rsidRPr="0077097F">
              <w:rPr>
                <w:rFonts w:ascii="Arial" w:hAnsi="Arial" w:cs="Arial"/>
                <w:sz w:val="24"/>
                <w:szCs w:val="24"/>
              </w:rPr>
              <w:t>program</w:t>
            </w:r>
            <w:r w:rsidR="00562473" w:rsidRPr="0077097F">
              <w:rPr>
                <w:rFonts w:ascii="Arial" w:hAnsi="Arial" w:cs="Arial"/>
                <w:spacing w:val="10"/>
                <w:sz w:val="24"/>
                <w:szCs w:val="24"/>
              </w:rPr>
              <w:t xml:space="preserve"> </w:t>
            </w:r>
            <w:r w:rsidR="00562473" w:rsidRPr="0077097F">
              <w:rPr>
                <w:rFonts w:ascii="Arial" w:hAnsi="Arial" w:cs="Arial"/>
                <w:sz w:val="24"/>
                <w:szCs w:val="24"/>
              </w:rPr>
              <w:t>in</w:t>
            </w:r>
            <w:r w:rsidR="00562473" w:rsidRPr="0077097F">
              <w:rPr>
                <w:rFonts w:ascii="Arial" w:hAnsi="Arial" w:cs="Arial"/>
                <w:spacing w:val="10"/>
                <w:sz w:val="24"/>
                <w:szCs w:val="24"/>
              </w:rPr>
              <w:t xml:space="preserve"> </w:t>
            </w:r>
            <w:r w:rsidR="00562473" w:rsidRPr="0077097F">
              <w:rPr>
                <w:rFonts w:ascii="Arial" w:hAnsi="Arial" w:cs="Arial"/>
                <w:sz w:val="24"/>
                <w:szCs w:val="24"/>
              </w:rPr>
              <w:t>order</w:t>
            </w:r>
            <w:r w:rsidR="00562473" w:rsidRPr="0077097F">
              <w:rPr>
                <w:rFonts w:ascii="Arial" w:hAnsi="Arial" w:cs="Arial"/>
                <w:spacing w:val="10"/>
                <w:sz w:val="24"/>
                <w:szCs w:val="24"/>
              </w:rPr>
              <w:t xml:space="preserve"> </w:t>
            </w:r>
            <w:r w:rsidR="00562473" w:rsidRPr="0077097F">
              <w:rPr>
                <w:rFonts w:ascii="Arial" w:hAnsi="Arial" w:cs="Arial"/>
                <w:sz w:val="24"/>
                <w:szCs w:val="24"/>
              </w:rPr>
              <w:t>to</w:t>
            </w:r>
            <w:r w:rsidR="00562473" w:rsidRPr="0077097F">
              <w:rPr>
                <w:rFonts w:ascii="Arial" w:hAnsi="Arial" w:cs="Arial"/>
                <w:spacing w:val="10"/>
                <w:sz w:val="24"/>
                <w:szCs w:val="24"/>
              </w:rPr>
              <w:t xml:space="preserve"> </w:t>
            </w:r>
            <w:r w:rsidR="00562473" w:rsidRPr="0077097F">
              <w:rPr>
                <w:rFonts w:ascii="Arial" w:hAnsi="Arial" w:cs="Arial"/>
                <w:sz w:val="24"/>
                <w:szCs w:val="24"/>
              </w:rPr>
              <w:t>determine</w:t>
            </w:r>
            <w:r w:rsidR="00562473" w:rsidRPr="0077097F">
              <w:rPr>
                <w:rFonts w:ascii="Arial" w:hAnsi="Arial" w:cs="Arial"/>
                <w:spacing w:val="10"/>
                <w:sz w:val="24"/>
                <w:szCs w:val="24"/>
              </w:rPr>
              <w:t xml:space="preserve"> </w:t>
            </w:r>
            <w:r w:rsidR="00562473" w:rsidRPr="0077097F">
              <w:rPr>
                <w:rFonts w:ascii="Arial" w:hAnsi="Arial" w:cs="Arial"/>
                <w:sz w:val="24"/>
                <w:szCs w:val="24"/>
              </w:rPr>
              <w:t>the</w:t>
            </w:r>
            <w:r w:rsidR="00562473" w:rsidRPr="0077097F">
              <w:rPr>
                <w:rFonts w:ascii="Arial" w:hAnsi="Arial" w:cs="Arial"/>
                <w:spacing w:val="10"/>
                <w:sz w:val="24"/>
                <w:szCs w:val="24"/>
              </w:rPr>
              <w:t xml:space="preserve"> </w:t>
            </w:r>
            <w:r w:rsidR="00562473" w:rsidRPr="0077097F">
              <w:rPr>
                <w:rFonts w:ascii="Arial" w:hAnsi="Arial" w:cs="Arial"/>
                <w:sz w:val="24"/>
                <w:szCs w:val="24"/>
              </w:rPr>
              <w:t>ideas</w:t>
            </w:r>
            <w:r w:rsidR="00562473" w:rsidRPr="0077097F">
              <w:rPr>
                <w:rFonts w:ascii="Arial" w:hAnsi="Arial" w:cs="Arial"/>
                <w:spacing w:val="10"/>
                <w:sz w:val="24"/>
                <w:szCs w:val="24"/>
              </w:rPr>
              <w:t xml:space="preserve"> </w:t>
            </w:r>
            <w:r w:rsidR="00562473" w:rsidRPr="0077097F">
              <w:rPr>
                <w:rFonts w:ascii="Arial" w:hAnsi="Arial" w:cs="Arial"/>
                <w:sz w:val="24"/>
                <w:szCs w:val="24"/>
              </w:rPr>
              <w:t>and</w:t>
            </w:r>
            <w:r w:rsidR="00562473" w:rsidRPr="0077097F">
              <w:rPr>
                <w:rFonts w:ascii="Arial" w:hAnsi="Arial" w:cs="Arial"/>
                <w:spacing w:val="10"/>
                <w:sz w:val="24"/>
                <w:szCs w:val="24"/>
              </w:rPr>
              <w:t xml:space="preserve"> </w:t>
            </w:r>
            <w:r w:rsidR="00562473" w:rsidRPr="0077097F">
              <w:rPr>
                <w:rFonts w:ascii="Arial" w:hAnsi="Arial" w:cs="Arial"/>
                <w:sz w:val="24"/>
                <w:szCs w:val="24"/>
              </w:rPr>
              <w:t>principles which underlie any element of the program if that person does so</w:t>
            </w:r>
            <w:r w:rsidR="001B432F" w:rsidRPr="0077097F">
              <w:rPr>
                <w:rFonts w:ascii="Arial" w:hAnsi="Arial" w:cs="Arial"/>
                <w:sz w:val="24"/>
                <w:szCs w:val="24"/>
                <w:u w:val="single"/>
              </w:rPr>
              <w:t>—</w:t>
            </w:r>
          </w:p>
          <w:p w:rsidR="001B432F" w:rsidRPr="0077097F" w:rsidRDefault="001B432F" w:rsidP="001B432F">
            <w:pPr>
              <w:pStyle w:val="BodyText"/>
              <w:tabs>
                <w:tab w:val="left" w:pos="1315"/>
              </w:tabs>
              <w:spacing w:before="120" w:after="120" w:line="360" w:lineRule="auto"/>
              <w:ind w:left="1315" w:hanging="709"/>
              <w:jc w:val="both"/>
              <w:rPr>
                <w:rFonts w:ascii="Arial" w:hAnsi="Arial" w:cs="Arial"/>
                <w:sz w:val="24"/>
                <w:szCs w:val="24"/>
                <w:u w:val="single"/>
              </w:rPr>
            </w:pPr>
            <w:r w:rsidRPr="0077097F">
              <w:rPr>
                <w:rFonts w:ascii="Arial" w:hAnsi="Arial" w:cs="Arial"/>
                <w:i/>
                <w:sz w:val="24"/>
                <w:szCs w:val="24"/>
                <w:u w:val="single"/>
              </w:rPr>
              <w:t>(a)</w:t>
            </w:r>
            <w:r w:rsidR="00562473" w:rsidRPr="0077097F">
              <w:rPr>
                <w:rFonts w:ascii="Arial" w:hAnsi="Arial" w:cs="Arial"/>
                <w:sz w:val="24"/>
                <w:szCs w:val="24"/>
              </w:rPr>
              <w:t xml:space="preserve"> </w:t>
            </w:r>
            <w:r w:rsidRPr="0077097F">
              <w:rPr>
                <w:rFonts w:ascii="Arial" w:hAnsi="Arial" w:cs="Arial"/>
                <w:sz w:val="24"/>
                <w:szCs w:val="24"/>
              </w:rPr>
              <w:tab/>
            </w:r>
            <w:r w:rsidR="00562473" w:rsidRPr="0077097F">
              <w:rPr>
                <w:rFonts w:ascii="Arial" w:hAnsi="Arial" w:cs="Arial"/>
                <w:sz w:val="24"/>
                <w:szCs w:val="24"/>
              </w:rPr>
              <w:t>while performing any of the acts of loading, displaying, executing, transmitting or storing the program which he or she is entitled to  perform</w:t>
            </w:r>
            <w:r w:rsidRPr="0077097F">
              <w:rPr>
                <w:rFonts w:ascii="Arial" w:hAnsi="Arial" w:cs="Arial"/>
                <w:sz w:val="24"/>
                <w:szCs w:val="24"/>
                <w:u w:val="single"/>
              </w:rPr>
              <w:t>; or</w:t>
            </w:r>
          </w:p>
          <w:p w:rsidR="00562473" w:rsidRPr="0077097F" w:rsidRDefault="001B432F" w:rsidP="006A7295">
            <w:pPr>
              <w:pStyle w:val="BodyText"/>
              <w:tabs>
                <w:tab w:val="left" w:pos="1315"/>
              </w:tabs>
              <w:spacing w:before="120" w:after="120" w:line="360" w:lineRule="auto"/>
              <w:ind w:left="1315" w:hanging="709"/>
              <w:jc w:val="both"/>
              <w:rPr>
                <w:rFonts w:ascii="Arial" w:hAnsi="Arial" w:cs="Arial"/>
                <w:sz w:val="24"/>
                <w:szCs w:val="24"/>
              </w:rPr>
            </w:pPr>
            <w:r w:rsidRPr="0077097F">
              <w:rPr>
                <w:rFonts w:ascii="Arial" w:hAnsi="Arial" w:cs="Arial"/>
                <w:i/>
                <w:sz w:val="24"/>
                <w:szCs w:val="24"/>
                <w:u w:val="single"/>
              </w:rPr>
              <w:t>(b)</w:t>
            </w:r>
            <w:r w:rsidRPr="0077097F">
              <w:rPr>
                <w:rFonts w:ascii="Arial" w:hAnsi="Arial" w:cs="Arial"/>
                <w:i/>
                <w:sz w:val="24"/>
                <w:szCs w:val="24"/>
                <w:u w:val="single"/>
              </w:rPr>
              <w:tab/>
            </w:r>
            <w:r w:rsidRPr="0077097F">
              <w:rPr>
                <w:rFonts w:ascii="Arial" w:hAnsi="Arial" w:cs="Arial"/>
                <w:sz w:val="24"/>
                <w:szCs w:val="24"/>
                <w:u w:val="single"/>
              </w:rPr>
              <w:t xml:space="preserve">as part </w:t>
            </w:r>
            <w:r w:rsidR="006A7295" w:rsidRPr="0077097F">
              <w:rPr>
                <w:rFonts w:ascii="Arial" w:hAnsi="Arial" w:cs="Arial"/>
                <w:sz w:val="24"/>
                <w:szCs w:val="24"/>
                <w:u w:val="single"/>
              </w:rPr>
              <w:t xml:space="preserve">of </w:t>
            </w:r>
            <w:r w:rsidRPr="0077097F">
              <w:rPr>
                <w:rFonts w:ascii="Arial" w:hAnsi="Arial" w:cs="Arial"/>
                <w:sz w:val="24"/>
                <w:szCs w:val="24"/>
                <w:u w:val="single"/>
              </w:rPr>
              <w:t>educational or academic activities</w:t>
            </w:r>
            <w:r w:rsidR="00562473" w:rsidRPr="0077097F">
              <w:rPr>
                <w:rFonts w:ascii="Arial" w:hAnsi="Arial" w:cs="Arial"/>
                <w:sz w:val="24"/>
                <w:szCs w:val="24"/>
              </w:rPr>
              <w:t>.</w:t>
            </w:r>
            <w:r w:rsidR="006A7295" w:rsidRPr="0077097F">
              <w:rPr>
                <w:rFonts w:ascii="Arial" w:hAnsi="Arial" w:cs="Arial"/>
                <w:sz w:val="24"/>
                <w:szCs w:val="24"/>
              </w:rPr>
              <w:t>’’</w:t>
            </w:r>
          </w:p>
        </w:tc>
      </w:tr>
      <w:tr w:rsidR="00A82F7B" w:rsidRPr="0077097F" w:rsidTr="00402A12">
        <w:tc>
          <w:tcPr>
            <w:tcW w:w="1715" w:type="dxa"/>
            <w:tcBorders>
              <w:top w:val="double" w:sz="4" w:space="0" w:color="auto"/>
            </w:tcBorders>
          </w:tcPr>
          <w:p w:rsidR="00B3667F" w:rsidRPr="0077097F" w:rsidRDefault="00B3667F" w:rsidP="00B3667F">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lastRenderedPageBreak/>
              <w:t>Clause 20</w:t>
            </w:r>
          </w:p>
          <w:p w:rsidR="004127F0" w:rsidRPr="0077097F" w:rsidRDefault="004127F0" w:rsidP="00B3667F">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Section 19C</w:t>
            </w:r>
          </w:p>
        </w:tc>
        <w:tc>
          <w:tcPr>
            <w:tcW w:w="2158" w:type="dxa"/>
            <w:tcBorders>
              <w:top w:val="double" w:sz="4" w:space="0" w:color="auto"/>
            </w:tcBorders>
          </w:tcPr>
          <w:p w:rsidR="00B3667F" w:rsidRPr="0077097F" w:rsidRDefault="006E264B" w:rsidP="00B3667F">
            <w:pPr>
              <w:spacing w:line="276" w:lineRule="auto"/>
              <w:jc w:val="both"/>
              <w:rPr>
                <w:rFonts w:ascii="Arial" w:hAnsi="Arial" w:cs="Arial"/>
                <w:sz w:val="24"/>
                <w:szCs w:val="24"/>
              </w:rPr>
            </w:pPr>
            <w:r w:rsidRPr="0077097F">
              <w:rPr>
                <w:rFonts w:ascii="Arial" w:hAnsi="Arial" w:cs="Arial"/>
                <w:sz w:val="24"/>
                <w:szCs w:val="24"/>
              </w:rPr>
              <w:t>General exceptions regarding protection of copyright work for libraries, archives, museums and galleries</w:t>
            </w:r>
          </w:p>
        </w:tc>
        <w:tc>
          <w:tcPr>
            <w:tcW w:w="5354" w:type="dxa"/>
            <w:tcBorders>
              <w:top w:val="double" w:sz="4" w:space="0" w:color="auto"/>
            </w:tcBorders>
          </w:tcPr>
          <w:p w:rsidR="00B3667F" w:rsidRPr="0077097F" w:rsidRDefault="006E264B" w:rsidP="006E264B">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Should these exceptions also be applicable to galleries? Or should it be removed (DAC concern)</w:t>
            </w:r>
          </w:p>
        </w:tc>
        <w:tc>
          <w:tcPr>
            <w:tcW w:w="4868" w:type="dxa"/>
            <w:tcBorders>
              <w:top w:val="double" w:sz="4" w:space="0" w:color="auto"/>
            </w:tcBorders>
          </w:tcPr>
          <w:p w:rsidR="00B3667F" w:rsidRPr="0077097F" w:rsidRDefault="006E264B" w:rsidP="00B3667F">
            <w:pPr>
              <w:spacing w:line="276" w:lineRule="auto"/>
              <w:jc w:val="both"/>
              <w:rPr>
                <w:rFonts w:ascii="Arial" w:hAnsi="Arial" w:cs="Arial"/>
                <w:sz w:val="24"/>
                <w:szCs w:val="24"/>
              </w:rPr>
            </w:pPr>
            <w:r w:rsidRPr="0077097F">
              <w:rPr>
                <w:rFonts w:ascii="Arial" w:hAnsi="Arial" w:cs="Arial"/>
                <w:sz w:val="24"/>
                <w:szCs w:val="24"/>
              </w:rPr>
              <w:t>Flagged</w:t>
            </w:r>
          </w:p>
        </w:tc>
      </w:tr>
      <w:tr w:rsidR="00A82F7B" w:rsidRPr="0077097F" w:rsidTr="00402A12">
        <w:tc>
          <w:tcPr>
            <w:tcW w:w="1715" w:type="dxa"/>
          </w:tcPr>
          <w:p w:rsidR="00D0791C" w:rsidRPr="0077097F" w:rsidRDefault="00D0791C" w:rsidP="00D0791C">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Clause 20</w:t>
            </w:r>
          </w:p>
          <w:p w:rsidR="00D0791C" w:rsidRPr="0077097F" w:rsidRDefault="00D0791C" w:rsidP="00D0791C">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Section 19D</w:t>
            </w:r>
          </w:p>
        </w:tc>
        <w:tc>
          <w:tcPr>
            <w:tcW w:w="2158" w:type="dxa"/>
          </w:tcPr>
          <w:p w:rsidR="00D0791C" w:rsidRPr="0077097F" w:rsidRDefault="00D0791C" w:rsidP="00D0791C">
            <w:pPr>
              <w:spacing w:line="276" w:lineRule="auto"/>
              <w:jc w:val="both"/>
              <w:rPr>
                <w:rFonts w:ascii="Arial" w:hAnsi="Arial" w:cs="Arial"/>
                <w:sz w:val="24"/>
                <w:szCs w:val="24"/>
              </w:rPr>
            </w:pPr>
            <w:r w:rsidRPr="0077097F">
              <w:rPr>
                <w:rFonts w:ascii="Arial" w:hAnsi="Arial" w:cs="Arial"/>
                <w:sz w:val="24"/>
                <w:szCs w:val="24"/>
              </w:rPr>
              <w:t>General exceptions regarding protection of copyright work for persons with disability</w:t>
            </w:r>
          </w:p>
        </w:tc>
        <w:tc>
          <w:tcPr>
            <w:tcW w:w="5354" w:type="dxa"/>
          </w:tcPr>
          <w:p w:rsidR="00D0791C" w:rsidRPr="0077097F" w:rsidRDefault="00D0791C" w:rsidP="00D0791C">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None</w:t>
            </w:r>
          </w:p>
        </w:tc>
        <w:tc>
          <w:tcPr>
            <w:tcW w:w="4868" w:type="dxa"/>
          </w:tcPr>
          <w:p w:rsidR="00D0791C" w:rsidRPr="0077097F" w:rsidRDefault="00D0791C" w:rsidP="00D0791C">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Pr>
          <w:p w:rsidR="00027B3E" w:rsidRPr="0077097F" w:rsidRDefault="00027B3E" w:rsidP="00027B3E">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Clause 21</w:t>
            </w:r>
          </w:p>
          <w:p w:rsidR="00027B3E" w:rsidRPr="0077097F" w:rsidRDefault="00027B3E" w:rsidP="00027B3E">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Section 20</w:t>
            </w:r>
          </w:p>
        </w:tc>
        <w:tc>
          <w:tcPr>
            <w:tcW w:w="2158" w:type="dxa"/>
          </w:tcPr>
          <w:p w:rsidR="00027B3E" w:rsidRPr="0077097F" w:rsidRDefault="00027B3E" w:rsidP="00027B3E">
            <w:pPr>
              <w:spacing w:line="276" w:lineRule="auto"/>
              <w:jc w:val="both"/>
              <w:rPr>
                <w:rFonts w:ascii="Arial" w:hAnsi="Arial" w:cs="Arial"/>
                <w:sz w:val="24"/>
                <w:szCs w:val="24"/>
              </w:rPr>
            </w:pPr>
            <w:r w:rsidRPr="0077097F">
              <w:rPr>
                <w:rFonts w:ascii="Arial" w:hAnsi="Arial" w:cs="Arial"/>
                <w:sz w:val="24"/>
                <w:szCs w:val="24"/>
              </w:rPr>
              <w:t>Moral rights</w:t>
            </w:r>
          </w:p>
        </w:tc>
        <w:tc>
          <w:tcPr>
            <w:tcW w:w="5354" w:type="dxa"/>
          </w:tcPr>
          <w:p w:rsidR="00027B3E" w:rsidRPr="0077097F" w:rsidRDefault="00027B3E" w:rsidP="00027B3E">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None</w:t>
            </w:r>
          </w:p>
        </w:tc>
        <w:tc>
          <w:tcPr>
            <w:tcW w:w="4868" w:type="dxa"/>
          </w:tcPr>
          <w:p w:rsidR="00027B3E" w:rsidRPr="0077097F" w:rsidRDefault="00027B3E" w:rsidP="00027B3E">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Pr>
          <w:p w:rsidR="00D0791C" w:rsidRPr="0077097F" w:rsidRDefault="008C2D94" w:rsidP="00D0791C">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Clause 22</w:t>
            </w:r>
          </w:p>
          <w:p w:rsidR="008C2D94" w:rsidRPr="0077097F" w:rsidRDefault="008C2D94" w:rsidP="00D0791C">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Section 21</w:t>
            </w:r>
          </w:p>
        </w:tc>
        <w:tc>
          <w:tcPr>
            <w:tcW w:w="2158" w:type="dxa"/>
          </w:tcPr>
          <w:p w:rsidR="00D0791C" w:rsidRPr="0077097F" w:rsidRDefault="008C2D94" w:rsidP="00D0791C">
            <w:pPr>
              <w:spacing w:line="276" w:lineRule="auto"/>
              <w:jc w:val="both"/>
              <w:rPr>
                <w:rFonts w:ascii="Arial" w:hAnsi="Arial" w:cs="Arial"/>
                <w:sz w:val="24"/>
                <w:szCs w:val="24"/>
              </w:rPr>
            </w:pPr>
            <w:r w:rsidRPr="0077097F">
              <w:rPr>
                <w:rFonts w:ascii="Arial" w:hAnsi="Arial" w:cs="Arial"/>
                <w:sz w:val="24"/>
                <w:szCs w:val="24"/>
              </w:rPr>
              <w:t>Ownership of copyright</w:t>
            </w:r>
          </w:p>
        </w:tc>
        <w:tc>
          <w:tcPr>
            <w:tcW w:w="5354" w:type="dxa"/>
          </w:tcPr>
          <w:p w:rsidR="00732820" w:rsidRPr="0077097F" w:rsidRDefault="009200AC" w:rsidP="00BF0EFC">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 xml:space="preserve">1. </w:t>
            </w:r>
            <w:r w:rsidR="00732820" w:rsidRPr="0077097F">
              <w:rPr>
                <w:rFonts w:ascii="Arial" w:hAnsi="Arial" w:cs="Arial"/>
                <w:sz w:val="24"/>
                <w:szCs w:val="24"/>
              </w:rPr>
              <w:t xml:space="preserve">The clause currently provides that if there is not contract governing the relationship, the person who commissions is the copyright owner and the author has a license to do anything with the work that the copyright owner may do. </w:t>
            </w:r>
          </w:p>
          <w:p w:rsidR="00732820" w:rsidRPr="0077097F" w:rsidRDefault="00732820" w:rsidP="00BF0EFC">
            <w:pPr>
              <w:pStyle w:val="ListParagraph"/>
              <w:numPr>
                <w:ilvl w:val="0"/>
                <w:numId w:val="2"/>
              </w:numPr>
              <w:kinsoku w:val="0"/>
              <w:overflowPunct w:val="0"/>
              <w:spacing w:line="276" w:lineRule="auto"/>
              <w:ind w:left="181" w:hanging="219"/>
              <w:contextualSpacing/>
              <w:jc w:val="both"/>
              <w:rPr>
                <w:rFonts w:cs="Arial"/>
                <w:sz w:val="24"/>
                <w:szCs w:val="24"/>
              </w:rPr>
            </w:pPr>
            <w:r w:rsidRPr="0077097F">
              <w:rPr>
                <w:rFonts w:cs="Arial"/>
                <w:sz w:val="24"/>
                <w:szCs w:val="24"/>
              </w:rPr>
              <w:t>The concern here is that you then in practice have 2 people who may reproduce the work and exploit the work, so it impacts significantly on the rights of the copyright owner (person who commissioned the work)</w:t>
            </w:r>
          </w:p>
          <w:p w:rsidR="00CD0011" w:rsidRPr="0077097F" w:rsidRDefault="00732820" w:rsidP="00CD0011">
            <w:pPr>
              <w:pStyle w:val="ListParagraph"/>
              <w:numPr>
                <w:ilvl w:val="0"/>
                <w:numId w:val="2"/>
              </w:numPr>
              <w:kinsoku w:val="0"/>
              <w:overflowPunct w:val="0"/>
              <w:spacing w:line="276" w:lineRule="auto"/>
              <w:ind w:left="181" w:hanging="219"/>
              <w:contextualSpacing/>
              <w:jc w:val="both"/>
              <w:rPr>
                <w:rFonts w:cs="Arial"/>
                <w:sz w:val="24"/>
                <w:szCs w:val="24"/>
              </w:rPr>
            </w:pPr>
            <w:r w:rsidRPr="0077097F">
              <w:rPr>
                <w:rFonts w:cs="Arial"/>
                <w:sz w:val="24"/>
                <w:szCs w:val="24"/>
              </w:rPr>
              <w:t xml:space="preserve">Dti is proposing a system where the author </w:t>
            </w:r>
            <w:r w:rsidRPr="0077097F">
              <w:rPr>
                <w:rFonts w:cs="Arial"/>
                <w:sz w:val="24"/>
                <w:szCs w:val="24"/>
              </w:rPr>
              <w:lastRenderedPageBreak/>
              <w:t>may approach the Tribunal and request permission to do certain acts with the work, even though the author is not the copyright owner (as the work was commissioned). The Tribunal will then consider the following criteria before granting permission:</w:t>
            </w:r>
          </w:p>
          <w:p w:rsidR="00CD0011" w:rsidRPr="0077097F" w:rsidRDefault="00CD0011" w:rsidP="00CD0011">
            <w:pPr>
              <w:pStyle w:val="ListParagraph"/>
              <w:numPr>
                <w:ilvl w:val="0"/>
                <w:numId w:val="2"/>
              </w:numPr>
              <w:kinsoku w:val="0"/>
              <w:overflowPunct w:val="0"/>
              <w:spacing w:line="276" w:lineRule="auto"/>
              <w:ind w:left="464" w:hanging="283"/>
              <w:contextualSpacing/>
              <w:jc w:val="both"/>
              <w:rPr>
                <w:rFonts w:cs="Arial"/>
                <w:sz w:val="24"/>
                <w:szCs w:val="24"/>
              </w:rPr>
            </w:pPr>
            <w:r w:rsidRPr="0077097F">
              <w:rPr>
                <w:rFonts w:eastAsiaTheme="minorEastAsia" w:cs="Arial"/>
                <w:sz w:val="24"/>
                <w:szCs w:val="24"/>
              </w:rPr>
              <w:t>The nature of the work;</w:t>
            </w:r>
          </w:p>
          <w:p w:rsidR="00CD0011" w:rsidRPr="0077097F" w:rsidRDefault="00CD0011" w:rsidP="00CD0011">
            <w:pPr>
              <w:pStyle w:val="ListParagraph"/>
              <w:numPr>
                <w:ilvl w:val="0"/>
                <w:numId w:val="2"/>
              </w:numPr>
              <w:kinsoku w:val="0"/>
              <w:overflowPunct w:val="0"/>
              <w:spacing w:line="276" w:lineRule="auto"/>
              <w:ind w:left="464" w:hanging="283"/>
              <w:contextualSpacing/>
              <w:jc w:val="both"/>
              <w:rPr>
                <w:rFonts w:cs="Arial"/>
                <w:sz w:val="24"/>
                <w:szCs w:val="24"/>
              </w:rPr>
            </w:pPr>
            <w:r w:rsidRPr="0077097F">
              <w:rPr>
                <w:rFonts w:eastAsiaTheme="minorEastAsia" w:cs="Arial"/>
                <w:sz w:val="24"/>
                <w:szCs w:val="24"/>
              </w:rPr>
              <w:t>The rationale for not using the work by the owner if not used;</w:t>
            </w:r>
          </w:p>
          <w:p w:rsidR="00CD0011" w:rsidRPr="0077097F" w:rsidRDefault="00CD0011" w:rsidP="00CD0011">
            <w:pPr>
              <w:pStyle w:val="ListParagraph"/>
              <w:numPr>
                <w:ilvl w:val="0"/>
                <w:numId w:val="2"/>
              </w:numPr>
              <w:kinsoku w:val="0"/>
              <w:overflowPunct w:val="0"/>
              <w:spacing w:line="276" w:lineRule="auto"/>
              <w:ind w:left="464" w:hanging="283"/>
              <w:contextualSpacing/>
              <w:jc w:val="both"/>
              <w:rPr>
                <w:rFonts w:cs="Arial"/>
                <w:sz w:val="24"/>
                <w:szCs w:val="24"/>
              </w:rPr>
            </w:pPr>
            <w:r w:rsidRPr="0077097F">
              <w:rPr>
                <w:rFonts w:eastAsiaTheme="minorEastAsia" w:cs="Arial"/>
                <w:sz w:val="24"/>
                <w:szCs w:val="24"/>
              </w:rPr>
              <w:t>Public interest for the granting of the license; and</w:t>
            </w:r>
          </w:p>
          <w:p w:rsidR="00CD0011" w:rsidRPr="0077097F" w:rsidRDefault="00CD0011" w:rsidP="00CD0011">
            <w:pPr>
              <w:pStyle w:val="ListParagraph"/>
              <w:numPr>
                <w:ilvl w:val="0"/>
                <w:numId w:val="2"/>
              </w:numPr>
              <w:kinsoku w:val="0"/>
              <w:overflowPunct w:val="0"/>
              <w:spacing w:line="276" w:lineRule="auto"/>
              <w:ind w:left="464" w:hanging="283"/>
              <w:contextualSpacing/>
              <w:jc w:val="both"/>
              <w:rPr>
                <w:rFonts w:cs="Arial"/>
                <w:sz w:val="24"/>
                <w:szCs w:val="24"/>
              </w:rPr>
            </w:pPr>
            <w:r w:rsidRPr="0077097F">
              <w:rPr>
                <w:rFonts w:eastAsiaTheme="minorEastAsia" w:cs="Arial"/>
                <w:sz w:val="24"/>
                <w:szCs w:val="24"/>
              </w:rPr>
              <w:t>Applicable tariff.</w:t>
            </w:r>
          </w:p>
          <w:p w:rsidR="00166D7A" w:rsidRPr="0077097F" w:rsidRDefault="00166D7A" w:rsidP="00166D7A">
            <w:pPr>
              <w:pStyle w:val="ListParagraph"/>
              <w:numPr>
                <w:ilvl w:val="0"/>
                <w:numId w:val="2"/>
              </w:numPr>
              <w:kinsoku w:val="0"/>
              <w:overflowPunct w:val="0"/>
              <w:spacing w:line="276" w:lineRule="auto"/>
              <w:ind w:left="181" w:hanging="181"/>
              <w:contextualSpacing/>
              <w:jc w:val="both"/>
              <w:rPr>
                <w:rFonts w:cs="Arial"/>
                <w:sz w:val="24"/>
                <w:szCs w:val="24"/>
              </w:rPr>
            </w:pPr>
            <w:r w:rsidRPr="0077097F">
              <w:rPr>
                <w:rFonts w:cs="Arial"/>
                <w:sz w:val="24"/>
                <w:szCs w:val="24"/>
              </w:rPr>
              <w:t>Dti is also proposing that this clause perhaps be removed from this Bill for now.</w:t>
            </w:r>
          </w:p>
          <w:p w:rsidR="00732820" w:rsidRPr="0077097F" w:rsidRDefault="00732820" w:rsidP="00BF0EFC">
            <w:pPr>
              <w:kinsoku w:val="0"/>
              <w:overflowPunct w:val="0"/>
              <w:spacing w:line="276" w:lineRule="auto"/>
              <w:contextualSpacing/>
              <w:jc w:val="both"/>
              <w:rPr>
                <w:rFonts w:ascii="Arial" w:hAnsi="Arial" w:cs="Arial"/>
                <w:sz w:val="24"/>
                <w:szCs w:val="24"/>
              </w:rPr>
            </w:pPr>
          </w:p>
          <w:p w:rsidR="00FC0555" w:rsidRPr="0077097F" w:rsidRDefault="009200AC" w:rsidP="00BF0EFC">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 xml:space="preserve">2. </w:t>
            </w:r>
            <w:r w:rsidR="00BF0EFC" w:rsidRPr="0077097F">
              <w:rPr>
                <w:rFonts w:ascii="Arial" w:hAnsi="Arial" w:cs="Arial"/>
                <w:sz w:val="24"/>
                <w:szCs w:val="24"/>
              </w:rPr>
              <w:t>“</w:t>
            </w:r>
            <w:r w:rsidR="00FC0555" w:rsidRPr="0077097F">
              <w:rPr>
                <w:rFonts w:ascii="Arial" w:hAnsi="Arial" w:cs="Arial"/>
              </w:rPr>
              <w:t xml:space="preserve"> …. </w:t>
            </w:r>
            <w:r w:rsidR="00FC0555" w:rsidRPr="0077097F">
              <w:rPr>
                <w:rFonts w:ascii="Arial" w:hAnsi="Arial" w:cs="Arial"/>
                <w:sz w:val="24"/>
                <w:szCs w:val="24"/>
              </w:rPr>
              <w:t xml:space="preserve">the ownership of any copyright subsisting in the work </w:t>
            </w:r>
            <w:r w:rsidR="00FC0555" w:rsidRPr="0077097F">
              <w:rPr>
                <w:rFonts w:ascii="Arial" w:hAnsi="Arial" w:cs="Arial"/>
                <w:sz w:val="24"/>
                <w:szCs w:val="24"/>
                <w:u w:val="single"/>
              </w:rPr>
              <w:t>shall be governed by contract</w:t>
            </w:r>
            <w:r w:rsidR="00FC0555" w:rsidRPr="0077097F">
              <w:rPr>
                <w:rFonts w:ascii="Arial" w:hAnsi="Arial" w:cs="Arial"/>
                <w:sz w:val="24"/>
                <w:szCs w:val="24"/>
              </w:rPr>
              <w:t xml:space="preserve">: </w:t>
            </w:r>
            <w:r w:rsidRPr="0077097F">
              <w:rPr>
                <w:rFonts w:ascii="Arial" w:hAnsi="Arial" w:cs="Arial"/>
                <w:sz w:val="24"/>
                <w:szCs w:val="24"/>
              </w:rPr>
              <w:t xml:space="preserve">Provided that in the absence of a </w:t>
            </w:r>
            <w:r w:rsidRPr="0077097F">
              <w:rPr>
                <w:rFonts w:ascii="Arial" w:hAnsi="Arial" w:cs="Arial"/>
                <w:sz w:val="24"/>
                <w:szCs w:val="24"/>
                <w:u w:val="single"/>
              </w:rPr>
              <w:t xml:space="preserve">valid </w:t>
            </w:r>
            <w:r w:rsidRPr="0077097F">
              <w:rPr>
                <w:rFonts w:ascii="Arial" w:hAnsi="Arial" w:cs="Arial"/>
                <w:sz w:val="24"/>
                <w:szCs w:val="24"/>
              </w:rPr>
              <w:t>contract, ownership shall vest in the person commissioning the work….</w:t>
            </w:r>
            <w:r w:rsidR="00BF0EFC" w:rsidRPr="0077097F">
              <w:rPr>
                <w:rFonts w:ascii="Arial" w:hAnsi="Arial" w:cs="Arial"/>
                <w:sz w:val="24"/>
                <w:szCs w:val="24"/>
              </w:rPr>
              <w:t xml:space="preserve">” </w:t>
            </w:r>
          </w:p>
          <w:p w:rsidR="00FC0555" w:rsidRPr="0077097F" w:rsidRDefault="00FC0555" w:rsidP="00FC0555">
            <w:pPr>
              <w:pStyle w:val="ListParagraph"/>
              <w:numPr>
                <w:ilvl w:val="0"/>
                <w:numId w:val="3"/>
              </w:numPr>
              <w:kinsoku w:val="0"/>
              <w:overflowPunct w:val="0"/>
              <w:spacing w:line="276" w:lineRule="auto"/>
              <w:contextualSpacing/>
              <w:jc w:val="both"/>
              <w:rPr>
                <w:rFonts w:cs="Arial"/>
                <w:sz w:val="24"/>
                <w:szCs w:val="24"/>
              </w:rPr>
            </w:pPr>
            <w:r w:rsidRPr="0077097F">
              <w:rPr>
                <w:rFonts w:cs="Arial"/>
                <w:sz w:val="24"/>
                <w:szCs w:val="24"/>
              </w:rPr>
              <w:t>“shall be governed by contract” means that a contract is a legal requirement. Propose that it reads “</w:t>
            </w:r>
            <w:r w:rsidRPr="0077097F">
              <w:rPr>
                <w:rFonts w:cs="Arial"/>
                <w:sz w:val="24"/>
                <w:szCs w:val="24"/>
                <w:u w:val="single"/>
              </w:rPr>
              <w:t>written</w:t>
            </w:r>
            <w:r w:rsidRPr="0077097F">
              <w:rPr>
                <w:rFonts w:cs="Arial"/>
                <w:sz w:val="24"/>
                <w:szCs w:val="24"/>
              </w:rPr>
              <w:t xml:space="preserve"> contract”. If that is the case then the proviso is contradicting this requirement.</w:t>
            </w:r>
          </w:p>
          <w:p w:rsidR="00D0791C" w:rsidRPr="0077097F" w:rsidRDefault="00FC0555" w:rsidP="00BF0EFC">
            <w:pPr>
              <w:pStyle w:val="ListParagraph"/>
              <w:numPr>
                <w:ilvl w:val="0"/>
                <w:numId w:val="3"/>
              </w:numPr>
              <w:kinsoku w:val="0"/>
              <w:overflowPunct w:val="0"/>
              <w:spacing w:line="276" w:lineRule="auto"/>
              <w:contextualSpacing/>
              <w:jc w:val="both"/>
              <w:rPr>
                <w:rFonts w:cs="Arial"/>
                <w:sz w:val="24"/>
                <w:szCs w:val="24"/>
              </w:rPr>
            </w:pPr>
            <w:r w:rsidRPr="0077097F">
              <w:rPr>
                <w:rFonts w:cs="Arial"/>
                <w:sz w:val="24"/>
                <w:szCs w:val="24"/>
              </w:rPr>
              <w:t>S</w:t>
            </w:r>
            <w:r w:rsidR="00BF0EFC" w:rsidRPr="0077097F">
              <w:rPr>
                <w:rFonts w:cs="Arial"/>
                <w:sz w:val="24"/>
                <w:szCs w:val="24"/>
              </w:rPr>
              <w:t xml:space="preserve">hould </w:t>
            </w:r>
            <w:r w:rsidRPr="0077097F">
              <w:rPr>
                <w:rFonts w:cs="Arial"/>
                <w:sz w:val="24"/>
                <w:szCs w:val="24"/>
              </w:rPr>
              <w:t xml:space="preserve">“ a valid contract” </w:t>
            </w:r>
            <w:r w:rsidR="00BF0EFC" w:rsidRPr="0077097F">
              <w:rPr>
                <w:rFonts w:cs="Arial"/>
                <w:sz w:val="24"/>
                <w:szCs w:val="24"/>
              </w:rPr>
              <w:t>not rather read “if the contract does not provide for ownership…”</w:t>
            </w:r>
            <w:r w:rsidR="009200AC" w:rsidRPr="0077097F">
              <w:rPr>
                <w:rFonts w:cs="Arial"/>
                <w:sz w:val="24"/>
                <w:szCs w:val="24"/>
              </w:rPr>
              <w:t>?</w:t>
            </w:r>
          </w:p>
          <w:p w:rsidR="00DC62B7" w:rsidRPr="0077097F" w:rsidRDefault="00DC62B7" w:rsidP="00DC62B7">
            <w:pPr>
              <w:kinsoku w:val="0"/>
              <w:overflowPunct w:val="0"/>
              <w:spacing w:line="276" w:lineRule="auto"/>
              <w:contextualSpacing/>
              <w:jc w:val="both"/>
              <w:rPr>
                <w:rFonts w:ascii="Arial" w:hAnsi="Arial" w:cs="Arial"/>
                <w:sz w:val="24"/>
                <w:szCs w:val="24"/>
              </w:rPr>
            </w:pPr>
          </w:p>
          <w:p w:rsidR="00DC62B7" w:rsidRPr="0077097F" w:rsidRDefault="00DC62B7" w:rsidP="00DC62B7">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3. What about situations where the commissioned work is used for a purpose that differs from the purpose indicated in the contract? Should this dispute be referred to the Tribunal?</w:t>
            </w:r>
          </w:p>
        </w:tc>
        <w:tc>
          <w:tcPr>
            <w:tcW w:w="4868" w:type="dxa"/>
          </w:tcPr>
          <w:p w:rsidR="00D0791C" w:rsidRPr="0077097F" w:rsidRDefault="00732820" w:rsidP="00D0791C">
            <w:pPr>
              <w:spacing w:line="276" w:lineRule="auto"/>
              <w:jc w:val="both"/>
              <w:rPr>
                <w:rFonts w:ascii="Arial" w:hAnsi="Arial" w:cs="Arial"/>
                <w:sz w:val="24"/>
                <w:szCs w:val="24"/>
              </w:rPr>
            </w:pPr>
            <w:r w:rsidRPr="0077097F">
              <w:rPr>
                <w:rFonts w:ascii="Arial" w:hAnsi="Arial" w:cs="Arial"/>
                <w:sz w:val="24"/>
                <w:szCs w:val="24"/>
              </w:rPr>
              <w:lastRenderedPageBreak/>
              <w:t>Flagged</w:t>
            </w:r>
          </w:p>
        </w:tc>
      </w:tr>
      <w:tr w:rsidR="00984B94" w:rsidRPr="0077097F" w:rsidTr="00402A12">
        <w:tc>
          <w:tcPr>
            <w:tcW w:w="1715" w:type="dxa"/>
            <w:vMerge w:val="restart"/>
            <w:tcBorders>
              <w:top w:val="double" w:sz="4" w:space="0" w:color="auto"/>
            </w:tcBorders>
          </w:tcPr>
          <w:p w:rsidR="00984B94" w:rsidRPr="0077097F" w:rsidRDefault="00984B94" w:rsidP="00D0791C">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lastRenderedPageBreak/>
              <w:t>Clause 23</w:t>
            </w:r>
          </w:p>
          <w:p w:rsidR="00984B94" w:rsidRPr="0077097F" w:rsidRDefault="00984B94" w:rsidP="00D0791C">
            <w:pPr>
              <w:kinsoku w:val="0"/>
              <w:overflowPunct w:val="0"/>
              <w:spacing w:line="276" w:lineRule="auto"/>
              <w:contextualSpacing/>
              <w:jc w:val="both"/>
              <w:rPr>
                <w:rFonts w:ascii="Arial" w:hAnsi="Arial" w:cs="Arial"/>
                <w:b/>
                <w:sz w:val="24"/>
                <w:szCs w:val="24"/>
                <w:lang w:eastAsia="en-ZA"/>
              </w:rPr>
            </w:pPr>
            <w:r w:rsidRPr="0077097F">
              <w:rPr>
                <w:rFonts w:ascii="Arial" w:hAnsi="Arial" w:cs="Arial"/>
                <w:b/>
                <w:sz w:val="24"/>
                <w:szCs w:val="24"/>
                <w:lang w:eastAsia="en-ZA"/>
              </w:rPr>
              <w:t>Section 22</w:t>
            </w:r>
          </w:p>
        </w:tc>
        <w:tc>
          <w:tcPr>
            <w:tcW w:w="2158" w:type="dxa"/>
            <w:vMerge w:val="restart"/>
            <w:tcBorders>
              <w:top w:val="double" w:sz="4" w:space="0" w:color="auto"/>
            </w:tcBorders>
          </w:tcPr>
          <w:p w:rsidR="00984B94" w:rsidRPr="0077097F" w:rsidRDefault="00BE1511" w:rsidP="00D0791C">
            <w:pPr>
              <w:spacing w:line="276" w:lineRule="auto"/>
              <w:jc w:val="both"/>
              <w:rPr>
                <w:rFonts w:ascii="Arial" w:hAnsi="Arial" w:cs="Arial"/>
                <w:sz w:val="24"/>
                <w:szCs w:val="24"/>
              </w:rPr>
            </w:pPr>
            <w:r w:rsidRPr="0077097F">
              <w:rPr>
                <w:rFonts w:ascii="Arial" w:hAnsi="Arial" w:cs="Arial"/>
                <w:sz w:val="24"/>
                <w:szCs w:val="24"/>
              </w:rPr>
              <w:t>Assignment and licences in respect of copyright</w:t>
            </w:r>
          </w:p>
        </w:tc>
        <w:tc>
          <w:tcPr>
            <w:tcW w:w="5354" w:type="dxa"/>
            <w:tcBorders>
              <w:top w:val="double" w:sz="4" w:space="0" w:color="auto"/>
            </w:tcBorders>
          </w:tcPr>
          <w:p w:rsidR="00C02A6E" w:rsidRPr="0077097F" w:rsidRDefault="00C02A6E" w:rsidP="00D0791C">
            <w:pPr>
              <w:kinsoku w:val="0"/>
              <w:overflowPunct w:val="0"/>
              <w:spacing w:line="276" w:lineRule="auto"/>
              <w:contextualSpacing/>
              <w:jc w:val="both"/>
              <w:rPr>
                <w:rFonts w:ascii="Arial" w:hAnsi="Arial" w:cs="Arial"/>
                <w:sz w:val="24"/>
                <w:szCs w:val="24"/>
              </w:rPr>
            </w:pPr>
          </w:p>
          <w:p w:rsidR="00C02A6E" w:rsidRPr="0077097F" w:rsidRDefault="00C02A6E" w:rsidP="00D0791C">
            <w:pPr>
              <w:kinsoku w:val="0"/>
              <w:overflowPunct w:val="0"/>
              <w:spacing w:line="276" w:lineRule="auto"/>
              <w:contextualSpacing/>
              <w:jc w:val="both"/>
              <w:rPr>
                <w:rFonts w:ascii="Arial" w:hAnsi="Arial" w:cs="Arial"/>
                <w:sz w:val="24"/>
                <w:szCs w:val="24"/>
              </w:rPr>
            </w:pPr>
          </w:p>
          <w:p w:rsidR="00C02A6E" w:rsidRPr="0077097F" w:rsidRDefault="00C02A6E" w:rsidP="00D0791C">
            <w:pPr>
              <w:kinsoku w:val="0"/>
              <w:overflowPunct w:val="0"/>
              <w:spacing w:line="276" w:lineRule="auto"/>
              <w:contextualSpacing/>
              <w:jc w:val="both"/>
              <w:rPr>
                <w:rFonts w:ascii="Arial" w:hAnsi="Arial" w:cs="Arial"/>
                <w:sz w:val="24"/>
                <w:szCs w:val="24"/>
              </w:rPr>
            </w:pPr>
          </w:p>
          <w:p w:rsidR="00C02A6E" w:rsidRPr="0077097F" w:rsidRDefault="00C02A6E" w:rsidP="00D0791C">
            <w:pPr>
              <w:kinsoku w:val="0"/>
              <w:overflowPunct w:val="0"/>
              <w:spacing w:line="276" w:lineRule="auto"/>
              <w:contextualSpacing/>
              <w:jc w:val="both"/>
              <w:rPr>
                <w:rFonts w:ascii="Arial" w:hAnsi="Arial" w:cs="Arial"/>
                <w:sz w:val="24"/>
                <w:szCs w:val="24"/>
              </w:rPr>
            </w:pPr>
          </w:p>
          <w:p w:rsidR="00984B94" w:rsidRPr="0077097F" w:rsidRDefault="00C02A6E" w:rsidP="00C02A6E">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What if the work is used in something where the copyright owner has to assign that right for e.g. 50 years in accordance with USA copyright law? If the assignment in South Africa is only for a maximum of 25 years, what happens during the remainder of the 50 years?</w:t>
            </w:r>
          </w:p>
          <w:p w:rsidR="00C02A6E" w:rsidRPr="0077097F" w:rsidRDefault="00C02A6E" w:rsidP="00C02A6E">
            <w:pPr>
              <w:kinsoku w:val="0"/>
              <w:overflowPunct w:val="0"/>
              <w:spacing w:line="276" w:lineRule="auto"/>
              <w:contextualSpacing/>
              <w:jc w:val="both"/>
              <w:rPr>
                <w:rFonts w:ascii="Arial" w:hAnsi="Arial" w:cs="Arial"/>
                <w:sz w:val="24"/>
                <w:szCs w:val="24"/>
              </w:rPr>
            </w:pPr>
            <w:r w:rsidRPr="0077097F">
              <w:rPr>
                <w:rFonts w:ascii="Arial" w:hAnsi="Arial" w:cs="Arial"/>
                <w:sz w:val="24"/>
                <w:szCs w:val="24"/>
              </w:rPr>
              <w:t>Proposal: the right reverts to the assignor</w:t>
            </w:r>
            <w:r w:rsidR="004B62B8" w:rsidRPr="0077097F">
              <w:rPr>
                <w:rFonts w:ascii="Arial" w:hAnsi="Arial" w:cs="Arial"/>
                <w:sz w:val="24"/>
                <w:szCs w:val="24"/>
              </w:rPr>
              <w:t xml:space="preserve"> (e.g. author)</w:t>
            </w:r>
            <w:r w:rsidRPr="0077097F">
              <w:rPr>
                <w:rFonts w:ascii="Arial" w:hAnsi="Arial" w:cs="Arial"/>
                <w:sz w:val="24"/>
                <w:szCs w:val="24"/>
              </w:rPr>
              <w:t xml:space="preserve"> (i.e. will receive the royalties), but we need to stipulate that any obligations that may still be in existence when the right reverts, must be honoured by the assignor</w:t>
            </w:r>
            <w:r w:rsidR="004B62B8" w:rsidRPr="0077097F">
              <w:rPr>
                <w:rFonts w:ascii="Arial" w:hAnsi="Arial" w:cs="Arial"/>
                <w:sz w:val="24"/>
                <w:szCs w:val="24"/>
              </w:rPr>
              <w:t xml:space="preserve"> (author)</w:t>
            </w:r>
            <w:r w:rsidRPr="0077097F">
              <w:rPr>
                <w:rFonts w:ascii="Arial" w:hAnsi="Arial" w:cs="Arial"/>
                <w:sz w:val="24"/>
                <w:szCs w:val="24"/>
              </w:rPr>
              <w:t xml:space="preserve">. </w:t>
            </w:r>
          </w:p>
        </w:tc>
        <w:tc>
          <w:tcPr>
            <w:tcW w:w="4868" w:type="dxa"/>
            <w:tcBorders>
              <w:top w:val="double" w:sz="4" w:space="0" w:color="auto"/>
            </w:tcBorders>
          </w:tcPr>
          <w:p w:rsidR="00984B94" w:rsidRPr="0077097F" w:rsidRDefault="00400357" w:rsidP="00D0791C">
            <w:pPr>
              <w:spacing w:line="276" w:lineRule="auto"/>
              <w:jc w:val="both"/>
              <w:rPr>
                <w:rFonts w:ascii="Arial" w:hAnsi="Arial" w:cs="Arial"/>
                <w:sz w:val="24"/>
                <w:szCs w:val="24"/>
              </w:rPr>
            </w:pPr>
            <w:r w:rsidRPr="0077097F">
              <w:rPr>
                <w:rFonts w:ascii="Arial" w:hAnsi="Arial" w:cs="Arial"/>
                <w:sz w:val="24"/>
                <w:szCs w:val="24"/>
              </w:rPr>
              <w:t>Amend the 25 year mandatory period to read “up to 25 years” as the concern is that it should not be longer than 25 years.</w:t>
            </w:r>
          </w:p>
          <w:p w:rsidR="001333B7" w:rsidRPr="0077097F" w:rsidRDefault="001333B7" w:rsidP="00D0791C">
            <w:pPr>
              <w:spacing w:line="276" w:lineRule="auto"/>
              <w:jc w:val="both"/>
              <w:rPr>
                <w:rFonts w:ascii="Arial" w:hAnsi="Arial" w:cs="Arial"/>
                <w:sz w:val="24"/>
                <w:szCs w:val="24"/>
              </w:rPr>
            </w:pPr>
          </w:p>
          <w:p w:rsidR="001333B7" w:rsidRPr="0077097F" w:rsidRDefault="001333B7" w:rsidP="00D0791C">
            <w:pPr>
              <w:spacing w:line="276" w:lineRule="auto"/>
              <w:jc w:val="both"/>
              <w:rPr>
                <w:rFonts w:ascii="Arial" w:hAnsi="Arial" w:cs="Arial"/>
                <w:sz w:val="24"/>
                <w:szCs w:val="24"/>
              </w:rPr>
            </w:pPr>
            <w:r w:rsidRPr="0077097F">
              <w:rPr>
                <w:rFonts w:ascii="Arial" w:hAnsi="Arial" w:cs="Arial"/>
                <w:sz w:val="24"/>
                <w:szCs w:val="24"/>
              </w:rPr>
              <w:t>Flagged</w:t>
            </w:r>
          </w:p>
        </w:tc>
      </w:tr>
      <w:tr w:rsidR="00984B94" w:rsidRPr="0077097F" w:rsidTr="00402A12">
        <w:tc>
          <w:tcPr>
            <w:tcW w:w="1715" w:type="dxa"/>
            <w:vMerge/>
            <w:tcBorders>
              <w:bottom w:val="double" w:sz="4" w:space="0" w:color="auto"/>
            </w:tcBorders>
          </w:tcPr>
          <w:p w:rsidR="00984B94" w:rsidRPr="0077097F" w:rsidRDefault="00984B94" w:rsidP="00D0791C">
            <w:pPr>
              <w:spacing w:line="276" w:lineRule="auto"/>
              <w:jc w:val="both"/>
              <w:rPr>
                <w:rFonts w:ascii="Arial" w:hAnsi="Arial" w:cs="Arial"/>
                <w:b/>
                <w:sz w:val="24"/>
                <w:szCs w:val="24"/>
              </w:rPr>
            </w:pPr>
          </w:p>
        </w:tc>
        <w:tc>
          <w:tcPr>
            <w:tcW w:w="2158" w:type="dxa"/>
            <w:vMerge/>
            <w:tcBorders>
              <w:bottom w:val="double" w:sz="4" w:space="0" w:color="auto"/>
            </w:tcBorders>
          </w:tcPr>
          <w:p w:rsidR="00984B94" w:rsidRPr="0077097F" w:rsidRDefault="00984B94" w:rsidP="00D0791C">
            <w:pPr>
              <w:spacing w:line="276" w:lineRule="auto"/>
              <w:jc w:val="both"/>
              <w:rPr>
                <w:rFonts w:ascii="Arial" w:hAnsi="Arial" w:cs="Arial"/>
                <w:sz w:val="24"/>
                <w:szCs w:val="24"/>
              </w:rPr>
            </w:pPr>
          </w:p>
        </w:tc>
        <w:tc>
          <w:tcPr>
            <w:tcW w:w="10222" w:type="dxa"/>
            <w:gridSpan w:val="2"/>
            <w:tcBorders>
              <w:bottom w:val="double" w:sz="4" w:space="0" w:color="auto"/>
            </w:tcBorders>
          </w:tcPr>
          <w:p w:rsidR="00984B94" w:rsidRPr="0077097F" w:rsidRDefault="00984B94" w:rsidP="00182C97">
            <w:pPr>
              <w:pStyle w:val="BodyText"/>
              <w:keepLines/>
              <w:tabs>
                <w:tab w:val="left" w:pos="1031"/>
                <w:tab w:val="left" w:pos="2590"/>
              </w:tabs>
              <w:spacing w:before="120" w:after="120" w:line="360" w:lineRule="auto"/>
              <w:ind w:left="39" w:firstLine="284"/>
              <w:jc w:val="both"/>
              <w:rPr>
                <w:rFonts w:ascii="Arial" w:hAnsi="Arial" w:cs="Arial"/>
                <w:sz w:val="24"/>
                <w:szCs w:val="24"/>
              </w:rPr>
            </w:pPr>
            <w:r w:rsidRPr="0077097F">
              <w:rPr>
                <w:rFonts w:ascii="Arial" w:hAnsi="Arial" w:cs="Arial"/>
                <w:spacing w:val="-3"/>
                <w:sz w:val="24"/>
                <w:szCs w:val="24"/>
              </w:rPr>
              <w:t>‘‘(3)</w:t>
            </w:r>
            <w:r w:rsidRPr="0077097F">
              <w:rPr>
                <w:rFonts w:ascii="Arial" w:hAnsi="Arial" w:cs="Arial"/>
                <w:spacing w:val="-3"/>
                <w:sz w:val="24"/>
                <w:szCs w:val="24"/>
              </w:rPr>
              <w:tab/>
            </w:r>
            <w:r w:rsidRPr="0077097F">
              <w:rPr>
                <w:rFonts w:ascii="Arial" w:hAnsi="Arial" w:cs="Arial"/>
                <w:sz w:val="24"/>
                <w:szCs w:val="24"/>
              </w:rPr>
              <w:t xml:space="preserve">No assignment of copyright and no exclusive licence to do an act which is subject to copyright shall have </w:t>
            </w:r>
            <w:r w:rsidRPr="0077097F">
              <w:rPr>
                <w:rFonts w:ascii="Arial" w:hAnsi="Arial" w:cs="Arial"/>
                <w:spacing w:val="-3"/>
                <w:sz w:val="24"/>
                <w:szCs w:val="24"/>
              </w:rPr>
              <w:t xml:space="preserve">effect </w:t>
            </w:r>
            <w:r w:rsidRPr="0077097F">
              <w:rPr>
                <w:rFonts w:ascii="Arial" w:hAnsi="Arial" w:cs="Arial"/>
                <w:sz w:val="24"/>
                <w:szCs w:val="24"/>
              </w:rPr>
              <w:t xml:space="preserve">unless it is in writing </w:t>
            </w:r>
            <w:r w:rsidRPr="0077097F">
              <w:rPr>
                <w:rFonts w:ascii="Arial" w:hAnsi="Arial" w:cs="Arial"/>
                <w:sz w:val="24"/>
                <w:szCs w:val="24"/>
                <w:u w:val="single"/>
              </w:rPr>
              <w:t>and</w:t>
            </w:r>
            <w:r w:rsidRPr="0077097F">
              <w:rPr>
                <w:rFonts w:ascii="Arial" w:hAnsi="Arial" w:cs="Arial"/>
                <w:color w:val="00B050"/>
                <w:sz w:val="24"/>
                <w:szCs w:val="24"/>
              </w:rPr>
              <w:t xml:space="preserve"> </w:t>
            </w:r>
            <w:r w:rsidRPr="0077097F">
              <w:rPr>
                <w:rFonts w:ascii="Arial" w:hAnsi="Arial" w:cs="Arial"/>
                <w:sz w:val="24"/>
                <w:szCs w:val="24"/>
              </w:rPr>
              <w:t xml:space="preserve">signed by or on behalf of the assignor, the </w:t>
            </w:r>
            <w:r w:rsidRPr="0077097F">
              <w:rPr>
                <w:rFonts w:ascii="Arial" w:hAnsi="Arial" w:cs="Arial"/>
                <w:b/>
                <w:sz w:val="24"/>
                <w:szCs w:val="24"/>
              </w:rPr>
              <w:t xml:space="preserve">[licenser] </w:t>
            </w:r>
            <w:r w:rsidRPr="0077097F">
              <w:rPr>
                <w:rFonts w:ascii="Arial" w:hAnsi="Arial" w:cs="Arial"/>
                <w:sz w:val="24"/>
                <w:szCs w:val="24"/>
                <w:u w:val="single"/>
              </w:rPr>
              <w:t>licensor</w:t>
            </w:r>
            <w:r w:rsidRPr="0077097F">
              <w:rPr>
                <w:rFonts w:ascii="Arial" w:hAnsi="Arial" w:cs="Arial"/>
                <w:sz w:val="24"/>
                <w:szCs w:val="24"/>
              </w:rPr>
              <w:t xml:space="preserve"> </w:t>
            </w:r>
            <w:r w:rsidRPr="0077097F">
              <w:rPr>
                <w:rFonts w:ascii="Arial" w:hAnsi="Arial" w:cs="Arial"/>
                <w:spacing w:val="-3"/>
                <w:sz w:val="24"/>
                <w:szCs w:val="24"/>
              </w:rPr>
              <w:t xml:space="preserve">or, </w:t>
            </w:r>
            <w:r w:rsidRPr="0077097F">
              <w:rPr>
                <w:rFonts w:ascii="Arial" w:hAnsi="Arial" w:cs="Arial"/>
                <w:sz w:val="24"/>
                <w:szCs w:val="24"/>
              </w:rPr>
              <w:t xml:space="preserve">in the case of an exclusive </w:t>
            </w:r>
            <w:r w:rsidRPr="0077097F">
              <w:rPr>
                <w:rFonts w:ascii="Arial" w:hAnsi="Arial" w:cs="Arial"/>
                <w:b/>
                <w:sz w:val="24"/>
                <w:szCs w:val="24"/>
              </w:rPr>
              <w:t xml:space="preserve">[principal act] </w:t>
            </w:r>
            <w:r w:rsidRPr="0077097F">
              <w:rPr>
                <w:rFonts w:ascii="Arial" w:hAnsi="Arial" w:cs="Arial"/>
                <w:sz w:val="24"/>
                <w:szCs w:val="24"/>
                <w:u w:val="single"/>
              </w:rPr>
              <w:t>sub-licence</w:t>
            </w:r>
            <w:r w:rsidRPr="0077097F">
              <w:rPr>
                <w:rFonts w:ascii="Arial" w:hAnsi="Arial" w:cs="Arial"/>
                <w:sz w:val="24"/>
                <w:szCs w:val="24"/>
              </w:rPr>
              <w:t xml:space="preserve">, the exclusive </w:t>
            </w:r>
            <w:r w:rsidRPr="0077097F">
              <w:rPr>
                <w:rFonts w:ascii="Arial" w:hAnsi="Arial" w:cs="Arial"/>
                <w:b/>
                <w:sz w:val="24"/>
                <w:szCs w:val="24"/>
              </w:rPr>
              <w:t xml:space="preserve">[sub- </w:t>
            </w:r>
            <w:r w:rsidRPr="0077097F">
              <w:rPr>
                <w:rFonts w:ascii="Arial" w:hAnsi="Arial" w:cs="Arial"/>
                <w:b/>
                <w:spacing w:val="-3"/>
                <w:sz w:val="24"/>
                <w:szCs w:val="24"/>
              </w:rPr>
              <w:t xml:space="preserve">licenser, </w:t>
            </w:r>
            <w:r w:rsidRPr="0077097F">
              <w:rPr>
                <w:rFonts w:ascii="Arial" w:hAnsi="Arial" w:cs="Arial"/>
                <w:b/>
                <w:sz w:val="24"/>
                <w:szCs w:val="24"/>
              </w:rPr>
              <w:t xml:space="preserve">as the case may be] </w:t>
            </w:r>
            <w:r w:rsidRPr="0077097F">
              <w:rPr>
                <w:rFonts w:ascii="Arial" w:hAnsi="Arial" w:cs="Arial"/>
                <w:sz w:val="24"/>
                <w:szCs w:val="24"/>
                <w:u w:val="single"/>
              </w:rPr>
              <w:t xml:space="preserve">sub-licensor, as stipulated in Schedule 2: Provided that assignment of copyright shall </w:t>
            </w:r>
            <w:r w:rsidR="00182C97" w:rsidRPr="0077097F">
              <w:rPr>
                <w:rFonts w:ascii="Arial" w:hAnsi="Arial" w:cs="Arial"/>
                <w:sz w:val="24"/>
                <w:szCs w:val="24"/>
                <w:u w:val="double"/>
              </w:rPr>
              <w:t>only</w:t>
            </w:r>
            <w:r w:rsidR="00182C97" w:rsidRPr="0077097F">
              <w:rPr>
                <w:rFonts w:ascii="Arial" w:hAnsi="Arial" w:cs="Arial"/>
                <w:sz w:val="24"/>
                <w:szCs w:val="24"/>
                <w:u w:val="single"/>
              </w:rPr>
              <w:t xml:space="preserve"> </w:t>
            </w:r>
            <w:r w:rsidRPr="0077097F">
              <w:rPr>
                <w:rFonts w:ascii="Arial" w:hAnsi="Arial" w:cs="Arial"/>
                <w:sz w:val="24"/>
                <w:szCs w:val="24"/>
                <w:u w:val="single"/>
              </w:rPr>
              <w:t xml:space="preserve">be valid for a period of </w:t>
            </w:r>
            <w:r w:rsidR="00182C97" w:rsidRPr="0077097F">
              <w:rPr>
                <w:rFonts w:ascii="Arial" w:hAnsi="Arial" w:cs="Arial"/>
                <w:sz w:val="24"/>
                <w:szCs w:val="24"/>
                <w:u w:val="double"/>
              </w:rPr>
              <w:t>up to</w:t>
            </w:r>
            <w:r w:rsidR="00182C97" w:rsidRPr="0077097F">
              <w:rPr>
                <w:rFonts w:ascii="Arial" w:hAnsi="Arial" w:cs="Arial"/>
                <w:sz w:val="24"/>
                <w:szCs w:val="24"/>
                <w:u w:val="single"/>
              </w:rPr>
              <w:t xml:space="preserve"> </w:t>
            </w:r>
            <w:r w:rsidRPr="0077097F">
              <w:rPr>
                <w:rFonts w:ascii="Arial" w:hAnsi="Arial" w:cs="Arial"/>
                <w:sz w:val="24"/>
                <w:szCs w:val="24"/>
                <w:u w:val="single"/>
              </w:rPr>
              <w:t xml:space="preserve">25 years from the date of </w:t>
            </w:r>
            <w:r w:rsidRPr="0077097F">
              <w:rPr>
                <w:rFonts w:ascii="Arial" w:hAnsi="Arial" w:cs="Arial"/>
                <w:strike/>
                <w:sz w:val="24"/>
                <w:szCs w:val="24"/>
                <w:u w:val="single"/>
              </w:rPr>
              <w:lastRenderedPageBreak/>
              <w:t>agreement of</w:t>
            </w:r>
            <w:r w:rsidRPr="0077097F">
              <w:rPr>
                <w:rFonts w:ascii="Arial" w:hAnsi="Arial" w:cs="Arial"/>
                <w:sz w:val="24"/>
                <w:szCs w:val="24"/>
                <w:u w:val="single"/>
              </w:rPr>
              <w:t xml:space="preserve"> such</w:t>
            </w:r>
            <w:r w:rsidRPr="0077097F">
              <w:rPr>
                <w:rFonts w:ascii="Arial" w:hAnsi="Arial" w:cs="Arial"/>
                <w:spacing w:val="45"/>
                <w:sz w:val="24"/>
                <w:szCs w:val="24"/>
                <w:u w:val="single"/>
              </w:rPr>
              <w:t xml:space="preserve"> </w:t>
            </w:r>
            <w:r w:rsidRPr="0077097F">
              <w:rPr>
                <w:rFonts w:ascii="Arial" w:hAnsi="Arial" w:cs="Arial"/>
                <w:sz w:val="24"/>
                <w:szCs w:val="24"/>
                <w:u w:val="single"/>
              </w:rPr>
              <w:t>assignment</w:t>
            </w:r>
            <w:r w:rsidRPr="0077097F">
              <w:rPr>
                <w:rFonts w:ascii="Arial" w:hAnsi="Arial" w:cs="Arial"/>
                <w:sz w:val="24"/>
                <w:szCs w:val="24"/>
              </w:rPr>
              <w:t>.</w:t>
            </w:r>
            <w:r w:rsidR="00866DFB" w:rsidRPr="0077097F">
              <w:rPr>
                <w:rFonts w:ascii="Arial" w:hAnsi="Arial" w:cs="Arial"/>
                <w:sz w:val="24"/>
                <w:szCs w:val="24"/>
              </w:rPr>
              <w:t>’’</w:t>
            </w:r>
          </w:p>
        </w:tc>
      </w:tr>
      <w:tr w:rsidR="00116A0B" w:rsidRPr="0077097F" w:rsidTr="00402A12">
        <w:tc>
          <w:tcPr>
            <w:tcW w:w="1715" w:type="dxa"/>
            <w:tcBorders>
              <w:top w:val="double" w:sz="4" w:space="0" w:color="auto"/>
            </w:tcBorders>
          </w:tcPr>
          <w:p w:rsidR="00984B94" w:rsidRPr="0077097F" w:rsidRDefault="0047005A" w:rsidP="00D0791C">
            <w:pPr>
              <w:spacing w:line="276" w:lineRule="auto"/>
              <w:jc w:val="both"/>
              <w:rPr>
                <w:rFonts w:ascii="Arial" w:hAnsi="Arial" w:cs="Arial"/>
                <w:b/>
                <w:sz w:val="24"/>
                <w:szCs w:val="24"/>
              </w:rPr>
            </w:pPr>
            <w:r w:rsidRPr="0077097F">
              <w:rPr>
                <w:rFonts w:ascii="Arial" w:hAnsi="Arial" w:cs="Arial"/>
                <w:b/>
                <w:sz w:val="24"/>
                <w:szCs w:val="24"/>
              </w:rPr>
              <w:lastRenderedPageBreak/>
              <w:t>Clause 24</w:t>
            </w:r>
          </w:p>
          <w:p w:rsidR="0047005A" w:rsidRPr="0077097F" w:rsidRDefault="0047005A" w:rsidP="00D0791C">
            <w:pPr>
              <w:spacing w:line="276" w:lineRule="auto"/>
              <w:jc w:val="both"/>
              <w:rPr>
                <w:rFonts w:ascii="Arial" w:hAnsi="Arial" w:cs="Arial"/>
                <w:b/>
                <w:sz w:val="24"/>
                <w:szCs w:val="24"/>
              </w:rPr>
            </w:pPr>
            <w:r w:rsidRPr="0077097F">
              <w:rPr>
                <w:rFonts w:ascii="Arial" w:hAnsi="Arial" w:cs="Arial"/>
                <w:b/>
                <w:sz w:val="24"/>
                <w:szCs w:val="24"/>
              </w:rPr>
              <w:t>Section 22A</w:t>
            </w:r>
          </w:p>
        </w:tc>
        <w:tc>
          <w:tcPr>
            <w:tcW w:w="2158" w:type="dxa"/>
            <w:tcBorders>
              <w:top w:val="double" w:sz="4" w:space="0" w:color="auto"/>
            </w:tcBorders>
          </w:tcPr>
          <w:p w:rsidR="00984B94" w:rsidRPr="0077097F" w:rsidRDefault="00BE1511" w:rsidP="00D0791C">
            <w:pPr>
              <w:spacing w:line="276" w:lineRule="auto"/>
              <w:jc w:val="both"/>
              <w:rPr>
                <w:rFonts w:ascii="Arial" w:hAnsi="Arial" w:cs="Arial"/>
                <w:sz w:val="24"/>
                <w:szCs w:val="24"/>
              </w:rPr>
            </w:pPr>
            <w:r w:rsidRPr="0077097F">
              <w:rPr>
                <w:rFonts w:ascii="Arial" w:hAnsi="Arial" w:cs="Arial"/>
                <w:sz w:val="24"/>
                <w:szCs w:val="24"/>
              </w:rPr>
              <w:t>Assignment and licences in respect of orphan works</w:t>
            </w:r>
          </w:p>
        </w:tc>
        <w:tc>
          <w:tcPr>
            <w:tcW w:w="5354" w:type="dxa"/>
            <w:tcBorders>
              <w:top w:val="double" w:sz="4" w:space="0" w:color="auto"/>
            </w:tcBorders>
          </w:tcPr>
          <w:p w:rsidR="00984B94" w:rsidRPr="0077097F" w:rsidRDefault="009701C6" w:rsidP="00D0791C">
            <w:pPr>
              <w:spacing w:line="276" w:lineRule="auto"/>
              <w:jc w:val="both"/>
              <w:rPr>
                <w:rFonts w:ascii="Arial" w:hAnsi="Arial" w:cs="Arial"/>
                <w:sz w:val="24"/>
                <w:szCs w:val="24"/>
              </w:rPr>
            </w:pPr>
            <w:r w:rsidRPr="0077097F">
              <w:rPr>
                <w:rFonts w:ascii="Arial" w:hAnsi="Arial" w:cs="Arial"/>
                <w:sz w:val="24"/>
                <w:szCs w:val="24"/>
              </w:rPr>
              <w:t xml:space="preserve"> </w:t>
            </w:r>
            <w:r w:rsidR="0006793D" w:rsidRPr="0077097F">
              <w:rPr>
                <w:rFonts w:ascii="Arial" w:hAnsi="Arial" w:cs="Arial"/>
                <w:sz w:val="24"/>
                <w:szCs w:val="24"/>
              </w:rPr>
              <w:t>If the fair dealing / fair use (hybrid) clauses sufficiently apply to orphan works, then this clause can be deleted.</w:t>
            </w:r>
          </w:p>
          <w:p w:rsidR="0006793D" w:rsidRPr="0077097F" w:rsidRDefault="0006793D" w:rsidP="0006793D">
            <w:pPr>
              <w:spacing w:line="276" w:lineRule="auto"/>
              <w:jc w:val="both"/>
              <w:rPr>
                <w:rFonts w:ascii="Arial" w:hAnsi="Arial" w:cs="Arial"/>
                <w:sz w:val="24"/>
                <w:szCs w:val="24"/>
              </w:rPr>
            </w:pPr>
            <w:r w:rsidRPr="0077097F">
              <w:rPr>
                <w:rFonts w:ascii="Arial" w:hAnsi="Arial" w:cs="Arial"/>
                <w:sz w:val="24"/>
                <w:szCs w:val="24"/>
              </w:rPr>
              <w:t xml:space="preserve"> </w:t>
            </w:r>
          </w:p>
        </w:tc>
        <w:tc>
          <w:tcPr>
            <w:tcW w:w="4868" w:type="dxa"/>
            <w:tcBorders>
              <w:top w:val="double" w:sz="4" w:space="0" w:color="auto"/>
            </w:tcBorders>
          </w:tcPr>
          <w:p w:rsidR="00984B94" w:rsidRPr="0077097F" w:rsidRDefault="0006793D" w:rsidP="00D0791C">
            <w:pPr>
              <w:spacing w:line="276" w:lineRule="auto"/>
              <w:jc w:val="both"/>
              <w:rPr>
                <w:rFonts w:ascii="Arial" w:hAnsi="Arial" w:cs="Arial"/>
                <w:sz w:val="24"/>
                <w:szCs w:val="24"/>
              </w:rPr>
            </w:pPr>
            <w:r w:rsidRPr="0077097F">
              <w:rPr>
                <w:rFonts w:ascii="Arial" w:hAnsi="Arial" w:cs="Arial"/>
                <w:sz w:val="24"/>
                <w:szCs w:val="24"/>
              </w:rPr>
              <w:t>Flagged</w:t>
            </w:r>
          </w:p>
          <w:p w:rsidR="0006793D" w:rsidRPr="0077097F" w:rsidRDefault="0006793D" w:rsidP="0006793D">
            <w:pPr>
              <w:spacing w:line="276" w:lineRule="auto"/>
              <w:jc w:val="both"/>
              <w:rPr>
                <w:rFonts w:ascii="Arial" w:hAnsi="Arial" w:cs="Arial"/>
                <w:sz w:val="24"/>
                <w:szCs w:val="24"/>
              </w:rPr>
            </w:pPr>
          </w:p>
          <w:p w:rsidR="0006793D" w:rsidRPr="0077097F" w:rsidRDefault="0006793D" w:rsidP="0006793D">
            <w:pPr>
              <w:spacing w:line="276" w:lineRule="auto"/>
              <w:jc w:val="both"/>
              <w:rPr>
                <w:rFonts w:ascii="Arial" w:hAnsi="Arial" w:cs="Arial"/>
                <w:sz w:val="24"/>
                <w:szCs w:val="24"/>
              </w:rPr>
            </w:pPr>
            <w:r w:rsidRPr="0077097F">
              <w:rPr>
                <w:rFonts w:ascii="Arial" w:hAnsi="Arial" w:cs="Arial"/>
                <w:sz w:val="24"/>
                <w:szCs w:val="24"/>
              </w:rPr>
              <w:t>If retained:</w:t>
            </w:r>
          </w:p>
          <w:p w:rsidR="00C7751F" w:rsidRPr="0077097F" w:rsidRDefault="0006793D" w:rsidP="00C7751F">
            <w:pPr>
              <w:pStyle w:val="ListParagraph"/>
              <w:numPr>
                <w:ilvl w:val="0"/>
                <w:numId w:val="3"/>
              </w:numPr>
              <w:spacing w:line="276" w:lineRule="auto"/>
              <w:ind w:left="180" w:hanging="218"/>
              <w:jc w:val="both"/>
              <w:rPr>
                <w:rFonts w:cs="Arial"/>
                <w:sz w:val="24"/>
                <w:szCs w:val="24"/>
              </w:rPr>
            </w:pPr>
            <w:r w:rsidRPr="0077097F">
              <w:rPr>
                <w:rFonts w:cs="Arial"/>
                <w:sz w:val="24"/>
                <w:szCs w:val="24"/>
              </w:rPr>
              <w:t>The limit of 5 years in subsection (8) can be removed as the copyright owner should not be limited in this right (</w:t>
            </w:r>
            <w:r w:rsidR="00FB36EE" w:rsidRPr="0077097F">
              <w:rPr>
                <w:rFonts w:cs="Arial"/>
                <w:sz w:val="24"/>
                <w:szCs w:val="24"/>
              </w:rPr>
              <w:t xml:space="preserve">a limitation </w:t>
            </w:r>
            <w:r w:rsidRPr="0077097F">
              <w:rPr>
                <w:rFonts w:cs="Arial"/>
                <w:sz w:val="24"/>
                <w:szCs w:val="24"/>
              </w:rPr>
              <w:t>amounts to expropriation);</w:t>
            </w:r>
          </w:p>
          <w:p w:rsidR="0006793D" w:rsidRPr="0077097F" w:rsidRDefault="00C7751F" w:rsidP="00C7751F">
            <w:pPr>
              <w:pStyle w:val="ListParagraph"/>
              <w:numPr>
                <w:ilvl w:val="0"/>
                <w:numId w:val="3"/>
              </w:numPr>
              <w:spacing w:line="276" w:lineRule="auto"/>
              <w:ind w:left="180" w:hanging="218"/>
              <w:jc w:val="both"/>
              <w:rPr>
                <w:rFonts w:cs="Arial"/>
                <w:sz w:val="24"/>
                <w:szCs w:val="24"/>
              </w:rPr>
            </w:pPr>
            <w:r w:rsidRPr="0077097F">
              <w:rPr>
                <w:rFonts w:cs="Arial"/>
                <w:sz w:val="24"/>
                <w:szCs w:val="24"/>
              </w:rPr>
              <w:t xml:space="preserve">Subsection (9) is not sound in law. The orphan work did not change owners. It is still the owner’s - He / She was just not known. The owner cannot be required to recover something that belongs to him / her already. </w:t>
            </w:r>
          </w:p>
        </w:tc>
      </w:tr>
      <w:tr w:rsidR="0006793D" w:rsidRPr="0077097F" w:rsidTr="00402A12">
        <w:tc>
          <w:tcPr>
            <w:tcW w:w="1715" w:type="dxa"/>
            <w:tcBorders>
              <w:bottom w:val="double" w:sz="4" w:space="0" w:color="auto"/>
            </w:tcBorders>
          </w:tcPr>
          <w:p w:rsidR="0006793D" w:rsidRPr="0077097F" w:rsidRDefault="0006793D" w:rsidP="00D0791C">
            <w:pPr>
              <w:spacing w:line="276" w:lineRule="auto"/>
              <w:jc w:val="both"/>
              <w:rPr>
                <w:rFonts w:ascii="Arial" w:hAnsi="Arial" w:cs="Arial"/>
                <w:b/>
                <w:sz w:val="24"/>
                <w:szCs w:val="24"/>
              </w:rPr>
            </w:pPr>
          </w:p>
        </w:tc>
        <w:tc>
          <w:tcPr>
            <w:tcW w:w="2158" w:type="dxa"/>
            <w:tcBorders>
              <w:bottom w:val="double" w:sz="4" w:space="0" w:color="auto"/>
            </w:tcBorders>
          </w:tcPr>
          <w:p w:rsidR="0006793D" w:rsidRPr="0077097F" w:rsidRDefault="0006793D" w:rsidP="00D0791C">
            <w:pPr>
              <w:spacing w:line="276" w:lineRule="auto"/>
              <w:jc w:val="both"/>
              <w:rPr>
                <w:rFonts w:ascii="Arial" w:hAnsi="Arial" w:cs="Arial"/>
                <w:sz w:val="24"/>
                <w:szCs w:val="24"/>
              </w:rPr>
            </w:pPr>
          </w:p>
        </w:tc>
        <w:tc>
          <w:tcPr>
            <w:tcW w:w="10222" w:type="dxa"/>
            <w:gridSpan w:val="2"/>
            <w:tcBorders>
              <w:bottom w:val="double" w:sz="4" w:space="0" w:color="auto"/>
            </w:tcBorders>
          </w:tcPr>
          <w:p w:rsidR="0006793D" w:rsidRPr="0077097F" w:rsidRDefault="0006793D" w:rsidP="0006793D">
            <w:pPr>
              <w:widowControl w:val="0"/>
              <w:tabs>
                <w:tab w:val="left" w:pos="889"/>
                <w:tab w:val="left" w:pos="1985"/>
              </w:tabs>
              <w:autoSpaceDE w:val="0"/>
              <w:autoSpaceDN w:val="0"/>
              <w:spacing w:before="120" w:after="120" w:line="360" w:lineRule="auto"/>
              <w:ind w:left="39" w:firstLine="284"/>
              <w:jc w:val="both"/>
              <w:rPr>
                <w:rFonts w:ascii="Arial" w:eastAsia="Times New Roman" w:hAnsi="Arial" w:cs="Arial"/>
                <w:sz w:val="24"/>
                <w:szCs w:val="24"/>
                <w:lang w:val="en-US"/>
              </w:rPr>
            </w:pPr>
            <w:r w:rsidRPr="0077097F">
              <w:rPr>
                <w:rFonts w:ascii="Arial" w:eastAsia="Times New Roman" w:hAnsi="Arial" w:cs="Arial"/>
                <w:sz w:val="24"/>
                <w:szCs w:val="24"/>
                <w:lang w:val="en-US"/>
              </w:rPr>
              <w:t>(8)</w:t>
            </w:r>
            <w:r w:rsidRPr="0077097F">
              <w:rPr>
                <w:rFonts w:ascii="Arial" w:eastAsia="Times New Roman" w:hAnsi="Arial" w:cs="Arial"/>
                <w:sz w:val="24"/>
                <w:szCs w:val="24"/>
                <w:lang w:val="en-US"/>
              </w:rPr>
              <w:tab/>
              <w:t>The</w:t>
            </w:r>
            <w:r w:rsidRPr="0077097F">
              <w:rPr>
                <w:rFonts w:ascii="Arial" w:eastAsia="Times New Roman" w:hAnsi="Arial" w:cs="Arial"/>
                <w:spacing w:val="-14"/>
                <w:sz w:val="24"/>
                <w:szCs w:val="24"/>
                <w:lang w:val="en-US"/>
              </w:rPr>
              <w:t xml:space="preserve"> </w:t>
            </w:r>
            <w:r w:rsidRPr="0077097F">
              <w:rPr>
                <w:rFonts w:ascii="Arial" w:eastAsia="Times New Roman" w:hAnsi="Arial" w:cs="Arial"/>
                <w:sz w:val="24"/>
                <w:szCs w:val="24"/>
                <w:lang w:val="en-US"/>
              </w:rPr>
              <w:t>copyright owner</w:t>
            </w:r>
            <w:r w:rsidRPr="0077097F">
              <w:rPr>
                <w:rFonts w:ascii="Arial" w:eastAsia="Times New Roman" w:hAnsi="Arial" w:cs="Arial"/>
                <w:spacing w:val="-4"/>
                <w:sz w:val="24"/>
                <w:szCs w:val="24"/>
                <w:lang w:val="en-US"/>
              </w:rPr>
              <w:t xml:space="preserve"> may,</w:t>
            </w:r>
            <w:r w:rsidRPr="0077097F">
              <w:rPr>
                <w:rFonts w:ascii="Arial" w:eastAsia="Times New Roman" w:hAnsi="Arial" w:cs="Arial"/>
                <w:spacing w:val="-14"/>
                <w:sz w:val="24"/>
                <w:szCs w:val="24"/>
                <w:lang w:val="en-US"/>
              </w:rPr>
              <w:t xml:space="preserve"> </w:t>
            </w:r>
            <w:r w:rsidRPr="0077097F">
              <w:rPr>
                <w:rFonts w:ascii="Arial" w:eastAsia="Times New Roman" w:hAnsi="Arial" w:cs="Arial"/>
                <w:strike/>
                <w:sz w:val="24"/>
                <w:szCs w:val="24"/>
                <w:lang w:val="en-US"/>
              </w:rPr>
              <w:t>not</w:t>
            </w:r>
            <w:r w:rsidRPr="0077097F">
              <w:rPr>
                <w:rFonts w:ascii="Arial" w:eastAsia="Times New Roman" w:hAnsi="Arial" w:cs="Arial"/>
                <w:strike/>
                <w:spacing w:val="-14"/>
                <w:sz w:val="24"/>
                <w:szCs w:val="24"/>
                <w:lang w:val="en-US"/>
              </w:rPr>
              <w:t xml:space="preserve"> </w:t>
            </w:r>
            <w:r w:rsidRPr="0077097F">
              <w:rPr>
                <w:rFonts w:ascii="Arial" w:eastAsia="Times New Roman" w:hAnsi="Arial" w:cs="Arial"/>
                <w:strike/>
                <w:sz w:val="24"/>
                <w:szCs w:val="24"/>
                <w:lang w:val="en-US"/>
              </w:rPr>
              <w:t>later</w:t>
            </w:r>
            <w:r w:rsidRPr="0077097F">
              <w:rPr>
                <w:rFonts w:ascii="Arial" w:eastAsia="Times New Roman" w:hAnsi="Arial" w:cs="Arial"/>
                <w:strike/>
                <w:spacing w:val="-14"/>
                <w:sz w:val="24"/>
                <w:szCs w:val="24"/>
                <w:lang w:val="en-US"/>
              </w:rPr>
              <w:t xml:space="preserve"> </w:t>
            </w:r>
            <w:r w:rsidRPr="0077097F">
              <w:rPr>
                <w:rFonts w:ascii="Arial" w:eastAsia="Times New Roman" w:hAnsi="Arial" w:cs="Arial"/>
                <w:strike/>
                <w:sz w:val="24"/>
                <w:szCs w:val="24"/>
                <w:lang w:val="en-US"/>
              </w:rPr>
              <w:t>than</w:t>
            </w:r>
            <w:r w:rsidRPr="0077097F">
              <w:rPr>
                <w:rFonts w:ascii="Arial" w:eastAsia="Times New Roman" w:hAnsi="Arial" w:cs="Arial"/>
                <w:strike/>
                <w:spacing w:val="-14"/>
                <w:sz w:val="24"/>
                <w:szCs w:val="24"/>
                <w:lang w:val="en-US"/>
              </w:rPr>
              <w:t xml:space="preserve"> </w:t>
            </w:r>
            <w:r w:rsidRPr="0077097F">
              <w:rPr>
                <w:rFonts w:ascii="Arial" w:eastAsia="Times New Roman" w:hAnsi="Arial" w:cs="Arial"/>
                <w:strike/>
                <w:sz w:val="24"/>
                <w:szCs w:val="24"/>
                <w:lang w:val="en-US"/>
              </w:rPr>
              <w:t>five</w:t>
            </w:r>
            <w:r w:rsidRPr="0077097F">
              <w:rPr>
                <w:rFonts w:ascii="Arial" w:eastAsia="Times New Roman" w:hAnsi="Arial" w:cs="Arial"/>
                <w:strike/>
                <w:spacing w:val="-14"/>
                <w:sz w:val="24"/>
                <w:szCs w:val="24"/>
                <w:lang w:val="en-US"/>
              </w:rPr>
              <w:t xml:space="preserve"> </w:t>
            </w:r>
            <w:r w:rsidRPr="0077097F">
              <w:rPr>
                <w:rFonts w:ascii="Arial" w:eastAsia="Times New Roman" w:hAnsi="Arial" w:cs="Arial"/>
                <w:strike/>
                <w:sz w:val="24"/>
                <w:szCs w:val="24"/>
                <w:lang w:val="en-US"/>
              </w:rPr>
              <w:t>years</w:t>
            </w:r>
            <w:r w:rsidRPr="0077097F">
              <w:rPr>
                <w:rFonts w:ascii="Arial" w:eastAsia="Times New Roman" w:hAnsi="Arial" w:cs="Arial"/>
                <w:strike/>
                <w:spacing w:val="-14"/>
                <w:sz w:val="24"/>
                <w:szCs w:val="24"/>
                <w:lang w:val="en-US"/>
              </w:rPr>
              <w:t xml:space="preserve"> </w:t>
            </w:r>
            <w:r w:rsidRPr="0077097F">
              <w:rPr>
                <w:rFonts w:ascii="Arial" w:eastAsia="Times New Roman" w:hAnsi="Arial" w:cs="Arial"/>
                <w:strike/>
                <w:sz w:val="24"/>
                <w:szCs w:val="24"/>
                <w:lang w:val="en-US"/>
              </w:rPr>
              <w:t>after</w:t>
            </w:r>
            <w:r w:rsidRPr="0077097F">
              <w:rPr>
                <w:rFonts w:ascii="Arial" w:eastAsia="Times New Roman" w:hAnsi="Arial" w:cs="Arial"/>
                <w:strike/>
                <w:spacing w:val="-14"/>
                <w:sz w:val="24"/>
                <w:szCs w:val="24"/>
                <w:lang w:val="en-US"/>
              </w:rPr>
              <w:t xml:space="preserve"> </w:t>
            </w:r>
            <w:r w:rsidRPr="0077097F">
              <w:rPr>
                <w:rFonts w:ascii="Arial" w:eastAsia="Times New Roman" w:hAnsi="Arial" w:cs="Arial"/>
                <w:strike/>
                <w:sz w:val="24"/>
                <w:szCs w:val="24"/>
                <w:lang w:val="en-US"/>
              </w:rPr>
              <w:t>the</w:t>
            </w:r>
            <w:r w:rsidRPr="0077097F">
              <w:rPr>
                <w:rFonts w:ascii="Arial" w:eastAsia="Times New Roman" w:hAnsi="Arial" w:cs="Arial"/>
                <w:strike/>
                <w:spacing w:val="-14"/>
                <w:sz w:val="24"/>
                <w:szCs w:val="24"/>
                <w:lang w:val="en-US"/>
              </w:rPr>
              <w:t xml:space="preserve"> </w:t>
            </w:r>
            <w:r w:rsidRPr="0077097F">
              <w:rPr>
                <w:rFonts w:ascii="Arial" w:eastAsia="Times New Roman" w:hAnsi="Arial" w:cs="Arial"/>
                <w:strike/>
                <w:sz w:val="24"/>
                <w:szCs w:val="24"/>
                <w:lang w:val="en-US"/>
              </w:rPr>
              <w:t>expiration of a licence issued in terms of this section,</w:t>
            </w:r>
            <w:r w:rsidRPr="0077097F">
              <w:rPr>
                <w:rFonts w:ascii="Arial" w:eastAsia="Times New Roman" w:hAnsi="Arial" w:cs="Arial"/>
                <w:sz w:val="24"/>
                <w:szCs w:val="24"/>
                <w:lang w:val="en-US"/>
              </w:rPr>
              <w:t xml:space="preserve"> </w:t>
            </w:r>
            <w:r w:rsidRPr="0077097F">
              <w:rPr>
                <w:rFonts w:ascii="Arial" w:eastAsia="Times New Roman" w:hAnsi="Arial" w:cs="Arial"/>
                <w:sz w:val="24"/>
                <w:szCs w:val="24"/>
                <w:u w:val="single"/>
                <w:lang w:val="en-US"/>
              </w:rPr>
              <w:t>at any time,</w:t>
            </w:r>
            <w:r w:rsidRPr="0077097F">
              <w:rPr>
                <w:rFonts w:ascii="Arial" w:eastAsia="Times New Roman" w:hAnsi="Arial" w:cs="Arial"/>
                <w:sz w:val="24"/>
                <w:szCs w:val="24"/>
                <w:lang w:val="en-US"/>
              </w:rPr>
              <w:t xml:space="preserve"> collect the royalties fixed in</w:t>
            </w:r>
            <w:r w:rsidRPr="0077097F">
              <w:rPr>
                <w:rFonts w:ascii="Arial" w:eastAsia="Times New Roman" w:hAnsi="Arial" w:cs="Arial"/>
                <w:spacing w:val="-36"/>
                <w:sz w:val="24"/>
                <w:szCs w:val="24"/>
                <w:lang w:val="en-US"/>
              </w:rPr>
              <w:t xml:space="preserve"> </w:t>
            </w:r>
            <w:r w:rsidRPr="0077097F">
              <w:rPr>
                <w:rFonts w:ascii="Arial" w:eastAsia="Times New Roman" w:hAnsi="Arial" w:cs="Arial"/>
                <w:sz w:val="24"/>
                <w:szCs w:val="24"/>
                <w:lang w:val="en-US"/>
              </w:rPr>
              <w:t>the licence or in default of payment</w:t>
            </w:r>
            <w:r w:rsidR="00A83583" w:rsidRPr="0077097F">
              <w:rPr>
                <w:rFonts w:ascii="Arial" w:eastAsia="Times New Roman" w:hAnsi="Arial" w:cs="Arial"/>
                <w:sz w:val="24"/>
                <w:szCs w:val="24"/>
                <w:u w:val="single"/>
                <w:lang w:val="en-US"/>
              </w:rPr>
              <w:t>,</w:t>
            </w:r>
            <w:r w:rsidRPr="0077097F">
              <w:rPr>
                <w:rFonts w:ascii="Arial" w:eastAsia="Times New Roman" w:hAnsi="Arial" w:cs="Arial"/>
                <w:sz w:val="24"/>
                <w:szCs w:val="24"/>
                <w:lang w:val="en-US"/>
              </w:rPr>
              <w:t xml:space="preserve"> by initiating legal action to recover such royalties.</w:t>
            </w:r>
          </w:p>
          <w:p w:rsidR="00C7751F" w:rsidRPr="0077097F" w:rsidRDefault="00C7751F" w:rsidP="00043B82">
            <w:pPr>
              <w:widowControl w:val="0"/>
              <w:tabs>
                <w:tab w:val="left" w:pos="889"/>
                <w:tab w:val="left" w:pos="1985"/>
              </w:tabs>
              <w:autoSpaceDE w:val="0"/>
              <w:autoSpaceDN w:val="0"/>
              <w:spacing w:before="120" w:after="120" w:line="360" w:lineRule="auto"/>
              <w:ind w:left="39" w:firstLine="284"/>
              <w:jc w:val="both"/>
              <w:rPr>
                <w:rFonts w:ascii="Arial" w:eastAsia="Times New Roman" w:hAnsi="Arial" w:cs="Arial"/>
                <w:sz w:val="24"/>
                <w:szCs w:val="24"/>
                <w:lang w:val="en-US"/>
              </w:rPr>
            </w:pPr>
            <w:r w:rsidRPr="0077097F">
              <w:rPr>
                <w:rFonts w:ascii="Arial" w:eastAsia="Times New Roman" w:hAnsi="Arial" w:cs="Arial"/>
                <w:sz w:val="24"/>
                <w:szCs w:val="24"/>
                <w:lang w:val="en-US"/>
              </w:rPr>
              <w:t>(9)</w:t>
            </w:r>
            <w:r w:rsidRPr="0077097F">
              <w:rPr>
                <w:rFonts w:ascii="Arial" w:eastAsia="Times New Roman" w:hAnsi="Arial" w:cs="Arial"/>
                <w:sz w:val="24"/>
                <w:szCs w:val="24"/>
                <w:lang w:val="en-US"/>
              </w:rPr>
              <w:tab/>
              <w:t>Any</w:t>
            </w:r>
            <w:r w:rsidRPr="0077097F">
              <w:rPr>
                <w:rFonts w:ascii="Arial" w:eastAsia="Times New Roman" w:hAnsi="Arial" w:cs="Arial"/>
                <w:spacing w:val="-11"/>
                <w:sz w:val="24"/>
                <w:szCs w:val="24"/>
                <w:lang w:val="en-US"/>
              </w:rPr>
              <w:t xml:space="preserve"> </w:t>
            </w:r>
            <w:r w:rsidRPr="0077097F">
              <w:rPr>
                <w:rFonts w:ascii="Arial" w:eastAsia="Times New Roman" w:hAnsi="Arial" w:cs="Arial"/>
                <w:sz w:val="24"/>
                <w:szCs w:val="24"/>
                <w:lang w:val="en-US"/>
              </w:rPr>
              <w:t>person</w:t>
            </w:r>
            <w:r w:rsidRPr="0077097F">
              <w:rPr>
                <w:rFonts w:ascii="Arial" w:eastAsia="Times New Roman" w:hAnsi="Arial" w:cs="Arial"/>
                <w:spacing w:val="-11"/>
                <w:sz w:val="24"/>
                <w:szCs w:val="24"/>
                <w:lang w:val="en-US"/>
              </w:rPr>
              <w:t xml:space="preserve"> </w:t>
            </w:r>
            <w:r w:rsidRPr="0077097F">
              <w:rPr>
                <w:rFonts w:ascii="Arial" w:eastAsia="Times New Roman" w:hAnsi="Arial" w:cs="Arial"/>
                <w:sz w:val="24"/>
                <w:szCs w:val="24"/>
                <w:lang w:val="en-US"/>
              </w:rPr>
              <w:t>who</w:t>
            </w:r>
            <w:r w:rsidRPr="0077097F">
              <w:rPr>
                <w:rFonts w:ascii="Arial" w:eastAsia="Times New Roman" w:hAnsi="Arial" w:cs="Arial"/>
                <w:spacing w:val="-11"/>
                <w:sz w:val="24"/>
                <w:szCs w:val="24"/>
                <w:lang w:val="en-US"/>
              </w:rPr>
              <w:t xml:space="preserve"> </w:t>
            </w:r>
            <w:r w:rsidRPr="0077097F">
              <w:rPr>
                <w:rFonts w:ascii="Arial" w:eastAsia="Times New Roman" w:hAnsi="Arial" w:cs="Arial"/>
                <w:sz w:val="24"/>
                <w:szCs w:val="24"/>
                <w:lang w:val="en-US"/>
              </w:rPr>
              <w:t>can</w:t>
            </w:r>
            <w:r w:rsidRPr="0077097F">
              <w:rPr>
                <w:rFonts w:ascii="Arial" w:eastAsia="Times New Roman" w:hAnsi="Arial" w:cs="Arial"/>
                <w:spacing w:val="-11"/>
                <w:sz w:val="24"/>
                <w:szCs w:val="24"/>
                <w:lang w:val="en-US"/>
              </w:rPr>
              <w:t xml:space="preserve"> </w:t>
            </w:r>
            <w:r w:rsidRPr="0077097F">
              <w:rPr>
                <w:rFonts w:ascii="Arial" w:eastAsia="Times New Roman" w:hAnsi="Arial" w:cs="Arial"/>
                <w:sz w:val="24"/>
                <w:szCs w:val="24"/>
                <w:lang w:val="en-US"/>
              </w:rPr>
              <w:t>adduce</w:t>
            </w:r>
            <w:r w:rsidRPr="0077097F">
              <w:rPr>
                <w:rFonts w:ascii="Arial" w:eastAsia="Times New Roman" w:hAnsi="Arial" w:cs="Arial"/>
                <w:spacing w:val="-11"/>
                <w:sz w:val="24"/>
                <w:szCs w:val="24"/>
                <w:lang w:val="en-US"/>
              </w:rPr>
              <w:t xml:space="preserve"> </w:t>
            </w:r>
            <w:r w:rsidRPr="0077097F">
              <w:rPr>
                <w:rFonts w:ascii="Arial" w:eastAsia="Times New Roman" w:hAnsi="Arial" w:cs="Arial"/>
                <w:sz w:val="24"/>
                <w:szCs w:val="24"/>
                <w:lang w:val="en-US"/>
              </w:rPr>
              <w:t>evidence</w:t>
            </w:r>
            <w:r w:rsidRPr="0077097F">
              <w:rPr>
                <w:rFonts w:ascii="Arial" w:eastAsia="Times New Roman" w:hAnsi="Arial" w:cs="Arial"/>
                <w:spacing w:val="-11"/>
                <w:sz w:val="24"/>
                <w:szCs w:val="24"/>
                <w:lang w:val="en-US"/>
              </w:rPr>
              <w:t xml:space="preserve"> </w:t>
            </w:r>
            <w:r w:rsidRPr="0077097F">
              <w:rPr>
                <w:rFonts w:ascii="Arial" w:eastAsia="Times New Roman" w:hAnsi="Arial" w:cs="Arial"/>
                <w:sz w:val="24"/>
                <w:szCs w:val="24"/>
                <w:lang w:val="en-US"/>
              </w:rPr>
              <w:t>for</w:t>
            </w:r>
            <w:r w:rsidRPr="0077097F">
              <w:rPr>
                <w:rFonts w:ascii="Arial" w:eastAsia="Times New Roman" w:hAnsi="Arial" w:cs="Arial"/>
                <w:spacing w:val="-11"/>
                <w:sz w:val="24"/>
                <w:szCs w:val="24"/>
                <w:lang w:val="en-US"/>
              </w:rPr>
              <w:t xml:space="preserve"> </w:t>
            </w:r>
            <w:r w:rsidRPr="0077097F">
              <w:rPr>
                <w:rFonts w:ascii="Arial" w:eastAsia="Times New Roman" w:hAnsi="Arial" w:cs="Arial"/>
                <w:sz w:val="24"/>
                <w:szCs w:val="24"/>
                <w:lang w:val="en-US"/>
              </w:rPr>
              <w:t>the</w:t>
            </w:r>
            <w:r w:rsidRPr="0077097F">
              <w:rPr>
                <w:rFonts w:ascii="Arial" w:eastAsia="Times New Roman" w:hAnsi="Arial" w:cs="Arial"/>
                <w:spacing w:val="-11"/>
                <w:sz w:val="24"/>
                <w:szCs w:val="24"/>
                <w:lang w:val="en-US"/>
              </w:rPr>
              <w:t xml:space="preserve"> </w:t>
            </w:r>
            <w:r w:rsidRPr="0077097F">
              <w:rPr>
                <w:rFonts w:ascii="Arial" w:eastAsia="Times New Roman" w:hAnsi="Arial" w:cs="Arial"/>
                <w:sz w:val="24"/>
                <w:szCs w:val="24"/>
                <w:lang w:val="en-US"/>
              </w:rPr>
              <w:t>purposes</w:t>
            </w:r>
            <w:r w:rsidRPr="0077097F">
              <w:rPr>
                <w:rFonts w:ascii="Arial" w:eastAsia="Times New Roman" w:hAnsi="Arial" w:cs="Arial"/>
                <w:spacing w:val="-11"/>
                <w:sz w:val="24"/>
                <w:szCs w:val="24"/>
                <w:lang w:val="en-US"/>
              </w:rPr>
              <w:t xml:space="preserve"> </w:t>
            </w:r>
            <w:r w:rsidRPr="0077097F">
              <w:rPr>
                <w:rFonts w:ascii="Arial" w:eastAsia="Times New Roman" w:hAnsi="Arial" w:cs="Arial"/>
                <w:sz w:val="24"/>
                <w:szCs w:val="24"/>
                <w:lang w:val="en-US"/>
              </w:rPr>
              <w:t>of</w:t>
            </w:r>
            <w:r w:rsidRPr="0077097F">
              <w:rPr>
                <w:rFonts w:ascii="Arial" w:eastAsia="Times New Roman" w:hAnsi="Arial" w:cs="Arial"/>
                <w:spacing w:val="-11"/>
                <w:sz w:val="24"/>
                <w:szCs w:val="24"/>
                <w:lang w:val="en-US"/>
              </w:rPr>
              <w:t xml:space="preserve"> </w:t>
            </w:r>
            <w:r w:rsidRPr="0077097F">
              <w:rPr>
                <w:rFonts w:ascii="Arial" w:eastAsia="Times New Roman" w:hAnsi="Arial" w:cs="Arial"/>
                <w:sz w:val="24"/>
                <w:szCs w:val="24"/>
                <w:lang w:val="en-US"/>
              </w:rPr>
              <w:t>proving</w:t>
            </w:r>
            <w:r w:rsidRPr="0077097F">
              <w:rPr>
                <w:rFonts w:ascii="Arial" w:eastAsia="Times New Roman" w:hAnsi="Arial" w:cs="Arial"/>
                <w:spacing w:val="-11"/>
                <w:sz w:val="24"/>
                <w:szCs w:val="24"/>
                <w:lang w:val="en-US"/>
              </w:rPr>
              <w:t xml:space="preserve"> </w:t>
            </w:r>
            <w:r w:rsidRPr="0077097F">
              <w:rPr>
                <w:rFonts w:ascii="Arial" w:eastAsia="Times New Roman" w:hAnsi="Arial" w:cs="Arial"/>
                <w:sz w:val="24"/>
                <w:szCs w:val="24"/>
                <w:lang w:val="en-US"/>
              </w:rPr>
              <w:t xml:space="preserve">that he or she is the owner of copyright in an orphan work, </w:t>
            </w:r>
            <w:r w:rsidRPr="0077097F">
              <w:rPr>
                <w:rFonts w:ascii="Arial" w:eastAsia="Times New Roman" w:hAnsi="Arial" w:cs="Arial"/>
                <w:strike/>
                <w:sz w:val="24"/>
                <w:szCs w:val="24"/>
                <w:lang w:val="en-US"/>
              </w:rPr>
              <w:t>may have the copyright work returned to him or her with a claim in law to recover any royalties that</w:t>
            </w:r>
            <w:r w:rsidRPr="0077097F">
              <w:rPr>
                <w:rFonts w:ascii="Arial" w:eastAsia="Times New Roman" w:hAnsi="Arial" w:cs="Arial"/>
                <w:strike/>
                <w:spacing w:val="18"/>
                <w:sz w:val="24"/>
                <w:szCs w:val="24"/>
                <w:lang w:val="en-US"/>
              </w:rPr>
              <w:t xml:space="preserve"> </w:t>
            </w:r>
            <w:r w:rsidRPr="0077097F">
              <w:rPr>
                <w:rFonts w:ascii="Arial" w:eastAsia="Times New Roman" w:hAnsi="Arial" w:cs="Arial"/>
                <w:strike/>
                <w:sz w:val="24"/>
                <w:szCs w:val="24"/>
                <w:lang w:val="en-US"/>
              </w:rPr>
              <w:t>accrued to the copyright work after</w:t>
            </w:r>
            <w:r w:rsidRPr="0077097F">
              <w:rPr>
                <w:rFonts w:ascii="Arial" w:eastAsia="Times New Roman" w:hAnsi="Arial" w:cs="Arial"/>
                <w:strike/>
                <w:spacing w:val="27"/>
                <w:sz w:val="24"/>
                <w:szCs w:val="24"/>
                <w:lang w:val="en-US"/>
              </w:rPr>
              <w:t xml:space="preserve"> </w:t>
            </w:r>
            <w:r w:rsidRPr="0077097F">
              <w:rPr>
                <w:rFonts w:ascii="Arial" w:eastAsia="Times New Roman" w:hAnsi="Arial" w:cs="Arial"/>
                <w:strike/>
                <w:sz w:val="24"/>
                <w:szCs w:val="24"/>
                <w:lang w:val="en-US"/>
              </w:rPr>
              <w:t>such</w:t>
            </w:r>
            <w:r w:rsidRPr="0077097F">
              <w:rPr>
                <w:rFonts w:ascii="Arial" w:eastAsia="Times New Roman" w:hAnsi="Arial" w:cs="Arial"/>
                <w:strike/>
                <w:spacing w:val="5"/>
                <w:sz w:val="24"/>
                <w:szCs w:val="24"/>
                <w:lang w:val="en-US"/>
              </w:rPr>
              <w:t xml:space="preserve"> </w:t>
            </w:r>
            <w:r w:rsidRPr="0077097F">
              <w:rPr>
                <w:rFonts w:ascii="Arial" w:eastAsia="Times New Roman" w:hAnsi="Arial" w:cs="Arial"/>
                <w:strike/>
                <w:sz w:val="24"/>
                <w:szCs w:val="24"/>
                <w:lang w:val="en-US"/>
              </w:rPr>
              <w:t>return</w:t>
            </w:r>
            <w:r w:rsidRPr="0077097F">
              <w:rPr>
                <w:rFonts w:ascii="Arial" w:eastAsia="Times New Roman" w:hAnsi="Arial" w:cs="Arial"/>
                <w:sz w:val="24"/>
                <w:szCs w:val="24"/>
                <w:lang w:val="en-US"/>
              </w:rPr>
              <w:t xml:space="preserve">. </w:t>
            </w:r>
            <w:r w:rsidRPr="0077097F">
              <w:rPr>
                <w:rFonts w:ascii="Arial" w:eastAsia="Times New Roman" w:hAnsi="Arial" w:cs="Arial"/>
                <w:sz w:val="24"/>
                <w:szCs w:val="24"/>
                <w:u w:val="single"/>
                <w:lang w:val="en-US"/>
              </w:rPr>
              <w:t xml:space="preserve">must </w:t>
            </w:r>
            <w:r w:rsidR="00043B82" w:rsidRPr="0077097F">
              <w:rPr>
                <w:rFonts w:ascii="Arial" w:eastAsia="Times New Roman" w:hAnsi="Arial" w:cs="Arial"/>
                <w:sz w:val="24"/>
                <w:szCs w:val="24"/>
                <w:u w:val="single"/>
                <w:lang w:val="en-US"/>
              </w:rPr>
              <w:t>submit</w:t>
            </w:r>
            <w:r w:rsidRPr="0077097F">
              <w:rPr>
                <w:rFonts w:ascii="Arial" w:eastAsia="Times New Roman" w:hAnsi="Arial" w:cs="Arial"/>
                <w:sz w:val="24"/>
                <w:szCs w:val="24"/>
                <w:u w:val="single"/>
                <w:lang w:val="en-US"/>
              </w:rPr>
              <w:t xml:space="preserve"> his or her details </w:t>
            </w:r>
            <w:r w:rsidR="00043B82" w:rsidRPr="0077097F">
              <w:rPr>
                <w:rFonts w:ascii="Arial" w:eastAsia="Times New Roman" w:hAnsi="Arial" w:cs="Arial"/>
                <w:sz w:val="24"/>
                <w:szCs w:val="24"/>
                <w:u w:val="single"/>
                <w:lang w:val="en-US"/>
              </w:rPr>
              <w:t>for registration on</w:t>
            </w:r>
            <w:r w:rsidRPr="0077097F">
              <w:rPr>
                <w:rFonts w:ascii="Arial" w:eastAsia="Times New Roman" w:hAnsi="Arial" w:cs="Arial"/>
                <w:sz w:val="24"/>
                <w:szCs w:val="24"/>
                <w:u w:val="single"/>
                <w:lang w:val="en-US"/>
              </w:rPr>
              <w:t xml:space="preserve"> the database of the register of copyright referred to in subsection (6)</w:t>
            </w:r>
            <w:r w:rsidRPr="0077097F">
              <w:rPr>
                <w:rFonts w:ascii="Arial" w:eastAsia="Times New Roman" w:hAnsi="Arial" w:cs="Arial"/>
                <w:i/>
                <w:sz w:val="24"/>
                <w:szCs w:val="24"/>
                <w:u w:val="single"/>
                <w:lang w:val="en-US"/>
              </w:rPr>
              <w:t xml:space="preserve">(a) </w:t>
            </w:r>
            <w:r w:rsidRPr="0077097F">
              <w:rPr>
                <w:rFonts w:ascii="Arial" w:eastAsia="Times New Roman" w:hAnsi="Arial" w:cs="Arial"/>
                <w:sz w:val="24"/>
                <w:szCs w:val="24"/>
                <w:u w:val="single"/>
                <w:lang w:val="en-US"/>
              </w:rPr>
              <w:t>and may for the period during which the owner of copyright was unknown, recover royalties as contemplated in subsection (8)</w:t>
            </w:r>
            <w:r w:rsidRPr="0077097F">
              <w:rPr>
                <w:rFonts w:ascii="Arial" w:eastAsia="Times New Roman" w:hAnsi="Arial" w:cs="Arial"/>
                <w:sz w:val="24"/>
                <w:szCs w:val="24"/>
                <w:lang w:val="en-US"/>
              </w:rPr>
              <w:t>.”</w:t>
            </w:r>
          </w:p>
        </w:tc>
      </w:tr>
      <w:tr w:rsidR="00A82F7B" w:rsidRPr="0077097F" w:rsidTr="00402A12">
        <w:tc>
          <w:tcPr>
            <w:tcW w:w="1715" w:type="dxa"/>
            <w:tcBorders>
              <w:top w:val="double" w:sz="4" w:space="0" w:color="auto"/>
              <w:bottom w:val="double" w:sz="4" w:space="0" w:color="auto"/>
            </w:tcBorders>
          </w:tcPr>
          <w:p w:rsidR="00984B94" w:rsidRPr="0077097F" w:rsidRDefault="00B166C4" w:rsidP="00D0791C">
            <w:pPr>
              <w:spacing w:line="276" w:lineRule="auto"/>
              <w:jc w:val="both"/>
              <w:rPr>
                <w:rFonts w:ascii="Arial" w:hAnsi="Arial" w:cs="Arial"/>
                <w:b/>
                <w:sz w:val="24"/>
                <w:szCs w:val="24"/>
              </w:rPr>
            </w:pPr>
            <w:r w:rsidRPr="0077097F">
              <w:rPr>
                <w:rFonts w:ascii="Arial" w:hAnsi="Arial" w:cs="Arial"/>
                <w:b/>
                <w:sz w:val="24"/>
                <w:szCs w:val="24"/>
              </w:rPr>
              <w:lastRenderedPageBreak/>
              <w:t>Clause 25</w:t>
            </w:r>
          </w:p>
          <w:p w:rsidR="00B166C4" w:rsidRPr="0077097F" w:rsidRDefault="00B166C4" w:rsidP="00D0791C">
            <w:pPr>
              <w:spacing w:line="276" w:lineRule="auto"/>
              <w:jc w:val="both"/>
              <w:rPr>
                <w:rFonts w:ascii="Arial" w:hAnsi="Arial" w:cs="Arial"/>
                <w:b/>
                <w:sz w:val="24"/>
                <w:szCs w:val="24"/>
              </w:rPr>
            </w:pPr>
            <w:r w:rsidRPr="0077097F">
              <w:rPr>
                <w:rFonts w:ascii="Arial" w:hAnsi="Arial" w:cs="Arial"/>
                <w:b/>
                <w:sz w:val="24"/>
                <w:szCs w:val="24"/>
              </w:rPr>
              <w:t>Chapter 1A</w:t>
            </w:r>
            <w:r w:rsidR="005148A7" w:rsidRPr="0077097F">
              <w:rPr>
                <w:rFonts w:ascii="Arial" w:hAnsi="Arial" w:cs="Arial"/>
                <w:b/>
                <w:sz w:val="24"/>
                <w:szCs w:val="24"/>
              </w:rPr>
              <w:t xml:space="preserve"> – Sections 22A to 22F</w:t>
            </w:r>
          </w:p>
        </w:tc>
        <w:tc>
          <w:tcPr>
            <w:tcW w:w="2158" w:type="dxa"/>
            <w:tcBorders>
              <w:top w:val="double" w:sz="4" w:space="0" w:color="auto"/>
              <w:bottom w:val="double" w:sz="4" w:space="0" w:color="auto"/>
            </w:tcBorders>
          </w:tcPr>
          <w:p w:rsidR="00984B94" w:rsidRPr="0077097F" w:rsidRDefault="009F2842" w:rsidP="00D0791C">
            <w:pPr>
              <w:spacing w:line="276" w:lineRule="auto"/>
              <w:jc w:val="both"/>
              <w:rPr>
                <w:rFonts w:ascii="Arial" w:hAnsi="Arial" w:cs="Arial"/>
                <w:sz w:val="24"/>
                <w:szCs w:val="24"/>
              </w:rPr>
            </w:pPr>
            <w:r w:rsidRPr="0077097F">
              <w:rPr>
                <w:rFonts w:ascii="Arial" w:hAnsi="Arial" w:cs="Arial"/>
                <w:sz w:val="24"/>
                <w:szCs w:val="24"/>
              </w:rPr>
              <w:t>COLLECTING SOCIETIES</w:t>
            </w:r>
          </w:p>
        </w:tc>
        <w:tc>
          <w:tcPr>
            <w:tcW w:w="5354" w:type="dxa"/>
            <w:tcBorders>
              <w:top w:val="double" w:sz="4" w:space="0" w:color="auto"/>
              <w:bottom w:val="double" w:sz="4" w:space="0" w:color="auto"/>
            </w:tcBorders>
          </w:tcPr>
          <w:p w:rsidR="003F0B8B" w:rsidRPr="0077097F" w:rsidRDefault="003F0B8B" w:rsidP="003F0B8B">
            <w:pPr>
              <w:spacing w:line="276" w:lineRule="auto"/>
              <w:jc w:val="both"/>
              <w:rPr>
                <w:rFonts w:ascii="Arial" w:hAnsi="Arial" w:cs="Arial"/>
                <w:sz w:val="24"/>
                <w:szCs w:val="24"/>
              </w:rPr>
            </w:pPr>
            <w:r w:rsidRPr="0077097F">
              <w:rPr>
                <w:rFonts w:ascii="Arial" w:hAnsi="Arial" w:cs="Arial"/>
                <w:sz w:val="24"/>
                <w:szCs w:val="24"/>
              </w:rPr>
              <w:t>Remove “registration” and retain “accreditation” only (these are already registered by CIPC)</w:t>
            </w:r>
          </w:p>
          <w:p w:rsidR="00984B94" w:rsidRPr="0077097F" w:rsidRDefault="00984B94" w:rsidP="00D0791C">
            <w:pPr>
              <w:spacing w:line="276" w:lineRule="auto"/>
              <w:jc w:val="both"/>
              <w:rPr>
                <w:rFonts w:ascii="Arial" w:hAnsi="Arial" w:cs="Arial"/>
                <w:sz w:val="24"/>
                <w:szCs w:val="24"/>
              </w:rPr>
            </w:pPr>
          </w:p>
          <w:p w:rsidR="00B153F1" w:rsidRPr="0077097F" w:rsidRDefault="00B153F1" w:rsidP="00B153F1">
            <w:pPr>
              <w:spacing w:line="276" w:lineRule="auto"/>
              <w:jc w:val="both"/>
              <w:rPr>
                <w:rFonts w:ascii="Arial" w:hAnsi="Arial" w:cs="Arial"/>
                <w:sz w:val="24"/>
                <w:szCs w:val="24"/>
              </w:rPr>
            </w:pPr>
            <w:r w:rsidRPr="0077097F">
              <w:rPr>
                <w:rFonts w:ascii="Arial" w:hAnsi="Arial" w:cs="Arial"/>
                <w:sz w:val="24"/>
                <w:szCs w:val="24"/>
              </w:rPr>
              <w:t>Concerns raised about the limit of 1 collecting society per right</w:t>
            </w:r>
          </w:p>
          <w:p w:rsidR="00A13584" w:rsidRPr="0077097F" w:rsidRDefault="00A13584" w:rsidP="00B153F1">
            <w:pPr>
              <w:spacing w:line="276" w:lineRule="auto"/>
              <w:jc w:val="both"/>
              <w:rPr>
                <w:rFonts w:ascii="Arial" w:hAnsi="Arial" w:cs="Arial"/>
                <w:sz w:val="24"/>
                <w:szCs w:val="24"/>
              </w:rPr>
            </w:pPr>
          </w:p>
          <w:p w:rsidR="00A13584" w:rsidRPr="0077097F" w:rsidRDefault="00A13584" w:rsidP="00B153F1">
            <w:pPr>
              <w:spacing w:line="276" w:lineRule="auto"/>
              <w:jc w:val="both"/>
              <w:rPr>
                <w:rFonts w:ascii="Arial" w:hAnsi="Arial" w:cs="Arial"/>
                <w:sz w:val="24"/>
                <w:szCs w:val="24"/>
              </w:rPr>
            </w:pPr>
            <w:r w:rsidRPr="0077097F">
              <w:rPr>
                <w:rFonts w:ascii="Arial" w:hAnsi="Arial" w:cs="Arial"/>
                <w:sz w:val="24"/>
                <w:szCs w:val="24"/>
              </w:rPr>
              <w:t>Disputes should be referred to the Tribunal</w:t>
            </w:r>
          </w:p>
        </w:tc>
        <w:tc>
          <w:tcPr>
            <w:tcW w:w="4868" w:type="dxa"/>
            <w:tcBorders>
              <w:top w:val="double" w:sz="4" w:space="0" w:color="auto"/>
              <w:bottom w:val="double" w:sz="4" w:space="0" w:color="auto"/>
            </w:tcBorders>
          </w:tcPr>
          <w:p w:rsidR="00B153F1" w:rsidRPr="0077097F" w:rsidRDefault="00B153F1" w:rsidP="00300A7B">
            <w:pPr>
              <w:spacing w:line="276" w:lineRule="auto"/>
              <w:jc w:val="both"/>
              <w:rPr>
                <w:rFonts w:ascii="Arial" w:hAnsi="Arial" w:cs="Arial"/>
                <w:sz w:val="24"/>
                <w:szCs w:val="24"/>
              </w:rPr>
            </w:pPr>
            <w:r w:rsidRPr="0077097F">
              <w:rPr>
                <w:rFonts w:ascii="Arial" w:hAnsi="Arial" w:cs="Arial"/>
                <w:sz w:val="24"/>
                <w:szCs w:val="24"/>
              </w:rPr>
              <w:t>Flagged</w:t>
            </w:r>
            <w:r w:rsidR="003F0B8B" w:rsidRPr="0077097F">
              <w:rPr>
                <w:rFonts w:ascii="Arial" w:hAnsi="Arial" w:cs="Arial"/>
                <w:sz w:val="24"/>
                <w:szCs w:val="24"/>
              </w:rPr>
              <w:t xml:space="preserve"> – wait for CIPC</w:t>
            </w:r>
          </w:p>
          <w:p w:rsidR="003F0B8B" w:rsidRPr="0077097F" w:rsidRDefault="003F0B8B" w:rsidP="00300A7B">
            <w:pPr>
              <w:spacing w:line="276" w:lineRule="auto"/>
              <w:jc w:val="both"/>
              <w:rPr>
                <w:rFonts w:ascii="Arial" w:hAnsi="Arial" w:cs="Arial"/>
                <w:sz w:val="24"/>
                <w:szCs w:val="24"/>
              </w:rPr>
            </w:pPr>
          </w:p>
          <w:p w:rsidR="003F0B8B" w:rsidRPr="0077097F" w:rsidRDefault="003F0B8B" w:rsidP="00300A7B">
            <w:pPr>
              <w:spacing w:line="276" w:lineRule="auto"/>
              <w:jc w:val="both"/>
              <w:rPr>
                <w:rFonts w:ascii="Arial" w:hAnsi="Arial" w:cs="Arial"/>
                <w:sz w:val="24"/>
                <w:szCs w:val="24"/>
              </w:rPr>
            </w:pPr>
          </w:p>
          <w:p w:rsidR="003F0B8B" w:rsidRPr="0077097F" w:rsidRDefault="003F0B8B" w:rsidP="00300A7B">
            <w:pPr>
              <w:spacing w:line="276" w:lineRule="auto"/>
              <w:jc w:val="both"/>
              <w:rPr>
                <w:rFonts w:ascii="Arial" w:hAnsi="Arial" w:cs="Arial"/>
                <w:sz w:val="24"/>
                <w:szCs w:val="24"/>
              </w:rPr>
            </w:pPr>
            <w:r w:rsidRPr="0077097F">
              <w:rPr>
                <w:rFonts w:ascii="Arial" w:hAnsi="Arial" w:cs="Arial"/>
                <w:sz w:val="24"/>
                <w:szCs w:val="24"/>
              </w:rPr>
              <w:t>Flagged</w:t>
            </w:r>
          </w:p>
          <w:p w:rsidR="00A13584" w:rsidRPr="0077097F" w:rsidRDefault="00A13584" w:rsidP="00300A7B">
            <w:pPr>
              <w:spacing w:line="276" w:lineRule="auto"/>
              <w:jc w:val="both"/>
              <w:rPr>
                <w:rFonts w:ascii="Arial" w:hAnsi="Arial" w:cs="Arial"/>
                <w:sz w:val="24"/>
                <w:szCs w:val="24"/>
              </w:rPr>
            </w:pPr>
          </w:p>
          <w:p w:rsidR="00A13584" w:rsidRPr="0077097F" w:rsidRDefault="00A13584" w:rsidP="00300A7B">
            <w:pPr>
              <w:spacing w:line="276" w:lineRule="auto"/>
              <w:jc w:val="both"/>
              <w:rPr>
                <w:rFonts w:ascii="Arial" w:hAnsi="Arial" w:cs="Arial"/>
                <w:sz w:val="24"/>
                <w:szCs w:val="24"/>
              </w:rPr>
            </w:pPr>
          </w:p>
          <w:p w:rsidR="00A13584" w:rsidRPr="0077097F" w:rsidRDefault="00A13584" w:rsidP="00300A7B">
            <w:pPr>
              <w:spacing w:line="276" w:lineRule="auto"/>
              <w:jc w:val="both"/>
              <w:rPr>
                <w:rFonts w:ascii="Arial" w:hAnsi="Arial" w:cs="Arial"/>
                <w:sz w:val="24"/>
                <w:szCs w:val="24"/>
              </w:rPr>
            </w:pPr>
            <w:r w:rsidRPr="0077097F">
              <w:rPr>
                <w:rFonts w:ascii="Arial" w:hAnsi="Arial" w:cs="Arial"/>
                <w:sz w:val="24"/>
                <w:szCs w:val="24"/>
              </w:rPr>
              <w:t>Flagged</w:t>
            </w:r>
          </w:p>
        </w:tc>
      </w:tr>
      <w:tr w:rsidR="00A82F7B" w:rsidRPr="0077097F" w:rsidTr="00402A12">
        <w:tc>
          <w:tcPr>
            <w:tcW w:w="1715" w:type="dxa"/>
            <w:tcBorders>
              <w:top w:val="double" w:sz="4" w:space="0" w:color="auto"/>
              <w:bottom w:val="double" w:sz="4" w:space="0" w:color="auto"/>
            </w:tcBorders>
          </w:tcPr>
          <w:p w:rsidR="00027B3E" w:rsidRPr="0077097F" w:rsidRDefault="00027B3E" w:rsidP="00027B3E">
            <w:pPr>
              <w:spacing w:line="276" w:lineRule="auto"/>
              <w:jc w:val="both"/>
              <w:rPr>
                <w:rFonts w:ascii="Arial" w:hAnsi="Arial" w:cs="Arial"/>
                <w:b/>
                <w:sz w:val="24"/>
                <w:szCs w:val="24"/>
              </w:rPr>
            </w:pPr>
            <w:r w:rsidRPr="0077097F">
              <w:rPr>
                <w:rFonts w:ascii="Arial" w:hAnsi="Arial" w:cs="Arial"/>
                <w:b/>
                <w:sz w:val="24"/>
                <w:szCs w:val="24"/>
              </w:rPr>
              <w:t>Clause 26</w:t>
            </w:r>
          </w:p>
          <w:p w:rsidR="00027B3E" w:rsidRPr="0077097F" w:rsidRDefault="00027B3E" w:rsidP="00027B3E">
            <w:pPr>
              <w:spacing w:line="276" w:lineRule="auto"/>
              <w:jc w:val="both"/>
              <w:rPr>
                <w:rFonts w:ascii="Arial" w:hAnsi="Arial" w:cs="Arial"/>
                <w:b/>
                <w:sz w:val="24"/>
                <w:szCs w:val="24"/>
              </w:rPr>
            </w:pPr>
            <w:r w:rsidRPr="0077097F">
              <w:rPr>
                <w:rFonts w:ascii="Arial" w:hAnsi="Arial" w:cs="Arial"/>
                <w:b/>
                <w:sz w:val="24"/>
                <w:szCs w:val="24"/>
              </w:rPr>
              <w:t>Section 23</w:t>
            </w:r>
          </w:p>
        </w:tc>
        <w:tc>
          <w:tcPr>
            <w:tcW w:w="2158" w:type="dxa"/>
            <w:tcBorders>
              <w:top w:val="double" w:sz="4" w:space="0" w:color="auto"/>
              <w:bottom w:val="double" w:sz="4" w:space="0" w:color="auto"/>
            </w:tcBorders>
          </w:tcPr>
          <w:p w:rsidR="00027B3E" w:rsidRPr="0077097F" w:rsidRDefault="00027B3E" w:rsidP="00027B3E">
            <w:pPr>
              <w:spacing w:line="276" w:lineRule="auto"/>
              <w:jc w:val="both"/>
              <w:rPr>
                <w:rFonts w:ascii="Arial" w:hAnsi="Arial" w:cs="Arial"/>
                <w:sz w:val="24"/>
                <w:szCs w:val="24"/>
              </w:rPr>
            </w:pPr>
            <w:r w:rsidRPr="0077097F">
              <w:rPr>
                <w:rFonts w:ascii="Arial" w:hAnsi="Arial" w:cs="Arial"/>
                <w:sz w:val="24"/>
                <w:szCs w:val="24"/>
              </w:rPr>
              <w:t>Infringement</w:t>
            </w:r>
          </w:p>
        </w:tc>
        <w:tc>
          <w:tcPr>
            <w:tcW w:w="5354" w:type="dxa"/>
            <w:tcBorders>
              <w:top w:val="double" w:sz="4" w:space="0" w:color="auto"/>
              <w:bottom w:val="double" w:sz="4" w:space="0" w:color="auto"/>
            </w:tcBorders>
          </w:tcPr>
          <w:p w:rsidR="00027B3E" w:rsidRPr="0077097F" w:rsidRDefault="00027B3E" w:rsidP="00027B3E">
            <w:pPr>
              <w:spacing w:line="276" w:lineRule="auto"/>
              <w:jc w:val="both"/>
              <w:rPr>
                <w:rFonts w:ascii="Arial" w:hAnsi="Arial" w:cs="Arial"/>
                <w:sz w:val="24"/>
                <w:szCs w:val="24"/>
              </w:rPr>
            </w:pPr>
            <w:r w:rsidRPr="0077097F">
              <w:rPr>
                <w:rFonts w:ascii="Arial" w:hAnsi="Arial" w:cs="Arial"/>
                <w:sz w:val="24"/>
                <w:szCs w:val="24"/>
              </w:rPr>
              <w:t>None</w:t>
            </w:r>
          </w:p>
          <w:p w:rsidR="00F44880" w:rsidRPr="0077097F" w:rsidRDefault="00F44880" w:rsidP="00027B3E">
            <w:pPr>
              <w:spacing w:line="276" w:lineRule="auto"/>
              <w:jc w:val="both"/>
              <w:rPr>
                <w:rFonts w:ascii="Arial" w:hAnsi="Arial" w:cs="Arial"/>
                <w:sz w:val="24"/>
                <w:szCs w:val="24"/>
              </w:rPr>
            </w:pPr>
          </w:p>
          <w:p w:rsidR="00F44880" w:rsidRPr="0077097F" w:rsidRDefault="00F44880" w:rsidP="00027B3E">
            <w:pPr>
              <w:spacing w:line="276" w:lineRule="auto"/>
              <w:jc w:val="both"/>
              <w:rPr>
                <w:rFonts w:ascii="Arial" w:hAnsi="Arial" w:cs="Arial"/>
                <w:sz w:val="24"/>
                <w:szCs w:val="24"/>
              </w:rPr>
            </w:pPr>
          </w:p>
          <w:p w:rsidR="00F44880" w:rsidRPr="0077097F" w:rsidRDefault="00F44880" w:rsidP="00027B3E">
            <w:pPr>
              <w:spacing w:line="276" w:lineRule="auto"/>
              <w:jc w:val="both"/>
              <w:rPr>
                <w:rFonts w:ascii="Arial" w:hAnsi="Arial" w:cs="Arial"/>
                <w:sz w:val="24"/>
                <w:szCs w:val="24"/>
              </w:rPr>
            </w:pPr>
          </w:p>
          <w:p w:rsidR="00F44880" w:rsidRPr="0077097F" w:rsidRDefault="00F44880" w:rsidP="00027B3E">
            <w:pPr>
              <w:spacing w:line="276" w:lineRule="auto"/>
              <w:jc w:val="both"/>
              <w:rPr>
                <w:rFonts w:ascii="Arial" w:hAnsi="Arial" w:cs="Arial"/>
                <w:sz w:val="24"/>
                <w:szCs w:val="24"/>
              </w:rPr>
            </w:pPr>
          </w:p>
          <w:p w:rsidR="00F44880" w:rsidRPr="0077097F" w:rsidRDefault="00F44880" w:rsidP="00027B3E">
            <w:pPr>
              <w:spacing w:line="276" w:lineRule="auto"/>
              <w:jc w:val="both"/>
              <w:rPr>
                <w:rFonts w:ascii="Arial" w:hAnsi="Arial" w:cs="Arial"/>
                <w:sz w:val="24"/>
                <w:szCs w:val="24"/>
              </w:rPr>
            </w:pPr>
          </w:p>
          <w:p w:rsidR="00F44880" w:rsidRPr="0077097F" w:rsidRDefault="00F44880" w:rsidP="00027B3E">
            <w:pPr>
              <w:spacing w:line="276" w:lineRule="auto"/>
              <w:jc w:val="both"/>
              <w:rPr>
                <w:rFonts w:ascii="Arial" w:hAnsi="Arial" w:cs="Arial"/>
                <w:sz w:val="24"/>
                <w:szCs w:val="24"/>
              </w:rPr>
            </w:pPr>
          </w:p>
        </w:tc>
        <w:tc>
          <w:tcPr>
            <w:tcW w:w="4868" w:type="dxa"/>
            <w:tcBorders>
              <w:top w:val="double" w:sz="4" w:space="0" w:color="auto"/>
              <w:bottom w:val="double" w:sz="4" w:space="0" w:color="auto"/>
            </w:tcBorders>
          </w:tcPr>
          <w:p w:rsidR="00027B3E" w:rsidRPr="0077097F" w:rsidRDefault="00027B3E" w:rsidP="00027B3E">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Borders>
              <w:top w:val="double" w:sz="4" w:space="0" w:color="auto"/>
              <w:bottom w:val="double" w:sz="4" w:space="0" w:color="auto"/>
            </w:tcBorders>
          </w:tcPr>
          <w:p w:rsidR="00027B3E" w:rsidRPr="0077097F" w:rsidRDefault="00F4127E" w:rsidP="00027B3E">
            <w:pPr>
              <w:spacing w:line="276" w:lineRule="auto"/>
              <w:jc w:val="both"/>
              <w:rPr>
                <w:rFonts w:ascii="Arial" w:hAnsi="Arial" w:cs="Arial"/>
                <w:b/>
                <w:sz w:val="24"/>
                <w:szCs w:val="24"/>
              </w:rPr>
            </w:pPr>
            <w:r w:rsidRPr="0077097F">
              <w:rPr>
                <w:rFonts w:ascii="Arial" w:hAnsi="Arial" w:cs="Arial"/>
                <w:b/>
                <w:sz w:val="24"/>
                <w:szCs w:val="24"/>
              </w:rPr>
              <w:t>Clause 27</w:t>
            </w:r>
          </w:p>
          <w:p w:rsidR="00F4127E" w:rsidRPr="0077097F" w:rsidRDefault="00F4127E" w:rsidP="00027B3E">
            <w:pPr>
              <w:spacing w:line="276" w:lineRule="auto"/>
              <w:jc w:val="both"/>
              <w:rPr>
                <w:rFonts w:ascii="Arial" w:hAnsi="Arial" w:cs="Arial"/>
                <w:b/>
                <w:sz w:val="24"/>
                <w:szCs w:val="24"/>
              </w:rPr>
            </w:pPr>
            <w:r w:rsidRPr="0077097F">
              <w:rPr>
                <w:rFonts w:ascii="Arial" w:hAnsi="Arial" w:cs="Arial"/>
                <w:b/>
                <w:sz w:val="24"/>
                <w:szCs w:val="24"/>
              </w:rPr>
              <w:t>Section 27</w:t>
            </w:r>
          </w:p>
        </w:tc>
        <w:tc>
          <w:tcPr>
            <w:tcW w:w="2158" w:type="dxa"/>
            <w:tcBorders>
              <w:top w:val="double" w:sz="4" w:space="0" w:color="auto"/>
              <w:bottom w:val="double" w:sz="4" w:space="0" w:color="auto"/>
            </w:tcBorders>
          </w:tcPr>
          <w:p w:rsidR="00027B3E" w:rsidRPr="0077097F" w:rsidRDefault="00F4127E" w:rsidP="00027B3E">
            <w:pPr>
              <w:spacing w:line="276" w:lineRule="auto"/>
              <w:jc w:val="both"/>
              <w:rPr>
                <w:rFonts w:ascii="Arial" w:hAnsi="Arial" w:cs="Arial"/>
                <w:sz w:val="24"/>
                <w:szCs w:val="24"/>
              </w:rPr>
            </w:pPr>
            <w:r w:rsidRPr="0077097F">
              <w:rPr>
                <w:rFonts w:ascii="Arial" w:hAnsi="Arial" w:cs="Arial"/>
                <w:sz w:val="24"/>
                <w:szCs w:val="24"/>
              </w:rPr>
              <w:t>Penalties and proceedings in respect of dealings which infringe copyright</w:t>
            </w:r>
          </w:p>
        </w:tc>
        <w:tc>
          <w:tcPr>
            <w:tcW w:w="5354" w:type="dxa"/>
            <w:tcBorders>
              <w:top w:val="double" w:sz="4" w:space="0" w:color="auto"/>
              <w:bottom w:val="double" w:sz="4" w:space="0" w:color="auto"/>
            </w:tcBorders>
          </w:tcPr>
          <w:p w:rsidR="00027B3E" w:rsidRPr="0077097F" w:rsidRDefault="006D5D7B" w:rsidP="006D5D7B">
            <w:pPr>
              <w:spacing w:line="276" w:lineRule="auto"/>
              <w:jc w:val="both"/>
              <w:rPr>
                <w:rFonts w:ascii="Arial" w:hAnsi="Arial" w:cs="Arial"/>
                <w:sz w:val="24"/>
                <w:szCs w:val="24"/>
              </w:rPr>
            </w:pPr>
            <w:r w:rsidRPr="0077097F">
              <w:rPr>
                <w:rFonts w:ascii="Arial" w:hAnsi="Arial" w:cs="Arial"/>
                <w:sz w:val="24"/>
                <w:szCs w:val="24"/>
              </w:rPr>
              <w:t xml:space="preserve">Dti: </w:t>
            </w:r>
            <w:r w:rsidRPr="0077097F">
              <w:rPr>
                <w:rFonts w:ascii="Arial" w:hAnsi="Arial" w:cs="Arial"/>
              </w:rPr>
              <w:t xml:space="preserve"> </w:t>
            </w:r>
            <w:r w:rsidRPr="0077097F">
              <w:rPr>
                <w:rFonts w:ascii="Arial" w:hAnsi="Arial" w:cs="Arial"/>
                <w:sz w:val="24"/>
                <w:szCs w:val="24"/>
              </w:rPr>
              <w:t>Technological protection measures must be carefully considered because on the one hand they prevent abuses of copyrighted works digitally, but on the other, they clash with the use of exceptions and limitations allowed in copyright law.</w:t>
            </w:r>
          </w:p>
        </w:tc>
        <w:tc>
          <w:tcPr>
            <w:tcW w:w="4868" w:type="dxa"/>
            <w:tcBorders>
              <w:top w:val="double" w:sz="4" w:space="0" w:color="auto"/>
              <w:bottom w:val="double" w:sz="4" w:space="0" w:color="auto"/>
            </w:tcBorders>
          </w:tcPr>
          <w:p w:rsidR="00027B3E" w:rsidRPr="0077097F" w:rsidRDefault="006D5D7B" w:rsidP="00027B3E">
            <w:pPr>
              <w:spacing w:line="276" w:lineRule="auto"/>
              <w:jc w:val="both"/>
              <w:rPr>
                <w:rFonts w:ascii="Arial" w:hAnsi="Arial" w:cs="Arial"/>
                <w:sz w:val="24"/>
                <w:szCs w:val="24"/>
              </w:rPr>
            </w:pPr>
            <w:r w:rsidRPr="0077097F">
              <w:rPr>
                <w:rFonts w:ascii="Arial" w:hAnsi="Arial" w:cs="Arial"/>
                <w:sz w:val="24"/>
                <w:szCs w:val="24"/>
              </w:rPr>
              <w:t>Flagged</w:t>
            </w:r>
          </w:p>
        </w:tc>
      </w:tr>
      <w:tr w:rsidR="00A82F7B" w:rsidRPr="0077097F" w:rsidTr="00402A12">
        <w:tc>
          <w:tcPr>
            <w:tcW w:w="1715" w:type="dxa"/>
            <w:tcBorders>
              <w:top w:val="double" w:sz="4" w:space="0" w:color="auto"/>
              <w:bottom w:val="double" w:sz="4" w:space="0" w:color="auto"/>
            </w:tcBorders>
          </w:tcPr>
          <w:p w:rsidR="00F44880" w:rsidRPr="0077097F" w:rsidRDefault="00F44880" w:rsidP="00F44880">
            <w:pPr>
              <w:spacing w:line="276" w:lineRule="auto"/>
              <w:jc w:val="both"/>
              <w:rPr>
                <w:rFonts w:ascii="Arial" w:hAnsi="Arial" w:cs="Arial"/>
                <w:b/>
                <w:sz w:val="24"/>
                <w:szCs w:val="24"/>
              </w:rPr>
            </w:pPr>
            <w:r w:rsidRPr="0077097F">
              <w:rPr>
                <w:rFonts w:ascii="Arial" w:hAnsi="Arial" w:cs="Arial"/>
                <w:b/>
                <w:sz w:val="24"/>
                <w:szCs w:val="24"/>
              </w:rPr>
              <w:t>Clause 28</w:t>
            </w:r>
          </w:p>
          <w:p w:rsidR="00F44880" w:rsidRPr="0077097F" w:rsidRDefault="00F44880" w:rsidP="00F44880">
            <w:pPr>
              <w:spacing w:line="276" w:lineRule="auto"/>
              <w:jc w:val="both"/>
              <w:rPr>
                <w:rFonts w:ascii="Arial" w:hAnsi="Arial" w:cs="Arial"/>
                <w:b/>
                <w:sz w:val="24"/>
                <w:szCs w:val="24"/>
              </w:rPr>
            </w:pPr>
            <w:r w:rsidRPr="0077097F">
              <w:rPr>
                <w:rFonts w:ascii="Arial" w:hAnsi="Arial" w:cs="Arial"/>
                <w:b/>
                <w:sz w:val="24"/>
                <w:szCs w:val="24"/>
              </w:rPr>
              <w:t>Section 28</w:t>
            </w:r>
          </w:p>
        </w:tc>
        <w:tc>
          <w:tcPr>
            <w:tcW w:w="2158" w:type="dxa"/>
            <w:tcBorders>
              <w:top w:val="double" w:sz="4" w:space="0" w:color="auto"/>
              <w:bottom w:val="double" w:sz="4" w:space="0" w:color="auto"/>
            </w:tcBorders>
          </w:tcPr>
          <w:p w:rsidR="00F44880" w:rsidRPr="0077097F" w:rsidRDefault="00F44880" w:rsidP="00F44880">
            <w:pPr>
              <w:spacing w:line="276" w:lineRule="auto"/>
              <w:jc w:val="both"/>
              <w:rPr>
                <w:rFonts w:ascii="Arial" w:hAnsi="Arial" w:cs="Arial"/>
                <w:sz w:val="24"/>
                <w:szCs w:val="24"/>
              </w:rPr>
            </w:pPr>
            <w:r w:rsidRPr="0077097F">
              <w:rPr>
                <w:rFonts w:ascii="Arial" w:hAnsi="Arial" w:cs="Arial"/>
                <w:sz w:val="24"/>
                <w:szCs w:val="24"/>
              </w:rPr>
              <w:t>Provision for restricting importation of copies</w:t>
            </w:r>
          </w:p>
        </w:tc>
        <w:tc>
          <w:tcPr>
            <w:tcW w:w="5354" w:type="dxa"/>
            <w:tcBorders>
              <w:top w:val="double" w:sz="4" w:space="0" w:color="auto"/>
              <w:bottom w:val="double" w:sz="4" w:space="0" w:color="auto"/>
            </w:tcBorders>
          </w:tcPr>
          <w:p w:rsidR="00F44880" w:rsidRPr="0077097F" w:rsidRDefault="00F44880" w:rsidP="00F44880">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F44880" w:rsidRPr="0077097F" w:rsidRDefault="00F44880" w:rsidP="00F44880">
            <w:pPr>
              <w:spacing w:line="276" w:lineRule="auto"/>
              <w:jc w:val="both"/>
              <w:rPr>
                <w:rFonts w:ascii="Arial" w:hAnsi="Arial" w:cs="Arial"/>
                <w:sz w:val="24"/>
                <w:szCs w:val="24"/>
              </w:rPr>
            </w:pPr>
            <w:r w:rsidRPr="0077097F">
              <w:rPr>
                <w:rFonts w:ascii="Arial" w:hAnsi="Arial" w:cs="Arial"/>
                <w:sz w:val="24"/>
                <w:szCs w:val="24"/>
              </w:rPr>
              <w:t>No amendments required</w:t>
            </w:r>
          </w:p>
        </w:tc>
      </w:tr>
      <w:tr w:rsidR="006D4236" w:rsidRPr="0077097F" w:rsidTr="00402A12">
        <w:tc>
          <w:tcPr>
            <w:tcW w:w="1715" w:type="dxa"/>
            <w:tcBorders>
              <w:top w:val="double" w:sz="4" w:space="0" w:color="auto"/>
              <w:bottom w:val="double" w:sz="4" w:space="0" w:color="auto"/>
            </w:tcBorders>
          </w:tcPr>
          <w:p w:rsidR="0009641F" w:rsidRPr="0077097F" w:rsidRDefault="0009641F" w:rsidP="0009641F">
            <w:pPr>
              <w:spacing w:line="276" w:lineRule="auto"/>
              <w:jc w:val="both"/>
              <w:rPr>
                <w:rFonts w:ascii="Arial" w:hAnsi="Arial" w:cs="Arial"/>
                <w:b/>
                <w:sz w:val="24"/>
                <w:szCs w:val="24"/>
              </w:rPr>
            </w:pPr>
            <w:r w:rsidRPr="0077097F">
              <w:rPr>
                <w:rFonts w:ascii="Arial" w:hAnsi="Arial" w:cs="Arial"/>
                <w:b/>
                <w:sz w:val="24"/>
                <w:szCs w:val="24"/>
              </w:rPr>
              <w:t>Clause 29</w:t>
            </w:r>
          </w:p>
          <w:p w:rsidR="0009641F" w:rsidRPr="0077097F" w:rsidRDefault="0009641F" w:rsidP="0009641F">
            <w:pPr>
              <w:spacing w:line="276" w:lineRule="auto"/>
              <w:jc w:val="both"/>
              <w:rPr>
                <w:rFonts w:ascii="Arial" w:hAnsi="Arial" w:cs="Arial"/>
                <w:b/>
                <w:sz w:val="24"/>
                <w:szCs w:val="24"/>
              </w:rPr>
            </w:pPr>
            <w:r w:rsidRPr="0077097F">
              <w:rPr>
                <w:rFonts w:ascii="Arial" w:hAnsi="Arial" w:cs="Arial"/>
                <w:b/>
                <w:sz w:val="24"/>
                <w:szCs w:val="24"/>
              </w:rPr>
              <w:t xml:space="preserve">Section 28O </w:t>
            </w:r>
          </w:p>
        </w:tc>
        <w:tc>
          <w:tcPr>
            <w:tcW w:w="2158" w:type="dxa"/>
            <w:tcBorders>
              <w:top w:val="double" w:sz="4" w:space="0" w:color="auto"/>
              <w:bottom w:val="double" w:sz="4" w:space="0" w:color="auto"/>
            </w:tcBorders>
          </w:tcPr>
          <w:p w:rsidR="0009641F" w:rsidRPr="0077097F" w:rsidRDefault="0009641F" w:rsidP="0009641F">
            <w:pPr>
              <w:spacing w:line="276" w:lineRule="auto"/>
              <w:jc w:val="both"/>
              <w:rPr>
                <w:rFonts w:ascii="Arial" w:hAnsi="Arial" w:cs="Arial"/>
                <w:sz w:val="24"/>
                <w:szCs w:val="24"/>
              </w:rPr>
            </w:pPr>
            <w:r w:rsidRPr="0077097F">
              <w:rPr>
                <w:rFonts w:ascii="Arial" w:hAnsi="Arial" w:cs="Arial"/>
                <w:sz w:val="24"/>
                <w:szCs w:val="24"/>
              </w:rPr>
              <w:t xml:space="preserve">Prohibited conduct in respect of </w:t>
            </w:r>
            <w:r w:rsidRPr="0077097F">
              <w:rPr>
                <w:rFonts w:ascii="Arial" w:hAnsi="Arial" w:cs="Arial"/>
                <w:sz w:val="24"/>
                <w:szCs w:val="24"/>
              </w:rPr>
              <w:lastRenderedPageBreak/>
              <w:t>technological protection measures</w:t>
            </w:r>
          </w:p>
        </w:tc>
        <w:tc>
          <w:tcPr>
            <w:tcW w:w="5354" w:type="dxa"/>
            <w:tcBorders>
              <w:top w:val="double" w:sz="4" w:space="0" w:color="auto"/>
              <w:bottom w:val="double" w:sz="4" w:space="0" w:color="auto"/>
            </w:tcBorders>
          </w:tcPr>
          <w:p w:rsidR="0009641F" w:rsidRPr="0077097F" w:rsidRDefault="0009641F" w:rsidP="0009641F">
            <w:pPr>
              <w:spacing w:line="276" w:lineRule="auto"/>
              <w:jc w:val="both"/>
              <w:rPr>
                <w:rFonts w:ascii="Arial" w:hAnsi="Arial" w:cs="Arial"/>
                <w:sz w:val="24"/>
                <w:szCs w:val="24"/>
              </w:rPr>
            </w:pPr>
            <w:r w:rsidRPr="0077097F">
              <w:rPr>
                <w:rFonts w:ascii="Arial" w:hAnsi="Arial" w:cs="Arial"/>
                <w:sz w:val="24"/>
                <w:szCs w:val="24"/>
              </w:rPr>
              <w:lastRenderedPageBreak/>
              <w:t>None</w:t>
            </w:r>
          </w:p>
        </w:tc>
        <w:tc>
          <w:tcPr>
            <w:tcW w:w="4868" w:type="dxa"/>
            <w:tcBorders>
              <w:top w:val="double" w:sz="4" w:space="0" w:color="auto"/>
              <w:bottom w:val="double" w:sz="4" w:space="0" w:color="auto"/>
            </w:tcBorders>
          </w:tcPr>
          <w:p w:rsidR="0009641F" w:rsidRPr="0077097F" w:rsidRDefault="0009641F" w:rsidP="0009641F">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b/>
                <w:sz w:val="24"/>
                <w:szCs w:val="24"/>
              </w:rPr>
            </w:pPr>
            <w:r w:rsidRPr="0077097F">
              <w:rPr>
                <w:rFonts w:ascii="Arial" w:hAnsi="Arial" w:cs="Arial"/>
                <w:b/>
                <w:sz w:val="24"/>
                <w:szCs w:val="24"/>
              </w:rPr>
              <w:lastRenderedPageBreak/>
              <w:t>Clause 29</w:t>
            </w:r>
          </w:p>
          <w:p w:rsidR="0064255E" w:rsidRPr="0077097F" w:rsidRDefault="0064255E" w:rsidP="0064255E">
            <w:pPr>
              <w:spacing w:line="276" w:lineRule="auto"/>
              <w:jc w:val="both"/>
              <w:rPr>
                <w:rFonts w:ascii="Arial" w:hAnsi="Arial" w:cs="Arial"/>
                <w:b/>
                <w:sz w:val="24"/>
                <w:szCs w:val="24"/>
              </w:rPr>
            </w:pPr>
            <w:r w:rsidRPr="0077097F">
              <w:rPr>
                <w:rFonts w:ascii="Arial" w:hAnsi="Arial" w:cs="Arial"/>
                <w:b/>
                <w:sz w:val="24"/>
                <w:szCs w:val="24"/>
              </w:rPr>
              <w:t>Section 28P</w:t>
            </w:r>
          </w:p>
        </w:tc>
        <w:tc>
          <w:tcPr>
            <w:tcW w:w="2158"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sz w:val="24"/>
                <w:szCs w:val="24"/>
              </w:rPr>
            </w:pPr>
            <w:r w:rsidRPr="0077097F">
              <w:rPr>
                <w:rFonts w:ascii="Arial" w:hAnsi="Arial" w:cs="Arial"/>
                <w:sz w:val="24"/>
                <w:szCs w:val="24"/>
              </w:rPr>
              <w:t>Exceptions in respect of technological protection measure</w:t>
            </w:r>
          </w:p>
        </w:tc>
        <w:tc>
          <w:tcPr>
            <w:tcW w:w="5354"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b/>
                <w:sz w:val="24"/>
                <w:szCs w:val="24"/>
              </w:rPr>
            </w:pPr>
            <w:r w:rsidRPr="0077097F">
              <w:rPr>
                <w:rFonts w:ascii="Arial" w:hAnsi="Arial" w:cs="Arial"/>
                <w:b/>
                <w:sz w:val="24"/>
                <w:szCs w:val="24"/>
              </w:rPr>
              <w:t>Clause 29</w:t>
            </w:r>
          </w:p>
          <w:p w:rsidR="0064255E" w:rsidRPr="0077097F" w:rsidRDefault="0064255E" w:rsidP="0064255E">
            <w:pPr>
              <w:spacing w:line="276" w:lineRule="auto"/>
              <w:jc w:val="both"/>
              <w:rPr>
                <w:rFonts w:ascii="Arial" w:hAnsi="Arial" w:cs="Arial"/>
                <w:b/>
                <w:sz w:val="24"/>
                <w:szCs w:val="24"/>
              </w:rPr>
            </w:pPr>
            <w:r w:rsidRPr="0077097F">
              <w:rPr>
                <w:rFonts w:ascii="Arial" w:hAnsi="Arial" w:cs="Arial"/>
                <w:b/>
                <w:sz w:val="24"/>
                <w:szCs w:val="24"/>
              </w:rPr>
              <w:t>Section 28Q</w:t>
            </w:r>
          </w:p>
        </w:tc>
        <w:tc>
          <w:tcPr>
            <w:tcW w:w="2158"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sz w:val="24"/>
                <w:szCs w:val="24"/>
              </w:rPr>
            </w:pPr>
            <w:r w:rsidRPr="0077097F">
              <w:rPr>
                <w:rFonts w:ascii="Arial" w:hAnsi="Arial" w:cs="Arial"/>
                <w:sz w:val="24"/>
                <w:szCs w:val="24"/>
              </w:rPr>
              <w:t>Enforcement by Commission</w:t>
            </w:r>
          </w:p>
        </w:tc>
        <w:tc>
          <w:tcPr>
            <w:tcW w:w="5354"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b/>
                <w:sz w:val="24"/>
                <w:szCs w:val="24"/>
              </w:rPr>
            </w:pPr>
            <w:r w:rsidRPr="0077097F">
              <w:rPr>
                <w:rFonts w:ascii="Arial" w:hAnsi="Arial" w:cs="Arial"/>
                <w:b/>
                <w:sz w:val="24"/>
                <w:szCs w:val="24"/>
              </w:rPr>
              <w:t>Clause 29</w:t>
            </w:r>
          </w:p>
          <w:p w:rsidR="0064255E" w:rsidRPr="0077097F" w:rsidRDefault="0064255E" w:rsidP="0064255E">
            <w:pPr>
              <w:spacing w:line="276" w:lineRule="auto"/>
              <w:jc w:val="both"/>
              <w:rPr>
                <w:rFonts w:ascii="Arial" w:hAnsi="Arial" w:cs="Arial"/>
                <w:b/>
                <w:sz w:val="24"/>
                <w:szCs w:val="24"/>
              </w:rPr>
            </w:pPr>
            <w:r w:rsidRPr="0077097F">
              <w:rPr>
                <w:rFonts w:ascii="Arial" w:hAnsi="Arial" w:cs="Arial"/>
                <w:b/>
                <w:sz w:val="24"/>
                <w:szCs w:val="24"/>
              </w:rPr>
              <w:t>Section 28R</w:t>
            </w:r>
          </w:p>
        </w:tc>
        <w:tc>
          <w:tcPr>
            <w:tcW w:w="2158"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sz w:val="24"/>
                <w:szCs w:val="24"/>
              </w:rPr>
            </w:pPr>
            <w:r w:rsidRPr="0077097F">
              <w:rPr>
                <w:rFonts w:ascii="Arial" w:hAnsi="Arial" w:cs="Arial"/>
                <w:sz w:val="24"/>
                <w:szCs w:val="24"/>
              </w:rPr>
              <w:t>Prohibited conduct in respect of copyright management information</w:t>
            </w:r>
          </w:p>
        </w:tc>
        <w:tc>
          <w:tcPr>
            <w:tcW w:w="5354"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b/>
                <w:sz w:val="24"/>
                <w:szCs w:val="24"/>
              </w:rPr>
            </w:pPr>
            <w:r w:rsidRPr="0077097F">
              <w:rPr>
                <w:rFonts w:ascii="Arial" w:hAnsi="Arial" w:cs="Arial"/>
                <w:b/>
                <w:sz w:val="24"/>
                <w:szCs w:val="24"/>
              </w:rPr>
              <w:t>Clause 29</w:t>
            </w:r>
          </w:p>
          <w:p w:rsidR="0064255E" w:rsidRPr="0077097F" w:rsidRDefault="0064255E" w:rsidP="0064255E">
            <w:pPr>
              <w:spacing w:line="276" w:lineRule="auto"/>
              <w:jc w:val="both"/>
              <w:rPr>
                <w:rFonts w:ascii="Arial" w:hAnsi="Arial" w:cs="Arial"/>
                <w:b/>
                <w:sz w:val="24"/>
                <w:szCs w:val="24"/>
              </w:rPr>
            </w:pPr>
            <w:r w:rsidRPr="0077097F">
              <w:rPr>
                <w:rFonts w:ascii="Arial" w:hAnsi="Arial" w:cs="Arial"/>
                <w:b/>
                <w:sz w:val="24"/>
                <w:szCs w:val="24"/>
              </w:rPr>
              <w:t>Section 28S</w:t>
            </w:r>
          </w:p>
        </w:tc>
        <w:tc>
          <w:tcPr>
            <w:tcW w:w="2158"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sz w:val="24"/>
                <w:szCs w:val="24"/>
              </w:rPr>
            </w:pPr>
            <w:r w:rsidRPr="0077097F">
              <w:rPr>
                <w:rFonts w:ascii="Arial" w:hAnsi="Arial" w:cs="Arial"/>
                <w:sz w:val="24"/>
                <w:szCs w:val="24"/>
              </w:rPr>
              <w:t>Exceptions in respect of copyright management information</w:t>
            </w:r>
          </w:p>
        </w:tc>
        <w:tc>
          <w:tcPr>
            <w:tcW w:w="5354"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sz w:val="24"/>
                <w:szCs w:val="24"/>
              </w:rPr>
            </w:pPr>
            <w:r w:rsidRPr="0077097F">
              <w:rPr>
                <w:rFonts w:ascii="Arial" w:hAnsi="Arial" w:cs="Arial"/>
                <w:sz w:val="24"/>
                <w:szCs w:val="24"/>
              </w:rPr>
              <w:t>None</w:t>
            </w:r>
          </w:p>
        </w:tc>
        <w:tc>
          <w:tcPr>
            <w:tcW w:w="4868" w:type="dxa"/>
            <w:tcBorders>
              <w:top w:val="double" w:sz="4" w:space="0" w:color="auto"/>
              <w:bottom w:val="double" w:sz="4" w:space="0" w:color="auto"/>
            </w:tcBorders>
          </w:tcPr>
          <w:p w:rsidR="0064255E" w:rsidRPr="0077097F" w:rsidRDefault="0064255E" w:rsidP="0064255E">
            <w:pPr>
              <w:spacing w:line="276" w:lineRule="auto"/>
              <w:jc w:val="both"/>
              <w:rPr>
                <w:rFonts w:ascii="Arial" w:hAnsi="Arial" w:cs="Arial"/>
                <w:sz w:val="24"/>
                <w:szCs w:val="24"/>
              </w:rPr>
            </w:pPr>
            <w:r w:rsidRPr="0077097F">
              <w:rPr>
                <w:rFonts w:ascii="Arial" w:hAnsi="Arial" w:cs="Arial"/>
                <w:sz w:val="24"/>
                <w:szCs w:val="24"/>
              </w:rPr>
              <w:t>No amendments required</w:t>
            </w:r>
          </w:p>
        </w:tc>
      </w:tr>
      <w:tr w:rsidR="00A82F7B" w:rsidRPr="0077097F" w:rsidTr="00402A12">
        <w:tc>
          <w:tcPr>
            <w:tcW w:w="1715" w:type="dxa"/>
            <w:tcBorders>
              <w:top w:val="double" w:sz="4" w:space="0" w:color="auto"/>
              <w:bottom w:val="double" w:sz="4" w:space="0" w:color="auto"/>
            </w:tcBorders>
          </w:tcPr>
          <w:p w:rsidR="0064255E" w:rsidRPr="0077097F" w:rsidRDefault="00C53675" w:rsidP="0064255E">
            <w:pPr>
              <w:spacing w:line="276" w:lineRule="auto"/>
              <w:jc w:val="both"/>
              <w:rPr>
                <w:rFonts w:ascii="Arial" w:hAnsi="Arial" w:cs="Arial"/>
                <w:b/>
                <w:sz w:val="24"/>
                <w:szCs w:val="24"/>
              </w:rPr>
            </w:pPr>
            <w:r w:rsidRPr="0077097F">
              <w:rPr>
                <w:rFonts w:ascii="Arial" w:hAnsi="Arial" w:cs="Arial"/>
                <w:b/>
                <w:sz w:val="24"/>
                <w:szCs w:val="24"/>
              </w:rPr>
              <w:t>Clause 30</w:t>
            </w:r>
          </w:p>
          <w:p w:rsidR="00C53675" w:rsidRPr="0077097F" w:rsidRDefault="00C53675" w:rsidP="0064255E">
            <w:pPr>
              <w:spacing w:line="276" w:lineRule="auto"/>
              <w:jc w:val="both"/>
              <w:rPr>
                <w:rFonts w:ascii="Arial" w:hAnsi="Arial" w:cs="Arial"/>
                <w:b/>
                <w:sz w:val="24"/>
                <w:szCs w:val="24"/>
              </w:rPr>
            </w:pPr>
            <w:r w:rsidRPr="0077097F">
              <w:rPr>
                <w:rFonts w:ascii="Arial" w:hAnsi="Arial" w:cs="Arial"/>
                <w:b/>
                <w:sz w:val="24"/>
                <w:szCs w:val="24"/>
              </w:rPr>
              <w:t>Heading of Chapter 3</w:t>
            </w:r>
          </w:p>
        </w:tc>
        <w:tc>
          <w:tcPr>
            <w:tcW w:w="2158" w:type="dxa"/>
            <w:tcBorders>
              <w:top w:val="double" w:sz="4" w:space="0" w:color="auto"/>
              <w:bottom w:val="double" w:sz="4" w:space="0" w:color="auto"/>
            </w:tcBorders>
          </w:tcPr>
          <w:p w:rsidR="0064255E" w:rsidRPr="0077097F" w:rsidRDefault="00C53675" w:rsidP="0064255E">
            <w:pPr>
              <w:spacing w:line="276" w:lineRule="auto"/>
              <w:jc w:val="both"/>
              <w:rPr>
                <w:rFonts w:ascii="Arial" w:hAnsi="Arial" w:cs="Arial"/>
                <w:sz w:val="24"/>
                <w:szCs w:val="24"/>
              </w:rPr>
            </w:pPr>
            <w:r w:rsidRPr="0077097F">
              <w:rPr>
                <w:rFonts w:ascii="Arial" w:hAnsi="Arial" w:cs="Arial"/>
                <w:b/>
                <w:sz w:val="24"/>
                <w:szCs w:val="24"/>
              </w:rPr>
              <w:t>[COPYRIGHT TRIBUNAL]</w:t>
            </w:r>
            <w:r w:rsidRPr="0077097F">
              <w:rPr>
                <w:rFonts w:ascii="Arial" w:hAnsi="Arial" w:cs="Arial"/>
                <w:sz w:val="24"/>
                <w:szCs w:val="24"/>
              </w:rPr>
              <w:t xml:space="preserve"> REGULATORY AND ENFORCEMENT AGENCIES’’</w:t>
            </w:r>
          </w:p>
        </w:tc>
        <w:tc>
          <w:tcPr>
            <w:tcW w:w="5354" w:type="dxa"/>
            <w:tcBorders>
              <w:top w:val="double" w:sz="4" w:space="0" w:color="auto"/>
              <w:bottom w:val="double" w:sz="4" w:space="0" w:color="auto"/>
            </w:tcBorders>
          </w:tcPr>
          <w:p w:rsidR="0064255E" w:rsidRPr="0077097F" w:rsidRDefault="00584F0B" w:rsidP="00584F0B">
            <w:pPr>
              <w:pStyle w:val="ListParagraph"/>
              <w:spacing w:line="276" w:lineRule="auto"/>
              <w:ind w:left="0"/>
              <w:jc w:val="both"/>
              <w:rPr>
                <w:rFonts w:cs="Arial"/>
                <w:sz w:val="24"/>
                <w:szCs w:val="24"/>
              </w:rPr>
            </w:pPr>
            <w:r w:rsidRPr="0077097F">
              <w:rPr>
                <w:rFonts w:cs="Arial"/>
                <w:sz w:val="24"/>
                <w:szCs w:val="24"/>
              </w:rPr>
              <w:t>This clause is subject to the decision to be taken in respect of clause 31</w:t>
            </w:r>
          </w:p>
        </w:tc>
        <w:tc>
          <w:tcPr>
            <w:tcW w:w="4868" w:type="dxa"/>
            <w:tcBorders>
              <w:top w:val="double" w:sz="4" w:space="0" w:color="auto"/>
              <w:bottom w:val="double" w:sz="4" w:space="0" w:color="auto"/>
            </w:tcBorders>
          </w:tcPr>
          <w:p w:rsidR="0064255E" w:rsidRPr="0077097F" w:rsidRDefault="00CA1C3C" w:rsidP="0064255E">
            <w:pPr>
              <w:spacing w:line="276" w:lineRule="auto"/>
              <w:jc w:val="both"/>
              <w:rPr>
                <w:rFonts w:ascii="Arial" w:hAnsi="Arial" w:cs="Arial"/>
                <w:sz w:val="24"/>
                <w:szCs w:val="24"/>
              </w:rPr>
            </w:pPr>
            <w:r w:rsidRPr="0077097F">
              <w:rPr>
                <w:rFonts w:ascii="Arial" w:hAnsi="Arial" w:cs="Arial"/>
                <w:sz w:val="24"/>
                <w:szCs w:val="24"/>
              </w:rPr>
              <w:t>Flagged</w:t>
            </w:r>
          </w:p>
        </w:tc>
      </w:tr>
      <w:tr w:rsidR="00A82F7B" w:rsidRPr="0077097F" w:rsidTr="00402A12">
        <w:tc>
          <w:tcPr>
            <w:tcW w:w="1715" w:type="dxa"/>
            <w:tcBorders>
              <w:top w:val="double" w:sz="4" w:space="0" w:color="auto"/>
              <w:bottom w:val="double" w:sz="4" w:space="0" w:color="auto"/>
            </w:tcBorders>
          </w:tcPr>
          <w:p w:rsidR="00584F0B" w:rsidRPr="0077097F" w:rsidRDefault="00584F0B" w:rsidP="00584F0B">
            <w:pPr>
              <w:spacing w:line="276" w:lineRule="auto"/>
              <w:jc w:val="both"/>
              <w:rPr>
                <w:rFonts w:ascii="Arial" w:hAnsi="Arial" w:cs="Arial"/>
                <w:b/>
                <w:sz w:val="24"/>
                <w:szCs w:val="24"/>
              </w:rPr>
            </w:pPr>
            <w:r w:rsidRPr="0077097F">
              <w:rPr>
                <w:rFonts w:ascii="Arial" w:hAnsi="Arial" w:cs="Arial"/>
                <w:b/>
                <w:sz w:val="24"/>
                <w:szCs w:val="24"/>
              </w:rPr>
              <w:lastRenderedPageBreak/>
              <w:t>Clause 31</w:t>
            </w:r>
          </w:p>
          <w:p w:rsidR="00584F0B" w:rsidRPr="0077097F" w:rsidRDefault="00584F0B" w:rsidP="00584F0B">
            <w:pPr>
              <w:spacing w:line="276" w:lineRule="auto"/>
              <w:jc w:val="both"/>
              <w:rPr>
                <w:rFonts w:ascii="Arial" w:hAnsi="Arial" w:cs="Arial"/>
                <w:b/>
                <w:sz w:val="24"/>
                <w:szCs w:val="24"/>
              </w:rPr>
            </w:pPr>
            <w:r w:rsidRPr="0077097F">
              <w:rPr>
                <w:rFonts w:ascii="Arial" w:hAnsi="Arial" w:cs="Arial"/>
                <w:b/>
                <w:sz w:val="24"/>
                <w:szCs w:val="24"/>
              </w:rPr>
              <w:t>Section 29</w:t>
            </w:r>
          </w:p>
        </w:tc>
        <w:tc>
          <w:tcPr>
            <w:tcW w:w="2158" w:type="dxa"/>
            <w:tcBorders>
              <w:top w:val="double" w:sz="4" w:space="0" w:color="auto"/>
              <w:bottom w:val="double" w:sz="4" w:space="0" w:color="auto"/>
            </w:tcBorders>
          </w:tcPr>
          <w:p w:rsidR="00584F0B" w:rsidRPr="0077097F" w:rsidRDefault="00584F0B" w:rsidP="00584F0B">
            <w:pPr>
              <w:spacing w:line="276" w:lineRule="auto"/>
              <w:jc w:val="both"/>
              <w:rPr>
                <w:rFonts w:ascii="Arial" w:hAnsi="Arial" w:cs="Arial"/>
                <w:sz w:val="24"/>
                <w:szCs w:val="24"/>
              </w:rPr>
            </w:pPr>
            <w:r w:rsidRPr="0077097F">
              <w:rPr>
                <w:rFonts w:ascii="Arial" w:hAnsi="Arial" w:cs="Arial"/>
                <w:sz w:val="24"/>
                <w:szCs w:val="24"/>
              </w:rPr>
              <w:t>Establishment of Tribunal</w:t>
            </w:r>
          </w:p>
        </w:tc>
        <w:tc>
          <w:tcPr>
            <w:tcW w:w="5354" w:type="dxa"/>
            <w:tcBorders>
              <w:top w:val="double" w:sz="4" w:space="0" w:color="auto"/>
              <w:bottom w:val="double" w:sz="4" w:space="0" w:color="auto"/>
            </w:tcBorders>
          </w:tcPr>
          <w:p w:rsidR="00584F0B" w:rsidRPr="0077097F" w:rsidRDefault="00584F0B" w:rsidP="00584F0B">
            <w:pPr>
              <w:pStyle w:val="ListParagraph"/>
              <w:numPr>
                <w:ilvl w:val="0"/>
                <w:numId w:val="3"/>
              </w:numPr>
              <w:spacing w:line="276" w:lineRule="auto"/>
              <w:ind w:left="376"/>
              <w:jc w:val="both"/>
              <w:rPr>
                <w:rFonts w:cs="Arial"/>
                <w:sz w:val="24"/>
                <w:szCs w:val="24"/>
              </w:rPr>
            </w:pPr>
            <w:r w:rsidRPr="0077097F">
              <w:rPr>
                <w:rFonts w:cs="Arial"/>
                <w:sz w:val="24"/>
                <w:szCs w:val="24"/>
              </w:rPr>
              <w:t>Dti proposes to remove the establishment of the IP but to strengthen the Copyright Tribunal.</w:t>
            </w:r>
          </w:p>
          <w:p w:rsidR="00DE3BDC" w:rsidRPr="0077097F" w:rsidRDefault="00DE3BDC" w:rsidP="00DE3BDC">
            <w:pPr>
              <w:pStyle w:val="ListParagraph"/>
              <w:numPr>
                <w:ilvl w:val="0"/>
                <w:numId w:val="3"/>
              </w:numPr>
              <w:spacing w:line="276" w:lineRule="auto"/>
              <w:ind w:left="659"/>
              <w:rPr>
                <w:rFonts w:cs="Arial"/>
                <w:sz w:val="24"/>
                <w:szCs w:val="24"/>
                <w:lang w:val="en-ZA"/>
              </w:rPr>
            </w:pPr>
            <w:r w:rsidRPr="0077097F">
              <w:rPr>
                <w:rFonts w:cs="Arial"/>
                <w:sz w:val="24"/>
                <w:szCs w:val="24"/>
                <w:lang w:val="en-ZA"/>
              </w:rPr>
              <w:t xml:space="preserve">Should the Tribunal continue under the umbrella of the CIPC, then this clause and related clauses in this chapter will have to be removed. </w:t>
            </w:r>
          </w:p>
          <w:p w:rsidR="00584F0B" w:rsidRPr="0077097F" w:rsidRDefault="00584F0B" w:rsidP="00584F0B">
            <w:pPr>
              <w:pStyle w:val="ListParagraph"/>
              <w:numPr>
                <w:ilvl w:val="0"/>
                <w:numId w:val="3"/>
              </w:numPr>
              <w:spacing w:line="276" w:lineRule="auto"/>
              <w:ind w:left="659"/>
              <w:jc w:val="both"/>
              <w:rPr>
                <w:rFonts w:cs="Arial"/>
                <w:sz w:val="24"/>
                <w:szCs w:val="24"/>
              </w:rPr>
            </w:pPr>
            <w:r w:rsidRPr="0077097F">
              <w:rPr>
                <w:rFonts w:cs="Arial"/>
                <w:sz w:val="24"/>
                <w:szCs w:val="24"/>
              </w:rPr>
              <w:t>Depending on what changes are required to the Bill, this may require advertising to call for comment.</w:t>
            </w:r>
          </w:p>
          <w:p w:rsidR="00CA1C3C" w:rsidRPr="0077097F" w:rsidRDefault="00584F0B" w:rsidP="00584F0B">
            <w:pPr>
              <w:pStyle w:val="ListParagraph"/>
              <w:numPr>
                <w:ilvl w:val="0"/>
                <w:numId w:val="3"/>
              </w:numPr>
              <w:spacing w:line="276" w:lineRule="auto"/>
              <w:ind w:left="376"/>
              <w:jc w:val="both"/>
              <w:rPr>
                <w:rFonts w:cs="Arial"/>
                <w:sz w:val="24"/>
                <w:szCs w:val="24"/>
              </w:rPr>
            </w:pPr>
            <w:r w:rsidRPr="0077097F">
              <w:rPr>
                <w:rFonts w:cs="Arial"/>
                <w:sz w:val="24"/>
                <w:szCs w:val="24"/>
              </w:rPr>
              <w:t>Propose widening the powers of the Tribunal, empower the Commissioner.</w:t>
            </w:r>
          </w:p>
          <w:p w:rsidR="003967C1" w:rsidRPr="0077097F" w:rsidRDefault="00584F0B" w:rsidP="002C1D1D">
            <w:pPr>
              <w:pStyle w:val="ListParagraph"/>
              <w:numPr>
                <w:ilvl w:val="0"/>
                <w:numId w:val="3"/>
              </w:numPr>
              <w:spacing w:line="276" w:lineRule="auto"/>
              <w:ind w:left="376"/>
              <w:jc w:val="both"/>
              <w:rPr>
                <w:rFonts w:cs="Arial"/>
                <w:sz w:val="24"/>
                <w:szCs w:val="24"/>
              </w:rPr>
            </w:pPr>
            <w:r w:rsidRPr="0077097F">
              <w:rPr>
                <w:rFonts w:cs="Arial"/>
                <w:sz w:val="24"/>
                <w:szCs w:val="24"/>
              </w:rPr>
              <w:t>Dti to confirm if this requires amendment to the Patent Act of 1978.</w:t>
            </w:r>
          </w:p>
        </w:tc>
        <w:tc>
          <w:tcPr>
            <w:tcW w:w="4868" w:type="dxa"/>
            <w:tcBorders>
              <w:top w:val="double" w:sz="4" w:space="0" w:color="auto"/>
              <w:bottom w:val="double" w:sz="4" w:space="0" w:color="auto"/>
            </w:tcBorders>
          </w:tcPr>
          <w:p w:rsidR="00584F0B" w:rsidRPr="0077097F" w:rsidRDefault="00584F0B" w:rsidP="00584F0B">
            <w:pPr>
              <w:spacing w:line="276" w:lineRule="auto"/>
              <w:jc w:val="both"/>
              <w:rPr>
                <w:rFonts w:ascii="Arial" w:hAnsi="Arial" w:cs="Arial"/>
                <w:sz w:val="24"/>
                <w:szCs w:val="24"/>
              </w:rPr>
            </w:pPr>
            <w:r w:rsidRPr="0077097F">
              <w:rPr>
                <w:rFonts w:ascii="Arial" w:hAnsi="Arial" w:cs="Arial"/>
                <w:sz w:val="24"/>
                <w:szCs w:val="24"/>
              </w:rPr>
              <w:t>Flagged</w:t>
            </w:r>
          </w:p>
        </w:tc>
      </w:tr>
      <w:tr w:rsidR="00CA1C3C" w:rsidRPr="0077097F" w:rsidTr="00402A12">
        <w:tc>
          <w:tcPr>
            <w:tcW w:w="1715" w:type="dxa"/>
            <w:tcBorders>
              <w:top w:val="double" w:sz="4" w:space="0" w:color="auto"/>
              <w:bottom w:val="double" w:sz="4" w:space="0" w:color="auto"/>
            </w:tcBorders>
          </w:tcPr>
          <w:p w:rsidR="00CA1C3C" w:rsidRPr="0077097F" w:rsidRDefault="004E3122" w:rsidP="00584F0B">
            <w:pPr>
              <w:spacing w:line="276" w:lineRule="auto"/>
              <w:jc w:val="both"/>
              <w:rPr>
                <w:rFonts w:ascii="Arial" w:hAnsi="Arial" w:cs="Arial"/>
                <w:b/>
                <w:sz w:val="24"/>
                <w:szCs w:val="24"/>
              </w:rPr>
            </w:pPr>
            <w:r w:rsidRPr="0077097F">
              <w:rPr>
                <w:rFonts w:ascii="Arial" w:hAnsi="Arial" w:cs="Arial"/>
                <w:b/>
                <w:sz w:val="24"/>
                <w:szCs w:val="24"/>
              </w:rPr>
              <w:t>Clause 32</w:t>
            </w:r>
          </w:p>
          <w:p w:rsidR="004E3122" w:rsidRPr="0077097F" w:rsidRDefault="004E3122" w:rsidP="00584F0B">
            <w:pPr>
              <w:spacing w:line="276" w:lineRule="auto"/>
              <w:jc w:val="both"/>
              <w:rPr>
                <w:rFonts w:ascii="Arial" w:hAnsi="Arial" w:cs="Arial"/>
                <w:b/>
                <w:sz w:val="24"/>
                <w:szCs w:val="24"/>
              </w:rPr>
            </w:pPr>
            <w:r w:rsidRPr="0077097F">
              <w:rPr>
                <w:rFonts w:ascii="Arial" w:hAnsi="Arial" w:cs="Arial"/>
                <w:b/>
                <w:sz w:val="24"/>
                <w:szCs w:val="24"/>
              </w:rPr>
              <w:t>Section 29A</w:t>
            </w:r>
          </w:p>
        </w:tc>
        <w:tc>
          <w:tcPr>
            <w:tcW w:w="2158" w:type="dxa"/>
            <w:tcBorders>
              <w:top w:val="double" w:sz="4" w:space="0" w:color="auto"/>
              <w:bottom w:val="double" w:sz="4" w:space="0" w:color="auto"/>
            </w:tcBorders>
          </w:tcPr>
          <w:p w:rsidR="00CA1C3C" w:rsidRPr="0077097F" w:rsidRDefault="004E3122" w:rsidP="00584F0B">
            <w:pPr>
              <w:spacing w:line="276" w:lineRule="auto"/>
              <w:jc w:val="both"/>
              <w:rPr>
                <w:rFonts w:ascii="Arial" w:hAnsi="Arial" w:cs="Arial"/>
                <w:sz w:val="24"/>
                <w:szCs w:val="24"/>
              </w:rPr>
            </w:pPr>
            <w:r w:rsidRPr="0077097F">
              <w:rPr>
                <w:rFonts w:ascii="Arial" w:hAnsi="Arial" w:cs="Arial"/>
                <w:sz w:val="24"/>
                <w:szCs w:val="24"/>
              </w:rPr>
              <w:t>Functions of Tribunal</w:t>
            </w:r>
          </w:p>
        </w:tc>
        <w:tc>
          <w:tcPr>
            <w:tcW w:w="5354" w:type="dxa"/>
            <w:tcBorders>
              <w:top w:val="double" w:sz="4" w:space="0" w:color="auto"/>
              <w:bottom w:val="double" w:sz="4" w:space="0" w:color="auto"/>
            </w:tcBorders>
          </w:tcPr>
          <w:p w:rsidR="00CA1C3C" w:rsidRPr="0077097F" w:rsidRDefault="004E3122" w:rsidP="004E3122">
            <w:pPr>
              <w:spacing w:line="276" w:lineRule="auto"/>
              <w:jc w:val="both"/>
              <w:rPr>
                <w:rFonts w:ascii="Arial" w:hAnsi="Arial" w:cs="Arial"/>
                <w:sz w:val="24"/>
                <w:szCs w:val="24"/>
              </w:rPr>
            </w:pPr>
            <w:r w:rsidRPr="0077097F">
              <w:rPr>
                <w:rFonts w:ascii="Arial" w:hAnsi="Arial" w:cs="Arial"/>
                <w:sz w:val="24"/>
                <w:szCs w:val="24"/>
              </w:rPr>
              <w:t>See clause 31</w:t>
            </w:r>
          </w:p>
        </w:tc>
        <w:tc>
          <w:tcPr>
            <w:tcW w:w="4868" w:type="dxa"/>
            <w:tcBorders>
              <w:top w:val="double" w:sz="4" w:space="0" w:color="auto"/>
              <w:bottom w:val="double" w:sz="4" w:space="0" w:color="auto"/>
            </w:tcBorders>
          </w:tcPr>
          <w:p w:rsidR="00CA1C3C" w:rsidRPr="0077097F" w:rsidRDefault="004E3122" w:rsidP="00584F0B">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29B</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Appointment of members of Tribunal</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29C</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Qualifications for appointment</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29D</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Terms of office of members of Tribunal</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29E</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 xml:space="preserve">Removal or suspension of members of </w:t>
            </w:r>
            <w:r w:rsidRPr="0077097F">
              <w:rPr>
                <w:rFonts w:ascii="Arial" w:hAnsi="Arial" w:cs="Arial"/>
                <w:sz w:val="24"/>
                <w:szCs w:val="24"/>
              </w:rPr>
              <w:lastRenderedPageBreak/>
              <w:t>Tribunal</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lastRenderedPageBreak/>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lastRenderedPageBreak/>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29F</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Conflict and disclosure of interest</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29G</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Proceedings of Tribunal</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29H</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Hearings before Tribunal</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29I</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Right to participate in hearing</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29J</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Powers of member presiding at hearing</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29K</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Rules of procedure</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29L</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Appeals and reviews</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29M</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Interim relief</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29N</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Orders of Tribunal</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29O</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Witnesses</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29P</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Costs</w:t>
            </w:r>
          </w:p>
        </w:tc>
        <w:tc>
          <w:tcPr>
            <w:tcW w:w="5354" w:type="dxa"/>
            <w:tcBorders>
              <w:top w:val="double" w:sz="4" w:space="0" w:color="auto"/>
              <w:bottom w:val="double" w:sz="4" w:space="0" w:color="auto"/>
            </w:tcBorders>
          </w:tcPr>
          <w:p w:rsidR="008B5ACA" w:rsidRPr="0077097F" w:rsidRDefault="008B5ACA" w:rsidP="008B5ACA">
            <w:pPr>
              <w:pStyle w:val="ListParagraph"/>
              <w:numPr>
                <w:ilvl w:val="0"/>
                <w:numId w:val="3"/>
              </w:numPr>
              <w:spacing w:line="276" w:lineRule="auto"/>
              <w:ind w:left="376"/>
              <w:jc w:val="both"/>
              <w:rPr>
                <w:rFonts w:cs="Arial"/>
                <w:sz w:val="24"/>
                <w:szCs w:val="24"/>
              </w:rPr>
            </w:pPr>
            <w:r w:rsidRPr="0077097F">
              <w:rPr>
                <w:rFonts w:cs="Arial"/>
                <w:sz w:val="24"/>
                <w:szCs w:val="24"/>
              </w:rPr>
              <w:t>See clause 31</w:t>
            </w:r>
          </w:p>
          <w:p w:rsidR="008B5ACA" w:rsidRPr="0077097F" w:rsidRDefault="008B5ACA" w:rsidP="008B5ACA">
            <w:pPr>
              <w:pStyle w:val="ListParagraph"/>
              <w:numPr>
                <w:ilvl w:val="0"/>
                <w:numId w:val="3"/>
              </w:numPr>
              <w:spacing w:line="276" w:lineRule="auto"/>
              <w:ind w:left="376"/>
              <w:jc w:val="both"/>
              <w:rPr>
                <w:rFonts w:cs="Arial"/>
                <w:sz w:val="24"/>
                <w:szCs w:val="24"/>
              </w:rPr>
            </w:pPr>
            <w:r w:rsidRPr="0077097F">
              <w:rPr>
                <w:rFonts w:cs="Arial"/>
                <w:sz w:val="24"/>
                <w:szCs w:val="24"/>
              </w:rPr>
              <w:t xml:space="preserve">DAC: </w:t>
            </w:r>
            <w:r w:rsidRPr="0077097F">
              <w:rPr>
                <w:rFonts w:eastAsiaTheme="minorHAnsi" w:cs="Arial"/>
                <w:color w:val="auto"/>
                <w:spacing w:val="0"/>
                <w:sz w:val="22"/>
                <w:szCs w:val="22"/>
                <w:lang w:val="en-ZA" w:eastAsia="en-US"/>
              </w:rPr>
              <w:t xml:space="preserve"> </w:t>
            </w:r>
            <w:r w:rsidRPr="0077097F">
              <w:rPr>
                <w:rFonts w:cs="Arial"/>
                <w:sz w:val="24"/>
                <w:szCs w:val="24"/>
              </w:rPr>
              <w:t>Suggested the cost of Tribunal to the indigent-Legal aid as a necessity.</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lastRenderedPageBreak/>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29Q</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Appointment of staff of Tribunal</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29R</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Finances</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8B5ACA" w:rsidRPr="0077097F" w:rsidTr="00402A12">
        <w:tc>
          <w:tcPr>
            <w:tcW w:w="1715"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Clause 32</w:t>
            </w:r>
          </w:p>
          <w:p w:rsidR="008B5ACA" w:rsidRPr="0077097F" w:rsidRDefault="008B5ACA" w:rsidP="008B5ACA">
            <w:pPr>
              <w:spacing w:line="276" w:lineRule="auto"/>
              <w:jc w:val="both"/>
              <w:rPr>
                <w:rFonts w:ascii="Arial" w:hAnsi="Arial" w:cs="Arial"/>
                <w:b/>
                <w:sz w:val="24"/>
                <w:szCs w:val="24"/>
              </w:rPr>
            </w:pPr>
            <w:r w:rsidRPr="0077097F">
              <w:rPr>
                <w:rFonts w:ascii="Arial" w:hAnsi="Arial" w:cs="Arial"/>
                <w:b/>
                <w:sz w:val="24"/>
                <w:szCs w:val="24"/>
              </w:rPr>
              <w:t>Section 29S</w:t>
            </w:r>
          </w:p>
        </w:tc>
        <w:tc>
          <w:tcPr>
            <w:tcW w:w="215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Reviews and reports to Minister</w:t>
            </w:r>
          </w:p>
        </w:tc>
        <w:tc>
          <w:tcPr>
            <w:tcW w:w="5354" w:type="dxa"/>
            <w:tcBorders>
              <w:top w:val="double" w:sz="4" w:space="0" w:color="auto"/>
              <w:bottom w:val="double" w:sz="4" w:space="0" w:color="auto"/>
            </w:tcBorders>
          </w:tcPr>
          <w:p w:rsidR="008B5ACA" w:rsidRPr="00402A12" w:rsidRDefault="008B5ACA"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8B5ACA" w:rsidRPr="0077097F" w:rsidRDefault="008B5ACA" w:rsidP="008B5ACA">
            <w:pPr>
              <w:spacing w:line="276" w:lineRule="auto"/>
              <w:jc w:val="both"/>
              <w:rPr>
                <w:rFonts w:ascii="Arial" w:hAnsi="Arial" w:cs="Arial"/>
                <w:sz w:val="24"/>
                <w:szCs w:val="24"/>
              </w:rPr>
            </w:pPr>
            <w:r w:rsidRPr="0077097F">
              <w:rPr>
                <w:rFonts w:ascii="Arial" w:hAnsi="Arial" w:cs="Arial"/>
                <w:sz w:val="24"/>
                <w:szCs w:val="24"/>
              </w:rPr>
              <w:t>Flagged</w:t>
            </w:r>
          </w:p>
        </w:tc>
      </w:tr>
      <w:tr w:rsidR="007F7781" w:rsidRPr="0077097F" w:rsidTr="00402A12">
        <w:tc>
          <w:tcPr>
            <w:tcW w:w="1715" w:type="dxa"/>
            <w:tcBorders>
              <w:top w:val="double" w:sz="4" w:space="0" w:color="auto"/>
              <w:bottom w:val="double" w:sz="4" w:space="0" w:color="auto"/>
            </w:tcBorders>
          </w:tcPr>
          <w:p w:rsidR="007F7781" w:rsidRPr="0077097F" w:rsidRDefault="007F7781" w:rsidP="007F7781">
            <w:pPr>
              <w:spacing w:line="276" w:lineRule="auto"/>
              <w:jc w:val="both"/>
              <w:rPr>
                <w:rFonts w:ascii="Arial" w:hAnsi="Arial" w:cs="Arial"/>
                <w:b/>
                <w:sz w:val="24"/>
                <w:szCs w:val="24"/>
              </w:rPr>
            </w:pPr>
            <w:r w:rsidRPr="0077097F">
              <w:rPr>
                <w:rFonts w:ascii="Arial" w:hAnsi="Arial" w:cs="Arial"/>
                <w:b/>
                <w:sz w:val="24"/>
                <w:szCs w:val="24"/>
              </w:rPr>
              <w:t>Clause 33</w:t>
            </w:r>
          </w:p>
          <w:p w:rsidR="007F7781" w:rsidRPr="0077097F" w:rsidRDefault="007F7781" w:rsidP="007F7781">
            <w:pPr>
              <w:spacing w:line="276" w:lineRule="auto"/>
              <w:jc w:val="both"/>
              <w:rPr>
                <w:rFonts w:ascii="Arial" w:hAnsi="Arial" w:cs="Arial"/>
                <w:b/>
                <w:sz w:val="24"/>
                <w:szCs w:val="24"/>
              </w:rPr>
            </w:pPr>
            <w:r w:rsidRPr="0077097F">
              <w:rPr>
                <w:rFonts w:ascii="Arial" w:hAnsi="Arial" w:cs="Arial"/>
                <w:b/>
                <w:sz w:val="24"/>
                <w:szCs w:val="24"/>
              </w:rPr>
              <w:t>Repeals Sections 30, 31, 32, 33 and 36</w:t>
            </w:r>
          </w:p>
        </w:tc>
        <w:tc>
          <w:tcPr>
            <w:tcW w:w="2158" w:type="dxa"/>
            <w:tcBorders>
              <w:top w:val="double" w:sz="4" w:space="0" w:color="auto"/>
              <w:bottom w:val="double" w:sz="4" w:space="0" w:color="auto"/>
            </w:tcBorders>
          </w:tcPr>
          <w:p w:rsidR="007F7781" w:rsidRPr="0077097F" w:rsidRDefault="007F7781" w:rsidP="007F7781">
            <w:pPr>
              <w:spacing w:line="276" w:lineRule="auto"/>
              <w:jc w:val="both"/>
              <w:rPr>
                <w:rFonts w:ascii="Arial" w:hAnsi="Arial" w:cs="Arial"/>
                <w:sz w:val="24"/>
                <w:szCs w:val="24"/>
              </w:rPr>
            </w:pPr>
            <w:r w:rsidRPr="0077097F">
              <w:rPr>
                <w:rFonts w:ascii="Arial" w:hAnsi="Arial" w:cs="Arial"/>
                <w:sz w:val="24"/>
                <w:szCs w:val="24"/>
              </w:rPr>
              <w:t>(Provisions dealing with existing Tribunal</w:t>
            </w:r>
            <w:r w:rsidR="00EA19D2" w:rsidRPr="0077097F">
              <w:rPr>
                <w:rFonts w:ascii="Arial" w:hAnsi="Arial" w:cs="Arial"/>
                <w:sz w:val="24"/>
                <w:szCs w:val="24"/>
              </w:rPr>
              <w:t>)</w:t>
            </w:r>
          </w:p>
        </w:tc>
        <w:tc>
          <w:tcPr>
            <w:tcW w:w="5354" w:type="dxa"/>
            <w:tcBorders>
              <w:top w:val="double" w:sz="4" w:space="0" w:color="auto"/>
              <w:bottom w:val="double" w:sz="4" w:space="0" w:color="auto"/>
            </w:tcBorders>
          </w:tcPr>
          <w:p w:rsidR="007F7781" w:rsidRPr="00402A12" w:rsidRDefault="007F7781" w:rsidP="00402A12">
            <w:pPr>
              <w:spacing w:line="276" w:lineRule="auto"/>
              <w:jc w:val="both"/>
              <w:rPr>
                <w:rFonts w:ascii="Arial" w:hAnsi="Arial" w:cs="Arial"/>
                <w:sz w:val="24"/>
                <w:szCs w:val="24"/>
              </w:rPr>
            </w:pPr>
            <w:r w:rsidRPr="00402A12">
              <w:rPr>
                <w:rFonts w:ascii="Arial" w:hAnsi="Arial" w:cs="Arial"/>
                <w:sz w:val="24"/>
                <w:szCs w:val="24"/>
              </w:rPr>
              <w:t>See clause 31</w:t>
            </w:r>
          </w:p>
        </w:tc>
        <w:tc>
          <w:tcPr>
            <w:tcW w:w="4868" w:type="dxa"/>
            <w:tcBorders>
              <w:top w:val="double" w:sz="4" w:space="0" w:color="auto"/>
              <w:bottom w:val="double" w:sz="4" w:space="0" w:color="auto"/>
            </w:tcBorders>
          </w:tcPr>
          <w:p w:rsidR="007F7781" w:rsidRPr="0077097F" w:rsidRDefault="007F7781" w:rsidP="007F7781">
            <w:pPr>
              <w:spacing w:line="276" w:lineRule="auto"/>
              <w:jc w:val="both"/>
              <w:rPr>
                <w:rFonts w:ascii="Arial" w:hAnsi="Arial" w:cs="Arial"/>
                <w:sz w:val="24"/>
                <w:szCs w:val="24"/>
              </w:rPr>
            </w:pPr>
            <w:r w:rsidRPr="0077097F">
              <w:rPr>
                <w:rFonts w:ascii="Arial" w:hAnsi="Arial" w:cs="Arial"/>
                <w:sz w:val="24"/>
                <w:szCs w:val="24"/>
              </w:rPr>
              <w:t>Flagged</w:t>
            </w:r>
          </w:p>
        </w:tc>
      </w:tr>
      <w:tr w:rsidR="00753CC9" w:rsidRPr="0077097F" w:rsidTr="00402A12">
        <w:tc>
          <w:tcPr>
            <w:tcW w:w="1715" w:type="dxa"/>
            <w:tcBorders>
              <w:top w:val="double" w:sz="4" w:space="0" w:color="auto"/>
              <w:bottom w:val="double" w:sz="4" w:space="0" w:color="auto"/>
            </w:tcBorders>
          </w:tcPr>
          <w:p w:rsidR="00753CC9" w:rsidRPr="0077097F" w:rsidRDefault="00753CC9" w:rsidP="00753CC9">
            <w:pPr>
              <w:spacing w:line="276" w:lineRule="auto"/>
              <w:jc w:val="both"/>
              <w:rPr>
                <w:rFonts w:ascii="Arial" w:hAnsi="Arial" w:cs="Arial"/>
                <w:b/>
                <w:sz w:val="24"/>
                <w:szCs w:val="24"/>
              </w:rPr>
            </w:pPr>
            <w:r w:rsidRPr="0077097F">
              <w:rPr>
                <w:rFonts w:ascii="Arial" w:hAnsi="Arial" w:cs="Arial"/>
                <w:b/>
                <w:sz w:val="24"/>
                <w:szCs w:val="24"/>
              </w:rPr>
              <w:t>Clause 34</w:t>
            </w:r>
          </w:p>
          <w:p w:rsidR="00753CC9" w:rsidRPr="0077097F" w:rsidRDefault="00753CC9" w:rsidP="00753CC9">
            <w:pPr>
              <w:spacing w:line="276" w:lineRule="auto"/>
              <w:jc w:val="both"/>
              <w:rPr>
                <w:rFonts w:ascii="Arial" w:hAnsi="Arial" w:cs="Arial"/>
                <w:b/>
                <w:sz w:val="24"/>
                <w:szCs w:val="24"/>
              </w:rPr>
            </w:pPr>
            <w:r w:rsidRPr="0077097F">
              <w:rPr>
                <w:rFonts w:ascii="Arial" w:hAnsi="Arial" w:cs="Arial"/>
                <w:b/>
                <w:sz w:val="24"/>
                <w:szCs w:val="24"/>
              </w:rPr>
              <w:t>Section 39</w:t>
            </w:r>
          </w:p>
        </w:tc>
        <w:tc>
          <w:tcPr>
            <w:tcW w:w="2158" w:type="dxa"/>
            <w:tcBorders>
              <w:top w:val="double" w:sz="4" w:space="0" w:color="auto"/>
              <w:bottom w:val="double" w:sz="4" w:space="0" w:color="auto"/>
            </w:tcBorders>
          </w:tcPr>
          <w:p w:rsidR="00753CC9" w:rsidRPr="0077097F" w:rsidRDefault="00753CC9" w:rsidP="00753CC9">
            <w:pPr>
              <w:spacing w:line="276" w:lineRule="auto"/>
              <w:jc w:val="both"/>
              <w:rPr>
                <w:rFonts w:ascii="Arial" w:hAnsi="Arial" w:cs="Arial"/>
                <w:sz w:val="24"/>
                <w:szCs w:val="24"/>
              </w:rPr>
            </w:pPr>
            <w:r w:rsidRPr="0077097F">
              <w:rPr>
                <w:rFonts w:ascii="Arial" w:hAnsi="Arial" w:cs="Arial"/>
                <w:sz w:val="24"/>
                <w:szCs w:val="24"/>
              </w:rPr>
              <w:t>Regulations</w:t>
            </w:r>
          </w:p>
        </w:tc>
        <w:tc>
          <w:tcPr>
            <w:tcW w:w="5354" w:type="dxa"/>
            <w:tcBorders>
              <w:top w:val="double" w:sz="4" w:space="0" w:color="auto"/>
              <w:bottom w:val="double" w:sz="4" w:space="0" w:color="auto"/>
            </w:tcBorders>
          </w:tcPr>
          <w:p w:rsidR="00753CC9" w:rsidRPr="00402A12" w:rsidRDefault="00753CC9" w:rsidP="00402A12">
            <w:pPr>
              <w:spacing w:line="276" w:lineRule="auto"/>
              <w:jc w:val="both"/>
              <w:rPr>
                <w:rFonts w:ascii="Arial" w:hAnsi="Arial" w:cs="Arial"/>
                <w:sz w:val="24"/>
                <w:szCs w:val="24"/>
              </w:rPr>
            </w:pPr>
            <w:r w:rsidRPr="00402A12">
              <w:rPr>
                <w:rFonts w:ascii="Arial" w:hAnsi="Arial" w:cs="Arial"/>
                <w:sz w:val="24"/>
                <w:szCs w:val="24"/>
              </w:rPr>
              <w:t>None</w:t>
            </w:r>
          </w:p>
        </w:tc>
        <w:tc>
          <w:tcPr>
            <w:tcW w:w="4868" w:type="dxa"/>
            <w:tcBorders>
              <w:top w:val="double" w:sz="4" w:space="0" w:color="auto"/>
              <w:bottom w:val="double" w:sz="4" w:space="0" w:color="auto"/>
            </w:tcBorders>
          </w:tcPr>
          <w:p w:rsidR="00753CC9" w:rsidRPr="0077097F" w:rsidRDefault="00753CC9" w:rsidP="00753CC9">
            <w:pPr>
              <w:spacing w:line="276" w:lineRule="auto"/>
              <w:jc w:val="both"/>
              <w:rPr>
                <w:rFonts w:ascii="Arial" w:hAnsi="Arial" w:cs="Arial"/>
                <w:sz w:val="24"/>
                <w:szCs w:val="24"/>
              </w:rPr>
            </w:pPr>
            <w:r w:rsidRPr="0077097F">
              <w:rPr>
                <w:rFonts w:ascii="Arial" w:hAnsi="Arial" w:cs="Arial"/>
                <w:sz w:val="24"/>
                <w:szCs w:val="24"/>
              </w:rPr>
              <w:t>No amendments required</w:t>
            </w:r>
          </w:p>
        </w:tc>
      </w:tr>
      <w:tr w:rsidR="00FE3AA3" w:rsidRPr="0077097F" w:rsidTr="00402A12">
        <w:tc>
          <w:tcPr>
            <w:tcW w:w="1715" w:type="dxa"/>
            <w:tcBorders>
              <w:top w:val="double" w:sz="4" w:space="0" w:color="auto"/>
              <w:bottom w:val="double" w:sz="4" w:space="0" w:color="auto"/>
            </w:tcBorders>
          </w:tcPr>
          <w:p w:rsidR="00FE3AA3" w:rsidRPr="0077097F" w:rsidRDefault="00FE3AA3" w:rsidP="00753CC9">
            <w:pPr>
              <w:spacing w:line="276" w:lineRule="auto"/>
              <w:jc w:val="both"/>
              <w:rPr>
                <w:rFonts w:ascii="Arial" w:hAnsi="Arial" w:cs="Arial"/>
                <w:b/>
                <w:sz w:val="24"/>
                <w:szCs w:val="24"/>
              </w:rPr>
            </w:pPr>
            <w:r w:rsidRPr="0077097F">
              <w:rPr>
                <w:rFonts w:ascii="Arial" w:hAnsi="Arial" w:cs="Arial"/>
                <w:b/>
                <w:sz w:val="24"/>
                <w:szCs w:val="24"/>
              </w:rPr>
              <w:t>Clause 35</w:t>
            </w:r>
          </w:p>
          <w:p w:rsidR="00FE3AA3" w:rsidRPr="0077097F" w:rsidRDefault="00FE3AA3" w:rsidP="00753CC9">
            <w:pPr>
              <w:spacing w:line="276" w:lineRule="auto"/>
              <w:jc w:val="both"/>
              <w:rPr>
                <w:rFonts w:ascii="Arial" w:hAnsi="Arial" w:cs="Arial"/>
                <w:b/>
                <w:sz w:val="24"/>
                <w:szCs w:val="24"/>
              </w:rPr>
            </w:pPr>
            <w:r w:rsidRPr="0077097F">
              <w:rPr>
                <w:rFonts w:ascii="Arial" w:hAnsi="Arial" w:cs="Arial"/>
                <w:b/>
                <w:sz w:val="24"/>
                <w:szCs w:val="24"/>
              </w:rPr>
              <w:t>Section 39B</w:t>
            </w:r>
          </w:p>
        </w:tc>
        <w:tc>
          <w:tcPr>
            <w:tcW w:w="2158" w:type="dxa"/>
            <w:tcBorders>
              <w:top w:val="double" w:sz="4" w:space="0" w:color="auto"/>
              <w:bottom w:val="double" w:sz="4" w:space="0" w:color="auto"/>
            </w:tcBorders>
          </w:tcPr>
          <w:p w:rsidR="00FE3AA3" w:rsidRPr="0077097F" w:rsidRDefault="00FE3AA3" w:rsidP="00753CC9">
            <w:pPr>
              <w:spacing w:line="276" w:lineRule="auto"/>
              <w:jc w:val="both"/>
              <w:rPr>
                <w:rFonts w:ascii="Arial" w:hAnsi="Arial" w:cs="Arial"/>
                <w:sz w:val="24"/>
                <w:szCs w:val="24"/>
              </w:rPr>
            </w:pPr>
            <w:r w:rsidRPr="0077097F">
              <w:rPr>
                <w:rFonts w:ascii="Arial" w:hAnsi="Arial" w:cs="Arial"/>
                <w:sz w:val="24"/>
                <w:szCs w:val="24"/>
              </w:rPr>
              <w:t>Unenforceable contractual term</w:t>
            </w:r>
          </w:p>
        </w:tc>
        <w:tc>
          <w:tcPr>
            <w:tcW w:w="5354" w:type="dxa"/>
            <w:tcBorders>
              <w:top w:val="double" w:sz="4" w:space="0" w:color="auto"/>
              <w:bottom w:val="double" w:sz="4" w:space="0" w:color="auto"/>
            </w:tcBorders>
          </w:tcPr>
          <w:p w:rsidR="00FE3AA3" w:rsidRPr="0077097F" w:rsidRDefault="009A5833" w:rsidP="009A5833">
            <w:pPr>
              <w:spacing w:line="276" w:lineRule="auto"/>
              <w:jc w:val="both"/>
              <w:rPr>
                <w:rFonts w:ascii="Arial" w:hAnsi="Arial" w:cs="Arial"/>
                <w:sz w:val="24"/>
                <w:szCs w:val="24"/>
              </w:rPr>
            </w:pPr>
            <w:r w:rsidRPr="0077097F">
              <w:rPr>
                <w:rFonts w:ascii="Arial" w:hAnsi="Arial" w:cs="Arial"/>
                <w:sz w:val="24"/>
                <w:szCs w:val="24"/>
              </w:rPr>
              <w:t xml:space="preserve">This clause protects a vulnerable party who contracted him or herself out of the rights afforded by the Act by allowing that vulnerable party to say – </w:t>
            </w:r>
            <w:r w:rsidR="009249BD" w:rsidRPr="0077097F">
              <w:rPr>
                <w:rFonts w:ascii="Arial" w:hAnsi="Arial" w:cs="Arial"/>
                <w:sz w:val="24"/>
                <w:szCs w:val="24"/>
              </w:rPr>
              <w:t>“T</w:t>
            </w:r>
            <w:r w:rsidRPr="0077097F">
              <w:rPr>
                <w:rFonts w:ascii="Arial" w:hAnsi="Arial" w:cs="Arial"/>
                <w:sz w:val="24"/>
                <w:szCs w:val="24"/>
              </w:rPr>
              <w:t>his is an unenforceable term so I remain protected</w:t>
            </w:r>
            <w:r w:rsidR="009249BD" w:rsidRPr="0077097F">
              <w:rPr>
                <w:rFonts w:ascii="Arial" w:hAnsi="Arial" w:cs="Arial"/>
                <w:sz w:val="24"/>
                <w:szCs w:val="24"/>
              </w:rPr>
              <w:t>”</w:t>
            </w:r>
            <w:r w:rsidRPr="0077097F">
              <w:rPr>
                <w:rFonts w:ascii="Arial" w:hAnsi="Arial" w:cs="Arial"/>
                <w:sz w:val="24"/>
                <w:szCs w:val="24"/>
              </w:rPr>
              <w:t>. However, p</w:t>
            </w:r>
            <w:r w:rsidR="00FE3AA3" w:rsidRPr="0077097F">
              <w:rPr>
                <w:rFonts w:ascii="Arial" w:hAnsi="Arial" w:cs="Arial"/>
                <w:sz w:val="24"/>
                <w:szCs w:val="24"/>
              </w:rPr>
              <w:t xml:space="preserve">aragraphs </w:t>
            </w:r>
            <w:r w:rsidR="00FE3AA3" w:rsidRPr="0077097F">
              <w:rPr>
                <w:rFonts w:ascii="Arial" w:hAnsi="Arial" w:cs="Arial"/>
                <w:i/>
                <w:sz w:val="24"/>
                <w:szCs w:val="24"/>
              </w:rPr>
              <w:t>(b)</w:t>
            </w:r>
            <w:r w:rsidR="00FE3AA3" w:rsidRPr="0077097F">
              <w:rPr>
                <w:rFonts w:ascii="Arial" w:hAnsi="Arial" w:cs="Arial"/>
                <w:sz w:val="24"/>
                <w:szCs w:val="24"/>
              </w:rPr>
              <w:t xml:space="preserve"> and </w:t>
            </w:r>
            <w:r w:rsidR="00FE3AA3" w:rsidRPr="0077097F">
              <w:rPr>
                <w:rFonts w:ascii="Arial" w:hAnsi="Arial" w:cs="Arial"/>
                <w:i/>
                <w:sz w:val="24"/>
                <w:szCs w:val="24"/>
              </w:rPr>
              <w:t>(c)</w:t>
            </w:r>
            <w:r w:rsidR="00FE3AA3" w:rsidRPr="0077097F">
              <w:rPr>
                <w:rFonts w:ascii="Arial" w:hAnsi="Arial" w:cs="Arial"/>
                <w:sz w:val="24"/>
                <w:szCs w:val="24"/>
              </w:rPr>
              <w:t xml:space="preserve"> allows a settlement agreement and a service licence to exclude the protection afforded by the Act. Is this the policy intention?</w:t>
            </w:r>
          </w:p>
        </w:tc>
        <w:tc>
          <w:tcPr>
            <w:tcW w:w="4868" w:type="dxa"/>
            <w:tcBorders>
              <w:top w:val="double" w:sz="4" w:space="0" w:color="auto"/>
              <w:bottom w:val="double" w:sz="4" w:space="0" w:color="auto"/>
            </w:tcBorders>
          </w:tcPr>
          <w:p w:rsidR="00FE3AA3" w:rsidRPr="0077097F" w:rsidRDefault="00AD13C9" w:rsidP="00753CC9">
            <w:pPr>
              <w:spacing w:line="276" w:lineRule="auto"/>
              <w:jc w:val="both"/>
              <w:rPr>
                <w:rFonts w:ascii="Arial" w:hAnsi="Arial" w:cs="Arial"/>
                <w:sz w:val="24"/>
                <w:szCs w:val="24"/>
              </w:rPr>
            </w:pPr>
            <w:r w:rsidRPr="0077097F">
              <w:rPr>
                <w:rFonts w:ascii="Arial" w:hAnsi="Arial" w:cs="Arial"/>
                <w:sz w:val="24"/>
                <w:szCs w:val="24"/>
              </w:rPr>
              <w:t>Flagged</w:t>
            </w:r>
          </w:p>
        </w:tc>
      </w:tr>
      <w:tr w:rsidR="00AD29B0" w:rsidRPr="0077097F" w:rsidTr="00402A12">
        <w:tc>
          <w:tcPr>
            <w:tcW w:w="1715" w:type="dxa"/>
            <w:vMerge w:val="restart"/>
            <w:tcBorders>
              <w:top w:val="double" w:sz="4" w:space="0" w:color="auto"/>
            </w:tcBorders>
          </w:tcPr>
          <w:p w:rsidR="00AD29B0" w:rsidRPr="0077097F" w:rsidRDefault="00AD29B0" w:rsidP="00753CC9">
            <w:pPr>
              <w:spacing w:line="276" w:lineRule="auto"/>
              <w:jc w:val="both"/>
              <w:rPr>
                <w:rFonts w:ascii="Arial" w:hAnsi="Arial" w:cs="Arial"/>
                <w:b/>
                <w:sz w:val="24"/>
                <w:szCs w:val="24"/>
              </w:rPr>
            </w:pPr>
            <w:r w:rsidRPr="0077097F">
              <w:rPr>
                <w:rFonts w:ascii="Arial" w:hAnsi="Arial" w:cs="Arial"/>
                <w:b/>
                <w:sz w:val="24"/>
                <w:szCs w:val="24"/>
              </w:rPr>
              <w:t>Clause 36</w:t>
            </w:r>
          </w:p>
          <w:p w:rsidR="00AD29B0" w:rsidRPr="0077097F" w:rsidRDefault="00AD29B0" w:rsidP="00753CC9">
            <w:pPr>
              <w:spacing w:line="276" w:lineRule="auto"/>
              <w:jc w:val="both"/>
              <w:rPr>
                <w:rFonts w:ascii="Arial" w:hAnsi="Arial" w:cs="Arial"/>
                <w:b/>
                <w:sz w:val="24"/>
                <w:szCs w:val="24"/>
              </w:rPr>
            </w:pPr>
            <w:r w:rsidRPr="0077097F">
              <w:rPr>
                <w:rFonts w:ascii="Arial" w:hAnsi="Arial" w:cs="Arial"/>
                <w:b/>
                <w:sz w:val="24"/>
                <w:szCs w:val="24"/>
              </w:rPr>
              <w:t>Schedule 2, Part A</w:t>
            </w:r>
          </w:p>
        </w:tc>
        <w:tc>
          <w:tcPr>
            <w:tcW w:w="2158" w:type="dxa"/>
            <w:tcBorders>
              <w:top w:val="double" w:sz="4" w:space="0" w:color="auto"/>
              <w:bottom w:val="double" w:sz="4" w:space="0" w:color="auto"/>
            </w:tcBorders>
          </w:tcPr>
          <w:p w:rsidR="00AD29B0" w:rsidRPr="0077097F" w:rsidRDefault="00AD29B0" w:rsidP="00753CC9">
            <w:pPr>
              <w:spacing w:line="276" w:lineRule="auto"/>
              <w:jc w:val="both"/>
              <w:rPr>
                <w:rFonts w:ascii="Arial" w:hAnsi="Arial" w:cs="Arial"/>
                <w:sz w:val="24"/>
                <w:szCs w:val="24"/>
              </w:rPr>
            </w:pPr>
            <w:r w:rsidRPr="0077097F">
              <w:rPr>
                <w:rFonts w:ascii="Arial" w:hAnsi="Arial" w:cs="Arial"/>
                <w:sz w:val="24"/>
                <w:szCs w:val="24"/>
              </w:rPr>
              <w:t>Translation Licences</w:t>
            </w:r>
          </w:p>
        </w:tc>
        <w:tc>
          <w:tcPr>
            <w:tcW w:w="5354" w:type="dxa"/>
            <w:tcBorders>
              <w:top w:val="double" w:sz="4" w:space="0" w:color="auto"/>
              <w:bottom w:val="double" w:sz="4" w:space="0" w:color="auto"/>
            </w:tcBorders>
          </w:tcPr>
          <w:p w:rsidR="00AD29B0" w:rsidRPr="0077097F" w:rsidRDefault="00AD29B0" w:rsidP="001238D6">
            <w:pPr>
              <w:spacing w:line="276" w:lineRule="auto"/>
              <w:jc w:val="both"/>
              <w:rPr>
                <w:rFonts w:ascii="Arial" w:hAnsi="Arial" w:cs="Arial"/>
                <w:sz w:val="24"/>
                <w:szCs w:val="24"/>
              </w:rPr>
            </w:pPr>
            <w:r w:rsidRPr="0077097F">
              <w:rPr>
                <w:rFonts w:ascii="Arial" w:hAnsi="Arial" w:cs="Arial"/>
                <w:sz w:val="24"/>
                <w:szCs w:val="24"/>
              </w:rPr>
              <w:t>See below</w:t>
            </w:r>
          </w:p>
        </w:tc>
        <w:tc>
          <w:tcPr>
            <w:tcW w:w="4868" w:type="dxa"/>
            <w:tcBorders>
              <w:top w:val="double" w:sz="4" w:space="0" w:color="auto"/>
              <w:bottom w:val="double" w:sz="4" w:space="0" w:color="auto"/>
            </w:tcBorders>
          </w:tcPr>
          <w:p w:rsidR="00AD29B0" w:rsidRPr="0077097F" w:rsidRDefault="00D33622" w:rsidP="00753CC9">
            <w:pPr>
              <w:spacing w:line="276" w:lineRule="auto"/>
              <w:jc w:val="both"/>
              <w:rPr>
                <w:rFonts w:ascii="Arial" w:hAnsi="Arial" w:cs="Arial"/>
                <w:sz w:val="24"/>
                <w:szCs w:val="24"/>
              </w:rPr>
            </w:pPr>
            <w:r w:rsidRPr="0077097F">
              <w:rPr>
                <w:rFonts w:ascii="Arial" w:hAnsi="Arial" w:cs="Arial"/>
                <w:sz w:val="24"/>
                <w:szCs w:val="24"/>
              </w:rPr>
              <w:t>Flagged</w:t>
            </w:r>
          </w:p>
        </w:tc>
      </w:tr>
      <w:tr w:rsidR="00AD29B0" w:rsidRPr="0077097F" w:rsidTr="00402A12">
        <w:tc>
          <w:tcPr>
            <w:tcW w:w="1715" w:type="dxa"/>
            <w:vMerge/>
          </w:tcPr>
          <w:p w:rsidR="00AD29B0" w:rsidRPr="0077097F" w:rsidRDefault="00AD29B0" w:rsidP="00753CC9">
            <w:pPr>
              <w:spacing w:line="276" w:lineRule="auto"/>
              <w:jc w:val="both"/>
              <w:rPr>
                <w:rFonts w:ascii="Arial" w:hAnsi="Arial" w:cs="Arial"/>
                <w:b/>
                <w:sz w:val="24"/>
                <w:szCs w:val="24"/>
              </w:rPr>
            </w:pPr>
          </w:p>
        </w:tc>
        <w:tc>
          <w:tcPr>
            <w:tcW w:w="2158" w:type="dxa"/>
            <w:tcBorders>
              <w:top w:val="double" w:sz="4" w:space="0" w:color="auto"/>
              <w:bottom w:val="double" w:sz="4" w:space="0" w:color="auto"/>
            </w:tcBorders>
          </w:tcPr>
          <w:p w:rsidR="00AD29B0" w:rsidRPr="0077097F" w:rsidRDefault="00AD29B0" w:rsidP="00753CC9">
            <w:pPr>
              <w:spacing w:line="276" w:lineRule="auto"/>
              <w:jc w:val="both"/>
              <w:rPr>
                <w:rFonts w:ascii="Arial" w:hAnsi="Arial" w:cs="Arial"/>
                <w:i/>
                <w:sz w:val="24"/>
                <w:szCs w:val="24"/>
              </w:rPr>
            </w:pPr>
            <w:r w:rsidRPr="0077097F">
              <w:rPr>
                <w:rFonts w:ascii="Arial" w:hAnsi="Arial" w:cs="Arial"/>
                <w:sz w:val="24"/>
                <w:szCs w:val="24"/>
              </w:rPr>
              <w:t>Item 2(3)</w:t>
            </w:r>
            <w:r w:rsidRPr="0077097F">
              <w:rPr>
                <w:rFonts w:ascii="Arial" w:hAnsi="Arial" w:cs="Arial"/>
                <w:i/>
                <w:sz w:val="24"/>
                <w:szCs w:val="24"/>
              </w:rPr>
              <w:t>(a)</w:t>
            </w:r>
          </w:p>
          <w:p w:rsidR="00AD29B0" w:rsidRPr="0077097F" w:rsidRDefault="00AD29B0" w:rsidP="00753CC9">
            <w:pPr>
              <w:spacing w:line="276" w:lineRule="auto"/>
              <w:jc w:val="both"/>
              <w:rPr>
                <w:rFonts w:ascii="Arial" w:hAnsi="Arial" w:cs="Arial"/>
                <w:sz w:val="24"/>
                <w:szCs w:val="24"/>
              </w:rPr>
            </w:pPr>
            <w:r w:rsidRPr="0077097F">
              <w:rPr>
                <w:rFonts w:ascii="Arial" w:hAnsi="Arial" w:cs="Arial"/>
                <w:sz w:val="24"/>
                <w:szCs w:val="24"/>
              </w:rPr>
              <w:t xml:space="preserve">Application for licence to translate </w:t>
            </w:r>
            <w:r w:rsidRPr="0077097F">
              <w:rPr>
                <w:rFonts w:ascii="Arial" w:hAnsi="Arial" w:cs="Arial"/>
                <w:sz w:val="24"/>
                <w:szCs w:val="24"/>
              </w:rPr>
              <w:lastRenderedPageBreak/>
              <w:t>copyright work</w:t>
            </w:r>
          </w:p>
        </w:tc>
        <w:tc>
          <w:tcPr>
            <w:tcW w:w="5354" w:type="dxa"/>
            <w:tcBorders>
              <w:top w:val="double" w:sz="4" w:space="0" w:color="auto"/>
              <w:bottom w:val="double" w:sz="4" w:space="0" w:color="auto"/>
            </w:tcBorders>
          </w:tcPr>
          <w:p w:rsidR="007D285B" w:rsidRPr="0077097F" w:rsidRDefault="007D285B" w:rsidP="007D285B">
            <w:pPr>
              <w:spacing w:line="276" w:lineRule="auto"/>
              <w:jc w:val="both"/>
              <w:rPr>
                <w:rFonts w:ascii="Arial" w:hAnsi="Arial" w:cs="Arial"/>
                <w:sz w:val="24"/>
                <w:szCs w:val="24"/>
              </w:rPr>
            </w:pPr>
            <w:r w:rsidRPr="0077097F">
              <w:rPr>
                <w:rFonts w:ascii="Arial" w:hAnsi="Arial" w:cs="Arial"/>
                <w:sz w:val="24"/>
                <w:szCs w:val="24"/>
              </w:rPr>
              <w:lastRenderedPageBreak/>
              <w:t>Note: “specified language” is not defined in the Act nor in the Bill.</w:t>
            </w:r>
          </w:p>
          <w:p w:rsidR="007D285B" w:rsidRPr="0077097F" w:rsidRDefault="007D285B" w:rsidP="007D285B">
            <w:pPr>
              <w:spacing w:line="276" w:lineRule="auto"/>
              <w:jc w:val="both"/>
              <w:rPr>
                <w:rFonts w:ascii="Arial" w:hAnsi="Arial" w:cs="Arial"/>
                <w:sz w:val="24"/>
                <w:szCs w:val="24"/>
              </w:rPr>
            </w:pPr>
            <w:r w:rsidRPr="0077097F">
              <w:rPr>
                <w:rFonts w:ascii="Arial" w:hAnsi="Arial" w:cs="Arial"/>
                <w:sz w:val="24"/>
                <w:szCs w:val="24"/>
              </w:rPr>
              <w:t xml:space="preserve">Note: The underlined parts are proposed corrections – these are aligned with sub-item </w:t>
            </w:r>
            <w:r w:rsidRPr="0077097F">
              <w:rPr>
                <w:rFonts w:ascii="Arial" w:hAnsi="Arial" w:cs="Arial"/>
                <w:sz w:val="24"/>
                <w:szCs w:val="24"/>
              </w:rPr>
              <w:lastRenderedPageBreak/>
              <w:t>(1).</w:t>
            </w:r>
          </w:p>
          <w:p w:rsidR="007D285B" w:rsidRPr="0077097F" w:rsidRDefault="007D285B" w:rsidP="007D285B">
            <w:pPr>
              <w:spacing w:line="276" w:lineRule="auto"/>
              <w:jc w:val="both"/>
              <w:rPr>
                <w:rFonts w:ascii="Arial" w:hAnsi="Arial" w:cs="Arial"/>
                <w:sz w:val="24"/>
                <w:szCs w:val="24"/>
              </w:rPr>
            </w:pPr>
            <w:r w:rsidRPr="0077097F">
              <w:rPr>
                <w:rFonts w:ascii="Arial" w:hAnsi="Arial" w:cs="Arial"/>
                <w:sz w:val="24"/>
                <w:szCs w:val="24"/>
              </w:rPr>
              <w:t xml:space="preserve">Which is the correct phrase? </w:t>
            </w:r>
          </w:p>
          <w:p w:rsidR="007D285B" w:rsidRPr="0077097F" w:rsidRDefault="007D285B" w:rsidP="007D285B">
            <w:pPr>
              <w:spacing w:line="276" w:lineRule="auto"/>
              <w:jc w:val="both"/>
              <w:rPr>
                <w:rFonts w:ascii="Arial" w:hAnsi="Arial" w:cs="Arial"/>
                <w:sz w:val="24"/>
                <w:szCs w:val="24"/>
              </w:rPr>
            </w:pPr>
          </w:p>
          <w:p w:rsidR="00AD29B0" w:rsidRPr="0077097F" w:rsidRDefault="00AD29B0" w:rsidP="007D285B">
            <w:pPr>
              <w:spacing w:line="276" w:lineRule="auto"/>
              <w:jc w:val="both"/>
              <w:rPr>
                <w:rFonts w:ascii="Arial" w:hAnsi="Arial" w:cs="Arial"/>
                <w:sz w:val="24"/>
                <w:szCs w:val="24"/>
              </w:rPr>
            </w:pPr>
            <w:r w:rsidRPr="0077097F">
              <w:rPr>
                <w:rFonts w:ascii="Arial" w:hAnsi="Arial" w:cs="Arial"/>
                <w:sz w:val="24"/>
                <w:szCs w:val="24"/>
              </w:rPr>
              <w:t>“(3)</w:t>
            </w:r>
            <w:r w:rsidRPr="0077097F">
              <w:rPr>
                <w:rFonts w:ascii="Arial" w:hAnsi="Arial" w:cs="Arial"/>
                <w:sz w:val="24"/>
                <w:szCs w:val="24"/>
              </w:rPr>
              <w:tab/>
              <w:t>No licence shall be granted until the expiration of the following applicable periods, commencing from the date of first publication of the original work:</w:t>
            </w:r>
          </w:p>
          <w:p w:rsidR="00AD29B0" w:rsidRPr="0077097F" w:rsidRDefault="00AD29B0" w:rsidP="00F118B0">
            <w:pPr>
              <w:spacing w:line="276" w:lineRule="auto"/>
              <w:jc w:val="both"/>
              <w:rPr>
                <w:rFonts w:ascii="Arial" w:hAnsi="Arial" w:cs="Arial"/>
                <w:sz w:val="24"/>
                <w:szCs w:val="24"/>
              </w:rPr>
            </w:pPr>
            <w:r w:rsidRPr="0077097F">
              <w:rPr>
                <w:rFonts w:ascii="Arial" w:hAnsi="Arial" w:cs="Arial"/>
                <w:i/>
                <w:sz w:val="24"/>
                <w:szCs w:val="24"/>
              </w:rPr>
              <w:t>(a)</w:t>
            </w:r>
            <w:r w:rsidRPr="0077097F">
              <w:rPr>
                <w:rFonts w:ascii="Arial" w:hAnsi="Arial" w:cs="Arial"/>
                <w:sz w:val="24"/>
                <w:szCs w:val="24"/>
              </w:rPr>
              <w:tab/>
              <w:t xml:space="preserve">One week where the application is for a licence for translation into </w:t>
            </w:r>
            <w:r w:rsidRPr="0077097F">
              <w:rPr>
                <w:rFonts w:ascii="Arial" w:hAnsi="Arial" w:cs="Arial"/>
                <w:i/>
                <w:sz w:val="24"/>
                <w:szCs w:val="24"/>
              </w:rPr>
              <w:t xml:space="preserve">[Bill as introduced: </w:t>
            </w:r>
            <w:r w:rsidR="007D285B" w:rsidRPr="0077097F">
              <w:rPr>
                <w:rFonts w:ascii="Arial" w:hAnsi="Arial" w:cs="Arial"/>
                <w:i/>
                <w:sz w:val="24"/>
                <w:szCs w:val="24"/>
              </w:rPr>
              <w:t>“</w:t>
            </w:r>
            <w:r w:rsidRPr="0077097F">
              <w:rPr>
                <w:rFonts w:ascii="Arial" w:hAnsi="Arial" w:cs="Arial"/>
                <w:i/>
                <w:sz w:val="24"/>
                <w:szCs w:val="24"/>
              </w:rPr>
              <w:t>specified languages</w:t>
            </w:r>
            <w:r w:rsidR="007D285B" w:rsidRPr="0077097F">
              <w:rPr>
                <w:rFonts w:ascii="Arial" w:hAnsi="Arial" w:cs="Arial"/>
                <w:i/>
                <w:sz w:val="24"/>
                <w:szCs w:val="24"/>
              </w:rPr>
              <w:t>”</w:t>
            </w:r>
            <w:r w:rsidRPr="0077097F">
              <w:rPr>
                <w:rFonts w:ascii="Arial" w:hAnsi="Arial" w:cs="Arial"/>
                <w:i/>
                <w:sz w:val="24"/>
                <w:szCs w:val="24"/>
              </w:rPr>
              <w:t>]</w:t>
            </w:r>
            <w:r w:rsidRPr="0077097F">
              <w:rPr>
                <w:rFonts w:ascii="Arial" w:hAnsi="Arial" w:cs="Arial"/>
                <w:sz w:val="24"/>
                <w:szCs w:val="24"/>
              </w:rPr>
              <w:t xml:space="preserve"> </w:t>
            </w:r>
            <w:r w:rsidRPr="0077097F">
              <w:rPr>
                <w:rFonts w:ascii="Arial" w:hAnsi="Arial" w:cs="Arial"/>
                <w:sz w:val="24"/>
                <w:szCs w:val="24"/>
                <w:u w:val="single"/>
              </w:rPr>
              <w:t>an official language</w:t>
            </w:r>
            <w:r w:rsidRPr="0077097F">
              <w:rPr>
                <w:rFonts w:ascii="Arial" w:hAnsi="Arial" w:cs="Arial"/>
                <w:sz w:val="24"/>
                <w:szCs w:val="24"/>
              </w:rPr>
              <w:t>;</w:t>
            </w:r>
          </w:p>
          <w:p w:rsidR="00AD29B0" w:rsidRPr="0077097F" w:rsidRDefault="00AD29B0" w:rsidP="00FB15E0">
            <w:pPr>
              <w:spacing w:line="276" w:lineRule="auto"/>
              <w:jc w:val="both"/>
              <w:rPr>
                <w:rFonts w:ascii="Arial" w:hAnsi="Arial" w:cs="Arial"/>
                <w:sz w:val="24"/>
                <w:szCs w:val="24"/>
              </w:rPr>
            </w:pPr>
            <w:r w:rsidRPr="0077097F">
              <w:rPr>
                <w:rFonts w:ascii="Arial" w:hAnsi="Arial" w:cs="Arial"/>
                <w:i/>
                <w:sz w:val="24"/>
                <w:szCs w:val="24"/>
              </w:rPr>
              <w:t>(b)</w:t>
            </w:r>
            <w:r w:rsidRPr="0077097F">
              <w:rPr>
                <w:rFonts w:ascii="Arial" w:hAnsi="Arial" w:cs="Arial"/>
                <w:sz w:val="24"/>
                <w:szCs w:val="24"/>
              </w:rPr>
              <w:tab/>
              <w:t xml:space="preserve">three months where the application is for a licence into </w:t>
            </w:r>
            <w:r w:rsidRPr="0077097F">
              <w:rPr>
                <w:rFonts w:ascii="Arial" w:hAnsi="Arial" w:cs="Arial"/>
                <w:i/>
                <w:sz w:val="24"/>
                <w:szCs w:val="24"/>
              </w:rPr>
              <w:t xml:space="preserve">[Bill as introduced: </w:t>
            </w:r>
            <w:r w:rsidR="007D285B" w:rsidRPr="0077097F">
              <w:rPr>
                <w:rFonts w:ascii="Arial" w:hAnsi="Arial" w:cs="Arial"/>
                <w:i/>
                <w:sz w:val="24"/>
                <w:szCs w:val="24"/>
              </w:rPr>
              <w:t>“</w:t>
            </w:r>
            <w:r w:rsidRPr="0077097F">
              <w:rPr>
                <w:rFonts w:ascii="Arial" w:hAnsi="Arial" w:cs="Arial"/>
                <w:i/>
                <w:sz w:val="24"/>
                <w:szCs w:val="24"/>
              </w:rPr>
              <w:t>specified languages in general use or any other language in general use</w:t>
            </w:r>
            <w:r w:rsidR="007D285B" w:rsidRPr="0077097F">
              <w:rPr>
                <w:rFonts w:ascii="Arial" w:hAnsi="Arial" w:cs="Arial"/>
                <w:i/>
                <w:sz w:val="24"/>
                <w:szCs w:val="24"/>
              </w:rPr>
              <w:t>”</w:t>
            </w:r>
            <w:r w:rsidRPr="0077097F">
              <w:rPr>
                <w:rFonts w:ascii="Arial" w:hAnsi="Arial" w:cs="Arial"/>
                <w:i/>
                <w:sz w:val="24"/>
                <w:szCs w:val="24"/>
              </w:rPr>
              <w:t>]</w:t>
            </w:r>
            <w:r w:rsidRPr="0077097F">
              <w:rPr>
                <w:rFonts w:ascii="Arial" w:hAnsi="Arial" w:cs="Arial"/>
                <w:sz w:val="24"/>
                <w:szCs w:val="24"/>
              </w:rPr>
              <w:t xml:space="preserve"> </w:t>
            </w:r>
            <w:r w:rsidRPr="0077097F">
              <w:rPr>
                <w:rFonts w:ascii="Arial" w:hAnsi="Arial" w:cs="Arial"/>
                <w:sz w:val="24"/>
                <w:szCs w:val="24"/>
                <w:u w:val="single"/>
              </w:rPr>
              <w:t>a foreign language in regular use in the Republic</w:t>
            </w:r>
            <w:r w:rsidRPr="0077097F">
              <w:rPr>
                <w:rFonts w:ascii="Arial" w:hAnsi="Arial" w:cs="Arial"/>
                <w:sz w:val="24"/>
                <w:szCs w:val="24"/>
              </w:rPr>
              <w:t>; and</w:t>
            </w:r>
          </w:p>
          <w:p w:rsidR="00AD29B0" w:rsidRPr="0077097F" w:rsidRDefault="00AD29B0" w:rsidP="00F118B0">
            <w:pPr>
              <w:spacing w:line="276" w:lineRule="auto"/>
              <w:jc w:val="both"/>
              <w:rPr>
                <w:rFonts w:ascii="Arial" w:hAnsi="Arial" w:cs="Arial"/>
                <w:sz w:val="24"/>
                <w:szCs w:val="24"/>
              </w:rPr>
            </w:pPr>
          </w:p>
          <w:p w:rsidR="00AD29B0" w:rsidRPr="0077097F" w:rsidRDefault="00AD29B0" w:rsidP="00F118B0">
            <w:pPr>
              <w:spacing w:line="276" w:lineRule="auto"/>
              <w:jc w:val="both"/>
              <w:rPr>
                <w:rFonts w:ascii="Arial" w:hAnsi="Arial" w:cs="Arial"/>
                <w:sz w:val="24"/>
                <w:szCs w:val="24"/>
              </w:rPr>
            </w:pPr>
          </w:p>
        </w:tc>
        <w:tc>
          <w:tcPr>
            <w:tcW w:w="4868" w:type="dxa"/>
            <w:tcBorders>
              <w:top w:val="double" w:sz="4" w:space="0" w:color="auto"/>
              <w:bottom w:val="double" w:sz="4" w:space="0" w:color="auto"/>
            </w:tcBorders>
          </w:tcPr>
          <w:p w:rsidR="00AD29B0" w:rsidRPr="0077097F" w:rsidRDefault="00AD29B0" w:rsidP="00753CC9">
            <w:pPr>
              <w:spacing w:line="276" w:lineRule="auto"/>
              <w:jc w:val="both"/>
              <w:rPr>
                <w:rFonts w:ascii="Arial" w:hAnsi="Arial" w:cs="Arial"/>
                <w:sz w:val="24"/>
                <w:szCs w:val="24"/>
              </w:rPr>
            </w:pPr>
            <w:r w:rsidRPr="0077097F">
              <w:rPr>
                <w:rFonts w:ascii="Arial" w:hAnsi="Arial" w:cs="Arial"/>
                <w:sz w:val="24"/>
                <w:szCs w:val="24"/>
              </w:rPr>
              <w:lastRenderedPageBreak/>
              <w:t>Flagged</w:t>
            </w:r>
          </w:p>
        </w:tc>
      </w:tr>
      <w:tr w:rsidR="00AD29B0" w:rsidRPr="0077097F" w:rsidTr="00402A12">
        <w:tc>
          <w:tcPr>
            <w:tcW w:w="1715" w:type="dxa"/>
            <w:vMerge/>
          </w:tcPr>
          <w:p w:rsidR="00AD29B0" w:rsidRPr="0077097F" w:rsidRDefault="00AD29B0" w:rsidP="00753CC9">
            <w:pPr>
              <w:spacing w:line="276" w:lineRule="auto"/>
              <w:jc w:val="both"/>
              <w:rPr>
                <w:rFonts w:ascii="Arial" w:hAnsi="Arial" w:cs="Arial"/>
                <w:b/>
                <w:sz w:val="24"/>
                <w:szCs w:val="24"/>
              </w:rPr>
            </w:pPr>
          </w:p>
        </w:tc>
        <w:tc>
          <w:tcPr>
            <w:tcW w:w="2158" w:type="dxa"/>
            <w:tcBorders>
              <w:top w:val="double" w:sz="4" w:space="0" w:color="auto"/>
              <w:bottom w:val="double" w:sz="4" w:space="0" w:color="auto"/>
            </w:tcBorders>
          </w:tcPr>
          <w:p w:rsidR="00AD29B0" w:rsidRPr="0077097F" w:rsidRDefault="00AD29B0" w:rsidP="00753CC9">
            <w:pPr>
              <w:spacing w:line="276" w:lineRule="auto"/>
              <w:jc w:val="both"/>
              <w:rPr>
                <w:rFonts w:ascii="Arial" w:hAnsi="Arial" w:cs="Arial"/>
                <w:i/>
                <w:sz w:val="24"/>
                <w:szCs w:val="24"/>
              </w:rPr>
            </w:pPr>
            <w:r w:rsidRPr="0077097F">
              <w:rPr>
                <w:rFonts w:ascii="Arial" w:hAnsi="Arial" w:cs="Arial"/>
                <w:sz w:val="24"/>
                <w:szCs w:val="24"/>
              </w:rPr>
              <w:t>Item 4(2)</w:t>
            </w:r>
            <w:r w:rsidRPr="0077097F">
              <w:rPr>
                <w:rFonts w:ascii="Arial" w:hAnsi="Arial" w:cs="Arial"/>
                <w:i/>
                <w:sz w:val="24"/>
                <w:szCs w:val="24"/>
              </w:rPr>
              <w:t>(a)</w:t>
            </w:r>
          </w:p>
          <w:p w:rsidR="00AD29B0" w:rsidRPr="0077097F" w:rsidRDefault="00AD29B0" w:rsidP="00753CC9">
            <w:pPr>
              <w:spacing w:line="276" w:lineRule="auto"/>
              <w:jc w:val="both"/>
              <w:rPr>
                <w:rFonts w:ascii="Arial" w:hAnsi="Arial" w:cs="Arial"/>
                <w:sz w:val="24"/>
                <w:szCs w:val="24"/>
              </w:rPr>
            </w:pPr>
            <w:r w:rsidRPr="0077097F">
              <w:rPr>
                <w:rFonts w:ascii="Arial" w:hAnsi="Arial" w:cs="Arial"/>
                <w:sz w:val="24"/>
                <w:szCs w:val="24"/>
              </w:rPr>
              <w:t>Scope and conditions of licence</w:t>
            </w:r>
          </w:p>
        </w:tc>
        <w:tc>
          <w:tcPr>
            <w:tcW w:w="5354" w:type="dxa"/>
            <w:tcBorders>
              <w:top w:val="double" w:sz="4" w:space="0" w:color="auto"/>
              <w:bottom w:val="double" w:sz="4" w:space="0" w:color="auto"/>
            </w:tcBorders>
          </w:tcPr>
          <w:p w:rsidR="00AD29B0" w:rsidRPr="0077097F" w:rsidRDefault="00AD29B0" w:rsidP="00F118B0">
            <w:pPr>
              <w:spacing w:line="276" w:lineRule="auto"/>
              <w:jc w:val="both"/>
              <w:rPr>
                <w:rFonts w:ascii="Arial" w:hAnsi="Arial" w:cs="Arial"/>
                <w:sz w:val="24"/>
                <w:szCs w:val="24"/>
              </w:rPr>
            </w:pPr>
            <w:r w:rsidRPr="0077097F">
              <w:rPr>
                <w:rFonts w:ascii="Arial" w:hAnsi="Arial" w:cs="Arial"/>
                <w:sz w:val="24"/>
                <w:szCs w:val="24"/>
              </w:rPr>
              <w:t>This clause does not make sense – what is the intention with this clause, so that it can be worded to reflect that intention:</w:t>
            </w:r>
          </w:p>
          <w:p w:rsidR="00E3442D" w:rsidRPr="0077097F" w:rsidRDefault="00E3442D" w:rsidP="00F118B0">
            <w:pPr>
              <w:spacing w:line="276" w:lineRule="auto"/>
              <w:jc w:val="both"/>
              <w:rPr>
                <w:rFonts w:ascii="Arial" w:hAnsi="Arial" w:cs="Arial"/>
                <w:sz w:val="24"/>
                <w:szCs w:val="24"/>
              </w:rPr>
            </w:pPr>
          </w:p>
          <w:p w:rsidR="00AD29B0" w:rsidRPr="0077097F" w:rsidRDefault="002D5965" w:rsidP="00AD29B0">
            <w:pPr>
              <w:spacing w:line="276" w:lineRule="auto"/>
              <w:jc w:val="both"/>
              <w:rPr>
                <w:rFonts w:ascii="Arial" w:hAnsi="Arial" w:cs="Arial"/>
                <w:sz w:val="24"/>
                <w:szCs w:val="24"/>
              </w:rPr>
            </w:pPr>
            <w:r w:rsidRPr="0077097F">
              <w:rPr>
                <w:rFonts w:ascii="Arial" w:hAnsi="Arial" w:cs="Arial"/>
                <w:sz w:val="24"/>
                <w:szCs w:val="24"/>
              </w:rPr>
              <w:t>‘‘</w:t>
            </w:r>
            <w:r w:rsidR="00AD29B0" w:rsidRPr="0077097F">
              <w:rPr>
                <w:rFonts w:ascii="Arial" w:hAnsi="Arial" w:cs="Arial"/>
                <w:sz w:val="24"/>
                <w:szCs w:val="24"/>
              </w:rPr>
              <w:t>(2)</w:t>
            </w:r>
            <w:r w:rsidR="00AD29B0" w:rsidRPr="0077097F">
              <w:rPr>
                <w:rFonts w:ascii="Arial" w:hAnsi="Arial" w:cs="Arial"/>
                <w:sz w:val="24"/>
                <w:szCs w:val="24"/>
              </w:rPr>
              <w:tab/>
              <w:t>Copies of a translation published under a licence may be sent abroad by the government or a public entity if—</w:t>
            </w:r>
          </w:p>
          <w:p w:rsidR="00AD29B0" w:rsidRPr="0077097F" w:rsidRDefault="00AD29B0" w:rsidP="00AD29B0">
            <w:pPr>
              <w:spacing w:line="276" w:lineRule="auto"/>
              <w:jc w:val="both"/>
              <w:rPr>
                <w:rFonts w:ascii="Arial" w:hAnsi="Arial" w:cs="Arial"/>
                <w:sz w:val="24"/>
                <w:szCs w:val="24"/>
              </w:rPr>
            </w:pPr>
            <w:r w:rsidRPr="0077097F">
              <w:rPr>
                <w:rFonts w:ascii="Arial" w:hAnsi="Arial" w:cs="Arial"/>
                <w:sz w:val="24"/>
                <w:szCs w:val="24"/>
              </w:rPr>
              <w:t>(a)</w:t>
            </w:r>
            <w:r w:rsidRPr="0077097F">
              <w:rPr>
                <w:rFonts w:ascii="Arial" w:hAnsi="Arial" w:cs="Arial"/>
                <w:sz w:val="24"/>
                <w:szCs w:val="24"/>
              </w:rPr>
              <w:tab/>
              <w:t xml:space="preserve">the translation is into a language </w:t>
            </w:r>
            <w:r w:rsidRPr="0077097F">
              <w:rPr>
                <w:rFonts w:ascii="Arial" w:hAnsi="Arial" w:cs="Arial"/>
                <w:sz w:val="24"/>
                <w:szCs w:val="24"/>
                <w:u w:val="single"/>
              </w:rPr>
              <w:t>other than the language used in the Republic that will be of use</w:t>
            </w:r>
            <w:r w:rsidRPr="0077097F">
              <w:rPr>
                <w:rFonts w:ascii="Arial" w:hAnsi="Arial" w:cs="Arial"/>
                <w:sz w:val="24"/>
                <w:szCs w:val="24"/>
              </w:rPr>
              <w:t>;</w:t>
            </w:r>
            <w:r w:rsidR="002D5965" w:rsidRPr="0077097F">
              <w:rPr>
                <w:rFonts w:ascii="Arial" w:hAnsi="Arial" w:cs="Arial"/>
                <w:sz w:val="24"/>
                <w:szCs w:val="24"/>
              </w:rPr>
              <w:t>’’</w:t>
            </w:r>
          </w:p>
        </w:tc>
        <w:tc>
          <w:tcPr>
            <w:tcW w:w="4868" w:type="dxa"/>
            <w:tcBorders>
              <w:top w:val="double" w:sz="4" w:space="0" w:color="auto"/>
              <w:bottom w:val="double" w:sz="4" w:space="0" w:color="auto"/>
            </w:tcBorders>
          </w:tcPr>
          <w:p w:rsidR="00AD29B0" w:rsidRPr="0077097F" w:rsidRDefault="00D33622" w:rsidP="00753CC9">
            <w:pPr>
              <w:spacing w:line="276" w:lineRule="auto"/>
              <w:jc w:val="both"/>
              <w:rPr>
                <w:rFonts w:ascii="Arial" w:hAnsi="Arial" w:cs="Arial"/>
                <w:sz w:val="24"/>
                <w:szCs w:val="24"/>
              </w:rPr>
            </w:pPr>
            <w:r w:rsidRPr="0077097F">
              <w:rPr>
                <w:rFonts w:ascii="Arial" w:hAnsi="Arial" w:cs="Arial"/>
                <w:sz w:val="24"/>
                <w:szCs w:val="24"/>
              </w:rPr>
              <w:t>Flagged</w:t>
            </w:r>
          </w:p>
        </w:tc>
      </w:tr>
      <w:tr w:rsidR="007D300A" w:rsidRPr="0077097F" w:rsidTr="00402A12">
        <w:tc>
          <w:tcPr>
            <w:tcW w:w="1715" w:type="dxa"/>
            <w:vMerge/>
          </w:tcPr>
          <w:p w:rsidR="007D300A" w:rsidRPr="0077097F" w:rsidRDefault="007D300A" w:rsidP="007D300A">
            <w:pPr>
              <w:spacing w:line="276" w:lineRule="auto"/>
              <w:jc w:val="both"/>
              <w:rPr>
                <w:rFonts w:ascii="Arial" w:hAnsi="Arial" w:cs="Arial"/>
                <w:b/>
                <w:sz w:val="24"/>
                <w:szCs w:val="24"/>
              </w:rPr>
            </w:pPr>
          </w:p>
        </w:tc>
        <w:tc>
          <w:tcPr>
            <w:tcW w:w="2158" w:type="dxa"/>
            <w:tcBorders>
              <w:top w:val="double" w:sz="4" w:space="0" w:color="auto"/>
              <w:bottom w:val="double" w:sz="4" w:space="0" w:color="auto"/>
            </w:tcBorders>
          </w:tcPr>
          <w:p w:rsidR="007D300A" w:rsidRPr="0077097F" w:rsidRDefault="007D300A" w:rsidP="007D300A">
            <w:pPr>
              <w:spacing w:line="276" w:lineRule="auto"/>
              <w:jc w:val="both"/>
              <w:rPr>
                <w:rFonts w:ascii="Arial" w:hAnsi="Arial" w:cs="Arial"/>
                <w:i/>
                <w:sz w:val="24"/>
                <w:szCs w:val="24"/>
              </w:rPr>
            </w:pPr>
            <w:r w:rsidRPr="0077097F">
              <w:rPr>
                <w:rFonts w:ascii="Arial" w:hAnsi="Arial" w:cs="Arial"/>
                <w:sz w:val="24"/>
                <w:szCs w:val="24"/>
              </w:rPr>
              <w:t>Item 4(5)</w:t>
            </w:r>
          </w:p>
          <w:p w:rsidR="007D300A" w:rsidRPr="0077097F" w:rsidRDefault="007D300A" w:rsidP="007D300A">
            <w:pPr>
              <w:spacing w:line="276" w:lineRule="auto"/>
              <w:jc w:val="both"/>
              <w:rPr>
                <w:rFonts w:ascii="Arial" w:hAnsi="Arial" w:cs="Arial"/>
                <w:sz w:val="24"/>
                <w:szCs w:val="24"/>
              </w:rPr>
            </w:pPr>
            <w:r w:rsidRPr="0077097F">
              <w:rPr>
                <w:rFonts w:ascii="Arial" w:hAnsi="Arial" w:cs="Arial"/>
                <w:sz w:val="24"/>
                <w:szCs w:val="24"/>
              </w:rPr>
              <w:lastRenderedPageBreak/>
              <w:t>Scope and conditions of licence</w:t>
            </w:r>
          </w:p>
        </w:tc>
        <w:tc>
          <w:tcPr>
            <w:tcW w:w="5354" w:type="dxa"/>
            <w:tcBorders>
              <w:top w:val="double" w:sz="4" w:space="0" w:color="auto"/>
              <w:bottom w:val="double" w:sz="4" w:space="0" w:color="auto"/>
            </w:tcBorders>
          </w:tcPr>
          <w:p w:rsidR="007D300A" w:rsidRPr="0077097F" w:rsidRDefault="007D300A" w:rsidP="007D300A">
            <w:pPr>
              <w:spacing w:line="276" w:lineRule="auto"/>
              <w:jc w:val="both"/>
              <w:rPr>
                <w:rFonts w:ascii="Arial" w:hAnsi="Arial" w:cs="Arial"/>
                <w:sz w:val="24"/>
                <w:szCs w:val="24"/>
              </w:rPr>
            </w:pPr>
            <w:r w:rsidRPr="0077097F">
              <w:rPr>
                <w:rFonts w:ascii="Arial" w:hAnsi="Arial" w:cs="Arial"/>
                <w:sz w:val="24"/>
                <w:szCs w:val="24"/>
              </w:rPr>
              <w:lastRenderedPageBreak/>
              <w:t>What does “such use” refer to? It is vague.</w:t>
            </w:r>
          </w:p>
          <w:p w:rsidR="007D300A" w:rsidRPr="0077097F" w:rsidRDefault="007D300A" w:rsidP="007D300A">
            <w:pPr>
              <w:spacing w:line="276" w:lineRule="auto"/>
              <w:jc w:val="both"/>
              <w:rPr>
                <w:rFonts w:ascii="Arial" w:hAnsi="Arial" w:cs="Arial"/>
                <w:sz w:val="24"/>
                <w:szCs w:val="24"/>
              </w:rPr>
            </w:pPr>
          </w:p>
          <w:p w:rsidR="007D300A" w:rsidRPr="0077097F" w:rsidRDefault="007D285B" w:rsidP="007D300A">
            <w:pPr>
              <w:spacing w:line="276" w:lineRule="auto"/>
              <w:jc w:val="both"/>
              <w:rPr>
                <w:rFonts w:ascii="Arial" w:hAnsi="Arial" w:cs="Arial"/>
                <w:sz w:val="24"/>
                <w:szCs w:val="24"/>
              </w:rPr>
            </w:pPr>
            <w:r w:rsidRPr="0077097F">
              <w:rPr>
                <w:rFonts w:ascii="Arial" w:hAnsi="Arial" w:cs="Arial"/>
                <w:sz w:val="24"/>
                <w:szCs w:val="24"/>
              </w:rPr>
              <w:t>‘‘</w:t>
            </w:r>
            <w:r w:rsidR="007D300A" w:rsidRPr="0077097F">
              <w:rPr>
                <w:rFonts w:ascii="Arial" w:hAnsi="Arial" w:cs="Arial"/>
                <w:sz w:val="24"/>
                <w:szCs w:val="24"/>
              </w:rPr>
              <w:t>(5)</w:t>
            </w:r>
            <w:r w:rsidR="007D300A" w:rsidRPr="0077097F">
              <w:rPr>
                <w:rFonts w:ascii="Arial" w:hAnsi="Arial" w:cs="Arial"/>
                <w:sz w:val="24"/>
                <w:szCs w:val="24"/>
              </w:rPr>
              <w:tab/>
              <w:t xml:space="preserve">As a condition of maintaining the validity of the licence, the translation must be correct </w:t>
            </w:r>
            <w:r w:rsidR="007D300A" w:rsidRPr="0077097F">
              <w:rPr>
                <w:rFonts w:ascii="Arial" w:hAnsi="Arial" w:cs="Arial"/>
                <w:sz w:val="24"/>
                <w:szCs w:val="24"/>
                <w:u w:val="single"/>
              </w:rPr>
              <w:t>for such use</w:t>
            </w:r>
            <w:r w:rsidR="007D300A" w:rsidRPr="0077097F">
              <w:rPr>
                <w:rFonts w:ascii="Arial" w:hAnsi="Arial" w:cs="Arial"/>
                <w:sz w:val="24"/>
                <w:szCs w:val="24"/>
              </w:rPr>
              <w:t xml:space="preserve"> and all published copies must include the following:</w:t>
            </w:r>
            <w:r w:rsidRPr="0077097F">
              <w:rPr>
                <w:rFonts w:ascii="Arial" w:hAnsi="Arial" w:cs="Arial"/>
                <w:sz w:val="24"/>
                <w:szCs w:val="24"/>
              </w:rPr>
              <w:t>’’</w:t>
            </w:r>
          </w:p>
        </w:tc>
        <w:tc>
          <w:tcPr>
            <w:tcW w:w="4868" w:type="dxa"/>
            <w:tcBorders>
              <w:top w:val="double" w:sz="4" w:space="0" w:color="auto"/>
              <w:bottom w:val="double" w:sz="4" w:space="0" w:color="auto"/>
            </w:tcBorders>
          </w:tcPr>
          <w:p w:rsidR="007D300A" w:rsidRPr="0077097F" w:rsidRDefault="000A4860" w:rsidP="007D300A">
            <w:pPr>
              <w:spacing w:line="276" w:lineRule="auto"/>
              <w:jc w:val="both"/>
              <w:rPr>
                <w:rFonts w:ascii="Arial" w:hAnsi="Arial" w:cs="Arial"/>
                <w:sz w:val="24"/>
                <w:szCs w:val="24"/>
              </w:rPr>
            </w:pPr>
            <w:r w:rsidRPr="0077097F">
              <w:rPr>
                <w:rFonts w:ascii="Arial" w:hAnsi="Arial" w:cs="Arial"/>
                <w:sz w:val="24"/>
                <w:szCs w:val="24"/>
              </w:rPr>
              <w:lastRenderedPageBreak/>
              <w:t>Flagged</w:t>
            </w:r>
          </w:p>
        </w:tc>
      </w:tr>
      <w:tr w:rsidR="007D300A" w:rsidRPr="0077097F" w:rsidTr="00402A12">
        <w:tc>
          <w:tcPr>
            <w:tcW w:w="1715" w:type="dxa"/>
            <w:vMerge/>
          </w:tcPr>
          <w:p w:rsidR="007D300A" w:rsidRPr="0077097F" w:rsidRDefault="007D300A" w:rsidP="007D300A">
            <w:pPr>
              <w:spacing w:line="276" w:lineRule="auto"/>
              <w:jc w:val="both"/>
              <w:rPr>
                <w:rFonts w:ascii="Arial" w:hAnsi="Arial" w:cs="Arial"/>
                <w:b/>
                <w:sz w:val="24"/>
                <w:szCs w:val="24"/>
              </w:rPr>
            </w:pPr>
          </w:p>
        </w:tc>
        <w:tc>
          <w:tcPr>
            <w:tcW w:w="2158" w:type="dxa"/>
            <w:tcBorders>
              <w:top w:val="double" w:sz="4" w:space="0" w:color="auto"/>
              <w:bottom w:val="double" w:sz="4" w:space="0" w:color="auto"/>
            </w:tcBorders>
          </w:tcPr>
          <w:p w:rsidR="007D300A" w:rsidRPr="0077097F" w:rsidRDefault="007D300A" w:rsidP="007D300A">
            <w:pPr>
              <w:spacing w:line="276" w:lineRule="auto"/>
              <w:jc w:val="both"/>
              <w:rPr>
                <w:rFonts w:ascii="Arial" w:hAnsi="Arial" w:cs="Arial"/>
                <w:i/>
                <w:sz w:val="24"/>
                <w:szCs w:val="24"/>
              </w:rPr>
            </w:pPr>
            <w:r w:rsidRPr="0077097F">
              <w:rPr>
                <w:rFonts w:ascii="Arial" w:hAnsi="Arial" w:cs="Arial"/>
                <w:sz w:val="24"/>
                <w:szCs w:val="24"/>
              </w:rPr>
              <w:t>Item 5(1)</w:t>
            </w:r>
            <w:r w:rsidRPr="0077097F">
              <w:rPr>
                <w:rFonts w:ascii="Arial" w:hAnsi="Arial" w:cs="Arial"/>
                <w:i/>
                <w:sz w:val="24"/>
                <w:szCs w:val="24"/>
              </w:rPr>
              <w:t>(a)</w:t>
            </w:r>
          </w:p>
          <w:p w:rsidR="007D300A" w:rsidRPr="0077097F" w:rsidRDefault="007D300A" w:rsidP="007D300A">
            <w:pPr>
              <w:spacing w:line="276" w:lineRule="auto"/>
              <w:jc w:val="both"/>
              <w:rPr>
                <w:rFonts w:ascii="Arial" w:hAnsi="Arial" w:cs="Arial"/>
                <w:sz w:val="24"/>
                <w:szCs w:val="24"/>
              </w:rPr>
            </w:pPr>
            <w:r w:rsidRPr="0077097F">
              <w:rPr>
                <w:rFonts w:ascii="Arial" w:hAnsi="Arial" w:cs="Arial"/>
                <w:sz w:val="24"/>
                <w:szCs w:val="24"/>
              </w:rPr>
              <w:t>Licence for broadcasting organisation</w:t>
            </w:r>
          </w:p>
        </w:tc>
        <w:tc>
          <w:tcPr>
            <w:tcW w:w="5354" w:type="dxa"/>
            <w:tcBorders>
              <w:top w:val="double" w:sz="4" w:space="0" w:color="auto"/>
              <w:bottom w:val="double" w:sz="4" w:space="0" w:color="auto"/>
            </w:tcBorders>
          </w:tcPr>
          <w:p w:rsidR="007D285B" w:rsidRPr="0077097F" w:rsidRDefault="007D285B" w:rsidP="007D285B">
            <w:pPr>
              <w:spacing w:line="276" w:lineRule="auto"/>
              <w:jc w:val="both"/>
              <w:rPr>
                <w:rFonts w:ascii="Arial" w:hAnsi="Arial" w:cs="Arial"/>
                <w:sz w:val="24"/>
                <w:szCs w:val="24"/>
              </w:rPr>
            </w:pPr>
            <w:r w:rsidRPr="0077097F">
              <w:rPr>
                <w:rFonts w:ascii="Arial" w:hAnsi="Arial" w:cs="Arial"/>
                <w:sz w:val="24"/>
                <w:szCs w:val="24"/>
              </w:rPr>
              <w:t xml:space="preserve">Which country is referred to here? </w:t>
            </w:r>
          </w:p>
          <w:p w:rsidR="00737D78" w:rsidRPr="0077097F" w:rsidRDefault="00737D78" w:rsidP="007D285B">
            <w:pPr>
              <w:spacing w:line="276" w:lineRule="auto"/>
              <w:jc w:val="both"/>
              <w:rPr>
                <w:rFonts w:ascii="Arial" w:hAnsi="Arial" w:cs="Arial"/>
                <w:sz w:val="24"/>
                <w:szCs w:val="24"/>
              </w:rPr>
            </w:pPr>
            <w:r w:rsidRPr="0077097F">
              <w:rPr>
                <w:rFonts w:ascii="Arial" w:hAnsi="Arial" w:cs="Arial"/>
                <w:sz w:val="24"/>
                <w:szCs w:val="24"/>
              </w:rPr>
              <w:t>Note: The underlined word is a proposal</w:t>
            </w:r>
          </w:p>
          <w:p w:rsidR="007D285B" w:rsidRPr="0077097F" w:rsidRDefault="007D285B" w:rsidP="00F0421C">
            <w:pPr>
              <w:spacing w:line="276" w:lineRule="auto"/>
              <w:jc w:val="both"/>
              <w:rPr>
                <w:rFonts w:ascii="Arial" w:hAnsi="Arial" w:cs="Arial"/>
                <w:sz w:val="24"/>
                <w:szCs w:val="24"/>
              </w:rPr>
            </w:pPr>
          </w:p>
          <w:p w:rsidR="00F0421C" w:rsidRPr="0077097F" w:rsidRDefault="007D285B" w:rsidP="00F0421C">
            <w:pPr>
              <w:spacing w:line="276" w:lineRule="auto"/>
              <w:jc w:val="both"/>
              <w:rPr>
                <w:rFonts w:ascii="Arial" w:hAnsi="Arial" w:cs="Arial"/>
                <w:sz w:val="24"/>
                <w:szCs w:val="24"/>
              </w:rPr>
            </w:pPr>
            <w:r w:rsidRPr="0077097F">
              <w:rPr>
                <w:rFonts w:ascii="Arial" w:hAnsi="Arial" w:cs="Arial"/>
                <w:sz w:val="24"/>
                <w:szCs w:val="24"/>
              </w:rPr>
              <w:t>‘‘</w:t>
            </w:r>
            <w:r w:rsidR="00F0421C" w:rsidRPr="0077097F">
              <w:rPr>
                <w:rFonts w:ascii="Arial" w:hAnsi="Arial" w:cs="Arial"/>
                <w:sz w:val="24"/>
                <w:szCs w:val="24"/>
              </w:rPr>
              <w:t>(1)</w:t>
            </w:r>
            <w:r w:rsidR="00F0421C" w:rsidRPr="0077097F">
              <w:rPr>
                <w:rFonts w:ascii="Arial" w:hAnsi="Arial" w:cs="Arial"/>
                <w:sz w:val="24"/>
                <w:szCs w:val="24"/>
              </w:rPr>
              <w:tab/>
              <w:t>A licence under this Part may also be granted to a domestic broadcasting organisation if the following conditions are met:</w:t>
            </w:r>
          </w:p>
          <w:p w:rsidR="007D300A" w:rsidRPr="0077097F" w:rsidRDefault="00F0421C" w:rsidP="00F0421C">
            <w:pPr>
              <w:spacing w:line="276" w:lineRule="auto"/>
              <w:jc w:val="both"/>
              <w:rPr>
                <w:rFonts w:ascii="Arial" w:hAnsi="Arial" w:cs="Arial"/>
                <w:sz w:val="24"/>
                <w:szCs w:val="24"/>
              </w:rPr>
            </w:pPr>
            <w:r w:rsidRPr="0077097F">
              <w:rPr>
                <w:rFonts w:ascii="Arial" w:hAnsi="Arial" w:cs="Arial"/>
                <w:sz w:val="24"/>
                <w:szCs w:val="24"/>
              </w:rPr>
              <w:t>(a)</w:t>
            </w:r>
            <w:r w:rsidRPr="0077097F">
              <w:rPr>
                <w:rFonts w:ascii="Arial" w:hAnsi="Arial" w:cs="Arial"/>
                <w:sz w:val="24"/>
                <w:szCs w:val="24"/>
              </w:rPr>
              <w:tab/>
              <w:t>The translation is made from a copy made and acquired in accordance with the laws of the</w:t>
            </w:r>
            <w:r w:rsidR="007D285B" w:rsidRPr="0077097F">
              <w:rPr>
                <w:rFonts w:ascii="Arial" w:hAnsi="Arial" w:cs="Arial"/>
                <w:sz w:val="24"/>
                <w:szCs w:val="24"/>
              </w:rPr>
              <w:t xml:space="preserve"> </w:t>
            </w:r>
            <w:r w:rsidR="007D285B" w:rsidRPr="0077097F">
              <w:rPr>
                <w:rFonts w:ascii="Arial" w:hAnsi="Arial" w:cs="Arial"/>
                <w:i/>
                <w:sz w:val="24"/>
                <w:szCs w:val="24"/>
              </w:rPr>
              <w:t xml:space="preserve">[Bill as introduced: </w:t>
            </w:r>
            <w:r w:rsidR="00BD669B" w:rsidRPr="0077097F">
              <w:rPr>
                <w:rFonts w:ascii="Arial" w:hAnsi="Arial" w:cs="Arial"/>
                <w:i/>
                <w:sz w:val="24"/>
                <w:szCs w:val="24"/>
              </w:rPr>
              <w:t>“</w:t>
            </w:r>
            <w:r w:rsidR="007D285B" w:rsidRPr="0077097F">
              <w:rPr>
                <w:rFonts w:ascii="Arial" w:hAnsi="Arial" w:cs="Arial"/>
                <w:i/>
                <w:sz w:val="24"/>
                <w:szCs w:val="24"/>
              </w:rPr>
              <w:t>country</w:t>
            </w:r>
            <w:r w:rsidR="00BD669B" w:rsidRPr="0077097F">
              <w:rPr>
                <w:rFonts w:ascii="Arial" w:hAnsi="Arial" w:cs="Arial"/>
                <w:i/>
                <w:sz w:val="24"/>
                <w:szCs w:val="24"/>
              </w:rPr>
              <w:t>”</w:t>
            </w:r>
            <w:r w:rsidR="007D285B" w:rsidRPr="0077097F">
              <w:rPr>
                <w:rFonts w:ascii="Arial" w:hAnsi="Arial" w:cs="Arial"/>
                <w:i/>
                <w:sz w:val="24"/>
                <w:szCs w:val="24"/>
              </w:rPr>
              <w:t>]</w:t>
            </w:r>
            <w:r w:rsidRPr="0077097F">
              <w:rPr>
                <w:rFonts w:ascii="Arial" w:hAnsi="Arial" w:cs="Arial"/>
                <w:sz w:val="24"/>
                <w:szCs w:val="24"/>
              </w:rPr>
              <w:t xml:space="preserve"> </w:t>
            </w:r>
            <w:r w:rsidRPr="0077097F">
              <w:rPr>
                <w:rFonts w:ascii="Arial" w:hAnsi="Arial" w:cs="Arial"/>
                <w:sz w:val="24"/>
                <w:szCs w:val="24"/>
                <w:u w:val="single"/>
              </w:rPr>
              <w:t>Republic</w:t>
            </w:r>
            <w:r w:rsidR="007D285B" w:rsidRPr="0077097F">
              <w:rPr>
                <w:rFonts w:ascii="Arial" w:hAnsi="Arial" w:cs="Arial"/>
                <w:sz w:val="24"/>
                <w:szCs w:val="24"/>
                <w:u w:val="single"/>
              </w:rPr>
              <w:t>’’</w:t>
            </w:r>
          </w:p>
        </w:tc>
        <w:tc>
          <w:tcPr>
            <w:tcW w:w="4868" w:type="dxa"/>
            <w:tcBorders>
              <w:top w:val="double" w:sz="4" w:space="0" w:color="auto"/>
              <w:bottom w:val="double" w:sz="4" w:space="0" w:color="auto"/>
            </w:tcBorders>
          </w:tcPr>
          <w:p w:rsidR="007D300A" w:rsidRPr="0077097F" w:rsidRDefault="000A4860" w:rsidP="007D300A">
            <w:pPr>
              <w:spacing w:line="276" w:lineRule="auto"/>
              <w:jc w:val="both"/>
              <w:rPr>
                <w:rFonts w:ascii="Arial" w:hAnsi="Arial" w:cs="Arial"/>
                <w:sz w:val="24"/>
                <w:szCs w:val="24"/>
              </w:rPr>
            </w:pPr>
            <w:r w:rsidRPr="0077097F">
              <w:rPr>
                <w:rFonts w:ascii="Arial" w:hAnsi="Arial" w:cs="Arial"/>
                <w:sz w:val="24"/>
                <w:szCs w:val="24"/>
              </w:rPr>
              <w:t>Flagged</w:t>
            </w:r>
          </w:p>
        </w:tc>
      </w:tr>
      <w:tr w:rsidR="00DB047F" w:rsidRPr="0077097F" w:rsidTr="00402A12">
        <w:tc>
          <w:tcPr>
            <w:tcW w:w="1715" w:type="dxa"/>
            <w:vMerge w:val="restart"/>
            <w:tcBorders>
              <w:top w:val="double" w:sz="4" w:space="0" w:color="auto"/>
            </w:tcBorders>
          </w:tcPr>
          <w:p w:rsidR="00DB047F" w:rsidRPr="0077097F" w:rsidRDefault="00DB047F" w:rsidP="0049751A">
            <w:pPr>
              <w:spacing w:line="276" w:lineRule="auto"/>
              <w:jc w:val="both"/>
              <w:rPr>
                <w:rFonts w:ascii="Arial" w:hAnsi="Arial" w:cs="Arial"/>
                <w:b/>
                <w:sz w:val="24"/>
                <w:szCs w:val="24"/>
              </w:rPr>
            </w:pPr>
            <w:r w:rsidRPr="0077097F">
              <w:rPr>
                <w:rFonts w:ascii="Arial" w:hAnsi="Arial" w:cs="Arial"/>
                <w:b/>
                <w:sz w:val="24"/>
                <w:szCs w:val="24"/>
              </w:rPr>
              <w:t>Clause 36</w:t>
            </w:r>
          </w:p>
          <w:p w:rsidR="00DB047F" w:rsidRPr="0077097F" w:rsidRDefault="00DB047F" w:rsidP="0049751A">
            <w:pPr>
              <w:spacing w:line="276" w:lineRule="auto"/>
              <w:jc w:val="both"/>
              <w:rPr>
                <w:rFonts w:ascii="Arial" w:hAnsi="Arial" w:cs="Arial"/>
                <w:b/>
                <w:sz w:val="24"/>
                <w:szCs w:val="24"/>
              </w:rPr>
            </w:pPr>
            <w:r w:rsidRPr="0077097F">
              <w:rPr>
                <w:rFonts w:ascii="Arial" w:hAnsi="Arial" w:cs="Arial"/>
                <w:b/>
                <w:sz w:val="24"/>
                <w:szCs w:val="24"/>
              </w:rPr>
              <w:t>Schedule 2, Part B</w:t>
            </w:r>
          </w:p>
        </w:tc>
        <w:tc>
          <w:tcPr>
            <w:tcW w:w="2158" w:type="dxa"/>
            <w:tcBorders>
              <w:top w:val="double" w:sz="4" w:space="0" w:color="auto"/>
              <w:bottom w:val="double" w:sz="4" w:space="0" w:color="auto"/>
            </w:tcBorders>
          </w:tcPr>
          <w:p w:rsidR="00DB047F" w:rsidRPr="0077097F" w:rsidRDefault="00DB047F" w:rsidP="0049751A">
            <w:pPr>
              <w:spacing w:line="276" w:lineRule="auto"/>
              <w:jc w:val="both"/>
              <w:rPr>
                <w:rFonts w:ascii="Arial" w:hAnsi="Arial" w:cs="Arial"/>
                <w:sz w:val="24"/>
                <w:szCs w:val="24"/>
              </w:rPr>
            </w:pPr>
            <w:r w:rsidRPr="0077097F">
              <w:rPr>
                <w:rFonts w:ascii="Arial" w:hAnsi="Arial" w:cs="Arial"/>
                <w:sz w:val="24"/>
                <w:szCs w:val="24"/>
              </w:rPr>
              <w:t>Reproduction Licences</w:t>
            </w:r>
          </w:p>
        </w:tc>
        <w:tc>
          <w:tcPr>
            <w:tcW w:w="5354" w:type="dxa"/>
            <w:tcBorders>
              <w:top w:val="double" w:sz="4" w:space="0" w:color="auto"/>
              <w:bottom w:val="double" w:sz="4" w:space="0" w:color="auto"/>
            </w:tcBorders>
          </w:tcPr>
          <w:p w:rsidR="00DB047F" w:rsidRPr="006E40A3" w:rsidRDefault="00DB047F" w:rsidP="006E40A3">
            <w:pPr>
              <w:spacing w:line="276" w:lineRule="auto"/>
              <w:jc w:val="both"/>
              <w:rPr>
                <w:rFonts w:ascii="Arial" w:hAnsi="Arial" w:cs="Arial"/>
                <w:sz w:val="24"/>
                <w:szCs w:val="24"/>
              </w:rPr>
            </w:pPr>
            <w:r w:rsidRPr="0077097F">
              <w:rPr>
                <w:rFonts w:ascii="Arial" w:hAnsi="Arial" w:cs="Arial"/>
                <w:sz w:val="24"/>
                <w:szCs w:val="24"/>
              </w:rPr>
              <w:t xml:space="preserve">Dti’s slides indicate: “Translation under the current Act are dealt with under adaptations, adaptation is one of the restricted acts under section 6, 7, 8 and 11B copyright work. </w:t>
            </w:r>
            <w:r w:rsidRPr="006E40A3">
              <w:rPr>
                <w:rFonts w:ascii="Arial" w:hAnsi="Arial" w:cs="Arial"/>
                <w:sz w:val="24"/>
                <w:szCs w:val="24"/>
              </w:rPr>
              <w:t xml:space="preserve">Any person intending to adapt a copyright work belonging to another person must request permission to do so, should the owner refuse to grant permission then the Copyright Tribunal may be approached for a compulsory licence. </w:t>
            </w:r>
          </w:p>
          <w:p w:rsidR="00DB047F" w:rsidRPr="0077097F" w:rsidRDefault="00DB047F" w:rsidP="006E40A3">
            <w:pPr>
              <w:spacing w:line="276" w:lineRule="auto"/>
              <w:jc w:val="both"/>
              <w:rPr>
                <w:rFonts w:ascii="Arial" w:hAnsi="Arial" w:cs="Arial"/>
                <w:sz w:val="24"/>
                <w:szCs w:val="24"/>
              </w:rPr>
            </w:pPr>
            <w:r w:rsidRPr="0077097F">
              <w:rPr>
                <w:rFonts w:ascii="Arial" w:hAnsi="Arial" w:cs="Arial"/>
                <w:sz w:val="24"/>
                <w:szCs w:val="24"/>
              </w:rPr>
              <w:t>These provisions must be deleted from the Bill.”</w:t>
            </w:r>
          </w:p>
          <w:p w:rsidR="00DB047F" w:rsidRPr="0077097F" w:rsidRDefault="00DB047F" w:rsidP="006E40A3">
            <w:pPr>
              <w:pStyle w:val="ListParagraph"/>
              <w:numPr>
                <w:ilvl w:val="0"/>
                <w:numId w:val="3"/>
              </w:numPr>
              <w:spacing w:line="276" w:lineRule="auto"/>
              <w:jc w:val="both"/>
              <w:rPr>
                <w:rFonts w:cs="Arial"/>
                <w:sz w:val="24"/>
                <w:szCs w:val="24"/>
              </w:rPr>
            </w:pPr>
            <w:r w:rsidRPr="0077097F">
              <w:rPr>
                <w:rFonts w:cs="Arial"/>
                <w:sz w:val="24"/>
                <w:szCs w:val="24"/>
              </w:rPr>
              <w:t>Which provisions must be deleted?</w:t>
            </w:r>
          </w:p>
          <w:p w:rsidR="00DB047F" w:rsidRPr="0077097F" w:rsidRDefault="00DB047F" w:rsidP="006E40A3">
            <w:pPr>
              <w:spacing w:line="276" w:lineRule="auto"/>
              <w:ind w:left="360"/>
              <w:jc w:val="both"/>
              <w:rPr>
                <w:rFonts w:ascii="Arial" w:hAnsi="Arial" w:cs="Arial"/>
                <w:sz w:val="24"/>
                <w:szCs w:val="24"/>
              </w:rPr>
            </w:pPr>
          </w:p>
          <w:p w:rsidR="00DB047F" w:rsidRPr="0077097F" w:rsidRDefault="00DB047F" w:rsidP="006E40A3">
            <w:pPr>
              <w:spacing w:line="276" w:lineRule="auto"/>
              <w:jc w:val="both"/>
              <w:rPr>
                <w:rFonts w:ascii="Arial" w:hAnsi="Arial" w:cs="Arial"/>
                <w:sz w:val="24"/>
                <w:szCs w:val="24"/>
              </w:rPr>
            </w:pPr>
            <w:r w:rsidRPr="0077097F">
              <w:rPr>
                <w:rFonts w:ascii="Arial" w:hAnsi="Arial" w:cs="Arial"/>
                <w:sz w:val="24"/>
                <w:szCs w:val="24"/>
              </w:rPr>
              <w:t>Also see below iro specific items</w:t>
            </w:r>
          </w:p>
        </w:tc>
        <w:tc>
          <w:tcPr>
            <w:tcW w:w="4868" w:type="dxa"/>
            <w:tcBorders>
              <w:top w:val="double" w:sz="4" w:space="0" w:color="auto"/>
              <w:bottom w:val="double" w:sz="4" w:space="0" w:color="auto"/>
            </w:tcBorders>
          </w:tcPr>
          <w:p w:rsidR="00DB047F" w:rsidRPr="0077097F" w:rsidRDefault="00DB047F" w:rsidP="0049751A">
            <w:pPr>
              <w:spacing w:line="276" w:lineRule="auto"/>
              <w:jc w:val="both"/>
              <w:rPr>
                <w:rFonts w:ascii="Arial" w:hAnsi="Arial" w:cs="Arial"/>
                <w:sz w:val="24"/>
                <w:szCs w:val="24"/>
              </w:rPr>
            </w:pPr>
            <w:r w:rsidRPr="0077097F">
              <w:rPr>
                <w:rFonts w:ascii="Arial" w:hAnsi="Arial" w:cs="Arial"/>
                <w:sz w:val="24"/>
                <w:szCs w:val="24"/>
              </w:rPr>
              <w:t>Flagged</w:t>
            </w:r>
          </w:p>
        </w:tc>
      </w:tr>
      <w:tr w:rsidR="00DB047F" w:rsidRPr="0077097F" w:rsidTr="00402A12">
        <w:tc>
          <w:tcPr>
            <w:tcW w:w="1715" w:type="dxa"/>
            <w:vMerge/>
          </w:tcPr>
          <w:p w:rsidR="00DB047F" w:rsidRPr="0077097F" w:rsidRDefault="00DB047F" w:rsidP="0049751A">
            <w:pPr>
              <w:spacing w:line="276" w:lineRule="auto"/>
              <w:jc w:val="both"/>
              <w:rPr>
                <w:rFonts w:ascii="Arial" w:hAnsi="Arial" w:cs="Arial"/>
                <w:b/>
                <w:sz w:val="24"/>
                <w:szCs w:val="24"/>
              </w:rPr>
            </w:pPr>
          </w:p>
        </w:tc>
        <w:tc>
          <w:tcPr>
            <w:tcW w:w="2158" w:type="dxa"/>
            <w:tcBorders>
              <w:top w:val="double" w:sz="4" w:space="0" w:color="auto"/>
              <w:bottom w:val="double" w:sz="4" w:space="0" w:color="auto"/>
            </w:tcBorders>
          </w:tcPr>
          <w:p w:rsidR="00DB047F" w:rsidRPr="0077097F" w:rsidRDefault="00DB047F" w:rsidP="0049751A">
            <w:pPr>
              <w:spacing w:line="276" w:lineRule="auto"/>
              <w:jc w:val="both"/>
              <w:rPr>
                <w:rFonts w:ascii="Arial" w:hAnsi="Arial" w:cs="Arial"/>
                <w:sz w:val="24"/>
                <w:szCs w:val="24"/>
              </w:rPr>
            </w:pPr>
            <w:r w:rsidRPr="0077097F">
              <w:rPr>
                <w:rFonts w:ascii="Arial" w:hAnsi="Arial" w:cs="Arial"/>
                <w:sz w:val="24"/>
                <w:szCs w:val="24"/>
              </w:rPr>
              <w:t>Item 3(1)</w:t>
            </w:r>
            <w:r w:rsidRPr="0077097F">
              <w:rPr>
                <w:rFonts w:ascii="Arial" w:hAnsi="Arial" w:cs="Arial"/>
                <w:i/>
                <w:sz w:val="24"/>
                <w:szCs w:val="24"/>
              </w:rPr>
              <w:t xml:space="preserve">(a) </w:t>
            </w:r>
            <w:r w:rsidRPr="0077097F">
              <w:rPr>
                <w:rFonts w:ascii="Arial" w:hAnsi="Arial" w:cs="Arial"/>
                <w:sz w:val="24"/>
                <w:szCs w:val="24"/>
              </w:rPr>
              <w:t>Granting of licence</w:t>
            </w:r>
          </w:p>
        </w:tc>
        <w:tc>
          <w:tcPr>
            <w:tcW w:w="5354" w:type="dxa"/>
            <w:tcBorders>
              <w:top w:val="double" w:sz="4" w:space="0" w:color="auto"/>
              <w:bottom w:val="double" w:sz="4" w:space="0" w:color="auto"/>
            </w:tcBorders>
          </w:tcPr>
          <w:p w:rsidR="00DB047F" w:rsidRPr="0077097F" w:rsidRDefault="00DB047F" w:rsidP="00F5389E">
            <w:pPr>
              <w:pStyle w:val="ListParagraph"/>
              <w:numPr>
                <w:ilvl w:val="0"/>
                <w:numId w:val="3"/>
              </w:numPr>
              <w:spacing w:line="276" w:lineRule="auto"/>
              <w:ind w:left="357"/>
              <w:jc w:val="both"/>
              <w:rPr>
                <w:rFonts w:cs="Arial"/>
                <w:sz w:val="24"/>
                <w:szCs w:val="24"/>
              </w:rPr>
            </w:pPr>
            <w:r w:rsidRPr="0077097F">
              <w:rPr>
                <w:rFonts w:cs="Arial"/>
                <w:sz w:val="24"/>
                <w:szCs w:val="24"/>
              </w:rPr>
              <w:t>What are “systematic instructional activities” (the phrase also appears in item 4(1)</w:t>
            </w:r>
            <w:r w:rsidRPr="0077097F">
              <w:rPr>
                <w:rFonts w:cs="Arial"/>
                <w:i/>
                <w:sz w:val="24"/>
                <w:szCs w:val="24"/>
              </w:rPr>
              <w:t>(a)</w:t>
            </w:r>
            <w:r w:rsidRPr="0077097F">
              <w:rPr>
                <w:rFonts w:cs="Arial"/>
                <w:sz w:val="24"/>
                <w:szCs w:val="24"/>
              </w:rPr>
              <w:t>) ?</w:t>
            </w:r>
          </w:p>
          <w:p w:rsidR="00DB047F" w:rsidRPr="0077097F" w:rsidRDefault="00DB047F" w:rsidP="00F5389E">
            <w:pPr>
              <w:pStyle w:val="ListParagraph"/>
              <w:numPr>
                <w:ilvl w:val="0"/>
                <w:numId w:val="3"/>
              </w:numPr>
              <w:spacing w:line="276" w:lineRule="auto"/>
              <w:ind w:left="357"/>
              <w:jc w:val="both"/>
              <w:rPr>
                <w:rFonts w:cs="Arial"/>
                <w:sz w:val="24"/>
                <w:szCs w:val="24"/>
              </w:rPr>
            </w:pPr>
            <w:r w:rsidRPr="0077097F">
              <w:rPr>
                <w:rFonts w:cs="Arial"/>
                <w:sz w:val="24"/>
                <w:szCs w:val="24"/>
              </w:rPr>
              <w:t>What does “under the same conditions” refer to? Which conditions are these?</w:t>
            </w:r>
          </w:p>
          <w:p w:rsidR="00DB047F" w:rsidRPr="0077097F" w:rsidRDefault="00DB047F" w:rsidP="008B6F04">
            <w:pPr>
              <w:spacing w:line="276" w:lineRule="auto"/>
              <w:jc w:val="both"/>
              <w:rPr>
                <w:rFonts w:ascii="Arial" w:hAnsi="Arial" w:cs="Arial"/>
                <w:sz w:val="24"/>
                <w:szCs w:val="24"/>
              </w:rPr>
            </w:pPr>
          </w:p>
          <w:p w:rsidR="00DB047F" w:rsidRPr="0077097F" w:rsidRDefault="00DB047F" w:rsidP="008B6F04">
            <w:pPr>
              <w:spacing w:line="276" w:lineRule="auto"/>
              <w:jc w:val="both"/>
              <w:rPr>
                <w:rFonts w:ascii="Arial" w:hAnsi="Arial" w:cs="Arial"/>
                <w:sz w:val="24"/>
                <w:szCs w:val="24"/>
              </w:rPr>
            </w:pPr>
            <w:r w:rsidRPr="0077097F">
              <w:rPr>
                <w:rFonts w:ascii="Arial" w:hAnsi="Arial" w:cs="Arial"/>
                <w:sz w:val="24"/>
                <w:szCs w:val="24"/>
              </w:rPr>
              <w:t>(1) Before granting a licence, the Tribunal must be satisfied that—</w:t>
            </w:r>
          </w:p>
          <w:p w:rsidR="00DB047F" w:rsidRPr="0077097F" w:rsidRDefault="00DB047F" w:rsidP="008B6F04">
            <w:pPr>
              <w:spacing w:line="276" w:lineRule="auto"/>
              <w:jc w:val="both"/>
              <w:rPr>
                <w:rFonts w:ascii="Arial" w:hAnsi="Arial" w:cs="Arial"/>
                <w:sz w:val="24"/>
                <w:szCs w:val="24"/>
              </w:rPr>
            </w:pPr>
            <w:r w:rsidRPr="0077097F">
              <w:rPr>
                <w:rFonts w:ascii="Arial" w:hAnsi="Arial" w:cs="Arial"/>
                <w:i/>
                <w:sz w:val="24"/>
                <w:szCs w:val="24"/>
              </w:rPr>
              <w:t>(a)</w:t>
            </w:r>
            <w:r w:rsidRPr="0077097F">
              <w:rPr>
                <w:rFonts w:ascii="Arial" w:hAnsi="Arial" w:cs="Arial"/>
                <w:sz w:val="24"/>
                <w:szCs w:val="24"/>
              </w:rPr>
              <w:tab/>
              <w:t xml:space="preserve">no distribution by, or with authorisation of, the copyright owner of copies in printed or analogous forms of reproduction of that particular edition has taken place in the Republic to the general public or in connection with </w:t>
            </w:r>
            <w:r w:rsidRPr="0077097F">
              <w:rPr>
                <w:rFonts w:ascii="Arial" w:hAnsi="Arial" w:cs="Arial"/>
                <w:sz w:val="24"/>
                <w:szCs w:val="24"/>
                <w:u w:val="single"/>
              </w:rPr>
              <w:t>systematic instructional activities</w:t>
            </w:r>
            <w:r w:rsidRPr="0077097F">
              <w:rPr>
                <w:rFonts w:ascii="Arial" w:hAnsi="Arial" w:cs="Arial"/>
                <w:sz w:val="24"/>
                <w:szCs w:val="24"/>
              </w:rPr>
              <w:t xml:space="preserve">, at a price reasonably related to that normally charged in the Republic or that, </w:t>
            </w:r>
            <w:r w:rsidRPr="0077097F">
              <w:rPr>
                <w:rFonts w:ascii="Arial" w:hAnsi="Arial" w:cs="Arial"/>
                <w:sz w:val="24"/>
                <w:szCs w:val="24"/>
                <w:u w:val="single"/>
              </w:rPr>
              <w:t>under the same conditions</w:t>
            </w:r>
            <w:r w:rsidRPr="0077097F">
              <w:rPr>
                <w:rFonts w:ascii="Arial" w:hAnsi="Arial" w:cs="Arial"/>
                <w:sz w:val="24"/>
                <w:szCs w:val="24"/>
              </w:rPr>
              <w:t>, such copies have not been on sale in the Republic for a continuous period of at least six months; and</w:t>
            </w:r>
          </w:p>
        </w:tc>
        <w:tc>
          <w:tcPr>
            <w:tcW w:w="4868" w:type="dxa"/>
            <w:tcBorders>
              <w:top w:val="double" w:sz="4" w:space="0" w:color="auto"/>
              <w:bottom w:val="double" w:sz="4" w:space="0" w:color="auto"/>
            </w:tcBorders>
          </w:tcPr>
          <w:p w:rsidR="00DB047F" w:rsidRPr="0077097F" w:rsidRDefault="00DB047F" w:rsidP="0049751A">
            <w:pPr>
              <w:spacing w:line="276" w:lineRule="auto"/>
              <w:jc w:val="both"/>
              <w:rPr>
                <w:rFonts w:ascii="Arial" w:hAnsi="Arial" w:cs="Arial"/>
                <w:sz w:val="24"/>
                <w:szCs w:val="24"/>
              </w:rPr>
            </w:pPr>
            <w:r w:rsidRPr="0077097F">
              <w:rPr>
                <w:rFonts w:ascii="Arial" w:hAnsi="Arial" w:cs="Arial"/>
                <w:sz w:val="24"/>
                <w:szCs w:val="24"/>
              </w:rPr>
              <w:t>Flagged</w:t>
            </w:r>
          </w:p>
        </w:tc>
      </w:tr>
      <w:tr w:rsidR="00DB047F" w:rsidRPr="0077097F" w:rsidTr="00402A12">
        <w:tc>
          <w:tcPr>
            <w:tcW w:w="1715" w:type="dxa"/>
            <w:vMerge/>
            <w:tcBorders>
              <w:bottom w:val="double" w:sz="4" w:space="0" w:color="auto"/>
            </w:tcBorders>
          </w:tcPr>
          <w:p w:rsidR="00DB047F" w:rsidRPr="0077097F" w:rsidRDefault="00DB047F" w:rsidP="0049751A">
            <w:pPr>
              <w:spacing w:line="276" w:lineRule="auto"/>
              <w:jc w:val="both"/>
              <w:rPr>
                <w:rFonts w:ascii="Arial" w:hAnsi="Arial" w:cs="Arial"/>
                <w:b/>
                <w:sz w:val="24"/>
                <w:szCs w:val="24"/>
              </w:rPr>
            </w:pPr>
          </w:p>
        </w:tc>
        <w:tc>
          <w:tcPr>
            <w:tcW w:w="2158" w:type="dxa"/>
            <w:tcBorders>
              <w:top w:val="double" w:sz="4" w:space="0" w:color="auto"/>
              <w:bottom w:val="double" w:sz="4" w:space="0" w:color="auto"/>
            </w:tcBorders>
          </w:tcPr>
          <w:p w:rsidR="00DB047F" w:rsidRPr="0077097F" w:rsidRDefault="00DB047F" w:rsidP="008C7AEB">
            <w:pPr>
              <w:spacing w:line="276" w:lineRule="auto"/>
              <w:jc w:val="both"/>
              <w:rPr>
                <w:rFonts w:ascii="Arial" w:hAnsi="Arial" w:cs="Arial"/>
                <w:sz w:val="24"/>
                <w:szCs w:val="24"/>
              </w:rPr>
            </w:pPr>
            <w:r w:rsidRPr="0077097F">
              <w:rPr>
                <w:rFonts w:ascii="Arial" w:hAnsi="Arial" w:cs="Arial"/>
                <w:sz w:val="24"/>
                <w:szCs w:val="24"/>
              </w:rPr>
              <w:t xml:space="preserve">Item </w:t>
            </w:r>
            <w:r w:rsidR="008C7AEB" w:rsidRPr="0077097F">
              <w:rPr>
                <w:rFonts w:ascii="Arial" w:hAnsi="Arial" w:cs="Arial"/>
                <w:sz w:val="24"/>
                <w:szCs w:val="24"/>
              </w:rPr>
              <w:t>4(2)</w:t>
            </w:r>
            <w:r w:rsidR="008C7AEB" w:rsidRPr="0077097F">
              <w:rPr>
                <w:rFonts w:ascii="Arial" w:hAnsi="Arial" w:cs="Arial"/>
                <w:i/>
                <w:sz w:val="24"/>
                <w:szCs w:val="24"/>
              </w:rPr>
              <w:t xml:space="preserve">(c) </w:t>
            </w:r>
            <w:r w:rsidR="008C7AEB" w:rsidRPr="0077097F">
              <w:rPr>
                <w:rFonts w:ascii="Arial" w:hAnsi="Arial" w:cs="Arial"/>
              </w:rPr>
              <w:t xml:space="preserve"> </w:t>
            </w:r>
            <w:r w:rsidR="008C7AEB" w:rsidRPr="0077097F">
              <w:rPr>
                <w:rFonts w:ascii="Arial" w:hAnsi="Arial" w:cs="Arial"/>
                <w:sz w:val="24"/>
                <w:szCs w:val="24"/>
              </w:rPr>
              <w:t>Scope and condition of licence</w:t>
            </w:r>
          </w:p>
        </w:tc>
        <w:tc>
          <w:tcPr>
            <w:tcW w:w="5354" w:type="dxa"/>
            <w:tcBorders>
              <w:top w:val="double" w:sz="4" w:space="0" w:color="auto"/>
              <w:bottom w:val="double" w:sz="4" w:space="0" w:color="auto"/>
            </w:tcBorders>
          </w:tcPr>
          <w:p w:rsidR="0011409E" w:rsidRPr="0077097F" w:rsidRDefault="00892099" w:rsidP="008B6F04">
            <w:pPr>
              <w:spacing w:line="276" w:lineRule="auto"/>
              <w:jc w:val="both"/>
              <w:rPr>
                <w:rFonts w:ascii="Arial" w:hAnsi="Arial" w:cs="Arial"/>
                <w:sz w:val="24"/>
                <w:szCs w:val="24"/>
              </w:rPr>
            </w:pPr>
            <w:r w:rsidRPr="0077097F">
              <w:rPr>
                <w:rFonts w:ascii="Arial" w:hAnsi="Arial" w:cs="Arial"/>
                <w:sz w:val="24"/>
                <w:szCs w:val="24"/>
              </w:rPr>
              <w:t xml:space="preserve">What is the intention of this clause? </w:t>
            </w:r>
            <w:r w:rsidR="0011409E" w:rsidRPr="0077097F">
              <w:rPr>
                <w:rFonts w:ascii="Arial" w:hAnsi="Arial" w:cs="Arial"/>
                <w:sz w:val="24"/>
                <w:szCs w:val="24"/>
              </w:rPr>
              <w:t>There are too many interpretations and questions around it – it needs to be made clear:</w:t>
            </w:r>
          </w:p>
          <w:p w:rsidR="0011409E" w:rsidRPr="0077097F" w:rsidRDefault="00892099" w:rsidP="0011409E">
            <w:pPr>
              <w:pStyle w:val="ListParagraph"/>
              <w:numPr>
                <w:ilvl w:val="0"/>
                <w:numId w:val="3"/>
              </w:numPr>
              <w:spacing w:line="276" w:lineRule="auto"/>
              <w:ind w:left="215" w:hanging="218"/>
              <w:jc w:val="both"/>
              <w:rPr>
                <w:rFonts w:cs="Arial"/>
                <w:sz w:val="24"/>
                <w:szCs w:val="24"/>
              </w:rPr>
            </w:pPr>
            <w:r w:rsidRPr="0077097F">
              <w:rPr>
                <w:rFonts w:cs="Arial"/>
                <w:sz w:val="24"/>
                <w:szCs w:val="24"/>
              </w:rPr>
              <w:t xml:space="preserve">Are we trying to exclude sub-contracting? </w:t>
            </w:r>
          </w:p>
          <w:p w:rsidR="00DB047F" w:rsidRPr="0077097F" w:rsidRDefault="00892099" w:rsidP="0011409E">
            <w:pPr>
              <w:pStyle w:val="ListParagraph"/>
              <w:numPr>
                <w:ilvl w:val="0"/>
                <w:numId w:val="3"/>
              </w:numPr>
              <w:spacing w:line="276" w:lineRule="auto"/>
              <w:ind w:left="215" w:hanging="218"/>
              <w:jc w:val="both"/>
              <w:rPr>
                <w:rFonts w:cs="Arial"/>
                <w:sz w:val="24"/>
                <w:szCs w:val="24"/>
              </w:rPr>
            </w:pPr>
            <w:r w:rsidRPr="0077097F">
              <w:rPr>
                <w:rFonts w:cs="Arial"/>
                <w:sz w:val="24"/>
                <w:szCs w:val="24"/>
              </w:rPr>
              <w:t>How will an entity outside of the Republic get a licence to reproduce outside of the RSA? Will they not just reproduce under their own laws?</w:t>
            </w:r>
          </w:p>
          <w:p w:rsidR="0011409E" w:rsidRPr="0077097F" w:rsidRDefault="0011409E" w:rsidP="0011409E">
            <w:pPr>
              <w:pStyle w:val="ListParagraph"/>
              <w:numPr>
                <w:ilvl w:val="0"/>
                <w:numId w:val="3"/>
              </w:numPr>
              <w:spacing w:line="276" w:lineRule="auto"/>
              <w:ind w:left="215" w:hanging="218"/>
              <w:jc w:val="both"/>
              <w:rPr>
                <w:rFonts w:cs="Arial"/>
                <w:sz w:val="24"/>
                <w:szCs w:val="24"/>
              </w:rPr>
            </w:pPr>
            <w:r w:rsidRPr="0077097F">
              <w:rPr>
                <w:rFonts w:cs="Arial"/>
                <w:sz w:val="24"/>
                <w:szCs w:val="24"/>
              </w:rPr>
              <w:t>Sub-item (2)</w:t>
            </w:r>
            <w:r w:rsidRPr="0077097F">
              <w:rPr>
                <w:rFonts w:cs="Arial"/>
                <w:i/>
                <w:sz w:val="24"/>
                <w:szCs w:val="24"/>
              </w:rPr>
              <w:t xml:space="preserve">(e) </w:t>
            </w:r>
            <w:r w:rsidRPr="0077097F">
              <w:rPr>
                <w:rFonts w:cs="Arial"/>
                <w:sz w:val="24"/>
                <w:szCs w:val="24"/>
              </w:rPr>
              <w:t xml:space="preserve">states that the license is </w:t>
            </w:r>
            <w:r w:rsidRPr="0077097F">
              <w:rPr>
                <w:rFonts w:cs="Arial"/>
                <w:sz w:val="24"/>
                <w:szCs w:val="24"/>
              </w:rPr>
              <w:lastRenderedPageBreak/>
              <w:t xml:space="preserve">transferable, so why would the person in </w:t>
            </w:r>
            <w:r w:rsidRPr="0077097F">
              <w:rPr>
                <w:rFonts w:cs="Arial"/>
                <w:i/>
                <w:sz w:val="24"/>
                <w:szCs w:val="24"/>
              </w:rPr>
              <w:t xml:space="preserve">(c) </w:t>
            </w:r>
            <w:r w:rsidRPr="0077097F">
              <w:rPr>
                <w:rFonts w:cs="Arial"/>
                <w:sz w:val="24"/>
                <w:szCs w:val="24"/>
              </w:rPr>
              <w:t>not just transfer the license then?</w:t>
            </w:r>
          </w:p>
          <w:p w:rsidR="00892099" w:rsidRPr="0077097F" w:rsidRDefault="00892099" w:rsidP="008B6F04">
            <w:pPr>
              <w:spacing w:line="276" w:lineRule="auto"/>
              <w:jc w:val="both"/>
              <w:rPr>
                <w:rFonts w:ascii="Arial" w:hAnsi="Arial" w:cs="Arial"/>
                <w:sz w:val="24"/>
                <w:szCs w:val="24"/>
              </w:rPr>
            </w:pPr>
          </w:p>
          <w:p w:rsidR="0011409E" w:rsidRPr="0077097F" w:rsidRDefault="0011409E" w:rsidP="008B6F04">
            <w:pPr>
              <w:spacing w:line="276" w:lineRule="auto"/>
              <w:jc w:val="both"/>
              <w:rPr>
                <w:rFonts w:ascii="Arial" w:hAnsi="Arial" w:cs="Arial"/>
                <w:sz w:val="24"/>
                <w:szCs w:val="24"/>
              </w:rPr>
            </w:pPr>
            <w:r w:rsidRPr="0077097F">
              <w:rPr>
                <w:rFonts w:ascii="Arial" w:hAnsi="Arial" w:cs="Arial"/>
                <w:sz w:val="24"/>
                <w:szCs w:val="24"/>
              </w:rPr>
              <w:t>‘‘(2)</w:t>
            </w:r>
            <w:r w:rsidRPr="0077097F">
              <w:rPr>
                <w:rFonts w:ascii="Arial" w:hAnsi="Arial" w:cs="Arial"/>
                <w:sz w:val="24"/>
                <w:szCs w:val="24"/>
              </w:rPr>
              <w:tab/>
              <w:t>If the Tribunal is satisfied that facilities do not exist in the Republic to do the printing or reproduction or that existing facilities are incapable for economic or practical reasons of ensuring such printing or reproduction, and the contract between the prospective licensee and the establishment doing the work of reproduction so requires, the Tribunal may allow reproduction outside the Republic: Provided that—</w:t>
            </w:r>
          </w:p>
          <w:p w:rsidR="0011409E" w:rsidRPr="0077097F" w:rsidRDefault="0011409E" w:rsidP="008B6F04">
            <w:pPr>
              <w:spacing w:line="276" w:lineRule="auto"/>
              <w:jc w:val="both"/>
              <w:rPr>
                <w:rFonts w:ascii="Arial" w:hAnsi="Arial" w:cs="Arial"/>
                <w:sz w:val="24"/>
                <w:szCs w:val="24"/>
              </w:rPr>
            </w:pPr>
            <w:r w:rsidRPr="0077097F">
              <w:rPr>
                <w:rFonts w:ascii="Arial" w:hAnsi="Arial" w:cs="Arial"/>
                <w:i/>
                <w:sz w:val="24"/>
                <w:szCs w:val="24"/>
              </w:rPr>
              <w:t>(c)</w:t>
            </w:r>
            <w:r w:rsidRPr="0077097F">
              <w:rPr>
                <w:rFonts w:ascii="Arial" w:hAnsi="Arial" w:cs="Arial"/>
                <w:sz w:val="24"/>
                <w:szCs w:val="24"/>
              </w:rPr>
              <w:tab/>
              <w:t>the prospective licensee may not entrust the work of reproduction to an establishment created to reproduce copies of works in respect of which a licence has already been granted under this Part;</w:t>
            </w:r>
          </w:p>
          <w:p w:rsidR="00892099" w:rsidRPr="0077097F" w:rsidRDefault="00892099" w:rsidP="008B6F04">
            <w:pPr>
              <w:spacing w:line="276" w:lineRule="auto"/>
              <w:jc w:val="both"/>
              <w:rPr>
                <w:rFonts w:ascii="Arial" w:hAnsi="Arial" w:cs="Arial"/>
                <w:sz w:val="24"/>
                <w:szCs w:val="24"/>
              </w:rPr>
            </w:pPr>
          </w:p>
        </w:tc>
        <w:tc>
          <w:tcPr>
            <w:tcW w:w="4868" w:type="dxa"/>
            <w:tcBorders>
              <w:top w:val="double" w:sz="4" w:space="0" w:color="auto"/>
              <w:bottom w:val="double" w:sz="4" w:space="0" w:color="auto"/>
            </w:tcBorders>
          </w:tcPr>
          <w:p w:rsidR="00DB047F" w:rsidRPr="0077097F" w:rsidRDefault="00417007" w:rsidP="0049751A">
            <w:pPr>
              <w:spacing w:line="276" w:lineRule="auto"/>
              <w:jc w:val="both"/>
              <w:rPr>
                <w:rFonts w:ascii="Arial" w:hAnsi="Arial" w:cs="Arial"/>
                <w:sz w:val="24"/>
                <w:szCs w:val="24"/>
              </w:rPr>
            </w:pPr>
            <w:r w:rsidRPr="0077097F">
              <w:rPr>
                <w:rFonts w:ascii="Arial" w:hAnsi="Arial" w:cs="Arial"/>
                <w:sz w:val="24"/>
                <w:szCs w:val="24"/>
              </w:rPr>
              <w:lastRenderedPageBreak/>
              <w:t>Flagged</w:t>
            </w:r>
          </w:p>
        </w:tc>
      </w:tr>
      <w:tr w:rsidR="00C055BD" w:rsidRPr="0077097F" w:rsidTr="00402A12">
        <w:tc>
          <w:tcPr>
            <w:tcW w:w="1715" w:type="dxa"/>
            <w:tcBorders>
              <w:top w:val="double" w:sz="4" w:space="0" w:color="auto"/>
              <w:bottom w:val="double" w:sz="4" w:space="0" w:color="auto"/>
            </w:tcBorders>
          </w:tcPr>
          <w:p w:rsidR="00C055BD" w:rsidRPr="0077097F" w:rsidRDefault="00C055BD" w:rsidP="00C055BD">
            <w:pPr>
              <w:spacing w:line="276" w:lineRule="auto"/>
              <w:jc w:val="both"/>
              <w:rPr>
                <w:rFonts w:ascii="Arial" w:hAnsi="Arial" w:cs="Arial"/>
                <w:b/>
                <w:sz w:val="24"/>
                <w:szCs w:val="24"/>
              </w:rPr>
            </w:pPr>
            <w:r w:rsidRPr="0077097F">
              <w:rPr>
                <w:rFonts w:ascii="Arial" w:hAnsi="Arial" w:cs="Arial"/>
                <w:b/>
                <w:sz w:val="24"/>
                <w:szCs w:val="24"/>
              </w:rPr>
              <w:lastRenderedPageBreak/>
              <w:t>Clause 37</w:t>
            </w:r>
            <w:r w:rsidR="00E644FE" w:rsidRPr="0077097F">
              <w:rPr>
                <w:rFonts w:ascii="Arial" w:hAnsi="Arial" w:cs="Arial"/>
              </w:rPr>
              <w:t xml:space="preserve"> </w:t>
            </w:r>
            <w:r w:rsidR="00E644FE" w:rsidRPr="0077097F">
              <w:rPr>
                <w:rFonts w:ascii="Arial" w:hAnsi="Arial" w:cs="Arial"/>
                <w:b/>
                <w:sz w:val="24"/>
                <w:szCs w:val="24"/>
              </w:rPr>
              <w:t>Amendment of certain expressions in Act 98 of 1978</w:t>
            </w:r>
          </w:p>
        </w:tc>
        <w:tc>
          <w:tcPr>
            <w:tcW w:w="2158" w:type="dxa"/>
            <w:tcBorders>
              <w:top w:val="double" w:sz="4" w:space="0" w:color="auto"/>
              <w:bottom w:val="double" w:sz="4" w:space="0" w:color="auto"/>
            </w:tcBorders>
          </w:tcPr>
          <w:p w:rsidR="00C055BD" w:rsidRPr="0077097F" w:rsidRDefault="00C055BD" w:rsidP="00E644FE">
            <w:pPr>
              <w:spacing w:line="276" w:lineRule="auto"/>
              <w:jc w:val="both"/>
              <w:rPr>
                <w:rFonts w:ascii="Arial" w:hAnsi="Arial" w:cs="Arial"/>
                <w:sz w:val="24"/>
                <w:szCs w:val="24"/>
              </w:rPr>
            </w:pPr>
            <w:r w:rsidRPr="0077097F">
              <w:rPr>
                <w:rFonts w:ascii="Arial" w:hAnsi="Arial" w:cs="Arial"/>
                <w:sz w:val="24"/>
                <w:szCs w:val="24"/>
              </w:rPr>
              <w:t xml:space="preserve"> </w:t>
            </w:r>
            <w:r w:rsidR="00E644FE" w:rsidRPr="0077097F">
              <w:rPr>
                <w:rFonts w:ascii="Arial" w:hAnsi="Arial" w:cs="Arial"/>
                <w:sz w:val="24"/>
                <w:szCs w:val="24"/>
              </w:rPr>
              <w:t>‘</w:t>
            </w:r>
            <w:r w:rsidRPr="0077097F">
              <w:rPr>
                <w:rFonts w:ascii="Arial" w:hAnsi="Arial" w:cs="Arial"/>
                <w:sz w:val="24"/>
                <w:szCs w:val="24"/>
              </w:rPr>
              <w:t>‘cinematographic film’’ and ‘‘film’’ changed to ‘‘audiovisual work’’ and ‘‘work’’</w:t>
            </w:r>
          </w:p>
        </w:tc>
        <w:tc>
          <w:tcPr>
            <w:tcW w:w="5354" w:type="dxa"/>
            <w:tcBorders>
              <w:top w:val="double" w:sz="4" w:space="0" w:color="auto"/>
              <w:bottom w:val="double" w:sz="4" w:space="0" w:color="auto"/>
            </w:tcBorders>
          </w:tcPr>
          <w:p w:rsidR="00C055BD" w:rsidRPr="0077097F" w:rsidRDefault="00C055BD" w:rsidP="00EB63C4">
            <w:pPr>
              <w:spacing w:line="276" w:lineRule="auto"/>
              <w:contextualSpacing/>
              <w:jc w:val="both"/>
              <w:rPr>
                <w:rFonts w:ascii="Arial" w:hAnsi="Arial" w:cs="Arial"/>
                <w:sz w:val="24"/>
                <w:szCs w:val="24"/>
              </w:rPr>
            </w:pPr>
            <w:r w:rsidRPr="0077097F">
              <w:rPr>
                <w:rFonts w:ascii="Arial" w:hAnsi="Arial" w:cs="Arial"/>
                <w:sz w:val="24"/>
                <w:szCs w:val="24"/>
              </w:rPr>
              <w:t>None</w:t>
            </w:r>
          </w:p>
          <w:p w:rsidR="00EB63C4" w:rsidRPr="0077097F" w:rsidRDefault="00EB63C4" w:rsidP="00EB63C4">
            <w:pPr>
              <w:spacing w:line="276" w:lineRule="auto"/>
              <w:contextualSpacing/>
              <w:jc w:val="both"/>
              <w:rPr>
                <w:rFonts w:ascii="Arial" w:hAnsi="Arial" w:cs="Arial"/>
                <w:sz w:val="24"/>
                <w:szCs w:val="24"/>
              </w:rPr>
            </w:pPr>
          </w:p>
          <w:p w:rsidR="00EB63C4" w:rsidRPr="0077097F" w:rsidRDefault="00EB63C4" w:rsidP="00EB63C4">
            <w:pPr>
              <w:spacing w:line="276" w:lineRule="auto"/>
              <w:contextualSpacing/>
              <w:jc w:val="both"/>
              <w:rPr>
                <w:rFonts w:ascii="Arial" w:hAnsi="Arial" w:cs="Arial"/>
                <w:sz w:val="24"/>
                <w:szCs w:val="24"/>
              </w:rPr>
            </w:pPr>
            <w:r w:rsidRPr="0077097F">
              <w:rPr>
                <w:rFonts w:ascii="Arial" w:hAnsi="Arial" w:cs="Arial"/>
                <w:sz w:val="24"/>
                <w:szCs w:val="24"/>
              </w:rPr>
              <w:t>Technical panel to confirm:</w:t>
            </w:r>
          </w:p>
          <w:p w:rsidR="00EB63C4" w:rsidRPr="0077097F" w:rsidRDefault="00EB63C4" w:rsidP="00EB63C4">
            <w:pPr>
              <w:pStyle w:val="ListParagraph"/>
              <w:numPr>
                <w:ilvl w:val="0"/>
                <w:numId w:val="3"/>
              </w:numPr>
              <w:spacing w:line="240" w:lineRule="auto"/>
              <w:ind w:left="422"/>
              <w:contextualSpacing/>
              <w:rPr>
                <w:rFonts w:cs="Arial"/>
                <w:color w:val="auto"/>
                <w:sz w:val="24"/>
                <w:szCs w:val="24"/>
              </w:rPr>
            </w:pPr>
            <w:r w:rsidRPr="0077097F">
              <w:rPr>
                <w:rFonts w:cs="Arial"/>
                <w:sz w:val="24"/>
                <w:szCs w:val="24"/>
              </w:rPr>
              <w:t xml:space="preserve">Do these consequential amendments iro cinematograph film correctly reflect the definitions </w:t>
            </w:r>
            <w:r w:rsidRPr="0077097F">
              <w:rPr>
                <w:rFonts w:cs="Arial"/>
                <w:color w:val="auto"/>
                <w:sz w:val="24"/>
                <w:szCs w:val="24"/>
              </w:rPr>
              <w:t>of ‘‘author’’; ‘‘copy’’; ‘‘dramatic work’’; ‘‘infringing copy’’; ‘‘literary work’’; ‘‘performance’’; ‘‘photograph’’; ‘‘reproduction’’; ‘‘sound recording’?</w:t>
            </w:r>
          </w:p>
          <w:p w:rsidR="00EB63C4" w:rsidRPr="0077097F" w:rsidRDefault="00EB63C4" w:rsidP="00EB63C4">
            <w:pPr>
              <w:pStyle w:val="ListParagraph"/>
              <w:numPr>
                <w:ilvl w:val="0"/>
                <w:numId w:val="3"/>
              </w:numPr>
              <w:spacing w:line="240" w:lineRule="auto"/>
              <w:ind w:left="422"/>
              <w:contextualSpacing/>
              <w:rPr>
                <w:rFonts w:cs="Arial"/>
                <w:color w:val="auto"/>
                <w:sz w:val="24"/>
                <w:szCs w:val="24"/>
              </w:rPr>
            </w:pPr>
            <w:r w:rsidRPr="0077097F">
              <w:rPr>
                <w:rFonts w:cs="Arial"/>
                <w:sz w:val="24"/>
                <w:szCs w:val="24"/>
              </w:rPr>
              <w:t xml:space="preserve">Do these consequential amendments iro </w:t>
            </w:r>
            <w:r w:rsidRPr="0077097F">
              <w:rPr>
                <w:rFonts w:cs="Arial"/>
                <w:sz w:val="24"/>
                <w:szCs w:val="24"/>
              </w:rPr>
              <w:lastRenderedPageBreak/>
              <w:t xml:space="preserve">cinematograph film correctly reflect </w:t>
            </w:r>
            <w:r w:rsidRPr="0077097F">
              <w:rPr>
                <w:rFonts w:cs="Arial"/>
                <w:color w:val="auto"/>
                <w:sz w:val="24"/>
                <w:szCs w:val="24"/>
              </w:rPr>
              <w:t>section 1(2); 1(5)</w:t>
            </w:r>
            <w:r w:rsidRPr="0077097F">
              <w:rPr>
                <w:rFonts w:cs="Arial"/>
                <w:i/>
                <w:color w:val="auto"/>
                <w:sz w:val="24"/>
                <w:szCs w:val="24"/>
              </w:rPr>
              <w:t>(b)</w:t>
            </w:r>
            <w:r w:rsidRPr="0077097F">
              <w:rPr>
                <w:rFonts w:cs="Arial"/>
                <w:color w:val="auto"/>
                <w:sz w:val="24"/>
                <w:szCs w:val="24"/>
              </w:rPr>
              <w:t xml:space="preserve"> and </w:t>
            </w:r>
            <w:r w:rsidRPr="0077097F">
              <w:rPr>
                <w:rFonts w:cs="Arial"/>
                <w:i/>
                <w:color w:val="auto"/>
                <w:sz w:val="24"/>
                <w:szCs w:val="24"/>
              </w:rPr>
              <w:t>(d)</w:t>
            </w:r>
            <w:r w:rsidRPr="0077097F">
              <w:rPr>
                <w:rFonts w:cs="Arial"/>
                <w:color w:val="auto"/>
                <w:sz w:val="24"/>
                <w:szCs w:val="24"/>
              </w:rPr>
              <w:t>; 2(1)</w:t>
            </w:r>
            <w:r w:rsidRPr="0077097F">
              <w:rPr>
                <w:rFonts w:cs="Arial"/>
                <w:i/>
                <w:color w:val="auto"/>
                <w:sz w:val="24"/>
                <w:szCs w:val="24"/>
              </w:rPr>
              <w:t>(d)</w:t>
            </w:r>
            <w:r w:rsidRPr="0077097F">
              <w:rPr>
                <w:rFonts w:cs="Arial"/>
                <w:color w:val="auto"/>
                <w:sz w:val="24"/>
                <w:szCs w:val="24"/>
              </w:rPr>
              <w:t>; 3(2)</w:t>
            </w:r>
            <w:r w:rsidRPr="0077097F">
              <w:rPr>
                <w:rFonts w:cs="Arial"/>
                <w:i/>
                <w:color w:val="auto"/>
                <w:sz w:val="24"/>
                <w:szCs w:val="24"/>
              </w:rPr>
              <w:t>(b)</w:t>
            </w:r>
            <w:r w:rsidRPr="0077097F">
              <w:rPr>
                <w:rFonts w:cs="Arial"/>
                <w:color w:val="auto"/>
                <w:sz w:val="24"/>
                <w:szCs w:val="24"/>
              </w:rPr>
              <w:t>;  4(1)</w:t>
            </w:r>
            <w:r w:rsidRPr="0077097F">
              <w:rPr>
                <w:rFonts w:cs="Arial"/>
                <w:i/>
                <w:color w:val="auto"/>
                <w:sz w:val="24"/>
                <w:szCs w:val="24"/>
              </w:rPr>
              <w:t>(e)</w:t>
            </w:r>
            <w:r w:rsidRPr="0077097F">
              <w:rPr>
                <w:rFonts w:cs="Arial"/>
                <w:color w:val="auto"/>
                <w:sz w:val="24"/>
                <w:szCs w:val="24"/>
              </w:rPr>
              <w:t>; 5(4); 7</w:t>
            </w:r>
            <w:r w:rsidRPr="0077097F">
              <w:rPr>
                <w:rFonts w:cs="Arial"/>
                <w:i/>
                <w:color w:val="auto"/>
                <w:sz w:val="24"/>
                <w:szCs w:val="24"/>
              </w:rPr>
              <w:t>(c)</w:t>
            </w:r>
            <w:r w:rsidRPr="0077097F">
              <w:rPr>
                <w:rFonts w:cs="Arial"/>
                <w:color w:val="auto"/>
                <w:sz w:val="24"/>
                <w:szCs w:val="24"/>
              </w:rPr>
              <w:t>; 15(1); 15(3); 26(6); 26(10); 28E(1)</w:t>
            </w:r>
            <w:r w:rsidRPr="0077097F">
              <w:rPr>
                <w:rFonts w:cs="Arial"/>
                <w:i/>
                <w:color w:val="auto"/>
                <w:sz w:val="24"/>
                <w:szCs w:val="24"/>
              </w:rPr>
              <w:t>(b)</w:t>
            </w:r>
            <w:r w:rsidRPr="0077097F">
              <w:rPr>
                <w:rFonts w:cs="Arial"/>
                <w:color w:val="auto"/>
                <w:sz w:val="24"/>
                <w:szCs w:val="24"/>
              </w:rPr>
              <w:t xml:space="preserve">, </w:t>
            </w:r>
            <w:r w:rsidRPr="0077097F">
              <w:rPr>
                <w:rFonts w:cs="Arial"/>
                <w:i/>
                <w:color w:val="auto"/>
                <w:sz w:val="24"/>
                <w:szCs w:val="24"/>
              </w:rPr>
              <w:t>(e)</w:t>
            </w:r>
            <w:r w:rsidRPr="0077097F">
              <w:rPr>
                <w:rFonts w:cs="Arial"/>
                <w:color w:val="auto"/>
                <w:sz w:val="24"/>
                <w:szCs w:val="24"/>
              </w:rPr>
              <w:t xml:space="preserve">, </w:t>
            </w:r>
            <w:r w:rsidRPr="0077097F">
              <w:rPr>
                <w:rFonts w:cs="Arial"/>
                <w:i/>
                <w:color w:val="auto"/>
                <w:sz w:val="24"/>
                <w:szCs w:val="24"/>
              </w:rPr>
              <w:t>(f)</w:t>
            </w:r>
            <w:r w:rsidRPr="0077097F">
              <w:rPr>
                <w:rFonts w:cs="Arial"/>
                <w:color w:val="auto"/>
                <w:sz w:val="24"/>
                <w:szCs w:val="24"/>
              </w:rPr>
              <w:t xml:space="preserve">; </w:t>
            </w:r>
            <w:r w:rsidRPr="0077097F">
              <w:rPr>
                <w:rFonts w:cs="Arial"/>
                <w:i/>
                <w:color w:val="auto"/>
                <w:sz w:val="24"/>
                <w:szCs w:val="24"/>
              </w:rPr>
              <w:t>(g)</w:t>
            </w:r>
            <w:r w:rsidRPr="0077097F">
              <w:rPr>
                <w:rFonts w:cs="Arial"/>
                <w:color w:val="auto"/>
                <w:sz w:val="24"/>
                <w:szCs w:val="24"/>
              </w:rPr>
              <w:t>,</w:t>
            </w:r>
            <w:r w:rsidRPr="0077097F">
              <w:rPr>
                <w:rFonts w:cs="Arial"/>
                <w:i/>
                <w:color w:val="auto"/>
                <w:sz w:val="24"/>
                <w:szCs w:val="24"/>
              </w:rPr>
              <w:t xml:space="preserve"> (i)</w:t>
            </w:r>
            <w:r w:rsidRPr="0077097F">
              <w:rPr>
                <w:rFonts w:cs="Arial"/>
                <w:color w:val="auto"/>
                <w:sz w:val="24"/>
                <w:szCs w:val="24"/>
              </w:rPr>
              <w:t>; 28H(2)</w:t>
            </w:r>
            <w:r w:rsidRPr="0077097F">
              <w:rPr>
                <w:rFonts w:cs="Arial"/>
                <w:i/>
                <w:color w:val="auto"/>
                <w:sz w:val="24"/>
                <w:szCs w:val="24"/>
              </w:rPr>
              <w:t>(b)</w:t>
            </w:r>
            <w:r w:rsidRPr="0077097F">
              <w:rPr>
                <w:rFonts w:cs="Arial"/>
                <w:color w:val="auto"/>
                <w:sz w:val="24"/>
                <w:szCs w:val="24"/>
              </w:rPr>
              <w:t>; 37(1)</w:t>
            </w:r>
            <w:r w:rsidRPr="0077097F">
              <w:rPr>
                <w:rFonts w:cs="Arial"/>
                <w:i/>
                <w:color w:val="auto"/>
                <w:sz w:val="24"/>
                <w:szCs w:val="24"/>
              </w:rPr>
              <w:t>(a)</w:t>
            </w:r>
            <w:r w:rsidRPr="0077097F">
              <w:rPr>
                <w:rFonts w:cs="Arial"/>
                <w:color w:val="auto"/>
                <w:sz w:val="24"/>
                <w:szCs w:val="24"/>
              </w:rPr>
              <w:t>; ).</w:t>
            </w:r>
          </w:p>
          <w:p w:rsidR="00EB63C4" w:rsidRPr="0077097F" w:rsidRDefault="00EB63C4" w:rsidP="00EB63C4">
            <w:pPr>
              <w:pStyle w:val="ListParagraph"/>
              <w:numPr>
                <w:ilvl w:val="0"/>
                <w:numId w:val="3"/>
              </w:numPr>
              <w:spacing w:line="240" w:lineRule="auto"/>
              <w:ind w:left="422"/>
              <w:contextualSpacing/>
              <w:rPr>
                <w:rFonts w:cs="Arial"/>
                <w:color w:val="auto"/>
                <w:sz w:val="24"/>
                <w:szCs w:val="24"/>
              </w:rPr>
            </w:pPr>
            <w:r w:rsidRPr="0077097F">
              <w:rPr>
                <w:rFonts w:cs="Arial"/>
                <w:color w:val="auto"/>
                <w:sz w:val="24"/>
                <w:szCs w:val="24"/>
              </w:rPr>
              <w:t>Is it cor</w:t>
            </w:r>
            <w:r w:rsidR="005D312C" w:rsidRPr="0077097F">
              <w:rPr>
                <w:rFonts w:cs="Arial"/>
                <w:color w:val="auto"/>
                <w:sz w:val="24"/>
                <w:szCs w:val="24"/>
              </w:rPr>
              <w:t>rect to exclude the change iro s</w:t>
            </w:r>
            <w:r w:rsidRPr="0077097F">
              <w:rPr>
                <w:rFonts w:cs="Arial"/>
                <w:color w:val="auto"/>
                <w:sz w:val="24"/>
                <w:szCs w:val="24"/>
              </w:rPr>
              <w:t>26(9) and s43 – i.e. in ss 26(9) and 43 it remains cinematograph film?</w:t>
            </w:r>
          </w:p>
        </w:tc>
        <w:tc>
          <w:tcPr>
            <w:tcW w:w="4868" w:type="dxa"/>
            <w:tcBorders>
              <w:top w:val="double" w:sz="4" w:space="0" w:color="auto"/>
              <w:bottom w:val="double" w:sz="4" w:space="0" w:color="auto"/>
            </w:tcBorders>
          </w:tcPr>
          <w:p w:rsidR="00C055BD" w:rsidRPr="0077097F" w:rsidRDefault="00C055BD" w:rsidP="00C055BD">
            <w:pPr>
              <w:spacing w:line="276" w:lineRule="auto"/>
              <w:jc w:val="both"/>
              <w:rPr>
                <w:rFonts w:ascii="Arial" w:hAnsi="Arial" w:cs="Arial"/>
                <w:sz w:val="24"/>
                <w:szCs w:val="24"/>
              </w:rPr>
            </w:pPr>
            <w:r w:rsidRPr="0077097F">
              <w:rPr>
                <w:rFonts w:ascii="Arial" w:hAnsi="Arial" w:cs="Arial"/>
                <w:sz w:val="24"/>
                <w:szCs w:val="24"/>
              </w:rPr>
              <w:lastRenderedPageBreak/>
              <w:t>No amendments required</w:t>
            </w:r>
          </w:p>
        </w:tc>
      </w:tr>
      <w:tr w:rsidR="00402A12" w:rsidRPr="0077097F" w:rsidTr="00402A12">
        <w:tc>
          <w:tcPr>
            <w:tcW w:w="1715" w:type="dxa"/>
            <w:tcBorders>
              <w:top w:val="double" w:sz="4" w:space="0" w:color="auto"/>
              <w:bottom w:val="double" w:sz="4" w:space="0" w:color="auto"/>
            </w:tcBorders>
          </w:tcPr>
          <w:p w:rsidR="00C055BD" w:rsidRPr="0077097F" w:rsidRDefault="00E644FE" w:rsidP="00C055BD">
            <w:pPr>
              <w:spacing w:line="276" w:lineRule="auto"/>
              <w:jc w:val="both"/>
              <w:rPr>
                <w:rFonts w:ascii="Arial" w:hAnsi="Arial" w:cs="Arial"/>
                <w:b/>
                <w:sz w:val="24"/>
                <w:szCs w:val="24"/>
              </w:rPr>
            </w:pPr>
            <w:r w:rsidRPr="0077097F">
              <w:rPr>
                <w:rFonts w:ascii="Arial" w:hAnsi="Arial" w:cs="Arial"/>
                <w:b/>
                <w:sz w:val="24"/>
                <w:szCs w:val="24"/>
              </w:rPr>
              <w:lastRenderedPageBreak/>
              <w:t>Clause 38</w:t>
            </w:r>
          </w:p>
          <w:p w:rsidR="00E644FE" w:rsidRPr="0077097F" w:rsidRDefault="00E644FE" w:rsidP="00C055BD">
            <w:pPr>
              <w:spacing w:line="276" w:lineRule="auto"/>
              <w:jc w:val="both"/>
              <w:rPr>
                <w:rFonts w:ascii="Arial" w:hAnsi="Arial" w:cs="Arial"/>
                <w:b/>
                <w:sz w:val="24"/>
                <w:szCs w:val="24"/>
              </w:rPr>
            </w:pPr>
            <w:r w:rsidRPr="0077097F">
              <w:rPr>
                <w:rFonts w:ascii="Arial" w:hAnsi="Arial" w:cs="Arial"/>
                <w:b/>
                <w:sz w:val="24"/>
                <w:szCs w:val="24"/>
              </w:rPr>
              <w:t>Transitional provision</w:t>
            </w:r>
          </w:p>
        </w:tc>
        <w:tc>
          <w:tcPr>
            <w:tcW w:w="2158" w:type="dxa"/>
            <w:tcBorders>
              <w:top w:val="double" w:sz="4" w:space="0" w:color="auto"/>
              <w:bottom w:val="double" w:sz="4" w:space="0" w:color="auto"/>
            </w:tcBorders>
          </w:tcPr>
          <w:p w:rsidR="00C055BD" w:rsidRPr="0077097F" w:rsidRDefault="00D0464F" w:rsidP="00D0464F">
            <w:pPr>
              <w:spacing w:line="276" w:lineRule="auto"/>
              <w:jc w:val="both"/>
              <w:rPr>
                <w:rFonts w:ascii="Arial" w:hAnsi="Arial" w:cs="Arial"/>
                <w:sz w:val="24"/>
                <w:szCs w:val="24"/>
              </w:rPr>
            </w:pPr>
            <w:r w:rsidRPr="0077097F">
              <w:rPr>
                <w:rFonts w:ascii="Arial" w:hAnsi="Arial" w:cs="Arial"/>
                <w:sz w:val="24"/>
                <w:szCs w:val="24"/>
              </w:rPr>
              <w:t>Any reference to the “indigenous cultural expressions”, “indigenous community” or “National Trust” is only effective when the Intellectual Property Laws Amendment Act, 2013 (Act No. 28 of 2013) becomes operational.</w:t>
            </w:r>
          </w:p>
        </w:tc>
        <w:tc>
          <w:tcPr>
            <w:tcW w:w="5354" w:type="dxa"/>
            <w:tcBorders>
              <w:top w:val="double" w:sz="4" w:space="0" w:color="auto"/>
              <w:bottom w:val="double" w:sz="4" w:space="0" w:color="auto"/>
            </w:tcBorders>
          </w:tcPr>
          <w:p w:rsidR="00C055BD" w:rsidRPr="0077097F" w:rsidRDefault="003B0A0C" w:rsidP="003B0A0C">
            <w:pPr>
              <w:spacing w:line="276" w:lineRule="auto"/>
              <w:contextualSpacing/>
              <w:jc w:val="both"/>
              <w:rPr>
                <w:rFonts w:ascii="Arial" w:hAnsi="Arial" w:cs="Arial"/>
                <w:sz w:val="24"/>
                <w:szCs w:val="24"/>
              </w:rPr>
            </w:pPr>
            <w:r w:rsidRPr="0077097F">
              <w:rPr>
                <w:rFonts w:ascii="Arial" w:hAnsi="Arial" w:cs="Arial"/>
                <w:sz w:val="24"/>
                <w:szCs w:val="24"/>
              </w:rPr>
              <w:t>See discussions above re whether these phrases should be included in this Bill, or whether DST institutions will be used.</w:t>
            </w:r>
          </w:p>
        </w:tc>
        <w:tc>
          <w:tcPr>
            <w:tcW w:w="4868" w:type="dxa"/>
            <w:tcBorders>
              <w:top w:val="double" w:sz="4" w:space="0" w:color="auto"/>
              <w:bottom w:val="double" w:sz="4" w:space="0" w:color="auto"/>
            </w:tcBorders>
          </w:tcPr>
          <w:p w:rsidR="00C055BD" w:rsidRPr="0077097F" w:rsidRDefault="003B0A0C" w:rsidP="00C055BD">
            <w:pPr>
              <w:spacing w:line="276" w:lineRule="auto"/>
              <w:jc w:val="both"/>
              <w:rPr>
                <w:rFonts w:ascii="Arial" w:hAnsi="Arial" w:cs="Arial"/>
                <w:sz w:val="24"/>
                <w:szCs w:val="24"/>
              </w:rPr>
            </w:pPr>
            <w:r w:rsidRPr="0077097F">
              <w:rPr>
                <w:rFonts w:ascii="Arial" w:hAnsi="Arial" w:cs="Arial"/>
                <w:sz w:val="24"/>
                <w:szCs w:val="24"/>
              </w:rPr>
              <w:t>Flagged</w:t>
            </w:r>
          </w:p>
        </w:tc>
      </w:tr>
    </w:tbl>
    <w:p w:rsidR="00435018" w:rsidRPr="0077097F" w:rsidRDefault="00435018" w:rsidP="00402A12">
      <w:pPr>
        <w:jc w:val="both"/>
        <w:rPr>
          <w:rFonts w:ascii="Arial" w:hAnsi="Arial" w:cs="Arial"/>
          <w:sz w:val="24"/>
          <w:szCs w:val="24"/>
        </w:rPr>
      </w:pPr>
    </w:p>
    <w:sectPr w:rsidR="00435018" w:rsidRPr="0077097F" w:rsidSect="00545C0F">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BB" w:rsidRDefault="00B507BB" w:rsidP="00535412">
      <w:pPr>
        <w:spacing w:after="0" w:line="240" w:lineRule="auto"/>
      </w:pPr>
      <w:r>
        <w:separator/>
      </w:r>
    </w:p>
  </w:endnote>
  <w:endnote w:type="continuationSeparator" w:id="0">
    <w:p w:rsidR="00B507BB" w:rsidRDefault="00B507BB" w:rsidP="00535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BB" w:rsidRDefault="00B507BB" w:rsidP="00535412">
      <w:pPr>
        <w:spacing w:after="0" w:line="240" w:lineRule="auto"/>
      </w:pPr>
      <w:r>
        <w:separator/>
      </w:r>
    </w:p>
  </w:footnote>
  <w:footnote w:type="continuationSeparator" w:id="0">
    <w:p w:rsidR="00B507BB" w:rsidRDefault="00B507BB" w:rsidP="00535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01FE"/>
    <w:multiLevelType w:val="hybridMultilevel"/>
    <w:tmpl w:val="3C52A4CE"/>
    <w:lvl w:ilvl="0" w:tplc="EC8C5772">
      <w:start w:val="7"/>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2551F8"/>
    <w:multiLevelType w:val="multilevel"/>
    <w:tmpl w:val="D6C4A132"/>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279F3C0A"/>
    <w:multiLevelType w:val="hybridMultilevel"/>
    <w:tmpl w:val="22BE17DE"/>
    <w:lvl w:ilvl="0" w:tplc="EC8C5772">
      <w:start w:val="7"/>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45C0F"/>
    <w:rsid w:val="00027B3E"/>
    <w:rsid w:val="00031910"/>
    <w:rsid w:val="00043B82"/>
    <w:rsid w:val="00064E7B"/>
    <w:rsid w:val="0006793D"/>
    <w:rsid w:val="00070491"/>
    <w:rsid w:val="0007617E"/>
    <w:rsid w:val="00076E18"/>
    <w:rsid w:val="0009641F"/>
    <w:rsid w:val="000A33A0"/>
    <w:rsid w:val="000A4860"/>
    <w:rsid w:val="000C0DB4"/>
    <w:rsid w:val="000C5629"/>
    <w:rsid w:val="0011409E"/>
    <w:rsid w:val="00114FF2"/>
    <w:rsid w:val="00115D1F"/>
    <w:rsid w:val="00116A0B"/>
    <w:rsid w:val="001238D6"/>
    <w:rsid w:val="00125A1F"/>
    <w:rsid w:val="001333B7"/>
    <w:rsid w:val="00133E5C"/>
    <w:rsid w:val="0015136F"/>
    <w:rsid w:val="00151E90"/>
    <w:rsid w:val="00165A1D"/>
    <w:rsid w:val="00166D7A"/>
    <w:rsid w:val="001728A1"/>
    <w:rsid w:val="00182C97"/>
    <w:rsid w:val="00187D92"/>
    <w:rsid w:val="00190845"/>
    <w:rsid w:val="00190BA0"/>
    <w:rsid w:val="001A26E9"/>
    <w:rsid w:val="001A6B66"/>
    <w:rsid w:val="001A7A5F"/>
    <w:rsid w:val="001B432F"/>
    <w:rsid w:val="001C08E6"/>
    <w:rsid w:val="001C5CDA"/>
    <w:rsid w:val="001D3700"/>
    <w:rsid w:val="001D7FCF"/>
    <w:rsid w:val="001E097A"/>
    <w:rsid w:val="00211727"/>
    <w:rsid w:val="0021227F"/>
    <w:rsid w:val="002271F7"/>
    <w:rsid w:val="00236431"/>
    <w:rsid w:val="0029254B"/>
    <w:rsid w:val="002A09FE"/>
    <w:rsid w:val="002A1BF8"/>
    <w:rsid w:val="002A31D5"/>
    <w:rsid w:val="002C1D1D"/>
    <w:rsid w:val="002D5965"/>
    <w:rsid w:val="002D7492"/>
    <w:rsid w:val="002D7D62"/>
    <w:rsid w:val="002E58EF"/>
    <w:rsid w:val="002F3F0A"/>
    <w:rsid w:val="00300A7B"/>
    <w:rsid w:val="00312F8D"/>
    <w:rsid w:val="00313A8A"/>
    <w:rsid w:val="0032023F"/>
    <w:rsid w:val="00322048"/>
    <w:rsid w:val="00323B18"/>
    <w:rsid w:val="00337E7D"/>
    <w:rsid w:val="00340136"/>
    <w:rsid w:val="00347D65"/>
    <w:rsid w:val="0035138C"/>
    <w:rsid w:val="00357611"/>
    <w:rsid w:val="00382EA2"/>
    <w:rsid w:val="00391688"/>
    <w:rsid w:val="003967C1"/>
    <w:rsid w:val="003A59AF"/>
    <w:rsid w:val="003B0A0C"/>
    <w:rsid w:val="003C4CAC"/>
    <w:rsid w:val="003D4686"/>
    <w:rsid w:val="003F0B8B"/>
    <w:rsid w:val="00400357"/>
    <w:rsid w:val="00402A12"/>
    <w:rsid w:val="00403797"/>
    <w:rsid w:val="004127F0"/>
    <w:rsid w:val="00417007"/>
    <w:rsid w:val="00426EDE"/>
    <w:rsid w:val="00433049"/>
    <w:rsid w:val="00435018"/>
    <w:rsid w:val="00461D42"/>
    <w:rsid w:val="0047005A"/>
    <w:rsid w:val="0049520E"/>
    <w:rsid w:val="0049751A"/>
    <w:rsid w:val="004B27B4"/>
    <w:rsid w:val="004B62B8"/>
    <w:rsid w:val="004E3122"/>
    <w:rsid w:val="004F3ABD"/>
    <w:rsid w:val="004F45DC"/>
    <w:rsid w:val="004F6568"/>
    <w:rsid w:val="005148A7"/>
    <w:rsid w:val="00526B1F"/>
    <w:rsid w:val="00535412"/>
    <w:rsid w:val="00545C0F"/>
    <w:rsid w:val="0055592B"/>
    <w:rsid w:val="00560731"/>
    <w:rsid w:val="005620CB"/>
    <w:rsid w:val="005622EA"/>
    <w:rsid w:val="00562473"/>
    <w:rsid w:val="00584F0B"/>
    <w:rsid w:val="005A25F2"/>
    <w:rsid w:val="005B159F"/>
    <w:rsid w:val="005B74CA"/>
    <w:rsid w:val="005C2D50"/>
    <w:rsid w:val="005D312C"/>
    <w:rsid w:val="005F1636"/>
    <w:rsid w:val="005F584B"/>
    <w:rsid w:val="00612A81"/>
    <w:rsid w:val="0064255E"/>
    <w:rsid w:val="00654760"/>
    <w:rsid w:val="00656F20"/>
    <w:rsid w:val="00657562"/>
    <w:rsid w:val="00661931"/>
    <w:rsid w:val="0066711D"/>
    <w:rsid w:val="00675885"/>
    <w:rsid w:val="00686EE3"/>
    <w:rsid w:val="00691F5E"/>
    <w:rsid w:val="006A7295"/>
    <w:rsid w:val="006B0002"/>
    <w:rsid w:val="006B2E30"/>
    <w:rsid w:val="006C1633"/>
    <w:rsid w:val="006C38A3"/>
    <w:rsid w:val="006C79E2"/>
    <w:rsid w:val="006D4236"/>
    <w:rsid w:val="006D5D7B"/>
    <w:rsid w:val="006E264B"/>
    <w:rsid w:val="006E3D36"/>
    <w:rsid w:val="006E40A3"/>
    <w:rsid w:val="006F0BAB"/>
    <w:rsid w:val="00711ACD"/>
    <w:rsid w:val="00715FF5"/>
    <w:rsid w:val="00732820"/>
    <w:rsid w:val="00734711"/>
    <w:rsid w:val="00737D78"/>
    <w:rsid w:val="00753CC9"/>
    <w:rsid w:val="007628E3"/>
    <w:rsid w:val="0077097F"/>
    <w:rsid w:val="00792ACE"/>
    <w:rsid w:val="00796556"/>
    <w:rsid w:val="007A54FA"/>
    <w:rsid w:val="007A5927"/>
    <w:rsid w:val="007A7A55"/>
    <w:rsid w:val="007B3685"/>
    <w:rsid w:val="007D285B"/>
    <w:rsid w:val="007D300A"/>
    <w:rsid w:val="007E3DB5"/>
    <w:rsid w:val="007F7781"/>
    <w:rsid w:val="00815B90"/>
    <w:rsid w:val="00817AEB"/>
    <w:rsid w:val="008436FE"/>
    <w:rsid w:val="00866DFB"/>
    <w:rsid w:val="00892099"/>
    <w:rsid w:val="008B5ACA"/>
    <w:rsid w:val="008B6F04"/>
    <w:rsid w:val="008C2D94"/>
    <w:rsid w:val="008C7AEB"/>
    <w:rsid w:val="008D39B5"/>
    <w:rsid w:val="008E5432"/>
    <w:rsid w:val="009006FE"/>
    <w:rsid w:val="0091073C"/>
    <w:rsid w:val="0091328F"/>
    <w:rsid w:val="009200AC"/>
    <w:rsid w:val="009249BD"/>
    <w:rsid w:val="009546B7"/>
    <w:rsid w:val="00957FC1"/>
    <w:rsid w:val="009637F5"/>
    <w:rsid w:val="009701C6"/>
    <w:rsid w:val="00984B94"/>
    <w:rsid w:val="009A392B"/>
    <w:rsid w:val="009A5833"/>
    <w:rsid w:val="009B5967"/>
    <w:rsid w:val="009B7F4C"/>
    <w:rsid w:val="009C45CA"/>
    <w:rsid w:val="009E50C4"/>
    <w:rsid w:val="009F2842"/>
    <w:rsid w:val="00A112A3"/>
    <w:rsid w:val="00A12D02"/>
    <w:rsid w:val="00A13584"/>
    <w:rsid w:val="00A26EE8"/>
    <w:rsid w:val="00A47E25"/>
    <w:rsid w:val="00A53878"/>
    <w:rsid w:val="00A803B1"/>
    <w:rsid w:val="00A82318"/>
    <w:rsid w:val="00A82F7B"/>
    <w:rsid w:val="00A83583"/>
    <w:rsid w:val="00A92B91"/>
    <w:rsid w:val="00AC5557"/>
    <w:rsid w:val="00AD13C9"/>
    <w:rsid w:val="00AD29B0"/>
    <w:rsid w:val="00AD3513"/>
    <w:rsid w:val="00AE4CE8"/>
    <w:rsid w:val="00AF387F"/>
    <w:rsid w:val="00AF3F85"/>
    <w:rsid w:val="00AF7CF0"/>
    <w:rsid w:val="00B138C4"/>
    <w:rsid w:val="00B153F1"/>
    <w:rsid w:val="00B166C4"/>
    <w:rsid w:val="00B33BA7"/>
    <w:rsid w:val="00B3667F"/>
    <w:rsid w:val="00B43FBD"/>
    <w:rsid w:val="00B507BB"/>
    <w:rsid w:val="00B538E8"/>
    <w:rsid w:val="00B62888"/>
    <w:rsid w:val="00B6393F"/>
    <w:rsid w:val="00B7418C"/>
    <w:rsid w:val="00B82F73"/>
    <w:rsid w:val="00B93DF1"/>
    <w:rsid w:val="00BD669B"/>
    <w:rsid w:val="00BD6C2B"/>
    <w:rsid w:val="00BE1511"/>
    <w:rsid w:val="00BE4739"/>
    <w:rsid w:val="00BF0EFC"/>
    <w:rsid w:val="00BF4A08"/>
    <w:rsid w:val="00C02A6E"/>
    <w:rsid w:val="00C055BD"/>
    <w:rsid w:val="00C11006"/>
    <w:rsid w:val="00C158E9"/>
    <w:rsid w:val="00C53675"/>
    <w:rsid w:val="00C559F1"/>
    <w:rsid w:val="00C74C59"/>
    <w:rsid w:val="00C7751F"/>
    <w:rsid w:val="00C821EB"/>
    <w:rsid w:val="00C95576"/>
    <w:rsid w:val="00CA1C3C"/>
    <w:rsid w:val="00CD0011"/>
    <w:rsid w:val="00CD137E"/>
    <w:rsid w:val="00CE1028"/>
    <w:rsid w:val="00CE2EA5"/>
    <w:rsid w:val="00D0464F"/>
    <w:rsid w:val="00D0791C"/>
    <w:rsid w:val="00D256B3"/>
    <w:rsid w:val="00D33622"/>
    <w:rsid w:val="00D427DC"/>
    <w:rsid w:val="00D42D5A"/>
    <w:rsid w:val="00D661E3"/>
    <w:rsid w:val="00D83CC1"/>
    <w:rsid w:val="00D942FD"/>
    <w:rsid w:val="00D97951"/>
    <w:rsid w:val="00DA6B54"/>
    <w:rsid w:val="00DB047F"/>
    <w:rsid w:val="00DB2277"/>
    <w:rsid w:val="00DC62B7"/>
    <w:rsid w:val="00DD7824"/>
    <w:rsid w:val="00DE3BDC"/>
    <w:rsid w:val="00E03C71"/>
    <w:rsid w:val="00E11A64"/>
    <w:rsid w:val="00E20373"/>
    <w:rsid w:val="00E31921"/>
    <w:rsid w:val="00E32BE8"/>
    <w:rsid w:val="00E3442D"/>
    <w:rsid w:val="00E4256F"/>
    <w:rsid w:val="00E504A7"/>
    <w:rsid w:val="00E51353"/>
    <w:rsid w:val="00E644FE"/>
    <w:rsid w:val="00E64BD4"/>
    <w:rsid w:val="00E65A09"/>
    <w:rsid w:val="00E65E7E"/>
    <w:rsid w:val="00E72438"/>
    <w:rsid w:val="00E74BC2"/>
    <w:rsid w:val="00E82792"/>
    <w:rsid w:val="00E84F5F"/>
    <w:rsid w:val="00E94132"/>
    <w:rsid w:val="00EA19D2"/>
    <w:rsid w:val="00EB63C4"/>
    <w:rsid w:val="00ED25B4"/>
    <w:rsid w:val="00ED7610"/>
    <w:rsid w:val="00EE144A"/>
    <w:rsid w:val="00EE77FA"/>
    <w:rsid w:val="00EF013B"/>
    <w:rsid w:val="00F0421C"/>
    <w:rsid w:val="00F107CB"/>
    <w:rsid w:val="00F118B0"/>
    <w:rsid w:val="00F336E3"/>
    <w:rsid w:val="00F40643"/>
    <w:rsid w:val="00F4127E"/>
    <w:rsid w:val="00F44880"/>
    <w:rsid w:val="00F5389E"/>
    <w:rsid w:val="00F5679C"/>
    <w:rsid w:val="00F66F79"/>
    <w:rsid w:val="00F67DA7"/>
    <w:rsid w:val="00F71FED"/>
    <w:rsid w:val="00F74451"/>
    <w:rsid w:val="00FB0132"/>
    <w:rsid w:val="00FB15E0"/>
    <w:rsid w:val="00FB36EE"/>
    <w:rsid w:val="00FB390E"/>
    <w:rsid w:val="00FC0555"/>
    <w:rsid w:val="00FC64C2"/>
    <w:rsid w:val="00FE2F59"/>
    <w:rsid w:val="00FE3AA3"/>
    <w:rsid w:val="00FE7E73"/>
    <w:rsid w:val="00FF46A9"/>
    <w:rsid w:val="00FF5A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C0F"/>
    <w:pPr>
      <w:suppressAutoHyphens/>
      <w:autoSpaceDN w:val="0"/>
      <w:spacing w:after="0" w:line="280" w:lineRule="exact"/>
      <w:ind w:left="720"/>
      <w:textAlignment w:val="baseline"/>
    </w:pPr>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5B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59F"/>
    <w:rPr>
      <w:rFonts w:ascii="Segoe UI" w:hAnsi="Segoe UI" w:cs="Segoe UI"/>
      <w:sz w:val="18"/>
      <w:szCs w:val="18"/>
    </w:rPr>
  </w:style>
  <w:style w:type="paragraph" w:styleId="Header">
    <w:name w:val="header"/>
    <w:basedOn w:val="Normal"/>
    <w:link w:val="HeaderChar"/>
    <w:uiPriority w:val="99"/>
    <w:unhideWhenUsed/>
    <w:rsid w:val="00535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12"/>
  </w:style>
  <w:style w:type="paragraph" w:styleId="Footer">
    <w:name w:val="footer"/>
    <w:basedOn w:val="Normal"/>
    <w:link w:val="FooterChar"/>
    <w:uiPriority w:val="99"/>
    <w:unhideWhenUsed/>
    <w:rsid w:val="00535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12"/>
  </w:style>
  <w:style w:type="character" w:styleId="CommentReference">
    <w:name w:val="annotation reference"/>
    <w:basedOn w:val="DefaultParagraphFont"/>
    <w:uiPriority w:val="99"/>
    <w:semiHidden/>
    <w:unhideWhenUsed/>
    <w:rsid w:val="00A82318"/>
    <w:rPr>
      <w:sz w:val="16"/>
      <w:szCs w:val="16"/>
    </w:rPr>
  </w:style>
  <w:style w:type="paragraph" w:styleId="CommentText">
    <w:name w:val="annotation text"/>
    <w:basedOn w:val="Normal"/>
    <w:link w:val="CommentTextChar"/>
    <w:uiPriority w:val="99"/>
    <w:semiHidden/>
    <w:unhideWhenUsed/>
    <w:rsid w:val="00A82318"/>
    <w:pPr>
      <w:spacing w:line="240" w:lineRule="auto"/>
    </w:pPr>
    <w:rPr>
      <w:sz w:val="20"/>
      <w:szCs w:val="20"/>
    </w:rPr>
  </w:style>
  <w:style w:type="character" w:customStyle="1" w:styleId="CommentTextChar">
    <w:name w:val="Comment Text Char"/>
    <w:basedOn w:val="DefaultParagraphFont"/>
    <w:link w:val="CommentText"/>
    <w:uiPriority w:val="99"/>
    <w:semiHidden/>
    <w:rsid w:val="00A82318"/>
    <w:rPr>
      <w:sz w:val="20"/>
      <w:szCs w:val="20"/>
    </w:rPr>
  </w:style>
  <w:style w:type="paragraph" w:styleId="CommentSubject">
    <w:name w:val="annotation subject"/>
    <w:basedOn w:val="CommentText"/>
    <w:next w:val="CommentText"/>
    <w:link w:val="CommentSubjectChar"/>
    <w:uiPriority w:val="99"/>
    <w:semiHidden/>
    <w:unhideWhenUsed/>
    <w:rsid w:val="00A82318"/>
    <w:rPr>
      <w:b/>
      <w:bCs/>
    </w:rPr>
  </w:style>
  <w:style w:type="character" w:customStyle="1" w:styleId="CommentSubjectChar">
    <w:name w:val="Comment Subject Char"/>
    <w:basedOn w:val="CommentTextChar"/>
    <w:link w:val="CommentSubject"/>
    <w:uiPriority w:val="99"/>
    <w:semiHidden/>
    <w:rsid w:val="00A82318"/>
    <w:rPr>
      <w:b/>
      <w:bCs/>
      <w:sz w:val="20"/>
      <w:szCs w:val="20"/>
    </w:rPr>
  </w:style>
  <w:style w:type="paragraph" w:styleId="BodyText">
    <w:name w:val="Body Text"/>
    <w:basedOn w:val="Normal"/>
    <w:link w:val="BodyTextChar"/>
    <w:uiPriority w:val="1"/>
    <w:qFormat/>
    <w:rsid w:val="00B138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B138C4"/>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8113552">
      <w:bodyDiv w:val="1"/>
      <w:marLeft w:val="0"/>
      <w:marRight w:val="0"/>
      <w:marTop w:val="0"/>
      <w:marBottom w:val="0"/>
      <w:divBdr>
        <w:top w:val="none" w:sz="0" w:space="0" w:color="auto"/>
        <w:left w:val="none" w:sz="0" w:space="0" w:color="auto"/>
        <w:bottom w:val="none" w:sz="0" w:space="0" w:color="auto"/>
        <w:right w:val="none" w:sz="0" w:space="0" w:color="auto"/>
      </w:divBdr>
    </w:div>
    <w:div w:id="426269762">
      <w:bodyDiv w:val="1"/>
      <w:marLeft w:val="0"/>
      <w:marRight w:val="0"/>
      <w:marTop w:val="0"/>
      <w:marBottom w:val="0"/>
      <w:divBdr>
        <w:top w:val="none" w:sz="0" w:space="0" w:color="auto"/>
        <w:left w:val="none" w:sz="0" w:space="0" w:color="auto"/>
        <w:bottom w:val="none" w:sz="0" w:space="0" w:color="auto"/>
        <w:right w:val="none" w:sz="0" w:space="0" w:color="auto"/>
      </w:divBdr>
    </w:div>
    <w:div w:id="560293247">
      <w:bodyDiv w:val="1"/>
      <w:marLeft w:val="0"/>
      <w:marRight w:val="0"/>
      <w:marTop w:val="0"/>
      <w:marBottom w:val="0"/>
      <w:divBdr>
        <w:top w:val="none" w:sz="0" w:space="0" w:color="auto"/>
        <w:left w:val="none" w:sz="0" w:space="0" w:color="auto"/>
        <w:bottom w:val="none" w:sz="0" w:space="0" w:color="auto"/>
        <w:right w:val="none" w:sz="0" w:space="0" w:color="auto"/>
      </w:divBdr>
    </w:div>
    <w:div w:id="826165351">
      <w:bodyDiv w:val="1"/>
      <w:marLeft w:val="360"/>
      <w:marRight w:val="360"/>
      <w:marTop w:val="0"/>
      <w:marBottom w:val="0"/>
      <w:divBdr>
        <w:top w:val="none" w:sz="0" w:space="0" w:color="auto"/>
        <w:left w:val="none" w:sz="0" w:space="0" w:color="auto"/>
        <w:bottom w:val="none" w:sz="0" w:space="0" w:color="auto"/>
        <w:right w:val="none" w:sz="0" w:space="0" w:color="auto"/>
      </w:divBdr>
      <w:divsChild>
        <w:div w:id="1081869676">
          <w:marLeft w:val="0"/>
          <w:marRight w:val="0"/>
          <w:marTop w:val="120"/>
          <w:marBottom w:val="0"/>
          <w:divBdr>
            <w:top w:val="none" w:sz="0" w:space="0" w:color="auto"/>
            <w:left w:val="none" w:sz="0" w:space="0" w:color="auto"/>
            <w:bottom w:val="none" w:sz="0" w:space="0" w:color="auto"/>
            <w:right w:val="none" w:sz="0" w:space="0" w:color="auto"/>
          </w:divBdr>
        </w:div>
        <w:div w:id="2088721372">
          <w:marLeft w:val="0"/>
          <w:marRight w:val="0"/>
          <w:marTop w:val="120"/>
          <w:marBottom w:val="0"/>
          <w:divBdr>
            <w:top w:val="none" w:sz="0" w:space="0" w:color="auto"/>
            <w:left w:val="none" w:sz="0" w:space="0" w:color="auto"/>
            <w:bottom w:val="none" w:sz="0" w:space="0" w:color="auto"/>
            <w:right w:val="none" w:sz="0" w:space="0" w:color="auto"/>
          </w:divBdr>
        </w:div>
      </w:divsChild>
    </w:div>
    <w:div w:id="873005246">
      <w:bodyDiv w:val="1"/>
      <w:marLeft w:val="0"/>
      <w:marRight w:val="0"/>
      <w:marTop w:val="0"/>
      <w:marBottom w:val="0"/>
      <w:divBdr>
        <w:top w:val="none" w:sz="0" w:space="0" w:color="auto"/>
        <w:left w:val="none" w:sz="0" w:space="0" w:color="auto"/>
        <w:bottom w:val="none" w:sz="0" w:space="0" w:color="auto"/>
        <w:right w:val="none" w:sz="0" w:space="0" w:color="auto"/>
      </w:divBdr>
    </w:div>
    <w:div w:id="1276131520">
      <w:bodyDiv w:val="1"/>
      <w:marLeft w:val="0"/>
      <w:marRight w:val="0"/>
      <w:marTop w:val="0"/>
      <w:marBottom w:val="0"/>
      <w:divBdr>
        <w:top w:val="none" w:sz="0" w:space="0" w:color="auto"/>
        <w:left w:val="none" w:sz="0" w:space="0" w:color="auto"/>
        <w:bottom w:val="none" w:sz="0" w:space="0" w:color="auto"/>
        <w:right w:val="none" w:sz="0" w:space="0" w:color="auto"/>
      </w:divBdr>
    </w:div>
    <w:div w:id="1371344659">
      <w:bodyDiv w:val="1"/>
      <w:marLeft w:val="0"/>
      <w:marRight w:val="0"/>
      <w:marTop w:val="0"/>
      <w:marBottom w:val="0"/>
      <w:divBdr>
        <w:top w:val="none" w:sz="0" w:space="0" w:color="auto"/>
        <w:left w:val="none" w:sz="0" w:space="0" w:color="auto"/>
        <w:bottom w:val="none" w:sz="0" w:space="0" w:color="auto"/>
        <w:right w:val="none" w:sz="0" w:space="0" w:color="auto"/>
      </w:divBdr>
    </w:div>
    <w:div w:id="1374845509">
      <w:bodyDiv w:val="1"/>
      <w:marLeft w:val="0"/>
      <w:marRight w:val="0"/>
      <w:marTop w:val="0"/>
      <w:marBottom w:val="0"/>
      <w:divBdr>
        <w:top w:val="none" w:sz="0" w:space="0" w:color="auto"/>
        <w:left w:val="none" w:sz="0" w:space="0" w:color="auto"/>
        <w:bottom w:val="none" w:sz="0" w:space="0" w:color="auto"/>
        <w:right w:val="none" w:sz="0" w:space="0" w:color="auto"/>
      </w:divBdr>
    </w:div>
    <w:div w:id="1724258555">
      <w:bodyDiv w:val="1"/>
      <w:marLeft w:val="0"/>
      <w:marRight w:val="0"/>
      <w:marTop w:val="0"/>
      <w:marBottom w:val="0"/>
      <w:divBdr>
        <w:top w:val="none" w:sz="0" w:space="0" w:color="auto"/>
        <w:left w:val="none" w:sz="0" w:space="0" w:color="auto"/>
        <w:bottom w:val="none" w:sz="0" w:space="0" w:color="auto"/>
        <w:right w:val="none" w:sz="0" w:space="0" w:color="auto"/>
      </w:divBdr>
    </w:div>
    <w:div w:id="19647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05C099E-0DEA-41D8-9F90-2327E67E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4425</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Zokwanda Madalane</dc:creator>
  <cp:lastModifiedBy>PUMZA</cp:lastModifiedBy>
  <cp:revision>2</cp:revision>
  <dcterms:created xsi:type="dcterms:W3CDTF">2018-06-08T07:26:00Z</dcterms:created>
  <dcterms:modified xsi:type="dcterms:W3CDTF">2018-06-08T07:26:00Z</dcterms:modified>
</cp:coreProperties>
</file>