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3F" w:rsidRPr="008A7F3F" w:rsidRDefault="008A7F3F" w:rsidP="008A7F3F">
      <w:pPr>
        <w:jc w:val="center"/>
        <w:rPr>
          <w:b/>
        </w:rPr>
      </w:pPr>
      <w:bookmarkStart w:id="0" w:name="_GoBack"/>
      <w:bookmarkEnd w:id="0"/>
      <w:r w:rsidRPr="008A7F3F">
        <w:rPr>
          <w:b/>
        </w:rPr>
        <w:t>DIRCO’S RESPONSES TO THE PORTFOLIO COMMITTEE’S REPORT</w:t>
      </w:r>
    </w:p>
    <w:p w:rsidR="008A7F3F" w:rsidRPr="008A7F3F" w:rsidRDefault="008A7F3F" w:rsidP="008A7F3F">
      <w:pPr>
        <w:jc w:val="center"/>
        <w:rPr>
          <w:b/>
        </w:rPr>
      </w:pPr>
      <w:r w:rsidRPr="008A7F3F">
        <w:rPr>
          <w:b/>
        </w:rPr>
        <w:t>30 MAY 2018</w:t>
      </w:r>
    </w:p>
    <w:p w:rsidR="008A7F3F" w:rsidRDefault="008A7F3F"/>
    <w:p w:rsidR="008A7F3F" w:rsidRDefault="008A7F3F"/>
    <w:tbl>
      <w:tblPr>
        <w:tblStyle w:val="TableGrid"/>
        <w:tblW w:w="13855" w:type="dxa"/>
        <w:tblLook w:val="04A0"/>
      </w:tblPr>
      <w:tblGrid>
        <w:gridCol w:w="2311"/>
        <w:gridCol w:w="1551"/>
        <w:gridCol w:w="3232"/>
        <w:gridCol w:w="2513"/>
        <w:gridCol w:w="4248"/>
      </w:tblGrid>
      <w:tr w:rsidR="002B0902" w:rsidRPr="001D1890" w:rsidTr="002B0902">
        <w:trPr>
          <w:tblHeader/>
        </w:trPr>
        <w:tc>
          <w:tcPr>
            <w:tcW w:w="2311" w:type="dxa"/>
            <w:vAlign w:val="center"/>
          </w:tcPr>
          <w:p w:rsidR="002B0902" w:rsidRPr="001D1890" w:rsidRDefault="002B0902" w:rsidP="006308FA">
            <w:pPr>
              <w:jc w:val="both"/>
              <w:rPr>
                <w:b/>
                <w:lang w:val="en-ZA"/>
              </w:rPr>
            </w:pPr>
            <w:r w:rsidRPr="001D1890">
              <w:rPr>
                <w:b/>
                <w:lang w:val="en-ZA"/>
              </w:rPr>
              <w:t>General issue/Theme/Bill clauses</w:t>
            </w:r>
          </w:p>
        </w:tc>
        <w:tc>
          <w:tcPr>
            <w:tcW w:w="1551" w:type="dxa"/>
            <w:vAlign w:val="center"/>
          </w:tcPr>
          <w:p w:rsidR="002B0902" w:rsidRPr="001D1890" w:rsidRDefault="002B0902" w:rsidP="006308FA">
            <w:pPr>
              <w:jc w:val="both"/>
              <w:rPr>
                <w:b/>
              </w:rPr>
            </w:pPr>
            <w:r w:rsidRPr="001D1890">
              <w:rPr>
                <w:b/>
              </w:rPr>
              <w:t>Stakeholder(s</w:t>
            </w:r>
            <w:r>
              <w:rPr>
                <w:b/>
              </w:rPr>
              <w:t>)</w:t>
            </w:r>
          </w:p>
        </w:tc>
        <w:tc>
          <w:tcPr>
            <w:tcW w:w="3232" w:type="dxa"/>
            <w:vAlign w:val="center"/>
          </w:tcPr>
          <w:p w:rsidR="002B0902" w:rsidRPr="001D1890" w:rsidRDefault="002B0902" w:rsidP="006308FA">
            <w:pPr>
              <w:jc w:val="both"/>
              <w:rPr>
                <w:b/>
              </w:rPr>
            </w:pPr>
            <w:r w:rsidRPr="001D1890">
              <w:rPr>
                <w:b/>
              </w:rPr>
              <w:t>Submission summary and issues raised</w:t>
            </w:r>
          </w:p>
        </w:tc>
        <w:tc>
          <w:tcPr>
            <w:tcW w:w="2513" w:type="dxa"/>
            <w:vAlign w:val="center"/>
          </w:tcPr>
          <w:p w:rsidR="002B0902" w:rsidRPr="001D1890" w:rsidRDefault="002B0902" w:rsidP="006308FA">
            <w:pPr>
              <w:jc w:val="both"/>
              <w:rPr>
                <w:b/>
                <w:lang w:val="en-ZA"/>
              </w:rPr>
            </w:pPr>
            <w:r w:rsidRPr="001D1890">
              <w:rPr>
                <w:b/>
              </w:rPr>
              <w:t>Committee’s response on emerging issues</w:t>
            </w:r>
          </w:p>
        </w:tc>
        <w:tc>
          <w:tcPr>
            <w:tcW w:w="4248" w:type="dxa"/>
            <w:vAlign w:val="center"/>
          </w:tcPr>
          <w:p w:rsidR="002B0902" w:rsidRPr="002B0902" w:rsidRDefault="002B0902" w:rsidP="006308FA">
            <w:pPr>
              <w:jc w:val="both"/>
              <w:rPr>
                <w:b/>
                <w:color w:val="FF0000"/>
                <w:lang w:val="en-ZA"/>
              </w:rPr>
            </w:pPr>
            <w:r w:rsidRPr="002B0902">
              <w:rPr>
                <w:b/>
                <w:color w:val="FF0000"/>
              </w:rPr>
              <w:t>Department’s response</w:t>
            </w:r>
          </w:p>
        </w:tc>
      </w:tr>
      <w:tr w:rsidR="002B0902" w:rsidRPr="001D1890" w:rsidTr="002B0902">
        <w:tc>
          <w:tcPr>
            <w:tcW w:w="2311" w:type="dxa"/>
            <w:vMerge w:val="restart"/>
          </w:tcPr>
          <w:p w:rsidR="002B0902" w:rsidRPr="001D1890" w:rsidRDefault="002B0902" w:rsidP="006308FA">
            <w:pPr>
              <w:jc w:val="both"/>
              <w:rPr>
                <w:lang w:val="en-ZA"/>
              </w:rPr>
            </w:pPr>
            <w:r w:rsidRPr="001D1890">
              <w:rPr>
                <w:lang w:val="en-ZA"/>
              </w:rPr>
              <w:t>1. Objective: create an administrative and management framework; a single Foreign Service</w:t>
            </w:r>
          </w:p>
        </w:tc>
        <w:tc>
          <w:tcPr>
            <w:tcW w:w="1551" w:type="dxa"/>
          </w:tcPr>
          <w:p w:rsidR="002B0902" w:rsidRPr="001D1890" w:rsidRDefault="002B0902" w:rsidP="006308FA">
            <w:pPr>
              <w:jc w:val="both"/>
            </w:pPr>
            <w:r w:rsidRPr="001D1890">
              <w:t>HE Ambassador S. Francis Moloi</w:t>
            </w:r>
          </w:p>
        </w:tc>
        <w:tc>
          <w:tcPr>
            <w:tcW w:w="3232" w:type="dxa"/>
          </w:tcPr>
          <w:p w:rsidR="002B0902" w:rsidRPr="001D1890" w:rsidRDefault="002B0902" w:rsidP="006308FA">
            <w:pPr>
              <w:jc w:val="both"/>
            </w:pPr>
            <w:r w:rsidRPr="001D1890">
              <w:rPr>
                <w:lang w:val="en-ZA"/>
              </w:rPr>
              <w:t xml:space="preserve">In the Memorandum of Objectives, the Bill does not state its Objectives of establishing a Foreign Service System in clear and unambiguous terms. What is needed is for government to take a clear policy decision to bring all international relations work under one roof. </w:t>
            </w:r>
          </w:p>
        </w:tc>
        <w:tc>
          <w:tcPr>
            <w:tcW w:w="2513" w:type="dxa"/>
            <w:vMerge w:val="restart"/>
            <w:vAlign w:val="center"/>
          </w:tcPr>
          <w:p w:rsidR="002B0902" w:rsidRPr="001D1890" w:rsidRDefault="002B0902" w:rsidP="006308FA">
            <w:pPr>
              <w:jc w:val="both"/>
            </w:pPr>
            <w:r w:rsidRPr="001D1890">
              <w:t>Policy issues</w:t>
            </w:r>
          </w:p>
        </w:tc>
        <w:tc>
          <w:tcPr>
            <w:tcW w:w="4248" w:type="dxa"/>
            <w:vMerge w:val="restart"/>
            <w:vAlign w:val="center"/>
          </w:tcPr>
          <w:p w:rsidR="002B0902" w:rsidRDefault="002B0902" w:rsidP="006308FA">
            <w:pPr>
              <w:jc w:val="both"/>
              <w:rPr>
                <w:color w:val="FF0000"/>
              </w:rPr>
            </w:pPr>
            <w:r w:rsidRPr="002B0902">
              <w:rPr>
                <w:color w:val="FF0000"/>
              </w:rPr>
              <w:t xml:space="preserve">The Memorandum of Objectives are for information purposes.  </w:t>
            </w:r>
          </w:p>
          <w:p w:rsidR="000D51F6" w:rsidRPr="002B0902" w:rsidRDefault="000D51F6" w:rsidP="006308FA">
            <w:pPr>
              <w:jc w:val="both"/>
              <w:rPr>
                <w:color w:val="FF0000"/>
              </w:rPr>
            </w:pPr>
          </w:p>
          <w:p w:rsidR="002B0902" w:rsidRDefault="000D51F6" w:rsidP="006308FA">
            <w:pPr>
              <w:jc w:val="both"/>
              <w:rPr>
                <w:color w:val="FF0000"/>
              </w:rPr>
            </w:pPr>
            <w:r>
              <w:rPr>
                <w:color w:val="FF0000"/>
              </w:rPr>
              <w:t>With the introduction of the Bill</w:t>
            </w:r>
            <w:r w:rsidR="00B944C3">
              <w:rPr>
                <w:color w:val="FF0000"/>
              </w:rPr>
              <w:t xml:space="preserve"> clause</w:t>
            </w:r>
            <w:r w:rsidR="007966C7">
              <w:rPr>
                <w:color w:val="FF0000"/>
              </w:rPr>
              <w:t xml:space="preserve"> 2(1)(a) of the Bill provides clearly for the establishment of a single Foreign Service.</w:t>
            </w:r>
            <w:r w:rsidR="003C2262">
              <w:rPr>
                <w:color w:val="FF0000"/>
              </w:rPr>
              <w:t xml:space="preserve"> </w:t>
            </w:r>
          </w:p>
          <w:p w:rsidR="002B0902" w:rsidRDefault="002B0902" w:rsidP="006308FA">
            <w:pPr>
              <w:jc w:val="both"/>
              <w:rPr>
                <w:color w:val="FF0000"/>
              </w:rPr>
            </w:pPr>
          </w:p>
          <w:p w:rsidR="00EF5155" w:rsidRDefault="00EF5155" w:rsidP="006308FA">
            <w:pPr>
              <w:jc w:val="both"/>
              <w:rPr>
                <w:color w:val="FF0000"/>
              </w:rPr>
            </w:pPr>
          </w:p>
          <w:p w:rsidR="00EF5155" w:rsidRPr="002B0902" w:rsidRDefault="00EF5155" w:rsidP="006308FA">
            <w:pPr>
              <w:jc w:val="both"/>
              <w:rPr>
                <w:color w:val="FF0000"/>
              </w:rPr>
            </w:pPr>
          </w:p>
          <w:p w:rsidR="002B0902" w:rsidRPr="002B0902" w:rsidRDefault="002B0902" w:rsidP="006308FA">
            <w:pPr>
              <w:jc w:val="both"/>
              <w:rPr>
                <w:b/>
                <w:color w:val="FF0000"/>
              </w:rPr>
            </w:pPr>
            <w:r w:rsidRPr="002B0902">
              <w:rPr>
                <w:b/>
                <w:color w:val="FF0000"/>
              </w:rPr>
              <w:t>On Conflict of Laws:</w:t>
            </w:r>
          </w:p>
          <w:p w:rsidR="002B0902" w:rsidRPr="002B0902" w:rsidRDefault="002B0902" w:rsidP="002B0902">
            <w:pPr>
              <w:jc w:val="both"/>
              <w:rPr>
                <w:color w:val="FF0000"/>
                <w:lang w:val="en-US"/>
              </w:rPr>
            </w:pPr>
            <w:r w:rsidRPr="002B0902">
              <w:rPr>
                <w:color w:val="FF0000"/>
                <w:lang w:val="en-ZA"/>
              </w:rPr>
              <w:t>- It is not uncommon for sectoral legislation to regulate the conditions of service of their own members, see, for example, clause 29(1)(d) of the Intelligence Services Act, 1994.</w:t>
            </w:r>
          </w:p>
          <w:p w:rsidR="002B0902" w:rsidRPr="002B0902" w:rsidRDefault="002B0902" w:rsidP="002B0902">
            <w:pPr>
              <w:jc w:val="both"/>
              <w:rPr>
                <w:color w:val="FF0000"/>
                <w:lang w:val="en-US"/>
              </w:rPr>
            </w:pPr>
            <w:r w:rsidRPr="002B0902">
              <w:rPr>
                <w:color w:val="FF0000"/>
                <w:lang w:val="en-ZA"/>
              </w:rPr>
              <w:t>- Conditions of service are addressed in clauses 9 &amp; 12</w:t>
            </w:r>
          </w:p>
          <w:p w:rsidR="002B0902" w:rsidRPr="002B0902" w:rsidRDefault="002B0902" w:rsidP="002B0902">
            <w:pPr>
              <w:jc w:val="both"/>
              <w:rPr>
                <w:color w:val="FF0000"/>
                <w:lang w:val="en-US"/>
              </w:rPr>
            </w:pPr>
            <w:r w:rsidRPr="002B0902">
              <w:rPr>
                <w:color w:val="FF0000"/>
                <w:lang w:val="en-ZA"/>
              </w:rPr>
              <w:t>- Clause 9 makes it clear that all policies and codes are subject to collective agreements applicable to the Foreign Service</w:t>
            </w:r>
          </w:p>
          <w:p w:rsidR="002B0902" w:rsidRDefault="002B0902" w:rsidP="002B0902">
            <w:pPr>
              <w:jc w:val="both"/>
              <w:rPr>
                <w:color w:val="FF0000"/>
                <w:lang w:val="en-ZA"/>
              </w:rPr>
            </w:pPr>
            <w:r w:rsidRPr="002B0902">
              <w:rPr>
                <w:color w:val="FF0000"/>
                <w:lang w:val="en-ZA"/>
              </w:rPr>
              <w:t>- Clause 12 doesn’t expressly subject regulations to collective agreements, but DIRCO has no objection to clarifying this in the text:  proposes text similar to that included in Clause 9(1).</w:t>
            </w:r>
          </w:p>
          <w:p w:rsidR="00AC6C5C" w:rsidRDefault="00AC6C5C" w:rsidP="002B0902">
            <w:pPr>
              <w:jc w:val="both"/>
              <w:rPr>
                <w:color w:val="FF0000"/>
                <w:lang w:val="en-US"/>
              </w:rPr>
            </w:pPr>
          </w:p>
          <w:p w:rsidR="002C0B04" w:rsidRPr="002B0902" w:rsidRDefault="002C0B04" w:rsidP="002B0902">
            <w:pPr>
              <w:jc w:val="both"/>
              <w:rPr>
                <w:color w:val="FF0000"/>
                <w:lang w:val="en-US"/>
              </w:rPr>
            </w:pPr>
          </w:p>
          <w:p w:rsidR="002B0902" w:rsidRPr="002B0902" w:rsidRDefault="002B0902" w:rsidP="006308FA">
            <w:pPr>
              <w:jc w:val="both"/>
              <w:rPr>
                <w:b/>
                <w:color w:val="FF0000"/>
              </w:rPr>
            </w:pPr>
            <w:r>
              <w:rPr>
                <w:b/>
                <w:color w:val="FF0000"/>
              </w:rPr>
              <w:lastRenderedPageBreak/>
              <w:t>On duplication of powers</w:t>
            </w:r>
          </w:p>
          <w:p w:rsidR="002B0902" w:rsidRPr="002B0902" w:rsidRDefault="002B0902" w:rsidP="002B0902">
            <w:pPr>
              <w:jc w:val="both"/>
              <w:rPr>
                <w:color w:val="FF0000"/>
                <w:lang w:val="en-US"/>
              </w:rPr>
            </w:pPr>
            <w:r w:rsidRPr="002B0902">
              <w:rPr>
                <w:b/>
                <w:bCs/>
                <w:color w:val="FF0000"/>
                <w:lang w:val="en-US"/>
              </w:rPr>
              <w:t xml:space="preserve">Response: </w:t>
            </w:r>
            <w:r w:rsidRPr="002B0902">
              <w:rPr>
                <w:color w:val="FF0000"/>
                <w:lang w:val="en-US"/>
              </w:rPr>
              <w:t>Issue not unique to the FSB, see, for example, section 3(2) of the Defense Act, 2002.</w:t>
            </w:r>
          </w:p>
          <w:p w:rsidR="002B0902" w:rsidRPr="002B0902" w:rsidRDefault="002B0902" w:rsidP="002B0902">
            <w:pPr>
              <w:jc w:val="both"/>
              <w:rPr>
                <w:color w:val="FF0000"/>
                <w:lang w:val="en-US"/>
              </w:rPr>
            </w:pPr>
            <w:r w:rsidRPr="002B0902">
              <w:rPr>
                <w:color w:val="FF0000"/>
                <w:lang w:val="en-US"/>
              </w:rPr>
              <w:t>DIRCO’s proposal to avoid conflict is to add a clause as follows:</w:t>
            </w:r>
          </w:p>
          <w:p w:rsidR="002B0902" w:rsidRPr="002B0902" w:rsidRDefault="002B0902" w:rsidP="002B0902">
            <w:pPr>
              <w:jc w:val="both"/>
              <w:rPr>
                <w:color w:val="FF0000"/>
                <w:lang w:val="en-US"/>
              </w:rPr>
            </w:pPr>
            <w:r w:rsidRPr="002B0902">
              <w:rPr>
                <w:color w:val="FF0000"/>
                <w:lang w:val="en-US"/>
              </w:rPr>
              <w:t xml:space="preserve"> </w:t>
            </w:r>
          </w:p>
          <w:p w:rsidR="002B0902" w:rsidRPr="002B0902" w:rsidRDefault="002B0902" w:rsidP="002B0902">
            <w:pPr>
              <w:jc w:val="both"/>
              <w:rPr>
                <w:color w:val="FF0000"/>
                <w:lang w:val="en-US"/>
              </w:rPr>
            </w:pPr>
            <w:r w:rsidRPr="002B0902">
              <w:rPr>
                <w:i/>
                <w:iCs/>
                <w:color w:val="FF0000"/>
              </w:rPr>
              <w:t>“(1) Subject to the provisions of this Act, the conditions of service of members of the Foreign Service must be governed by the law governing that employee’s conditions of service.</w:t>
            </w:r>
          </w:p>
          <w:p w:rsidR="002B0902" w:rsidRPr="002B0902" w:rsidRDefault="002B0902" w:rsidP="002B0902">
            <w:pPr>
              <w:jc w:val="both"/>
              <w:rPr>
                <w:color w:val="FF0000"/>
                <w:lang w:val="en-US"/>
              </w:rPr>
            </w:pPr>
            <w:r w:rsidRPr="002B0902">
              <w:rPr>
                <w:i/>
                <w:iCs/>
                <w:color w:val="FF0000"/>
              </w:rPr>
              <w:t>(2)  Where this Act conflicts with provisions of the Public Service Act, 1994, or any other legislation, and it is not possible to read the conflicting provisions as complimentary to one another, this Act shall prevail.”</w:t>
            </w:r>
          </w:p>
          <w:p w:rsidR="002B0902" w:rsidRDefault="002B0902" w:rsidP="006308FA">
            <w:pPr>
              <w:jc w:val="both"/>
              <w:rPr>
                <w:color w:val="FF0000"/>
              </w:rPr>
            </w:pPr>
          </w:p>
          <w:p w:rsidR="00C01CC4" w:rsidRDefault="00C01CC4" w:rsidP="006308FA">
            <w:pPr>
              <w:jc w:val="both"/>
              <w:rPr>
                <w:color w:val="FF0000"/>
              </w:rPr>
            </w:pPr>
          </w:p>
          <w:p w:rsidR="002C0B04" w:rsidRDefault="002C0B04" w:rsidP="006308FA">
            <w:pPr>
              <w:jc w:val="both"/>
              <w:rPr>
                <w:color w:val="FF0000"/>
              </w:rPr>
            </w:pPr>
          </w:p>
          <w:p w:rsidR="002C0B04" w:rsidRPr="002B0902" w:rsidRDefault="002C0B04" w:rsidP="006308FA">
            <w:pPr>
              <w:jc w:val="both"/>
              <w:rPr>
                <w:color w:val="FF0000"/>
              </w:rPr>
            </w:pPr>
          </w:p>
          <w:p w:rsidR="002B0902" w:rsidRPr="002B0902" w:rsidRDefault="002B0902" w:rsidP="006308FA">
            <w:pPr>
              <w:jc w:val="both"/>
              <w:rPr>
                <w:b/>
                <w:color w:val="FF0000"/>
              </w:rPr>
            </w:pPr>
            <w:r w:rsidRPr="002B0902">
              <w:rPr>
                <w:b/>
                <w:color w:val="FF0000"/>
              </w:rPr>
              <w:t>On variation of conditions of service for employees deployed to foreign missions:</w:t>
            </w:r>
          </w:p>
          <w:p w:rsidR="002B0902" w:rsidRPr="002B0902" w:rsidRDefault="002B0902" w:rsidP="006308FA">
            <w:pPr>
              <w:jc w:val="both"/>
              <w:rPr>
                <w:color w:val="FF0000"/>
              </w:rPr>
            </w:pPr>
          </w:p>
          <w:p w:rsidR="002B0902" w:rsidRPr="002B0902" w:rsidRDefault="002B0902" w:rsidP="002B0902">
            <w:pPr>
              <w:jc w:val="both"/>
              <w:rPr>
                <w:color w:val="FF0000"/>
                <w:lang w:val="en-US"/>
              </w:rPr>
            </w:pPr>
            <w:r>
              <w:rPr>
                <w:color w:val="FF0000"/>
                <w:lang w:val="en-ZA"/>
              </w:rPr>
              <w:t xml:space="preserve">- </w:t>
            </w:r>
            <w:r w:rsidRPr="002B0902">
              <w:rPr>
                <w:color w:val="FF0000"/>
                <w:lang w:val="en-ZA"/>
              </w:rPr>
              <w:t>It is not uncommon for sectoral legislation to regulate the conditions of service of their own members, see, for example, section 29(1)(d) of the Intelligence Services Act, 1994.</w:t>
            </w:r>
          </w:p>
          <w:p w:rsidR="002B0902" w:rsidRPr="002B0902" w:rsidRDefault="002B0902" w:rsidP="002B0902">
            <w:pPr>
              <w:jc w:val="both"/>
              <w:rPr>
                <w:color w:val="FF0000"/>
                <w:lang w:val="en-US"/>
              </w:rPr>
            </w:pPr>
            <w:r>
              <w:rPr>
                <w:color w:val="FF0000"/>
                <w:lang w:val="en-ZA"/>
              </w:rPr>
              <w:t>-</w:t>
            </w:r>
            <w:r w:rsidRPr="002B0902">
              <w:rPr>
                <w:color w:val="FF0000"/>
                <w:lang w:val="en-ZA"/>
              </w:rPr>
              <w:t xml:space="preserve">Bill makes it possible for the Minister of DIRCO to make regulations in relation to </w:t>
            </w:r>
            <w:r w:rsidRPr="002B0902">
              <w:rPr>
                <w:color w:val="FF0000"/>
                <w:lang w:val="en-ZA"/>
              </w:rPr>
              <w:lastRenderedPageBreak/>
              <w:t>conditions of se</w:t>
            </w:r>
            <w:r w:rsidR="001B2BE6">
              <w:rPr>
                <w:color w:val="FF0000"/>
                <w:lang w:val="en-ZA"/>
              </w:rPr>
              <w:t>rvice, subject to consultations</w:t>
            </w:r>
            <w:r w:rsidRPr="002B0902">
              <w:rPr>
                <w:color w:val="FF0000"/>
                <w:lang w:val="en-ZA"/>
              </w:rPr>
              <w:t xml:space="preserve"> and subject to collective agreements.</w:t>
            </w:r>
          </w:p>
          <w:p w:rsidR="002B0902" w:rsidRDefault="002B0902" w:rsidP="006308FA">
            <w:pPr>
              <w:jc w:val="both"/>
              <w:rPr>
                <w:color w:val="FF0000"/>
              </w:rPr>
            </w:pPr>
          </w:p>
          <w:p w:rsidR="001B2BE6" w:rsidRDefault="001B2BE6" w:rsidP="006308FA">
            <w:pPr>
              <w:jc w:val="both"/>
              <w:rPr>
                <w:color w:val="FF0000"/>
              </w:rPr>
            </w:pPr>
            <w:r>
              <w:rPr>
                <w:color w:val="FF0000"/>
              </w:rPr>
              <w:t>DIRCO proposes to include the following t</w:t>
            </w:r>
            <w:r w:rsidR="00C23DBD">
              <w:rPr>
                <w:color w:val="FF0000"/>
              </w:rPr>
              <w:t>e</w:t>
            </w:r>
            <w:r>
              <w:rPr>
                <w:color w:val="FF0000"/>
              </w:rPr>
              <w:t>xt on consultation in clause 12:</w:t>
            </w:r>
          </w:p>
          <w:p w:rsidR="001B2BE6" w:rsidRPr="001B2BE6" w:rsidRDefault="001B2BE6" w:rsidP="006308FA">
            <w:pPr>
              <w:jc w:val="both"/>
              <w:rPr>
                <w:i/>
                <w:color w:val="FF0000"/>
              </w:rPr>
            </w:pPr>
            <w:r w:rsidRPr="001B2BE6">
              <w:rPr>
                <w:i/>
                <w:color w:val="FF0000"/>
              </w:rPr>
              <w:t>The Minister may make regulations after consultation with any other relevant national department</w:t>
            </w:r>
          </w:p>
          <w:p w:rsidR="002B0902" w:rsidRDefault="002B0902" w:rsidP="006308FA">
            <w:pPr>
              <w:jc w:val="both"/>
              <w:rPr>
                <w:color w:val="FF0000"/>
              </w:rPr>
            </w:pPr>
          </w:p>
          <w:p w:rsidR="002B0902" w:rsidRDefault="002B0902" w:rsidP="006308FA">
            <w:pPr>
              <w:jc w:val="both"/>
              <w:rPr>
                <w:color w:val="FF0000"/>
              </w:rPr>
            </w:pPr>
          </w:p>
          <w:p w:rsidR="002C0B04" w:rsidRDefault="002C0B04" w:rsidP="006308FA">
            <w:pPr>
              <w:jc w:val="both"/>
              <w:rPr>
                <w:color w:val="FF0000"/>
              </w:rPr>
            </w:pPr>
          </w:p>
          <w:p w:rsidR="002B0902" w:rsidRDefault="002B0902" w:rsidP="006308FA">
            <w:pPr>
              <w:jc w:val="both"/>
              <w:rPr>
                <w:color w:val="FF0000"/>
              </w:rPr>
            </w:pPr>
          </w:p>
          <w:p w:rsidR="002B0902" w:rsidRDefault="002B0902" w:rsidP="006308FA">
            <w:pPr>
              <w:jc w:val="both"/>
              <w:rPr>
                <w:color w:val="FF0000"/>
              </w:rPr>
            </w:pPr>
          </w:p>
          <w:p w:rsidR="002B0902" w:rsidRDefault="002B0902" w:rsidP="006308FA">
            <w:pPr>
              <w:jc w:val="both"/>
              <w:rPr>
                <w:color w:val="FF0000"/>
              </w:rPr>
            </w:pPr>
          </w:p>
          <w:p w:rsidR="00C23DBD" w:rsidRDefault="00C23DBD" w:rsidP="006308FA">
            <w:pPr>
              <w:jc w:val="both"/>
              <w:rPr>
                <w:color w:val="FF0000"/>
              </w:rPr>
            </w:pPr>
          </w:p>
          <w:p w:rsidR="00C23DBD" w:rsidRDefault="00C23DBD" w:rsidP="006308FA">
            <w:pPr>
              <w:jc w:val="both"/>
              <w:rPr>
                <w:color w:val="FF0000"/>
              </w:rPr>
            </w:pPr>
          </w:p>
          <w:p w:rsidR="00C23DBD" w:rsidRDefault="00C23DBD" w:rsidP="006308FA">
            <w:pPr>
              <w:jc w:val="both"/>
              <w:rPr>
                <w:color w:val="FF0000"/>
              </w:rPr>
            </w:pPr>
          </w:p>
          <w:p w:rsidR="002B0902" w:rsidRDefault="001B2BE6" w:rsidP="006308FA">
            <w:pPr>
              <w:jc w:val="both"/>
              <w:rPr>
                <w:color w:val="FF0000"/>
              </w:rPr>
            </w:pPr>
            <w:r>
              <w:rPr>
                <w:color w:val="FF0000"/>
              </w:rPr>
              <w:t>Clause 4 of the Bill addresses the hierarchy by bringing all members of the Foreign Service located at missions under the control of the Head of Mission</w:t>
            </w:r>
          </w:p>
          <w:p w:rsidR="002B0902" w:rsidRDefault="002B0902" w:rsidP="006308FA">
            <w:pPr>
              <w:jc w:val="both"/>
              <w:rPr>
                <w:color w:val="FF0000"/>
              </w:rPr>
            </w:pPr>
          </w:p>
          <w:p w:rsidR="002B0902" w:rsidRDefault="002B0902" w:rsidP="006308FA">
            <w:pPr>
              <w:jc w:val="both"/>
              <w:rPr>
                <w:color w:val="FF0000"/>
              </w:rPr>
            </w:pPr>
          </w:p>
          <w:p w:rsidR="002B0902" w:rsidRDefault="002B0902" w:rsidP="006308FA">
            <w:pPr>
              <w:jc w:val="both"/>
              <w:rPr>
                <w:color w:val="FF0000"/>
              </w:rPr>
            </w:pPr>
          </w:p>
          <w:p w:rsidR="002B0902" w:rsidRDefault="002B0902" w:rsidP="006308FA">
            <w:pPr>
              <w:jc w:val="both"/>
              <w:rPr>
                <w:color w:val="FF0000"/>
              </w:rPr>
            </w:pPr>
          </w:p>
          <w:p w:rsidR="002B0902" w:rsidRDefault="002B0902" w:rsidP="006308FA">
            <w:pPr>
              <w:jc w:val="both"/>
              <w:rPr>
                <w:color w:val="FF0000"/>
              </w:rPr>
            </w:pPr>
          </w:p>
          <w:p w:rsidR="002B0902" w:rsidRDefault="002B0902" w:rsidP="006308FA">
            <w:pPr>
              <w:jc w:val="both"/>
              <w:rPr>
                <w:color w:val="FF0000"/>
              </w:rPr>
            </w:pPr>
          </w:p>
          <w:p w:rsidR="002C0B04" w:rsidRDefault="002C0B04" w:rsidP="006308FA">
            <w:pPr>
              <w:jc w:val="both"/>
              <w:rPr>
                <w:color w:val="FF0000"/>
              </w:rPr>
            </w:pPr>
          </w:p>
          <w:p w:rsidR="002C0B04" w:rsidRDefault="002C0B04" w:rsidP="006308FA">
            <w:pPr>
              <w:jc w:val="both"/>
              <w:rPr>
                <w:color w:val="FF0000"/>
              </w:rPr>
            </w:pPr>
          </w:p>
          <w:p w:rsidR="00C01CC4" w:rsidRDefault="00C01CC4" w:rsidP="006308FA">
            <w:pPr>
              <w:jc w:val="both"/>
              <w:rPr>
                <w:color w:val="FF0000"/>
              </w:rPr>
            </w:pPr>
          </w:p>
          <w:p w:rsidR="002B0902" w:rsidRDefault="002B0902" w:rsidP="006308FA">
            <w:pPr>
              <w:jc w:val="both"/>
              <w:rPr>
                <w:color w:val="FF0000"/>
              </w:rPr>
            </w:pPr>
            <w:r>
              <w:rPr>
                <w:color w:val="FF0000"/>
              </w:rPr>
              <w:lastRenderedPageBreak/>
              <w:t>In accordance with the Cabinet approved Measures and Guidelines for the Enhanced Coordination of South Africa’s International Engagements, DIRCO is responsible for South Africa’s overall foreign relations (see p 16)</w:t>
            </w:r>
          </w:p>
          <w:p w:rsidR="00C01CC4" w:rsidRDefault="00C01CC4" w:rsidP="006308FA">
            <w:pPr>
              <w:jc w:val="both"/>
              <w:rPr>
                <w:color w:val="FF0000"/>
              </w:rPr>
            </w:pPr>
          </w:p>
          <w:p w:rsidR="00C01CC4" w:rsidRPr="002B0902" w:rsidRDefault="00337956" w:rsidP="006308FA">
            <w:pPr>
              <w:jc w:val="both"/>
              <w:rPr>
                <w:color w:val="FF0000"/>
              </w:rPr>
            </w:pPr>
            <w:r>
              <w:rPr>
                <w:color w:val="FF0000"/>
              </w:rPr>
              <w:t xml:space="preserve">The Measures &amp; Guidelines </w:t>
            </w:r>
            <w:r w:rsidR="00BF6458">
              <w:rPr>
                <w:color w:val="FF0000"/>
              </w:rPr>
              <w:t xml:space="preserve">provides </w:t>
            </w:r>
            <w:r w:rsidR="007A23C1">
              <w:rPr>
                <w:color w:val="FF0000"/>
              </w:rPr>
              <w:t>for the different and complimentary roles of DIRCO and other departments regarding international relations</w:t>
            </w:r>
          </w:p>
          <w:p w:rsidR="002B0902" w:rsidRDefault="002B0902" w:rsidP="006308FA">
            <w:pPr>
              <w:jc w:val="both"/>
              <w:rPr>
                <w:color w:val="FF0000"/>
              </w:rPr>
            </w:pPr>
          </w:p>
          <w:p w:rsidR="002B0902" w:rsidRDefault="002B0902" w:rsidP="006308FA">
            <w:pPr>
              <w:jc w:val="both"/>
              <w:rPr>
                <w:color w:val="FF0000"/>
              </w:rPr>
            </w:pPr>
          </w:p>
          <w:p w:rsidR="002B0902" w:rsidRDefault="002B0902" w:rsidP="006308FA">
            <w:pPr>
              <w:jc w:val="both"/>
              <w:rPr>
                <w:color w:val="FF0000"/>
              </w:rPr>
            </w:pPr>
          </w:p>
          <w:p w:rsidR="002B0902" w:rsidRDefault="002B0902" w:rsidP="006308FA">
            <w:pPr>
              <w:jc w:val="both"/>
              <w:rPr>
                <w:color w:val="FF0000"/>
              </w:rPr>
            </w:pPr>
          </w:p>
          <w:p w:rsidR="002B0902" w:rsidRDefault="002B0902" w:rsidP="006308FA">
            <w:pPr>
              <w:jc w:val="both"/>
              <w:rPr>
                <w:color w:val="FF0000"/>
              </w:rPr>
            </w:pPr>
          </w:p>
          <w:p w:rsidR="002B0902" w:rsidRDefault="002B0902" w:rsidP="006308FA">
            <w:pPr>
              <w:jc w:val="both"/>
              <w:rPr>
                <w:color w:val="FF0000"/>
              </w:rPr>
            </w:pPr>
          </w:p>
          <w:p w:rsidR="002B0902" w:rsidRDefault="002B0902" w:rsidP="006308FA">
            <w:pPr>
              <w:jc w:val="both"/>
              <w:rPr>
                <w:color w:val="FF0000"/>
              </w:rPr>
            </w:pPr>
          </w:p>
          <w:p w:rsidR="002B0902" w:rsidRDefault="002B0902" w:rsidP="006308FA">
            <w:pPr>
              <w:jc w:val="both"/>
              <w:rPr>
                <w:color w:val="FF0000"/>
              </w:rPr>
            </w:pPr>
          </w:p>
          <w:p w:rsidR="002B0902" w:rsidRPr="002B0902" w:rsidRDefault="002B0902" w:rsidP="002B0902">
            <w:pPr>
              <w:jc w:val="both"/>
              <w:rPr>
                <w:color w:val="FF0000"/>
              </w:rPr>
            </w:pPr>
            <w:r>
              <w:rPr>
                <w:color w:val="FF0000"/>
              </w:rPr>
              <w:t>Clause 7 would make such a structure possible, if required.</w:t>
            </w:r>
          </w:p>
        </w:tc>
      </w:tr>
      <w:tr w:rsidR="002B0902" w:rsidRPr="001D1890" w:rsidTr="002B0902">
        <w:tc>
          <w:tcPr>
            <w:tcW w:w="2311" w:type="dxa"/>
            <w:vMerge/>
          </w:tcPr>
          <w:p w:rsidR="002B0902" w:rsidRPr="001D1890" w:rsidRDefault="002B0902" w:rsidP="006308FA">
            <w:pPr>
              <w:jc w:val="both"/>
              <w:rPr>
                <w:lang w:val="en-ZA"/>
              </w:rPr>
            </w:pPr>
          </w:p>
        </w:tc>
        <w:tc>
          <w:tcPr>
            <w:tcW w:w="1551" w:type="dxa"/>
          </w:tcPr>
          <w:p w:rsidR="002B0902" w:rsidRPr="001D1890" w:rsidRDefault="002B0902" w:rsidP="006308FA">
            <w:pPr>
              <w:jc w:val="both"/>
            </w:pPr>
            <w:r w:rsidRPr="001D1890">
              <w:t>Public Service Co-ordinating Bargaining Council (PSCBC)</w:t>
            </w:r>
          </w:p>
        </w:tc>
        <w:tc>
          <w:tcPr>
            <w:tcW w:w="3232" w:type="dxa"/>
          </w:tcPr>
          <w:p w:rsidR="002B0902" w:rsidRDefault="002B0902" w:rsidP="006308FA">
            <w:pPr>
              <w:jc w:val="both"/>
            </w:pPr>
            <w:r w:rsidRPr="001D1890">
              <w:t>-Conflict of laws created because the Bill purports to establish a new process for determining future conditions of service outside the Labour Relations Act;</w:t>
            </w:r>
          </w:p>
          <w:p w:rsidR="002B0902" w:rsidRDefault="002B0902" w:rsidP="006308FA">
            <w:pPr>
              <w:jc w:val="both"/>
            </w:pPr>
          </w:p>
          <w:p w:rsidR="002B0902" w:rsidRDefault="002B0902" w:rsidP="006308FA">
            <w:pPr>
              <w:jc w:val="both"/>
            </w:pPr>
          </w:p>
          <w:p w:rsidR="002B0902" w:rsidRDefault="002B0902" w:rsidP="006308FA">
            <w:pPr>
              <w:jc w:val="both"/>
            </w:pPr>
          </w:p>
          <w:p w:rsidR="002B0902" w:rsidRDefault="002B0902" w:rsidP="006308FA">
            <w:pPr>
              <w:jc w:val="both"/>
            </w:pPr>
          </w:p>
          <w:p w:rsidR="002B0902" w:rsidRDefault="002B0902" w:rsidP="006308FA">
            <w:pPr>
              <w:jc w:val="both"/>
            </w:pPr>
          </w:p>
          <w:p w:rsidR="002B0902" w:rsidRDefault="002B0902" w:rsidP="006308FA">
            <w:pPr>
              <w:jc w:val="both"/>
            </w:pPr>
          </w:p>
          <w:p w:rsidR="002B0902" w:rsidRDefault="002B0902" w:rsidP="006308FA">
            <w:pPr>
              <w:jc w:val="both"/>
            </w:pPr>
          </w:p>
          <w:p w:rsidR="00AC6C5C" w:rsidRDefault="00AC6C5C" w:rsidP="006308FA">
            <w:pPr>
              <w:jc w:val="both"/>
            </w:pPr>
          </w:p>
          <w:p w:rsidR="00AC6C5C" w:rsidRDefault="00AC6C5C" w:rsidP="006308FA">
            <w:pPr>
              <w:jc w:val="both"/>
            </w:pPr>
          </w:p>
          <w:p w:rsidR="00AC6C5C" w:rsidRDefault="00AC6C5C" w:rsidP="006308FA">
            <w:pPr>
              <w:jc w:val="both"/>
            </w:pPr>
          </w:p>
          <w:p w:rsidR="007871D2" w:rsidRDefault="007871D2" w:rsidP="006308FA">
            <w:pPr>
              <w:jc w:val="both"/>
            </w:pPr>
          </w:p>
          <w:p w:rsidR="002B0902" w:rsidRPr="001D1890" w:rsidRDefault="002B0902" w:rsidP="006308FA">
            <w:pPr>
              <w:jc w:val="both"/>
            </w:pPr>
          </w:p>
          <w:p w:rsidR="002B0902" w:rsidRDefault="002B0902" w:rsidP="006308FA">
            <w:pPr>
              <w:jc w:val="both"/>
            </w:pPr>
            <w:r w:rsidRPr="001D1890">
              <w:lastRenderedPageBreak/>
              <w:t>-Creates duplication of powers between Ministers of Public Service and DIRCO on conditions of service</w:t>
            </w:r>
          </w:p>
          <w:p w:rsidR="002B0902" w:rsidRDefault="002B0902" w:rsidP="006308FA">
            <w:pPr>
              <w:jc w:val="both"/>
            </w:pPr>
          </w:p>
          <w:p w:rsidR="002B0902" w:rsidRDefault="002B0902" w:rsidP="006308FA">
            <w:pPr>
              <w:jc w:val="both"/>
            </w:pPr>
          </w:p>
          <w:p w:rsidR="002B0902" w:rsidRDefault="002B0902" w:rsidP="006308FA">
            <w:pPr>
              <w:jc w:val="both"/>
            </w:pPr>
          </w:p>
          <w:p w:rsidR="002B0902" w:rsidRDefault="002B0902" w:rsidP="006308FA">
            <w:pPr>
              <w:jc w:val="both"/>
            </w:pPr>
          </w:p>
          <w:p w:rsidR="002B0902" w:rsidRDefault="002B0902" w:rsidP="006308FA">
            <w:pPr>
              <w:jc w:val="both"/>
            </w:pPr>
          </w:p>
          <w:p w:rsidR="002B0902" w:rsidRDefault="002B0902" w:rsidP="006308FA">
            <w:pPr>
              <w:jc w:val="both"/>
            </w:pPr>
          </w:p>
          <w:p w:rsidR="002B0902" w:rsidRDefault="002B0902" w:rsidP="006308FA">
            <w:pPr>
              <w:jc w:val="both"/>
            </w:pPr>
          </w:p>
          <w:p w:rsidR="002B0902" w:rsidRDefault="002B0902" w:rsidP="006308FA">
            <w:pPr>
              <w:jc w:val="both"/>
            </w:pPr>
          </w:p>
          <w:p w:rsidR="002B0902" w:rsidRDefault="002B0902" w:rsidP="006308FA">
            <w:pPr>
              <w:jc w:val="both"/>
            </w:pPr>
          </w:p>
          <w:p w:rsidR="002B0902" w:rsidRDefault="002B0902" w:rsidP="006308FA">
            <w:pPr>
              <w:jc w:val="both"/>
            </w:pPr>
          </w:p>
          <w:p w:rsidR="002B0902" w:rsidRDefault="002B0902" w:rsidP="006308FA">
            <w:pPr>
              <w:jc w:val="both"/>
            </w:pPr>
          </w:p>
          <w:p w:rsidR="002B0902" w:rsidRDefault="002B0902" w:rsidP="006308FA">
            <w:pPr>
              <w:jc w:val="both"/>
            </w:pPr>
          </w:p>
          <w:p w:rsidR="002B0902" w:rsidRDefault="002B0902" w:rsidP="006308FA">
            <w:pPr>
              <w:jc w:val="both"/>
            </w:pPr>
          </w:p>
          <w:p w:rsidR="002B0902" w:rsidRDefault="002B0902" w:rsidP="006308FA">
            <w:pPr>
              <w:jc w:val="both"/>
            </w:pPr>
          </w:p>
          <w:p w:rsidR="002B0902" w:rsidRDefault="002B0902" w:rsidP="006308FA">
            <w:pPr>
              <w:jc w:val="both"/>
            </w:pPr>
          </w:p>
          <w:p w:rsidR="002B0902" w:rsidRDefault="002B0902" w:rsidP="006308FA">
            <w:pPr>
              <w:jc w:val="both"/>
            </w:pPr>
          </w:p>
          <w:p w:rsidR="002B0902" w:rsidRPr="001D1890" w:rsidRDefault="002B0902" w:rsidP="006308FA">
            <w:pPr>
              <w:jc w:val="both"/>
            </w:pPr>
          </w:p>
          <w:p w:rsidR="002B0902" w:rsidRDefault="002B0902" w:rsidP="006308FA">
            <w:pPr>
              <w:jc w:val="both"/>
            </w:pPr>
            <w:r w:rsidRPr="001D1890">
              <w:t>-Purports to amend various conditions of service for employees deployed to foreign missions.</w:t>
            </w:r>
          </w:p>
          <w:p w:rsidR="002B0902" w:rsidRDefault="002B0902" w:rsidP="006308FA">
            <w:pPr>
              <w:jc w:val="both"/>
            </w:pPr>
          </w:p>
          <w:p w:rsidR="002B0902" w:rsidRDefault="002B0902" w:rsidP="006308FA">
            <w:pPr>
              <w:jc w:val="both"/>
            </w:pPr>
          </w:p>
          <w:p w:rsidR="002B0902" w:rsidRDefault="002B0902" w:rsidP="006308FA">
            <w:pPr>
              <w:jc w:val="both"/>
            </w:pPr>
          </w:p>
          <w:p w:rsidR="002B0902" w:rsidRDefault="002B0902" w:rsidP="006308FA">
            <w:pPr>
              <w:jc w:val="both"/>
            </w:pPr>
          </w:p>
          <w:p w:rsidR="002B0902" w:rsidRDefault="002B0902" w:rsidP="006308FA">
            <w:pPr>
              <w:jc w:val="both"/>
            </w:pPr>
          </w:p>
          <w:p w:rsidR="002B0902" w:rsidRDefault="002B0902" w:rsidP="006308FA">
            <w:pPr>
              <w:jc w:val="both"/>
            </w:pPr>
          </w:p>
          <w:p w:rsidR="002B0902" w:rsidRDefault="002B0902" w:rsidP="006308FA">
            <w:pPr>
              <w:jc w:val="both"/>
            </w:pPr>
          </w:p>
          <w:p w:rsidR="002B0902" w:rsidRDefault="002B0902" w:rsidP="006308FA">
            <w:pPr>
              <w:jc w:val="both"/>
            </w:pPr>
          </w:p>
          <w:p w:rsidR="001B2BE6" w:rsidRDefault="001B2BE6" w:rsidP="006308FA">
            <w:pPr>
              <w:jc w:val="both"/>
            </w:pPr>
          </w:p>
          <w:p w:rsidR="001B2BE6" w:rsidRDefault="001B2BE6" w:rsidP="006308FA">
            <w:pPr>
              <w:jc w:val="both"/>
            </w:pPr>
          </w:p>
          <w:p w:rsidR="002B0902" w:rsidRDefault="002B0902" w:rsidP="006308FA">
            <w:pPr>
              <w:jc w:val="both"/>
            </w:pPr>
          </w:p>
          <w:p w:rsidR="002C0B04" w:rsidRDefault="002C0B04" w:rsidP="006308FA">
            <w:pPr>
              <w:jc w:val="both"/>
            </w:pPr>
          </w:p>
          <w:p w:rsidR="002C0B04" w:rsidRDefault="002C0B04" w:rsidP="006308FA">
            <w:pPr>
              <w:jc w:val="both"/>
            </w:pPr>
          </w:p>
          <w:p w:rsidR="002B0902" w:rsidRDefault="002B0902" w:rsidP="006308FA">
            <w:pPr>
              <w:jc w:val="both"/>
            </w:pPr>
          </w:p>
          <w:p w:rsidR="002B0902" w:rsidRPr="001D1890" w:rsidRDefault="002B0902" w:rsidP="006308FA">
            <w:pPr>
              <w:jc w:val="both"/>
              <w:rPr>
                <w:lang w:val="en-ZA"/>
              </w:rPr>
            </w:pPr>
          </w:p>
        </w:tc>
        <w:tc>
          <w:tcPr>
            <w:tcW w:w="2513" w:type="dxa"/>
            <w:vMerge/>
            <w:vAlign w:val="center"/>
          </w:tcPr>
          <w:p w:rsidR="002B0902" w:rsidRPr="001D1890" w:rsidRDefault="002B0902" w:rsidP="006308FA">
            <w:pPr>
              <w:jc w:val="both"/>
            </w:pPr>
          </w:p>
        </w:tc>
        <w:tc>
          <w:tcPr>
            <w:tcW w:w="4248" w:type="dxa"/>
            <w:vMerge/>
            <w:vAlign w:val="center"/>
          </w:tcPr>
          <w:p w:rsidR="002B0902" w:rsidRPr="002B0902" w:rsidRDefault="002B0902" w:rsidP="006308FA">
            <w:pPr>
              <w:jc w:val="both"/>
              <w:rPr>
                <w:b/>
                <w:color w:val="FF0000"/>
              </w:rPr>
            </w:pPr>
          </w:p>
        </w:tc>
      </w:tr>
      <w:tr w:rsidR="002B0902" w:rsidRPr="001D1890" w:rsidTr="002B0902">
        <w:tc>
          <w:tcPr>
            <w:tcW w:w="2311" w:type="dxa"/>
            <w:vMerge/>
          </w:tcPr>
          <w:p w:rsidR="002B0902" w:rsidRPr="001D1890" w:rsidRDefault="002B0902" w:rsidP="006308FA">
            <w:pPr>
              <w:jc w:val="both"/>
              <w:rPr>
                <w:lang w:val="en-ZA"/>
              </w:rPr>
            </w:pPr>
          </w:p>
        </w:tc>
        <w:tc>
          <w:tcPr>
            <w:tcW w:w="1551" w:type="dxa"/>
          </w:tcPr>
          <w:p w:rsidR="002B0902" w:rsidRPr="001D1890" w:rsidRDefault="002B0902" w:rsidP="006308FA">
            <w:pPr>
              <w:jc w:val="both"/>
            </w:pPr>
            <w:r w:rsidRPr="001D1890">
              <w:t>COSATU</w:t>
            </w:r>
          </w:p>
        </w:tc>
        <w:tc>
          <w:tcPr>
            <w:tcW w:w="3232" w:type="dxa"/>
          </w:tcPr>
          <w:p w:rsidR="002B0902" w:rsidRPr="001D1890" w:rsidRDefault="002B0902" w:rsidP="006308FA">
            <w:pPr>
              <w:jc w:val="both"/>
              <w:rPr>
                <w:lang w:val="en-ZA"/>
              </w:rPr>
            </w:pPr>
            <w:r w:rsidRPr="001D1890">
              <w:rPr>
                <w:lang w:val="en-US"/>
              </w:rPr>
              <w:t>-welcomes the objectives of the Bill.</w:t>
            </w:r>
          </w:p>
        </w:tc>
        <w:tc>
          <w:tcPr>
            <w:tcW w:w="2513" w:type="dxa"/>
            <w:vMerge/>
            <w:vAlign w:val="center"/>
          </w:tcPr>
          <w:p w:rsidR="002B0902" w:rsidRPr="001D1890" w:rsidRDefault="002B0902" w:rsidP="006308FA">
            <w:pPr>
              <w:jc w:val="both"/>
            </w:pPr>
          </w:p>
        </w:tc>
        <w:tc>
          <w:tcPr>
            <w:tcW w:w="4248" w:type="dxa"/>
            <w:vMerge/>
            <w:vAlign w:val="center"/>
          </w:tcPr>
          <w:p w:rsidR="002B0902" w:rsidRPr="002B0902" w:rsidRDefault="002B0902" w:rsidP="006308FA">
            <w:pPr>
              <w:jc w:val="both"/>
              <w:rPr>
                <w:b/>
                <w:color w:val="FF0000"/>
              </w:rPr>
            </w:pPr>
          </w:p>
        </w:tc>
      </w:tr>
      <w:tr w:rsidR="002B0902" w:rsidRPr="001D1890" w:rsidTr="002B0902">
        <w:tc>
          <w:tcPr>
            <w:tcW w:w="2311" w:type="dxa"/>
            <w:vMerge/>
          </w:tcPr>
          <w:p w:rsidR="002B0902" w:rsidRPr="001D1890" w:rsidRDefault="002B0902" w:rsidP="006308FA">
            <w:pPr>
              <w:jc w:val="both"/>
              <w:rPr>
                <w:lang w:val="en-ZA"/>
              </w:rPr>
            </w:pPr>
          </w:p>
        </w:tc>
        <w:tc>
          <w:tcPr>
            <w:tcW w:w="1551" w:type="dxa"/>
          </w:tcPr>
          <w:p w:rsidR="002B0902" w:rsidRPr="001D1890" w:rsidRDefault="002B0902" w:rsidP="006308FA">
            <w:pPr>
              <w:jc w:val="both"/>
            </w:pPr>
            <w:r w:rsidRPr="001D1890">
              <w:t>SAIIA</w:t>
            </w:r>
          </w:p>
        </w:tc>
        <w:tc>
          <w:tcPr>
            <w:tcW w:w="3232" w:type="dxa"/>
          </w:tcPr>
          <w:p w:rsidR="002B0902" w:rsidRPr="001D1890" w:rsidRDefault="002B0902" w:rsidP="006308FA">
            <w:pPr>
              <w:jc w:val="both"/>
            </w:pPr>
            <w:r w:rsidRPr="001D1890">
              <w:t>Bill is welcome and timely. Responds to the Department’s Strategic Plan 2012-2017, and Chapter 7 of the National Development Plan.</w:t>
            </w:r>
          </w:p>
        </w:tc>
        <w:tc>
          <w:tcPr>
            <w:tcW w:w="2513" w:type="dxa"/>
            <w:vMerge/>
            <w:vAlign w:val="center"/>
          </w:tcPr>
          <w:p w:rsidR="002B0902" w:rsidRPr="001D1890" w:rsidRDefault="002B0902" w:rsidP="006308FA">
            <w:pPr>
              <w:jc w:val="both"/>
            </w:pPr>
          </w:p>
        </w:tc>
        <w:tc>
          <w:tcPr>
            <w:tcW w:w="4248" w:type="dxa"/>
            <w:vMerge/>
            <w:vAlign w:val="center"/>
          </w:tcPr>
          <w:p w:rsidR="002B0902" w:rsidRPr="002B0902" w:rsidRDefault="002B0902" w:rsidP="006308FA">
            <w:pPr>
              <w:jc w:val="both"/>
              <w:rPr>
                <w:b/>
                <w:color w:val="FF0000"/>
              </w:rPr>
            </w:pPr>
          </w:p>
        </w:tc>
      </w:tr>
      <w:tr w:rsidR="002B0902" w:rsidRPr="001D1890" w:rsidTr="002B0902">
        <w:tc>
          <w:tcPr>
            <w:tcW w:w="2311" w:type="dxa"/>
            <w:vMerge/>
          </w:tcPr>
          <w:p w:rsidR="002B0902" w:rsidRPr="001D1890" w:rsidRDefault="002B0902" w:rsidP="006308FA">
            <w:pPr>
              <w:jc w:val="both"/>
              <w:rPr>
                <w:lang w:val="en-ZA"/>
              </w:rPr>
            </w:pPr>
          </w:p>
        </w:tc>
        <w:tc>
          <w:tcPr>
            <w:tcW w:w="1551" w:type="dxa"/>
          </w:tcPr>
          <w:p w:rsidR="002B0902" w:rsidRPr="001D1890" w:rsidRDefault="002B0902" w:rsidP="006308FA">
            <w:pPr>
              <w:jc w:val="both"/>
            </w:pPr>
            <w:r w:rsidRPr="001D1890">
              <w:t>Pretoria public seminar</w:t>
            </w:r>
          </w:p>
        </w:tc>
        <w:tc>
          <w:tcPr>
            <w:tcW w:w="3232" w:type="dxa"/>
          </w:tcPr>
          <w:p w:rsidR="002B0902" w:rsidRPr="001D1890" w:rsidRDefault="002B0902" w:rsidP="006308FA">
            <w:pPr>
              <w:jc w:val="both"/>
              <w:rPr>
                <w:lang w:val="en-ZA"/>
              </w:rPr>
            </w:pPr>
            <w:r w:rsidRPr="001D1890">
              <w:t>A single Foreign Service is needed to address hierarchy and accountability issues at the Missions</w:t>
            </w:r>
          </w:p>
        </w:tc>
        <w:tc>
          <w:tcPr>
            <w:tcW w:w="2513" w:type="dxa"/>
            <w:vMerge/>
            <w:vAlign w:val="center"/>
          </w:tcPr>
          <w:p w:rsidR="002B0902" w:rsidRPr="001D1890" w:rsidRDefault="002B0902" w:rsidP="006308FA">
            <w:pPr>
              <w:jc w:val="both"/>
            </w:pPr>
          </w:p>
        </w:tc>
        <w:tc>
          <w:tcPr>
            <w:tcW w:w="4248" w:type="dxa"/>
            <w:vMerge/>
            <w:vAlign w:val="center"/>
          </w:tcPr>
          <w:p w:rsidR="002B0902" w:rsidRPr="002B0902" w:rsidRDefault="002B0902" w:rsidP="006308FA">
            <w:pPr>
              <w:jc w:val="both"/>
              <w:rPr>
                <w:b/>
                <w:color w:val="FF0000"/>
              </w:rPr>
            </w:pPr>
          </w:p>
        </w:tc>
      </w:tr>
      <w:tr w:rsidR="002B0902" w:rsidRPr="001D1890" w:rsidTr="002B0902">
        <w:tc>
          <w:tcPr>
            <w:tcW w:w="2311" w:type="dxa"/>
            <w:vMerge/>
          </w:tcPr>
          <w:p w:rsidR="002B0902" w:rsidRPr="001D1890" w:rsidRDefault="002B0902" w:rsidP="006308FA">
            <w:pPr>
              <w:jc w:val="both"/>
              <w:rPr>
                <w:lang w:val="en-ZA"/>
              </w:rPr>
            </w:pPr>
          </w:p>
        </w:tc>
        <w:tc>
          <w:tcPr>
            <w:tcW w:w="1551" w:type="dxa"/>
          </w:tcPr>
          <w:p w:rsidR="002B0902" w:rsidRPr="001D1890" w:rsidRDefault="002B0902" w:rsidP="006308FA">
            <w:pPr>
              <w:jc w:val="both"/>
            </w:pPr>
            <w:r w:rsidRPr="001D1890">
              <w:t>Canada</w:t>
            </w:r>
          </w:p>
        </w:tc>
        <w:tc>
          <w:tcPr>
            <w:tcW w:w="3232" w:type="dxa"/>
          </w:tcPr>
          <w:p w:rsidR="002B0902" w:rsidRPr="001D1890" w:rsidRDefault="002B0902" w:rsidP="006308FA">
            <w:pPr>
              <w:jc w:val="both"/>
            </w:pPr>
            <w:r w:rsidRPr="001D1890">
              <w:t>Adheres to a “one pen policy” where in the Missions only the Head of Mission has overall responsibility and accountability</w:t>
            </w:r>
          </w:p>
        </w:tc>
        <w:tc>
          <w:tcPr>
            <w:tcW w:w="2513" w:type="dxa"/>
            <w:vMerge/>
            <w:vAlign w:val="center"/>
          </w:tcPr>
          <w:p w:rsidR="002B0902" w:rsidRPr="001D1890" w:rsidRDefault="002B0902" w:rsidP="006308FA">
            <w:pPr>
              <w:jc w:val="both"/>
            </w:pPr>
          </w:p>
        </w:tc>
        <w:tc>
          <w:tcPr>
            <w:tcW w:w="4248" w:type="dxa"/>
            <w:vMerge/>
            <w:vAlign w:val="center"/>
          </w:tcPr>
          <w:p w:rsidR="002B0902" w:rsidRPr="002B0902" w:rsidRDefault="002B0902" w:rsidP="006308FA">
            <w:pPr>
              <w:jc w:val="both"/>
              <w:rPr>
                <w:b/>
                <w:color w:val="FF0000"/>
              </w:rPr>
            </w:pPr>
          </w:p>
        </w:tc>
      </w:tr>
      <w:tr w:rsidR="002B0902" w:rsidRPr="001D1890" w:rsidTr="002B0902">
        <w:tc>
          <w:tcPr>
            <w:tcW w:w="2311" w:type="dxa"/>
            <w:vMerge/>
          </w:tcPr>
          <w:p w:rsidR="002B0902" w:rsidRPr="001D1890" w:rsidRDefault="002B0902" w:rsidP="006308FA">
            <w:pPr>
              <w:jc w:val="both"/>
              <w:rPr>
                <w:lang w:val="en-ZA"/>
              </w:rPr>
            </w:pPr>
          </w:p>
        </w:tc>
        <w:tc>
          <w:tcPr>
            <w:tcW w:w="1551" w:type="dxa"/>
          </w:tcPr>
          <w:p w:rsidR="002B0902" w:rsidRPr="001D1890" w:rsidRDefault="002B0902" w:rsidP="006308FA">
            <w:pPr>
              <w:jc w:val="both"/>
            </w:pPr>
            <w:r w:rsidRPr="001D1890">
              <w:t>Association of South African Former Ambassadors</w:t>
            </w:r>
          </w:p>
        </w:tc>
        <w:tc>
          <w:tcPr>
            <w:tcW w:w="3232" w:type="dxa"/>
          </w:tcPr>
          <w:p w:rsidR="002B0902" w:rsidRDefault="002B0902" w:rsidP="006308FA">
            <w:pPr>
              <w:jc w:val="both"/>
            </w:pPr>
            <w:r w:rsidRPr="001D1890">
              <w:t>In support of the Bill, as Public Service is territorial and DIRCO has an extra-territorial mandate.</w:t>
            </w:r>
          </w:p>
          <w:p w:rsidR="00C23DBD" w:rsidRDefault="00C23DBD" w:rsidP="006308FA">
            <w:pPr>
              <w:jc w:val="both"/>
            </w:pPr>
          </w:p>
          <w:p w:rsidR="00C23DBD" w:rsidRPr="001D1890" w:rsidRDefault="00C23DBD" w:rsidP="006308FA">
            <w:pPr>
              <w:jc w:val="both"/>
            </w:pPr>
          </w:p>
        </w:tc>
        <w:tc>
          <w:tcPr>
            <w:tcW w:w="2513" w:type="dxa"/>
            <w:vMerge/>
            <w:vAlign w:val="center"/>
          </w:tcPr>
          <w:p w:rsidR="002B0902" w:rsidRPr="001D1890" w:rsidRDefault="002B0902" w:rsidP="006308FA">
            <w:pPr>
              <w:jc w:val="both"/>
            </w:pPr>
          </w:p>
        </w:tc>
        <w:tc>
          <w:tcPr>
            <w:tcW w:w="4248" w:type="dxa"/>
            <w:vMerge/>
            <w:vAlign w:val="center"/>
          </w:tcPr>
          <w:p w:rsidR="002B0902" w:rsidRPr="002B0902" w:rsidRDefault="002B0902" w:rsidP="006308FA">
            <w:pPr>
              <w:jc w:val="both"/>
              <w:rPr>
                <w:b/>
                <w:color w:val="FF0000"/>
              </w:rPr>
            </w:pPr>
          </w:p>
        </w:tc>
      </w:tr>
      <w:tr w:rsidR="002B0902" w:rsidRPr="001D1890" w:rsidTr="002B0902">
        <w:tc>
          <w:tcPr>
            <w:tcW w:w="2311" w:type="dxa"/>
            <w:vMerge/>
          </w:tcPr>
          <w:p w:rsidR="002B0902" w:rsidRPr="001D1890" w:rsidRDefault="002B0902" w:rsidP="006308FA">
            <w:pPr>
              <w:jc w:val="both"/>
              <w:rPr>
                <w:lang w:val="en-ZA"/>
              </w:rPr>
            </w:pPr>
          </w:p>
        </w:tc>
        <w:tc>
          <w:tcPr>
            <w:tcW w:w="1551" w:type="dxa"/>
          </w:tcPr>
          <w:p w:rsidR="002B0902" w:rsidRPr="001D1890" w:rsidRDefault="002B0902" w:rsidP="006308FA">
            <w:pPr>
              <w:jc w:val="both"/>
            </w:pPr>
            <w:r w:rsidRPr="001D1890">
              <w:t>African Centre for the Constructive Resolution of Disputes (ACCORD)</w:t>
            </w:r>
          </w:p>
        </w:tc>
        <w:tc>
          <w:tcPr>
            <w:tcW w:w="3232" w:type="dxa"/>
          </w:tcPr>
          <w:p w:rsidR="002B0902" w:rsidRPr="001D1890" w:rsidRDefault="002B0902" w:rsidP="006308FA">
            <w:pPr>
              <w:jc w:val="both"/>
            </w:pPr>
            <w:r w:rsidRPr="001D1890">
              <w:rPr>
                <w:lang w:val="en-US"/>
              </w:rPr>
              <w:t>The Bill will go a long way towards codifying and streamlining the administration and management of Foreign Service. Reference is made to paragraph 2.2 of the Explanatory Memorandum to the Bill, in that: attention be given to the role that officials of other departments play in the missions, and where they must play a leading role. The Bill gives an impression that only DIRCO will lead all matters relating to international relations.</w:t>
            </w:r>
          </w:p>
        </w:tc>
        <w:tc>
          <w:tcPr>
            <w:tcW w:w="2513" w:type="dxa"/>
            <w:vMerge/>
            <w:vAlign w:val="center"/>
          </w:tcPr>
          <w:p w:rsidR="002B0902" w:rsidRPr="001D1890" w:rsidRDefault="002B0902" w:rsidP="006308FA">
            <w:pPr>
              <w:jc w:val="both"/>
            </w:pPr>
          </w:p>
        </w:tc>
        <w:tc>
          <w:tcPr>
            <w:tcW w:w="4248" w:type="dxa"/>
            <w:vMerge/>
            <w:vAlign w:val="center"/>
          </w:tcPr>
          <w:p w:rsidR="002B0902" w:rsidRPr="002B0902" w:rsidRDefault="002B0902" w:rsidP="006308FA">
            <w:pPr>
              <w:jc w:val="both"/>
              <w:rPr>
                <w:b/>
                <w:color w:val="FF0000"/>
              </w:rPr>
            </w:pPr>
          </w:p>
        </w:tc>
      </w:tr>
      <w:tr w:rsidR="002B0902" w:rsidRPr="001D1890" w:rsidTr="002B0902">
        <w:tc>
          <w:tcPr>
            <w:tcW w:w="2311" w:type="dxa"/>
            <w:vMerge/>
          </w:tcPr>
          <w:p w:rsidR="002B0902" w:rsidRPr="001D1890" w:rsidRDefault="002B0902" w:rsidP="006308FA">
            <w:pPr>
              <w:jc w:val="both"/>
              <w:rPr>
                <w:lang w:val="en-ZA"/>
              </w:rPr>
            </w:pPr>
          </w:p>
        </w:tc>
        <w:tc>
          <w:tcPr>
            <w:tcW w:w="1551" w:type="dxa"/>
          </w:tcPr>
          <w:p w:rsidR="002B0902" w:rsidRPr="001D1890" w:rsidRDefault="002B0902" w:rsidP="006308FA">
            <w:pPr>
              <w:jc w:val="both"/>
            </w:pPr>
            <w:r w:rsidRPr="001D1890">
              <w:t xml:space="preserve">Departments of: Labour, Transport, SA Tourism, Health, Science and Technology, Public Service, Higher Education, SARS, Defence, COGTA, Justice, SAPS, Defence, Public Works, </w:t>
            </w:r>
            <w:r w:rsidRPr="001D1890">
              <w:lastRenderedPageBreak/>
              <w:t>Home Affairs</w:t>
            </w:r>
          </w:p>
        </w:tc>
        <w:tc>
          <w:tcPr>
            <w:tcW w:w="3232" w:type="dxa"/>
          </w:tcPr>
          <w:p w:rsidR="002B0902" w:rsidRPr="001D1890" w:rsidRDefault="002B0902" w:rsidP="006308FA">
            <w:pPr>
              <w:jc w:val="both"/>
            </w:pPr>
            <w:r w:rsidRPr="001D1890">
              <w:lastRenderedPageBreak/>
              <w:t xml:space="preserve">All stakeholders agree on a need for a single Foreign Service. </w:t>
            </w:r>
          </w:p>
          <w:p w:rsidR="002B0902" w:rsidRPr="001D1890" w:rsidRDefault="002B0902" w:rsidP="006308FA">
            <w:pPr>
              <w:jc w:val="both"/>
            </w:pPr>
          </w:p>
          <w:p w:rsidR="002B0902" w:rsidRPr="001D1890" w:rsidRDefault="002B0902" w:rsidP="006308FA">
            <w:pPr>
              <w:jc w:val="both"/>
            </w:pPr>
            <w:r w:rsidRPr="001D1890">
              <w:t>Labour also proposed a creation of a structure or advisory committee of officials from other departments to advise DG of DIRCO in administrating the Service.</w:t>
            </w:r>
          </w:p>
        </w:tc>
        <w:tc>
          <w:tcPr>
            <w:tcW w:w="2513" w:type="dxa"/>
            <w:vMerge/>
            <w:vAlign w:val="center"/>
          </w:tcPr>
          <w:p w:rsidR="002B0902" w:rsidRPr="001D1890" w:rsidRDefault="002B0902" w:rsidP="006308FA">
            <w:pPr>
              <w:jc w:val="both"/>
            </w:pPr>
          </w:p>
        </w:tc>
        <w:tc>
          <w:tcPr>
            <w:tcW w:w="4248" w:type="dxa"/>
            <w:vMerge/>
            <w:vAlign w:val="center"/>
          </w:tcPr>
          <w:p w:rsidR="002B0902" w:rsidRPr="002B0902" w:rsidRDefault="002B0902" w:rsidP="006308FA">
            <w:pPr>
              <w:jc w:val="both"/>
              <w:rPr>
                <w:b/>
                <w:color w:val="FF0000"/>
              </w:rPr>
            </w:pPr>
          </w:p>
        </w:tc>
      </w:tr>
      <w:tr w:rsidR="002B0902" w:rsidRPr="001D1890" w:rsidTr="002B0902">
        <w:trPr>
          <w:trHeight w:val="992"/>
        </w:trPr>
        <w:tc>
          <w:tcPr>
            <w:tcW w:w="2311" w:type="dxa"/>
            <w:vMerge w:val="restart"/>
          </w:tcPr>
          <w:p w:rsidR="002B0902" w:rsidRPr="001D1890" w:rsidRDefault="002B0902" w:rsidP="006308FA">
            <w:pPr>
              <w:jc w:val="both"/>
              <w:rPr>
                <w:lang w:val="en-ZA"/>
              </w:rPr>
            </w:pPr>
            <w:r w:rsidRPr="001D1890">
              <w:rPr>
                <w:lang w:val="en-ZA"/>
              </w:rPr>
              <w:lastRenderedPageBreak/>
              <w:t>2. Nature of Foreign Service South Africa requires.</w:t>
            </w:r>
          </w:p>
        </w:tc>
        <w:tc>
          <w:tcPr>
            <w:tcW w:w="1551" w:type="dxa"/>
          </w:tcPr>
          <w:p w:rsidR="002B0902" w:rsidRPr="001D1890" w:rsidRDefault="002B0902" w:rsidP="006308FA">
            <w:pPr>
              <w:jc w:val="both"/>
            </w:pPr>
            <w:r w:rsidRPr="001D1890">
              <w:t>Pretoria Public seminar</w:t>
            </w:r>
          </w:p>
          <w:p w:rsidR="002B0902" w:rsidRPr="001D1890" w:rsidRDefault="002B0902" w:rsidP="006308FA">
            <w:pPr>
              <w:jc w:val="both"/>
            </w:pPr>
            <w:r w:rsidRPr="001D1890">
              <w:t>Association of former Ambassadors</w:t>
            </w:r>
          </w:p>
        </w:tc>
        <w:tc>
          <w:tcPr>
            <w:tcW w:w="3232" w:type="dxa"/>
          </w:tcPr>
          <w:p w:rsidR="002B0902" w:rsidRPr="001D1890" w:rsidRDefault="002B0902" w:rsidP="006308FA">
            <w:pPr>
              <w:jc w:val="both"/>
              <w:rPr>
                <w:lang w:val="en-US"/>
              </w:rPr>
            </w:pPr>
            <w:r w:rsidRPr="001D1890">
              <w:t>-Professionalisation of Foreign Service, knowledge of national interest</w:t>
            </w:r>
          </w:p>
        </w:tc>
        <w:tc>
          <w:tcPr>
            <w:tcW w:w="2513" w:type="dxa"/>
            <w:vMerge w:val="restart"/>
            <w:vAlign w:val="center"/>
          </w:tcPr>
          <w:p w:rsidR="002B0902" w:rsidRPr="001D1890" w:rsidRDefault="002B0902" w:rsidP="006308FA">
            <w:pPr>
              <w:jc w:val="both"/>
            </w:pPr>
            <w:r w:rsidRPr="001D1890">
              <w:t>Policy issues</w:t>
            </w:r>
          </w:p>
        </w:tc>
        <w:tc>
          <w:tcPr>
            <w:tcW w:w="4248" w:type="dxa"/>
            <w:vMerge w:val="restart"/>
            <w:vAlign w:val="center"/>
          </w:tcPr>
          <w:p w:rsidR="006308FA" w:rsidRPr="001B2BE6" w:rsidRDefault="001B2BE6" w:rsidP="006308FA">
            <w:pPr>
              <w:jc w:val="both"/>
              <w:rPr>
                <w:color w:val="FF0000"/>
              </w:rPr>
            </w:pPr>
            <w:r>
              <w:rPr>
                <w:color w:val="FF0000"/>
              </w:rPr>
              <w:t>Clause 3 provides for “prescribed requirements” that Members of the Foreign Service must meet to be eligible.  The specific requirements will be described in Regulations.</w:t>
            </w:r>
          </w:p>
          <w:p w:rsidR="006308FA" w:rsidRDefault="006308FA" w:rsidP="006308FA">
            <w:pPr>
              <w:jc w:val="both"/>
              <w:rPr>
                <w:b/>
                <w:color w:val="FF0000"/>
              </w:rPr>
            </w:pPr>
          </w:p>
          <w:p w:rsidR="006308FA" w:rsidRDefault="006308FA" w:rsidP="006308FA">
            <w:pPr>
              <w:jc w:val="both"/>
              <w:rPr>
                <w:b/>
                <w:color w:val="FF0000"/>
              </w:rPr>
            </w:pPr>
          </w:p>
          <w:p w:rsidR="006308FA" w:rsidRPr="001B2BE6" w:rsidRDefault="001B2BE6" w:rsidP="006308FA">
            <w:pPr>
              <w:jc w:val="both"/>
              <w:rPr>
                <w:color w:val="FF0000"/>
              </w:rPr>
            </w:pPr>
            <w:r>
              <w:rPr>
                <w:color w:val="FF0000"/>
              </w:rPr>
              <w:t>The Bill aims to address the concern raised directly.</w:t>
            </w:r>
          </w:p>
          <w:p w:rsidR="006308FA" w:rsidRDefault="006308FA" w:rsidP="006308FA">
            <w:pPr>
              <w:jc w:val="both"/>
              <w:rPr>
                <w:b/>
                <w:color w:val="FF0000"/>
              </w:rPr>
            </w:pPr>
          </w:p>
          <w:p w:rsidR="006308FA" w:rsidRDefault="006308FA" w:rsidP="006308FA">
            <w:pPr>
              <w:jc w:val="both"/>
              <w:rPr>
                <w:b/>
                <w:color w:val="FF0000"/>
              </w:rPr>
            </w:pPr>
          </w:p>
          <w:p w:rsidR="00B944C3" w:rsidRDefault="00B944C3" w:rsidP="00B944C3">
            <w:pPr>
              <w:jc w:val="both"/>
              <w:rPr>
                <w:color w:val="FF0000"/>
              </w:rPr>
            </w:pPr>
            <w:r w:rsidRPr="00B944C3">
              <w:rPr>
                <w:color w:val="FF0000"/>
              </w:rPr>
              <w:t xml:space="preserve">The appointment of Heads of Mission is a  power assigned to the President in terms of the Constitution. </w:t>
            </w:r>
          </w:p>
          <w:p w:rsidR="00B944C3" w:rsidRPr="00B944C3" w:rsidRDefault="00C23DBD" w:rsidP="00B944C3">
            <w:pPr>
              <w:jc w:val="both"/>
              <w:rPr>
                <w:color w:val="FF0000"/>
              </w:rPr>
            </w:pPr>
            <w:r>
              <w:rPr>
                <w:color w:val="FF0000"/>
              </w:rPr>
              <w:t>The Minister can,</w:t>
            </w:r>
            <w:r w:rsidR="00B944C3">
              <w:rPr>
                <w:color w:val="FF0000"/>
              </w:rPr>
              <w:t xml:space="preserve"> however</w:t>
            </w:r>
            <w:r>
              <w:rPr>
                <w:color w:val="FF0000"/>
              </w:rPr>
              <w:t>, prescribe</w:t>
            </w:r>
            <w:r w:rsidR="00B944C3">
              <w:rPr>
                <w:color w:val="FF0000"/>
              </w:rPr>
              <w:t xml:space="preserve"> the requirement</w:t>
            </w:r>
            <w:r>
              <w:rPr>
                <w:color w:val="FF0000"/>
              </w:rPr>
              <w:t>s</w:t>
            </w:r>
            <w:r w:rsidR="00B944C3">
              <w:rPr>
                <w:color w:val="FF0000"/>
              </w:rPr>
              <w:t xml:space="preserve"> that needs to be met by all before they can become part of the Foreign Service. (clause 3) This can include specific training requirements, etc.  The Department is open to suggestions in this regard.</w:t>
            </w:r>
          </w:p>
          <w:p w:rsidR="006308FA" w:rsidRDefault="006308FA" w:rsidP="006308FA">
            <w:pPr>
              <w:jc w:val="both"/>
              <w:rPr>
                <w:b/>
                <w:color w:val="FF0000"/>
              </w:rPr>
            </w:pPr>
          </w:p>
          <w:p w:rsidR="006308FA" w:rsidRDefault="006308FA" w:rsidP="006308FA">
            <w:pPr>
              <w:jc w:val="both"/>
              <w:rPr>
                <w:b/>
                <w:color w:val="FF0000"/>
              </w:rPr>
            </w:pPr>
          </w:p>
          <w:p w:rsidR="006308FA" w:rsidRDefault="006308FA" w:rsidP="006308FA">
            <w:pPr>
              <w:jc w:val="both"/>
              <w:rPr>
                <w:b/>
                <w:color w:val="FF0000"/>
              </w:rPr>
            </w:pPr>
          </w:p>
          <w:p w:rsidR="006308FA" w:rsidRDefault="006308FA" w:rsidP="006308FA">
            <w:pPr>
              <w:jc w:val="both"/>
              <w:rPr>
                <w:b/>
                <w:color w:val="FF0000"/>
              </w:rPr>
            </w:pPr>
          </w:p>
          <w:p w:rsidR="006308FA" w:rsidRDefault="006308FA" w:rsidP="006308FA">
            <w:pPr>
              <w:jc w:val="both"/>
              <w:rPr>
                <w:b/>
                <w:color w:val="FF0000"/>
              </w:rPr>
            </w:pPr>
          </w:p>
          <w:p w:rsidR="006308FA" w:rsidRDefault="006308FA" w:rsidP="006308FA">
            <w:pPr>
              <w:jc w:val="both"/>
              <w:rPr>
                <w:b/>
                <w:color w:val="FF0000"/>
              </w:rPr>
            </w:pPr>
          </w:p>
          <w:p w:rsidR="006308FA" w:rsidRDefault="006308FA" w:rsidP="006308FA">
            <w:pPr>
              <w:jc w:val="both"/>
              <w:rPr>
                <w:b/>
                <w:color w:val="FF0000"/>
              </w:rPr>
            </w:pPr>
          </w:p>
          <w:p w:rsidR="006308FA" w:rsidRDefault="006308FA" w:rsidP="006308FA">
            <w:pPr>
              <w:jc w:val="both"/>
              <w:rPr>
                <w:b/>
                <w:color w:val="FF0000"/>
              </w:rPr>
            </w:pPr>
          </w:p>
          <w:p w:rsidR="00C23DBD" w:rsidRDefault="00C23DBD" w:rsidP="006308FA">
            <w:pPr>
              <w:jc w:val="both"/>
              <w:rPr>
                <w:b/>
                <w:color w:val="FF0000"/>
              </w:rPr>
            </w:pPr>
          </w:p>
          <w:p w:rsidR="00C23DBD" w:rsidRDefault="00C23DBD" w:rsidP="006308FA">
            <w:pPr>
              <w:jc w:val="both"/>
              <w:rPr>
                <w:b/>
                <w:color w:val="FF0000"/>
              </w:rPr>
            </w:pPr>
          </w:p>
          <w:p w:rsidR="00C23DBD" w:rsidRDefault="00C23DBD" w:rsidP="006308FA">
            <w:pPr>
              <w:jc w:val="both"/>
              <w:rPr>
                <w:b/>
                <w:color w:val="FF0000"/>
              </w:rPr>
            </w:pPr>
          </w:p>
          <w:p w:rsidR="00C23DBD" w:rsidRDefault="00C23DBD" w:rsidP="006308FA">
            <w:pPr>
              <w:jc w:val="both"/>
              <w:rPr>
                <w:b/>
                <w:color w:val="FF0000"/>
              </w:rPr>
            </w:pPr>
          </w:p>
          <w:p w:rsidR="00C23DBD" w:rsidRDefault="00C23DBD" w:rsidP="006308FA">
            <w:pPr>
              <w:jc w:val="both"/>
              <w:rPr>
                <w:b/>
                <w:color w:val="FF0000"/>
              </w:rPr>
            </w:pPr>
          </w:p>
          <w:p w:rsidR="00C23DBD" w:rsidRDefault="00C23DBD" w:rsidP="006308FA">
            <w:pPr>
              <w:jc w:val="both"/>
              <w:rPr>
                <w:b/>
                <w:color w:val="FF0000"/>
              </w:rPr>
            </w:pPr>
          </w:p>
          <w:p w:rsidR="00C23DBD" w:rsidRDefault="00C23DBD" w:rsidP="006308FA">
            <w:pPr>
              <w:jc w:val="both"/>
              <w:rPr>
                <w:b/>
                <w:color w:val="FF0000"/>
              </w:rPr>
            </w:pPr>
          </w:p>
          <w:p w:rsidR="006308FA" w:rsidRDefault="006308FA" w:rsidP="006308FA">
            <w:pPr>
              <w:jc w:val="both"/>
              <w:rPr>
                <w:b/>
                <w:color w:val="FF0000"/>
              </w:rPr>
            </w:pPr>
          </w:p>
          <w:p w:rsidR="006308FA" w:rsidRPr="00203168" w:rsidRDefault="002C0B04" w:rsidP="006308FA">
            <w:pPr>
              <w:jc w:val="both"/>
              <w:rPr>
                <w:color w:val="FF0000"/>
              </w:rPr>
            </w:pPr>
            <w:r>
              <w:rPr>
                <w:color w:val="FF0000"/>
              </w:rPr>
              <w:t>M</w:t>
            </w:r>
            <w:r w:rsidR="00203168">
              <w:rPr>
                <w:color w:val="FF0000"/>
              </w:rPr>
              <w:t>isconduct and criminal activity is addressed both in the clause on recall and the clause on offences.</w:t>
            </w:r>
          </w:p>
          <w:p w:rsidR="006308FA" w:rsidRDefault="006308FA" w:rsidP="006308FA">
            <w:pPr>
              <w:jc w:val="both"/>
              <w:rPr>
                <w:b/>
                <w:color w:val="FF0000"/>
              </w:rPr>
            </w:pPr>
          </w:p>
          <w:p w:rsidR="006308FA" w:rsidRDefault="006308FA" w:rsidP="006308FA">
            <w:pPr>
              <w:jc w:val="both"/>
              <w:rPr>
                <w:b/>
                <w:color w:val="FF0000"/>
              </w:rPr>
            </w:pPr>
          </w:p>
          <w:p w:rsidR="008A7F3F" w:rsidRDefault="002C0B04" w:rsidP="006308FA">
            <w:pPr>
              <w:jc w:val="both"/>
              <w:rPr>
                <w:color w:val="FF0000"/>
              </w:rPr>
            </w:pPr>
            <w:r>
              <w:rPr>
                <w:color w:val="FF0000"/>
              </w:rPr>
              <w:t>DIRCO agrees that consultation is a very important aspect of the Bill and proposes that the matter be addressed through existing structures which will be given more powers in Regulations pursuant to Clause 7 to include inter-Ministerial consultations when required.</w:t>
            </w:r>
          </w:p>
          <w:p w:rsidR="002C0B04" w:rsidRDefault="002C0B04" w:rsidP="006308FA">
            <w:pPr>
              <w:jc w:val="both"/>
              <w:rPr>
                <w:color w:val="FF0000"/>
              </w:rPr>
            </w:pPr>
          </w:p>
          <w:p w:rsidR="002C0B04" w:rsidRDefault="002C0B04" w:rsidP="006308FA">
            <w:pPr>
              <w:jc w:val="both"/>
              <w:rPr>
                <w:color w:val="FF0000"/>
              </w:rPr>
            </w:pPr>
          </w:p>
          <w:p w:rsidR="002C0B04" w:rsidRDefault="002C0B04" w:rsidP="006308FA">
            <w:pPr>
              <w:jc w:val="both"/>
              <w:rPr>
                <w:color w:val="FF0000"/>
              </w:rPr>
            </w:pPr>
          </w:p>
          <w:p w:rsidR="002C0B04" w:rsidRPr="002C0B04" w:rsidRDefault="002C0B04" w:rsidP="006308FA">
            <w:pPr>
              <w:jc w:val="both"/>
              <w:rPr>
                <w:color w:val="FF0000"/>
              </w:rPr>
            </w:pPr>
          </w:p>
          <w:p w:rsidR="008A7F3F" w:rsidRPr="008A7F3F" w:rsidRDefault="008A7F3F" w:rsidP="006308FA">
            <w:pPr>
              <w:jc w:val="both"/>
              <w:rPr>
                <w:b/>
                <w:color w:val="FF0000"/>
              </w:rPr>
            </w:pPr>
          </w:p>
          <w:p w:rsidR="000C189D" w:rsidRDefault="000C189D" w:rsidP="006308FA">
            <w:pPr>
              <w:jc w:val="both"/>
              <w:rPr>
                <w:color w:val="FF0000"/>
              </w:rPr>
            </w:pPr>
            <w:r>
              <w:rPr>
                <w:color w:val="FF0000"/>
              </w:rPr>
              <w:t>The Bill does make reference to collective agreements.  It is not clear what the basis of this concern is as the Bill clearly doesn’t remove DIRCO from the collective bargaining process.</w:t>
            </w:r>
          </w:p>
          <w:p w:rsidR="000C189D" w:rsidRDefault="000C189D" w:rsidP="006308FA">
            <w:pPr>
              <w:jc w:val="both"/>
              <w:rPr>
                <w:color w:val="FF0000"/>
              </w:rPr>
            </w:pPr>
          </w:p>
          <w:p w:rsidR="000C189D" w:rsidRDefault="000C189D" w:rsidP="006308FA">
            <w:pPr>
              <w:jc w:val="both"/>
              <w:rPr>
                <w:color w:val="FF0000"/>
              </w:rPr>
            </w:pPr>
          </w:p>
          <w:p w:rsidR="000C189D" w:rsidRDefault="000C189D" w:rsidP="006308FA">
            <w:pPr>
              <w:jc w:val="both"/>
              <w:rPr>
                <w:color w:val="FF0000"/>
              </w:rPr>
            </w:pPr>
          </w:p>
          <w:p w:rsidR="000C189D" w:rsidRDefault="000C189D" w:rsidP="006308FA">
            <w:pPr>
              <w:jc w:val="both"/>
              <w:rPr>
                <w:color w:val="FF0000"/>
              </w:rPr>
            </w:pPr>
          </w:p>
          <w:p w:rsidR="000C189D" w:rsidRDefault="00203168" w:rsidP="006308FA">
            <w:pPr>
              <w:jc w:val="both"/>
              <w:rPr>
                <w:color w:val="FF0000"/>
              </w:rPr>
            </w:pPr>
            <w:r>
              <w:rPr>
                <w:color w:val="FF0000"/>
              </w:rPr>
              <w:t>This is one of the objectives of the Bill</w:t>
            </w:r>
          </w:p>
          <w:p w:rsidR="00B322F3" w:rsidRDefault="00B322F3" w:rsidP="006308FA">
            <w:pPr>
              <w:jc w:val="both"/>
              <w:rPr>
                <w:color w:val="FF0000"/>
              </w:rPr>
            </w:pPr>
          </w:p>
          <w:p w:rsidR="00B322F3" w:rsidRDefault="00B322F3" w:rsidP="006308FA">
            <w:pPr>
              <w:jc w:val="both"/>
              <w:rPr>
                <w:color w:val="FF0000"/>
              </w:rPr>
            </w:pPr>
          </w:p>
          <w:p w:rsidR="00B322F3" w:rsidRDefault="00B322F3" w:rsidP="006308FA">
            <w:pPr>
              <w:jc w:val="both"/>
              <w:rPr>
                <w:color w:val="FF0000"/>
              </w:rPr>
            </w:pPr>
          </w:p>
          <w:p w:rsidR="00B322F3" w:rsidRDefault="00B322F3" w:rsidP="006308FA">
            <w:pPr>
              <w:jc w:val="both"/>
              <w:rPr>
                <w:color w:val="FF0000"/>
              </w:rPr>
            </w:pPr>
          </w:p>
          <w:p w:rsidR="00B322F3" w:rsidRDefault="00B322F3" w:rsidP="006308FA">
            <w:pPr>
              <w:jc w:val="both"/>
              <w:rPr>
                <w:color w:val="FF0000"/>
              </w:rPr>
            </w:pPr>
          </w:p>
          <w:p w:rsidR="00B322F3" w:rsidRDefault="00B322F3" w:rsidP="006308FA">
            <w:pPr>
              <w:jc w:val="both"/>
              <w:rPr>
                <w:color w:val="FF0000"/>
              </w:rPr>
            </w:pPr>
          </w:p>
          <w:p w:rsidR="00B322F3" w:rsidRDefault="00B322F3" w:rsidP="006308FA">
            <w:pPr>
              <w:jc w:val="both"/>
              <w:rPr>
                <w:color w:val="FF0000"/>
              </w:rPr>
            </w:pPr>
          </w:p>
          <w:p w:rsidR="00203168" w:rsidRDefault="00203168" w:rsidP="006308FA">
            <w:pPr>
              <w:jc w:val="both"/>
              <w:rPr>
                <w:color w:val="FF0000"/>
              </w:rPr>
            </w:pPr>
          </w:p>
          <w:p w:rsidR="002C0B04" w:rsidRDefault="002C0B04" w:rsidP="006308FA">
            <w:pPr>
              <w:jc w:val="both"/>
              <w:rPr>
                <w:color w:val="FF0000"/>
              </w:rPr>
            </w:pPr>
          </w:p>
          <w:p w:rsidR="002C0B04" w:rsidRDefault="002C0B04" w:rsidP="006308FA">
            <w:pPr>
              <w:jc w:val="both"/>
              <w:rPr>
                <w:color w:val="FF0000"/>
              </w:rPr>
            </w:pPr>
          </w:p>
          <w:p w:rsidR="002C0B04" w:rsidRDefault="002C0B04" w:rsidP="006308FA">
            <w:pPr>
              <w:jc w:val="both"/>
              <w:rPr>
                <w:color w:val="FF0000"/>
              </w:rPr>
            </w:pPr>
          </w:p>
          <w:p w:rsidR="002C0B04" w:rsidRDefault="002C0B04" w:rsidP="006308FA">
            <w:pPr>
              <w:jc w:val="both"/>
              <w:rPr>
                <w:color w:val="FF0000"/>
              </w:rPr>
            </w:pPr>
          </w:p>
          <w:p w:rsidR="000C189D" w:rsidRDefault="000C189D" w:rsidP="006308FA">
            <w:pPr>
              <w:jc w:val="both"/>
              <w:rPr>
                <w:color w:val="FF0000"/>
              </w:rPr>
            </w:pPr>
          </w:p>
          <w:p w:rsidR="000C189D" w:rsidRDefault="000C189D" w:rsidP="006308FA">
            <w:pPr>
              <w:jc w:val="both"/>
              <w:rPr>
                <w:color w:val="FF0000"/>
              </w:rPr>
            </w:pPr>
          </w:p>
          <w:p w:rsidR="000C189D" w:rsidRDefault="00203168" w:rsidP="000C189D">
            <w:pPr>
              <w:jc w:val="both"/>
              <w:rPr>
                <w:color w:val="FF0000"/>
              </w:rPr>
            </w:pPr>
            <w:r>
              <w:rPr>
                <w:color w:val="FF0000"/>
              </w:rPr>
              <w:t>One of the objectives of the Bill is to p</w:t>
            </w:r>
            <w:r w:rsidR="000C189D">
              <w:rPr>
                <w:color w:val="FF0000"/>
              </w:rPr>
              <w:t>rofessiona</w:t>
            </w:r>
            <w:r>
              <w:rPr>
                <w:color w:val="FF0000"/>
              </w:rPr>
              <w:t>lize</w:t>
            </w:r>
            <w:r w:rsidR="000C189D">
              <w:rPr>
                <w:color w:val="FF0000"/>
              </w:rPr>
              <w:t xml:space="preserve"> the service</w:t>
            </w:r>
            <w:r>
              <w:rPr>
                <w:color w:val="FF0000"/>
              </w:rPr>
              <w:t>.</w:t>
            </w:r>
          </w:p>
          <w:p w:rsidR="00203168" w:rsidRDefault="00203168" w:rsidP="000C189D">
            <w:pPr>
              <w:jc w:val="both"/>
              <w:rPr>
                <w:color w:val="FF0000"/>
              </w:rPr>
            </w:pPr>
          </w:p>
          <w:p w:rsidR="00203168" w:rsidRDefault="00203168" w:rsidP="000C189D">
            <w:pPr>
              <w:jc w:val="both"/>
              <w:rPr>
                <w:color w:val="FF0000"/>
              </w:rPr>
            </w:pPr>
          </w:p>
          <w:p w:rsidR="00203168" w:rsidRDefault="00203168" w:rsidP="000C189D">
            <w:pPr>
              <w:jc w:val="both"/>
              <w:rPr>
                <w:color w:val="FF0000"/>
              </w:rPr>
            </w:pPr>
          </w:p>
          <w:p w:rsidR="00203168" w:rsidRDefault="00203168" w:rsidP="000C189D">
            <w:pPr>
              <w:jc w:val="both"/>
              <w:rPr>
                <w:color w:val="FF0000"/>
              </w:rPr>
            </w:pPr>
          </w:p>
          <w:p w:rsidR="000C189D" w:rsidRDefault="000C189D" w:rsidP="000C189D">
            <w:pPr>
              <w:jc w:val="both"/>
              <w:rPr>
                <w:color w:val="FF0000"/>
              </w:rPr>
            </w:pPr>
          </w:p>
          <w:p w:rsidR="000C189D" w:rsidRDefault="000C189D" w:rsidP="000C189D">
            <w:pPr>
              <w:jc w:val="both"/>
              <w:rPr>
                <w:color w:val="FF0000"/>
              </w:rPr>
            </w:pPr>
          </w:p>
          <w:p w:rsidR="000C189D" w:rsidRDefault="000C189D" w:rsidP="000C189D">
            <w:pPr>
              <w:jc w:val="both"/>
              <w:rPr>
                <w:color w:val="FF0000"/>
              </w:rPr>
            </w:pPr>
          </w:p>
          <w:p w:rsidR="000C189D" w:rsidRDefault="000C189D" w:rsidP="000C189D">
            <w:pPr>
              <w:jc w:val="both"/>
              <w:rPr>
                <w:color w:val="FF0000"/>
              </w:rPr>
            </w:pPr>
          </w:p>
          <w:p w:rsidR="000C189D" w:rsidRDefault="000C189D" w:rsidP="000C189D">
            <w:pPr>
              <w:jc w:val="both"/>
              <w:rPr>
                <w:color w:val="FF0000"/>
              </w:rPr>
            </w:pPr>
          </w:p>
          <w:p w:rsidR="000C189D" w:rsidRDefault="000C189D" w:rsidP="000C189D">
            <w:pPr>
              <w:jc w:val="both"/>
              <w:rPr>
                <w:color w:val="FF0000"/>
              </w:rPr>
            </w:pPr>
            <w:r>
              <w:rPr>
                <w:color w:val="FF0000"/>
              </w:rPr>
              <w:lastRenderedPageBreak/>
              <w:t>SOEs do not have representatives at the Missions.</w:t>
            </w:r>
            <w:r w:rsidR="00E778E7">
              <w:rPr>
                <w:color w:val="FF0000"/>
              </w:rPr>
              <w:t xml:space="preserve"> Currently, only employees of government are eligible to be transferred to Missions. </w:t>
            </w:r>
          </w:p>
          <w:p w:rsidR="000C189D" w:rsidRDefault="000C189D" w:rsidP="000C189D">
            <w:pPr>
              <w:jc w:val="both"/>
              <w:rPr>
                <w:color w:val="FF0000"/>
              </w:rPr>
            </w:pPr>
            <w:r>
              <w:rPr>
                <w:color w:val="FF0000"/>
              </w:rPr>
              <w:t>Secondments are regulated by Government’s secondment policy.  It should be noted that seconded employees report within the establishment of the organisation to which they have been seconded.  They are not</w:t>
            </w:r>
            <w:r w:rsidR="00E778E7">
              <w:rPr>
                <w:color w:val="FF0000"/>
              </w:rPr>
              <w:t xml:space="preserve"> members of the Foreign Service, although they are still employees of the sending Department.</w:t>
            </w:r>
          </w:p>
          <w:p w:rsidR="00E778E7" w:rsidRPr="000C189D" w:rsidRDefault="00E778E7" w:rsidP="000C189D">
            <w:pPr>
              <w:jc w:val="both"/>
              <w:rPr>
                <w:color w:val="FF0000"/>
              </w:rPr>
            </w:pPr>
          </w:p>
        </w:tc>
      </w:tr>
      <w:tr w:rsidR="002B0902" w:rsidRPr="001D1890" w:rsidTr="002B0902">
        <w:trPr>
          <w:trHeight w:val="2552"/>
        </w:trPr>
        <w:tc>
          <w:tcPr>
            <w:tcW w:w="2311" w:type="dxa"/>
            <w:vMerge/>
          </w:tcPr>
          <w:p w:rsidR="002B0902" w:rsidRPr="001D1890" w:rsidRDefault="002B0902" w:rsidP="006308FA">
            <w:pPr>
              <w:jc w:val="both"/>
              <w:rPr>
                <w:lang w:val="en-ZA"/>
              </w:rPr>
            </w:pPr>
          </w:p>
        </w:tc>
        <w:tc>
          <w:tcPr>
            <w:tcW w:w="1551" w:type="dxa"/>
          </w:tcPr>
          <w:p w:rsidR="002B0902" w:rsidRPr="001D1890" w:rsidRDefault="002B0902" w:rsidP="006308FA">
            <w:pPr>
              <w:jc w:val="both"/>
            </w:pPr>
            <w:r w:rsidRPr="001D1890">
              <w:t>Ambassador S. Francis Moloi</w:t>
            </w:r>
          </w:p>
        </w:tc>
        <w:tc>
          <w:tcPr>
            <w:tcW w:w="3232" w:type="dxa"/>
          </w:tcPr>
          <w:p w:rsidR="002B0902" w:rsidRPr="001D1890" w:rsidRDefault="002B0902" w:rsidP="006308FA">
            <w:pPr>
              <w:jc w:val="both"/>
            </w:pPr>
            <w:r w:rsidRPr="001D1890">
              <w:t>-Efficient, non-partisan, career-oriented, professional Foreign Service in line with section 195 of the Constitution.</w:t>
            </w:r>
          </w:p>
          <w:p w:rsidR="002B0902" w:rsidRPr="001D1890" w:rsidRDefault="002B0902" w:rsidP="006308FA">
            <w:pPr>
              <w:jc w:val="both"/>
            </w:pPr>
          </w:p>
          <w:p w:rsidR="002B0902" w:rsidRPr="001D1890" w:rsidRDefault="002B0902" w:rsidP="006308FA">
            <w:pPr>
              <w:jc w:val="both"/>
              <w:rPr>
                <w:lang w:val="en-ZA"/>
              </w:rPr>
            </w:pPr>
            <w:r w:rsidRPr="001D1890">
              <w:t>-</w:t>
            </w:r>
            <w:r w:rsidRPr="001D1890">
              <w:rPr>
                <w:lang w:val="en-ZA"/>
              </w:rPr>
              <w:t xml:space="preserve"> How can the practice of populating ambassadorial positions in South African missions with non-career, non-professional and partisan “appointees” or “deployees” be consistent with the obligation to ensure that the Foreign Service of South Africa is career-oriented, professional and non-partisan?</w:t>
            </w:r>
          </w:p>
          <w:p w:rsidR="002B0902" w:rsidRPr="001D1890" w:rsidRDefault="002B0902" w:rsidP="006308FA">
            <w:pPr>
              <w:jc w:val="both"/>
              <w:rPr>
                <w:lang w:val="en-ZA"/>
              </w:rPr>
            </w:pPr>
            <w:r w:rsidRPr="001D1890">
              <w:rPr>
                <w:lang w:val="en-ZA"/>
              </w:rPr>
              <w:t>-What could be the rationale, justification, if any, for non-compliance with a clear constitutional obligation requiring a career-oriented, professional and non-partisan foreign service?</w:t>
            </w:r>
          </w:p>
          <w:p w:rsidR="002B0902" w:rsidRPr="001D1890" w:rsidRDefault="002B0902" w:rsidP="006308FA">
            <w:pPr>
              <w:jc w:val="both"/>
              <w:rPr>
                <w:lang w:val="en-ZA"/>
              </w:rPr>
            </w:pPr>
            <w:r w:rsidRPr="001D1890">
              <w:rPr>
                <w:lang w:val="en-ZA"/>
              </w:rPr>
              <w:t xml:space="preserve">-When Ambassadorial appointments are made contrary to the letter and spirit of the </w:t>
            </w:r>
            <w:r w:rsidRPr="001D1890">
              <w:rPr>
                <w:lang w:val="en-ZA"/>
              </w:rPr>
              <w:lastRenderedPageBreak/>
              <w:t>Constitution, would the Executive (the President to be precise) not be acting contrary to her/his responsibility to “uphold, defend and respect the Constitution as the supreme law of the Republic”?</w:t>
            </w:r>
          </w:p>
          <w:p w:rsidR="002B0902" w:rsidRPr="001D1890" w:rsidRDefault="002B0902" w:rsidP="006308FA">
            <w:pPr>
              <w:jc w:val="both"/>
            </w:pPr>
            <w:r w:rsidRPr="001D1890">
              <w:rPr>
                <w:lang w:val="en-US"/>
              </w:rPr>
              <w:t>-deeply alarmed at several incidences where officials have been implicated in criminal activity overseas and then sought to hide behind diplomatic immunity.</w:t>
            </w:r>
          </w:p>
        </w:tc>
        <w:tc>
          <w:tcPr>
            <w:tcW w:w="2513" w:type="dxa"/>
            <w:vMerge/>
            <w:vAlign w:val="center"/>
          </w:tcPr>
          <w:p w:rsidR="002B0902" w:rsidRPr="001D1890" w:rsidRDefault="002B0902" w:rsidP="006308FA">
            <w:pPr>
              <w:jc w:val="both"/>
            </w:pPr>
          </w:p>
        </w:tc>
        <w:tc>
          <w:tcPr>
            <w:tcW w:w="4248" w:type="dxa"/>
            <w:vMerge/>
            <w:vAlign w:val="center"/>
          </w:tcPr>
          <w:p w:rsidR="002B0902" w:rsidRPr="002B0902" w:rsidRDefault="002B0902" w:rsidP="006308FA">
            <w:pPr>
              <w:jc w:val="both"/>
              <w:rPr>
                <w:b/>
                <w:color w:val="FF0000"/>
              </w:rPr>
            </w:pPr>
          </w:p>
        </w:tc>
      </w:tr>
      <w:tr w:rsidR="002B0902" w:rsidRPr="001D1890" w:rsidTr="002B0902">
        <w:trPr>
          <w:trHeight w:val="3815"/>
        </w:trPr>
        <w:tc>
          <w:tcPr>
            <w:tcW w:w="2311" w:type="dxa"/>
            <w:vMerge/>
          </w:tcPr>
          <w:p w:rsidR="002B0902" w:rsidRPr="001D1890" w:rsidRDefault="002B0902" w:rsidP="006308FA">
            <w:pPr>
              <w:jc w:val="both"/>
              <w:rPr>
                <w:lang w:val="en-ZA"/>
              </w:rPr>
            </w:pPr>
          </w:p>
        </w:tc>
        <w:tc>
          <w:tcPr>
            <w:tcW w:w="1551" w:type="dxa"/>
          </w:tcPr>
          <w:p w:rsidR="002B0902" w:rsidRPr="001D1890" w:rsidRDefault="002B0902" w:rsidP="006308FA">
            <w:pPr>
              <w:jc w:val="both"/>
            </w:pPr>
            <w:r w:rsidRPr="001D1890">
              <w:t>COSATU</w:t>
            </w:r>
          </w:p>
        </w:tc>
        <w:tc>
          <w:tcPr>
            <w:tcW w:w="3232" w:type="dxa"/>
          </w:tcPr>
          <w:p w:rsidR="002B0902" w:rsidRPr="001D1890" w:rsidRDefault="002B0902" w:rsidP="006308FA">
            <w:pPr>
              <w:jc w:val="both"/>
              <w:rPr>
                <w:lang w:val="en-US"/>
              </w:rPr>
            </w:pPr>
            <w:r w:rsidRPr="001D1890">
              <w:rPr>
                <w:lang w:val="en-US"/>
              </w:rPr>
              <w:t>- concerned with the extent the Bill delegates powers to the Minister to determine various policies and regulations, in particular labour relations, codes and directives relating to conditions of service.</w:t>
            </w:r>
          </w:p>
          <w:p w:rsidR="002B0902" w:rsidRDefault="002B0902" w:rsidP="006308FA">
            <w:pPr>
              <w:jc w:val="both"/>
              <w:rPr>
                <w:lang w:val="en-US"/>
              </w:rPr>
            </w:pPr>
          </w:p>
          <w:p w:rsidR="000C189D" w:rsidRDefault="000C189D" w:rsidP="006308FA">
            <w:pPr>
              <w:jc w:val="both"/>
              <w:rPr>
                <w:lang w:val="en-US"/>
              </w:rPr>
            </w:pPr>
          </w:p>
          <w:p w:rsidR="000C189D" w:rsidRDefault="000C189D" w:rsidP="006308FA">
            <w:pPr>
              <w:jc w:val="both"/>
              <w:rPr>
                <w:lang w:val="en-US"/>
              </w:rPr>
            </w:pPr>
          </w:p>
          <w:p w:rsidR="000C189D" w:rsidRPr="001D1890" w:rsidRDefault="000C189D" w:rsidP="006308FA">
            <w:pPr>
              <w:jc w:val="both"/>
              <w:rPr>
                <w:lang w:val="en-US"/>
              </w:rPr>
            </w:pPr>
          </w:p>
          <w:p w:rsidR="002B0902" w:rsidRPr="001D1890" w:rsidRDefault="002B0902" w:rsidP="006308FA">
            <w:pPr>
              <w:jc w:val="both"/>
              <w:rPr>
                <w:lang w:val="en-US"/>
              </w:rPr>
            </w:pPr>
            <w:r w:rsidRPr="001D1890">
              <w:rPr>
                <w:lang w:val="en-US"/>
              </w:rPr>
              <w:t xml:space="preserve">-It is the PSCBC which collectively negotiates public service labour relations and conditions of service.  There is no reference to this in the Bill.  There is no provision for collective engagements between the department and unions to negotiate such policies.  </w:t>
            </w:r>
          </w:p>
          <w:p w:rsidR="002B0902" w:rsidRPr="001D1890" w:rsidRDefault="002B0902" w:rsidP="006308FA">
            <w:pPr>
              <w:jc w:val="both"/>
              <w:rPr>
                <w:lang w:val="en-ZA"/>
              </w:rPr>
            </w:pPr>
          </w:p>
          <w:p w:rsidR="002B0902" w:rsidRPr="001D1890" w:rsidRDefault="002B0902" w:rsidP="006308FA">
            <w:pPr>
              <w:jc w:val="both"/>
            </w:pPr>
            <w:r w:rsidRPr="001D1890">
              <w:lastRenderedPageBreak/>
              <w:t>-Bill is needed to enhance professionalism and accountability of the country’s Foreign Service</w:t>
            </w:r>
            <w:r w:rsidR="008A7F3F">
              <w:t>.</w:t>
            </w:r>
          </w:p>
        </w:tc>
        <w:tc>
          <w:tcPr>
            <w:tcW w:w="2513" w:type="dxa"/>
            <w:vMerge/>
            <w:vAlign w:val="center"/>
          </w:tcPr>
          <w:p w:rsidR="002B0902" w:rsidRPr="001D1890" w:rsidRDefault="002B0902" w:rsidP="006308FA">
            <w:pPr>
              <w:jc w:val="both"/>
            </w:pPr>
          </w:p>
        </w:tc>
        <w:tc>
          <w:tcPr>
            <w:tcW w:w="4248" w:type="dxa"/>
            <w:vMerge/>
            <w:vAlign w:val="center"/>
          </w:tcPr>
          <w:p w:rsidR="002B0902" w:rsidRPr="002B0902" w:rsidRDefault="002B0902" w:rsidP="006308FA">
            <w:pPr>
              <w:jc w:val="both"/>
              <w:rPr>
                <w:b/>
                <w:color w:val="FF0000"/>
              </w:rPr>
            </w:pPr>
          </w:p>
        </w:tc>
      </w:tr>
      <w:tr w:rsidR="002B0902" w:rsidRPr="001D1890" w:rsidTr="002B0902">
        <w:trPr>
          <w:trHeight w:val="3815"/>
        </w:trPr>
        <w:tc>
          <w:tcPr>
            <w:tcW w:w="2311" w:type="dxa"/>
            <w:vMerge/>
          </w:tcPr>
          <w:p w:rsidR="002B0902" w:rsidRPr="001D1890" w:rsidRDefault="002B0902" w:rsidP="006308FA">
            <w:pPr>
              <w:jc w:val="both"/>
              <w:rPr>
                <w:lang w:val="en-ZA"/>
              </w:rPr>
            </w:pPr>
          </w:p>
        </w:tc>
        <w:tc>
          <w:tcPr>
            <w:tcW w:w="1551" w:type="dxa"/>
          </w:tcPr>
          <w:p w:rsidR="002B0902" w:rsidRPr="001D1890" w:rsidRDefault="002B0902" w:rsidP="006308FA">
            <w:pPr>
              <w:jc w:val="both"/>
            </w:pPr>
            <w:r w:rsidRPr="001D1890">
              <w:t>Professor Jo-Ansie van Wyk</w:t>
            </w:r>
          </w:p>
        </w:tc>
        <w:tc>
          <w:tcPr>
            <w:tcW w:w="3232" w:type="dxa"/>
          </w:tcPr>
          <w:p w:rsidR="002B0902" w:rsidRPr="001D1890" w:rsidRDefault="002B0902" w:rsidP="006308FA">
            <w:pPr>
              <w:jc w:val="both"/>
            </w:pPr>
            <w:r w:rsidRPr="001D1890">
              <w:rPr>
                <w:lang w:val="en-ZA"/>
              </w:rPr>
              <w:t>Amend Preamble: To provide for the management, administration, ‘accountability’ and functioning of ‘a professional South African the Foreign Service ‘and the international representation of’ the Republic of South Africa ‘at home and abroad’; to provide for the operational requirements that are suitable and supportive of the operations of the ‘a professional South African’ Foreign Service in a global environment; and to provide for matters incidental thereto.</w:t>
            </w:r>
          </w:p>
        </w:tc>
        <w:tc>
          <w:tcPr>
            <w:tcW w:w="2513" w:type="dxa"/>
            <w:vMerge/>
            <w:vAlign w:val="center"/>
          </w:tcPr>
          <w:p w:rsidR="002B0902" w:rsidRPr="001D1890" w:rsidRDefault="002B0902" w:rsidP="006308FA">
            <w:pPr>
              <w:jc w:val="both"/>
            </w:pPr>
          </w:p>
        </w:tc>
        <w:tc>
          <w:tcPr>
            <w:tcW w:w="4248" w:type="dxa"/>
            <w:vMerge/>
            <w:vAlign w:val="center"/>
          </w:tcPr>
          <w:p w:rsidR="002B0902" w:rsidRPr="002B0902" w:rsidRDefault="002B0902" w:rsidP="006308FA">
            <w:pPr>
              <w:jc w:val="both"/>
              <w:rPr>
                <w:b/>
                <w:color w:val="FF0000"/>
              </w:rPr>
            </w:pPr>
          </w:p>
        </w:tc>
      </w:tr>
      <w:tr w:rsidR="002B0902" w:rsidRPr="001D1890" w:rsidTr="002B0902">
        <w:trPr>
          <w:trHeight w:val="1661"/>
        </w:trPr>
        <w:tc>
          <w:tcPr>
            <w:tcW w:w="2311" w:type="dxa"/>
            <w:vMerge/>
          </w:tcPr>
          <w:p w:rsidR="002B0902" w:rsidRPr="001D1890" w:rsidRDefault="002B0902" w:rsidP="006308FA">
            <w:pPr>
              <w:jc w:val="both"/>
              <w:rPr>
                <w:lang w:val="en-ZA"/>
              </w:rPr>
            </w:pPr>
          </w:p>
        </w:tc>
        <w:tc>
          <w:tcPr>
            <w:tcW w:w="1551" w:type="dxa"/>
          </w:tcPr>
          <w:p w:rsidR="002B0902" w:rsidRPr="001D1890" w:rsidRDefault="002B0902" w:rsidP="006308FA">
            <w:pPr>
              <w:jc w:val="both"/>
            </w:pPr>
            <w:r w:rsidRPr="001D1890">
              <w:t>Department of Transport</w:t>
            </w:r>
          </w:p>
          <w:p w:rsidR="002B0902" w:rsidRPr="001D1890" w:rsidRDefault="002B0902" w:rsidP="006308FA">
            <w:pPr>
              <w:jc w:val="both"/>
            </w:pPr>
            <w:r w:rsidRPr="001D1890">
              <w:t>SA Tourism</w:t>
            </w:r>
          </w:p>
          <w:p w:rsidR="002B0902" w:rsidRPr="001D1890" w:rsidRDefault="002B0902" w:rsidP="006308FA">
            <w:pPr>
              <w:jc w:val="both"/>
            </w:pPr>
            <w:r w:rsidRPr="001D1890">
              <w:t>SARS</w:t>
            </w:r>
          </w:p>
        </w:tc>
        <w:tc>
          <w:tcPr>
            <w:tcW w:w="3232" w:type="dxa"/>
          </w:tcPr>
          <w:p w:rsidR="002B0902" w:rsidRPr="001D1890" w:rsidRDefault="002B0902" w:rsidP="006308FA">
            <w:pPr>
              <w:jc w:val="both"/>
            </w:pPr>
            <w:r w:rsidRPr="001D1890">
              <w:t>A need for covering officers posted by SoEs, and those seconded to international organisations to have a reporting line to the Head of Mission in the country of accreditation.</w:t>
            </w:r>
          </w:p>
        </w:tc>
        <w:tc>
          <w:tcPr>
            <w:tcW w:w="2513" w:type="dxa"/>
            <w:vMerge/>
            <w:vAlign w:val="center"/>
          </w:tcPr>
          <w:p w:rsidR="002B0902" w:rsidRPr="001D1890" w:rsidRDefault="002B0902" w:rsidP="006308FA">
            <w:pPr>
              <w:jc w:val="both"/>
            </w:pPr>
          </w:p>
        </w:tc>
        <w:tc>
          <w:tcPr>
            <w:tcW w:w="4248" w:type="dxa"/>
            <w:vMerge/>
            <w:vAlign w:val="center"/>
          </w:tcPr>
          <w:p w:rsidR="002B0902" w:rsidRPr="002B0902" w:rsidRDefault="002B0902" w:rsidP="006308FA">
            <w:pPr>
              <w:jc w:val="both"/>
              <w:rPr>
                <w:b/>
                <w:color w:val="FF0000"/>
              </w:rPr>
            </w:pPr>
          </w:p>
        </w:tc>
      </w:tr>
      <w:tr w:rsidR="002B0902" w:rsidRPr="001D1890" w:rsidTr="002B0902">
        <w:trPr>
          <w:trHeight w:val="1276"/>
        </w:trPr>
        <w:tc>
          <w:tcPr>
            <w:tcW w:w="2311" w:type="dxa"/>
            <w:vMerge w:val="restart"/>
          </w:tcPr>
          <w:p w:rsidR="002B0902" w:rsidRPr="001D1890" w:rsidRDefault="002B0902" w:rsidP="006308FA">
            <w:pPr>
              <w:jc w:val="both"/>
              <w:rPr>
                <w:lang w:val="en-ZA"/>
              </w:rPr>
            </w:pPr>
            <w:r w:rsidRPr="001D1890">
              <w:rPr>
                <w:b/>
                <w:lang w:val="en-ZA"/>
              </w:rPr>
              <w:lastRenderedPageBreak/>
              <w:t xml:space="preserve">1: </w:t>
            </w:r>
            <w:r w:rsidRPr="001D1890">
              <w:rPr>
                <w:lang w:val="en-ZA"/>
              </w:rPr>
              <w:t>Definitions</w:t>
            </w:r>
          </w:p>
          <w:p w:rsidR="002B0902" w:rsidRPr="001D1890" w:rsidRDefault="002B0902" w:rsidP="006308FA">
            <w:pPr>
              <w:jc w:val="both"/>
              <w:rPr>
                <w:lang w:val="en-ZA"/>
              </w:rPr>
            </w:pPr>
            <w:r w:rsidRPr="001D1890">
              <w:rPr>
                <w:lang w:val="en-US"/>
              </w:rPr>
              <w:t>“employee”- a person appointed to the Department or to any other national department in terms of the Public Service Act, 1994 (Proclamation103 of 1994), including members of the Foreign Service as contemplated in section 2.</w:t>
            </w:r>
          </w:p>
          <w:p w:rsidR="002B0902" w:rsidRPr="001D1890" w:rsidRDefault="002B0902" w:rsidP="006308FA">
            <w:pPr>
              <w:jc w:val="both"/>
              <w:rPr>
                <w:lang w:val="en-ZA"/>
              </w:rPr>
            </w:pPr>
          </w:p>
        </w:tc>
        <w:tc>
          <w:tcPr>
            <w:tcW w:w="1551" w:type="dxa"/>
          </w:tcPr>
          <w:p w:rsidR="002B0902" w:rsidRPr="001D1890" w:rsidRDefault="002B0902" w:rsidP="006308FA">
            <w:pPr>
              <w:jc w:val="both"/>
            </w:pPr>
            <w:r w:rsidRPr="001D1890">
              <w:t>Mr Russell Pillay</w:t>
            </w:r>
          </w:p>
        </w:tc>
        <w:tc>
          <w:tcPr>
            <w:tcW w:w="3232" w:type="dxa"/>
          </w:tcPr>
          <w:p w:rsidR="002B0902" w:rsidRPr="001D1890" w:rsidRDefault="002B0902" w:rsidP="006308FA">
            <w:pPr>
              <w:jc w:val="both"/>
            </w:pPr>
            <w:r w:rsidRPr="001D1890">
              <w:t>Broaden definition of “</w:t>
            </w:r>
            <w:r w:rsidRPr="001D1890">
              <w:rPr>
                <w:b/>
              </w:rPr>
              <w:t>employee</w:t>
            </w:r>
            <w:r w:rsidRPr="001D1890">
              <w:t>” to include Locally Recruited Personnel (LRPs) as follows:</w:t>
            </w:r>
          </w:p>
          <w:p w:rsidR="002B0902" w:rsidRPr="001D1890" w:rsidRDefault="002B0902" w:rsidP="006308FA">
            <w:pPr>
              <w:jc w:val="both"/>
            </w:pPr>
            <w:r w:rsidRPr="001D1890">
              <w:t>‘employee’- a person appointed to the Department or any other national department in terms of the Public Service Act, 1994 (Proclamation 103 of 1994), including members of the Foreign Service as contemplated in section 2 and locally Recruited Personnel.</w:t>
            </w:r>
          </w:p>
        </w:tc>
        <w:tc>
          <w:tcPr>
            <w:tcW w:w="2513" w:type="dxa"/>
            <w:vMerge w:val="restart"/>
            <w:vAlign w:val="center"/>
          </w:tcPr>
          <w:p w:rsidR="002B0902" w:rsidRPr="001D1890" w:rsidRDefault="002B0902" w:rsidP="006308FA">
            <w:pPr>
              <w:jc w:val="both"/>
            </w:pPr>
          </w:p>
        </w:tc>
        <w:tc>
          <w:tcPr>
            <w:tcW w:w="4248" w:type="dxa"/>
            <w:vMerge w:val="restart"/>
            <w:vAlign w:val="center"/>
          </w:tcPr>
          <w:p w:rsidR="002B0902" w:rsidRDefault="000C189D" w:rsidP="006308FA">
            <w:pPr>
              <w:jc w:val="both"/>
              <w:rPr>
                <w:color w:val="FF0000"/>
              </w:rPr>
            </w:pPr>
            <w:r>
              <w:rPr>
                <w:color w:val="FF0000"/>
              </w:rPr>
              <w:t xml:space="preserve">LRP’s cannot be </w:t>
            </w:r>
            <w:r w:rsidR="0093734D">
              <w:rPr>
                <w:color w:val="FF0000"/>
              </w:rPr>
              <w:t>included in the definition of employees in</w:t>
            </w:r>
            <w:r>
              <w:rPr>
                <w:color w:val="FF0000"/>
              </w:rPr>
              <w:t xml:space="preserve"> the Bill.  LRPs are regulated by the legislation of the country where they are appointed.  They are not subject to South African labour legislation.</w:t>
            </w:r>
          </w:p>
          <w:p w:rsidR="000C189D" w:rsidRDefault="000C189D" w:rsidP="000C189D">
            <w:pPr>
              <w:jc w:val="both"/>
              <w:rPr>
                <w:color w:val="FF0000"/>
              </w:rPr>
            </w:pPr>
          </w:p>
          <w:p w:rsidR="000C189D" w:rsidRDefault="000C189D" w:rsidP="000C189D">
            <w:pPr>
              <w:jc w:val="both"/>
              <w:rPr>
                <w:color w:val="FF0000"/>
              </w:rPr>
            </w:pPr>
            <w:r>
              <w:rPr>
                <w:color w:val="FF0000"/>
              </w:rPr>
              <w:t>The position of LRPs could be regulated in more detail in the regulations</w:t>
            </w:r>
          </w:p>
          <w:p w:rsidR="000C189D" w:rsidRDefault="000C189D" w:rsidP="000C189D">
            <w:pPr>
              <w:jc w:val="both"/>
              <w:rPr>
                <w:color w:val="FF0000"/>
              </w:rPr>
            </w:pPr>
          </w:p>
          <w:p w:rsidR="00366480" w:rsidRDefault="00366480" w:rsidP="000C189D">
            <w:pPr>
              <w:jc w:val="both"/>
              <w:rPr>
                <w:color w:val="FF0000"/>
              </w:rPr>
            </w:pPr>
          </w:p>
          <w:p w:rsidR="00366480" w:rsidRDefault="00366480" w:rsidP="000C189D">
            <w:pPr>
              <w:jc w:val="both"/>
              <w:rPr>
                <w:color w:val="FF0000"/>
              </w:rPr>
            </w:pPr>
          </w:p>
          <w:p w:rsidR="00366480" w:rsidRDefault="007434D8" w:rsidP="000C189D">
            <w:pPr>
              <w:jc w:val="both"/>
              <w:rPr>
                <w:color w:val="FF0000"/>
              </w:rPr>
            </w:pPr>
            <w:r>
              <w:rPr>
                <w:color w:val="FF0000"/>
              </w:rPr>
              <w:t>DIRCO proposes to include reference to section 84 in the definition of Heads of Mission in clause 1</w:t>
            </w:r>
            <w:r w:rsidR="00366480">
              <w:rPr>
                <w:color w:val="FF0000"/>
              </w:rPr>
              <w:t>.</w:t>
            </w:r>
          </w:p>
          <w:p w:rsidR="00366480" w:rsidRDefault="00366480" w:rsidP="000C189D">
            <w:pPr>
              <w:jc w:val="both"/>
              <w:rPr>
                <w:color w:val="FF0000"/>
              </w:rPr>
            </w:pPr>
          </w:p>
          <w:p w:rsidR="00366480" w:rsidRDefault="00366480" w:rsidP="000C189D">
            <w:pPr>
              <w:jc w:val="both"/>
              <w:rPr>
                <w:color w:val="FF0000"/>
              </w:rPr>
            </w:pPr>
          </w:p>
          <w:p w:rsidR="00C23DBD" w:rsidRDefault="00C23DBD" w:rsidP="000C189D">
            <w:pPr>
              <w:jc w:val="both"/>
              <w:rPr>
                <w:color w:val="FF0000"/>
              </w:rPr>
            </w:pPr>
          </w:p>
          <w:p w:rsidR="00366480" w:rsidRDefault="00366480" w:rsidP="000C189D">
            <w:pPr>
              <w:jc w:val="both"/>
              <w:rPr>
                <w:color w:val="FF0000"/>
              </w:rPr>
            </w:pPr>
          </w:p>
          <w:p w:rsidR="00366480" w:rsidRDefault="007434D8" w:rsidP="000C189D">
            <w:pPr>
              <w:jc w:val="both"/>
              <w:rPr>
                <w:color w:val="FF0000"/>
              </w:rPr>
            </w:pPr>
            <w:r>
              <w:rPr>
                <w:color w:val="FF0000"/>
              </w:rPr>
              <w:lastRenderedPageBreak/>
              <w:t xml:space="preserve">Special Advisers to Ministers are appointed in terms of DPSA regulations.  </w:t>
            </w:r>
          </w:p>
          <w:p w:rsidR="00366480" w:rsidRDefault="00366480" w:rsidP="000C189D">
            <w:pPr>
              <w:jc w:val="both"/>
              <w:rPr>
                <w:color w:val="FF0000"/>
              </w:rPr>
            </w:pPr>
          </w:p>
          <w:p w:rsidR="007434D8" w:rsidRDefault="007434D8" w:rsidP="000C189D">
            <w:pPr>
              <w:jc w:val="both"/>
              <w:rPr>
                <w:color w:val="FF0000"/>
              </w:rPr>
            </w:pPr>
          </w:p>
          <w:p w:rsidR="007434D8" w:rsidRDefault="007434D8" w:rsidP="000C189D">
            <w:pPr>
              <w:jc w:val="both"/>
              <w:rPr>
                <w:color w:val="FF0000"/>
              </w:rPr>
            </w:pPr>
          </w:p>
          <w:p w:rsidR="007434D8" w:rsidRDefault="007434D8" w:rsidP="000C189D">
            <w:pPr>
              <w:jc w:val="both"/>
              <w:rPr>
                <w:color w:val="FF0000"/>
              </w:rPr>
            </w:pPr>
          </w:p>
          <w:p w:rsidR="00366480" w:rsidRDefault="00366480" w:rsidP="000C189D">
            <w:pPr>
              <w:jc w:val="both"/>
              <w:rPr>
                <w:color w:val="FF0000"/>
              </w:rPr>
            </w:pPr>
            <w:r>
              <w:rPr>
                <w:color w:val="FF0000"/>
              </w:rPr>
              <w:t xml:space="preserve">A revised definition of Employee </w:t>
            </w:r>
            <w:r w:rsidR="00BC6131">
              <w:rPr>
                <w:color w:val="FF0000"/>
              </w:rPr>
              <w:t xml:space="preserve">is proposed </w:t>
            </w:r>
            <w:r>
              <w:rPr>
                <w:color w:val="FF0000"/>
              </w:rPr>
              <w:t>that will address this concern</w:t>
            </w:r>
            <w:r w:rsidR="00BC6131">
              <w:rPr>
                <w:color w:val="FF0000"/>
              </w:rPr>
              <w:t xml:space="preserve"> as follows:</w:t>
            </w:r>
          </w:p>
          <w:p w:rsidR="00BC6131" w:rsidRDefault="00BC6131" w:rsidP="000C189D">
            <w:pPr>
              <w:jc w:val="both"/>
              <w:rPr>
                <w:color w:val="FF0000"/>
              </w:rPr>
            </w:pPr>
          </w:p>
          <w:p w:rsidR="00BC6131" w:rsidRPr="00BC6131" w:rsidRDefault="00BC6131" w:rsidP="000C189D">
            <w:pPr>
              <w:jc w:val="both"/>
              <w:rPr>
                <w:i/>
                <w:color w:val="FF0000"/>
              </w:rPr>
            </w:pPr>
            <w:r w:rsidRPr="00BC6131">
              <w:rPr>
                <w:i/>
                <w:color w:val="FF0000"/>
              </w:rPr>
              <w:t>“</w:t>
            </w:r>
            <w:r w:rsidRPr="00BC6131">
              <w:rPr>
                <w:b/>
                <w:i/>
                <w:color w:val="FF0000"/>
              </w:rPr>
              <w:t>employee</w:t>
            </w:r>
            <w:r w:rsidRPr="00BC6131">
              <w:rPr>
                <w:i/>
                <w:color w:val="FF0000"/>
              </w:rPr>
              <w:t>”, for the purpose of this Act, means a person appointed to the Department or to any other national department in terms of the Public Service Act, 1994 (Proclamation 103 of 1994), or any other applicable legislation, and includes members of the Foreign Service in section 2”</w:t>
            </w:r>
          </w:p>
          <w:p w:rsidR="00366480" w:rsidRDefault="00366480" w:rsidP="000C189D">
            <w:pPr>
              <w:jc w:val="both"/>
              <w:rPr>
                <w:color w:val="FF0000"/>
              </w:rPr>
            </w:pPr>
          </w:p>
          <w:p w:rsidR="00366480" w:rsidRDefault="00366480" w:rsidP="000C189D">
            <w:pPr>
              <w:jc w:val="both"/>
              <w:rPr>
                <w:color w:val="FF0000"/>
              </w:rPr>
            </w:pPr>
          </w:p>
          <w:p w:rsidR="00366480" w:rsidRDefault="007434D8" w:rsidP="000C189D">
            <w:pPr>
              <w:jc w:val="both"/>
              <w:rPr>
                <w:color w:val="FF0000"/>
              </w:rPr>
            </w:pPr>
            <w:r>
              <w:rPr>
                <w:color w:val="FF0000"/>
              </w:rPr>
              <w:t>DIRCO agrees with this proposal.</w:t>
            </w:r>
          </w:p>
          <w:p w:rsidR="00366480" w:rsidRDefault="00366480" w:rsidP="000C189D">
            <w:pPr>
              <w:jc w:val="both"/>
              <w:rPr>
                <w:color w:val="FF0000"/>
              </w:rPr>
            </w:pPr>
          </w:p>
          <w:p w:rsidR="00366480" w:rsidRDefault="00366480" w:rsidP="000C189D">
            <w:pPr>
              <w:jc w:val="both"/>
              <w:rPr>
                <w:color w:val="FF0000"/>
              </w:rPr>
            </w:pPr>
          </w:p>
          <w:p w:rsidR="00366480" w:rsidRDefault="00366480" w:rsidP="000C189D">
            <w:pPr>
              <w:jc w:val="both"/>
              <w:rPr>
                <w:color w:val="FF0000"/>
              </w:rPr>
            </w:pPr>
          </w:p>
          <w:p w:rsidR="00366480" w:rsidRDefault="007434D8" w:rsidP="000C189D">
            <w:pPr>
              <w:jc w:val="both"/>
              <w:rPr>
                <w:color w:val="FF0000"/>
              </w:rPr>
            </w:pPr>
            <w:r>
              <w:rPr>
                <w:color w:val="FF0000"/>
              </w:rPr>
              <w:t>DIRCO agrees with this proposal</w:t>
            </w:r>
          </w:p>
          <w:p w:rsidR="00366480" w:rsidRDefault="00366480" w:rsidP="000C189D">
            <w:pPr>
              <w:jc w:val="both"/>
              <w:rPr>
                <w:color w:val="FF0000"/>
              </w:rPr>
            </w:pPr>
          </w:p>
          <w:p w:rsidR="00366480" w:rsidRDefault="00366480" w:rsidP="000C189D">
            <w:pPr>
              <w:jc w:val="both"/>
              <w:rPr>
                <w:color w:val="FF0000"/>
              </w:rPr>
            </w:pPr>
          </w:p>
          <w:p w:rsidR="00366480" w:rsidRDefault="00366480" w:rsidP="000C189D">
            <w:pPr>
              <w:jc w:val="both"/>
              <w:rPr>
                <w:color w:val="FF0000"/>
              </w:rPr>
            </w:pPr>
          </w:p>
          <w:p w:rsidR="00366480" w:rsidRDefault="00366480" w:rsidP="000C189D">
            <w:pPr>
              <w:jc w:val="both"/>
              <w:rPr>
                <w:color w:val="FF0000"/>
              </w:rPr>
            </w:pPr>
          </w:p>
          <w:p w:rsidR="00366480" w:rsidRDefault="00366480" w:rsidP="000C189D">
            <w:pPr>
              <w:jc w:val="both"/>
              <w:rPr>
                <w:color w:val="FF0000"/>
              </w:rPr>
            </w:pPr>
          </w:p>
          <w:p w:rsidR="00366480" w:rsidRDefault="00366480" w:rsidP="000C189D">
            <w:pPr>
              <w:jc w:val="both"/>
              <w:rPr>
                <w:color w:val="FF0000"/>
              </w:rPr>
            </w:pPr>
          </w:p>
          <w:p w:rsidR="00366480" w:rsidRDefault="00366480" w:rsidP="000C189D">
            <w:pPr>
              <w:jc w:val="both"/>
              <w:rPr>
                <w:color w:val="FF0000"/>
              </w:rPr>
            </w:pPr>
          </w:p>
          <w:p w:rsidR="00366480" w:rsidRDefault="00366480" w:rsidP="000C189D">
            <w:pPr>
              <w:jc w:val="both"/>
              <w:rPr>
                <w:color w:val="FF0000"/>
              </w:rPr>
            </w:pPr>
          </w:p>
          <w:p w:rsidR="007434D8" w:rsidRDefault="007434D8" w:rsidP="000C189D">
            <w:pPr>
              <w:jc w:val="both"/>
              <w:rPr>
                <w:color w:val="FF0000"/>
              </w:rPr>
            </w:pPr>
            <w:r>
              <w:rPr>
                <w:color w:val="FF0000"/>
              </w:rPr>
              <w:t>DIRCO agrees with this proposal.</w:t>
            </w:r>
          </w:p>
          <w:p w:rsidR="00366480" w:rsidRDefault="00366480" w:rsidP="000C189D">
            <w:pPr>
              <w:jc w:val="both"/>
              <w:rPr>
                <w:color w:val="FF0000"/>
              </w:rPr>
            </w:pPr>
          </w:p>
          <w:p w:rsidR="00366480" w:rsidRDefault="00366480" w:rsidP="000C189D">
            <w:pPr>
              <w:jc w:val="both"/>
              <w:rPr>
                <w:color w:val="FF0000"/>
              </w:rPr>
            </w:pPr>
          </w:p>
          <w:p w:rsidR="00366480" w:rsidRDefault="00366480" w:rsidP="000C189D">
            <w:pPr>
              <w:jc w:val="both"/>
              <w:rPr>
                <w:color w:val="FF0000"/>
              </w:rPr>
            </w:pPr>
          </w:p>
          <w:p w:rsidR="00366480" w:rsidRDefault="00366480" w:rsidP="000C189D">
            <w:pPr>
              <w:jc w:val="both"/>
              <w:rPr>
                <w:color w:val="FF0000"/>
              </w:rPr>
            </w:pPr>
          </w:p>
          <w:p w:rsidR="007434D8" w:rsidRDefault="007434D8" w:rsidP="000C189D">
            <w:pPr>
              <w:jc w:val="both"/>
              <w:rPr>
                <w:color w:val="FF0000"/>
              </w:rPr>
            </w:pPr>
          </w:p>
          <w:p w:rsidR="00366480" w:rsidRDefault="00366480" w:rsidP="000C189D">
            <w:pPr>
              <w:jc w:val="both"/>
              <w:rPr>
                <w:color w:val="FF0000"/>
              </w:rPr>
            </w:pPr>
          </w:p>
          <w:p w:rsidR="007434D8" w:rsidRDefault="007434D8" w:rsidP="000C189D">
            <w:pPr>
              <w:jc w:val="both"/>
              <w:rPr>
                <w:color w:val="FF0000"/>
              </w:rPr>
            </w:pPr>
            <w:r>
              <w:rPr>
                <w:color w:val="FF0000"/>
              </w:rPr>
              <w:t>DIRCO agrees with this proposal.</w:t>
            </w:r>
          </w:p>
          <w:p w:rsidR="00366480" w:rsidRDefault="00366480" w:rsidP="000C189D">
            <w:pPr>
              <w:jc w:val="both"/>
              <w:rPr>
                <w:color w:val="FF0000"/>
              </w:rPr>
            </w:pPr>
          </w:p>
          <w:p w:rsidR="00366480" w:rsidRDefault="00366480" w:rsidP="000C189D">
            <w:pPr>
              <w:jc w:val="both"/>
              <w:rPr>
                <w:color w:val="FF0000"/>
              </w:rPr>
            </w:pPr>
          </w:p>
          <w:p w:rsidR="007434D8" w:rsidRDefault="007434D8" w:rsidP="000C189D">
            <w:pPr>
              <w:jc w:val="both"/>
              <w:rPr>
                <w:color w:val="FF0000"/>
              </w:rPr>
            </w:pPr>
          </w:p>
          <w:p w:rsidR="00366480" w:rsidRDefault="007434D8" w:rsidP="000C189D">
            <w:pPr>
              <w:jc w:val="both"/>
              <w:rPr>
                <w:color w:val="FF0000"/>
              </w:rPr>
            </w:pPr>
            <w:r>
              <w:rPr>
                <w:color w:val="FF0000"/>
              </w:rPr>
              <w:t xml:space="preserve">DIRCO agrees, and proposes the following text in a new clause:  </w:t>
            </w:r>
          </w:p>
          <w:p w:rsidR="00366480" w:rsidRDefault="00366480" w:rsidP="000C189D">
            <w:pPr>
              <w:jc w:val="both"/>
              <w:rPr>
                <w:color w:val="FF0000"/>
              </w:rPr>
            </w:pPr>
          </w:p>
          <w:p w:rsidR="007434D8" w:rsidRPr="002B0902" w:rsidRDefault="007434D8" w:rsidP="007434D8">
            <w:pPr>
              <w:jc w:val="both"/>
              <w:rPr>
                <w:color w:val="FF0000"/>
                <w:lang w:val="en-US"/>
              </w:rPr>
            </w:pPr>
            <w:r w:rsidRPr="002B0902">
              <w:rPr>
                <w:i/>
                <w:iCs/>
                <w:color w:val="FF0000"/>
              </w:rPr>
              <w:t>“(1) Subject to the provisions of this Act, the conditions of service of members of the Foreign Service must be governed by the law governing that employee’s conditions of service.</w:t>
            </w:r>
          </w:p>
          <w:p w:rsidR="007434D8" w:rsidRPr="002B0902" w:rsidRDefault="007434D8" w:rsidP="007434D8">
            <w:pPr>
              <w:jc w:val="both"/>
              <w:rPr>
                <w:color w:val="FF0000"/>
                <w:lang w:val="en-US"/>
              </w:rPr>
            </w:pPr>
            <w:r w:rsidRPr="002B0902">
              <w:rPr>
                <w:i/>
                <w:iCs/>
                <w:color w:val="FF0000"/>
              </w:rPr>
              <w:t>(2)  Where this Act conflicts with provisions of the Public Service Act, 1994, or any other legislation, and it is not possible to read the conflicting provisions as complimentary to one another, this Act shall prevail.”</w:t>
            </w:r>
          </w:p>
          <w:p w:rsidR="007434D8" w:rsidRDefault="007434D8" w:rsidP="000C189D">
            <w:pPr>
              <w:jc w:val="both"/>
              <w:rPr>
                <w:color w:val="FF0000"/>
              </w:rPr>
            </w:pPr>
          </w:p>
          <w:p w:rsidR="00366480" w:rsidRDefault="00366480" w:rsidP="000C189D">
            <w:pPr>
              <w:jc w:val="both"/>
              <w:rPr>
                <w:color w:val="FF0000"/>
              </w:rPr>
            </w:pPr>
          </w:p>
          <w:p w:rsidR="00366480" w:rsidRDefault="00366480" w:rsidP="000C189D">
            <w:pPr>
              <w:jc w:val="both"/>
              <w:rPr>
                <w:color w:val="FF0000"/>
              </w:rPr>
            </w:pPr>
          </w:p>
          <w:p w:rsidR="00366480" w:rsidRDefault="00366480" w:rsidP="000C189D">
            <w:pPr>
              <w:jc w:val="both"/>
              <w:rPr>
                <w:color w:val="FF0000"/>
              </w:rPr>
            </w:pPr>
          </w:p>
          <w:p w:rsidR="001F4BE1" w:rsidRDefault="002C0B04" w:rsidP="000C189D">
            <w:pPr>
              <w:jc w:val="both"/>
              <w:rPr>
                <w:color w:val="FF0000"/>
              </w:rPr>
            </w:pPr>
            <w:r>
              <w:rPr>
                <w:color w:val="FF0000"/>
              </w:rPr>
              <w:t>Secondments can be dealt with in regulations pursuant to clause 12(1)(f) of the Bill</w:t>
            </w:r>
          </w:p>
          <w:p w:rsidR="002C0B04" w:rsidRDefault="002C0B04" w:rsidP="000C189D">
            <w:pPr>
              <w:jc w:val="both"/>
              <w:rPr>
                <w:color w:val="FF0000"/>
              </w:rPr>
            </w:pPr>
          </w:p>
          <w:p w:rsidR="001F4BE1" w:rsidRDefault="001F4BE1" w:rsidP="000C189D">
            <w:pPr>
              <w:jc w:val="both"/>
              <w:rPr>
                <w:color w:val="FF0000"/>
              </w:rPr>
            </w:pPr>
          </w:p>
          <w:p w:rsidR="00C23DBD" w:rsidRDefault="00C23DBD" w:rsidP="000C189D">
            <w:pPr>
              <w:jc w:val="both"/>
              <w:rPr>
                <w:color w:val="FF0000"/>
              </w:rPr>
            </w:pPr>
          </w:p>
          <w:p w:rsidR="001F4BE1" w:rsidRDefault="001F4BE1" w:rsidP="000C189D">
            <w:pPr>
              <w:jc w:val="both"/>
              <w:rPr>
                <w:color w:val="FF0000"/>
              </w:rPr>
            </w:pPr>
          </w:p>
          <w:p w:rsidR="002C0B04" w:rsidRDefault="002C0B04" w:rsidP="000C189D">
            <w:pPr>
              <w:jc w:val="both"/>
              <w:rPr>
                <w:color w:val="FF0000"/>
              </w:rPr>
            </w:pPr>
          </w:p>
          <w:p w:rsidR="002C0B04" w:rsidRDefault="002C0B04" w:rsidP="000C189D">
            <w:pPr>
              <w:jc w:val="both"/>
              <w:rPr>
                <w:color w:val="FF0000"/>
              </w:rPr>
            </w:pPr>
          </w:p>
          <w:p w:rsidR="001F4BE1" w:rsidRDefault="001F4BE1" w:rsidP="000C189D">
            <w:pPr>
              <w:jc w:val="both"/>
              <w:rPr>
                <w:color w:val="FF0000"/>
              </w:rPr>
            </w:pPr>
          </w:p>
          <w:p w:rsidR="001F4BE1" w:rsidRDefault="001F4BE1" w:rsidP="000C189D">
            <w:pPr>
              <w:jc w:val="both"/>
              <w:rPr>
                <w:color w:val="FF0000"/>
              </w:rPr>
            </w:pPr>
            <w:r>
              <w:rPr>
                <w:color w:val="FF0000"/>
              </w:rPr>
              <w:t>SA Tourism has a specific arrangement.  Their circumstances are different from that of National Departments.</w:t>
            </w:r>
          </w:p>
          <w:p w:rsidR="00ED4822" w:rsidRDefault="00ED4822" w:rsidP="000C189D">
            <w:pPr>
              <w:jc w:val="both"/>
              <w:rPr>
                <w:color w:val="FF0000"/>
              </w:rPr>
            </w:pPr>
            <w:r>
              <w:rPr>
                <w:color w:val="FF0000"/>
              </w:rPr>
              <w:t>In terms of the Vienna Conventions, an embassy is located in one specific place and the Conventions also regulate the staff at that embassy and no commercial activities can be conducted from the Embassy premises.</w:t>
            </w:r>
          </w:p>
          <w:p w:rsidR="000C189D" w:rsidRPr="000C189D" w:rsidRDefault="000C189D" w:rsidP="000C189D">
            <w:pPr>
              <w:jc w:val="both"/>
              <w:rPr>
                <w:color w:val="FF0000"/>
              </w:rPr>
            </w:pPr>
          </w:p>
        </w:tc>
      </w:tr>
      <w:tr w:rsidR="002B0902" w:rsidRPr="001D1890" w:rsidTr="002B0902">
        <w:trPr>
          <w:trHeight w:val="1485"/>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pPr>
            <w:r w:rsidRPr="001D1890">
              <w:t>Professor Jo-Ansie van Wyk</w:t>
            </w:r>
          </w:p>
        </w:tc>
        <w:tc>
          <w:tcPr>
            <w:tcW w:w="3232" w:type="dxa"/>
          </w:tcPr>
          <w:p w:rsidR="002B0902" w:rsidRDefault="002B0902" w:rsidP="006308FA">
            <w:pPr>
              <w:jc w:val="both"/>
              <w:rPr>
                <w:lang w:val="en-ZA"/>
              </w:rPr>
            </w:pPr>
            <w:r w:rsidRPr="001D1890">
              <w:rPr>
                <w:lang w:val="en-ZA"/>
              </w:rPr>
              <w:t>-include definition of the appointments by the President cited in Section 84(i) of the Constitution of the Republic of South Africa, Act 108 of 1996.</w:t>
            </w:r>
          </w:p>
          <w:p w:rsidR="00C23DBD" w:rsidRPr="001D1890" w:rsidRDefault="00C23DBD"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pPr>
            <w:r w:rsidRPr="001D1890">
              <w:rPr>
                <w:lang w:val="en-ZA"/>
              </w:rPr>
              <w:lastRenderedPageBreak/>
              <w:t>-include definition of the Special Advisor(s) on International Relations and Cooperation of the President and Minister.</w:t>
            </w:r>
          </w:p>
        </w:tc>
        <w:tc>
          <w:tcPr>
            <w:tcW w:w="2513" w:type="dxa"/>
            <w:vMerge/>
            <w:vAlign w:val="center"/>
          </w:tcPr>
          <w:p w:rsidR="002B0902" w:rsidRPr="001D1890" w:rsidRDefault="002B0902" w:rsidP="006308FA">
            <w:pPr>
              <w:jc w:val="both"/>
            </w:pPr>
          </w:p>
        </w:tc>
        <w:tc>
          <w:tcPr>
            <w:tcW w:w="4248" w:type="dxa"/>
            <w:vMerge/>
            <w:vAlign w:val="center"/>
          </w:tcPr>
          <w:p w:rsidR="002B0902" w:rsidRPr="002B0902" w:rsidRDefault="002B0902" w:rsidP="006308FA">
            <w:pPr>
              <w:jc w:val="both"/>
              <w:rPr>
                <w:b/>
                <w:color w:val="FF0000"/>
              </w:rPr>
            </w:pPr>
          </w:p>
        </w:tc>
      </w:tr>
      <w:tr w:rsidR="002B0902" w:rsidRPr="001D1890" w:rsidTr="002B0902">
        <w:trPr>
          <w:trHeight w:val="1923"/>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pPr>
            <w:r w:rsidRPr="001D1890">
              <w:t>PSCBC</w:t>
            </w:r>
          </w:p>
        </w:tc>
        <w:tc>
          <w:tcPr>
            <w:tcW w:w="3232" w:type="dxa"/>
          </w:tcPr>
          <w:p w:rsidR="002B0902" w:rsidRPr="001D1890" w:rsidRDefault="002B0902" w:rsidP="006308FA">
            <w:pPr>
              <w:jc w:val="both"/>
            </w:pPr>
            <w:r w:rsidRPr="001D1890">
              <w:rPr>
                <w:lang w:val="en-ZA"/>
              </w:rPr>
              <w:t>Considering the definitions in section 1 of the “Foreign Services” as envisaged in the Foreign Service Bill vs “Employee” in the Public Service Act, there may be a conflict in employment provisions between the two</w:t>
            </w:r>
          </w:p>
        </w:tc>
        <w:tc>
          <w:tcPr>
            <w:tcW w:w="2513" w:type="dxa"/>
            <w:vMerge/>
            <w:vAlign w:val="center"/>
          </w:tcPr>
          <w:p w:rsidR="002B0902" w:rsidRPr="001D1890" w:rsidRDefault="002B0902" w:rsidP="006308FA">
            <w:pPr>
              <w:jc w:val="both"/>
            </w:pPr>
          </w:p>
        </w:tc>
        <w:tc>
          <w:tcPr>
            <w:tcW w:w="4248" w:type="dxa"/>
            <w:vMerge/>
            <w:vAlign w:val="center"/>
          </w:tcPr>
          <w:p w:rsidR="002B0902" w:rsidRPr="002B0902" w:rsidRDefault="002B0902" w:rsidP="006308FA">
            <w:pPr>
              <w:jc w:val="both"/>
              <w:rPr>
                <w:b/>
                <w:color w:val="FF0000"/>
              </w:rPr>
            </w:pPr>
          </w:p>
        </w:tc>
      </w:tr>
      <w:tr w:rsidR="002B0902" w:rsidRPr="001D1890" w:rsidTr="002B0902">
        <w:trPr>
          <w:trHeight w:val="1102"/>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pPr>
            <w:r w:rsidRPr="001D1890">
              <w:t>Department of Defence</w:t>
            </w:r>
          </w:p>
        </w:tc>
        <w:tc>
          <w:tcPr>
            <w:tcW w:w="3232" w:type="dxa"/>
          </w:tcPr>
          <w:p w:rsidR="002B0902" w:rsidRPr="001D1890" w:rsidRDefault="002B0902" w:rsidP="006308FA">
            <w:pPr>
              <w:jc w:val="both"/>
            </w:pPr>
            <w:r w:rsidRPr="001D1890">
              <w:t>- “employee’- not clear whether definition covers civil servants not appointed in terms of Public Service Act 1994</w:t>
            </w:r>
          </w:p>
        </w:tc>
        <w:tc>
          <w:tcPr>
            <w:tcW w:w="2513" w:type="dxa"/>
            <w:vMerge/>
            <w:vAlign w:val="center"/>
          </w:tcPr>
          <w:p w:rsidR="002B0902" w:rsidRPr="001D1890" w:rsidRDefault="002B0902" w:rsidP="006308FA">
            <w:pPr>
              <w:jc w:val="both"/>
            </w:pPr>
          </w:p>
        </w:tc>
        <w:tc>
          <w:tcPr>
            <w:tcW w:w="4248" w:type="dxa"/>
            <w:vMerge/>
            <w:vAlign w:val="center"/>
          </w:tcPr>
          <w:p w:rsidR="002B0902" w:rsidRPr="002B0902" w:rsidRDefault="002B0902" w:rsidP="006308FA">
            <w:pPr>
              <w:jc w:val="both"/>
              <w:rPr>
                <w:b/>
                <w:color w:val="FF0000"/>
              </w:rPr>
            </w:pPr>
          </w:p>
        </w:tc>
      </w:tr>
      <w:tr w:rsidR="002B0902" w:rsidRPr="001D1890" w:rsidTr="002B0902">
        <w:trPr>
          <w:trHeight w:val="1204"/>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pPr>
            <w:r w:rsidRPr="001D1890">
              <w:t>National Treasury</w:t>
            </w:r>
          </w:p>
          <w:p w:rsidR="002B0902" w:rsidRPr="001D1890" w:rsidRDefault="002B0902" w:rsidP="006308FA">
            <w:pPr>
              <w:jc w:val="both"/>
            </w:pPr>
            <w:r w:rsidRPr="001D1890">
              <w:t>Department of Defence</w:t>
            </w:r>
          </w:p>
        </w:tc>
        <w:tc>
          <w:tcPr>
            <w:tcW w:w="3232" w:type="dxa"/>
          </w:tcPr>
          <w:p w:rsidR="002B0902" w:rsidRPr="001D1890" w:rsidRDefault="002B0902" w:rsidP="006308FA">
            <w:pPr>
              <w:jc w:val="both"/>
            </w:pPr>
            <w:r w:rsidRPr="001D1890">
              <w:t>-include definition of ‘prescribed’ to clarify clauses 9&amp;12 of the Bill</w:t>
            </w:r>
          </w:p>
          <w:p w:rsidR="002B0902" w:rsidRPr="001D1890" w:rsidRDefault="002B0902" w:rsidP="006308FA">
            <w:pPr>
              <w:jc w:val="both"/>
            </w:pPr>
          </w:p>
        </w:tc>
        <w:tc>
          <w:tcPr>
            <w:tcW w:w="2513" w:type="dxa"/>
            <w:vMerge/>
            <w:vAlign w:val="center"/>
          </w:tcPr>
          <w:p w:rsidR="002B0902" w:rsidRPr="001D1890" w:rsidRDefault="002B0902" w:rsidP="006308FA">
            <w:pPr>
              <w:jc w:val="both"/>
            </w:pPr>
          </w:p>
        </w:tc>
        <w:tc>
          <w:tcPr>
            <w:tcW w:w="4248" w:type="dxa"/>
            <w:vMerge/>
            <w:vAlign w:val="center"/>
          </w:tcPr>
          <w:p w:rsidR="002B0902" w:rsidRPr="002B0902" w:rsidRDefault="002B0902" w:rsidP="006308FA">
            <w:pPr>
              <w:jc w:val="both"/>
              <w:rPr>
                <w:b/>
                <w:color w:val="FF0000"/>
              </w:rPr>
            </w:pPr>
          </w:p>
        </w:tc>
      </w:tr>
      <w:tr w:rsidR="002B0902" w:rsidRPr="001D1890" w:rsidTr="002B0902">
        <w:trPr>
          <w:trHeight w:val="1923"/>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pPr>
            <w:r w:rsidRPr="001D1890">
              <w:t>Department of Public Works (DPW)</w:t>
            </w:r>
          </w:p>
        </w:tc>
        <w:tc>
          <w:tcPr>
            <w:tcW w:w="3232" w:type="dxa"/>
          </w:tcPr>
          <w:p w:rsidR="002B0902" w:rsidRPr="001D1890" w:rsidRDefault="002B0902" w:rsidP="006308FA">
            <w:pPr>
              <w:jc w:val="both"/>
            </w:pPr>
          </w:p>
          <w:p w:rsidR="002B0902" w:rsidRPr="001D1890" w:rsidRDefault="002B0902" w:rsidP="006308FA">
            <w:pPr>
              <w:jc w:val="both"/>
            </w:pPr>
            <w:r w:rsidRPr="001D1890">
              <w:t xml:space="preserve">-include definition of ‘acquire’ in the context of new proposal on clause 8 as follows: ‘acquire’ in relation to an immovable asset, means acquisition through construction, purchase, lease and acceptance of a gift outside the Republic, for use by the Foreign </w:t>
            </w:r>
            <w:r w:rsidRPr="001D1890">
              <w:lastRenderedPageBreak/>
              <w:t>Service.</w:t>
            </w:r>
          </w:p>
          <w:p w:rsidR="002B0902" w:rsidRPr="001D1890" w:rsidRDefault="002B0902" w:rsidP="006308FA">
            <w:pPr>
              <w:jc w:val="both"/>
            </w:pPr>
          </w:p>
          <w:p w:rsidR="002B0902" w:rsidRPr="001D1890" w:rsidRDefault="002B0902" w:rsidP="006308FA">
            <w:pPr>
              <w:jc w:val="both"/>
            </w:pPr>
            <w:r w:rsidRPr="001D1890">
              <w:t>-Include definition of ‘immovable asset’ in the context of the new proposal on clause 8 as follows: ‘immovable asset’ means land, or rights in such land or immovable structure.</w:t>
            </w:r>
          </w:p>
          <w:p w:rsidR="002B0902" w:rsidRPr="001D1890" w:rsidRDefault="002B0902" w:rsidP="006308FA">
            <w:pPr>
              <w:jc w:val="both"/>
            </w:pPr>
          </w:p>
          <w:p w:rsidR="002B0902" w:rsidRPr="001D1890" w:rsidRDefault="002B0902" w:rsidP="006308FA">
            <w:pPr>
              <w:jc w:val="both"/>
            </w:pPr>
            <w:r w:rsidRPr="001D1890">
              <w:t>-Include definition of “GIAMA”, being the Government Immovable Assets Management Act, 2007 (Act No.19 of 2007).</w:t>
            </w:r>
          </w:p>
        </w:tc>
        <w:tc>
          <w:tcPr>
            <w:tcW w:w="2513" w:type="dxa"/>
            <w:vMerge/>
            <w:vAlign w:val="center"/>
          </w:tcPr>
          <w:p w:rsidR="002B0902" w:rsidRPr="001D1890" w:rsidRDefault="002B0902" w:rsidP="006308FA">
            <w:pPr>
              <w:jc w:val="both"/>
            </w:pPr>
          </w:p>
        </w:tc>
        <w:tc>
          <w:tcPr>
            <w:tcW w:w="4248" w:type="dxa"/>
            <w:vMerge/>
            <w:vAlign w:val="center"/>
          </w:tcPr>
          <w:p w:rsidR="002B0902" w:rsidRPr="002B0902" w:rsidRDefault="002B0902" w:rsidP="006308FA">
            <w:pPr>
              <w:jc w:val="both"/>
              <w:rPr>
                <w:b/>
                <w:color w:val="FF0000"/>
              </w:rPr>
            </w:pPr>
          </w:p>
        </w:tc>
      </w:tr>
      <w:tr w:rsidR="002B0902" w:rsidRPr="001D1890" w:rsidTr="002B0902">
        <w:trPr>
          <w:trHeight w:val="1176"/>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pPr>
            <w:r w:rsidRPr="001D1890">
              <w:t>Department of Public Service and Administration (DPSA)</w:t>
            </w:r>
          </w:p>
        </w:tc>
        <w:tc>
          <w:tcPr>
            <w:tcW w:w="3232" w:type="dxa"/>
          </w:tcPr>
          <w:p w:rsidR="002B0902" w:rsidRDefault="002B0902" w:rsidP="006308FA">
            <w:pPr>
              <w:jc w:val="both"/>
            </w:pPr>
            <w:r w:rsidRPr="001D1890">
              <w:t>-Insert a clause on conflict of laws, specifying which legislation (the Bill or the PSA) will prevail in cases of conflict.</w:t>
            </w:r>
          </w:p>
          <w:p w:rsidR="007434D8" w:rsidRDefault="007434D8" w:rsidP="006308FA">
            <w:pPr>
              <w:jc w:val="both"/>
            </w:pPr>
          </w:p>
          <w:p w:rsidR="007434D8" w:rsidRDefault="007434D8" w:rsidP="006308FA">
            <w:pPr>
              <w:jc w:val="both"/>
            </w:pPr>
          </w:p>
          <w:p w:rsidR="007434D8" w:rsidRDefault="007434D8" w:rsidP="006308FA">
            <w:pPr>
              <w:jc w:val="both"/>
            </w:pPr>
          </w:p>
          <w:p w:rsidR="007434D8" w:rsidRDefault="007434D8" w:rsidP="006308FA">
            <w:pPr>
              <w:jc w:val="both"/>
            </w:pPr>
          </w:p>
          <w:p w:rsidR="007434D8" w:rsidRDefault="007434D8" w:rsidP="006308FA">
            <w:pPr>
              <w:jc w:val="both"/>
            </w:pPr>
          </w:p>
          <w:p w:rsidR="007434D8" w:rsidRDefault="007434D8" w:rsidP="006308FA">
            <w:pPr>
              <w:jc w:val="both"/>
            </w:pPr>
          </w:p>
          <w:p w:rsidR="007434D8" w:rsidRDefault="007434D8" w:rsidP="006308FA">
            <w:pPr>
              <w:jc w:val="both"/>
            </w:pPr>
          </w:p>
          <w:p w:rsidR="007434D8" w:rsidRDefault="007434D8" w:rsidP="006308FA">
            <w:pPr>
              <w:jc w:val="both"/>
            </w:pPr>
          </w:p>
          <w:p w:rsidR="007434D8" w:rsidRDefault="007434D8" w:rsidP="006308FA">
            <w:pPr>
              <w:jc w:val="both"/>
            </w:pPr>
          </w:p>
          <w:p w:rsidR="007434D8" w:rsidRDefault="007434D8" w:rsidP="006308FA">
            <w:pPr>
              <w:jc w:val="both"/>
            </w:pPr>
          </w:p>
          <w:p w:rsidR="007434D8" w:rsidRPr="001D1890" w:rsidRDefault="007434D8" w:rsidP="006308FA">
            <w:pPr>
              <w:jc w:val="both"/>
            </w:pPr>
          </w:p>
        </w:tc>
        <w:tc>
          <w:tcPr>
            <w:tcW w:w="2513" w:type="dxa"/>
            <w:vMerge/>
            <w:vAlign w:val="center"/>
          </w:tcPr>
          <w:p w:rsidR="002B0902" w:rsidRPr="001D1890" w:rsidRDefault="002B0902" w:rsidP="006308FA">
            <w:pPr>
              <w:jc w:val="both"/>
            </w:pPr>
          </w:p>
        </w:tc>
        <w:tc>
          <w:tcPr>
            <w:tcW w:w="4248" w:type="dxa"/>
            <w:vMerge/>
            <w:vAlign w:val="center"/>
          </w:tcPr>
          <w:p w:rsidR="002B0902" w:rsidRPr="002B0902" w:rsidRDefault="002B0902" w:rsidP="006308FA">
            <w:pPr>
              <w:jc w:val="both"/>
              <w:rPr>
                <w:b/>
                <w:color w:val="FF0000"/>
              </w:rPr>
            </w:pPr>
          </w:p>
        </w:tc>
      </w:tr>
      <w:tr w:rsidR="002B0902" w:rsidRPr="001D1890" w:rsidTr="002B0902">
        <w:trPr>
          <w:trHeight w:val="1405"/>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pPr>
            <w:r w:rsidRPr="001D1890">
              <w:t>South African Revenue Service</w:t>
            </w:r>
          </w:p>
          <w:p w:rsidR="002B0902" w:rsidRPr="001D1890" w:rsidRDefault="002B0902" w:rsidP="006308FA">
            <w:pPr>
              <w:jc w:val="both"/>
            </w:pPr>
            <w:r w:rsidRPr="001D1890">
              <w:t>Department of Defence</w:t>
            </w:r>
          </w:p>
          <w:p w:rsidR="002B0902" w:rsidRPr="001D1890" w:rsidRDefault="002B0902" w:rsidP="006308FA">
            <w:pPr>
              <w:jc w:val="both"/>
            </w:pPr>
            <w:r w:rsidRPr="001D1890">
              <w:t>South African Police Service</w:t>
            </w:r>
          </w:p>
          <w:p w:rsidR="002B0902" w:rsidRPr="001D1890" w:rsidRDefault="002B0902" w:rsidP="006308FA">
            <w:pPr>
              <w:jc w:val="both"/>
            </w:pPr>
            <w:r w:rsidRPr="001D1890">
              <w:t>South African Tourism</w:t>
            </w:r>
          </w:p>
          <w:p w:rsidR="002B0902" w:rsidRPr="001D1890" w:rsidRDefault="002B0902" w:rsidP="006308FA">
            <w:pPr>
              <w:jc w:val="both"/>
            </w:pPr>
            <w:r w:rsidRPr="001D1890">
              <w:t>Department of Labour</w:t>
            </w:r>
          </w:p>
        </w:tc>
        <w:tc>
          <w:tcPr>
            <w:tcW w:w="3232" w:type="dxa"/>
          </w:tcPr>
          <w:p w:rsidR="007434D8" w:rsidRDefault="002B0902" w:rsidP="006308FA">
            <w:pPr>
              <w:jc w:val="both"/>
            </w:pPr>
            <w:r w:rsidRPr="001D1890">
              <w:t>-consider the definition of ‘national departments’ in the Bill to cover officials sent on posting to represent South Africa in international organisations.</w:t>
            </w:r>
          </w:p>
          <w:p w:rsidR="007434D8" w:rsidRDefault="007434D8" w:rsidP="006308FA">
            <w:pPr>
              <w:jc w:val="both"/>
            </w:pPr>
          </w:p>
          <w:p w:rsidR="007434D8" w:rsidRDefault="007434D8" w:rsidP="006308FA">
            <w:pPr>
              <w:jc w:val="both"/>
            </w:pPr>
          </w:p>
          <w:p w:rsidR="002C0B04" w:rsidRDefault="002C0B04" w:rsidP="006308FA">
            <w:pPr>
              <w:jc w:val="both"/>
            </w:pPr>
          </w:p>
          <w:p w:rsidR="007434D8" w:rsidRPr="001D1890" w:rsidRDefault="007434D8" w:rsidP="006308FA">
            <w:pPr>
              <w:jc w:val="both"/>
            </w:pPr>
          </w:p>
        </w:tc>
        <w:tc>
          <w:tcPr>
            <w:tcW w:w="2513" w:type="dxa"/>
            <w:vMerge/>
            <w:vAlign w:val="center"/>
          </w:tcPr>
          <w:p w:rsidR="002B0902" w:rsidRPr="001D1890" w:rsidRDefault="002B0902" w:rsidP="006308FA">
            <w:pPr>
              <w:jc w:val="both"/>
            </w:pPr>
          </w:p>
        </w:tc>
        <w:tc>
          <w:tcPr>
            <w:tcW w:w="4248" w:type="dxa"/>
            <w:vMerge/>
            <w:vAlign w:val="center"/>
          </w:tcPr>
          <w:p w:rsidR="002B0902" w:rsidRPr="002B0902" w:rsidRDefault="002B0902" w:rsidP="006308FA">
            <w:pPr>
              <w:jc w:val="both"/>
              <w:rPr>
                <w:b/>
                <w:color w:val="FF0000"/>
              </w:rPr>
            </w:pPr>
          </w:p>
        </w:tc>
      </w:tr>
      <w:tr w:rsidR="002B0902" w:rsidRPr="001D1890" w:rsidTr="002B0902">
        <w:trPr>
          <w:trHeight w:val="1276"/>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pPr>
            <w:r w:rsidRPr="001D1890">
              <w:t>SA Tourism</w:t>
            </w:r>
          </w:p>
        </w:tc>
        <w:tc>
          <w:tcPr>
            <w:tcW w:w="3232" w:type="dxa"/>
          </w:tcPr>
          <w:p w:rsidR="002B0902" w:rsidRPr="001D1890" w:rsidRDefault="002B0902" w:rsidP="006308FA">
            <w:pPr>
              <w:jc w:val="both"/>
            </w:pPr>
            <w:r w:rsidRPr="001D1890">
              <w:t>-Consider cases where it would be ideal for transferred officials not to be physically accommodated in the embassy.</w:t>
            </w:r>
          </w:p>
        </w:tc>
        <w:tc>
          <w:tcPr>
            <w:tcW w:w="2513" w:type="dxa"/>
            <w:vMerge/>
            <w:vAlign w:val="center"/>
          </w:tcPr>
          <w:p w:rsidR="002B0902" w:rsidRPr="001D1890" w:rsidRDefault="002B0902" w:rsidP="006308FA">
            <w:pPr>
              <w:jc w:val="both"/>
            </w:pPr>
          </w:p>
        </w:tc>
        <w:tc>
          <w:tcPr>
            <w:tcW w:w="4248" w:type="dxa"/>
            <w:vMerge/>
            <w:vAlign w:val="center"/>
          </w:tcPr>
          <w:p w:rsidR="002B0902" w:rsidRPr="002B0902" w:rsidRDefault="002B0902" w:rsidP="006308FA">
            <w:pPr>
              <w:jc w:val="both"/>
              <w:rPr>
                <w:b/>
                <w:color w:val="FF0000"/>
              </w:rPr>
            </w:pPr>
          </w:p>
        </w:tc>
      </w:tr>
      <w:tr w:rsidR="002B0902" w:rsidRPr="001D1890" w:rsidTr="002B0902">
        <w:trPr>
          <w:trHeight w:val="992"/>
        </w:trPr>
        <w:tc>
          <w:tcPr>
            <w:tcW w:w="2311" w:type="dxa"/>
            <w:vMerge w:val="restart"/>
          </w:tcPr>
          <w:p w:rsidR="002B0902" w:rsidRPr="001D1890" w:rsidRDefault="002B0902" w:rsidP="006308FA">
            <w:pPr>
              <w:jc w:val="both"/>
              <w:rPr>
                <w:b/>
                <w:lang w:val="en-ZA"/>
              </w:rPr>
            </w:pPr>
            <w:r w:rsidRPr="001D1890">
              <w:rPr>
                <w:b/>
                <w:lang w:val="en-ZA"/>
              </w:rPr>
              <w:t>2: Foreign Service</w:t>
            </w:r>
          </w:p>
          <w:p w:rsidR="002B0902" w:rsidRPr="001D1890" w:rsidRDefault="002B0902" w:rsidP="006308FA">
            <w:pPr>
              <w:jc w:val="both"/>
              <w:rPr>
                <w:lang w:val="en-ZA"/>
              </w:rPr>
            </w:pPr>
          </w:p>
          <w:p w:rsidR="002B0902" w:rsidRPr="001D1890" w:rsidRDefault="002B0902" w:rsidP="006308FA">
            <w:pPr>
              <w:jc w:val="both"/>
              <w:rPr>
                <w:lang w:val="en-ZA"/>
              </w:rPr>
            </w:pPr>
            <w:r w:rsidRPr="001D1890">
              <w:rPr>
                <w:i/>
                <w:iCs/>
                <w:lang w:val="en-ZA"/>
              </w:rPr>
              <w:t xml:space="preserve">(b) </w:t>
            </w:r>
            <w:r w:rsidRPr="001D1890">
              <w:rPr>
                <w:lang w:val="en-ZA"/>
              </w:rPr>
              <w:t>The Department is responsible for conducting and coordinating the international</w:t>
            </w:r>
          </w:p>
          <w:p w:rsidR="002B0902" w:rsidRPr="001D1890" w:rsidRDefault="002B0902" w:rsidP="006308FA">
            <w:pPr>
              <w:jc w:val="both"/>
              <w:rPr>
                <w:lang w:val="en-ZA"/>
              </w:rPr>
            </w:pPr>
            <w:r w:rsidRPr="001D1890">
              <w:rPr>
                <w:lang w:val="en-ZA"/>
              </w:rPr>
              <w:t xml:space="preserve">relations and cooperation of the Republic at bilateral, </w:t>
            </w:r>
            <w:r w:rsidRPr="001D1890">
              <w:rPr>
                <w:lang w:val="en-ZA"/>
              </w:rPr>
              <w:lastRenderedPageBreak/>
              <w:t>regional and multilateral levels</w:t>
            </w:r>
          </w:p>
          <w:p w:rsidR="002B0902" w:rsidRPr="001D1890" w:rsidRDefault="002B0902" w:rsidP="006308FA">
            <w:pPr>
              <w:jc w:val="both"/>
              <w:rPr>
                <w:lang w:val="en-ZA"/>
              </w:rPr>
            </w:pPr>
            <w:r w:rsidRPr="001D1890">
              <w:rPr>
                <w:lang w:val="en-ZA"/>
              </w:rPr>
              <w:t>through the Foreign Service abroad and through interactions with foreign representatives</w:t>
            </w:r>
          </w:p>
          <w:p w:rsidR="002B0902" w:rsidRPr="001D1890" w:rsidRDefault="002B0902" w:rsidP="006308FA">
            <w:pPr>
              <w:jc w:val="both"/>
              <w:rPr>
                <w:lang w:val="en-ZA"/>
              </w:rPr>
            </w:pPr>
            <w:r w:rsidRPr="001D1890">
              <w:rPr>
                <w:lang w:val="en-ZA"/>
              </w:rPr>
              <w:t>in the Republic, in accordance with the foreign policy of the Republic.</w:t>
            </w: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(2) The Foreign Service consists of all South African Missions and of those persons</w:t>
            </w:r>
          </w:p>
          <w:p w:rsidR="002B0902" w:rsidRPr="001D1890" w:rsidRDefault="002B0902" w:rsidP="006308FA">
            <w:pPr>
              <w:jc w:val="both"/>
              <w:rPr>
                <w:lang w:val="en-ZA"/>
              </w:rPr>
            </w:pPr>
            <w:r w:rsidRPr="001D1890">
              <w:rPr>
                <w:lang w:val="en-ZA"/>
              </w:rPr>
              <w:t>who serve in a position in the South African Missions and who are accredited to a</w:t>
            </w:r>
          </w:p>
          <w:p w:rsidR="002B0902" w:rsidRPr="001D1890" w:rsidRDefault="002B0902" w:rsidP="006308FA">
            <w:pPr>
              <w:jc w:val="both"/>
              <w:rPr>
                <w:lang w:val="en-ZA"/>
              </w:rPr>
            </w:pPr>
            <w:r w:rsidRPr="001D1890">
              <w:rPr>
                <w:lang w:val="en-ZA"/>
              </w:rPr>
              <w:t>foreign state for the period of time that they hold that position, regardless of whether</w:t>
            </w:r>
          </w:p>
          <w:p w:rsidR="002B0902" w:rsidRPr="001D1890" w:rsidRDefault="002B0902" w:rsidP="006308FA">
            <w:pPr>
              <w:jc w:val="both"/>
              <w:rPr>
                <w:lang w:val="en-ZA"/>
              </w:rPr>
            </w:pPr>
            <w:r w:rsidRPr="001D1890">
              <w:rPr>
                <w:lang w:val="en-ZA"/>
              </w:rPr>
              <w:t>they are ordinarily employed by the Department or by any other national department or</w:t>
            </w:r>
          </w:p>
          <w:p w:rsidR="002B0902" w:rsidRPr="001D1890" w:rsidRDefault="002B0902" w:rsidP="006308FA">
            <w:pPr>
              <w:jc w:val="both"/>
              <w:rPr>
                <w:lang w:val="en-ZA"/>
              </w:rPr>
            </w:pPr>
            <w:r w:rsidRPr="001D1890">
              <w:rPr>
                <w:lang w:val="en-ZA"/>
              </w:rPr>
              <w:t xml:space="preserve">appointed on a </w:t>
            </w:r>
            <w:r w:rsidRPr="001D1890">
              <w:rPr>
                <w:lang w:val="en-ZA"/>
              </w:rPr>
              <w:lastRenderedPageBreak/>
              <w:t>contractual basis for a fixed period.</w:t>
            </w: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2(3)(d) Foreign Service ‘must ‘render consular services to South African national in the Republic and abroad’</w:t>
            </w: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(3) The Foreign Service is managed and administered by the Department and to this</w:t>
            </w:r>
          </w:p>
          <w:p w:rsidR="002B0902" w:rsidRPr="001D1890" w:rsidRDefault="002B0902" w:rsidP="006308FA">
            <w:pPr>
              <w:jc w:val="both"/>
              <w:rPr>
                <w:lang w:val="en-ZA"/>
              </w:rPr>
            </w:pPr>
            <w:r w:rsidRPr="001D1890">
              <w:rPr>
                <w:lang w:val="en-ZA"/>
              </w:rPr>
              <w:t>end the Department must—</w:t>
            </w:r>
          </w:p>
          <w:p w:rsidR="002B0902" w:rsidRPr="001D1890" w:rsidRDefault="002B0902" w:rsidP="006308FA">
            <w:pPr>
              <w:jc w:val="both"/>
              <w:rPr>
                <w:lang w:val="en-ZA"/>
              </w:rPr>
            </w:pPr>
            <w:r w:rsidRPr="001D1890">
              <w:rPr>
                <w:i/>
                <w:iCs/>
                <w:lang w:val="en-ZA"/>
              </w:rPr>
              <w:t xml:space="preserve">(a) </w:t>
            </w:r>
            <w:r w:rsidRPr="001D1890">
              <w:rPr>
                <w:lang w:val="en-ZA"/>
              </w:rPr>
              <w:t>administer all foreign representations in the Republic;</w:t>
            </w:r>
          </w:p>
          <w:p w:rsidR="002B0902" w:rsidRPr="001D1890" w:rsidRDefault="002B0902" w:rsidP="006308FA">
            <w:pPr>
              <w:jc w:val="both"/>
              <w:rPr>
                <w:lang w:val="en-ZA"/>
              </w:rPr>
            </w:pPr>
            <w:r w:rsidRPr="001D1890">
              <w:rPr>
                <w:i/>
                <w:iCs/>
                <w:lang w:val="en-ZA"/>
              </w:rPr>
              <w:t xml:space="preserve">(b) </w:t>
            </w:r>
            <w:r w:rsidRPr="001D1890">
              <w:rPr>
                <w:lang w:val="en-ZA"/>
              </w:rPr>
              <w:t>lead the coordination and alignment of the Republic’s international relations</w:t>
            </w:r>
          </w:p>
          <w:p w:rsidR="002B0902" w:rsidRPr="001D1890" w:rsidRDefault="002B0902" w:rsidP="006308FA">
            <w:pPr>
              <w:jc w:val="both"/>
              <w:rPr>
                <w:lang w:val="en-ZA"/>
              </w:rPr>
            </w:pPr>
            <w:r w:rsidRPr="001D1890">
              <w:rPr>
                <w:lang w:val="en-ZA"/>
              </w:rPr>
              <w:t>between all three spheres of government;</w:t>
            </w:r>
          </w:p>
          <w:p w:rsidR="002B0902" w:rsidRPr="001D1890" w:rsidRDefault="002B0902" w:rsidP="006308FA">
            <w:pPr>
              <w:jc w:val="both"/>
              <w:rPr>
                <w:lang w:val="en-ZA"/>
              </w:rPr>
            </w:pPr>
          </w:p>
        </w:tc>
        <w:tc>
          <w:tcPr>
            <w:tcW w:w="1551" w:type="dxa"/>
          </w:tcPr>
          <w:p w:rsidR="002B0902" w:rsidRPr="001D1890" w:rsidRDefault="002B0902" w:rsidP="006308FA">
            <w:pPr>
              <w:jc w:val="both"/>
              <w:rPr>
                <w:iCs/>
                <w:lang w:val="en-ZA"/>
              </w:rPr>
            </w:pPr>
            <w:r w:rsidRPr="001D1890">
              <w:rPr>
                <w:iCs/>
                <w:lang w:val="en-ZA"/>
              </w:rPr>
              <w:lastRenderedPageBreak/>
              <w:t>Pretoria public seminar</w:t>
            </w:r>
          </w:p>
          <w:p w:rsidR="002B0902" w:rsidRPr="001D1890" w:rsidRDefault="002B0902" w:rsidP="006308FA">
            <w:pPr>
              <w:jc w:val="both"/>
              <w:rPr>
                <w:iCs/>
                <w:lang w:val="en-ZA"/>
              </w:rPr>
            </w:pPr>
            <w:r w:rsidRPr="001D1890">
              <w:rPr>
                <w:iCs/>
                <w:lang w:val="en-ZA"/>
              </w:rPr>
              <w:t>Association of former Ambassadors</w:t>
            </w:r>
          </w:p>
          <w:p w:rsidR="002B0902" w:rsidRPr="001D1890" w:rsidRDefault="002B0902" w:rsidP="006308FA">
            <w:pPr>
              <w:jc w:val="both"/>
              <w:rPr>
                <w:iCs/>
                <w:lang w:val="en-ZA"/>
              </w:rPr>
            </w:pPr>
            <w:r w:rsidRPr="001D1890">
              <w:rPr>
                <w:iCs/>
                <w:lang w:val="en-ZA"/>
              </w:rPr>
              <w:t>Best practice: Canada</w:t>
            </w:r>
          </w:p>
        </w:tc>
        <w:tc>
          <w:tcPr>
            <w:tcW w:w="3232" w:type="dxa"/>
          </w:tcPr>
          <w:p w:rsidR="002B0902" w:rsidRPr="001D1890" w:rsidRDefault="002B0902" w:rsidP="006308FA">
            <w:pPr>
              <w:jc w:val="both"/>
              <w:rPr>
                <w:lang w:val="en-ZA"/>
              </w:rPr>
            </w:pPr>
            <w:r w:rsidRPr="001D1890">
              <w:rPr>
                <w:lang w:val="en-ZA"/>
              </w:rPr>
              <w:t>-Professionalisation of Foreign Service was regarded as a key element. Members of Foreign Service should undergo qualifying exams; have competencies requisite, language proficiency, knowledge of national interest; good conduct.</w:t>
            </w:r>
          </w:p>
        </w:tc>
        <w:tc>
          <w:tcPr>
            <w:tcW w:w="2513" w:type="dxa"/>
            <w:vMerge w:val="restart"/>
          </w:tcPr>
          <w:p w:rsidR="002B0902" w:rsidRPr="001D1890" w:rsidRDefault="002B0902" w:rsidP="006308FA">
            <w:pPr>
              <w:jc w:val="both"/>
              <w:rPr>
                <w:lang w:val="en-ZA"/>
              </w:rPr>
            </w:pPr>
            <w:r w:rsidRPr="001D1890">
              <w:rPr>
                <w:lang w:val="en-ZA"/>
              </w:rPr>
              <w:t>Policy issues</w:t>
            </w: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(Responsibility of Committee not legislation)</w:t>
            </w: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 xml:space="preserve">Vienna Convention on Consular Relations 1969: </w:t>
            </w:r>
            <w:r w:rsidRPr="001D1890">
              <w:rPr>
                <w:lang w:val="en-ZA"/>
              </w:rPr>
              <w:lastRenderedPageBreak/>
              <w:t>Article 5 refers to ‘consular functions’.</w:t>
            </w: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tc>
        <w:tc>
          <w:tcPr>
            <w:tcW w:w="4248" w:type="dxa"/>
            <w:vMerge w:val="restart"/>
          </w:tcPr>
          <w:p w:rsidR="002B0902" w:rsidRDefault="002B0902" w:rsidP="006308FA">
            <w:pPr>
              <w:jc w:val="both"/>
              <w:rPr>
                <w:color w:val="FF0000"/>
                <w:lang w:val="en-ZA"/>
              </w:rPr>
            </w:pPr>
          </w:p>
          <w:p w:rsidR="001F4BE1" w:rsidRDefault="00E11648" w:rsidP="006308FA">
            <w:pPr>
              <w:jc w:val="both"/>
              <w:rPr>
                <w:color w:val="FF0000"/>
                <w:lang w:val="en-ZA"/>
              </w:rPr>
            </w:pPr>
            <w:r>
              <w:rPr>
                <w:color w:val="FF0000"/>
                <w:lang w:val="en-ZA"/>
              </w:rPr>
              <w:t>Clause 3 provides for members to meet “prescribed requirements” that will be prescribed in regulations</w:t>
            </w:r>
          </w:p>
          <w:p w:rsidR="001F4BE1" w:rsidRDefault="001F4BE1" w:rsidP="006308FA">
            <w:pPr>
              <w:jc w:val="both"/>
              <w:rPr>
                <w:color w:val="FF0000"/>
                <w:lang w:val="en-ZA"/>
              </w:rPr>
            </w:pPr>
          </w:p>
          <w:p w:rsidR="001F4BE1" w:rsidRDefault="001F4BE1" w:rsidP="006308FA">
            <w:pPr>
              <w:jc w:val="both"/>
              <w:rPr>
                <w:color w:val="FF0000"/>
                <w:lang w:val="en-ZA"/>
              </w:rPr>
            </w:pPr>
          </w:p>
          <w:p w:rsidR="001F4BE1" w:rsidRDefault="001F4BE1" w:rsidP="006308FA">
            <w:pPr>
              <w:jc w:val="both"/>
              <w:rPr>
                <w:color w:val="FF0000"/>
                <w:lang w:val="en-ZA"/>
              </w:rPr>
            </w:pPr>
          </w:p>
          <w:p w:rsidR="001F4BE1" w:rsidRDefault="001F4BE1" w:rsidP="006308FA">
            <w:pPr>
              <w:jc w:val="both"/>
              <w:rPr>
                <w:color w:val="FF0000"/>
                <w:lang w:val="en-ZA"/>
              </w:rPr>
            </w:pPr>
          </w:p>
          <w:p w:rsidR="001F4BE1" w:rsidRDefault="00BB072A" w:rsidP="001F4BE1">
            <w:pPr>
              <w:jc w:val="both"/>
              <w:rPr>
                <w:color w:val="FF0000"/>
                <w:lang w:val="en-ZA"/>
              </w:rPr>
            </w:pPr>
            <w:r>
              <w:rPr>
                <w:color w:val="FF0000"/>
                <w:lang w:val="en-ZA"/>
              </w:rPr>
              <w:t xml:space="preserve">The reference to “regional” is important within the context of the Department’s foreign policy </w:t>
            </w:r>
            <w:r>
              <w:rPr>
                <w:color w:val="FF0000"/>
                <w:lang w:val="en-ZA"/>
              </w:rPr>
              <w:lastRenderedPageBreak/>
              <w:t>objectives.</w:t>
            </w:r>
          </w:p>
          <w:p w:rsidR="001F4BE1" w:rsidRDefault="001F4BE1" w:rsidP="001F4BE1">
            <w:pPr>
              <w:jc w:val="both"/>
              <w:rPr>
                <w:color w:val="FF0000"/>
                <w:lang w:val="en-ZA"/>
              </w:rPr>
            </w:pPr>
          </w:p>
          <w:p w:rsidR="001F4BE1" w:rsidRDefault="001F4BE1" w:rsidP="001F4BE1">
            <w:pPr>
              <w:jc w:val="both"/>
              <w:rPr>
                <w:color w:val="FF0000"/>
                <w:lang w:val="en-ZA"/>
              </w:rPr>
            </w:pPr>
          </w:p>
          <w:p w:rsidR="00BB072A" w:rsidRDefault="00BB072A" w:rsidP="001F4BE1">
            <w:pPr>
              <w:jc w:val="both"/>
              <w:rPr>
                <w:color w:val="FF0000"/>
                <w:lang w:val="en-ZA"/>
              </w:rPr>
            </w:pPr>
          </w:p>
          <w:p w:rsidR="00BB072A" w:rsidRDefault="00BB072A" w:rsidP="001F4BE1">
            <w:pPr>
              <w:jc w:val="both"/>
              <w:rPr>
                <w:color w:val="FF0000"/>
                <w:lang w:val="en-ZA"/>
              </w:rPr>
            </w:pPr>
          </w:p>
          <w:p w:rsidR="00C23DBD" w:rsidRDefault="00C23DBD" w:rsidP="001F4BE1">
            <w:pPr>
              <w:jc w:val="both"/>
              <w:rPr>
                <w:color w:val="FF0000"/>
                <w:lang w:val="en-ZA"/>
              </w:rPr>
            </w:pPr>
          </w:p>
          <w:p w:rsidR="00BB072A" w:rsidRDefault="00BB072A" w:rsidP="001F4BE1">
            <w:pPr>
              <w:jc w:val="both"/>
              <w:rPr>
                <w:color w:val="FF0000"/>
                <w:lang w:val="en-ZA"/>
              </w:rPr>
            </w:pPr>
          </w:p>
          <w:p w:rsidR="001F4BE1" w:rsidRDefault="001F4BE1" w:rsidP="001F4BE1">
            <w:pPr>
              <w:jc w:val="both"/>
              <w:rPr>
                <w:color w:val="FF0000"/>
                <w:lang w:val="en-ZA"/>
              </w:rPr>
            </w:pPr>
            <w:r>
              <w:rPr>
                <w:color w:val="FF0000"/>
                <w:lang w:val="en-ZA"/>
              </w:rPr>
              <w:t>Honorary consuls are a specific group of persons</w:t>
            </w:r>
            <w:r w:rsidR="00BB072A">
              <w:rPr>
                <w:color w:val="FF0000"/>
                <w:lang w:val="en-ZA"/>
              </w:rPr>
              <w:t xml:space="preserve"> that are governed under the Vienna Convention on Consular Relations that resorts under the Diplomatic Immunities and Privileges Act</w:t>
            </w:r>
            <w:r>
              <w:rPr>
                <w:color w:val="FF0000"/>
                <w:lang w:val="en-ZA"/>
              </w:rPr>
              <w:t>.  They are not necessarily nationals of the appointing country and have specific duties that are not necessarily diplomatic in nature.</w:t>
            </w:r>
          </w:p>
          <w:p w:rsidR="001F4BE1" w:rsidRDefault="001F4BE1" w:rsidP="001F4BE1">
            <w:pPr>
              <w:jc w:val="both"/>
              <w:rPr>
                <w:color w:val="FF0000"/>
                <w:lang w:val="en-ZA"/>
              </w:rPr>
            </w:pPr>
          </w:p>
          <w:p w:rsidR="001F4BE1" w:rsidRDefault="001F4BE1" w:rsidP="001F4BE1">
            <w:pPr>
              <w:jc w:val="both"/>
              <w:rPr>
                <w:color w:val="FF0000"/>
                <w:lang w:val="en-ZA"/>
              </w:rPr>
            </w:pPr>
          </w:p>
          <w:p w:rsidR="002C0B04" w:rsidRDefault="002C0B04" w:rsidP="001F4BE1">
            <w:pPr>
              <w:jc w:val="both"/>
              <w:rPr>
                <w:color w:val="FF0000"/>
                <w:lang w:val="en-ZA"/>
              </w:rPr>
            </w:pPr>
          </w:p>
          <w:p w:rsidR="001F4BE1" w:rsidRDefault="001F4BE1" w:rsidP="001F4BE1">
            <w:pPr>
              <w:jc w:val="both"/>
              <w:rPr>
                <w:color w:val="FF0000"/>
                <w:lang w:val="en-ZA"/>
              </w:rPr>
            </w:pPr>
            <w:r>
              <w:rPr>
                <w:color w:val="FF0000"/>
                <w:lang w:val="en-ZA"/>
              </w:rPr>
              <w:t>These proposal falls outside the scope of the Bill as currently envisaged.</w:t>
            </w:r>
          </w:p>
          <w:p w:rsidR="001F4BE1" w:rsidRDefault="001F4BE1" w:rsidP="001F4BE1">
            <w:pPr>
              <w:jc w:val="both"/>
              <w:rPr>
                <w:color w:val="FF0000"/>
                <w:lang w:val="en-ZA"/>
              </w:rPr>
            </w:pPr>
          </w:p>
          <w:p w:rsidR="002C0B04" w:rsidRDefault="002C0B04" w:rsidP="001F4BE1">
            <w:pPr>
              <w:jc w:val="both"/>
              <w:rPr>
                <w:color w:val="FF0000"/>
                <w:lang w:val="en-ZA"/>
              </w:rPr>
            </w:pPr>
          </w:p>
          <w:p w:rsidR="002C0B04" w:rsidRDefault="002C0B04" w:rsidP="001F4BE1">
            <w:pPr>
              <w:jc w:val="both"/>
              <w:rPr>
                <w:color w:val="FF0000"/>
                <w:lang w:val="en-ZA"/>
              </w:rPr>
            </w:pPr>
          </w:p>
          <w:p w:rsidR="002C0B04" w:rsidRDefault="002C0B04" w:rsidP="001F4BE1">
            <w:pPr>
              <w:jc w:val="both"/>
              <w:rPr>
                <w:color w:val="FF0000"/>
                <w:lang w:val="en-ZA"/>
              </w:rPr>
            </w:pPr>
          </w:p>
          <w:p w:rsidR="002C0B04" w:rsidRDefault="002C0B04" w:rsidP="001F4BE1">
            <w:pPr>
              <w:jc w:val="both"/>
              <w:rPr>
                <w:color w:val="FF0000"/>
                <w:lang w:val="en-ZA"/>
              </w:rPr>
            </w:pPr>
          </w:p>
          <w:p w:rsidR="00C23DBD" w:rsidRDefault="00C23DBD" w:rsidP="001F4BE1">
            <w:pPr>
              <w:jc w:val="both"/>
              <w:rPr>
                <w:color w:val="FF0000"/>
                <w:lang w:val="en-ZA"/>
              </w:rPr>
            </w:pPr>
          </w:p>
          <w:p w:rsidR="00C23DBD" w:rsidRDefault="00C23DBD" w:rsidP="001F4BE1">
            <w:pPr>
              <w:jc w:val="both"/>
              <w:rPr>
                <w:color w:val="FF0000"/>
                <w:lang w:val="en-ZA"/>
              </w:rPr>
            </w:pPr>
          </w:p>
          <w:p w:rsidR="00C23DBD" w:rsidRDefault="00C23DBD" w:rsidP="001F4BE1">
            <w:pPr>
              <w:jc w:val="both"/>
              <w:rPr>
                <w:color w:val="FF0000"/>
                <w:lang w:val="en-ZA"/>
              </w:rPr>
            </w:pPr>
          </w:p>
          <w:p w:rsidR="00C23DBD" w:rsidRDefault="00C23DBD" w:rsidP="001F4BE1">
            <w:pPr>
              <w:jc w:val="both"/>
              <w:rPr>
                <w:color w:val="FF0000"/>
                <w:lang w:val="en-ZA"/>
              </w:rPr>
            </w:pPr>
          </w:p>
          <w:p w:rsidR="002C0B04" w:rsidRDefault="002C0B04" w:rsidP="001F4BE1">
            <w:pPr>
              <w:jc w:val="both"/>
              <w:rPr>
                <w:color w:val="FF0000"/>
                <w:lang w:val="en-ZA"/>
              </w:rPr>
            </w:pPr>
          </w:p>
          <w:p w:rsidR="002C0B04" w:rsidRDefault="002C0B04" w:rsidP="001F4BE1">
            <w:pPr>
              <w:jc w:val="both"/>
              <w:rPr>
                <w:color w:val="FF0000"/>
                <w:lang w:val="en-ZA"/>
              </w:rPr>
            </w:pPr>
          </w:p>
          <w:p w:rsidR="001F4BE1" w:rsidRPr="00BB072A" w:rsidRDefault="002C0B04" w:rsidP="001F4BE1">
            <w:pPr>
              <w:jc w:val="both"/>
              <w:rPr>
                <w:color w:val="FF0000"/>
                <w:lang w:val="en-ZA"/>
              </w:rPr>
            </w:pPr>
            <w:r>
              <w:rPr>
                <w:color w:val="FF0000"/>
                <w:lang w:val="en-ZA"/>
              </w:rPr>
              <w:lastRenderedPageBreak/>
              <w:t>Special</w:t>
            </w:r>
            <w:r w:rsidR="00BB072A">
              <w:rPr>
                <w:color w:val="FF0000"/>
                <w:lang w:val="en-ZA"/>
              </w:rPr>
              <w:t xml:space="preserve"> Envoys are also regarded as “representatives” that will be covered under the definition of Head of Mission.</w:t>
            </w:r>
          </w:p>
          <w:p w:rsidR="001F4BE1" w:rsidRDefault="001F4BE1" w:rsidP="001F4BE1">
            <w:pPr>
              <w:jc w:val="both"/>
              <w:rPr>
                <w:color w:val="FF0000"/>
                <w:lang w:val="en-ZA"/>
              </w:rPr>
            </w:pPr>
          </w:p>
          <w:p w:rsidR="00C23DBD" w:rsidRDefault="00C23DBD" w:rsidP="001F4BE1">
            <w:pPr>
              <w:jc w:val="both"/>
              <w:rPr>
                <w:color w:val="FF0000"/>
                <w:lang w:val="en-ZA"/>
              </w:rPr>
            </w:pPr>
          </w:p>
          <w:p w:rsidR="001F4BE1" w:rsidRPr="00BB072A" w:rsidRDefault="00B944C3" w:rsidP="001F4BE1">
            <w:pPr>
              <w:jc w:val="both"/>
              <w:rPr>
                <w:b/>
                <w:color w:val="FF0000"/>
                <w:lang w:val="en-ZA"/>
              </w:rPr>
            </w:pPr>
            <w:r>
              <w:rPr>
                <w:color w:val="FF0000"/>
                <w:lang w:val="en-ZA"/>
              </w:rPr>
              <w:t xml:space="preserve">Parliamentary oversight is already in place.  The </w:t>
            </w:r>
            <w:r w:rsidR="00C43DC4">
              <w:rPr>
                <w:color w:val="FF0000"/>
                <w:lang w:val="en-ZA"/>
              </w:rPr>
              <w:t>Minister</w:t>
            </w:r>
            <w:r>
              <w:rPr>
                <w:color w:val="FF0000"/>
                <w:lang w:val="en-ZA"/>
              </w:rPr>
              <w:t xml:space="preserve"> is open for further engagement to ensure that the Portfolio Committee is briefed on a </w:t>
            </w:r>
            <w:r w:rsidR="00C43DC4">
              <w:rPr>
                <w:color w:val="FF0000"/>
                <w:lang w:val="en-ZA"/>
              </w:rPr>
              <w:t>regular</w:t>
            </w:r>
            <w:r>
              <w:rPr>
                <w:color w:val="FF0000"/>
                <w:lang w:val="en-ZA"/>
              </w:rPr>
              <w:t xml:space="preserve"> basis. There is however no need for the inclusion of a provision in this respect thereof in the Bill itself. </w:t>
            </w:r>
          </w:p>
          <w:p w:rsidR="00B944C3" w:rsidRDefault="00B944C3" w:rsidP="001F4BE1">
            <w:pPr>
              <w:jc w:val="both"/>
              <w:rPr>
                <w:color w:val="FF0000"/>
                <w:lang w:val="en-ZA"/>
              </w:rPr>
            </w:pPr>
          </w:p>
          <w:p w:rsidR="00B944C3" w:rsidRDefault="00B944C3" w:rsidP="001F4BE1">
            <w:pPr>
              <w:jc w:val="both"/>
              <w:rPr>
                <w:color w:val="FF0000"/>
                <w:lang w:val="en-ZA"/>
              </w:rPr>
            </w:pPr>
          </w:p>
          <w:p w:rsidR="00B944C3" w:rsidRDefault="00B944C3" w:rsidP="001F4BE1">
            <w:pPr>
              <w:jc w:val="both"/>
              <w:rPr>
                <w:color w:val="FF0000"/>
                <w:lang w:val="en-ZA"/>
              </w:rPr>
            </w:pPr>
          </w:p>
          <w:p w:rsidR="001F4BE1" w:rsidRDefault="00294E68" w:rsidP="001F4BE1">
            <w:pPr>
              <w:jc w:val="both"/>
              <w:rPr>
                <w:color w:val="FF0000"/>
                <w:lang w:val="en-ZA"/>
              </w:rPr>
            </w:pPr>
            <w:r>
              <w:rPr>
                <w:color w:val="FF0000"/>
                <w:lang w:val="en-ZA"/>
              </w:rPr>
              <w:t>The Bill refers to foreign policy, which encapsulates the national interest.</w:t>
            </w: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p>
          <w:p w:rsidR="00294E68" w:rsidRDefault="00294E68" w:rsidP="001F4BE1">
            <w:pPr>
              <w:jc w:val="both"/>
              <w:rPr>
                <w:color w:val="FF0000"/>
                <w:lang w:val="en-ZA"/>
              </w:rPr>
            </w:pPr>
          </w:p>
          <w:p w:rsidR="00294E68" w:rsidRDefault="00294E68" w:rsidP="001F4BE1">
            <w:pPr>
              <w:jc w:val="both"/>
              <w:rPr>
                <w:color w:val="FF0000"/>
                <w:lang w:val="en-ZA"/>
              </w:rPr>
            </w:pPr>
          </w:p>
          <w:p w:rsidR="00294E68" w:rsidRDefault="00294E68" w:rsidP="001F4BE1">
            <w:pPr>
              <w:jc w:val="both"/>
              <w:rPr>
                <w:color w:val="FF0000"/>
                <w:lang w:val="en-ZA"/>
              </w:rPr>
            </w:pPr>
          </w:p>
          <w:p w:rsidR="00294E68" w:rsidRDefault="00294E68" w:rsidP="001F4BE1">
            <w:pPr>
              <w:jc w:val="both"/>
              <w:rPr>
                <w:color w:val="FF0000"/>
                <w:lang w:val="en-ZA"/>
              </w:rPr>
            </w:pPr>
          </w:p>
          <w:p w:rsidR="00294E68" w:rsidRDefault="00294E68" w:rsidP="001F4BE1">
            <w:pPr>
              <w:jc w:val="both"/>
              <w:rPr>
                <w:color w:val="FF0000"/>
                <w:lang w:val="en-ZA"/>
              </w:rPr>
            </w:pPr>
          </w:p>
          <w:p w:rsidR="001F4BE1" w:rsidRDefault="00294E68" w:rsidP="001F4BE1">
            <w:pPr>
              <w:jc w:val="both"/>
              <w:rPr>
                <w:color w:val="FF0000"/>
                <w:lang w:val="en-ZA"/>
              </w:rPr>
            </w:pPr>
            <w:r>
              <w:rPr>
                <w:color w:val="FF0000"/>
                <w:lang w:val="en-ZA"/>
              </w:rPr>
              <w:t>The Bill does not contain any detail on foreign policy, which remains in the policy sphere.</w:t>
            </w: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p>
          <w:p w:rsidR="009A1B54" w:rsidRDefault="00B944C3" w:rsidP="001F4BE1">
            <w:pPr>
              <w:jc w:val="both"/>
              <w:rPr>
                <w:color w:val="FF0000"/>
                <w:lang w:val="en-ZA"/>
              </w:rPr>
            </w:pPr>
            <w:r>
              <w:rPr>
                <w:color w:val="FF0000"/>
                <w:lang w:val="en-ZA"/>
              </w:rPr>
              <w:t xml:space="preserve">The clause provides for the appointment of all members of the Foreign Service, including HoM which may or may not be contractual appointments. </w:t>
            </w: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p>
          <w:p w:rsidR="009A1B54" w:rsidRDefault="00B944C3" w:rsidP="001F4BE1">
            <w:pPr>
              <w:jc w:val="both"/>
              <w:rPr>
                <w:color w:val="FF0000"/>
                <w:lang w:val="en-ZA"/>
              </w:rPr>
            </w:pPr>
            <w:r>
              <w:rPr>
                <w:color w:val="FF0000"/>
                <w:lang w:val="en-ZA"/>
              </w:rPr>
              <w:t>O</w:t>
            </w:r>
            <w:r w:rsidR="001F4BE1">
              <w:rPr>
                <w:color w:val="FF0000"/>
                <w:lang w:val="en-ZA"/>
              </w:rPr>
              <w:t xml:space="preserve">fficials and other persons </w:t>
            </w:r>
            <w:r>
              <w:rPr>
                <w:color w:val="FF0000"/>
                <w:lang w:val="en-ZA"/>
              </w:rPr>
              <w:t xml:space="preserve">that represent South Africa on an ad hoc basis or who are employed by international organisations </w:t>
            </w:r>
            <w:r w:rsidR="001F4BE1">
              <w:rPr>
                <w:color w:val="FF0000"/>
                <w:lang w:val="en-ZA"/>
              </w:rPr>
              <w:t>are not members of the Fore</w:t>
            </w:r>
            <w:r w:rsidR="009A1B54">
              <w:rPr>
                <w:color w:val="FF0000"/>
                <w:lang w:val="en-ZA"/>
              </w:rPr>
              <w:t>ign Service.  Depending on their status they are regulated by other policies / rules.</w:t>
            </w: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9A1B54" w:rsidP="001F4BE1">
            <w:pPr>
              <w:jc w:val="both"/>
              <w:rPr>
                <w:color w:val="FF0000"/>
                <w:lang w:val="en-ZA"/>
              </w:rPr>
            </w:pPr>
            <w:r>
              <w:rPr>
                <w:color w:val="FF0000"/>
                <w:lang w:val="en-ZA"/>
              </w:rPr>
              <w:t>DIRCO proposes to resolve this issue by inserting a new clause to regulate conflict as follows:</w:t>
            </w:r>
          </w:p>
          <w:p w:rsidR="009A1B54" w:rsidRPr="009A1B54" w:rsidRDefault="009A1B54" w:rsidP="009A1B54">
            <w:pPr>
              <w:pStyle w:val="ListParagraph"/>
              <w:spacing w:line="276" w:lineRule="auto"/>
              <w:ind w:left="0"/>
              <w:jc w:val="both"/>
              <w:rPr>
                <w:rFonts w:ascii="Calibri" w:hAnsi="Calibri" w:cs="Times New Roman"/>
                <w:i/>
                <w:color w:val="FF0000"/>
                <w:sz w:val="18"/>
                <w:szCs w:val="18"/>
                <w:lang w:val="en-US" w:eastAsia="en-US"/>
              </w:rPr>
            </w:pPr>
            <w:r w:rsidRPr="009A1B54">
              <w:rPr>
                <w:i/>
                <w:color w:val="FF0000"/>
                <w:sz w:val="18"/>
                <w:szCs w:val="18"/>
              </w:rPr>
              <w:t>(1) Subject to the provisions of this Act, the conditions of service of members of the Foreign Service must be governed by the law governing that employee’s conditions of service.</w:t>
            </w:r>
          </w:p>
          <w:p w:rsidR="001F4BE1" w:rsidRPr="009A1B54" w:rsidRDefault="009A1B54" w:rsidP="009A1B54">
            <w:pPr>
              <w:jc w:val="both"/>
              <w:rPr>
                <w:i/>
                <w:color w:val="FF0000"/>
                <w:lang w:val="en-ZA"/>
              </w:rPr>
            </w:pPr>
            <w:r w:rsidRPr="009A1B54">
              <w:rPr>
                <w:i/>
                <w:color w:val="FF0000"/>
              </w:rPr>
              <w:t>(2)  Where this Act conflicts with provisions of the Public Service Act, 1994, or any other legislation, and it is not possible to read the conflicting provisions as complimentary to one another, this Act shall prevail.”</w:t>
            </w: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p>
          <w:p w:rsidR="002C0B04" w:rsidRDefault="002C0B04" w:rsidP="001F4BE1">
            <w:pPr>
              <w:jc w:val="both"/>
              <w:rPr>
                <w:color w:val="FF0000"/>
                <w:lang w:val="en-ZA"/>
              </w:rPr>
            </w:pPr>
          </w:p>
          <w:p w:rsidR="002C0B04" w:rsidRDefault="002C0B04"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r>
              <w:rPr>
                <w:color w:val="FF0000"/>
                <w:lang w:val="en-ZA"/>
              </w:rPr>
              <w:t xml:space="preserve">The </w:t>
            </w:r>
            <w:r w:rsidR="009A1B54">
              <w:rPr>
                <w:color w:val="FF0000"/>
                <w:lang w:val="en-ZA"/>
              </w:rPr>
              <w:t>regulation</w:t>
            </w:r>
            <w:r>
              <w:rPr>
                <w:color w:val="FF0000"/>
                <w:lang w:val="en-ZA"/>
              </w:rPr>
              <w:t xml:space="preserve"> of LRPs </w:t>
            </w:r>
            <w:r w:rsidR="009A1B54">
              <w:rPr>
                <w:color w:val="FF0000"/>
                <w:lang w:val="en-ZA"/>
              </w:rPr>
              <w:t>will</w:t>
            </w:r>
            <w:r>
              <w:rPr>
                <w:color w:val="FF0000"/>
                <w:lang w:val="en-ZA"/>
              </w:rPr>
              <w:t xml:space="preserve"> be </w:t>
            </w:r>
            <w:r w:rsidR="009A1B54">
              <w:rPr>
                <w:color w:val="FF0000"/>
                <w:lang w:val="en-ZA"/>
              </w:rPr>
              <w:t>dealt with in codes and directives, provided for in clause 9.</w:t>
            </w:r>
          </w:p>
          <w:p w:rsidR="001F4BE1" w:rsidRDefault="001F4BE1" w:rsidP="001F4BE1">
            <w:pPr>
              <w:jc w:val="both"/>
              <w:rPr>
                <w:color w:val="FF0000"/>
                <w:lang w:val="en-ZA"/>
              </w:rPr>
            </w:pPr>
          </w:p>
          <w:p w:rsidR="001F4BE1" w:rsidRDefault="001F4BE1" w:rsidP="001F4BE1">
            <w:pPr>
              <w:jc w:val="both"/>
              <w:rPr>
                <w:color w:val="FF0000"/>
                <w:lang w:val="en-ZA"/>
              </w:rPr>
            </w:pPr>
          </w:p>
          <w:p w:rsidR="001F4BE1" w:rsidRDefault="001F4BE1" w:rsidP="001F4BE1">
            <w:pPr>
              <w:jc w:val="both"/>
              <w:rPr>
                <w:color w:val="FF0000"/>
                <w:lang w:val="en-ZA"/>
              </w:rPr>
            </w:pPr>
          </w:p>
          <w:p w:rsidR="009A1B54" w:rsidRDefault="009A1B54" w:rsidP="001F4BE1">
            <w:pPr>
              <w:jc w:val="both"/>
              <w:rPr>
                <w:color w:val="FF0000"/>
                <w:lang w:val="en-ZA"/>
              </w:rPr>
            </w:pPr>
          </w:p>
          <w:p w:rsidR="00244110" w:rsidRDefault="002C0B04" w:rsidP="001F4BE1">
            <w:pPr>
              <w:jc w:val="both"/>
              <w:rPr>
                <w:color w:val="FF0000"/>
                <w:lang w:val="en-ZA"/>
              </w:rPr>
            </w:pPr>
            <w:r>
              <w:rPr>
                <w:color w:val="FF0000"/>
                <w:lang w:val="en-ZA"/>
              </w:rPr>
              <w:t xml:space="preserve">The Association of Former Ambassadors, like all consultative mechanisms, could be </w:t>
            </w:r>
            <w:r w:rsidR="00B944C3">
              <w:rPr>
                <w:color w:val="FF0000"/>
                <w:lang w:val="en-ZA"/>
              </w:rPr>
              <w:t>establihsed by the Minister in terms of clause 7.</w:t>
            </w:r>
          </w:p>
          <w:p w:rsidR="00244110" w:rsidRDefault="00244110" w:rsidP="00244110">
            <w:pPr>
              <w:jc w:val="both"/>
              <w:rPr>
                <w:color w:val="FF0000"/>
                <w:lang w:val="en-ZA"/>
              </w:rPr>
            </w:pPr>
            <w:r>
              <w:rPr>
                <w:color w:val="FF0000"/>
                <w:lang w:val="en-ZA"/>
              </w:rPr>
              <w:t>South Africa’s mediators in international conflicts are not part of DIRCO’s establishment</w:t>
            </w:r>
            <w:r w:rsidR="009A1B54">
              <w:rPr>
                <w:color w:val="FF0000"/>
                <w:lang w:val="en-ZA"/>
              </w:rPr>
              <w:t>, and their role is regulated by international conventions</w:t>
            </w:r>
            <w:r>
              <w:rPr>
                <w:color w:val="FF0000"/>
                <w:lang w:val="en-ZA"/>
              </w:rPr>
              <w:t>.</w:t>
            </w:r>
          </w:p>
          <w:p w:rsidR="00244110" w:rsidRDefault="00244110" w:rsidP="00244110">
            <w:pPr>
              <w:jc w:val="both"/>
              <w:rPr>
                <w:color w:val="FF0000"/>
                <w:lang w:val="en-ZA"/>
              </w:rPr>
            </w:pPr>
          </w:p>
          <w:p w:rsidR="00DE30E8" w:rsidRDefault="00DE30E8" w:rsidP="00244110">
            <w:pPr>
              <w:jc w:val="both"/>
              <w:rPr>
                <w:color w:val="FF0000"/>
                <w:lang w:val="en-ZA"/>
              </w:rPr>
            </w:pPr>
          </w:p>
          <w:p w:rsidR="00DE30E8" w:rsidRDefault="00DE30E8" w:rsidP="00244110">
            <w:pPr>
              <w:jc w:val="both"/>
              <w:rPr>
                <w:color w:val="FF0000"/>
                <w:lang w:val="en-ZA"/>
              </w:rPr>
            </w:pPr>
          </w:p>
          <w:p w:rsidR="00244110" w:rsidRDefault="009A1B54" w:rsidP="00244110">
            <w:pPr>
              <w:jc w:val="both"/>
              <w:rPr>
                <w:color w:val="FF0000"/>
                <w:lang w:val="en-ZA"/>
              </w:rPr>
            </w:pPr>
            <w:r>
              <w:rPr>
                <w:color w:val="FF0000"/>
                <w:lang w:val="en-ZA"/>
              </w:rPr>
              <w:t>DIRCO proposes new text for clause 2(3)(d) as follows:</w:t>
            </w:r>
          </w:p>
          <w:p w:rsidR="009A1B54" w:rsidRDefault="009A1B54" w:rsidP="00244110">
            <w:pPr>
              <w:jc w:val="both"/>
              <w:rPr>
                <w:color w:val="FF0000"/>
                <w:lang w:val="en-ZA"/>
              </w:rPr>
            </w:pPr>
          </w:p>
          <w:p w:rsidR="009A1B54" w:rsidRPr="009A1B54" w:rsidRDefault="009A1B54" w:rsidP="00244110">
            <w:pPr>
              <w:jc w:val="both"/>
              <w:rPr>
                <w:i/>
                <w:color w:val="FF0000"/>
                <w:lang w:val="en-ZA"/>
              </w:rPr>
            </w:pPr>
            <w:r w:rsidRPr="009A1B54">
              <w:rPr>
                <w:i/>
                <w:color w:val="FF0000"/>
              </w:rPr>
              <w:t>“ render consular services to South African citizens in distress abroad and consular notarial services in line with the Guidelines for the Provision of Consular Services.”</w:t>
            </w:r>
          </w:p>
          <w:p w:rsidR="00244110" w:rsidRDefault="00244110" w:rsidP="00244110">
            <w:pPr>
              <w:jc w:val="both"/>
              <w:rPr>
                <w:color w:val="FF0000"/>
                <w:lang w:val="en-ZA"/>
              </w:rPr>
            </w:pPr>
          </w:p>
          <w:p w:rsidR="00244110" w:rsidRDefault="00244110" w:rsidP="00244110">
            <w:pPr>
              <w:jc w:val="both"/>
              <w:rPr>
                <w:color w:val="FF0000"/>
                <w:lang w:val="en-ZA"/>
              </w:rPr>
            </w:pPr>
          </w:p>
          <w:p w:rsidR="00244110" w:rsidRDefault="00244110" w:rsidP="00244110">
            <w:pPr>
              <w:jc w:val="both"/>
              <w:rPr>
                <w:color w:val="FF0000"/>
                <w:lang w:val="en-ZA"/>
              </w:rPr>
            </w:pPr>
          </w:p>
          <w:p w:rsidR="00244110" w:rsidRDefault="009A1B54" w:rsidP="00244110">
            <w:pPr>
              <w:jc w:val="both"/>
              <w:rPr>
                <w:color w:val="FF0000"/>
                <w:lang w:val="en-ZA"/>
              </w:rPr>
            </w:pPr>
            <w:r>
              <w:rPr>
                <w:color w:val="FF0000"/>
                <w:lang w:val="en-ZA"/>
              </w:rPr>
              <w:t xml:space="preserve">This matter </w:t>
            </w:r>
            <w:r w:rsidR="006A17D1">
              <w:rPr>
                <w:color w:val="FF0000"/>
                <w:lang w:val="en-ZA"/>
              </w:rPr>
              <w:t>will be addressed by the proposal by DIRCO on the redrafting of consular services.  Refer to above.</w:t>
            </w:r>
          </w:p>
          <w:p w:rsidR="00244110" w:rsidRDefault="00244110" w:rsidP="00244110">
            <w:pPr>
              <w:jc w:val="both"/>
              <w:rPr>
                <w:color w:val="FF0000"/>
                <w:lang w:val="en-ZA"/>
              </w:rPr>
            </w:pPr>
          </w:p>
          <w:p w:rsidR="00244110" w:rsidRDefault="00244110" w:rsidP="00244110">
            <w:pPr>
              <w:jc w:val="both"/>
              <w:rPr>
                <w:color w:val="FF0000"/>
                <w:lang w:val="en-ZA"/>
              </w:rPr>
            </w:pPr>
          </w:p>
          <w:p w:rsidR="00244110" w:rsidRDefault="00244110" w:rsidP="00244110">
            <w:pPr>
              <w:jc w:val="both"/>
              <w:rPr>
                <w:color w:val="FF0000"/>
                <w:lang w:val="en-ZA"/>
              </w:rPr>
            </w:pPr>
          </w:p>
          <w:p w:rsidR="00244110" w:rsidRDefault="00244110" w:rsidP="00244110">
            <w:pPr>
              <w:jc w:val="both"/>
              <w:rPr>
                <w:color w:val="FF0000"/>
                <w:lang w:val="en-ZA"/>
              </w:rPr>
            </w:pPr>
          </w:p>
          <w:p w:rsidR="00244110" w:rsidRDefault="00244110" w:rsidP="00244110">
            <w:pPr>
              <w:jc w:val="both"/>
              <w:rPr>
                <w:color w:val="FF0000"/>
                <w:lang w:val="en-ZA"/>
              </w:rPr>
            </w:pPr>
          </w:p>
          <w:p w:rsidR="00244110" w:rsidRDefault="00244110" w:rsidP="00244110">
            <w:pPr>
              <w:jc w:val="both"/>
              <w:rPr>
                <w:color w:val="FF0000"/>
                <w:lang w:val="en-ZA"/>
              </w:rPr>
            </w:pPr>
          </w:p>
          <w:p w:rsidR="00244110" w:rsidRDefault="00244110" w:rsidP="00244110">
            <w:pPr>
              <w:jc w:val="both"/>
              <w:rPr>
                <w:color w:val="FF0000"/>
                <w:lang w:val="en-ZA"/>
              </w:rPr>
            </w:pPr>
          </w:p>
          <w:p w:rsidR="00244110" w:rsidRDefault="00244110" w:rsidP="00244110">
            <w:pPr>
              <w:jc w:val="both"/>
              <w:rPr>
                <w:color w:val="FF0000"/>
                <w:lang w:val="en-ZA"/>
              </w:rPr>
            </w:pPr>
          </w:p>
          <w:p w:rsidR="00244110" w:rsidRDefault="00244110" w:rsidP="00244110">
            <w:pPr>
              <w:jc w:val="both"/>
              <w:rPr>
                <w:color w:val="FF0000"/>
                <w:lang w:val="en-ZA"/>
              </w:rPr>
            </w:pPr>
          </w:p>
          <w:p w:rsidR="006A17D1" w:rsidRDefault="001541DD" w:rsidP="00244110">
            <w:pPr>
              <w:jc w:val="both"/>
              <w:rPr>
                <w:color w:val="FF0000"/>
                <w:lang w:val="en-ZA"/>
              </w:rPr>
            </w:pPr>
            <w:r>
              <w:rPr>
                <w:color w:val="FF0000"/>
                <w:lang w:val="en-ZA"/>
              </w:rPr>
              <w:t>The Department adhere to all legislation pertaining to equity, which include this aspect.</w:t>
            </w:r>
          </w:p>
          <w:p w:rsidR="001541DD" w:rsidRDefault="001541DD" w:rsidP="00244110">
            <w:pPr>
              <w:jc w:val="both"/>
              <w:rPr>
                <w:b/>
                <w:color w:val="FF0000"/>
                <w:lang w:val="en-ZA"/>
              </w:rPr>
            </w:pPr>
          </w:p>
          <w:p w:rsidR="001541DD" w:rsidRDefault="001541DD" w:rsidP="00244110">
            <w:pPr>
              <w:jc w:val="both"/>
              <w:rPr>
                <w:b/>
                <w:color w:val="FF0000"/>
                <w:lang w:val="en-ZA"/>
              </w:rPr>
            </w:pPr>
          </w:p>
          <w:p w:rsidR="00244110" w:rsidRDefault="00244110" w:rsidP="00244110">
            <w:pPr>
              <w:jc w:val="both"/>
              <w:rPr>
                <w:b/>
                <w:color w:val="FF0000"/>
                <w:lang w:val="en-ZA"/>
              </w:rPr>
            </w:pPr>
          </w:p>
          <w:p w:rsidR="001541DD" w:rsidRDefault="001541DD" w:rsidP="00244110">
            <w:pPr>
              <w:jc w:val="both"/>
              <w:rPr>
                <w:color w:val="FF0000"/>
                <w:lang w:val="en-ZA"/>
              </w:rPr>
            </w:pPr>
            <w:r>
              <w:rPr>
                <w:color w:val="FF0000"/>
                <w:lang w:val="en-ZA"/>
              </w:rPr>
              <w:t xml:space="preserve">LRPs of South African nationality are currently employed at South African Missions if they meet the requirements of a particular post. </w:t>
            </w:r>
          </w:p>
          <w:p w:rsidR="001541DD" w:rsidRDefault="001541DD" w:rsidP="00244110">
            <w:pPr>
              <w:jc w:val="both"/>
              <w:rPr>
                <w:color w:val="FF0000"/>
                <w:lang w:val="en-ZA"/>
              </w:rPr>
            </w:pPr>
          </w:p>
          <w:p w:rsidR="001541DD" w:rsidRPr="001541DD" w:rsidRDefault="001541DD" w:rsidP="00244110">
            <w:pPr>
              <w:jc w:val="both"/>
              <w:rPr>
                <w:color w:val="FF0000"/>
                <w:lang w:val="en-ZA"/>
              </w:rPr>
            </w:pPr>
          </w:p>
          <w:p w:rsidR="00244110" w:rsidRPr="003B5C9F" w:rsidRDefault="001541DD" w:rsidP="00244110">
            <w:pPr>
              <w:jc w:val="both"/>
              <w:rPr>
                <w:b/>
                <w:color w:val="FF0000"/>
                <w:lang w:val="en-ZA"/>
              </w:rPr>
            </w:pPr>
            <w:r>
              <w:rPr>
                <w:color w:val="FF0000"/>
                <w:lang w:val="en-ZA"/>
              </w:rPr>
              <w:t xml:space="preserve">It is important for a coherent foreign service that there should be consultation before officials of partner departments are placed abroad.  This will ensure that the interest of South Africa is best served.  As the Minister will have overall responsibility for the conduct of international relations, it flows that the Department will have the final say in the placement of all members of the Foregin Service. </w:t>
            </w:r>
          </w:p>
          <w:p w:rsidR="00244110" w:rsidRDefault="00244110" w:rsidP="00244110">
            <w:pPr>
              <w:jc w:val="both"/>
              <w:rPr>
                <w:color w:val="FF0000"/>
                <w:lang w:val="en-ZA"/>
              </w:rPr>
            </w:pPr>
          </w:p>
          <w:p w:rsidR="00244110" w:rsidRDefault="00244110" w:rsidP="00244110">
            <w:pPr>
              <w:jc w:val="both"/>
              <w:rPr>
                <w:color w:val="FF0000"/>
                <w:lang w:val="en-ZA"/>
              </w:rPr>
            </w:pPr>
          </w:p>
          <w:p w:rsidR="00244110" w:rsidRPr="001541DD" w:rsidRDefault="001541DD" w:rsidP="00244110">
            <w:pPr>
              <w:jc w:val="both"/>
              <w:rPr>
                <w:color w:val="FF0000"/>
                <w:lang w:val="en-ZA"/>
              </w:rPr>
            </w:pPr>
            <w:r>
              <w:rPr>
                <w:color w:val="FF0000"/>
                <w:lang w:val="en-ZA"/>
              </w:rPr>
              <w:t>See above.</w:t>
            </w:r>
          </w:p>
          <w:p w:rsidR="00244110" w:rsidRDefault="00244110" w:rsidP="00244110">
            <w:pPr>
              <w:jc w:val="both"/>
              <w:rPr>
                <w:color w:val="FF0000"/>
                <w:lang w:val="en-ZA"/>
              </w:rPr>
            </w:pPr>
          </w:p>
          <w:p w:rsidR="00244110" w:rsidRDefault="00244110" w:rsidP="00244110">
            <w:pPr>
              <w:jc w:val="both"/>
              <w:rPr>
                <w:color w:val="FF0000"/>
                <w:lang w:val="en-ZA"/>
              </w:rPr>
            </w:pPr>
          </w:p>
          <w:p w:rsidR="00244110" w:rsidRDefault="00244110" w:rsidP="00244110">
            <w:pPr>
              <w:jc w:val="both"/>
              <w:rPr>
                <w:color w:val="FF0000"/>
                <w:lang w:val="en-ZA"/>
              </w:rPr>
            </w:pPr>
          </w:p>
          <w:p w:rsidR="00244110" w:rsidRPr="002B0902" w:rsidRDefault="00244110" w:rsidP="00244110">
            <w:pPr>
              <w:jc w:val="both"/>
              <w:rPr>
                <w:color w:val="FF0000"/>
                <w:lang w:val="en-ZA"/>
              </w:rPr>
            </w:pPr>
          </w:p>
        </w:tc>
      </w:tr>
      <w:tr w:rsidR="002B0902" w:rsidRPr="001D1890" w:rsidTr="002B0902">
        <w:trPr>
          <w:trHeight w:val="599"/>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iCs/>
                <w:lang w:val="en-ZA"/>
              </w:rPr>
            </w:pPr>
            <w:r w:rsidRPr="001D1890">
              <w:rPr>
                <w:lang w:val="en-ZA"/>
              </w:rPr>
              <w:t>ACCORD</w:t>
            </w:r>
          </w:p>
        </w:tc>
        <w:tc>
          <w:tcPr>
            <w:tcW w:w="3232" w:type="dxa"/>
          </w:tcPr>
          <w:p w:rsidR="002B0902" w:rsidRPr="001D1890" w:rsidRDefault="002B0902" w:rsidP="006308FA">
            <w:pPr>
              <w:jc w:val="both"/>
              <w:rPr>
                <w:lang w:val="en-ZA"/>
              </w:rPr>
            </w:pPr>
            <w:r w:rsidRPr="001D1890">
              <w:rPr>
                <w:lang w:val="en-ZA"/>
              </w:rPr>
              <w:t xml:space="preserve">-Clause2(1)(b): clause is ambiguous when referring to </w:t>
            </w:r>
            <w:r w:rsidRPr="001D1890">
              <w:rPr>
                <w:lang w:val="en-ZA"/>
              </w:rPr>
              <w:lastRenderedPageBreak/>
              <w:t>“..conducting and coordinating the international relations at bilateral and multilateral levels..”. Redraft to either refer to “bilateral and multilateral levels”, or alternatively, “regional, continent and international levels”.</w:t>
            </w:r>
          </w:p>
          <w:p w:rsidR="002B0902" w:rsidRPr="001D1890" w:rsidRDefault="002B0902" w:rsidP="006308FA">
            <w:pPr>
              <w:jc w:val="both"/>
              <w:rPr>
                <w:lang w:val="en-ZA"/>
              </w:rPr>
            </w:pPr>
          </w:p>
          <w:p w:rsidR="002B0902" w:rsidRDefault="002B0902" w:rsidP="006308FA">
            <w:pPr>
              <w:jc w:val="both"/>
              <w:rPr>
                <w:lang w:val="en-ZA"/>
              </w:rPr>
            </w:pPr>
            <w:r w:rsidRPr="001D1890">
              <w:rPr>
                <w:lang w:val="en-ZA"/>
              </w:rPr>
              <w:t>-Clause 2(2): Bill has excluded Honorary Consuls as part of what a Foreign Service should consist of.</w:t>
            </w:r>
          </w:p>
          <w:p w:rsidR="00BB072A" w:rsidRDefault="00BB072A" w:rsidP="006308FA">
            <w:pPr>
              <w:jc w:val="both"/>
              <w:rPr>
                <w:lang w:val="en-ZA"/>
              </w:rPr>
            </w:pPr>
          </w:p>
          <w:p w:rsidR="00BB072A" w:rsidRDefault="00BB072A" w:rsidP="006308FA">
            <w:pPr>
              <w:jc w:val="both"/>
              <w:rPr>
                <w:lang w:val="en-ZA"/>
              </w:rPr>
            </w:pPr>
          </w:p>
          <w:p w:rsidR="00BB072A" w:rsidRDefault="00BB072A" w:rsidP="006308FA">
            <w:pPr>
              <w:jc w:val="both"/>
              <w:rPr>
                <w:lang w:val="en-ZA"/>
              </w:rPr>
            </w:pPr>
          </w:p>
          <w:p w:rsidR="00BB072A" w:rsidRPr="001D1890" w:rsidRDefault="00BB072A" w:rsidP="006308FA">
            <w:pPr>
              <w:jc w:val="both"/>
              <w:rPr>
                <w:lang w:val="en-ZA"/>
              </w:rPr>
            </w:pP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567"/>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iCs/>
                <w:lang w:val="en-ZA"/>
              </w:rPr>
            </w:pPr>
            <w:r w:rsidRPr="001D1890">
              <w:rPr>
                <w:lang w:val="en-ZA"/>
              </w:rPr>
              <w:t>SAIIA</w:t>
            </w:r>
          </w:p>
        </w:tc>
        <w:tc>
          <w:tcPr>
            <w:tcW w:w="3232" w:type="dxa"/>
          </w:tcPr>
          <w:p w:rsidR="002B0902" w:rsidRDefault="002B0902" w:rsidP="006308FA">
            <w:pPr>
              <w:jc w:val="both"/>
              <w:rPr>
                <w:lang w:val="en-ZA"/>
              </w:rPr>
            </w:pPr>
            <w:r w:rsidRPr="001D1890">
              <w:rPr>
                <w:lang w:val="en-ZA"/>
              </w:rPr>
              <w:t>-Clause 2(2): definition of Foreign Service be expanded to include officials at DIRCO or other department that are South African-based. It should also include officials from time to time travelling to South African missions abroad, or to international conferences, or conducting consultations with missions on policy or operational matters.</w:t>
            </w:r>
          </w:p>
          <w:p w:rsidR="002C0B04" w:rsidRDefault="002C0B04" w:rsidP="006308FA">
            <w:pPr>
              <w:jc w:val="both"/>
              <w:rPr>
                <w:lang w:val="en-ZA"/>
              </w:rPr>
            </w:pPr>
          </w:p>
          <w:p w:rsidR="00C23DBD" w:rsidRDefault="00C23DBD" w:rsidP="006308FA">
            <w:pPr>
              <w:jc w:val="both"/>
              <w:rPr>
                <w:lang w:val="en-ZA"/>
              </w:rPr>
            </w:pPr>
          </w:p>
          <w:p w:rsidR="00C23DBD" w:rsidRPr="001D1890" w:rsidRDefault="00C23DBD" w:rsidP="006308FA">
            <w:pPr>
              <w:jc w:val="both"/>
              <w:rPr>
                <w:lang w:val="en-ZA"/>
              </w:rPr>
            </w:pPr>
          </w:p>
          <w:p w:rsidR="002B0902" w:rsidRDefault="002B0902" w:rsidP="006308FA">
            <w:pPr>
              <w:jc w:val="both"/>
              <w:rPr>
                <w:lang w:val="en-ZA"/>
              </w:rPr>
            </w:pPr>
            <w:r w:rsidRPr="001D1890">
              <w:rPr>
                <w:lang w:val="en-ZA"/>
              </w:rPr>
              <w:lastRenderedPageBreak/>
              <w:t>-Foreign Service be expanded to include “Special Envoys”. However, these commissions should be time-bound.</w:t>
            </w:r>
          </w:p>
          <w:p w:rsidR="002C0B04" w:rsidRPr="001D1890" w:rsidRDefault="002C0B04" w:rsidP="006308FA">
            <w:pPr>
              <w:jc w:val="both"/>
              <w:rPr>
                <w:lang w:val="en-ZA"/>
              </w:rPr>
            </w:pPr>
          </w:p>
          <w:p w:rsidR="002B0902" w:rsidRDefault="002B0902" w:rsidP="006308FA">
            <w:pPr>
              <w:jc w:val="both"/>
              <w:rPr>
                <w:lang w:val="en-ZA"/>
              </w:rPr>
            </w:pPr>
            <w:r w:rsidRPr="001D1890">
              <w:rPr>
                <w:lang w:val="en-ZA"/>
              </w:rPr>
              <w:t>-Parliamentary oversight on special envoys be provided for.</w:t>
            </w:r>
          </w:p>
          <w:p w:rsidR="00294E68" w:rsidRDefault="00294E68" w:rsidP="006308FA">
            <w:pPr>
              <w:jc w:val="both"/>
              <w:rPr>
                <w:lang w:val="en-ZA"/>
              </w:rPr>
            </w:pPr>
          </w:p>
          <w:p w:rsidR="00294E68" w:rsidRDefault="00294E68" w:rsidP="006308FA">
            <w:pPr>
              <w:jc w:val="both"/>
              <w:rPr>
                <w:lang w:val="en-ZA"/>
              </w:rPr>
            </w:pPr>
          </w:p>
          <w:p w:rsidR="00294E68" w:rsidRDefault="00294E68" w:rsidP="006308FA">
            <w:pPr>
              <w:jc w:val="both"/>
              <w:rPr>
                <w:lang w:val="en-ZA"/>
              </w:rPr>
            </w:pPr>
          </w:p>
          <w:p w:rsidR="00294E68" w:rsidRDefault="00294E68" w:rsidP="006308FA">
            <w:pPr>
              <w:jc w:val="both"/>
              <w:rPr>
                <w:lang w:val="en-ZA"/>
              </w:rPr>
            </w:pPr>
          </w:p>
          <w:p w:rsidR="00294E68" w:rsidRDefault="00294E68" w:rsidP="006308FA">
            <w:pPr>
              <w:jc w:val="both"/>
              <w:rPr>
                <w:lang w:val="en-ZA"/>
              </w:rPr>
            </w:pPr>
          </w:p>
          <w:p w:rsidR="00294E68" w:rsidRPr="001D1890" w:rsidRDefault="00294E68" w:rsidP="006308FA">
            <w:pPr>
              <w:jc w:val="both"/>
              <w:rPr>
                <w:lang w:val="en-ZA"/>
              </w:rPr>
            </w:pP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403"/>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iCs/>
                <w:lang w:val="en-ZA"/>
              </w:rPr>
            </w:pPr>
            <w:r w:rsidRPr="001D1890">
              <w:rPr>
                <w:lang w:val="en-ZA"/>
              </w:rPr>
              <w:t>HE Ambassador S. Francis Moloi</w:t>
            </w:r>
          </w:p>
        </w:tc>
        <w:tc>
          <w:tcPr>
            <w:tcW w:w="3232" w:type="dxa"/>
          </w:tcPr>
          <w:p w:rsidR="002B0902" w:rsidRPr="001D1890" w:rsidRDefault="002B0902" w:rsidP="006308FA">
            <w:pPr>
              <w:jc w:val="both"/>
              <w:rPr>
                <w:lang w:val="en-ZA"/>
              </w:rPr>
            </w:pPr>
            <w:r w:rsidRPr="001D1890">
              <w:rPr>
                <w:lang w:val="en-ZA"/>
              </w:rPr>
              <w:t>-Section 2(1)(a) of the Bill should spell out the core function of the Foreign Service which is to “pursue the national interest” of the Republic which is language that is more precise and clearly states the essence of what the Foreign Service of South Africa is expected to do.</w:t>
            </w: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-It is suggested that the last few words in Section 2(1)(b) which state that “in accordance with the foreign policy of the Republic” should be taken out so that the Bill avoids language that should rather remain in the “policy field”.</w:t>
            </w: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-Section 2 (2) implies that HOMs could be appointed from outside the ranks of the career corps. While clause 3(1) of the Bill appears to limit membership of the Foreign Service to “only citizens of the Republic, employed by the Department or by another national department”.</w:t>
            </w: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 Section 2(2) on the other hand opens the door for “officials” who might be appointed “on a contractual basis for a fixed period” which would ordinarily refer to “political appointees” who might come from other department or completely from outside of government such a business, academia, the unemployed and NGOs.</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551"/>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iCs/>
                <w:lang w:val="en-ZA"/>
              </w:rPr>
            </w:pPr>
            <w:r w:rsidRPr="001D1890">
              <w:t>Professor Jo-Ansie van Wyk</w:t>
            </w:r>
          </w:p>
        </w:tc>
        <w:tc>
          <w:tcPr>
            <w:tcW w:w="3232" w:type="dxa"/>
          </w:tcPr>
          <w:p w:rsidR="002B0902" w:rsidRPr="001D1890" w:rsidRDefault="002B0902" w:rsidP="006308FA">
            <w:pPr>
              <w:jc w:val="both"/>
              <w:rPr>
                <w:lang w:val="en-ZA"/>
              </w:rPr>
            </w:pPr>
            <w:r w:rsidRPr="001D1890">
              <w:rPr>
                <w:lang w:val="en-ZA"/>
              </w:rPr>
              <w:t xml:space="preserve">Amend by adding the following at the end of Clause 2(2): “The Foreign Service also consists of those persons who represent South Africa on an ad hoc or permanent basis at international organisations, international conferences, mediation and </w:t>
            </w:r>
            <w:r w:rsidRPr="001D1890">
              <w:rPr>
                <w:lang w:val="en-ZA"/>
              </w:rPr>
              <w:lastRenderedPageBreak/>
              <w:t>negotiations; those persons referred to in Section 84(i) of the Constitution, and the President of the Republic’s Special Advisor on International Relations”.</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426"/>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iCs/>
                <w:lang w:val="en-ZA"/>
              </w:rPr>
            </w:pPr>
            <w:r w:rsidRPr="001D1890">
              <w:rPr>
                <w:lang w:val="en-ZA"/>
              </w:rPr>
              <w:t>PSCBC</w:t>
            </w:r>
          </w:p>
        </w:tc>
        <w:tc>
          <w:tcPr>
            <w:tcW w:w="3232" w:type="dxa"/>
          </w:tcPr>
          <w:p w:rsidR="002B0902" w:rsidRDefault="002B0902" w:rsidP="006308FA">
            <w:pPr>
              <w:jc w:val="both"/>
              <w:rPr>
                <w:lang w:val="en-ZA"/>
              </w:rPr>
            </w:pPr>
            <w:r w:rsidRPr="001D1890">
              <w:rPr>
                <w:lang w:val="en-ZA"/>
              </w:rPr>
              <w:t>-Clause 2(2) creates a conflict because employees in Foreign Service are therefore bound by the provision of the Bill and the Public Service Act or any other legislation under which they may be appointed.</w:t>
            </w:r>
          </w:p>
          <w:p w:rsidR="009A1B54" w:rsidRDefault="009A1B54" w:rsidP="006308FA">
            <w:pPr>
              <w:jc w:val="both"/>
              <w:rPr>
                <w:lang w:val="en-ZA"/>
              </w:rPr>
            </w:pPr>
          </w:p>
          <w:p w:rsidR="009A1B54" w:rsidRDefault="009A1B54" w:rsidP="006308FA">
            <w:pPr>
              <w:jc w:val="both"/>
              <w:rPr>
                <w:lang w:val="en-ZA"/>
              </w:rPr>
            </w:pPr>
          </w:p>
          <w:p w:rsidR="009A1B54" w:rsidRDefault="009A1B54" w:rsidP="006308FA">
            <w:pPr>
              <w:jc w:val="both"/>
              <w:rPr>
                <w:lang w:val="en-ZA"/>
              </w:rPr>
            </w:pPr>
          </w:p>
          <w:p w:rsidR="009A1B54" w:rsidRDefault="009A1B54" w:rsidP="006308FA">
            <w:pPr>
              <w:jc w:val="both"/>
              <w:rPr>
                <w:lang w:val="en-ZA"/>
              </w:rPr>
            </w:pPr>
          </w:p>
          <w:p w:rsidR="009A1B54" w:rsidRDefault="009A1B54" w:rsidP="006308FA">
            <w:pPr>
              <w:jc w:val="both"/>
              <w:rPr>
                <w:lang w:val="en-ZA"/>
              </w:rPr>
            </w:pPr>
          </w:p>
          <w:p w:rsidR="009A1B54" w:rsidRDefault="009A1B54" w:rsidP="006308FA">
            <w:pPr>
              <w:jc w:val="both"/>
              <w:rPr>
                <w:lang w:val="en-ZA"/>
              </w:rPr>
            </w:pPr>
          </w:p>
          <w:p w:rsidR="009A1B54" w:rsidRDefault="009A1B54" w:rsidP="006308FA">
            <w:pPr>
              <w:jc w:val="both"/>
              <w:rPr>
                <w:lang w:val="en-ZA"/>
              </w:rPr>
            </w:pPr>
          </w:p>
          <w:p w:rsidR="009A1B54" w:rsidRDefault="009A1B54" w:rsidP="006308FA">
            <w:pPr>
              <w:jc w:val="both"/>
              <w:rPr>
                <w:lang w:val="en-ZA"/>
              </w:rPr>
            </w:pPr>
          </w:p>
          <w:p w:rsidR="009A1B54" w:rsidRPr="001D1890" w:rsidRDefault="009A1B54" w:rsidP="006308FA">
            <w:pPr>
              <w:jc w:val="both"/>
              <w:rPr>
                <w:lang w:val="en-ZA"/>
              </w:rPr>
            </w:pP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424"/>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iCs/>
                <w:lang w:val="en-ZA"/>
              </w:rPr>
            </w:pPr>
            <w:r w:rsidRPr="001D1890">
              <w:rPr>
                <w:lang w:val="en-ZA"/>
              </w:rPr>
              <w:t>Mr Russell Pillay</w:t>
            </w:r>
          </w:p>
        </w:tc>
        <w:tc>
          <w:tcPr>
            <w:tcW w:w="3232" w:type="dxa"/>
          </w:tcPr>
          <w:p w:rsidR="002B0902" w:rsidRPr="001D1890" w:rsidRDefault="002B0902" w:rsidP="006308FA">
            <w:pPr>
              <w:jc w:val="both"/>
              <w:rPr>
                <w:lang w:val="en-ZA"/>
              </w:rPr>
            </w:pPr>
            <w:r w:rsidRPr="001D1890">
              <w:rPr>
                <w:lang w:val="en-ZA"/>
              </w:rPr>
              <w:t>-Clause 2(3) (a-f) -consider definition for “support services” to mean “the administrative and technical assistance rendered by locally recruited personnel to the Foreign Service in a South African mission, and excludes the exercise of public powers.</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431"/>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iCs/>
                <w:lang w:val="en-ZA"/>
              </w:rPr>
            </w:pPr>
            <w:r w:rsidRPr="001D1890">
              <w:t>Professor Jo-Ansie van Wyk</w:t>
            </w:r>
          </w:p>
        </w:tc>
        <w:tc>
          <w:tcPr>
            <w:tcW w:w="3232" w:type="dxa"/>
          </w:tcPr>
          <w:p w:rsidR="002B0902" w:rsidRPr="001D1890" w:rsidRDefault="002B0902" w:rsidP="006308FA">
            <w:pPr>
              <w:jc w:val="both"/>
              <w:rPr>
                <w:lang w:val="en-ZA"/>
              </w:rPr>
            </w:pPr>
            <w:r w:rsidRPr="001D1890">
              <w:rPr>
                <w:lang w:val="en-ZA"/>
              </w:rPr>
              <w:t xml:space="preserve">-An amendment to Section 2(3) of the Bill to include reference to, and the mandate of, the South African Council on International Relations and the South African Association of Former Ambassadors, High Commissioners and Chief Representatives. </w:t>
            </w:r>
          </w:p>
          <w:p w:rsidR="002B0902" w:rsidRPr="001D1890" w:rsidRDefault="002B0902" w:rsidP="006308FA">
            <w:pPr>
              <w:jc w:val="both"/>
              <w:rPr>
                <w:lang w:val="en-ZA"/>
              </w:rPr>
            </w:pPr>
            <w:r w:rsidRPr="001D1890">
              <w:rPr>
                <w:lang w:val="en-ZA"/>
              </w:rPr>
              <w:t>Section 2 should also include reference to South Africa’s mediators in international conflicts.</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253"/>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iCs/>
                <w:lang w:val="en-ZA"/>
              </w:rPr>
            </w:pPr>
            <w:r w:rsidRPr="001D1890">
              <w:rPr>
                <w:lang w:val="en-ZA"/>
              </w:rPr>
              <w:t>Department of Home Affairs</w:t>
            </w:r>
          </w:p>
        </w:tc>
        <w:tc>
          <w:tcPr>
            <w:tcW w:w="3232" w:type="dxa"/>
          </w:tcPr>
          <w:p w:rsidR="002B0902" w:rsidRPr="001D1890" w:rsidRDefault="002B0902" w:rsidP="006308FA">
            <w:pPr>
              <w:jc w:val="both"/>
              <w:rPr>
                <w:lang w:val="en-ZA"/>
              </w:rPr>
            </w:pPr>
            <w:r w:rsidRPr="001D1890">
              <w:rPr>
                <w:lang w:val="en-ZA"/>
              </w:rPr>
              <w:t>-The term “consular services” may be misunderstood to mean that DIRCO will be now responsible for key DHA competencies; such as the issuing of passports.</w:t>
            </w: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 The term ‘services’ be amended.</w:t>
            </w:r>
          </w:p>
          <w:p w:rsidR="009A1B54" w:rsidRDefault="002B0902" w:rsidP="006308FA">
            <w:pPr>
              <w:jc w:val="both"/>
              <w:rPr>
                <w:lang w:val="en-ZA"/>
              </w:rPr>
            </w:pPr>
            <w:r w:rsidRPr="001D1890">
              <w:rPr>
                <w:lang w:val="en-ZA"/>
              </w:rPr>
              <w:t>DIRCO has no mandate to execute ‘consular services’ in the Republic</w:t>
            </w:r>
          </w:p>
          <w:p w:rsidR="002B0902" w:rsidRPr="001D1890" w:rsidRDefault="002B0902" w:rsidP="006308FA">
            <w:pPr>
              <w:jc w:val="both"/>
              <w:rPr>
                <w:lang w:val="en-ZA"/>
              </w:rPr>
            </w:pPr>
            <w:r w:rsidRPr="001D1890">
              <w:rPr>
                <w:lang w:val="en-ZA"/>
              </w:rPr>
              <w:t>.</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426"/>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iCs/>
                <w:lang w:val="en-ZA"/>
              </w:rPr>
            </w:pPr>
            <w:r w:rsidRPr="001D1890">
              <w:rPr>
                <w:lang w:val="en-ZA"/>
              </w:rPr>
              <w:t>Mr Martin J Bauwens</w:t>
            </w:r>
          </w:p>
        </w:tc>
        <w:tc>
          <w:tcPr>
            <w:tcW w:w="3232" w:type="dxa"/>
          </w:tcPr>
          <w:p w:rsidR="002B0902" w:rsidRPr="001D1890" w:rsidRDefault="002B0902" w:rsidP="006308FA">
            <w:pPr>
              <w:jc w:val="both"/>
              <w:rPr>
                <w:lang w:val="en-ZA"/>
              </w:rPr>
            </w:pPr>
            <w:r w:rsidRPr="001D1890">
              <w:rPr>
                <w:lang w:val="en-ZA"/>
              </w:rPr>
              <w:t xml:space="preserve">-It is surprising that the Bill confers on DIRCO consular services powers in the Republic. This would include issuance of documents like passports, birth/death certificates, including collection of outstanding income tax. This would mean amending legislation (otherwise it is contrary to section 238 of the </w:t>
            </w:r>
            <w:r w:rsidRPr="001D1890">
              <w:rPr>
                <w:lang w:val="en-ZA"/>
              </w:rPr>
              <w:lastRenderedPageBreak/>
              <w:t>Constitution), giving the mandate to Home Affairs. SARS also has responsibility to collect income tax locally.</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419"/>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iCs/>
                <w:lang w:val="en-ZA"/>
              </w:rPr>
            </w:pPr>
            <w:r w:rsidRPr="001D1890">
              <w:rPr>
                <w:lang w:val="en-ZA"/>
              </w:rPr>
              <w:t>Department of Labour</w:t>
            </w:r>
          </w:p>
        </w:tc>
        <w:tc>
          <w:tcPr>
            <w:tcW w:w="3232" w:type="dxa"/>
          </w:tcPr>
          <w:p w:rsidR="002B0902" w:rsidRDefault="002B0902" w:rsidP="006308FA">
            <w:pPr>
              <w:jc w:val="both"/>
              <w:rPr>
                <w:lang w:val="en-ZA"/>
              </w:rPr>
            </w:pPr>
            <w:r w:rsidRPr="001D1890">
              <w:rPr>
                <w:lang w:val="en-ZA"/>
              </w:rPr>
              <w:t>-Increase the number of officials of minority groups and women</w:t>
            </w:r>
          </w:p>
          <w:p w:rsidR="006A17D1" w:rsidRDefault="006A17D1" w:rsidP="006308FA">
            <w:pPr>
              <w:jc w:val="both"/>
              <w:rPr>
                <w:lang w:val="en-ZA"/>
              </w:rPr>
            </w:pPr>
          </w:p>
          <w:p w:rsidR="006A17D1" w:rsidRDefault="006A17D1" w:rsidP="006308FA">
            <w:pPr>
              <w:jc w:val="both"/>
              <w:rPr>
                <w:lang w:val="en-ZA"/>
              </w:rPr>
            </w:pPr>
          </w:p>
          <w:p w:rsidR="006A17D1" w:rsidRPr="001D1890" w:rsidRDefault="006A17D1" w:rsidP="006308FA">
            <w:pPr>
              <w:jc w:val="both"/>
              <w:rPr>
                <w:lang w:val="en-ZA"/>
              </w:rPr>
            </w:pPr>
          </w:p>
          <w:p w:rsidR="002B0902" w:rsidRPr="001D1890" w:rsidRDefault="002B0902" w:rsidP="006308FA">
            <w:pPr>
              <w:jc w:val="both"/>
              <w:rPr>
                <w:lang w:val="en-ZA"/>
              </w:rPr>
            </w:pPr>
            <w:r w:rsidRPr="001D1890">
              <w:rPr>
                <w:lang w:val="en-ZA"/>
              </w:rPr>
              <w:t>-consider employing South Africans in the diaspora as Locally Recruited Personnel (LRPs).</w:t>
            </w:r>
          </w:p>
          <w:p w:rsidR="006A17D1" w:rsidRDefault="006A17D1" w:rsidP="006308FA">
            <w:pPr>
              <w:jc w:val="both"/>
              <w:rPr>
                <w:lang w:val="en-ZA"/>
              </w:rPr>
            </w:pPr>
          </w:p>
          <w:p w:rsidR="006A17D1" w:rsidRPr="001D1890" w:rsidRDefault="006A17D1" w:rsidP="006308FA">
            <w:pPr>
              <w:jc w:val="both"/>
              <w:rPr>
                <w:lang w:val="en-ZA"/>
              </w:rPr>
            </w:pPr>
          </w:p>
          <w:p w:rsidR="002B0902" w:rsidRPr="001D1890" w:rsidRDefault="002B0902" w:rsidP="006308FA">
            <w:pPr>
              <w:jc w:val="both"/>
              <w:rPr>
                <w:lang w:val="en-ZA"/>
              </w:rPr>
            </w:pPr>
            <w:r w:rsidRPr="001D1890">
              <w:rPr>
                <w:lang w:val="en-ZA"/>
              </w:rPr>
              <w:t>-DIRCO should have unfettered discretion to place officials of particular expertise where needed.</w:t>
            </w:r>
          </w:p>
          <w:p w:rsidR="002B0902" w:rsidRDefault="002B0902" w:rsidP="006308FA">
            <w:pPr>
              <w:jc w:val="both"/>
              <w:rPr>
                <w:lang w:val="en-ZA"/>
              </w:rPr>
            </w:pPr>
            <w:r w:rsidRPr="001D1890">
              <w:rPr>
                <w:lang w:val="en-ZA"/>
              </w:rPr>
              <w:t>Currently departments decide whether there is a need to post in country X.</w:t>
            </w:r>
          </w:p>
          <w:p w:rsidR="00244110" w:rsidRDefault="00244110" w:rsidP="006308FA">
            <w:pPr>
              <w:jc w:val="both"/>
              <w:rPr>
                <w:lang w:val="en-ZA"/>
              </w:rPr>
            </w:pPr>
          </w:p>
          <w:p w:rsidR="003B5C9F" w:rsidRDefault="003B5C9F" w:rsidP="006308FA">
            <w:pPr>
              <w:jc w:val="both"/>
              <w:rPr>
                <w:lang w:val="en-ZA"/>
              </w:rPr>
            </w:pPr>
          </w:p>
          <w:p w:rsidR="003B5C9F" w:rsidRDefault="003B5C9F" w:rsidP="006308FA">
            <w:pPr>
              <w:jc w:val="both"/>
              <w:rPr>
                <w:lang w:val="en-ZA"/>
              </w:rPr>
            </w:pPr>
          </w:p>
          <w:p w:rsidR="00244110" w:rsidRPr="001D1890" w:rsidRDefault="00244110" w:rsidP="006308FA">
            <w:pPr>
              <w:jc w:val="both"/>
              <w:rPr>
                <w:lang w:val="en-ZA"/>
              </w:rPr>
            </w:pP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411"/>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iCs/>
                <w:lang w:val="en-ZA"/>
              </w:rPr>
            </w:pPr>
            <w:r w:rsidRPr="001D1890">
              <w:rPr>
                <w:lang w:val="en-ZA"/>
              </w:rPr>
              <w:t>COGTA</w:t>
            </w:r>
          </w:p>
        </w:tc>
        <w:tc>
          <w:tcPr>
            <w:tcW w:w="3232" w:type="dxa"/>
          </w:tcPr>
          <w:p w:rsidR="002B0902" w:rsidRPr="001D1890" w:rsidRDefault="002B0902" w:rsidP="006308FA">
            <w:pPr>
              <w:jc w:val="both"/>
              <w:rPr>
                <w:lang w:val="en-ZA"/>
              </w:rPr>
            </w:pPr>
            <w:r w:rsidRPr="001D1890">
              <w:rPr>
                <w:lang w:val="en-ZA"/>
              </w:rPr>
              <w:t>-With regard to clause 2(3)(b), COGTA will provide support to local government to ensure alignment with South Africa’s Foreign Policy and relevant frameworks.</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425"/>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lang w:val="en-ZA"/>
              </w:rPr>
            </w:pPr>
            <w:r w:rsidRPr="001D1890">
              <w:rPr>
                <w:lang w:val="en-ZA"/>
              </w:rPr>
              <w:t>Department of Home Affairs</w:t>
            </w:r>
          </w:p>
          <w:p w:rsidR="002B0902" w:rsidRPr="001D1890" w:rsidRDefault="002B0902" w:rsidP="006308FA">
            <w:pPr>
              <w:jc w:val="both"/>
              <w:rPr>
                <w:lang w:val="en-ZA"/>
              </w:rPr>
            </w:pPr>
            <w:r w:rsidRPr="001D1890">
              <w:rPr>
                <w:lang w:val="en-ZA"/>
              </w:rPr>
              <w:t>Department of Defence</w:t>
            </w:r>
          </w:p>
          <w:p w:rsidR="002B0902" w:rsidRPr="001D1890" w:rsidRDefault="002B0902" w:rsidP="006308FA">
            <w:pPr>
              <w:jc w:val="both"/>
              <w:rPr>
                <w:iCs/>
                <w:lang w:val="en-ZA"/>
              </w:rPr>
            </w:pPr>
            <w:r w:rsidRPr="001D1890">
              <w:rPr>
                <w:lang w:val="en-ZA"/>
              </w:rPr>
              <w:t>SAPS</w:t>
            </w:r>
          </w:p>
        </w:tc>
        <w:tc>
          <w:tcPr>
            <w:tcW w:w="3232" w:type="dxa"/>
          </w:tcPr>
          <w:p w:rsidR="002B0902" w:rsidRPr="001D1890" w:rsidRDefault="002B0902" w:rsidP="006308FA">
            <w:pPr>
              <w:jc w:val="both"/>
              <w:rPr>
                <w:lang w:val="en-ZA"/>
              </w:rPr>
            </w:pPr>
            <w:r w:rsidRPr="001D1890">
              <w:rPr>
                <w:lang w:val="en-ZA"/>
              </w:rPr>
              <w:t>Close consultations needed on priorities of other departments for purposes of posting relevant personnel.</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1134"/>
        </w:trPr>
        <w:tc>
          <w:tcPr>
            <w:tcW w:w="2311" w:type="dxa"/>
            <w:vMerge w:val="restart"/>
          </w:tcPr>
          <w:p w:rsidR="002B0902" w:rsidRPr="001D1890" w:rsidRDefault="002B0902" w:rsidP="006308FA">
            <w:pPr>
              <w:jc w:val="both"/>
              <w:rPr>
                <w:b/>
                <w:bCs/>
                <w:lang w:val="en-ZA"/>
              </w:rPr>
            </w:pPr>
            <w:r w:rsidRPr="001D1890">
              <w:rPr>
                <w:b/>
                <w:bCs/>
                <w:lang w:val="en-ZA"/>
              </w:rPr>
              <w:lastRenderedPageBreak/>
              <w:t>3. Requirements for members of the Foreign Service</w:t>
            </w:r>
          </w:p>
          <w:p w:rsidR="002B0902" w:rsidRPr="001D1890" w:rsidRDefault="002B0902" w:rsidP="006308FA">
            <w:pPr>
              <w:jc w:val="both"/>
              <w:rPr>
                <w:lang w:val="en-ZA"/>
              </w:rPr>
            </w:pPr>
            <w:r w:rsidRPr="001D1890">
              <w:rPr>
                <w:b/>
                <w:bCs/>
                <w:lang w:val="en-ZA"/>
              </w:rPr>
              <w:t xml:space="preserve">3. </w:t>
            </w:r>
            <w:r w:rsidRPr="001D1890">
              <w:rPr>
                <w:lang w:val="en-ZA"/>
              </w:rPr>
              <w:t>(1) Except for the appointment of locally recruited personnel to serve at a South African Mission or in cases where the Minister has granted an exemption based on</w:t>
            </w:r>
          </w:p>
          <w:p w:rsidR="002B0902" w:rsidRPr="001D1890" w:rsidRDefault="002B0902" w:rsidP="006308FA">
            <w:pPr>
              <w:jc w:val="both"/>
              <w:rPr>
                <w:lang w:val="en-ZA"/>
              </w:rPr>
            </w:pPr>
            <w:r w:rsidRPr="001D1890">
              <w:rPr>
                <w:lang w:val="en-ZA"/>
              </w:rPr>
              <w:t>operational requirements, only citizens of the Republic, employed by the Department or by another national department who meet the prescribed requirements, are eligible to become a member of the Foreign Service.</w:t>
            </w:r>
          </w:p>
          <w:p w:rsidR="002B0902" w:rsidRPr="001D1890" w:rsidRDefault="002B0902" w:rsidP="006308FA">
            <w:pPr>
              <w:jc w:val="both"/>
              <w:rPr>
                <w:lang w:val="en-ZA"/>
              </w:rPr>
            </w:pPr>
            <w:r w:rsidRPr="001D1890">
              <w:rPr>
                <w:lang w:val="en-ZA"/>
              </w:rPr>
              <w:t xml:space="preserve">(2) “A member of the Foreign Service may not </w:t>
            </w:r>
            <w:r w:rsidRPr="001D1890">
              <w:rPr>
                <w:lang w:val="en-ZA"/>
              </w:rPr>
              <w:lastRenderedPageBreak/>
              <w:t>take up a position at a South African Mission until such time as he or she has met the prescribed requirements for such transfer and has obtained a security clearance as issued by a competent authority:  Provided that transfer must be approved by the Director-General.”</w:t>
            </w:r>
          </w:p>
        </w:tc>
        <w:tc>
          <w:tcPr>
            <w:tcW w:w="1551" w:type="dxa"/>
          </w:tcPr>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 xml:space="preserve">DPSA </w:t>
            </w:r>
          </w:p>
        </w:tc>
        <w:tc>
          <w:tcPr>
            <w:tcW w:w="3232" w:type="dxa"/>
          </w:tcPr>
          <w:p w:rsidR="002B0902" w:rsidRDefault="002B0902" w:rsidP="006308FA">
            <w:pPr>
              <w:jc w:val="both"/>
              <w:rPr>
                <w:lang w:val="en-ZA"/>
              </w:rPr>
            </w:pPr>
            <w:r w:rsidRPr="001D1890">
              <w:rPr>
                <w:lang w:val="en-ZA"/>
              </w:rPr>
              <w:t>-Pursuant to the Public Service Act, permanent residents, and not only citizens, should qualify for Foreign Service. There is a court judgement confirming this situation.</w:t>
            </w:r>
          </w:p>
          <w:p w:rsidR="003B5C9F" w:rsidRDefault="003B5C9F" w:rsidP="006308FA">
            <w:pPr>
              <w:jc w:val="both"/>
              <w:rPr>
                <w:lang w:val="en-ZA"/>
              </w:rPr>
            </w:pPr>
          </w:p>
          <w:p w:rsidR="003B5C9F" w:rsidRDefault="003B5C9F" w:rsidP="006308FA">
            <w:pPr>
              <w:jc w:val="both"/>
              <w:rPr>
                <w:lang w:val="en-ZA"/>
              </w:rPr>
            </w:pPr>
          </w:p>
          <w:p w:rsidR="003B5C9F" w:rsidRDefault="003B5C9F" w:rsidP="006308FA">
            <w:pPr>
              <w:jc w:val="both"/>
              <w:rPr>
                <w:lang w:val="en-ZA"/>
              </w:rPr>
            </w:pPr>
          </w:p>
          <w:p w:rsidR="003B5C9F" w:rsidRDefault="003B5C9F" w:rsidP="006308FA">
            <w:pPr>
              <w:jc w:val="both"/>
              <w:rPr>
                <w:lang w:val="en-ZA"/>
              </w:rPr>
            </w:pPr>
          </w:p>
          <w:p w:rsidR="003B5C9F" w:rsidRDefault="003B5C9F" w:rsidP="006308FA">
            <w:pPr>
              <w:jc w:val="both"/>
              <w:rPr>
                <w:lang w:val="en-ZA"/>
              </w:rPr>
            </w:pPr>
          </w:p>
          <w:p w:rsidR="003B5C9F" w:rsidRDefault="003B5C9F" w:rsidP="006308FA">
            <w:pPr>
              <w:jc w:val="both"/>
              <w:rPr>
                <w:lang w:val="en-ZA"/>
              </w:rPr>
            </w:pPr>
          </w:p>
          <w:p w:rsidR="003B5C9F" w:rsidRDefault="003B5C9F" w:rsidP="006308FA">
            <w:pPr>
              <w:jc w:val="both"/>
              <w:rPr>
                <w:lang w:val="en-ZA"/>
              </w:rPr>
            </w:pPr>
          </w:p>
          <w:p w:rsidR="003B5C9F" w:rsidRPr="001D1890" w:rsidRDefault="003B5C9F" w:rsidP="006308FA">
            <w:pPr>
              <w:jc w:val="both"/>
              <w:rPr>
                <w:lang w:val="en-ZA"/>
              </w:rPr>
            </w:pPr>
          </w:p>
        </w:tc>
        <w:tc>
          <w:tcPr>
            <w:tcW w:w="2513" w:type="dxa"/>
            <w:vMerge w:val="restart"/>
          </w:tcPr>
          <w:p w:rsidR="002B0902" w:rsidRPr="001D1890" w:rsidRDefault="002B0902" w:rsidP="006308FA">
            <w:pPr>
              <w:jc w:val="both"/>
              <w:rPr>
                <w:lang w:val="en-ZA"/>
              </w:rPr>
            </w:pPr>
            <w:r w:rsidRPr="001D1890">
              <w:rPr>
                <w:lang w:val="en-ZA"/>
              </w:rPr>
              <w:t>Perhaps at the category of Heads of Mission, it should be only natural citizens.</w:t>
            </w:r>
          </w:p>
          <w:p w:rsidR="002B0902" w:rsidRPr="001D1890" w:rsidRDefault="002B0902" w:rsidP="006308FA">
            <w:pPr>
              <w:jc w:val="both"/>
              <w:rPr>
                <w:lang w:val="en-ZA"/>
              </w:rPr>
            </w:pPr>
            <w:r w:rsidRPr="001D1890">
              <w:rPr>
                <w:lang w:val="en-ZA"/>
              </w:rPr>
              <w:t>Departments should also ensure such officers are vetted accordingly to address this issue.</w:t>
            </w:r>
          </w:p>
          <w:p w:rsidR="002B0902" w:rsidRPr="001D1890" w:rsidRDefault="002B0902" w:rsidP="006308FA">
            <w:pPr>
              <w:jc w:val="both"/>
              <w:rPr>
                <w:lang w:val="en-ZA"/>
              </w:rPr>
            </w:pPr>
            <w:r w:rsidRPr="001D1890">
              <w:rPr>
                <w:lang w:val="en-ZA"/>
              </w:rPr>
              <w:t>“Requirements” should clearly state what one should have to be in Foreign Service. Currently the clause has not adequately detailed what a person must do or have to qualify.</w:t>
            </w:r>
          </w:p>
        </w:tc>
        <w:tc>
          <w:tcPr>
            <w:tcW w:w="4248" w:type="dxa"/>
            <w:vMerge w:val="restart"/>
          </w:tcPr>
          <w:p w:rsidR="002B0902" w:rsidRDefault="00244110" w:rsidP="006308FA">
            <w:pPr>
              <w:jc w:val="both"/>
              <w:rPr>
                <w:color w:val="FF0000"/>
                <w:lang w:val="en-ZA"/>
              </w:rPr>
            </w:pPr>
            <w:r>
              <w:rPr>
                <w:color w:val="FF0000"/>
                <w:lang w:val="en-ZA"/>
              </w:rPr>
              <w:t xml:space="preserve">The nationality requirement is not a requirement for employment in DIRCO, but rather a requirement for becoming a member of the Foreign Service and being posted abroad.  This is a requirement for obtaining security clearance as well, and security clearance is a requirement for being posted abroad.  This requirement is therefore over and above the requirements for being appointed to a national government department.  </w:t>
            </w:r>
          </w:p>
          <w:p w:rsidR="00244110" w:rsidRDefault="00244110" w:rsidP="006308FA">
            <w:pPr>
              <w:jc w:val="both"/>
              <w:rPr>
                <w:color w:val="FF0000"/>
                <w:lang w:val="en-ZA"/>
              </w:rPr>
            </w:pPr>
          </w:p>
          <w:p w:rsidR="00244110" w:rsidRDefault="00244110" w:rsidP="006308FA">
            <w:pPr>
              <w:jc w:val="both"/>
              <w:rPr>
                <w:color w:val="FF0000"/>
                <w:lang w:val="en-ZA"/>
              </w:rPr>
            </w:pPr>
          </w:p>
          <w:p w:rsidR="003B5C9F" w:rsidRDefault="003B5C9F" w:rsidP="006308FA">
            <w:pPr>
              <w:jc w:val="both"/>
              <w:rPr>
                <w:color w:val="FF0000"/>
                <w:lang w:val="en-ZA"/>
              </w:rPr>
            </w:pPr>
          </w:p>
          <w:p w:rsidR="003B5C9F" w:rsidRDefault="003B5C9F" w:rsidP="006308FA">
            <w:pPr>
              <w:jc w:val="both"/>
              <w:rPr>
                <w:color w:val="FF0000"/>
                <w:lang w:val="en-ZA"/>
              </w:rPr>
            </w:pPr>
          </w:p>
          <w:p w:rsidR="003B5C9F" w:rsidRDefault="003B5C9F" w:rsidP="006308FA">
            <w:pPr>
              <w:jc w:val="both"/>
              <w:rPr>
                <w:color w:val="FF0000"/>
                <w:lang w:val="en-ZA"/>
              </w:rPr>
            </w:pPr>
          </w:p>
          <w:p w:rsidR="003B5C9F" w:rsidRDefault="003B5C9F" w:rsidP="006308FA">
            <w:pPr>
              <w:jc w:val="both"/>
              <w:rPr>
                <w:color w:val="FF0000"/>
                <w:lang w:val="en-ZA"/>
              </w:rPr>
            </w:pPr>
          </w:p>
          <w:p w:rsidR="003B5C9F" w:rsidRDefault="003B5C9F" w:rsidP="006308FA">
            <w:pPr>
              <w:jc w:val="both"/>
              <w:rPr>
                <w:color w:val="FF0000"/>
                <w:lang w:val="en-ZA"/>
              </w:rPr>
            </w:pPr>
          </w:p>
          <w:p w:rsidR="003B5C9F" w:rsidRDefault="003B5C9F" w:rsidP="006308FA">
            <w:pPr>
              <w:jc w:val="both"/>
              <w:rPr>
                <w:color w:val="FF0000"/>
                <w:lang w:val="en-ZA"/>
              </w:rPr>
            </w:pPr>
          </w:p>
          <w:p w:rsidR="003B5C9F" w:rsidRDefault="003B5C9F" w:rsidP="006308FA">
            <w:pPr>
              <w:jc w:val="both"/>
              <w:rPr>
                <w:color w:val="FF0000"/>
                <w:lang w:val="en-ZA"/>
              </w:rPr>
            </w:pPr>
          </w:p>
          <w:p w:rsidR="003B5C9F" w:rsidRDefault="003B5C9F" w:rsidP="006308FA">
            <w:pPr>
              <w:jc w:val="both"/>
              <w:rPr>
                <w:color w:val="FF0000"/>
                <w:lang w:val="en-ZA"/>
              </w:rPr>
            </w:pPr>
          </w:p>
          <w:p w:rsidR="00244110" w:rsidRDefault="00244110" w:rsidP="006308FA">
            <w:pPr>
              <w:jc w:val="both"/>
              <w:rPr>
                <w:color w:val="FF0000"/>
                <w:lang w:val="en-ZA"/>
              </w:rPr>
            </w:pPr>
            <w:r>
              <w:rPr>
                <w:color w:val="FF0000"/>
                <w:lang w:val="en-ZA"/>
              </w:rPr>
              <w:t>LRPs are not governed by South African law.</w:t>
            </w:r>
            <w:r w:rsidR="003B5C9F">
              <w:rPr>
                <w:color w:val="FF0000"/>
                <w:lang w:val="en-ZA"/>
              </w:rPr>
              <w:t xml:space="preserve">  As indicated, the issue will be dealt with in terms of clause 9.</w:t>
            </w: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3B5C9F" w:rsidP="006308FA">
            <w:pPr>
              <w:jc w:val="both"/>
              <w:rPr>
                <w:color w:val="FF0000"/>
                <w:lang w:val="en-ZA"/>
              </w:rPr>
            </w:pPr>
            <w:r>
              <w:rPr>
                <w:color w:val="FF0000"/>
                <w:lang w:val="en-ZA"/>
              </w:rPr>
              <w:t>As dealt with above.</w:t>
            </w: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3B5C9F" w:rsidP="006308FA">
            <w:pPr>
              <w:jc w:val="both"/>
              <w:rPr>
                <w:color w:val="FF0000"/>
                <w:lang w:val="en-ZA"/>
              </w:rPr>
            </w:pPr>
            <w:r>
              <w:rPr>
                <w:color w:val="FF0000"/>
                <w:lang w:val="en-ZA"/>
              </w:rPr>
              <w:t>Heads of Mission can be appointed on a contractual basis from outside the public service and will form part of the foreign se</w:t>
            </w:r>
            <w:r w:rsidR="00376CAE">
              <w:rPr>
                <w:color w:val="FF0000"/>
                <w:lang w:val="en-ZA"/>
              </w:rPr>
              <w:t>r</w:t>
            </w:r>
            <w:r>
              <w:rPr>
                <w:color w:val="FF0000"/>
                <w:lang w:val="en-ZA"/>
              </w:rPr>
              <w:t xml:space="preserve">vice per </w:t>
            </w:r>
            <w:r w:rsidR="00376CAE">
              <w:rPr>
                <w:color w:val="FF0000"/>
                <w:lang w:val="en-ZA"/>
              </w:rPr>
              <w:t>clause 2(2).</w:t>
            </w: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p>
          <w:p w:rsidR="00244110" w:rsidRDefault="00244110" w:rsidP="006308FA">
            <w:pPr>
              <w:jc w:val="both"/>
              <w:rPr>
                <w:color w:val="FF0000"/>
                <w:lang w:val="en-ZA"/>
              </w:rPr>
            </w:pPr>
            <w:r>
              <w:rPr>
                <w:color w:val="FF0000"/>
                <w:lang w:val="en-ZA"/>
              </w:rPr>
              <w:t>Security clearance does include a criminal record check.</w:t>
            </w:r>
          </w:p>
          <w:p w:rsidR="00244110" w:rsidRDefault="00244110" w:rsidP="006308FA">
            <w:pPr>
              <w:jc w:val="both"/>
              <w:rPr>
                <w:color w:val="FF0000"/>
                <w:lang w:val="en-ZA"/>
              </w:rPr>
            </w:pPr>
          </w:p>
          <w:p w:rsidR="00244110" w:rsidRDefault="00244110" w:rsidP="006308FA">
            <w:pPr>
              <w:jc w:val="both"/>
              <w:rPr>
                <w:color w:val="FF0000"/>
                <w:lang w:val="en-ZA"/>
              </w:rPr>
            </w:pPr>
            <w:r>
              <w:rPr>
                <w:color w:val="FF0000"/>
                <w:lang w:val="en-ZA"/>
              </w:rPr>
              <w:t>Training requirements will be addressed in regulations.</w:t>
            </w:r>
          </w:p>
          <w:p w:rsidR="00244110" w:rsidRDefault="00244110" w:rsidP="006308FA">
            <w:pPr>
              <w:jc w:val="both"/>
              <w:rPr>
                <w:color w:val="FF0000"/>
                <w:lang w:val="en-ZA"/>
              </w:rPr>
            </w:pPr>
          </w:p>
          <w:p w:rsidR="005607A5" w:rsidRDefault="005607A5" w:rsidP="006308FA">
            <w:pPr>
              <w:jc w:val="both"/>
              <w:rPr>
                <w:color w:val="FF0000"/>
                <w:lang w:val="en-ZA"/>
              </w:rPr>
            </w:pPr>
          </w:p>
          <w:p w:rsidR="005607A5" w:rsidRDefault="005607A5" w:rsidP="006308FA">
            <w:pPr>
              <w:jc w:val="both"/>
              <w:rPr>
                <w:color w:val="FF0000"/>
                <w:lang w:val="en-ZA"/>
              </w:rPr>
            </w:pPr>
          </w:p>
          <w:p w:rsidR="005607A5" w:rsidRDefault="005607A5" w:rsidP="006308FA">
            <w:pPr>
              <w:jc w:val="both"/>
              <w:rPr>
                <w:color w:val="FF0000"/>
                <w:lang w:val="en-ZA"/>
              </w:rPr>
            </w:pPr>
          </w:p>
          <w:p w:rsidR="005607A5" w:rsidRDefault="005607A5" w:rsidP="006308FA">
            <w:pPr>
              <w:jc w:val="both"/>
              <w:rPr>
                <w:color w:val="FF0000"/>
                <w:lang w:val="en-ZA"/>
              </w:rPr>
            </w:pPr>
            <w:r>
              <w:rPr>
                <w:color w:val="FF0000"/>
                <w:lang w:val="en-ZA"/>
              </w:rPr>
              <w:t>These requirements are all included in Departmental policy and could possibly be included in regulations</w:t>
            </w:r>
            <w:r w:rsidR="00376CAE">
              <w:rPr>
                <w:color w:val="FF0000"/>
                <w:lang w:val="en-ZA"/>
              </w:rPr>
              <w:t>, or in codes and directives as provided for in the Bill</w:t>
            </w:r>
            <w:r>
              <w:rPr>
                <w:color w:val="FF0000"/>
                <w:lang w:val="en-ZA"/>
              </w:rPr>
              <w:t>.</w:t>
            </w:r>
          </w:p>
          <w:p w:rsidR="005607A5" w:rsidRDefault="005607A5" w:rsidP="006308FA">
            <w:pPr>
              <w:jc w:val="both"/>
              <w:rPr>
                <w:color w:val="FF0000"/>
                <w:lang w:val="en-ZA"/>
              </w:rPr>
            </w:pPr>
          </w:p>
          <w:p w:rsidR="005607A5" w:rsidRDefault="005607A5" w:rsidP="006308FA">
            <w:pPr>
              <w:jc w:val="both"/>
              <w:rPr>
                <w:color w:val="FF0000"/>
                <w:lang w:val="en-ZA"/>
              </w:rPr>
            </w:pPr>
            <w:r>
              <w:rPr>
                <w:color w:val="FF0000"/>
                <w:lang w:val="en-ZA"/>
              </w:rPr>
              <w:t>To include it in legislation itself would make it very inflexible and difficult to amend if required.</w:t>
            </w:r>
          </w:p>
          <w:p w:rsidR="005607A5" w:rsidRDefault="005607A5" w:rsidP="006308FA">
            <w:pPr>
              <w:jc w:val="both"/>
              <w:rPr>
                <w:color w:val="FF0000"/>
                <w:lang w:val="en-ZA"/>
              </w:rPr>
            </w:pPr>
          </w:p>
          <w:p w:rsidR="005607A5" w:rsidRDefault="005607A5" w:rsidP="006308FA">
            <w:pPr>
              <w:jc w:val="both"/>
              <w:rPr>
                <w:color w:val="FF0000"/>
                <w:lang w:val="en-ZA"/>
              </w:rPr>
            </w:pPr>
          </w:p>
          <w:p w:rsidR="005607A5" w:rsidRDefault="005607A5" w:rsidP="006308FA">
            <w:pPr>
              <w:jc w:val="both"/>
              <w:rPr>
                <w:color w:val="FF0000"/>
                <w:lang w:val="en-ZA"/>
              </w:rPr>
            </w:pPr>
          </w:p>
          <w:p w:rsidR="005607A5" w:rsidRDefault="005607A5" w:rsidP="006308FA">
            <w:pPr>
              <w:jc w:val="both"/>
              <w:rPr>
                <w:color w:val="FF0000"/>
                <w:lang w:val="en-ZA"/>
              </w:rPr>
            </w:pPr>
          </w:p>
          <w:p w:rsidR="005607A5" w:rsidRDefault="005607A5" w:rsidP="006308FA">
            <w:pPr>
              <w:jc w:val="both"/>
              <w:rPr>
                <w:color w:val="FF0000"/>
                <w:lang w:val="en-ZA"/>
              </w:rPr>
            </w:pPr>
          </w:p>
          <w:p w:rsidR="005607A5" w:rsidRDefault="001541DD" w:rsidP="006308FA">
            <w:pPr>
              <w:jc w:val="both"/>
              <w:rPr>
                <w:color w:val="FF0000"/>
                <w:lang w:val="en-ZA"/>
              </w:rPr>
            </w:pPr>
            <w:r>
              <w:rPr>
                <w:color w:val="FF0000"/>
                <w:lang w:val="en-ZA"/>
              </w:rPr>
              <w:t xml:space="preserve">Foreign Service members </w:t>
            </w:r>
            <w:r w:rsidR="00C1524B">
              <w:rPr>
                <w:color w:val="FF0000"/>
                <w:lang w:val="en-ZA"/>
              </w:rPr>
              <w:t xml:space="preserve">and all other DIRCO staff, </w:t>
            </w:r>
            <w:r w:rsidR="005607A5">
              <w:rPr>
                <w:color w:val="FF0000"/>
                <w:lang w:val="en-ZA"/>
              </w:rPr>
              <w:t xml:space="preserve"> like all gov</w:t>
            </w:r>
            <w:r w:rsidR="00C1524B">
              <w:rPr>
                <w:color w:val="FF0000"/>
                <w:lang w:val="en-ZA"/>
              </w:rPr>
              <w:t xml:space="preserve">ernment employees, must sumbit their financial disclosures </w:t>
            </w:r>
            <w:r w:rsidR="005607A5">
              <w:rPr>
                <w:color w:val="FF0000"/>
                <w:lang w:val="en-ZA"/>
              </w:rPr>
              <w:t>on an annual basis in accordance with DPSA requirements.</w:t>
            </w:r>
            <w:r w:rsidR="00376CAE">
              <w:rPr>
                <w:color w:val="FF0000"/>
                <w:lang w:val="en-ZA"/>
              </w:rPr>
              <w:t xml:space="preserve"> </w:t>
            </w:r>
          </w:p>
          <w:p w:rsidR="005607A5" w:rsidRDefault="005607A5" w:rsidP="006308FA">
            <w:pPr>
              <w:jc w:val="both"/>
              <w:rPr>
                <w:color w:val="FF0000"/>
                <w:lang w:val="en-ZA"/>
              </w:rPr>
            </w:pPr>
          </w:p>
          <w:p w:rsidR="005607A5" w:rsidRDefault="005607A5" w:rsidP="006308FA">
            <w:pPr>
              <w:jc w:val="both"/>
              <w:rPr>
                <w:color w:val="FF0000"/>
                <w:lang w:val="en-ZA"/>
              </w:rPr>
            </w:pPr>
          </w:p>
          <w:p w:rsidR="00DE30E8" w:rsidRDefault="00DE30E8" w:rsidP="006308FA">
            <w:pPr>
              <w:jc w:val="both"/>
              <w:rPr>
                <w:color w:val="FF0000"/>
                <w:lang w:val="en-ZA"/>
              </w:rPr>
            </w:pPr>
          </w:p>
          <w:p w:rsidR="001541DD" w:rsidRDefault="001541DD" w:rsidP="006308FA">
            <w:pPr>
              <w:jc w:val="both"/>
              <w:rPr>
                <w:b/>
                <w:color w:val="FF0000"/>
                <w:lang w:val="en-ZA"/>
              </w:rPr>
            </w:pPr>
          </w:p>
          <w:p w:rsidR="005607A5" w:rsidRDefault="005607A5" w:rsidP="006308FA">
            <w:pPr>
              <w:jc w:val="both"/>
              <w:rPr>
                <w:color w:val="FF0000"/>
                <w:lang w:val="en-ZA"/>
              </w:rPr>
            </w:pPr>
          </w:p>
          <w:p w:rsidR="005607A5" w:rsidRDefault="005607A5" w:rsidP="006308FA">
            <w:pPr>
              <w:jc w:val="both"/>
              <w:rPr>
                <w:color w:val="FF0000"/>
                <w:lang w:val="en-ZA"/>
              </w:rPr>
            </w:pPr>
          </w:p>
          <w:p w:rsidR="00A36B13" w:rsidRPr="002B0902" w:rsidRDefault="00492A8E" w:rsidP="006308FA">
            <w:pPr>
              <w:jc w:val="both"/>
              <w:rPr>
                <w:color w:val="FF0000"/>
                <w:lang w:val="en-ZA"/>
              </w:rPr>
            </w:pPr>
            <w:r>
              <w:rPr>
                <w:color w:val="FF0000"/>
                <w:lang w:val="en-ZA"/>
              </w:rPr>
              <w:t>This question was dealt with above.</w:t>
            </w:r>
          </w:p>
        </w:tc>
      </w:tr>
      <w:tr w:rsidR="002B0902" w:rsidRPr="001D1890" w:rsidTr="002B0902">
        <w:trPr>
          <w:trHeight w:val="284"/>
        </w:trPr>
        <w:tc>
          <w:tcPr>
            <w:tcW w:w="2311" w:type="dxa"/>
            <w:vMerge/>
          </w:tcPr>
          <w:p w:rsidR="002B0902" w:rsidRPr="001D1890" w:rsidRDefault="002B0902" w:rsidP="006308FA">
            <w:pPr>
              <w:jc w:val="both"/>
              <w:rPr>
                <w:b/>
                <w:bCs/>
                <w:lang w:val="en-ZA"/>
              </w:rPr>
            </w:pPr>
          </w:p>
        </w:tc>
        <w:tc>
          <w:tcPr>
            <w:tcW w:w="1551" w:type="dxa"/>
          </w:tcPr>
          <w:p w:rsidR="002B0902" w:rsidRPr="001D1890" w:rsidRDefault="002B0902" w:rsidP="006308FA">
            <w:pPr>
              <w:jc w:val="both"/>
              <w:rPr>
                <w:lang w:val="en-ZA"/>
              </w:rPr>
            </w:pPr>
            <w:r w:rsidRPr="001D1890">
              <w:rPr>
                <w:lang w:val="en-ZA"/>
              </w:rPr>
              <w:t>Canada</w:t>
            </w:r>
          </w:p>
        </w:tc>
        <w:tc>
          <w:tcPr>
            <w:tcW w:w="3232" w:type="dxa"/>
          </w:tcPr>
          <w:p w:rsidR="002B0902" w:rsidRDefault="002B0902" w:rsidP="006308FA">
            <w:pPr>
              <w:jc w:val="both"/>
              <w:rPr>
                <w:lang w:val="en-ZA"/>
              </w:rPr>
            </w:pPr>
            <w:r w:rsidRPr="001D1890">
              <w:rPr>
                <w:lang w:val="en-ZA"/>
              </w:rPr>
              <w:t>Citizens and people with dual citizenship are eligible for Foreign Service. However, only citizens considered for HOM position.</w:t>
            </w:r>
          </w:p>
          <w:p w:rsidR="00244110" w:rsidRPr="001D1890" w:rsidRDefault="00244110" w:rsidP="006308FA">
            <w:pPr>
              <w:jc w:val="both"/>
              <w:rPr>
                <w:lang w:val="en-ZA"/>
              </w:rPr>
            </w:pPr>
          </w:p>
          <w:p w:rsidR="002B0902" w:rsidRPr="001D1890" w:rsidRDefault="002B0902" w:rsidP="006308FA">
            <w:pPr>
              <w:jc w:val="both"/>
              <w:rPr>
                <w:lang w:val="en-ZA"/>
              </w:rPr>
            </w:pP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376"/>
        </w:trPr>
        <w:tc>
          <w:tcPr>
            <w:tcW w:w="2311" w:type="dxa"/>
            <w:vMerge/>
          </w:tcPr>
          <w:p w:rsidR="002B0902" w:rsidRPr="001D1890" w:rsidRDefault="002B0902" w:rsidP="006308FA">
            <w:pPr>
              <w:jc w:val="both"/>
              <w:rPr>
                <w:b/>
                <w:bCs/>
                <w:lang w:val="en-ZA"/>
              </w:rPr>
            </w:pPr>
          </w:p>
        </w:tc>
        <w:tc>
          <w:tcPr>
            <w:tcW w:w="1551" w:type="dxa"/>
          </w:tcPr>
          <w:p w:rsidR="002B0902" w:rsidRPr="001D1890" w:rsidRDefault="002B0902" w:rsidP="006308FA">
            <w:pPr>
              <w:jc w:val="both"/>
              <w:rPr>
                <w:lang w:val="en-ZA"/>
              </w:rPr>
            </w:pPr>
            <w:r w:rsidRPr="001D1890">
              <w:rPr>
                <w:lang w:val="en-ZA"/>
              </w:rPr>
              <w:t>SAIIA</w:t>
            </w:r>
          </w:p>
        </w:tc>
        <w:tc>
          <w:tcPr>
            <w:tcW w:w="3232" w:type="dxa"/>
          </w:tcPr>
          <w:p w:rsidR="002B0902" w:rsidRPr="001D1890" w:rsidRDefault="002B0902" w:rsidP="006308FA">
            <w:pPr>
              <w:jc w:val="both"/>
              <w:rPr>
                <w:lang w:val="en-ZA"/>
              </w:rPr>
            </w:pPr>
            <w:r w:rsidRPr="001D1890">
              <w:rPr>
                <w:lang w:val="en-ZA"/>
              </w:rPr>
              <w:t>-Clause 3(1)- should spell out rules and guidelines that govern appointment of LRPs. Especially as their employment is governed by laws of South Africa.</w:t>
            </w:r>
          </w:p>
          <w:p w:rsidR="002B0902" w:rsidRPr="001D1890" w:rsidRDefault="002B0902" w:rsidP="006308FA">
            <w:pPr>
              <w:jc w:val="both"/>
              <w:rPr>
                <w:lang w:val="en-ZA"/>
              </w:rPr>
            </w:pPr>
            <w:r w:rsidRPr="001D1890">
              <w:rPr>
                <w:lang w:val="en-ZA"/>
              </w:rPr>
              <w:lastRenderedPageBreak/>
              <w:t>-Clause 3(1)- there is no justification for inclusion of non-citizens as members of the Foreign Service. Issuance of a diplomatic passport to a non-citizen exposes the Republic to security risks. Therefore, strongly advises against the inclusion of this exemption.</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453"/>
        </w:trPr>
        <w:tc>
          <w:tcPr>
            <w:tcW w:w="2311" w:type="dxa"/>
            <w:vMerge/>
          </w:tcPr>
          <w:p w:rsidR="002B0902" w:rsidRPr="001D1890" w:rsidRDefault="002B0902" w:rsidP="006308FA">
            <w:pPr>
              <w:jc w:val="both"/>
              <w:rPr>
                <w:b/>
                <w:bCs/>
                <w:lang w:val="en-ZA"/>
              </w:rPr>
            </w:pPr>
          </w:p>
        </w:tc>
        <w:tc>
          <w:tcPr>
            <w:tcW w:w="1551" w:type="dxa"/>
          </w:tcPr>
          <w:p w:rsidR="002B0902" w:rsidRPr="001D1890" w:rsidRDefault="002B0902" w:rsidP="006308FA">
            <w:pPr>
              <w:jc w:val="both"/>
              <w:rPr>
                <w:lang w:val="en-ZA"/>
              </w:rPr>
            </w:pPr>
            <w:r w:rsidRPr="001D1890">
              <w:rPr>
                <w:lang w:val="en-ZA"/>
              </w:rPr>
              <w:t>HE Ambassador S. Francis Moloi</w:t>
            </w:r>
          </w:p>
        </w:tc>
        <w:tc>
          <w:tcPr>
            <w:tcW w:w="3232" w:type="dxa"/>
          </w:tcPr>
          <w:p w:rsidR="002B0902" w:rsidRPr="001D1890" w:rsidRDefault="002B0902" w:rsidP="006308FA">
            <w:pPr>
              <w:jc w:val="both"/>
              <w:rPr>
                <w:lang w:val="en-ZA"/>
              </w:rPr>
            </w:pPr>
            <w:r w:rsidRPr="001D1890">
              <w:rPr>
                <w:lang w:val="en-ZA"/>
              </w:rPr>
              <w:t>-Section 3 (1) of the Bill appears to limit membership of the Foreign Service to “only citizens of the Republic, employed by the Department or by another national department”, Section 2(2) on the other hand opens the door for “officials” who might be appointed “on a contractual basis for a fixed period” which would ordinarily refer to “political appointees” who might come from other department or completely from outside of government such a business, academia, the unemployed and NGOs.</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403"/>
        </w:trPr>
        <w:tc>
          <w:tcPr>
            <w:tcW w:w="2311" w:type="dxa"/>
            <w:vMerge/>
          </w:tcPr>
          <w:p w:rsidR="002B0902" w:rsidRPr="001D1890" w:rsidRDefault="002B0902" w:rsidP="006308FA">
            <w:pPr>
              <w:jc w:val="both"/>
              <w:rPr>
                <w:b/>
                <w:bCs/>
                <w:lang w:val="en-ZA"/>
              </w:rPr>
            </w:pPr>
          </w:p>
        </w:tc>
        <w:tc>
          <w:tcPr>
            <w:tcW w:w="1551" w:type="dxa"/>
          </w:tcPr>
          <w:p w:rsidR="002B0902" w:rsidRPr="001D1890" w:rsidRDefault="002B0902" w:rsidP="006308FA">
            <w:pPr>
              <w:jc w:val="both"/>
              <w:rPr>
                <w:lang w:val="en-ZA"/>
              </w:rPr>
            </w:pPr>
            <w:r w:rsidRPr="001D1890">
              <w:rPr>
                <w:lang w:val="en-ZA"/>
              </w:rPr>
              <w:t>ACCORD</w:t>
            </w:r>
          </w:p>
        </w:tc>
        <w:tc>
          <w:tcPr>
            <w:tcW w:w="3232" w:type="dxa"/>
          </w:tcPr>
          <w:p w:rsidR="002B0902" w:rsidRPr="001D1890" w:rsidRDefault="002B0902" w:rsidP="006308FA">
            <w:pPr>
              <w:jc w:val="both"/>
              <w:rPr>
                <w:lang w:val="en-ZA"/>
              </w:rPr>
            </w:pPr>
            <w:r w:rsidRPr="001D1890">
              <w:rPr>
                <w:lang w:val="en-ZA"/>
              </w:rPr>
              <w:t xml:space="preserve">-Clause 3(1) suggests that anyone outside of Government may not be part of the “foreign service”. This could be inconsistent with Section 84(2) of the Constitution of South Africa 1996, assigning specific </w:t>
            </w:r>
            <w:r w:rsidRPr="001D1890">
              <w:rPr>
                <w:lang w:val="en-ZA"/>
              </w:rPr>
              <w:lastRenderedPageBreak/>
              <w:t>powers to the President of the Republic.</w:t>
            </w: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-Bill silent on people who join the “foreign service” as “Heads of Mission”, who at the time of their appointment may have not been in service of government as anticipated in clause 3(1).</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495"/>
        </w:trPr>
        <w:tc>
          <w:tcPr>
            <w:tcW w:w="2311" w:type="dxa"/>
            <w:vMerge/>
          </w:tcPr>
          <w:p w:rsidR="002B0902" w:rsidRPr="001D1890" w:rsidRDefault="002B0902" w:rsidP="006308FA">
            <w:pPr>
              <w:jc w:val="both"/>
              <w:rPr>
                <w:b/>
                <w:bCs/>
                <w:lang w:val="en-ZA"/>
              </w:rPr>
            </w:pPr>
          </w:p>
        </w:tc>
        <w:tc>
          <w:tcPr>
            <w:tcW w:w="1551" w:type="dxa"/>
          </w:tcPr>
          <w:p w:rsidR="002B0902" w:rsidRPr="001D1890" w:rsidRDefault="002B0902" w:rsidP="006308FA">
            <w:pPr>
              <w:jc w:val="both"/>
              <w:rPr>
                <w:lang w:val="en-ZA"/>
              </w:rPr>
            </w:pPr>
            <w:r w:rsidRPr="001D1890">
              <w:rPr>
                <w:lang w:val="en-ZA"/>
              </w:rPr>
              <w:t>SAIIA</w:t>
            </w:r>
          </w:p>
        </w:tc>
        <w:tc>
          <w:tcPr>
            <w:tcW w:w="3232" w:type="dxa"/>
          </w:tcPr>
          <w:p w:rsidR="002B0902" w:rsidRPr="001D1890" w:rsidRDefault="002B0902" w:rsidP="006308FA">
            <w:pPr>
              <w:jc w:val="both"/>
              <w:rPr>
                <w:lang w:val="en-ZA"/>
              </w:rPr>
            </w:pPr>
            <w:r w:rsidRPr="001D1890">
              <w:rPr>
                <w:lang w:val="en-ZA"/>
              </w:rPr>
              <w:t>-Clause 3(2)- “prescribed requirements” should specifically mention that taking up of position should be subject to the successful completion of relevant training requirements, in addition to a security and criminal clearance. Does security clearance not cover criminal clearance?</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416"/>
        </w:trPr>
        <w:tc>
          <w:tcPr>
            <w:tcW w:w="2311" w:type="dxa"/>
            <w:vMerge/>
          </w:tcPr>
          <w:p w:rsidR="002B0902" w:rsidRPr="001D1890" w:rsidRDefault="002B0902" w:rsidP="006308FA">
            <w:pPr>
              <w:jc w:val="both"/>
              <w:rPr>
                <w:b/>
                <w:bCs/>
                <w:lang w:val="en-ZA"/>
              </w:rPr>
            </w:pPr>
          </w:p>
        </w:tc>
        <w:tc>
          <w:tcPr>
            <w:tcW w:w="1551" w:type="dxa"/>
          </w:tcPr>
          <w:p w:rsidR="002B0902" w:rsidRPr="001D1890" w:rsidRDefault="002B0902" w:rsidP="006308FA">
            <w:pPr>
              <w:jc w:val="both"/>
              <w:rPr>
                <w:lang w:val="en-ZA"/>
              </w:rPr>
            </w:pPr>
            <w:r w:rsidRPr="001D1890">
              <w:rPr>
                <w:lang w:val="en-ZA"/>
              </w:rPr>
              <w:t>HE Ambassador S. Francis Moloi</w:t>
            </w:r>
          </w:p>
        </w:tc>
        <w:tc>
          <w:tcPr>
            <w:tcW w:w="3232" w:type="dxa"/>
          </w:tcPr>
          <w:p w:rsidR="002B0902" w:rsidRPr="001D1890" w:rsidRDefault="002B0902" w:rsidP="006308FA">
            <w:pPr>
              <w:jc w:val="both"/>
              <w:rPr>
                <w:lang w:val="en-ZA"/>
              </w:rPr>
            </w:pPr>
            <w:r w:rsidRPr="001D1890">
              <w:rPr>
                <w:lang w:val="en-ZA"/>
              </w:rPr>
              <w:t>-Section 3(2) should provide for Minimum and maximum periods for the tour of duty of members of the Foreign Service abroad maybe 4 years). The Bill should also provide for the minimum and maximum periods that officials may spend at head Office (maybe 2 years) after their first posting before being eligible to apply for the next posting should that meet all the relevant requirements.</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352"/>
        </w:trPr>
        <w:tc>
          <w:tcPr>
            <w:tcW w:w="2311" w:type="dxa"/>
            <w:vMerge/>
          </w:tcPr>
          <w:p w:rsidR="002B0902" w:rsidRPr="001D1890" w:rsidRDefault="002B0902" w:rsidP="006308FA">
            <w:pPr>
              <w:jc w:val="both"/>
              <w:rPr>
                <w:b/>
                <w:bCs/>
                <w:lang w:val="en-ZA"/>
              </w:rPr>
            </w:pPr>
          </w:p>
        </w:tc>
        <w:tc>
          <w:tcPr>
            <w:tcW w:w="1551" w:type="dxa"/>
          </w:tcPr>
          <w:p w:rsidR="002B0902" w:rsidRPr="001D1890" w:rsidRDefault="002B0902" w:rsidP="006308FA">
            <w:pPr>
              <w:jc w:val="both"/>
              <w:rPr>
                <w:lang w:val="en-ZA"/>
              </w:rPr>
            </w:pPr>
            <w:r w:rsidRPr="001D1890">
              <w:t>Professor Jo-Ansie van Wyk</w:t>
            </w:r>
          </w:p>
        </w:tc>
        <w:tc>
          <w:tcPr>
            <w:tcW w:w="3232" w:type="dxa"/>
          </w:tcPr>
          <w:p w:rsidR="002B0902" w:rsidRPr="001D1890" w:rsidRDefault="002B0902" w:rsidP="006308FA">
            <w:pPr>
              <w:jc w:val="both"/>
              <w:rPr>
                <w:lang w:val="en-ZA"/>
              </w:rPr>
            </w:pPr>
            <w:r w:rsidRPr="001D1890">
              <w:rPr>
                <w:lang w:val="en-ZA"/>
              </w:rPr>
              <w:t>-Include the following to clause 3:</w:t>
            </w:r>
          </w:p>
          <w:p w:rsidR="002B0902" w:rsidRPr="001D1890" w:rsidRDefault="002B0902" w:rsidP="006308FA">
            <w:pPr>
              <w:jc w:val="both"/>
              <w:rPr>
                <w:lang w:val="en-ZA"/>
              </w:rPr>
            </w:pPr>
            <w:r w:rsidRPr="001D1890">
              <w:rPr>
                <w:lang w:val="en-ZA"/>
              </w:rPr>
              <w:t>- “The Department shall keep a National Foreign Service Interest Register which shall be submitted to Parliament. Members of the Foreign Service shall declare all their interests in the National Foreign Service Interest Register.</w:t>
            </w:r>
          </w:p>
          <w:p w:rsidR="002B0902" w:rsidRDefault="002B0902" w:rsidP="006308FA">
            <w:pPr>
              <w:jc w:val="both"/>
              <w:rPr>
                <w:lang w:val="en-ZA"/>
              </w:rPr>
            </w:pPr>
            <w:r w:rsidRPr="001D1890">
              <w:rPr>
                <w:lang w:val="en-ZA"/>
              </w:rPr>
              <w:t xml:space="preserve"> </w:t>
            </w:r>
          </w:p>
          <w:p w:rsidR="00376CAE" w:rsidRDefault="00376CAE" w:rsidP="006308FA">
            <w:pPr>
              <w:jc w:val="both"/>
              <w:rPr>
                <w:lang w:val="en-ZA"/>
              </w:rPr>
            </w:pPr>
          </w:p>
          <w:p w:rsidR="00376CAE" w:rsidRPr="001D1890" w:rsidRDefault="00376CAE" w:rsidP="006308FA">
            <w:pPr>
              <w:jc w:val="both"/>
              <w:rPr>
                <w:lang w:val="en-ZA"/>
              </w:rPr>
            </w:pPr>
          </w:p>
          <w:p w:rsidR="002B0902" w:rsidRPr="001D1890" w:rsidRDefault="002B0902" w:rsidP="006308FA">
            <w:pPr>
              <w:jc w:val="both"/>
              <w:rPr>
                <w:lang w:val="en-ZA"/>
              </w:rPr>
            </w:pPr>
            <w:r w:rsidRPr="001D1890">
              <w:rPr>
                <w:lang w:val="en-ZA"/>
              </w:rPr>
              <w:t>-The appointment of those persons cited in Section 84(i) shall be approved by Parliament subsequent to making presentations to Parliament [similar to the process of the appointment of the Public Protector].</w:t>
            </w:r>
          </w:p>
          <w:p w:rsidR="002B0902" w:rsidRPr="001D1890" w:rsidRDefault="002B0902" w:rsidP="006308FA">
            <w:pPr>
              <w:jc w:val="both"/>
              <w:rPr>
                <w:lang w:val="en-ZA"/>
              </w:rPr>
            </w:pPr>
            <w:r w:rsidRPr="001D1890">
              <w:rPr>
                <w:lang w:val="en-ZA"/>
              </w:rPr>
              <w:t xml:space="preserve"> </w:t>
            </w:r>
          </w:p>
          <w:p w:rsidR="00492A8E" w:rsidRDefault="002B0902" w:rsidP="006308FA">
            <w:pPr>
              <w:jc w:val="both"/>
              <w:rPr>
                <w:lang w:val="en-ZA"/>
              </w:rPr>
            </w:pPr>
            <w:r w:rsidRPr="001D1890">
              <w:rPr>
                <w:lang w:val="en-ZA"/>
              </w:rPr>
              <w:t>-The President and Minister’s Advisor(s) on International Relations shall be required to report to Parliament on a quarterly basis”</w:t>
            </w:r>
          </w:p>
          <w:p w:rsidR="00492A8E" w:rsidRDefault="00492A8E" w:rsidP="006308FA">
            <w:pPr>
              <w:jc w:val="both"/>
              <w:rPr>
                <w:lang w:val="en-ZA"/>
              </w:rPr>
            </w:pPr>
          </w:p>
          <w:p w:rsidR="002B0902" w:rsidRPr="001D1890" w:rsidRDefault="002B0902" w:rsidP="006308FA">
            <w:pPr>
              <w:jc w:val="both"/>
              <w:rPr>
                <w:lang w:val="en-ZA"/>
              </w:rPr>
            </w:pPr>
            <w:r w:rsidRPr="001D1890">
              <w:rPr>
                <w:lang w:val="en-ZA"/>
              </w:rPr>
              <w:t>.</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431"/>
        </w:trPr>
        <w:tc>
          <w:tcPr>
            <w:tcW w:w="2311" w:type="dxa"/>
            <w:vMerge/>
          </w:tcPr>
          <w:p w:rsidR="002B0902" w:rsidRPr="001D1890" w:rsidRDefault="002B0902" w:rsidP="006308FA">
            <w:pPr>
              <w:jc w:val="both"/>
              <w:rPr>
                <w:b/>
                <w:bCs/>
                <w:lang w:val="en-ZA"/>
              </w:rPr>
            </w:pPr>
          </w:p>
        </w:tc>
        <w:tc>
          <w:tcPr>
            <w:tcW w:w="1551" w:type="dxa"/>
          </w:tcPr>
          <w:p w:rsidR="002B0902" w:rsidRPr="001D1890" w:rsidRDefault="002B0902" w:rsidP="006308FA">
            <w:pPr>
              <w:jc w:val="both"/>
              <w:rPr>
                <w:lang w:val="en-ZA"/>
              </w:rPr>
            </w:pPr>
            <w:r w:rsidRPr="001D1890">
              <w:rPr>
                <w:lang w:val="en-ZA"/>
              </w:rPr>
              <w:t>Defence</w:t>
            </w:r>
          </w:p>
          <w:p w:rsidR="002B0902" w:rsidRPr="001D1890" w:rsidRDefault="002B0902" w:rsidP="006308FA">
            <w:pPr>
              <w:jc w:val="both"/>
              <w:rPr>
                <w:lang w:val="en-ZA"/>
              </w:rPr>
            </w:pPr>
            <w:r w:rsidRPr="001D1890">
              <w:rPr>
                <w:lang w:val="en-ZA"/>
              </w:rPr>
              <w:t xml:space="preserve"> DTI</w:t>
            </w:r>
          </w:p>
          <w:p w:rsidR="002B0902" w:rsidRPr="001D1890" w:rsidRDefault="002B0902" w:rsidP="006308FA">
            <w:pPr>
              <w:jc w:val="both"/>
              <w:rPr>
                <w:lang w:val="en-ZA"/>
              </w:rPr>
            </w:pPr>
            <w:r w:rsidRPr="001D1890">
              <w:rPr>
                <w:lang w:val="en-ZA"/>
              </w:rPr>
              <w:t>DHA</w:t>
            </w:r>
          </w:p>
          <w:p w:rsidR="002B0902" w:rsidRPr="001D1890" w:rsidRDefault="002B0902" w:rsidP="006308FA">
            <w:pPr>
              <w:jc w:val="both"/>
              <w:rPr>
                <w:lang w:val="en-ZA"/>
              </w:rPr>
            </w:pPr>
            <w:r w:rsidRPr="001D1890">
              <w:rPr>
                <w:lang w:val="en-ZA"/>
              </w:rPr>
              <w:lastRenderedPageBreak/>
              <w:t>NT</w:t>
            </w:r>
          </w:p>
        </w:tc>
        <w:tc>
          <w:tcPr>
            <w:tcW w:w="3232" w:type="dxa"/>
          </w:tcPr>
          <w:p w:rsidR="002B0902" w:rsidRPr="001D1890" w:rsidRDefault="002B0902" w:rsidP="006308FA">
            <w:pPr>
              <w:jc w:val="both"/>
              <w:rPr>
                <w:lang w:val="en-ZA"/>
              </w:rPr>
            </w:pPr>
            <w:r w:rsidRPr="001D1890">
              <w:rPr>
                <w:lang w:val="en-ZA"/>
              </w:rPr>
              <w:lastRenderedPageBreak/>
              <w:t xml:space="preserve">Clause 3(2)- Bill should clarify that partner departments will still be the ones to identify officials to be </w:t>
            </w:r>
            <w:r w:rsidRPr="001D1890">
              <w:rPr>
                <w:lang w:val="en-ZA"/>
              </w:rPr>
              <w:lastRenderedPageBreak/>
              <w:t>transferred to the Missions, and DIRCO to approve them for transfer.</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1984"/>
        </w:trPr>
        <w:tc>
          <w:tcPr>
            <w:tcW w:w="2311" w:type="dxa"/>
            <w:vMerge w:val="restart"/>
          </w:tcPr>
          <w:p w:rsidR="002B0902" w:rsidRPr="001D1890" w:rsidRDefault="002B0902" w:rsidP="006308FA">
            <w:pPr>
              <w:jc w:val="both"/>
              <w:rPr>
                <w:lang w:val="en-ZA"/>
              </w:rPr>
            </w:pPr>
            <w:r w:rsidRPr="001D1890">
              <w:rPr>
                <w:b/>
                <w:lang w:val="en-ZA"/>
              </w:rPr>
              <w:lastRenderedPageBreak/>
              <w:t>4: Head of Mission</w:t>
            </w:r>
          </w:p>
          <w:p w:rsidR="002B0902" w:rsidRPr="001D1890" w:rsidRDefault="002B0902" w:rsidP="006308FA">
            <w:pPr>
              <w:jc w:val="both"/>
              <w:rPr>
                <w:lang w:val="en-ZA"/>
              </w:rPr>
            </w:pPr>
            <w:r w:rsidRPr="001D1890">
              <w:rPr>
                <w:b/>
                <w:bCs/>
                <w:lang w:val="en-ZA"/>
              </w:rPr>
              <w:t xml:space="preserve">4. </w:t>
            </w:r>
            <w:r w:rsidRPr="001D1890">
              <w:rPr>
                <w:lang w:val="en-ZA"/>
              </w:rPr>
              <w:t>(1) The Head of Mission is responsible for the management and administration of the Mission and all members of the Foreign Service located at the Mission, including the</w:t>
            </w:r>
          </w:p>
          <w:p w:rsidR="002B0902" w:rsidRPr="001D1890" w:rsidRDefault="002B0902" w:rsidP="006308FA">
            <w:pPr>
              <w:jc w:val="both"/>
              <w:rPr>
                <w:lang w:val="en-ZA"/>
              </w:rPr>
            </w:pPr>
            <w:r w:rsidRPr="001D1890">
              <w:rPr>
                <w:lang w:val="en-ZA"/>
              </w:rPr>
              <w:t>locally recruited personnel in the Mission.</w:t>
            </w:r>
          </w:p>
          <w:p w:rsidR="002B0902" w:rsidRPr="001D1890" w:rsidRDefault="002B0902" w:rsidP="006308FA">
            <w:pPr>
              <w:jc w:val="both"/>
              <w:rPr>
                <w:lang w:val="en-ZA"/>
              </w:rPr>
            </w:pPr>
            <w:r w:rsidRPr="001D1890">
              <w:rPr>
                <w:lang w:val="en-ZA"/>
              </w:rPr>
              <w:t>(2) The Head of Mission must act on the instructions and under the authority of the</w:t>
            </w:r>
          </w:p>
          <w:p w:rsidR="002B0902" w:rsidRPr="001D1890" w:rsidRDefault="002B0902" w:rsidP="006308FA">
            <w:pPr>
              <w:jc w:val="both"/>
              <w:rPr>
                <w:lang w:val="en-ZA"/>
              </w:rPr>
            </w:pPr>
            <w:r w:rsidRPr="001D1890">
              <w:rPr>
                <w:lang w:val="en-ZA"/>
              </w:rPr>
              <w:t>Director-General.</w:t>
            </w:r>
          </w:p>
        </w:tc>
        <w:tc>
          <w:tcPr>
            <w:tcW w:w="1551" w:type="dxa"/>
          </w:tcPr>
          <w:p w:rsidR="002B0902" w:rsidRPr="001D1890" w:rsidRDefault="002B0902" w:rsidP="006308FA">
            <w:pPr>
              <w:jc w:val="both"/>
              <w:rPr>
                <w:lang w:val="en-ZA"/>
              </w:rPr>
            </w:pPr>
            <w:r w:rsidRPr="001D1890">
              <w:rPr>
                <w:lang w:val="en-ZA"/>
              </w:rPr>
              <w:t>HE Ambassador S. Francis Moloi</w:t>
            </w:r>
          </w:p>
        </w:tc>
        <w:tc>
          <w:tcPr>
            <w:tcW w:w="3232" w:type="dxa"/>
          </w:tcPr>
          <w:p w:rsidR="002B0902" w:rsidRPr="001D1890" w:rsidRDefault="002B0902" w:rsidP="006308FA">
            <w:pPr>
              <w:jc w:val="both"/>
              <w:rPr>
                <w:lang w:val="en-ZA"/>
              </w:rPr>
            </w:pPr>
            <w:r w:rsidRPr="001D1890">
              <w:rPr>
                <w:lang w:val="en-ZA"/>
              </w:rPr>
              <w:t>-Clause 4(1) &amp; (2) does not provide in categorical terms that HOMs should be career-oriented, professional and non-partisan. Appointment of Heads of Mission should be provided in line with the constitutional concerns that have been raised.</w:t>
            </w: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-Furthermore, the Memorandum is incorrect in its description of Clause 4.</w:t>
            </w: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 It is submitted that the Presidency, the Department, and the “ruling party” reconsider the issue of appointment of “political appointees” into the Foreign Service, particularly at the Heads of Mission level.</w:t>
            </w:r>
          </w:p>
          <w:p w:rsidR="002B0902" w:rsidRPr="001D1890" w:rsidRDefault="002B0902" w:rsidP="006308FA">
            <w:pPr>
              <w:jc w:val="both"/>
              <w:rPr>
                <w:lang w:val="en-ZA"/>
              </w:rPr>
            </w:pPr>
            <w:r w:rsidRPr="001D1890">
              <w:rPr>
                <w:lang w:val="en-ZA"/>
              </w:rPr>
              <w:t>-It is suggested that this should be reconsidered to ensure that the Foreign Service be career-oriented, profession and non-partisan.</w:t>
            </w:r>
          </w:p>
        </w:tc>
        <w:tc>
          <w:tcPr>
            <w:tcW w:w="2513" w:type="dxa"/>
            <w:vMerge w:val="restart"/>
          </w:tcPr>
          <w:p w:rsidR="002B0902" w:rsidRPr="001D1890" w:rsidRDefault="002B0902" w:rsidP="006308FA">
            <w:pPr>
              <w:jc w:val="both"/>
              <w:rPr>
                <w:lang w:val="en-ZA"/>
              </w:rPr>
            </w:pPr>
            <w:r w:rsidRPr="001D1890">
              <w:rPr>
                <w:lang w:val="en-ZA"/>
              </w:rPr>
              <w:t>It is a prerogative of the President. However, it could describe a criterion for a HOM; such as a mix of career diplomats(professionalism) and political appointees as policy</w:t>
            </w:r>
          </w:p>
          <w:p w:rsidR="002B0902" w:rsidRPr="001D1890" w:rsidRDefault="002B0902" w:rsidP="006308FA">
            <w:pPr>
              <w:jc w:val="both"/>
              <w:rPr>
                <w:lang w:val="en-ZA"/>
              </w:rPr>
            </w:pPr>
            <w:r w:rsidRPr="001D1890">
              <w:rPr>
                <w:lang w:val="en-ZA"/>
              </w:rPr>
              <w:t>Explanatory memorandum is not in sync with clause.</w:t>
            </w: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Issues of constitutionality</w:t>
            </w:r>
          </w:p>
        </w:tc>
        <w:tc>
          <w:tcPr>
            <w:tcW w:w="4248" w:type="dxa"/>
            <w:vMerge w:val="restart"/>
          </w:tcPr>
          <w:p w:rsidR="00A36B13" w:rsidRPr="00C1524B" w:rsidRDefault="00C1524B" w:rsidP="006308FA">
            <w:pPr>
              <w:jc w:val="both"/>
              <w:rPr>
                <w:color w:val="FF0000"/>
                <w:lang w:val="en-ZA"/>
              </w:rPr>
            </w:pPr>
            <w:r>
              <w:rPr>
                <w:color w:val="FF0000"/>
                <w:lang w:val="en-ZA"/>
              </w:rPr>
              <w:lastRenderedPageBreak/>
              <w:t>Dealt with above.</w:t>
            </w:r>
          </w:p>
          <w:p w:rsidR="00A36B13" w:rsidRDefault="00A36B13" w:rsidP="006308FA">
            <w:pPr>
              <w:jc w:val="both"/>
              <w:rPr>
                <w:color w:val="FF0000"/>
                <w:lang w:val="en-ZA"/>
              </w:rPr>
            </w:pPr>
          </w:p>
          <w:p w:rsidR="00A36B13" w:rsidRDefault="00A36B13" w:rsidP="006308FA">
            <w:pPr>
              <w:jc w:val="both"/>
              <w:rPr>
                <w:color w:val="FF0000"/>
                <w:lang w:val="en-ZA"/>
              </w:rPr>
            </w:pPr>
          </w:p>
          <w:p w:rsidR="00A36B13" w:rsidRDefault="00A36B13" w:rsidP="006308FA">
            <w:pPr>
              <w:jc w:val="both"/>
              <w:rPr>
                <w:color w:val="FF0000"/>
                <w:lang w:val="en-ZA"/>
              </w:rPr>
            </w:pPr>
          </w:p>
          <w:p w:rsidR="00A36B13" w:rsidRDefault="00A36B13" w:rsidP="006308FA">
            <w:pPr>
              <w:jc w:val="both"/>
              <w:rPr>
                <w:color w:val="FF0000"/>
                <w:lang w:val="en-ZA"/>
              </w:rPr>
            </w:pPr>
          </w:p>
          <w:p w:rsidR="00A36B13" w:rsidRDefault="00A36B13" w:rsidP="006308FA">
            <w:pPr>
              <w:jc w:val="both"/>
              <w:rPr>
                <w:color w:val="FF0000"/>
                <w:lang w:val="en-ZA"/>
              </w:rPr>
            </w:pPr>
          </w:p>
          <w:p w:rsidR="00A36B13" w:rsidRDefault="00A36B13" w:rsidP="006308FA">
            <w:pPr>
              <w:jc w:val="both"/>
              <w:rPr>
                <w:color w:val="FF0000"/>
                <w:lang w:val="en-ZA"/>
              </w:rPr>
            </w:pPr>
          </w:p>
          <w:p w:rsidR="00A36B13" w:rsidRDefault="00A36B13" w:rsidP="006308FA">
            <w:pPr>
              <w:jc w:val="both"/>
              <w:rPr>
                <w:color w:val="FF0000"/>
                <w:lang w:val="en-ZA"/>
              </w:rPr>
            </w:pPr>
          </w:p>
          <w:p w:rsidR="00A36B13" w:rsidRDefault="00A36B13" w:rsidP="006308FA">
            <w:pPr>
              <w:jc w:val="both"/>
              <w:rPr>
                <w:color w:val="FF0000"/>
                <w:lang w:val="en-ZA"/>
              </w:rPr>
            </w:pPr>
          </w:p>
          <w:p w:rsidR="00A36B13" w:rsidRDefault="00A36B13" w:rsidP="006308FA">
            <w:pPr>
              <w:jc w:val="both"/>
              <w:rPr>
                <w:color w:val="FF0000"/>
                <w:lang w:val="en-ZA"/>
              </w:rPr>
            </w:pPr>
          </w:p>
          <w:p w:rsidR="00A36B13" w:rsidRDefault="00A36B13" w:rsidP="006308FA">
            <w:pPr>
              <w:jc w:val="both"/>
              <w:rPr>
                <w:color w:val="FF0000"/>
                <w:lang w:val="en-ZA"/>
              </w:rPr>
            </w:pPr>
          </w:p>
          <w:p w:rsidR="00A36B13" w:rsidRDefault="00A36B13" w:rsidP="006308FA">
            <w:pPr>
              <w:jc w:val="both"/>
              <w:rPr>
                <w:color w:val="FF0000"/>
                <w:lang w:val="en-ZA"/>
              </w:rPr>
            </w:pPr>
          </w:p>
          <w:p w:rsidR="00A36B13" w:rsidRDefault="00A36B13" w:rsidP="006308FA">
            <w:pPr>
              <w:jc w:val="both"/>
              <w:rPr>
                <w:color w:val="FF0000"/>
                <w:lang w:val="en-ZA"/>
              </w:rPr>
            </w:pPr>
          </w:p>
          <w:p w:rsidR="00A36B13" w:rsidRDefault="00A36B13" w:rsidP="006308FA">
            <w:pPr>
              <w:jc w:val="both"/>
              <w:rPr>
                <w:color w:val="FF0000"/>
                <w:lang w:val="en-ZA"/>
              </w:rPr>
            </w:pPr>
          </w:p>
          <w:p w:rsidR="00A36B13" w:rsidRDefault="00A36B13" w:rsidP="006308FA">
            <w:pPr>
              <w:jc w:val="both"/>
              <w:rPr>
                <w:color w:val="FF0000"/>
                <w:lang w:val="en-ZA"/>
              </w:rPr>
            </w:pPr>
          </w:p>
          <w:p w:rsidR="00A36B13" w:rsidRDefault="00A36B13" w:rsidP="006308FA">
            <w:pPr>
              <w:jc w:val="both"/>
              <w:rPr>
                <w:color w:val="FF0000"/>
                <w:lang w:val="en-ZA"/>
              </w:rPr>
            </w:pPr>
          </w:p>
          <w:p w:rsidR="00A36B13" w:rsidRDefault="00A36B13" w:rsidP="006308FA">
            <w:pPr>
              <w:jc w:val="both"/>
              <w:rPr>
                <w:color w:val="FF0000"/>
                <w:lang w:val="en-ZA"/>
              </w:rPr>
            </w:pPr>
          </w:p>
          <w:p w:rsidR="00A36B13" w:rsidRDefault="00A36B13" w:rsidP="006308FA">
            <w:pPr>
              <w:jc w:val="both"/>
              <w:rPr>
                <w:color w:val="FF0000"/>
                <w:lang w:val="en-ZA"/>
              </w:rPr>
            </w:pPr>
          </w:p>
          <w:p w:rsidR="00A36B13" w:rsidRDefault="00A36B13" w:rsidP="006308FA">
            <w:pPr>
              <w:jc w:val="both"/>
              <w:rPr>
                <w:color w:val="FF0000"/>
                <w:lang w:val="en-ZA"/>
              </w:rPr>
            </w:pPr>
          </w:p>
          <w:p w:rsidR="00DE30E8" w:rsidRDefault="00DE30E8" w:rsidP="006308FA">
            <w:pPr>
              <w:jc w:val="both"/>
              <w:rPr>
                <w:color w:val="FF0000"/>
                <w:lang w:val="en-ZA"/>
              </w:rPr>
            </w:pPr>
          </w:p>
          <w:p w:rsidR="00DE30E8" w:rsidRDefault="00DE30E8" w:rsidP="006308FA">
            <w:pPr>
              <w:jc w:val="both"/>
              <w:rPr>
                <w:color w:val="FF0000"/>
                <w:lang w:val="en-ZA"/>
              </w:rPr>
            </w:pPr>
          </w:p>
          <w:p w:rsidR="00DE30E8" w:rsidRDefault="00DE30E8" w:rsidP="006308FA">
            <w:pPr>
              <w:jc w:val="both"/>
              <w:rPr>
                <w:color w:val="FF0000"/>
                <w:lang w:val="en-ZA"/>
              </w:rPr>
            </w:pPr>
          </w:p>
          <w:p w:rsidR="00DE30E8" w:rsidRDefault="00DE30E8" w:rsidP="006308FA">
            <w:pPr>
              <w:jc w:val="both"/>
              <w:rPr>
                <w:color w:val="FF0000"/>
                <w:lang w:val="en-ZA"/>
              </w:rPr>
            </w:pPr>
          </w:p>
          <w:p w:rsidR="00DE30E8" w:rsidRDefault="00DE30E8" w:rsidP="006308FA">
            <w:pPr>
              <w:jc w:val="both"/>
              <w:rPr>
                <w:color w:val="FF0000"/>
                <w:lang w:val="en-ZA"/>
              </w:rPr>
            </w:pPr>
          </w:p>
          <w:p w:rsidR="00DE30E8" w:rsidRDefault="00DE30E8" w:rsidP="006308FA">
            <w:pPr>
              <w:jc w:val="both"/>
              <w:rPr>
                <w:color w:val="FF0000"/>
                <w:lang w:val="en-ZA"/>
              </w:rPr>
            </w:pPr>
          </w:p>
          <w:p w:rsidR="00DE30E8" w:rsidRDefault="00DE30E8" w:rsidP="006308FA">
            <w:pPr>
              <w:jc w:val="both"/>
              <w:rPr>
                <w:color w:val="FF0000"/>
                <w:lang w:val="en-ZA"/>
              </w:rPr>
            </w:pPr>
          </w:p>
          <w:p w:rsidR="00DE30E8" w:rsidRDefault="00DE30E8" w:rsidP="006308FA">
            <w:pPr>
              <w:jc w:val="both"/>
              <w:rPr>
                <w:color w:val="FF0000"/>
                <w:lang w:val="en-ZA"/>
              </w:rPr>
            </w:pPr>
          </w:p>
          <w:p w:rsidR="00A36B13" w:rsidRDefault="00A36B13" w:rsidP="006308FA">
            <w:pPr>
              <w:jc w:val="both"/>
              <w:rPr>
                <w:color w:val="FF0000"/>
                <w:lang w:val="en-ZA"/>
              </w:rPr>
            </w:pPr>
          </w:p>
          <w:p w:rsidR="00A36B13" w:rsidRDefault="00A36B13" w:rsidP="006308FA">
            <w:pPr>
              <w:jc w:val="both"/>
              <w:rPr>
                <w:color w:val="FF0000"/>
                <w:lang w:val="en-ZA"/>
              </w:rPr>
            </w:pPr>
            <w:r>
              <w:rPr>
                <w:color w:val="FF0000"/>
                <w:lang w:val="en-ZA"/>
              </w:rPr>
              <w:t>The DG, as the Accounting Officer of DIRCO, is the official mandated to give direction to HoM.  Such direction will be based on the instructions from the Minister to the DG.</w:t>
            </w:r>
          </w:p>
          <w:p w:rsidR="00A36B13" w:rsidRDefault="00A36B13" w:rsidP="006308FA">
            <w:pPr>
              <w:jc w:val="both"/>
              <w:rPr>
                <w:color w:val="FF0000"/>
                <w:lang w:val="en-ZA"/>
              </w:rPr>
            </w:pPr>
          </w:p>
          <w:p w:rsidR="00A36B13" w:rsidRDefault="00A36B13" w:rsidP="006308FA">
            <w:pPr>
              <w:jc w:val="both"/>
              <w:rPr>
                <w:color w:val="FF0000"/>
                <w:lang w:val="en-ZA"/>
              </w:rPr>
            </w:pPr>
          </w:p>
          <w:p w:rsidR="00A36B13" w:rsidRDefault="00A36B13" w:rsidP="006308FA">
            <w:pPr>
              <w:jc w:val="both"/>
              <w:rPr>
                <w:color w:val="FF0000"/>
                <w:lang w:val="en-ZA"/>
              </w:rPr>
            </w:pPr>
          </w:p>
          <w:p w:rsidR="00A36B13" w:rsidRDefault="00A36B13" w:rsidP="006308FA">
            <w:pPr>
              <w:jc w:val="both"/>
              <w:rPr>
                <w:color w:val="FF0000"/>
                <w:lang w:val="en-ZA"/>
              </w:rPr>
            </w:pPr>
          </w:p>
          <w:p w:rsidR="00A36B13" w:rsidRDefault="00A36B13" w:rsidP="006308FA">
            <w:pPr>
              <w:jc w:val="both"/>
              <w:rPr>
                <w:color w:val="FF0000"/>
                <w:lang w:val="en-ZA"/>
              </w:rPr>
            </w:pPr>
          </w:p>
          <w:p w:rsidR="00492A8E" w:rsidRDefault="00492A8E" w:rsidP="00492A8E">
            <w:pPr>
              <w:jc w:val="both"/>
              <w:rPr>
                <w:color w:val="FF0000"/>
                <w:lang w:val="en-ZA"/>
              </w:rPr>
            </w:pPr>
          </w:p>
          <w:p w:rsidR="00763DFA" w:rsidRDefault="00763DFA" w:rsidP="00A36B13">
            <w:pPr>
              <w:jc w:val="both"/>
              <w:rPr>
                <w:color w:val="FF0000"/>
                <w:lang w:val="en-ZA"/>
              </w:rPr>
            </w:pPr>
          </w:p>
          <w:p w:rsidR="00763DFA" w:rsidRDefault="00763DFA" w:rsidP="00A36B13">
            <w:pPr>
              <w:jc w:val="both"/>
              <w:rPr>
                <w:color w:val="FF0000"/>
                <w:lang w:val="en-ZA"/>
              </w:rPr>
            </w:pPr>
          </w:p>
          <w:p w:rsidR="00763DFA" w:rsidRDefault="00763DFA" w:rsidP="00A36B13">
            <w:pPr>
              <w:jc w:val="both"/>
              <w:rPr>
                <w:color w:val="FF0000"/>
                <w:lang w:val="en-ZA"/>
              </w:rPr>
            </w:pPr>
          </w:p>
          <w:p w:rsidR="00763DFA" w:rsidRDefault="00763DFA" w:rsidP="00A36B13">
            <w:pPr>
              <w:jc w:val="both"/>
              <w:rPr>
                <w:color w:val="FF0000"/>
                <w:lang w:val="en-ZA"/>
              </w:rPr>
            </w:pPr>
          </w:p>
          <w:p w:rsidR="00763DFA" w:rsidRDefault="00763DFA" w:rsidP="00A36B13">
            <w:pPr>
              <w:jc w:val="both"/>
              <w:rPr>
                <w:color w:val="FF0000"/>
                <w:lang w:val="en-ZA"/>
              </w:rPr>
            </w:pPr>
          </w:p>
          <w:p w:rsidR="00763DFA" w:rsidRDefault="00763DFA" w:rsidP="00A36B13">
            <w:pPr>
              <w:jc w:val="both"/>
              <w:rPr>
                <w:color w:val="FF0000"/>
                <w:lang w:val="en-ZA"/>
              </w:rPr>
            </w:pPr>
          </w:p>
          <w:p w:rsidR="00763DFA" w:rsidRDefault="00763DFA" w:rsidP="00A36B13">
            <w:pPr>
              <w:jc w:val="both"/>
              <w:rPr>
                <w:color w:val="FF0000"/>
                <w:lang w:val="en-ZA"/>
              </w:rPr>
            </w:pPr>
          </w:p>
          <w:p w:rsidR="00A36B13" w:rsidRPr="002B0902" w:rsidRDefault="00A36B13" w:rsidP="00C1524B">
            <w:pPr>
              <w:jc w:val="both"/>
              <w:rPr>
                <w:color w:val="FF0000"/>
                <w:lang w:val="en-ZA"/>
              </w:rPr>
            </w:pPr>
          </w:p>
        </w:tc>
      </w:tr>
      <w:tr w:rsidR="002B0902" w:rsidRPr="001D1890" w:rsidTr="002B0902">
        <w:trPr>
          <w:trHeight w:val="438"/>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lang w:val="en-ZA"/>
              </w:rPr>
            </w:pPr>
            <w:r w:rsidRPr="001D1890">
              <w:rPr>
                <w:lang w:val="en-ZA"/>
              </w:rPr>
              <w:t>ACCORD</w:t>
            </w:r>
          </w:p>
        </w:tc>
        <w:tc>
          <w:tcPr>
            <w:tcW w:w="3232" w:type="dxa"/>
          </w:tcPr>
          <w:p w:rsidR="002B0902" w:rsidRPr="001D1890" w:rsidRDefault="002B0902" w:rsidP="006308FA">
            <w:pPr>
              <w:jc w:val="both"/>
              <w:rPr>
                <w:lang w:val="en-US"/>
              </w:rPr>
            </w:pPr>
            <w:r w:rsidRPr="001D1890">
              <w:rPr>
                <w:lang w:val="en-US"/>
              </w:rPr>
              <w:t xml:space="preserve">-Clause 4(2) is too restrictive on the authority of the Head of </w:t>
            </w:r>
            <w:r w:rsidRPr="001D1890">
              <w:rPr>
                <w:lang w:val="en-US"/>
              </w:rPr>
              <w:lastRenderedPageBreak/>
              <w:t>Mission.</w:t>
            </w:r>
          </w:p>
          <w:p w:rsidR="002B0902" w:rsidRPr="001D1890" w:rsidRDefault="002B0902" w:rsidP="006308FA">
            <w:pPr>
              <w:jc w:val="both"/>
              <w:rPr>
                <w:lang w:val="en-US"/>
              </w:rPr>
            </w:pPr>
            <w:r w:rsidRPr="001D1890">
              <w:rPr>
                <w:lang w:val="en-US"/>
              </w:rPr>
              <w:t>-Amend to include the Minister as the instructing authority together with the Director General which would be consistent with clause 9 (5) and possibly align with clause 10 (1) (a), or</w:t>
            </w:r>
          </w:p>
          <w:p w:rsidR="002B0902" w:rsidRPr="001D1890" w:rsidRDefault="002B0902" w:rsidP="006308FA">
            <w:pPr>
              <w:jc w:val="both"/>
              <w:rPr>
                <w:lang w:val="en-ZA"/>
              </w:rPr>
            </w:pPr>
            <w:r w:rsidRPr="001D1890">
              <w:rPr>
                <w:lang w:val="en-US"/>
              </w:rPr>
              <w:t>- specify if the instruction and authority of the Director-General is only limited to, and applicable to matters anticipated in clause 4 (1).</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425"/>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lang w:val="en-ZA"/>
              </w:rPr>
            </w:pPr>
            <w:r w:rsidRPr="001D1890">
              <w:t>Professor Jo-Ansie van Wyk</w:t>
            </w:r>
          </w:p>
        </w:tc>
        <w:tc>
          <w:tcPr>
            <w:tcW w:w="3232" w:type="dxa"/>
          </w:tcPr>
          <w:p w:rsidR="002B0902" w:rsidRDefault="002B0902" w:rsidP="006308FA">
            <w:pPr>
              <w:jc w:val="both"/>
              <w:rPr>
                <w:lang w:val="en-ZA"/>
              </w:rPr>
            </w:pPr>
            <w:r w:rsidRPr="001D1890">
              <w:rPr>
                <w:lang w:val="en-US"/>
              </w:rPr>
              <w:t>-Include an addition “</w:t>
            </w:r>
            <w:r w:rsidRPr="001D1890">
              <w:rPr>
                <w:lang w:val="en-ZA"/>
              </w:rPr>
              <w:t>Parliament shall approve the appointment of Heads of Missions”.</w:t>
            </w:r>
          </w:p>
          <w:p w:rsidR="00492A8E" w:rsidRPr="001D1890" w:rsidRDefault="00492A8E" w:rsidP="006308FA">
            <w:pPr>
              <w:jc w:val="both"/>
              <w:rPr>
                <w:lang w:val="en-ZA"/>
              </w:rPr>
            </w:pP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284"/>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lang w:val="en-ZA"/>
              </w:rPr>
            </w:pPr>
            <w:r w:rsidRPr="001D1890">
              <w:rPr>
                <w:lang w:val="en-ZA"/>
              </w:rPr>
              <w:t>COSATU</w:t>
            </w:r>
          </w:p>
        </w:tc>
        <w:tc>
          <w:tcPr>
            <w:tcW w:w="3232" w:type="dxa"/>
          </w:tcPr>
          <w:p w:rsidR="002B0902" w:rsidRPr="001D1890" w:rsidRDefault="002B0902" w:rsidP="006308FA">
            <w:pPr>
              <w:jc w:val="both"/>
              <w:rPr>
                <w:lang w:val="en-US"/>
              </w:rPr>
            </w:pPr>
            <w:r w:rsidRPr="001D1890">
              <w:rPr>
                <w:lang w:val="en-US"/>
              </w:rPr>
              <w:t>-The memorandum of the Bill speaks to the criteria and requirements for the appointment of Heads of Mission.  The Bill is silent upon what are these criteria and requirements.</w:t>
            </w:r>
          </w:p>
          <w:p w:rsidR="002B0902" w:rsidRPr="001D1890" w:rsidRDefault="002B0902" w:rsidP="006308FA">
            <w:pPr>
              <w:jc w:val="both"/>
              <w:rPr>
                <w:lang w:val="en-ZA"/>
              </w:rPr>
            </w:pPr>
          </w:p>
          <w:p w:rsidR="002B0902" w:rsidRDefault="002B0902" w:rsidP="006308FA">
            <w:pPr>
              <w:jc w:val="both"/>
              <w:rPr>
                <w:lang w:val="en-US"/>
              </w:rPr>
            </w:pPr>
            <w:r w:rsidRPr="001D1890">
              <w:rPr>
                <w:lang w:val="en-US"/>
              </w:rPr>
              <w:t>-The Bill needs to be amended to require that Heads of Mission present their credentials and visions to the Portfolio Committee for engagement before departing for their deployment.</w:t>
            </w:r>
          </w:p>
          <w:p w:rsidR="00DE30E8" w:rsidRDefault="00DE30E8" w:rsidP="006308FA">
            <w:pPr>
              <w:jc w:val="both"/>
              <w:rPr>
                <w:lang w:val="en-US"/>
              </w:rPr>
            </w:pPr>
          </w:p>
          <w:p w:rsidR="00DE30E8" w:rsidRPr="001D1890" w:rsidRDefault="00DE30E8" w:rsidP="006308FA">
            <w:pPr>
              <w:jc w:val="both"/>
              <w:rPr>
                <w:lang w:val="en-ZA"/>
              </w:rPr>
            </w:pP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284"/>
        </w:trPr>
        <w:tc>
          <w:tcPr>
            <w:tcW w:w="2311" w:type="dxa"/>
            <w:vMerge w:val="restart"/>
          </w:tcPr>
          <w:p w:rsidR="002B0902" w:rsidRPr="001D1890" w:rsidRDefault="002B0902" w:rsidP="006308FA">
            <w:pPr>
              <w:jc w:val="both"/>
              <w:rPr>
                <w:b/>
                <w:lang w:val="en-ZA"/>
              </w:rPr>
            </w:pPr>
            <w:r w:rsidRPr="001D1890">
              <w:rPr>
                <w:b/>
                <w:lang w:val="en-ZA"/>
              </w:rPr>
              <w:lastRenderedPageBreak/>
              <w:t>5: Recall of member of Foreign Service</w:t>
            </w: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 xml:space="preserve">A member of the Foreign Service may also be recalled to the Republic after consultation with the member concerned – </w:t>
            </w:r>
          </w:p>
          <w:p w:rsidR="002B0902" w:rsidRPr="001D1890" w:rsidRDefault="002B0902" w:rsidP="002B0902">
            <w:pPr>
              <w:numPr>
                <w:ilvl w:val="0"/>
                <w:numId w:val="1"/>
              </w:numPr>
              <w:jc w:val="both"/>
              <w:rPr>
                <w:lang w:val="en-ZA"/>
              </w:rPr>
            </w:pPr>
            <w:r w:rsidRPr="001D1890">
              <w:rPr>
                <w:lang w:val="en-ZA"/>
              </w:rPr>
              <w:t>on such conditions as the Minister or President may determine; or</w:t>
            </w:r>
          </w:p>
          <w:p w:rsidR="002B0902" w:rsidRPr="001D1890" w:rsidRDefault="002B0902" w:rsidP="002B0902">
            <w:pPr>
              <w:numPr>
                <w:ilvl w:val="0"/>
                <w:numId w:val="1"/>
              </w:numPr>
              <w:jc w:val="both"/>
              <w:rPr>
                <w:lang w:val="en-ZA"/>
              </w:rPr>
            </w:pPr>
            <w:r w:rsidRPr="001D1890">
              <w:rPr>
                <w:lang w:val="en-ZA"/>
              </w:rPr>
              <w:t>at the request of the member concerned”</w:t>
            </w:r>
          </w:p>
          <w:p w:rsidR="002B0902" w:rsidRPr="001D1890" w:rsidRDefault="002B0902" w:rsidP="006308FA">
            <w:pPr>
              <w:jc w:val="both"/>
              <w:rPr>
                <w:lang w:val="en-ZA"/>
              </w:rPr>
            </w:pPr>
            <w:r w:rsidRPr="001D1890">
              <w:rPr>
                <w:lang w:val="en-ZA"/>
              </w:rPr>
              <w:t>5(1) […] such a member is found guilty of misconduct in terms of the disciplinary code applicable to that member</w:t>
            </w:r>
          </w:p>
          <w:p w:rsidR="002B0902" w:rsidRPr="001D1890" w:rsidRDefault="002B0902" w:rsidP="006308FA">
            <w:pPr>
              <w:jc w:val="both"/>
              <w:rPr>
                <w:lang w:val="en-ZA"/>
              </w:rPr>
            </w:pPr>
          </w:p>
        </w:tc>
        <w:tc>
          <w:tcPr>
            <w:tcW w:w="1551" w:type="dxa"/>
          </w:tcPr>
          <w:p w:rsidR="002B0902" w:rsidRDefault="002B0902" w:rsidP="006308FA">
            <w:pPr>
              <w:jc w:val="both"/>
              <w:rPr>
                <w:lang w:val="en-ZA"/>
              </w:rPr>
            </w:pPr>
            <w:r w:rsidRPr="001D1890">
              <w:rPr>
                <w:lang w:val="en-ZA"/>
              </w:rPr>
              <w:t>SAIIA</w:t>
            </w:r>
          </w:p>
          <w:p w:rsidR="00DE30E8" w:rsidRPr="001D1890" w:rsidRDefault="00DE30E8" w:rsidP="006308FA">
            <w:pPr>
              <w:jc w:val="both"/>
              <w:rPr>
                <w:lang w:val="en-ZA"/>
              </w:rPr>
            </w:pPr>
          </w:p>
        </w:tc>
        <w:tc>
          <w:tcPr>
            <w:tcW w:w="3232" w:type="dxa"/>
          </w:tcPr>
          <w:p w:rsidR="002B0902" w:rsidRDefault="002B0902" w:rsidP="006308FA">
            <w:pPr>
              <w:jc w:val="both"/>
              <w:rPr>
                <w:lang w:val="en-ZA"/>
              </w:rPr>
            </w:pPr>
            <w:r w:rsidRPr="001D1890">
              <w:rPr>
                <w:lang w:val="en-ZA"/>
              </w:rPr>
              <w:t>-Clause 5(5)(a)- amend the clause to provide that recall will be “in line with South African labour legislation after due process and in consultation with relevant departments”, especially the sending department should the Foreign Service officer not be attached to DIRCO.</w:t>
            </w:r>
          </w:p>
          <w:p w:rsidR="00492A8E" w:rsidRDefault="00492A8E" w:rsidP="006308FA">
            <w:pPr>
              <w:jc w:val="both"/>
              <w:rPr>
                <w:lang w:val="en-ZA"/>
              </w:rPr>
            </w:pPr>
          </w:p>
          <w:p w:rsidR="00492A8E" w:rsidRDefault="00492A8E" w:rsidP="006308FA">
            <w:pPr>
              <w:jc w:val="both"/>
              <w:rPr>
                <w:lang w:val="en-ZA"/>
              </w:rPr>
            </w:pPr>
          </w:p>
          <w:p w:rsidR="00492A8E" w:rsidRDefault="00492A8E" w:rsidP="006308FA">
            <w:pPr>
              <w:jc w:val="both"/>
              <w:rPr>
                <w:lang w:val="en-ZA"/>
              </w:rPr>
            </w:pPr>
          </w:p>
          <w:p w:rsidR="00492A8E" w:rsidRDefault="00492A8E" w:rsidP="006308FA">
            <w:pPr>
              <w:jc w:val="both"/>
              <w:rPr>
                <w:lang w:val="en-ZA"/>
              </w:rPr>
            </w:pPr>
          </w:p>
          <w:p w:rsidR="00492A8E" w:rsidRDefault="00492A8E" w:rsidP="006308FA">
            <w:pPr>
              <w:jc w:val="both"/>
              <w:rPr>
                <w:lang w:val="en-ZA"/>
              </w:rPr>
            </w:pPr>
          </w:p>
          <w:p w:rsidR="00492A8E" w:rsidRDefault="00492A8E" w:rsidP="006308FA">
            <w:pPr>
              <w:jc w:val="both"/>
              <w:rPr>
                <w:lang w:val="en-ZA"/>
              </w:rPr>
            </w:pPr>
          </w:p>
          <w:p w:rsidR="00492A8E" w:rsidRDefault="00492A8E" w:rsidP="006308FA">
            <w:pPr>
              <w:jc w:val="both"/>
              <w:rPr>
                <w:lang w:val="en-ZA"/>
              </w:rPr>
            </w:pPr>
          </w:p>
          <w:p w:rsidR="00492A8E" w:rsidRDefault="00492A8E" w:rsidP="006308FA">
            <w:pPr>
              <w:jc w:val="both"/>
              <w:rPr>
                <w:lang w:val="en-ZA"/>
              </w:rPr>
            </w:pPr>
          </w:p>
          <w:p w:rsidR="00492A8E" w:rsidRDefault="00492A8E" w:rsidP="006308FA">
            <w:pPr>
              <w:jc w:val="both"/>
              <w:rPr>
                <w:lang w:val="en-ZA"/>
              </w:rPr>
            </w:pPr>
          </w:p>
          <w:p w:rsidR="00492A8E" w:rsidRDefault="00492A8E" w:rsidP="006308FA">
            <w:pPr>
              <w:jc w:val="both"/>
              <w:rPr>
                <w:lang w:val="en-ZA"/>
              </w:rPr>
            </w:pPr>
          </w:p>
          <w:p w:rsidR="00492A8E" w:rsidRDefault="00492A8E" w:rsidP="006308FA">
            <w:pPr>
              <w:jc w:val="both"/>
              <w:rPr>
                <w:lang w:val="en-ZA"/>
              </w:rPr>
            </w:pPr>
          </w:p>
          <w:p w:rsidR="00492A8E" w:rsidRDefault="00492A8E" w:rsidP="006308FA">
            <w:pPr>
              <w:jc w:val="both"/>
              <w:rPr>
                <w:lang w:val="en-ZA"/>
              </w:rPr>
            </w:pPr>
          </w:p>
          <w:p w:rsidR="00492A8E" w:rsidRDefault="00492A8E" w:rsidP="006308FA">
            <w:pPr>
              <w:jc w:val="both"/>
              <w:rPr>
                <w:lang w:val="en-ZA"/>
              </w:rPr>
            </w:pPr>
          </w:p>
          <w:p w:rsidR="00492A8E" w:rsidRDefault="00492A8E" w:rsidP="006308FA">
            <w:pPr>
              <w:jc w:val="both"/>
              <w:rPr>
                <w:lang w:val="en-ZA"/>
              </w:rPr>
            </w:pPr>
          </w:p>
          <w:p w:rsidR="00492A8E" w:rsidRDefault="00492A8E" w:rsidP="006308FA">
            <w:pPr>
              <w:jc w:val="both"/>
              <w:rPr>
                <w:lang w:val="en-ZA"/>
              </w:rPr>
            </w:pPr>
          </w:p>
          <w:p w:rsidR="00492A8E" w:rsidRDefault="00492A8E" w:rsidP="006308FA">
            <w:pPr>
              <w:jc w:val="both"/>
              <w:rPr>
                <w:lang w:val="en-ZA"/>
              </w:rPr>
            </w:pPr>
          </w:p>
          <w:p w:rsidR="00492A8E" w:rsidRDefault="00492A8E" w:rsidP="006308FA">
            <w:pPr>
              <w:jc w:val="both"/>
              <w:rPr>
                <w:lang w:val="en-ZA"/>
              </w:rPr>
            </w:pPr>
          </w:p>
          <w:p w:rsidR="00492A8E" w:rsidRDefault="00492A8E" w:rsidP="006308FA">
            <w:pPr>
              <w:jc w:val="both"/>
              <w:rPr>
                <w:lang w:val="en-ZA"/>
              </w:rPr>
            </w:pPr>
          </w:p>
          <w:p w:rsidR="00DE30E8" w:rsidRDefault="00DE30E8" w:rsidP="006308FA">
            <w:pPr>
              <w:jc w:val="both"/>
              <w:rPr>
                <w:lang w:val="en-ZA"/>
              </w:rPr>
            </w:pPr>
          </w:p>
          <w:p w:rsidR="00DE30E8" w:rsidRDefault="00DE30E8" w:rsidP="006308FA">
            <w:pPr>
              <w:jc w:val="both"/>
              <w:rPr>
                <w:lang w:val="en-ZA"/>
              </w:rPr>
            </w:pPr>
          </w:p>
          <w:p w:rsidR="00492A8E" w:rsidRPr="001D1890" w:rsidRDefault="00492A8E" w:rsidP="006308FA">
            <w:pPr>
              <w:jc w:val="both"/>
              <w:rPr>
                <w:lang w:val="en-ZA"/>
              </w:rPr>
            </w:pPr>
          </w:p>
        </w:tc>
        <w:tc>
          <w:tcPr>
            <w:tcW w:w="2513" w:type="dxa"/>
            <w:vMerge w:val="restart"/>
          </w:tcPr>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3 types of recall</w:t>
            </w: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tc>
        <w:tc>
          <w:tcPr>
            <w:tcW w:w="4248" w:type="dxa"/>
            <w:vMerge w:val="restart"/>
          </w:tcPr>
          <w:p w:rsidR="002B0902" w:rsidRDefault="00763DFA" w:rsidP="006308FA">
            <w:pPr>
              <w:jc w:val="both"/>
              <w:rPr>
                <w:color w:val="FF0000"/>
                <w:lang w:val="en-ZA"/>
              </w:rPr>
            </w:pPr>
            <w:r>
              <w:rPr>
                <w:color w:val="FF0000"/>
                <w:lang w:val="en-ZA"/>
              </w:rPr>
              <w:lastRenderedPageBreak/>
              <w:t xml:space="preserve">A distinction must be made between recall for disciplinary reasons and recall for reasons under international law.  </w:t>
            </w:r>
          </w:p>
          <w:p w:rsidR="00763DFA" w:rsidRDefault="00763DFA" w:rsidP="00763DFA">
            <w:pPr>
              <w:jc w:val="both"/>
              <w:rPr>
                <w:color w:val="FF0000"/>
                <w:lang w:val="en-ZA"/>
              </w:rPr>
            </w:pPr>
            <w:r>
              <w:rPr>
                <w:color w:val="FF0000"/>
                <w:lang w:val="en-ZA"/>
              </w:rPr>
              <w:t>DIRCO proposes a new additi</w:t>
            </w:r>
            <w:r w:rsidR="00492A8E">
              <w:rPr>
                <w:color w:val="FF0000"/>
                <w:lang w:val="en-ZA"/>
              </w:rPr>
              <w:t>on to the Bill in this regard as follows:</w:t>
            </w:r>
          </w:p>
          <w:p w:rsidR="00492A8E" w:rsidRDefault="00492A8E" w:rsidP="00763DFA">
            <w:pPr>
              <w:jc w:val="both"/>
              <w:rPr>
                <w:color w:val="FF0000"/>
                <w:lang w:val="en-ZA"/>
              </w:rPr>
            </w:pPr>
          </w:p>
          <w:p w:rsidR="00492A8E" w:rsidRDefault="00492A8E" w:rsidP="00763DFA">
            <w:pPr>
              <w:jc w:val="both"/>
              <w:rPr>
                <w:color w:val="FF0000"/>
                <w:lang w:val="en-ZA"/>
              </w:rPr>
            </w:pPr>
          </w:p>
          <w:p w:rsidR="00492A8E" w:rsidRPr="00492A8E" w:rsidRDefault="00492A8E" w:rsidP="00492A8E">
            <w:pPr>
              <w:tabs>
                <w:tab w:val="left" w:pos="431"/>
                <w:tab w:val="left" w:pos="701"/>
              </w:tabs>
              <w:spacing w:before="120" w:after="120" w:line="276" w:lineRule="auto"/>
              <w:ind w:left="-19"/>
              <w:jc w:val="both"/>
              <w:rPr>
                <w:i/>
                <w:color w:val="FF0000"/>
              </w:rPr>
            </w:pPr>
            <w:r>
              <w:rPr>
                <w:i/>
                <w:color w:val="FF0000"/>
              </w:rPr>
              <w:t>“</w:t>
            </w:r>
            <w:r w:rsidRPr="00492A8E">
              <w:rPr>
                <w:i/>
                <w:color w:val="FF0000"/>
              </w:rPr>
              <w:t>(6)(a)</w:t>
            </w:r>
            <w:r w:rsidRPr="00492A8E">
              <w:rPr>
                <w:i/>
                <w:color w:val="FF0000"/>
              </w:rPr>
              <w:tab/>
              <w:t>A member of the Foreign Service must be recalled to the Republic:</w:t>
            </w:r>
          </w:p>
          <w:p w:rsidR="00492A8E" w:rsidRPr="00492A8E" w:rsidRDefault="00492A8E" w:rsidP="00492A8E">
            <w:pPr>
              <w:spacing w:before="120" w:after="120" w:line="276" w:lineRule="auto"/>
              <w:ind w:left="701" w:hanging="270"/>
              <w:jc w:val="both"/>
              <w:rPr>
                <w:i/>
                <w:color w:val="FF0000"/>
              </w:rPr>
            </w:pPr>
            <w:r w:rsidRPr="00492A8E">
              <w:rPr>
                <w:i/>
                <w:color w:val="FF0000"/>
              </w:rPr>
              <w:t>(i)</w:t>
            </w:r>
            <w:r w:rsidRPr="00492A8E">
              <w:rPr>
                <w:i/>
                <w:color w:val="FF0000"/>
              </w:rPr>
              <w:tab/>
              <w:t xml:space="preserve">when the Republic ceases to have diplomatic or consular representation in the foreign State where the member was transferred; </w:t>
            </w:r>
          </w:p>
          <w:p w:rsidR="00492A8E" w:rsidRPr="00492A8E" w:rsidRDefault="00492A8E" w:rsidP="00492A8E">
            <w:pPr>
              <w:spacing w:before="120" w:after="120" w:line="276" w:lineRule="auto"/>
              <w:ind w:left="701" w:hanging="270"/>
              <w:jc w:val="both"/>
              <w:rPr>
                <w:i/>
                <w:color w:val="FF0000"/>
              </w:rPr>
            </w:pPr>
            <w:r w:rsidRPr="00492A8E">
              <w:rPr>
                <w:i/>
                <w:color w:val="FF0000"/>
              </w:rPr>
              <w:t>(ii)</w:t>
            </w:r>
            <w:r w:rsidRPr="00492A8E">
              <w:rPr>
                <w:i/>
                <w:color w:val="FF0000"/>
              </w:rPr>
              <w:tab/>
              <w:t>if the member is declared persona non grata by the State where that member was transferred; or</w:t>
            </w:r>
          </w:p>
          <w:p w:rsidR="00492A8E" w:rsidRPr="00492A8E" w:rsidRDefault="00492A8E" w:rsidP="00492A8E">
            <w:pPr>
              <w:spacing w:before="120" w:after="120" w:line="276" w:lineRule="auto"/>
              <w:ind w:left="701" w:hanging="270"/>
              <w:jc w:val="both"/>
              <w:rPr>
                <w:i/>
                <w:color w:val="FF0000"/>
              </w:rPr>
            </w:pPr>
            <w:r w:rsidRPr="00492A8E">
              <w:rPr>
                <w:i/>
                <w:color w:val="FF0000"/>
              </w:rPr>
              <w:t>(iii)</w:t>
            </w:r>
            <w:r w:rsidRPr="00492A8E">
              <w:rPr>
                <w:i/>
                <w:color w:val="FF0000"/>
              </w:rPr>
              <w:tab/>
              <w:t>At the request of the State where that member was transferred.</w:t>
            </w:r>
          </w:p>
          <w:p w:rsidR="00763DFA" w:rsidRPr="00492A8E" w:rsidRDefault="00492A8E" w:rsidP="00492A8E">
            <w:pPr>
              <w:jc w:val="both"/>
              <w:rPr>
                <w:i/>
                <w:color w:val="FF0000"/>
                <w:lang w:val="en-ZA"/>
              </w:rPr>
            </w:pPr>
            <w:r w:rsidRPr="00492A8E">
              <w:rPr>
                <w:i/>
                <w:color w:val="FF0000"/>
              </w:rPr>
              <w:t>(b)</w:t>
            </w:r>
            <w:r w:rsidRPr="00492A8E">
              <w:rPr>
                <w:i/>
                <w:color w:val="FF0000"/>
              </w:rPr>
              <w:tab/>
              <w:t>A member of the Foreign Service may be recalled to the Republic where such circumstances arise that would warrant the recall of that member in the interest of the Republic: Provided that the recall is reasonable and that written reasons are provided to the member.</w:t>
            </w:r>
            <w:r>
              <w:rPr>
                <w:i/>
                <w:color w:val="FF0000"/>
              </w:rPr>
              <w:t>”</w:t>
            </w:r>
          </w:p>
          <w:p w:rsidR="00763DFA" w:rsidRDefault="00763DFA" w:rsidP="00763DFA">
            <w:pPr>
              <w:jc w:val="both"/>
              <w:rPr>
                <w:color w:val="FF0000"/>
                <w:lang w:val="en-ZA"/>
              </w:rPr>
            </w:pPr>
          </w:p>
          <w:p w:rsidR="00763DFA" w:rsidRDefault="00763DFA" w:rsidP="00763DFA">
            <w:pPr>
              <w:jc w:val="both"/>
              <w:rPr>
                <w:color w:val="FF0000"/>
                <w:lang w:val="en-ZA"/>
              </w:rPr>
            </w:pPr>
          </w:p>
          <w:p w:rsidR="00DE30E8" w:rsidRDefault="00DE30E8" w:rsidP="00763DFA">
            <w:pPr>
              <w:jc w:val="both"/>
              <w:rPr>
                <w:color w:val="FF0000"/>
                <w:lang w:val="en-ZA"/>
              </w:rPr>
            </w:pPr>
          </w:p>
          <w:p w:rsidR="00763DFA" w:rsidRDefault="00763DFA" w:rsidP="00763DFA">
            <w:pPr>
              <w:jc w:val="both"/>
              <w:rPr>
                <w:color w:val="FF0000"/>
                <w:lang w:val="en-ZA"/>
              </w:rPr>
            </w:pPr>
          </w:p>
          <w:p w:rsidR="00763DFA" w:rsidRDefault="00075A30" w:rsidP="00075A30">
            <w:pPr>
              <w:jc w:val="both"/>
              <w:rPr>
                <w:color w:val="FF0000"/>
                <w:lang w:val="en-ZA"/>
              </w:rPr>
            </w:pPr>
            <w:r>
              <w:rPr>
                <w:color w:val="FF0000"/>
                <w:lang w:val="en-ZA"/>
              </w:rPr>
              <w:lastRenderedPageBreak/>
              <w:t>A guilty finding on misconduct charges may have an impact on the ability of a person to obtain security clearance</w:t>
            </w:r>
            <w:r w:rsidR="00492A8E">
              <w:rPr>
                <w:color w:val="FF0000"/>
                <w:lang w:val="en-ZA"/>
              </w:rPr>
              <w:t>, which will prevent transfer to a mission</w:t>
            </w:r>
            <w:r>
              <w:rPr>
                <w:color w:val="FF0000"/>
                <w:lang w:val="en-ZA"/>
              </w:rPr>
              <w:t>.</w:t>
            </w:r>
          </w:p>
          <w:p w:rsidR="00075A30" w:rsidRDefault="00075A30" w:rsidP="00075A30">
            <w:pPr>
              <w:jc w:val="both"/>
              <w:rPr>
                <w:color w:val="FF0000"/>
                <w:lang w:val="en-ZA"/>
              </w:rPr>
            </w:pPr>
          </w:p>
          <w:p w:rsidR="00075A30" w:rsidRDefault="00075A30" w:rsidP="00075A30">
            <w:pPr>
              <w:jc w:val="both"/>
              <w:rPr>
                <w:color w:val="FF0000"/>
                <w:lang w:val="en-ZA"/>
              </w:rPr>
            </w:pPr>
          </w:p>
          <w:p w:rsidR="00DE30E8" w:rsidRDefault="00DE30E8" w:rsidP="00075A30">
            <w:pPr>
              <w:jc w:val="both"/>
              <w:rPr>
                <w:color w:val="FF0000"/>
                <w:lang w:val="en-ZA"/>
              </w:rPr>
            </w:pPr>
          </w:p>
          <w:p w:rsidR="00075A30" w:rsidRDefault="00492A8E" w:rsidP="00075A30">
            <w:pPr>
              <w:jc w:val="both"/>
              <w:rPr>
                <w:color w:val="FF0000"/>
                <w:lang w:val="en-ZA"/>
              </w:rPr>
            </w:pPr>
            <w:r>
              <w:rPr>
                <w:color w:val="FF0000"/>
                <w:lang w:val="en-ZA"/>
              </w:rPr>
              <w:t>The Bill does not amend existing procedures</w:t>
            </w:r>
          </w:p>
          <w:p w:rsidR="00075A30" w:rsidRDefault="00075A30" w:rsidP="00075A30">
            <w:pPr>
              <w:jc w:val="both"/>
              <w:rPr>
                <w:color w:val="FF0000"/>
                <w:lang w:val="en-ZA"/>
              </w:rPr>
            </w:pPr>
          </w:p>
          <w:p w:rsidR="00075A30" w:rsidRDefault="00075A30" w:rsidP="00075A30">
            <w:pPr>
              <w:jc w:val="both"/>
              <w:rPr>
                <w:color w:val="FF0000"/>
                <w:lang w:val="en-ZA"/>
              </w:rPr>
            </w:pPr>
          </w:p>
          <w:p w:rsidR="00075A30" w:rsidRDefault="00075A30" w:rsidP="00075A30">
            <w:pPr>
              <w:jc w:val="both"/>
              <w:rPr>
                <w:color w:val="FF0000"/>
                <w:lang w:val="en-ZA"/>
              </w:rPr>
            </w:pPr>
          </w:p>
          <w:p w:rsidR="00DE30E8" w:rsidRDefault="00DE30E8" w:rsidP="00075A30">
            <w:pPr>
              <w:jc w:val="both"/>
              <w:rPr>
                <w:color w:val="FF0000"/>
                <w:lang w:val="en-ZA"/>
              </w:rPr>
            </w:pPr>
          </w:p>
          <w:p w:rsidR="00DE30E8" w:rsidRDefault="00DE30E8" w:rsidP="00075A30">
            <w:pPr>
              <w:jc w:val="both"/>
              <w:rPr>
                <w:color w:val="FF0000"/>
                <w:lang w:val="en-ZA"/>
              </w:rPr>
            </w:pPr>
          </w:p>
          <w:p w:rsidR="00075A30" w:rsidRDefault="00075A30" w:rsidP="00075A30">
            <w:pPr>
              <w:jc w:val="both"/>
              <w:rPr>
                <w:color w:val="FF0000"/>
                <w:lang w:val="en-ZA"/>
              </w:rPr>
            </w:pPr>
          </w:p>
          <w:p w:rsidR="00075A30" w:rsidRDefault="00075A30" w:rsidP="00075A30">
            <w:pPr>
              <w:jc w:val="both"/>
              <w:rPr>
                <w:color w:val="FF0000"/>
                <w:lang w:val="en-ZA"/>
              </w:rPr>
            </w:pPr>
          </w:p>
          <w:p w:rsidR="00075A30" w:rsidRDefault="00075A30" w:rsidP="00075A30">
            <w:pPr>
              <w:jc w:val="both"/>
              <w:rPr>
                <w:color w:val="FF0000"/>
                <w:lang w:val="en-ZA"/>
              </w:rPr>
            </w:pPr>
          </w:p>
          <w:p w:rsidR="00075A30" w:rsidRDefault="00492A8E" w:rsidP="00075A30">
            <w:pPr>
              <w:jc w:val="both"/>
              <w:rPr>
                <w:color w:val="FF0000"/>
                <w:lang w:val="en-ZA"/>
              </w:rPr>
            </w:pPr>
            <w:r>
              <w:rPr>
                <w:color w:val="FF0000"/>
                <w:lang w:val="en-ZA"/>
              </w:rPr>
              <w:t>The Bill does not exclude existing procedures.</w:t>
            </w:r>
          </w:p>
          <w:p w:rsidR="00075A30" w:rsidRDefault="00075A30" w:rsidP="00075A30">
            <w:pPr>
              <w:jc w:val="both"/>
              <w:rPr>
                <w:color w:val="FF0000"/>
                <w:lang w:val="en-ZA"/>
              </w:rPr>
            </w:pPr>
          </w:p>
          <w:p w:rsidR="00075A30" w:rsidRDefault="00075A30" w:rsidP="00075A30">
            <w:pPr>
              <w:jc w:val="both"/>
              <w:rPr>
                <w:color w:val="FF0000"/>
                <w:lang w:val="en-ZA"/>
              </w:rPr>
            </w:pPr>
          </w:p>
          <w:p w:rsidR="00075A30" w:rsidRDefault="00075A30" w:rsidP="00075A30">
            <w:pPr>
              <w:jc w:val="both"/>
              <w:rPr>
                <w:color w:val="FF0000"/>
                <w:lang w:val="en-ZA"/>
              </w:rPr>
            </w:pPr>
          </w:p>
          <w:p w:rsidR="00075A30" w:rsidRDefault="00075A30" w:rsidP="00075A30">
            <w:pPr>
              <w:jc w:val="both"/>
              <w:rPr>
                <w:color w:val="FF0000"/>
                <w:lang w:val="en-ZA"/>
              </w:rPr>
            </w:pPr>
          </w:p>
          <w:p w:rsidR="00075A30" w:rsidRDefault="00075A30" w:rsidP="00075A30">
            <w:pPr>
              <w:jc w:val="both"/>
              <w:rPr>
                <w:color w:val="FF0000"/>
                <w:lang w:val="en-ZA"/>
              </w:rPr>
            </w:pPr>
          </w:p>
          <w:p w:rsidR="00075A30" w:rsidRDefault="00075A30" w:rsidP="00075A30">
            <w:pPr>
              <w:jc w:val="both"/>
              <w:rPr>
                <w:color w:val="FF0000"/>
                <w:lang w:val="en-ZA"/>
              </w:rPr>
            </w:pPr>
          </w:p>
          <w:p w:rsidR="00075A30" w:rsidRDefault="00075A30" w:rsidP="00075A30">
            <w:pPr>
              <w:jc w:val="both"/>
              <w:rPr>
                <w:color w:val="FF0000"/>
                <w:lang w:val="en-ZA"/>
              </w:rPr>
            </w:pPr>
          </w:p>
          <w:p w:rsidR="00492A8E" w:rsidRDefault="00492A8E" w:rsidP="00075A30">
            <w:pPr>
              <w:jc w:val="both"/>
              <w:rPr>
                <w:color w:val="FF0000"/>
                <w:lang w:val="en-ZA"/>
              </w:rPr>
            </w:pPr>
          </w:p>
          <w:p w:rsidR="00492A8E" w:rsidRDefault="00492A8E" w:rsidP="00075A30">
            <w:pPr>
              <w:jc w:val="both"/>
              <w:rPr>
                <w:color w:val="FF0000"/>
                <w:lang w:val="en-ZA"/>
              </w:rPr>
            </w:pPr>
          </w:p>
          <w:p w:rsidR="00075A30" w:rsidRDefault="00075A30" w:rsidP="00075A30">
            <w:pPr>
              <w:jc w:val="both"/>
              <w:rPr>
                <w:color w:val="FF0000"/>
                <w:lang w:val="en-ZA"/>
              </w:rPr>
            </w:pPr>
            <w:r>
              <w:rPr>
                <w:color w:val="FF0000"/>
                <w:lang w:val="en-ZA"/>
              </w:rPr>
              <w:t>This matter is regulated by law.</w:t>
            </w:r>
          </w:p>
          <w:p w:rsidR="00075A30" w:rsidRDefault="00075A30" w:rsidP="00075A30">
            <w:pPr>
              <w:jc w:val="both"/>
              <w:rPr>
                <w:color w:val="FF0000"/>
                <w:lang w:val="en-ZA"/>
              </w:rPr>
            </w:pPr>
          </w:p>
          <w:p w:rsidR="00075A30" w:rsidRDefault="00075A30" w:rsidP="00075A30">
            <w:pPr>
              <w:jc w:val="both"/>
              <w:rPr>
                <w:color w:val="FF0000"/>
                <w:lang w:val="en-ZA"/>
              </w:rPr>
            </w:pPr>
          </w:p>
          <w:p w:rsidR="00075A30" w:rsidRDefault="00075A30" w:rsidP="00075A30">
            <w:pPr>
              <w:jc w:val="both"/>
              <w:rPr>
                <w:color w:val="FF0000"/>
                <w:lang w:val="en-ZA"/>
              </w:rPr>
            </w:pPr>
          </w:p>
          <w:p w:rsidR="00075A30" w:rsidRDefault="00075A30" w:rsidP="00075A30">
            <w:pPr>
              <w:jc w:val="both"/>
              <w:rPr>
                <w:color w:val="FF0000"/>
                <w:lang w:val="en-ZA"/>
              </w:rPr>
            </w:pPr>
            <w:r>
              <w:rPr>
                <w:color w:val="FF0000"/>
                <w:lang w:val="en-ZA"/>
              </w:rPr>
              <w:lastRenderedPageBreak/>
              <w:t>The practice is that partner departments are consulted</w:t>
            </w:r>
            <w:r w:rsidR="00492A8E">
              <w:rPr>
                <w:color w:val="FF0000"/>
                <w:lang w:val="en-ZA"/>
              </w:rPr>
              <w:t>, although in instances where recall is in terms of international law, South Africa cannot object to the recall.</w:t>
            </w:r>
          </w:p>
          <w:p w:rsidR="00075A30" w:rsidRDefault="00075A30" w:rsidP="00075A30">
            <w:pPr>
              <w:jc w:val="both"/>
              <w:rPr>
                <w:color w:val="FF0000"/>
                <w:lang w:val="en-ZA"/>
              </w:rPr>
            </w:pPr>
          </w:p>
          <w:p w:rsidR="00075A30" w:rsidRDefault="00075A30" w:rsidP="00075A30">
            <w:pPr>
              <w:jc w:val="both"/>
              <w:rPr>
                <w:color w:val="FF0000"/>
                <w:lang w:val="en-ZA"/>
              </w:rPr>
            </w:pPr>
          </w:p>
          <w:p w:rsidR="00075A30" w:rsidRDefault="00492A8E" w:rsidP="00075A30">
            <w:pPr>
              <w:jc w:val="both"/>
              <w:rPr>
                <w:color w:val="FF0000"/>
                <w:lang w:val="en-ZA"/>
              </w:rPr>
            </w:pPr>
            <w:r>
              <w:rPr>
                <w:color w:val="FF0000"/>
                <w:lang w:val="en-ZA"/>
              </w:rPr>
              <w:t>The Bill does not change existing practices.</w:t>
            </w:r>
          </w:p>
          <w:p w:rsidR="00075A30" w:rsidRPr="002B0902" w:rsidRDefault="00075A30" w:rsidP="00075A30">
            <w:pPr>
              <w:jc w:val="both"/>
              <w:rPr>
                <w:color w:val="FF0000"/>
                <w:lang w:val="en-ZA"/>
              </w:rPr>
            </w:pPr>
          </w:p>
        </w:tc>
      </w:tr>
      <w:tr w:rsidR="002B0902" w:rsidRPr="001D1890" w:rsidTr="002B0902">
        <w:trPr>
          <w:trHeight w:val="275"/>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lang w:val="en-ZA"/>
              </w:rPr>
            </w:pPr>
            <w:r w:rsidRPr="001D1890">
              <w:t>Professor Jo-Ansie van Wyk</w:t>
            </w:r>
          </w:p>
        </w:tc>
        <w:tc>
          <w:tcPr>
            <w:tcW w:w="3232" w:type="dxa"/>
          </w:tcPr>
          <w:p w:rsidR="002B0902" w:rsidRDefault="002B0902" w:rsidP="006308FA">
            <w:pPr>
              <w:jc w:val="both"/>
              <w:rPr>
                <w:lang w:val="en-ZA"/>
              </w:rPr>
            </w:pPr>
            <w:r w:rsidRPr="001D1890">
              <w:rPr>
                <w:lang w:val="en-ZA"/>
              </w:rPr>
              <w:t>-Include in the clause- “A member found guilty of misconduct shall not be appointed as a South African representative abroad”.</w:t>
            </w:r>
          </w:p>
          <w:p w:rsidR="00492A8E" w:rsidRDefault="00492A8E" w:rsidP="006308FA">
            <w:pPr>
              <w:jc w:val="both"/>
              <w:rPr>
                <w:lang w:val="en-ZA"/>
              </w:rPr>
            </w:pPr>
          </w:p>
          <w:p w:rsidR="00492A8E" w:rsidRPr="001D1890" w:rsidRDefault="00492A8E" w:rsidP="006308FA">
            <w:pPr>
              <w:jc w:val="both"/>
              <w:rPr>
                <w:lang w:val="en-ZA"/>
              </w:rPr>
            </w:pP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336"/>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lang w:val="en-ZA"/>
              </w:rPr>
            </w:pPr>
            <w:r w:rsidRPr="001D1890">
              <w:rPr>
                <w:lang w:val="en-ZA"/>
              </w:rPr>
              <w:t>COSATU</w:t>
            </w:r>
          </w:p>
        </w:tc>
        <w:tc>
          <w:tcPr>
            <w:tcW w:w="3232" w:type="dxa"/>
          </w:tcPr>
          <w:p w:rsidR="002B0902" w:rsidRPr="001D1890" w:rsidRDefault="002B0902" w:rsidP="006308FA">
            <w:pPr>
              <w:jc w:val="both"/>
              <w:rPr>
                <w:lang w:val="en-ZA"/>
              </w:rPr>
            </w:pPr>
            <w:r w:rsidRPr="001D1890">
              <w:rPr>
                <w:lang w:val="en-US"/>
              </w:rPr>
              <w:t>The recall procedures and policies need to be amended to state that the Foreign Service labour relations, policies, codes and directives will be engaged upon with employees and their union representatives at the PSCBC and internally in DIRCO.</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451"/>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lang w:val="en-ZA"/>
              </w:rPr>
            </w:pPr>
            <w:r w:rsidRPr="001D1890">
              <w:rPr>
                <w:lang w:val="en-ZA"/>
              </w:rPr>
              <w:t>PSCBC</w:t>
            </w:r>
          </w:p>
        </w:tc>
        <w:tc>
          <w:tcPr>
            <w:tcW w:w="3232" w:type="dxa"/>
          </w:tcPr>
          <w:p w:rsidR="002B0902" w:rsidRPr="001D1890" w:rsidRDefault="002B0902" w:rsidP="006308FA">
            <w:pPr>
              <w:jc w:val="both"/>
              <w:rPr>
                <w:lang w:val="en-ZA"/>
              </w:rPr>
            </w:pPr>
            <w:r w:rsidRPr="001D1890">
              <w:rPr>
                <w:lang w:val="en-ZA"/>
              </w:rPr>
              <w:t xml:space="preserve">-Due consideration must be given to the provisions of PSCBC Resolution 1 of 2003 outlining the disciplinary process of the public service for employees employed on level 1-12 and the SMS handbook for discipline of senior managers. </w:t>
            </w: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-Consideration must also be given to the practical implementation of such clause such as the continued payment of allowances and other as to not act prejudicial to an employee while being investigated or recalled.</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415"/>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lang w:val="en-ZA"/>
              </w:rPr>
            </w:pPr>
            <w:r w:rsidRPr="001D1890">
              <w:rPr>
                <w:lang w:val="en-ZA"/>
              </w:rPr>
              <w:t>Defence, DTI, DHA, SAPS, Health</w:t>
            </w:r>
          </w:p>
        </w:tc>
        <w:tc>
          <w:tcPr>
            <w:tcW w:w="3232" w:type="dxa"/>
          </w:tcPr>
          <w:p w:rsidR="002B0902" w:rsidRDefault="002B0902" w:rsidP="006308FA">
            <w:pPr>
              <w:jc w:val="both"/>
              <w:rPr>
                <w:lang w:val="en-ZA"/>
              </w:rPr>
            </w:pPr>
            <w:r w:rsidRPr="001D1890">
              <w:rPr>
                <w:lang w:val="en-ZA"/>
              </w:rPr>
              <w:t>Partner departments have expressed concerns about DIRCO’s ability to unilaterally recall officials that may fall under the authority of other departments.</w:t>
            </w:r>
          </w:p>
          <w:p w:rsidR="00492A8E" w:rsidRPr="001D1890" w:rsidRDefault="00492A8E" w:rsidP="006308FA">
            <w:pPr>
              <w:jc w:val="both"/>
              <w:rPr>
                <w:lang w:val="en-ZA"/>
              </w:rPr>
            </w:pP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264"/>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lang w:val="en-ZA"/>
              </w:rPr>
            </w:pPr>
            <w:r w:rsidRPr="001D1890">
              <w:rPr>
                <w:lang w:val="en-ZA"/>
              </w:rPr>
              <w:t>DoD, SAPS, SARS, SA Tourism</w:t>
            </w:r>
          </w:p>
        </w:tc>
        <w:tc>
          <w:tcPr>
            <w:tcW w:w="3232" w:type="dxa"/>
          </w:tcPr>
          <w:p w:rsidR="002B0902" w:rsidRPr="001D1890" w:rsidRDefault="002B0902" w:rsidP="006308FA">
            <w:pPr>
              <w:jc w:val="both"/>
              <w:rPr>
                <w:lang w:val="en-ZA"/>
              </w:rPr>
            </w:pPr>
            <w:r w:rsidRPr="001D1890">
              <w:rPr>
                <w:lang w:val="en-ZA"/>
              </w:rPr>
              <w:t>Suggested that the Bill provide that officials from partner departments may be subjected to their own disciplinary codes and process.</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1418"/>
        </w:trPr>
        <w:tc>
          <w:tcPr>
            <w:tcW w:w="2311" w:type="dxa"/>
            <w:vMerge w:val="restart"/>
          </w:tcPr>
          <w:p w:rsidR="002B0902" w:rsidRPr="001D1890" w:rsidRDefault="002B0902" w:rsidP="006308FA">
            <w:pPr>
              <w:jc w:val="both"/>
              <w:rPr>
                <w:b/>
                <w:lang w:val="en-ZA"/>
              </w:rPr>
            </w:pPr>
            <w:r w:rsidRPr="001D1890">
              <w:rPr>
                <w:b/>
                <w:lang w:val="en-ZA"/>
              </w:rPr>
              <w:t>6: Diplomatic Academy</w:t>
            </w: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6(1) ‘The Diplomatic Academy, under the control and management of the Department, is responsible for-</w:t>
            </w:r>
          </w:p>
          <w:p w:rsidR="002B0902" w:rsidRPr="001D1890" w:rsidRDefault="002B0902" w:rsidP="002B0902">
            <w:pPr>
              <w:numPr>
                <w:ilvl w:val="0"/>
                <w:numId w:val="2"/>
              </w:numPr>
              <w:jc w:val="both"/>
              <w:rPr>
                <w:lang w:val="en-ZA"/>
              </w:rPr>
            </w:pPr>
            <w:r w:rsidRPr="001D1890">
              <w:rPr>
                <w:lang w:val="en-ZA"/>
              </w:rPr>
              <w:t>providing training, or causing training to be provided to employees and to members of the Foreign Service;</w:t>
            </w:r>
          </w:p>
          <w:p w:rsidR="002B0902" w:rsidRPr="001D1890" w:rsidRDefault="002B0902" w:rsidP="002B0902">
            <w:pPr>
              <w:numPr>
                <w:ilvl w:val="0"/>
                <w:numId w:val="2"/>
              </w:numPr>
              <w:jc w:val="both"/>
              <w:rPr>
                <w:lang w:val="en-ZA"/>
              </w:rPr>
            </w:pPr>
            <w:r w:rsidRPr="001D1890">
              <w:rPr>
                <w:lang w:val="en-ZA"/>
              </w:rPr>
              <w:t xml:space="preserve">[conducting such </w:t>
            </w:r>
            <w:r w:rsidRPr="001D1890">
              <w:rPr>
                <w:lang w:val="en-ZA"/>
              </w:rPr>
              <w:lastRenderedPageBreak/>
              <w:t>examinations…]</w:t>
            </w:r>
          </w:p>
          <w:p w:rsidR="002B0902" w:rsidRPr="001D1890" w:rsidRDefault="002B0902" w:rsidP="002B0902">
            <w:pPr>
              <w:numPr>
                <w:ilvl w:val="0"/>
                <w:numId w:val="2"/>
              </w:numPr>
              <w:jc w:val="both"/>
              <w:rPr>
                <w:lang w:val="en-ZA"/>
              </w:rPr>
            </w:pPr>
            <w:r w:rsidRPr="001D1890">
              <w:rPr>
                <w:lang w:val="en-ZA"/>
              </w:rPr>
              <w:t>Issuing of diplomas or cause diplomas or certificates to be issued to persons who have passed such examinations.</w:t>
            </w: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(4) provides that accreditation and recognition of qualifications is subject to: NQF Act, SDA Act, any other legislation                                            intended to enhance skills and qualifications in the public service.</w:t>
            </w:r>
          </w:p>
        </w:tc>
        <w:tc>
          <w:tcPr>
            <w:tcW w:w="1551" w:type="dxa"/>
          </w:tcPr>
          <w:p w:rsidR="002B0902" w:rsidRPr="001D1890" w:rsidRDefault="002B0902" w:rsidP="006308FA">
            <w:pPr>
              <w:jc w:val="both"/>
              <w:rPr>
                <w:lang w:val="en-ZA"/>
              </w:rPr>
            </w:pPr>
            <w:r w:rsidRPr="001D1890">
              <w:rPr>
                <w:lang w:val="en-ZA"/>
              </w:rPr>
              <w:lastRenderedPageBreak/>
              <w:t>ACCORD</w:t>
            </w:r>
          </w:p>
        </w:tc>
        <w:tc>
          <w:tcPr>
            <w:tcW w:w="3232" w:type="dxa"/>
          </w:tcPr>
          <w:p w:rsidR="002B0902" w:rsidRPr="001D1890" w:rsidRDefault="002B0902" w:rsidP="006308FA">
            <w:pPr>
              <w:jc w:val="both"/>
              <w:rPr>
                <w:lang w:val="en-ZA"/>
              </w:rPr>
            </w:pPr>
            <w:r w:rsidRPr="001D1890">
              <w:rPr>
                <w:lang w:val="en-ZA"/>
              </w:rPr>
              <w:t xml:space="preserve">-Clause 6(2) be expanded to read “institutions of Higher Learning, think tanks, civil society, experts in the Republic and elsewhere to achieve this objective”. </w:t>
            </w:r>
          </w:p>
        </w:tc>
        <w:tc>
          <w:tcPr>
            <w:tcW w:w="2513" w:type="dxa"/>
            <w:vMerge w:val="restart"/>
          </w:tcPr>
          <w:p w:rsidR="002B0902" w:rsidRPr="001D1890" w:rsidRDefault="002B0902" w:rsidP="006308FA">
            <w:pPr>
              <w:jc w:val="both"/>
              <w:rPr>
                <w:lang w:val="en-ZA"/>
              </w:rPr>
            </w:pPr>
          </w:p>
        </w:tc>
        <w:tc>
          <w:tcPr>
            <w:tcW w:w="4248" w:type="dxa"/>
            <w:vMerge w:val="restart"/>
          </w:tcPr>
          <w:p w:rsidR="002B0902" w:rsidRDefault="00D752DE" w:rsidP="006308FA">
            <w:pPr>
              <w:jc w:val="both"/>
              <w:rPr>
                <w:color w:val="FF0000"/>
                <w:lang w:val="en-ZA"/>
              </w:rPr>
            </w:pPr>
            <w:r>
              <w:rPr>
                <w:color w:val="FF0000"/>
                <w:lang w:val="en-ZA"/>
              </w:rPr>
              <w:t>It is submitted that the proposed additions are already covered by the term “experts” in the current draft of the text.</w:t>
            </w:r>
          </w:p>
          <w:p w:rsidR="00D752DE" w:rsidRDefault="00D752DE" w:rsidP="006308FA">
            <w:pPr>
              <w:jc w:val="both"/>
              <w:rPr>
                <w:color w:val="FF0000"/>
                <w:lang w:val="en-ZA"/>
              </w:rPr>
            </w:pPr>
          </w:p>
          <w:p w:rsidR="00D752DE" w:rsidRDefault="00D752DE" w:rsidP="006308FA">
            <w:pPr>
              <w:jc w:val="both"/>
              <w:rPr>
                <w:color w:val="FF0000"/>
                <w:lang w:val="en-ZA"/>
              </w:rPr>
            </w:pPr>
          </w:p>
          <w:p w:rsidR="00D752DE" w:rsidRDefault="00D752DE" w:rsidP="006308FA">
            <w:pPr>
              <w:jc w:val="both"/>
              <w:rPr>
                <w:color w:val="FF0000"/>
                <w:lang w:val="en-ZA"/>
              </w:rPr>
            </w:pPr>
          </w:p>
          <w:p w:rsidR="00D752DE" w:rsidRDefault="00D752DE" w:rsidP="006308FA">
            <w:pPr>
              <w:jc w:val="both"/>
              <w:rPr>
                <w:color w:val="FF0000"/>
                <w:lang w:val="en-ZA"/>
              </w:rPr>
            </w:pPr>
            <w:r>
              <w:rPr>
                <w:color w:val="FF0000"/>
                <w:lang w:val="en-ZA"/>
              </w:rPr>
              <w:t>The Diplomatic Academy falls under the control of one of the Branches of DIRCO.  As such, it is lead by an official at DDG level.</w:t>
            </w:r>
          </w:p>
          <w:p w:rsidR="00D752DE" w:rsidRDefault="00D752DE" w:rsidP="006308FA">
            <w:pPr>
              <w:jc w:val="both"/>
              <w:rPr>
                <w:color w:val="FF0000"/>
                <w:lang w:val="en-ZA"/>
              </w:rPr>
            </w:pPr>
          </w:p>
          <w:p w:rsidR="00D752DE" w:rsidRDefault="00D752DE" w:rsidP="006308FA">
            <w:pPr>
              <w:jc w:val="both"/>
              <w:rPr>
                <w:color w:val="FF0000"/>
                <w:lang w:val="en-ZA"/>
              </w:rPr>
            </w:pPr>
            <w:r>
              <w:rPr>
                <w:color w:val="FF0000"/>
                <w:lang w:val="en-ZA"/>
              </w:rPr>
              <w:t>Since the Diplomatic Academy falls within the Department, it is not clear that the proposed Board of Advisers will be a feasible solution.  The policy direction of the Diplomatic Academy will be determined by the Department, in accordance with the Department’s policies.</w:t>
            </w:r>
          </w:p>
          <w:p w:rsidR="00D752DE" w:rsidRDefault="00D752DE" w:rsidP="006308FA">
            <w:pPr>
              <w:jc w:val="both"/>
              <w:rPr>
                <w:color w:val="FF0000"/>
                <w:lang w:val="en-ZA"/>
              </w:rPr>
            </w:pPr>
          </w:p>
          <w:p w:rsidR="00C1524B" w:rsidRDefault="00C1524B" w:rsidP="00C1524B">
            <w:pPr>
              <w:jc w:val="both"/>
              <w:rPr>
                <w:color w:val="FF0000"/>
                <w:lang w:val="en-ZA"/>
              </w:rPr>
            </w:pPr>
            <w:r>
              <w:rPr>
                <w:color w:val="FF0000"/>
                <w:lang w:val="en-ZA"/>
              </w:rPr>
              <w:t xml:space="preserve">Clause 7 provides that the Minister may establish such mechanisms as may be needed.  Cooperation with local government is </w:t>
            </w:r>
            <w:r>
              <w:rPr>
                <w:color w:val="FF0000"/>
                <w:lang w:val="en-ZA"/>
              </w:rPr>
              <w:lastRenderedPageBreak/>
              <w:t>currently regulated through the CFIR, which could be regulated under clause 7.</w:t>
            </w:r>
          </w:p>
          <w:p w:rsidR="00D752DE" w:rsidRPr="00C1524B" w:rsidRDefault="00D752DE" w:rsidP="006308FA">
            <w:pPr>
              <w:jc w:val="both"/>
              <w:rPr>
                <w:color w:val="FF0000"/>
                <w:lang w:val="en-ZA"/>
              </w:rPr>
            </w:pPr>
          </w:p>
          <w:p w:rsidR="00D752DE" w:rsidRDefault="00D752DE" w:rsidP="006308FA">
            <w:pPr>
              <w:jc w:val="both"/>
              <w:rPr>
                <w:color w:val="FF0000"/>
                <w:lang w:val="en-ZA"/>
              </w:rPr>
            </w:pPr>
          </w:p>
          <w:p w:rsidR="00D752DE" w:rsidRDefault="00D752DE" w:rsidP="006308FA">
            <w:pPr>
              <w:jc w:val="both"/>
              <w:rPr>
                <w:color w:val="FF0000"/>
                <w:lang w:val="en-ZA"/>
              </w:rPr>
            </w:pPr>
          </w:p>
          <w:p w:rsidR="00D752DE" w:rsidRDefault="00D752DE" w:rsidP="006308FA">
            <w:pPr>
              <w:jc w:val="both"/>
              <w:rPr>
                <w:color w:val="FF0000"/>
                <w:lang w:val="en-ZA"/>
              </w:rPr>
            </w:pPr>
          </w:p>
          <w:p w:rsidR="00D752DE" w:rsidRDefault="00D752DE" w:rsidP="006308FA">
            <w:pPr>
              <w:jc w:val="both"/>
              <w:rPr>
                <w:color w:val="FF0000"/>
                <w:lang w:val="en-ZA"/>
              </w:rPr>
            </w:pPr>
          </w:p>
          <w:p w:rsidR="00D752DE" w:rsidRDefault="00D752DE" w:rsidP="006308FA">
            <w:pPr>
              <w:jc w:val="both"/>
              <w:rPr>
                <w:color w:val="FF0000"/>
                <w:lang w:val="en-ZA"/>
              </w:rPr>
            </w:pPr>
          </w:p>
          <w:p w:rsidR="00D752DE" w:rsidRDefault="00D752DE" w:rsidP="006308FA">
            <w:pPr>
              <w:jc w:val="both"/>
              <w:rPr>
                <w:color w:val="FF0000"/>
                <w:lang w:val="en-ZA"/>
              </w:rPr>
            </w:pPr>
          </w:p>
          <w:p w:rsidR="00D752DE" w:rsidRDefault="00D752DE" w:rsidP="006308FA">
            <w:pPr>
              <w:jc w:val="both"/>
              <w:rPr>
                <w:color w:val="FF0000"/>
                <w:lang w:val="en-ZA"/>
              </w:rPr>
            </w:pPr>
          </w:p>
          <w:p w:rsidR="00D752DE" w:rsidRDefault="00657FAB" w:rsidP="006308FA">
            <w:pPr>
              <w:jc w:val="both"/>
              <w:rPr>
                <w:color w:val="FF0000"/>
                <w:lang w:val="en-ZA"/>
              </w:rPr>
            </w:pPr>
            <w:r>
              <w:rPr>
                <w:color w:val="FF0000"/>
                <w:lang w:val="en-ZA"/>
              </w:rPr>
              <w:t>It is the intention that DIRCO will provide diplomatic training to all members of the Foreign Service.  Its training will therefore be focused on diplomacy and foreign policy.  The Diplomatic Academy will not replace existing training done by partner departments, but will add to it.</w:t>
            </w:r>
          </w:p>
          <w:p w:rsidR="00657FAB" w:rsidRDefault="00657FAB" w:rsidP="006308FA">
            <w:pPr>
              <w:jc w:val="both"/>
              <w:rPr>
                <w:color w:val="FF0000"/>
                <w:lang w:val="en-ZA"/>
              </w:rPr>
            </w:pPr>
          </w:p>
          <w:p w:rsidR="00492A8E" w:rsidRDefault="00492A8E" w:rsidP="006308FA">
            <w:pPr>
              <w:jc w:val="both"/>
              <w:rPr>
                <w:color w:val="FF0000"/>
                <w:lang w:val="en-ZA"/>
              </w:rPr>
            </w:pPr>
            <w:r>
              <w:rPr>
                <w:color w:val="FF0000"/>
                <w:lang w:val="en-ZA"/>
              </w:rPr>
              <w:t xml:space="preserve">The reference is incorrect – should refer to the Intergovernmental Relations </w:t>
            </w:r>
            <w:r w:rsidR="00DE30E8">
              <w:rPr>
                <w:color w:val="FF0000"/>
                <w:lang w:val="en-ZA"/>
              </w:rPr>
              <w:t xml:space="preserve">Framework </w:t>
            </w:r>
            <w:r>
              <w:rPr>
                <w:color w:val="FF0000"/>
                <w:lang w:val="en-ZA"/>
              </w:rPr>
              <w:t>Act and reference is made hereto in clause 7(2).</w:t>
            </w:r>
          </w:p>
          <w:p w:rsidR="00657FAB" w:rsidRDefault="00657FAB" w:rsidP="006308FA">
            <w:pPr>
              <w:jc w:val="both"/>
              <w:rPr>
                <w:color w:val="FF0000"/>
                <w:lang w:val="en-ZA"/>
              </w:rPr>
            </w:pPr>
          </w:p>
          <w:p w:rsidR="00657FAB" w:rsidRDefault="00657FAB" w:rsidP="006308FA">
            <w:pPr>
              <w:jc w:val="both"/>
              <w:rPr>
                <w:color w:val="FF0000"/>
                <w:lang w:val="en-ZA"/>
              </w:rPr>
            </w:pPr>
          </w:p>
          <w:p w:rsidR="00657FAB" w:rsidRPr="002B0902" w:rsidRDefault="00657FAB" w:rsidP="006308FA">
            <w:pPr>
              <w:jc w:val="both"/>
              <w:rPr>
                <w:color w:val="FF0000"/>
                <w:lang w:val="en-ZA"/>
              </w:rPr>
            </w:pPr>
            <w:r>
              <w:rPr>
                <w:color w:val="FF0000"/>
                <w:lang w:val="en-ZA"/>
              </w:rPr>
              <w:t xml:space="preserve">The training that is done by the Diplomatic Academy is separate from the types of education governed by the NQF Act.  The Diplomatic Academy’s training is regulated by SAQA, similar to the National School of Government.  </w:t>
            </w:r>
          </w:p>
        </w:tc>
      </w:tr>
      <w:tr w:rsidR="002B0902" w:rsidRPr="001D1890" w:rsidTr="002B0902">
        <w:trPr>
          <w:trHeight w:val="426"/>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lang w:val="en-ZA"/>
              </w:rPr>
            </w:pPr>
            <w:r w:rsidRPr="001D1890">
              <w:t>Professor Jo-Ansie van Wyk</w:t>
            </w:r>
          </w:p>
        </w:tc>
        <w:tc>
          <w:tcPr>
            <w:tcW w:w="3232" w:type="dxa"/>
          </w:tcPr>
          <w:p w:rsidR="002B0902" w:rsidRPr="001D1890" w:rsidRDefault="002B0902" w:rsidP="006308FA">
            <w:pPr>
              <w:jc w:val="both"/>
              <w:rPr>
                <w:lang w:val="en-ZA"/>
              </w:rPr>
            </w:pPr>
            <w:r w:rsidRPr="001D1890">
              <w:rPr>
                <w:lang w:val="en-ZA"/>
              </w:rPr>
              <w:t xml:space="preserve">-Include the following to clause 6: </w:t>
            </w:r>
          </w:p>
          <w:p w:rsidR="002B0902" w:rsidRPr="001D1890" w:rsidRDefault="002B0902" w:rsidP="006308FA">
            <w:pPr>
              <w:jc w:val="both"/>
              <w:rPr>
                <w:lang w:val="en-ZA"/>
              </w:rPr>
            </w:pPr>
            <w:r w:rsidRPr="001D1890">
              <w:rPr>
                <w:lang w:val="en-ZA"/>
              </w:rPr>
              <w:t>“The Diplomacy Academy shall be led by a person appointed by Parliament after a public call for nominations.</w:t>
            </w:r>
          </w:p>
          <w:p w:rsidR="002B0902" w:rsidRPr="001D1890" w:rsidRDefault="002B0902" w:rsidP="006308FA">
            <w:pPr>
              <w:jc w:val="both"/>
              <w:rPr>
                <w:lang w:val="en-ZA"/>
              </w:rPr>
            </w:pPr>
            <w:r w:rsidRPr="001D1890">
              <w:rPr>
                <w:lang w:val="en-ZA"/>
              </w:rPr>
              <w:t xml:space="preserve"> </w:t>
            </w:r>
          </w:p>
          <w:p w:rsidR="002B0902" w:rsidRPr="001D1890" w:rsidRDefault="002B0902" w:rsidP="006308FA">
            <w:pPr>
              <w:jc w:val="both"/>
              <w:rPr>
                <w:lang w:val="en-ZA"/>
              </w:rPr>
            </w:pPr>
            <w:r w:rsidRPr="001D1890">
              <w:rPr>
                <w:lang w:val="en-ZA"/>
              </w:rPr>
              <w:t xml:space="preserve">-The Minister shall lead and appoint, but approved by Parliament, a Board of Advisors for a period of five years. A Board of Advisors, consisting of representatives of civil society, Parliament, South African Council on International Relations and the South African Association of </w:t>
            </w:r>
            <w:r w:rsidRPr="001D1890">
              <w:rPr>
                <w:lang w:val="en-ZA"/>
              </w:rPr>
              <w:lastRenderedPageBreak/>
              <w:t>Former Ambassadors, High Commissioners and Chief Representatives, the Director-General, the head of the Academy, and at least one international Advisor, shall oversee and assist the Diplomatic Academy.</w:t>
            </w:r>
          </w:p>
          <w:p w:rsidR="002B0902" w:rsidRPr="001D1890" w:rsidRDefault="002B0902" w:rsidP="006308FA">
            <w:pPr>
              <w:jc w:val="both"/>
              <w:rPr>
                <w:lang w:val="en-ZA"/>
              </w:rPr>
            </w:pPr>
            <w:r w:rsidRPr="001D1890">
              <w:rPr>
                <w:lang w:val="en-ZA"/>
              </w:rPr>
              <w:t xml:space="preserve"> </w:t>
            </w:r>
          </w:p>
          <w:p w:rsidR="002B0902" w:rsidRPr="001D1890" w:rsidRDefault="002B0902" w:rsidP="006308FA">
            <w:pPr>
              <w:jc w:val="both"/>
              <w:rPr>
                <w:lang w:val="en-ZA"/>
              </w:rPr>
            </w:pPr>
            <w:r w:rsidRPr="001D1890">
              <w:rPr>
                <w:lang w:val="en-ZA"/>
              </w:rPr>
              <w:t>-The Board of Advisors shall report to Parliament on an annual basis.</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284"/>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lang w:val="en-ZA"/>
              </w:rPr>
            </w:pPr>
            <w:r w:rsidRPr="001D1890">
              <w:rPr>
                <w:lang w:val="en-ZA"/>
              </w:rPr>
              <w:t>Department of Defence</w:t>
            </w:r>
          </w:p>
          <w:p w:rsidR="002B0902" w:rsidRPr="001D1890" w:rsidRDefault="002B0902" w:rsidP="006308FA">
            <w:pPr>
              <w:jc w:val="both"/>
              <w:rPr>
                <w:lang w:val="en-ZA"/>
              </w:rPr>
            </w:pPr>
            <w:r w:rsidRPr="001D1890">
              <w:rPr>
                <w:lang w:val="en-ZA"/>
              </w:rPr>
              <w:t>Department of Higher Education</w:t>
            </w:r>
          </w:p>
          <w:p w:rsidR="002B0902" w:rsidRPr="001D1890" w:rsidRDefault="002B0902" w:rsidP="006308FA">
            <w:pPr>
              <w:jc w:val="both"/>
              <w:rPr>
                <w:lang w:val="en-ZA"/>
              </w:rPr>
            </w:pPr>
            <w:r w:rsidRPr="001D1890">
              <w:rPr>
                <w:lang w:val="en-ZA"/>
              </w:rPr>
              <w:t>South African Police Service</w:t>
            </w:r>
          </w:p>
        </w:tc>
        <w:tc>
          <w:tcPr>
            <w:tcW w:w="3232" w:type="dxa"/>
          </w:tcPr>
          <w:p w:rsidR="002B0902" w:rsidRDefault="002B0902" w:rsidP="006308FA">
            <w:pPr>
              <w:jc w:val="both"/>
              <w:rPr>
                <w:lang w:val="en-ZA"/>
              </w:rPr>
            </w:pPr>
            <w:r w:rsidRPr="001D1890">
              <w:rPr>
                <w:lang w:val="en-ZA"/>
              </w:rPr>
              <w:t>Whether DIRCO will now conduct all training, and what will be the status of training done by partner departments.</w:t>
            </w:r>
          </w:p>
          <w:p w:rsidR="00DE30E8" w:rsidRPr="001D1890" w:rsidRDefault="00DE30E8" w:rsidP="006308FA">
            <w:pPr>
              <w:jc w:val="both"/>
              <w:rPr>
                <w:lang w:val="en-ZA"/>
              </w:rPr>
            </w:pP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426"/>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lang w:val="en-ZA"/>
              </w:rPr>
            </w:pPr>
            <w:r w:rsidRPr="001D1890">
              <w:rPr>
                <w:lang w:val="en-ZA"/>
              </w:rPr>
              <w:t>Department of Labour</w:t>
            </w:r>
          </w:p>
        </w:tc>
        <w:tc>
          <w:tcPr>
            <w:tcW w:w="3232" w:type="dxa"/>
          </w:tcPr>
          <w:p w:rsidR="002B0902" w:rsidRDefault="002B0902" w:rsidP="006308FA">
            <w:pPr>
              <w:jc w:val="both"/>
              <w:rPr>
                <w:lang w:val="en-ZA"/>
              </w:rPr>
            </w:pPr>
            <w:r w:rsidRPr="001D1890">
              <w:rPr>
                <w:lang w:val="en-ZA"/>
              </w:rPr>
              <w:t>-Provision be made for linkages with the 2005 International Relations Framework Act 2005.</w:t>
            </w:r>
          </w:p>
          <w:p w:rsidR="00492A8E" w:rsidRDefault="00492A8E" w:rsidP="006308FA">
            <w:pPr>
              <w:jc w:val="both"/>
              <w:rPr>
                <w:lang w:val="en-ZA"/>
              </w:rPr>
            </w:pPr>
          </w:p>
          <w:p w:rsidR="00492A8E" w:rsidRDefault="00492A8E" w:rsidP="006308FA">
            <w:pPr>
              <w:jc w:val="both"/>
              <w:rPr>
                <w:lang w:val="en-ZA"/>
              </w:rPr>
            </w:pPr>
          </w:p>
          <w:p w:rsidR="00492A8E" w:rsidRPr="001D1890" w:rsidRDefault="00492A8E" w:rsidP="006308FA">
            <w:pPr>
              <w:jc w:val="both"/>
              <w:rPr>
                <w:lang w:val="en-ZA"/>
              </w:rPr>
            </w:pP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426"/>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lang w:val="en-ZA"/>
              </w:rPr>
            </w:pPr>
            <w:r w:rsidRPr="001D1890">
              <w:rPr>
                <w:lang w:val="en-ZA"/>
              </w:rPr>
              <w:t>Department of Higher Education</w:t>
            </w:r>
          </w:p>
        </w:tc>
        <w:tc>
          <w:tcPr>
            <w:tcW w:w="3232" w:type="dxa"/>
          </w:tcPr>
          <w:p w:rsidR="002B0902" w:rsidRPr="001D1890" w:rsidRDefault="002B0902" w:rsidP="006308FA">
            <w:pPr>
              <w:jc w:val="both"/>
              <w:rPr>
                <w:lang w:val="en-ZA"/>
              </w:rPr>
            </w:pPr>
            <w:r w:rsidRPr="001D1890">
              <w:rPr>
                <w:lang w:val="en-ZA"/>
              </w:rPr>
              <w:t xml:space="preserve">The Bill encroaches into sections 5&amp;7 of the NQF Act-creating a single integrated national framework for learning achievements. Chapter 6C establishes QCTO as a quality council responsible for skills </w:t>
            </w:r>
            <w:r w:rsidRPr="001D1890">
              <w:rPr>
                <w:lang w:val="en-ZA"/>
              </w:rPr>
              <w:lastRenderedPageBreak/>
              <w:t>development qualifications. Chapter 26J gives the Minister of Higher Education powers of make regulations on skills qualifications, recognition and registration of skills development.</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2126"/>
        </w:trPr>
        <w:tc>
          <w:tcPr>
            <w:tcW w:w="2311" w:type="dxa"/>
            <w:vMerge w:val="restart"/>
          </w:tcPr>
          <w:p w:rsidR="002B0902" w:rsidRPr="001D1890" w:rsidRDefault="002B0902" w:rsidP="006308FA">
            <w:pPr>
              <w:jc w:val="both"/>
              <w:rPr>
                <w:lang w:val="en-ZA"/>
              </w:rPr>
            </w:pPr>
            <w:r w:rsidRPr="001D1890">
              <w:rPr>
                <w:b/>
                <w:lang w:val="en-ZA"/>
              </w:rPr>
              <w:lastRenderedPageBreak/>
              <w:t>7: Establishment of coordination and other mechanisms</w:t>
            </w: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(1) The Minister may establish such consultative, coordination and other</w:t>
            </w:r>
          </w:p>
          <w:p w:rsidR="002B0902" w:rsidRPr="001D1890" w:rsidRDefault="002B0902" w:rsidP="006308FA">
            <w:pPr>
              <w:jc w:val="both"/>
              <w:rPr>
                <w:lang w:val="en-ZA"/>
              </w:rPr>
            </w:pPr>
            <w:r w:rsidRPr="001D1890">
              <w:rPr>
                <w:lang w:val="en-ZA"/>
              </w:rPr>
              <w:t>mechanisms as may be necessary for the effective execution of this Act.</w:t>
            </w:r>
          </w:p>
          <w:p w:rsidR="002B0902" w:rsidRPr="001D1890" w:rsidRDefault="002B0902" w:rsidP="006308FA">
            <w:pPr>
              <w:jc w:val="both"/>
              <w:rPr>
                <w:lang w:val="en-ZA"/>
              </w:rPr>
            </w:pPr>
            <w:r w:rsidRPr="001D1890">
              <w:rPr>
                <w:lang w:val="en-ZA"/>
              </w:rPr>
              <w:t xml:space="preserve">(2) The Minister may, by notice in the </w:t>
            </w:r>
            <w:r w:rsidRPr="001D1890">
              <w:rPr>
                <w:i/>
                <w:iCs/>
                <w:lang w:val="en-ZA"/>
              </w:rPr>
              <w:t>Gazette</w:t>
            </w:r>
            <w:r w:rsidRPr="001D1890">
              <w:rPr>
                <w:lang w:val="en-ZA"/>
              </w:rPr>
              <w:t>, issue guidelines regarding the</w:t>
            </w:r>
          </w:p>
          <w:p w:rsidR="002B0902" w:rsidRPr="001D1890" w:rsidRDefault="002B0902" w:rsidP="006308FA">
            <w:pPr>
              <w:jc w:val="both"/>
              <w:rPr>
                <w:lang w:val="en-ZA"/>
              </w:rPr>
            </w:pPr>
            <w:r w:rsidRPr="001D1890">
              <w:rPr>
                <w:lang w:val="en-ZA"/>
              </w:rPr>
              <w:t xml:space="preserve">coordination and alignment of activities relating to international relations between the three spheres of government, subject to the Intergovernmental Relations Framework </w:t>
            </w:r>
            <w:r w:rsidRPr="001D1890">
              <w:rPr>
                <w:lang w:val="en-ZA"/>
              </w:rPr>
              <w:lastRenderedPageBreak/>
              <w:t>Act, 2005 (Act No. 13 of 2005).</w:t>
            </w:r>
          </w:p>
        </w:tc>
        <w:tc>
          <w:tcPr>
            <w:tcW w:w="1551" w:type="dxa"/>
          </w:tcPr>
          <w:p w:rsidR="002B0902" w:rsidRPr="001D1890" w:rsidRDefault="002B0902" w:rsidP="006308FA">
            <w:pPr>
              <w:jc w:val="both"/>
              <w:rPr>
                <w:lang w:val="en-ZA"/>
              </w:rPr>
            </w:pPr>
            <w:r w:rsidRPr="001D1890">
              <w:rPr>
                <w:lang w:val="en-ZA"/>
              </w:rPr>
              <w:lastRenderedPageBreak/>
              <w:t>Mr Martin J Bauwens</w:t>
            </w:r>
          </w:p>
        </w:tc>
        <w:tc>
          <w:tcPr>
            <w:tcW w:w="3232" w:type="dxa"/>
          </w:tcPr>
          <w:p w:rsidR="002B0902" w:rsidRPr="001D1890" w:rsidRDefault="002B0902" w:rsidP="006308FA">
            <w:pPr>
              <w:jc w:val="both"/>
              <w:rPr>
                <w:lang w:val="en-ZA"/>
              </w:rPr>
            </w:pPr>
            <w:r w:rsidRPr="001D1890">
              <w:rPr>
                <w:lang w:val="en-ZA"/>
              </w:rPr>
              <w:t>-It empowers Minister to “issue guidelines regarding the coordination...”. The imposition of “guidelines” by the Minister of DIRCO acting alone, might be inconsistent with s 41 (1)(g) of the Constitution, which provides that all spheres of government must exercise their powers and perform their function in a manner that does not encroach on the geographical, functional or institutional integrity of government in another sphere.</w:t>
            </w:r>
          </w:p>
        </w:tc>
        <w:tc>
          <w:tcPr>
            <w:tcW w:w="2513" w:type="dxa"/>
            <w:vMerge w:val="restart"/>
          </w:tcPr>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Policy issues</w:t>
            </w:r>
          </w:p>
          <w:p w:rsidR="002B0902" w:rsidRPr="001D1890" w:rsidRDefault="002B0902" w:rsidP="006308FA">
            <w:pPr>
              <w:jc w:val="both"/>
              <w:rPr>
                <w:lang w:val="en-ZA"/>
              </w:rPr>
            </w:pPr>
          </w:p>
        </w:tc>
        <w:tc>
          <w:tcPr>
            <w:tcW w:w="4248" w:type="dxa"/>
            <w:vMerge w:val="restart"/>
          </w:tcPr>
          <w:p w:rsidR="002B0902" w:rsidRDefault="00657FAB" w:rsidP="006308FA">
            <w:pPr>
              <w:jc w:val="both"/>
              <w:rPr>
                <w:color w:val="FF0000"/>
                <w:lang w:val="en-ZA"/>
              </w:rPr>
            </w:pPr>
            <w:r>
              <w:rPr>
                <w:color w:val="FF0000"/>
                <w:lang w:val="en-ZA"/>
              </w:rPr>
              <w:lastRenderedPageBreak/>
              <w:t xml:space="preserve">It should be noted that, according to clause 7(2), any guidelines will be subject </w:t>
            </w:r>
            <w:r w:rsidR="00AA134F">
              <w:rPr>
                <w:color w:val="FF0000"/>
                <w:lang w:val="en-ZA"/>
              </w:rPr>
              <w:t>to</w:t>
            </w:r>
            <w:r>
              <w:rPr>
                <w:color w:val="FF0000"/>
                <w:lang w:val="en-ZA"/>
              </w:rPr>
              <w:t xml:space="preserve"> the </w:t>
            </w:r>
            <w:r w:rsidR="00AA134F">
              <w:rPr>
                <w:color w:val="FF0000"/>
                <w:lang w:val="en-ZA"/>
              </w:rPr>
              <w:t>Intergovernmental</w:t>
            </w:r>
            <w:r>
              <w:rPr>
                <w:color w:val="FF0000"/>
                <w:lang w:val="en-ZA"/>
              </w:rPr>
              <w:t xml:space="preserve"> Relations Framework Act, 2005.</w:t>
            </w:r>
          </w:p>
          <w:p w:rsidR="00657FAB" w:rsidRDefault="00657FAB" w:rsidP="006308FA">
            <w:pPr>
              <w:jc w:val="both"/>
              <w:rPr>
                <w:color w:val="FF0000"/>
                <w:lang w:val="en-ZA"/>
              </w:rPr>
            </w:pPr>
          </w:p>
          <w:p w:rsidR="00657FAB" w:rsidRDefault="00657FAB" w:rsidP="006308FA">
            <w:pPr>
              <w:jc w:val="both"/>
              <w:rPr>
                <w:color w:val="FF0000"/>
                <w:lang w:val="en-ZA"/>
              </w:rPr>
            </w:pPr>
            <w:r>
              <w:rPr>
                <w:color w:val="FF0000"/>
                <w:lang w:val="en-ZA"/>
              </w:rPr>
              <w:t>It should further be noted that international relations is an exclusively national competency in accordance with the Constitution.</w:t>
            </w:r>
          </w:p>
          <w:p w:rsidR="00657FAB" w:rsidRDefault="00657FAB" w:rsidP="006308FA">
            <w:pPr>
              <w:jc w:val="both"/>
              <w:rPr>
                <w:color w:val="FF0000"/>
                <w:lang w:val="en-ZA"/>
              </w:rPr>
            </w:pPr>
          </w:p>
          <w:p w:rsidR="00657FAB" w:rsidRDefault="00657FAB" w:rsidP="006308FA">
            <w:pPr>
              <w:jc w:val="both"/>
              <w:rPr>
                <w:color w:val="FF0000"/>
                <w:lang w:val="en-ZA"/>
              </w:rPr>
            </w:pPr>
          </w:p>
          <w:p w:rsidR="00657FAB" w:rsidRDefault="00657FAB" w:rsidP="006308FA">
            <w:pPr>
              <w:jc w:val="both"/>
              <w:rPr>
                <w:color w:val="FF0000"/>
                <w:lang w:val="en-ZA"/>
              </w:rPr>
            </w:pPr>
          </w:p>
          <w:p w:rsidR="00657FAB" w:rsidRDefault="00657FAB" w:rsidP="006308FA">
            <w:pPr>
              <w:jc w:val="both"/>
              <w:rPr>
                <w:color w:val="FF0000"/>
                <w:lang w:val="en-ZA"/>
              </w:rPr>
            </w:pPr>
          </w:p>
          <w:p w:rsidR="00657FAB" w:rsidRDefault="00657FAB" w:rsidP="006308FA">
            <w:pPr>
              <w:jc w:val="both"/>
              <w:rPr>
                <w:color w:val="FF0000"/>
                <w:lang w:val="en-ZA"/>
              </w:rPr>
            </w:pPr>
          </w:p>
          <w:p w:rsidR="00C1524B" w:rsidRDefault="00C1524B" w:rsidP="006308FA">
            <w:pPr>
              <w:jc w:val="both"/>
              <w:rPr>
                <w:color w:val="FF0000"/>
                <w:lang w:val="en-ZA"/>
              </w:rPr>
            </w:pPr>
          </w:p>
          <w:p w:rsidR="00657FAB" w:rsidRDefault="00657FAB" w:rsidP="006308FA">
            <w:pPr>
              <w:jc w:val="both"/>
              <w:rPr>
                <w:color w:val="FF0000"/>
                <w:lang w:val="en-ZA"/>
              </w:rPr>
            </w:pPr>
            <w:r>
              <w:rPr>
                <w:color w:val="FF0000"/>
                <w:lang w:val="en-ZA"/>
              </w:rPr>
              <w:t xml:space="preserve">Since no specific </w:t>
            </w:r>
            <w:r w:rsidR="00AA134F">
              <w:rPr>
                <w:color w:val="FF0000"/>
                <w:lang w:val="en-ZA"/>
              </w:rPr>
              <w:t>proposals</w:t>
            </w:r>
            <w:r>
              <w:rPr>
                <w:color w:val="FF0000"/>
                <w:lang w:val="en-ZA"/>
              </w:rPr>
              <w:t xml:space="preserve"> were made, it is difficult for DIRCO to respond to this comment.</w:t>
            </w:r>
          </w:p>
          <w:p w:rsidR="00657FAB" w:rsidRDefault="00657FAB" w:rsidP="006308FA">
            <w:pPr>
              <w:jc w:val="both"/>
              <w:rPr>
                <w:color w:val="FF0000"/>
                <w:lang w:val="en-ZA"/>
              </w:rPr>
            </w:pPr>
          </w:p>
          <w:p w:rsidR="00657FAB" w:rsidRDefault="00657FAB" w:rsidP="006308FA">
            <w:pPr>
              <w:jc w:val="both"/>
              <w:rPr>
                <w:color w:val="FF0000"/>
                <w:lang w:val="en-ZA"/>
              </w:rPr>
            </w:pPr>
          </w:p>
          <w:p w:rsidR="00657FAB" w:rsidRDefault="00657FAB" w:rsidP="006308FA">
            <w:pPr>
              <w:jc w:val="both"/>
              <w:rPr>
                <w:color w:val="FF0000"/>
                <w:lang w:val="en-ZA"/>
              </w:rPr>
            </w:pPr>
            <w:r>
              <w:rPr>
                <w:color w:val="FF0000"/>
                <w:lang w:val="en-ZA"/>
              </w:rPr>
              <w:t xml:space="preserve">Currently, DIRCO convenes the CFIR (Consultative Forum for International Relations), which includes national, provincial and municipal stakeholders.  This clause will make it possible to formally constitute CFIR as a consultative mechanism in accordance with </w:t>
            </w:r>
            <w:r>
              <w:rPr>
                <w:color w:val="FF0000"/>
                <w:lang w:val="en-ZA"/>
              </w:rPr>
              <w:lastRenderedPageBreak/>
              <w:t>the Act.</w:t>
            </w:r>
          </w:p>
          <w:p w:rsidR="0087794D" w:rsidRDefault="0087794D" w:rsidP="006308FA">
            <w:pPr>
              <w:jc w:val="both"/>
              <w:rPr>
                <w:color w:val="FF0000"/>
                <w:lang w:val="en-ZA"/>
              </w:rPr>
            </w:pPr>
          </w:p>
          <w:p w:rsidR="0087794D" w:rsidRDefault="0087794D" w:rsidP="006308FA">
            <w:pPr>
              <w:jc w:val="both"/>
              <w:rPr>
                <w:color w:val="FF0000"/>
                <w:lang w:val="en-ZA"/>
              </w:rPr>
            </w:pPr>
          </w:p>
          <w:p w:rsidR="0087794D" w:rsidRDefault="0087794D" w:rsidP="006308FA">
            <w:pPr>
              <w:jc w:val="both"/>
              <w:rPr>
                <w:color w:val="FF0000"/>
                <w:lang w:val="en-ZA"/>
              </w:rPr>
            </w:pPr>
          </w:p>
          <w:p w:rsidR="0087794D" w:rsidRDefault="0087794D" w:rsidP="006308FA">
            <w:pPr>
              <w:jc w:val="both"/>
              <w:rPr>
                <w:color w:val="FF0000"/>
                <w:lang w:val="en-ZA"/>
              </w:rPr>
            </w:pPr>
          </w:p>
          <w:p w:rsidR="0087794D" w:rsidRDefault="0087794D" w:rsidP="006308FA">
            <w:pPr>
              <w:jc w:val="both"/>
              <w:rPr>
                <w:color w:val="FF0000"/>
                <w:lang w:val="en-ZA"/>
              </w:rPr>
            </w:pPr>
            <w:r>
              <w:rPr>
                <w:color w:val="FF0000"/>
                <w:lang w:val="en-ZA"/>
              </w:rPr>
              <w:t>International relations is a national competency in accordance with the Constitution.</w:t>
            </w:r>
          </w:p>
          <w:p w:rsidR="0087794D" w:rsidRDefault="0087794D" w:rsidP="006308FA">
            <w:pPr>
              <w:jc w:val="both"/>
              <w:rPr>
                <w:color w:val="FF0000"/>
                <w:lang w:val="en-ZA"/>
              </w:rPr>
            </w:pPr>
          </w:p>
          <w:p w:rsidR="0087794D" w:rsidRDefault="0087794D" w:rsidP="006308FA">
            <w:pPr>
              <w:jc w:val="both"/>
              <w:rPr>
                <w:color w:val="FF0000"/>
                <w:lang w:val="en-ZA"/>
              </w:rPr>
            </w:pPr>
          </w:p>
          <w:p w:rsidR="0087794D" w:rsidRDefault="0087794D" w:rsidP="006308FA">
            <w:pPr>
              <w:jc w:val="both"/>
              <w:rPr>
                <w:color w:val="FF0000"/>
                <w:lang w:val="en-ZA"/>
              </w:rPr>
            </w:pPr>
          </w:p>
          <w:p w:rsidR="0087794D" w:rsidRDefault="0087794D" w:rsidP="006308FA">
            <w:pPr>
              <w:jc w:val="both"/>
              <w:rPr>
                <w:color w:val="FF0000"/>
                <w:lang w:val="en-ZA"/>
              </w:rPr>
            </w:pPr>
          </w:p>
          <w:p w:rsidR="0087794D" w:rsidRDefault="0087794D" w:rsidP="006308FA">
            <w:pPr>
              <w:jc w:val="both"/>
              <w:rPr>
                <w:color w:val="FF0000"/>
                <w:lang w:val="en-ZA"/>
              </w:rPr>
            </w:pPr>
          </w:p>
          <w:p w:rsidR="0087794D" w:rsidRDefault="00AA134F" w:rsidP="006308FA">
            <w:pPr>
              <w:jc w:val="both"/>
              <w:rPr>
                <w:color w:val="FF0000"/>
                <w:lang w:val="en-ZA"/>
              </w:rPr>
            </w:pPr>
            <w:r>
              <w:rPr>
                <w:color w:val="FF0000"/>
                <w:lang w:val="en-ZA"/>
              </w:rPr>
              <w:t>The matter is addressed above.</w:t>
            </w:r>
          </w:p>
          <w:p w:rsidR="0087794D" w:rsidRDefault="0087794D" w:rsidP="006308FA">
            <w:pPr>
              <w:jc w:val="both"/>
              <w:rPr>
                <w:color w:val="FF0000"/>
                <w:lang w:val="en-ZA"/>
              </w:rPr>
            </w:pPr>
          </w:p>
          <w:p w:rsidR="0087794D" w:rsidRDefault="0087794D" w:rsidP="006308FA">
            <w:pPr>
              <w:jc w:val="both"/>
              <w:rPr>
                <w:color w:val="FF0000"/>
                <w:lang w:val="en-ZA"/>
              </w:rPr>
            </w:pPr>
          </w:p>
          <w:p w:rsidR="0087794D" w:rsidRDefault="0087794D" w:rsidP="006308FA">
            <w:pPr>
              <w:jc w:val="both"/>
              <w:rPr>
                <w:color w:val="FF0000"/>
                <w:lang w:val="en-ZA"/>
              </w:rPr>
            </w:pPr>
          </w:p>
          <w:p w:rsidR="00AA134F" w:rsidRDefault="00AA134F" w:rsidP="006308FA">
            <w:pPr>
              <w:jc w:val="both"/>
              <w:rPr>
                <w:color w:val="FF0000"/>
                <w:lang w:val="en-ZA"/>
              </w:rPr>
            </w:pPr>
          </w:p>
          <w:p w:rsidR="00AA134F" w:rsidRDefault="00AA134F" w:rsidP="006308FA">
            <w:pPr>
              <w:jc w:val="both"/>
              <w:rPr>
                <w:color w:val="FF0000"/>
                <w:lang w:val="en-ZA"/>
              </w:rPr>
            </w:pPr>
          </w:p>
          <w:p w:rsidR="0087794D" w:rsidRDefault="0087794D" w:rsidP="006308FA">
            <w:pPr>
              <w:jc w:val="both"/>
              <w:rPr>
                <w:color w:val="FF0000"/>
                <w:lang w:val="en-ZA"/>
              </w:rPr>
            </w:pPr>
          </w:p>
          <w:p w:rsidR="0087794D" w:rsidRDefault="0087794D" w:rsidP="006308FA">
            <w:pPr>
              <w:jc w:val="both"/>
              <w:rPr>
                <w:color w:val="FF0000"/>
                <w:lang w:val="en-ZA"/>
              </w:rPr>
            </w:pPr>
            <w:r>
              <w:rPr>
                <w:color w:val="FF0000"/>
                <w:lang w:val="en-ZA"/>
              </w:rPr>
              <w:t>International relations is a national competency according to the Constitution.  Local government does not have a specific legal mandate in relation to international relations.</w:t>
            </w:r>
          </w:p>
          <w:p w:rsidR="0087794D" w:rsidRDefault="0087794D" w:rsidP="006308FA">
            <w:pPr>
              <w:jc w:val="both"/>
              <w:rPr>
                <w:color w:val="FF0000"/>
                <w:lang w:val="en-ZA"/>
              </w:rPr>
            </w:pPr>
          </w:p>
          <w:p w:rsidR="0087794D" w:rsidRPr="002B0902" w:rsidRDefault="0087794D" w:rsidP="006308FA">
            <w:pPr>
              <w:jc w:val="both"/>
              <w:rPr>
                <w:color w:val="FF0000"/>
                <w:lang w:val="en-ZA"/>
              </w:rPr>
            </w:pPr>
            <w:r>
              <w:rPr>
                <w:color w:val="FF0000"/>
                <w:lang w:val="en-ZA"/>
              </w:rPr>
              <w:t xml:space="preserve">This is a DIRCO competency that shall be given effect to by DIRCO.  Local government has no legal mandate in relation to </w:t>
            </w:r>
            <w:r w:rsidR="00AA134F">
              <w:rPr>
                <w:color w:val="FF0000"/>
                <w:lang w:val="en-ZA"/>
              </w:rPr>
              <w:t>international</w:t>
            </w:r>
            <w:r>
              <w:rPr>
                <w:color w:val="FF0000"/>
                <w:lang w:val="en-ZA"/>
              </w:rPr>
              <w:t xml:space="preserve"> relations.</w:t>
            </w:r>
          </w:p>
        </w:tc>
      </w:tr>
      <w:tr w:rsidR="002B0902" w:rsidRPr="001D1890" w:rsidTr="002B0902">
        <w:trPr>
          <w:trHeight w:val="284"/>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lang w:val="en-ZA"/>
              </w:rPr>
            </w:pPr>
            <w:r w:rsidRPr="001D1890">
              <w:rPr>
                <w:lang w:val="en-ZA"/>
              </w:rPr>
              <w:t>ACCORD</w:t>
            </w:r>
          </w:p>
        </w:tc>
        <w:tc>
          <w:tcPr>
            <w:tcW w:w="3232" w:type="dxa"/>
          </w:tcPr>
          <w:p w:rsidR="002B0902" w:rsidRPr="001D1890" w:rsidRDefault="002B0902" w:rsidP="006308FA">
            <w:pPr>
              <w:jc w:val="both"/>
              <w:rPr>
                <w:lang w:val="en-US"/>
              </w:rPr>
            </w:pPr>
            <w:r w:rsidRPr="001D1890">
              <w:rPr>
                <w:lang w:val="en-US"/>
              </w:rPr>
              <w:t>-certain inconsistencies in the Bill can be addressed by strengthening the wording within this clause.</w:t>
            </w:r>
          </w:p>
          <w:p w:rsidR="002B0902" w:rsidRPr="001D1890" w:rsidRDefault="002B0902" w:rsidP="006308FA">
            <w:pPr>
              <w:jc w:val="both"/>
              <w:rPr>
                <w:lang w:val="en-ZA"/>
              </w:rPr>
            </w:pP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425"/>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lang w:val="en-ZA"/>
              </w:rPr>
            </w:pPr>
            <w:r w:rsidRPr="001D1890">
              <w:rPr>
                <w:lang w:val="en-ZA"/>
              </w:rPr>
              <w:t>SAIIA</w:t>
            </w:r>
          </w:p>
        </w:tc>
        <w:tc>
          <w:tcPr>
            <w:tcW w:w="3232" w:type="dxa"/>
          </w:tcPr>
          <w:p w:rsidR="002B0902" w:rsidRPr="001D1890" w:rsidRDefault="002B0902" w:rsidP="006308FA">
            <w:pPr>
              <w:jc w:val="both"/>
              <w:rPr>
                <w:lang w:val="en-ZA"/>
              </w:rPr>
            </w:pPr>
            <w:r w:rsidRPr="001D1890">
              <w:rPr>
                <w:lang w:val="en-ZA"/>
              </w:rPr>
              <w:t>-Agree with the principles that are embodied in this section and would urge that it is effected as soon as possible after the Bill’s enactment.</w:t>
            </w:r>
          </w:p>
          <w:p w:rsidR="002B0902" w:rsidRPr="001D1890" w:rsidRDefault="002B0902" w:rsidP="006308FA">
            <w:pPr>
              <w:jc w:val="both"/>
              <w:rPr>
                <w:lang w:val="en-ZA"/>
              </w:rPr>
            </w:pPr>
            <w:r w:rsidRPr="001D1890">
              <w:rPr>
                <w:lang w:val="en-ZA"/>
              </w:rPr>
              <w:t xml:space="preserve">-However, such a coordinating mechanism should include not only </w:t>
            </w:r>
            <w:r w:rsidRPr="001D1890">
              <w:rPr>
                <w:lang w:val="en-ZA"/>
              </w:rPr>
              <w:lastRenderedPageBreak/>
              <w:t>other national departments, but also provincial administrations and municipal authorities.</w:t>
            </w: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-Noted with concern that, per the Memorandum on the Objects of the Foreign Service Bill, provincial and municipal authorities were not among the organisations and institutions consulted in the drafting of the Bill.</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404"/>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lang w:val="en-ZA"/>
              </w:rPr>
            </w:pPr>
            <w:r w:rsidRPr="001D1890">
              <w:t>Professor Jo-Ansie van Wyk</w:t>
            </w:r>
          </w:p>
        </w:tc>
        <w:tc>
          <w:tcPr>
            <w:tcW w:w="3232" w:type="dxa"/>
          </w:tcPr>
          <w:p w:rsidR="002B0902" w:rsidRPr="001D1890" w:rsidRDefault="002B0902" w:rsidP="006308FA">
            <w:pPr>
              <w:jc w:val="both"/>
              <w:rPr>
                <w:lang w:val="en-US"/>
              </w:rPr>
            </w:pPr>
            <w:r w:rsidRPr="001D1890">
              <w:rPr>
                <w:lang w:val="en-US"/>
              </w:rPr>
              <w:t>-Include to the clause:</w:t>
            </w:r>
          </w:p>
          <w:p w:rsidR="002B0902" w:rsidRPr="001D1890" w:rsidRDefault="002B0902" w:rsidP="006308FA">
            <w:pPr>
              <w:jc w:val="both"/>
              <w:rPr>
                <w:lang w:val="en-ZA"/>
              </w:rPr>
            </w:pPr>
            <w:r w:rsidRPr="001D1890">
              <w:rPr>
                <w:lang w:val="en-US"/>
              </w:rPr>
              <w:t>“</w:t>
            </w:r>
            <w:r w:rsidRPr="001D1890">
              <w:rPr>
                <w:lang w:val="en-ZA"/>
              </w:rPr>
              <w:t>The Minister shall establish an inter-governmental forum, consisting of those persons responsible for local and provincial government’s international relations and cooperation. The forum shall meet regularly and report to Parliament annually”.</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437"/>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lang w:val="en-ZA"/>
              </w:rPr>
            </w:pPr>
            <w:r w:rsidRPr="001D1890">
              <w:rPr>
                <w:lang w:val="en-ZA"/>
              </w:rPr>
              <w:t>COGTA</w:t>
            </w:r>
          </w:p>
        </w:tc>
        <w:tc>
          <w:tcPr>
            <w:tcW w:w="3232" w:type="dxa"/>
          </w:tcPr>
          <w:p w:rsidR="002B0902" w:rsidRPr="001D1890" w:rsidRDefault="002B0902" w:rsidP="006308FA">
            <w:pPr>
              <w:jc w:val="both"/>
              <w:rPr>
                <w:lang w:val="en-US"/>
              </w:rPr>
            </w:pPr>
            <w:r w:rsidRPr="001D1890">
              <w:rPr>
                <w:lang w:val="en-US"/>
              </w:rPr>
              <w:t>-Proposes that the Minister of COGTA shall be consulted in this process in so far as it impacts local government.</w:t>
            </w:r>
          </w:p>
          <w:p w:rsidR="002B0902" w:rsidRPr="001D1890" w:rsidRDefault="002B0902" w:rsidP="006308FA">
            <w:pPr>
              <w:jc w:val="both"/>
              <w:rPr>
                <w:lang w:val="en-US"/>
              </w:rPr>
            </w:pPr>
          </w:p>
          <w:p w:rsidR="002B0902" w:rsidRPr="001D1890" w:rsidRDefault="002B0902" w:rsidP="006308FA">
            <w:pPr>
              <w:jc w:val="both"/>
              <w:rPr>
                <w:lang w:val="en-ZA"/>
              </w:rPr>
            </w:pPr>
            <w:r w:rsidRPr="001D1890">
              <w:rPr>
                <w:lang w:val="en-US"/>
              </w:rPr>
              <w:t>-With regard to clause 7(2) – following consultations, Minister of COGTA shall give effect to these guidelines through existing structures.</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567"/>
        </w:trPr>
        <w:tc>
          <w:tcPr>
            <w:tcW w:w="2311" w:type="dxa"/>
            <w:vMerge w:val="restart"/>
          </w:tcPr>
          <w:p w:rsidR="002B0902" w:rsidRPr="001D1890" w:rsidRDefault="002B0902" w:rsidP="006308FA">
            <w:pPr>
              <w:jc w:val="both"/>
              <w:rPr>
                <w:lang w:val="en-ZA"/>
              </w:rPr>
            </w:pPr>
            <w:r w:rsidRPr="001D1890">
              <w:rPr>
                <w:b/>
                <w:lang w:val="en-ZA"/>
              </w:rPr>
              <w:lastRenderedPageBreak/>
              <w:t>8: Assets</w:t>
            </w:r>
          </w:p>
          <w:p w:rsidR="002B0902" w:rsidRPr="001D1890" w:rsidRDefault="002B0902" w:rsidP="006308FA">
            <w:pPr>
              <w:jc w:val="both"/>
              <w:rPr>
                <w:lang w:val="en-ZA"/>
              </w:rPr>
            </w:pPr>
            <w:r w:rsidRPr="001D1890">
              <w:rPr>
                <w:lang w:val="en-ZA"/>
              </w:rPr>
              <w:t xml:space="preserve">Notwithstanding the </w:t>
            </w:r>
          </w:p>
          <w:p w:rsidR="002B0902" w:rsidRPr="001D1890" w:rsidRDefault="002B0902" w:rsidP="006308FA">
            <w:pPr>
              <w:jc w:val="both"/>
              <w:rPr>
                <w:lang w:val="en-ZA"/>
              </w:rPr>
            </w:pPr>
            <w:r w:rsidRPr="001D1890">
              <w:rPr>
                <w:lang w:val="en-ZA"/>
              </w:rPr>
              <w:t>provisions of the Government Immovable Assets Management Act, 2007 (Act No. 19 of 2007), or any other law, all immovable property utilised by the Foreign Service outside the Republic, any right in respect of such property and the management and accountability thereof must vest in the Minister.</w:t>
            </w:r>
          </w:p>
          <w:p w:rsidR="002B0902" w:rsidRPr="001D1890" w:rsidRDefault="002B0902" w:rsidP="006308FA">
            <w:pPr>
              <w:jc w:val="both"/>
              <w:rPr>
                <w:lang w:val="en-ZA"/>
              </w:rPr>
            </w:pPr>
            <w:r w:rsidRPr="001D1890">
              <w:rPr>
                <w:lang w:val="en-ZA"/>
              </w:rPr>
              <w:t xml:space="preserve">Notwithstanding any other law, the Minister may on such terms and conditions as he or she may deem fit – </w:t>
            </w:r>
          </w:p>
          <w:p w:rsidR="002B0902" w:rsidRPr="001D1890" w:rsidRDefault="002B0902" w:rsidP="006308FA">
            <w:pPr>
              <w:jc w:val="both"/>
              <w:rPr>
                <w:lang w:val="en-ZA"/>
              </w:rPr>
            </w:pPr>
            <w:r w:rsidRPr="001D1890">
              <w:rPr>
                <w:lang w:val="en-ZA"/>
              </w:rPr>
              <w:t>a) Acquire and dispose of; and</w:t>
            </w:r>
          </w:p>
          <w:p w:rsidR="002B0902" w:rsidRPr="001D1890" w:rsidRDefault="002B0902" w:rsidP="006308FA">
            <w:pPr>
              <w:jc w:val="both"/>
              <w:rPr>
                <w:lang w:val="en-ZA"/>
              </w:rPr>
            </w:pPr>
            <w:r w:rsidRPr="001D1890">
              <w:rPr>
                <w:lang w:val="en-ZA"/>
              </w:rPr>
              <w:t xml:space="preserve">b) Lease, rent, maintain or construct structures or installations on or refurbish any immovable property belonging to the Department for the use </w:t>
            </w:r>
            <w:r w:rsidRPr="001D1890">
              <w:rPr>
                <w:lang w:val="en-ZA"/>
              </w:rPr>
              <w:lastRenderedPageBreak/>
              <w:t>of the South African Missions or for any other purpose he or she may deem necessary for the efficient functioning of the Foreign Service.”</w:t>
            </w:r>
          </w:p>
        </w:tc>
        <w:tc>
          <w:tcPr>
            <w:tcW w:w="1551" w:type="dxa"/>
          </w:tcPr>
          <w:p w:rsidR="002B0902" w:rsidRPr="001D1890" w:rsidRDefault="002B0902" w:rsidP="006308FA">
            <w:pPr>
              <w:jc w:val="both"/>
              <w:rPr>
                <w:lang w:val="en-ZA"/>
              </w:rPr>
            </w:pPr>
            <w:r w:rsidRPr="001D1890">
              <w:rPr>
                <w:lang w:val="en-ZA"/>
              </w:rPr>
              <w:lastRenderedPageBreak/>
              <w:t>SAIIA</w:t>
            </w:r>
          </w:p>
        </w:tc>
        <w:tc>
          <w:tcPr>
            <w:tcW w:w="3232" w:type="dxa"/>
          </w:tcPr>
          <w:p w:rsidR="002B0902" w:rsidRPr="001D1890" w:rsidRDefault="002B0902" w:rsidP="006308FA">
            <w:pPr>
              <w:jc w:val="both"/>
            </w:pPr>
            <w:r w:rsidRPr="001D1890">
              <w:t>-Clause 8(1)(a)- remit too wide. Make direct reference to clause 9 (1) as follows, “that a determination involving expenditure from revenue shall be made in consultation with the Minister of Finance”.</w:t>
            </w:r>
            <w:r w:rsidRPr="001D1890">
              <w:rPr>
                <w:lang w:val="en-ZA"/>
              </w:rPr>
              <w:t xml:space="preserve"> This would suggest that any proposed disposal or acquisition of foreign assets should be tabled in the annual budget of DIRCO.</w:t>
            </w:r>
          </w:p>
        </w:tc>
        <w:tc>
          <w:tcPr>
            <w:tcW w:w="2513" w:type="dxa"/>
            <w:vMerge w:val="restart"/>
          </w:tcPr>
          <w:p w:rsidR="002B0902" w:rsidRPr="001D1890" w:rsidRDefault="002B0902" w:rsidP="006308FA">
            <w:pPr>
              <w:jc w:val="both"/>
              <w:rPr>
                <w:lang w:val="en-ZA"/>
              </w:rPr>
            </w:pPr>
            <w:r w:rsidRPr="001D1890">
              <w:rPr>
                <w:lang w:val="en-ZA"/>
              </w:rPr>
              <w:t xml:space="preserve">-The clause refers to ‘Assets’, but only deals with </w:t>
            </w:r>
            <w:r w:rsidRPr="001D1890">
              <w:rPr>
                <w:b/>
                <w:lang w:val="en-ZA"/>
              </w:rPr>
              <w:t>immovable assets</w:t>
            </w:r>
            <w:r w:rsidRPr="001D1890">
              <w:rPr>
                <w:lang w:val="en-ZA"/>
              </w:rPr>
              <w:t xml:space="preserve"> in the Missions abroad. However, management of movable assets have also been a major challenge.</w:t>
            </w: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-DIRCO has to take full responsibility of properties under the watch of Missions abroad. However, this has to be done in line with Public Works through GIAMA.</w:t>
            </w: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-This would address the issue of a number of derelict properties abroad, under DIRCO’s watch, however under the responsibility of DPW. The Bill has to give direction on this matter.</w:t>
            </w:r>
          </w:p>
        </w:tc>
        <w:tc>
          <w:tcPr>
            <w:tcW w:w="4248" w:type="dxa"/>
            <w:vMerge w:val="restart"/>
          </w:tcPr>
          <w:p w:rsidR="0087794D" w:rsidRDefault="0087794D" w:rsidP="006308FA">
            <w:pPr>
              <w:jc w:val="both"/>
              <w:rPr>
                <w:color w:val="FF0000"/>
                <w:lang w:val="en-ZA"/>
              </w:rPr>
            </w:pPr>
            <w:r>
              <w:rPr>
                <w:color w:val="FF0000"/>
                <w:lang w:val="en-ZA"/>
              </w:rPr>
              <w:t>DIRCO agrees with the proposed change of the chapeau of the clause</w:t>
            </w:r>
            <w:r w:rsidR="00CC159F">
              <w:rPr>
                <w:color w:val="FF0000"/>
                <w:lang w:val="en-ZA"/>
              </w:rPr>
              <w:t>.</w:t>
            </w:r>
          </w:p>
          <w:p w:rsidR="00CC159F" w:rsidRDefault="00CC159F" w:rsidP="006308FA">
            <w:pPr>
              <w:jc w:val="both"/>
              <w:rPr>
                <w:color w:val="FF0000"/>
                <w:lang w:val="en-ZA"/>
              </w:rPr>
            </w:pPr>
          </w:p>
          <w:p w:rsidR="00CC159F" w:rsidRDefault="00CC159F" w:rsidP="006308FA">
            <w:pPr>
              <w:jc w:val="both"/>
              <w:rPr>
                <w:color w:val="FF0000"/>
                <w:lang w:val="en-ZA"/>
              </w:rPr>
            </w:pPr>
            <w:r>
              <w:rPr>
                <w:color w:val="FF0000"/>
                <w:lang w:val="en-ZA"/>
              </w:rPr>
              <w:t xml:space="preserve">DIRCO proposes inclusion of definitions for “acquire”, </w:t>
            </w:r>
            <w:r w:rsidR="009D4063">
              <w:rPr>
                <w:color w:val="FF0000"/>
                <w:lang w:val="en-ZA"/>
              </w:rPr>
              <w:t>“immovable asset” and “GIAMA”.</w:t>
            </w:r>
          </w:p>
          <w:p w:rsidR="009D4063" w:rsidRDefault="009D4063" w:rsidP="006308FA">
            <w:pPr>
              <w:jc w:val="both"/>
              <w:rPr>
                <w:color w:val="FF0000"/>
                <w:lang w:val="en-ZA"/>
              </w:rPr>
            </w:pPr>
          </w:p>
          <w:p w:rsidR="009D4063" w:rsidRDefault="009D4063" w:rsidP="006308FA">
            <w:pPr>
              <w:jc w:val="both"/>
              <w:rPr>
                <w:color w:val="FF0000"/>
                <w:lang w:val="en-ZA"/>
              </w:rPr>
            </w:pPr>
            <w:r>
              <w:rPr>
                <w:color w:val="FF0000"/>
                <w:lang w:val="en-ZA"/>
              </w:rPr>
              <w:t>DIRCO proposes the following wording:</w:t>
            </w:r>
          </w:p>
          <w:p w:rsidR="009D4063" w:rsidRDefault="009D4063" w:rsidP="006308FA">
            <w:pPr>
              <w:jc w:val="both"/>
              <w:rPr>
                <w:color w:val="FF0000"/>
                <w:lang w:val="en-ZA"/>
              </w:rPr>
            </w:pPr>
          </w:p>
          <w:p w:rsidR="009D4063" w:rsidRPr="009D4063" w:rsidRDefault="009D4063" w:rsidP="009D4063">
            <w:pPr>
              <w:pStyle w:val="ListParagraph"/>
              <w:numPr>
                <w:ilvl w:val="0"/>
                <w:numId w:val="3"/>
              </w:numPr>
              <w:spacing w:before="120" w:after="120" w:line="360" w:lineRule="auto"/>
              <w:ind w:left="341"/>
              <w:jc w:val="both"/>
              <w:rPr>
                <w:bCs/>
                <w:i/>
                <w:iCs/>
                <w:color w:val="FF0000"/>
              </w:rPr>
            </w:pPr>
            <w:r w:rsidRPr="009D4063">
              <w:rPr>
                <w:bCs/>
                <w:i/>
                <w:iCs/>
                <w:color w:val="FF0000"/>
              </w:rPr>
              <w:t>Notwithstanding the provisions of section 4(1)(a) of GIAMA, the Minister is the custodian of all Immovable Assets outside the Republic acquired for use by the Foreign Service</w:t>
            </w:r>
          </w:p>
          <w:p w:rsidR="009D4063" w:rsidRPr="009D4063" w:rsidRDefault="009D4063" w:rsidP="009D4063">
            <w:pPr>
              <w:pStyle w:val="ListParagraph"/>
              <w:numPr>
                <w:ilvl w:val="0"/>
                <w:numId w:val="3"/>
              </w:numPr>
              <w:spacing w:before="120" w:after="120" w:line="360" w:lineRule="auto"/>
              <w:ind w:left="341"/>
              <w:jc w:val="both"/>
              <w:rPr>
                <w:bCs/>
                <w:i/>
                <w:iCs/>
                <w:color w:val="FF0000"/>
              </w:rPr>
            </w:pPr>
            <w:r w:rsidRPr="009D4063">
              <w:rPr>
                <w:bCs/>
                <w:i/>
                <w:iCs/>
                <w:color w:val="FF0000"/>
              </w:rPr>
              <w:t xml:space="preserve">The Minister must act as caretaker of the assets under her custodianship and must acquire and manage such assets as contemplated in section 13(1) and (2) of GIAMA.  </w:t>
            </w:r>
          </w:p>
          <w:p w:rsidR="009D4063" w:rsidRPr="002B0902" w:rsidRDefault="009D4063" w:rsidP="009D4063">
            <w:pPr>
              <w:pStyle w:val="ListParagraph"/>
              <w:numPr>
                <w:ilvl w:val="0"/>
                <w:numId w:val="3"/>
              </w:numPr>
              <w:spacing w:before="120" w:after="120" w:line="360" w:lineRule="auto"/>
              <w:ind w:left="341"/>
              <w:jc w:val="both"/>
              <w:rPr>
                <w:color w:val="FF0000"/>
                <w:lang w:val="en-ZA"/>
              </w:rPr>
            </w:pPr>
            <w:r w:rsidRPr="009D4063">
              <w:rPr>
                <w:bCs/>
                <w:i/>
                <w:iCs/>
                <w:color w:val="FF0000"/>
              </w:rPr>
              <w:t>Notwithstanding the provisions of sections 2(b)(i) and 13(3)(b) of GIAMA, the Minister may dispose of assets under her custodianship in accordance with this Act.</w:t>
            </w:r>
          </w:p>
        </w:tc>
      </w:tr>
      <w:tr w:rsidR="002B0902" w:rsidRPr="001D1890" w:rsidTr="002B0902">
        <w:trPr>
          <w:trHeight w:val="420"/>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lang w:val="en-ZA"/>
              </w:rPr>
            </w:pPr>
            <w:r w:rsidRPr="001D1890">
              <w:t>Professor Jo-Ansie van Wyk</w:t>
            </w:r>
          </w:p>
        </w:tc>
        <w:tc>
          <w:tcPr>
            <w:tcW w:w="3232" w:type="dxa"/>
          </w:tcPr>
          <w:p w:rsidR="002B0902" w:rsidRPr="001D1890" w:rsidRDefault="002B0902" w:rsidP="006308FA">
            <w:pPr>
              <w:jc w:val="both"/>
              <w:rPr>
                <w:lang w:val="en-ZA"/>
              </w:rPr>
            </w:pPr>
            <w:r w:rsidRPr="001D1890">
              <w:rPr>
                <w:lang w:val="en-ZA"/>
              </w:rPr>
              <w:t xml:space="preserve">-Include the following to clause: “The Minister shall conduct a regular audit of assets. </w:t>
            </w:r>
          </w:p>
          <w:p w:rsidR="002B0902" w:rsidRPr="001D1890" w:rsidRDefault="002B0902" w:rsidP="006308FA">
            <w:pPr>
              <w:jc w:val="both"/>
            </w:pPr>
            <w:r w:rsidRPr="001D1890">
              <w:rPr>
                <w:lang w:val="en-ZA"/>
              </w:rPr>
              <w:t>-All assets shall be reported in an Asset Register”.</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355"/>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lang w:val="en-ZA"/>
              </w:rPr>
            </w:pPr>
            <w:r w:rsidRPr="001D1890">
              <w:rPr>
                <w:lang w:val="en-ZA"/>
              </w:rPr>
              <w:t>Department of Home Affairs</w:t>
            </w:r>
          </w:p>
        </w:tc>
        <w:tc>
          <w:tcPr>
            <w:tcW w:w="3232" w:type="dxa"/>
          </w:tcPr>
          <w:p w:rsidR="002B0902" w:rsidRPr="001D1890" w:rsidRDefault="002B0902" w:rsidP="006308FA">
            <w:pPr>
              <w:jc w:val="both"/>
            </w:pPr>
            <w:r w:rsidRPr="001D1890">
              <w:t>-Wanted a resolution regarding its assets (as revenue from visa fees) to be fully accounted for by DIRCO.</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305"/>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lang w:val="en-ZA"/>
              </w:rPr>
            </w:pPr>
            <w:r w:rsidRPr="001D1890">
              <w:rPr>
                <w:lang w:val="en-ZA"/>
              </w:rPr>
              <w:t>Department of Public Works</w:t>
            </w:r>
          </w:p>
          <w:p w:rsidR="002B0902" w:rsidRPr="001D1890" w:rsidRDefault="002B0902" w:rsidP="006308FA">
            <w:pPr>
              <w:jc w:val="both"/>
              <w:rPr>
                <w:lang w:val="en-ZA"/>
              </w:rPr>
            </w:pPr>
            <w:r w:rsidRPr="001D1890">
              <w:rPr>
                <w:lang w:val="en-ZA"/>
              </w:rPr>
              <w:t>National Treasury</w:t>
            </w:r>
          </w:p>
        </w:tc>
        <w:tc>
          <w:tcPr>
            <w:tcW w:w="3232" w:type="dxa"/>
          </w:tcPr>
          <w:p w:rsidR="002B0902" w:rsidRPr="001D1890" w:rsidRDefault="002B0902" w:rsidP="006308FA">
            <w:pPr>
              <w:jc w:val="both"/>
            </w:pPr>
            <w:r w:rsidRPr="001D1890">
              <w:t>-DIRCO’s custodianship of RSA properties abroad is not in dispute and is recognised in terms of GIAMA.</w:t>
            </w:r>
          </w:p>
          <w:p w:rsidR="002B0902" w:rsidRPr="001D1890" w:rsidRDefault="002B0902" w:rsidP="006308FA">
            <w:pPr>
              <w:jc w:val="both"/>
            </w:pPr>
          </w:p>
          <w:p w:rsidR="002B0902" w:rsidRPr="001D1890" w:rsidRDefault="002B0902" w:rsidP="006308FA">
            <w:pPr>
              <w:jc w:val="both"/>
            </w:pPr>
            <w:r w:rsidRPr="001D1890">
              <w:t>-However, the wording of Clause 8(1) creates the impression that DIRCO’s control of the foreign property portfolio falls outside the ambit of GIAMA,</w:t>
            </w:r>
          </w:p>
          <w:p w:rsidR="002B0902" w:rsidRPr="001D1890" w:rsidRDefault="002B0902" w:rsidP="006308FA">
            <w:pPr>
              <w:jc w:val="both"/>
            </w:pPr>
          </w:p>
          <w:p w:rsidR="002B0902" w:rsidRPr="001D1890" w:rsidRDefault="002B0902" w:rsidP="006308FA">
            <w:pPr>
              <w:jc w:val="both"/>
              <w:rPr>
                <w:lang w:val="en-ZA"/>
              </w:rPr>
            </w:pPr>
            <w:r w:rsidRPr="001D1890">
              <w:t>-and that the principles of immovable asset management contained in the Act and the standards and best practice guidelines issued in terms thereof, would therefore not apply to the management of such properties.</w:t>
            </w: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-The Minister can only be a ‘custodian’; any right over such properties vest in the State.</w:t>
            </w:r>
          </w:p>
          <w:p w:rsidR="002B0902" w:rsidRPr="001D1890" w:rsidRDefault="002B0902" w:rsidP="006308FA">
            <w:pPr>
              <w:jc w:val="both"/>
              <w:rPr>
                <w:lang w:val="en-ZA"/>
              </w:rPr>
            </w:pPr>
            <w:r w:rsidRPr="001D1890">
              <w:rPr>
                <w:lang w:val="en-ZA"/>
              </w:rPr>
              <w:t>- Acquiring, managing, disposal of such properties has to be in accordance with GIAMA. Minister must act as a caretaker of assets under her custodianship as stipulated under section 13 (1&amp;2) of GIAMA. The current wording of the clause is in conflict with GIAMA.</w:t>
            </w: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-Therefore the words ‘Notwithstanding the provisions of GIAMA be reviewed;</w:t>
            </w:r>
          </w:p>
          <w:p w:rsidR="002B0902" w:rsidRPr="001D1890" w:rsidRDefault="002B0902" w:rsidP="006308FA">
            <w:pPr>
              <w:jc w:val="both"/>
              <w:rPr>
                <w:lang w:val="en-ZA"/>
              </w:rPr>
            </w:pPr>
            <w:r w:rsidRPr="001D1890">
              <w:rPr>
                <w:lang w:val="en-ZA"/>
              </w:rPr>
              <w:t>‘Notwithstanding any other law be reviewed’;</w:t>
            </w:r>
          </w:p>
          <w:p w:rsidR="002B0902" w:rsidRPr="001D1890" w:rsidRDefault="002B0902" w:rsidP="006308FA">
            <w:pPr>
              <w:jc w:val="both"/>
            </w:pPr>
            <w:r w:rsidRPr="001D1890">
              <w:rPr>
                <w:lang w:val="en-ZA"/>
              </w:rPr>
              <w:t>-‘custodian’ be used not ‘vest’.</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1193"/>
        </w:trPr>
        <w:tc>
          <w:tcPr>
            <w:tcW w:w="2311" w:type="dxa"/>
            <w:vMerge w:val="restart"/>
          </w:tcPr>
          <w:p w:rsidR="002B0902" w:rsidRPr="001D1890" w:rsidRDefault="002B0902" w:rsidP="006308FA">
            <w:pPr>
              <w:jc w:val="both"/>
              <w:rPr>
                <w:lang w:val="en-ZA"/>
              </w:rPr>
            </w:pPr>
            <w:r w:rsidRPr="001D1890">
              <w:rPr>
                <w:b/>
                <w:lang w:val="en-ZA"/>
              </w:rPr>
              <w:lastRenderedPageBreak/>
              <w:t>9:Policies, codes and directives</w:t>
            </w:r>
          </w:p>
        </w:tc>
        <w:tc>
          <w:tcPr>
            <w:tcW w:w="1551" w:type="dxa"/>
          </w:tcPr>
          <w:p w:rsidR="002B0902" w:rsidRPr="001D1890" w:rsidRDefault="002B0902" w:rsidP="006308FA">
            <w:pPr>
              <w:jc w:val="both"/>
            </w:pPr>
            <w:r w:rsidRPr="001D1890">
              <w:t>Professor Jo-Ansie van Wyk</w:t>
            </w:r>
          </w:p>
        </w:tc>
        <w:tc>
          <w:tcPr>
            <w:tcW w:w="3232" w:type="dxa"/>
          </w:tcPr>
          <w:p w:rsidR="002B0902" w:rsidRPr="001D1890" w:rsidRDefault="002B0902" w:rsidP="006308FA">
            <w:pPr>
              <w:jc w:val="both"/>
              <w:rPr>
                <w:lang w:val="en-ZA"/>
              </w:rPr>
            </w:pPr>
            <w:r w:rsidRPr="001D1890">
              <w:rPr>
                <w:lang w:val="en-ZA"/>
              </w:rPr>
              <w:t>-Reference to public participation in the foreign (service?) process should be included here.</w:t>
            </w:r>
          </w:p>
        </w:tc>
        <w:tc>
          <w:tcPr>
            <w:tcW w:w="2513" w:type="dxa"/>
            <w:vMerge w:val="restart"/>
          </w:tcPr>
          <w:p w:rsidR="002B0902" w:rsidRPr="001D1890" w:rsidRDefault="002B0902" w:rsidP="006308FA">
            <w:pPr>
              <w:jc w:val="both"/>
              <w:rPr>
                <w:lang w:val="en-ZA"/>
              </w:rPr>
            </w:pPr>
            <w:r w:rsidRPr="001D1890">
              <w:rPr>
                <w:lang w:val="en-ZA"/>
              </w:rPr>
              <w:t xml:space="preserve">‘Policies’ could be confused with departmental policies. </w:t>
            </w: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tc>
        <w:tc>
          <w:tcPr>
            <w:tcW w:w="4248" w:type="dxa"/>
            <w:vMerge w:val="restart"/>
          </w:tcPr>
          <w:p w:rsidR="002B0902" w:rsidRDefault="009D4063" w:rsidP="006308FA">
            <w:pPr>
              <w:jc w:val="both"/>
              <w:rPr>
                <w:color w:val="FF0000"/>
                <w:lang w:val="en-ZA"/>
              </w:rPr>
            </w:pPr>
            <w:r>
              <w:rPr>
                <w:color w:val="FF0000"/>
                <w:lang w:val="en-ZA"/>
              </w:rPr>
              <w:t xml:space="preserve">DIRCO proposes that the </w:t>
            </w:r>
            <w:r w:rsidR="005E29AE">
              <w:rPr>
                <w:color w:val="FF0000"/>
                <w:lang w:val="en-ZA"/>
              </w:rPr>
              <w:t xml:space="preserve">chapeau of the </w:t>
            </w:r>
            <w:r>
              <w:rPr>
                <w:color w:val="FF0000"/>
                <w:lang w:val="en-ZA"/>
              </w:rPr>
              <w:t xml:space="preserve">clause be changed </w:t>
            </w:r>
            <w:r w:rsidR="005B6596">
              <w:rPr>
                <w:color w:val="FF0000"/>
                <w:lang w:val="en-ZA"/>
              </w:rPr>
              <w:t>to “Codes and directives”</w:t>
            </w:r>
          </w:p>
          <w:p w:rsidR="005B6596" w:rsidRDefault="005B6596" w:rsidP="006308FA">
            <w:pPr>
              <w:jc w:val="both"/>
              <w:rPr>
                <w:color w:val="FF0000"/>
                <w:lang w:val="en-ZA"/>
              </w:rPr>
            </w:pPr>
          </w:p>
          <w:p w:rsidR="005B6596" w:rsidRDefault="005B6596" w:rsidP="006308FA">
            <w:pPr>
              <w:jc w:val="both"/>
              <w:rPr>
                <w:color w:val="FF0000"/>
                <w:lang w:val="en-ZA"/>
              </w:rPr>
            </w:pPr>
          </w:p>
          <w:p w:rsidR="005B6596" w:rsidRDefault="005B6596" w:rsidP="006308FA">
            <w:pPr>
              <w:jc w:val="both"/>
              <w:rPr>
                <w:color w:val="FF0000"/>
                <w:lang w:val="en-ZA"/>
              </w:rPr>
            </w:pPr>
          </w:p>
          <w:p w:rsidR="005B6596" w:rsidRDefault="005B6596" w:rsidP="006308FA">
            <w:pPr>
              <w:jc w:val="both"/>
              <w:rPr>
                <w:color w:val="FF0000"/>
                <w:lang w:val="en-ZA"/>
              </w:rPr>
            </w:pPr>
            <w:r>
              <w:rPr>
                <w:color w:val="FF0000"/>
                <w:lang w:val="en-ZA"/>
              </w:rPr>
              <w:t>Policies are already negotiated at the PSCBC, the Bill does not aim to change the labour relations regime</w:t>
            </w:r>
          </w:p>
          <w:p w:rsidR="005B6596" w:rsidRDefault="005B6596" w:rsidP="006308FA">
            <w:pPr>
              <w:jc w:val="both"/>
              <w:rPr>
                <w:color w:val="FF0000"/>
                <w:lang w:val="en-ZA"/>
              </w:rPr>
            </w:pPr>
          </w:p>
          <w:p w:rsidR="005B6596" w:rsidRDefault="005B6596" w:rsidP="006308FA">
            <w:pPr>
              <w:jc w:val="both"/>
              <w:rPr>
                <w:color w:val="FF0000"/>
                <w:lang w:val="en-ZA"/>
              </w:rPr>
            </w:pPr>
          </w:p>
          <w:p w:rsidR="005B6596" w:rsidRDefault="005B6596" w:rsidP="006308FA">
            <w:pPr>
              <w:jc w:val="both"/>
              <w:rPr>
                <w:color w:val="FF0000"/>
                <w:lang w:val="en-ZA"/>
              </w:rPr>
            </w:pPr>
          </w:p>
          <w:p w:rsidR="005B6596" w:rsidRDefault="005B6596" w:rsidP="006308FA">
            <w:pPr>
              <w:jc w:val="both"/>
              <w:rPr>
                <w:color w:val="FF0000"/>
                <w:lang w:val="en-ZA"/>
              </w:rPr>
            </w:pPr>
          </w:p>
          <w:p w:rsidR="005B6596" w:rsidRDefault="005B6596" w:rsidP="006308FA">
            <w:pPr>
              <w:jc w:val="both"/>
              <w:rPr>
                <w:color w:val="FF0000"/>
                <w:lang w:val="en-ZA"/>
              </w:rPr>
            </w:pPr>
          </w:p>
          <w:p w:rsidR="005B6596" w:rsidRDefault="005B6596" w:rsidP="006308FA">
            <w:pPr>
              <w:jc w:val="both"/>
              <w:rPr>
                <w:color w:val="FF0000"/>
                <w:lang w:val="en-ZA"/>
              </w:rPr>
            </w:pPr>
          </w:p>
          <w:p w:rsidR="005B6596" w:rsidRDefault="005B6596" w:rsidP="006308FA">
            <w:pPr>
              <w:jc w:val="both"/>
              <w:rPr>
                <w:color w:val="FF0000"/>
                <w:lang w:val="en-ZA"/>
              </w:rPr>
            </w:pPr>
          </w:p>
          <w:p w:rsidR="005B6596" w:rsidRDefault="005B6596" w:rsidP="006308FA">
            <w:pPr>
              <w:jc w:val="both"/>
              <w:rPr>
                <w:color w:val="FF0000"/>
                <w:lang w:val="en-ZA"/>
              </w:rPr>
            </w:pPr>
            <w:r>
              <w:rPr>
                <w:color w:val="FF0000"/>
                <w:lang w:val="en-ZA"/>
              </w:rPr>
              <w:t>Clause 9(5) makes provision for consultation</w:t>
            </w:r>
          </w:p>
          <w:p w:rsidR="005B6596" w:rsidRDefault="005B6596" w:rsidP="006308FA">
            <w:pPr>
              <w:jc w:val="both"/>
              <w:rPr>
                <w:color w:val="FF0000"/>
                <w:lang w:val="en-ZA"/>
              </w:rPr>
            </w:pPr>
          </w:p>
          <w:p w:rsidR="005B6596" w:rsidRDefault="005B6596" w:rsidP="006308FA">
            <w:pPr>
              <w:jc w:val="both"/>
              <w:rPr>
                <w:color w:val="FF0000"/>
                <w:lang w:val="en-ZA"/>
              </w:rPr>
            </w:pPr>
          </w:p>
          <w:p w:rsidR="005B6596" w:rsidRDefault="005B6596" w:rsidP="006308FA">
            <w:pPr>
              <w:jc w:val="both"/>
              <w:rPr>
                <w:color w:val="FF0000"/>
                <w:lang w:val="en-ZA"/>
              </w:rPr>
            </w:pPr>
          </w:p>
          <w:p w:rsidR="005B6596" w:rsidRDefault="005B6596" w:rsidP="006308FA">
            <w:pPr>
              <w:jc w:val="both"/>
              <w:rPr>
                <w:color w:val="FF0000"/>
                <w:lang w:val="en-ZA"/>
              </w:rPr>
            </w:pPr>
          </w:p>
          <w:p w:rsidR="005B6596" w:rsidRDefault="005B6596" w:rsidP="006308FA">
            <w:pPr>
              <w:jc w:val="both"/>
              <w:rPr>
                <w:color w:val="FF0000"/>
                <w:lang w:val="en-ZA"/>
              </w:rPr>
            </w:pPr>
          </w:p>
          <w:p w:rsidR="005B6596" w:rsidRDefault="005B6596" w:rsidP="006308FA">
            <w:pPr>
              <w:jc w:val="both"/>
              <w:rPr>
                <w:color w:val="FF0000"/>
                <w:lang w:val="en-ZA"/>
              </w:rPr>
            </w:pPr>
          </w:p>
          <w:p w:rsidR="005B6596" w:rsidRPr="002B0902" w:rsidRDefault="005B6596" w:rsidP="006308FA">
            <w:pPr>
              <w:jc w:val="both"/>
              <w:rPr>
                <w:color w:val="FF0000"/>
                <w:lang w:val="en-ZA"/>
              </w:rPr>
            </w:pPr>
          </w:p>
        </w:tc>
      </w:tr>
      <w:tr w:rsidR="002B0902" w:rsidRPr="001D1890" w:rsidTr="002B0902">
        <w:trPr>
          <w:trHeight w:val="407"/>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pPr>
            <w:r w:rsidRPr="001D1890">
              <w:rPr>
                <w:lang w:val="en-ZA"/>
              </w:rPr>
              <w:t>COSATU</w:t>
            </w:r>
          </w:p>
        </w:tc>
        <w:tc>
          <w:tcPr>
            <w:tcW w:w="3232" w:type="dxa"/>
          </w:tcPr>
          <w:p w:rsidR="002B0902" w:rsidRPr="001D1890" w:rsidRDefault="002B0902" w:rsidP="006308FA">
            <w:pPr>
              <w:jc w:val="both"/>
              <w:rPr>
                <w:lang w:val="en-ZA"/>
              </w:rPr>
            </w:pPr>
            <w:r w:rsidRPr="001D1890">
              <w:rPr>
                <w:lang w:val="en-US"/>
              </w:rPr>
              <w:t>-Bill be amended to state that the Foreign Service labour relations, policies, codes and directives will be engaged upon with employees and their union representatives at the PSCBC and internally in DIRCO.</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399"/>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pPr>
            <w:r w:rsidRPr="001D1890">
              <w:rPr>
                <w:lang w:val="en-ZA"/>
              </w:rPr>
              <w:t>PSCBC</w:t>
            </w:r>
          </w:p>
        </w:tc>
        <w:tc>
          <w:tcPr>
            <w:tcW w:w="3232" w:type="dxa"/>
          </w:tcPr>
          <w:p w:rsidR="002B0902" w:rsidRPr="001D1890" w:rsidRDefault="002B0902" w:rsidP="006308FA">
            <w:pPr>
              <w:jc w:val="both"/>
              <w:rPr>
                <w:lang w:val="en-ZA"/>
              </w:rPr>
            </w:pPr>
            <w:r w:rsidRPr="001D1890">
              <w:rPr>
                <w:lang w:val="en-ZA"/>
              </w:rPr>
              <w:t>-Clause is a duplication of the Public Service Act, especially sections 2(2); 3(3) and 41.</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284"/>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lang w:val="en-ZA"/>
              </w:rPr>
            </w:pPr>
            <w:r w:rsidRPr="001D1890">
              <w:rPr>
                <w:lang w:val="en-ZA"/>
              </w:rPr>
              <w:t>Department of Home Affairs</w:t>
            </w:r>
          </w:p>
          <w:p w:rsidR="002B0902" w:rsidRPr="001D1890" w:rsidRDefault="002B0902" w:rsidP="006308FA">
            <w:pPr>
              <w:jc w:val="both"/>
            </w:pPr>
            <w:r w:rsidRPr="001D1890">
              <w:rPr>
                <w:lang w:val="en-ZA"/>
              </w:rPr>
              <w:t>SAPS, DoD, NT, DPSA, Labour, Health, Science and Technology, SARS, DTI</w:t>
            </w:r>
          </w:p>
        </w:tc>
        <w:tc>
          <w:tcPr>
            <w:tcW w:w="3232" w:type="dxa"/>
          </w:tcPr>
          <w:p w:rsidR="002B0902" w:rsidRPr="001D1890" w:rsidRDefault="002B0902" w:rsidP="006308FA">
            <w:pPr>
              <w:jc w:val="both"/>
              <w:rPr>
                <w:lang w:val="en-ZA"/>
              </w:rPr>
            </w:pPr>
            <w:r w:rsidRPr="001D1890">
              <w:rPr>
                <w:lang w:val="en-ZA"/>
              </w:rPr>
              <w:t>-There is a need for DIRCO to seek input from affected departments when drawing up codes and directives affecting the working conditions of the Foreign Service.</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c>
          <w:tcPr>
            <w:tcW w:w="2311" w:type="dxa"/>
          </w:tcPr>
          <w:p w:rsidR="002B0902" w:rsidRPr="001D1890" w:rsidRDefault="002B0902" w:rsidP="006308FA">
            <w:pPr>
              <w:jc w:val="both"/>
              <w:rPr>
                <w:lang w:val="en-ZA"/>
              </w:rPr>
            </w:pPr>
            <w:r w:rsidRPr="001D1890">
              <w:rPr>
                <w:b/>
                <w:lang w:val="en-ZA"/>
              </w:rPr>
              <w:t>10: Delegation of powers</w:t>
            </w:r>
          </w:p>
          <w:p w:rsidR="002B0902" w:rsidRPr="001D1890" w:rsidRDefault="002B0902" w:rsidP="006308FA">
            <w:pPr>
              <w:jc w:val="both"/>
              <w:rPr>
                <w:lang w:val="en-ZA"/>
              </w:rPr>
            </w:pPr>
            <w:r w:rsidRPr="001D1890">
              <w:rPr>
                <w:lang w:val="en-ZA"/>
              </w:rPr>
              <w:t>‘The Minister may-</w:t>
            </w:r>
          </w:p>
          <w:p w:rsidR="002B0902" w:rsidRPr="001D1890" w:rsidRDefault="002B0902" w:rsidP="006308FA">
            <w:pPr>
              <w:jc w:val="both"/>
              <w:rPr>
                <w:lang w:val="en-ZA"/>
              </w:rPr>
            </w:pPr>
            <w:r w:rsidRPr="001D1890">
              <w:rPr>
                <w:lang w:val="en-ZA"/>
              </w:rPr>
              <w:t xml:space="preserve">b) Delegate to the Director-General any power conferred on the Minister by this Act, </w:t>
            </w:r>
            <w:r w:rsidRPr="001D1890">
              <w:rPr>
                <w:lang w:val="en-ZA"/>
              </w:rPr>
              <w:lastRenderedPageBreak/>
              <w:t>except the powers contemplated in sections 9 and 12; or</w:t>
            </w:r>
          </w:p>
          <w:p w:rsidR="002B0902" w:rsidRPr="001D1890" w:rsidRDefault="002B0902" w:rsidP="006308FA">
            <w:pPr>
              <w:jc w:val="both"/>
              <w:rPr>
                <w:lang w:val="en-ZA"/>
              </w:rPr>
            </w:pPr>
            <w:r w:rsidRPr="001D1890">
              <w:rPr>
                <w:lang w:val="en-ZA"/>
              </w:rPr>
              <w:t>c) Authorise the Director-General to perform any duty imposed on the Minister by this Act.’</w:t>
            </w:r>
          </w:p>
        </w:tc>
        <w:tc>
          <w:tcPr>
            <w:tcW w:w="1551" w:type="dxa"/>
          </w:tcPr>
          <w:p w:rsidR="002B0902" w:rsidRPr="001D1890" w:rsidRDefault="002B0902" w:rsidP="006308FA">
            <w:pPr>
              <w:jc w:val="both"/>
              <w:rPr>
                <w:lang w:val="en-ZA"/>
              </w:rPr>
            </w:pPr>
          </w:p>
        </w:tc>
        <w:tc>
          <w:tcPr>
            <w:tcW w:w="3232" w:type="dxa"/>
          </w:tcPr>
          <w:p w:rsidR="002B0902" w:rsidRPr="001D1890" w:rsidRDefault="002B0902" w:rsidP="006308FA">
            <w:pPr>
              <w:jc w:val="both"/>
              <w:rPr>
                <w:lang w:val="en-ZA"/>
              </w:rPr>
            </w:pPr>
          </w:p>
        </w:tc>
        <w:tc>
          <w:tcPr>
            <w:tcW w:w="2513" w:type="dxa"/>
          </w:tcPr>
          <w:p w:rsidR="002B0902" w:rsidRPr="001D1890" w:rsidRDefault="002B0902" w:rsidP="006308FA">
            <w:pPr>
              <w:jc w:val="both"/>
              <w:rPr>
                <w:lang w:val="en-ZA"/>
              </w:rPr>
            </w:pPr>
            <w:r w:rsidRPr="001D1890">
              <w:rPr>
                <w:lang w:val="en-ZA"/>
              </w:rPr>
              <w:t>Clause 9 is on policies, codes and directives- Minister may delegate these powers to DG from time to time.</w:t>
            </w:r>
          </w:p>
        </w:tc>
        <w:tc>
          <w:tcPr>
            <w:tcW w:w="4248" w:type="dxa"/>
          </w:tcPr>
          <w:p w:rsidR="002B0902" w:rsidRDefault="005B6596" w:rsidP="006308FA">
            <w:pPr>
              <w:jc w:val="both"/>
              <w:rPr>
                <w:color w:val="FF0000"/>
                <w:lang w:val="en-ZA"/>
              </w:rPr>
            </w:pPr>
            <w:r>
              <w:rPr>
                <w:color w:val="FF0000"/>
                <w:lang w:val="en-ZA"/>
              </w:rPr>
              <w:t>DIRCO proposes a technical change to clause 10(1)(a) as follows:</w:t>
            </w:r>
          </w:p>
          <w:p w:rsidR="005B6596" w:rsidRDefault="005B6596" w:rsidP="006308FA">
            <w:pPr>
              <w:jc w:val="both"/>
              <w:rPr>
                <w:color w:val="FF0000"/>
                <w:lang w:val="en-ZA"/>
              </w:rPr>
            </w:pPr>
          </w:p>
          <w:p w:rsidR="005B6596" w:rsidRPr="005B6596" w:rsidRDefault="005B6596" w:rsidP="005B6596">
            <w:pPr>
              <w:numPr>
                <w:ilvl w:val="0"/>
                <w:numId w:val="4"/>
              </w:numPr>
              <w:suppressAutoHyphens w:val="0"/>
              <w:autoSpaceDN/>
              <w:spacing w:before="120" w:after="120" w:line="276" w:lineRule="auto"/>
              <w:ind w:left="341"/>
              <w:jc w:val="both"/>
              <w:textAlignment w:val="auto"/>
              <w:rPr>
                <w:i/>
                <w:color w:val="FF0000"/>
              </w:rPr>
            </w:pPr>
            <w:r w:rsidRPr="005B6596">
              <w:rPr>
                <w:i/>
                <w:color w:val="FF0000"/>
              </w:rPr>
              <w:t>delegate to the Director-General any power conferred on the Minister by this Act, except the powers contemplated in section 12; or</w:t>
            </w:r>
          </w:p>
          <w:p w:rsidR="005B6596" w:rsidRPr="002B0902" w:rsidRDefault="005B6596" w:rsidP="006308FA">
            <w:pPr>
              <w:jc w:val="both"/>
              <w:rPr>
                <w:color w:val="FF0000"/>
                <w:lang w:val="en-ZA"/>
              </w:rPr>
            </w:pPr>
          </w:p>
        </w:tc>
      </w:tr>
      <w:tr w:rsidR="002B0902" w:rsidRPr="001D1890" w:rsidTr="002B0902">
        <w:trPr>
          <w:trHeight w:val="1418"/>
        </w:trPr>
        <w:tc>
          <w:tcPr>
            <w:tcW w:w="2311" w:type="dxa"/>
            <w:vMerge w:val="restart"/>
          </w:tcPr>
          <w:p w:rsidR="002B0902" w:rsidRPr="001D1890" w:rsidRDefault="002B0902" w:rsidP="006308FA">
            <w:pPr>
              <w:jc w:val="both"/>
              <w:rPr>
                <w:lang w:val="en-ZA"/>
              </w:rPr>
            </w:pPr>
            <w:r w:rsidRPr="001D1890">
              <w:rPr>
                <w:b/>
                <w:lang w:val="en-ZA"/>
              </w:rPr>
              <w:lastRenderedPageBreak/>
              <w:t>11: Offences</w:t>
            </w:r>
          </w:p>
          <w:p w:rsidR="002B0902" w:rsidRPr="001D1890" w:rsidRDefault="002B0902" w:rsidP="006308FA">
            <w:pPr>
              <w:jc w:val="both"/>
              <w:rPr>
                <w:lang w:val="en-ZA"/>
              </w:rPr>
            </w:pPr>
            <w:r w:rsidRPr="001D1890">
              <w:rPr>
                <w:lang w:val="en-ZA"/>
              </w:rPr>
              <w:t>“Any person or member of the Foreign Service or employee of the Department, who in a wilful or negligent manner, contravenes or fails to comply with the provisions of this Act or its regulations, is guilty of an offence and liable on conviction to a fine not exceeding R50 000 or imprisonment for a period not exceeding one year.”</w:t>
            </w:r>
          </w:p>
          <w:p w:rsidR="002B0902" w:rsidRPr="001D1890" w:rsidRDefault="002B0902" w:rsidP="006308FA">
            <w:pPr>
              <w:jc w:val="both"/>
              <w:rPr>
                <w:lang w:val="en-ZA"/>
              </w:rPr>
            </w:pPr>
          </w:p>
        </w:tc>
        <w:tc>
          <w:tcPr>
            <w:tcW w:w="1551" w:type="dxa"/>
          </w:tcPr>
          <w:p w:rsidR="002B0902" w:rsidRPr="001D1890" w:rsidRDefault="002B0902" w:rsidP="006308FA">
            <w:pPr>
              <w:jc w:val="both"/>
              <w:rPr>
                <w:lang w:val="en-ZA"/>
              </w:rPr>
            </w:pPr>
            <w:r w:rsidRPr="001D1890">
              <w:rPr>
                <w:lang w:val="en-ZA"/>
              </w:rPr>
              <w:t>HE Ambassador S. Francis Moloi</w:t>
            </w:r>
          </w:p>
        </w:tc>
        <w:tc>
          <w:tcPr>
            <w:tcW w:w="3232" w:type="dxa"/>
          </w:tcPr>
          <w:p w:rsidR="002B0902" w:rsidRPr="001D1890" w:rsidRDefault="002B0902" w:rsidP="006308FA">
            <w:pPr>
              <w:jc w:val="both"/>
              <w:rPr>
                <w:lang w:val="en-ZA"/>
              </w:rPr>
            </w:pPr>
            <w:r w:rsidRPr="001D1890">
              <w:rPr>
                <w:lang w:val="en-ZA"/>
              </w:rPr>
              <w:t>-Section 11(2) is just too broad and could create a “class of criminals” by insisting that audit findings even when they are minor become punishable which doesn’t take into account the kind of work and environment foreign service personnel work under.</w:t>
            </w:r>
          </w:p>
        </w:tc>
        <w:tc>
          <w:tcPr>
            <w:tcW w:w="2513" w:type="dxa"/>
            <w:vMerge w:val="restart"/>
          </w:tcPr>
          <w:p w:rsidR="002B0902" w:rsidRPr="001D1890" w:rsidRDefault="002B0902" w:rsidP="006308FA">
            <w:pPr>
              <w:jc w:val="both"/>
              <w:rPr>
                <w:lang w:val="en-ZA"/>
              </w:rPr>
            </w:pPr>
            <w:r w:rsidRPr="001D1890">
              <w:rPr>
                <w:lang w:val="en-ZA"/>
              </w:rPr>
              <w:t>The Committee felt that the fine was too low, taking into consideration the sensitivity of the mandate for Foreign Service. Best practice from other countries be compared regarding fines.</w:t>
            </w:r>
          </w:p>
        </w:tc>
        <w:tc>
          <w:tcPr>
            <w:tcW w:w="4248" w:type="dxa"/>
            <w:vMerge w:val="restart"/>
          </w:tcPr>
          <w:p w:rsidR="007A03A7" w:rsidRPr="00C1524B" w:rsidRDefault="00C1524B" w:rsidP="006308FA">
            <w:pPr>
              <w:jc w:val="both"/>
              <w:rPr>
                <w:color w:val="FF0000"/>
                <w:lang w:val="en-ZA"/>
              </w:rPr>
            </w:pPr>
            <w:r>
              <w:rPr>
                <w:color w:val="FF0000"/>
                <w:lang w:val="en-ZA"/>
              </w:rPr>
              <w:t>Dirco is open to other proposals.</w:t>
            </w:r>
          </w:p>
          <w:p w:rsidR="007A03A7" w:rsidRDefault="007A03A7" w:rsidP="006308FA">
            <w:pPr>
              <w:jc w:val="both"/>
              <w:rPr>
                <w:color w:val="FF0000"/>
                <w:lang w:val="en-ZA"/>
              </w:rPr>
            </w:pPr>
          </w:p>
          <w:p w:rsidR="007A03A7" w:rsidRDefault="007A03A7" w:rsidP="006308FA">
            <w:pPr>
              <w:jc w:val="both"/>
              <w:rPr>
                <w:color w:val="FF0000"/>
                <w:lang w:val="en-ZA"/>
              </w:rPr>
            </w:pPr>
          </w:p>
          <w:p w:rsidR="007A03A7" w:rsidRDefault="007A03A7" w:rsidP="006308FA">
            <w:pPr>
              <w:jc w:val="both"/>
              <w:rPr>
                <w:color w:val="FF0000"/>
                <w:lang w:val="en-ZA"/>
              </w:rPr>
            </w:pPr>
          </w:p>
          <w:p w:rsidR="007A03A7" w:rsidRDefault="007A03A7" w:rsidP="006308FA">
            <w:pPr>
              <w:jc w:val="both"/>
              <w:rPr>
                <w:color w:val="FF0000"/>
                <w:lang w:val="en-ZA"/>
              </w:rPr>
            </w:pPr>
          </w:p>
          <w:p w:rsidR="005E29AE" w:rsidRDefault="005E29AE" w:rsidP="006308FA">
            <w:pPr>
              <w:jc w:val="both"/>
              <w:rPr>
                <w:color w:val="FF0000"/>
                <w:lang w:val="en-ZA"/>
              </w:rPr>
            </w:pPr>
          </w:p>
          <w:p w:rsidR="005E29AE" w:rsidRDefault="005E29AE" w:rsidP="006308FA">
            <w:pPr>
              <w:jc w:val="both"/>
              <w:rPr>
                <w:color w:val="FF0000"/>
                <w:lang w:val="en-ZA"/>
              </w:rPr>
            </w:pPr>
          </w:p>
          <w:p w:rsidR="005E29AE" w:rsidRDefault="005E29AE" w:rsidP="006308FA">
            <w:pPr>
              <w:jc w:val="both"/>
              <w:rPr>
                <w:color w:val="FF0000"/>
                <w:lang w:val="en-ZA"/>
              </w:rPr>
            </w:pPr>
          </w:p>
          <w:p w:rsidR="007A03A7" w:rsidRDefault="007A03A7" w:rsidP="006308FA">
            <w:pPr>
              <w:jc w:val="both"/>
              <w:rPr>
                <w:color w:val="FF0000"/>
                <w:lang w:val="en-ZA"/>
              </w:rPr>
            </w:pPr>
          </w:p>
          <w:p w:rsidR="007A03A7" w:rsidRDefault="007A03A7" w:rsidP="006308FA">
            <w:pPr>
              <w:jc w:val="both"/>
              <w:rPr>
                <w:color w:val="FF0000"/>
                <w:lang w:val="en-ZA"/>
              </w:rPr>
            </w:pPr>
            <w:r>
              <w:rPr>
                <w:color w:val="FF0000"/>
                <w:lang w:val="en-ZA"/>
              </w:rPr>
              <w:t>The text as currently drafted intends to apply to any person, whether a member of the foreign service or not.</w:t>
            </w:r>
          </w:p>
          <w:p w:rsidR="00AA134F" w:rsidRDefault="00AA134F" w:rsidP="006308FA">
            <w:pPr>
              <w:jc w:val="both"/>
              <w:rPr>
                <w:color w:val="FF0000"/>
                <w:lang w:val="en-ZA"/>
              </w:rPr>
            </w:pPr>
          </w:p>
          <w:p w:rsidR="00AA134F" w:rsidRDefault="00AA134F" w:rsidP="006308FA">
            <w:pPr>
              <w:jc w:val="both"/>
              <w:rPr>
                <w:color w:val="FF0000"/>
                <w:lang w:val="en-ZA"/>
              </w:rPr>
            </w:pPr>
          </w:p>
          <w:p w:rsidR="005E29AE" w:rsidRDefault="005E29AE" w:rsidP="006308FA">
            <w:pPr>
              <w:jc w:val="both"/>
              <w:rPr>
                <w:color w:val="FF0000"/>
                <w:lang w:val="en-ZA"/>
              </w:rPr>
            </w:pPr>
          </w:p>
          <w:p w:rsidR="005E29AE" w:rsidRDefault="005E29AE" w:rsidP="006308FA">
            <w:pPr>
              <w:jc w:val="both"/>
              <w:rPr>
                <w:color w:val="FF0000"/>
                <w:lang w:val="en-ZA"/>
              </w:rPr>
            </w:pPr>
          </w:p>
          <w:p w:rsidR="005E29AE" w:rsidRDefault="005E29AE" w:rsidP="006308FA">
            <w:pPr>
              <w:jc w:val="both"/>
              <w:rPr>
                <w:color w:val="FF0000"/>
                <w:lang w:val="en-ZA"/>
              </w:rPr>
            </w:pPr>
          </w:p>
          <w:p w:rsidR="00AA134F" w:rsidRDefault="00AA134F" w:rsidP="006308FA">
            <w:pPr>
              <w:jc w:val="both"/>
              <w:rPr>
                <w:color w:val="FF0000"/>
                <w:lang w:val="en-ZA"/>
              </w:rPr>
            </w:pPr>
          </w:p>
          <w:p w:rsidR="00AA134F" w:rsidRPr="002B0902" w:rsidRDefault="00AA134F" w:rsidP="005E29AE">
            <w:pPr>
              <w:jc w:val="both"/>
              <w:rPr>
                <w:color w:val="FF0000"/>
                <w:lang w:val="en-ZA"/>
              </w:rPr>
            </w:pPr>
            <w:r>
              <w:rPr>
                <w:color w:val="FF0000"/>
                <w:lang w:val="en-ZA"/>
              </w:rPr>
              <w:t>As addresse</w:t>
            </w:r>
            <w:r w:rsidR="005E29AE">
              <w:rPr>
                <w:color w:val="FF0000"/>
                <w:lang w:val="en-ZA"/>
              </w:rPr>
              <w:t>d above in request for proposals</w:t>
            </w:r>
          </w:p>
        </w:tc>
      </w:tr>
      <w:tr w:rsidR="002B0902" w:rsidRPr="001D1890" w:rsidTr="002B0902">
        <w:trPr>
          <w:trHeight w:val="327"/>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lang w:val="en-ZA"/>
              </w:rPr>
            </w:pPr>
            <w:r w:rsidRPr="001D1890">
              <w:rPr>
                <w:lang w:val="en-ZA"/>
              </w:rPr>
              <w:t>Department of Defence</w:t>
            </w:r>
          </w:p>
        </w:tc>
        <w:tc>
          <w:tcPr>
            <w:tcW w:w="3232" w:type="dxa"/>
          </w:tcPr>
          <w:p w:rsidR="002B0902" w:rsidRPr="001D1890" w:rsidRDefault="002B0902" w:rsidP="006308FA">
            <w:pPr>
              <w:jc w:val="both"/>
              <w:rPr>
                <w:lang w:val="en-ZA"/>
              </w:rPr>
            </w:pPr>
            <w:r w:rsidRPr="001D1890">
              <w:rPr>
                <w:lang w:val="en-ZA"/>
              </w:rPr>
              <w:t>-The wording ‘any person’ includes ‘members of the Foreign Service and employees of DIRCO’. Is the intention to apply it to other persons other than those in the Missions and falling under the nomenclature of members of the Foreign Service? These words should be deleted.</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288"/>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lang w:val="en-ZA"/>
              </w:rPr>
            </w:pPr>
            <w:r w:rsidRPr="001D1890">
              <w:rPr>
                <w:lang w:val="en-ZA"/>
              </w:rPr>
              <w:t>SAIIA</w:t>
            </w:r>
          </w:p>
        </w:tc>
        <w:tc>
          <w:tcPr>
            <w:tcW w:w="3232" w:type="dxa"/>
          </w:tcPr>
          <w:p w:rsidR="002B0902" w:rsidRPr="001D1890" w:rsidRDefault="002B0902" w:rsidP="006308FA">
            <w:pPr>
              <w:jc w:val="both"/>
              <w:rPr>
                <w:lang w:val="en-ZA"/>
              </w:rPr>
            </w:pPr>
            <w:r w:rsidRPr="001D1890">
              <w:rPr>
                <w:lang w:val="en-ZA"/>
              </w:rPr>
              <w:t xml:space="preserve">-Clause 11(2): -A decision regarding the size of a penalty should be directly linked to the nature of the offence. Any imposition of penalties should be </w:t>
            </w:r>
            <w:r w:rsidRPr="001D1890">
              <w:rPr>
                <w:lang w:val="en-ZA"/>
              </w:rPr>
              <w:lastRenderedPageBreak/>
              <w:t>the outcome of due process followed in the preceding clause 11(1) and commensurate to the liability for the state.</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709"/>
        </w:trPr>
        <w:tc>
          <w:tcPr>
            <w:tcW w:w="2311" w:type="dxa"/>
            <w:vMerge w:val="restart"/>
          </w:tcPr>
          <w:p w:rsidR="002B0902" w:rsidRPr="001D1890" w:rsidRDefault="002B0902" w:rsidP="006308FA">
            <w:pPr>
              <w:jc w:val="both"/>
              <w:rPr>
                <w:lang w:val="en-ZA"/>
              </w:rPr>
            </w:pPr>
            <w:r w:rsidRPr="001D1890">
              <w:rPr>
                <w:b/>
                <w:lang w:val="en-ZA"/>
              </w:rPr>
              <w:lastRenderedPageBreak/>
              <w:t xml:space="preserve">12: </w:t>
            </w:r>
            <w:r w:rsidRPr="001D1890">
              <w:rPr>
                <w:lang w:val="en-ZA"/>
              </w:rPr>
              <w:t>Regulations</w:t>
            </w: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12 (1) The Minister may make regulations regarding:</w:t>
            </w:r>
          </w:p>
        </w:tc>
        <w:tc>
          <w:tcPr>
            <w:tcW w:w="1551" w:type="dxa"/>
          </w:tcPr>
          <w:p w:rsidR="002B0902" w:rsidRPr="001D1890" w:rsidRDefault="002B0902" w:rsidP="006308FA">
            <w:pPr>
              <w:jc w:val="both"/>
              <w:rPr>
                <w:lang w:val="en-ZA"/>
              </w:rPr>
            </w:pPr>
            <w:r w:rsidRPr="001D1890">
              <w:rPr>
                <w:lang w:val="en-ZA"/>
              </w:rPr>
              <w:t>All the participating departments</w:t>
            </w:r>
          </w:p>
        </w:tc>
        <w:tc>
          <w:tcPr>
            <w:tcW w:w="3232" w:type="dxa"/>
          </w:tcPr>
          <w:p w:rsidR="002B0902" w:rsidRPr="001D1890" w:rsidRDefault="002B0902" w:rsidP="006308FA">
            <w:pPr>
              <w:jc w:val="both"/>
              <w:rPr>
                <w:lang w:val="en-ZA"/>
              </w:rPr>
            </w:pPr>
            <w:r w:rsidRPr="001D1890">
              <w:rPr>
                <w:lang w:val="en-ZA"/>
              </w:rPr>
              <w:t>-Proposed a requirement that DIRCO Minister consult affected Ministers before regulations are promulgated.</w:t>
            </w: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Expressed a need for consultations with affected Ministers.</w:t>
            </w:r>
          </w:p>
        </w:tc>
        <w:tc>
          <w:tcPr>
            <w:tcW w:w="2513" w:type="dxa"/>
            <w:vMerge w:val="restart"/>
          </w:tcPr>
          <w:p w:rsidR="002B0902" w:rsidRPr="001D1890" w:rsidRDefault="002B0902" w:rsidP="006308FA">
            <w:pPr>
              <w:jc w:val="both"/>
              <w:rPr>
                <w:lang w:val="en-ZA"/>
              </w:rPr>
            </w:pPr>
            <w:r w:rsidRPr="001D1890">
              <w:rPr>
                <w:lang w:val="en-ZA"/>
              </w:rPr>
              <w:t>The essence of consultation is echoed here.</w:t>
            </w: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p>
          <w:p w:rsidR="002B0902" w:rsidRPr="001D1890" w:rsidRDefault="002B0902" w:rsidP="006308FA">
            <w:pPr>
              <w:jc w:val="both"/>
              <w:rPr>
                <w:lang w:val="en-ZA"/>
              </w:rPr>
            </w:pPr>
            <w:r w:rsidRPr="001D1890">
              <w:rPr>
                <w:lang w:val="en-ZA"/>
              </w:rPr>
              <w:t>Consultation with other stakeholders is important when drawing up all that is envisaged under “Regulations”</w:t>
            </w:r>
          </w:p>
        </w:tc>
        <w:tc>
          <w:tcPr>
            <w:tcW w:w="4248" w:type="dxa"/>
            <w:vMerge w:val="restart"/>
          </w:tcPr>
          <w:p w:rsidR="002B0902" w:rsidRDefault="007A03A7" w:rsidP="006308FA">
            <w:pPr>
              <w:jc w:val="both"/>
              <w:rPr>
                <w:color w:val="FF0000"/>
                <w:lang w:val="en-ZA"/>
              </w:rPr>
            </w:pPr>
            <w:r>
              <w:rPr>
                <w:color w:val="FF0000"/>
                <w:lang w:val="en-ZA"/>
              </w:rPr>
              <w:t>DIRCO proposes to include the following additional sub-clause:</w:t>
            </w:r>
          </w:p>
          <w:p w:rsidR="007A03A7" w:rsidRDefault="007A03A7" w:rsidP="006308FA">
            <w:pPr>
              <w:jc w:val="both"/>
              <w:rPr>
                <w:color w:val="FF0000"/>
                <w:lang w:val="en-ZA"/>
              </w:rPr>
            </w:pPr>
          </w:p>
          <w:p w:rsidR="007A03A7" w:rsidRDefault="007A03A7" w:rsidP="006308FA">
            <w:pPr>
              <w:jc w:val="both"/>
              <w:rPr>
                <w:i/>
                <w:color w:val="FF0000"/>
              </w:rPr>
            </w:pPr>
            <w:r w:rsidRPr="007A03A7">
              <w:rPr>
                <w:i/>
                <w:color w:val="FF0000"/>
              </w:rPr>
              <w:t>“The Minister may make regulations after consultation with any other relevant national department.”</w:t>
            </w:r>
          </w:p>
          <w:p w:rsidR="007A03A7" w:rsidRDefault="007A03A7" w:rsidP="006308FA">
            <w:pPr>
              <w:jc w:val="both"/>
              <w:rPr>
                <w:i/>
                <w:color w:val="FF0000"/>
              </w:rPr>
            </w:pPr>
          </w:p>
          <w:p w:rsidR="007A03A7" w:rsidRDefault="007A03A7" w:rsidP="006308FA">
            <w:pPr>
              <w:jc w:val="both"/>
              <w:rPr>
                <w:color w:val="FF0000"/>
              </w:rPr>
            </w:pPr>
          </w:p>
          <w:p w:rsidR="007A03A7" w:rsidRDefault="007A03A7" w:rsidP="006308FA">
            <w:pPr>
              <w:jc w:val="both"/>
              <w:rPr>
                <w:color w:val="FF0000"/>
              </w:rPr>
            </w:pPr>
            <w:r>
              <w:rPr>
                <w:color w:val="FF0000"/>
              </w:rPr>
              <w:t>In principle, DIRCO ha</w:t>
            </w:r>
            <w:r w:rsidR="005E29AE">
              <w:rPr>
                <w:color w:val="FF0000"/>
              </w:rPr>
              <w:t>s no objection to this language, similar language is included in DIRCO’s proposed new clause to deal with conflicts between different pieces of legislation.</w:t>
            </w:r>
          </w:p>
          <w:p w:rsidR="007A03A7" w:rsidRDefault="007A03A7" w:rsidP="006308FA">
            <w:pPr>
              <w:jc w:val="both"/>
              <w:rPr>
                <w:color w:val="FF0000"/>
              </w:rPr>
            </w:pPr>
          </w:p>
          <w:p w:rsidR="007A03A7" w:rsidRDefault="007A03A7" w:rsidP="006308FA">
            <w:pPr>
              <w:jc w:val="both"/>
              <w:rPr>
                <w:color w:val="FF0000"/>
              </w:rPr>
            </w:pPr>
          </w:p>
          <w:p w:rsidR="007A03A7" w:rsidRDefault="007A03A7" w:rsidP="006308FA">
            <w:pPr>
              <w:jc w:val="both"/>
              <w:rPr>
                <w:color w:val="FF0000"/>
              </w:rPr>
            </w:pPr>
          </w:p>
          <w:p w:rsidR="007A03A7" w:rsidRDefault="007A03A7" w:rsidP="006308FA">
            <w:pPr>
              <w:jc w:val="both"/>
              <w:rPr>
                <w:color w:val="FF0000"/>
              </w:rPr>
            </w:pPr>
          </w:p>
          <w:p w:rsidR="007A03A7" w:rsidRDefault="007A03A7" w:rsidP="006308FA">
            <w:pPr>
              <w:jc w:val="both"/>
              <w:rPr>
                <w:color w:val="FF0000"/>
              </w:rPr>
            </w:pPr>
            <w:r>
              <w:rPr>
                <w:color w:val="FF0000"/>
              </w:rPr>
              <w:t xml:space="preserve">In our view, this interpretation is </w:t>
            </w:r>
            <w:r w:rsidR="00FB2D0C">
              <w:rPr>
                <w:color w:val="FF0000"/>
              </w:rPr>
              <w:t>highly unlikely.</w:t>
            </w:r>
          </w:p>
          <w:p w:rsidR="00FB2D0C" w:rsidRDefault="00FB2D0C" w:rsidP="006308FA">
            <w:pPr>
              <w:jc w:val="both"/>
              <w:rPr>
                <w:color w:val="FF0000"/>
              </w:rPr>
            </w:pPr>
          </w:p>
          <w:p w:rsidR="00FB2D0C" w:rsidRDefault="00FB2D0C" w:rsidP="006308FA">
            <w:pPr>
              <w:jc w:val="both"/>
              <w:rPr>
                <w:color w:val="FF0000"/>
              </w:rPr>
            </w:pPr>
          </w:p>
          <w:p w:rsidR="00FB2D0C" w:rsidRDefault="00FB2D0C" w:rsidP="006308FA">
            <w:pPr>
              <w:jc w:val="both"/>
              <w:rPr>
                <w:color w:val="FF0000"/>
              </w:rPr>
            </w:pPr>
          </w:p>
          <w:p w:rsidR="00FB2D0C" w:rsidRDefault="00FB2D0C" w:rsidP="006308FA">
            <w:pPr>
              <w:jc w:val="both"/>
              <w:rPr>
                <w:color w:val="FF0000"/>
              </w:rPr>
            </w:pPr>
            <w:r>
              <w:rPr>
                <w:color w:val="FF0000"/>
              </w:rPr>
              <w:t>These clauses are necessary here, as they are now tailored to the Foreign Service, as opposed to the public service.</w:t>
            </w:r>
          </w:p>
          <w:p w:rsidR="00FB2D0C" w:rsidRDefault="00FB2D0C" w:rsidP="006308FA">
            <w:pPr>
              <w:jc w:val="both"/>
              <w:rPr>
                <w:color w:val="FF0000"/>
              </w:rPr>
            </w:pPr>
          </w:p>
          <w:p w:rsidR="00FB2D0C" w:rsidRDefault="00FB2D0C" w:rsidP="006308FA">
            <w:pPr>
              <w:jc w:val="both"/>
              <w:rPr>
                <w:color w:val="FF0000"/>
              </w:rPr>
            </w:pPr>
          </w:p>
          <w:p w:rsidR="00FB2D0C" w:rsidRPr="007A03A7" w:rsidRDefault="00FB2D0C" w:rsidP="006308FA">
            <w:pPr>
              <w:jc w:val="both"/>
              <w:rPr>
                <w:color w:val="FF0000"/>
                <w:lang w:val="en-ZA"/>
              </w:rPr>
            </w:pPr>
            <w:r>
              <w:rPr>
                <w:color w:val="FF0000"/>
              </w:rPr>
              <w:t>Immovable assets are regulated by clause 8, which, in the new proposed draft, makes specific reference to GIAMA.</w:t>
            </w:r>
          </w:p>
        </w:tc>
      </w:tr>
      <w:tr w:rsidR="002B0902" w:rsidRPr="001D1890" w:rsidTr="002B0902">
        <w:trPr>
          <w:trHeight w:val="377"/>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lang w:val="en-ZA"/>
              </w:rPr>
            </w:pPr>
            <w:r w:rsidRPr="001D1890">
              <w:rPr>
                <w:lang w:val="en-ZA"/>
              </w:rPr>
              <w:t>National Treasury</w:t>
            </w:r>
          </w:p>
        </w:tc>
        <w:tc>
          <w:tcPr>
            <w:tcW w:w="3232" w:type="dxa"/>
          </w:tcPr>
          <w:p w:rsidR="002B0902" w:rsidRPr="001D1890" w:rsidRDefault="002B0902" w:rsidP="006308FA">
            <w:pPr>
              <w:jc w:val="both"/>
              <w:rPr>
                <w:lang w:val="en-ZA"/>
              </w:rPr>
            </w:pPr>
            <w:r w:rsidRPr="001D1890">
              <w:rPr>
                <w:lang w:val="en-ZA"/>
              </w:rPr>
              <w:t>-Proposed this amendment:</w:t>
            </w:r>
          </w:p>
          <w:p w:rsidR="002B0902" w:rsidRPr="001D1890" w:rsidRDefault="002B0902" w:rsidP="006308FA">
            <w:pPr>
              <w:jc w:val="both"/>
              <w:rPr>
                <w:lang w:val="en-ZA"/>
              </w:rPr>
            </w:pPr>
            <w:r w:rsidRPr="001D1890">
              <w:rPr>
                <w:lang w:val="en-ZA"/>
              </w:rPr>
              <w:t xml:space="preserve"> ‘The provisions of other legislation governing the employment of members of the Foreign Service apply to the   members insofar as they are not contrary to the provisions of this Act’.</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343"/>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lang w:val="en-ZA"/>
              </w:rPr>
            </w:pPr>
            <w:r w:rsidRPr="001D1890">
              <w:rPr>
                <w:lang w:val="en-ZA"/>
              </w:rPr>
              <w:t>Mr Martin Bauwens</w:t>
            </w:r>
          </w:p>
        </w:tc>
        <w:tc>
          <w:tcPr>
            <w:tcW w:w="3232" w:type="dxa"/>
          </w:tcPr>
          <w:p w:rsidR="002B0902" w:rsidRPr="001D1890" w:rsidRDefault="002B0902" w:rsidP="006308FA">
            <w:pPr>
              <w:jc w:val="both"/>
              <w:rPr>
                <w:lang w:val="en-ZA"/>
              </w:rPr>
            </w:pPr>
            <w:r w:rsidRPr="001D1890">
              <w:rPr>
                <w:lang w:val="en-ZA"/>
              </w:rPr>
              <w:t>- The language is particularly broad, it allows the Minister of DIRCO to regulate matters (issuance of visas, collection of taxes) which are to be processed within or by the Foreign Service, but fall under the competence of another Minister.</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1146"/>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lang w:val="en-ZA"/>
              </w:rPr>
            </w:pPr>
            <w:r w:rsidRPr="001D1890">
              <w:rPr>
                <w:lang w:val="en-ZA"/>
              </w:rPr>
              <w:t>PSCBC</w:t>
            </w:r>
          </w:p>
        </w:tc>
        <w:tc>
          <w:tcPr>
            <w:tcW w:w="3232" w:type="dxa"/>
          </w:tcPr>
          <w:p w:rsidR="002B0902" w:rsidRPr="001D1890" w:rsidRDefault="002B0902" w:rsidP="006308FA">
            <w:pPr>
              <w:jc w:val="both"/>
              <w:rPr>
                <w:lang w:val="en-ZA"/>
              </w:rPr>
            </w:pPr>
            <w:r w:rsidRPr="001D1890">
              <w:rPr>
                <w:lang w:val="en-ZA"/>
              </w:rPr>
              <w:t>-Clause 12(1) and (3) are a duplication of section 3(5) of the Public Service Act and is it necessary to have them here?</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r w:rsidR="002B0902" w:rsidRPr="001D1890" w:rsidTr="002B0902">
        <w:trPr>
          <w:trHeight w:val="567"/>
        </w:trPr>
        <w:tc>
          <w:tcPr>
            <w:tcW w:w="2311" w:type="dxa"/>
            <w:vMerge/>
          </w:tcPr>
          <w:p w:rsidR="002B0902" w:rsidRPr="001D1890" w:rsidRDefault="002B0902" w:rsidP="006308FA">
            <w:pPr>
              <w:jc w:val="both"/>
              <w:rPr>
                <w:b/>
                <w:lang w:val="en-ZA"/>
              </w:rPr>
            </w:pPr>
          </w:p>
        </w:tc>
        <w:tc>
          <w:tcPr>
            <w:tcW w:w="1551" w:type="dxa"/>
          </w:tcPr>
          <w:p w:rsidR="002B0902" w:rsidRPr="001D1890" w:rsidRDefault="002B0902" w:rsidP="006308FA">
            <w:pPr>
              <w:jc w:val="both"/>
              <w:rPr>
                <w:lang w:val="en-ZA"/>
              </w:rPr>
            </w:pPr>
            <w:r w:rsidRPr="001D1890">
              <w:rPr>
                <w:lang w:val="en-ZA"/>
              </w:rPr>
              <w:t>Department of Public Works</w:t>
            </w:r>
          </w:p>
        </w:tc>
        <w:tc>
          <w:tcPr>
            <w:tcW w:w="3232" w:type="dxa"/>
          </w:tcPr>
          <w:p w:rsidR="002B0902" w:rsidRPr="001D1890" w:rsidRDefault="002B0902" w:rsidP="006308FA">
            <w:pPr>
              <w:jc w:val="both"/>
              <w:rPr>
                <w:lang w:val="en-ZA"/>
              </w:rPr>
            </w:pPr>
            <w:r w:rsidRPr="001D1890">
              <w:rPr>
                <w:lang w:val="en-ZA"/>
              </w:rPr>
              <w:t>-Clause 12(1)(g) should recognise that there are in place principles of immovable asset management in GIAMA, and the standards and best practice guidelines issued in terms of GIAMA on how to conduct any activity under GIAMA.</w:t>
            </w:r>
          </w:p>
        </w:tc>
        <w:tc>
          <w:tcPr>
            <w:tcW w:w="2513" w:type="dxa"/>
            <w:vMerge/>
          </w:tcPr>
          <w:p w:rsidR="002B0902" w:rsidRPr="001D1890" w:rsidRDefault="002B0902" w:rsidP="006308FA">
            <w:pPr>
              <w:jc w:val="both"/>
              <w:rPr>
                <w:lang w:val="en-ZA"/>
              </w:rPr>
            </w:pPr>
          </w:p>
        </w:tc>
        <w:tc>
          <w:tcPr>
            <w:tcW w:w="4248" w:type="dxa"/>
            <w:vMerge/>
          </w:tcPr>
          <w:p w:rsidR="002B0902" w:rsidRPr="002B0902" w:rsidRDefault="002B0902" w:rsidP="006308FA">
            <w:pPr>
              <w:jc w:val="both"/>
              <w:rPr>
                <w:color w:val="FF0000"/>
                <w:lang w:val="en-ZA"/>
              </w:rPr>
            </w:pPr>
          </w:p>
        </w:tc>
      </w:tr>
    </w:tbl>
    <w:p w:rsidR="00832062" w:rsidRDefault="00832062"/>
    <w:sectPr w:rsidR="00832062" w:rsidSect="002B0902">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46A" w:rsidRDefault="0091546A" w:rsidP="008A7F3F">
      <w:pPr>
        <w:spacing w:line="240" w:lineRule="auto"/>
      </w:pPr>
      <w:r>
        <w:separator/>
      </w:r>
    </w:p>
  </w:endnote>
  <w:endnote w:type="continuationSeparator" w:id="0">
    <w:p w:rsidR="0091546A" w:rsidRDefault="0091546A" w:rsidP="008A7F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991708"/>
      <w:docPartObj>
        <w:docPartGallery w:val="Page Numbers (Bottom of Page)"/>
        <w:docPartUnique/>
      </w:docPartObj>
    </w:sdtPr>
    <w:sdtEndPr>
      <w:rPr>
        <w:noProof/>
      </w:rPr>
    </w:sdtEndPr>
    <w:sdtContent>
      <w:p w:rsidR="00EF5155" w:rsidRDefault="00B5011B">
        <w:pPr>
          <w:pStyle w:val="Footer"/>
          <w:jc w:val="right"/>
        </w:pPr>
        <w:r>
          <w:fldChar w:fldCharType="begin"/>
        </w:r>
        <w:r w:rsidR="00EF5155">
          <w:instrText xml:space="preserve"> PAGE   \* MERGEFORMAT </w:instrText>
        </w:r>
        <w:r>
          <w:fldChar w:fldCharType="separate"/>
        </w:r>
        <w:r w:rsidR="00B5221B">
          <w:rPr>
            <w:noProof/>
          </w:rPr>
          <w:t>1</w:t>
        </w:r>
        <w:r>
          <w:rPr>
            <w:noProof/>
          </w:rPr>
          <w:fldChar w:fldCharType="end"/>
        </w:r>
      </w:p>
    </w:sdtContent>
  </w:sdt>
  <w:p w:rsidR="00EF5155" w:rsidRDefault="00EF51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46A" w:rsidRDefault="0091546A" w:rsidP="008A7F3F">
      <w:pPr>
        <w:spacing w:line="240" w:lineRule="auto"/>
      </w:pPr>
      <w:r>
        <w:separator/>
      </w:r>
    </w:p>
  </w:footnote>
  <w:footnote w:type="continuationSeparator" w:id="0">
    <w:p w:rsidR="0091546A" w:rsidRDefault="0091546A" w:rsidP="008A7F3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64E"/>
    <w:multiLevelType w:val="hybridMultilevel"/>
    <w:tmpl w:val="8E14127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0724C2"/>
    <w:multiLevelType w:val="hybridMultilevel"/>
    <w:tmpl w:val="DCBA6CD2"/>
    <w:lvl w:ilvl="0" w:tplc="02E0A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44446"/>
    <w:multiLevelType w:val="hybridMultilevel"/>
    <w:tmpl w:val="FDB6EA1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55E5CB7"/>
    <w:multiLevelType w:val="hybridMultilevel"/>
    <w:tmpl w:val="BC48CE36"/>
    <w:lvl w:ilvl="0" w:tplc="67243748">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B0902"/>
    <w:rsid w:val="00075A30"/>
    <w:rsid w:val="000C189D"/>
    <w:rsid w:val="000D51F6"/>
    <w:rsid w:val="001048E5"/>
    <w:rsid w:val="001541DD"/>
    <w:rsid w:val="001B2BE6"/>
    <w:rsid w:val="001F4BE1"/>
    <w:rsid w:val="00203168"/>
    <w:rsid w:val="00244110"/>
    <w:rsid w:val="0026230B"/>
    <w:rsid w:val="00294E68"/>
    <w:rsid w:val="002B0902"/>
    <w:rsid w:val="002C0B04"/>
    <w:rsid w:val="00337956"/>
    <w:rsid w:val="00366480"/>
    <w:rsid w:val="00376CAE"/>
    <w:rsid w:val="003B5C9F"/>
    <w:rsid w:val="003C2262"/>
    <w:rsid w:val="00492A8E"/>
    <w:rsid w:val="004D2BF5"/>
    <w:rsid w:val="005607A5"/>
    <w:rsid w:val="005B6596"/>
    <w:rsid w:val="005E29AE"/>
    <w:rsid w:val="006308FA"/>
    <w:rsid w:val="00657FAB"/>
    <w:rsid w:val="006A17D1"/>
    <w:rsid w:val="006A4559"/>
    <w:rsid w:val="007175FE"/>
    <w:rsid w:val="007434D8"/>
    <w:rsid w:val="00763DFA"/>
    <w:rsid w:val="007717E1"/>
    <w:rsid w:val="00772363"/>
    <w:rsid w:val="007871D2"/>
    <w:rsid w:val="007966C7"/>
    <w:rsid w:val="007A03A7"/>
    <w:rsid w:val="007A23C1"/>
    <w:rsid w:val="00832062"/>
    <w:rsid w:val="0087794D"/>
    <w:rsid w:val="008A7F3F"/>
    <w:rsid w:val="0091546A"/>
    <w:rsid w:val="0093734D"/>
    <w:rsid w:val="009A1B54"/>
    <w:rsid w:val="009D4063"/>
    <w:rsid w:val="00A11AC0"/>
    <w:rsid w:val="00A36B13"/>
    <w:rsid w:val="00A66BAF"/>
    <w:rsid w:val="00AA134F"/>
    <w:rsid w:val="00AC6C5C"/>
    <w:rsid w:val="00B322F3"/>
    <w:rsid w:val="00B5011B"/>
    <w:rsid w:val="00B5221B"/>
    <w:rsid w:val="00B944C3"/>
    <w:rsid w:val="00BB072A"/>
    <w:rsid w:val="00BC6131"/>
    <w:rsid w:val="00BF6458"/>
    <w:rsid w:val="00C01CC4"/>
    <w:rsid w:val="00C1524B"/>
    <w:rsid w:val="00C23DBD"/>
    <w:rsid w:val="00C43DC4"/>
    <w:rsid w:val="00CC159F"/>
    <w:rsid w:val="00D752DE"/>
    <w:rsid w:val="00DD4778"/>
    <w:rsid w:val="00DE30E8"/>
    <w:rsid w:val="00DF43F7"/>
    <w:rsid w:val="00DF514B"/>
    <w:rsid w:val="00E11648"/>
    <w:rsid w:val="00E778E7"/>
    <w:rsid w:val="00EC18EF"/>
    <w:rsid w:val="00ED4822"/>
    <w:rsid w:val="00EF5155"/>
    <w:rsid w:val="00F757C6"/>
    <w:rsid w:val="00FB2D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0902"/>
    <w:pPr>
      <w:suppressAutoHyphens/>
      <w:autoSpaceDN w:val="0"/>
      <w:spacing w:after="0" w:line="280" w:lineRule="exact"/>
      <w:textAlignment w:val="baseline"/>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902"/>
    <w:pPr>
      <w:autoSpaceDN w:val="0"/>
      <w:spacing w:after="0" w:line="240" w:lineRule="auto"/>
      <w:textAlignment w:val="baseline"/>
    </w:pPr>
    <w:rPr>
      <w:rFonts w:ascii="Times New Roman" w:eastAsia="Times New Roman" w:hAnsi="Times New Roman" w:cs="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4063"/>
    <w:pPr>
      <w:suppressAutoHyphens w:val="0"/>
      <w:autoSpaceDN/>
      <w:spacing w:line="240" w:lineRule="auto"/>
      <w:ind w:left="720"/>
      <w:contextualSpacing/>
      <w:textAlignment w:val="auto"/>
    </w:pPr>
    <w:rPr>
      <w:rFonts w:cs="Arial"/>
      <w:color w:val="auto"/>
      <w:spacing w:val="0"/>
      <w:sz w:val="20"/>
      <w:szCs w:val="20"/>
    </w:rPr>
  </w:style>
  <w:style w:type="paragraph" w:styleId="Header">
    <w:name w:val="header"/>
    <w:basedOn w:val="Normal"/>
    <w:link w:val="HeaderChar"/>
    <w:uiPriority w:val="99"/>
    <w:unhideWhenUsed/>
    <w:rsid w:val="008A7F3F"/>
    <w:pPr>
      <w:tabs>
        <w:tab w:val="center" w:pos="4680"/>
        <w:tab w:val="right" w:pos="9360"/>
      </w:tabs>
      <w:spacing w:line="240" w:lineRule="auto"/>
    </w:pPr>
  </w:style>
  <w:style w:type="character" w:customStyle="1" w:styleId="HeaderChar">
    <w:name w:val="Header Char"/>
    <w:basedOn w:val="DefaultParagraphFont"/>
    <w:link w:val="Header"/>
    <w:uiPriority w:val="99"/>
    <w:rsid w:val="008A7F3F"/>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8A7F3F"/>
    <w:pPr>
      <w:tabs>
        <w:tab w:val="center" w:pos="4680"/>
        <w:tab w:val="right" w:pos="9360"/>
      </w:tabs>
      <w:spacing w:line="240" w:lineRule="auto"/>
    </w:pPr>
  </w:style>
  <w:style w:type="character" w:customStyle="1" w:styleId="FooterChar">
    <w:name w:val="Footer Char"/>
    <w:basedOn w:val="DefaultParagraphFont"/>
    <w:link w:val="Footer"/>
    <w:uiPriority w:val="99"/>
    <w:rsid w:val="008A7F3F"/>
    <w:rPr>
      <w:rFonts w:ascii="Arial" w:eastAsia="Times New Roman" w:hAnsi="Arial" w:cs="Times New Roman"/>
      <w:color w:val="000000"/>
      <w:spacing w:val="6"/>
      <w:sz w:val="18"/>
      <w:szCs w:val="18"/>
      <w:lang w:val="en-GB" w:eastAsia="en-GB"/>
    </w:rPr>
  </w:style>
</w:styles>
</file>

<file path=word/webSettings.xml><?xml version="1.0" encoding="utf-8"?>
<w:webSettings xmlns:r="http://schemas.openxmlformats.org/officeDocument/2006/relationships" xmlns:w="http://schemas.openxmlformats.org/wordprocessingml/2006/main">
  <w:divs>
    <w:div w:id="921452442">
      <w:bodyDiv w:val="1"/>
      <w:marLeft w:val="0"/>
      <w:marRight w:val="0"/>
      <w:marTop w:val="0"/>
      <w:marBottom w:val="0"/>
      <w:divBdr>
        <w:top w:val="none" w:sz="0" w:space="0" w:color="auto"/>
        <w:left w:val="none" w:sz="0" w:space="0" w:color="auto"/>
        <w:bottom w:val="none" w:sz="0" w:space="0" w:color="auto"/>
        <w:right w:val="none" w:sz="0" w:space="0" w:color="auto"/>
      </w:divBdr>
    </w:div>
    <w:div w:id="1155074554">
      <w:bodyDiv w:val="1"/>
      <w:marLeft w:val="0"/>
      <w:marRight w:val="0"/>
      <w:marTop w:val="0"/>
      <w:marBottom w:val="0"/>
      <w:divBdr>
        <w:top w:val="none" w:sz="0" w:space="0" w:color="auto"/>
        <w:left w:val="none" w:sz="0" w:space="0" w:color="auto"/>
        <w:bottom w:val="none" w:sz="0" w:space="0" w:color="auto"/>
        <w:right w:val="none" w:sz="0" w:space="0" w:color="auto"/>
      </w:divBdr>
    </w:div>
    <w:div w:id="1509980444">
      <w:bodyDiv w:val="1"/>
      <w:marLeft w:val="0"/>
      <w:marRight w:val="0"/>
      <w:marTop w:val="0"/>
      <w:marBottom w:val="0"/>
      <w:divBdr>
        <w:top w:val="none" w:sz="0" w:space="0" w:color="auto"/>
        <w:left w:val="none" w:sz="0" w:space="0" w:color="auto"/>
        <w:bottom w:val="none" w:sz="0" w:space="0" w:color="auto"/>
        <w:right w:val="none" w:sz="0" w:space="0" w:color="auto"/>
      </w:divBdr>
    </w:div>
    <w:div w:id="162754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7643</Words>
  <Characters>43568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Steenkamp, T Ms : Office : Chief State Law Adviser</dc:creator>
  <cp:lastModifiedBy>PUMZA</cp:lastModifiedBy>
  <cp:revision>2</cp:revision>
  <dcterms:created xsi:type="dcterms:W3CDTF">2018-05-31T08:28:00Z</dcterms:created>
  <dcterms:modified xsi:type="dcterms:W3CDTF">2018-05-31T08:28:00Z</dcterms:modified>
</cp:coreProperties>
</file>