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19" w:rsidRPr="00EF3419" w:rsidRDefault="00B565E1" w:rsidP="00B565E1">
      <w:pPr>
        <w:tabs>
          <w:tab w:val="left" w:pos="5670"/>
        </w:tabs>
        <w:rPr>
          <w:rFonts w:ascii="Arial Black" w:hAnsi="Arial Black" w:cs="Arial"/>
          <w:sz w:val="22"/>
          <w:szCs w:val="22"/>
        </w:rPr>
      </w:pPr>
      <w:r>
        <w:rPr>
          <w:noProof/>
          <w:lang w:val="en-ZA" w:eastAsia="en-ZA"/>
        </w:rPr>
        <w:drawing>
          <wp:anchor distT="0" distB="0" distL="114300" distR="114300" simplePos="0" relativeHeight="251659264" behindDoc="0" locked="0" layoutInCell="1" allowOverlap="1">
            <wp:simplePos x="0" y="0"/>
            <wp:positionH relativeFrom="margin">
              <wp:posOffset>2247900</wp:posOffset>
            </wp:positionH>
            <wp:positionV relativeFrom="paragraph">
              <wp:posOffset>-386715</wp:posOffset>
            </wp:positionV>
            <wp:extent cx="1285240" cy="1495425"/>
            <wp:effectExtent l="0" t="0" r="0" b="9525"/>
            <wp:wrapNone/>
            <wp:docPr id="4" name="Picture 4" descr="PSC Logo (Custo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SC Logo (Custodia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5240" cy="1495425"/>
                    </a:xfrm>
                    <a:prstGeom prst="rect">
                      <a:avLst/>
                    </a:prstGeom>
                    <a:noFill/>
                  </pic:spPr>
                </pic:pic>
              </a:graphicData>
            </a:graphic>
          </wp:anchor>
        </w:drawing>
      </w:r>
    </w:p>
    <w:p w:rsidR="00B565E1" w:rsidRDefault="00EF3419" w:rsidP="00EF3419">
      <w:pPr>
        <w:rPr>
          <w:noProof/>
          <w:lang w:val="en-ZA" w:eastAsia="en-ZA"/>
        </w:rPr>
      </w:pPr>
      <w:r>
        <w:rPr>
          <w:rFonts w:ascii="Arial Black" w:hAnsi="Arial Black" w:cs="Arial"/>
          <w:sz w:val="22"/>
          <w:szCs w:val="22"/>
        </w:rPr>
        <w:t xml:space="preserve">                                                                                                                                                                                                                       </w:t>
      </w:r>
      <w:r w:rsidR="00B565E1">
        <w:rPr>
          <w:noProof/>
          <w:lang w:val="en-ZA" w:eastAsia="en-ZA"/>
        </w:rPr>
        <w:t xml:space="preserve">    </w:t>
      </w:r>
    </w:p>
    <w:p w:rsidR="00B565E1" w:rsidRDefault="00B565E1" w:rsidP="00EF3419">
      <w:pPr>
        <w:rPr>
          <w:noProof/>
          <w:lang w:val="en-ZA" w:eastAsia="en-ZA"/>
        </w:rPr>
      </w:pPr>
    </w:p>
    <w:p w:rsidR="00EF3419" w:rsidRPr="00EF3419" w:rsidRDefault="00B565E1" w:rsidP="00EF3419">
      <w:pPr>
        <w:rPr>
          <w:rFonts w:ascii="Arial Black" w:hAnsi="Arial Black" w:cs="Arial"/>
          <w:sz w:val="22"/>
          <w:szCs w:val="22"/>
        </w:rPr>
      </w:pPr>
      <w:r>
        <w:rPr>
          <w:noProof/>
          <w:lang w:val="en-ZA" w:eastAsia="en-ZA"/>
        </w:rPr>
        <w:t xml:space="preserve">                                                                                                                </w:t>
      </w:r>
    </w:p>
    <w:p w:rsidR="00EF3419" w:rsidRPr="00EF3419" w:rsidRDefault="00EF3419" w:rsidP="00B565E1">
      <w:pPr>
        <w:tabs>
          <w:tab w:val="left" w:pos="3402"/>
          <w:tab w:val="left" w:pos="5670"/>
        </w:tabs>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Default="00EF3419" w:rsidP="00EF3419">
      <w:pPr>
        <w:rPr>
          <w:rFonts w:ascii="Arial Black" w:hAnsi="Arial Black" w:cs="Arial"/>
          <w:sz w:val="22"/>
          <w:szCs w:val="22"/>
        </w:rPr>
      </w:pPr>
    </w:p>
    <w:p w:rsidR="00363C08" w:rsidRDefault="00363C08" w:rsidP="00EF3419">
      <w:pPr>
        <w:rPr>
          <w:rFonts w:ascii="Arial Black" w:hAnsi="Arial Black" w:cs="Arial"/>
          <w:sz w:val="22"/>
          <w:szCs w:val="22"/>
        </w:rPr>
      </w:pPr>
    </w:p>
    <w:p w:rsidR="00363C08" w:rsidRDefault="00363C08" w:rsidP="00EF3419">
      <w:pPr>
        <w:rPr>
          <w:rFonts w:ascii="Arial Black" w:hAnsi="Arial Black" w:cs="Arial"/>
          <w:sz w:val="22"/>
          <w:szCs w:val="22"/>
        </w:rPr>
      </w:pPr>
    </w:p>
    <w:p w:rsidR="00363C08" w:rsidRDefault="00363C08" w:rsidP="00EF3419">
      <w:pPr>
        <w:rPr>
          <w:rFonts w:ascii="Arial Black" w:hAnsi="Arial Black" w:cs="Arial"/>
          <w:sz w:val="22"/>
          <w:szCs w:val="22"/>
        </w:rPr>
      </w:pPr>
    </w:p>
    <w:p w:rsidR="00363C08" w:rsidRPr="00EF3419" w:rsidRDefault="00363C08"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Default="00EF3419" w:rsidP="00EF3419">
      <w:pPr>
        <w:rPr>
          <w:rFonts w:ascii="Arial Black" w:hAnsi="Arial Black" w:cs="Arial"/>
          <w:sz w:val="22"/>
          <w:szCs w:val="22"/>
        </w:rPr>
      </w:pPr>
    </w:p>
    <w:p w:rsidR="00363C08" w:rsidRDefault="00363C08" w:rsidP="00EF3419">
      <w:pPr>
        <w:rPr>
          <w:rFonts w:ascii="Arial Black" w:hAnsi="Arial Black" w:cs="Arial"/>
          <w:sz w:val="22"/>
          <w:szCs w:val="22"/>
        </w:rPr>
      </w:pPr>
    </w:p>
    <w:p w:rsidR="00AC031A" w:rsidRPr="000B3535" w:rsidRDefault="00AC031A" w:rsidP="00AC031A">
      <w:pPr>
        <w:spacing w:line="360" w:lineRule="auto"/>
        <w:ind w:left="360"/>
        <w:jc w:val="center"/>
        <w:rPr>
          <w:rFonts w:ascii="Arial" w:hAnsi="Arial" w:cs="Arial"/>
          <w:b/>
          <w:bCs/>
          <w:sz w:val="36"/>
          <w:szCs w:val="36"/>
          <w:lang w:val="en-ZA"/>
        </w:rPr>
      </w:pPr>
      <w:r>
        <w:rPr>
          <w:rFonts w:ascii="Arial" w:hAnsi="Arial" w:cs="Arial"/>
          <w:b/>
          <w:bCs/>
          <w:sz w:val="36"/>
          <w:szCs w:val="36"/>
          <w:lang w:val="en-ZA"/>
        </w:rPr>
        <w:t>UPHOLDING THE CONSTITUTION: PROMOTING AND EMBEDDING</w:t>
      </w:r>
      <w:r w:rsidRPr="000B3535">
        <w:rPr>
          <w:rFonts w:ascii="Arial" w:hAnsi="Arial" w:cs="Arial"/>
          <w:b/>
          <w:bCs/>
          <w:sz w:val="36"/>
          <w:szCs w:val="36"/>
          <w:lang w:val="en-ZA"/>
        </w:rPr>
        <w:t xml:space="preserve"> THE CONSTITUTIONAL VALUES AND PRINCIPLES</w:t>
      </w:r>
    </w:p>
    <w:p w:rsidR="00363C08" w:rsidRDefault="00363C08" w:rsidP="00363C08">
      <w:pPr>
        <w:ind w:left="720" w:firstLine="720"/>
        <w:rPr>
          <w:rFonts w:ascii="Arial Black" w:hAnsi="Arial Black" w:cs="Arial"/>
          <w:sz w:val="44"/>
          <w:szCs w:val="44"/>
        </w:rPr>
      </w:pPr>
    </w:p>
    <w:p w:rsidR="00EF3419" w:rsidRDefault="00363C08" w:rsidP="00EF3419">
      <w:pPr>
        <w:rPr>
          <w:rFonts w:ascii="Arial Black" w:hAnsi="Arial Black" w:cs="Arial"/>
          <w:sz w:val="44"/>
          <w:szCs w:val="44"/>
        </w:rPr>
      </w:pPr>
      <w:r w:rsidRPr="00363C08">
        <w:rPr>
          <w:rFonts w:ascii="Arial Black" w:hAnsi="Arial Black" w:cs="Arial"/>
          <w:sz w:val="44"/>
          <w:szCs w:val="44"/>
        </w:rPr>
        <w:t xml:space="preserve"> </w:t>
      </w:r>
    </w:p>
    <w:p w:rsidR="00EF3419" w:rsidRPr="00EF3419" w:rsidRDefault="00EF3419" w:rsidP="00EF3419">
      <w:pPr>
        <w:tabs>
          <w:tab w:val="left" w:pos="3195"/>
        </w:tabs>
        <w:rPr>
          <w:rFonts w:ascii="Arial Black" w:hAnsi="Arial Black" w:cs="Arial"/>
          <w:sz w:val="22"/>
          <w:szCs w:val="22"/>
        </w:rPr>
      </w:pPr>
      <w:r>
        <w:rPr>
          <w:rFonts w:ascii="Arial Black" w:hAnsi="Arial Black" w:cs="Arial"/>
          <w:sz w:val="22"/>
          <w:szCs w:val="22"/>
        </w:rPr>
        <w:tab/>
      </w:r>
    </w:p>
    <w:p w:rsidR="00EF3419" w:rsidRPr="00EF3419" w:rsidRDefault="00EF3419"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Pr="00EF3419" w:rsidRDefault="00EF3419" w:rsidP="00EF3419">
      <w:pPr>
        <w:rPr>
          <w:rFonts w:ascii="Arial Black" w:hAnsi="Arial Black" w:cs="Arial"/>
          <w:sz w:val="22"/>
          <w:szCs w:val="22"/>
        </w:rPr>
      </w:pPr>
    </w:p>
    <w:p w:rsidR="00EF3419" w:rsidRDefault="00EF3419" w:rsidP="00EF3419">
      <w:pPr>
        <w:widowControl/>
        <w:autoSpaceDE/>
        <w:autoSpaceDN/>
        <w:adjustRightInd/>
        <w:spacing w:after="160" w:line="259" w:lineRule="auto"/>
        <w:jc w:val="center"/>
        <w:rPr>
          <w:rFonts w:ascii="Arial Black" w:hAnsi="Arial Black" w:cs="Arial"/>
          <w:sz w:val="22"/>
          <w:szCs w:val="22"/>
        </w:rPr>
      </w:pPr>
    </w:p>
    <w:p w:rsidR="00363C08" w:rsidRDefault="00363C08" w:rsidP="00EF3419">
      <w:pPr>
        <w:widowControl/>
        <w:tabs>
          <w:tab w:val="left" w:pos="4050"/>
        </w:tabs>
        <w:autoSpaceDE/>
        <w:autoSpaceDN/>
        <w:adjustRightInd/>
        <w:spacing w:after="160" w:line="259" w:lineRule="auto"/>
        <w:rPr>
          <w:rFonts w:ascii="Arial Black" w:hAnsi="Arial Black" w:cs="Arial"/>
          <w:sz w:val="22"/>
          <w:szCs w:val="22"/>
        </w:rPr>
      </w:pPr>
    </w:p>
    <w:p w:rsidR="00363C08" w:rsidRDefault="00363C08" w:rsidP="00EF3419">
      <w:pPr>
        <w:widowControl/>
        <w:tabs>
          <w:tab w:val="left" w:pos="4050"/>
        </w:tabs>
        <w:autoSpaceDE/>
        <w:autoSpaceDN/>
        <w:adjustRightInd/>
        <w:spacing w:after="160" w:line="259" w:lineRule="auto"/>
        <w:rPr>
          <w:rFonts w:ascii="Arial Black" w:hAnsi="Arial Black" w:cs="Arial"/>
          <w:sz w:val="22"/>
          <w:szCs w:val="22"/>
        </w:rPr>
      </w:pPr>
    </w:p>
    <w:p w:rsidR="00363C08" w:rsidRDefault="00363C08" w:rsidP="00EF3419">
      <w:pPr>
        <w:widowControl/>
        <w:tabs>
          <w:tab w:val="left" w:pos="4050"/>
        </w:tabs>
        <w:autoSpaceDE/>
        <w:autoSpaceDN/>
        <w:adjustRightInd/>
        <w:spacing w:after="160" w:line="259" w:lineRule="auto"/>
        <w:rPr>
          <w:rFonts w:ascii="Arial Black" w:hAnsi="Arial Black" w:cs="Arial"/>
          <w:sz w:val="22"/>
          <w:szCs w:val="22"/>
        </w:rPr>
      </w:pPr>
    </w:p>
    <w:p w:rsidR="00363C08" w:rsidRDefault="00363C08" w:rsidP="00EF3419">
      <w:pPr>
        <w:widowControl/>
        <w:tabs>
          <w:tab w:val="left" w:pos="4050"/>
        </w:tabs>
        <w:autoSpaceDE/>
        <w:autoSpaceDN/>
        <w:adjustRightInd/>
        <w:spacing w:after="160" w:line="259" w:lineRule="auto"/>
        <w:rPr>
          <w:rFonts w:ascii="Arial Black" w:hAnsi="Arial Black" w:cs="Arial"/>
          <w:sz w:val="22"/>
          <w:szCs w:val="22"/>
        </w:rPr>
      </w:pPr>
    </w:p>
    <w:p w:rsidR="00EF3419" w:rsidRDefault="00B565E1" w:rsidP="00EF3419">
      <w:pPr>
        <w:widowControl/>
        <w:autoSpaceDE/>
        <w:autoSpaceDN/>
        <w:adjustRightInd/>
        <w:spacing w:after="160" w:line="259" w:lineRule="auto"/>
        <w:jc w:val="center"/>
        <w:rPr>
          <w:rFonts w:ascii="Arial Black" w:hAnsi="Arial Black" w:cs="Arial"/>
          <w:b/>
          <w:sz w:val="22"/>
          <w:szCs w:val="22"/>
        </w:rPr>
      </w:pPr>
      <w:r>
        <w:rPr>
          <w:noProof/>
          <w:lang w:val="en-ZA" w:eastAsia="en-ZA"/>
        </w:rPr>
        <w:drawing>
          <wp:inline distT="0" distB="0" distL="0" distR="0">
            <wp:extent cx="845185" cy="961732"/>
            <wp:effectExtent l="0" t="0" r="0" b="0"/>
            <wp:docPr id="5" name="Picture 5" descr="https://upload.wikimedia.org/wikipedia/commons/a/ad/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a/ad/Coat_of_Arms_of_South_Afric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79977" cy="1001322"/>
                    </a:xfrm>
                    <a:prstGeom prst="rect">
                      <a:avLst/>
                    </a:prstGeom>
                    <a:noFill/>
                    <a:ln>
                      <a:noFill/>
                    </a:ln>
                  </pic:spPr>
                </pic:pic>
              </a:graphicData>
            </a:graphic>
          </wp:inline>
        </w:drawing>
      </w:r>
      <w:r w:rsidR="00C377CE" w:rsidRPr="00EF3419">
        <w:rPr>
          <w:rFonts w:ascii="Arial Black" w:hAnsi="Arial Black" w:cs="Arial"/>
          <w:sz w:val="22"/>
          <w:szCs w:val="22"/>
        </w:rPr>
        <w:br w:type="page"/>
      </w:r>
      <w:r w:rsidR="00EF3419">
        <w:rPr>
          <w:rFonts w:ascii="Arial Black" w:hAnsi="Arial Black" w:cs="Arial"/>
          <w:b/>
          <w:sz w:val="22"/>
          <w:szCs w:val="22"/>
        </w:rPr>
        <w:lastRenderedPageBreak/>
        <w:t xml:space="preserve">   </w:t>
      </w:r>
    </w:p>
    <w:p w:rsidR="00587059" w:rsidRPr="00587059" w:rsidRDefault="00587059" w:rsidP="000A27DB">
      <w:pPr>
        <w:spacing w:line="336" w:lineRule="auto"/>
        <w:jc w:val="both"/>
        <w:rPr>
          <w:rFonts w:ascii="Arial Black" w:hAnsi="Arial Black" w:cs="Arial"/>
          <w:b/>
          <w:sz w:val="22"/>
          <w:szCs w:val="22"/>
        </w:rPr>
      </w:pPr>
      <w:r>
        <w:rPr>
          <w:rFonts w:ascii="Arial Black" w:hAnsi="Arial Black" w:cs="Arial"/>
          <w:b/>
          <w:sz w:val="22"/>
          <w:szCs w:val="22"/>
        </w:rPr>
        <w:t>1</w:t>
      </w:r>
      <w:r>
        <w:rPr>
          <w:rFonts w:ascii="Arial Black" w:hAnsi="Arial Black" w:cs="Arial"/>
          <w:b/>
          <w:sz w:val="22"/>
          <w:szCs w:val="22"/>
        </w:rPr>
        <w:tab/>
      </w:r>
      <w:r w:rsidRPr="00587059">
        <w:rPr>
          <w:rFonts w:ascii="Arial Black" w:hAnsi="Arial Black" w:cs="Arial"/>
          <w:b/>
          <w:sz w:val="22"/>
          <w:szCs w:val="22"/>
        </w:rPr>
        <w:t>Introduction</w:t>
      </w:r>
    </w:p>
    <w:p w:rsidR="005F0267" w:rsidRPr="00263181" w:rsidRDefault="000A27DB" w:rsidP="000A27DB">
      <w:pPr>
        <w:spacing w:line="336" w:lineRule="auto"/>
        <w:jc w:val="both"/>
        <w:rPr>
          <w:rFonts w:ascii="Arial" w:hAnsi="Arial" w:cs="Arial"/>
          <w:sz w:val="22"/>
          <w:szCs w:val="22"/>
        </w:rPr>
      </w:pPr>
      <w:r>
        <w:rPr>
          <w:rFonts w:ascii="Arial" w:hAnsi="Arial" w:cs="Arial"/>
          <w:sz w:val="22"/>
          <w:szCs w:val="22"/>
        </w:rPr>
        <w:t xml:space="preserve">The </w:t>
      </w:r>
      <w:r w:rsidR="00B563B5" w:rsidRPr="007127F9">
        <w:rPr>
          <w:rFonts w:ascii="Arial" w:hAnsi="Arial" w:cs="Arial"/>
          <w:sz w:val="22"/>
          <w:szCs w:val="22"/>
        </w:rPr>
        <w:t xml:space="preserve">Interim Constitution </w:t>
      </w:r>
      <w:r>
        <w:rPr>
          <w:rFonts w:ascii="Arial" w:hAnsi="Arial" w:cs="Arial"/>
          <w:sz w:val="22"/>
          <w:szCs w:val="22"/>
        </w:rPr>
        <w:t>of 1993</w:t>
      </w:r>
      <w:r w:rsidR="00B563B5" w:rsidRPr="007127F9">
        <w:rPr>
          <w:rFonts w:ascii="Arial" w:hAnsi="Arial" w:cs="Arial"/>
          <w:sz w:val="22"/>
          <w:szCs w:val="22"/>
        </w:rPr>
        <w:t xml:space="preserve"> envisaged a </w:t>
      </w:r>
      <w:r w:rsidR="00B563B5">
        <w:rPr>
          <w:rFonts w:ascii="Arial" w:hAnsi="Arial" w:cs="Arial"/>
          <w:sz w:val="22"/>
          <w:szCs w:val="22"/>
        </w:rPr>
        <w:t>P</w:t>
      </w:r>
      <w:r w:rsidR="00B563B5" w:rsidRPr="007127F9">
        <w:rPr>
          <w:rFonts w:ascii="Arial" w:hAnsi="Arial" w:cs="Arial"/>
          <w:sz w:val="22"/>
          <w:szCs w:val="22"/>
        </w:rPr>
        <w:t xml:space="preserve">ublic </w:t>
      </w:r>
      <w:r w:rsidR="00B563B5">
        <w:rPr>
          <w:rFonts w:ascii="Arial" w:hAnsi="Arial" w:cs="Arial"/>
          <w:sz w:val="22"/>
          <w:szCs w:val="22"/>
        </w:rPr>
        <w:t>S</w:t>
      </w:r>
      <w:r>
        <w:rPr>
          <w:rFonts w:ascii="Arial" w:hAnsi="Arial" w:cs="Arial"/>
          <w:sz w:val="22"/>
          <w:szCs w:val="22"/>
        </w:rPr>
        <w:t>ervice that would</w:t>
      </w:r>
      <w:r w:rsidR="00B563B5" w:rsidRPr="007127F9">
        <w:rPr>
          <w:rFonts w:ascii="Arial" w:hAnsi="Arial" w:cs="Arial"/>
          <w:sz w:val="22"/>
          <w:szCs w:val="22"/>
        </w:rPr>
        <w:t xml:space="preserve"> provide effect</w:t>
      </w:r>
      <w:r>
        <w:rPr>
          <w:rFonts w:ascii="Arial" w:hAnsi="Arial" w:cs="Arial"/>
          <w:sz w:val="22"/>
          <w:szCs w:val="22"/>
        </w:rPr>
        <w:t>ive public administration that was fair and respected equity, promoted efficiency, wa</w:t>
      </w:r>
      <w:r w:rsidR="00B563B5" w:rsidRPr="007127F9">
        <w:rPr>
          <w:rFonts w:ascii="Arial" w:hAnsi="Arial" w:cs="Arial"/>
          <w:sz w:val="22"/>
          <w:szCs w:val="22"/>
        </w:rPr>
        <w:t>s broadly representative, impartial and unbiased</w:t>
      </w:r>
      <w:r w:rsidR="00B563B5" w:rsidRPr="007127F9">
        <w:rPr>
          <w:rStyle w:val="FootnoteReference"/>
          <w:rFonts w:ascii="Arial" w:hAnsi="Arial" w:cs="Arial"/>
          <w:sz w:val="22"/>
          <w:szCs w:val="22"/>
        </w:rPr>
        <w:footnoteReference w:id="1"/>
      </w:r>
      <w:r w:rsidR="00B563B5" w:rsidRPr="007127F9">
        <w:rPr>
          <w:rFonts w:ascii="Arial" w:hAnsi="Arial" w:cs="Arial"/>
          <w:sz w:val="22"/>
          <w:szCs w:val="22"/>
        </w:rPr>
        <w:t xml:space="preserve">.  Furthermore, the then Government of National Unity </w:t>
      </w:r>
      <w:r>
        <w:rPr>
          <w:rFonts w:ascii="Arial" w:hAnsi="Arial" w:cs="Arial"/>
          <w:sz w:val="22"/>
          <w:szCs w:val="22"/>
        </w:rPr>
        <w:t xml:space="preserve">had the vision </w:t>
      </w:r>
      <w:r w:rsidR="00B563B5" w:rsidRPr="007127F9">
        <w:rPr>
          <w:rFonts w:ascii="Arial" w:hAnsi="Arial" w:cs="Arial"/>
          <w:sz w:val="22"/>
          <w:szCs w:val="22"/>
        </w:rPr>
        <w:t>“</w:t>
      </w:r>
      <w:r w:rsidR="00B563B5" w:rsidRPr="00045D3E">
        <w:rPr>
          <w:rFonts w:ascii="Arial" w:hAnsi="Arial" w:cs="Arial"/>
          <w:i/>
          <w:sz w:val="22"/>
          <w:szCs w:val="22"/>
        </w:rPr>
        <w:t>to continually improve the lives of the people of South Africa through a transformed Public Service which is representative, coherent, transparent, efficient, effective, accountable and responsive to the needs of all</w:t>
      </w:r>
      <w:r w:rsidR="00B563B5">
        <w:rPr>
          <w:rStyle w:val="FootnoteReference"/>
          <w:rFonts w:ascii="Arial" w:hAnsi="Arial"/>
          <w:i/>
          <w:sz w:val="22"/>
          <w:szCs w:val="22"/>
        </w:rPr>
        <w:footnoteReference w:id="2"/>
      </w:r>
      <w:r w:rsidR="00B563B5">
        <w:rPr>
          <w:rFonts w:ascii="Arial" w:hAnsi="Arial" w:cs="Arial"/>
          <w:i/>
          <w:sz w:val="22"/>
          <w:szCs w:val="22"/>
        </w:rPr>
        <w:t xml:space="preserve">”. </w:t>
      </w:r>
      <w:r w:rsidR="00B563B5" w:rsidRPr="002168A5">
        <w:rPr>
          <w:rFonts w:ascii="Arial" w:hAnsi="Arial" w:cs="Arial"/>
          <w:sz w:val="22"/>
          <w:szCs w:val="22"/>
        </w:rPr>
        <w:t>This was to be reali</w:t>
      </w:r>
      <w:r w:rsidR="00B563B5">
        <w:rPr>
          <w:rFonts w:ascii="Arial" w:hAnsi="Arial" w:cs="Arial"/>
          <w:sz w:val="22"/>
          <w:szCs w:val="22"/>
        </w:rPr>
        <w:t>s</w:t>
      </w:r>
      <w:r w:rsidR="00B563B5" w:rsidRPr="002168A5">
        <w:rPr>
          <w:rFonts w:ascii="Arial" w:hAnsi="Arial" w:cs="Arial"/>
          <w:sz w:val="22"/>
          <w:szCs w:val="22"/>
        </w:rPr>
        <w:t>ed through</w:t>
      </w:r>
      <w:r>
        <w:rPr>
          <w:rFonts w:ascii="Arial" w:hAnsi="Arial" w:cs="Arial"/>
          <w:sz w:val="22"/>
          <w:szCs w:val="22"/>
        </w:rPr>
        <w:t xml:space="preserve"> </w:t>
      </w:r>
      <w:r w:rsidR="00B563B5" w:rsidRPr="002168A5">
        <w:rPr>
          <w:rFonts w:ascii="Arial" w:hAnsi="Arial" w:cs="Arial"/>
          <w:i/>
          <w:sz w:val="22"/>
          <w:szCs w:val="22"/>
        </w:rPr>
        <w:t xml:space="preserve">“the creation of a people centred and people driven Public Service </w:t>
      </w:r>
      <w:r w:rsidR="00B563B5">
        <w:rPr>
          <w:rFonts w:ascii="Arial" w:hAnsi="Arial" w:cs="Arial"/>
          <w:i/>
          <w:sz w:val="22"/>
          <w:szCs w:val="22"/>
        </w:rPr>
        <w:t>characteris</w:t>
      </w:r>
      <w:r w:rsidR="00B563B5" w:rsidRPr="002168A5">
        <w:rPr>
          <w:rFonts w:ascii="Arial" w:hAnsi="Arial" w:cs="Arial"/>
          <w:i/>
          <w:sz w:val="22"/>
          <w:szCs w:val="22"/>
        </w:rPr>
        <w:t>ed by equity, equality, timeousness and a strong code of ethics</w:t>
      </w:r>
      <w:r w:rsidR="00B563B5" w:rsidRPr="002168A5">
        <w:rPr>
          <w:rStyle w:val="FootnoteReference"/>
          <w:rFonts w:ascii="Arial" w:hAnsi="Arial" w:cs="Arial"/>
          <w:i/>
          <w:sz w:val="22"/>
          <w:szCs w:val="22"/>
        </w:rPr>
        <w:footnoteReference w:id="3"/>
      </w:r>
      <w:r w:rsidR="00B563B5" w:rsidRPr="002168A5">
        <w:rPr>
          <w:rFonts w:ascii="Arial" w:hAnsi="Arial" w:cs="Arial"/>
          <w:i/>
          <w:sz w:val="22"/>
          <w:szCs w:val="22"/>
        </w:rPr>
        <w:t>”.</w:t>
      </w:r>
      <w:r w:rsidR="002B0D98">
        <w:rPr>
          <w:rFonts w:ascii="Arial" w:hAnsi="Arial" w:cs="Arial"/>
          <w:sz w:val="22"/>
          <w:szCs w:val="22"/>
        </w:rPr>
        <w:t xml:space="preserve"> </w:t>
      </w:r>
      <w:r w:rsidR="002B0D98" w:rsidRPr="001300F7">
        <w:rPr>
          <w:rFonts w:ascii="Arial" w:hAnsi="Arial" w:cs="Arial"/>
          <w:sz w:val="22"/>
          <w:szCs w:val="22"/>
        </w:rPr>
        <w:t xml:space="preserve">This pre-occupation with fairness, equity and removal of bias, must be viewed against the previous context in which </w:t>
      </w:r>
      <w:r w:rsidR="0023329E">
        <w:rPr>
          <w:rFonts w:ascii="Arial" w:hAnsi="Arial" w:cs="Arial"/>
          <w:sz w:val="22"/>
          <w:szCs w:val="22"/>
        </w:rPr>
        <w:t xml:space="preserve">the </w:t>
      </w:r>
      <w:r w:rsidR="002B0D98" w:rsidRPr="001300F7">
        <w:rPr>
          <w:rFonts w:ascii="Arial" w:hAnsi="Arial" w:cs="Arial"/>
          <w:sz w:val="22"/>
          <w:szCs w:val="22"/>
        </w:rPr>
        <w:t>Public Service had been expressly charged to value some pe</w:t>
      </w:r>
      <w:r w:rsidR="003D2BAD" w:rsidRPr="001300F7">
        <w:rPr>
          <w:rFonts w:ascii="Arial" w:hAnsi="Arial" w:cs="Arial"/>
          <w:sz w:val="22"/>
          <w:szCs w:val="22"/>
        </w:rPr>
        <w:t>ople more than others during a</w:t>
      </w:r>
      <w:r w:rsidR="002B0D98" w:rsidRPr="001300F7">
        <w:rPr>
          <w:rFonts w:ascii="Arial" w:hAnsi="Arial" w:cs="Arial"/>
          <w:sz w:val="22"/>
          <w:szCs w:val="22"/>
        </w:rPr>
        <w:t>partheid.</w:t>
      </w:r>
      <w:r w:rsidR="00993360" w:rsidRPr="001300F7">
        <w:rPr>
          <w:rFonts w:ascii="Arial" w:hAnsi="Arial" w:cs="Arial"/>
          <w:sz w:val="22"/>
          <w:szCs w:val="22"/>
        </w:rPr>
        <w:t xml:space="preserve"> In this new context eff</w:t>
      </w:r>
      <w:r w:rsidR="0023329E">
        <w:rPr>
          <w:rFonts w:ascii="Arial" w:hAnsi="Arial" w:cs="Arial"/>
          <w:sz w:val="22"/>
          <w:szCs w:val="22"/>
        </w:rPr>
        <w:t>ectiveness</w:t>
      </w:r>
      <w:r w:rsidR="00993360" w:rsidRPr="001300F7">
        <w:rPr>
          <w:rFonts w:ascii="Arial" w:hAnsi="Arial" w:cs="Arial"/>
          <w:sz w:val="22"/>
          <w:szCs w:val="22"/>
        </w:rPr>
        <w:t xml:space="preserve"> is also highlighted because in the </w:t>
      </w:r>
      <w:r w:rsidR="005F0267" w:rsidRPr="001300F7">
        <w:rPr>
          <w:rFonts w:ascii="Arial" w:hAnsi="Arial" w:cs="Arial"/>
          <w:sz w:val="22"/>
          <w:szCs w:val="22"/>
        </w:rPr>
        <w:t xml:space="preserve">previous </w:t>
      </w:r>
      <w:r w:rsidR="00993360" w:rsidRPr="001300F7">
        <w:rPr>
          <w:rFonts w:ascii="Arial" w:hAnsi="Arial" w:cs="Arial"/>
          <w:sz w:val="22"/>
          <w:szCs w:val="22"/>
        </w:rPr>
        <w:t xml:space="preserve">absence of </w:t>
      </w:r>
      <w:r w:rsidR="0023329E">
        <w:rPr>
          <w:rFonts w:ascii="Arial" w:hAnsi="Arial" w:cs="Arial"/>
          <w:sz w:val="22"/>
          <w:szCs w:val="22"/>
        </w:rPr>
        <w:t xml:space="preserve">a </w:t>
      </w:r>
      <w:r w:rsidR="00993360" w:rsidRPr="001300F7">
        <w:rPr>
          <w:rFonts w:ascii="Arial" w:hAnsi="Arial" w:cs="Arial"/>
          <w:sz w:val="22"/>
          <w:szCs w:val="22"/>
        </w:rPr>
        <w:t>common patriotism, the will to see real impact and making a difference for all through shared resources, had been absent</w:t>
      </w:r>
      <w:r w:rsidR="00993360" w:rsidRPr="00263181">
        <w:rPr>
          <w:rFonts w:ascii="Arial" w:hAnsi="Arial" w:cs="Arial"/>
          <w:sz w:val="22"/>
          <w:szCs w:val="22"/>
        </w:rPr>
        <w:t>.</w:t>
      </w:r>
    </w:p>
    <w:p w:rsidR="005F0267" w:rsidRDefault="005F0267" w:rsidP="000A27DB">
      <w:pPr>
        <w:spacing w:line="336" w:lineRule="auto"/>
        <w:jc w:val="both"/>
        <w:rPr>
          <w:rFonts w:ascii="Arial" w:hAnsi="Arial" w:cs="Arial"/>
          <w:sz w:val="22"/>
          <w:szCs w:val="22"/>
        </w:rPr>
      </w:pPr>
    </w:p>
    <w:p w:rsidR="00B563B5" w:rsidRPr="00263181" w:rsidRDefault="005F0267" w:rsidP="000A27DB">
      <w:pPr>
        <w:spacing w:line="336" w:lineRule="auto"/>
        <w:jc w:val="both"/>
        <w:rPr>
          <w:rFonts w:ascii="Arial" w:hAnsi="Arial" w:cs="Arial"/>
          <w:sz w:val="22"/>
          <w:szCs w:val="22"/>
        </w:rPr>
      </w:pPr>
      <w:r w:rsidRPr="00263181">
        <w:rPr>
          <w:rFonts w:ascii="Arial" w:hAnsi="Arial" w:cs="Arial"/>
          <w:sz w:val="22"/>
          <w:szCs w:val="22"/>
        </w:rPr>
        <w:t xml:space="preserve">The current work of the PSC on Constitutional Values and Principles adds value </w:t>
      </w:r>
      <w:r w:rsidR="0023329E">
        <w:rPr>
          <w:rFonts w:ascii="Arial" w:hAnsi="Arial" w:cs="Arial"/>
          <w:sz w:val="22"/>
          <w:szCs w:val="22"/>
        </w:rPr>
        <w:t>to</w:t>
      </w:r>
      <w:r w:rsidRPr="00263181">
        <w:rPr>
          <w:rFonts w:ascii="Arial" w:hAnsi="Arial" w:cs="Arial"/>
          <w:sz w:val="22"/>
          <w:szCs w:val="22"/>
        </w:rPr>
        <w:t xml:space="preserve"> other work that has been undertaken in the new dispensation through, for example, the White Paper on the Transformation of Public Service, </w:t>
      </w:r>
      <w:r w:rsidR="00E84F4F" w:rsidRPr="00263181">
        <w:rPr>
          <w:rFonts w:ascii="Arial" w:hAnsi="Arial" w:cs="Arial"/>
          <w:sz w:val="22"/>
          <w:szCs w:val="22"/>
        </w:rPr>
        <w:t>Batho Pele, the</w:t>
      </w:r>
      <w:r w:rsidRPr="00263181">
        <w:rPr>
          <w:rFonts w:ascii="Arial" w:hAnsi="Arial" w:cs="Arial"/>
          <w:sz w:val="22"/>
          <w:szCs w:val="22"/>
        </w:rPr>
        <w:t xml:space="preserve"> White Paper on Affirmative Action in the Public Service</w:t>
      </w:r>
      <w:r w:rsidR="00E84F4F" w:rsidRPr="00263181">
        <w:rPr>
          <w:rFonts w:ascii="Arial" w:hAnsi="Arial" w:cs="Arial"/>
          <w:sz w:val="22"/>
          <w:szCs w:val="22"/>
        </w:rPr>
        <w:t>, and so on. This work</w:t>
      </w:r>
      <w:r w:rsidRPr="00263181">
        <w:rPr>
          <w:rFonts w:ascii="Arial" w:hAnsi="Arial" w:cs="Arial"/>
          <w:sz w:val="22"/>
          <w:szCs w:val="22"/>
        </w:rPr>
        <w:t xml:space="preserve"> of the PSC must thus be seen as a way to consolidate and mainstream good practice on values and principles in the Public Service, taking South African professional pract</w:t>
      </w:r>
      <w:r w:rsidR="00E84F4F" w:rsidRPr="00263181">
        <w:rPr>
          <w:rFonts w:ascii="Arial" w:hAnsi="Arial" w:cs="Arial"/>
          <w:sz w:val="22"/>
          <w:szCs w:val="22"/>
        </w:rPr>
        <w:t>ice in the public service beyond mere institutional</w:t>
      </w:r>
      <w:r w:rsidRPr="00263181">
        <w:rPr>
          <w:rFonts w:ascii="Arial" w:hAnsi="Arial" w:cs="Arial"/>
          <w:sz w:val="22"/>
          <w:szCs w:val="22"/>
        </w:rPr>
        <w:t xml:space="preserve"> transformation</w:t>
      </w:r>
      <w:r w:rsidR="00E84F4F" w:rsidRPr="00263181">
        <w:rPr>
          <w:rFonts w:ascii="Arial" w:hAnsi="Arial" w:cs="Arial"/>
          <w:sz w:val="22"/>
          <w:szCs w:val="22"/>
        </w:rPr>
        <w:t xml:space="preserve"> of challenges emanating from the old order. Through this work the PSC seeks to ensure that all sectors of government have a mechanism to continuously instil</w:t>
      </w:r>
      <w:r w:rsidR="0023329E">
        <w:rPr>
          <w:rFonts w:ascii="Arial" w:hAnsi="Arial" w:cs="Arial"/>
          <w:sz w:val="22"/>
          <w:szCs w:val="22"/>
        </w:rPr>
        <w:t>l</w:t>
      </w:r>
      <w:r w:rsidR="00E84F4F" w:rsidRPr="00263181">
        <w:rPr>
          <w:rFonts w:ascii="Arial" w:hAnsi="Arial" w:cs="Arial"/>
          <w:sz w:val="22"/>
          <w:szCs w:val="22"/>
        </w:rPr>
        <w:t xml:space="preserve"> and sustain good professional culture in the public service.</w:t>
      </w:r>
    </w:p>
    <w:p w:rsidR="00B563B5" w:rsidRDefault="00B563B5" w:rsidP="00B563B5">
      <w:pPr>
        <w:spacing w:line="336" w:lineRule="auto"/>
        <w:jc w:val="both"/>
        <w:rPr>
          <w:rFonts w:ascii="Arial" w:hAnsi="Arial" w:cs="Arial"/>
          <w:sz w:val="22"/>
          <w:szCs w:val="22"/>
        </w:rPr>
      </w:pPr>
    </w:p>
    <w:p w:rsidR="00587059" w:rsidRPr="007C3576" w:rsidRDefault="00587059" w:rsidP="000A27DB">
      <w:pPr>
        <w:spacing w:line="336" w:lineRule="auto"/>
        <w:jc w:val="both"/>
        <w:rPr>
          <w:rFonts w:ascii="Arial Black" w:hAnsi="Arial Black" w:cs="Arial"/>
          <w:sz w:val="22"/>
          <w:szCs w:val="22"/>
        </w:rPr>
      </w:pPr>
      <w:r w:rsidRPr="007C3576">
        <w:rPr>
          <w:rFonts w:ascii="Arial Black" w:hAnsi="Arial Black" w:cs="Arial"/>
          <w:b/>
          <w:sz w:val="22"/>
          <w:szCs w:val="22"/>
        </w:rPr>
        <w:t>2.</w:t>
      </w:r>
      <w:r w:rsidRPr="007C3576">
        <w:rPr>
          <w:rFonts w:ascii="Arial Black" w:hAnsi="Arial Black" w:cs="Arial"/>
          <w:b/>
          <w:sz w:val="22"/>
          <w:szCs w:val="22"/>
        </w:rPr>
        <w:tab/>
        <w:t>Fundamental constitutional values</w:t>
      </w:r>
    </w:p>
    <w:p w:rsidR="006D40EB" w:rsidRDefault="000A27DB" w:rsidP="00E90677">
      <w:pPr>
        <w:widowControl/>
        <w:spacing w:line="336" w:lineRule="auto"/>
        <w:jc w:val="both"/>
        <w:rPr>
          <w:rFonts w:ascii="Arial" w:hAnsi="Arial" w:cs="Arial"/>
          <w:sz w:val="22"/>
          <w:szCs w:val="22"/>
        </w:rPr>
      </w:pPr>
      <w:r>
        <w:rPr>
          <w:rFonts w:ascii="Arial" w:hAnsi="Arial" w:cs="Arial"/>
          <w:sz w:val="22"/>
          <w:szCs w:val="22"/>
        </w:rPr>
        <w:t>The Constitution</w:t>
      </w:r>
      <w:r w:rsidR="005A754C">
        <w:rPr>
          <w:rFonts w:ascii="Arial" w:hAnsi="Arial" w:cs="Arial"/>
          <w:sz w:val="22"/>
          <w:szCs w:val="22"/>
        </w:rPr>
        <w:t xml:space="preserve"> of 1996</w:t>
      </w:r>
      <w:r>
        <w:rPr>
          <w:rFonts w:ascii="Arial" w:hAnsi="Arial" w:cs="Arial"/>
          <w:sz w:val="22"/>
          <w:szCs w:val="22"/>
        </w:rPr>
        <w:t>, in its preamble, outlines the fundamental values on which government should build such a transformed public service. These values include</w:t>
      </w:r>
      <w:r w:rsidR="005A754C">
        <w:rPr>
          <w:rFonts w:ascii="Arial" w:hAnsi="Arial" w:cs="Arial"/>
          <w:sz w:val="22"/>
          <w:szCs w:val="22"/>
        </w:rPr>
        <w:t xml:space="preserve"> </w:t>
      </w:r>
      <w:r w:rsidR="005A754C" w:rsidRPr="00B23E07">
        <w:rPr>
          <w:rFonts w:ascii="Arial" w:hAnsi="Arial" w:cs="Arial"/>
          <w:b/>
          <w:sz w:val="22"/>
          <w:szCs w:val="22"/>
        </w:rPr>
        <w:t>human dignity, the achievement of equality and the advancement of human rights and freedoms, non-racialism and non-sexism, supremacy of the Constitution and the rule of law, democracy, social justice and equity and respect.</w:t>
      </w:r>
      <w:r w:rsidR="005A754C">
        <w:rPr>
          <w:rFonts w:ascii="Arial" w:hAnsi="Arial" w:cs="Arial"/>
          <w:sz w:val="22"/>
          <w:szCs w:val="22"/>
        </w:rPr>
        <w:t xml:space="preserve"> </w:t>
      </w:r>
      <w:r w:rsidR="006D40EB">
        <w:rPr>
          <w:rFonts w:ascii="Arial" w:hAnsi="Arial" w:cs="Arial"/>
          <w:sz w:val="22"/>
          <w:szCs w:val="22"/>
        </w:rPr>
        <w:t>How do</w:t>
      </w:r>
      <w:r w:rsidR="00D13772">
        <w:rPr>
          <w:rFonts w:ascii="Arial" w:hAnsi="Arial" w:cs="Arial"/>
          <w:sz w:val="22"/>
          <w:szCs w:val="22"/>
        </w:rPr>
        <w:t xml:space="preserve"> these relate to the duties of government officials? If we talk about </w:t>
      </w:r>
      <w:r w:rsidR="00D13772" w:rsidRPr="0049187D">
        <w:rPr>
          <w:rFonts w:ascii="Arial" w:hAnsi="Arial" w:cs="Arial"/>
          <w:b/>
          <w:sz w:val="22"/>
          <w:szCs w:val="22"/>
        </w:rPr>
        <w:t>human dignity</w:t>
      </w:r>
      <w:r w:rsidR="00D13772">
        <w:rPr>
          <w:rFonts w:ascii="Arial" w:hAnsi="Arial" w:cs="Arial"/>
          <w:sz w:val="22"/>
          <w:szCs w:val="22"/>
        </w:rPr>
        <w:t xml:space="preserve">, it means that every public servant should take care that they show morality and humanity towards both fellow public servants, stakeholders and the citizens they serve. </w:t>
      </w:r>
      <w:r w:rsidR="00520E47">
        <w:rPr>
          <w:rFonts w:ascii="Arial" w:hAnsi="Arial" w:cs="Arial"/>
          <w:sz w:val="22"/>
          <w:szCs w:val="22"/>
        </w:rPr>
        <w:t>T</w:t>
      </w:r>
      <w:r w:rsidR="00B23E07">
        <w:rPr>
          <w:rFonts w:ascii="Arial" w:hAnsi="Arial" w:cs="Arial"/>
          <w:sz w:val="22"/>
          <w:szCs w:val="22"/>
        </w:rPr>
        <w:t>he constitutional court recognis</w:t>
      </w:r>
      <w:r w:rsidR="00520E47">
        <w:rPr>
          <w:rFonts w:ascii="Arial" w:hAnsi="Arial" w:cs="Arial"/>
          <w:sz w:val="22"/>
          <w:szCs w:val="22"/>
        </w:rPr>
        <w:t xml:space="preserve">ed the </w:t>
      </w:r>
      <w:r w:rsidR="00520E47">
        <w:rPr>
          <w:rFonts w:ascii="Arial" w:hAnsi="Arial" w:cs="Arial"/>
          <w:sz w:val="22"/>
          <w:szCs w:val="22"/>
        </w:rPr>
        <w:lastRenderedPageBreak/>
        <w:t xml:space="preserve">importance of “Ubuntu” in restoring human dignity of all and as </w:t>
      </w:r>
      <w:r w:rsidR="006D40EB">
        <w:rPr>
          <w:rFonts w:ascii="Arial" w:hAnsi="Arial" w:cs="Arial"/>
          <w:sz w:val="22"/>
          <w:szCs w:val="22"/>
        </w:rPr>
        <w:t xml:space="preserve">a </w:t>
      </w:r>
      <w:r w:rsidR="00520E47">
        <w:rPr>
          <w:rFonts w:ascii="Arial" w:hAnsi="Arial" w:cs="Arial"/>
          <w:sz w:val="22"/>
          <w:szCs w:val="22"/>
        </w:rPr>
        <w:t>contributing factor in rebuilding a transformed and just country</w:t>
      </w:r>
      <w:r w:rsidR="00520E47">
        <w:rPr>
          <w:rStyle w:val="FootnoteReference"/>
          <w:rFonts w:ascii="Arial" w:hAnsi="Arial"/>
          <w:sz w:val="22"/>
          <w:szCs w:val="22"/>
        </w:rPr>
        <w:footnoteReference w:id="4"/>
      </w:r>
      <w:r w:rsidR="00520E47">
        <w:rPr>
          <w:rFonts w:ascii="Arial" w:hAnsi="Arial" w:cs="Arial"/>
          <w:sz w:val="22"/>
          <w:szCs w:val="22"/>
        </w:rPr>
        <w:t xml:space="preserve">. </w:t>
      </w:r>
    </w:p>
    <w:p w:rsidR="006D40EB" w:rsidRDefault="006D40EB" w:rsidP="00E90677">
      <w:pPr>
        <w:widowControl/>
        <w:spacing w:line="336" w:lineRule="auto"/>
        <w:jc w:val="both"/>
        <w:rPr>
          <w:rFonts w:ascii="Arial" w:hAnsi="Arial" w:cs="Arial"/>
          <w:sz w:val="22"/>
          <w:szCs w:val="22"/>
        </w:rPr>
      </w:pPr>
    </w:p>
    <w:p w:rsidR="006D40EB" w:rsidRDefault="00D13772" w:rsidP="00E90677">
      <w:pPr>
        <w:widowControl/>
        <w:spacing w:line="336" w:lineRule="auto"/>
        <w:jc w:val="both"/>
        <w:rPr>
          <w:rFonts w:ascii="Arial" w:hAnsi="Arial" w:cs="Arial"/>
          <w:sz w:val="22"/>
          <w:szCs w:val="22"/>
        </w:rPr>
      </w:pPr>
      <w:r>
        <w:rPr>
          <w:rFonts w:ascii="Arial" w:hAnsi="Arial" w:cs="Arial"/>
          <w:sz w:val="22"/>
          <w:szCs w:val="22"/>
        </w:rPr>
        <w:t xml:space="preserve">This should happen against the background of acknowledging and promoting the </w:t>
      </w:r>
      <w:r w:rsidRPr="0049187D">
        <w:rPr>
          <w:rFonts w:ascii="Arial" w:hAnsi="Arial" w:cs="Arial"/>
          <w:b/>
          <w:sz w:val="22"/>
          <w:szCs w:val="22"/>
        </w:rPr>
        <w:t>freedoms</w:t>
      </w:r>
      <w:r>
        <w:rPr>
          <w:rFonts w:ascii="Arial" w:hAnsi="Arial" w:cs="Arial"/>
          <w:sz w:val="22"/>
          <w:szCs w:val="22"/>
        </w:rPr>
        <w:t xml:space="preserve"> listed in the Bill of Rights. Without these freedoms, human dignity will be little more than an abstract concept. </w:t>
      </w:r>
    </w:p>
    <w:p w:rsidR="006D40EB" w:rsidRDefault="006D40EB" w:rsidP="00E90677">
      <w:pPr>
        <w:widowControl/>
        <w:spacing w:line="336" w:lineRule="auto"/>
        <w:jc w:val="both"/>
        <w:rPr>
          <w:rFonts w:ascii="Arial" w:hAnsi="Arial" w:cs="Arial"/>
          <w:sz w:val="22"/>
          <w:szCs w:val="22"/>
        </w:rPr>
      </w:pPr>
    </w:p>
    <w:p w:rsidR="006D40EB" w:rsidRDefault="0049187D" w:rsidP="00E90677">
      <w:pPr>
        <w:widowControl/>
        <w:spacing w:line="336" w:lineRule="auto"/>
        <w:jc w:val="both"/>
        <w:rPr>
          <w:rFonts w:ascii="Arial" w:hAnsi="Arial" w:cs="Arial"/>
          <w:sz w:val="22"/>
          <w:szCs w:val="22"/>
        </w:rPr>
      </w:pPr>
      <w:r>
        <w:rPr>
          <w:rFonts w:ascii="Arial" w:hAnsi="Arial" w:cs="Arial"/>
          <w:sz w:val="22"/>
          <w:szCs w:val="22"/>
        </w:rPr>
        <w:t xml:space="preserve">To ensure </w:t>
      </w:r>
      <w:r>
        <w:rPr>
          <w:rFonts w:ascii="Arial" w:hAnsi="Arial" w:cs="Arial"/>
          <w:b/>
          <w:sz w:val="22"/>
          <w:szCs w:val="22"/>
        </w:rPr>
        <w:t xml:space="preserve">social justice and equity, </w:t>
      </w:r>
      <w:r>
        <w:rPr>
          <w:rFonts w:ascii="Arial" w:hAnsi="Arial" w:cs="Arial"/>
          <w:sz w:val="22"/>
          <w:szCs w:val="22"/>
        </w:rPr>
        <w:t xml:space="preserve">public servants need to be mindful of those previously disadvantaged by apartheid in South Africa while also ensuring unbiasedness at the same time. This is also about fairer distribution of resources, ensuring social inclusion and ensuring equal access to public services. </w:t>
      </w:r>
    </w:p>
    <w:p w:rsidR="006D40EB" w:rsidRDefault="006D40EB" w:rsidP="00E90677">
      <w:pPr>
        <w:widowControl/>
        <w:spacing w:line="336" w:lineRule="auto"/>
        <w:jc w:val="both"/>
        <w:rPr>
          <w:rFonts w:ascii="Arial" w:hAnsi="Arial" w:cs="Arial"/>
          <w:sz w:val="22"/>
          <w:szCs w:val="22"/>
        </w:rPr>
      </w:pPr>
    </w:p>
    <w:p w:rsidR="000A27DB" w:rsidRDefault="0049187D" w:rsidP="00E90677">
      <w:pPr>
        <w:widowControl/>
        <w:spacing w:line="336" w:lineRule="auto"/>
        <w:jc w:val="both"/>
        <w:rPr>
          <w:rFonts w:ascii="Arial" w:hAnsi="Arial" w:cs="Arial"/>
          <w:sz w:val="22"/>
          <w:szCs w:val="22"/>
        </w:rPr>
      </w:pPr>
      <w:r>
        <w:rPr>
          <w:rFonts w:ascii="Arial" w:hAnsi="Arial" w:cs="Arial"/>
          <w:sz w:val="22"/>
          <w:szCs w:val="22"/>
        </w:rPr>
        <w:t xml:space="preserve">Upholding the value of </w:t>
      </w:r>
      <w:r>
        <w:rPr>
          <w:rFonts w:ascii="Arial" w:hAnsi="Arial" w:cs="Arial"/>
          <w:b/>
          <w:sz w:val="22"/>
          <w:szCs w:val="22"/>
        </w:rPr>
        <w:t xml:space="preserve">respect </w:t>
      </w:r>
      <w:r>
        <w:rPr>
          <w:rFonts w:ascii="Arial" w:hAnsi="Arial" w:cs="Arial"/>
          <w:sz w:val="22"/>
          <w:szCs w:val="22"/>
        </w:rPr>
        <w:t xml:space="preserve">will promote </w:t>
      </w:r>
      <w:r w:rsidR="00520E47">
        <w:rPr>
          <w:rFonts w:ascii="Arial" w:hAnsi="Arial" w:cs="Arial"/>
          <w:sz w:val="22"/>
          <w:szCs w:val="22"/>
        </w:rPr>
        <w:t>social cohesion and</w:t>
      </w:r>
      <w:r>
        <w:rPr>
          <w:rFonts w:ascii="Arial" w:hAnsi="Arial" w:cs="Arial"/>
          <w:sz w:val="22"/>
          <w:szCs w:val="22"/>
        </w:rPr>
        <w:t xml:space="preserve"> nation building. Public servants are required to respect citizens as humans and should put them first. Human behavior that is intol</w:t>
      </w:r>
      <w:r w:rsidR="006D40EB">
        <w:rPr>
          <w:rFonts w:ascii="Arial" w:hAnsi="Arial" w:cs="Arial"/>
          <w:sz w:val="22"/>
          <w:szCs w:val="22"/>
        </w:rPr>
        <w:t xml:space="preserve">erant of one another and which </w:t>
      </w:r>
      <w:r>
        <w:rPr>
          <w:rFonts w:ascii="Arial" w:hAnsi="Arial" w:cs="Arial"/>
          <w:sz w:val="22"/>
          <w:szCs w:val="22"/>
        </w:rPr>
        <w:t xml:space="preserve">lead to people not being treated with dignity, hampers South Africa’s hard earned democracy. For public servants, this is a fundamental value in their relationship towards fellow public servants and the citizenry. It also forms the basis of good governance and the creation of </w:t>
      </w:r>
      <w:r w:rsidR="00550E15">
        <w:rPr>
          <w:rFonts w:ascii="Arial" w:hAnsi="Arial" w:cs="Arial"/>
          <w:sz w:val="22"/>
          <w:szCs w:val="22"/>
        </w:rPr>
        <w:t>a healthy, stable society. For this to happen, it should also be endorsed by the public.</w:t>
      </w:r>
    </w:p>
    <w:p w:rsidR="00550E15" w:rsidRDefault="00550E15" w:rsidP="000A27DB">
      <w:pPr>
        <w:spacing w:line="336" w:lineRule="auto"/>
        <w:jc w:val="both"/>
        <w:rPr>
          <w:rFonts w:ascii="Arial" w:hAnsi="Arial" w:cs="Arial"/>
          <w:sz w:val="22"/>
          <w:szCs w:val="22"/>
        </w:rPr>
      </w:pPr>
    </w:p>
    <w:p w:rsidR="00276AF5" w:rsidRPr="00587059" w:rsidRDefault="004D67E7" w:rsidP="00276AF5">
      <w:pPr>
        <w:spacing w:line="336" w:lineRule="auto"/>
        <w:jc w:val="both"/>
        <w:rPr>
          <w:rFonts w:ascii="Arial" w:hAnsi="Arial" w:cs="Arial"/>
          <w:b/>
          <w:sz w:val="22"/>
          <w:szCs w:val="22"/>
          <w:lang w:val="en-GB"/>
        </w:rPr>
      </w:pPr>
      <w:r>
        <w:rPr>
          <w:rFonts w:ascii="Arial" w:hAnsi="Arial" w:cs="Arial"/>
          <w:sz w:val="22"/>
          <w:szCs w:val="22"/>
        </w:rPr>
        <w:t>These</w:t>
      </w:r>
      <w:r w:rsidR="00276AF5">
        <w:rPr>
          <w:rFonts w:ascii="Arial" w:hAnsi="Arial" w:cs="Arial"/>
          <w:sz w:val="22"/>
          <w:szCs w:val="22"/>
        </w:rPr>
        <w:t xml:space="preserve"> </w:t>
      </w:r>
      <w:r w:rsidR="00276AF5" w:rsidRPr="00B23E07">
        <w:rPr>
          <w:rFonts w:ascii="Arial" w:hAnsi="Arial" w:cs="Arial"/>
          <w:b/>
          <w:sz w:val="22"/>
          <w:szCs w:val="22"/>
        </w:rPr>
        <w:t>constitutional values</w:t>
      </w:r>
      <w:r w:rsidR="00276AF5" w:rsidRPr="00DD44E4">
        <w:rPr>
          <w:rFonts w:ascii="Arial" w:hAnsi="Arial" w:cs="Arial"/>
          <w:sz w:val="22"/>
          <w:szCs w:val="22"/>
        </w:rPr>
        <w:t xml:space="preserve"> outlined above</w:t>
      </w:r>
      <w:r w:rsidR="00276AF5">
        <w:rPr>
          <w:rFonts w:ascii="Arial" w:hAnsi="Arial" w:cs="Arial"/>
          <w:sz w:val="22"/>
          <w:szCs w:val="22"/>
        </w:rPr>
        <w:t>,</w:t>
      </w:r>
      <w:r w:rsidR="00276AF5" w:rsidRPr="00DD44E4">
        <w:rPr>
          <w:rFonts w:ascii="Arial" w:hAnsi="Arial" w:cs="Arial"/>
          <w:sz w:val="22"/>
          <w:szCs w:val="22"/>
        </w:rPr>
        <w:t xml:space="preserve"> </w:t>
      </w:r>
      <w:r w:rsidR="007C3576">
        <w:rPr>
          <w:rFonts w:ascii="Arial" w:hAnsi="Arial" w:cs="Arial"/>
          <w:b/>
          <w:sz w:val="22"/>
          <w:szCs w:val="22"/>
        </w:rPr>
        <w:t>provide</w:t>
      </w:r>
      <w:r w:rsidR="00276AF5" w:rsidRPr="00B23E07">
        <w:rPr>
          <w:rFonts w:ascii="Arial" w:hAnsi="Arial" w:cs="Arial"/>
          <w:b/>
          <w:sz w:val="22"/>
          <w:szCs w:val="22"/>
        </w:rPr>
        <w:t xml:space="preserve"> a foundation on which to build a values-driven Public Service within the South African society</w:t>
      </w:r>
      <w:r w:rsidR="00276AF5" w:rsidRPr="00DD44E4">
        <w:rPr>
          <w:rFonts w:ascii="Arial" w:hAnsi="Arial" w:cs="Arial"/>
          <w:sz w:val="22"/>
          <w:szCs w:val="22"/>
        </w:rPr>
        <w:t xml:space="preserve">. Section 195 </w:t>
      </w:r>
      <w:r w:rsidR="00276AF5">
        <w:rPr>
          <w:rFonts w:ascii="Arial" w:hAnsi="Arial" w:cs="Arial"/>
          <w:sz w:val="22"/>
          <w:szCs w:val="22"/>
        </w:rPr>
        <w:t xml:space="preserve">of the Constitution provides for these </w:t>
      </w:r>
      <w:r w:rsidR="00276AF5" w:rsidRPr="00DD44E4">
        <w:rPr>
          <w:rFonts w:ascii="Arial" w:hAnsi="Arial" w:cs="Arial"/>
          <w:sz w:val="22"/>
          <w:szCs w:val="22"/>
        </w:rPr>
        <w:t xml:space="preserve">values and </w:t>
      </w:r>
      <w:r w:rsidR="00276AF5">
        <w:rPr>
          <w:rFonts w:ascii="Arial" w:hAnsi="Arial" w:cs="Arial"/>
          <w:sz w:val="22"/>
          <w:szCs w:val="22"/>
        </w:rPr>
        <w:t xml:space="preserve">the </w:t>
      </w:r>
      <w:r w:rsidR="00276AF5" w:rsidRPr="00DD44E4">
        <w:rPr>
          <w:rFonts w:ascii="Arial" w:hAnsi="Arial" w:cs="Arial"/>
          <w:sz w:val="22"/>
          <w:szCs w:val="22"/>
        </w:rPr>
        <w:t>principles governing public administration</w:t>
      </w:r>
      <w:r w:rsidR="00276AF5">
        <w:rPr>
          <w:rStyle w:val="FootnoteReference"/>
          <w:rFonts w:ascii="Arial" w:hAnsi="Arial"/>
          <w:sz w:val="22"/>
          <w:szCs w:val="22"/>
        </w:rPr>
        <w:footnoteReference w:id="5"/>
      </w:r>
      <w:r w:rsidR="00276AF5">
        <w:rPr>
          <w:rFonts w:ascii="Arial" w:hAnsi="Arial" w:cs="Arial"/>
          <w:sz w:val="22"/>
          <w:szCs w:val="22"/>
        </w:rPr>
        <w:t>.</w:t>
      </w:r>
      <w:r w:rsidR="00276AF5" w:rsidRPr="00DD44E4">
        <w:rPr>
          <w:rFonts w:ascii="Arial" w:hAnsi="Arial" w:cs="Arial"/>
          <w:sz w:val="22"/>
          <w:szCs w:val="22"/>
        </w:rPr>
        <w:t xml:space="preserve"> The </w:t>
      </w:r>
      <w:r w:rsidR="00276AF5" w:rsidRPr="00B23E07">
        <w:rPr>
          <w:rFonts w:ascii="Arial" w:hAnsi="Arial" w:cs="Arial"/>
          <w:b/>
          <w:sz w:val="22"/>
          <w:szCs w:val="22"/>
        </w:rPr>
        <w:t xml:space="preserve">importance of the </w:t>
      </w:r>
      <w:r w:rsidR="00422557" w:rsidRPr="00B23E07">
        <w:rPr>
          <w:rFonts w:ascii="Arial" w:hAnsi="Arial" w:cs="Arial"/>
          <w:b/>
          <w:sz w:val="22"/>
          <w:szCs w:val="22"/>
        </w:rPr>
        <w:t xml:space="preserve">values and </w:t>
      </w:r>
      <w:r w:rsidR="00276AF5" w:rsidRPr="00B23E07">
        <w:rPr>
          <w:rFonts w:ascii="Arial" w:hAnsi="Arial" w:cs="Arial"/>
          <w:b/>
          <w:sz w:val="22"/>
          <w:szCs w:val="22"/>
        </w:rPr>
        <w:t>principles in the Public Service is two-fold</w:t>
      </w:r>
      <w:r w:rsidR="00276AF5" w:rsidRPr="00DD44E4">
        <w:rPr>
          <w:rFonts w:ascii="Arial" w:hAnsi="Arial" w:cs="Arial"/>
          <w:sz w:val="22"/>
          <w:szCs w:val="22"/>
        </w:rPr>
        <w:t xml:space="preserve">: they </w:t>
      </w:r>
      <w:r w:rsidR="00276AF5">
        <w:rPr>
          <w:rFonts w:ascii="Arial" w:hAnsi="Arial" w:cs="Arial"/>
          <w:sz w:val="22"/>
          <w:szCs w:val="22"/>
        </w:rPr>
        <w:t xml:space="preserve">provide the </w:t>
      </w:r>
      <w:r w:rsidR="00276AF5" w:rsidRPr="00B23E07">
        <w:rPr>
          <w:rFonts w:ascii="Arial" w:hAnsi="Arial" w:cs="Arial"/>
          <w:b/>
          <w:sz w:val="22"/>
          <w:szCs w:val="22"/>
        </w:rPr>
        <w:t>basis of the Public Service’s existence</w:t>
      </w:r>
      <w:r w:rsidR="00276AF5" w:rsidRPr="00DD44E4">
        <w:rPr>
          <w:rFonts w:ascii="Arial" w:hAnsi="Arial" w:cs="Arial"/>
          <w:sz w:val="22"/>
          <w:szCs w:val="22"/>
          <w:lang w:val="en-GB"/>
        </w:rPr>
        <w:t xml:space="preserve"> and </w:t>
      </w:r>
      <w:r w:rsidR="00276AF5" w:rsidRPr="00B23E07">
        <w:rPr>
          <w:rFonts w:ascii="Arial" w:hAnsi="Arial" w:cs="Arial"/>
          <w:b/>
          <w:sz w:val="22"/>
          <w:szCs w:val="22"/>
          <w:lang w:val="en-GB"/>
        </w:rPr>
        <w:t>inform various stakeholders of what to expect from government</w:t>
      </w:r>
      <w:r w:rsidR="00276AF5" w:rsidRPr="00DD44E4">
        <w:rPr>
          <w:rFonts w:ascii="Arial" w:hAnsi="Arial" w:cs="Arial"/>
          <w:sz w:val="22"/>
          <w:szCs w:val="22"/>
          <w:lang w:val="en-GB"/>
        </w:rPr>
        <w:t xml:space="preserve">.   Building a strong culture of ethical and values-driven leadership of the </w:t>
      </w:r>
      <w:r w:rsidR="00276AF5">
        <w:rPr>
          <w:rFonts w:ascii="Arial" w:hAnsi="Arial" w:cs="Arial"/>
          <w:sz w:val="22"/>
          <w:szCs w:val="22"/>
          <w:lang w:val="en-GB"/>
        </w:rPr>
        <w:t>P</w:t>
      </w:r>
      <w:r w:rsidR="00276AF5" w:rsidRPr="00DD44E4">
        <w:rPr>
          <w:rFonts w:ascii="Arial" w:hAnsi="Arial" w:cs="Arial"/>
          <w:sz w:val="22"/>
          <w:szCs w:val="22"/>
          <w:lang w:val="en-GB"/>
        </w:rPr>
        <w:t xml:space="preserve">ublic </w:t>
      </w:r>
      <w:r w:rsidR="00276AF5">
        <w:rPr>
          <w:rFonts w:ascii="Arial" w:hAnsi="Arial" w:cs="Arial"/>
          <w:sz w:val="22"/>
          <w:szCs w:val="22"/>
          <w:lang w:val="en-GB"/>
        </w:rPr>
        <w:t>S</w:t>
      </w:r>
      <w:r w:rsidR="00276AF5" w:rsidRPr="00DD44E4">
        <w:rPr>
          <w:rFonts w:ascii="Arial" w:hAnsi="Arial" w:cs="Arial"/>
          <w:sz w:val="22"/>
          <w:szCs w:val="22"/>
          <w:lang w:val="en-GB"/>
        </w:rPr>
        <w:t>ervice is critical to fighting corruption, greed, impunity and selfishness. Our conflict-</w:t>
      </w:r>
      <w:r w:rsidR="00276AF5">
        <w:rPr>
          <w:rFonts w:ascii="Arial" w:hAnsi="Arial" w:cs="Arial"/>
          <w:sz w:val="22"/>
          <w:szCs w:val="22"/>
          <w:lang w:val="en-GB"/>
        </w:rPr>
        <w:t>d</w:t>
      </w:r>
      <w:r w:rsidR="00276AF5" w:rsidRPr="00DD44E4">
        <w:rPr>
          <w:rFonts w:ascii="Arial" w:hAnsi="Arial" w:cs="Arial"/>
          <w:sz w:val="22"/>
          <w:szCs w:val="22"/>
          <w:lang w:val="en-GB"/>
        </w:rPr>
        <w:t xml:space="preserve">riven past enjoined us to emphasise </w:t>
      </w:r>
      <w:r w:rsidR="00276AF5">
        <w:rPr>
          <w:rFonts w:ascii="Arial" w:hAnsi="Arial" w:cs="Arial"/>
          <w:sz w:val="22"/>
          <w:szCs w:val="22"/>
          <w:lang w:val="en-GB"/>
        </w:rPr>
        <w:t>principles</w:t>
      </w:r>
      <w:r w:rsidR="00276AF5" w:rsidRPr="00DD44E4">
        <w:rPr>
          <w:rFonts w:ascii="Arial" w:hAnsi="Arial" w:cs="Arial"/>
          <w:sz w:val="22"/>
          <w:szCs w:val="22"/>
          <w:lang w:val="en-GB"/>
        </w:rPr>
        <w:t xml:space="preserve"> of transparency, accountability, fairness, responsiveness and the provision of services impartially, fairly, equitably and without bias. </w:t>
      </w:r>
    </w:p>
    <w:p w:rsidR="00276AF5" w:rsidRPr="00587059" w:rsidRDefault="00276AF5" w:rsidP="00276AF5">
      <w:pPr>
        <w:pStyle w:val="ListParagraph"/>
        <w:spacing w:line="336" w:lineRule="auto"/>
        <w:ind w:left="0"/>
        <w:jc w:val="both"/>
        <w:rPr>
          <w:rFonts w:ascii="Arial" w:hAnsi="Arial" w:cs="Arial"/>
          <w:b/>
          <w:sz w:val="22"/>
          <w:szCs w:val="22"/>
        </w:rPr>
      </w:pPr>
    </w:p>
    <w:p w:rsidR="00587059" w:rsidRPr="007C3576" w:rsidRDefault="00587059" w:rsidP="00276AF5">
      <w:pPr>
        <w:pStyle w:val="ListParagraph"/>
        <w:spacing w:line="336" w:lineRule="auto"/>
        <w:ind w:left="0"/>
        <w:jc w:val="both"/>
        <w:rPr>
          <w:rFonts w:ascii="Arial Black" w:hAnsi="Arial Black" w:cs="Arial"/>
          <w:b/>
          <w:sz w:val="22"/>
          <w:szCs w:val="22"/>
        </w:rPr>
      </w:pPr>
      <w:r w:rsidRPr="007C3576">
        <w:rPr>
          <w:rFonts w:ascii="Arial Black" w:hAnsi="Arial Black" w:cs="Arial"/>
          <w:b/>
          <w:sz w:val="22"/>
          <w:szCs w:val="22"/>
        </w:rPr>
        <w:t>3.</w:t>
      </w:r>
      <w:r w:rsidRPr="007C3576">
        <w:rPr>
          <w:rFonts w:ascii="Arial Black" w:hAnsi="Arial Black" w:cs="Arial"/>
          <w:b/>
          <w:sz w:val="22"/>
          <w:szCs w:val="22"/>
        </w:rPr>
        <w:tab/>
        <w:t>Constitutional principles</w:t>
      </w:r>
    </w:p>
    <w:p w:rsidR="00276AF5" w:rsidRPr="00DD44E4" w:rsidRDefault="00587059" w:rsidP="00276AF5">
      <w:pPr>
        <w:pStyle w:val="ListParagraph"/>
        <w:spacing w:line="336" w:lineRule="auto"/>
        <w:ind w:left="0"/>
        <w:jc w:val="both"/>
        <w:rPr>
          <w:rFonts w:ascii="Arial" w:hAnsi="Arial" w:cs="Arial"/>
          <w:sz w:val="22"/>
          <w:szCs w:val="22"/>
        </w:rPr>
      </w:pPr>
      <w:r>
        <w:rPr>
          <w:rFonts w:ascii="Arial" w:hAnsi="Arial" w:cs="Arial"/>
          <w:sz w:val="22"/>
          <w:szCs w:val="22"/>
        </w:rPr>
        <w:t>S</w:t>
      </w:r>
      <w:r w:rsidR="00276AF5">
        <w:rPr>
          <w:rFonts w:ascii="Arial" w:hAnsi="Arial" w:cs="Arial"/>
          <w:sz w:val="22"/>
          <w:szCs w:val="22"/>
        </w:rPr>
        <w:t xml:space="preserve">ection </w:t>
      </w:r>
      <w:r>
        <w:rPr>
          <w:rFonts w:ascii="Arial" w:hAnsi="Arial" w:cs="Arial"/>
          <w:sz w:val="22"/>
          <w:szCs w:val="22"/>
        </w:rPr>
        <w:t xml:space="preserve">195 of the Constitution </w:t>
      </w:r>
      <w:r w:rsidR="00276AF5">
        <w:rPr>
          <w:rFonts w:ascii="Arial" w:hAnsi="Arial" w:cs="Arial"/>
          <w:sz w:val="22"/>
          <w:szCs w:val="22"/>
        </w:rPr>
        <w:t>further states that the</w:t>
      </w:r>
      <w:r w:rsidR="00276AF5" w:rsidRPr="00DD44E4">
        <w:rPr>
          <w:rFonts w:ascii="Arial" w:hAnsi="Arial" w:cs="Arial"/>
          <w:sz w:val="22"/>
          <w:szCs w:val="22"/>
        </w:rPr>
        <w:t xml:space="preserve"> democratic values and principle</w:t>
      </w:r>
      <w:r w:rsidR="00276AF5">
        <w:rPr>
          <w:rFonts w:ascii="Arial" w:hAnsi="Arial" w:cs="Arial"/>
          <w:sz w:val="22"/>
          <w:szCs w:val="22"/>
        </w:rPr>
        <w:t xml:space="preserve">s governing public administration must </w:t>
      </w:r>
      <w:r w:rsidR="00276AF5" w:rsidRPr="001D1EC0">
        <w:rPr>
          <w:rFonts w:ascii="Arial" w:hAnsi="Arial" w:cs="Arial"/>
          <w:sz w:val="22"/>
          <w:szCs w:val="22"/>
        </w:rPr>
        <w:t>include the following</w:t>
      </w:r>
      <w:r w:rsidR="00276AF5">
        <w:rPr>
          <w:rFonts w:ascii="Arial" w:hAnsi="Arial" w:cs="Arial"/>
          <w:sz w:val="22"/>
          <w:szCs w:val="22"/>
        </w:rPr>
        <w:t xml:space="preserve"> </w:t>
      </w:r>
      <w:r w:rsidR="00276AF5" w:rsidRPr="002C6FB3">
        <w:rPr>
          <w:rFonts w:ascii="Arial" w:hAnsi="Arial" w:cs="Arial"/>
          <w:b/>
          <w:sz w:val="22"/>
          <w:szCs w:val="22"/>
        </w:rPr>
        <w:t>principles</w:t>
      </w:r>
      <w:r w:rsidR="00276AF5" w:rsidRPr="00DD44E4">
        <w:rPr>
          <w:rFonts w:ascii="Arial" w:hAnsi="Arial" w:cs="Arial"/>
          <w:sz w:val="22"/>
          <w:szCs w:val="22"/>
        </w:rPr>
        <w:t xml:space="preserve">: </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DD44E4">
        <w:rPr>
          <w:rFonts w:ascii="Arial" w:hAnsi="Arial" w:cs="Arial"/>
          <w:sz w:val="22"/>
          <w:szCs w:val="22"/>
        </w:rPr>
        <w:t xml:space="preserve">A high standard of </w:t>
      </w:r>
      <w:r w:rsidRPr="002C6FB3">
        <w:rPr>
          <w:rFonts w:ascii="Arial" w:hAnsi="Arial" w:cs="Arial"/>
          <w:b/>
          <w:sz w:val="22"/>
          <w:szCs w:val="22"/>
        </w:rPr>
        <w:t>professional ethics</w:t>
      </w:r>
      <w:r w:rsidRPr="00DD44E4">
        <w:rPr>
          <w:rFonts w:ascii="Arial" w:hAnsi="Arial" w:cs="Arial"/>
          <w:sz w:val="22"/>
          <w:szCs w:val="22"/>
        </w:rPr>
        <w:t>;</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2C6FB3">
        <w:rPr>
          <w:rFonts w:ascii="Arial" w:hAnsi="Arial" w:cs="Arial"/>
          <w:b/>
          <w:sz w:val="22"/>
          <w:szCs w:val="22"/>
        </w:rPr>
        <w:t>efficient, economic and effective use of resources</w:t>
      </w:r>
      <w:r w:rsidRPr="00DD44E4">
        <w:rPr>
          <w:rFonts w:ascii="Arial" w:hAnsi="Arial" w:cs="Arial"/>
          <w:sz w:val="22"/>
          <w:szCs w:val="22"/>
        </w:rPr>
        <w:t xml:space="preserve">; </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DD44E4">
        <w:rPr>
          <w:rFonts w:ascii="Arial" w:hAnsi="Arial" w:cs="Arial"/>
          <w:sz w:val="22"/>
          <w:szCs w:val="22"/>
        </w:rPr>
        <w:t xml:space="preserve">a </w:t>
      </w:r>
      <w:r w:rsidRPr="002C6FB3">
        <w:rPr>
          <w:rFonts w:ascii="Arial" w:hAnsi="Arial" w:cs="Arial"/>
          <w:b/>
          <w:sz w:val="22"/>
          <w:szCs w:val="22"/>
        </w:rPr>
        <w:t>development-oriented public administration</w:t>
      </w:r>
      <w:r w:rsidRPr="00DD44E4">
        <w:rPr>
          <w:rFonts w:ascii="Arial" w:hAnsi="Arial" w:cs="Arial"/>
          <w:sz w:val="22"/>
          <w:szCs w:val="22"/>
        </w:rPr>
        <w:t>;</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2C6FB3">
        <w:rPr>
          <w:rFonts w:ascii="Arial" w:hAnsi="Arial" w:cs="Arial"/>
          <w:b/>
          <w:sz w:val="22"/>
          <w:szCs w:val="22"/>
        </w:rPr>
        <w:t>provision of services</w:t>
      </w:r>
      <w:r w:rsidRPr="00DD44E4">
        <w:rPr>
          <w:rFonts w:ascii="Arial" w:hAnsi="Arial" w:cs="Arial"/>
          <w:sz w:val="22"/>
          <w:szCs w:val="22"/>
        </w:rPr>
        <w:t xml:space="preserve"> in an </w:t>
      </w:r>
      <w:r w:rsidRPr="002C6FB3">
        <w:rPr>
          <w:rFonts w:ascii="Arial" w:hAnsi="Arial" w:cs="Arial"/>
          <w:b/>
          <w:sz w:val="22"/>
          <w:szCs w:val="22"/>
        </w:rPr>
        <w:t>impartial, fair and equitable</w:t>
      </w:r>
      <w:r w:rsidRPr="00DD44E4">
        <w:rPr>
          <w:rFonts w:ascii="Arial" w:hAnsi="Arial" w:cs="Arial"/>
          <w:sz w:val="22"/>
          <w:szCs w:val="22"/>
        </w:rPr>
        <w:t xml:space="preserve"> way, </w:t>
      </w:r>
      <w:r w:rsidRPr="002C6FB3">
        <w:rPr>
          <w:rFonts w:ascii="Arial" w:hAnsi="Arial" w:cs="Arial"/>
          <w:b/>
          <w:sz w:val="22"/>
          <w:szCs w:val="22"/>
        </w:rPr>
        <w:t>without bias</w:t>
      </w:r>
      <w:r w:rsidRPr="00DD44E4">
        <w:rPr>
          <w:rFonts w:ascii="Arial" w:hAnsi="Arial" w:cs="Arial"/>
          <w:sz w:val="22"/>
          <w:szCs w:val="22"/>
        </w:rPr>
        <w:t>;</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B23E07">
        <w:rPr>
          <w:rFonts w:ascii="Arial" w:hAnsi="Arial" w:cs="Arial"/>
          <w:b/>
          <w:sz w:val="22"/>
          <w:szCs w:val="22"/>
        </w:rPr>
        <w:lastRenderedPageBreak/>
        <w:t>responding to people’s needs</w:t>
      </w:r>
      <w:r w:rsidRPr="00DD44E4">
        <w:rPr>
          <w:rFonts w:ascii="Arial" w:hAnsi="Arial" w:cs="Arial"/>
          <w:sz w:val="22"/>
          <w:szCs w:val="22"/>
        </w:rPr>
        <w:t xml:space="preserve"> and </w:t>
      </w:r>
      <w:r w:rsidRPr="00B23E07">
        <w:rPr>
          <w:rFonts w:ascii="Arial" w:hAnsi="Arial" w:cs="Arial"/>
          <w:b/>
          <w:sz w:val="22"/>
          <w:szCs w:val="22"/>
        </w:rPr>
        <w:t>encouraging the public to participate</w:t>
      </w:r>
      <w:r w:rsidRPr="00DD44E4">
        <w:rPr>
          <w:rFonts w:ascii="Arial" w:hAnsi="Arial" w:cs="Arial"/>
          <w:sz w:val="22"/>
          <w:szCs w:val="22"/>
        </w:rPr>
        <w:t xml:space="preserve"> in policy making;</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B23E07">
        <w:rPr>
          <w:rFonts w:ascii="Arial" w:hAnsi="Arial" w:cs="Arial"/>
          <w:b/>
          <w:sz w:val="22"/>
          <w:szCs w:val="22"/>
        </w:rPr>
        <w:t>accountable public administration</w:t>
      </w:r>
      <w:r w:rsidRPr="00DD44E4">
        <w:rPr>
          <w:rFonts w:ascii="Arial" w:hAnsi="Arial" w:cs="Arial"/>
          <w:sz w:val="22"/>
          <w:szCs w:val="22"/>
        </w:rPr>
        <w:t>;</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DD44E4">
        <w:rPr>
          <w:rFonts w:ascii="Arial" w:hAnsi="Arial" w:cs="Arial"/>
          <w:sz w:val="22"/>
          <w:szCs w:val="22"/>
        </w:rPr>
        <w:t xml:space="preserve">fostering </w:t>
      </w:r>
      <w:r w:rsidRPr="00B23E07">
        <w:rPr>
          <w:rFonts w:ascii="Arial" w:hAnsi="Arial" w:cs="Arial"/>
          <w:b/>
          <w:sz w:val="22"/>
          <w:szCs w:val="22"/>
        </w:rPr>
        <w:t>transparency</w:t>
      </w:r>
      <w:r w:rsidRPr="00DD44E4">
        <w:rPr>
          <w:rFonts w:ascii="Arial" w:hAnsi="Arial" w:cs="Arial"/>
          <w:sz w:val="22"/>
          <w:szCs w:val="22"/>
        </w:rPr>
        <w:t>;</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DD44E4">
        <w:rPr>
          <w:rFonts w:ascii="Arial" w:hAnsi="Arial" w:cs="Arial"/>
          <w:sz w:val="22"/>
          <w:szCs w:val="22"/>
        </w:rPr>
        <w:t xml:space="preserve">the cultivation of </w:t>
      </w:r>
      <w:r w:rsidRPr="00B23E07">
        <w:rPr>
          <w:rFonts w:ascii="Arial" w:hAnsi="Arial" w:cs="Arial"/>
          <w:b/>
          <w:sz w:val="22"/>
          <w:szCs w:val="22"/>
        </w:rPr>
        <w:t>good human resource management and career development practices</w:t>
      </w:r>
      <w:r w:rsidRPr="00DD44E4">
        <w:rPr>
          <w:rFonts w:ascii="Arial" w:hAnsi="Arial" w:cs="Arial"/>
          <w:sz w:val="22"/>
          <w:szCs w:val="22"/>
        </w:rPr>
        <w:t>; and</w:t>
      </w:r>
    </w:p>
    <w:p w:rsidR="00276AF5" w:rsidRPr="00DD44E4" w:rsidRDefault="00276AF5" w:rsidP="00276AF5">
      <w:pPr>
        <w:pStyle w:val="ListParagraph"/>
        <w:widowControl/>
        <w:numPr>
          <w:ilvl w:val="0"/>
          <w:numId w:val="1"/>
        </w:numPr>
        <w:autoSpaceDE/>
        <w:autoSpaceDN/>
        <w:adjustRightInd/>
        <w:spacing w:line="336" w:lineRule="auto"/>
        <w:ind w:left="567" w:hanging="567"/>
        <w:contextualSpacing/>
        <w:jc w:val="both"/>
        <w:rPr>
          <w:rFonts w:ascii="Arial" w:hAnsi="Arial" w:cs="Arial"/>
          <w:sz w:val="22"/>
          <w:szCs w:val="22"/>
        </w:rPr>
      </w:pPr>
      <w:r w:rsidRPr="00DD44E4">
        <w:rPr>
          <w:rFonts w:ascii="Arial" w:hAnsi="Arial" w:cs="Arial"/>
          <w:sz w:val="22"/>
          <w:szCs w:val="22"/>
        </w:rPr>
        <w:t xml:space="preserve">a </w:t>
      </w:r>
      <w:r w:rsidRPr="00B23E07">
        <w:rPr>
          <w:rFonts w:ascii="Arial" w:hAnsi="Arial" w:cs="Arial"/>
          <w:b/>
          <w:sz w:val="22"/>
          <w:szCs w:val="22"/>
        </w:rPr>
        <w:t>representative public administration</w:t>
      </w:r>
      <w:r w:rsidRPr="00DD44E4">
        <w:rPr>
          <w:rFonts w:ascii="Arial" w:hAnsi="Arial" w:cs="Arial"/>
          <w:sz w:val="22"/>
          <w:szCs w:val="22"/>
        </w:rPr>
        <w:t xml:space="preserve"> with employment and personnel management practices based on ability, objectivity, fairness and the need to address the imbalances of the past.</w:t>
      </w:r>
    </w:p>
    <w:p w:rsidR="00276AF5" w:rsidRPr="00DD44E4" w:rsidRDefault="00276AF5" w:rsidP="00276AF5">
      <w:pPr>
        <w:spacing w:line="360" w:lineRule="auto"/>
        <w:jc w:val="both"/>
        <w:rPr>
          <w:rFonts w:ascii="Arial" w:hAnsi="Arial" w:cs="Arial"/>
          <w:sz w:val="22"/>
          <w:szCs w:val="22"/>
        </w:rPr>
      </w:pPr>
    </w:p>
    <w:p w:rsidR="00276AF5" w:rsidRDefault="00276AF5" w:rsidP="00B563B5">
      <w:pPr>
        <w:widowControl/>
        <w:autoSpaceDE/>
        <w:autoSpaceDN/>
        <w:adjustRightInd/>
        <w:spacing w:line="336" w:lineRule="auto"/>
        <w:contextualSpacing/>
        <w:jc w:val="both"/>
        <w:rPr>
          <w:rFonts w:ascii="Arial" w:hAnsi="Arial" w:cs="Arial"/>
          <w:sz w:val="22"/>
          <w:szCs w:val="22"/>
        </w:rPr>
      </w:pPr>
      <w:r w:rsidRPr="00B563B5">
        <w:rPr>
          <w:rFonts w:ascii="Arial" w:hAnsi="Arial" w:cs="Arial"/>
          <w:sz w:val="22"/>
          <w:szCs w:val="22"/>
        </w:rPr>
        <w:t xml:space="preserve">Good governance, when broken down into its constituent elements, has a core that is value-laden and the </w:t>
      </w:r>
      <w:r w:rsidRPr="002C6FB3">
        <w:rPr>
          <w:rFonts w:ascii="Arial" w:hAnsi="Arial" w:cs="Arial"/>
          <w:b/>
          <w:sz w:val="22"/>
          <w:szCs w:val="22"/>
        </w:rPr>
        <w:t xml:space="preserve">principles enshrined in section 195(1) </w:t>
      </w:r>
      <w:r w:rsidR="000A27DB" w:rsidRPr="002C6FB3">
        <w:rPr>
          <w:rFonts w:ascii="Arial" w:hAnsi="Arial" w:cs="Arial"/>
          <w:b/>
          <w:sz w:val="22"/>
          <w:szCs w:val="22"/>
        </w:rPr>
        <w:t>guide</w:t>
      </w:r>
      <w:r w:rsidRPr="002C6FB3">
        <w:rPr>
          <w:rFonts w:ascii="Arial" w:hAnsi="Arial" w:cs="Arial"/>
          <w:b/>
          <w:sz w:val="22"/>
          <w:szCs w:val="22"/>
        </w:rPr>
        <w:t xml:space="preserve"> public administration</w:t>
      </w:r>
      <w:r w:rsidR="006D40EB">
        <w:rPr>
          <w:rFonts w:ascii="Arial" w:hAnsi="Arial" w:cs="Arial"/>
          <w:b/>
          <w:sz w:val="22"/>
          <w:szCs w:val="22"/>
        </w:rPr>
        <w:t>.</w:t>
      </w:r>
      <w:r w:rsidR="006D40EB">
        <w:rPr>
          <w:rFonts w:ascii="Arial" w:hAnsi="Arial" w:cs="Arial"/>
          <w:sz w:val="22"/>
          <w:szCs w:val="22"/>
        </w:rPr>
        <w:t xml:space="preserve"> </w:t>
      </w:r>
      <w:r w:rsidRPr="00B563B5">
        <w:rPr>
          <w:rFonts w:ascii="Arial" w:hAnsi="Arial" w:cs="Arial"/>
          <w:sz w:val="22"/>
          <w:szCs w:val="22"/>
        </w:rPr>
        <w:t xml:space="preserve">The </w:t>
      </w:r>
      <w:r w:rsidRPr="002C6FB3">
        <w:rPr>
          <w:rFonts w:ascii="Arial" w:hAnsi="Arial" w:cs="Arial"/>
          <w:b/>
          <w:sz w:val="22"/>
          <w:szCs w:val="22"/>
        </w:rPr>
        <w:t>synergy and relationship between the principles in section 195 (1) and the fundamental values of the Constitution are often overlooked</w:t>
      </w:r>
      <w:r w:rsidRPr="00B563B5">
        <w:rPr>
          <w:rFonts w:ascii="Arial" w:hAnsi="Arial" w:cs="Arial"/>
          <w:sz w:val="22"/>
          <w:szCs w:val="22"/>
        </w:rPr>
        <w:t xml:space="preserve">, yet they represent the building blocks for </w:t>
      </w:r>
      <w:r w:rsidR="00B563B5" w:rsidRPr="00B563B5">
        <w:rPr>
          <w:rFonts w:ascii="Arial" w:hAnsi="Arial" w:cs="Arial"/>
          <w:sz w:val="22"/>
          <w:szCs w:val="22"/>
        </w:rPr>
        <w:t xml:space="preserve">the </w:t>
      </w:r>
      <w:r w:rsidRPr="00B563B5">
        <w:rPr>
          <w:rFonts w:ascii="Arial" w:hAnsi="Arial" w:cs="Arial"/>
          <w:sz w:val="22"/>
          <w:szCs w:val="22"/>
        </w:rPr>
        <w:t>capable</w:t>
      </w:r>
      <w:r w:rsidR="009F6919">
        <w:rPr>
          <w:rFonts w:ascii="Arial" w:hAnsi="Arial" w:cs="Arial"/>
          <w:sz w:val="22"/>
          <w:szCs w:val="22"/>
        </w:rPr>
        <w:t>,</w:t>
      </w:r>
      <w:r w:rsidRPr="00B563B5">
        <w:rPr>
          <w:rFonts w:ascii="Arial" w:hAnsi="Arial" w:cs="Arial"/>
          <w:sz w:val="22"/>
          <w:szCs w:val="22"/>
        </w:rPr>
        <w:t xml:space="preserve"> developmental state</w:t>
      </w:r>
      <w:r w:rsidR="00B563B5" w:rsidRPr="00B563B5">
        <w:rPr>
          <w:rFonts w:ascii="Arial" w:hAnsi="Arial" w:cs="Arial"/>
          <w:sz w:val="22"/>
          <w:szCs w:val="22"/>
        </w:rPr>
        <w:t xml:space="preserve"> envisioned in the National Development Plan (NDP)</w:t>
      </w:r>
      <w:r w:rsidRPr="00B563B5">
        <w:rPr>
          <w:rFonts w:ascii="Arial" w:hAnsi="Arial" w:cs="Arial"/>
          <w:sz w:val="22"/>
          <w:szCs w:val="22"/>
        </w:rPr>
        <w:t>. For example, a</w:t>
      </w:r>
      <w:r w:rsidR="009F6919">
        <w:rPr>
          <w:rFonts w:ascii="Arial" w:hAnsi="Arial" w:cs="Arial"/>
          <w:sz w:val="22"/>
          <w:szCs w:val="22"/>
        </w:rPr>
        <w:t>n</w:t>
      </w:r>
      <w:r w:rsidRPr="00B563B5">
        <w:rPr>
          <w:rFonts w:ascii="Arial" w:hAnsi="Arial" w:cs="Arial"/>
          <w:sz w:val="22"/>
          <w:szCs w:val="22"/>
        </w:rPr>
        <w:t xml:space="preserve"> analysis of the principles of section 195(1) will reveal the nexus to a number of rights in the Bill of Rights such as the right of access to information</w:t>
      </w:r>
      <w:r w:rsidR="00B563B5" w:rsidRPr="00B563B5">
        <w:rPr>
          <w:rFonts w:ascii="Arial" w:hAnsi="Arial" w:cs="Arial"/>
          <w:sz w:val="22"/>
          <w:szCs w:val="22"/>
        </w:rPr>
        <w:t xml:space="preserve"> which is linked to the principle of transparency. Basic rights such as the r</w:t>
      </w:r>
      <w:r w:rsidRPr="00B563B5">
        <w:rPr>
          <w:rFonts w:ascii="Arial" w:hAnsi="Arial" w:cs="Arial"/>
          <w:sz w:val="22"/>
          <w:szCs w:val="22"/>
        </w:rPr>
        <w:t>ight to equality, the right to freedom and security of the person, the right to just administrative action and the right to dignity</w:t>
      </w:r>
      <w:r w:rsidR="00B563B5" w:rsidRPr="00B563B5">
        <w:rPr>
          <w:rFonts w:ascii="Arial" w:hAnsi="Arial" w:cs="Arial"/>
          <w:sz w:val="22"/>
          <w:szCs w:val="22"/>
        </w:rPr>
        <w:t xml:space="preserve"> can also be linked to the principles on provision of services in an impartial, fair and equitable way, without bias;</w:t>
      </w:r>
      <w:r w:rsidR="00B563B5">
        <w:rPr>
          <w:rFonts w:ascii="Arial" w:hAnsi="Arial" w:cs="Arial"/>
          <w:sz w:val="22"/>
          <w:szCs w:val="22"/>
        </w:rPr>
        <w:t xml:space="preserve"> and </w:t>
      </w:r>
      <w:r w:rsidR="00B563B5" w:rsidRPr="00DD44E4">
        <w:rPr>
          <w:rFonts w:ascii="Arial" w:hAnsi="Arial" w:cs="Arial"/>
          <w:sz w:val="22"/>
          <w:szCs w:val="22"/>
        </w:rPr>
        <w:t>re</w:t>
      </w:r>
      <w:r w:rsidR="00B563B5">
        <w:rPr>
          <w:rFonts w:ascii="Arial" w:hAnsi="Arial" w:cs="Arial"/>
          <w:sz w:val="22"/>
          <w:szCs w:val="22"/>
        </w:rPr>
        <w:t>sponding to people’s needs</w:t>
      </w:r>
      <w:r>
        <w:rPr>
          <w:rStyle w:val="FootnoteReference"/>
          <w:rFonts w:ascii="Arial" w:hAnsi="Arial"/>
          <w:sz w:val="22"/>
          <w:szCs w:val="22"/>
        </w:rPr>
        <w:footnoteReference w:id="6"/>
      </w:r>
      <w:r w:rsidRPr="00DD44E4">
        <w:rPr>
          <w:rFonts w:ascii="Arial" w:hAnsi="Arial" w:cs="Arial"/>
          <w:sz w:val="22"/>
          <w:szCs w:val="22"/>
        </w:rPr>
        <w:t>.</w:t>
      </w:r>
    </w:p>
    <w:p w:rsidR="002C6FB3" w:rsidRPr="00DD44E4" w:rsidRDefault="002C6FB3" w:rsidP="00B563B5">
      <w:pPr>
        <w:widowControl/>
        <w:autoSpaceDE/>
        <w:autoSpaceDN/>
        <w:adjustRightInd/>
        <w:spacing w:line="336" w:lineRule="auto"/>
        <w:contextualSpacing/>
        <w:jc w:val="both"/>
        <w:rPr>
          <w:rFonts w:ascii="Arial" w:hAnsi="Arial" w:cs="Arial"/>
          <w:sz w:val="22"/>
          <w:szCs w:val="22"/>
        </w:rPr>
      </w:pPr>
    </w:p>
    <w:p w:rsidR="00276AF5" w:rsidRDefault="00276AF5" w:rsidP="00276AF5">
      <w:pPr>
        <w:spacing w:line="336" w:lineRule="auto"/>
        <w:jc w:val="both"/>
        <w:rPr>
          <w:rFonts w:ascii="Arial" w:hAnsi="Arial" w:cs="Arial"/>
          <w:sz w:val="22"/>
          <w:szCs w:val="22"/>
        </w:rPr>
      </w:pPr>
      <w:r w:rsidRPr="00DD44E4">
        <w:rPr>
          <w:rFonts w:ascii="Arial" w:hAnsi="Arial" w:cs="Arial"/>
          <w:sz w:val="22"/>
          <w:szCs w:val="22"/>
        </w:rPr>
        <w:t xml:space="preserve">It </w:t>
      </w:r>
      <w:r w:rsidR="00B563B5">
        <w:rPr>
          <w:rFonts w:ascii="Arial" w:hAnsi="Arial" w:cs="Arial"/>
          <w:sz w:val="22"/>
          <w:szCs w:val="22"/>
        </w:rPr>
        <w:t>is important to note that</w:t>
      </w:r>
      <w:r w:rsidRPr="00DD44E4">
        <w:rPr>
          <w:rFonts w:ascii="Arial" w:hAnsi="Arial" w:cs="Arial"/>
          <w:sz w:val="22"/>
          <w:szCs w:val="22"/>
        </w:rPr>
        <w:t xml:space="preserve"> </w:t>
      </w:r>
      <w:r>
        <w:rPr>
          <w:rFonts w:ascii="Arial" w:hAnsi="Arial" w:cs="Arial"/>
          <w:sz w:val="22"/>
          <w:szCs w:val="22"/>
        </w:rPr>
        <w:t xml:space="preserve">it </w:t>
      </w:r>
      <w:r w:rsidR="00B563B5">
        <w:rPr>
          <w:rFonts w:ascii="Arial" w:hAnsi="Arial" w:cs="Arial"/>
          <w:sz w:val="22"/>
          <w:szCs w:val="22"/>
        </w:rPr>
        <w:t xml:space="preserve">would be </w:t>
      </w:r>
      <w:r w:rsidRPr="002C6FB3">
        <w:rPr>
          <w:rFonts w:ascii="Arial" w:hAnsi="Arial" w:cs="Arial"/>
          <w:b/>
          <w:sz w:val="22"/>
          <w:szCs w:val="22"/>
        </w:rPr>
        <w:t>futile to develop complex governance systems</w:t>
      </w:r>
      <w:r w:rsidR="002C6FB3">
        <w:rPr>
          <w:rFonts w:ascii="Arial" w:hAnsi="Arial" w:cs="Arial"/>
          <w:b/>
          <w:sz w:val="22"/>
          <w:szCs w:val="22"/>
        </w:rPr>
        <w:t xml:space="preserve"> and processes</w:t>
      </w:r>
      <w:r w:rsidRPr="002C6FB3">
        <w:rPr>
          <w:rFonts w:ascii="Arial" w:hAnsi="Arial" w:cs="Arial"/>
          <w:b/>
          <w:sz w:val="22"/>
          <w:szCs w:val="22"/>
        </w:rPr>
        <w:t xml:space="preserve"> when the foundational values underpinning it have not taken root</w:t>
      </w:r>
      <w:r w:rsidRPr="00DD44E4">
        <w:rPr>
          <w:rFonts w:ascii="Arial" w:hAnsi="Arial" w:cs="Arial"/>
          <w:sz w:val="22"/>
          <w:szCs w:val="22"/>
        </w:rPr>
        <w:t>. Therefore, in order to uphold the principles enshrined in section 195</w:t>
      </w:r>
      <w:r>
        <w:rPr>
          <w:rFonts w:ascii="Arial" w:hAnsi="Arial" w:cs="Arial"/>
          <w:sz w:val="22"/>
          <w:szCs w:val="22"/>
        </w:rPr>
        <w:t>(1)</w:t>
      </w:r>
      <w:r w:rsidRPr="00DD44E4">
        <w:rPr>
          <w:rFonts w:ascii="Arial" w:hAnsi="Arial" w:cs="Arial"/>
          <w:sz w:val="22"/>
          <w:szCs w:val="22"/>
        </w:rPr>
        <w:t xml:space="preserve">, one has to take a deeper look at the aspirations and transformative nature of the Constitution. The fundamental values enshrined in the Constitution are the guide to reach that aspiration. The values </w:t>
      </w:r>
      <w:r w:rsidRPr="009A69D7">
        <w:rPr>
          <w:rFonts w:ascii="Arial" w:hAnsi="Arial" w:cs="Arial"/>
          <w:sz w:val="22"/>
          <w:szCs w:val="22"/>
        </w:rPr>
        <w:t>articulated</w:t>
      </w:r>
      <w:r w:rsidRPr="00DD44E4">
        <w:rPr>
          <w:rFonts w:ascii="Arial" w:hAnsi="Arial" w:cs="Arial"/>
          <w:sz w:val="22"/>
          <w:szCs w:val="22"/>
        </w:rPr>
        <w:t xml:space="preserve"> in the Constitution </w:t>
      </w:r>
      <w:r w:rsidR="00B420CB">
        <w:rPr>
          <w:rFonts w:ascii="Arial" w:hAnsi="Arial" w:cs="Arial"/>
          <w:sz w:val="22"/>
          <w:szCs w:val="22"/>
        </w:rPr>
        <w:t>provides an</w:t>
      </w:r>
      <w:r w:rsidRPr="00DD44E4">
        <w:rPr>
          <w:rFonts w:ascii="Arial" w:hAnsi="Arial" w:cs="Arial"/>
          <w:sz w:val="22"/>
          <w:szCs w:val="22"/>
        </w:rPr>
        <w:t xml:space="preserve"> objective, normative </w:t>
      </w:r>
      <w:r w:rsidR="00B420CB">
        <w:rPr>
          <w:rFonts w:ascii="Arial" w:hAnsi="Arial" w:cs="Arial"/>
          <w:sz w:val="22"/>
          <w:szCs w:val="22"/>
        </w:rPr>
        <w:t>(</w:t>
      </w:r>
      <w:r w:rsidRPr="00DD44E4">
        <w:rPr>
          <w:rFonts w:ascii="Arial" w:hAnsi="Arial" w:cs="Arial"/>
          <w:sz w:val="22"/>
          <w:szCs w:val="22"/>
        </w:rPr>
        <w:t>value</w:t>
      </w:r>
      <w:r w:rsidR="00B420CB">
        <w:rPr>
          <w:rFonts w:ascii="Arial" w:hAnsi="Arial" w:cs="Arial"/>
          <w:sz w:val="22"/>
          <w:szCs w:val="22"/>
        </w:rPr>
        <w:t>)</w:t>
      </w:r>
      <w:r w:rsidRPr="00DD44E4">
        <w:rPr>
          <w:rFonts w:ascii="Arial" w:hAnsi="Arial" w:cs="Arial"/>
          <w:sz w:val="22"/>
          <w:szCs w:val="22"/>
        </w:rPr>
        <w:t xml:space="preserve"> system to which all South Africans must adhere and by which all South Africans must live. </w:t>
      </w:r>
      <w:r w:rsidR="00B420CB">
        <w:rPr>
          <w:rFonts w:ascii="Arial" w:hAnsi="Arial" w:cs="Arial"/>
          <w:sz w:val="22"/>
          <w:szCs w:val="22"/>
        </w:rPr>
        <w:t xml:space="preserve">Above all, the </w:t>
      </w:r>
      <w:r w:rsidRPr="00DD44E4">
        <w:rPr>
          <w:rFonts w:ascii="Arial" w:hAnsi="Arial" w:cs="Arial"/>
          <w:sz w:val="22"/>
          <w:szCs w:val="22"/>
        </w:rPr>
        <w:t>Constitutional values and principles indicate the type of public administration that South Afric</w:t>
      </w:r>
      <w:r w:rsidR="0052260D">
        <w:rPr>
          <w:rFonts w:ascii="Arial" w:hAnsi="Arial" w:cs="Arial"/>
          <w:sz w:val="22"/>
          <w:szCs w:val="22"/>
        </w:rPr>
        <w:t>ans aspire to have. Furthermore</w:t>
      </w:r>
      <w:r w:rsidRPr="00DD44E4">
        <w:rPr>
          <w:rFonts w:ascii="Arial" w:hAnsi="Arial" w:cs="Arial"/>
          <w:sz w:val="22"/>
          <w:szCs w:val="22"/>
        </w:rPr>
        <w:t xml:space="preserve"> it begins to define</w:t>
      </w:r>
      <w:r w:rsidR="0052260D">
        <w:rPr>
          <w:rFonts w:ascii="Arial" w:hAnsi="Arial" w:cs="Arial"/>
          <w:sz w:val="22"/>
          <w:szCs w:val="22"/>
        </w:rPr>
        <w:t>,</w:t>
      </w:r>
      <w:r w:rsidRPr="00DD44E4">
        <w:rPr>
          <w:rFonts w:ascii="Arial" w:hAnsi="Arial" w:cs="Arial"/>
          <w:sz w:val="22"/>
          <w:szCs w:val="22"/>
        </w:rPr>
        <w:t xml:space="preserve"> beyond meritocracy, the nature of a South African public servant who will not only embrace the values and principles, but </w:t>
      </w:r>
      <w:r w:rsidR="00B420CB">
        <w:rPr>
          <w:rFonts w:ascii="Arial" w:hAnsi="Arial" w:cs="Arial"/>
          <w:sz w:val="22"/>
          <w:szCs w:val="22"/>
        </w:rPr>
        <w:t>execute his/her daily duties accordingly</w:t>
      </w:r>
      <w:r w:rsidRPr="00DD44E4">
        <w:rPr>
          <w:rFonts w:ascii="Arial" w:hAnsi="Arial" w:cs="Arial"/>
          <w:sz w:val="22"/>
          <w:szCs w:val="22"/>
        </w:rPr>
        <w:t xml:space="preserve">.  </w:t>
      </w:r>
    </w:p>
    <w:p w:rsidR="00B420CB" w:rsidRDefault="00B420CB" w:rsidP="00276AF5">
      <w:pPr>
        <w:spacing w:line="336" w:lineRule="auto"/>
        <w:jc w:val="both"/>
        <w:rPr>
          <w:rFonts w:ascii="Arial" w:hAnsi="Arial" w:cs="Arial"/>
        </w:rPr>
      </w:pPr>
    </w:p>
    <w:p w:rsidR="00276AF5" w:rsidRDefault="00276AF5" w:rsidP="00276AF5">
      <w:pPr>
        <w:spacing w:line="336" w:lineRule="auto"/>
        <w:jc w:val="both"/>
        <w:rPr>
          <w:rFonts w:ascii="Arial" w:hAnsi="Arial" w:cs="Arial"/>
          <w:sz w:val="22"/>
          <w:szCs w:val="22"/>
        </w:rPr>
      </w:pPr>
      <w:r>
        <w:rPr>
          <w:rFonts w:ascii="Arial" w:hAnsi="Arial" w:cs="Arial"/>
          <w:sz w:val="22"/>
          <w:szCs w:val="22"/>
        </w:rPr>
        <w:t xml:space="preserve">What follows is a discussion of the nine constitutional principles on public administration listed above. </w:t>
      </w:r>
      <w:r w:rsidRPr="009D1C2A">
        <w:rPr>
          <w:rFonts w:ascii="Arial" w:hAnsi="Arial" w:cs="Arial"/>
          <w:sz w:val="22"/>
          <w:szCs w:val="22"/>
        </w:rPr>
        <w:t xml:space="preserve">It is important to note </w:t>
      </w:r>
      <w:r w:rsidR="0052260D">
        <w:rPr>
          <w:rFonts w:ascii="Arial" w:hAnsi="Arial" w:cs="Arial"/>
          <w:b/>
          <w:sz w:val="22"/>
          <w:szCs w:val="22"/>
        </w:rPr>
        <w:t>the comple</w:t>
      </w:r>
      <w:r w:rsidRPr="00B23E07">
        <w:rPr>
          <w:rFonts w:ascii="Arial" w:hAnsi="Arial" w:cs="Arial"/>
          <w:b/>
          <w:sz w:val="22"/>
          <w:szCs w:val="22"/>
        </w:rPr>
        <w:t>mentary nature and the relationship between these principles</w:t>
      </w:r>
      <w:r w:rsidR="0052260D">
        <w:rPr>
          <w:rFonts w:ascii="Arial" w:hAnsi="Arial" w:cs="Arial"/>
          <w:b/>
          <w:sz w:val="22"/>
          <w:szCs w:val="22"/>
        </w:rPr>
        <w:t>.</w:t>
      </w:r>
      <w:r w:rsidRPr="009D1C2A">
        <w:rPr>
          <w:rFonts w:ascii="Arial" w:hAnsi="Arial" w:cs="Arial"/>
          <w:sz w:val="22"/>
          <w:szCs w:val="22"/>
        </w:rPr>
        <w:t xml:space="preserve"> For example, that the public service should be development oriented, cannot be realised without a consideration of the principle o</w:t>
      </w:r>
      <w:r w:rsidR="00B23E07">
        <w:rPr>
          <w:rFonts w:ascii="Arial" w:hAnsi="Arial" w:cs="Arial"/>
          <w:sz w:val="22"/>
          <w:szCs w:val="22"/>
        </w:rPr>
        <w:t>f</w:t>
      </w:r>
      <w:r w:rsidRPr="009D1C2A">
        <w:rPr>
          <w:rFonts w:ascii="Arial" w:hAnsi="Arial" w:cs="Arial"/>
          <w:sz w:val="22"/>
          <w:szCs w:val="22"/>
        </w:rPr>
        <w:t xml:space="preserve"> the efficient</w:t>
      </w:r>
      <w:r>
        <w:rPr>
          <w:rFonts w:ascii="Arial" w:hAnsi="Arial" w:cs="Arial"/>
          <w:sz w:val="22"/>
          <w:szCs w:val="22"/>
        </w:rPr>
        <w:t>,</w:t>
      </w:r>
      <w:r w:rsidRPr="009D1C2A">
        <w:rPr>
          <w:rFonts w:ascii="Arial" w:hAnsi="Arial" w:cs="Arial"/>
          <w:sz w:val="22"/>
          <w:szCs w:val="22"/>
        </w:rPr>
        <w:t xml:space="preserve"> economic </w:t>
      </w:r>
      <w:r w:rsidRPr="009D1C2A">
        <w:rPr>
          <w:rFonts w:ascii="Arial" w:hAnsi="Arial" w:cs="Arial"/>
          <w:sz w:val="22"/>
          <w:szCs w:val="22"/>
        </w:rPr>
        <w:lastRenderedPageBreak/>
        <w:t xml:space="preserve">and effective use of resources, and that value for </w:t>
      </w:r>
      <w:r w:rsidRPr="00D72F73">
        <w:rPr>
          <w:rFonts w:ascii="Arial" w:hAnsi="Arial" w:cs="Arial"/>
          <w:sz w:val="22"/>
          <w:szCs w:val="22"/>
        </w:rPr>
        <w:t>money should unde</w:t>
      </w:r>
      <w:r w:rsidR="00B23E07">
        <w:rPr>
          <w:rFonts w:ascii="Arial" w:hAnsi="Arial" w:cs="Arial"/>
          <w:sz w:val="22"/>
          <w:szCs w:val="22"/>
        </w:rPr>
        <w:t>rpin all efforts to realise</w:t>
      </w:r>
      <w:r w:rsidRPr="00D72F73">
        <w:rPr>
          <w:rFonts w:ascii="Arial" w:hAnsi="Arial" w:cs="Arial"/>
          <w:sz w:val="22"/>
          <w:szCs w:val="22"/>
        </w:rPr>
        <w:t xml:space="preserve"> development orientation. Likewise, the value of accountability rests on transparency and </w:t>
      </w:r>
      <w:r w:rsidR="00B23E07">
        <w:rPr>
          <w:rFonts w:ascii="Arial" w:hAnsi="Arial" w:cs="Arial"/>
          <w:sz w:val="22"/>
          <w:szCs w:val="22"/>
        </w:rPr>
        <w:t xml:space="preserve">an </w:t>
      </w:r>
      <w:r w:rsidRPr="00D72F73">
        <w:rPr>
          <w:rFonts w:ascii="Arial" w:hAnsi="Arial" w:cs="Arial"/>
          <w:sz w:val="22"/>
          <w:szCs w:val="22"/>
        </w:rPr>
        <w:t>appreciation of efficiency, effectiveness and economy in the handling of public finances with respect to financial accountability, whilst responding to people</w:t>
      </w:r>
      <w:r>
        <w:rPr>
          <w:rFonts w:ascii="Arial" w:hAnsi="Arial" w:cs="Arial"/>
          <w:sz w:val="22"/>
          <w:szCs w:val="22"/>
        </w:rPr>
        <w:t>s</w:t>
      </w:r>
      <w:r w:rsidRPr="00D72F73">
        <w:rPr>
          <w:rFonts w:ascii="Arial" w:hAnsi="Arial" w:cs="Arial"/>
          <w:sz w:val="22"/>
          <w:szCs w:val="22"/>
        </w:rPr>
        <w:t xml:space="preserve">’ needs would require public servants to deliver services impartially, fairly, equitably and without bias. </w:t>
      </w:r>
    </w:p>
    <w:p w:rsidR="00422557" w:rsidRDefault="00422557" w:rsidP="00276AF5">
      <w:pPr>
        <w:spacing w:line="336" w:lineRule="auto"/>
        <w:jc w:val="both"/>
        <w:rPr>
          <w:rFonts w:ascii="Arial" w:hAnsi="Arial" w:cs="Arial"/>
          <w:sz w:val="22"/>
          <w:szCs w:val="22"/>
        </w:rPr>
      </w:pPr>
    </w:p>
    <w:p w:rsidR="009F6919" w:rsidRDefault="00587059" w:rsidP="00276AF5">
      <w:pPr>
        <w:spacing w:line="336" w:lineRule="auto"/>
        <w:jc w:val="both"/>
        <w:rPr>
          <w:rFonts w:ascii="Arial" w:hAnsi="Arial" w:cs="Arial"/>
          <w:b/>
          <w:i/>
          <w:sz w:val="22"/>
          <w:szCs w:val="22"/>
        </w:rPr>
      </w:pPr>
      <w:r>
        <w:rPr>
          <w:rFonts w:ascii="Arial" w:hAnsi="Arial" w:cs="Arial"/>
          <w:b/>
          <w:i/>
          <w:sz w:val="22"/>
          <w:szCs w:val="22"/>
        </w:rPr>
        <w:t>(a)</w:t>
      </w:r>
      <w:r w:rsidR="001A180D">
        <w:rPr>
          <w:rFonts w:ascii="Arial" w:hAnsi="Arial" w:cs="Arial"/>
          <w:b/>
          <w:i/>
          <w:sz w:val="22"/>
          <w:szCs w:val="22"/>
        </w:rPr>
        <w:tab/>
      </w:r>
      <w:r w:rsidR="00B7392C" w:rsidRPr="00B7392C">
        <w:rPr>
          <w:rFonts w:ascii="Arial" w:hAnsi="Arial" w:cs="Arial"/>
          <w:b/>
          <w:i/>
          <w:sz w:val="22"/>
          <w:szCs w:val="22"/>
        </w:rPr>
        <w:t>A high standard of professional ethics must be promoted and maintained</w:t>
      </w:r>
    </w:p>
    <w:p w:rsidR="002C6FB3" w:rsidRDefault="00B7392C" w:rsidP="00276AF5">
      <w:pPr>
        <w:spacing w:line="336" w:lineRule="auto"/>
        <w:jc w:val="both"/>
        <w:rPr>
          <w:rFonts w:ascii="Arial" w:hAnsi="Arial" w:cs="Arial"/>
          <w:sz w:val="22"/>
          <w:szCs w:val="22"/>
        </w:rPr>
      </w:pPr>
      <w:r>
        <w:rPr>
          <w:rFonts w:ascii="Arial" w:hAnsi="Arial" w:cs="Arial"/>
          <w:sz w:val="22"/>
          <w:szCs w:val="22"/>
        </w:rPr>
        <w:t xml:space="preserve">Ethics are </w:t>
      </w:r>
      <w:r w:rsidR="00401930">
        <w:rPr>
          <w:rFonts w:ascii="Arial" w:hAnsi="Arial" w:cs="Arial"/>
          <w:sz w:val="22"/>
          <w:szCs w:val="22"/>
        </w:rPr>
        <w:t xml:space="preserve">about character, conduct and morals of human beings. They distinguish between </w:t>
      </w:r>
      <w:r w:rsidR="00AF3041">
        <w:rPr>
          <w:rFonts w:ascii="Arial" w:hAnsi="Arial" w:cs="Arial"/>
          <w:sz w:val="22"/>
          <w:szCs w:val="22"/>
        </w:rPr>
        <w:t xml:space="preserve">what is good or bad and go beyond self-interest. Public servants are key change agents and their conduct during performance of their duties, interaction with members of the public and management of state resources, is critical. </w:t>
      </w:r>
      <w:r w:rsidR="00D93410" w:rsidRPr="00263181">
        <w:rPr>
          <w:rFonts w:ascii="Arial" w:hAnsi="Arial" w:cs="Arial"/>
          <w:sz w:val="22"/>
          <w:szCs w:val="22"/>
        </w:rPr>
        <w:t>Professional ethics are also guarded by professional bodies which seek to advance this Constitutional principle.</w:t>
      </w:r>
    </w:p>
    <w:p w:rsidR="001A180D" w:rsidRDefault="001A180D" w:rsidP="00276AF5">
      <w:pPr>
        <w:spacing w:line="336" w:lineRule="auto"/>
        <w:jc w:val="both"/>
        <w:rPr>
          <w:rFonts w:ascii="Arial" w:hAnsi="Arial" w:cs="Arial"/>
          <w:sz w:val="22"/>
          <w:szCs w:val="22"/>
        </w:rPr>
      </w:pPr>
    </w:p>
    <w:p w:rsidR="001A180D" w:rsidRDefault="00587059" w:rsidP="00276AF5">
      <w:pPr>
        <w:spacing w:line="336" w:lineRule="auto"/>
        <w:jc w:val="both"/>
        <w:rPr>
          <w:rFonts w:ascii="Arial" w:hAnsi="Arial" w:cs="Arial"/>
          <w:b/>
          <w:i/>
          <w:sz w:val="22"/>
          <w:szCs w:val="22"/>
        </w:rPr>
      </w:pPr>
      <w:r>
        <w:rPr>
          <w:rFonts w:ascii="Arial" w:hAnsi="Arial" w:cs="Arial"/>
          <w:b/>
          <w:i/>
          <w:sz w:val="22"/>
          <w:szCs w:val="22"/>
        </w:rPr>
        <w:t>(b)</w:t>
      </w:r>
      <w:r w:rsidR="001A180D">
        <w:rPr>
          <w:rFonts w:ascii="Arial" w:hAnsi="Arial" w:cs="Arial"/>
          <w:b/>
          <w:i/>
          <w:sz w:val="22"/>
          <w:szCs w:val="22"/>
        </w:rPr>
        <w:tab/>
      </w:r>
      <w:r w:rsidR="001A180D" w:rsidRPr="001A180D">
        <w:rPr>
          <w:rFonts w:ascii="Arial" w:hAnsi="Arial" w:cs="Arial"/>
          <w:b/>
          <w:i/>
          <w:sz w:val="22"/>
          <w:szCs w:val="22"/>
        </w:rPr>
        <w:t>The promotion of efficient, economic and effective use of resources</w:t>
      </w:r>
    </w:p>
    <w:p w:rsidR="00033882" w:rsidRDefault="00F21A73" w:rsidP="001A180D">
      <w:pPr>
        <w:tabs>
          <w:tab w:val="num" w:pos="720"/>
        </w:tabs>
        <w:spacing w:line="336" w:lineRule="auto"/>
        <w:jc w:val="both"/>
        <w:rPr>
          <w:rFonts w:ascii="Arial" w:hAnsi="Arial" w:cs="Arial"/>
          <w:sz w:val="22"/>
          <w:szCs w:val="22"/>
        </w:rPr>
      </w:pPr>
      <w:r w:rsidRPr="001A180D">
        <w:rPr>
          <w:rFonts w:ascii="Arial" w:hAnsi="Arial" w:cs="Arial"/>
          <w:sz w:val="22"/>
          <w:szCs w:val="22"/>
          <w:lang w:val="en-ZA"/>
        </w:rPr>
        <w:t>Government departments are entrusted with tax payers</w:t>
      </w:r>
      <w:r w:rsidR="0052260D">
        <w:rPr>
          <w:rFonts w:ascii="Arial" w:hAnsi="Arial" w:cs="Arial"/>
          <w:sz w:val="22"/>
          <w:szCs w:val="22"/>
          <w:lang w:val="en-ZA"/>
        </w:rPr>
        <w:t>’</w:t>
      </w:r>
      <w:r w:rsidRPr="001A180D">
        <w:rPr>
          <w:rFonts w:ascii="Arial" w:hAnsi="Arial" w:cs="Arial"/>
          <w:sz w:val="22"/>
          <w:szCs w:val="22"/>
          <w:lang w:val="en-ZA"/>
        </w:rPr>
        <w:t xml:space="preserve"> money to deliver services and they must ensure that funds are used specifically for the purposes they are voted for and within the provided prescripts.  </w:t>
      </w:r>
      <w:r w:rsidRPr="001A180D">
        <w:rPr>
          <w:rFonts w:ascii="Arial" w:hAnsi="Arial" w:cs="Arial"/>
          <w:sz w:val="22"/>
          <w:szCs w:val="22"/>
        </w:rPr>
        <w:t xml:space="preserve">This principle must be promoted and upheld to avoid the risk of </w:t>
      </w:r>
      <w:r w:rsidR="007C3576">
        <w:rPr>
          <w:rFonts w:ascii="Arial" w:hAnsi="Arial" w:cs="Arial"/>
          <w:sz w:val="22"/>
          <w:szCs w:val="22"/>
        </w:rPr>
        <w:t xml:space="preserve">public </w:t>
      </w:r>
      <w:r w:rsidRPr="001A180D">
        <w:rPr>
          <w:rFonts w:ascii="Arial" w:hAnsi="Arial" w:cs="Arial"/>
          <w:sz w:val="22"/>
          <w:szCs w:val="22"/>
        </w:rPr>
        <w:t xml:space="preserve">funds being diverted away from the priorities of government, thus compromising the impact on the lives of citizens. </w:t>
      </w:r>
    </w:p>
    <w:p w:rsidR="001A180D" w:rsidRPr="001A180D" w:rsidRDefault="001A180D" w:rsidP="001A180D">
      <w:pPr>
        <w:tabs>
          <w:tab w:val="num" w:pos="720"/>
        </w:tabs>
        <w:spacing w:line="336" w:lineRule="auto"/>
        <w:jc w:val="both"/>
        <w:rPr>
          <w:rFonts w:ascii="Arial" w:hAnsi="Arial" w:cs="Arial"/>
          <w:sz w:val="22"/>
          <w:szCs w:val="22"/>
          <w:lang w:val="en-ZA"/>
        </w:rPr>
      </w:pPr>
    </w:p>
    <w:p w:rsidR="00AB4CC1" w:rsidRDefault="00F21A73" w:rsidP="001A180D">
      <w:pPr>
        <w:spacing w:line="336" w:lineRule="auto"/>
        <w:jc w:val="both"/>
        <w:rPr>
          <w:rFonts w:ascii="Arial" w:hAnsi="Arial" w:cs="Arial"/>
          <w:sz w:val="22"/>
          <w:szCs w:val="22"/>
          <w:lang w:val="en-ZA"/>
        </w:rPr>
      </w:pPr>
      <w:r w:rsidRPr="001A180D">
        <w:rPr>
          <w:rFonts w:ascii="Arial" w:hAnsi="Arial" w:cs="Arial"/>
          <w:sz w:val="22"/>
          <w:szCs w:val="22"/>
          <w:lang w:val="en-ZA"/>
        </w:rPr>
        <w:t>Efficient and effective use of resources contributes to improved service delive</w:t>
      </w:r>
      <w:r w:rsidR="0052260D">
        <w:rPr>
          <w:rFonts w:ascii="Arial" w:hAnsi="Arial" w:cs="Arial"/>
          <w:sz w:val="22"/>
          <w:szCs w:val="22"/>
          <w:lang w:val="en-ZA"/>
        </w:rPr>
        <w:t>ry and improving people’s lives</w:t>
      </w:r>
      <w:r w:rsidRPr="001A180D">
        <w:rPr>
          <w:rFonts w:ascii="Arial" w:hAnsi="Arial" w:cs="Arial"/>
          <w:sz w:val="22"/>
          <w:szCs w:val="22"/>
          <w:lang w:val="en-ZA"/>
        </w:rPr>
        <w:t xml:space="preserve"> (</w:t>
      </w:r>
      <w:r w:rsidR="0098520F">
        <w:rPr>
          <w:rFonts w:ascii="Arial" w:hAnsi="Arial" w:cs="Arial"/>
          <w:sz w:val="22"/>
          <w:szCs w:val="22"/>
          <w:lang w:val="en-ZA"/>
        </w:rPr>
        <w:t>providing quality</w:t>
      </w:r>
      <w:r w:rsidRPr="001A180D">
        <w:rPr>
          <w:rFonts w:ascii="Arial" w:hAnsi="Arial" w:cs="Arial"/>
          <w:sz w:val="22"/>
          <w:szCs w:val="22"/>
          <w:lang w:val="en-ZA"/>
        </w:rPr>
        <w:t xml:space="preserve"> education, better health</w:t>
      </w:r>
      <w:r w:rsidR="0098520F">
        <w:rPr>
          <w:rFonts w:ascii="Arial" w:hAnsi="Arial" w:cs="Arial"/>
          <w:sz w:val="22"/>
          <w:szCs w:val="22"/>
          <w:lang w:val="en-ZA"/>
        </w:rPr>
        <w:t xml:space="preserve"> services</w:t>
      </w:r>
      <w:r w:rsidRPr="001A180D">
        <w:rPr>
          <w:rFonts w:ascii="Arial" w:hAnsi="Arial" w:cs="Arial"/>
          <w:sz w:val="22"/>
          <w:szCs w:val="22"/>
          <w:lang w:val="en-ZA"/>
        </w:rPr>
        <w:t xml:space="preserve">, </w:t>
      </w:r>
      <w:r w:rsidR="0098520F">
        <w:rPr>
          <w:rFonts w:ascii="Arial" w:hAnsi="Arial" w:cs="Arial"/>
          <w:sz w:val="22"/>
          <w:szCs w:val="22"/>
          <w:lang w:val="en-ZA"/>
        </w:rPr>
        <w:t xml:space="preserve">and </w:t>
      </w:r>
      <w:r w:rsidRPr="001A180D">
        <w:rPr>
          <w:rFonts w:ascii="Arial" w:hAnsi="Arial" w:cs="Arial"/>
          <w:sz w:val="22"/>
          <w:szCs w:val="22"/>
          <w:lang w:val="en-ZA"/>
        </w:rPr>
        <w:t>improv</w:t>
      </w:r>
      <w:r w:rsidR="0098520F">
        <w:rPr>
          <w:rFonts w:ascii="Arial" w:hAnsi="Arial" w:cs="Arial"/>
          <w:sz w:val="22"/>
          <w:szCs w:val="22"/>
          <w:lang w:val="en-ZA"/>
        </w:rPr>
        <w:t>ing</w:t>
      </w:r>
      <w:r w:rsidRPr="001A180D">
        <w:rPr>
          <w:rFonts w:ascii="Arial" w:hAnsi="Arial" w:cs="Arial"/>
          <w:sz w:val="22"/>
          <w:szCs w:val="22"/>
          <w:lang w:val="en-ZA"/>
        </w:rPr>
        <w:t xml:space="preserve"> access to services). It emphasises the provision of services that are of </w:t>
      </w:r>
      <w:r w:rsidR="0098520F">
        <w:rPr>
          <w:rFonts w:ascii="Arial" w:hAnsi="Arial" w:cs="Arial"/>
          <w:sz w:val="22"/>
          <w:szCs w:val="22"/>
          <w:lang w:val="en-ZA"/>
        </w:rPr>
        <w:t>an acceptable</w:t>
      </w:r>
      <w:r w:rsidRPr="001A180D">
        <w:rPr>
          <w:rFonts w:ascii="Arial" w:hAnsi="Arial" w:cs="Arial"/>
          <w:sz w:val="22"/>
          <w:szCs w:val="22"/>
          <w:lang w:val="en-ZA"/>
        </w:rPr>
        <w:t xml:space="preserve"> level and quality, not costing too much and reflects the needs and priorities of citizens and the wider community.</w:t>
      </w:r>
      <w:r w:rsidR="001A180D">
        <w:rPr>
          <w:rFonts w:ascii="Arial" w:hAnsi="Arial" w:cs="Arial"/>
          <w:sz w:val="22"/>
          <w:szCs w:val="22"/>
          <w:lang w:val="en-ZA"/>
        </w:rPr>
        <w:t xml:space="preserve"> </w:t>
      </w:r>
    </w:p>
    <w:p w:rsidR="00AB4CC1" w:rsidRDefault="00AB4CC1" w:rsidP="001A180D">
      <w:pPr>
        <w:spacing w:line="336" w:lineRule="auto"/>
        <w:jc w:val="both"/>
        <w:rPr>
          <w:rFonts w:ascii="Arial" w:hAnsi="Arial" w:cs="Arial"/>
          <w:sz w:val="22"/>
          <w:szCs w:val="22"/>
          <w:lang w:val="en-ZA"/>
        </w:rPr>
      </w:pPr>
    </w:p>
    <w:p w:rsidR="00033882" w:rsidRPr="001A180D" w:rsidRDefault="00AB4CC1" w:rsidP="001A180D">
      <w:pPr>
        <w:spacing w:line="336" w:lineRule="auto"/>
        <w:jc w:val="both"/>
        <w:rPr>
          <w:rFonts w:ascii="Arial" w:hAnsi="Arial" w:cs="Arial"/>
          <w:sz w:val="22"/>
          <w:szCs w:val="22"/>
          <w:lang w:val="en-ZA"/>
        </w:rPr>
      </w:pPr>
      <w:r>
        <w:rPr>
          <w:rFonts w:ascii="Arial" w:hAnsi="Arial" w:cs="Arial"/>
          <w:sz w:val="22"/>
          <w:szCs w:val="22"/>
          <w:lang w:val="en-ZA"/>
        </w:rPr>
        <w:t>The three concepts can be explained as</w:t>
      </w:r>
      <w:r w:rsidR="001A180D">
        <w:rPr>
          <w:rFonts w:ascii="Arial" w:hAnsi="Arial" w:cs="Arial"/>
          <w:sz w:val="22"/>
          <w:szCs w:val="22"/>
          <w:lang w:val="en-ZA"/>
        </w:rPr>
        <w:t>:</w:t>
      </w:r>
    </w:p>
    <w:p w:rsidR="00033882" w:rsidRDefault="00F21A73" w:rsidP="00AB4CC1">
      <w:pPr>
        <w:spacing w:line="336" w:lineRule="auto"/>
        <w:jc w:val="both"/>
        <w:rPr>
          <w:rFonts w:ascii="Arial" w:hAnsi="Arial" w:cs="Arial"/>
          <w:sz w:val="22"/>
          <w:szCs w:val="22"/>
          <w:lang w:val="en-ZA"/>
        </w:rPr>
      </w:pPr>
      <w:r w:rsidRPr="00AB4CC1">
        <w:rPr>
          <w:rFonts w:ascii="Arial" w:hAnsi="Arial" w:cs="Arial"/>
          <w:b/>
          <w:i/>
          <w:sz w:val="22"/>
          <w:szCs w:val="22"/>
          <w:lang w:val="en-ZA"/>
        </w:rPr>
        <w:t>Efficiency</w:t>
      </w:r>
      <w:r w:rsidR="00AB4CC1">
        <w:rPr>
          <w:rFonts w:ascii="Arial" w:hAnsi="Arial" w:cs="Arial"/>
          <w:b/>
          <w:i/>
          <w:sz w:val="22"/>
          <w:szCs w:val="22"/>
          <w:lang w:val="en-ZA"/>
        </w:rPr>
        <w:t xml:space="preserve"> </w:t>
      </w:r>
      <w:r w:rsidR="00A22CD8">
        <w:rPr>
          <w:rFonts w:ascii="Arial" w:hAnsi="Arial" w:cs="Arial"/>
          <w:sz w:val="22"/>
          <w:szCs w:val="22"/>
          <w:lang w:val="en-ZA"/>
        </w:rPr>
        <w:t xml:space="preserve">is about doing more with less. – maximising outputs such as human, natural, or financial resources and maintaining or improving quality. It relates to the cost of a service compared to eventual service delivered. It is not only a measurement of expenditure against budget, but also of whether departments </w:t>
      </w:r>
      <w:r w:rsidR="00585A71">
        <w:rPr>
          <w:rFonts w:ascii="Arial" w:hAnsi="Arial" w:cs="Arial"/>
          <w:sz w:val="22"/>
          <w:szCs w:val="22"/>
          <w:lang w:val="en-ZA"/>
        </w:rPr>
        <w:t>deliver on their initial goals and objectives. It aims at improving the ratio of outputs to unit cost of inputs, which means either a reduction in input cost while maintaining the same level of service or quality of products, or being able to produce additional outputs with the same inputs.</w:t>
      </w:r>
    </w:p>
    <w:p w:rsidR="00585A71" w:rsidRPr="001A180D" w:rsidRDefault="00585A71" w:rsidP="00AB4CC1">
      <w:pPr>
        <w:spacing w:line="336" w:lineRule="auto"/>
        <w:jc w:val="both"/>
        <w:rPr>
          <w:rFonts w:ascii="Arial" w:hAnsi="Arial" w:cs="Arial"/>
          <w:sz w:val="22"/>
          <w:szCs w:val="22"/>
          <w:lang w:val="en-ZA"/>
        </w:rPr>
      </w:pPr>
    </w:p>
    <w:p w:rsidR="00B53CE6" w:rsidRDefault="00F21A73" w:rsidP="00585A71">
      <w:pPr>
        <w:spacing w:line="336" w:lineRule="auto"/>
        <w:jc w:val="both"/>
        <w:rPr>
          <w:rFonts w:ascii="Arial" w:hAnsi="Arial" w:cs="Arial"/>
          <w:sz w:val="22"/>
          <w:szCs w:val="22"/>
          <w:lang w:val="en-ZA"/>
        </w:rPr>
      </w:pPr>
      <w:r w:rsidRPr="00585A71">
        <w:rPr>
          <w:rFonts w:ascii="Arial" w:hAnsi="Arial" w:cs="Arial"/>
          <w:b/>
          <w:i/>
          <w:sz w:val="22"/>
          <w:szCs w:val="22"/>
          <w:lang w:val="en-ZA"/>
        </w:rPr>
        <w:t>Effectiveness</w:t>
      </w:r>
      <w:r w:rsidR="00585A71" w:rsidRPr="0027267F">
        <w:rPr>
          <w:rFonts w:ascii="Arial" w:hAnsi="Arial" w:cs="Arial"/>
          <w:i/>
          <w:sz w:val="22"/>
          <w:szCs w:val="22"/>
          <w:lang w:val="en-ZA"/>
        </w:rPr>
        <w:t xml:space="preserve"> </w:t>
      </w:r>
      <w:r w:rsidR="000E54EA">
        <w:rPr>
          <w:rFonts w:ascii="Arial" w:hAnsi="Arial" w:cs="Arial"/>
          <w:sz w:val="22"/>
          <w:szCs w:val="22"/>
          <w:lang w:val="en-ZA"/>
        </w:rPr>
        <w:t xml:space="preserve">refers to how well the output and outcome objectives of the department or programme are achieved and to what extent the outputs produce the desired outcomes. It is linked to core public administrative reforms to reduce public expenditure, improve policy responsiveness and implementation, improve service delivery, build public confidence and improve the image of government as employer. </w:t>
      </w:r>
    </w:p>
    <w:p w:rsidR="00033882" w:rsidRPr="00585A71" w:rsidRDefault="000E54EA" w:rsidP="00585A71">
      <w:pPr>
        <w:spacing w:line="336" w:lineRule="auto"/>
        <w:jc w:val="both"/>
        <w:rPr>
          <w:rFonts w:ascii="Arial" w:hAnsi="Arial" w:cs="Arial"/>
          <w:b/>
          <w:sz w:val="22"/>
          <w:szCs w:val="22"/>
          <w:lang w:val="en-ZA"/>
        </w:rPr>
      </w:pPr>
      <w:r>
        <w:rPr>
          <w:rFonts w:ascii="Arial" w:hAnsi="Arial" w:cs="Arial"/>
          <w:sz w:val="22"/>
          <w:szCs w:val="22"/>
          <w:lang w:val="en-ZA"/>
        </w:rPr>
        <w:t xml:space="preserve"> </w:t>
      </w:r>
    </w:p>
    <w:p w:rsidR="00033882" w:rsidRDefault="00F21A73" w:rsidP="00B53CE6">
      <w:pPr>
        <w:spacing w:line="336" w:lineRule="auto"/>
        <w:jc w:val="both"/>
        <w:rPr>
          <w:rFonts w:ascii="Arial" w:hAnsi="Arial" w:cs="Arial"/>
          <w:sz w:val="22"/>
          <w:szCs w:val="22"/>
          <w:lang w:val="en-ZA"/>
        </w:rPr>
      </w:pPr>
      <w:r w:rsidRPr="00B53CE6">
        <w:rPr>
          <w:rFonts w:ascii="Arial" w:hAnsi="Arial" w:cs="Arial"/>
          <w:b/>
          <w:i/>
          <w:sz w:val="22"/>
          <w:szCs w:val="22"/>
          <w:lang w:val="en-ZA"/>
        </w:rPr>
        <w:lastRenderedPageBreak/>
        <w:t>Economy</w:t>
      </w:r>
      <w:r w:rsidR="00B53CE6">
        <w:rPr>
          <w:rFonts w:ascii="Arial" w:hAnsi="Arial" w:cs="Arial"/>
          <w:b/>
          <w:i/>
          <w:sz w:val="22"/>
          <w:szCs w:val="22"/>
          <w:lang w:val="en-ZA"/>
        </w:rPr>
        <w:t xml:space="preserve"> </w:t>
      </w:r>
      <w:r w:rsidR="00B53CE6" w:rsidRPr="00B53CE6">
        <w:rPr>
          <w:rFonts w:ascii="Arial" w:hAnsi="Arial" w:cs="Arial"/>
          <w:sz w:val="22"/>
          <w:szCs w:val="22"/>
          <w:lang w:val="en-ZA"/>
        </w:rPr>
        <w:t>is about procuring inputs at the best price and using it without wastage</w:t>
      </w:r>
      <w:r w:rsidR="00B53CE6">
        <w:rPr>
          <w:rFonts w:ascii="Arial" w:hAnsi="Arial" w:cs="Arial"/>
          <w:sz w:val="22"/>
          <w:szCs w:val="22"/>
          <w:lang w:val="en-ZA"/>
        </w:rPr>
        <w:t>.</w:t>
      </w:r>
    </w:p>
    <w:p w:rsidR="0077333F" w:rsidRDefault="0077333F" w:rsidP="00B53CE6">
      <w:pPr>
        <w:spacing w:line="336" w:lineRule="auto"/>
        <w:jc w:val="both"/>
        <w:rPr>
          <w:rFonts w:ascii="Arial" w:hAnsi="Arial" w:cs="Arial"/>
          <w:sz w:val="22"/>
          <w:szCs w:val="22"/>
          <w:lang w:val="en-ZA"/>
        </w:rPr>
      </w:pPr>
    </w:p>
    <w:p w:rsidR="0077333F" w:rsidRPr="00DA3776" w:rsidRDefault="0077333F" w:rsidP="00B53CE6">
      <w:pPr>
        <w:spacing w:line="336" w:lineRule="auto"/>
        <w:jc w:val="both"/>
        <w:rPr>
          <w:rFonts w:ascii="Arial" w:hAnsi="Arial" w:cs="Arial"/>
          <w:sz w:val="22"/>
          <w:szCs w:val="22"/>
          <w:lang w:val="en-ZA"/>
        </w:rPr>
      </w:pPr>
      <w:r w:rsidRPr="001300F7">
        <w:rPr>
          <w:rFonts w:ascii="Arial" w:hAnsi="Arial" w:cs="Arial"/>
          <w:sz w:val="22"/>
          <w:szCs w:val="22"/>
          <w:lang w:val="en-ZA"/>
        </w:rPr>
        <w:t xml:space="preserve">It must be realised that all these </w:t>
      </w:r>
      <w:r w:rsidR="001D4552" w:rsidRPr="001300F7">
        <w:rPr>
          <w:rFonts w:ascii="Arial" w:hAnsi="Arial" w:cs="Arial"/>
          <w:sz w:val="22"/>
          <w:szCs w:val="22"/>
          <w:lang w:val="en-ZA"/>
        </w:rPr>
        <w:t xml:space="preserve">elements </w:t>
      </w:r>
      <w:r w:rsidRPr="001300F7">
        <w:rPr>
          <w:rFonts w:ascii="Arial" w:hAnsi="Arial" w:cs="Arial"/>
          <w:sz w:val="22"/>
          <w:szCs w:val="22"/>
          <w:lang w:val="en-ZA"/>
        </w:rPr>
        <w:t xml:space="preserve">(efficiency, effectiveness, and economy) must be translated appropriately </w:t>
      </w:r>
      <w:r w:rsidR="001D4552" w:rsidRPr="001300F7">
        <w:rPr>
          <w:rFonts w:ascii="Arial" w:hAnsi="Arial" w:cs="Arial"/>
          <w:sz w:val="22"/>
          <w:szCs w:val="22"/>
          <w:lang w:val="en-ZA"/>
        </w:rPr>
        <w:t xml:space="preserve">also </w:t>
      </w:r>
      <w:r w:rsidRPr="001300F7">
        <w:rPr>
          <w:rFonts w:ascii="Arial" w:hAnsi="Arial" w:cs="Arial"/>
          <w:sz w:val="22"/>
          <w:szCs w:val="22"/>
          <w:lang w:val="en-ZA"/>
        </w:rPr>
        <w:t xml:space="preserve">for departments that invest in culture and quality of life of citizens (e.g. Arts and Culture; Education; Social Development). Not all inputs and outputs are tangible; but mechanisms to attest to </w:t>
      </w:r>
      <w:r w:rsidR="001D4552" w:rsidRPr="001300F7">
        <w:rPr>
          <w:rFonts w:ascii="Arial" w:hAnsi="Arial" w:cs="Arial"/>
          <w:sz w:val="22"/>
          <w:szCs w:val="22"/>
          <w:lang w:val="en-ZA"/>
        </w:rPr>
        <w:t xml:space="preserve">the </w:t>
      </w:r>
      <w:r w:rsidRPr="001300F7">
        <w:rPr>
          <w:rFonts w:ascii="Arial" w:hAnsi="Arial" w:cs="Arial"/>
          <w:sz w:val="22"/>
          <w:szCs w:val="22"/>
          <w:lang w:val="en-ZA"/>
        </w:rPr>
        <w:t>difference that was made must be created</w:t>
      </w:r>
      <w:r w:rsidRPr="00DA3776">
        <w:rPr>
          <w:rFonts w:ascii="Arial" w:hAnsi="Arial" w:cs="Arial"/>
          <w:sz w:val="22"/>
          <w:szCs w:val="22"/>
          <w:lang w:val="en-ZA"/>
        </w:rPr>
        <w:t>.</w:t>
      </w:r>
    </w:p>
    <w:p w:rsidR="00587059" w:rsidRPr="00B53CE6" w:rsidRDefault="00587059" w:rsidP="00587059">
      <w:pPr>
        <w:spacing w:line="336" w:lineRule="auto"/>
        <w:ind w:left="720"/>
        <w:jc w:val="both"/>
        <w:rPr>
          <w:rFonts w:ascii="Arial" w:hAnsi="Arial" w:cs="Arial"/>
          <w:sz w:val="22"/>
          <w:szCs w:val="22"/>
          <w:lang w:val="en-ZA"/>
        </w:rPr>
      </w:pPr>
    </w:p>
    <w:p w:rsidR="001A180D" w:rsidRDefault="00587059" w:rsidP="001A180D">
      <w:pPr>
        <w:spacing w:line="336" w:lineRule="auto"/>
        <w:jc w:val="both"/>
        <w:rPr>
          <w:rFonts w:ascii="Arial" w:hAnsi="Arial" w:cs="Arial"/>
          <w:b/>
          <w:i/>
          <w:iCs/>
          <w:sz w:val="22"/>
          <w:szCs w:val="22"/>
          <w:lang w:val="en-ZA"/>
        </w:rPr>
      </w:pPr>
      <w:r w:rsidRPr="00587059">
        <w:rPr>
          <w:rFonts w:ascii="Arial" w:hAnsi="Arial" w:cs="Arial"/>
          <w:b/>
          <w:i/>
          <w:iCs/>
          <w:sz w:val="22"/>
          <w:szCs w:val="22"/>
          <w:lang w:val="en-ZA"/>
        </w:rPr>
        <w:t>(c)</w:t>
      </w:r>
      <w:r w:rsidR="001A180D">
        <w:rPr>
          <w:rFonts w:ascii="Arial" w:hAnsi="Arial" w:cs="Arial"/>
          <w:b/>
          <w:i/>
          <w:iCs/>
          <w:sz w:val="22"/>
          <w:szCs w:val="22"/>
          <w:lang w:val="en-ZA"/>
        </w:rPr>
        <w:tab/>
      </w:r>
      <w:r w:rsidR="001A180D" w:rsidRPr="001A180D">
        <w:rPr>
          <w:rFonts w:ascii="Arial" w:hAnsi="Arial" w:cs="Arial"/>
          <w:b/>
          <w:i/>
          <w:iCs/>
          <w:sz w:val="22"/>
          <w:szCs w:val="22"/>
          <w:lang w:val="en-ZA"/>
        </w:rPr>
        <w:t>Public administration must be development-oriented</w:t>
      </w:r>
    </w:p>
    <w:p w:rsidR="00033882" w:rsidRDefault="00F21A73" w:rsidP="001A180D">
      <w:pPr>
        <w:tabs>
          <w:tab w:val="num" w:pos="720"/>
        </w:tabs>
        <w:spacing w:line="336" w:lineRule="auto"/>
        <w:jc w:val="both"/>
        <w:rPr>
          <w:rFonts w:ascii="Arial" w:hAnsi="Arial" w:cs="Arial"/>
          <w:sz w:val="22"/>
          <w:szCs w:val="22"/>
          <w:lang w:val="en-ZA"/>
        </w:rPr>
      </w:pPr>
      <w:r w:rsidRPr="001A180D">
        <w:rPr>
          <w:rFonts w:ascii="Arial" w:hAnsi="Arial" w:cs="Arial"/>
          <w:sz w:val="22"/>
          <w:szCs w:val="22"/>
          <w:lang w:val="en-ZA"/>
        </w:rPr>
        <w:t>The thrust of development orientation stems from</w:t>
      </w:r>
      <w:r w:rsidR="001A180D">
        <w:rPr>
          <w:rFonts w:ascii="Arial" w:hAnsi="Arial" w:cs="Arial"/>
          <w:sz w:val="22"/>
          <w:szCs w:val="22"/>
          <w:lang w:val="en-ZA"/>
        </w:rPr>
        <w:t xml:space="preserve"> the</w:t>
      </w:r>
      <w:r w:rsidRPr="001A180D">
        <w:rPr>
          <w:rFonts w:ascii="Arial" w:hAnsi="Arial" w:cs="Arial"/>
          <w:sz w:val="22"/>
          <w:szCs w:val="22"/>
          <w:lang w:val="en-ZA"/>
        </w:rPr>
        <w:t xml:space="preserve"> “</w:t>
      </w:r>
      <w:r w:rsidRPr="001A180D">
        <w:rPr>
          <w:rFonts w:ascii="Arial" w:hAnsi="Arial" w:cs="Arial"/>
          <w:i/>
          <w:iCs/>
          <w:sz w:val="22"/>
          <w:szCs w:val="22"/>
          <w:lang w:val="en-ZA"/>
        </w:rPr>
        <w:t xml:space="preserve">better life for all” </w:t>
      </w:r>
      <w:r w:rsidRPr="001A180D">
        <w:rPr>
          <w:rFonts w:ascii="Arial" w:hAnsi="Arial" w:cs="Arial"/>
          <w:sz w:val="22"/>
          <w:szCs w:val="22"/>
          <w:lang w:val="en-ZA"/>
        </w:rPr>
        <w:t>vision. The government of South Africa is obliged to ensure that all citizens benefit equally from its growth and development initiatives. In efforts to reduce the socio-economic inequalities and fulfil expectations from previously disadvantaged citizens, government committed itself to rapid socio-economic development by placing the alleviation of poverty, inequality and unemployment at the centre of its developmental agenda.</w:t>
      </w:r>
      <w:r w:rsidR="001A180D">
        <w:rPr>
          <w:rFonts w:ascii="Arial" w:hAnsi="Arial" w:cs="Arial"/>
          <w:sz w:val="22"/>
          <w:szCs w:val="22"/>
          <w:lang w:val="en-ZA"/>
        </w:rPr>
        <w:t xml:space="preserve"> </w:t>
      </w:r>
      <w:r w:rsidRPr="00DA3776">
        <w:rPr>
          <w:rFonts w:ascii="Arial" w:hAnsi="Arial" w:cs="Arial"/>
          <w:sz w:val="22"/>
          <w:szCs w:val="22"/>
          <w:lang w:val="en-ZA"/>
        </w:rPr>
        <w:t xml:space="preserve">In the case of public administration </w:t>
      </w:r>
      <w:r w:rsidR="001A180D" w:rsidRPr="00DA3776">
        <w:rPr>
          <w:rFonts w:ascii="Arial" w:hAnsi="Arial" w:cs="Arial"/>
          <w:sz w:val="22"/>
          <w:szCs w:val="22"/>
          <w:lang w:val="en-ZA"/>
        </w:rPr>
        <w:t>development orientation re</w:t>
      </w:r>
      <w:r w:rsidRPr="00DA3776">
        <w:rPr>
          <w:rFonts w:ascii="Arial" w:hAnsi="Arial" w:cs="Arial"/>
          <w:sz w:val="22"/>
          <w:szCs w:val="22"/>
          <w:lang w:val="en-ZA"/>
        </w:rPr>
        <w:t xml:space="preserve">fers to capacitated public administration institutions which </w:t>
      </w:r>
      <w:r w:rsidR="0052260D" w:rsidRPr="00DA3776">
        <w:rPr>
          <w:rFonts w:ascii="Arial" w:hAnsi="Arial" w:cs="Arial"/>
          <w:sz w:val="22"/>
          <w:szCs w:val="22"/>
          <w:lang w:val="en-ZA"/>
        </w:rPr>
        <w:t>can maintain an effective administration design and implement development programmes</w:t>
      </w:r>
      <w:r w:rsidRPr="00DA3776">
        <w:rPr>
          <w:rFonts w:ascii="Arial" w:hAnsi="Arial" w:cs="Arial"/>
          <w:sz w:val="22"/>
          <w:szCs w:val="22"/>
          <w:lang w:val="en-ZA"/>
        </w:rPr>
        <w:t>.</w:t>
      </w:r>
      <w:r w:rsidR="00263181" w:rsidRPr="00DA3776">
        <w:rPr>
          <w:rFonts w:ascii="Arial" w:hAnsi="Arial" w:cs="Arial"/>
          <w:sz w:val="22"/>
          <w:szCs w:val="22"/>
          <w:lang w:val="en-ZA"/>
        </w:rPr>
        <w:t xml:space="preserve"> </w:t>
      </w:r>
      <w:r w:rsidR="00263181">
        <w:rPr>
          <w:rFonts w:ascii="Arial" w:hAnsi="Arial" w:cs="Arial"/>
          <w:sz w:val="22"/>
          <w:szCs w:val="22"/>
          <w:lang w:val="en-ZA"/>
        </w:rPr>
        <w:t xml:space="preserve">Another important dimension of development orientation is </w:t>
      </w:r>
      <w:r w:rsidR="00C008BB">
        <w:rPr>
          <w:rFonts w:ascii="Arial" w:hAnsi="Arial" w:cs="Arial"/>
          <w:sz w:val="22"/>
          <w:szCs w:val="22"/>
          <w:lang w:val="en-ZA"/>
        </w:rPr>
        <w:t xml:space="preserve">the mobilisation of all societal stakeholders behind the development agenda.  This includes on the one hand partnerships with the private sector and on the other hand placing development in the hands of communities so that they take the initiative for their own development.  It includes </w:t>
      </w:r>
      <w:r w:rsidR="00263181">
        <w:rPr>
          <w:rFonts w:ascii="Arial" w:hAnsi="Arial" w:cs="Arial"/>
          <w:sz w:val="22"/>
          <w:szCs w:val="22"/>
          <w:lang w:val="en-ZA"/>
        </w:rPr>
        <w:t>the need to</w:t>
      </w:r>
      <w:r w:rsidR="00255F19">
        <w:rPr>
          <w:rFonts w:ascii="Arial" w:hAnsi="Arial" w:cs="Arial"/>
          <w:sz w:val="22"/>
          <w:szCs w:val="22"/>
          <w:lang w:val="en-ZA"/>
        </w:rPr>
        <w:t xml:space="preserve"> </w:t>
      </w:r>
      <w:r w:rsidR="00DA3776">
        <w:rPr>
          <w:rFonts w:ascii="Arial" w:hAnsi="Arial" w:cs="Arial"/>
          <w:sz w:val="22"/>
          <w:szCs w:val="22"/>
          <w:lang w:val="en-ZA"/>
        </w:rPr>
        <w:t>promote</w:t>
      </w:r>
      <w:r w:rsidR="00255F19">
        <w:rPr>
          <w:rFonts w:ascii="Arial" w:hAnsi="Arial" w:cs="Arial"/>
          <w:sz w:val="22"/>
          <w:szCs w:val="22"/>
          <w:lang w:val="en-ZA"/>
        </w:rPr>
        <w:t xml:space="preserve"> patriotism and general benevolence </w:t>
      </w:r>
      <w:r w:rsidR="00DA3776">
        <w:rPr>
          <w:rFonts w:ascii="Arial" w:hAnsi="Arial" w:cs="Arial"/>
          <w:sz w:val="22"/>
          <w:szCs w:val="22"/>
          <w:lang w:val="en-ZA"/>
        </w:rPr>
        <w:t>amongst</w:t>
      </w:r>
      <w:r w:rsidR="00255F19">
        <w:rPr>
          <w:rFonts w:ascii="Arial" w:hAnsi="Arial" w:cs="Arial"/>
          <w:sz w:val="22"/>
          <w:szCs w:val="22"/>
          <w:lang w:val="en-ZA"/>
        </w:rPr>
        <w:t xml:space="preserve"> stakeholders</w:t>
      </w:r>
      <w:r w:rsidR="00DA3776">
        <w:rPr>
          <w:rFonts w:ascii="Arial" w:hAnsi="Arial" w:cs="Arial"/>
          <w:sz w:val="22"/>
          <w:szCs w:val="22"/>
          <w:lang w:val="en-ZA"/>
        </w:rPr>
        <w:t xml:space="preserve"> from the private sector and communit</w:t>
      </w:r>
      <w:r w:rsidR="00C008BB">
        <w:rPr>
          <w:rFonts w:ascii="Arial" w:hAnsi="Arial" w:cs="Arial"/>
          <w:sz w:val="22"/>
          <w:szCs w:val="22"/>
          <w:lang w:val="en-ZA"/>
        </w:rPr>
        <w:t>ies.</w:t>
      </w:r>
    </w:p>
    <w:p w:rsidR="001A180D" w:rsidRDefault="001A180D" w:rsidP="001A180D">
      <w:pPr>
        <w:tabs>
          <w:tab w:val="num" w:pos="720"/>
        </w:tabs>
        <w:spacing w:line="336" w:lineRule="auto"/>
        <w:jc w:val="both"/>
        <w:rPr>
          <w:rFonts w:ascii="Arial" w:hAnsi="Arial" w:cs="Arial"/>
          <w:sz w:val="22"/>
          <w:szCs w:val="22"/>
          <w:lang w:val="en-ZA"/>
        </w:rPr>
      </w:pPr>
    </w:p>
    <w:p w:rsidR="001A180D" w:rsidRDefault="00587059" w:rsidP="001A180D">
      <w:pPr>
        <w:tabs>
          <w:tab w:val="num" w:pos="720"/>
        </w:tabs>
        <w:spacing w:line="336" w:lineRule="auto"/>
        <w:jc w:val="both"/>
        <w:rPr>
          <w:rFonts w:ascii="Arial" w:hAnsi="Arial" w:cs="Arial"/>
          <w:b/>
          <w:i/>
          <w:sz w:val="22"/>
          <w:szCs w:val="22"/>
          <w:lang w:val="en-ZA"/>
        </w:rPr>
      </w:pPr>
      <w:r>
        <w:rPr>
          <w:rFonts w:ascii="Arial" w:hAnsi="Arial" w:cs="Arial"/>
          <w:b/>
          <w:i/>
          <w:sz w:val="22"/>
          <w:szCs w:val="22"/>
          <w:lang w:val="en-ZA"/>
        </w:rPr>
        <w:t>(d)</w:t>
      </w:r>
      <w:r>
        <w:rPr>
          <w:rFonts w:ascii="Arial" w:hAnsi="Arial" w:cs="Arial"/>
          <w:b/>
          <w:i/>
          <w:sz w:val="22"/>
          <w:szCs w:val="22"/>
          <w:lang w:val="en-ZA"/>
        </w:rPr>
        <w:tab/>
      </w:r>
      <w:r w:rsidR="001A180D">
        <w:rPr>
          <w:rFonts w:ascii="Arial" w:hAnsi="Arial" w:cs="Arial"/>
          <w:b/>
          <w:i/>
          <w:sz w:val="22"/>
          <w:szCs w:val="22"/>
          <w:lang w:val="en-ZA"/>
        </w:rPr>
        <w:t>Services must be provided impartially, fairly, equitably and without bias</w:t>
      </w:r>
    </w:p>
    <w:p w:rsidR="00033882" w:rsidRDefault="00F21A73" w:rsidP="001A180D">
      <w:pPr>
        <w:tabs>
          <w:tab w:val="num" w:pos="720"/>
        </w:tabs>
        <w:spacing w:line="336" w:lineRule="auto"/>
        <w:jc w:val="both"/>
        <w:rPr>
          <w:rFonts w:ascii="Arial" w:hAnsi="Arial" w:cs="Arial"/>
          <w:sz w:val="22"/>
          <w:szCs w:val="22"/>
          <w:lang w:val="en-ZA"/>
        </w:rPr>
      </w:pPr>
      <w:r w:rsidRPr="001A180D">
        <w:rPr>
          <w:rFonts w:ascii="Arial" w:hAnsi="Arial" w:cs="Arial"/>
          <w:sz w:val="22"/>
          <w:szCs w:val="22"/>
          <w:lang w:val="en-ZA"/>
        </w:rPr>
        <w:t>The values of human dignity, equality and advancement of human rights are behind the principle that requires public services to be provided impartially, fairly, equitably and without bias. This principle has a number of presuppositions which include elements of the fairness of the procedure applied in the delivery of services, and that where services require pre-application such should be subjected to the same fairness and impartiality, especially fairness in respect of quality of services.</w:t>
      </w:r>
      <w:r w:rsidR="001A180D">
        <w:rPr>
          <w:rFonts w:ascii="Arial" w:hAnsi="Arial" w:cs="Arial"/>
          <w:sz w:val="22"/>
          <w:szCs w:val="22"/>
          <w:lang w:val="en-ZA"/>
        </w:rPr>
        <w:t xml:space="preserve"> It requires that s</w:t>
      </w:r>
      <w:r w:rsidRPr="001A180D">
        <w:rPr>
          <w:rFonts w:ascii="Arial" w:hAnsi="Arial" w:cs="Arial"/>
          <w:sz w:val="22"/>
          <w:szCs w:val="22"/>
          <w:lang w:val="en-ZA"/>
        </w:rPr>
        <w:t xml:space="preserve">ervices </w:t>
      </w:r>
      <w:r w:rsidR="001A180D">
        <w:rPr>
          <w:rFonts w:ascii="Arial" w:hAnsi="Arial" w:cs="Arial"/>
          <w:sz w:val="22"/>
          <w:szCs w:val="22"/>
          <w:lang w:val="en-ZA"/>
        </w:rPr>
        <w:t>are complying to standards of qu</w:t>
      </w:r>
      <w:r w:rsidRPr="001A180D">
        <w:rPr>
          <w:rFonts w:ascii="Arial" w:hAnsi="Arial" w:cs="Arial"/>
          <w:sz w:val="22"/>
          <w:szCs w:val="22"/>
          <w:lang w:val="en-ZA"/>
        </w:rPr>
        <w:t>ality</w:t>
      </w:r>
      <w:r w:rsidR="001A180D">
        <w:rPr>
          <w:rFonts w:ascii="Arial" w:hAnsi="Arial" w:cs="Arial"/>
          <w:sz w:val="22"/>
          <w:szCs w:val="22"/>
          <w:lang w:val="en-ZA"/>
        </w:rPr>
        <w:t xml:space="preserve"> and</w:t>
      </w:r>
      <w:r w:rsidRPr="001A180D">
        <w:rPr>
          <w:rFonts w:ascii="Arial" w:hAnsi="Arial" w:cs="Arial"/>
          <w:sz w:val="22"/>
          <w:szCs w:val="22"/>
          <w:lang w:val="en-ZA"/>
        </w:rPr>
        <w:t xml:space="preserve"> quantity standard and without undue preferential treatment and discrimination of any form and kind.</w:t>
      </w:r>
    </w:p>
    <w:p w:rsidR="003D6C7A" w:rsidRPr="001A180D" w:rsidRDefault="003D6C7A" w:rsidP="001A180D">
      <w:pPr>
        <w:tabs>
          <w:tab w:val="num" w:pos="720"/>
        </w:tabs>
        <w:spacing w:line="336" w:lineRule="auto"/>
        <w:jc w:val="both"/>
        <w:rPr>
          <w:rFonts w:ascii="Arial" w:hAnsi="Arial" w:cs="Arial"/>
          <w:sz w:val="22"/>
          <w:szCs w:val="22"/>
          <w:lang w:val="en-ZA"/>
        </w:rPr>
      </w:pPr>
    </w:p>
    <w:p w:rsidR="001A180D" w:rsidRDefault="00587059" w:rsidP="002C6FB3">
      <w:pPr>
        <w:jc w:val="both"/>
        <w:rPr>
          <w:rFonts w:ascii="Arial" w:hAnsi="Arial" w:cs="Arial"/>
          <w:b/>
          <w:i/>
          <w:sz w:val="22"/>
          <w:szCs w:val="22"/>
          <w:lang w:val="en-ZA"/>
        </w:rPr>
      </w:pPr>
      <w:r>
        <w:rPr>
          <w:rFonts w:ascii="Arial" w:hAnsi="Arial" w:cs="Arial"/>
          <w:b/>
          <w:i/>
          <w:sz w:val="22"/>
          <w:szCs w:val="22"/>
          <w:lang w:val="en-ZA"/>
        </w:rPr>
        <w:t>(e)</w:t>
      </w:r>
      <w:r w:rsidR="009A3BCD">
        <w:rPr>
          <w:rFonts w:ascii="Arial" w:hAnsi="Arial" w:cs="Arial"/>
          <w:b/>
          <w:i/>
          <w:sz w:val="22"/>
          <w:szCs w:val="22"/>
          <w:lang w:val="en-ZA"/>
        </w:rPr>
        <w:tab/>
      </w:r>
      <w:r w:rsidR="002C6FB3">
        <w:rPr>
          <w:rFonts w:ascii="Arial" w:hAnsi="Arial" w:cs="Arial"/>
          <w:b/>
          <w:i/>
          <w:sz w:val="22"/>
          <w:szCs w:val="22"/>
          <w:lang w:val="en-ZA"/>
        </w:rPr>
        <w:t xml:space="preserve">People’s needs must be responded to and </w:t>
      </w:r>
      <w:r w:rsidR="009A3BCD">
        <w:rPr>
          <w:rFonts w:ascii="Arial" w:hAnsi="Arial" w:cs="Arial"/>
          <w:b/>
          <w:i/>
          <w:sz w:val="22"/>
          <w:szCs w:val="22"/>
          <w:lang w:val="en-ZA"/>
        </w:rPr>
        <w:t xml:space="preserve">Public Participation must be </w:t>
      </w:r>
      <w:r w:rsidR="002C6FB3">
        <w:rPr>
          <w:rFonts w:ascii="Arial" w:hAnsi="Arial" w:cs="Arial"/>
          <w:b/>
          <w:i/>
          <w:sz w:val="22"/>
          <w:szCs w:val="22"/>
          <w:lang w:val="en-ZA"/>
        </w:rPr>
        <w:tab/>
      </w:r>
      <w:r w:rsidR="009A3BCD">
        <w:rPr>
          <w:rFonts w:ascii="Arial" w:hAnsi="Arial" w:cs="Arial"/>
          <w:b/>
          <w:i/>
          <w:sz w:val="22"/>
          <w:szCs w:val="22"/>
          <w:lang w:val="en-ZA"/>
        </w:rPr>
        <w:t>encouraged</w:t>
      </w:r>
      <w:r w:rsidR="00F10EC5">
        <w:rPr>
          <w:rFonts w:ascii="Arial" w:hAnsi="Arial" w:cs="Arial"/>
          <w:b/>
          <w:i/>
          <w:sz w:val="22"/>
          <w:szCs w:val="22"/>
          <w:lang w:val="en-ZA"/>
        </w:rPr>
        <w:t xml:space="preserve"> </w:t>
      </w:r>
    </w:p>
    <w:p w:rsidR="002C6FB3" w:rsidRPr="009A3BCD" w:rsidRDefault="002C6FB3" w:rsidP="002C6FB3">
      <w:pPr>
        <w:jc w:val="both"/>
        <w:rPr>
          <w:rFonts w:ascii="Arial" w:hAnsi="Arial" w:cs="Arial"/>
          <w:b/>
          <w:i/>
          <w:sz w:val="22"/>
          <w:szCs w:val="22"/>
          <w:lang w:val="en-ZA"/>
        </w:rPr>
      </w:pPr>
    </w:p>
    <w:p w:rsidR="007C3576" w:rsidRDefault="007C3576" w:rsidP="007C3576">
      <w:pPr>
        <w:spacing w:line="336" w:lineRule="auto"/>
        <w:jc w:val="both"/>
        <w:rPr>
          <w:rFonts w:ascii="Arial" w:hAnsi="Arial" w:cs="Arial"/>
          <w:sz w:val="22"/>
          <w:szCs w:val="22"/>
          <w:lang w:val="en-GB"/>
        </w:rPr>
      </w:pPr>
      <w:r w:rsidRPr="00F10EC5">
        <w:rPr>
          <w:rFonts w:ascii="Arial" w:hAnsi="Arial" w:cs="Arial"/>
          <w:sz w:val="22"/>
          <w:szCs w:val="22"/>
        </w:rPr>
        <w:t xml:space="preserve">Government’s key objective is to provide a better life for all. This can be achieved through responding to people’s needs. </w:t>
      </w:r>
      <w:r w:rsidRPr="00F10EC5">
        <w:rPr>
          <w:rFonts w:ascii="Arial" w:hAnsi="Arial" w:cs="Arial"/>
          <w:sz w:val="22"/>
          <w:szCs w:val="22"/>
          <w:lang w:val="en-GB"/>
        </w:rPr>
        <w:t xml:space="preserve">People’s needs refer to government services which are further entrenched in the (Bill of Rights) and therefore should be treated as rights, not privileges. </w:t>
      </w:r>
    </w:p>
    <w:p w:rsidR="007C3576" w:rsidRDefault="007C3576" w:rsidP="00F10EC5">
      <w:pPr>
        <w:tabs>
          <w:tab w:val="num" w:pos="720"/>
        </w:tabs>
        <w:spacing w:line="336" w:lineRule="auto"/>
        <w:jc w:val="both"/>
        <w:rPr>
          <w:rFonts w:ascii="Arial" w:hAnsi="Arial" w:cs="Arial"/>
          <w:sz w:val="22"/>
          <w:szCs w:val="22"/>
        </w:rPr>
      </w:pPr>
    </w:p>
    <w:p w:rsidR="00F10EC5" w:rsidRPr="00F10EC5" w:rsidRDefault="00F10EC5" w:rsidP="00F10EC5">
      <w:pPr>
        <w:tabs>
          <w:tab w:val="num" w:pos="720"/>
        </w:tabs>
        <w:spacing w:line="336" w:lineRule="auto"/>
        <w:jc w:val="both"/>
        <w:rPr>
          <w:rFonts w:ascii="Arial" w:hAnsi="Arial" w:cs="Arial"/>
          <w:sz w:val="22"/>
          <w:szCs w:val="22"/>
          <w:lang w:val="en-ZA"/>
        </w:rPr>
      </w:pPr>
      <w:r w:rsidRPr="00F10EC5">
        <w:rPr>
          <w:rFonts w:ascii="Arial" w:hAnsi="Arial" w:cs="Arial"/>
          <w:sz w:val="22"/>
          <w:szCs w:val="22"/>
        </w:rPr>
        <w:lastRenderedPageBreak/>
        <w:t xml:space="preserve">Public participation should become an integral part of service delivery in the Public Service. The Public Service needs to work pro-actively with the citizenry to ensure that the voices of the widest possible public are heard and considered during </w:t>
      </w:r>
      <w:r w:rsidR="007C3576">
        <w:rPr>
          <w:rFonts w:ascii="Arial" w:hAnsi="Arial" w:cs="Arial"/>
          <w:sz w:val="22"/>
          <w:szCs w:val="22"/>
        </w:rPr>
        <w:t xml:space="preserve">the </w:t>
      </w:r>
      <w:r w:rsidRPr="00F10EC5">
        <w:rPr>
          <w:rFonts w:ascii="Arial" w:hAnsi="Arial" w:cs="Arial"/>
          <w:sz w:val="22"/>
          <w:szCs w:val="22"/>
        </w:rPr>
        <w:t>delivery of services.</w:t>
      </w:r>
      <w:r>
        <w:rPr>
          <w:rFonts w:ascii="Arial" w:hAnsi="Arial" w:cs="Arial"/>
          <w:sz w:val="22"/>
          <w:szCs w:val="22"/>
        </w:rPr>
        <w:t xml:space="preserve"> </w:t>
      </w:r>
      <w:r w:rsidRPr="00F10EC5">
        <w:rPr>
          <w:rFonts w:ascii="Arial" w:hAnsi="Arial" w:cs="Arial"/>
          <w:sz w:val="22"/>
          <w:szCs w:val="22"/>
        </w:rPr>
        <w:t xml:space="preserve">We should not only perceive citizens as consumers or beneficiaries of government services, but as active role players in determining which services are to be delivered and how such services should be delivered. </w:t>
      </w:r>
      <w:r w:rsidR="001D4552" w:rsidRPr="00DA3776">
        <w:rPr>
          <w:rFonts w:ascii="Arial" w:hAnsi="Arial" w:cs="Arial"/>
          <w:sz w:val="22"/>
          <w:szCs w:val="22"/>
        </w:rPr>
        <w:t xml:space="preserve">As such planning formats must allow for </w:t>
      </w:r>
      <w:r w:rsidR="00C008BB">
        <w:rPr>
          <w:rFonts w:ascii="Arial" w:hAnsi="Arial" w:cs="Arial"/>
          <w:sz w:val="22"/>
          <w:szCs w:val="22"/>
        </w:rPr>
        <w:t xml:space="preserve">the </w:t>
      </w:r>
      <w:r w:rsidR="001D4552" w:rsidRPr="00DA3776">
        <w:rPr>
          <w:rFonts w:ascii="Arial" w:hAnsi="Arial" w:cs="Arial"/>
          <w:sz w:val="22"/>
          <w:szCs w:val="22"/>
        </w:rPr>
        <w:t xml:space="preserve">voice </w:t>
      </w:r>
      <w:r w:rsidR="003D2BAD" w:rsidRPr="001300F7">
        <w:rPr>
          <w:rFonts w:ascii="Arial" w:hAnsi="Arial" w:cs="Arial"/>
          <w:sz w:val="22"/>
          <w:szCs w:val="22"/>
        </w:rPr>
        <w:t xml:space="preserve">of </w:t>
      </w:r>
      <w:r w:rsidR="001D4552" w:rsidRPr="00DA3776">
        <w:rPr>
          <w:rFonts w:ascii="Arial" w:hAnsi="Arial" w:cs="Arial"/>
          <w:sz w:val="22"/>
          <w:szCs w:val="22"/>
        </w:rPr>
        <w:t xml:space="preserve">citizens to translate into public service programmes. </w:t>
      </w:r>
      <w:r w:rsidRPr="00F10EC5">
        <w:rPr>
          <w:rFonts w:ascii="Arial" w:hAnsi="Arial" w:cs="Arial"/>
          <w:sz w:val="22"/>
          <w:szCs w:val="22"/>
        </w:rPr>
        <w:t>Involvement of communities in decision-making enables them to own the process, creates the necessary buy-in and credibility, and lends legitimacy to decision-making.</w:t>
      </w:r>
    </w:p>
    <w:p w:rsidR="00F10EC5" w:rsidRDefault="00F10EC5" w:rsidP="00F10EC5">
      <w:pPr>
        <w:spacing w:line="336" w:lineRule="auto"/>
        <w:jc w:val="both"/>
        <w:rPr>
          <w:rFonts w:ascii="Arial" w:hAnsi="Arial" w:cs="Arial"/>
          <w:sz w:val="22"/>
          <w:szCs w:val="22"/>
          <w:lang w:val="en-GB"/>
        </w:rPr>
      </w:pPr>
    </w:p>
    <w:p w:rsidR="00F10EC5" w:rsidRDefault="00587059" w:rsidP="00F10EC5">
      <w:pPr>
        <w:spacing w:line="336" w:lineRule="auto"/>
        <w:jc w:val="both"/>
        <w:rPr>
          <w:rFonts w:ascii="Arial" w:hAnsi="Arial" w:cs="Arial"/>
          <w:b/>
          <w:i/>
          <w:sz w:val="22"/>
          <w:szCs w:val="22"/>
          <w:lang w:val="en-GB"/>
        </w:rPr>
      </w:pPr>
      <w:r>
        <w:rPr>
          <w:rFonts w:ascii="Arial" w:hAnsi="Arial" w:cs="Arial"/>
          <w:b/>
          <w:i/>
          <w:sz w:val="22"/>
          <w:szCs w:val="22"/>
          <w:lang w:val="en-GB"/>
        </w:rPr>
        <w:t>(f)</w:t>
      </w:r>
      <w:r w:rsidR="00F10EC5">
        <w:rPr>
          <w:rFonts w:ascii="Arial" w:hAnsi="Arial" w:cs="Arial"/>
          <w:b/>
          <w:i/>
          <w:sz w:val="22"/>
          <w:szCs w:val="22"/>
          <w:lang w:val="en-GB"/>
        </w:rPr>
        <w:tab/>
        <w:t>Accountability</w:t>
      </w:r>
    </w:p>
    <w:p w:rsidR="00033882" w:rsidRDefault="00F21A73" w:rsidP="00F10EC5">
      <w:pPr>
        <w:tabs>
          <w:tab w:val="num" w:pos="720"/>
        </w:tabs>
        <w:spacing w:line="336" w:lineRule="auto"/>
        <w:jc w:val="both"/>
        <w:rPr>
          <w:rFonts w:ascii="Arial" w:hAnsi="Arial" w:cs="Arial"/>
          <w:sz w:val="22"/>
          <w:szCs w:val="22"/>
          <w:lang w:val="en-ZA"/>
        </w:rPr>
      </w:pPr>
      <w:r w:rsidRPr="00F10EC5">
        <w:rPr>
          <w:rFonts w:ascii="Arial" w:hAnsi="Arial" w:cs="Arial"/>
          <w:sz w:val="22"/>
          <w:szCs w:val="22"/>
          <w:lang w:val="en-ZA"/>
        </w:rPr>
        <w:t>The Constitution</w:t>
      </w:r>
      <w:r w:rsidR="00F10EC5">
        <w:rPr>
          <w:rFonts w:ascii="Arial" w:hAnsi="Arial" w:cs="Arial"/>
          <w:sz w:val="22"/>
          <w:szCs w:val="22"/>
          <w:lang w:val="en-ZA"/>
        </w:rPr>
        <w:t>,</w:t>
      </w:r>
      <w:r w:rsidRPr="00F10EC5">
        <w:rPr>
          <w:rFonts w:ascii="Arial" w:hAnsi="Arial" w:cs="Arial"/>
          <w:sz w:val="22"/>
          <w:szCs w:val="22"/>
          <w:lang w:val="en-ZA"/>
        </w:rPr>
        <w:t xml:space="preserve"> in its preamble</w:t>
      </w:r>
      <w:r w:rsidR="00F10EC5">
        <w:rPr>
          <w:rFonts w:ascii="Arial" w:hAnsi="Arial" w:cs="Arial"/>
          <w:sz w:val="22"/>
          <w:szCs w:val="22"/>
          <w:lang w:val="en-ZA"/>
        </w:rPr>
        <w:t>,</w:t>
      </w:r>
      <w:r w:rsidRPr="00F10EC5">
        <w:rPr>
          <w:rFonts w:ascii="Arial" w:hAnsi="Arial" w:cs="Arial"/>
          <w:sz w:val="22"/>
          <w:szCs w:val="22"/>
          <w:lang w:val="en-ZA"/>
        </w:rPr>
        <w:t xml:space="preserve"> states that there is a need for “a system of democratic government to ensure accountabili</w:t>
      </w:r>
      <w:r w:rsidR="00F10EC5">
        <w:rPr>
          <w:rFonts w:ascii="Arial" w:hAnsi="Arial" w:cs="Arial"/>
          <w:sz w:val="22"/>
          <w:szCs w:val="22"/>
          <w:lang w:val="en-ZA"/>
        </w:rPr>
        <w:t>ty, responsiveness and openness</w:t>
      </w:r>
      <w:r w:rsidRPr="00F10EC5">
        <w:rPr>
          <w:rFonts w:ascii="Arial" w:hAnsi="Arial" w:cs="Arial"/>
          <w:sz w:val="22"/>
          <w:szCs w:val="22"/>
          <w:lang w:val="en-ZA"/>
        </w:rPr>
        <w:t xml:space="preserve">”. The public service </w:t>
      </w:r>
      <w:r w:rsidR="00F10EC5">
        <w:rPr>
          <w:rFonts w:ascii="Arial" w:hAnsi="Arial" w:cs="Arial"/>
          <w:sz w:val="22"/>
          <w:szCs w:val="22"/>
          <w:lang w:val="en-ZA"/>
        </w:rPr>
        <w:t>shoul</w:t>
      </w:r>
      <w:r w:rsidRPr="00F10EC5">
        <w:rPr>
          <w:rFonts w:ascii="Arial" w:hAnsi="Arial" w:cs="Arial"/>
          <w:sz w:val="22"/>
          <w:szCs w:val="22"/>
          <w:lang w:val="en-ZA"/>
        </w:rPr>
        <w:t>d be a servant of the people, accessible, transparent and capable of providing excellent quality service.</w:t>
      </w:r>
      <w:r w:rsidR="00F10EC5">
        <w:rPr>
          <w:rFonts w:ascii="Arial" w:hAnsi="Arial" w:cs="Arial"/>
          <w:sz w:val="22"/>
          <w:szCs w:val="22"/>
          <w:lang w:val="en-ZA"/>
        </w:rPr>
        <w:t xml:space="preserve"> </w:t>
      </w:r>
      <w:r w:rsidRPr="00F10EC5">
        <w:rPr>
          <w:rFonts w:ascii="Arial" w:hAnsi="Arial" w:cs="Arial"/>
          <w:sz w:val="22"/>
          <w:szCs w:val="22"/>
          <w:lang w:val="en-ZA"/>
        </w:rPr>
        <w:t xml:space="preserve">Accountability </w:t>
      </w:r>
      <w:r w:rsidR="00F10EC5" w:rsidRPr="00DA3776">
        <w:rPr>
          <w:rFonts w:ascii="Arial" w:hAnsi="Arial" w:cs="Arial"/>
          <w:sz w:val="22"/>
          <w:szCs w:val="22"/>
          <w:lang w:val="en-ZA"/>
        </w:rPr>
        <w:t>refers</w:t>
      </w:r>
      <w:r w:rsidRPr="00DA3776">
        <w:rPr>
          <w:rFonts w:ascii="Arial" w:hAnsi="Arial" w:cs="Arial"/>
          <w:sz w:val="22"/>
          <w:szCs w:val="22"/>
          <w:lang w:val="en-ZA"/>
        </w:rPr>
        <w:t xml:space="preserve"> </w:t>
      </w:r>
      <w:r w:rsidR="00AE47DC" w:rsidRPr="001300F7">
        <w:rPr>
          <w:rFonts w:ascii="Arial" w:hAnsi="Arial" w:cs="Arial"/>
          <w:sz w:val="22"/>
          <w:szCs w:val="22"/>
          <w:lang w:val="en-ZA"/>
        </w:rPr>
        <w:t>to</w:t>
      </w:r>
      <w:r w:rsidR="00AE47DC" w:rsidRPr="00DA3776">
        <w:rPr>
          <w:rFonts w:ascii="Arial" w:hAnsi="Arial" w:cs="Arial"/>
          <w:sz w:val="22"/>
          <w:szCs w:val="22"/>
          <w:lang w:val="en-ZA"/>
        </w:rPr>
        <w:t xml:space="preserve"> </w:t>
      </w:r>
      <w:r w:rsidRPr="00DA3776">
        <w:rPr>
          <w:rFonts w:ascii="Arial" w:hAnsi="Arial" w:cs="Arial"/>
          <w:sz w:val="22"/>
          <w:szCs w:val="22"/>
          <w:lang w:val="en-ZA"/>
        </w:rPr>
        <w:t>the obligation of public servants or an institution to account for their or its activities, provide information about decisions and actions, explain and justify decisions</w:t>
      </w:r>
      <w:r w:rsidR="003D2BAD" w:rsidRPr="00DA3776">
        <w:rPr>
          <w:rFonts w:ascii="Arial" w:hAnsi="Arial" w:cs="Arial"/>
          <w:sz w:val="22"/>
          <w:szCs w:val="22"/>
          <w:lang w:val="en-ZA"/>
        </w:rPr>
        <w:t xml:space="preserve"> </w:t>
      </w:r>
      <w:r w:rsidR="003D2BAD" w:rsidRPr="001300F7">
        <w:rPr>
          <w:rFonts w:ascii="Arial" w:hAnsi="Arial" w:cs="Arial"/>
          <w:sz w:val="22"/>
          <w:szCs w:val="22"/>
          <w:lang w:val="en-ZA"/>
        </w:rPr>
        <w:t>as well as exercise of discretion</w:t>
      </w:r>
      <w:r w:rsidRPr="00DA3776">
        <w:rPr>
          <w:rFonts w:ascii="Arial" w:hAnsi="Arial" w:cs="Arial"/>
          <w:sz w:val="22"/>
          <w:szCs w:val="22"/>
          <w:lang w:val="en-ZA"/>
        </w:rPr>
        <w:t xml:space="preserve">, accept responsibility for </w:t>
      </w:r>
      <w:r w:rsidRPr="001300F7">
        <w:rPr>
          <w:rFonts w:ascii="Arial" w:hAnsi="Arial" w:cs="Arial"/>
          <w:sz w:val="22"/>
          <w:szCs w:val="22"/>
          <w:lang w:val="en-ZA"/>
        </w:rPr>
        <w:t>the</w:t>
      </w:r>
      <w:r w:rsidR="003D2BAD" w:rsidRPr="001300F7">
        <w:rPr>
          <w:rFonts w:ascii="Arial" w:hAnsi="Arial" w:cs="Arial"/>
          <w:sz w:val="22"/>
          <w:szCs w:val="22"/>
          <w:lang w:val="en-ZA"/>
        </w:rPr>
        <w:t>se</w:t>
      </w:r>
      <w:r w:rsidRPr="00DA3776">
        <w:rPr>
          <w:rFonts w:ascii="Arial" w:hAnsi="Arial" w:cs="Arial"/>
          <w:sz w:val="22"/>
          <w:szCs w:val="22"/>
          <w:lang w:val="en-ZA"/>
        </w:rPr>
        <w:t xml:space="preserve">, to disclose </w:t>
      </w:r>
      <w:r w:rsidRPr="00F10EC5">
        <w:rPr>
          <w:rFonts w:ascii="Arial" w:hAnsi="Arial" w:cs="Arial"/>
          <w:sz w:val="22"/>
          <w:szCs w:val="22"/>
          <w:lang w:val="en-ZA"/>
        </w:rPr>
        <w:t>the results in a transparent manner</w:t>
      </w:r>
      <w:r w:rsidR="0052260D">
        <w:rPr>
          <w:rFonts w:ascii="Arial" w:hAnsi="Arial" w:cs="Arial"/>
          <w:sz w:val="22"/>
          <w:szCs w:val="22"/>
          <w:lang w:val="en-ZA"/>
        </w:rPr>
        <w:t>, be</w:t>
      </w:r>
      <w:r w:rsidRPr="00F10EC5">
        <w:rPr>
          <w:rFonts w:ascii="Arial" w:hAnsi="Arial" w:cs="Arial"/>
          <w:sz w:val="22"/>
          <w:szCs w:val="22"/>
          <w:lang w:val="en-ZA"/>
        </w:rPr>
        <w:t xml:space="preserve"> answerable </w:t>
      </w:r>
      <w:r w:rsidR="0052260D">
        <w:rPr>
          <w:rFonts w:ascii="Arial" w:hAnsi="Arial" w:cs="Arial"/>
          <w:sz w:val="22"/>
          <w:szCs w:val="22"/>
          <w:lang w:val="en-ZA"/>
        </w:rPr>
        <w:t>for</w:t>
      </w:r>
      <w:r w:rsidRPr="00F10EC5">
        <w:rPr>
          <w:rFonts w:ascii="Arial" w:hAnsi="Arial" w:cs="Arial"/>
          <w:sz w:val="22"/>
          <w:szCs w:val="22"/>
          <w:lang w:val="en-ZA"/>
        </w:rPr>
        <w:t xml:space="preserve"> their actions, and most importantly that there are consequences when duties and commitments are not met.</w:t>
      </w:r>
      <w:r w:rsidR="00F10EC5">
        <w:rPr>
          <w:rFonts w:ascii="Arial" w:hAnsi="Arial" w:cs="Arial"/>
          <w:sz w:val="22"/>
          <w:szCs w:val="22"/>
          <w:lang w:val="en-ZA"/>
        </w:rPr>
        <w:t xml:space="preserve"> </w:t>
      </w:r>
      <w:r w:rsidRPr="00F10EC5">
        <w:rPr>
          <w:rFonts w:ascii="Arial" w:hAnsi="Arial" w:cs="Arial"/>
          <w:sz w:val="22"/>
          <w:szCs w:val="22"/>
          <w:lang w:val="en-ZA"/>
        </w:rPr>
        <w:t>It also includes the responsibility for financial, human and physical resources utilised by that individual or institution in pursuit of his/her or its objectives.</w:t>
      </w:r>
      <w:r w:rsidR="007C3576">
        <w:rPr>
          <w:rFonts w:ascii="Arial" w:hAnsi="Arial" w:cs="Arial"/>
          <w:sz w:val="22"/>
          <w:szCs w:val="22"/>
          <w:lang w:val="en-ZA"/>
        </w:rPr>
        <w:t xml:space="preserve"> </w:t>
      </w:r>
    </w:p>
    <w:p w:rsidR="007C3576" w:rsidRDefault="007C3576" w:rsidP="00F10EC5">
      <w:pPr>
        <w:tabs>
          <w:tab w:val="num" w:pos="720"/>
        </w:tabs>
        <w:spacing w:line="336" w:lineRule="auto"/>
        <w:jc w:val="both"/>
        <w:rPr>
          <w:rFonts w:ascii="Arial" w:hAnsi="Arial" w:cs="Arial"/>
          <w:sz w:val="22"/>
          <w:szCs w:val="22"/>
          <w:lang w:val="en-ZA"/>
        </w:rPr>
      </w:pPr>
    </w:p>
    <w:p w:rsidR="007C3576" w:rsidRDefault="007C3576" w:rsidP="00F10EC5">
      <w:pPr>
        <w:tabs>
          <w:tab w:val="num" w:pos="720"/>
        </w:tabs>
        <w:spacing w:line="336" w:lineRule="auto"/>
        <w:jc w:val="both"/>
        <w:rPr>
          <w:rFonts w:ascii="Arial" w:hAnsi="Arial" w:cs="Arial"/>
          <w:sz w:val="22"/>
          <w:szCs w:val="22"/>
          <w:lang w:val="en-ZA"/>
        </w:rPr>
      </w:pPr>
      <w:r>
        <w:rPr>
          <w:rFonts w:ascii="Arial" w:hAnsi="Arial" w:cs="Arial"/>
          <w:sz w:val="22"/>
          <w:szCs w:val="22"/>
          <w:lang w:val="en-ZA"/>
        </w:rPr>
        <w:t xml:space="preserve">It covers both external accountability which requires that the relationship with the public is transparent, consultative, participative and democratic, and internal accountability which refers to </w:t>
      </w:r>
      <w:r w:rsidR="00E90677">
        <w:rPr>
          <w:rFonts w:ascii="Arial" w:hAnsi="Arial" w:cs="Arial"/>
          <w:sz w:val="22"/>
          <w:szCs w:val="22"/>
          <w:lang w:val="en-ZA"/>
        </w:rPr>
        <w:t>accountability in terms of the reporting lines in an organisation.</w:t>
      </w:r>
    </w:p>
    <w:p w:rsidR="00F10EC5" w:rsidRDefault="00F10EC5" w:rsidP="00F10EC5">
      <w:pPr>
        <w:tabs>
          <w:tab w:val="num" w:pos="720"/>
        </w:tabs>
        <w:spacing w:line="336" w:lineRule="auto"/>
        <w:jc w:val="both"/>
        <w:rPr>
          <w:rFonts w:ascii="Arial" w:hAnsi="Arial" w:cs="Arial"/>
          <w:sz w:val="22"/>
          <w:szCs w:val="22"/>
          <w:lang w:val="en-ZA"/>
        </w:rPr>
      </w:pPr>
    </w:p>
    <w:p w:rsidR="00F10EC5" w:rsidRPr="00F10EC5" w:rsidRDefault="00587059" w:rsidP="00F10EC5">
      <w:pPr>
        <w:tabs>
          <w:tab w:val="num" w:pos="720"/>
        </w:tabs>
        <w:spacing w:line="336" w:lineRule="auto"/>
        <w:jc w:val="both"/>
        <w:rPr>
          <w:rFonts w:ascii="Arial" w:hAnsi="Arial" w:cs="Arial"/>
          <w:b/>
          <w:i/>
          <w:sz w:val="22"/>
          <w:szCs w:val="22"/>
          <w:lang w:val="en-ZA"/>
        </w:rPr>
      </w:pPr>
      <w:r>
        <w:rPr>
          <w:rFonts w:ascii="Arial" w:hAnsi="Arial" w:cs="Arial"/>
          <w:b/>
          <w:i/>
          <w:sz w:val="22"/>
          <w:szCs w:val="22"/>
          <w:lang w:val="en-ZA"/>
        </w:rPr>
        <w:t>(g)</w:t>
      </w:r>
      <w:r w:rsidR="00F10EC5">
        <w:rPr>
          <w:rFonts w:ascii="Arial" w:hAnsi="Arial" w:cs="Arial"/>
          <w:b/>
          <w:i/>
          <w:sz w:val="22"/>
          <w:szCs w:val="22"/>
          <w:lang w:val="en-ZA"/>
        </w:rPr>
        <w:tab/>
        <w:t>Transparency</w:t>
      </w:r>
    </w:p>
    <w:p w:rsidR="00033882" w:rsidRDefault="00F21A73" w:rsidP="00F10EC5">
      <w:pPr>
        <w:tabs>
          <w:tab w:val="num" w:pos="720"/>
        </w:tabs>
        <w:spacing w:line="336" w:lineRule="auto"/>
        <w:jc w:val="both"/>
        <w:rPr>
          <w:rFonts w:ascii="Arial" w:hAnsi="Arial" w:cs="Arial"/>
          <w:sz w:val="22"/>
          <w:szCs w:val="22"/>
        </w:rPr>
      </w:pPr>
      <w:r w:rsidRPr="00F10EC5">
        <w:rPr>
          <w:rFonts w:ascii="Arial" w:hAnsi="Arial" w:cs="Arial"/>
          <w:sz w:val="22"/>
          <w:szCs w:val="22"/>
          <w:lang w:val="en-ZA"/>
        </w:rPr>
        <w:t xml:space="preserve">This value lays the foundation for a democratic and open society in which government is based on the will of the people </w:t>
      </w:r>
      <w:r w:rsidR="00F10EC5">
        <w:rPr>
          <w:rFonts w:ascii="Arial" w:hAnsi="Arial" w:cs="Arial"/>
          <w:sz w:val="22"/>
          <w:szCs w:val="22"/>
          <w:lang w:val="en-ZA"/>
        </w:rPr>
        <w:t xml:space="preserve">and </w:t>
      </w:r>
      <w:r w:rsidRPr="00F10EC5">
        <w:rPr>
          <w:rFonts w:ascii="Arial" w:hAnsi="Arial" w:cs="Arial"/>
          <w:sz w:val="22"/>
          <w:szCs w:val="22"/>
          <w:lang w:val="en-ZA"/>
        </w:rPr>
        <w:t>where every citizen is equally protected by law.</w:t>
      </w:r>
      <w:r w:rsidR="00F10EC5">
        <w:rPr>
          <w:rFonts w:ascii="Arial" w:hAnsi="Arial" w:cs="Arial"/>
          <w:sz w:val="22"/>
          <w:szCs w:val="22"/>
          <w:lang w:val="en-ZA"/>
        </w:rPr>
        <w:t xml:space="preserve"> </w:t>
      </w:r>
      <w:r w:rsidRPr="00F10EC5">
        <w:rPr>
          <w:rFonts w:ascii="Arial" w:hAnsi="Arial" w:cs="Arial"/>
          <w:sz w:val="22"/>
          <w:szCs w:val="22"/>
          <w:lang w:val="en-ZA"/>
        </w:rPr>
        <w:t xml:space="preserve">At the heart of this principle is ensuring </w:t>
      </w:r>
      <w:r w:rsidR="00F10EC5">
        <w:rPr>
          <w:rFonts w:ascii="Arial" w:hAnsi="Arial" w:cs="Arial"/>
          <w:sz w:val="22"/>
          <w:szCs w:val="22"/>
          <w:lang w:val="en-ZA"/>
        </w:rPr>
        <w:t xml:space="preserve">the citizens of the country </w:t>
      </w:r>
      <w:r w:rsidR="0052260D">
        <w:rPr>
          <w:rFonts w:ascii="Arial" w:hAnsi="Arial" w:cs="Arial"/>
          <w:sz w:val="22"/>
          <w:szCs w:val="22"/>
          <w:lang w:val="en-ZA"/>
        </w:rPr>
        <w:t xml:space="preserve">have </w:t>
      </w:r>
      <w:r w:rsidRPr="00F10EC5">
        <w:rPr>
          <w:rFonts w:ascii="Arial" w:hAnsi="Arial" w:cs="Arial"/>
          <w:sz w:val="22"/>
          <w:szCs w:val="22"/>
          <w:lang w:val="en-ZA"/>
        </w:rPr>
        <w:t xml:space="preserve">access to </w:t>
      </w:r>
      <w:r w:rsidR="00E90677">
        <w:rPr>
          <w:rFonts w:ascii="Arial" w:hAnsi="Arial" w:cs="Arial"/>
          <w:sz w:val="22"/>
          <w:szCs w:val="22"/>
          <w:lang w:val="en-ZA"/>
        </w:rPr>
        <w:t>any</w:t>
      </w:r>
      <w:r w:rsidRPr="00F10EC5">
        <w:rPr>
          <w:rFonts w:ascii="Arial" w:hAnsi="Arial" w:cs="Arial"/>
          <w:sz w:val="22"/>
          <w:szCs w:val="22"/>
          <w:lang w:val="en-ZA"/>
        </w:rPr>
        <w:t xml:space="preserve"> information held by the state and any information that is held by another person and that is required for the exercise or protection of any rights (PAIA). A complementary requirement </w:t>
      </w:r>
      <w:r w:rsidR="0052260D">
        <w:rPr>
          <w:rFonts w:ascii="Arial" w:hAnsi="Arial" w:cs="Arial"/>
          <w:sz w:val="22"/>
          <w:szCs w:val="22"/>
          <w:lang w:val="en-ZA"/>
        </w:rPr>
        <w:t>to</w:t>
      </w:r>
      <w:r w:rsidRPr="00F10EC5">
        <w:rPr>
          <w:rFonts w:ascii="Arial" w:hAnsi="Arial" w:cs="Arial"/>
          <w:sz w:val="22"/>
          <w:szCs w:val="22"/>
          <w:lang w:val="en-ZA"/>
        </w:rPr>
        <w:t xml:space="preserve"> PAIA in promoting transparency is PAJA which requires </w:t>
      </w:r>
      <w:r w:rsidR="00F10EC5">
        <w:rPr>
          <w:rFonts w:ascii="Arial" w:hAnsi="Arial" w:cs="Arial"/>
          <w:sz w:val="22"/>
          <w:szCs w:val="22"/>
          <w:lang w:val="en-ZA"/>
        </w:rPr>
        <w:t xml:space="preserve">the </w:t>
      </w:r>
      <w:r w:rsidRPr="00F10EC5">
        <w:rPr>
          <w:rFonts w:ascii="Arial" w:hAnsi="Arial" w:cs="Arial"/>
          <w:sz w:val="22"/>
          <w:szCs w:val="22"/>
          <w:lang w:val="en-ZA"/>
        </w:rPr>
        <w:t>provision of reasons for administrative actions (two sides of the coin).</w:t>
      </w:r>
      <w:r w:rsidR="00F10EC5">
        <w:rPr>
          <w:rFonts w:ascii="Arial" w:hAnsi="Arial" w:cs="Arial"/>
          <w:sz w:val="22"/>
          <w:szCs w:val="22"/>
          <w:lang w:val="en-ZA"/>
        </w:rPr>
        <w:t xml:space="preserve"> </w:t>
      </w:r>
      <w:r w:rsidRPr="00F10EC5">
        <w:rPr>
          <w:rFonts w:ascii="Arial" w:hAnsi="Arial" w:cs="Arial"/>
          <w:sz w:val="22"/>
          <w:szCs w:val="22"/>
        </w:rPr>
        <w:t xml:space="preserve">A public body is not necessarily transparent when it is effective and fast in answering requests for information from the public, but when it is providing substantial information without the public requesting such. </w:t>
      </w:r>
    </w:p>
    <w:p w:rsidR="00F10EC5" w:rsidRDefault="00F10EC5" w:rsidP="00F10EC5">
      <w:pPr>
        <w:tabs>
          <w:tab w:val="num" w:pos="720"/>
        </w:tabs>
        <w:spacing w:line="336" w:lineRule="auto"/>
        <w:jc w:val="both"/>
        <w:rPr>
          <w:rFonts w:ascii="Arial" w:hAnsi="Arial" w:cs="Arial"/>
          <w:sz w:val="22"/>
          <w:szCs w:val="22"/>
        </w:rPr>
      </w:pPr>
    </w:p>
    <w:p w:rsidR="00F10EC5" w:rsidRDefault="00587059" w:rsidP="00F10EC5">
      <w:pPr>
        <w:tabs>
          <w:tab w:val="num" w:pos="720"/>
        </w:tabs>
        <w:spacing w:line="336" w:lineRule="auto"/>
        <w:jc w:val="both"/>
        <w:rPr>
          <w:rFonts w:ascii="Arial" w:hAnsi="Arial" w:cs="Arial"/>
          <w:b/>
          <w:i/>
          <w:sz w:val="22"/>
          <w:szCs w:val="22"/>
        </w:rPr>
      </w:pPr>
      <w:r>
        <w:rPr>
          <w:rFonts w:ascii="Arial" w:hAnsi="Arial" w:cs="Arial"/>
          <w:b/>
          <w:i/>
          <w:sz w:val="22"/>
          <w:szCs w:val="22"/>
        </w:rPr>
        <w:t>(h)</w:t>
      </w:r>
      <w:r w:rsidR="00F10EC5">
        <w:rPr>
          <w:rFonts w:ascii="Arial" w:hAnsi="Arial" w:cs="Arial"/>
          <w:b/>
          <w:i/>
          <w:sz w:val="22"/>
          <w:szCs w:val="22"/>
        </w:rPr>
        <w:tab/>
        <w:t>Good human resource management and development practices</w:t>
      </w:r>
    </w:p>
    <w:p w:rsidR="00183C94" w:rsidRDefault="00F21A73" w:rsidP="00F10EC5">
      <w:pPr>
        <w:tabs>
          <w:tab w:val="num" w:pos="720"/>
        </w:tabs>
        <w:spacing w:line="336" w:lineRule="auto"/>
        <w:jc w:val="both"/>
        <w:rPr>
          <w:rFonts w:ascii="Arial" w:hAnsi="Arial" w:cs="Arial"/>
          <w:sz w:val="22"/>
          <w:szCs w:val="22"/>
          <w:lang w:val="en-ZA"/>
        </w:rPr>
      </w:pPr>
      <w:r w:rsidRPr="00F10EC5">
        <w:rPr>
          <w:rFonts w:ascii="Arial" w:hAnsi="Arial" w:cs="Arial"/>
          <w:sz w:val="22"/>
          <w:szCs w:val="22"/>
          <w:lang w:val="en-ZA"/>
        </w:rPr>
        <w:t xml:space="preserve">The success of </w:t>
      </w:r>
      <w:r w:rsidR="0052260D">
        <w:rPr>
          <w:rFonts w:ascii="Arial" w:hAnsi="Arial" w:cs="Arial"/>
          <w:sz w:val="22"/>
          <w:szCs w:val="22"/>
          <w:lang w:val="en-ZA"/>
        </w:rPr>
        <w:t xml:space="preserve">the </w:t>
      </w:r>
      <w:r w:rsidRPr="00F10EC5">
        <w:rPr>
          <w:rFonts w:ascii="Arial" w:hAnsi="Arial" w:cs="Arial"/>
          <w:sz w:val="22"/>
          <w:szCs w:val="22"/>
          <w:lang w:val="en-ZA"/>
        </w:rPr>
        <w:t xml:space="preserve">public service depends on </w:t>
      </w:r>
      <w:r w:rsidR="000A5CAC">
        <w:rPr>
          <w:rFonts w:ascii="Arial" w:hAnsi="Arial" w:cs="Arial"/>
          <w:sz w:val="22"/>
          <w:szCs w:val="22"/>
          <w:lang w:val="en-ZA"/>
        </w:rPr>
        <w:t>its capabilities to maintain a sound administration, deliver services to citizens and design and implement development programmes.  These capabilities in turn depend on the skills,</w:t>
      </w:r>
      <w:r w:rsidRPr="00F10EC5">
        <w:rPr>
          <w:rFonts w:ascii="Arial" w:hAnsi="Arial" w:cs="Arial"/>
          <w:sz w:val="22"/>
          <w:szCs w:val="22"/>
          <w:lang w:val="en-ZA"/>
        </w:rPr>
        <w:t xml:space="preserve"> performance, integrity and </w:t>
      </w:r>
      <w:r w:rsidRPr="00F10EC5">
        <w:rPr>
          <w:rFonts w:ascii="Arial" w:hAnsi="Arial" w:cs="Arial"/>
          <w:sz w:val="22"/>
          <w:szCs w:val="22"/>
          <w:lang w:val="en-ZA"/>
        </w:rPr>
        <w:lastRenderedPageBreak/>
        <w:t xml:space="preserve">motivation of </w:t>
      </w:r>
      <w:r w:rsidR="000A5CAC">
        <w:rPr>
          <w:rFonts w:ascii="Arial" w:hAnsi="Arial" w:cs="Arial"/>
          <w:sz w:val="22"/>
          <w:szCs w:val="22"/>
          <w:lang w:val="en-ZA"/>
        </w:rPr>
        <w:t>the public service personnel corps.</w:t>
      </w:r>
    </w:p>
    <w:p w:rsidR="00183C94" w:rsidRDefault="00183C94" w:rsidP="00F10EC5">
      <w:pPr>
        <w:tabs>
          <w:tab w:val="num" w:pos="720"/>
        </w:tabs>
        <w:spacing w:line="336" w:lineRule="auto"/>
        <w:jc w:val="both"/>
        <w:rPr>
          <w:rFonts w:ascii="Arial" w:hAnsi="Arial" w:cs="Arial"/>
          <w:sz w:val="22"/>
          <w:szCs w:val="22"/>
          <w:lang w:val="en-ZA"/>
        </w:rPr>
      </w:pPr>
    </w:p>
    <w:p w:rsidR="000A5CAC" w:rsidRDefault="000A5CAC" w:rsidP="00F10EC5">
      <w:pPr>
        <w:tabs>
          <w:tab w:val="num" w:pos="720"/>
        </w:tabs>
        <w:spacing w:line="336" w:lineRule="auto"/>
        <w:jc w:val="both"/>
        <w:rPr>
          <w:rFonts w:ascii="Arial" w:hAnsi="Arial" w:cs="Arial"/>
          <w:sz w:val="22"/>
          <w:szCs w:val="22"/>
          <w:lang w:val="en-ZA"/>
        </w:rPr>
      </w:pPr>
      <w:r>
        <w:rPr>
          <w:rFonts w:ascii="Arial" w:hAnsi="Arial" w:cs="Arial"/>
          <w:sz w:val="22"/>
          <w:szCs w:val="22"/>
          <w:lang w:val="en-ZA"/>
        </w:rPr>
        <w:t xml:space="preserve">Best personnel administration practices, suited to the South African context, need to be pursued.  These include recruitment, career management, performance management and continuous professional development.  In evaluating the effectiveness of personnel practices important considerations are firstly the purpose of the practice, but also compliance with all personnel administration prescripts and labour agreements.  </w:t>
      </w:r>
    </w:p>
    <w:p w:rsidR="000A5CAC" w:rsidRDefault="000A5CAC" w:rsidP="00F10EC5">
      <w:pPr>
        <w:tabs>
          <w:tab w:val="num" w:pos="720"/>
        </w:tabs>
        <w:spacing w:line="336" w:lineRule="auto"/>
        <w:jc w:val="both"/>
        <w:rPr>
          <w:rFonts w:ascii="Arial" w:hAnsi="Arial" w:cs="Arial"/>
          <w:sz w:val="22"/>
          <w:szCs w:val="22"/>
          <w:lang w:val="en-ZA"/>
        </w:rPr>
      </w:pPr>
    </w:p>
    <w:p w:rsidR="00F10EC5" w:rsidRDefault="00F21A73" w:rsidP="00F10EC5">
      <w:pPr>
        <w:tabs>
          <w:tab w:val="num" w:pos="720"/>
        </w:tabs>
        <w:spacing w:line="336" w:lineRule="auto"/>
        <w:jc w:val="both"/>
        <w:rPr>
          <w:rFonts w:ascii="Arial" w:hAnsi="Arial" w:cs="Arial"/>
          <w:sz w:val="22"/>
          <w:szCs w:val="22"/>
          <w:lang w:val="en-ZA"/>
        </w:rPr>
      </w:pPr>
      <w:r w:rsidRPr="00F10EC5">
        <w:rPr>
          <w:rFonts w:ascii="Arial" w:hAnsi="Arial" w:cs="Arial"/>
          <w:sz w:val="22"/>
          <w:szCs w:val="22"/>
          <w:lang w:val="en-ZA"/>
        </w:rPr>
        <w:t>In committing him/herself to a career in the Public Service, a public servant is bound by the democratic nature of the state a</w:t>
      </w:r>
      <w:r w:rsidR="00F10EC5">
        <w:rPr>
          <w:rFonts w:ascii="Arial" w:hAnsi="Arial" w:cs="Arial"/>
          <w:sz w:val="22"/>
          <w:szCs w:val="22"/>
          <w:lang w:val="en-ZA"/>
        </w:rPr>
        <w:t>nd the values that underpin it</w:t>
      </w:r>
      <w:r w:rsidR="00DA3776">
        <w:rPr>
          <w:rFonts w:ascii="Arial" w:hAnsi="Arial" w:cs="Arial"/>
          <w:sz w:val="22"/>
          <w:szCs w:val="22"/>
          <w:lang w:val="en-ZA"/>
        </w:rPr>
        <w:t xml:space="preserve"> </w:t>
      </w:r>
      <w:r w:rsidR="00E86248">
        <w:rPr>
          <w:rFonts w:ascii="Arial" w:hAnsi="Arial" w:cs="Arial"/>
          <w:sz w:val="22"/>
          <w:szCs w:val="22"/>
          <w:lang w:val="en-ZA"/>
        </w:rPr>
        <w:t xml:space="preserve"> </w:t>
      </w:r>
    </w:p>
    <w:p w:rsidR="000A5CAC" w:rsidRDefault="000A5CAC" w:rsidP="00F10EC5">
      <w:pPr>
        <w:tabs>
          <w:tab w:val="num" w:pos="720"/>
        </w:tabs>
        <w:spacing w:line="336" w:lineRule="auto"/>
        <w:jc w:val="both"/>
        <w:rPr>
          <w:rFonts w:ascii="Arial" w:hAnsi="Arial" w:cs="Arial"/>
          <w:sz w:val="22"/>
          <w:szCs w:val="22"/>
          <w:lang w:val="en-ZA"/>
        </w:rPr>
      </w:pPr>
      <w:r>
        <w:rPr>
          <w:rFonts w:ascii="Arial" w:hAnsi="Arial" w:cs="Arial"/>
          <w:sz w:val="22"/>
          <w:szCs w:val="22"/>
          <w:lang w:val="en-ZA"/>
        </w:rPr>
        <w:t xml:space="preserve">In addition, an institutional system must be created that nurtures and manages the public servant to enable him to serve his country, </w:t>
      </w:r>
      <w:r w:rsidR="00183C94">
        <w:rPr>
          <w:rFonts w:ascii="Arial" w:hAnsi="Arial" w:cs="Arial"/>
          <w:sz w:val="22"/>
          <w:szCs w:val="22"/>
          <w:lang w:val="en-ZA"/>
        </w:rPr>
        <w:t>contribute meaningfully to the betterment of the lives of his fellow citizens, be innovative in the development of new approaches to public administration and other technologies, and have a productive and fulfilling work life.</w:t>
      </w:r>
    </w:p>
    <w:p w:rsidR="000A5CAC" w:rsidRDefault="000A5CAC" w:rsidP="00F10EC5">
      <w:pPr>
        <w:tabs>
          <w:tab w:val="num" w:pos="720"/>
        </w:tabs>
        <w:spacing w:line="336" w:lineRule="auto"/>
        <w:jc w:val="both"/>
        <w:rPr>
          <w:rFonts w:ascii="Arial" w:hAnsi="Arial" w:cs="Arial"/>
          <w:sz w:val="22"/>
          <w:szCs w:val="22"/>
          <w:lang w:val="en-ZA"/>
        </w:rPr>
      </w:pPr>
    </w:p>
    <w:p w:rsidR="00F10EC5" w:rsidRDefault="00587059" w:rsidP="00F10EC5">
      <w:pPr>
        <w:tabs>
          <w:tab w:val="num" w:pos="720"/>
        </w:tabs>
        <w:spacing w:line="336" w:lineRule="auto"/>
        <w:jc w:val="both"/>
        <w:rPr>
          <w:rFonts w:ascii="Arial" w:hAnsi="Arial" w:cs="Arial"/>
          <w:b/>
          <w:i/>
          <w:sz w:val="22"/>
          <w:szCs w:val="22"/>
          <w:lang w:val="en-ZA"/>
        </w:rPr>
      </w:pPr>
      <w:r>
        <w:rPr>
          <w:rFonts w:ascii="Arial" w:hAnsi="Arial" w:cs="Arial"/>
          <w:b/>
          <w:i/>
          <w:sz w:val="22"/>
          <w:szCs w:val="22"/>
          <w:lang w:val="en-ZA"/>
        </w:rPr>
        <w:t>(i)</w:t>
      </w:r>
      <w:r w:rsidR="00F10EC5">
        <w:rPr>
          <w:rFonts w:ascii="Arial" w:hAnsi="Arial" w:cs="Arial"/>
          <w:b/>
          <w:i/>
          <w:sz w:val="22"/>
          <w:szCs w:val="22"/>
          <w:lang w:val="en-ZA"/>
        </w:rPr>
        <w:tab/>
        <w:t>A representative public administration</w:t>
      </w:r>
    </w:p>
    <w:p w:rsidR="009B3D9F" w:rsidRDefault="00F21A73" w:rsidP="00DA3776">
      <w:pPr>
        <w:tabs>
          <w:tab w:val="num" w:pos="720"/>
        </w:tabs>
        <w:spacing w:line="336" w:lineRule="auto"/>
        <w:jc w:val="both"/>
        <w:rPr>
          <w:rFonts w:ascii="Arial" w:hAnsi="Arial" w:cs="Arial"/>
          <w:i/>
          <w:iCs/>
          <w:sz w:val="22"/>
          <w:szCs w:val="22"/>
          <w:lang w:val="en-ZA"/>
        </w:rPr>
      </w:pPr>
      <w:r w:rsidRPr="00F10EC5">
        <w:rPr>
          <w:rFonts w:ascii="Arial" w:hAnsi="Arial" w:cs="Arial"/>
          <w:sz w:val="22"/>
          <w:szCs w:val="22"/>
          <w:lang w:val="en-ZA"/>
        </w:rPr>
        <w:t>One of the priorities of the democratic government was to establish a credible and legitimate Public Service that was free from employment inequalities and representative of the people of t</w:t>
      </w:r>
      <w:r w:rsidR="0052260D">
        <w:rPr>
          <w:rFonts w:ascii="Arial" w:hAnsi="Arial" w:cs="Arial"/>
          <w:sz w:val="22"/>
          <w:szCs w:val="22"/>
          <w:lang w:val="en-ZA"/>
        </w:rPr>
        <w:t xml:space="preserve">he country. This value requires </w:t>
      </w:r>
      <w:r w:rsidRPr="00F10EC5">
        <w:rPr>
          <w:rFonts w:ascii="Arial" w:hAnsi="Arial" w:cs="Arial"/>
          <w:i/>
          <w:iCs/>
          <w:sz w:val="22"/>
          <w:szCs w:val="22"/>
          <w:lang w:val="en-ZA"/>
        </w:rPr>
        <w:t>objectivity, fairness and the need to redress the imbalances of the past to achieve a broader representation”</w:t>
      </w:r>
    </w:p>
    <w:p w:rsidR="009B3D9F" w:rsidRDefault="009B3D9F" w:rsidP="00DA3776">
      <w:pPr>
        <w:tabs>
          <w:tab w:val="num" w:pos="720"/>
        </w:tabs>
        <w:spacing w:line="336" w:lineRule="auto"/>
        <w:jc w:val="both"/>
        <w:rPr>
          <w:rFonts w:ascii="Arial" w:hAnsi="Arial" w:cs="Arial"/>
          <w:i/>
          <w:iCs/>
          <w:sz w:val="22"/>
          <w:szCs w:val="22"/>
          <w:lang w:val="en-ZA"/>
        </w:rPr>
      </w:pPr>
    </w:p>
    <w:p w:rsidR="009B3D9F" w:rsidRDefault="00F21A73" w:rsidP="00DA3776">
      <w:pPr>
        <w:tabs>
          <w:tab w:val="num" w:pos="720"/>
        </w:tabs>
        <w:spacing w:line="336" w:lineRule="auto"/>
        <w:jc w:val="both"/>
        <w:rPr>
          <w:rFonts w:ascii="Arial" w:hAnsi="Arial" w:cs="Arial"/>
          <w:sz w:val="22"/>
          <w:szCs w:val="22"/>
          <w:lang w:val="en-ZA"/>
        </w:rPr>
      </w:pPr>
      <w:r w:rsidRPr="00F10EC5">
        <w:rPr>
          <w:rFonts w:ascii="Arial" w:hAnsi="Arial" w:cs="Arial"/>
          <w:sz w:val="22"/>
          <w:szCs w:val="22"/>
          <w:lang w:val="en-ZA"/>
        </w:rPr>
        <w:t>The W</w:t>
      </w:r>
      <w:r w:rsidR="00F10EC5">
        <w:rPr>
          <w:rFonts w:ascii="Arial" w:hAnsi="Arial" w:cs="Arial"/>
          <w:sz w:val="22"/>
          <w:szCs w:val="22"/>
          <w:lang w:val="en-ZA"/>
        </w:rPr>
        <w:t>hite Paper on the Transformation of the Public Service (W</w:t>
      </w:r>
      <w:r w:rsidRPr="00F10EC5">
        <w:rPr>
          <w:rFonts w:ascii="Arial" w:hAnsi="Arial" w:cs="Arial"/>
          <w:sz w:val="22"/>
          <w:szCs w:val="22"/>
          <w:lang w:val="en-ZA"/>
        </w:rPr>
        <w:t>PTPS</w:t>
      </w:r>
      <w:r w:rsidR="00F10EC5">
        <w:rPr>
          <w:rFonts w:ascii="Arial" w:hAnsi="Arial" w:cs="Arial"/>
          <w:sz w:val="22"/>
          <w:szCs w:val="22"/>
          <w:lang w:val="en-ZA"/>
        </w:rPr>
        <w:t>)</w:t>
      </w:r>
      <w:r w:rsidRPr="00F10EC5">
        <w:rPr>
          <w:rFonts w:ascii="Arial" w:hAnsi="Arial" w:cs="Arial"/>
          <w:sz w:val="22"/>
          <w:szCs w:val="22"/>
          <w:lang w:val="en-ZA"/>
        </w:rPr>
        <w:t xml:space="preserve"> defines Affirmative Action as laws, programmes or activities designed to redress past imbalances and to ameliorate the conditions of individuals and groups who have been disadvantaged on the grounds of race, colour, gender or disability in the workplace</w:t>
      </w:r>
      <w:r w:rsidR="00F10EC5">
        <w:rPr>
          <w:rStyle w:val="FootnoteReference"/>
          <w:rFonts w:ascii="Arial" w:hAnsi="Arial"/>
          <w:sz w:val="22"/>
          <w:szCs w:val="22"/>
          <w:lang w:val="en-ZA"/>
        </w:rPr>
        <w:footnoteReference w:id="7"/>
      </w:r>
      <w:r w:rsidRPr="00F10EC5">
        <w:rPr>
          <w:rFonts w:ascii="Arial" w:hAnsi="Arial" w:cs="Arial"/>
          <w:sz w:val="22"/>
          <w:szCs w:val="22"/>
          <w:lang w:val="en-ZA"/>
        </w:rPr>
        <w:t>. Affirmative Action can therefore be seen as a means to ensure representativeness and equality in employment</w:t>
      </w:r>
      <w:r w:rsidR="001300F7">
        <w:rPr>
          <w:rFonts w:ascii="Arial" w:hAnsi="Arial" w:cs="Arial"/>
          <w:sz w:val="22"/>
          <w:szCs w:val="22"/>
          <w:lang w:val="en-ZA"/>
        </w:rPr>
        <w:t xml:space="preserve">. </w:t>
      </w:r>
      <w:r w:rsidR="009B3D9F">
        <w:rPr>
          <w:rFonts w:ascii="Arial" w:hAnsi="Arial" w:cs="Arial"/>
          <w:sz w:val="22"/>
          <w:szCs w:val="22"/>
          <w:lang w:val="en-ZA"/>
        </w:rPr>
        <w:t>It would also mean that specific provision is made to accommodate people with disabilities.</w:t>
      </w:r>
    </w:p>
    <w:p w:rsidR="009B3D9F" w:rsidRDefault="009B3D9F" w:rsidP="00DA3776">
      <w:pPr>
        <w:tabs>
          <w:tab w:val="num" w:pos="720"/>
        </w:tabs>
        <w:spacing w:line="336" w:lineRule="auto"/>
        <w:jc w:val="both"/>
        <w:rPr>
          <w:rFonts w:ascii="Arial" w:hAnsi="Arial" w:cs="Arial"/>
          <w:sz w:val="22"/>
          <w:szCs w:val="22"/>
          <w:lang w:val="en-ZA"/>
        </w:rPr>
      </w:pPr>
    </w:p>
    <w:p w:rsidR="00DA3776" w:rsidRDefault="00DA3776" w:rsidP="00DA3776">
      <w:pPr>
        <w:tabs>
          <w:tab w:val="num" w:pos="720"/>
        </w:tabs>
        <w:spacing w:line="336" w:lineRule="auto"/>
        <w:jc w:val="both"/>
        <w:rPr>
          <w:rFonts w:ascii="Arial" w:hAnsi="Arial" w:cs="Arial"/>
          <w:sz w:val="22"/>
          <w:szCs w:val="22"/>
          <w:lang w:val="en-ZA"/>
        </w:rPr>
      </w:pPr>
      <w:r>
        <w:rPr>
          <w:rFonts w:ascii="Arial" w:hAnsi="Arial" w:cs="Arial"/>
          <w:sz w:val="22"/>
          <w:szCs w:val="22"/>
          <w:lang w:val="en-ZA"/>
        </w:rPr>
        <w:t xml:space="preserve">It would be important to ensure that the transformation of public administration practice reflects </w:t>
      </w:r>
      <w:r w:rsidR="0036607E">
        <w:rPr>
          <w:rFonts w:ascii="Arial" w:hAnsi="Arial" w:cs="Arial"/>
          <w:sz w:val="22"/>
          <w:szCs w:val="22"/>
          <w:lang w:val="en-ZA"/>
        </w:rPr>
        <w:t xml:space="preserve">our unique needs, aspirations and societal conditions </w:t>
      </w:r>
      <w:r>
        <w:rPr>
          <w:rFonts w:ascii="Arial" w:hAnsi="Arial" w:cs="Arial"/>
          <w:sz w:val="22"/>
          <w:szCs w:val="22"/>
          <w:lang w:val="en-ZA"/>
        </w:rPr>
        <w:t xml:space="preserve">and that it is designed for </w:t>
      </w:r>
      <w:r w:rsidR="00183C94">
        <w:rPr>
          <w:rFonts w:ascii="Arial" w:hAnsi="Arial" w:cs="Arial"/>
          <w:sz w:val="22"/>
          <w:szCs w:val="22"/>
          <w:lang w:val="en-ZA"/>
        </w:rPr>
        <w:t>our</w:t>
      </w:r>
      <w:r>
        <w:rPr>
          <w:rFonts w:ascii="Arial" w:hAnsi="Arial" w:cs="Arial"/>
          <w:sz w:val="22"/>
          <w:szCs w:val="22"/>
          <w:lang w:val="en-ZA"/>
        </w:rPr>
        <w:t xml:space="preserve"> specific context. </w:t>
      </w:r>
      <w:r w:rsidR="00183C94">
        <w:rPr>
          <w:rFonts w:ascii="Arial" w:hAnsi="Arial" w:cs="Arial"/>
          <w:sz w:val="22"/>
          <w:szCs w:val="22"/>
          <w:lang w:val="en-ZA"/>
        </w:rPr>
        <w:t xml:space="preserve"> </w:t>
      </w:r>
      <w:r w:rsidR="0036607E">
        <w:rPr>
          <w:rFonts w:ascii="Arial" w:hAnsi="Arial" w:cs="Arial"/>
          <w:sz w:val="22"/>
          <w:szCs w:val="22"/>
          <w:lang w:val="en-ZA"/>
        </w:rPr>
        <w:t xml:space="preserve">The public service should therefore reflect – be representative of – society in all its richness.  This includes considerations of official language, </w:t>
      </w:r>
      <w:r w:rsidR="009B3D9F">
        <w:rPr>
          <w:rFonts w:ascii="Arial" w:hAnsi="Arial" w:cs="Arial"/>
          <w:sz w:val="22"/>
          <w:szCs w:val="22"/>
          <w:lang w:val="en-ZA"/>
        </w:rPr>
        <w:t xml:space="preserve">organisational culture, </w:t>
      </w:r>
      <w:r w:rsidR="0036607E">
        <w:rPr>
          <w:rFonts w:ascii="Arial" w:hAnsi="Arial" w:cs="Arial"/>
          <w:sz w:val="22"/>
          <w:szCs w:val="22"/>
          <w:lang w:val="en-ZA"/>
        </w:rPr>
        <w:t xml:space="preserve">symbols, how we treat vulnerable groups in society and </w:t>
      </w:r>
      <w:r w:rsidR="009B3D9F">
        <w:rPr>
          <w:rFonts w:ascii="Arial" w:hAnsi="Arial" w:cs="Arial"/>
          <w:sz w:val="22"/>
          <w:szCs w:val="22"/>
          <w:lang w:val="en-ZA"/>
        </w:rPr>
        <w:t xml:space="preserve">deal with </w:t>
      </w:r>
      <w:r w:rsidR="0036607E">
        <w:rPr>
          <w:rFonts w:ascii="Arial" w:hAnsi="Arial" w:cs="Arial"/>
          <w:sz w:val="22"/>
          <w:szCs w:val="22"/>
          <w:lang w:val="en-ZA"/>
        </w:rPr>
        <w:t>any form of discrimination.</w:t>
      </w:r>
    </w:p>
    <w:p w:rsidR="00033882" w:rsidRPr="00F10EC5" w:rsidRDefault="00033882" w:rsidP="00F10EC5">
      <w:pPr>
        <w:tabs>
          <w:tab w:val="num" w:pos="720"/>
        </w:tabs>
        <w:spacing w:line="336" w:lineRule="auto"/>
        <w:jc w:val="both"/>
        <w:rPr>
          <w:rFonts w:ascii="Arial" w:hAnsi="Arial" w:cs="Arial"/>
          <w:sz w:val="22"/>
          <w:szCs w:val="22"/>
          <w:lang w:val="en-ZA"/>
        </w:rPr>
      </w:pPr>
    </w:p>
    <w:p w:rsidR="00427DC0" w:rsidRDefault="00587059" w:rsidP="00E90677">
      <w:pPr>
        <w:pStyle w:val="Heading2"/>
        <w:tabs>
          <w:tab w:val="left" w:pos="993"/>
        </w:tabs>
        <w:jc w:val="both"/>
        <w:rPr>
          <w:rFonts w:ascii="Arial Black" w:hAnsi="Arial Black" w:cs="Arial"/>
          <w:b/>
          <w:bCs/>
          <w:kern w:val="32"/>
          <w:sz w:val="22"/>
          <w:szCs w:val="22"/>
          <w:lang w:val="en-GB"/>
        </w:rPr>
      </w:pPr>
      <w:bookmarkStart w:id="0" w:name="_Toc423429433"/>
      <w:r w:rsidRPr="00E90677">
        <w:rPr>
          <w:rFonts w:ascii="Arial Black" w:hAnsi="Arial Black" w:cs="Arial"/>
          <w:b/>
          <w:bCs/>
          <w:kern w:val="32"/>
          <w:sz w:val="22"/>
          <w:szCs w:val="22"/>
          <w:lang w:val="en-GB"/>
        </w:rPr>
        <w:t>4.</w:t>
      </w:r>
      <w:r w:rsidRPr="00E90677">
        <w:rPr>
          <w:rFonts w:ascii="Arial Black" w:hAnsi="Arial Black" w:cs="Arial"/>
          <w:b/>
          <w:bCs/>
          <w:kern w:val="32"/>
          <w:sz w:val="22"/>
          <w:szCs w:val="22"/>
          <w:lang w:val="en-GB"/>
        </w:rPr>
        <w:tab/>
      </w:r>
      <w:r w:rsidR="00427DC0" w:rsidRPr="00E90677">
        <w:rPr>
          <w:rFonts w:ascii="Arial Black" w:hAnsi="Arial Black" w:cs="Arial"/>
          <w:b/>
          <w:bCs/>
          <w:kern w:val="32"/>
          <w:sz w:val="22"/>
          <w:szCs w:val="22"/>
          <w:lang w:val="en-GB"/>
        </w:rPr>
        <w:t xml:space="preserve">PSC’S </w:t>
      </w:r>
      <w:r w:rsidR="001435E2" w:rsidRPr="00E90677">
        <w:rPr>
          <w:rFonts w:ascii="Arial Black" w:hAnsi="Arial Black" w:cs="Arial"/>
          <w:b/>
          <w:bCs/>
          <w:kern w:val="32"/>
          <w:sz w:val="22"/>
          <w:szCs w:val="22"/>
          <w:lang w:val="en-GB"/>
        </w:rPr>
        <w:t>mandate</w:t>
      </w:r>
      <w:bookmarkEnd w:id="0"/>
      <w:r w:rsidR="001435E2" w:rsidRPr="00E90677">
        <w:rPr>
          <w:rFonts w:ascii="Arial Black" w:hAnsi="Arial Black" w:cs="Arial"/>
          <w:b/>
          <w:bCs/>
          <w:kern w:val="32"/>
          <w:sz w:val="22"/>
          <w:szCs w:val="22"/>
          <w:lang w:val="en-GB"/>
        </w:rPr>
        <w:t xml:space="preserve"> to promote compliance with</w:t>
      </w:r>
      <w:r w:rsidR="001435E2">
        <w:rPr>
          <w:rFonts w:ascii="Arial Black" w:hAnsi="Arial Black" w:cs="Arial"/>
          <w:b/>
          <w:bCs/>
          <w:kern w:val="32"/>
          <w:sz w:val="22"/>
          <w:szCs w:val="22"/>
          <w:lang w:val="en-GB"/>
        </w:rPr>
        <w:t xml:space="preserve"> the CVP</w:t>
      </w:r>
      <w:r w:rsidR="001435E2" w:rsidRPr="00E90677">
        <w:rPr>
          <w:rFonts w:ascii="Arial Black" w:hAnsi="Arial Black" w:cs="Arial"/>
          <w:b/>
          <w:bCs/>
          <w:kern w:val="32"/>
          <w:sz w:val="22"/>
          <w:szCs w:val="22"/>
          <w:lang w:val="en-GB"/>
        </w:rPr>
        <w:t>s</w:t>
      </w:r>
    </w:p>
    <w:p w:rsidR="000C5028" w:rsidRPr="000C5028" w:rsidRDefault="000C5028" w:rsidP="000C5028">
      <w:pPr>
        <w:rPr>
          <w:lang w:val="en-GB"/>
        </w:rPr>
      </w:pPr>
    </w:p>
    <w:p w:rsidR="00427DC0" w:rsidRDefault="00427DC0" w:rsidP="00427DC0">
      <w:pPr>
        <w:pStyle w:val="ListParagraph"/>
        <w:spacing w:line="336" w:lineRule="auto"/>
        <w:ind w:left="0"/>
        <w:jc w:val="both"/>
        <w:rPr>
          <w:rFonts w:ascii="Arial" w:hAnsi="Arial" w:cs="Arial"/>
          <w:iCs/>
          <w:sz w:val="22"/>
          <w:szCs w:val="22"/>
        </w:rPr>
      </w:pPr>
      <w:r>
        <w:rPr>
          <w:rFonts w:ascii="Arial" w:hAnsi="Arial" w:cs="Arial"/>
          <w:iCs/>
          <w:sz w:val="22"/>
          <w:szCs w:val="22"/>
        </w:rPr>
        <w:t xml:space="preserve">Section 196 of the Constitution provides for the establishment of a single </w:t>
      </w:r>
      <w:r w:rsidRPr="007127F9">
        <w:rPr>
          <w:rFonts w:ascii="Arial" w:hAnsi="Arial" w:cs="Arial"/>
          <w:iCs/>
          <w:sz w:val="22"/>
          <w:szCs w:val="22"/>
        </w:rPr>
        <w:t xml:space="preserve">Public Service Commission </w:t>
      </w:r>
      <w:r>
        <w:rPr>
          <w:rFonts w:ascii="Arial" w:hAnsi="Arial" w:cs="Arial"/>
          <w:iCs/>
          <w:sz w:val="22"/>
          <w:szCs w:val="22"/>
        </w:rPr>
        <w:t>(PSC) as an independent and an impartial body that must exercise its powers and function</w:t>
      </w:r>
      <w:r w:rsidR="0052260D">
        <w:rPr>
          <w:rFonts w:ascii="Arial" w:hAnsi="Arial" w:cs="Arial"/>
          <w:iCs/>
          <w:sz w:val="22"/>
          <w:szCs w:val="22"/>
        </w:rPr>
        <w:t>s</w:t>
      </w:r>
      <w:r>
        <w:rPr>
          <w:rFonts w:ascii="Arial" w:hAnsi="Arial" w:cs="Arial"/>
          <w:iCs/>
          <w:sz w:val="22"/>
          <w:szCs w:val="22"/>
        </w:rPr>
        <w:t xml:space="preserve"> without fear, favour and prejudice. The PSC </w:t>
      </w:r>
      <w:r w:rsidRPr="007127F9">
        <w:rPr>
          <w:rFonts w:ascii="Arial" w:hAnsi="Arial" w:cs="Arial"/>
          <w:iCs/>
          <w:sz w:val="22"/>
          <w:szCs w:val="22"/>
        </w:rPr>
        <w:t xml:space="preserve">is mandated in terms of Section </w:t>
      </w:r>
      <w:r w:rsidRPr="007127F9">
        <w:rPr>
          <w:rFonts w:ascii="Arial" w:hAnsi="Arial" w:cs="Arial"/>
          <w:iCs/>
          <w:sz w:val="22"/>
          <w:szCs w:val="22"/>
        </w:rPr>
        <w:lastRenderedPageBreak/>
        <w:t>196(4)(a) and (e)</w:t>
      </w:r>
      <w:r>
        <w:rPr>
          <w:rFonts w:ascii="Arial" w:hAnsi="Arial" w:cs="Arial"/>
          <w:iCs/>
          <w:sz w:val="22"/>
          <w:szCs w:val="22"/>
        </w:rPr>
        <w:t xml:space="preserve"> of the Constitution</w:t>
      </w:r>
      <w:r w:rsidRPr="007127F9">
        <w:rPr>
          <w:rFonts w:ascii="Arial" w:hAnsi="Arial" w:cs="Arial"/>
          <w:iCs/>
          <w:sz w:val="22"/>
          <w:szCs w:val="22"/>
        </w:rPr>
        <w:t>, (amongst others) to:</w:t>
      </w:r>
    </w:p>
    <w:p w:rsidR="00427DC0" w:rsidRPr="007127F9" w:rsidRDefault="00427DC0" w:rsidP="00427DC0">
      <w:pPr>
        <w:pStyle w:val="ListParagraph"/>
        <w:numPr>
          <w:ilvl w:val="0"/>
          <w:numId w:val="2"/>
        </w:numPr>
        <w:spacing w:line="336" w:lineRule="auto"/>
        <w:ind w:left="426" w:hanging="426"/>
        <w:jc w:val="both"/>
        <w:rPr>
          <w:rFonts w:ascii="Arial" w:hAnsi="Arial" w:cs="Arial"/>
          <w:iCs/>
          <w:sz w:val="22"/>
          <w:szCs w:val="22"/>
        </w:rPr>
      </w:pPr>
      <w:r w:rsidRPr="007127F9">
        <w:rPr>
          <w:rFonts w:ascii="Arial" w:hAnsi="Arial" w:cs="Arial"/>
          <w:iCs/>
          <w:sz w:val="22"/>
          <w:szCs w:val="22"/>
        </w:rPr>
        <w:t xml:space="preserve">promote the values and principles set out in section 195 throughout the Public Service. </w:t>
      </w:r>
    </w:p>
    <w:p w:rsidR="00427DC0" w:rsidRDefault="00427DC0" w:rsidP="00427DC0">
      <w:pPr>
        <w:pStyle w:val="ListParagraph"/>
        <w:numPr>
          <w:ilvl w:val="0"/>
          <w:numId w:val="2"/>
        </w:numPr>
        <w:spacing w:line="336" w:lineRule="auto"/>
        <w:ind w:left="426" w:hanging="426"/>
        <w:jc w:val="both"/>
        <w:rPr>
          <w:rFonts w:ascii="Arial" w:hAnsi="Arial" w:cs="Arial"/>
          <w:iCs/>
          <w:sz w:val="22"/>
          <w:szCs w:val="22"/>
        </w:rPr>
      </w:pPr>
      <w:r w:rsidRPr="007127F9">
        <w:rPr>
          <w:rFonts w:ascii="Arial" w:hAnsi="Arial" w:cs="Arial"/>
          <w:iCs/>
          <w:sz w:val="22"/>
          <w:szCs w:val="22"/>
        </w:rPr>
        <w:t>report in respect of its activities and the performance of its functions, including any finding it may make and directions and advise it may give, and to provide an evaluation of the extent to which the values and principles set out in section 195 are complied with.</w:t>
      </w:r>
    </w:p>
    <w:p w:rsidR="00427DC0" w:rsidRDefault="00427DC0" w:rsidP="00427DC0">
      <w:pPr>
        <w:pStyle w:val="ListParagraph"/>
        <w:spacing w:line="336" w:lineRule="auto"/>
        <w:ind w:left="426"/>
        <w:jc w:val="both"/>
        <w:rPr>
          <w:rFonts w:ascii="Arial" w:hAnsi="Arial" w:cs="Arial"/>
          <w:iCs/>
          <w:sz w:val="22"/>
          <w:szCs w:val="22"/>
        </w:rPr>
      </w:pPr>
    </w:p>
    <w:p w:rsidR="00427DC0" w:rsidRDefault="00427DC0" w:rsidP="00427DC0">
      <w:pPr>
        <w:spacing w:line="336" w:lineRule="auto"/>
        <w:jc w:val="both"/>
        <w:rPr>
          <w:rFonts w:ascii="Arial" w:hAnsi="Arial" w:cs="Arial"/>
          <w:iCs/>
          <w:sz w:val="22"/>
          <w:szCs w:val="22"/>
        </w:rPr>
      </w:pPr>
      <w:r>
        <w:rPr>
          <w:rFonts w:ascii="Arial" w:hAnsi="Arial" w:cs="Arial"/>
          <w:iCs/>
          <w:sz w:val="22"/>
          <w:szCs w:val="22"/>
        </w:rPr>
        <w:t>Parliament further resolved that:</w:t>
      </w:r>
    </w:p>
    <w:p w:rsidR="00427DC0" w:rsidRDefault="00427DC0" w:rsidP="00474CEB">
      <w:pPr>
        <w:pStyle w:val="ListParagraph"/>
        <w:numPr>
          <w:ilvl w:val="0"/>
          <w:numId w:val="18"/>
        </w:numPr>
        <w:spacing w:line="336" w:lineRule="auto"/>
        <w:ind w:left="567" w:hanging="567"/>
        <w:jc w:val="both"/>
        <w:rPr>
          <w:rFonts w:ascii="Arial" w:hAnsi="Arial" w:cs="Arial"/>
          <w:iCs/>
          <w:sz w:val="22"/>
          <w:szCs w:val="22"/>
        </w:rPr>
      </w:pPr>
      <w:r w:rsidRPr="00474CEB">
        <w:rPr>
          <w:rFonts w:ascii="Arial" w:hAnsi="Arial" w:cs="Arial"/>
          <w:iCs/>
          <w:sz w:val="22"/>
          <w:szCs w:val="22"/>
        </w:rPr>
        <w:t xml:space="preserve">The PSC reports on the implementation of Section 195(1) of the Constitution on the administration of all spheres of government, organs of state and public enterprises in South Africa on an annual basis. </w:t>
      </w:r>
    </w:p>
    <w:p w:rsidR="00474CEB" w:rsidRDefault="00474CEB" w:rsidP="00474CEB">
      <w:pPr>
        <w:pStyle w:val="ListParagraph"/>
        <w:numPr>
          <w:ilvl w:val="0"/>
          <w:numId w:val="18"/>
        </w:numPr>
        <w:spacing w:line="336" w:lineRule="auto"/>
        <w:ind w:left="567" w:hanging="567"/>
        <w:jc w:val="both"/>
        <w:rPr>
          <w:rFonts w:ascii="Arial" w:hAnsi="Arial" w:cs="Arial"/>
          <w:iCs/>
          <w:sz w:val="22"/>
          <w:szCs w:val="22"/>
        </w:rPr>
      </w:pPr>
      <w:r>
        <w:rPr>
          <w:rFonts w:ascii="Arial" w:hAnsi="Arial" w:cs="Arial"/>
          <w:iCs/>
          <w:sz w:val="22"/>
          <w:szCs w:val="22"/>
        </w:rPr>
        <w:t>The PSC report be contained in the annual report of the entity that the PSC is reporting on every year.</w:t>
      </w:r>
      <w:r w:rsidR="00BB1601">
        <w:rPr>
          <w:rFonts w:ascii="Arial" w:hAnsi="Arial" w:cs="Arial"/>
          <w:iCs/>
          <w:sz w:val="22"/>
          <w:szCs w:val="22"/>
        </w:rPr>
        <w:t xml:space="preserve"> </w:t>
      </w:r>
      <w:r w:rsidR="00CF5738">
        <w:rPr>
          <w:rFonts w:ascii="Arial" w:hAnsi="Arial" w:cs="Arial"/>
          <w:iCs/>
          <w:sz w:val="22"/>
          <w:szCs w:val="22"/>
        </w:rPr>
        <w:t>This will allow users of the PSC</w:t>
      </w:r>
      <w:r w:rsidR="00BB1601">
        <w:rPr>
          <w:rFonts w:ascii="Arial" w:hAnsi="Arial" w:cs="Arial"/>
          <w:iCs/>
          <w:sz w:val="22"/>
          <w:szCs w:val="22"/>
        </w:rPr>
        <w:t xml:space="preserve"> </w:t>
      </w:r>
      <w:r w:rsidR="00CF5738">
        <w:rPr>
          <w:rFonts w:ascii="Arial" w:hAnsi="Arial" w:cs="Arial"/>
          <w:iCs/>
          <w:sz w:val="22"/>
          <w:szCs w:val="22"/>
        </w:rPr>
        <w:t>reports to match</w:t>
      </w:r>
      <w:r w:rsidR="00EF2654">
        <w:rPr>
          <w:rFonts w:ascii="Arial" w:hAnsi="Arial" w:cs="Arial"/>
          <w:iCs/>
          <w:sz w:val="22"/>
          <w:szCs w:val="22"/>
        </w:rPr>
        <w:t xml:space="preserve"> the governance of their administration with the performance of the administration for the same period of time. Over time, the style of reporting will allow greater comparability, monitoring, evaluation and oversight of the progress any particular government entity makes in implementing Section 195(1) of the Constitution.</w:t>
      </w:r>
    </w:p>
    <w:p w:rsidR="00EF2654" w:rsidRDefault="00EF2654" w:rsidP="00EF2654">
      <w:pPr>
        <w:spacing w:line="336" w:lineRule="auto"/>
        <w:jc w:val="both"/>
        <w:rPr>
          <w:rFonts w:ascii="Arial" w:hAnsi="Arial" w:cs="Arial"/>
          <w:iCs/>
          <w:sz w:val="22"/>
          <w:szCs w:val="22"/>
        </w:rPr>
      </w:pPr>
    </w:p>
    <w:p w:rsidR="00427DC0" w:rsidRDefault="00427DC0" w:rsidP="00427DC0">
      <w:pPr>
        <w:pStyle w:val="ListParagraph"/>
        <w:spacing w:line="336" w:lineRule="auto"/>
        <w:ind w:left="0"/>
        <w:jc w:val="both"/>
        <w:rPr>
          <w:rFonts w:ascii="Arial" w:hAnsi="Arial" w:cs="Arial"/>
          <w:iCs/>
          <w:sz w:val="22"/>
          <w:szCs w:val="22"/>
        </w:rPr>
      </w:pPr>
      <w:r>
        <w:rPr>
          <w:rFonts w:ascii="Arial" w:hAnsi="Arial" w:cs="Arial"/>
          <w:iCs/>
          <w:sz w:val="22"/>
          <w:szCs w:val="22"/>
        </w:rPr>
        <w:t xml:space="preserve">The Public </w:t>
      </w:r>
      <w:r w:rsidR="009C684C">
        <w:rPr>
          <w:rFonts w:ascii="Arial" w:hAnsi="Arial" w:cs="Arial"/>
          <w:iCs/>
          <w:sz w:val="22"/>
          <w:szCs w:val="22"/>
        </w:rPr>
        <w:t xml:space="preserve">Administration </w:t>
      </w:r>
      <w:r>
        <w:rPr>
          <w:rFonts w:ascii="Arial" w:hAnsi="Arial" w:cs="Arial"/>
          <w:iCs/>
          <w:sz w:val="22"/>
          <w:szCs w:val="22"/>
        </w:rPr>
        <w:t xml:space="preserve">Management Act (PAMA) (2014) also emphasises the need to promote and give effect to the values and principles in section 195 of the Constitution. </w:t>
      </w:r>
    </w:p>
    <w:p w:rsidR="00EF2654" w:rsidRPr="007127F9" w:rsidRDefault="00EF2654" w:rsidP="00427DC0">
      <w:pPr>
        <w:pStyle w:val="ListParagraph"/>
        <w:spacing w:line="336" w:lineRule="auto"/>
        <w:ind w:left="0"/>
        <w:jc w:val="both"/>
        <w:rPr>
          <w:rFonts w:ascii="Arial" w:hAnsi="Arial" w:cs="Arial"/>
          <w:iCs/>
          <w:sz w:val="22"/>
          <w:szCs w:val="22"/>
        </w:rPr>
      </w:pPr>
    </w:p>
    <w:p w:rsidR="008F6680" w:rsidRDefault="008F6680" w:rsidP="00427DC0">
      <w:pPr>
        <w:spacing w:line="336" w:lineRule="auto"/>
        <w:jc w:val="both"/>
        <w:rPr>
          <w:rFonts w:ascii="Arial" w:hAnsi="Arial" w:cs="Arial"/>
          <w:sz w:val="22"/>
          <w:szCs w:val="22"/>
        </w:rPr>
      </w:pPr>
      <w:r>
        <w:rPr>
          <w:rFonts w:ascii="Arial" w:hAnsi="Arial" w:cs="Arial"/>
          <w:sz w:val="22"/>
          <w:szCs w:val="22"/>
        </w:rPr>
        <w:t>PAMA</w:t>
      </w:r>
      <w:r w:rsidR="00EF2654">
        <w:rPr>
          <w:rFonts w:ascii="Arial" w:hAnsi="Arial" w:cs="Arial"/>
          <w:sz w:val="22"/>
          <w:szCs w:val="22"/>
        </w:rPr>
        <w:t xml:space="preserve"> further articulates the role of the National School of Governance (NSG)</w:t>
      </w:r>
      <w:r>
        <w:rPr>
          <w:rFonts w:ascii="Arial" w:hAnsi="Arial" w:cs="Arial"/>
          <w:sz w:val="22"/>
          <w:szCs w:val="22"/>
        </w:rPr>
        <w:t xml:space="preserve"> in ensuring that the values and principles are indeed progressively realised and the quality, extent and impact of the development of human resource capacity in institutions are enhanced through education and training</w:t>
      </w:r>
      <w:r>
        <w:rPr>
          <w:rStyle w:val="FootnoteReference"/>
          <w:rFonts w:ascii="Arial" w:hAnsi="Arial"/>
          <w:sz w:val="22"/>
          <w:szCs w:val="22"/>
        </w:rPr>
        <w:footnoteReference w:id="8"/>
      </w:r>
      <w:r w:rsidR="00EF2654">
        <w:rPr>
          <w:rFonts w:ascii="Arial" w:hAnsi="Arial" w:cs="Arial"/>
          <w:sz w:val="22"/>
          <w:szCs w:val="22"/>
        </w:rPr>
        <w:t xml:space="preserve">. </w:t>
      </w:r>
    </w:p>
    <w:p w:rsidR="008F6680" w:rsidRDefault="008F6680" w:rsidP="00427DC0">
      <w:pPr>
        <w:spacing w:line="336" w:lineRule="auto"/>
        <w:jc w:val="both"/>
        <w:rPr>
          <w:rFonts w:ascii="Arial" w:hAnsi="Arial" w:cs="Arial"/>
          <w:sz w:val="22"/>
          <w:szCs w:val="22"/>
        </w:rPr>
      </w:pPr>
    </w:p>
    <w:p w:rsidR="00AB4CC1" w:rsidRDefault="008E2C9B" w:rsidP="00427DC0">
      <w:pPr>
        <w:spacing w:line="336" w:lineRule="auto"/>
        <w:jc w:val="both"/>
        <w:rPr>
          <w:rFonts w:ascii="Arial" w:hAnsi="Arial" w:cs="Arial"/>
          <w:sz w:val="22"/>
          <w:szCs w:val="22"/>
        </w:rPr>
      </w:pPr>
      <w:r>
        <w:rPr>
          <w:rFonts w:ascii="Arial" w:hAnsi="Arial" w:cs="Arial"/>
          <w:sz w:val="22"/>
          <w:szCs w:val="22"/>
        </w:rPr>
        <w:t xml:space="preserve">The PSC is continuously reviewing its methodologies and products </w:t>
      </w:r>
      <w:r w:rsidR="00427DC0" w:rsidRPr="007127F9">
        <w:rPr>
          <w:rFonts w:ascii="Arial" w:hAnsi="Arial" w:cs="Arial"/>
          <w:sz w:val="22"/>
          <w:szCs w:val="22"/>
        </w:rPr>
        <w:t>within the above-mentioned mandate</w:t>
      </w:r>
      <w:r>
        <w:rPr>
          <w:rFonts w:ascii="Arial" w:hAnsi="Arial" w:cs="Arial"/>
          <w:sz w:val="22"/>
          <w:szCs w:val="22"/>
        </w:rPr>
        <w:t xml:space="preserve">. It has </w:t>
      </w:r>
      <w:r w:rsidR="00427DC0">
        <w:rPr>
          <w:rFonts w:ascii="Arial" w:hAnsi="Arial" w:cs="Arial"/>
          <w:sz w:val="22"/>
          <w:szCs w:val="22"/>
        </w:rPr>
        <w:t xml:space="preserve">embarked on </w:t>
      </w:r>
      <w:r>
        <w:rPr>
          <w:rFonts w:ascii="Arial" w:hAnsi="Arial" w:cs="Arial"/>
          <w:sz w:val="22"/>
          <w:szCs w:val="22"/>
        </w:rPr>
        <w:t>this project to define the principles, spell out</w:t>
      </w:r>
      <w:r w:rsidR="008F6680">
        <w:rPr>
          <w:rFonts w:ascii="Arial" w:hAnsi="Arial" w:cs="Arial"/>
          <w:sz w:val="22"/>
          <w:szCs w:val="22"/>
        </w:rPr>
        <w:t xml:space="preserve"> the scope and content of each value, and propose indicators that will be used to evaluate the performance of the public service against each of the values.</w:t>
      </w:r>
      <w:r>
        <w:rPr>
          <w:rFonts w:ascii="Arial" w:hAnsi="Arial" w:cs="Arial"/>
          <w:sz w:val="22"/>
          <w:szCs w:val="22"/>
        </w:rPr>
        <w:t xml:space="preserve"> </w:t>
      </w:r>
      <w:r w:rsidR="00F10EC5">
        <w:rPr>
          <w:rFonts w:ascii="Arial" w:hAnsi="Arial" w:cs="Arial"/>
          <w:sz w:val="22"/>
          <w:szCs w:val="22"/>
        </w:rPr>
        <w:t xml:space="preserve">A copy of the document spelling out the dimensions and indicators has been circulated. </w:t>
      </w:r>
    </w:p>
    <w:p w:rsidR="00AB4CC1" w:rsidRDefault="00AB4CC1" w:rsidP="00427DC0">
      <w:pPr>
        <w:spacing w:line="336" w:lineRule="auto"/>
        <w:jc w:val="both"/>
        <w:rPr>
          <w:rFonts w:ascii="Arial" w:hAnsi="Arial" w:cs="Arial"/>
          <w:sz w:val="22"/>
          <w:szCs w:val="22"/>
        </w:rPr>
      </w:pPr>
    </w:p>
    <w:p w:rsidR="00427DC0" w:rsidRDefault="00F10EC5" w:rsidP="00427DC0">
      <w:pPr>
        <w:spacing w:line="336" w:lineRule="auto"/>
        <w:jc w:val="both"/>
        <w:rPr>
          <w:rFonts w:ascii="Arial" w:hAnsi="Arial" w:cs="Arial"/>
          <w:sz w:val="22"/>
          <w:szCs w:val="22"/>
        </w:rPr>
      </w:pPr>
      <w:r>
        <w:rPr>
          <w:rFonts w:ascii="Arial" w:hAnsi="Arial" w:cs="Arial"/>
          <w:sz w:val="22"/>
          <w:szCs w:val="22"/>
        </w:rPr>
        <w:t xml:space="preserve">It needs to be noted that the PSC is following a consultative and developmental approach in developing its assessment tool – comments on the indicators are therefore welcomed. </w:t>
      </w:r>
      <w:r w:rsidR="00AB4CC1">
        <w:rPr>
          <w:rFonts w:ascii="Arial" w:hAnsi="Arial" w:cs="Arial"/>
          <w:sz w:val="22"/>
          <w:szCs w:val="22"/>
        </w:rPr>
        <w:t>It is hoped that this engagement</w:t>
      </w:r>
      <w:r w:rsidR="00427DC0" w:rsidRPr="007127F9">
        <w:rPr>
          <w:rFonts w:ascii="Arial" w:hAnsi="Arial" w:cs="Arial"/>
          <w:sz w:val="22"/>
          <w:szCs w:val="22"/>
        </w:rPr>
        <w:t xml:space="preserve"> will inform subsequent tools</w:t>
      </w:r>
      <w:r w:rsidR="00427DC0">
        <w:rPr>
          <w:rFonts w:ascii="Arial" w:hAnsi="Arial" w:cs="Arial"/>
          <w:sz w:val="22"/>
          <w:szCs w:val="22"/>
        </w:rPr>
        <w:t xml:space="preserve"> and mechanisms</w:t>
      </w:r>
      <w:r w:rsidR="00427DC0" w:rsidRPr="007127F9">
        <w:rPr>
          <w:rFonts w:ascii="Arial" w:hAnsi="Arial" w:cs="Arial"/>
          <w:sz w:val="22"/>
          <w:szCs w:val="22"/>
        </w:rPr>
        <w:t xml:space="preserve"> for further activities </w:t>
      </w:r>
      <w:r w:rsidR="00AB4CC1">
        <w:rPr>
          <w:rFonts w:ascii="Arial" w:hAnsi="Arial" w:cs="Arial"/>
          <w:sz w:val="22"/>
          <w:szCs w:val="22"/>
        </w:rPr>
        <w:t xml:space="preserve">around the values and principles that the PSC intends to embark on and </w:t>
      </w:r>
      <w:r w:rsidR="00427DC0" w:rsidRPr="007127F9">
        <w:rPr>
          <w:rFonts w:ascii="Arial" w:hAnsi="Arial" w:cs="Arial"/>
          <w:sz w:val="22"/>
          <w:szCs w:val="22"/>
        </w:rPr>
        <w:t xml:space="preserve">which will enable the </w:t>
      </w:r>
      <w:r w:rsidR="00427DC0">
        <w:rPr>
          <w:rFonts w:ascii="Arial" w:hAnsi="Arial" w:cs="Arial"/>
          <w:sz w:val="22"/>
          <w:szCs w:val="22"/>
        </w:rPr>
        <w:t>PSC</w:t>
      </w:r>
      <w:r w:rsidR="00427DC0" w:rsidRPr="007127F9">
        <w:rPr>
          <w:rFonts w:ascii="Arial" w:hAnsi="Arial" w:cs="Arial"/>
          <w:sz w:val="22"/>
          <w:szCs w:val="22"/>
        </w:rPr>
        <w:t xml:space="preserve"> to </w:t>
      </w:r>
      <w:r w:rsidR="00427DC0">
        <w:rPr>
          <w:rFonts w:ascii="Arial" w:hAnsi="Arial" w:cs="Arial"/>
          <w:sz w:val="22"/>
          <w:szCs w:val="22"/>
        </w:rPr>
        <w:t xml:space="preserve">carry out the provision in </w:t>
      </w:r>
      <w:r w:rsidR="00427DC0" w:rsidRPr="007127F9">
        <w:rPr>
          <w:rFonts w:ascii="Arial" w:hAnsi="Arial" w:cs="Arial"/>
          <w:sz w:val="22"/>
          <w:szCs w:val="22"/>
        </w:rPr>
        <w:t>section 196</w:t>
      </w:r>
      <w:r w:rsidR="00427DC0">
        <w:rPr>
          <w:rFonts w:ascii="Arial" w:hAnsi="Arial" w:cs="Arial"/>
          <w:sz w:val="22"/>
          <w:szCs w:val="22"/>
        </w:rPr>
        <w:t>(</w:t>
      </w:r>
      <w:r w:rsidR="00427DC0" w:rsidRPr="007127F9">
        <w:rPr>
          <w:rFonts w:ascii="Arial" w:hAnsi="Arial" w:cs="Arial"/>
          <w:sz w:val="22"/>
          <w:szCs w:val="22"/>
        </w:rPr>
        <w:t>4</w:t>
      </w:r>
      <w:r w:rsidR="00427DC0">
        <w:rPr>
          <w:rFonts w:ascii="Arial" w:hAnsi="Arial" w:cs="Arial"/>
          <w:sz w:val="22"/>
          <w:szCs w:val="22"/>
        </w:rPr>
        <w:t>)</w:t>
      </w:r>
      <w:r w:rsidR="00427DC0" w:rsidRPr="007127F9">
        <w:rPr>
          <w:rFonts w:ascii="Arial" w:hAnsi="Arial" w:cs="Arial"/>
          <w:sz w:val="22"/>
          <w:szCs w:val="22"/>
        </w:rPr>
        <w:t>(e)</w:t>
      </w:r>
      <w:r w:rsidR="00427DC0">
        <w:rPr>
          <w:rFonts w:ascii="Arial" w:hAnsi="Arial" w:cs="Arial"/>
          <w:sz w:val="22"/>
          <w:szCs w:val="22"/>
        </w:rPr>
        <w:t xml:space="preserve"> of the Constitution as mentioned above</w:t>
      </w:r>
      <w:r w:rsidR="00427DC0" w:rsidRPr="007127F9">
        <w:rPr>
          <w:rFonts w:ascii="Arial" w:hAnsi="Arial" w:cs="Arial"/>
          <w:sz w:val="22"/>
          <w:szCs w:val="22"/>
        </w:rPr>
        <w:t>.</w:t>
      </w:r>
    </w:p>
    <w:p w:rsidR="00E1628C" w:rsidRDefault="00E1628C" w:rsidP="00427DC0">
      <w:pPr>
        <w:spacing w:line="336" w:lineRule="auto"/>
        <w:jc w:val="both"/>
        <w:rPr>
          <w:rFonts w:ascii="Arial" w:hAnsi="Arial" w:cs="Arial"/>
          <w:sz w:val="22"/>
          <w:szCs w:val="22"/>
        </w:rPr>
      </w:pPr>
    </w:p>
    <w:p w:rsidR="002E04F0" w:rsidRDefault="002E04F0" w:rsidP="00427DC0">
      <w:pPr>
        <w:spacing w:line="336" w:lineRule="auto"/>
        <w:jc w:val="both"/>
        <w:rPr>
          <w:rFonts w:ascii="Arial" w:hAnsi="Arial" w:cs="Arial"/>
          <w:sz w:val="22"/>
          <w:szCs w:val="22"/>
        </w:rPr>
      </w:pPr>
    </w:p>
    <w:p w:rsidR="00B23E07" w:rsidRDefault="00B23E07" w:rsidP="00427DC0">
      <w:pPr>
        <w:spacing w:line="336" w:lineRule="auto"/>
        <w:jc w:val="both"/>
        <w:rPr>
          <w:rFonts w:ascii="Arial" w:hAnsi="Arial" w:cs="Arial"/>
          <w:sz w:val="22"/>
          <w:szCs w:val="22"/>
        </w:rPr>
      </w:pPr>
    </w:p>
    <w:p w:rsidR="008C3ECA" w:rsidRDefault="00587059" w:rsidP="00276AF5">
      <w:pPr>
        <w:spacing w:line="336" w:lineRule="auto"/>
        <w:jc w:val="both"/>
        <w:rPr>
          <w:rFonts w:ascii="Arial Black" w:hAnsi="Arial Black" w:cs="Arial"/>
          <w:b/>
          <w:sz w:val="22"/>
          <w:szCs w:val="22"/>
        </w:rPr>
      </w:pPr>
      <w:r w:rsidRPr="00E90677">
        <w:rPr>
          <w:rFonts w:ascii="Arial Black" w:hAnsi="Arial Black" w:cs="Arial"/>
          <w:b/>
          <w:sz w:val="22"/>
          <w:szCs w:val="22"/>
        </w:rPr>
        <w:t>5.</w:t>
      </w:r>
      <w:r w:rsidRPr="00E90677">
        <w:rPr>
          <w:rFonts w:ascii="Arial Black" w:hAnsi="Arial Black" w:cs="Arial"/>
          <w:b/>
          <w:sz w:val="22"/>
          <w:szCs w:val="22"/>
        </w:rPr>
        <w:tab/>
      </w:r>
      <w:r w:rsidR="001435E2">
        <w:rPr>
          <w:rFonts w:ascii="Arial Black" w:hAnsi="Arial Black" w:cs="Arial"/>
          <w:b/>
          <w:sz w:val="22"/>
          <w:szCs w:val="22"/>
        </w:rPr>
        <w:t>P</w:t>
      </w:r>
      <w:r w:rsidR="001435E2" w:rsidRPr="00E90677">
        <w:rPr>
          <w:rFonts w:ascii="Arial Black" w:hAnsi="Arial Black" w:cs="Arial"/>
          <w:b/>
          <w:sz w:val="22"/>
          <w:szCs w:val="22"/>
        </w:rPr>
        <w:t>rocess</w:t>
      </w:r>
      <w:r w:rsidR="001435E2">
        <w:rPr>
          <w:rFonts w:ascii="Arial Black" w:hAnsi="Arial Black" w:cs="Arial"/>
          <w:b/>
          <w:sz w:val="22"/>
          <w:szCs w:val="22"/>
        </w:rPr>
        <w:t xml:space="preserve">es </w:t>
      </w:r>
      <w:r w:rsidR="001435E2" w:rsidRPr="00E90677">
        <w:rPr>
          <w:rFonts w:ascii="Arial Black" w:hAnsi="Arial Black" w:cs="Arial"/>
          <w:b/>
          <w:sz w:val="22"/>
          <w:szCs w:val="22"/>
        </w:rPr>
        <w:t xml:space="preserve">the </w:t>
      </w:r>
      <w:r w:rsidR="002C6FB3" w:rsidRPr="00E90677">
        <w:rPr>
          <w:rFonts w:ascii="Arial Black" w:hAnsi="Arial Black" w:cs="Arial"/>
          <w:b/>
          <w:sz w:val="22"/>
          <w:szCs w:val="22"/>
        </w:rPr>
        <w:t xml:space="preserve">PSC </w:t>
      </w:r>
      <w:r w:rsidR="001435E2" w:rsidRPr="00E90677">
        <w:rPr>
          <w:rFonts w:ascii="Arial Black" w:hAnsi="Arial Black" w:cs="Arial"/>
          <w:b/>
          <w:sz w:val="22"/>
          <w:szCs w:val="22"/>
        </w:rPr>
        <w:t xml:space="preserve">is following to promote the </w:t>
      </w:r>
      <w:r w:rsidR="008C3ECA" w:rsidRPr="00E90677">
        <w:rPr>
          <w:rFonts w:ascii="Arial Black" w:hAnsi="Arial Black" w:cs="Arial"/>
          <w:b/>
          <w:sz w:val="22"/>
          <w:szCs w:val="22"/>
        </w:rPr>
        <w:t>C</w:t>
      </w:r>
      <w:r w:rsidR="002C6FB3" w:rsidRPr="00E90677">
        <w:rPr>
          <w:rFonts w:ascii="Arial Black" w:hAnsi="Arial Black" w:cs="Arial"/>
          <w:b/>
          <w:sz w:val="22"/>
          <w:szCs w:val="22"/>
        </w:rPr>
        <w:t>VPs</w:t>
      </w:r>
    </w:p>
    <w:p w:rsidR="00E1628C" w:rsidRPr="00E90677" w:rsidRDefault="00E1628C" w:rsidP="00276AF5">
      <w:pPr>
        <w:spacing w:line="336" w:lineRule="auto"/>
        <w:jc w:val="both"/>
        <w:rPr>
          <w:rFonts w:ascii="Arial Black" w:hAnsi="Arial Black" w:cs="Arial"/>
          <w:b/>
          <w:sz w:val="22"/>
          <w:szCs w:val="22"/>
        </w:rPr>
      </w:pPr>
    </w:p>
    <w:p w:rsidR="008C3ECA" w:rsidRDefault="008C3ECA" w:rsidP="008C3ECA">
      <w:pPr>
        <w:tabs>
          <w:tab w:val="left" w:pos="0"/>
        </w:tabs>
        <w:spacing w:line="336" w:lineRule="auto"/>
        <w:jc w:val="both"/>
        <w:rPr>
          <w:rFonts w:ascii="Arial" w:hAnsi="Arial" w:cs="Arial"/>
          <w:sz w:val="22"/>
          <w:szCs w:val="22"/>
        </w:rPr>
      </w:pPr>
      <w:r>
        <w:rPr>
          <w:rFonts w:ascii="Arial" w:hAnsi="Arial" w:cs="Arial"/>
          <w:sz w:val="22"/>
          <w:szCs w:val="22"/>
        </w:rPr>
        <w:t>The PSC has embarked on the following processes in the roll-out of the project:</w:t>
      </w:r>
    </w:p>
    <w:p w:rsidR="008C3ECA" w:rsidRPr="008C3ECA" w:rsidRDefault="008C3ECA" w:rsidP="008C3ECA">
      <w:pPr>
        <w:pStyle w:val="ListParagraph"/>
        <w:numPr>
          <w:ilvl w:val="0"/>
          <w:numId w:val="4"/>
        </w:numPr>
        <w:tabs>
          <w:tab w:val="left" w:pos="0"/>
        </w:tabs>
        <w:spacing w:line="336" w:lineRule="auto"/>
        <w:ind w:left="426" w:hanging="426"/>
        <w:jc w:val="both"/>
        <w:rPr>
          <w:rFonts w:ascii="Arial" w:hAnsi="Arial" w:cs="Arial"/>
          <w:sz w:val="22"/>
          <w:szCs w:val="22"/>
        </w:rPr>
      </w:pPr>
      <w:r w:rsidRPr="008C3ECA">
        <w:rPr>
          <w:rFonts w:ascii="Arial" w:hAnsi="Arial" w:cs="Arial"/>
          <w:sz w:val="22"/>
          <w:szCs w:val="22"/>
        </w:rPr>
        <w:t>Engagement with stakeholders</w:t>
      </w:r>
      <w:r w:rsidR="00B23E07">
        <w:rPr>
          <w:rFonts w:ascii="Arial" w:hAnsi="Arial" w:cs="Arial"/>
          <w:sz w:val="22"/>
          <w:szCs w:val="22"/>
        </w:rPr>
        <w:t xml:space="preserve"> (</w:t>
      </w:r>
      <w:r w:rsidR="00D51734">
        <w:rPr>
          <w:rFonts w:ascii="Arial" w:hAnsi="Arial" w:cs="Arial"/>
          <w:sz w:val="22"/>
          <w:szCs w:val="22"/>
        </w:rPr>
        <w:t xml:space="preserve">MPSA, </w:t>
      </w:r>
      <w:r w:rsidR="00B23E07">
        <w:rPr>
          <w:rFonts w:ascii="Arial" w:hAnsi="Arial" w:cs="Arial"/>
          <w:sz w:val="22"/>
          <w:szCs w:val="22"/>
        </w:rPr>
        <w:t>EAs,</w:t>
      </w:r>
      <w:r w:rsidR="00D51734">
        <w:rPr>
          <w:rFonts w:ascii="Arial" w:hAnsi="Arial" w:cs="Arial"/>
          <w:sz w:val="22"/>
          <w:szCs w:val="22"/>
        </w:rPr>
        <w:t xml:space="preserve"> </w:t>
      </w:r>
      <w:r w:rsidR="00B23E07">
        <w:rPr>
          <w:rFonts w:ascii="Arial" w:hAnsi="Arial" w:cs="Arial"/>
          <w:sz w:val="22"/>
          <w:szCs w:val="22"/>
        </w:rPr>
        <w:t>HoDs,</w:t>
      </w:r>
      <w:r w:rsidR="00D51734">
        <w:rPr>
          <w:rFonts w:ascii="Arial" w:hAnsi="Arial" w:cs="Arial"/>
          <w:sz w:val="22"/>
          <w:szCs w:val="22"/>
        </w:rPr>
        <w:t xml:space="preserve"> G&amp;A cluster</w:t>
      </w:r>
      <w:r w:rsidR="00587059">
        <w:rPr>
          <w:rFonts w:ascii="Arial" w:hAnsi="Arial" w:cs="Arial"/>
          <w:sz w:val="22"/>
          <w:szCs w:val="22"/>
        </w:rPr>
        <w:t>, PCs</w:t>
      </w:r>
      <w:r w:rsidR="00D51734">
        <w:rPr>
          <w:rFonts w:ascii="Arial" w:hAnsi="Arial" w:cs="Arial"/>
          <w:sz w:val="22"/>
          <w:szCs w:val="22"/>
        </w:rPr>
        <w:t>)</w:t>
      </w:r>
      <w:r w:rsidR="00AB4CC1">
        <w:rPr>
          <w:rFonts w:ascii="Arial" w:hAnsi="Arial" w:cs="Arial"/>
          <w:sz w:val="22"/>
          <w:szCs w:val="22"/>
        </w:rPr>
        <w:t xml:space="preserve"> – these engagements will provide information about the PSC’s work around the values and principles, but also be used to promote the values and principles.</w:t>
      </w:r>
      <w:r w:rsidR="00426AFC">
        <w:rPr>
          <w:rFonts w:ascii="Arial" w:hAnsi="Arial" w:cs="Arial"/>
          <w:sz w:val="22"/>
          <w:szCs w:val="22"/>
        </w:rPr>
        <w:t xml:space="preserve"> The promotional activities will be further rolled-out to the rest of the public service. Financial resources permitting, it is foreseen that it will take the same form as the </w:t>
      </w:r>
      <w:r w:rsidR="00426AFC">
        <w:rPr>
          <w:rFonts w:ascii="Arial" w:hAnsi="Arial" w:cs="Arial"/>
          <w:i/>
          <w:sz w:val="22"/>
          <w:szCs w:val="22"/>
        </w:rPr>
        <w:t xml:space="preserve">Batho Pele </w:t>
      </w:r>
      <w:r w:rsidR="00426AFC">
        <w:rPr>
          <w:rFonts w:ascii="Arial" w:hAnsi="Arial" w:cs="Arial"/>
          <w:sz w:val="22"/>
          <w:szCs w:val="22"/>
        </w:rPr>
        <w:t xml:space="preserve">campaign. </w:t>
      </w:r>
    </w:p>
    <w:p w:rsidR="008C3ECA" w:rsidRPr="008C3ECA" w:rsidRDefault="008C3ECA" w:rsidP="008C3ECA">
      <w:pPr>
        <w:pStyle w:val="ListParagraph"/>
        <w:numPr>
          <w:ilvl w:val="0"/>
          <w:numId w:val="4"/>
        </w:numPr>
        <w:tabs>
          <w:tab w:val="left" w:pos="0"/>
        </w:tabs>
        <w:spacing w:line="336" w:lineRule="auto"/>
        <w:ind w:left="426" w:hanging="426"/>
        <w:jc w:val="both"/>
        <w:rPr>
          <w:rFonts w:ascii="Arial" w:hAnsi="Arial" w:cs="Arial"/>
          <w:sz w:val="22"/>
          <w:szCs w:val="22"/>
        </w:rPr>
      </w:pPr>
      <w:r w:rsidRPr="008C3ECA">
        <w:rPr>
          <w:rFonts w:ascii="Arial" w:hAnsi="Arial" w:cs="Arial"/>
          <w:sz w:val="22"/>
          <w:szCs w:val="22"/>
        </w:rPr>
        <w:t>Consultation on assessment tool</w:t>
      </w:r>
      <w:r w:rsidR="00D51734">
        <w:rPr>
          <w:rFonts w:ascii="Arial" w:hAnsi="Arial" w:cs="Arial"/>
          <w:sz w:val="22"/>
          <w:szCs w:val="22"/>
        </w:rPr>
        <w:t xml:space="preserve"> (Roundtable with key stakeholders such as DPME, DPSA, National Treasury, academics, organisations such as the Human Rights Commission</w:t>
      </w:r>
      <w:r w:rsidR="00587059">
        <w:rPr>
          <w:rFonts w:ascii="Arial" w:hAnsi="Arial" w:cs="Arial"/>
          <w:sz w:val="22"/>
          <w:szCs w:val="22"/>
        </w:rPr>
        <w:t>, requesting comments from other stakeholders</w:t>
      </w:r>
      <w:r w:rsidR="00D51734">
        <w:rPr>
          <w:rFonts w:ascii="Arial" w:hAnsi="Arial" w:cs="Arial"/>
          <w:sz w:val="22"/>
          <w:szCs w:val="22"/>
        </w:rPr>
        <w:t>)</w:t>
      </w:r>
    </w:p>
    <w:p w:rsidR="008C3ECA" w:rsidRPr="008C3ECA" w:rsidRDefault="008C3ECA" w:rsidP="008C3ECA">
      <w:pPr>
        <w:pStyle w:val="ListParagraph"/>
        <w:numPr>
          <w:ilvl w:val="0"/>
          <w:numId w:val="4"/>
        </w:numPr>
        <w:tabs>
          <w:tab w:val="left" w:pos="0"/>
        </w:tabs>
        <w:spacing w:line="336" w:lineRule="auto"/>
        <w:ind w:left="426" w:hanging="426"/>
        <w:jc w:val="both"/>
        <w:rPr>
          <w:rFonts w:ascii="Arial" w:hAnsi="Arial" w:cs="Arial"/>
          <w:sz w:val="22"/>
          <w:szCs w:val="22"/>
        </w:rPr>
      </w:pPr>
      <w:r w:rsidRPr="008C3ECA">
        <w:rPr>
          <w:rFonts w:ascii="Arial" w:hAnsi="Arial" w:cs="Arial"/>
          <w:sz w:val="22"/>
          <w:szCs w:val="22"/>
        </w:rPr>
        <w:t>Assessment of departments (national and provincial)</w:t>
      </w:r>
      <w:r w:rsidR="00EF2537">
        <w:rPr>
          <w:rFonts w:ascii="Arial" w:hAnsi="Arial" w:cs="Arial"/>
          <w:sz w:val="22"/>
          <w:szCs w:val="22"/>
        </w:rPr>
        <w:t>. The PSC will first pilot the assessment instrument and then roll-out to the rest of the public service.</w:t>
      </w:r>
    </w:p>
    <w:p w:rsidR="008C3ECA" w:rsidRDefault="008C3ECA" w:rsidP="008C3ECA">
      <w:pPr>
        <w:pStyle w:val="ListParagraph"/>
        <w:numPr>
          <w:ilvl w:val="0"/>
          <w:numId w:val="4"/>
        </w:numPr>
        <w:tabs>
          <w:tab w:val="left" w:pos="0"/>
        </w:tabs>
        <w:spacing w:line="336" w:lineRule="auto"/>
        <w:ind w:left="426" w:hanging="426"/>
        <w:jc w:val="both"/>
        <w:rPr>
          <w:rFonts w:ascii="Arial" w:hAnsi="Arial" w:cs="Arial"/>
          <w:sz w:val="22"/>
          <w:szCs w:val="22"/>
        </w:rPr>
      </w:pPr>
      <w:r w:rsidRPr="008C3ECA">
        <w:rPr>
          <w:rFonts w:ascii="Arial" w:hAnsi="Arial" w:cs="Arial"/>
          <w:sz w:val="22"/>
          <w:szCs w:val="22"/>
        </w:rPr>
        <w:t>Reporting on compliance of the Public Service with the constitutional principles. This will entail reporting to Parliament/relative Legislature and/or relevant Portfolio Committees (PCs).</w:t>
      </w:r>
    </w:p>
    <w:p w:rsidR="004441A3" w:rsidRDefault="004441A3" w:rsidP="004441A3">
      <w:pPr>
        <w:tabs>
          <w:tab w:val="left" w:pos="0"/>
        </w:tabs>
        <w:spacing w:line="336" w:lineRule="auto"/>
        <w:jc w:val="both"/>
        <w:rPr>
          <w:rFonts w:ascii="Arial" w:hAnsi="Arial" w:cs="Arial"/>
          <w:sz w:val="22"/>
          <w:szCs w:val="22"/>
        </w:rPr>
      </w:pPr>
    </w:p>
    <w:p w:rsidR="000C5028" w:rsidRPr="00E90677" w:rsidRDefault="004441A3" w:rsidP="000C5028">
      <w:pPr>
        <w:tabs>
          <w:tab w:val="left" w:pos="0"/>
        </w:tabs>
        <w:spacing w:line="360" w:lineRule="auto"/>
        <w:jc w:val="both"/>
        <w:rPr>
          <w:rFonts w:ascii="Arial Black" w:hAnsi="Arial Black" w:cs="Arial"/>
          <w:b/>
          <w:sz w:val="22"/>
          <w:szCs w:val="22"/>
        </w:rPr>
      </w:pPr>
      <w:r w:rsidRPr="00E90677">
        <w:rPr>
          <w:rFonts w:ascii="Arial Black" w:hAnsi="Arial Black" w:cs="Arial"/>
          <w:b/>
          <w:sz w:val="22"/>
          <w:szCs w:val="22"/>
        </w:rPr>
        <w:t>6.</w:t>
      </w:r>
      <w:r w:rsidRPr="00E90677">
        <w:rPr>
          <w:rFonts w:ascii="Arial Black" w:hAnsi="Arial Black" w:cs="Arial"/>
          <w:b/>
          <w:sz w:val="22"/>
          <w:szCs w:val="22"/>
        </w:rPr>
        <w:tab/>
      </w:r>
      <w:r w:rsidR="001435E2">
        <w:rPr>
          <w:rFonts w:ascii="Arial Black" w:hAnsi="Arial Black" w:cs="Arial"/>
          <w:b/>
          <w:sz w:val="22"/>
          <w:szCs w:val="22"/>
        </w:rPr>
        <w:t>R</w:t>
      </w:r>
      <w:r w:rsidR="001435E2" w:rsidRPr="00E90677">
        <w:rPr>
          <w:rFonts w:ascii="Arial Black" w:hAnsi="Arial Black" w:cs="Arial"/>
          <w:b/>
          <w:sz w:val="22"/>
          <w:szCs w:val="22"/>
        </w:rPr>
        <w:t xml:space="preserve">equest for inputs on the </w:t>
      </w:r>
      <w:r w:rsidR="001435E2">
        <w:rPr>
          <w:rFonts w:ascii="Arial Black" w:hAnsi="Arial Black" w:cs="Arial"/>
          <w:b/>
          <w:sz w:val="22"/>
          <w:szCs w:val="22"/>
        </w:rPr>
        <w:t xml:space="preserve">PSC </w:t>
      </w:r>
      <w:r w:rsidR="001435E2" w:rsidRPr="00E90677">
        <w:rPr>
          <w:rFonts w:ascii="Arial Black" w:hAnsi="Arial Black" w:cs="Arial"/>
          <w:b/>
          <w:sz w:val="22"/>
          <w:szCs w:val="22"/>
        </w:rPr>
        <w:t xml:space="preserve">indicators </w:t>
      </w:r>
      <w:r w:rsidR="001435E2">
        <w:rPr>
          <w:rFonts w:ascii="Arial Black" w:hAnsi="Arial Black" w:cs="Arial"/>
          <w:b/>
          <w:sz w:val="22"/>
          <w:szCs w:val="22"/>
        </w:rPr>
        <w:t>under each principle</w:t>
      </w:r>
    </w:p>
    <w:p w:rsidR="004441A3" w:rsidRPr="004441A3" w:rsidRDefault="004441A3" w:rsidP="000C5028">
      <w:pPr>
        <w:tabs>
          <w:tab w:val="left" w:pos="0"/>
        </w:tabs>
        <w:spacing w:line="360" w:lineRule="auto"/>
        <w:jc w:val="both"/>
        <w:rPr>
          <w:rFonts w:ascii="Arial" w:hAnsi="Arial" w:cs="Arial"/>
          <w:sz w:val="22"/>
          <w:szCs w:val="22"/>
        </w:rPr>
      </w:pPr>
      <w:r>
        <w:rPr>
          <w:rFonts w:ascii="Arial" w:hAnsi="Arial" w:cs="Arial"/>
          <w:sz w:val="22"/>
          <w:szCs w:val="22"/>
        </w:rPr>
        <w:t>The PSC would welcome any input (even on alternative indicators) on its proposed list of indicators to be used in its assessment tool. The PSC has developed an extensive list of indicators (attached as Tag A) but has decided to focus on a limited number (indicated in blue) during its planned pilot assessments.  You are welcome to forward your inputs to Ms Makholo Kgoahla</w:t>
      </w:r>
      <w:r w:rsidR="0098520F">
        <w:rPr>
          <w:rFonts w:ascii="Arial" w:hAnsi="Arial" w:cs="Arial"/>
          <w:sz w:val="22"/>
          <w:szCs w:val="22"/>
        </w:rPr>
        <w:t>, Chief Director: Service Delivery and Compliance Evaluation</w:t>
      </w:r>
      <w:r>
        <w:rPr>
          <w:rFonts w:ascii="Arial" w:hAnsi="Arial" w:cs="Arial"/>
          <w:sz w:val="22"/>
          <w:szCs w:val="22"/>
        </w:rPr>
        <w:t xml:space="preserve"> of my Office at </w:t>
      </w:r>
      <w:hyperlink r:id="rId10" w:history="1">
        <w:r w:rsidRPr="00E73BE7">
          <w:rPr>
            <w:rStyle w:val="Hyperlink"/>
            <w:rFonts w:ascii="Arial" w:hAnsi="Arial" w:cs="Arial"/>
            <w:sz w:val="22"/>
            <w:szCs w:val="22"/>
          </w:rPr>
          <w:t>Makholok@opsc.gov.za</w:t>
        </w:r>
      </w:hyperlink>
      <w:r>
        <w:rPr>
          <w:rFonts w:ascii="Arial" w:hAnsi="Arial" w:cs="Arial"/>
          <w:sz w:val="22"/>
          <w:szCs w:val="22"/>
        </w:rPr>
        <w:t>. She can also be contacted at (012) 352 1002/1205 or 0</w:t>
      </w:r>
      <w:r w:rsidR="0098520F">
        <w:rPr>
          <w:rFonts w:ascii="Arial" w:hAnsi="Arial" w:cs="Arial"/>
          <w:sz w:val="22"/>
          <w:szCs w:val="22"/>
        </w:rPr>
        <w:t>82 734 9650</w:t>
      </w:r>
      <w:r>
        <w:rPr>
          <w:rFonts w:ascii="Arial" w:hAnsi="Arial" w:cs="Arial"/>
          <w:sz w:val="22"/>
          <w:szCs w:val="22"/>
        </w:rPr>
        <w:t>.</w:t>
      </w:r>
    </w:p>
    <w:p w:rsidR="008C3ECA" w:rsidRDefault="008C3ECA" w:rsidP="008C3ECA">
      <w:pPr>
        <w:tabs>
          <w:tab w:val="left" w:pos="0"/>
        </w:tabs>
        <w:spacing w:line="336" w:lineRule="auto"/>
        <w:jc w:val="both"/>
        <w:rPr>
          <w:rFonts w:ascii="Arial" w:hAnsi="Arial" w:cs="Arial"/>
          <w:sz w:val="22"/>
          <w:szCs w:val="22"/>
        </w:rPr>
      </w:pPr>
    </w:p>
    <w:p w:rsidR="000C5028" w:rsidRDefault="00E90677" w:rsidP="002C6FB3">
      <w:pPr>
        <w:tabs>
          <w:tab w:val="left" w:pos="0"/>
        </w:tabs>
        <w:spacing w:line="336" w:lineRule="auto"/>
        <w:jc w:val="both"/>
        <w:rPr>
          <w:rFonts w:ascii="Arial Black" w:hAnsi="Arial Black" w:cs="Arial"/>
          <w:b/>
          <w:sz w:val="22"/>
          <w:szCs w:val="22"/>
        </w:rPr>
      </w:pPr>
      <w:r w:rsidRPr="00E90677">
        <w:rPr>
          <w:rFonts w:ascii="Arial Black" w:hAnsi="Arial Black" w:cs="Arial"/>
          <w:b/>
          <w:sz w:val="22"/>
          <w:szCs w:val="22"/>
        </w:rPr>
        <w:t>7</w:t>
      </w:r>
      <w:r w:rsidR="00587059" w:rsidRPr="00E90677">
        <w:rPr>
          <w:rFonts w:ascii="Arial Black" w:hAnsi="Arial Black" w:cs="Arial"/>
          <w:b/>
          <w:sz w:val="22"/>
          <w:szCs w:val="22"/>
        </w:rPr>
        <w:t>.</w:t>
      </w:r>
      <w:r w:rsidR="00587059" w:rsidRPr="00E90677">
        <w:rPr>
          <w:rFonts w:ascii="Arial Black" w:hAnsi="Arial Black" w:cs="Arial"/>
          <w:b/>
          <w:sz w:val="22"/>
          <w:szCs w:val="22"/>
        </w:rPr>
        <w:tab/>
      </w:r>
      <w:r w:rsidR="008C3ECA" w:rsidRPr="00E90677">
        <w:rPr>
          <w:rFonts w:ascii="Arial Black" w:hAnsi="Arial Black" w:cs="Arial"/>
          <w:b/>
          <w:sz w:val="22"/>
          <w:szCs w:val="22"/>
        </w:rPr>
        <w:t>C</w:t>
      </w:r>
      <w:r w:rsidR="001435E2">
        <w:rPr>
          <w:rFonts w:ascii="Arial Black" w:hAnsi="Arial Black" w:cs="Arial"/>
          <w:b/>
          <w:sz w:val="22"/>
          <w:szCs w:val="22"/>
        </w:rPr>
        <w:t>onclusion</w:t>
      </w:r>
    </w:p>
    <w:p w:rsidR="00C53264" w:rsidRDefault="00D96422" w:rsidP="002C6FB3">
      <w:pPr>
        <w:tabs>
          <w:tab w:val="left" w:pos="0"/>
        </w:tabs>
        <w:spacing w:line="336" w:lineRule="auto"/>
        <w:jc w:val="both"/>
        <w:rPr>
          <w:rFonts w:ascii="Arial" w:hAnsi="Arial" w:cs="Arial"/>
          <w:sz w:val="22"/>
          <w:szCs w:val="22"/>
        </w:rPr>
      </w:pPr>
      <w:r>
        <w:rPr>
          <w:rFonts w:ascii="Arial" w:hAnsi="Arial" w:cs="Arial"/>
          <w:sz w:val="22"/>
          <w:szCs w:val="22"/>
        </w:rPr>
        <w:t>The c</w:t>
      </w:r>
      <w:r w:rsidR="008C3ECA">
        <w:rPr>
          <w:rFonts w:ascii="Arial" w:hAnsi="Arial" w:cs="Arial"/>
          <w:sz w:val="22"/>
          <w:szCs w:val="22"/>
        </w:rPr>
        <w:t>onstitutional values and principles indicate the type of public administra</w:t>
      </w:r>
      <w:r w:rsidR="00396F81">
        <w:rPr>
          <w:rFonts w:ascii="Arial" w:hAnsi="Arial" w:cs="Arial"/>
          <w:sz w:val="22"/>
          <w:szCs w:val="22"/>
        </w:rPr>
        <w:t>tion that South Africans aspire</w:t>
      </w:r>
      <w:r w:rsidR="008C3ECA">
        <w:rPr>
          <w:rFonts w:ascii="Arial" w:hAnsi="Arial" w:cs="Arial"/>
          <w:sz w:val="22"/>
          <w:szCs w:val="22"/>
        </w:rPr>
        <w:t xml:space="preserve"> to have. They define, beyond meritocracy, the nature of a South African public servant who will not only embrace the values and principles, but live according t</w:t>
      </w:r>
      <w:r>
        <w:rPr>
          <w:rFonts w:ascii="Arial" w:hAnsi="Arial" w:cs="Arial"/>
          <w:sz w:val="22"/>
          <w:szCs w:val="22"/>
        </w:rPr>
        <w:t>o them in executing his/her duties</w:t>
      </w:r>
      <w:r w:rsidR="008C3ECA">
        <w:rPr>
          <w:rFonts w:ascii="Arial" w:hAnsi="Arial" w:cs="Arial"/>
          <w:sz w:val="22"/>
          <w:szCs w:val="22"/>
        </w:rPr>
        <w:t xml:space="preserve">. </w:t>
      </w:r>
      <w:r w:rsidR="00B7392C">
        <w:rPr>
          <w:rFonts w:ascii="Arial" w:hAnsi="Arial" w:cs="Arial"/>
          <w:sz w:val="22"/>
          <w:szCs w:val="22"/>
        </w:rPr>
        <w:t xml:space="preserve"> It is our duty to ensure that every public servant is aware of the link between his/her attitude, conduct and the need to embrace the values and principles articula</w:t>
      </w:r>
      <w:r w:rsidR="00D51734">
        <w:rPr>
          <w:rFonts w:ascii="Arial" w:hAnsi="Arial" w:cs="Arial"/>
          <w:sz w:val="22"/>
          <w:szCs w:val="22"/>
        </w:rPr>
        <w:t>ted in the Constitution in their daily tasks.</w:t>
      </w:r>
      <w:r w:rsidR="00B7392C">
        <w:rPr>
          <w:rFonts w:ascii="Arial" w:hAnsi="Arial" w:cs="Arial"/>
          <w:sz w:val="22"/>
          <w:szCs w:val="22"/>
        </w:rPr>
        <w:t xml:space="preserve">  </w:t>
      </w:r>
    </w:p>
    <w:p w:rsidR="00763F62" w:rsidRDefault="00763F62">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763F62" w:rsidRDefault="00763F62" w:rsidP="00763F62">
      <w:pPr>
        <w:rPr>
          <w:rFonts w:ascii="Arial Black" w:hAnsi="Arial Black" w:cs="Arial"/>
          <w:b/>
        </w:rPr>
      </w:pPr>
      <w:r>
        <w:rPr>
          <w:rFonts w:ascii="Arial Black" w:hAnsi="Arial Black" w:cs="Arial"/>
          <w:b/>
        </w:rPr>
        <w:lastRenderedPageBreak/>
        <w:t xml:space="preserve">Dimensions </w:t>
      </w:r>
      <w:r w:rsidR="001435E2">
        <w:rPr>
          <w:rFonts w:ascii="Arial Black" w:hAnsi="Arial Black" w:cs="Arial"/>
          <w:b/>
        </w:rPr>
        <w:t xml:space="preserve">(scope and content) </w:t>
      </w:r>
      <w:r>
        <w:rPr>
          <w:rFonts w:ascii="Arial Black" w:hAnsi="Arial Black" w:cs="Arial"/>
          <w:b/>
        </w:rPr>
        <w:t>and Indicators of the nine constitu</w:t>
      </w:r>
      <w:r w:rsidR="001435E2">
        <w:rPr>
          <w:rFonts w:ascii="Arial Black" w:hAnsi="Arial Black" w:cs="Arial"/>
          <w:b/>
        </w:rPr>
        <w:t>-</w:t>
      </w:r>
      <w:r>
        <w:rPr>
          <w:rFonts w:ascii="Arial Black" w:hAnsi="Arial Black" w:cs="Arial"/>
          <w:b/>
        </w:rPr>
        <w:t>tional principles in Section 195 (1)</w:t>
      </w:r>
    </w:p>
    <w:p w:rsidR="00763F62" w:rsidRDefault="00763F62" w:rsidP="00763F62"/>
    <w:p w:rsidR="00763F62" w:rsidRDefault="00763F62" w:rsidP="00763F62">
      <w:pPr>
        <w:pStyle w:val="ListParagraph"/>
        <w:numPr>
          <w:ilvl w:val="0"/>
          <w:numId w:val="14"/>
        </w:numPr>
      </w:pPr>
      <w:bookmarkStart w:id="1" w:name="_Toc423429439"/>
      <w:r>
        <w:rPr>
          <w:rFonts w:ascii="Arial" w:hAnsi="Arial" w:cs="Arial"/>
          <w:b/>
          <w:i/>
          <w:sz w:val="22"/>
          <w:szCs w:val="22"/>
        </w:rPr>
        <w:t>A High Standard of Professional Ethics must be Promoted and Maintained</w:t>
      </w:r>
      <w:bookmarkEnd w:id="1"/>
    </w:p>
    <w:p w:rsidR="00763F62" w:rsidRDefault="00763F62" w:rsidP="00763F62">
      <w:pPr>
        <w:pStyle w:val="ListParagraph"/>
      </w:pPr>
    </w:p>
    <w:tbl>
      <w:tblPr>
        <w:tblStyle w:val="PlainTable11"/>
        <w:tblW w:w="9356" w:type="dxa"/>
        <w:tblInd w:w="-5" w:type="dxa"/>
        <w:tblLook w:val="04A0"/>
      </w:tblPr>
      <w:tblGrid>
        <w:gridCol w:w="4111"/>
        <w:gridCol w:w="5245"/>
      </w:tblGrid>
      <w:tr w:rsidR="00763F62" w:rsidTr="00763F62">
        <w:trPr>
          <w:cnfStyle w:val="1000000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bookmarkStart w:id="2" w:name="_GoBack"/>
            <w:r>
              <w:rPr>
                <w:rFonts w:ascii="Arial" w:hAnsi="Arial" w:cs="Aharoni"/>
                <w:sz w:val="20"/>
                <w:szCs w:val="20"/>
                <w:lang w:eastAsia="en-ZA"/>
              </w:rPr>
              <w:t>Dimension</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Promoting ethical conduct</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64684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A system of routine observation, feedback and discussion of ethical issues and behavior within the workplace</w:t>
            </w:r>
          </w:p>
        </w:tc>
      </w:tr>
      <w:tr w:rsidR="0064684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842" w:rsidRDefault="0064684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842" w:rsidRPr="00231AC4" w:rsidRDefault="0064684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Observance of behavior of public servants in frontline offices</w:t>
            </w:r>
          </w:p>
        </w:tc>
      </w:tr>
      <w:tr w:rsidR="0064684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842" w:rsidRDefault="0064684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6842" w:rsidRPr="00231AC4" w:rsidRDefault="0064684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 of officials involved in misconduct (financial and other) cases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sidRPr="00231AC4">
              <w:rPr>
                <w:rFonts w:ascii="Arial" w:hAnsi="Arial" w:cs="Arial"/>
                <w:sz w:val="18"/>
                <w:szCs w:val="18"/>
                <w:lang w:eastAsia="en-ZA"/>
              </w:rPr>
              <w:t>Number and cost of financial misconduct cases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sidRPr="00231AC4">
              <w:rPr>
                <w:rFonts w:ascii="Arial" w:hAnsi="Arial" w:cs="Arial"/>
                <w:sz w:val="18"/>
                <w:szCs w:val="18"/>
                <w:lang w:eastAsia="en-ZA"/>
              </w:rPr>
              <w:t>Number, average duration and cost of precautionary suspensions as a result of alleged corruption</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Requirements around professional ethics built into adverts</w:t>
            </w:r>
          </w:p>
        </w:tc>
      </w:tr>
      <w:tr w:rsidR="00763F62" w:rsidTr="001300F7">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Pr="00646842" w:rsidRDefault="00763F62" w:rsidP="001300F7">
            <w:pPr>
              <w:tabs>
                <w:tab w:val="left" w:pos="993"/>
              </w:tabs>
              <w:jc w:val="both"/>
              <w:cnfStyle w:val="000000100000"/>
              <w:rPr>
                <w:rFonts w:ascii="Arial" w:hAnsi="Arial" w:cs="Arial"/>
                <w:sz w:val="18"/>
                <w:szCs w:val="18"/>
                <w:lang w:eastAsia="en-ZA"/>
              </w:rPr>
            </w:pP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Strengthening mechanisms to support integrity</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 of NACH cases finalized/closed in a particular financial year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Amount of money recovered in financial misconduct cases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 of discipline cases dealt with within 60 days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 of new appointees involved in induction training on professional ethics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 of officials involved in awareness programmes/workshops on professional ethics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 of staff qualifications verified</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 of prospective officials vetted by the State Security Agency</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 of SMS financial disclosure forms submitted by 31 May of each year</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spacing w:line="336" w:lineRule="auto"/>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 of potential conflicts of interest appropriately dealt with</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spacing w:line="336" w:lineRule="auto"/>
              <w:ind w:left="317" w:hanging="317"/>
              <w:jc w:val="both"/>
              <w:cnfStyle w:val="000000100000"/>
              <w:rPr>
                <w:rFonts w:ascii="Arial" w:hAnsi="Arial" w:cs="Arial"/>
                <w:sz w:val="18"/>
                <w:szCs w:val="18"/>
                <w:lang w:eastAsia="en-ZA"/>
              </w:rPr>
            </w:pPr>
            <w:r>
              <w:rPr>
                <w:rFonts w:ascii="Arial" w:hAnsi="Arial" w:cs="Arial"/>
                <w:sz w:val="18"/>
                <w:szCs w:val="18"/>
                <w:lang w:eastAsia="en-ZA"/>
              </w:rPr>
              <w:t>Sufficient capacity is available to investigate cases of misconduct (MACC)</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spacing w:line="336" w:lineRule="auto"/>
              <w:ind w:left="317" w:hanging="317"/>
              <w:jc w:val="both"/>
              <w:cnfStyle w:val="000000000000"/>
              <w:rPr>
                <w:rFonts w:ascii="Arial" w:hAnsi="Arial" w:cs="Arial"/>
                <w:sz w:val="18"/>
                <w:szCs w:val="18"/>
                <w:lang w:eastAsia="en-ZA"/>
              </w:rPr>
            </w:pPr>
            <w:r>
              <w:rPr>
                <w:rFonts w:ascii="Arial" w:hAnsi="Arial" w:cs="Arial"/>
                <w:sz w:val="18"/>
                <w:szCs w:val="18"/>
                <w:lang w:eastAsia="en-ZA"/>
              </w:rPr>
              <w:t>Zero tolerance for whistle-blower intimidation/victimisation</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Enhancing an ethical culture</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Officials’ perceptions on the department’s status in terms of professional ethics are obtained once a year</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Feedback is provided to officials on the outcome of an ethics survey/other mechanism monitoring adherence to the integrity system</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 xml:space="preserve">Mechanisms to guide officials when they are faced with ethical dilemmas are implemented (e g best pactices/case studies) </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 xml:space="preserve">Awareness is raised amongst citizens about their responsibility to support professional ethics in government (not to offer bribes, force officials to enter into unethical behaviour). </w:t>
            </w:r>
          </w:p>
        </w:tc>
      </w:tr>
    </w:tbl>
    <w:p w:rsidR="00763F62" w:rsidRDefault="00763F62" w:rsidP="00763F62"/>
    <w:p w:rsidR="00763F62" w:rsidRDefault="00763F62" w:rsidP="00763F62">
      <w:pPr>
        <w:widowControl/>
        <w:autoSpaceDE/>
        <w:adjustRightInd/>
      </w:pPr>
    </w:p>
    <w:p w:rsidR="00763F62" w:rsidRDefault="00763F62" w:rsidP="00763F62">
      <w:pPr>
        <w:pStyle w:val="ListParagraph"/>
        <w:widowControl/>
        <w:numPr>
          <w:ilvl w:val="0"/>
          <w:numId w:val="14"/>
        </w:numPr>
        <w:autoSpaceDE/>
        <w:adjustRightInd/>
      </w:pPr>
      <w:bookmarkStart w:id="3" w:name="_Toc423429440"/>
      <w:r>
        <w:rPr>
          <w:rFonts w:ascii="Arial" w:hAnsi="Arial" w:cs="Arial"/>
          <w:b/>
          <w:sz w:val="22"/>
          <w:szCs w:val="22"/>
        </w:rPr>
        <w:t>The Efficient, Effective and Economical Use of Resources must be Promoted</w:t>
      </w:r>
      <w:bookmarkEnd w:id="3"/>
    </w:p>
    <w:tbl>
      <w:tblPr>
        <w:tblStyle w:val="PlainTable11"/>
        <w:tblW w:w="9385" w:type="dxa"/>
        <w:tblInd w:w="-34" w:type="dxa"/>
        <w:tblLook w:val="04A0"/>
      </w:tblPr>
      <w:tblGrid>
        <w:gridCol w:w="4282"/>
        <w:gridCol w:w="5103"/>
      </w:tblGrid>
      <w:tr w:rsidR="00763F62" w:rsidTr="00763F62">
        <w:trPr>
          <w:cnfStyle w:val="100000000000"/>
          <w:tblHeader/>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 w:val="left" w:pos="2587"/>
              </w:tabs>
              <w:spacing w:line="336" w:lineRule="auto"/>
              <w:jc w:val="both"/>
              <w:rPr>
                <w:rFonts w:ascii="Arial" w:hAnsi="Arial" w:cs="Aharoni"/>
                <w:sz w:val="20"/>
                <w:szCs w:val="20"/>
                <w:lang w:eastAsia="en-ZA"/>
              </w:rPr>
            </w:pPr>
            <w:r>
              <w:rPr>
                <w:rFonts w:ascii="Arial" w:hAnsi="Arial" w:cs="Aharoni"/>
                <w:sz w:val="20"/>
                <w:szCs w:val="20"/>
                <w:lang w:eastAsia="en-ZA"/>
              </w:rPr>
              <w:t>Dimension</w:t>
            </w:r>
            <w:r>
              <w:rPr>
                <w:rFonts w:ascii="Arial" w:hAnsi="Arial" w:cs="Aharoni"/>
                <w:sz w:val="20"/>
                <w:szCs w:val="20"/>
                <w:lang w:eastAsia="en-ZA"/>
              </w:rPr>
              <w:tab/>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Input</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Timeousness of procurement</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 xml:space="preserve">Time </w:t>
            </w:r>
            <w:r w:rsidR="009B39E9">
              <w:rPr>
                <w:rFonts w:ascii="Arial" w:hAnsi="Arial" w:cs="Arial"/>
                <w:sz w:val="18"/>
                <w:szCs w:val="18"/>
                <w:highlight w:val="cyan"/>
                <w:lang w:eastAsia="en-ZA"/>
              </w:rPr>
              <w:t xml:space="preserve">it takes </w:t>
            </w:r>
            <w:r>
              <w:rPr>
                <w:rFonts w:ascii="Arial" w:hAnsi="Arial" w:cs="Arial"/>
                <w:sz w:val="18"/>
                <w:szCs w:val="18"/>
                <w:highlight w:val="cyan"/>
                <w:lang w:eastAsia="en-ZA"/>
              </w:rPr>
              <w:t>to fill a post</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Post provisioning norms</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Value for money of procurement</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Processes (and systems)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Process time measures are developed</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Good process controls are in place</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Unit performance management well-institutionalised</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Payment of invoices within 30 days</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rPr>
                <w:rFonts w:ascii="Arial" w:hAnsi="Arial" w:cs="Arial"/>
                <w:sz w:val="18"/>
                <w:szCs w:val="18"/>
                <w:lang w:eastAsia="en-ZA"/>
              </w:rPr>
            </w:pPr>
            <w:r>
              <w:rPr>
                <w:rFonts w:ascii="Arial" w:hAnsi="Arial" w:cs="Arial"/>
                <w:sz w:val="18"/>
                <w:szCs w:val="18"/>
                <w:lang w:eastAsia="en-ZA"/>
              </w:rPr>
              <w:t>Outputs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6"/>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There are no audit findings on predetermined objectives</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3F62" w:rsidRPr="00231AC4" w:rsidRDefault="00763F62" w:rsidP="00763F62">
            <w:pPr>
              <w:pStyle w:val="ListParagraph"/>
              <w:numPr>
                <w:ilvl w:val="0"/>
                <w:numId w:val="16"/>
              </w:numPr>
              <w:tabs>
                <w:tab w:val="left" w:pos="993"/>
              </w:tabs>
              <w:ind w:left="317" w:hanging="317"/>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Department’s service standards are achieved</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Outcomes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231AC4">
              <w:rPr>
                <w:rFonts w:ascii="Arial" w:hAnsi="Arial" w:cs="Arial"/>
                <w:sz w:val="18"/>
                <w:szCs w:val="18"/>
                <w:highlight w:val="cyan"/>
                <w:lang w:eastAsia="en-ZA"/>
              </w:rPr>
              <w:t>Outcomes achieved</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63F62" w:rsidRDefault="00763F62">
            <w:pPr>
              <w:tabs>
                <w:tab w:val="left" w:pos="993"/>
              </w:tabs>
              <w:spacing w:line="336" w:lineRule="auto"/>
              <w:jc w:val="both"/>
              <w:rPr>
                <w:rFonts w:ascii="Arial" w:hAnsi="Arial" w:cs="Arial"/>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Programme evaluation conducted</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i/>
                <w:sz w:val="18"/>
                <w:szCs w:val="18"/>
                <w:lang w:eastAsia="en-ZA"/>
              </w:rPr>
              <w:t>Ratios between the above dimensions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spacing w:line="336" w:lineRule="auto"/>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Predetermined objectives achieved vs expenditure against budget</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i/>
                <w:sz w:val="18"/>
                <w:szCs w:val="18"/>
                <w:lang w:eastAsia="en-ZA"/>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i/>
                <w:sz w:val="18"/>
                <w:szCs w:val="18"/>
                <w:lang w:eastAsia="en-ZA"/>
              </w:rPr>
            </w:pPr>
            <w:r>
              <w:rPr>
                <w:rFonts w:ascii="Arial" w:hAnsi="Arial" w:cs="Arial"/>
                <w:i/>
                <w:sz w:val="18"/>
                <w:szCs w:val="18"/>
                <w:lang w:eastAsia="en-ZA"/>
              </w:rPr>
              <w:t>Cost-benefit (costing of options/delivery models/service levels, financial modeling, expenditure reviews)</w:t>
            </w:r>
          </w:p>
        </w:tc>
      </w:tr>
    </w:tbl>
    <w:p w:rsidR="00763F62" w:rsidRDefault="00763F62" w:rsidP="00763F62"/>
    <w:p w:rsidR="00763F62" w:rsidRDefault="00763F62" w:rsidP="00763F62">
      <w:pPr>
        <w:pStyle w:val="ListParagraph"/>
        <w:numPr>
          <w:ilvl w:val="0"/>
          <w:numId w:val="14"/>
        </w:numPr>
      </w:pPr>
      <w:bookmarkStart w:id="4" w:name="_Toc423429441"/>
      <w:r>
        <w:rPr>
          <w:rFonts w:ascii="Arial" w:hAnsi="Arial" w:cs="Arial"/>
          <w:b/>
          <w:i/>
          <w:sz w:val="22"/>
          <w:szCs w:val="22"/>
        </w:rPr>
        <w:t>Public Administration must be Development Oriented</w:t>
      </w:r>
      <w:bookmarkEnd w:id="4"/>
    </w:p>
    <w:tbl>
      <w:tblPr>
        <w:tblStyle w:val="PlainTable11"/>
        <w:tblW w:w="9385" w:type="dxa"/>
        <w:tblInd w:w="-34" w:type="dxa"/>
        <w:tblLook w:val="04A0"/>
      </w:tblPr>
      <w:tblGrid>
        <w:gridCol w:w="4282"/>
        <w:gridCol w:w="5103"/>
      </w:tblGrid>
      <w:tr w:rsidR="00763F62" w:rsidTr="00763F62">
        <w:trPr>
          <w:cnfStyle w:val="100000000000"/>
          <w:tblHeader/>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Achieving development outcomes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sidRPr="00231AC4">
              <w:rPr>
                <w:rFonts w:ascii="Arial" w:hAnsi="Arial" w:cs="Arial"/>
                <w:sz w:val="18"/>
                <w:szCs w:val="18"/>
                <w:lang w:eastAsia="en-ZA"/>
              </w:rPr>
              <w:t>Development objectives are achieved</w:t>
            </w:r>
          </w:p>
        </w:tc>
      </w:tr>
      <w:tr w:rsidR="00763F62" w:rsidTr="00763F62">
        <w:tc>
          <w:tcPr>
            <w:cnfStyle w:val="001000000000"/>
            <w:tcW w:w="42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Institutional capacity to support development outcomes (capabilities)</w:t>
            </w: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63F62" w:rsidRPr="00231AC4" w:rsidRDefault="00763F62" w:rsidP="00763F62">
            <w:pPr>
              <w:pStyle w:val="ListParagraph"/>
              <w:numPr>
                <w:ilvl w:val="0"/>
                <w:numId w:val="16"/>
              </w:numPr>
              <w:tabs>
                <w:tab w:val="left" w:pos="993"/>
              </w:tabs>
              <w:ind w:left="317" w:hanging="317"/>
              <w:jc w:val="both"/>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The Department possesses key capabilities</w:t>
            </w:r>
          </w:p>
        </w:tc>
      </w:tr>
    </w:tbl>
    <w:p w:rsidR="00763F62" w:rsidRDefault="00763F62" w:rsidP="00763F62"/>
    <w:p w:rsidR="00763F62" w:rsidRDefault="00763F62" w:rsidP="00763F62"/>
    <w:p w:rsidR="00763F62" w:rsidRDefault="00763F62" w:rsidP="00763F62">
      <w:pPr>
        <w:pStyle w:val="ListParagraph"/>
        <w:numPr>
          <w:ilvl w:val="0"/>
          <w:numId w:val="14"/>
        </w:numPr>
      </w:pPr>
      <w:bookmarkStart w:id="5" w:name="_Toc423429442"/>
      <w:r>
        <w:rPr>
          <w:rFonts w:ascii="Arial" w:hAnsi="Arial" w:cs="Arial"/>
          <w:b/>
          <w:i/>
          <w:sz w:val="22"/>
          <w:szCs w:val="22"/>
        </w:rPr>
        <w:t>Services must be Provided Impartially, Fairly, Equitably and without Bias</w:t>
      </w:r>
      <w:bookmarkEnd w:id="5"/>
    </w:p>
    <w:tbl>
      <w:tblPr>
        <w:tblStyle w:val="PlainTable11"/>
        <w:tblW w:w="93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53"/>
        <w:gridCol w:w="5074"/>
      </w:tblGrid>
      <w:tr w:rsidR="00763F62" w:rsidTr="00763F62">
        <w:trPr>
          <w:cnfStyle w:val="100000000000"/>
          <w:trHeight w:val="364"/>
        </w:trPr>
        <w:tc>
          <w:tcPr>
            <w:cnfStyle w:val="001000000000"/>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Default="00763F62">
            <w:pPr>
              <w:tabs>
                <w:tab w:val="left" w:pos="993"/>
              </w:tabs>
              <w:rPr>
                <w:rFonts w:ascii="Arial" w:hAnsi="Arial" w:cs="Arial"/>
                <w:sz w:val="20"/>
                <w:szCs w:val="20"/>
                <w:lang w:eastAsia="en-ZA"/>
              </w:rPr>
            </w:pPr>
            <w:r>
              <w:rPr>
                <w:rFonts w:ascii="Arial" w:hAnsi="Arial" w:cs="Arial"/>
                <w:sz w:val="20"/>
                <w:szCs w:val="20"/>
                <w:lang w:eastAsia="en-ZA"/>
              </w:rPr>
              <w:t>Dimension</w:t>
            </w:r>
          </w:p>
        </w:tc>
        <w:tc>
          <w:tcPr>
            <w:tcW w:w="50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Default="00763F62">
            <w:pPr>
              <w:tabs>
                <w:tab w:val="left" w:pos="993"/>
              </w:tabs>
              <w:ind w:left="317"/>
              <w:cnfStyle w:val="100000000000"/>
              <w:rPr>
                <w:rFonts w:ascii="Arial" w:hAnsi="Arial" w:cs="Arial"/>
                <w:sz w:val="20"/>
                <w:szCs w:val="20"/>
                <w:lang w:eastAsia="en-ZA"/>
              </w:rPr>
            </w:pPr>
            <w:r>
              <w:rPr>
                <w:rFonts w:ascii="Arial" w:hAnsi="Arial" w:cs="Arial"/>
                <w:sz w:val="20"/>
                <w:szCs w:val="20"/>
                <w:lang w:eastAsia="en-ZA"/>
              </w:rPr>
              <w:t>Indicator</w:t>
            </w:r>
          </w:p>
        </w:tc>
      </w:tr>
      <w:tr w:rsidR="00763F62" w:rsidTr="00763F62">
        <w:trPr>
          <w:cnfStyle w:val="000000100000"/>
          <w:trHeight w:val="373"/>
        </w:trPr>
        <w:tc>
          <w:tcPr>
            <w:cnfStyle w:val="001000000000"/>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Equity</w:t>
            </w:r>
          </w:p>
        </w:tc>
        <w:tc>
          <w:tcPr>
            <w:tcW w:w="50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Default="00763F62" w:rsidP="00763F62">
            <w:pPr>
              <w:numPr>
                <w:ilvl w:val="0"/>
                <w:numId w:val="15"/>
              </w:numPr>
              <w:tabs>
                <w:tab w:val="left" w:pos="993"/>
              </w:tabs>
              <w:ind w:left="317" w:hanging="317"/>
              <w:cnfStyle w:val="000000100000"/>
              <w:rPr>
                <w:rFonts w:ascii="Arial" w:hAnsi="Arial" w:cs="Arial"/>
                <w:sz w:val="18"/>
                <w:szCs w:val="18"/>
                <w:highlight w:val="cyan"/>
                <w:lang w:eastAsia="en-ZA"/>
              </w:rPr>
            </w:pPr>
            <w:r>
              <w:rPr>
                <w:rFonts w:ascii="Arial" w:hAnsi="Arial" w:cs="Arial"/>
                <w:sz w:val="18"/>
                <w:szCs w:val="18"/>
                <w:highlight w:val="cyan"/>
                <w:lang w:eastAsia="en-ZA"/>
              </w:rPr>
              <w:t>Eligibility criteria and other considerations for the targeting of services are clear and equitable.</w:t>
            </w:r>
          </w:p>
        </w:tc>
      </w:tr>
      <w:tr w:rsidR="00763F62" w:rsidTr="00763F62">
        <w:trPr>
          <w:trHeight w:val="421"/>
        </w:trPr>
        <w:tc>
          <w:tcPr>
            <w:cnfStyle w:val="001000000000"/>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jc w:val="both"/>
              <w:rPr>
                <w:rFonts w:ascii="Arial" w:hAnsi="Arial" w:cs="Arial"/>
                <w:sz w:val="18"/>
                <w:szCs w:val="18"/>
                <w:lang w:eastAsia="en-ZA"/>
              </w:rPr>
            </w:pPr>
          </w:p>
        </w:tc>
        <w:tc>
          <w:tcPr>
            <w:tcW w:w="50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Pr="00231AC4" w:rsidRDefault="00763F62" w:rsidP="00763F62">
            <w:pPr>
              <w:numPr>
                <w:ilvl w:val="0"/>
                <w:numId w:val="15"/>
              </w:numPr>
              <w:tabs>
                <w:tab w:val="left" w:pos="993"/>
              </w:tabs>
              <w:ind w:left="317" w:hanging="317"/>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Evidence of basis for resource allocation based on equity considerations</w:t>
            </w:r>
          </w:p>
        </w:tc>
      </w:tr>
      <w:tr w:rsidR="00763F62" w:rsidTr="00763F62">
        <w:trPr>
          <w:cnfStyle w:val="000000100000"/>
          <w:trHeight w:val="399"/>
        </w:trPr>
        <w:tc>
          <w:tcPr>
            <w:cnfStyle w:val="001000000000"/>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jc w:val="both"/>
              <w:rPr>
                <w:rFonts w:ascii="Arial" w:hAnsi="Arial" w:cs="Arial"/>
                <w:sz w:val="18"/>
                <w:szCs w:val="18"/>
                <w:lang w:eastAsia="en-ZA"/>
              </w:rPr>
            </w:pPr>
          </w:p>
        </w:tc>
        <w:tc>
          <w:tcPr>
            <w:tcW w:w="50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Default="00763F62" w:rsidP="00763F62">
            <w:pPr>
              <w:numPr>
                <w:ilvl w:val="0"/>
                <w:numId w:val="15"/>
              </w:numPr>
              <w:tabs>
                <w:tab w:val="left" w:pos="993"/>
              </w:tabs>
              <w:ind w:left="317" w:hanging="317"/>
              <w:cnfStyle w:val="000000100000"/>
              <w:rPr>
                <w:rFonts w:ascii="Arial" w:hAnsi="Arial" w:cs="Arial"/>
                <w:sz w:val="18"/>
                <w:szCs w:val="18"/>
                <w:lang w:eastAsia="en-ZA"/>
              </w:rPr>
            </w:pPr>
            <w:r>
              <w:rPr>
                <w:rFonts w:ascii="Arial" w:hAnsi="Arial" w:cs="Arial"/>
                <w:sz w:val="18"/>
                <w:szCs w:val="18"/>
                <w:lang w:eastAsia="en-ZA"/>
              </w:rPr>
              <w:t>Equity is measured along different dimensions:</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Disability</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Age</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Gender</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Geographic area</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Per capita income</w:t>
            </w:r>
          </w:p>
          <w:p w:rsidR="00763F62" w:rsidRDefault="00763F62" w:rsidP="00763F62">
            <w:pPr>
              <w:numPr>
                <w:ilvl w:val="0"/>
                <w:numId w:val="17"/>
              </w:numPr>
              <w:tabs>
                <w:tab w:val="left" w:pos="993"/>
              </w:tabs>
              <w:cnfStyle w:val="000000100000"/>
              <w:rPr>
                <w:rFonts w:ascii="Arial" w:hAnsi="Arial" w:cs="Arial"/>
                <w:sz w:val="18"/>
                <w:szCs w:val="18"/>
                <w:lang w:eastAsia="en-ZA"/>
              </w:rPr>
            </w:pPr>
            <w:r>
              <w:rPr>
                <w:rFonts w:ascii="Arial" w:hAnsi="Arial" w:cs="Arial"/>
                <w:sz w:val="18"/>
                <w:szCs w:val="18"/>
                <w:lang w:eastAsia="en-ZA"/>
              </w:rPr>
              <w:t>Income group</w:t>
            </w:r>
          </w:p>
        </w:tc>
      </w:tr>
      <w:tr w:rsidR="00763F62" w:rsidTr="00763F62">
        <w:trPr>
          <w:trHeight w:val="361"/>
        </w:trPr>
        <w:tc>
          <w:tcPr>
            <w:cnfStyle w:val="001000000000"/>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Default="00763F62">
            <w:pPr>
              <w:tabs>
                <w:tab w:val="left" w:pos="993"/>
              </w:tabs>
              <w:rPr>
                <w:rFonts w:ascii="Arial" w:hAnsi="Arial" w:cs="Arial"/>
                <w:sz w:val="18"/>
                <w:szCs w:val="18"/>
                <w:lang w:eastAsia="en-ZA"/>
              </w:rPr>
            </w:pPr>
            <w:r>
              <w:rPr>
                <w:rFonts w:ascii="Arial" w:hAnsi="Arial" w:cs="Arial"/>
                <w:sz w:val="18"/>
                <w:szCs w:val="18"/>
                <w:lang w:eastAsia="en-ZA"/>
              </w:rPr>
              <w:t xml:space="preserve">Administrative decisions are procedurally fair </w:t>
            </w:r>
          </w:p>
        </w:tc>
        <w:tc>
          <w:tcPr>
            <w:tcW w:w="50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Pr="00231AC4" w:rsidRDefault="00763F62" w:rsidP="00763F62">
            <w:pPr>
              <w:numPr>
                <w:ilvl w:val="0"/>
                <w:numId w:val="15"/>
              </w:numPr>
              <w:tabs>
                <w:tab w:val="left" w:pos="993"/>
              </w:tabs>
              <w:ind w:left="317" w:hanging="317"/>
              <w:cnfStyle w:val="000000000000"/>
              <w:rPr>
                <w:rFonts w:ascii="Arial" w:hAnsi="Arial" w:cs="Arial"/>
                <w:sz w:val="18"/>
                <w:szCs w:val="18"/>
                <w:highlight w:val="cyan"/>
                <w:lang w:eastAsia="en-ZA"/>
              </w:rPr>
            </w:pPr>
            <w:r w:rsidRPr="00231AC4">
              <w:rPr>
                <w:rFonts w:ascii="Arial" w:hAnsi="Arial" w:cs="Arial"/>
                <w:sz w:val="18"/>
                <w:szCs w:val="18"/>
                <w:highlight w:val="cyan"/>
                <w:lang w:eastAsia="en-ZA"/>
              </w:rPr>
              <w:t>Compliance with PAJA</w:t>
            </w:r>
          </w:p>
        </w:tc>
      </w:tr>
    </w:tbl>
    <w:p w:rsidR="00763F62" w:rsidRDefault="00763F62" w:rsidP="00763F62">
      <w:pPr>
        <w:widowControl/>
        <w:autoSpaceDE/>
        <w:adjustRightInd/>
      </w:pPr>
    </w:p>
    <w:p w:rsidR="00763F62" w:rsidRDefault="00763F62" w:rsidP="00763F62"/>
    <w:p w:rsidR="00763F62" w:rsidRDefault="00763F62" w:rsidP="00763F62">
      <w:pPr>
        <w:pStyle w:val="ListParagraph"/>
        <w:numPr>
          <w:ilvl w:val="0"/>
          <w:numId w:val="14"/>
        </w:numPr>
        <w:rPr>
          <w:rFonts w:ascii="Arial" w:hAnsi="Arial" w:cs="Arial"/>
          <w:b/>
          <w:i/>
          <w:sz w:val="22"/>
          <w:szCs w:val="22"/>
        </w:rPr>
      </w:pPr>
      <w:bookmarkStart w:id="6" w:name="_Toc423429443"/>
      <w:r>
        <w:rPr>
          <w:rFonts w:ascii="Arial" w:hAnsi="Arial" w:cs="Arial"/>
          <w:b/>
          <w:i/>
          <w:sz w:val="22"/>
          <w:szCs w:val="22"/>
        </w:rPr>
        <w:t>People’s Needs must be Responded to, and the Public must be Encouraged to Participate in Policy Making</w:t>
      </w:r>
      <w:bookmarkEnd w:id="6"/>
    </w:p>
    <w:tbl>
      <w:tblPr>
        <w:tblStyle w:val="PlainTable11"/>
        <w:tblW w:w="9356" w:type="dxa"/>
        <w:tblInd w:w="-5" w:type="dxa"/>
        <w:tblLook w:val="04A0"/>
      </w:tblPr>
      <w:tblGrid>
        <w:gridCol w:w="4111"/>
        <w:gridCol w:w="5245"/>
      </w:tblGrid>
      <w:tr w:rsidR="00763F62" w:rsidTr="00763F62">
        <w:trPr>
          <w:cnfStyle w:val="100000000000"/>
          <w:tblHeader/>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Capacity to facilitate public participation process(es) is created</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Structures (including committees), systems and, processes developed to facilitate public participation</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Policies and/or guidelines on public  participation have been developed</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People’s needs are responded to</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Needs have been assessed</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Service delivery is addressing citizens’ needs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Rational targeting of services to beneficiaries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Rational eligibility criteria</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b w:val="0"/>
                <w:sz w:val="18"/>
                <w:szCs w:val="18"/>
                <w:lang w:eastAsia="en-ZA"/>
              </w:rPr>
            </w:pPr>
            <w:r>
              <w:rPr>
                <w:rFonts w:ascii="Arial" w:hAnsi="Arial" w:cs="Arial"/>
                <w:sz w:val="18"/>
                <w:szCs w:val="18"/>
                <w:lang w:eastAsia="en-ZA"/>
              </w:rPr>
              <w:t>Public participation processes are implemented</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An appropriate public participation mechanism was used (public hearing/ citizen forum/CDWs, etc.)</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Public participation includes a broad spectrum of public interests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Content of public participation covers policies, plans, and service delivery models (including implementation, quality and level of services)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sidRPr="00231AC4">
              <w:rPr>
                <w:rFonts w:ascii="Arial" w:hAnsi="Arial" w:cs="Arial"/>
                <w:sz w:val="18"/>
                <w:szCs w:val="18"/>
                <w:lang w:eastAsia="en-ZA"/>
              </w:rPr>
              <w:t>Processes to encourage the public to actively participate are effective</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Processes are in place to deliberate on citizens’ inputs (whether to change policies/models)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 xml:space="preserve">Evidence of outcome of public participation efforts (number of policies, processes, systems changed as a result of the implementation of public participation mechanisms) </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Evidence of mechanisms to provide citizens with feedback on the outcome of the public participation processes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231AC4"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sidRPr="00231AC4">
              <w:rPr>
                <w:rFonts w:ascii="Arial" w:hAnsi="Arial" w:cs="Arial"/>
                <w:sz w:val="18"/>
                <w:szCs w:val="18"/>
                <w:lang w:eastAsia="en-ZA"/>
              </w:rPr>
              <w:t>Evidence of efforts to implement the Batho Pele principles of consultation and redress (complaints system/Presidential Hotline)</w:t>
            </w:r>
          </w:p>
        </w:tc>
      </w:tr>
    </w:tbl>
    <w:p w:rsidR="00763F62" w:rsidRDefault="00763F62" w:rsidP="00763F62"/>
    <w:p w:rsidR="001435E2" w:rsidRDefault="001435E2" w:rsidP="00763F62"/>
    <w:p w:rsidR="00763F62" w:rsidRPr="00763F62" w:rsidRDefault="00763F62" w:rsidP="00763F62">
      <w:pPr>
        <w:pStyle w:val="Heading3"/>
        <w:keepNext w:val="0"/>
        <w:keepLines w:val="0"/>
        <w:numPr>
          <w:ilvl w:val="0"/>
          <w:numId w:val="14"/>
        </w:numPr>
        <w:tabs>
          <w:tab w:val="left" w:pos="993"/>
        </w:tabs>
        <w:spacing w:before="0" w:line="336" w:lineRule="auto"/>
        <w:jc w:val="both"/>
        <w:rPr>
          <w:rFonts w:ascii="Arial" w:hAnsi="Arial" w:cs="Arial"/>
          <w:b/>
          <w:i/>
          <w:color w:val="auto"/>
          <w:sz w:val="22"/>
          <w:szCs w:val="22"/>
        </w:rPr>
      </w:pPr>
      <w:bookmarkStart w:id="7" w:name="_Toc423429445"/>
      <w:r w:rsidRPr="00763F62">
        <w:rPr>
          <w:rFonts w:ascii="Arial" w:hAnsi="Arial" w:cs="Arial"/>
          <w:b/>
          <w:i/>
          <w:color w:val="auto"/>
          <w:sz w:val="22"/>
          <w:szCs w:val="22"/>
        </w:rPr>
        <w:t>Public Administration must be Accountable</w:t>
      </w:r>
      <w:bookmarkEnd w:id="7"/>
    </w:p>
    <w:tbl>
      <w:tblPr>
        <w:tblStyle w:val="PlainTable11"/>
        <w:tblW w:w="9356" w:type="dxa"/>
        <w:tblInd w:w="-5" w:type="dxa"/>
        <w:tblLook w:val="04A0"/>
      </w:tblPr>
      <w:tblGrid>
        <w:gridCol w:w="4111"/>
        <w:gridCol w:w="5245"/>
      </w:tblGrid>
      <w:tr w:rsidR="00763F62" w:rsidTr="00763F62">
        <w:trPr>
          <w:cnfStyle w:val="1000000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Institutional accountability</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sidRPr="009B5939">
              <w:rPr>
                <w:rFonts w:ascii="Arial" w:hAnsi="Arial" w:cs="Arial"/>
                <w:sz w:val="18"/>
                <w:szCs w:val="18"/>
                <w:lang w:eastAsia="en-ZA"/>
              </w:rPr>
              <w:t>Filing of HoD’s Peformance Agreements (PAs) according to guidelines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Evaluation of HoDs according to guidelines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All staff members are held accountable through individual performance assessments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Poor performance is appropriately dealt with</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An effective performance management system is in place at unit level.</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22"/>
                <w:szCs w:val="22"/>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A monitoring and evaluation system measuring performance of departmental programmes is in operation</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The AG has issued an unqualified audit opinion</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Quality of Departmental Annual Report (DAR)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Governance and accountability structures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Governance structures are in place and are effective</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sidRPr="009B5939">
              <w:rPr>
                <w:rFonts w:ascii="Arial" w:hAnsi="Arial" w:cs="Arial"/>
                <w:sz w:val="18"/>
                <w:szCs w:val="18"/>
                <w:highlight w:val="cyan"/>
                <w:lang w:eastAsia="en-ZA"/>
              </w:rPr>
              <w:t>Alignment of responsibility, authority and accountability</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 xml:space="preserve">External accountability </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Mechanisms for citizens to hold public officials accountable at the level at which services are provided are in place and are effective</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rPr>
                <w:rFonts w:ascii="Arial" w:hAnsi="Arial" w:cs="Arial"/>
                <w:b w:val="0"/>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highlight w:val="cyan"/>
                <w:lang w:eastAsia="en-ZA"/>
              </w:rPr>
              <w:t>An Annual Report to Citizens (ARC) is published</w:t>
            </w:r>
          </w:p>
        </w:tc>
      </w:tr>
    </w:tbl>
    <w:p w:rsidR="00763F62" w:rsidRDefault="00763F62" w:rsidP="00763F62"/>
    <w:p w:rsidR="00763F62" w:rsidRDefault="00763F62" w:rsidP="00763F62">
      <w:pPr>
        <w:widowControl/>
        <w:autoSpaceDE/>
        <w:adjustRightInd/>
      </w:pPr>
    </w:p>
    <w:p w:rsidR="00763F62" w:rsidRDefault="00763F62" w:rsidP="00763F62">
      <w:pPr>
        <w:pStyle w:val="ListParagraph"/>
        <w:numPr>
          <w:ilvl w:val="0"/>
          <w:numId w:val="14"/>
        </w:numPr>
        <w:rPr>
          <w:rFonts w:ascii="Arial" w:hAnsi="Arial" w:cs="Arial"/>
          <w:b/>
          <w:i/>
          <w:sz w:val="22"/>
          <w:szCs w:val="22"/>
        </w:rPr>
      </w:pPr>
      <w:bookmarkStart w:id="8" w:name="_Toc423429446"/>
      <w:r>
        <w:rPr>
          <w:rFonts w:ascii="Arial" w:hAnsi="Arial" w:cs="Arial"/>
          <w:b/>
          <w:i/>
          <w:sz w:val="22"/>
          <w:szCs w:val="22"/>
        </w:rPr>
        <w:t>Transparency must be Fostered by Providing the Public with Timely, Accessible and Accurate Information</w:t>
      </w:r>
      <w:bookmarkEnd w:id="8"/>
    </w:p>
    <w:tbl>
      <w:tblPr>
        <w:tblStyle w:val="PlainTable11"/>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111"/>
        <w:gridCol w:w="5245"/>
      </w:tblGrid>
      <w:tr w:rsidR="00763F62" w:rsidTr="00763F62">
        <w:trPr>
          <w:cnfStyle w:val="100000000000"/>
          <w:tblHeader/>
        </w:trPr>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Making information available to the public (without request)</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rsidP="00763F62">
            <w:pPr>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Department complies with requirements to provide information (e.g. Departmental Annual Report (DAR), and the Annual Report to Citizens (ARC). This includes adherence to PAIA</w:t>
            </w:r>
          </w:p>
        </w:tc>
      </w:tr>
      <w:tr w:rsidR="00763F62" w:rsidTr="00763F62">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hideMark/>
          </w:tcPr>
          <w:p w:rsidR="00763F62" w:rsidRDefault="00763F62" w:rsidP="00763F62">
            <w:pPr>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Information on services of the department</w:t>
            </w:r>
          </w:p>
          <w:p w:rsidR="00763F62" w:rsidRDefault="00763F62" w:rsidP="00763F62">
            <w:pPr>
              <w:numPr>
                <w:ilvl w:val="1"/>
                <w:numId w:val="15"/>
              </w:numPr>
              <w:tabs>
                <w:tab w:val="left" w:pos="601"/>
              </w:tabs>
              <w:ind w:left="601" w:hanging="284"/>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Nature, type and extent of services offered by the department</w:t>
            </w:r>
          </w:p>
          <w:p w:rsidR="00763F62" w:rsidRDefault="00763F62" w:rsidP="00763F62">
            <w:pPr>
              <w:numPr>
                <w:ilvl w:val="1"/>
                <w:numId w:val="15"/>
              </w:numPr>
              <w:tabs>
                <w:tab w:val="left" w:pos="601"/>
              </w:tabs>
              <w:ind w:left="601" w:hanging="284"/>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Eligibility for services. Intended beneficiaries defined</w:t>
            </w:r>
          </w:p>
          <w:p w:rsidR="00763F62" w:rsidRDefault="00763F62" w:rsidP="00763F62">
            <w:pPr>
              <w:numPr>
                <w:ilvl w:val="1"/>
                <w:numId w:val="15"/>
              </w:numPr>
              <w:tabs>
                <w:tab w:val="left" w:pos="601"/>
              </w:tabs>
              <w:ind w:left="601" w:hanging="284"/>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When, where and how services can be accesses as stipulated</w:t>
            </w:r>
          </w:p>
          <w:p w:rsidR="00763F62" w:rsidRDefault="00763F62" w:rsidP="00763F62">
            <w:pPr>
              <w:numPr>
                <w:ilvl w:val="1"/>
                <w:numId w:val="15"/>
              </w:numPr>
              <w:tabs>
                <w:tab w:val="left" w:pos="601"/>
              </w:tabs>
              <w:ind w:left="601" w:hanging="284"/>
              <w:jc w:val="both"/>
              <w:cnfStyle w:val="000000000000"/>
              <w:rPr>
                <w:rFonts w:ascii="Arial" w:hAnsi="Arial" w:cs="Arial"/>
                <w:sz w:val="18"/>
                <w:szCs w:val="18"/>
                <w:lang w:eastAsia="en-ZA"/>
              </w:rPr>
            </w:pPr>
            <w:r>
              <w:rPr>
                <w:rFonts w:ascii="Arial" w:hAnsi="Arial" w:cs="Arial"/>
                <w:sz w:val="18"/>
                <w:szCs w:val="18"/>
                <w:highlight w:val="cyan"/>
                <w:lang w:eastAsia="en-ZA"/>
              </w:rPr>
              <w:t>How to apply for services</w:t>
            </w:r>
          </w:p>
        </w:tc>
      </w:tr>
      <w:tr w:rsidR="00763F62" w:rsidTr="00763F62">
        <w:trPr>
          <w:cnfStyle w:val="000000100000"/>
        </w:trPr>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Pr="009B5939" w:rsidRDefault="00763F62" w:rsidP="00763F62">
            <w:pPr>
              <w:pStyle w:val="ListParagraph"/>
              <w:numPr>
                <w:ilvl w:val="0"/>
                <w:numId w:val="15"/>
              </w:numPr>
              <w:tabs>
                <w:tab w:val="left" w:pos="317"/>
              </w:tabs>
              <w:ind w:left="317" w:hanging="317"/>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Information allowing public scrutiny of the affairs of the department forms part of published information that is accessible without a special request. This includes: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Considerations justifying policy</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Service delivery standards set and attained</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Reasons for not rendering a service</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Evaluations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Corruption investigations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Value for money</w:t>
            </w:r>
          </w:p>
          <w:p w:rsidR="00763F62" w:rsidRPr="009B5939" w:rsidRDefault="00763F62" w:rsidP="00763F62">
            <w:pPr>
              <w:pStyle w:val="ListParagraph"/>
              <w:numPr>
                <w:ilvl w:val="1"/>
                <w:numId w:val="15"/>
              </w:numPr>
              <w:tabs>
                <w:tab w:val="left" w:pos="601"/>
              </w:tabs>
              <w:ind w:left="601" w:hanging="284"/>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No outstanding replies to Parliamentary/Legislature questions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Cost-benefit analysis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lastRenderedPageBreak/>
              <w:t>Spending on subsistence and travel</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Service delivery in comparison to needs</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Level and quality of service</w:t>
            </w:r>
          </w:p>
          <w:p w:rsidR="00763F62" w:rsidRPr="009B5939" w:rsidRDefault="00763F62" w:rsidP="00763F62">
            <w:pPr>
              <w:pStyle w:val="ListParagraph"/>
              <w:numPr>
                <w:ilvl w:val="1"/>
                <w:numId w:val="15"/>
              </w:numPr>
              <w:tabs>
                <w:tab w:val="left" w:pos="601"/>
              </w:tabs>
              <w:ind w:hanging="1123"/>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Impact</w:t>
            </w:r>
          </w:p>
        </w:tc>
      </w:tr>
      <w:tr w:rsidR="00763F62" w:rsidTr="00763F62">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763F62" w:rsidRPr="009B5939" w:rsidRDefault="00763F62" w:rsidP="00763F62">
            <w:pPr>
              <w:pStyle w:val="ListParagraph"/>
              <w:numPr>
                <w:ilvl w:val="0"/>
                <w:numId w:val="15"/>
              </w:numPr>
              <w:tabs>
                <w:tab w:val="left" w:pos="317"/>
              </w:tabs>
              <w:ind w:left="317" w:hanging="317"/>
              <w:jc w:val="both"/>
              <w:cnfStyle w:val="000000000000"/>
              <w:rPr>
                <w:rFonts w:ascii="Arial" w:hAnsi="Arial" w:cs="Arial"/>
                <w:sz w:val="18"/>
                <w:szCs w:val="18"/>
                <w:lang w:eastAsia="en-ZA"/>
              </w:rPr>
            </w:pPr>
            <w:r w:rsidRPr="009B5939">
              <w:rPr>
                <w:rFonts w:ascii="Arial" w:hAnsi="Arial" w:cs="Arial"/>
                <w:sz w:val="18"/>
                <w:szCs w:val="18"/>
                <w:lang w:eastAsia="en-ZA"/>
              </w:rPr>
              <w:t>Evidence for adherence to the Batho Pele principle of Information (timely provision of accurate, reliable and appropriate information) and Openness and Transparency</w:t>
            </w:r>
          </w:p>
        </w:tc>
      </w:tr>
      <w:tr w:rsidR="00763F62" w:rsidTr="00763F62">
        <w:trPr>
          <w:cnfStyle w:val="000000100000"/>
        </w:trPr>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rsidP="00763F62">
            <w:pPr>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The department annually submits, to the Department of Justice &amp; Constitutional Development, a Section 15 notice on the categories of records automatically available without a person having to request access as required by PAIA.</w:t>
            </w:r>
          </w:p>
        </w:tc>
      </w:tr>
      <w:tr w:rsidR="00763F62" w:rsidTr="00763F62">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rsidR="00763F62" w:rsidRDefault="00763F62" w:rsidP="00763F62">
            <w:pPr>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The department has a manual in place containing the department’s functions and an index of records held by the department that complies with the requirements of PAIA.</w:t>
            </w:r>
          </w:p>
        </w:tc>
      </w:tr>
      <w:tr w:rsidR="00763F62" w:rsidTr="00763F62">
        <w:trPr>
          <w:cnfStyle w:val="000000100000"/>
        </w:trPr>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Providing information on request</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rsidP="00763F62">
            <w:pPr>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Requests for access to information dealt with within the 30 day timeframe (from receipt).</w:t>
            </w:r>
          </w:p>
        </w:tc>
      </w:tr>
      <w:tr w:rsidR="00763F62" w:rsidTr="00763F62">
        <w:tc>
          <w:tcPr>
            <w:cnfStyle w:val="001000000000"/>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63F62" w:rsidRDefault="00763F62">
            <w:pPr>
              <w:tabs>
                <w:tab w:val="left" w:pos="993"/>
              </w:tabs>
              <w:spacing w:line="336" w:lineRule="auto"/>
              <w:jc w:val="both"/>
              <w:rPr>
                <w:rFonts w:ascii="Arial" w:hAnsi="Arial" w:cs="Arial"/>
                <w:lang w:eastAsia="en-ZA"/>
              </w:rPr>
            </w:pP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763F62" w:rsidRDefault="00763F62" w:rsidP="00763F62">
            <w:pPr>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The department annually submits, on time, a Section 32 report in respect of the number of requests received, granted, and refused to the Human Rights Commission.</w:t>
            </w:r>
          </w:p>
        </w:tc>
      </w:tr>
    </w:tbl>
    <w:p w:rsidR="00763F62" w:rsidRDefault="00763F62" w:rsidP="00763F62">
      <w:pPr>
        <w:widowControl/>
        <w:autoSpaceDE/>
        <w:adjustRightInd/>
      </w:pPr>
    </w:p>
    <w:p w:rsidR="00763F62" w:rsidRDefault="00763F62" w:rsidP="00763F62"/>
    <w:p w:rsidR="00763F62" w:rsidRPr="00763F62" w:rsidRDefault="00763F62" w:rsidP="00763F62">
      <w:pPr>
        <w:pStyle w:val="Heading3"/>
        <w:keepNext w:val="0"/>
        <w:keepLines w:val="0"/>
        <w:numPr>
          <w:ilvl w:val="0"/>
          <w:numId w:val="14"/>
        </w:numPr>
        <w:tabs>
          <w:tab w:val="left" w:pos="993"/>
        </w:tabs>
        <w:spacing w:before="0"/>
        <w:jc w:val="both"/>
        <w:rPr>
          <w:rFonts w:ascii="Arial" w:hAnsi="Arial" w:cs="Arial"/>
          <w:b/>
          <w:i/>
          <w:color w:val="auto"/>
          <w:sz w:val="22"/>
          <w:szCs w:val="22"/>
        </w:rPr>
      </w:pPr>
      <w:bookmarkStart w:id="9" w:name="_Toc423429447"/>
      <w:r w:rsidRPr="00763F62">
        <w:rPr>
          <w:rFonts w:ascii="Arial" w:hAnsi="Arial" w:cs="Arial"/>
          <w:b/>
          <w:i/>
          <w:color w:val="auto"/>
          <w:sz w:val="22"/>
          <w:szCs w:val="22"/>
        </w:rPr>
        <w:t>Good Human Resource Management and Career Development Practices, to Maximise Human Potential, must be Cultivated</w:t>
      </w:r>
      <w:bookmarkEnd w:id="9"/>
    </w:p>
    <w:tbl>
      <w:tblPr>
        <w:tblStyle w:val="PlainTable11"/>
        <w:tblW w:w="9356" w:type="dxa"/>
        <w:tblInd w:w="-5" w:type="dxa"/>
        <w:tblLook w:val="04A0"/>
      </w:tblPr>
      <w:tblGrid>
        <w:gridCol w:w="4111"/>
        <w:gridCol w:w="5245"/>
      </w:tblGrid>
      <w:tr w:rsidR="00763F62" w:rsidTr="00763F62">
        <w:trPr>
          <w:cnfStyle w:val="1000000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Assessment of human resource requirements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The department possesses and maintains key capabilities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Implementation of Human Resource Practices</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HR plan that addresses strategic needs is in place</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sidRPr="009B5939">
              <w:rPr>
                <w:rFonts w:ascii="Arial" w:hAnsi="Arial" w:cs="Arial"/>
                <w:sz w:val="18"/>
                <w:szCs w:val="18"/>
                <w:highlight w:val="cyan"/>
                <w:lang w:eastAsia="en-ZA"/>
              </w:rPr>
              <w:t>HR plan aligned with goals and objectives in strategic plan and APP</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highlight w:val="cyan"/>
                <w:lang w:eastAsia="en-ZA"/>
              </w:rPr>
              <w:t>% of vacant posts filled within set timeframe</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 xml:space="preserve">Evidence of adherence to prescripts/targets ito all practices e.g. recruitment and selection, basic conditions of service, performance management, labour relations) </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b w:val="0"/>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Evidence that training is contributing to the acquisition of desired competencies/achievement of objectives/plans</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Grievances are finalised within prescribed 30 days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 xml:space="preserve">Bi-annual report on the resolution of grievances submitted to PSC </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Pr="009B5939"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sidRPr="009B5939">
              <w:rPr>
                <w:rFonts w:ascii="Arial" w:hAnsi="Arial" w:cs="Arial"/>
                <w:sz w:val="18"/>
                <w:szCs w:val="18"/>
                <w:lang w:eastAsia="en-ZA"/>
              </w:rPr>
              <w:t>% of misconduct cases finalised within 60 day timeframe.</w:t>
            </w:r>
          </w:p>
        </w:tc>
      </w:tr>
    </w:tbl>
    <w:p w:rsidR="00763F62" w:rsidRDefault="00763F62" w:rsidP="00763F62"/>
    <w:p w:rsidR="00763F62" w:rsidRDefault="00763F62" w:rsidP="00763F62"/>
    <w:p w:rsidR="00763F62" w:rsidRPr="00763F62" w:rsidRDefault="00763F62" w:rsidP="00763F62">
      <w:pPr>
        <w:pStyle w:val="ListParagraph"/>
        <w:numPr>
          <w:ilvl w:val="0"/>
          <w:numId w:val="14"/>
        </w:numPr>
        <w:rPr>
          <w:i/>
        </w:rPr>
      </w:pPr>
      <w:bookmarkStart w:id="10" w:name="_Toc423429448"/>
      <w:r w:rsidRPr="00763F62">
        <w:rPr>
          <w:rFonts w:ascii="Arial" w:hAnsi="Arial" w:cs="Arial"/>
          <w:b/>
          <w:i/>
          <w:sz w:val="22"/>
          <w:szCs w:val="22"/>
        </w:rPr>
        <w:t>Public Administration must be Broadly Representative of the South African People</w:t>
      </w:r>
      <w:bookmarkEnd w:id="10"/>
    </w:p>
    <w:tbl>
      <w:tblPr>
        <w:tblStyle w:val="PlainTable11"/>
        <w:tblW w:w="9356" w:type="dxa"/>
        <w:tblInd w:w="-5" w:type="dxa"/>
        <w:tblLook w:val="04A0"/>
      </w:tblPr>
      <w:tblGrid>
        <w:gridCol w:w="4111"/>
        <w:gridCol w:w="5245"/>
      </w:tblGrid>
      <w:tr w:rsidR="00763F62" w:rsidTr="00763F62">
        <w:trPr>
          <w:cnfStyle w:val="100000000000"/>
          <w:tblHeader/>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haroni"/>
                <w:sz w:val="20"/>
                <w:szCs w:val="20"/>
                <w:lang w:eastAsia="en-ZA"/>
              </w:rPr>
            </w:pPr>
            <w:r>
              <w:rPr>
                <w:rFonts w:ascii="Arial" w:hAnsi="Arial" w:cs="Aharoni"/>
                <w:sz w:val="20"/>
                <w:szCs w:val="20"/>
                <w:lang w:eastAsia="en-ZA"/>
              </w:rPr>
              <w:t>Dimension</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cnfStyle w:val="100000000000"/>
              <w:rPr>
                <w:rFonts w:ascii="Arial" w:hAnsi="Arial" w:cs="Aharoni"/>
                <w:sz w:val="20"/>
                <w:szCs w:val="20"/>
                <w:lang w:eastAsia="en-ZA"/>
              </w:rPr>
            </w:pPr>
            <w:r>
              <w:rPr>
                <w:rFonts w:ascii="Arial" w:hAnsi="Arial" w:cs="Aharoni"/>
                <w:sz w:val="20"/>
                <w:szCs w:val="20"/>
                <w:lang w:eastAsia="en-ZA"/>
              </w:rPr>
              <w:t>Indicator</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jc w:val="both"/>
              <w:rPr>
                <w:rFonts w:ascii="Arial" w:hAnsi="Arial" w:cs="Arial"/>
                <w:sz w:val="18"/>
                <w:szCs w:val="18"/>
                <w:lang w:eastAsia="en-ZA"/>
              </w:rPr>
            </w:pPr>
            <w:r>
              <w:rPr>
                <w:rFonts w:ascii="Arial" w:hAnsi="Arial" w:cs="Arial"/>
                <w:sz w:val="18"/>
                <w:szCs w:val="18"/>
                <w:lang w:eastAsia="en-ZA"/>
              </w:rPr>
              <w:t>Representativeness profile</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 blacks at SMS level</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rPr>
                <w:rFonts w:ascii="Arial" w:hAnsi="Arial" w:cs="Arial"/>
                <w:b w:val="0"/>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highlight w:val="cyan"/>
                <w:lang w:eastAsia="en-ZA"/>
              </w:rPr>
            </w:pPr>
            <w:r>
              <w:rPr>
                <w:rFonts w:ascii="Arial" w:hAnsi="Arial" w:cs="Arial"/>
                <w:sz w:val="18"/>
                <w:szCs w:val="18"/>
                <w:highlight w:val="cyan"/>
                <w:lang w:eastAsia="en-ZA"/>
              </w:rPr>
              <w:t>% women at SMS level</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highlight w:val="cyan"/>
                <w:lang w:eastAsia="en-ZA"/>
              </w:rPr>
            </w:pPr>
            <w:r>
              <w:rPr>
                <w:rFonts w:ascii="Arial" w:hAnsi="Arial" w:cs="Arial"/>
                <w:sz w:val="18"/>
                <w:szCs w:val="18"/>
                <w:highlight w:val="cyan"/>
                <w:lang w:eastAsia="en-ZA"/>
              </w:rPr>
              <w:t>% of employees with disabilities</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pPr>
              <w:tabs>
                <w:tab w:val="left" w:pos="993"/>
              </w:tabs>
              <w:spacing w:line="336" w:lineRule="auto"/>
              <w:jc w:val="both"/>
              <w:rPr>
                <w:rFonts w:ascii="Arial" w:hAnsi="Arial" w:cs="Arial"/>
                <w:sz w:val="18"/>
                <w:szCs w:val="18"/>
                <w:lang w:eastAsia="en-ZA"/>
              </w:rPr>
            </w:pPr>
            <w:r>
              <w:rPr>
                <w:rFonts w:ascii="Arial" w:hAnsi="Arial" w:cs="Arial"/>
                <w:sz w:val="18"/>
                <w:szCs w:val="18"/>
                <w:lang w:eastAsia="en-ZA"/>
              </w:rPr>
              <w:t>Putting affirmative action measures in place</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 xml:space="preserve">An employment equity policy and plan for the department are in place and are implemented  </w:t>
            </w:r>
          </w:p>
        </w:tc>
      </w:tr>
      <w:tr w:rsidR="00763F62" w:rsidTr="00763F62">
        <w:trPr>
          <w:cnfStyle w:val="000000100000"/>
        </w:trPr>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100000"/>
              <w:rPr>
                <w:rFonts w:ascii="Arial" w:hAnsi="Arial" w:cs="Arial"/>
                <w:sz w:val="18"/>
                <w:szCs w:val="18"/>
                <w:lang w:eastAsia="en-ZA"/>
              </w:rPr>
            </w:pPr>
            <w:r>
              <w:rPr>
                <w:rFonts w:ascii="Arial" w:hAnsi="Arial" w:cs="Arial"/>
                <w:sz w:val="18"/>
                <w:szCs w:val="18"/>
                <w:lang w:eastAsia="en-ZA"/>
              </w:rPr>
              <w:t>Job Access Implementation Plan and Guidelines for People with Disabilities are implemented</w:t>
            </w:r>
          </w:p>
        </w:tc>
      </w:tr>
      <w:tr w:rsidR="00763F62" w:rsidTr="00763F62">
        <w:tc>
          <w:tcPr>
            <w:cnfStyle w:val="001000000000"/>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3F62" w:rsidRDefault="00763F62">
            <w:pPr>
              <w:tabs>
                <w:tab w:val="left" w:pos="993"/>
              </w:tabs>
              <w:spacing w:line="336" w:lineRule="auto"/>
              <w:jc w:val="both"/>
              <w:rPr>
                <w:rFonts w:ascii="Arial" w:hAnsi="Arial" w:cs="Arial"/>
                <w:sz w:val="18"/>
                <w:szCs w:val="18"/>
                <w:lang w:eastAsia="en-ZA"/>
              </w:rPr>
            </w:pP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63F62" w:rsidRDefault="00763F62" w:rsidP="00763F62">
            <w:pPr>
              <w:pStyle w:val="ListParagraph"/>
              <w:numPr>
                <w:ilvl w:val="0"/>
                <w:numId w:val="15"/>
              </w:numPr>
              <w:tabs>
                <w:tab w:val="left" w:pos="993"/>
              </w:tabs>
              <w:ind w:left="317" w:hanging="317"/>
              <w:jc w:val="both"/>
              <w:cnfStyle w:val="000000000000"/>
              <w:rPr>
                <w:rFonts w:ascii="Arial" w:hAnsi="Arial" w:cs="Arial"/>
                <w:sz w:val="18"/>
                <w:szCs w:val="18"/>
                <w:lang w:eastAsia="en-ZA"/>
              </w:rPr>
            </w:pPr>
            <w:r>
              <w:rPr>
                <w:rFonts w:ascii="Arial" w:hAnsi="Arial" w:cs="Arial"/>
                <w:sz w:val="18"/>
                <w:szCs w:val="18"/>
                <w:lang w:eastAsia="en-ZA"/>
              </w:rPr>
              <w:t>The Eight Women Empowerment Principles are applied in the department’s action plan towards gender equality</w:t>
            </w:r>
          </w:p>
        </w:tc>
      </w:tr>
      <w:bookmarkEnd w:id="2"/>
    </w:tbl>
    <w:p w:rsidR="00763F62" w:rsidRDefault="00763F62" w:rsidP="0098520F"/>
    <w:sectPr w:rsidR="00763F62" w:rsidSect="00C377CE">
      <w:footerReference w:type="default" r:id="rId11"/>
      <w:pgSz w:w="11906" w:h="16838"/>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A9" w:rsidRDefault="002A4CA9" w:rsidP="00276AF5">
      <w:r>
        <w:separator/>
      </w:r>
    </w:p>
  </w:endnote>
  <w:endnote w:type="continuationSeparator" w:id="0">
    <w:p w:rsidR="002A4CA9" w:rsidRDefault="002A4CA9" w:rsidP="00276A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17911"/>
      <w:docPartObj>
        <w:docPartGallery w:val="Page Numbers (Bottom of Page)"/>
        <w:docPartUnique/>
      </w:docPartObj>
    </w:sdtPr>
    <w:sdtEndPr>
      <w:rPr>
        <w:noProof/>
      </w:rPr>
    </w:sdtEndPr>
    <w:sdtContent>
      <w:p w:rsidR="00C377CE" w:rsidRDefault="00A56809">
        <w:pPr>
          <w:pStyle w:val="Footer"/>
          <w:jc w:val="center"/>
        </w:pPr>
        <w:r>
          <w:fldChar w:fldCharType="begin"/>
        </w:r>
        <w:r w:rsidR="00C377CE">
          <w:instrText xml:space="preserve"> PAGE   \* MERGEFORMAT </w:instrText>
        </w:r>
        <w:r>
          <w:fldChar w:fldCharType="separate"/>
        </w:r>
        <w:r w:rsidR="00C447FA">
          <w:rPr>
            <w:noProof/>
          </w:rPr>
          <w:t>2</w:t>
        </w:r>
        <w:r>
          <w:rPr>
            <w:noProof/>
          </w:rPr>
          <w:fldChar w:fldCharType="end"/>
        </w:r>
      </w:p>
    </w:sdtContent>
  </w:sdt>
  <w:p w:rsidR="009F6919" w:rsidRDefault="009F6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A9" w:rsidRDefault="002A4CA9" w:rsidP="00276AF5">
      <w:r>
        <w:separator/>
      </w:r>
    </w:p>
  </w:footnote>
  <w:footnote w:type="continuationSeparator" w:id="0">
    <w:p w:rsidR="002A4CA9" w:rsidRDefault="002A4CA9" w:rsidP="00276AF5">
      <w:r>
        <w:continuationSeparator/>
      </w:r>
    </w:p>
  </w:footnote>
  <w:footnote w:id="1">
    <w:p w:rsidR="00B563B5" w:rsidRDefault="00B563B5" w:rsidP="00B563B5">
      <w:pPr>
        <w:pStyle w:val="FootnoteText"/>
      </w:pPr>
      <w:r>
        <w:rPr>
          <w:rStyle w:val="FootnoteReference"/>
        </w:rPr>
        <w:footnoteRef/>
      </w:r>
      <w:r>
        <w:t xml:space="preserve"> Republic of South Africa.  Interim Constitution of the Republic of South Africa. Act 200 of 1993.</w:t>
      </w:r>
    </w:p>
  </w:footnote>
  <w:footnote w:id="2">
    <w:p w:rsidR="00B563B5" w:rsidRDefault="00B563B5" w:rsidP="00B563B5">
      <w:pPr>
        <w:pStyle w:val="FootnoteText"/>
      </w:pPr>
      <w:r>
        <w:rPr>
          <w:rStyle w:val="FootnoteReference"/>
        </w:rPr>
        <w:footnoteRef/>
      </w:r>
      <w:r>
        <w:t xml:space="preserve"> Republic of South Africa. White Paper on the Transformation of the Public Service. 1995.</w:t>
      </w:r>
    </w:p>
  </w:footnote>
  <w:footnote w:id="3">
    <w:p w:rsidR="00B563B5" w:rsidRDefault="00B563B5" w:rsidP="00B563B5">
      <w:pPr>
        <w:pStyle w:val="FootnoteText"/>
      </w:pPr>
      <w:r>
        <w:rPr>
          <w:rStyle w:val="FootnoteReference"/>
        </w:rPr>
        <w:footnoteRef/>
      </w:r>
      <w:r>
        <w:t xml:space="preserve"> Republic of South Africa. White Paper on Reconstruction and Development Programme. 1994.</w:t>
      </w:r>
    </w:p>
  </w:footnote>
  <w:footnote w:id="4">
    <w:p w:rsidR="00520E47" w:rsidRPr="00520E47" w:rsidRDefault="00520E47">
      <w:pPr>
        <w:pStyle w:val="FootnoteText"/>
        <w:rPr>
          <w:lang w:val="en-ZA"/>
        </w:rPr>
      </w:pPr>
      <w:r>
        <w:rPr>
          <w:rStyle w:val="FootnoteReference"/>
        </w:rPr>
        <w:footnoteRef/>
      </w:r>
      <w:r>
        <w:t xml:space="preserve"> In AZAPO vs TRC, 1996 4 671 (CC).</w:t>
      </w:r>
    </w:p>
  </w:footnote>
  <w:footnote w:id="5">
    <w:p w:rsidR="00276AF5" w:rsidRPr="008A5B24" w:rsidRDefault="00276AF5" w:rsidP="00276AF5">
      <w:pPr>
        <w:pStyle w:val="FootnoteText"/>
        <w:rPr>
          <w:rFonts w:ascii="Arial" w:hAnsi="Arial" w:cs="Arial"/>
          <w:sz w:val="18"/>
          <w:szCs w:val="18"/>
        </w:rPr>
      </w:pPr>
      <w:r w:rsidRPr="008A5B24">
        <w:rPr>
          <w:rStyle w:val="FootnoteReference"/>
          <w:rFonts w:ascii="Arial" w:hAnsi="Arial" w:cs="Arial"/>
          <w:sz w:val="18"/>
          <w:szCs w:val="18"/>
        </w:rPr>
        <w:footnoteRef/>
      </w:r>
      <w:r w:rsidRPr="008A5B24">
        <w:rPr>
          <w:rFonts w:ascii="Arial" w:hAnsi="Arial" w:cs="Arial"/>
          <w:sz w:val="18"/>
          <w:szCs w:val="18"/>
        </w:rPr>
        <w:t xml:space="preserve"> </w:t>
      </w:r>
      <w:r w:rsidRPr="008A5B24">
        <w:rPr>
          <w:rFonts w:ascii="Arial" w:hAnsi="Arial" w:cs="Arial"/>
          <w:sz w:val="18"/>
          <w:szCs w:val="18"/>
          <w:lang w:val="en-ZA"/>
        </w:rPr>
        <w:t xml:space="preserve">Republic of South Africa. The Constitution of the Republic of South Africa. </w:t>
      </w:r>
      <w:r>
        <w:rPr>
          <w:rFonts w:ascii="Arial" w:hAnsi="Arial" w:cs="Arial"/>
          <w:sz w:val="18"/>
          <w:szCs w:val="18"/>
          <w:lang w:val="en-ZA"/>
        </w:rPr>
        <w:t xml:space="preserve">Act 108 of </w:t>
      </w:r>
      <w:r w:rsidRPr="008A5B24">
        <w:rPr>
          <w:rFonts w:ascii="Arial" w:hAnsi="Arial" w:cs="Arial"/>
          <w:sz w:val="18"/>
          <w:szCs w:val="18"/>
          <w:lang w:val="en-ZA"/>
        </w:rPr>
        <w:t>1996.</w:t>
      </w:r>
    </w:p>
    <w:p w:rsidR="00276AF5" w:rsidRDefault="00276AF5" w:rsidP="00276AF5">
      <w:pPr>
        <w:pStyle w:val="FootnoteText"/>
      </w:pPr>
    </w:p>
  </w:footnote>
  <w:footnote w:id="6">
    <w:p w:rsidR="00276AF5" w:rsidRPr="008A5B24" w:rsidRDefault="00276AF5" w:rsidP="00D96422">
      <w:pPr>
        <w:pStyle w:val="FootnoteText"/>
        <w:tabs>
          <w:tab w:val="left" w:pos="142"/>
        </w:tabs>
        <w:rPr>
          <w:rFonts w:ascii="Arial" w:hAnsi="Arial" w:cs="Arial"/>
          <w:sz w:val="18"/>
          <w:szCs w:val="18"/>
        </w:rPr>
      </w:pPr>
      <w:r w:rsidRPr="008A5B24">
        <w:rPr>
          <w:rStyle w:val="FootnoteReference"/>
          <w:rFonts w:ascii="Arial" w:hAnsi="Arial" w:cs="Arial"/>
          <w:sz w:val="18"/>
          <w:szCs w:val="18"/>
        </w:rPr>
        <w:footnoteRef/>
      </w:r>
      <w:r w:rsidR="00B23E07">
        <w:rPr>
          <w:rFonts w:ascii="Arial" w:hAnsi="Arial" w:cs="Arial"/>
          <w:sz w:val="18"/>
          <w:szCs w:val="18"/>
        </w:rPr>
        <w:tab/>
      </w:r>
      <w:r w:rsidRPr="008A5B24">
        <w:rPr>
          <w:rFonts w:ascii="Arial" w:hAnsi="Arial" w:cs="Arial"/>
          <w:sz w:val="18"/>
          <w:szCs w:val="18"/>
        </w:rPr>
        <w:t xml:space="preserve">Republic of South Africa. </w:t>
      </w:r>
      <w:r w:rsidR="00D96422">
        <w:rPr>
          <w:rFonts w:ascii="Arial" w:hAnsi="Arial" w:cs="Arial"/>
          <w:sz w:val="18"/>
          <w:szCs w:val="18"/>
        </w:rPr>
        <w:t xml:space="preserve">Department of Justice and Constitutional Development. The </w:t>
      </w:r>
      <w:r w:rsidRPr="008A5B24">
        <w:rPr>
          <w:rFonts w:ascii="Arial" w:hAnsi="Arial" w:cs="Arial"/>
          <w:sz w:val="18"/>
          <w:szCs w:val="18"/>
        </w:rPr>
        <w:t xml:space="preserve">Promotion of </w:t>
      </w:r>
      <w:r w:rsidR="00B23E07">
        <w:rPr>
          <w:rFonts w:ascii="Arial" w:hAnsi="Arial" w:cs="Arial"/>
          <w:sz w:val="18"/>
          <w:szCs w:val="18"/>
        </w:rPr>
        <w:tab/>
      </w:r>
      <w:r w:rsidRPr="008A5B24">
        <w:rPr>
          <w:rFonts w:ascii="Arial" w:hAnsi="Arial" w:cs="Arial"/>
          <w:sz w:val="18"/>
          <w:szCs w:val="18"/>
        </w:rPr>
        <w:t xml:space="preserve">Administrative Justice </w:t>
      </w:r>
      <w:r w:rsidR="002C6FB3">
        <w:rPr>
          <w:rFonts w:ascii="Arial" w:hAnsi="Arial" w:cs="Arial"/>
          <w:sz w:val="18"/>
          <w:szCs w:val="18"/>
        </w:rPr>
        <w:t xml:space="preserve">Act </w:t>
      </w:r>
      <w:r w:rsidR="00D96422">
        <w:rPr>
          <w:rFonts w:ascii="Arial" w:hAnsi="Arial" w:cs="Arial"/>
          <w:sz w:val="18"/>
          <w:szCs w:val="18"/>
        </w:rPr>
        <w:t>(PAJA)</w:t>
      </w:r>
      <w:r w:rsidRPr="008A5B24">
        <w:rPr>
          <w:rFonts w:ascii="Arial" w:hAnsi="Arial" w:cs="Arial"/>
          <w:sz w:val="18"/>
          <w:szCs w:val="18"/>
        </w:rPr>
        <w:t>. 2000</w:t>
      </w:r>
      <w:r w:rsidR="00D96422">
        <w:rPr>
          <w:rFonts w:ascii="Arial" w:hAnsi="Arial" w:cs="Arial"/>
          <w:sz w:val="18"/>
          <w:szCs w:val="18"/>
        </w:rPr>
        <w:t>.</w:t>
      </w:r>
      <w:r w:rsidRPr="008A5B24">
        <w:rPr>
          <w:rFonts w:ascii="Arial" w:hAnsi="Arial" w:cs="Arial"/>
          <w:sz w:val="18"/>
          <w:szCs w:val="18"/>
        </w:rPr>
        <w:t xml:space="preserve"> </w:t>
      </w:r>
    </w:p>
  </w:footnote>
  <w:footnote w:id="7">
    <w:p w:rsidR="00F10EC5" w:rsidRPr="00F10EC5" w:rsidRDefault="00F10EC5" w:rsidP="00F10EC5">
      <w:pPr>
        <w:pStyle w:val="FootnoteText"/>
        <w:tabs>
          <w:tab w:val="left" w:pos="142"/>
        </w:tabs>
        <w:rPr>
          <w:lang w:val="en-ZA"/>
        </w:rPr>
      </w:pPr>
      <w:r>
        <w:rPr>
          <w:rStyle w:val="FootnoteReference"/>
        </w:rPr>
        <w:footnoteRef/>
      </w:r>
      <w:r>
        <w:tab/>
        <w:t xml:space="preserve">Republic of South Africa. </w:t>
      </w:r>
      <w:r>
        <w:rPr>
          <w:lang w:val="en-ZA"/>
        </w:rPr>
        <w:t xml:space="preserve">Department of Public Service and Administration. White Paper on the </w:t>
      </w:r>
      <w:r w:rsidR="00B23E07">
        <w:rPr>
          <w:lang w:val="en-ZA"/>
        </w:rPr>
        <w:tab/>
        <w:t>Tr</w:t>
      </w:r>
      <w:r>
        <w:rPr>
          <w:lang w:val="en-ZA"/>
        </w:rPr>
        <w:t>ansformation of the Public Service. 1995.</w:t>
      </w:r>
    </w:p>
  </w:footnote>
  <w:footnote w:id="8">
    <w:p w:rsidR="008F6680" w:rsidRPr="008F6680" w:rsidRDefault="008F6680">
      <w:pPr>
        <w:pStyle w:val="FootnoteText"/>
        <w:rPr>
          <w:lang w:val="en-ZA"/>
        </w:rPr>
      </w:pPr>
      <w:r>
        <w:rPr>
          <w:rStyle w:val="FootnoteReference"/>
        </w:rPr>
        <w:footnoteRef/>
      </w:r>
      <w:r>
        <w:t xml:space="preserve"> </w:t>
      </w:r>
      <w:r>
        <w:rPr>
          <w:lang w:val="en-ZA"/>
        </w:rPr>
        <w:t>Republic of South Africa. The Presidency. Public Administration Management Act. Act 11 of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B91"/>
    <w:multiLevelType w:val="hybridMultilevel"/>
    <w:tmpl w:val="9C002250"/>
    <w:lvl w:ilvl="0" w:tplc="A3C8A118">
      <w:start w:val="1"/>
      <w:numFmt w:val="bullet"/>
      <w:lvlText w:val="•"/>
      <w:lvlJc w:val="left"/>
      <w:pPr>
        <w:tabs>
          <w:tab w:val="num" w:pos="720"/>
        </w:tabs>
        <w:ind w:left="720" w:hanging="360"/>
      </w:pPr>
      <w:rPr>
        <w:rFonts w:ascii="Arial" w:hAnsi="Arial" w:hint="default"/>
      </w:rPr>
    </w:lvl>
    <w:lvl w:ilvl="1" w:tplc="AD5E6726" w:tentative="1">
      <w:start w:val="1"/>
      <w:numFmt w:val="bullet"/>
      <w:lvlText w:val="•"/>
      <w:lvlJc w:val="left"/>
      <w:pPr>
        <w:tabs>
          <w:tab w:val="num" w:pos="1440"/>
        </w:tabs>
        <w:ind w:left="1440" w:hanging="360"/>
      </w:pPr>
      <w:rPr>
        <w:rFonts w:ascii="Arial" w:hAnsi="Arial" w:hint="default"/>
      </w:rPr>
    </w:lvl>
    <w:lvl w:ilvl="2" w:tplc="9454035A" w:tentative="1">
      <w:start w:val="1"/>
      <w:numFmt w:val="bullet"/>
      <w:lvlText w:val="•"/>
      <w:lvlJc w:val="left"/>
      <w:pPr>
        <w:tabs>
          <w:tab w:val="num" w:pos="2160"/>
        </w:tabs>
        <w:ind w:left="2160" w:hanging="360"/>
      </w:pPr>
      <w:rPr>
        <w:rFonts w:ascii="Arial" w:hAnsi="Arial" w:hint="default"/>
      </w:rPr>
    </w:lvl>
    <w:lvl w:ilvl="3" w:tplc="06F2B324" w:tentative="1">
      <w:start w:val="1"/>
      <w:numFmt w:val="bullet"/>
      <w:lvlText w:val="•"/>
      <w:lvlJc w:val="left"/>
      <w:pPr>
        <w:tabs>
          <w:tab w:val="num" w:pos="2880"/>
        </w:tabs>
        <w:ind w:left="2880" w:hanging="360"/>
      </w:pPr>
      <w:rPr>
        <w:rFonts w:ascii="Arial" w:hAnsi="Arial" w:hint="default"/>
      </w:rPr>
    </w:lvl>
    <w:lvl w:ilvl="4" w:tplc="EEACFBDE" w:tentative="1">
      <w:start w:val="1"/>
      <w:numFmt w:val="bullet"/>
      <w:lvlText w:val="•"/>
      <w:lvlJc w:val="left"/>
      <w:pPr>
        <w:tabs>
          <w:tab w:val="num" w:pos="3600"/>
        </w:tabs>
        <w:ind w:left="3600" w:hanging="360"/>
      </w:pPr>
      <w:rPr>
        <w:rFonts w:ascii="Arial" w:hAnsi="Arial" w:hint="default"/>
      </w:rPr>
    </w:lvl>
    <w:lvl w:ilvl="5" w:tplc="0F044DB6" w:tentative="1">
      <w:start w:val="1"/>
      <w:numFmt w:val="bullet"/>
      <w:lvlText w:val="•"/>
      <w:lvlJc w:val="left"/>
      <w:pPr>
        <w:tabs>
          <w:tab w:val="num" w:pos="4320"/>
        </w:tabs>
        <w:ind w:left="4320" w:hanging="360"/>
      </w:pPr>
      <w:rPr>
        <w:rFonts w:ascii="Arial" w:hAnsi="Arial" w:hint="default"/>
      </w:rPr>
    </w:lvl>
    <w:lvl w:ilvl="6" w:tplc="9C68C55C" w:tentative="1">
      <w:start w:val="1"/>
      <w:numFmt w:val="bullet"/>
      <w:lvlText w:val="•"/>
      <w:lvlJc w:val="left"/>
      <w:pPr>
        <w:tabs>
          <w:tab w:val="num" w:pos="5040"/>
        </w:tabs>
        <w:ind w:left="5040" w:hanging="360"/>
      </w:pPr>
      <w:rPr>
        <w:rFonts w:ascii="Arial" w:hAnsi="Arial" w:hint="default"/>
      </w:rPr>
    </w:lvl>
    <w:lvl w:ilvl="7" w:tplc="D5C0B200" w:tentative="1">
      <w:start w:val="1"/>
      <w:numFmt w:val="bullet"/>
      <w:lvlText w:val="•"/>
      <w:lvlJc w:val="left"/>
      <w:pPr>
        <w:tabs>
          <w:tab w:val="num" w:pos="5760"/>
        </w:tabs>
        <w:ind w:left="5760" w:hanging="360"/>
      </w:pPr>
      <w:rPr>
        <w:rFonts w:ascii="Arial" w:hAnsi="Arial" w:hint="default"/>
      </w:rPr>
    </w:lvl>
    <w:lvl w:ilvl="8" w:tplc="2EF4B3B2" w:tentative="1">
      <w:start w:val="1"/>
      <w:numFmt w:val="bullet"/>
      <w:lvlText w:val="•"/>
      <w:lvlJc w:val="left"/>
      <w:pPr>
        <w:tabs>
          <w:tab w:val="num" w:pos="6480"/>
        </w:tabs>
        <w:ind w:left="6480" w:hanging="360"/>
      </w:pPr>
      <w:rPr>
        <w:rFonts w:ascii="Arial" w:hAnsi="Arial" w:hint="default"/>
      </w:rPr>
    </w:lvl>
  </w:abstractNum>
  <w:abstractNum w:abstractNumId="1">
    <w:nsid w:val="065B03B4"/>
    <w:multiLevelType w:val="hybridMultilevel"/>
    <w:tmpl w:val="6B58A62C"/>
    <w:lvl w:ilvl="0" w:tplc="7F902EF2">
      <w:start w:val="1"/>
      <w:numFmt w:val="bullet"/>
      <w:lvlText w:val="•"/>
      <w:lvlJc w:val="left"/>
      <w:pPr>
        <w:tabs>
          <w:tab w:val="num" w:pos="720"/>
        </w:tabs>
        <w:ind w:left="720" w:hanging="360"/>
      </w:pPr>
      <w:rPr>
        <w:rFonts w:ascii="Arial" w:hAnsi="Arial" w:hint="default"/>
      </w:rPr>
    </w:lvl>
    <w:lvl w:ilvl="1" w:tplc="7FD20E4A" w:tentative="1">
      <w:start w:val="1"/>
      <w:numFmt w:val="bullet"/>
      <w:lvlText w:val="•"/>
      <w:lvlJc w:val="left"/>
      <w:pPr>
        <w:tabs>
          <w:tab w:val="num" w:pos="1440"/>
        </w:tabs>
        <w:ind w:left="1440" w:hanging="360"/>
      </w:pPr>
      <w:rPr>
        <w:rFonts w:ascii="Arial" w:hAnsi="Arial" w:hint="default"/>
      </w:rPr>
    </w:lvl>
    <w:lvl w:ilvl="2" w:tplc="ABEAC338" w:tentative="1">
      <w:start w:val="1"/>
      <w:numFmt w:val="bullet"/>
      <w:lvlText w:val="•"/>
      <w:lvlJc w:val="left"/>
      <w:pPr>
        <w:tabs>
          <w:tab w:val="num" w:pos="2160"/>
        </w:tabs>
        <w:ind w:left="2160" w:hanging="360"/>
      </w:pPr>
      <w:rPr>
        <w:rFonts w:ascii="Arial" w:hAnsi="Arial" w:hint="default"/>
      </w:rPr>
    </w:lvl>
    <w:lvl w:ilvl="3" w:tplc="B2CE008E" w:tentative="1">
      <w:start w:val="1"/>
      <w:numFmt w:val="bullet"/>
      <w:lvlText w:val="•"/>
      <w:lvlJc w:val="left"/>
      <w:pPr>
        <w:tabs>
          <w:tab w:val="num" w:pos="2880"/>
        </w:tabs>
        <w:ind w:left="2880" w:hanging="360"/>
      </w:pPr>
      <w:rPr>
        <w:rFonts w:ascii="Arial" w:hAnsi="Arial" w:hint="default"/>
      </w:rPr>
    </w:lvl>
    <w:lvl w:ilvl="4" w:tplc="B4247C16" w:tentative="1">
      <w:start w:val="1"/>
      <w:numFmt w:val="bullet"/>
      <w:lvlText w:val="•"/>
      <w:lvlJc w:val="left"/>
      <w:pPr>
        <w:tabs>
          <w:tab w:val="num" w:pos="3600"/>
        </w:tabs>
        <w:ind w:left="3600" w:hanging="360"/>
      </w:pPr>
      <w:rPr>
        <w:rFonts w:ascii="Arial" w:hAnsi="Arial" w:hint="default"/>
      </w:rPr>
    </w:lvl>
    <w:lvl w:ilvl="5" w:tplc="BD527706" w:tentative="1">
      <w:start w:val="1"/>
      <w:numFmt w:val="bullet"/>
      <w:lvlText w:val="•"/>
      <w:lvlJc w:val="left"/>
      <w:pPr>
        <w:tabs>
          <w:tab w:val="num" w:pos="4320"/>
        </w:tabs>
        <w:ind w:left="4320" w:hanging="360"/>
      </w:pPr>
      <w:rPr>
        <w:rFonts w:ascii="Arial" w:hAnsi="Arial" w:hint="default"/>
      </w:rPr>
    </w:lvl>
    <w:lvl w:ilvl="6" w:tplc="A13262D0" w:tentative="1">
      <w:start w:val="1"/>
      <w:numFmt w:val="bullet"/>
      <w:lvlText w:val="•"/>
      <w:lvlJc w:val="left"/>
      <w:pPr>
        <w:tabs>
          <w:tab w:val="num" w:pos="5040"/>
        </w:tabs>
        <w:ind w:left="5040" w:hanging="360"/>
      </w:pPr>
      <w:rPr>
        <w:rFonts w:ascii="Arial" w:hAnsi="Arial" w:hint="default"/>
      </w:rPr>
    </w:lvl>
    <w:lvl w:ilvl="7" w:tplc="63BA63B6" w:tentative="1">
      <w:start w:val="1"/>
      <w:numFmt w:val="bullet"/>
      <w:lvlText w:val="•"/>
      <w:lvlJc w:val="left"/>
      <w:pPr>
        <w:tabs>
          <w:tab w:val="num" w:pos="5760"/>
        </w:tabs>
        <w:ind w:left="5760" w:hanging="360"/>
      </w:pPr>
      <w:rPr>
        <w:rFonts w:ascii="Arial" w:hAnsi="Arial" w:hint="default"/>
      </w:rPr>
    </w:lvl>
    <w:lvl w:ilvl="8" w:tplc="A4DE5FD8" w:tentative="1">
      <w:start w:val="1"/>
      <w:numFmt w:val="bullet"/>
      <w:lvlText w:val="•"/>
      <w:lvlJc w:val="left"/>
      <w:pPr>
        <w:tabs>
          <w:tab w:val="num" w:pos="6480"/>
        </w:tabs>
        <w:ind w:left="6480" w:hanging="360"/>
      </w:pPr>
      <w:rPr>
        <w:rFonts w:ascii="Arial" w:hAnsi="Arial" w:hint="default"/>
      </w:rPr>
    </w:lvl>
  </w:abstractNum>
  <w:abstractNum w:abstractNumId="2">
    <w:nsid w:val="09D445BD"/>
    <w:multiLevelType w:val="multilevel"/>
    <w:tmpl w:val="6186D5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E686EE7"/>
    <w:multiLevelType w:val="hybridMultilevel"/>
    <w:tmpl w:val="E0FE1224"/>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24E761C"/>
    <w:multiLevelType w:val="hybridMultilevel"/>
    <w:tmpl w:val="1A4E60AC"/>
    <w:lvl w:ilvl="0" w:tplc="F24E1E56">
      <w:numFmt w:val="bullet"/>
      <w:lvlText w:val="-"/>
      <w:lvlJc w:val="left"/>
      <w:pPr>
        <w:ind w:left="3960" w:hanging="360"/>
      </w:pPr>
      <w:rPr>
        <w:rFonts w:ascii="Arial Black" w:eastAsia="Times New Roman" w:hAnsi="Arial Black"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5">
    <w:nsid w:val="129C2272"/>
    <w:multiLevelType w:val="hybridMultilevel"/>
    <w:tmpl w:val="62FE0F6A"/>
    <w:lvl w:ilvl="0" w:tplc="DAF6ADCC">
      <w:start w:val="1"/>
      <w:numFmt w:val="bullet"/>
      <w:lvlText w:val="•"/>
      <w:lvlJc w:val="left"/>
      <w:pPr>
        <w:tabs>
          <w:tab w:val="num" w:pos="720"/>
        </w:tabs>
        <w:ind w:left="720" w:hanging="360"/>
      </w:pPr>
      <w:rPr>
        <w:rFonts w:ascii="Arial" w:hAnsi="Arial" w:hint="default"/>
      </w:rPr>
    </w:lvl>
    <w:lvl w:ilvl="1" w:tplc="D7682FF4" w:tentative="1">
      <w:start w:val="1"/>
      <w:numFmt w:val="bullet"/>
      <w:lvlText w:val="•"/>
      <w:lvlJc w:val="left"/>
      <w:pPr>
        <w:tabs>
          <w:tab w:val="num" w:pos="1440"/>
        </w:tabs>
        <w:ind w:left="1440" w:hanging="360"/>
      </w:pPr>
      <w:rPr>
        <w:rFonts w:ascii="Arial" w:hAnsi="Arial" w:hint="default"/>
      </w:rPr>
    </w:lvl>
    <w:lvl w:ilvl="2" w:tplc="127A4044" w:tentative="1">
      <w:start w:val="1"/>
      <w:numFmt w:val="bullet"/>
      <w:lvlText w:val="•"/>
      <w:lvlJc w:val="left"/>
      <w:pPr>
        <w:tabs>
          <w:tab w:val="num" w:pos="2160"/>
        </w:tabs>
        <w:ind w:left="2160" w:hanging="360"/>
      </w:pPr>
      <w:rPr>
        <w:rFonts w:ascii="Arial" w:hAnsi="Arial" w:hint="default"/>
      </w:rPr>
    </w:lvl>
    <w:lvl w:ilvl="3" w:tplc="DADCB86A" w:tentative="1">
      <w:start w:val="1"/>
      <w:numFmt w:val="bullet"/>
      <w:lvlText w:val="•"/>
      <w:lvlJc w:val="left"/>
      <w:pPr>
        <w:tabs>
          <w:tab w:val="num" w:pos="2880"/>
        </w:tabs>
        <w:ind w:left="2880" w:hanging="360"/>
      </w:pPr>
      <w:rPr>
        <w:rFonts w:ascii="Arial" w:hAnsi="Arial" w:hint="default"/>
      </w:rPr>
    </w:lvl>
    <w:lvl w:ilvl="4" w:tplc="68DE859C" w:tentative="1">
      <w:start w:val="1"/>
      <w:numFmt w:val="bullet"/>
      <w:lvlText w:val="•"/>
      <w:lvlJc w:val="left"/>
      <w:pPr>
        <w:tabs>
          <w:tab w:val="num" w:pos="3600"/>
        </w:tabs>
        <w:ind w:left="3600" w:hanging="360"/>
      </w:pPr>
      <w:rPr>
        <w:rFonts w:ascii="Arial" w:hAnsi="Arial" w:hint="default"/>
      </w:rPr>
    </w:lvl>
    <w:lvl w:ilvl="5" w:tplc="29F8796C" w:tentative="1">
      <w:start w:val="1"/>
      <w:numFmt w:val="bullet"/>
      <w:lvlText w:val="•"/>
      <w:lvlJc w:val="left"/>
      <w:pPr>
        <w:tabs>
          <w:tab w:val="num" w:pos="4320"/>
        </w:tabs>
        <w:ind w:left="4320" w:hanging="360"/>
      </w:pPr>
      <w:rPr>
        <w:rFonts w:ascii="Arial" w:hAnsi="Arial" w:hint="default"/>
      </w:rPr>
    </w:lvl>
    <w:lvl w:ilvl="6" w:tplc="99FAA3EC" w:tentative="1">
      <w:start w:val="1"/>
      <w:numFmt w:val="bullet"/>
      <w:lvlText w:val="•"/>
      <w:lvlJc w:val="left"/>
      <w:pPr>
        <w:tabs>
          <w:tab w:val="num" w:pos="5040"/>
        </w:tabs>
        <w:ind w:left="5040" w:hanging="360"/>
      </w:pPr>
      <w:rPr>
        <w:rFonts w:ascii="Arial" w:hAnsi="Arial" w:hint="default"/>
      </w:rPr>
    </w:lvl>
    <w:lvl w:ilvl="7" w:tplc="13C0F322" w:tentative="1">
      <w:start w:val="1"/>
      <w:numFmt w:val="bullet"/>
      <w:lvlText w:val="•"/>
      <w:lvlJc w:val="left"/>
      <w:pPr>
        <w:tabs>
          <w:tab w:val="num" w:pos="5760"/>
        </w:tabs>
        <w:ind w:left="5760" w:hanging="360"/>
      </w:pPr>
      <w:rPr>
        <w:rFonts w:ascii="Arial" w:hAnsi="Arial" w:hint="default"/>
      </w:rPr>
    </w:lvl>
    <w:lvl w:ilvl="8" w:tplc="1E2E2268" w:tentative="1">
      <w:start w:val="1"/>
      <w:numFmt w:val="bullet"/>
      <w:lvlText w:val="•"/>
      <w:lvlJc w:val="left"/>
      <w:pPr>
        <w:tabs>
          <w:tab w:val="num" w:pos="6480"/>
        </w:tabs>
        <w:ind w:left="6480" w:hanging="360"/>
      </w:pPr>
      <w:rPr>
        <w:rFonts w:ascii="Arial" w:hAnsi="Arial" w:hint="default"/>
      </w:rPr>
    </w:lvl>
  </w:abstractNum>
  <w:abstractNum w:abstractNumId="6">
    <w:nsid w:val="149269F8"/>
    <w:multiLevelType w:val="hybridMultilevel"/>
    <w:tmpl w:val="4BC8C648"/>
    <w:lvl w:ilvl="0" w:tplc="4FEC701A">
      <w:start w:val="1"/>
      <w:numFmt w:val="bullet"/>
      <w:lvlText w:val="•"/>
      <w:lvlJc w:val="left"/>
      <w:pPr>
        <w:tabs>
          <w:tab w:val="num" w:pos="720"/>
        </w:tabs>
        <w:ind w:left="720" w:hanging="360"/>
      </w:pPr>
      <w:rPr>
        <w:rFonts w:ascii="Arial" w:hAnsi="Arial" w:hint="default"/>
      </w:rPr>
    </w:lvl>
    <w:lvl w:ilvl="1" w:tplc="F336EC0A" w:tentative="1">
      <w:start w:val="1"/>
      <w:numFmt w:val="bullet"/>
      <w:lvlText w:val="•"/>
      <w:lvlJc w:val="left"/>
      <w:pPr>
        <w:tabs>
          <w:tab w:val="num" w:pos="1440"/>
        </w:tabs>
        <w:ind w:left="1440" w:hanging="360"/>
      </w:pPr>
      <w:rPr>
        <w:rFonts w:ascii="Arial" w:hAnsi="Arial" w:hint="default"/>
      </w:rPr>
    </w:lvl>
    <w:lvl w:ilvl="2" w:tplc="C000581C" w:tentative="1">
      <w:start w:val="1"/>
      <w:numFmt w:val="bullet"/>
      <w:lvlText w:val="•"/>
      <w:lvlJc w:val="left"/>
      <w:pPr>
        <w:tabs>
          <w:tab w:val="num" w:pos="2160"/>
        </w:tabs>
        <w:ind w:left="2160" w:hanging="360"/>
      </w:pPr>
      <w:rPr>
        <w:rFonts w:ascii="Arial" w:hAnsi="Arial" w:hint="default"/>
      </w:rPr>
    </w:lvl>
    <w:lvl w:ilvl="3" w:tplc="7DFCA290" w:tentative="1">
      <w:start w:val="1"/>
      <w:numFmt w:val="bullet"/>
      <w:lvlText w:val="•"/>
      <w:lvlJc w:val="left"/>
      <w:pPr>
        <w:tabs>
          <w:tab w:val="num" w:pos="2880"/>
        </w:tabs>
        <w:ind w:left="2880" w:hanging="360"/>
      </w:pPr>
      <w:rPr>
        <w:rFonts w:ascii="Arial" w:hAnsi="Arial" w:hint="default"/>
      </w:rPr>
    </w:lvl>
    <w:lvl w:ilvl="4" w:tplc="0B340E06" w:tentative="1">
      <w:start w:val="1"/>
      <w:numFmt w:val="bullet"/>
      <w:lvlText w:val="•"/>
      <w:lvlJc w:val="left"/>
      <w:pPr>
        <w:tabs>
          <w:tab w:val="num" w:pos="3600"/>
        </w:tabs>
        <w:ind w:left="3600" w:hanging="360"/>
      </w:pPr>
      <w:rPr>
        <w:rFonts w:ascii="Arial" w:hAnsi="Arial" w:hint="default"/>
      </w:rPr>
    </w:lvl>
    <w:lvl w:ilvl="5" w:tplc="459A7156" w:tentative="1">
      <w:start w:val="1"/>
      <w:numFmt w:val="bullet"/>
      <w:lvlText w:val="•"/>
      <w:lvlJc w:val="left"/>
      <w:pPr>
        <w:tabs>
          <w:tab w:val="num" w:pos="4320"/>
        </w:tabs>
        <w:ind w:left="4320" w:hanging="360"/>
      </w:pPr>
      <w:rPr>
        <w:rFonts w:ascii="Arial" w:hAnsi="Arial" w:hint="default"/>
      </w:rPr>
    </w:lvl>
    <w:lvl w:ilvl="6" w:tplc="8DE86E56" w:tentative="1">
      <w:start w:val="1"/>
      <w:numFmt w:val="bullet"/>
      <w:lvlText w:val="•"/>
      <w:lvlJc w:val="left"/>
      <w:pPr>
        <w:tabs>
          <w:tab w:val="num" w:pos="5040"/>
        </w:tabs>
        <w:ind w:left="5040" w:hanging="360"/>
      </w:pPr>
      <w:rPr>
        <w:rFonts w:ascii="Arial" w:hAnsi="Arial" w:hint="default"/>
      </w:rPr>
    </w:lvl>
    <w:lvl w:ilvl="7" w:tplc="51E8C7A4" w:tentative="1">
      <w:start w:val="1"/>
      <w:numFmt w:val="bullet"/>
      <w:lvlText w:val="•"/>
      <w:lvlJc w:val="left"/>
      <w:pPr>
        <w:tabs>
          <w:tab w:val="num" w:pos="5760"/>
        </w:tabs>
        <w:ind w:left="5760" w:hanging="360"/>
      </w:pPr>
      <w:rPr>
        <w:rFonts w:ascii="Arial" w:hAnsi="Arial" w:hint="default"/>
      </w:rPr>
    </w:lvl>
    <w:lvl w:ilvl="8" w:tplc="687A9254" w:tentative="1">
      <w:start w:val="1"/>
      <w:numFmt w:val="bullet"/>
      <w:lvlText w:val="•"/>
      <w:lvlJc w:val="left"/>
      <w:pPr>
        <w:tabs>
          <w:tab w:val="num" w:pos="6480"/>
        </w:tabs>
        <w:ind w:left="6480" w:hanging="360"/>
      </w:pPr>
      <w:rPr>
        <w:rFonts w:ascii="Arial" w:hAnsi="Arial" w:hint="default"/>
      </w:rPr>
    </w:lvl>
  </w:abstractNum>
  <w:abstractNum w:abstractNumId="7">
    <w:nsid w:val="275D5F4A"/>
    <w:multiLevelType w:val="hybridMultilevel"/>
    <w:tmpl w:val="C1E29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281BEE"/>
    <w:multiLevelType w:val="hybridMultilevel"/>
    <w:tmpl w:val="4358EC78"/>
    <w:lvl w:ilvl="0" w:tplc="50EA7ECA">
      <w:start w:val="1"/>
      <w:numFmt w:val="bullet"/>
      <w:lvlText w:val="•"/>
      <w:lvlJc w:val="left"/>
      <w:pPr>
        <w:tabs>
          <w:tab w:val="num" w:pos="720"/>
        </w:tabs>
        <w:ind w:left="720" w:hanging="360"/>
      </w:pPr>
      <w:rPr>
        <w:rFonts w:ascii="Arial" w:hAnsi="Arial" w:hint="default"/>
      </w:rPr>
    </w:lvl>
    <w:lvl w:ilvl="1" w:tplc="8AB84208" w:tentative="1">
      <w:start w:val="1"/>
      <w:numFmt w:val="bullet"/>
      <w:lvlText w:val="•"/>
      <w:lvlJc w:val="left"/>
      <w:pPr>
        <w:tabs>
          <w:tab w:val="num" w:pos="1440"/>
        </w:tabs>
        <w:ind w:left="1440" w:hanging="360"/>
      </w:pPr>
      <w:rPr>
        <w:rFonts w:ascii="Arial" w:hAnsi="Arial" w:hint="default"/>
      </w:rPr>
    </w:lvl>
    <w:lvl w:ilvl="2" w:tplc="79ECBCD0" w:tentative="1">
      <w:start w:val="1"/>
      <w:numFmt w:val="bullet"/>
      <w:lvlText w:val="•"/>
      <w:lvlJc w:val="left"/>
      <w:pPr>
        <w:tabs>
          <w:tab w:val="num" w:pos="2160"/>
        </w:tabs>
        <w:ind w:left="2160" w:hanging="360"/>
      </w:pPr>
      <w:rPr>
        <w:rFonts w:ascii="Arial" w:hAnsi="Arial" w:hint="default"/>
      </w:rPr>
    </w:lvl>
    <w:lvl w:ilvl="3" w:tplc="F86627BE" w:tentative="1">
      <w:start w:val="1"/>
      <w:numFmt w:val="bullet"/>
      <w:lvlText w:val="•"/>
      <w:lvlJc w:val="left"/>
      <w:pPr>
        <w:tabs>
          <w:tab w:val="num" w:pos="2880"/>
        </w:tabs>
        <w:ind w:left="2880" w:hanging="360"/>
      </w:pPr>
      <w:rPr>
        <w:rFonts w:ascii="Arial" w:hAnsi="Arial" w:hint="default"/>
      </w:rPr>
    </w:lvl>
    <w:lvl w:ilvl="4" w:tplc="2F983278" w:tentative="1">
      <w:start w:val="1"/>
      <w:numFmt w:val="bullet"/>
      <w:lvlText w:val="•"/>
      <w:lvlJc w:val="left"/>
      <w:pPr>
        <w:tabs>
          <w:tab w:val="num" w:pos="3600"/>
        </w:tabs>
        <w:ind w:left="3600" w:hanging="360"/>
      </w:pPr>
      <w:rPr>
        <w:rFonts w:ascii="Arial" w:hAnsi="Arial" w:hint="default"/>
      </w:rPr>
    </w:lvl>
    <w:lvl w:ilvl="5" w:tplc="91D88A00" w:tentative="1">
      <w:start w:val="1"/>
      <w:numFmt w:val="bullet"/>
      <w:lvlText w:val="•"/>
      <w:lvlJc w:val="left"/>
      <w:pPr>
        <w:tabs>
          <w:tab w:val="num" w:pos="4320"/>
        </w:tabs>
        <w:ind w:left="4320" w:hanging="360"/>
      </w:pPr>
      <w:rPr>
        <w:rFonts w:ascii="Arial" w:hAnsi="Arial" w:hint="default"/>
      </w:rPr>
    </w:lvl>
    <w:lvl w:ilvl="6" w:tplc="AD3ED5E4" w:tentative="1">
      <w:start w:val="1"/>
      <w:numFmt w:val="bullet"/>
      <w:lvlText w:val="•"/>
      <w:lvlJc w:val="left"/>
      <w:pPr>
        <w:tabs>
          <w:tab w:val="num" w:pos="5040"/>
        </w:tabs>
        <w:ind w:left="5040" w:hanging="360"/>
      </w:pPr>
      <w:rPr>
        <w:rFonts w:ascii="Arial" w:hAnsi="Arial" w:hint="default"/>
      </w:rPr>
    </w:lvl>
    <w:lvl w:ilvl="7" w:tplc="42144FDC" w:tentative="1">
      <w:start w:val="1"/>
      <w:numFmt w:val="bullet"/>
      <w:lvlText w:val="•"/>
      <w:lvlJc w:val="left"/>
      <w:pPr>
        <w:tabs>
          <w:tab w:val="num" w:pos="5760"/>
        </w:tabs>
        <w:ind w:left="5760" w:hanging="360"/>
      </w:pPr>
      <w:rPr>
        <w:rFonts w:ascii="Arial" w:hAnsi="Arial" w:hint="default"/>
      </w:rPr>
    </w:lvl>
    <w:lvl w:ilvl="8" w:tplc="249CDEC6" w:tentative="1">
      <w:start w:val="1"/>
      <w:numFmt w:val="bullet"/>
      <w:lvlText w:val="•"/>
      <w:lvlJc w:val="left"/>
      <w:pPr>
        <w:tabs>
          <w:tab w:val="num" w:pos="6480"/>
        </w:tabs>
        <w:ind w:left="6480" w:hanging="360"/>
      </w:pPr>
      <w:rPr>
        <w:rFonts w:ascii="Arial" w:hAnsi="Arial" w:hint="default"/>
      </w:rPr>
    </w:lvl>
  </w:abstractNum>
  <w:abstractNum w:abstractNumId="9">
    <w:nsid w:val="2B173BC0"/>
    <w:multiLevelType w:val="hybridMultilevel"/>
    <w:tmpl w:val="C3C4EFC4"/>
    <w:lvl w:ilvl="0" w:tplc="A1444A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C374BC"/>
    <w:multiLevelType w:val="hybridMultilevel"/>
    <w:tmpl w:val="45926596"/>
    <w:lvl w:ilvl="0" w:tplc="BA389912">
      <w:start w:val="1"/>
      <w:numFmt w:val="bullet"/>
      <w:lvlText w:val=""/>
      <w:lvlJc w:val="left"/>
      <w:pPr>
        <w:tabs>
          <w:tab w:val="num" w:pos="720"/>
        </w:tabs>
        <w:ind w:left="720" w:hanging="360"/>
      </w:pPr>
      <w:rPr>
        <w:rFonts w:ascii="Wingdings" w:hAnsi="Wingdings" w:hint="default"/>
      </w:rPr>
    </w:lvl>
    <w:lvl w:ilvl="1" w:tplc="BF1AEA0C" w:tentative="1">
      <w:start w:val="1"/>
      <w:numFmt w:val="bullet"/>
      <w:lvlText w:val=""/>
      <w:lvlJc w:val="left"/>
      <w:pPr>
        <w:tabs>
          <w:tab w:val="num" w:pos="1440"/>
        </w:tabs>
        <w:ind w:left="1440" w:hanging="360"/>
      </w:pPr>
      <w:rPr>
        <w:rFonts w:ascii="Wingdings" w:hAnsi="Wingdings" w:hint="default"/>
      </w:rPr>
    </w:lvl>
    <w:lvl w:ilvl="2" w:tplc="60E247AE" w:tentative="1">
      <w:start w:val="1"/>
      <w:numFmt w:val="bullet"/>
      <w:lvlText w:val=""/>
      <w:lvlJc w:val="left"/>
      <w:pPr>
        <w:tabs>
          <w:tab w:val="num" w:pos="2160"/>
        </w:tabs>
        <w:ind w:left="2160" w:hanging="360"/>
      </w:pPr>
      <w:rPr>
        <w:rFonts w:ascii="Wingdings" w:hAnsi="Wingdings" w:hint="default"/>
      </w:rPr>
    </w:lvl>
    <w:lvl w:ilvl="3" w:tplc="6794F3AA" w:tentative="1">
      <w:start w:val="1"/>
      <w:numFmt w:val="bullet"/>
      <w:lvlText w:val=""/>
      <w:lvlJc w:val="left"/>
      <w:pPr>
        <w:tabs>
          <w:tab w:val="num" w:pos="2880"/>
        </w:tabs>
        <w:ind w:left="2880" w:hanging="360"/>
      </w:pPr>
      <w:rPr>
        <w:rFonts w:ascii="Wingdings" w:hAnsi="Wingdings" w:hint="default"/>
      </w:rPr>
    </w:lvl>
    <w:lvl w:ilvl="4" w:tplc="7D42C83C" w:tentative="1">
      <w:start w:val="1"/>
      <w:numFmt w:val="bullet"/>
      <w:lvlText w:val=""/>
      <w:lvlJc w:val="left"/>
      <w:pPr>
        <w:tabs>
          <w:tab w:val="num" w:pos="3600"/>
        </w:tabs>
        <w:ind w:left="3600" w:hanging="360"/>
      </w:pPr>
      <w:rPr>
        <w:rFonts w:ascii="Wingdings" w:hAnsi="Wingdings" w:hint="default"/>
      </w:rPr>
    </w:lvl>
    <w:lvl w:ilvl="5" w:tplc="32F2D56C" w:tentative="1">
      <w:start w:val="1"/>
      <w:numFmt w:val="bullet"/>
      <w:lvlText w:val=""/>
      <w:lvlJc w:val="left"/>
      <w:pPr>
        <w:tabs>
          <w:tab w:val="num" w:pos="4320"/>
        </w:tabs>
        <w:ind w:left="4320" w:hanging="360"/>
      </w:pPr>
      <w:rPr>
        <w:rFonts w:ascii="Wingdings" w:hAnsi="Wingdings" w:hint="default"/>
      </w:rPr>
    </w:lvl>
    <w:lvl w:ilvl="6" w:tplc="400C89D8" w:tentative="1">
      <w:start w:val="1"/>
      <w:numFmt w:val="bullet"/>
      <w:lvlText w:val=""/>
      <w:lvlJc w:val="left"/>
      <w:pPr>
        <w:tabs>
          <w:tab w:val="num" w:pos="5040"/>
        </w:tabs>
        <w:ind w:left="5040" w:hanging="360"/>
      </w:pPr>
      <w:rPr>
        <w:rFonts w:ascii="Wingdings" w:hAnsi="Wingdings" w:hint="default"/>
      </w:rPr>
    </w:lvl>
    <w:lvl w:ilvl="7" w:tplc="87AC604E" w:tentative="1">
      <w:start w:val="1"/>
      <w:numFmt w:val="bullet"/>
      <w:lvlText w:val=""/>
      <w:lvlJc w:val="left"/>
      <w:pPr>
        <w:tabs>
          <w:tab w:val="num" w:pos="5760"/>
        </w:tabs>
        <w:ind w:left="5760" w:hanging="360"/>
      </w:pPr>
      <w:rPr>
        <w:rFonts w:ascii="Wingdings" w:hAnsi="Wingdings" w:hint="default"/>
      </w:rPr>
    </w:lvl>
    <w:lvl w:ilvl="8" w:tplc="1E2CFFC0" w:tentative="1">
      <w:start w:val="1"/>
      <w:numFmt w:val="bullet"/>
      <w:lvlText w:val=""/>
      <w:lvlJc w:val="left"/>
      <w:pPr>
        <w:tabs>
          <w:tab w:val="num" w:pos="6480"/>
        </w:tabs>
        <w:ind w:left="6480" w:hanging="360"/>
      </w:pPr>
      <w:rPr>
        <w:rFonts w:ascii="Wingdings" w:hAnsi="Wingdings" w:hint="default"/>
      </w:rPr>
    </w:lvl>
  </w:abstractNum>
  <w:abstractNum w:abstractNumId="11">
    <w:nsid w:val="3ABB495F"/>
    <w:multiLevelType w:val="hybridMultilevel"/>
    <w:tmpl w:val="EBD29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5214BBA"/>
    <w:multiLevelType w:val="hybridMultilevel"/>
    <w:tmpl w:val="166C8354"/>
    <w:lvl w:ilvl="0" w:tplc="A808D3BA">
      <w:numFmt w:val="bullet"/>
      <w:lvlText w:val="-"/>
      <w:lvlJc w:val="left"/>
      <w:pPr>
        <w:ind w:left="1080" w:hanging="360"/>
      </w:pPr>
      <w:rPr>
        <w:rFonts w:ascii="Arial Black" w:eastAsia="Times New Roman" w:hAnsi="Arial Black"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5E93318"/>
    <w:multiLevelType w:val="hybridMultilevel"/>
    <w:tmpl w:val="C79C60C8"/>
    <w:lvl w:ilvl="0" w:tplc="68E45EF6">
      <w:start w:val="1"/>
      <w:numFmt w:val="bullet"/>
      <w:lvlText w:val="•"/>
      <w:lvlJc w:val="left"/>
      <w:pPr>
        <w:tabs>
          <w:tab w:val="num" w:pos="720"/>
        </w:tabs>
        <w:ind w:left="720" w:hanging="360"/>
      </w:pPr>
      <w:rPr>
        <w:rFonts w:ascii="Arial" w:hAnsi="Arial" w:hint="default"/>
      </w:rPr>
    </w:lvl>
    <w:lvl w:ilvl="1" w:tplc="A038EF96" w:tentative="1">
      <w:start w:val="1"/>
      <w:numFmt w:val="bullet"/>
      <w:lvlText w:val="•"/>
      <w:lvlJc w:val="left"/>
      <w:pPr>
        <w:tabs>
          <w:tab w:val="num" w:pos="1440"/>
        </w:tabs>
        <w:ind w:left="1440" w:hanging="360"/>
      </w:pPr>
      <w:rPr>
        <w:rFonts w:ascii="Arial" w:hAnsi="Arial" w:hint="default"/>
      </w:rPr>
    </w:lvl>
    <w:lvl w:ilvl="2" w:tplc="0068025A" w:tentative="1">
      <w:start w:val="1"/>
      <w:numFmt w:val="bullet"/>
      <w:lvlText w:val="•"/>
      <w:lvlJc w:val="left"/>
      <w:pPr>
        <w:tabs>
          <w:tab w:val="num" w:pos="2160"/>
        </w:tabs>
        <w:ind w:left="2160" w:hanging="360"/>
      </w:pPr>
      <w:rPr>
        <w:rFonts w:ascii="Arial" w:hAnsi="Arial" w:hint="default"/>
      </w:rPr>
    </w:lvl>
    <w:lvl w:ilvl="3" w:tplc="774860AA" w:tentative="1">
      <w:start w:val="1"/>
      <w:numFmt w:val="bullet"/>
      <w:lvlText w:val="•"/>
      <w:lvlJc w:val="left"/>
      <w:pPr>
        <w:tabs>
          <w:tab w:val="num" w:pos="2880"/>
        </w:tabs>
        <w:ind w:left="2880" w:hanging="360"/>
      </w:pPr>
      <w:rPr>
        <w:rFonts w:ascii="Arial" w:hAnsi="Arial" w:hint="default"/>
      </w:rPr>
    </w:lvl>
    <w:lvl w:ilvl="4" w:tplc="D6307008" w:tentative="1">
      <w:start w:val="1"/>
      <w:numFmt w:val="bullet"/>
      <w:lvlText w:val="•"/>
      <w:lvlJc w:val="left"/>
      <w:pPr>
        <w:tabs>
          <w:tab w:val="num" w:pos="3600"/>
        </w:tabs>
        <w:ind w:left="3600" w:hanging="360"/>
      </w:pPr>
      <w:rPr>
        <w:rFonts w:ascii="Arial" w:hAnsi="Arial" w:hint="default"/>
      </w:rPr>
    </w:lvl>
    <w:lvl w:ilvl="5" w:tplc="4B0C5E02" w:tentative="1">
      <w:start w:val="1"/>
      <w:numFmt w:val="bullet"/>
      <w:lvlText w:val="•"/>
      <w:lvlJc w:val="left"/>
      <w:pPr>
        <w:tabs>
          <w:tab w:val="num" w:pos="4320"/>
        </w:tabs>
        <w:ind w:left="4320" w:hanging="360"/>
      </w:pPr>
      <w:rPr>
        <w:rFonts w:ascii="Arial" w:hAnsi="Arial" w:hint="default"/>
      </w:rPr>
    </w:lvl>
    <w:lvl w:ilvl="6" w:tplc="E01C11B8" w:tentative="1">
      <w:start w:val="1"/>
      <w:numFmt w:val="bullet"/>
      <w:lvlText w:val="•"/>
      <w:lvlJc w:val="left"/>
      <w:pPr>
        <w:tabs>
          <w:tab w:val="num" w:pos="5040"/>
        </w:tabs>
        <w:ind w:left="5040" w:hanging="360"/>
      </w:pPr>
      <w:rPr>
        <w:rFonts w:ascii="Arial" w:hAnsi="Arial" w:hint="default"/>
      </w:rPr>
    </w:lvl>
    <w:lvl w:ilvl="7" w:tplc="0E54EAE4" w:tentative="1">
      <w:start w:val="1"/>
      <w:numFmt w:val="bullet"/>
      <w:lvlText w:val="•"/>
      <w:lvlJc w:val="left"/>
      <w:pPr>
        <w:tabs>
          <w:tab w:val="num" w:pos="5760"/>
        </w:tabs>
        <w:ind w:left="5760" w:hanging="360"/>
      </w:pPr>
      <w:rPr>
        <w:rFonts w:ascii="Arial" w:hAnsi="Arial" w:hint="default"/>
      </w:rPr>
    </w:lvl>
    <w:lvl w:ilvl="8" w:tplc="DD4EAE76" w:tentative="1">
      <w:start w:val="1"/>
      <w:numFmt w:val="bullet"/>
      <w:lvlText w:val="•"/>
      <w:lvlJc w:val="left"/>
      <w:pPr>
        <w:tabs>
          <w:tab w:val="num" w:pos="6480"/>
        </w:tabs>
        <w:ind w:left="6480" w:hanging="360"/>
      </w:pPr>
      <w:rPr>
        <w:rFonts w:ascii="Arial" w:hAnsi="Arial" w:hint="default"/>
      </w:rPr>
    </w:lvl>
  </w:abstractNum>
  <w:abstractNum w:abstractNumId="14">
    <w:nsid w:val="48AE1213"/>
    <w:multiLevelType w:val="hybridMultilevel"/>
    <w:tmpl w:val="45B6C4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DAF6B77"/>
    <w:multiLevelType w:val="hybridMultilevel"/>
    <w:tmpl w:val="3B1AB5D0"/>
    <w:lvl w:ilvl="0" w:tplc="7AF489D6">
      <w:numFmt w:val="bullet"/>
      <w:lvlText w:val="-"/>
      <w:lvlJc w:val="left"/>
      <w:pPr>
        <w:ind w:left="720" w:hanging="360"/>
      </w:pPr>
      <w:rPr>
        <w:rFonts w:ascii="Arial Black" w:eastAsia="Times New Roman" w:hAnsi="Arial Black"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50867B3"/>
    <w:multiLevelType w:val="hybridMultilevel"/>
    <w:tmpl w:val="2B9A01D2"/>
    <w:lvl w:ilvl="0" w:tplc="24F66D02">
      <w:start w:val="1"/>
      <w:numFmt w:val="bullet"/>
      <w:lvlText w:val="•"/>
      <w:lvlJc w:val="left"/>
      <w:pPr>
        <w:tabs>
          <w:tab w:val="num" w:pos="720"/>
        </w:tabs>
        <w:ind w:left="720" w:hanging="360"/>
      </w:pPr>
      <w:rPr>
        <w:rFonts w:ascii="Arial" w:hAnsi="Arial" w:hint="default"/>
      </w:rPr>
    </w:lvl>
    <w:lvl w:ilvl="1" w:tplc="417C8CB0" w:tentative="1">
      <w:start w:val="1"/>
      <w:numFmt w:val="bullet"/>
      <w:lvlText w:val="•"/>
      <w:lvlJc w:val="left"/>
      <w:pPr>
        <w:tabs>
          <w:tab w:val="num" w:pos="1440"/>
        </w:tabs>
        <w:ind w:left="1440" w:hanging="360"/>
      </w:pPr>
      <w:rPr>
        <w:rFonts w:ascii="Arial" w:hAnsi="Arial" w:hint="default"/>
      </w:rPr>
    </w:lvl>
    <w:lvl w:ilvl="2" w:tplc="CC9E5D1A" w:tentative="1">
      <w:start w:val="1"/>
      <w:numFmt w:val="bullet"/>
      <w:lvlText w:val="•"/>
      <w:lvlJc w:val="left"/>
      <w:pPr>
        <w:tabs>
          <w:tab w:val="num" w:pos="2160"/>
        </w:tabs>
        <w:ind w:left="2160" w:hanging="360"/>
      </w:pPr>
      <w:rPr>
        <w:rFonts w:ascii="Arial" w:hAnsi="Arial" w:hint="default"/>
      </w:rPr>
    </w:lvl>
    <w:lvl w:ilvl="3" w:tplc="10166D98" w:tentative="1">
      <w:start w:val="1"/>
      <w:numFmt w:val="bullet"/>
      <w:lvlText w:val="•"/>
      <w:lvlJc w:val="left"/>
      <w:pPr>
        <w:tabs>
          <w:tab w:val="num" w:pos="2880"/>
        </w:tabs>
        <w:ind w:left="2880" w:hanging="360"/>
      </w:pPr>
      <w:rPr>
        <w:rFonts w:ascii="Arial" w:hAnsi="Arial" w:hint="default"/>
      </w:rPr>
    </w:lvl>
    <w:lvl w:ilvl="4" w:tplc="E4BECD8C" w:tentative="1">
      <w:start w:val="1"/>
      <w:numFmt w:val="bullet"/>
      <w:lvlText w:val="•"/>
      <w:lvlJc w:val="left"/>
      <w:pPr>
        <w:tabs>
          <w:tab w:val="num" w:pos="3600"/>
        </w:tabs>
        <w:ind w:left="3600" w:hanging="360"/>
      </w:pPr>
      <w:rPr>
        <w:rFonts w:ascii="Arial" w:hAnsi="Arial" w:hint="default"/>
      </w:rPr>
    </w:lvl>
    <w:lvl w:ilvl="5" w:tplc="02024A50" w:tentative="1">
      <w:start w:val="1"/>
      <w:numFmt w:val="bullet"/>
      <w:lvlText w:val="•"/>
      <w:lvlJc w:val="left"/>
      <w:pPr>
        <w:tabs>
          <w:tab w:val="num" w:pos="4320"/>
        </w:tabs>
        <w:ind w:left="4320" w:hanging="360"/>
      </w:pPr>
      <w:rPr>
        <w:rFonts w:ascii="Arial" w:hAnsi="Arial" w:hint="default"/>
      </w:rPr>
    </w:lvl>
    <w:lvl w:ilvl="6" w:tplc="55C6205A" w:tentative="1">
      <w:start w:val="1"/>
      <w:numFmt w:val="bullet"/>
      <w:lvlText w:val="•"/>
      <w:lvlJc w:val="left"/>
      <w:pPr>
        <w:tabs>
          <w:tab w:val="num" w:pos="5040"/>
        </w:tabs>
        <w:ind w:left="5040" w:hanging="360"/>
      </w:pPr>
      <w:rPr>
        <w:rFonts w:ascii="Arial" w:hAnsi="Arial" w:hint="default"/>
      </w:rPr>
    </w:lvl>
    <w:lvl w:ilvl="7" w:tplc="92403F98" w:tentative="1">
      <w:start w:val="1"/>
      <w:numFmt w:val="bullet"/>
      <w:lvlText w:val="•"/>
      <w:lvlJc w:val="left"/>
      <w:pPr>
        <w:tabs>
          <w:tab w:val="num" w:pos="5760"/>
        </w:tabs>
        <w:ind w:left="5760" w:hanging="360"/>
      </w:pPr>
      <w:rPr>
        <w:rFonts w:ascii="Arial" w:hAnsi="Arial" w:hint="default"/>
      </w:rPr>
    </w:lvl>
    <w:lvl w:ilvl="8" w:tplc="1D6AD8DE" w:tentative="1">
      <w:start w:val="1"/>
      <w:numFmt w:val="bullet"/>
      <w:lvlText w:val="•"/>
      <w:lvlJc w:val="left"/>
      <w:pPr>
        <w:tabs>
          <w:tab w:val="num" w:pos="6480"/>
        </w:tabs>
        <w:ind w:left="6480" w:hanging="360"/>
      </w:pPr>
      <w:rPr>
        <w:rFonts w:ascii="Arial" w:hAnsi="Arial" w:hint="default"/>
      </w:rPr>
    </w:lvl>
  </w:abstractNum>
  <w:abstractNum w:abstractNumId="17">
    <w:nsid w:val="5D04338F"/>
    <w:multiLevelType w:val="hybridMultilevel"/>
    <w:tmpl w:val="72D02F8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60654E52"/>
    <w:multiLevelType w:val="hybridMultilevel"/>
    <w:tmpl w:val="C75CCAD6"/>
    <w:lvl w:ilvl="0" w:tplc="F25C51D0">
      <w:start w:val="1"/>
      <w:numFmt w:val="bullet"/>
      <w:lvlText w:val="•"/>
      <w:lvlJc w:val="left"/>
      <w:pPr>
        <w:tabs>
          <w:tab w:val="num" w:pos="720"/>
        </w:tabs>
        <w:ind w:left="720" w:hanging="360"/>
      </w:pPr>
      <w:rPr>
        <w:rFonts w:ascii="Arial" w:hAnsi="Arial" w:hint="default"/>
      </w:rPr>
    </w:lvl>
    <w:lvl w:ilvl="1" w:tplc="0E34504C" w:tentative="1">
      <w:start w:val="1"/>
      <w:numFmt w:val="bullet"/>
      <w:lvlText w:val="•"/>
      <w:lvlJc w:val="left"/>
      <w:pPr>
        <w:tabs>
          <w:tab w:val="num" w:pos="1440"/>
        </w:tabs>
        <w:ind w:left="1440" w:hanging="360"/>
      </w:pPr>
      <w:rPr>
        <w:rFonts w:ascii="Arial" w:hAnsi="Arial" w:hint="default"/>
      </w:rPr>
    </w:lvl>
    <w:lvl w:ilvl="2" w:tplc="E75EB7C2" w:tentative="1">
      <w:start w:val="1"/>
      <w:numFmt w:val="bullet"/>
      <w:lvlText w:val="•"/>
      <w:lvlJc w:val="left"/>
      <w:pPr>
        <w:tabs>
          <w:tab w:val="num" w:pos="2160"/>
        </w:tabs>
        <w:ind w:left="2160" w:hanging="360"/>
      </w:pPr>
      <w:rPr>
        <w:rFonts w:ascii="Arial" w:hAnsi="Arial" w:hint="default"/>
      </w:rPr>
    </w:lvl>
    <w:lvl w:ilvl="3" w:tplc="09ECFFD6" w:tentative="1">
      <w:start w:val="1"/>
      <w:numFmt w:val="bullet"/>
      <w:lvlText w:val="•"/>
      <w:lvlJc w:val="left"/>
      <w:pPr>
        <w:tabs>
          <w:tab w:val="num" w:pos="2880"/>
        </w:tabs>
        <w:ind w:left="2880" w:hanging="360"/>
      </w:pPr>
      <w:rPr>
        <w:rFonts w:ascii="Arial" w:hAnsi="Arial" w:hint="default"/>
      </w:rPr>
    </w:lvl>
    <w:lvl w:ilvl="4" w:tplc="54387A68" w:tentative="1">
      <w:start w:val="1"/>
      <w:numFmt w:val="bullet"/>
      <w:lvlText w:val="•"/>
      <w:lvlJc w:val="left"/>
      <w:pPr>
        <w:tabs>
          <w:tab w:val="num" w:pos="3600"/>
        </w:tabs>
        <w:ind w:left="3600" w:hanging="360"/>
      </w:pPr>
      <w:rPr>
        <w:rFonts w:ascii="Arial" w:hAnsi="Arial" w:hint="default"/>
      </w:rPr>
    </w:lvl>
    <w:lvl w:ilvl="5" w:tplc="49941DBA" w:tentative="1">
      <w:start w:val="1"/>
      <w:numFmt w:val="bullet"/>
      <w:lvlText w:val="•"/>
      <w:lvlJc w:val="left"/>
      <w:pPr>
        <w:tabs>
          <w:tab w:val="num" w:pos="4320"/>
        </w:tabs>
        <w:ind w:left="4320" w:hanging="360"/>
      </w:pPr>
      <w:rPr>
        <w:rFonts w:ascii="Arial" w:hAnsi="Arial" w:hint="default"/>
      </w:rPr>
    </w:lvl>
    <w:lvl w:ilvl="6" w:tplc="B636DEB4" w:tentative="1">
      <w:start w:val="1"/>
      <w:numFmt w:val="bullet"/>
      <w:lvlText w:val="•"/>
      <w:lvlJc w:val="left"/>
      <w:pPr>
        <w:tabs>
          <w:tab w:val="num" w:pos="5040"/>
        </w:tabs>
        <w:ind w:left="5040" w:hanging="360"/>
      </w:pPr>
      <w:rPr>
        <w:rFonts w:ascii="Arial" w:hAnsi="Arial" w:hint="default"/>
      </w:rPr>
    </w:lvl>
    <w:lvl w:ilvl="7" w:tplc="5A001C7E" w:tentative="1">
      <w:start w:val="1"/>
      <w:numFmt w:val="bullet"/>
      <w:lvlText w:val="•"/>
      <w:lvlJc w:val="left"/>
      <w:pPr>
        <w:tabs>
          <w:tab w:val="num" w:pos="5760"/>
        </w:tabs>
        <w:ind w:left="5760" w:hanging="360"/>
      </w:pPr>
      <w:rPr>
        <w:rFonts w:ascii="Arial" w:hAnsi="Arial" w:hint="default"/>
      </w:rPr>
    </w:lvl>
    <w:lvl w:ilvl="8" w:tplc="79C866EC" w:tentative="1">
      <w:start w:val="1"/>
      <w:numFmt w:val="bullet"/>
      <w:lvlText w:val="•"/>
      <w:lvlJc w:val="left"/>
      <w:pPr>
        <w:tabs>
          <w:tab w:val="num" w:pos="6480"/>
        </w:tabs>
        <w:ind w:left="6480" w:hanging="360"/>
      </w:pPr>
      <w:rPr>
        <w:rFonts w:ascii="Arial" w:hAnsi="Arial" w:hint="default"/>
      </w:rPr>
    </w:lvl>
  </w:abstractNum>
  <w:abstractNum w:abstractNumId="19">
    <w:nsid w:val="63C956E8"/>
    <w:multiLevelType w:val="hybridMultilevel"/>
    <w:tmpl w:val="D77C64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68D73DC8"/>
    <w:multiLevelType w:val="hybridMultilevel"/>
    <w:tmpl w:val="20081936"/>
    <w:lvl w:ilvl="0" w:tplc="78443386">
      <w:start w:val="1"/>
      <w:numFmt w:val="decimal"/>
      <w:lvlText w:val="%1."/>
      <w:lvlJc w:val="left"/>
      <w:pPr>
        <w:ind w:left="720" w:hanging="360"/>
      </w:pPr>
      <w:rPr>
        <w:rFonts w:ascii="Arial" w:hAnsi="Arial" w:cs="Arial" w:hint="default"/>
        <w:b/>
        <w:i/>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num>
  <w:num w:numId="2">
    <w:abstractNumId w:val="7"/>
  </w:num>
  <w:num w:numId="3">
    <w:abstractNumId w:val="2"/>
  </w:num>
  <w:num w:numId="4">
    <w:abstractNumId w:val="11"/>
  </w:num>
  <w:num w:numId="5">
    <w:abstractNumId w:val="5"/>
  </w:num>
  <w:num w:numId="6">
    <w:abstractNumId w:val="10"/>
  </w:num>
  <w:num w:numId="7">
    <w:abstractNumId w:val="0"/>
  </w:num>
  <w:num w:numId="8">
    <w:abstractNumId w:val="6"/>
  </w:num>
  <w:num w:numId="9">
    <w:abstractNumId w:val="8"/>
  </w:num>
  <w:num w:numId="10">
    <w:abstractNumId w:val="16"/>
  </w:num>
  <w:num w:numId="11">
    <w:abstractNumId w:val="1"/>
  </w:num>
  <w:num w:numId="12">
    <w:abstractNumId w:val="18"/>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7"/>
  </w:num>
  <w:num w:numId="18">
    <w:abstractNumId w:val="9"/>
  </w:num>
  <w:num w:numId="19">
    <w:abstractNumId w:val="15"/>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8F409F"/>
    <w:rsid w:val="0000488B"/>
    <w:rsid w:val="00021058"/>
    <w:rsid w:val="00033882"/>
    <w:rsid w:val="00096835"/>
    <w:rsid w:val="000A27DB"/>
    <w:rsid w:val="000A5CAC"/>
    <w:rsid w:val="000C5028"/>
    <w:rsid w:val="000D5EAA"/>
    <w:rsid w:val="000E54EA"/>
    <w:rsid w:val="00113807"/>
    <w:rsid w:val="001300F7"/>
    <w:rsid w:val="001435E2"/>
    <w:rsid w:val="001554A5"/>
    <w:rsid w:val="00156B53"/>
    <w:rsid w:val="001771FC"/>
    <w:rsid w:val="001817D2"/>
    <w:rsid w:val="00183C94"/>
    <w:rsid w:val="00184250"/>
    <w:rsid w:val="001A180D"/>
    <w:rsid w:val="001C44F1"/>
    <w:rsid w:val="001D1920"/>
    <w:rsid w:val="001D4552"/>
    <w:rsid w:val="00210865"/>
    <w:rsid w:val="00231AC4"/>
    <w:rsid w:val="0023329E"/>
    <w:rsid w:val="0025165C"/>
    <w:rsid w:val="00255F19"/>
    <w:rsid w:val="00263181"/>
    <w:rsid w:val="0027267F"/>
    <w:rsid w:val="00276AF5"/>
    <w:rsid w:val="002A4CA9"/>
    <w:rsid w:val="002B0D98"/>
    <w:rsid w:val="002C6FB3"/>
    <w:rsid w:val="002E04F0"/>
    <w:rsid w:val="00305F45"/>
    <w:rsid w:val="00327524"/>
    <w:rsid w:val="00344B9A"/>
    <w:rsid w:val="00363C08"/>
    <w:rsid w:val="0036607E"/>
    <w:rsid w:val="00396F81"/>
    <w:rsid w:val="003D2BAD"/>
    <w:rsid w:val="003D6C7A"/>
    <w:rsid w:val="00401930"/>
    <w:rsid w:val="00422557"/>
    <w:rsid w:val="00426AFC"/>
    <w:rsid w:val="00427DC0"/>
    <w:rsid w:val="00443D16"/>
    <w:rsid w:val="004441A3"/>
    <w:rsid w:val="00452F02"/>
    <w:rsid w:val="00474CEB"/>
    <w:rsid w:val="0049187D"/>
    <w:rsid w:val="004D67E7"/>
    <w:rsid w:val="00520E47"/>
    <w:rsid w:val="0052260D"/>
    <w:rsid w:val="00532913"/>
    <w:rsid w:val="00550E15"/>
    <w:rsid w:val="00585A71"/>
    <w:rsid w:val="00587059"/>
    <w:rsid w:val="00590384"/>
    <w:rsid w:val="005A5FE1"/>
    <w:rsid w:val="005A754C"/>
    <w:rsid w:val="005C0EED"/>
    <w:rsid w:val="005F0267"/>
    <w:rsid w:val="00607E3B"/>
    <w:rsid w:val="0063495B"/>
    <w:rsid w:val="00646842"/>
    <w:rsid w:val="0065403D"/>
    <w:rsid w:val="0067493C"/>
    <w:rsid w:val="006803EA"/>
    <w:rsid w:val="006B4F32"/>
    <w:rsid w:val="006D40EB"/>
    <w:rsid w:val="006E2A90"/>
    <w:rsid w:val="007439A1"/>
    <w:rsid w:val="00763F62"/>
    <w:rsid w:val="0077333F"/>
    <w:rsid w:val="007C3576"/>
    <w:rsid w:val="00817E08"/>
    <w:rsid w:val="00831B19"/>
    <w:rsid w:val="00860D95"/>
    <w:rsid w:val="00890809"/>
    <w:rsid w:val="008A6D78"/>
    <w:rsid w:val="008C3ECA"/>
    <w:rsid w:val="008C6606"/>
    <w:rsid w:val="008E2C9B"/>
    <w:rsid w:val="008F0A6E"/>
    <w:rsid w:val="008F409F"/>
    <w:rsid w:val="008F6680"/>
    <w:rsid w:val="00933CE7"/>
    <w:rsid w:val="00941718"/>
    <w:rsid w:val="009473F4"/>
    <w:rsid w:val="0098520F"/>
    <w:rsid w:val="00993360"/>
    <w:rsid w:val="009A3BCD"/>
    <w:rsid w:val="009A5EF9"/>
    <w:rsid w:val="009B39E9"/>
    <w:rsid w:val="009B3D9F"/>
    <w:rsid w:val="009B5939"/>
    <w:rsid w:val="009C684C"/>
    <w:rsid w:val="009D01AD"/>
    <w:rsid w:val="009F6919"/>
    <w:rsid w:val="00A22CD8"/>
    <w:rsid w:val="00A23145"/>
    <w:rsid w:val="00A56809"/>
    <w:rsid w:val="00AB4CC1"/>
    <w:rsid w:val="00AC031A"/>
    <w:rsid w:val="00AE47DC"/>
    <w:rsid w:val="00AF3041"/>
    <w:rsid w:val="00B05030"/>
    <w:rsid w:val="00B23E07"/>
    <w:rsid w:val="00B268A0"/>
    <w:rsid w:val="00B420CB"/>
    <w:rsid w:val="00B47160"/>
    <w:rsid w:val="00B53CE6"/>
    <w:rsid w:val="00B563B5"/>
    <w:rsid w:val="00B565E1"/>
    <w:rsid w:val="00B5791F"/>
    <w:rsid w:val="00B67301"/>
    <w:rsid w:val="00B7392C"/>
    <w:rsid w:val="00BB1601"/>
    <w:rsid w:val="00BE7221"/>
    <w:rsid w:val="00C008BB"/>
    <w:rsid w:val="00C377CE"/>
    <w:rsid w:val="00C447FA"/>
    <w:rsid w:val="00C53264"/>
    <w:rsid w:val="00C74A71"/>
    <w:rsid w:val="00CA3161"/>
    <w:rsid w:val="00CF5738"/>
    <w:rsid w:val="00D13772"/>
    <w:rsid w:val="00D51734"/>
    <w:rsid w:val="00D93410"/>
    <w:rsid w:val="00D96422"/>
    <w:rsid w:val="00DA3776"/>
    <w:rsid w:val="00DA7CB5"/>
    <w:rsid w:val="00DE0A8D"/>
    <w:rsid w:val="00DF7B7D"/>
    <w:rsid w:val="00E06471"/>
    <w:rsid w:val="00E1628C"/>
    <w:rsid w:val="00E84F4F"/>
    <w:rsid w:val="00E86248"/>
    <w:rsid w:val="00E87155"/>
    <w:rsid w:val="00E90677"/>
    <w:rsid w:val="00EB444A"/>
    <w:rsid w:val="00EE676A"/>
    <w:rsid w:val="00EF2537"/>
    <w:rsid w:val="00EF2654"/>
    <w:rsid w:val="00EF3419"/>
    <w:rsid w:val="00F10EC5"/>
    <w:rsid w:val="00F21A73"/>
    <w:rsid w:val="00F502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F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427DC0"/>
    <w:pPr>
      <w:outlineLvl w:val="1"/>
    </w:pPr>
  </w:style>
  <w:style w:type="paragraph" w:styleId="Heading3">
    <w:name w:val="heading 3"/>
    <w:basedOn w:val="Normal"/>
    <w:next w:val="Normal"/>
    <w:link w:val="Heading3Char"/>
    <w:uiPriority w:val="9"/>
    <w:semiHidden/>
    <w:unhideWhenUsed/>
    <w:qFormat/>
    <w:rsid w:val="00763F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6AF5"/>
    <w:pPr>
      <w:ind w:left="720"/>
    </w:pPr>
  </w:style>
  <w:style w:type="paragraph" w:styleId="FootnoteText">
    <w:name w:val="footnote text"/>
    <w:basedOn w:val="Normal"/>
    <w:link w:val="FootnoteTextChar"/>
    <w:uiPriority w:val="99"/>
    <w:unhideWhenUsed/>
    <w:rsid w:val="00276AF5"/>
    <w:pPr>
      <w:widowControl/>
      <w:autoSpaceDE/>
      <w:autoSpaceDN/>
      <w:adjustRightInd/>
    </w:pPr>
    <w:rPr>
      <w:rFonts w:ascii="Calibri" w:hAnsi="Calibri"/>
      <w:sz w:val="20"/>
      <w:szCs w:val="20"/>
    </w:rPr>
  </w:style>
  <w:style w:type="character" w:customStyle="1" w:styleId="FootnoteTextChar">
    <w:name w:val="Footnote Text Char"/>
    <w:basedOn w:val="DefaultParagraphFont"/>
    <w:link w:val="FootnoteText"/>
    <w:uiPriority w:val="99"/>
    <w:rsid w:val="00276AF5"/>
    <w:rPr>
      <w:rFonts w:ascii="Calibri" w:eastAsia="Times New Roman" w:hAnsi="Calibri" w:cs="Times New Roman"/>
      <w:sz w:val="20"/>
      <w:szCs w:val="20"/>
      <w:lang w:val="en-US"/>
    </w:rPr>
  </w:style>
  <w:style w:type="character" w:styleId="FootnoteReference">
    <w:name w:val="footnote reference"/>
    <w:basedOn w:val="DefaultParagraphFont"/>
    <w:uiPriority w:val="99"/>
    <w:unhideWhenUsed/>
    <w:rsid w:val="00276AF5"/>
    <w:rPr>
      <w:rFonts w:cs="Times New Roman"/>
      <w:vertAlign w:val="superscript"/>
    </w:rPr>
  </w:style>
  <w:style w:type="character" w:customStyle="1" w:styleId="ListParagraphChar">
    <w:name w:val="List Paragraph Char"/>
    <w:basedOn w:val="DefaultParagraphFont"/>
    <w:link w:val="ListParagraph"/>
    <w:uiPriority w:val="34"/>
    <w:locked/>
    <w:rsid w:val="00276AF5"/>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276AF5"/>
  </w:style>
  <w:style w:type="paragraph" w:styleId="Header">
    <w:name w:val="header"/>
    <w:basedOn w:val="Normal"/>
    <w:link w:val="HeaderChar"/>
    <w:uiPriority w:val="99"/>
    <w:unhideWhenUsed/>
    <w:rsid w:val="009F6919"/>
    <w:pPr>
      <w:tabs>
        <w:tab w:val="center" w:pos="4513"/>
        <w:tab w:val="right" w:pos="9026"/>
      </w:tabs>
    </w:pPr>
  </w:style>
  <w:style w:type="character" w:customStyle="1" w:styleId="HeaderChar">
    <w:name w:val="Header Char"/>
    <w:basedOn w:val="DefaultParagraphFont"/>
    <w:link w:val="Header"/>
    <w:uiPriority w:val="99"/>
    <w:rsid w:val="009F69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6919"/>
    <w:pPr>
      <w:tabs>
        <w:tab w:val="center" w:pos="4513"/>
        <w:tab w:val="right" w:pos="9026"/>
      </w:tabs>
    </w:pPr>
  </w:style>
  <w:style w:type="character" w:customStyle="1" w:styleId="FooterChar">
    <w:name w:val="Footer Char"/>
    <w:basedOn w:val="DefaultParagraphFont"/>
    <w:link w:val="Footer"/>
    <w:uiPriority w:val="99"/>
    <w:rsid w:val="009F691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427DC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3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0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23E07"/>
    <w:rPr>
      <w:sz w:val="16"/>
      <w:szCs w:val="16"/>
    </w:rPr>
  </w:style>
  <w:style w:type="paragraph" w:styleId="CommentText">
    <w:name w:val="annotation text"/>
    <w:basedOn w:val="Normal"/>
    <w:link w:val="CommentTextChar"/>
    <w:uiPriority w:val="99"/>
    <w:semiHidden/>
    <w:unhideWhenUsed/>
    <w:rsid w:val="00B23E07"/>
    <w:rPr>
      <w:sz w:val="20"/>
      <w:szCs w:val="20"/>
    </w:rPr>
  </w:style>
  <w:style w:type="character" w:customStyle="1" w:styleId="CommentTextChar">
    <w:name w:val="Comment Text Char"/>
    <w:basedOn w:val="DefaultParagraphFont"/>
    <w:link w:val="CommentText"/>
    <w:uiPriority w:val="99"/>
    <w:semiHidden/>
    <w:rsid w:val="00B23E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3E07"/>
    <w:rPr>
      <w:b/>
      <w:bCs/>
    </w:rPr>
  </w:style>
  <w:style w:type="character" w:customStyle="1" w:styleId="CommentSubjectChar">
    <w:name w:val="Comment Subject Char"/>
    <w:basedOn w:val="CommentTextChar"/>
    <w:link w:val="CommentSubject"/>
    <w:uiPriority w:val="99"/>
    <w:semiHidden/>
    <w:rsid w:val="00B23E07"/>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4441A3"/>
    <w:rPr>
      <w:color w:val="0563C1" w:themeColor="hyperlink"/>
      <w:u w:val="single"/>
    </w:rPr>
  </w:style>
  <w:style w:type="character" w:customStyle="1" w:styleId="Heading3Char">
    <w:name w:val="Heading 3 Char"/>
    <w:basedOn w:val="DefaultParagraphFont"/>
    <w:link w:val="Heading3"/>
    <w:uiPriority w:val="9"/>
    <w:semiHidden/>
    <w:rsid w:val="00763F62"/>
    <w:rPr>
      <w:rFonts w:asciiTheme="majorHAnsi" w:eastAsiaTheme="majorEastAsia" w:hAnsiTheme="majorHAnsi" w:cstheme="majorBidi"/>
      <w:color w:val="1F4D78" w:themeColor="accent1" w:themeShade="7F"/>
      <w:sz w:val="24"/>
      <w:szCs w:val="24"/>
      <w:lang w:val="en-US"/>
    </w:rPr>
  </w:style>
  <w:style w:type="table" w:customStyle="1" w:styleId="PlainTable11">
    <w:name w:val="Plain Table 11"/>
    <w:basedOn w:val="TableNormal"/>
    <w:uiPriority w:val="41"/>
    <w:rsid w:val="00763F62"/>
    <w:pPr>
      <w:spacing w:after="0" w:line="240" w:lineRule="auto"/>
    </w:pPr>
    <w:rPr>
      <w:rFonts w:ascii="Calibri" w:eastAsia="Times New Roman" w:hAnsi="Calibri" w:cs="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9939210">
      <w:bodyDiv w:val="1"/>
      <w:marLeft w:val="0"/>
      <w:marRight w:val="0"/>
      <w:marTop w:val="0"/>
      <w:marBottom w:val="0"/>
      <w:divBdr>
        <w:top w:val="none" w:sz="0" w:space="0" w:color="auto"/>
        <w:left w:val="none" w:sz="0" w:space="0" w:color="auto"/>
        <w:bottom w:val="none" w:sz="0" w:space="0" w:color="auto"/>
        <w:right w:val="none" w:sz="0" w:space="0" w:color="auto"/>
      </w:divBdr>
      <w:divsChild>
        <w:div w:id="878320914">
          <w:marLeft w:val="979"/>
          <w:marRight w:val="0"/>
          <w:marTop w:val="96"/>
          <w:marBottom w:val="0"/>
          <w:divBdr>
            <w:top w:val="none" w:sz="0" w:space="0" w:color="auto"/>
            <w:left w:val="none" w:sz="0" w:space="0" w:color="auto"/>
            <w:bottom w:val="none" w:sz="0" w:space="0" w:color="auto"/>
            <w:right w:val="none" w:sz="0" w:space="0" w:color="auto"/>
          </w:divBdr>
        </w:div>
        <w:div w:id="1576160447">
          <w:marLeft w:val="979"/>
          <w:marRight w:val="0"/>
          <w:marTop w:val="96"/>
          <w:marBottom w:val="0"/>
          <w:divBdr>
            <w:top w:val="none" w:sz="0" w:space="0" w:color="auto"/>
            <w:left w:val="none" w:sz="0" w:space="0" w:color="auto"/>
            <w:bottom w:val="none" w:sz="0" w:space="0" w:color="auto"/>
            <w:right w:val="none" w:sz="0" w:space="0" w:color="auto"/>
          </w:divBdr>
        </w:div>
        <w:div w:id="158009761">
          <w:marLeft w:val="979"/>
          <w:marRight w:val="0"/>
          <w:marTop w:val="96"/>
          <w:marBottom w:val="0"/>
          <w:divBdr>
            <w:top w:val="none" w:sz="0" w:space="0" w:color="auto"/>
            <w:left w:val="none" w:sz="0" w:space="0" w:color="auto"/>
            <w:bottom w:val="none" w:sz="0" w:space="0" w:color="auto"/>
            <w:right w:val="none" w:sz="0" w:space="0" w:color="auto"/>
          </w:divBdr>
        </w:div>
      </w:divsChild>
    </w:div>
    <w:div w:id="87236948">
      <w:bodyDiv w:val="1"/>
      <w:marLeft w:val="0"/>
      <w:marRight w:val="0"/>
      <w:marTop w:val="0"/>
      <w:marBottom w:val="0"/>
      <w:divBdr>
        <w:top w:val="none" w:sz="0" w:space="0" w:color="auto"/>
        <w:left w:val="none" w:sz="0" w:space="0" w:color="auto"/>
        <w:bottom w:val="none" w:sz="0" w:space="0" w:color="auto"/>
        <w:right w:val="none" w:sz="0" w:space="0" w:color="auto"/>
      </w:divBdr>
      <w:divsChild>
        <w:div w:id="1387029105">
          <w:marLeft w:val="706"/>
          <w:marRight w:val="0"/>
          <w:marTop w:val="96"/>
          <w:marBottom w:val="0"/>
          <w:divBdr>
            <w:top w:val="none" w:sz="0" w:space="0" w:color="auto"/>
            <w:left w:val="none" w:sz="0" w:space="0" w:color="auto"/>
            <w:bottom w:val="none" w:sz="0" w:space="0" w:color="auto"/>
            <w:right w:val="none" w:sz="0" w:space="0" w:color="auto"/>
          </w:divBdr>
        </w:div>
        <w:div w:id="956063010">
          <w:marLeft w:val="706"/>
          <w:marRight w:val="0"/>
          <w:marTop w:val="96"/>
          <w:marBottom w:val="0"/>
          <w:divBdr>
            <w:top w:val="none" w:sz="0" w:space="0" w:color="auto"/>
            <w:left w:val="none" w:sz="0" w:space="0" w:color="auto"/>
            <w:bottom w:val="none" w:sz="0" w:space="0" w:color="auto"/>
            <w:right w:val="none" w:sz="0" w:space="0" w:color="auto"/>
          </w:divBdr>
        </w:div>
        <w:div w:id="1675182567">
          <w:marLeft w:val="706"/>
          <w:marRight w:val="0"/>
          <w:marTop w:val="96"/>
          <w:marBottom w:val="0"/>
          <w:divBdr>
            <w:top w:val="none" w:sz="0" w:space="0" w:color="auto"/>
            <w:left w:val="none" w:sz="0" w:space="0" w:color="auto"/>
            <w:bottom w:val="none" w:sz="0" w:space="0" w:color="auto"/>
            <w:right w:val="none" w:sz="0" w:space="0" w:color="auto"/>
          </w:divBdr>
        </w:div>
        <w:div w:id="2057194511">
          <w:marLeft w:val="706"/>
          <w:marRight w:val="0"/>
          <w:marTop w:val="96"/>
          <w:marBottom w:val="0"/>
          <w:divBdr>
            <w:top w:val="none" w:sz="0" w:space="0" w:color="auto"/>
            <w:left w:val="none" w:sz="0" w:space="0" w:color="auto"/>
            <w:bottom w:val="none" w:sz="0" w:space="0" w:color="auto"/>
            <w:right w:val="none" w:sz="0" w:space="0" w:color="auto"/>
          </w:divBdr>
        </w:div>
      </w:divsChild>
    </w:div>
    <w:div w:id="273099999">
      <w:bodyDiv w:val="1"/>
      <w:marLeft w:val="0"/>
      <w:marRight w:val="0"/>
      <w:marTop w:val="0"/>
      <w:marBottom w:val="0"/>
      <w:divBdr>
        <w:top w:val="none" w:sz="0" w:space="0" w:color="auto"/>
        <w:left w:val="none" w:sz="0" w:space="0" w:color="auto"/>
        <w:bottom w:val="none" w:sz="0" w:space="0" w:color="auto"/>
        <w:right w:val="none" w:sz="0" w:space="0" w:color="auto"/>
      </w:divBdr>
      <w:divsChild>
        <w:div w:id="395127617">
          <w:marLeft w:val="1094"/>
          <w:marRight w:val="0"/>
          <w:marTop w:val="96"/>
          <w:marBottom w:val="0"/>
          <w:divBdr>
            <w:top w:val="none" w:sz="0" w:space="0" w:color="auto"/>
            <w:left w:val="none" w:sz="0" w:space="0" w:color="auto"/>
            <w:bottom w:val="none" w:sz="0" w:space="0" w:color="auto"/>
            <w:right w:val="none" w:sz="0" w:space="0" w:color="auto"/>
          </w:divBdr>
        </w:div>
        <w:div w:id="1368797053">
          <w:marLeft w:val="1094"/>
          <w:marRight w:val="0"/>
          <w:marTop w:val="96"/>
          <w:marBottom w:val="0"/>
          <w:divBdr>
            <w:top w:val="none" w:sz="0" w:space="0" w:color="auto"/>
            <w:left w:val="none" w:sz="0" w:space="0" w:color="auto"/>
            <w:bottom w:val="none" w:sz="0" w:space="0" w:color="auto"/>
            <w:right w:val="none" w:sz="0" w:space="0" w:color="auto"/>
          </w:divBdr>
        </w:div>
        <w:div w:id="1192767403">
          <w:marLeft w:val="1094"/>
          <w:marRight w:val="0"/>
          <w:marTop w:val="96"/>
          <w:marBottom w:val="0"/>
          <w:divBdr>
            <w:top w:val="none" w:sz="0" w:space="0" w:color="auto"/>
            <w:left w:val="none" w:sz="0" w:space="0" w:color="auto"/>
            <w:bottom w:val="none" w:sz="0" w:space="0" w:color="auto"/>
            <w:right w:val="none" w:sz="0" w:space="0" w:color="auto"/>
          </w:divBdr>
        </w:div>
        <w:div w:id="1914506464">
          <w:marLeft w:val="1138"/>
          <w:marRight w:val="0"/>
          <w:marTop w:val="96"/>
          <w:marBottom w:val="0"/>
          <w:divBdr>
            <w:top w:val="none" w:sz="0" w:space="0" w:color="auto"/>
            <w:left w:val="none" w:sz="0" w:space="0" w:color="auto"/>
            <w:bottom w:val="none" w:sz="0" w:space="0" w:color="auto"/>
            <w:right w:val="none" w:sz="0" w:space="0" w:color="auto"/>
          </w:divBdr>
        </w:div>
        <w:div w:id="2071489253">
          <w:marLeft w:val="1138"/>
          <w:marRight w:val="0"/>
          <w:marTop w:val="96"/>
          <w:marBottom w:val="0"/>
          <w:divBdr>
            <w:top w:val="none" w:sz="0" w:space="0" w:color="auto"/>
            <w:left w:val="none" w:sz="0" w:space="0" w:color="auto"/>
            <w:bottom w:val="none" w:sz="0" w:space="0" w:color="auto"/>
            <w:right w:val="none" w:sz="0" w:space="0" w:color="auto"/>
          </w:divBdr>
        </w:div>
        <w:div w:id="776411088">
          <w:marLeft w:val="1138"/>
          <w:marRight w:val="0"/>
          <w:marTop w:val="96"/>
          <w:marBottom w:val="0"/>
          <w:divBdr>
            <w:top w:val="none" w:sz="0" w:space="0" w:color="auto"/>
            <w:left w:val="none" w:sz="0" w:space="0" w:color="auto"/>
            <w:bottom w:val="none" w:sz="0" w:space="0" w:color="auto"/>
            <w:right w:val="none" w:sz="0" w:space="0" w:color="auto"/>
          </w:divBdr>
        </w:div>
      </w:divsChild>
    </w:div>
    <w:div w:id="1349407596">
      <w:bodyDiv w:val="1"/>
      <w:marLeft w:val="0"/>
      <w:marRight w:val="0"/>
      <w:marTop w:val="0"/>
      <w:marBottom w:val="0"/>
      <w:divBdr>
        <w:top w:val="none" w:sz="0" w:space="0" w:color="auto"/>
        <w:left w:val="none" w:sz="0" w:space="0" w:color="auto"/>
        <w:bottom w:val="none" w:sz="0" w:space="0" w:color="auto"/>
        <w:right w:val="none" w:sz="0" w:space="0" w:color="auto"/>
      </w:divBdr>
      <w:divsChild>
        <w:div w:id="125125540">
          <w:marLeft w:val="979"/>
          <w:marRight w:val="0"/>
          <w:marTop w:val="96"/>
          <w:marBottom w:val="0"/>
          <w:divBdr>
            <w:top w:val="none" w:sz="0" w:space="0" w:color="auto"/>
            <w:left w:val="none" w:sz="0" w:space="0" w:color="auto"/>
            <w:bottom w:val="none" w:sz="0" w:space="0" w:color="auto"/>
            <w:right w:val="none" w:sz="0" w:space="0" w:color="auto"/>
          </w:divBdr>
        </w:div>
        <w:div w:id="1046828783">
          <w:marLeft w:val="979"/>
          <w:marRight w:val="0"/>
          <w:marTop w:val="96"/>
          <w:marBottom w:val="0"/>
          <w:divBdr>
            <w:top w:val="none" w:sz="0" w:space="0" w:color="auto"/>
            <w:left w:val="none" w:sz="0" w:space="0" w:color="auto"/>
            <w:bottom w:val="none" w:sz="0" w:space="0" w:color="auto"/>
            <w:right w:val="none" w:sz="0" w:space="0" w:color="auto"/>
          </w:divBdr>
        </w:div>
        <w:div w:id="1926719611">
          <w:marLeft w:val="979"/>
          <w:marRight w:val="0"/>
          <w:marTop w:val="96"/>
          <w:marBottom w:val="0"/>
          <w:divBdr>
            <w:top w:val="none" w:sz="0" w:space="0" w:color="auto"/>
            <w:left w:val="none" w:sz="0" w:space="0" w:color="auto"/>
            <w:bottom w:val="none" w:sz="0" w:space="0" w:color="auto"/>
            <w:right w:val="none" w:sz="0" w:space="0" w:color="auto"/>
          </w:divBdr>
        </w:div>
      </w:divsChild>
    </w:div>
    <w:div w:id="1470898654">
      <w:bodyDiv w:val="1"/>
      <w:marLeft w:val="0"/>
      <w:marRight w:val="0"/>
      <w:marTop w:val="0"/>
      <w:marBottom w:val="0"/>
      <w:divBdr>
        <w:top w:val="none" w:sz="0" w:space="0" w:color="auto"/>
        <w:left w:val="none" w:sz="0" w:space="0" w:color="auto"/>
        <w:bottom w:val="none" w:sz="0" w:space="0" w:color="auto"/>
        <w:right w:val="none" w:sz="0" w:space="0" w:color="auto"/>
      </w:divBdr>
      <w:divsChild>
        <w:div w:id="2065446251">
          <w:marLeft w:val="706"/>
          <w:marRight w:val="0"/>
          <w:marTop w:val="96"/>
          <w:marBottom w:val="0"/>
          <w:divBdr>
            <w:top w:val="none" w:sz="0" w:space="0" w:color="auto"/>
            <w:left w:val="none" w:sz="0" w:space="0" w:color="auto"/>
            <w:bottom w:val="none" w:sz="0" w:space="0" w:color="auto"/>
            <w:right w:val="none" w:sz="0" w:space="0" w:color="auto"/>
          </w:divBdr>
        </w:div>
        <w:div w:id="1940289478">
          <w:marLeft w:val="706"/>
          <w:marRight w:val="0"/>
          <w:marTop w:val="96"/>
          <w:marBottom w:val="0"/>
          <w:divBdr>
            <w:top w:val="none" w:sz="0" w:space="0" w:color="auto"/>
            <w:left w:val="none" w:sz="0" w:space="0" w:color="auto"/>
            <w:bottom w:val="none" w:sz="0" w:space="0" w:color="auto"/>
            <w:right w:val="none" w:sz="0" w:space="0" w:color="auto"/>
          </w:divBdr>
        </w:div>
        <w:div w:id="416755711">
          <w:marLeft w:val="706"/>
          <w:marRight w:val="0"/>
          <w:marTop w:val="96"/>
          <w:marBottom w:val="0"/>
          <w:divBdr>
            <w:top w:val="none" w:sz="0" w:space="0" w:color="auto"/>
            <w:left w:val="none" w:sz="0" w:space="0" w:color="auto"/>
            <w:bottom w:val="none" w:sz="0" w:space="0" w:color="auto"/>
            <w:right w:val="none" w:sz="0" w:space="0" w:color="auto"/>
          </w:divBdr>
        </w:div>
        <w:div w:id="1166359745">
          <w:marLeft w:val="706"/>
          <w:marRight w:val="0"/>
          <w:marTop w:val="96"/>
          <w:marBottom w:val="0"/>
          <w:divBdr>
            <w:top w:val="none" w:sz="0" w:space="0" w:color="auto"/>
            <w:left w:val="none" w:sz="0" w:space="0" w:color="auto"/>
            <w:bottom w:val="none" w:sz="0" w:space="0" w:color="auto"/>
            <w:right w:val="none" w:sz="0" w:space="0" w:color="auto"/>
          </w:divBdr>
        </w:div>
      </w:divsChild>
    </w:div>
    <w:div w:id="1474525865">
      <w:bodyDiv w:val="1"/>
      <w:marLeft w:val="0"/>
      <w:marRight w:val="0"/>
      <w:marTop w:val="0"/>
      <w:marBottom w:val="0"/>
      <w:divBdr>
        <w:top w:val="none" w:sz="0" w:space="0" w:color="auto"/>
        <w:left w:val="none" w:sz="0" w:space="0" w:color="auto"/>
        <w:bottom w:val="none" w:sz="0" w:space="0" w:color="auto"/>
        <w:right w:val="none" w:sz="0" w:space="0" w:color="auto"/>
      </w:divBdr>
    </w:div>
    <w:div w:id="1556892839">
      <w:bodyDiv w:val="1"/>
      <w:marLeft w:val="0"/>
      <w:marRight w:val="0"/>
      <w:marTop w:val="0"/>
      <w:marBottom w:val="0"/>
      <w:divBdr>
        <w:top w:val="none" w:sz="0" w:space="0" w:color="auto"/>
        <w:left w:val="none" w:sz="0" w:space="0" w:color="auto"/>
        <w:bottom w:val="none" w:sz="0" w:space="0" w:color="auto"/>
        <w:right w:val="none" w:sz="0" w:space="0" w:color="auto"/>
      </w:divBdr>
      <w:divsChild>
        <w:div w:id="824710902">
          <w:marLeft w:val="979"/>
          <w:marRight w:val="0"/>
          <w:marTop w:val="86"/>
          <w:marBottom w:val="0"/>
          <w:divBdr>
            <w:top w:val="none" w:sz="0" w:space="0" w:color="auto"/>
            <w:left w:val="none" w:sz="0" w:space="0" w:color="auto"/>
            <w:bottom w:val="none" w:sz="0" w:space="0" w:color="auto"/>
            <w:right w:val="none" w:sz="0" w:space="0" w:color="auto"/>
          </w:divBdr>
        </w:div>
        <w:div w:id="763768980">
          <w:marLeft w:val="979"/>
          <w:marRight w:val="0"/>
          <w:marTop w:val="86"/>
          <w:marBottom w:val="0"/>
          <w:divBdr>
            <w:top w:val="none" w:sz="0" w:space="0" w:color="auto"/>
            <w:left w:val="none" w:sz="0" w:space="0" w:color="auto"/>
            <w:bottom w:val="none" w:sz="0" w:space="0" w:color="auto"/>
            <w:right w:val="none" w:sz="0" w:space="0" w:color="auto"/>
          </w:divBdr>
        </w:div>
        <w:div w:id="568001412">
          <w:marLeft w:val="979"/>
          <w:marRight w:val="0"/>
          <w:marTop w:val="86"/>
          <w:marBottom w:val="0"/>
          <w:divBdr>
            <w:top w:val="none" w:sz="0" w:space="0" w:color="auto"/>
            <w:left w:val="none" w:sz="0" w:space="0" w:color="auto"/>
            <w:bottom w:val="none" w:sz="0" w:space="0" w:color="auto"/>
            <w:right w:val="none" w:sz="0" w:space="0" w:color="auto"/>
          </w:divBdr>
        </w:div>
        <w:div w:id="1597709007">
          <w:marLeft w:val="979"/>
          <w:marRight w:val="0"/>
          <w:marTop w:val="86"/>
          <w:marBottom w:val="0"/>
          <w:divBdr>
            <w:top w:val="none" w:sz="0" w:space="0" w:color="auto"/>
            <w:left w:val="none" w:sz="0" w:space="0" w:color="auto"/>
            <w:bottom w:val="none" w:sz="0" w:space="0" w:color="auto"/>
            <w:right w:val="none" w:sz="0" w:space="0" w:color="auto"/>
          </w:divBdr>
        </w:div>
        <w:div w:id="41444206">
          <w:marLeft w:val="979"/>
          <w:marRight w:val="0"/>
          <w:marTop w:val="86"/>
          <w:marBottom w:val="0"/>
          <w:divBdr>
            <w:top w:val="none" w:sz="0" w:space="0" w:color="auto"/>
            <w:left w:val="none" w:sz="0" w:space="0" w:color="auto"/>
            <w:bottom w:val="none" w:sz="0" w:space="0" w:color="auto"/>
            <w:right w:val="none" w:sz="0" w:space="0" w:color="auto"/>
          </w:divBdr>
        </w:div>
        <w:div w:id="613440017">
          <w:marLeft w:val="979"/>
          <w:marRight w:val="0"/>
          <w:marTop w:val="86"/>
          <w:marBottom w:val="0"/>
          <w:divBdr>
            <w:top w:val="none" w:sz="0" w:space="0" w:color="auto"/>
            <w:left w:val="none" w:sz="0" w:space="0" w:color="auto"/>
            <w:bottom w:val="none" w:sz="0" w:space="0" w:color="auto"/>
            <w:right w:val="none" w:sz="0" w:space="0" w:color="auto"/>
          </w:divBdr>
        </w:div>
      </w:divsChild>
    </w:div>
    <w:div w:id="2141224441">
      <w:bodyDiv w:val="1"/>
      <w:marLeft w:val="0"/>
      <w:marRight w:val="0"/>
      <w:marTop w:val="0"/>
      <w:marBottom w:val="0"/>
      <w:divBdr>
        <w:top w:val="none" w:sz="0" w:space="0" w:color="auto"/>
        <w:left w:val="none" w:sz="0" w:space="0" w:color="auto"/>
        <w:bottom w:val="none" w:sz="0" w:space="0" w:color="auto"/>
        <w:right w:val="none" w:sz="0" w:space="0" w:color="auto"/>
      </w:divBdr>
      <w:divsChild>
        <w:div w:id="307782253">
          <w:marLeft w:val="979"/>
          <w:marRight w:val="0"/>
          <w:marTop w:val="96"/>
          <w:marBottom w:val="0"/>
          <w:divBdr>
            <w:top w:val="none" w:sz="0" w:space="0" w:color="auto"/>
            <w:left w:val="none" w:sz="0" w:space="0" w:color="auto"/>
            <w:bottom w:val="none" w:sz="0" w:space="0" w:color="auto"/>
            <w:right w:val="none" w:sz="0" w:space="0" w:color="auto"/>
          </w:divBdr>
        </w:div>
        <w:div w:id="321742788">
          <w:marLeft w:val="979"/>
          <w:marRight w:val="0"/>
          <w:marTop w:val="96"/>
          <w:marBottom w:val="0"/>
          <w:divBdr>
            <w:top w:val="none" w:sz="0" w:space="0" w:color="auto"/>
            <w:left w:val="none" w:sz="0" w:space="0" w:color="auto"/>
            <w:bottom w:val="none" w:sz="0" w:space="0" w:color="auto"/>
            <w:right w:val="none" w:sz="0" w:space="0" w:color="auto"/>
          </w:divBdr>
        </w:div>
        <w:div w:id="642350606">
          <w:marLeft w:val="979"/>
          <w:marRight w:val="0"/>
          <w:marTop w:val="96"/>
          <w:marBottom w:val="0"/>
          <w:divBdr>
            <w:top w:val="none" w:sz="0" w:space="0" w:color="auto"/>
            <w:left w:val="none" w:sz="0" w:space="0" w:color="auto"/>
            <w:bottom w:val="none" w:sz="0" w:space="0" w:color="auto"/>
            <w:right w:val="none" w:sz="0" w:space="0" w:color="auto"/>
          </w:divBdr>
        </w:div>
      </w:divsChild>
    </w:div>
    <w:div w:id="2145806423">
      <w:bodyDiv w:val="1"/>
      <w:marLeft w:val="0"/>
      <w:marRight w:val="0"/>
      <w:marTop w:val="0"/>
      <w:marBottom w:val="0"/>
      <w:divBdr>
        <w:top w:val="none" w:sz="0" w:space="0" w:color="auto"/>
        <w:left w:val="none" w:sz="0" w:space="0" w:color="auto"/>
        <w:bottom w:val="none" w:sz="0" w:space="0" w:color="auto"/>
        <w:right w:val="none" w:sz="0" w:space="0" w:color="auto"/>
      </w:divBdr>
      <w:divsChild>
        <w:div w:id="1663268786">
          <w:marLeft w:val="706"/>
          <w:marRight w:val="0"/>
          <w:marTop w:val="96"/>
          <w:marBottom w:val="0"/>
          <w:divBdr>
            <w:top w:val="none" w:sz="0" w:space="0" w:color="auto"/>
            <w:left w:val="none" w:sz="0" w:space="0" w:color="auto"/>
            <w:bottom w:val="none" w:sz="0" w:space="0" w:color="auto"/>
            <w:right w:val="none" w:sz="0" w:space="0" w:color="auto"/>
          </w:divBdr>
        </w:div>
        <w:div w:id="1298993246">
          <w:marLeft w:val="706"/>
          <w:marRight w:val="0"/>
          <w:marTop w:val="96"/>
          <w:marBottom w:val="0"/>
          <w:divBdr>
            <w:top w:val="none" w:sz="0" w:space="0" w:color="auto"/>
            <w:left w:val="none" w:sz="0" w:space="0" w:color="auto"/>
            <w:bottom w:val="none" w:sz="0" w:space="0" w:color="auto"/>
            <w:right w:val="none" w:sz="0" w:space="0" w:color="auto"/>
          </w:divBdr>
        </w:div>
        <w:div w:id="481313744">
          <w:marLeft w:val="706"/>
          <w:marRight w:val="0"/>
          <w:marTop w:val="96"/>
          <w:marBottom w:val="0"/>
          <w:divBdr>
            <w:top w:val="none" w:sz="0" w:space="0" w:color="auto"/>
            <w:left w:val="none" w:sz="0" w:space="0" w:color="auto"/>
            <w:bottom w:val="none" w:sz="0" w:space="0" w:color="auto"/>
            <w:right w:val="none" w:sz="0" w:space="0" w:color="auto"/>
          </w:divBdr>
        </w:div>
        <w:div w:id="1607542083">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kholok@opsc.gov.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837A-3559-4677-B7D8-8ACED915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Marié Fourie</dc:creator>
  <cp:lastModifiedBy>PUMZA</cp:lastModifiedBy>
  <cp:revision>2</cp:revision>
  <cp:lastPrinted>2016-05-11T07:45:00Z</cp:lastPrinted>
  <dcterms:created xsi:type="dcterms:W3CDTF">2018-05-31T08:55:00Z</dcterms:created>
  <dcterms:modified xsi:type="dcterms:W3CDTF">2018-05-31T08:55:00Z</dcterms:modified>
</cp:coreProperties>
</file>