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182D2" w14:textId="7E52B541" w:rsidR="009630CF" w:rsidRPr="00306CE9" w:rsidRDefault="0091044C" w:rsidP="0091044C">
      <w:pPr>
        <w:spacing w:line="360" w:lineRule="auto"/>
        <w:ind w:left="540" w:hanging="540"/>
        <w:jc w:val="both"/>
        <w:rPr>
          <w:b/>
          <w:sz w:val="28"/>
          <w:szCs w:val="28"/>
        </w:rPr>
      </w:pPr>
      <w:bookmarkStart w:id="0" w:name="_GoBack"/>
      <w:bookmarkEnd w:id="0"/>
      <w:r>
        <w:rPr>
          <w:rFonts w:ascii="Times New Roman" w:hAnsi="Times New Roman" w:cs="Times New Roman"/>
          <w:b/>
          <w:sz w:val="28"/>
          <w:szCs w:val="28"/>
        </w:rPr>
        <w:t>4.</w:t>
      </w:r>
      <w:r>
        <w:rPr>
          <w:rFonts w:ascii="Times New Roman" w:hAnsi="Times New Roman" w:cs="Times New Roman"/>
          <w:b/>
          <w:sz w:val="28"/>
          <w:szCs w:val="28"/>
        </w:rPr>
        <w:tab/>
      </w:r>
      <w:r w:rsidR="00E16173">
        <w:rPr>
          <w:rFonts w:ascii="Times New Roman" w:hAnsi="Times New Roman" w:cs="Times New Roman"/>
          <w:b/>
          <w:sz w:val="28"/>
          <w:szCs w:val="28"/>
        </w:rPr>
        <w:t xml:space="preserve">Report of the </w:t>
      </w:r>
      <w:r w:rsidR="009630CF" w:rsidRPr="00306CE9">
        <w:rPr>
          <w:rFonts w:ascii="Times New Roman" w:hAnsi="Times New Roman" w:cs="Times New Roman"/>
          <w:b/>
          <w:sz w:val="28"/>
          <w:szCs w:val="28"/>
        </w:rPr>
        <w:t>Portfolio Co</w:t>
      </w:r>
      <w:r w:rsidR="00E16173">
        <w:rPr>
          <w:rFonts w:ascii="Times New Roman" w:hAnsi="Times New Roman" w:cs="Times New Roman"/>
          <w:b/>
          <w:sz w:val="28"/>
          <w:szCs w:val="28"/>
        </w:rPr>
        <w:t>mmittee on Sport and Recreation</w:t>
      </w:r>
      <w:r w:rsidR="00D440C3" w:rsidRPr="00306CE9">
        <w:rPr>
          <w:rFonts w:ascii="Times New Roman" w:hAnsi="Times New Roman" w:cs="Times New Roman"/>
          <w:b/>
          <w:sz w:val="28"/>
          <w:szCs w:val="28"/>
        </w:rPr>
        <w:t xml:space="preserve"> </w:t>
      </w:r>
      <w:r w:rsidR="009630CF" w:rsidRPr="00306CE9">
        <w:rPr>
          <w:rFonts w:ascii="Times New Roman" w:hAnsi="Times New Roman" w:cs="Times New Roman"/>
          <w:b/>
          <w:sz w:val="28"/>
          <w:szCs w:val="28"/>
        </w:rPr>
        <w:t xml:space="preserve">on </w:t>
      </w:r>
      <w:r w:rsidR="00D440C3" w:rsidRPr="00306CE9">
        <w:rPr>
          <w:rFonts w:ascii="Times New Roman" w:hAnsi="Times New Roman" w:cs="Times New Roman"/>
          <w:b/>
          <w:sz w:val="28"/>
          <w:szCs w:val="28"/>
        </w:rPr>
        <w:t>Budget Vote 40</w:t>
      </w:r>
      <w:r w:rsidR="004C1E67">
        <w:rPr>
          <w:rFonts w:ascii="Times New Roman" w:hAnsi="Times New Roman" w:cs="Times New Roman"/>
          <w:b/>
          <w:sz w:val="28"/>
          <w:szCs w:val="28"/>
        </w:rPr>
        <w:t>: Department of Sport and Recreation South Africa</w:t>
      </w:r>
      <w:r w:rsidR="00D440C3" w:rsidRPr="00306CE9">
        <w:rPr>
          <w:rFonts w:ascii="Times New Roman" w:hAnsi="Times New Roman" w:cs="Times New Roman"/>
          <w:b/>
          <w:sz w:val="28"/>
          <w:szCs w:val="28"/>
        </w:rPr>
        <w:t xml:space="preserve"> for</w:t>
      </w:r>
      <w:r w:rsidR="00E16173">
        <w:rPr>
          <w:rFonts w:ascii="Times New Roman" w:hAnsi="Times New Roman" w:cs="Times New Roman"/>
          <w:b/>
          <w:sz w:val="28"/>
          <w:szCs w:val="28"/>
        </w:rPr>
        <w:t xml:space="preserve"> the</w:t>
      </w:r>
      <w:r w:rsidR="004C1E67">
        <w:rPr>
          <w:rFonts w:ascii="Times New Roman" w:hAnsi="Times New Roman" w:cs="Times New Roman"/>
          <w:b/>
          <w:sz w:val="28"/>
          <w:szCs w:val="28"/>
        </w:rPr>
        <w:t xml:space="preserve"> </w:t>
      </w:r>
      <w:r w:rsidR="004C1E67" w:rsidRPr="00306CE9">
        <w:rPr>
          <w:rFonts w:ascii="Times New Roman" w:hAnsi="Times New Roman" w:cs="Times New Roman"/>
          <w:b/>
          <w:sz w:val="28"/>
          <w:szCs w:val="28"/>
        </w:rPr>
        <w:t>Financial Year</w:t>
      </w:r>
      <w:r w:rsidR="004C1E67">
        <w:rPr>
          <w:rFonts w:ascii="Times New Roman" w:hAnsi="Times New Roman" w:cs="Times New Roman"/>
          <w:b/>
          <w:sz w:val="28"/>
          <w:szCs w:val="28"/>
        </w:rPr>
        <w:t xml:space="preserve"> 2018/19</w:t>
      </w:r>
      <w:r w:rsidR="00E16173">
        <w:rPr>
          <w:rFonts w:ascii="Times New Roman" w:hAnsi="Times New Roman" w:cs="Times New Roman"/>
          <w:b/>
          <w:sz w:val="28"/>
          <w:szCs w:val="28"/>
        </w:rPr>
        <w:t xml:space="preserve">, Dated 16 May 2018. </w:t>
      </w:r>
      <w:r w:rsidR="00D440C3" w:rsidRPr="00306CE9">
        <w:rPr>
          <w:rFonts w:ascii="Times New Roman" w:hAnsi="Times New Roman" w:cs="Times New Roman"/>
          <w:b/>
          <w:sz w:val="28"/>
          <w:szCs w:val="28"/>
        </w:rPr>
        <w:t xml:space="preserve"> </w:t>
      </w:r>
    </w:p>
    <w:p w14:paraId="0B64A8AE" w14:textId="77777777" w:rsidR="005200EB" w:rsidRPr="00306CE9" w:rsidRDefault="005200EB" w:rsidP="004B15D3">
      <w:pPr>
        <w:spacing w:line="360" w:lineRule="auto"/>
        <w:contextualSpacing/>
        <w:jc w:val="both"/>
        <w:rPr>
          <w:rFonts w:ascii="Times New Roman" w:hAnsi="Times New Roman" w:cs="Times New Roman"/>
          <w:sz w:val="24"/>
          <w:szCs w:val="24"/>
        </w:rPr>
      </w:pPr>
    </w:p>
    <w:p w14:paraId="2FA7CE63" w14:textId="51FBD60E" w:rsidR="005200EB" w:rsidRPr="00306CE9" w:rsidRDefault="005200EB" w:rsidP="004B15D3">
      <w:pPr>
        <w:spacing w:line="360" w:lineRule="auto"/>
        <w:contextualSpacing/>
        <w:jc w:val="both"/>
        <w:rPr>
          <w:rFonts w:ascii="Times New Roman" w:hAnsi="Times New Roman" w:cs="Times New Roman"/>
          <w:b/>
          <w:sz w:val="24"/>
          <w:szCs w:val="24"/>
        </w:rPr>
      </w:pPr>
      <w:r w:rsidRPr="00306CE9">
        <w:rPr>
          <w:rFonts w:ascii="Times New Roman" w:hAnsi="Times New Roman" w:cs="Times New Roman"/>
          <w:b/>
          <w:sz w:val="24"/>
          <w:szCs w:val="24"/>
        </w:rPr>
        <w:t>1</w:t>
      </w:r>
      <w:r w:rsidRPr="00306CE9">
        <w:rPr>
          <w:rFonts w:ascii="Times New Roman" w:hAnsi="Times New Roman" w:cs="Times New Roman"/>
          <w:b/>
          <w:sz w:val="24"/>
          <w:szCs w:val="24"/>
        </w:rPr>
        <w:tab/>
        <w:t>INTRODUCTION</w:t>
      </w:r>
    </w:p>
    <w:p w14:paraId="53A58820" w14:textId="77777777" w:rsidR="005200EB" w:rsidRPr="004B15D3" w:rsidRDefault="005200EB" w:rsidP="004B15D3">
      <w:pPr>
        <w:spacing w:line="360" w:lineRule="auto"/>
        <w:contextualSpacing/>
        <w:jc w:val="both"/>
        <w:rPr>
          <w:rFonts w:ascii="Times New Roman" w:hAnsi="Times New Roman" w:cs="Times New Roman"/>
          <w:sz w:val="24"/>
          <w:szCs w:val="24"/>
        </w:rPr>
      </w:pPr>
    </w:p>
    <w:p w14:paraId="10641D80" w14:textId="0093B876" w:rsidR="005200EB" w:rsidRPr="004B15D3" w:rsidRDefault="005200EB" w:rsidP="004B15D3">
      <w:pPr>
        <w:spacing w:line="360" w:lineRule="auto"/>
        <w:contextualSpacing/>
        <w:jc w:val="both"/>
        <w:rPr>
          <w:rFonts w:ascii="Times New Roman" w:hAnsi="Times New Roman" w:cs="Times New Roman"/>
          <w:sz w:val="24"/>
          <w:szCs w:val="24"/>
        </w:rPr>
      </w:pPr>
      <w:r w:rsidRPr="004B15D3">
        <w:rPr>
          <w:rFonts w:ascii="Times New Roman" w:hAnsi="Times New Roman" w:cs="Times New Roman"/>
          <w:sz w:val="24"/>
          <w:szCs w:val="24"/>
        </w:rPr>
        <w:t>The Portfolio Committ</w:t>
      </w:r>
      <w:r w:rsidR="006F2925" w:rsidRPr="004B15D3">
        <w:rPr>
          <w:rFonts w:ascii="Times New Roman" w:hAnsi="Times New Roman" w:cs="Times New Roman"/>
          <w:sz w:val="24"/>
          <w:szCs w:val="24"/>
        </w:rPr>
        <w:t>ee on Sport and Recreation</w:t>
      </w:r>
      <w:r w:rsidRPr="004B15D3">
        <w:rPr>
          <w:rFonts w:ascii="Times New Roman" w:hAnsi="Times New Roman" w:cs="Times New Roman"/>
          <w:sz w:val="24"/>
          <w:szCs w:val="24"/>
        </w:rPr>
        <w:t xml:space="preserve"> (the Portfolio Committee) having considered the Annual Performance Plans and Budget allocations of the Department of </w:t>
      </w:r>
      <w:r w:rsidR="006F2925" w:rsidRPr="004B15D3">
        <w:rPr>
          <w:rFonts w:ascii="Times New Roman" w:hAnsi="Times New Roman" w:cs="Times New Roman"/>
          <w:sz w:val="24"/>
          <w:szCs w:val="24"/>
        </w:rPr>
        <w:t>Sport and Recreation (the Department) or (SRSA</w:t>
      </w:r>
      <w:r w:rsidRPr="004B15D3">
        <w:rPr>
          <w:rFonts w:ascii="Times New Roman" w:hAnsi="Times New Roman" w:cs="Times New Roman"/>
          <w:sz w:val="24"/>
          <w:szCs w:val="24"/>
        </w:rPr>
        <w:t xml:space="preserve">) and its entities, </w:t>
      </w:r>
      <w:r w:rsidR="006F2925" w:rsidRPr="004B15D3">
        <w:rPr>
          <w:rFonts w:ascii="Times New Roman" w:hAnsi="Times New Roman" w:cs="Times New Roman"/>
          <w:sz w:val="24"/>
          <w:szCs w:val="24"/>
        </w:rPr>
        <w:t>Boxing South Africa (BSA</w:t>
      </w:r>
      <w:r w:rsidRPr="004B15D3">
        <w:rPr>
          <w:rFonts w:ascii="Times New Roman" w:hAnsi="Times New Roman" w:cs="Times New Roman"/>
          <w:sz w:val="24"/>
          <w:szCs w:val="24"/>
        </w:rPr>
        <w:t xml:space="preserve">) and </w:t>
      </w:r>
      <w:r w:rsidR="006F2925" w:rsidRPr="004B15D3">
        <w:rPr>
          <w:rFonts w:ascii="Times New Roman" w:hAnsi="Times New Roman" w:cs="Times New Roman"/>
          <w:sz w:val="24"/>
          <w:szCs w:val="24"/>
        </w:rPr>
        <w:t>South African Institute for Drug Free Sport (SAIDS</w:t>
      </w:r>
      <w:r w:rsidRPr="004B15D3">
        <w:rPr>
          <w:rFonts w:ascii="Times New Roman" w:hAnsi="Times New Roman" w:cs="Times New Roman"/>
          <w:sz w:val="24"/>
          <w:szCs w:val="24"/>
        </w:rPr>
        <w:t>), reports as follows: -</w:t>
      </w:r>
    </w:p>
    <w:p w14:paraId="6BCC8439" w14:textId="77777777" w:rsidR="005200EB" w:rsidRPr="004B15D3" w:rsidRDefault="005200EB" w:rsidP="004B15D3">
      <w:pPr>
        <w:spacing w:line="360" w:lineRule="auto"/>
        <w:contextualSpacing/>
        <w:jc w:val="both"/>
        <w:rPr>
          <w:rFonts w:ascii="Times New Roman" w:hAnsi="Times New Roman" w:cs="Times New Roman"/>
          <w:sz w:val="24"/>
          <w:szCs w:val="24"/>
        </w:rPr>
      </w:pPr>
    </w:p>
    <w:p w14:paraId="1FF97EE9" w14:textId="77777777" w:rsidR="00B0541F" w:rsidRPr="00306CE9" w:rsidRDefault="005200EB" w:rsidP="004B15D3">
      <w:pPr>
        <w:pStyle w:val="ListParagraph"/>
        <w:numPr>
          <w:ilvl w:val="1"/>
          <w:numId w:val="36"/>
        </w:numPr>
        <w:spacing w:line="360" w:lineRule="auto"/>
        <w:jc w:val="both"/>
        <w:rPr>
          <w:b/>
        </w:rPr>
      </w:pPr>
      <w:r w:rsidRPr="00306CE9">
        <w:rPr>
          <w:b/>
        </w:rPr>
        <w:t>Background</w:t>
      </w:r>
    </w:p>
    <w:p w14:paraId="41868264" w14:textId="77777777" w:rsidR="005200EB" w:rsidRPr="004B15D3" w:rsidRDefault="005200EB" w:rsidP="004B15D3">
      <w:pPr>
        <w:spacing w:after="150" w:line="360" w:lineRule="auto"/>
        <w:contextualSpacing/>
        <w:jc w:val="both"/>
        <w:rPr>
          <w:rFonts w:ascii="Times New Roman" w:hAnsi="Times New Roman" w:cs="Times New Roman"/>
          <w:sz w:val="24"/>
          <w:szCs w:val="24"/>
          <w:lang w:eastAsia="en-ZA"/>
        </w:rPr>
      </w:pPr>
      <w:r w:rsidRPr="004B15D3">
        <w:rPr>
          <w:rFonts w:ascii="Times New Roman" w:hAnsi="Times New Roman" w:cs="Times New Roman"/>
          <w:sz w:val="24"/>
          <w:szCs w:val="24"/>
          <w:lang w:eastAsia="en-ZA"/>
        </w:rPr>
        <w:t xml:space="preserve">The Constitution of South Africa (Act No. 108 of 1996) recognises that the Legislative Authority has an important role to play in overseeing both the financial and non-financial performance of government departments and public entities. </w:t>
      </w:r>
      <w:r w:rsidRPr="004B15D3">
        <w:rPr>
          <w:rFonts w:ascii="Times New Roman" w:hAnsi="Times New Roman" w:cs="Times New Roman"/>
          <w:sz w:val="24"/>
          <w:szCs w:val="24"/>
        </w:rPr>
        <w:t>Section 27 of the Public Finance Management Act (No. 1 of 1999) makes provision for Ministers to table the annual budget for a particular financial year in the National Assembly before the start of that financial year. Whereas section 10(1)(c) of the Money Bills Amendment Procedures and Related Matters Act (No. 9 of 2009) makes provision for Ministers to table Strategic Plans and Annual Performance Plans for (APPs) their respective Departments, public entities or institutions, which must be referred to the relevant Portfolio Committees for consideration and adoption.</w:t>
      </w:r>
    </w:p>
    <w:p w14:paraId="604516AF" w14:textId="77777777" w:rsidR="005200EB" w:rsidRPr="004B15D3" w:rsidRDefault="005200EB" w:rsidP="004B15D3">
      <w:pPr>
        <w:spacing w:after="150" w:line="360" w:lineRule="auto"/>
        <w:contextualSpacing/>
        <w:jc w:val="both"/>
        <w:rPr>
          <w:rFonts w:ascii="Times New Roman" w:hAnsi="Times New Roman" w:cs="Times New Roman"/>
          <w:sz w:val="24"/>
          <w:szCs w:val="24"/>
          <w:lang w:eastAsia="en-ZA"/>
        </w:rPr>
      </w:pPr>
    </w:p>
    <w:p w14:paraId="4A00FA1F" w14:textId="3E167EF6" w:rsidR="005200EB" w:rsidRPr="004B15D3" w:rsidRDefault="005200EB" w:rsidP="004B15D3">
      <w:pPr>
        <w:spacing w:after="150" w:line="360" w:lineRule="auto"/>
        <w:contextualSpacing/>
        <w:jc w:val="both"/>
        <w:rPr>
          <w:rFonts w:ascii="Times New Roman" w:hAnsi="Times New Roman" w:cs="Times New Roman"/>
          <w:sz w:val="24"/>
          <w:szCs w:val="24"/>
        </w:rPr>
      </w:pPr>
      <w:r w:rsidRPr="004B15D3">
        <w:rPr>
          <w:rFonts w:ascii="Times New Roman" w:hAnsi="Times New Roman" w:cs="Times New Roman"/>
          <w:sz w:val="24"/>
          <w:szCs w:val="24"/>
        </w:rPr>
        <w:t>At the beginning of each year following the State of the Nation Address (SONA) by the President, the Minister of Finance tables before Parliam</w:t>
      </w:r>
      <w:r w:rsidR="006F2925" w:rsidRPr="004B15D3">
        <w:rPr>
          <w:rFonts w:ascii="Times New Roman" w:hAnsi="Times New Roman" w:cs="Times New Roman"/>
          <w:sz w:val="24"/>
          <w:szCs w:val="24"/>
        </w:rPr>
        <w:t xml:space="preserve">ent </w:t>
      </w:r>
      <w:r w:rsidRPr="004B15D3">
        <w:rPr>
          <w:rFonts w:ascii="Times New Roman" w:hAnsi="Times New Roman" w:cs="Times New Roman"/>
          <w:sz w:val="24"/>
          <w:szCs w:val="24"/>
        </w:rPr>
        <w:t>a detailed outline of the State's Budget</w:t>
      </w:r>
      <w:r w:rsidR="00B371D3" w:rsidRPr="004B15D3">
        <w:rPr>
          <w:rFonts w:ascii="Times New Roman" w:hAnsi="Times New Roman" w:cs="Times New Roman"/>
          <w:sz w:val="24"/>
          <w:szCs w:val="24"/>
        </w:rPr>
        <w:t xml:space="preserve">. </w:t>
      </w:r>
      <w:r w:rsidRPr="004B15D3">
        <w:rPr>
          <w:rFonts w:ascii="Times New Roman" w:hAnsi="Times New Roman" w:cs="Times New Roman"/>
          <w:sz w:val="24"/>
          <w:szCs w:val="24"/>
        </w:rPr>
        <w:t>Thereafter, various government Departments present their budget votes before Parliament stipulating how they intend reconciling their resources with service delivery imperatives as outlined in the State of the Nation Address. One of the main statutory functions of Parliament is to discuss, pass and oversee the State's Budget. The Departme</w:t>
      </w:r>
      <w:r w:rsidR="00F12AF4" w:rsidRPr="004B15D3">
        <w:rPr>
          <w:rFonts w:ascii="Times New Roman" w:hAnsi="Times New Roman" w:cs="Times New Roman"/>
          <w:sz w:val="24"/>
          <w:szCs w:val="24"/>
        </w:rPr>
        <w:t>nt of Sport and Recreation Budget (Vote No. 40</w:t>
      </w:r>
      <w:r w:rsidRPr="004B15D3">
        <w:rPr>
          <w:rFonts w:ascii="Times New Roman" w:hAnsi="Times New Roman" w:cs="Times New Roman"/>
          <w:sz w:val="24"/>
          <w:szCs w:val="24"/>
        </w:rPr>
        <w:t>) was referred to the Portfolio Committee for consideration and reporting.</w:t>
      </w:r>
    </w:p>
    <w:p w14:paraId="22886615" w14:textId="77777777" w:rsidR="00B371D3" w:rsidRPr="004B15D3" w:rsidRDefault="00B371D3" w:rsidP="00306CE9">
      <w:pPr>
        <w:spacing w:line="360" w:lineRule="auto"/>
        <w:jc w:val="center"/>
        <w:rPr>
          <w:rFonts w:ascii="Times New Roman" w:hAnsi="Times New Roman" w:cs="Times New Roman"/>
          <w:sz w:val="24"/>
          <w:szCs w:val="24"/>
        </w:rPr>
      </w:pPr>
    </w:p>
    <w:p w14:paraId="65C0FFE7" w14:textId="77777777" w:rsidR="00486CE5" w:rsidRPr="004B15D3" w:rsidRDefault="005200EB" w:rsidP="004B15D3">
      <w:pPr>
        <w:pStyle w:val="ListParagraph"/>
        <w:numPr>
          <w:ilvl w:val="1"/>
          <w:numId w:val="36"/>
        </w:numPr>
        <w:spacing w:after="150" w:line="360" w:lineRule="auto"/>
        <w:jc w:val="both"/>
        <w:rPr>
          <w:b/>
        </w:rPr>
      </w:pPr>
      <w:r w:rsidRPr="004B15D3">
        <w:rPr>
          <w:b/>
        </w:rPr>
        <w:t>Purpose of the Budget Vote</w:t>
      </w:r>
    </w:p>
    <w:p w14:paraId="38263DAD" w14:textId="11BF0E63" w:rsidR="00BE66A5" w:rsidRPr="004B15D3" w:rsidRDefault="005200EB" w:rsidP="00306CE9">
      <w:pPr>
        <w:pStyle w:val="ListParagraph"/>
        <w:spacing w:after="150" w:line="360" w:lineRule="auto"/>
        <w:ind w:left="0"/>
        <w:jc w:val="both"/>
        <w:rPr>
          <w:b/>
        </w:rPr>
      </w:pPr>
      <w:r w:rsidRPr="004B15D3">
        <w:t>T</w:t>
      </w:r>
      <w:r w:rsidR="00F12AF4" w:rsidRPr="004B15D3">
        <w:t>he purpose of Vote 40</w:t>
      </w:r>
      <w:r w:rsidR="00BE4FEA">
        <w:t xml:space="preserve"> for the Department is to</w:t>
      </w:r>
      <w:r w:rsidR="00BE66A5" w:rsidRPr="00306CE9">
        <w:t xml:space="preserve"> transform the delivery of sport and recreation by ensuring equitable access, development and excellence at all levels of </w:t>
      </w:r>
      <w:r w:rsidR="00BE66A5" w:rsidRPr="00306CE9">
        <w:lastRenderedPageBreak/>
        <w:t xml:space="preserve">participation, thereby improving social cohesion, nation building and quality of life for all South Africans. </w:t>
      </w:r>
      <w:r w:rsidR="00BE66A5" w:rsidRPr="004B15D3">
        <w:t>The purpose of Vote 40 is also to contribute not only to the sustainable economic development, but entrench social integration and cohesion</w:t>
      </w:r>
      <w:r w:rsidR="00B371D3" w:rsidRPr="004B15D3">
        <w:t>.</w:t>
      </w:r>
    </w:p>
    <w:p w14:paraId="5AA34FE1" w14:textId="5106502A" w:rsidR="009630CF" w:rsidRPr="004B15D3" w:rsidRDefault="005200EB" w:rsidP="00306CE9">
      <w:pPr>
        <w:spacing w:line="360" w:lineRule="auto"/>
        <w:contextualSpacing/>
        <w:jc w:val="both"/>
        <w:rPr>
          <w:rFonts w:ascii="Times New Roman" w:hAnsi="Times New Roman" w:cs="Times New Roman"/>
          <w:b/>
          <w:sz w:val="24"/>
          <w:szCs w:val="24"/>
        </w:rPr>
      </w:pPr>
      <w:r w:rsidRPr="004B15D3">
        <w:rPr>
          <w:rFonts w:ascii="Times New Roman" w:hAnsi="Times New Roman" w:cs="Times New Roman"/>
          <w:sz w:val="24"/>
          <w:szCs w:val="24"/>
        </w:rPr>
        <w:t>In compliance with the referral by the National Assembly, the Portfolio C</w:t>
      </w:r>
      <w:r w:rsidR="00FF26F9" w:rsidRPr="004B15D3">
        <w:rPr>
          <w:rFonts w:ascii="Times New Roman" w:hAnsi="Times New Roman" w:cs="Times New Roman"/>
          <w:sz w:val="24"/>
          <w:szCs w:val="24"/>
        </w:rPr>
        <w:t>ommittee held briefings on 17 April 2018</w:t>
      </w:r>
      <w:r w:rsidRPr="004B15D3">
        <w:rPr>
          <w:rFonts w:ascii="Times New Roman" w:hAnsi="Times New Roman" w:cs="Times New Roman"/>
          <w:sz w:val="24"/>
          <w:szCs w:val="24"/>
        </w:rPr>
        <w:t xml:space="preserve"> with the Department </w:t>
      </w:r>
      <w:r w:rsidR="00FF26F9" w:rsidRPr="004B15D3">
        <w:rPr>
          <w:rFonts w:ascii="Times New Roman" w:hAnsi="Times New Roman" w:cs="Times New Roman"/>
          <w:sz w:val="24"/>
          <w:szCs w:val="24"/>
        </w:rPr>
        <w:t>of Sport and Recreation</w:t>
      </w:r>
      <w:r w:rsidRPr="004B15D3">
        <w:rPr>
          <w:rFonts w:ascii="Times New Roman" w:hAnsi="Times New Roman" w:cs="Times New Roman"/>
          <w:sz w:val="24"/>
          <w:szCs w:val="24"/>
        </w:rPr>
        <w:t xml:space="preserve">, </w:t>
      </w:r>
      <w:r w:rsidR="00FF26F9" w:rsidRPr="004B15D3">
        <w:rPr>
          <w:rFonts w:ascii="Times New Roman" w:hAnsi="Times New Roman" w:cs="Times New Roman"/>
          <w:sz w:val="24"/>
          <w:szCs w:val="24"/>
        </w:rPr>
        <w:t>Boxing South Africa</w:t>
      </w:r>
      <w:r w:rsidRPr="004B15D3">
        <w:rPr>
          <w:rFonts w:ascii="Times New Roman" w:hAnsi="Times New Roman" w:cs="Times New Roman"/>
          <w:sz w:val="24"/>
          <w:szCs w:val="24"/>
        </w:rPr>
        <w:t xml:space="preserve"> and </w:t>
      </w:r>
      <w:r w:rsidR="00FF26F9" w:rsidRPr="004B15D3">
        <w:rPr>
          <w:rFonts w:ascii="Times New Roman" w:hAnsi="Times New Roman" w:cs="Times New Roman"/>
          <w:sz w:val="24"/>
          <w:szCs w:val="24"/>
        </w:rPr>
        <w:t>South African Institute for Drug Free Sport</w:t>
      </w:r>
      <w:r w:rsidRPr="004B15D3">
        <w:rPr>
          <w:rFonts w:ascii="Times New Roman" w:hAnsi="Times New Roman" w:cs="Times New Roman"/>
          <w:sz w:val="24"/>
          <w:szCs w:val="24"/>
        </w:rPr>
        <w:t xml:space="preserve"> to consider their annual performance plans and the Department budget vote.</w:t>
      </w:r>
    </w:p>
    <w:p w14:paraId="463C3F08" w14:textId="77777777" w:rsidR="00B371D3" w:rsidRPr="004B15D3" w:rsidRDefault="00B371D3" w:rsidP="00306CE9">
      <w:pPr>
        <w:spacing w:line="360" w:lineRule="auto"/>
        <w:contextualSpacing/>
        <w:jc w:val="both"/>
        <w:rPr>
          <w:rFonts w:ascii="Times New Roman" w:hAnsi="Times New Roman" w:cs="Times New Roman"/>
          <w:b/>
          <w:sz w:val="24"/>
          <w:szCs w:val="24"/>
        </w:rPr>
      </w:pPr>
    </w:p>
    <w:p w14:paraId="104AFD03" w14:textId="77777777" w:rsidR="00B0541F" w:rsidRPr="004B15D3" w:rsidRDefault="005200EB" w:rsidP="004B15D3">
      <w:pPr>
        <w:spacing w:line="360" w:lineRule="auto"/>
        <w:contextualSpacing/>
        <w:jc w:val="both"/>
        <w:rPr>
          <w:rFonts w:ascii="Times New Roman" w:hAnsi="Times New Roman" w:cs="Times New Roman"/>
          <w:b/>
          <w:sz w:val="24"/>
          <w:szCs w:val="24"/>
        </w:rPr>
      </w:pPr>
      <w:r w:rsidRPr="004B15D3">
        <w:rPr>
          <w:rFonts w:ascii="Times New Roman" w:hAnsi="Times New Roman" w:cs="Times New Roman"/>
          <w:b/>
          <w:sz w:val="24"/>
          <w:szCs w:val="24"/>
        </w:rPr>
        <w:t>1.3</w:t>
      </w:r>
      <w:r w:rsidRPr="004B15D3">
        <w:rPr>
          <w:rFonts w:ascii="Times New Roman" w:hAnsi="Times New Roman" w:cs="Times New Roman"/>
          <w:b/>
          <w:sz w:val="24"/>
          <w:szCs w:val="24"/>
        </w:rPr>
        <w:tab/>
        <w:t>Objectives of the Report</w:t>
      </w:r>
    </w:p>
    <w:p w14:paraId="27D90D2B" w14:textId="77777777" w:rsidR="005200EB" w:rsidRPr="004B15D3" w:rsidRDefault="005200EB" w:rsidP="004B15D3">
      <w:pPr>
        <w:spacing w:line="360" w:lineRule="auto"/>
        <w:contextualSpacing/>
        <w:jc w:val="both"/>
        <w:rPr>
          <w:rFonts w:ascii="Times New Roman" w:hAnsi="Times New Roman" w:cs="Times New Roman"/>
          <w:sz w:val="24"/>
          <w:szCs w:val="24"/>
        </w:rPr>
      </w:pPr>
      <w:r w:rsidRPr="004B15D3">
        <w:rPr>
          <w:rFonts w:ascii="Times New Roman" w:hAnsi="Times New Roman" w:cs="Times New Roman"/>
          <w:sz w:val="24"/>
          <w:szCs w:val="24"/>
        </w:rPr>
        <w:t>The objectives of the report are as follows: -</w:t>
      </w:r>
    </w:p>
    <w:p w14:paraId="4CDB037C" w14:textId="77777777" w:rsidR="00B371D3" w:rsidRPr="004B15D3" w:rsidRDefault="00B371D3" w:rsidP="004B15D3">
      <w:pPr>
        <w:pStyle w:val="ListParagraph"/>
        <w:numPr>
          <w:ilvl w:val="0"/>
          <w:numId w:val="6"/>
        </w:numPr>
        <w:spacing w:after="160" w:line="360" w:lineRule="auto"/>
        <w:jc w:val="both"/>
        <w:rPr>
          <w:rFonts w:eastAsiaTheme="minorHAnsi"/>
          <w:vanish/>
          <w:lang w:eastAsia="en-US"/>
        </w:rPr>
      </w:pPr>
    </w:p>
    <w:p w14:paraId="09219639" w14:textId="77777777" w:rsidR="00B371D3" w:rsidRPr="004B15D3" w:rsidRDefault="00B371D3" w:rsidP="004B15D3">
      <w:pPr>
        <w:pStyle w:val="ListParagraph"/>
        <w:numPr>
          <w:ilvl w:val="1"/>
          <w:numId w:val="6"/>
        </w:numPr>
        <w:spacing w:after="160" w:line="360" w:lineRule="auto"/>
        <w:jc w:val="both"/>
        <w:rPr>
          <w:rFonts w:eastAsiaTheme="minorHAnsi"/>
          <w:vanish/>
          <w:lang w:eastAsia="en-US"/>
        </w:rPr>
      </w:pPr>
    </w:p>
    <w:p w14:paraId="7C526F44" w14:textId="7A3E2E6D" w:rsidR="00CF0625" w:rsidRPr="00306CE9" w:rsidRDefault="005200EB" w:rsidP="00306CE9">
      <w:pPr>
        <w:pStyle w:val="ListParagraph"/>
        <w:numPr>
          <w:ilvl w:val="2"/>
          <w:numId w:val="41"/>
        </w:numPr>
        <w:spacing w:line="360" w:lineRule="auto"/>
        <w:jc w:val="both"/>
        <w:rPr>
          <w:rFonts w:eastAsiaTheme="minorHAnsi"/>
        </w:rPr>
      </w:pPr>
      <w:r w:rsidRPr="00306CE9">
        <w:t>To describe and analyse the budget of the Department of S</w:t>
      </w:r>
      <w:r w:rsidR="00FF26F9" w:rsidRPr="00306CE9">
        <w:t>port and Recreation over the 2018/19</w:t>
      </w:r>
      <w:r w:rsidRPr="00306CE9">
        <w:t xml:space="preserve"> financial year;</w:t>
      </w:r>
    </w:p>
    <w:p w14:paraId="01837D3E" w14:textId="77777777" w:rsidR="005200EB" w:rsidRPr="00306CE9" w:rsidRDefault="005200EB" w:rsidP="00306CE9">
      <w:pPr>
        <w:pStyle w:val="ListParagraph"/>
        <w:numPr>
          <w:ilvl w:val="2"/>
          <w:numId w:val="41"/>
        </w:numPr>
        <w:spacing w:line="360" w:lineRule="auto"/>
        <w:jc w:val="both"/>
        <w:rPr>
          <w:rFonts w:eastAsiaTheme="minorHAnsi"/>
        </w:rPr>
      </w:pPr>
      <w:r w:rsidRPr="004B15D3">
        <w:t>To report on its deliberations and consideration, which is essentially the unpacking and examining of the Department</w:t>
      </w:r>
      <w:r w:rsidR="00CF0625" w:rsidRPr="004B15D3">
        <w:t>’s</w:t>
      </w:r>
      <w:r w:rsidRPr="004B15D3">
        <w:t xml:space="preserve"> annual performance plan and its associ</w:t>
      </w:r>
      <w:r w:rsidR="00FF26F9" w:rsidRPr="004B15D3">
        <w:t>ated budget vote (Budget Vote 40</w:t>
      </w:r>
      <w:r w:rsidRPr="004B15D3">
        <w:t>) in relation to the strategic plan and;</w:t>
      </w:r>
    </w:p>
    <w:p w14:paraId="2C68589D" w14:textId="77777777" w:rsidR="00E0072E" w:rsidRPr="004B15D3" w:rsidRDefault="005200EB" w:rsidP="00306CE9">
      <w:pPr>
        <w:pStyle w:val="ListParagraph"/>
        <w:numPr>
          <w:ilvl w:val="2"/>
          <w:numId w:val="41"/>
        </w:numPr>
        <w:spacing w:after="160" w:line="360" w:lineRule="auto"/>
        <w:jc w:val="both"/>
        <w:rPr>
          <w:rFonts w:eastAsiaTheme="minorHAnsi"/>
          <w:lang w:eastAsia="en-US"/>
        </w:rPr>
      </w:pPr>
      <w:r w:rsidRPr="004B15D3">
        <w:t>To make recommendations concerning the endorsement, adjustmen</w:t>
      </w:r>
      <w:r w:rsidR="00FF26F9" w:rsidRPr="004B15D3">
        <w:t>t or rejection of budget vote 40</w:t>
      </w:r>
      <w:r w:rsidRPr="004B15D3">
        <w:t xml:space="preserve"> and any other recommendation regarding the implementation of the Department strategic plan.</w:t>
      </w:r>
    </w:p>
    <w:p w14:paraId="3A1C5581" w14:textId="77777777" w:rsidR="00B0541F" w:rsidRPr="004B15D3" w:rsidRDefault="00B0541F" w:rsidP="004B15D3">
      <w:pPr>
        <w:pStyle w:val="ListParagraph"/>
        <w:spacing w:after="160" w:line="360" w:lineRule="auto"/>
        <w:jc w:val="both"/>
        <w:rPr>
          <w:rFonts w:eastAsiaTheme="minorHAnsi"/>
          <w:lang w:eastAsia="en-US"/>
        </w:rPr>
      </w:pPr>
    </w:p>
    <w:p w14:paraId="6C090C5E" w14:textId="77777777" w:rsidR="00B0541F" w:rsidRPr="004B15D3" w:rsidRDefault="005200EB" w:rsidP="00306CE9">
      <w:pPr>
        <w:pStyle w:val="ListParagraph"/>
        <w:numPr>
          <w:ilvl w:val="1"/>
          <w:numId w:val="41"/>
        </w:numPr>
        <w:spacing w:line="360" w:lineRule="auto"/>
        <w:jc w:val="both"/>
        <w:rPr>
          <w:b/>
        </w:rPr>
      </w:pPr>
      <w:r w:rsidRPr="004B15D3">
        <w:rPr>
          <w:b/>
        </w:rPr>
        <w:t>The Portfolio Committee Process</w:t>
      </w:r>
    </w:p>
    <w:p w14:paraId="4C5A6E0A" w14:textId="7FAE9DAE" w:rsidR="005200EB" w:rsidRPr="004B15D3" w:rsidRDefault="00486CE5" w:rsidP="00306CE9">
      <w:pPr>
        <w:spacing w:line="360" w:lineRule="auto"/>
        <w:contextualSpacing/>
        <w:jc w:val="both"/>
        <w:rPr>
          <w:rFonts w:ascii="Times New Roman" w:hAnsi="Times New Roman" w:cs="Times New Roman"/>
          <w:sz w:val="24"/>
          <w:szCs w:val="24"/>
          <w:lang w:eastAsia="en-ZA"/>
        </w:rPr>
      </w:pPr>
      <w:r w:rsidRPr="004B15D3">
        <w:rPr>
          <w:rFonts w:ascii="Times New Roman" w:hAnsi="Times New Roman" w:cs="Times New Roman"/>
          <w:sz w:val="24"/>
          <w:szCs w:val="24"/>
          <w:lang w:eastAsia="en-ZA"/>
        </w:rPr>
        <w:t xml:space="preserve">In </w:t>
      </w:r>
      <w:r w:rsidR="00FF26F9" w:rsidRPr="004B15D3">
        <w:rPr>
          <w:rFonts w:ascii="Times New Roman" w:hAnsi="Times New Roman" w:cs="Times New Roman"/>
          <w:sz w:val="24"/>
          <w:szCs w:val="24"/>
          <w:lang w:eastAsia="en-ZA"/>
        </w:rPr>
        <w:t>March</w:t>
      </w:r>
      <w:r w:rsidR="00FF26F9" w:rsidRPr="004B15D3">
        <w:rPr>
          <w:rFonts w:ascii="Times New Roman" w:hAnsi="Times New Roman" w:cs="Times New Roman"/>
          <w:color w:val="FF0000"/>
          <w:sz w:val="24"/>
          <w:szCs w:val="24"/>
          <w:lang w:eastAsia="en-ZA"/>
        </w:rPr>
        <w:t xml:space="preserve"> </w:t>
      </w:r>
      <w:r w:rsidR="00FF26F9" w:rsidRPr="004B15D3">
        <w:rPr>
          <w:rFonts w:ascii="Times New Roman" w:hAnsi="Times New Roman" w:cs="Times New Roman"/>
          <w:sz w:val="24"/>
          <w:szCs w:val="24"/>
          <w:lang w:eastAsia="en-ZA"/>
        </w:rPr>
        <w:t>2018</w:t>
      </w:r>
      <w:r w:rsidR="005200EB" w:rsidRPr="004B15D3">
        <w:rPr>
          <w:rFonts w:ascii="Times New Roman" w:hAnsi="Times New Roman" w:cs="Times New Roman"/>
          <w:sz w:val="24"/>
          <w:szCs w:val="24"/>
          <w:lang w:eastAsia="en-ZA"/>
        </w:rPr>
        <w:t>, the Minist</w:t>
      </w:r>
      <w:r w:rsidR="00FF26F9" w:rsidRPr="004B15D3">
        <w:rPr>
          <w:rFonts w:ascii="Times New Roman" w:hAnsi="Times New Roman" w:cs="Times New Roman"/>
          <w:sz w:val="24"/>
          <w:szCs w:val="24"/>
          <w:lang w:eastAsia="en-ZA"/>
        </w:rPr>
        <w:t>er of Sport and Recreation</w:t>
      </w:r>
      <w:r w:rsidR="005200EB" w:rsidRPr="004B15D3">
        <w:rPr>
          <w:rFonts w:ascii="Times New Roman" w:hAnsi="Times New Roman" w:cs="Times New Roman"/>
          <w:sz w:val="24"/>
          <w:szCs w:val="24"/>
          <w:lang w:eastAsia="en-ZA"/>
        </w:rPr>
        <w:t xml:space="preserve"> tabled to Parliament the annual performance</w:t>
      </w:r>
      <w:r w:rsidR="00FF26F9" w:rsidRPr="004B15D3">
        <w:rPr>
          <w:rFonts w:ascii="Times New Roman" w:hAnsi="Times New Roman" w:cs="Times New Roman"/>
          <w:sz w:val="24"/>
          <w:szCs w:val="24"/>
          <w:lang w:eastAsia="en-ZA"/>
        </w:rPr>
        <w:t xml:space="preserve"> plan of the Department for 2018/19</w:t>
      </w:r>
      <w:r w:rsidR="005200EB" w:rsidRPr="004B15D3">
        <w:rPr>
          <w:rFonts w:ascii="Times New Roman" w:hAnsi="Times New Roman" w:cs="Times New Roman"/>
          <w:sz w:val="24"/>
          <w:szCs w:val="24"/>
          <w:lang w:eastAsia="en-ZA"/>
        </w:rPr>
        <w:t xml:space="preserve"> </w:t>
      </w:r>
      <w:r w:rsidR="00FF26F9" w:rsidRPr="004B15D3">
        <w:rPr>
          <w:rFonts w:ascii="Times New Roman" w:hAnsi="Times New Roman" w:cs="Times New Roman"/>
          <w:sz w:val="24"/>
          <w:szCs w:val="24"/>
          <w:lang w:eastAsia="en-ZA"/>
        </w:rPr>
        <w:t>including for the entities, Boxing South Africa and South African Institute for Drug Free Sport</w:t>
      </w:r>
      <w:r w:rsidR="005200EB" w:rsidRPr="004B15D3">
        <w:rPr>
          <w:rFonts w:ascii="Times New Roman" w:hAnsi="Times New Roman" w:cs="Times New Roman"/>
          <w:sz w:val="24"/>
          <w:szCs w:val="24"/>
          <w:lang w:eastAsia="en-ZA"/>
        </w:rPr>
        <w:t xml:space="preserve">, for corresponding financial years for consideration and report. Upon referral of these instruments by the National Assembly, the Portfolio </w:t>
      </w:r>
      <w:r w:rsidR="00FF26F9" w:rsidRPr="004B15D3">
        <w:rPr>
          <w:rFonts w:ascii="Times New Roman" w:hAnsi="Times New Roman" w:cs="Times New Roman"/>
          <w:sz w:val="24"/>
          <w:szCs w:val="24"/>
          <w:lang w:eastAsia="en-ZA"/>
        </w:rPr>
        <w:t>Committee scheduled a briefing session</w:t>
      </w:r>
      <w:r w:rsidR="00A1635B" w:rsidRPr="004B15D3">
        <w:rPr>
          <w:rFonts w:ascii="Times New Roman" w:hAnsi="Times New Roman" w:cs="Times New Roman"/>
          <w:sz w:val="24"/>
          <w:szCs w:val="24"/>
          <w:lang w:eastAsia="en-ZA"/>
        </w:rPr>
        <w:t xml:space="preserve"> with </w:t>
      </w:r>
      <w:r w:rsidR="005200EB" w:rsidRPr="004B15D3">
        <w:rPr>
          <w:rFonts w:ascii="Times New Roman" w:hAnsi="Times New Roman" w:cs="Times New Roman"/>
          <w:sz w:val="24"/>
          <w:szCs w:val="24"/>
          <w:lang w:eastAsia="en-ZA"/>
        </w:rPr>
        <w:t>the Departme</w:t>
      </w:r>
      <w:r w:rsidR="00A1635B" w:rsidRPr="004B15D3">
        <w:rPr>
          <w:rFonts w:ascii="Times New Roman" w:hAnsi="Times New Roman" w:cs="Times New Roman"/>
          <w:sz w:val="24"/>
          <w:szCs w:val="24"/>
          <w:lang w:eastAsia="en-ZA"/>
        </w:rPr>
        <w:t>nt of Sport and Recreation</w:t>
      </w:r>
      <w:r w:rsidR="005200EB" w:rsidRPr="004B15D3">
        <w:rPr>
          <w:rFonts w:ascii="Times New Roman" w:hAnsi="Times New Roman" w:cs="Times New Roman"/>
          <w:sz w:val="24"/>
          <w:szCs w:val="24"/>
          <w:lang w:eastAsia="en-ZA"/>
        </w:rPr>
        <w:t xml:space="preserve">, </w:t>
      </w:r>
      <w:r w:rsidR="00A1635B" w:rsidRPr="004B15D3">
        <w:rPr>
          <w:rFonts w:ascii="Times New Roman" w:hAnsi="Times New Roman" w:cs="Times New Roman"/>
          <w:sz w:val="24"/>
          <w:szCs w:val="24"/>
          <w:lang w:eastAsia="en-ZA"/>
        </w:rPr>
        <w:t xml:space="preserve">Boxing South Africa </w:t>
      </w:r>
      <w:r w:rsidR="005200EB" w:rsidRPr="004B15D3">
        <w:rPr>
          <w:rFonts w:ascii="Times New Roman" w:hAnsi="Times New Roman" w:cs="Times New Roman"/>
          <w:sz w:val="24"/>
          <w:szCs w:val="24"/>
          <w:lang w:eastAsia="en-ZA"/>
        </w:rPr>
        <w:t>and S</w:t>
      </w:r>
      <w:r w:rsidR="00A1635B" w:rsidRPr="004B15D3">
        <w:rPr>
          <w:rFonts w:ascii="Times New Roman" w:hAnsi="Times New Roman" w:cs="Times New Roman"/>
          <w:sz w:val="24"/>
          <w:szCs w:val="24"/>
          <w:lang w:eastAsia="en-ZA"/>
        </w:rPr>
        <w:t>outh African Institute for Drug Free Sport to</w:t>
      </w:r>
      <w:r w:rsidR="005200EB" w:rsidRPr="004B15D3">
        <w:rPr>
          <w:rFonts w:ascii="Times New Roman" w:hAnsi="Times New Roman" w:cs="Times New Roman"/>
          <w:sz w:val="24"/>
          <w:szCs w:val="24"/>
          <w:lang w:eastAsia="en-ZA"/>
        </w:rPr>
        <w:t xml:space="preserve"> present their Annual Performance Plans and budget f</w:t>
      </w:r>
      <w:r w:rsidR="00A1635B" w:rsidRPr="004B15D3">
        <w:rPr>
          <w:rFonts w:ascii="Times New Roman" w:hAnsi="Times New Roman" w:cs="Times New Roman"/>
          <w:sz w:val="24"/>
          <w:szCs w:val="24"/>
          <w:lang w:eastAsia="en-ZA"/>
        </w:rPr>
        <w:t>or the following financial year on 17 April 2018</w:t>
      </w:r>
      <w:r w:rsidR="005200EB" w:rsidRPr="004B15D3">
        <w:rPr>
          <w:rFonts w:ascii="Times New Roman" w:hAnsi="Times New Roman" w:cs="Times New Roman"/>
          <w:sz w:val="24"/>
          <w:szCs w:val="24"/>
          <w:lang w:eastAsia="en-ZA"/>
        </w:rPr>
        <w:t xml:space="preserve">. </w:t>
      </w:r>
    </w:p>
    <w:p w14:paraId="443C44D5" w14:textId="77777777" w:rsidR="005200EB" w:rsidRPr="004B15D3" w:rsidRDefault="005200EB" w:rsidP="004B15D3">
      <w:pPr>
        <w:spacing w:after="150" w:line="360" w:lineRule="auto"/>
        <w:contextualSpacing/>
        <w:jc w:val="both"/>
        <w:rPr>
          <w:rFonts w:ascii="Times New Roman" w:hAnsi="Times New Roman" w:cs="Times New Roman"/>
          <w:sz w:val="24"/>
          <w:szCs w:val="24"/>
          <w:lang w:eastAsia="en-ZA"/>
        </w:rPr>
      </w:pPr>
    </w:p>
    <w:p w14:paraId="572978FE" w14:textId="39EE01D7" w:rsidR="005200EB" w:rsidRPr="004B15D3" w:rsidRDefault="005200EB" w:rsidP="004B15D3">
      <w:pPr>
        <w:spacing w:after="150" w:line="360" w:lineRule="auto"/>
        <w:contextualSpacing/>
        <w:jc w:val="both"/>
        <w:rPr>
          <w:rFonts w:ascii="Times New Roman" w:hAnsi="Times New Roman" w:cs="Times New Roman"/>
          <w:sz w:val="24"/>
          <w:szCs w:val="24"/>
        </w:rPr>
      </w:pPr>
      <w:r w:rsidRPr="004B15D3">
        <w:rPr>
          <w:rFonts w:ascii="Times New Roman" w:hAnsi="Times New Roman" w:cs="Times New Roman"/>
          <w:sz w:val="24"/>
          <w:szCs w:val="24"/>
          <w:lang w:eastAsia="en-ZA"/>
        </w:rPr>
        <w:t>The engagements considered the past performance of the Department of S</w:t>
      </w:r>
      <w:r w:rsidR="00A1635B" w:rsidRPr="004B15D3">
        <w:rPr>
          <w:rFonts w:ascii="Times New Roman" w:hAnsi="Times New Roman" w:cs="Times New Roman"/>
          <w:sz w:val="24"/>
          <w:szCs w:val="24"/>
          <w:lang w:eastAsia="en-ZA"/>
        </w:rPr>
        <w:t xml:space="preserve">port and Recreation </w:t>
      </w:r>
      <w:r w:rsidRPr="004B15D3">
        <w:rPr>
          <w:rFonts w:ascii="Times New Roman" w:hAnsi="Times New Roman" w:cs="Times New Roman"/>
          <w:sz w:val="24"/>
          <w:szCs w:val="24"/>
          <w:lang w:eastAsia="en-ZA"/>
        </w:rPr>
        <w:t>and its</w:t>
      </w:r>
      <w:r w:rsidR="00A1635B" w:rsidRPr="004B15D3">
        <w:rPr>
          <w:rFonts w:ascii="Times New Roman" w:hAnsi="Times New Roman" w:cs="Times New Roman"/>
          <w:sz w:val="24"/>
          <w:szCs w:val="24"/>
          <w:lang w:eastAsia="en-ZA"/>
        </w:rPr>
        <w:t xml:space="preserve"> entities. Minister T Xasa attended the briefing session</w:t>
      </w:r>
      <w:r w:rsidR="00DA40E9" w:rsidRPr="004B15D3">
        <w:rPr>
          <w:rFonts w:ascii="Times New Roman" w:hAnsi="Times New Roman" w:cs="Times New Roman"/>
          <w:sz w:val="24"/>
          <w:szCs w:val="24"/>
          <w:lang w:eastAsia="en-ZA"/>
        </w:rPr>
        <w:t>.</w:t>
      </w:r>
      <w:r w:rsidRPr="004B15D3">
        <w:rPr>
          <w:rFonts w:ascii="Times New Roman" w:hAnsi="Times New Roman" w:cs="Times New Roman"/>
          <w:sz w:val="24"/>
          <w:szCs w:val="24"/>
          <w:lang w:eastAsia="en-ZA"/>
        </w:rPr>
        <w:t xml:space="preserve"> </w:t>
      </w:r>
      <w:r w:rsidR="00DA40E9" w:rsidRPr="004B15D3">
        <w:rPr>
          <w:rFonts w:ascii="Times New Roman" w:hAnsi="Times New Roman" w:cs="Times New Roman"/>
          <w:sz w:val="24"/>
          <w:szCs w:val="24"/>
          <w:lang w:eastAsia="en-ZA"/>
        </w:rPr>
        <w:t>T</w:t>
      </w:r>
      <w:r w:rsidRPr="004B15D3">
        <w:rPr>
          <w:rFonts w:ascii="Times New Roman" w:hAnsi="Times New Roman" w:cs="Times New Roman"/>
          <w:sz w:val="24"/>
          <w:szCs w:val="24"/>
          <w:lang w:eastAsia="en-ZA"/>
        </w:rPr>
        <w:t xml:space="preserve">he </w:t>
      </w:r>
      <w:r w:rsidR="00DA40E9" w:rsidRPr="004B15D3">
        <w:rPr>
          <w:rFonts w:ascii="Times New Roman" w:hAnsi="Times New Roman" w:cs="Times New Roman"/>
          <w:sz w:val="24"/>
          <w:szCs w:val="24"/>
          <w:lang w:eastAsia="en-ZA"/>
        </w:rPr>
        <w:t>Director General Mr A Moemi and accounting authorities and Chief Executive Officers from entities led the delegation</w:t>
      </w:r>
      <w:r w:rsidRPr="004B15D3">
        <w:rPr>
          <w:rFonts w:ascii="Times New Roman" w:hAnsi="Times New Roman" w:cs="Times New Roman"/>
          <w:sz w:val="24"/>
          <w:szCs w:val="24"/>
          <w:lang w:eastAsia="en-ZA"/>
        </w:rPr>
        <w:t xml:space="preserve">. </w:t>
      </w:r>
      <w:r w:rsidRPr="004B15D3">
        <w:rPr>
          <w:rFonts w:ascii="Times New Roman" w:hAnsi="Times New Roman" w:cs="Times New Roman"/>
          <w:sz w:val="24"/>
          <w:szCs w:val="24"/>
        </w:rPr>
        <w:t>The Comm</w:t>
      </w:r>
      <w:r w:rsidR="00DA40E9" w:rsidRPr="004B15D3">
        <w:rPr>
          <w:rFonts w:ascii="Times New Roman" w:hAnsi="Times New Roman" w:cs="Times New Roman"/>
          <w:sz w:val="24"/>
          <w:szCs w:val="24"/>
        </w:rPr>
        <w:t>ittee’s consideration of Vote 40</w:t>
      </w:r>
      <w:r w:rsidRPr="004B15D3">
        <w:rPr>
          <w:rFonts w:ascii="Times New Roman" w:hAnsi="Times New Roman" w:cs="Times New Roman"/>
          <w:sz w:val="24"/>
          <w:szCs w:val="24"/>
        </w:rPr>
        <w:t xml:space="preserve"> involved a robust engagement</w:t>
      </w:r>
      <w:r w:rsidR="00CF0625" w:rsidRPr="004B15D3">
        <w:rPr>
          <w:rFonts w:ascii="Times New Roman" w:hAnsi="Times New Roman" w:cs="Times New Roman"/>
          <w:sz w:val="24"/>
          <w:szCs w:val="24"/>
        </w:rPr>
        <w:t xml:space="preserve"> with</w:t>
      </w:r>
      <w:r w:rsidRPr="004B15D3">
        <w:rPr>
          <w:rFonts w:ascii="Times New Roman" w:hAnsi="Times New Roman" w:cs="Times New Roman"/>
          <w:sz w:val="24"/>
          <w:szCs w:val="24"/>
        </w:rPr>
        <w:t xml:space="preserve"> </w:t>
      </w:r>
      <w:r w:rsidR="00DA40E9" w:rsidRPr="004B15D3">
        <w:rPr>
          <w:rFonts w:ascii="Times New Roman" w:hAnsi="Times New Roman" w:cs="Times New Roman"/>
          <w:sz w:val="24"/>
          <w:szCs w:val="24"/>
        </w:rPr>
        <w:t>the Minister and the Director General</w:t>
      </w:r>
      <w:r w:rsidRPr="004B15D3">
        <w:rPr>
          <w:rFonts w:ascii="Times New Roman" w:hAnsi="Times New Roman" w:cs="Times New Roman"/>
          <w:sz w:val="24"/>
          <w:szCs w:val="24"/>
        </w:rPr>
        <w:t xml:space="preserve"> </w:t>
      </w:r>
      <w:r w:rsidR="00CF0625" w:rsidRPr="004B15D3">
        <w:rPr>
          <w:rFonts w:ascii="Times New Roman" w:hAnsi="Times New Roman" w:cs="Times New Roman"/>
          <w:sz w:val="24"/>
          <w:szCs w:val="24"/>
        </w:rPr>
        <w:t xml:space="preserve">providing </w:t>
      </w:r>
      <w:r w:rsidRPr="004B15D3">
        <w:rPr>
          <w:rFonts w:ascii="Times New Roman" w:hAnsi="Times New Roman" w:cs="Times New Roman"/>
          <w:sz w:val="24"/>
          <w:szCs w:val="24"/>
        </w:rPr>
        <w:t xml:space="preserve">the context within which the Department and its entities annual performance plan(s) had been developed and presented. The budget was deliberated against the Departments strategic plan and government priorities as captured in </w:t>
      </w:r>
      <w:r w:rsidRPr="004B15D3">
        <w:rPr>
          <w:rFonts w:ascii="Times New Roman" w:hAnsi="Times New Roman" w:cs="Times New Roman"/>
          <w:sz w:val="24"/>
          <w:szCs w:val="24"/>
        </w:rPr>
        <w:lastRenderedPageBreak/>
        <w:t>the National Development Plan</w:t>
      </w:r>
      <w:r w:rsidR="00CF0625" w:rsidRPr="004B15D3">
        <w:rPr>
          <w:rFonts w:ascii="Times New Roman" w:hAnsi="Times New Roman" w:cs="Times New Roman"/>
          <w:sz w:val="24"/>
          <w:szCs w:val="24"/>
        </w:rPr>
        <w:t xml:space="preserve"> (NDP)</w:t>
      </w:r>
      <w:r w:rsidRPr="004B15D3">
        <w:rPr>
          <w:rFonts w:ascii="Times New Roman" w:hAnsi="Times New Roman" w:cs="Times New Roman"/>
          <w:sz w:val="24"/>
          <w:szCs w:val="24"/>
        </w:rPr>
        <w:t xml:space="preserve">, </w:t>
      </w:r>
      <w:r w:rsidR="005A4E2C">
        <w:rPr>
          <w:rFonts w:ascii="Times New Roman" w:hAnsi="Times New Roman" w:cs="Times New Roman"/>
          <w:sz w:val="24"/>
          <w:szCs w:val="24"/>
        </w:rPr>
        <w:t xml:space="preserve">the </w:t>
      </w:r>
      <w:r w:rsidRPr="004B15D3">
        <w:rPr>
          <w:rFonts w:ascii="Times New Roman" w:hAnsi="Times New Roman" w:cs="Times New Roman"/>
          <w:sz w:val="24"/>
          <w:szCs w:val="24"/>
        </w:rPr>
        <w:t>Medium Term Strategic Framework</w:t>
      </w:r>
      <w:r w:rsidR="00CF0625" w:rsidRPr="004B15D3">
        <w:rPr>
          <w:rFonts w:ascii="Times New Roman" w:hAnsi="Times New Roman" w:cs="Times New Roman"/>
          <w:sz w:val="24"/>
          <w:szCs w:val="24"/>
        </w:rPr>
        <w:t xml:space="preserve"> (MTSF)</w:t>
      </w:r>
      <w:r w:rsidRPr="004B15D3">
        <w:rPr>
          <w:rFonts w:ascii="Times New Roman" w:hAnsi="Times New Roman" w:cs="Times New Roman"/>
          <w:sz w:val="24"/>
          <w:szCs w:val="24"/>
        </w:rPr>
        <w:t xml:space="preserve">, New Growth Path and </w:t>
      </w:r>
      <w:r w:rsidR="005A4E2C">
        <w:rPr>
          <w:rFonts w:ascii="Times New Roman" w:hAnsi="Times New Roman" w:cs="Times New Roman"/>
          <w:sz w:val="24"/>
          <w:szCs w:val="24"/>
        </w:rPr>
        <w:t xml:space="preserve">the </w:t>
      </w:r>
      <w:r w:rsidRPr="004B15D3">
        <w:rPr>
          <w:rFonts w:ascii="Times New Roman" w:hAnsi="Times New Roman" w:cs="Times New Roman"/>
          <w:sz w:val="24"/>
          <w:szCs w:val="24"/>
        </w:rPr>
        <w:t xml:space="preserve">State of the Nation Address (SONA) within the prevailing economic climate. </w:t>
      </w:r>
      <w:r w:rsidR="00DA40E9" w:rsidRPr="004B15D3">
        <w:rPr>
          <w:rFonts w:ascii="Times New Roman" w:hAnsi="Times New Roman" w:cs="Times New Roman"/>
          <w:sz w:val="24"/>
          <w:szCs w:val="24"/>
        </w:rPr>
        <w:t>Also consider</w:t>
      </w:r>
      <w:r w:rsidR="00D440C3" w:rsidRPr="004B15D3">
        <w:rPr>
          <w:rFonts w:ascii="Times New Roman" w:hAnsi="Times New Roman" w:cs="Times New Roman"/>
          <w:sz w:val="24"/>
          <w:szCs w:val="24"/>
        </w:rPr>
        <w:t>ed</w:t>
      </w:r>
      <w:r w:rsidR="00DA40E9" w:rsidRPr="004B15D3">
        <w:rPr>
          <w:rFonts w:ascii="Times New Roman" w:hAnsi="Times New Roman" w:cs="Times New Roman"/>
          <w:sz w:val="24"/>
          <w:szCs w:val="24"/>
        </w:rPr>
        <w:t xml:space="preserve"> were </w:t>
      </w:r>
      <w:r w:rsidR="00D440C3" w:rsidRPr="004B15D3">
        <w:rPr>
          <w:rFonts w:ascii="Times New Roman" w:hAnsi="Times New Roman" w:cs="Times New Roman"/>
          <w:sz w:val="24"/>
          <w:szCs w:val="24"/>
        </w:rPr>
        <w:t xml:space="preserve">the </w:t>
      </w:r>
      <w:r w:rsidR="00CF0625" w:rsidRPr="004B15D3">
        <w:rPr>
          <w:rFonts w:ascii="Times New Roman" w:hAnsi="Times New Roman" w:cs="Times New Roman"/>
          <w:sz w:val="24"/>
          <w:szCs w:val="24"/>
        </w:rPr>
        <w:t>BSA</w:t>
      </w:r>
      <w:r w:rsidR="00DA40E9" w:rsidRPr="004B15D3">
        <w:rPr>
          <w:rFonts w:ascii="Times New Roman" w:hAnsi="Times New Roman" w:cs="Times New Roman"/>
          <w:sz w:val="24"/>
          <w:szCs w:val="24"/>
        </w:rPr>
        <w:t xml:space="preserve"> and </w:t>
      </w:r>
      <w:r w:rsidR="00CF0625" w:rsidRPr="004B15D3">
        <w:rPr>
          <w:rFonts w:ascii="Times New Roman" w:hAnsi="Times New Roman" w:cs="Times New Roman"/>
          <w:sz w:val="24"/>
          <w:szCs w:val="24"/>
        </w:rPr>
        <w:t>SAIDS</w:t>
      </w:r>
      <w:r w:rsidRPr="004B15D3">
        <w:rPr>
          <w:rFonts w:ascii="Times New Roman" w:hAnsi="Times New Roman" w:cs="Times New Roman"/>
          <w:sz w:val="24"/>
          <w:szCs w:val="24"/>
        </w:rPr>
        <w:t xml:space="preserve"> annual performance plans and budgets.  </w:t>
      </w:r>
    </w:p>
    <w:p w14:paraId="21D7D42C" w14:textId="77777777" w:rsidR="00726CC2" w:rsidRPr="004B15D3" w:rsidRDefault="00726CC2" w:rsidP="004B15D3">
      <w:pPr>
        <w:spacing w:after="150" w:line="360" w:lineRule="auto"/>
        <w:contextualSpacing/>
        <w:jc w:val="both"/>
        <w:rPr>
          <w:rFonts w:ascii="Times New Roman" w:hAnsi="Times New Roman" w:cs="Times New Roman"/>
          <w:sz w:val="24"/>
          <w:szCs w:val="24"/>
          <w:lang w:eastAsia="en-ZA"/>
        </w:rPr>
      </w:pPr>
    </w:p>
    <w:p w14:paraId="6819070C" w14:textId="1140EB93" w:rsidR="00D440C3" w:rsidRPr="00306CE9" w:rsidRDefault="005200EB" w:rsidP="004B15D3">
      <w:pPr>
        <w:spacing w:line="360" w:lineRule="auto"/>
        <w:contextualSpacing/>
        <w:jc w:val="both"/>
        <w:rPr>
          <w:rFonts w:ascii="Times New Roman" w:hAnsi="Times New Roman" w:cs="Times New Roman"/>
          <w:b/>
          <w:sz w:val="24"/>
          <w:szCs w:val="24"/>
        </w:rPr>
      </w:pPr>
      <w:r w:rsidRPr="00306CE9">
        <w:rPr>
          <w:rFonts w:ascii="Times New Roman" w:hAnsi="Times New Roman" w:cs="Times New Roman"/>
          <w:b/>
          <w:sz w:val="24"/>
          <w:szCs w:val="24"/>
        </w:rPr>
        <w:t>2</w:t>
      </w:r>
      <w:r w:rsidRPr="00306CE9">
        <w:rPr>
          <w:rFonts w:ascii="Times New Roman" w:hAnsi="Times New Roman" w:cs="Times New Roman"/>
          <w:b/>
          <w:sz w:val="24"/>
          <w:szCs w:val="24"/>
        </w:rPr>
        <w:tab/>
        <w:t xml:space="preserve">OVERVIEW OF </w:t>
      </w:r>
      <w:r w:rsidR="008B2310" w:rsidRPr="00306CE9">
        <w:rPr>
          <w:rFonts w:ascii="Times New Roman" w:hAnsi="Times New Roman" w:cs="Times New Roman"/>
          <w:b/>
          <w:sz w:val="24"/>
          <w:szCs w:val="24"/>
        </w:rPr>
        <w:t>ANNUAL PERFORMANCE PLAN</w:t>
      </w:r>
      <w:r w:rsidR="00D440C3" w:rsidRPr="00306CE9">
        <w:rPr>
          <w:rFonts w:ascii="Times New Roman" w:hAnsi="Times New Roman" w:cs="Times New Roman"/>
          <w:b/>
          <w:sz w:val="24"/>
          <w:szCs w:val="24"/>
        </w:rPr>
        <w:t>S</w:t>
      </w:r>
    </w:p>
    <w:p w14:paraId="23305910" w14:textId="77777777" w:rsidR="00486CE5" w:rsidRPr="00306CE9" w:rsidRDefault="00486CE5" w:rsidP="004B15D3">
      <w:pPr>
        <w:spacing w:line="360" w:lineRule="auto"/>
        <w:contextualSpacing/>
        <w:jc w:val="both"/>
        <w:rPr>
          <w:rFonts w:ascii="Times New Roman" w:hAnsi="Times New Roman" w:cs="Times New Roman"/>
          <w:b/>
          <w:sz w:val="24"/>
          <w:szCs w:val="24"/>
        </w:rPr>
      </w:pPr>
    </w:p>
    <w:p w14:paraId="10D57E67" w14:textId="77777777" w:rsidR="00D86C72" w:rsidRPr="00306CE9" w:rsidRDefault="008B2310" w:rsidP="004B15D3">
      <w:pPr>
        <w:spacing w:line="360" w:lineRule="auto"/>
        <w:contextualSpacing/>
        <w:jc w:val="both"/>
        <w:rPr>
          <w:rFonts w:ascii="Times New Roman" w:hAnsi="Times New Roman" w:cs="Times New Roman"/>
          <w:b/>
          <w:sz w:val="24"/>
          <w:szCs w:val="24"/>
        </w:rPr>
      </w:pPr>
      <w:r w:rsidRPr="00306CE9">
        <w:rPr>
          <w:rFonts w:ascii="Times New Roman" w:hAnsi="Times New Roman" w:cs="Times New Roman"/>
          <w:b/>
          <w:sz w:val="24"/>
          <w:szCs w:val="24"/>
        </w:rPr>
        <w:t>2.1</w:t>
      </w:r>
      <w:r w:rsidR="00D34148" w:rsidRPr="00306CE9">
        <w:rPr>
          <w:rFonts w:ascii="Times New Roman" w:hAnsi="Times New Roman" w:cs="Times New Roman"/>
          <w:b/>
          <w:sz w:val="24"/>
          <w:szCs w:val="24"/>
        </w:rPr>
        <w:tab/>
      </w:r>
      <w:r w:rsidRPr="00306CE9">
        <w:rPr>
          <w:rFonts w:ascii="Times New Roman" w:hAnsi="Times New Roman" w:cs="Times New Roman"/>
          <w:b/>
          <w:sz w:val="24"/>
          <w:szCs w:val="24"/>
        </w:rPr>
        <w:t xml:space="preserve"> Sport and Recreation South Africa (SRSA)</w:t>
      </w:r>
    </w:p>
    <w:p w14:paraId="695EE2BF" w14:textId="029A13E3" w:rsidR="00D86C72" w:rsidRPr="00306CE9" w:rsidRDefault="00D86C72"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 xml:space="preserve">The Department is established in terms of the Public Service Act (1994). The legal mandate of the Department is derived from the National Sport and Recreation Act (1998), which requires it to oversee the development and management of sport and recreation in South Africa. The act provides the framework for relationships between the Department and its external clients. This includes the Department’s partnership with the South African Sports Confederation and Olympic Committee. The partnership is key to improving South Africa’s international ranking in selected sports. The Act also ensures that sport and physical activity contribute to social cohesion by legislating on sports participation and sports infrastructure. </w:t>
      </w:r>
    </w:p>
    <w:p w14:paraId="782DB577" w14:textId="77777777" w:rsidR="00D86C72" w:rsidRPr="00306CE9" w:rsidRDefault="00D86C72" w:rsidP="004B15D3">
      <w:pPr>
        <w:spacing w:line="360" w:lineRule="auto"/>
        <w:contextualSpacing/>
        <w:jc w:val="both"/>
        <w:rPr>
          <w:rFonts w:ascii="Times New Roman" w:hAnsi="Times New Roman" w:cs="Times New Roman"/>
          <w:sz w:val="24"/>
          <w:szCs w:val="24"/>
        </w:rPr>
      </w:pPr>
    </w:p>
    <w:p w14:paraId="0C978EA5" w14:textId="20018BC7" w:rsidR="0077183F" w:rsidRPr="004B15D3" w:rsidRDefault="0077183F" w:rsidP="004B15D3">
      <w:pPr>
        <w:spacing w:line="360" w:lineRule="auto"/>
        <w:contextualSpacing/>
        <w:jc w:val="both"/>
        <w:rPr>
          <w:rFonts w:ascii="Times New Roman" w:hAnsi="Times New Roman" w:cs="Times New Roman"/>
          <w:sz w:val="24"/>
          <w:szCs w:val="24"/>
        </w:rPr>
      </w:pPr>
      <w:r w:rsidRPr="004B15D3">
        <w:rPr>
          <w:rFonts w:ascii="Times New Roman" w:hAnsi="Times New Roman" w:cs="Times New Roman"/>
          <w:sz w:val="24"/>
          <w:szCs w:val="24"/>
        </w:rPr>
        <w:t xml:space="preserve">To meet the requirement of citizens access to sport and recreation activities the department is rolling out the following major </w:t>
      </w:r>
      <w:r w:rsidR="004B15D3" w:rsidRPr="004B15D3">
        <w:rPr>
          <w:rFonts w:ascii="Times New Roman" w:hAnsi="Times New Roman" w:cs="Times New Roman"/>
          <w:sz w:val="24"/>
          <w:szCs w:val="24"/>
        </w:rPr>
        <w:t>programmes</w:t>
      </w:r>
      <w:r w:rsidRPr="004B15D3">
        <w:rPr>
          <w:rFonts w:ascii="Times New Roman" w:hAnsi="Times New Roman" w:cs="Times New Roman"/>
          <w:sz w:val="24"/>
          <w:szCs w:val="24"/>
        </w:rPr>
        <w:t>; Youth Camps, School Sport Championships, Indigenous games and Big Walks, etc. The funding for thes</w:t>
      </w:r>
      <w:r w:rsidR="00D86C72" w:rsidRPr="004B15D3">
        <w:rPr>
          <w:rFonts w:ascii="Times New Roman" w:hAnsi="Times New Roman" w:cs="Times New Roman"/>
          <w:sz w:val="24"/>
          <w:szCs w:val="24"/>
        </w:rPr>
        <w:t>e is through</w:t>
      </w:r>
      <w:r w:rsidRPr="004B15D3">
        <w:rPr>
          <w:rFonts w:ascii="Times New Roman" w:hAnsi="Times New Roman" w:cs="Times New Roman"/>
          <w:sz w:val="24"/>
          <w:szCs w:val="24"/>
        </w:rPr>
        <w:t xml:space="preserve"> conditional grant</w:t>
      </w:r>
      <w:r w:rsidR="002C17AA" w:rsidRPr="004B15D3">
        <w:rPr>
          <w:rFonts w:ascii="Times New Roman" w:hAnsi="Times New Roman" w:cs="Times New Roman"/>
          <w:sz w:val="24"/>
          <w:szCs w:val="24"/>
        </w:rPr>
        <w:t>s</w:t>
      </w:r>
      <w:r w:rsidRPr="004B15D3">
        <w:rPr>
          <w:rFonts w:ascii="Times New Roman" w:hAnsi="Times New Roman" w:cs="Times New Roman"/>
          <w:sz w:val="24"/>
          <w:szCs w:val="24"/>
        </w:rPr>
        <w:t>. The expenditure on the transformation of the sport sector is done by implementation of development projects which is also part of the sport development grant</w:t>
      </w:r>
      <w:r w:rsidR="002C17AA" w:rsidRPr="004B15D3">
        <w:rPr>
          <w:rFonts w:ascii="Times New Roman" w:hAnsi="Times New Roman" w:cs="Times New Roman"/>
          <w:sz w:val="24"/>
          <w:szCs w:val="24"/>
        </w:rPr>
        <w:t>s</w:t>
      </w:r>
      <w:r w:rsidRPr="004B15D3">
        <w:rPr>
          <w:rFonts w:ascii="Times New Roman" w:hAnsi="Times New Roman" w:cs="Times New Roman"/>
          <w:sz w:val="24"/>
          <w:szCs w:val="24"/>
        </w:rPr>
        <w:t xml:space="preserve"> </w:t>
      </w:r>
      <w:r w:rsidR="00D86C72" w:rsidRPr="004B15D3">
        <w:rPr>
          <w:rFonts w:ascii="Times New Roman" w:hAnsi="Times New Roman" w:cs="Times New Roman"/>
          <w:sz w:val="24"/>
          <w:szCs w:val="24"/>
        </w:rPr>
        <w:t xml:space="preserve">mentioned </w:t>
      </w:r>
      <w:r w:rsidRPr="004B15D3">
        <w:rPr>
          <w:rFonts w:ascii="Times New Roman" w:hAnsi="Times New Roman" w:cs="Times New Roman"/>
          <w:sz w:val="24"/>
          <w:szCs w:val="24"/>
        </w:rPr>
        <w:t xml:space="preserve">above. Currently </w:t>
      </w:r>
      <w:r w:rsidR="00D86C72" w:rsidRPr="004B15D3">
        <w:rPr>
          <w:rFonts w:ascii="Times New Roman" w:hAnsi="Times New Roman" w:cs="Times New Roman"/>
          <w:sz w:val="24"/>
          <w:szCs w:val="24"/>
        </w:rPr>
        <w:t xml:space="preserve">the </w:t>
      </w:r>
      <w:r w:rsidRPr="004B15D3">
        <w:rPr>
          <w:rFonts w:ascii="Times New Roman" w:hAnsi="Times New Roman" w:cs="Times New Roman"/>
          <w:sz w:val="24"/>
          <w:szCs w:val="24"/>
        </w:rPr>
        <w:t xml:space="preserve">department is identifying </w:t>
      </w:r>
      <w:r w:rsidR="00DF30CD" w:rsidRPr="004B15D3">
        <w:rPr>
          <w:rFonts w:ascii="Times New Roman" w:hAnsi="Times New Roman" w:cs="Times New Roman"/>
          <w:sz w:val="24"/>
          <w:szCs w:val="24"/>
        </w:rPr>
        <w:t xml:space="preserve">and supporting </w:t>
      </w:r>
      <w:r w:rsidRPr="004B15D3">
        <w:rPr>
          <w:rFonts w:ascii="Times New Roman" w:hAnsi="Times New Roman" w:cs="Times New Roman"/>
          <w:sz w:val="24"/>
          <w:szCs w:val="24"/>
        </w:rPr>
        <w:t>ta</w:t>
      </w:r>
      <w:r w:rsidR="00DF30CD" w:rsidRPr="004B15D3">
        <w:rPr>
          <w:rFonts w:ascii="Times New Roman" w:hAnsi="Times New Roman" w:cs="Times New Roman"/>
          <w:sz w:val="24"/>
          <w:szCs w:val="24"/>
        </w:rPr>
        <w:t>lented athletes</w:t>
      </w:r>
      <w:r w:rsidRPr="004B15D3">
        <w:rPr>
          <w:rFonts w:ascii="Times New Roman" w:hAnsi="Times New Roman" w:cs="Times New Roman"/>
          <w:sz w:val="24"/>
          <w:szCs w:val="24"/>
        </w:rPr>
        <w:t xml:space="preserve"> to achieve international success. This is done in partnership with recognized sporting institutions. The department </w:t>
      </w:r>
      <w:r w:rsidR="00DF30CD" w:rsidRPr="004B15D3">
        <w:rPr>
          <w:rFonts w:ascii="Times New Roman" w:hAnsi="Times New Roman" w:cs="Times New Roman"/>
          <w:sz w:val="24"/>
          <w:szCs w:val="24"/>
        </w:rPr>
        <w:t xml:space="preserve">is </w:t>
      </w:r>
      <w:r w:rsidRPr="004B15D3">
        <w:rPr>
          <w:rFonts w:ascii="Times New Roman" w:hAnsi="Times New Roman" w:cs="Times New Roman"/>
          <w:sz w:val="24"/>
          <w:szCs w:val="24"/>
        </w:rPr>
        <w:t>offering enabling mechanisms t</w:t>
      </w:r>
      <w:r w:rsidR="00DF30CD" w:rsidRPr="004B15D3">
        <w:rPr>
          <w:rFonts w:ascii="Times New Roman" w:hAnsi="Times New Roman" w:cs="Times New Roman"/>
          <w:sz w:val="24"/>
          <w:szCs w:val="24"/>
        </w:rPr>
        <w:t>o support sport and recreation, ro</w:t>
      </w:r>
      <w:r w:rsidRPr="004B15D3">
        <w:rPr>
          <w:rFonts w:ascii="Times New Roman" w:hAnsi="Times New Roman" w:cs="Times New Roman"/>
          <w:sz w:val="24"/>
          <w:szCs w:val="24"/>
        </w:rPr>
        <w:t>lling out multi-purpose spo</w:t>
      </w:r>
      <w:r w:rsidR="00DF30CD" w:rsidRPr="004B15D3">
        <w:rPr>
          <w:rFonts w:ascii="Times New Roman" w:hAnsi="Times New Roman" w:cs="Times New Roman"/>
          <w:sz w:val="24"/>
          <w:szCs w:val="24"/>
        </w:rPr>
        <w:t xml:space="preserve">rt facilities and outdoor gyms and </w:t>
      </w:r>
      <w:r w:rsidR="00726CC2" w:rsidRPr="004B15D3">
        <w:rPr>
          <w:rFonts w:ascii="Times New Roman" w:hAnsi="Times New Roman" w:cs="Times New Roman"/>
          <w:sz w:val="24"/>
          <w:szCs w:val="24"/>
        </w:rPr>
        <w:t>s</w:t>
      </w:r>
      <w:r w:rsidR="00DF30CD" w:rsidRPr="004B15D3">
        <w:rPr>
          <w:rFonts w:ascii="Times New Roman" w:hAnsi="Times New Roman" w:cs="Times New Roman"/>
          <w:sz w:val="24"/>
          <w:szCs w:val="24"/>
        </w:rPr>
        <w:t>upporting sport and</w:t>
      </w:r>
      <w:r w:rsidRPr="004B15D3">
        <w:rPr>
          <w:rFonts w:ascii="Times New Roman" w:hAnsi="Times New Roman" w:cs="Times New Roman"/>
          <w:sz w:val="24"/>
          <w:szCs w:val="24"/>
        </w:rPr>
        <w:t xml:space="preserve"> recreation bodies.</w:t>
      </w:r>
    </w:p>
    <w:p w14:paraId="2D47FF86" w14:textId="77777777" w:rsidR="005200EB" w:rsidRPr="004B15D3" w:rsidRDefault="005200EB" w:rsidP="004B15D3">
      <w:pPr>
        <w:spacing w:line="360" w:lineRule="auto"/>
        <w:contextualSpacing/>
        <w:jc w:val="both"/>
        <w:rPr>
          <w:rFonts w:ascii="Times New Roman" w:hAnsi="Times New Roman" w:cs="Times New Roman"/>
          <w:sz w:val="24"/>
          <w:szCs w:val="24"/>
        </w:rPr>
      </w:pPr>
    </w:p>
    <w:p w14:paraId="24F19A26" w14:textId="77273DC1" w:rsidR="005200EB" w:rsidRPr="004B15D3" w:rsidRDefault="009604F2"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 xml:space="preserve">Minor technical adjustments have been made to the Strategic Plan 2015-2020.  These do not change the intent of the plan but rather improve the indicators and targets.  In some </w:t>
      </w:r>
      <w:r w:rsidR="00E16173" w:rsidRPr="00306CE9">
        <w:rPr>
          <w:rFonts w:ascii="Times New Roman" w:hAnsi="Times New Roman" w:cs="Times New Roman"/>
          <w:sz w:val="24"/>
          <w:szCs w:val="24"/>
        </w:rPr>
        <w:t>instances,</w:t>
      </w:r>
      <w:r w:rsidRPr="00306CE9">
        <w:rPr>
          <w:rFonts w:ascii="Times New Roman" w:hAnsi="Times New Roman" w:cs="Times New Roman"/>
          <w:sz w:val="24"/>
          <w:szCs w:val="24"/>
        </w:rPr>
        <w:t xml:space="preserve"> the adjustment is purely to adhere more strictly to the SMART principle of indicator development. The comments of the A</w:t>
      </w:r>
      <w:r w:rsidR="002C17AA" w:rsidRPr="00306CE9">
        <w:rPr>
          <w:rFonts w:ascii="Times New Roman" w:hAnsi="Times New Roman" w:cs="Times New Roman"/>
          <w:sz w:val="24"/>
          <w:szCs w:val="24"/>
        </w:rPr>
        <w:t xml:space="preserve">uditor </w:t>
      </w:r>
      <w:r w:rsidRPr="00306CE9">
        <w:rPr>
          <w:rFonts w:ascii="Times New Roman" w:hAnsi="Times New Roman" w:cs="Times New Roman"/>
          <w:sz w:val="24"/>
          <w:szCs w:val="24"/>
        </w:rPr>
        <w:t>G</w:t>
      </w:r>
      <w:r w:rsidR="002C17AA" w:rsidRPr="00306CE9">
        <w:rPr>
          <w:rFonts w:ascii="Times New Roman" w:hAnsi="Times New Roman" w:cs="Times New Roman"/>
          <w:sz w:val="24"/>
          <w:szCs w:val="24"/>
        </w:rPr>
        <w:t>eneral (AG)</w:t>
      </w:r>
      <w:r w:rsidRPr="00306CE9">
        <w:rPr>
          <w:rFonts w:ascii="Times New Roman" w:hAnsi="Times New Roman" w:cs="Times New Roman"/>
          <w:sz w:val="24"/>
          <w:szCs w:val="24"/>
        </w:rPr>
        <w:t xml:space="preserve"> on the 2018/19 </w:t>
      </w:r>
      <w:r w:rsidR="002C17AA" w:rsidRPr="00306CE9">
        <w:rPr>
          <w:rFonts w:ascii="Times New Roman" w:hAnsi="Times New Roman" w:cs="Times New Roman"/>
          <w:sz w:val="24"/>
          <w:szCs w:val="24"/>
        </w:rPr>
        <w:t>APP</w:t>
      </w:r>
      <w:r w:rsidRPr="00306CE9">
        <w:rPr>
          <w:rFonts w:ascii="Times New Roman" w:hAnsi="Times New Roman" w:cs="Times New Roman"/>
          <w:sz w:val="24"/>
          <w:szCs w:val="24"/>
        </w:rPr>
        <w:t xml:space="preserve"> were also consi</w:t>
      </w:r>
      <w:r w:rsidR="00726CC2" w:rsidRPr="00306CE9">
        <w:rPr>
          <w:rFonts w:ascii="Times New Roman" w:hAnsi="Times New Roman" w:cs="Times New Roman"/>
          <w:sz w:val="24"/>
          <w:szCs w:val="24"/>
        </w:rPr>
        <w:t xml:space="preserve">dered warranting adjustments. </w:t>
      </w:r>
      <w:r w:rsidRPr="00306CE9">
        <w:rPr>
          <w:rFonts w:ascii="Times New Roman" w:hAnsi="Times New Roman" w:cs="Times New Roman"/>
          <w:sz w:val="24"/>
          <w:szCs w:val="24"/>
        </w:rPr>
        <w:t>As no policy shifts have been made it is not necessary to re-table</w:t>
      </w:r>
      <w:r w:rsidR="00726CC2" w:rsidRPr="00306CE9">
        <w:rPr>
          <w:rFonts w:ascii="Times New Roman" w:hAnsi="Times New Roman" w:cs="Times New Roman"/>
          <w:sz w:val="24"/>
          <w:szCs w:val="24"/>
        </w:rPr>
        <w:t xml:space="preserve"> the 2015-2020 Strategic Plan. </w:t>
      </w:r>
      <w:r w:rsidRPr="00306CE9">
        <w:rPr>
          <w:rFonts w:ascii="Times New Roman" w:hAnsi="Times New Roman" w:cs="Times New Roman"/>
          <w:sz w:val="24"/>
          <w:szCs w:val="24"/>
        </w:rPr>
        <w:t>It remains valid for the period.</w:t>
      </w:r>
    </w:p>
    <w:p w14:paraId="63B366DD" w14:textId="77777777" w:rsidR="00D440C3" w:rsidRPr="00306CE9" w:rsidRDefault="00D440C3" w:rsidP="004B15D3">
      <w:pPr>
        <w:spacing w:after="0" w:line="360" w:lineRule="auto"/>
        <w:jc w:val="both"/>
        <w:rPr>
          <w:rFonts w:ascii="Times New Roman" w:eastAsia="Calibri" w:hAnsi="Times New Roman" w:cs="Times New Roman"/>
          <w:b/>
          <w:sz w:val="24"/>
          <w:szCs w:val="24"/>
        </w:rPr>
      </w:pPr>
    </w:p>
    <w:p w14:paraId="747E1BED" w14:textId="77777777" w:rsidR="00B0541F" w:rsidRPr="00306CE9" w:rsidRDefault="00D34148" w:rsidP="004B15D3">
      <w:pPr>
        <w:spacing w:after="0" w:line="360" w:lineRule="auto"/>
        <w:jc w:val="both"/>
        <w:rPr>
          <w:rFonts w:ascii="Times New Roman" w:eastAsia="Calibri" w:hAnsi="Times New Roman" w:cs="Times New Roman"/>
          <w:b/>
          <w:sz w:val="24"/>
          <w:szCs w:val="24"/>
        </w:rPr>
      </w:pPr>
      <w:r w:rsidRPr="00306CE9">
        <w:rPr>
          <w:rFonts w:ascii="Times New Roman" w:eastAsia="Calibri" w:hAnsi="Times New Roman" w:cs="Times New Roman"/>
          <w:b/>
          <w:sz w:val="24"/>
          <w:szCs w:val="24"/>
        </w:rPr>
        <w:t>2.2</w:t>
      </w:r>
      <w:r w:rsidRPr="00306CE9">
        <w:rPr>
          <w:rFonts w:ascii="Times New Roman" w:eastAsia="Calibri" w:hAnsi="Times New Roman" w:cs="Times New Roman"/>
          <w:b/>
          <w:sz w:val="24"/>
          <w:szCs w:val="24"/>
        </w:rPr>
        <w:tab/>
        <w:t>Boxing S</w:t>
      </w:r>
      <w:r w:rsidR="00AD1B8D" w:rsidRPr="00306CE9">
        <w:rPr>
          <w:rFonts w:ascii="Times New Roman" w:eastAsia="Calibri" w:hAnsi="Times New Roman" w:cs="Times New Roman"/>
          <w:b/>
          <w:sz w:val="24"/>
          <w:szCs w:val="24"/>
        </w:rPr>
        <w:t xml:space="preserve">outh </w:t>
      </w:r>
      <w:r w:rsidRPr="00306CE9">
        <w:rPr>
          <w:rFonts w:ascii="Times New Roman" w:eastAsia="Calibri" w:hAnsi="Times New Roman" w:cs="Times New Roman"/>
          <w:b/>
          <w:sz w:val="24"/>
          <w:szCs w:val="24"/>
        </w:rPr>
        <w:t>A</w:t>
      </w:r>
      <w:r w:rsidR="00AD1B8D" w:rsidRPr="00306CE9">
        <w:rPr>
          <w:rFonts w:ascii="Times New Roman" w:eastAsia="Calibri" w:hAnsi="Times New Roman" w:cs="Times New Roman"/>
          <w:b/>
          <w:sz w:val="24"/>
          <w:szCs w:val="24"/>
        </w:rPr>
        <w:t>frica</w:t>
      </w:r>
    </w:p>
    <w:p w14:paraId="250245AA" w14:textId="1355779C" w:rsidR="00CD2EAC" w:rsidRPr="004B15D3" w:rsidRDefault="00CD2EAC" w:rsidP="004B15D3">
      <w:pPr>
        <w:spacing w:after="0" w:line="360" w:lineRule="auto"/>
        <w:jc w:val="both"/>
        <w:rPr>
          <w:rFonts w:ascii="Times New Roman" w:eastAsia="Calibri" w:hAnsi="Times New Roman" w:cs="Times New Roman"/>
          <w:sz w:val="24"/>
          <w:szCs w:val="24"/>
        </w:rPr>
      </w:pPr>
      <w:r w:rsidRPr="004B15D3">
        <w:rPr>
          <w:rFonts w:ascii="Times New Roman" w:eastAsia="Calibri" w:hAnsi="Times New Roman" w:cs="Times New Roman"/>
          <w:sz w:val="24"/>
          <w:szCs w:val="24"/>
        </w:rPr>
        <w:lastRenderedPageBreak/>
        <w:t>The SRSA supported expenditure trends and estimates by sub-</w:t>
      </w:r>
      <w:r w:rsidR="004B15D3" w:rsidRPr="004B15D3">
        <w:rPr>
          <w:rFonts w:ascii="Times New Roman" w:eastAsia="Calibri" w:hAnsi="Times New Roman" w:cs="Times New Roman"/>
          <w:sz w:val="24"/>
          <w:szCs w:val="24"/>
        </w:rPr>
        <w:t>programme</w:t>
      </w:r>
      <w:r w:rsidRPr="004B15D3">
        <w:rPr>
          <w:rFonts w:ascii="Times New Roman" w:eastAsia="Calibri" w:hAnsi="Times New Roman" w:cs="Times New Roman"/>
          <w:sz w:val="24"/>
          <w:szCs w:val="24"/>
        </w:rPr>
        <w:t xml:space="preserve"> and economic classification in terms of Transfers and Subsidies. Hence, the average budget appropriated to BSA over the three-year period has increased with 13.4% from 2014/15 to 2017/18 while the average expenditure constitutes 6.8% of the total expenditure of the sub-</w:t>
      </w:r>
      <w:r w:rsidR="004B15D3" w:rsidRPr="004B15D3">
        <w:rPr>
          <w:rFonts w:ascii="Times New Roman" w:eastAsia="Calibri" w:hAnsi="Times New Roman" w:cs="Times New Roman"/>
          <w:sz w:val="24"/>
          <w:szCs w:val="24"/>
        </w:rPr>
        <w:t>programme</w:t>
      </w:r>
      <w:r w:rsidRPr="004B15D3">
        <w:rPr>
          <w:rFonts w:ascii="Times New Roman" w:eastAsia="Calibri" w:hAnsi="Times New Roman" w:cs="Times New Roman"/>
          <w:sz w:val="24"/>
          <w:szCs w:val="24"/>
        </w:rPr>
        <w:t>. The average projected growth over the Medium Term Expenditure Framework (MTEF) period 2017/18 – 2020/21 is expected to be 5.6%</w:t>
      </w:r>
      <w:r w:rsidR="00E10C43" w:rsidRPr="004B15D3">
        <w:rPr>
          <w:rFonts w:ascii="Times New Roman" w:eastAsia="Calibri" w:hAnsi="Times New Roman" w:cs="Times New Roman"/>
          <w:sz w:val="24"/>
          <w:szCs w:val="24"/>
        </w:rPr>
        <w:t>. The BSA a</w:t>
      </w:r>
      <w:r w:rsidRPr="004B15D3">
        <w:rPr>
          <w:rFonts w:ascii="Times New Roman" w:eastAsia="Calibri" w:hAnsi="Times New Roman" w:cs="Times New Roman"/>
          <w:sz w:val="24"/>
          <w:szCs w:val="24"/>
        </w:rPr>
        <w:t>verage projected expenditure will constitute 7.7% of total expenditure for the sub-</w:t>
      </w:r>
      <w:r w:rsidR="004B15D3" w:rsidRPr="004B15D3">
        <w:rPr>
          <w:rFonts w:ascii="Times New Roman" w:eastAsia="Calibri" w:hAnsi="Times New Roman" w:cs="Times New Roman"/>
          <w:sz w:val="24"/>
          <w:szCs w:val="24"/>
        </w:rPr>
        <w:t>programme</w:t>
      </w:r>
      <w:r w:rsidRPr="004B15D3">
        <w:rPr>
          <w:rFonts w:ascii="Times New Roman" w:eastAsia="Calibri" w:hAnsi="Times New Roman" w:cs="Times New Roman"/>
          <w:sz w:val="24"/>
          <w:szCs w:val="24"/>
        </w:rPr>
        <w:t>.</w:t>
      </w:r>
    </w:p>
    <w:p w14:paraId="63375A41" w14:textId="77777777" w:rsidR="00E10C43" w:rsidRPr="004B15D3" w:rsidRDefault="00E10C43" w:rsidP="004B15D3">
      <w:pPr>
        <w:spacing w:after="0" w:line="360" w:lineRule="auto"/>
        <w:jc w:val="both"/>
        <w:rPr>
          <w:rFonts w:ascii="Times New Roman" w:eastAsia="Calibri" w:hAnsi="Times New Roman" w:cs="Times New Roman"/>
          <w:sz w:val="24"/>
          <w:szCs w:val="24"/>
        </w:rPr>
      </w:pPr>
    </w:p>
    <w:p w14:paraId="3AC96918" w14:textId="62221470" w:rsidR="00CD2EAC" w:rsidRPr="004B15D3" w:rsidRDefault="00CD2EAC" w:rsidP="004B15D3">
      <w:pPr>
        <w:spacing w:after="0" w:line="360" w:lineRule="auto"/>
        <w:jc w:val="both"/>
        <w:rPr>
          <w:rFonts w:ascii="Times New Roman" w:eastAsia="Calibri" w:hAnsi="Times New Roman" w:cs="Times New Roman"/>
          <w:sz w:val="24"/>
          <w:szCs w:val="24"/>
        </w:rPr>
      </w:pPr>
      <w:r w:rsidRPr="004B15D3">
        <w:rPr>
          <w:rFonts w:ascii="Times New Roman" w:eastAsia="Calibri" w:hAnsi="Times New Roman" w:cs="Times New Roman"/>
          <w:sz w:val="24"/>
          <w:szCs w:val="24"/>
        </w:rPr>
        <w:t>B</w:t>
      </w:r>
      <w:r w:rsidR="00E10C43" w:rsidRPr="004B15D3">
        <w:rPr>
          <w:rFonts w:ascii="Times New Roman" w:eastAsia="Calibri" w:hAnsi="Times New Roman" w:cs="Times New Roman"/>
          <w:sz w:val="24"/>
          <w:szCs w:val="24"/>
        </w:rPr>
        <w:t>SA</w:t>
      </w:r>
      <w:r w:rsidRPr="004B15D3">
        <w:rPr>
          <w:rFonts w:ascii="Times New Roman" w:eastAsia="Calibri" w:hAnsi="Times New Roman" w:cs="Times New Roman"/>
          <w:sz w:val="24"/>
          <w:szCs w:val="24"/>
        </w:rPr>
        <w:t xml:space="preserve">’s expected medium-term expenditure estimates for 2018/19 financial year </w:t>
      </w:r>
      <w:r w:rsidR="00E10C43" w:rsidRPr="004B15D3">
        <w:rPr>
          <w:rFonts w:ascii="Times New Roman" w:eastAsia="Calibri" w:hAnsi="Times New Roman" w:cs="Times New Roman"/>
          <w:sz w:val="24"/>
          <w:szCs w:val="24"/>
        </w:rPr>
        <w:t xml:space="preserve">is </w:t>
      </w:r>
      <w:r w:rsidRPr="004B15D3">
        <w:rPr>
          <w:rFonts w:ascii="Times New Roman" w:eastAsia="Calibri" w:hAnsi="Times New Roman" w:cs="Times New Roman"/>
          <w:sz w:val="24"/>
          <w:szCs w:val="24"/>
        </w:rPr>
        <w:t>R12</w:t>
      </w:r>
      <w:r w:rsidR="00E10C43" w:rsidRPr="004B15D3">
        <w:rPr>
          <w:rFonts w:ascii="Times New Roman" w:eastAsia="Calibri" w:hAnsi="Times New Roman" w:cs="Times New Roman"/>
          <w:sz w:val="24"/>
          <w:szCs w:val="24"/>
        </w:rPr>
        <w:t>.</w:t>
      </w:r>
      <w:r w:rsidRPr="004B15D3">
        <w:rPr>
          <w:rFonts w:ascii="Times New Roman" w:eastAsia="Calibri" w:hAnsi="Times New Roman" w:cs="Times New Roman"/>
          <w:sz w:val="24"/>
          <w:szCs w:val="24"/>
        </w:rPr>
        <w:t>268 million, which equates to a growth rate of 5.6%.</w:t>
      </w:r>
      <w:r w:rsidR="00E10C43" w:rsidRPr="004B15D3">
        <w:rPr>
          <w:rFonts w:ascii="Times New Roman" w:eastAsia="Calibri" w:hAnsi="Times New Roman" w:cs="Times New Roman"/>
          <w:sz w:val="24"/>
          <w:szCs w:val="24"/>
        </w:rPr>
        <w:t xml:space="preserve"> </w:t>
      </w:r>
      <w:r w:rsidRPr="004B15D3">
        <w:rPr>
          <w:rFonts w:ascii="Times New Roman" w:eastAsia="Calibri" w:hAnsi="Times New Roman" w:cs="Times New Roman"/>
          <w:sz w:val="24"/>
          <w:szCs w:val="24"/>
        </w:rPr>
        <w:t xml:space="preserve">SRSA grants constitute 81.7% of the </w:t>
      </w:r>
      <w:r w:rsidR="00E10C43" w:rsidRPr="004B15D3">
        <w:rPr>
          <w:rFonts w:ascii="Times New Roman" w:eastAsia="Calibri" w:hAnsi="Times New Roman" w:cs="Times New Roman"/>
          <w:sz w:val="24"/>
          <w:szCs w:val="24"/>
        </w:rPr>
        <w:t xml:space="preserve">BSA </w:t>
      </w:r>
      <w:r w:rsidRPr="004B15D3">
        <w:rPr>
          <w:rFonts w:ascii="Times New Roman" w:eastAsia="Calibri" w:hAnsi="Times New Roman" w:cs="Times New Roman"/>
          <w:sz w:val="24"/>
          <w:szCs w:val="24"/>
        </w:rPr>
        <w:t xml:space="preserve">budget, followed by sanctioning fees </w:t>
      </w:r>
      <w:r w:rsidR="00E10C43" w:rsidRPr="004B15D3">
        <w:rPr>
          <w:rFonts w:ascii="Times New Roman" w:eastAsia="Calibri" w:hAnsi="Times New Roman" w:cs="Times New Roman"/>
          <w:sz w:val="24"/>
          <w:szCs w:val="24"/>
        </w:rPr>
        <w:t xml:space="preserve">of </w:t>
      </w:r>
      <w:r w:rsidRPr="004B15D3">
        <w:rPr>
          <w:rFonts w:ascii="Times New Roman" w:eastAsia="Calibri" w:hAnsi="Times New Roman" w:cs="Times New Roman"/>
          <w:sz w:val="24"/>
          <w:szCs w:val="24"/>
        </w:rPr>
        <w:t xml:space="preserve">14.%. </w:t>
      </w:r>
      <w:r w:rsidR="00306CE9">
        <w:rPr>
          <w:rFonts w:ascii="Times New Roman" w:eastAsia="Calibri" w:hAnsi="Times New Roman" w:cs="Times New Roman"/>
          <w:sz w:val="24"/>
          <w:szCs w:val="24"/>
        </w:rPr>
        <w:t>Licencing fees are at 3.1%, i</w:t>
      </w:r>
      <w:r w:rsidRPr="004B15D3">
        <w:rPr>
          <w:rFonts w:ascii="Times New Roman" w:eastAsia="Calibri" w:hAnsi="Times New Roman" w:cs="Times New Roman"/>
          <w:sz w:val="24"/>
          <w:szCs w:val="24"/>
        </w:rPr>
        <w:t>nterest earned accounts for 0.31% of the budget</w:t>
      </w:r>
      <w:r w:rsidR="00E10C43" w:rsidRPr="004B15D3">
        <w:rPr>
          <w:rFonts w:ascii="Times New Roman" w:eastAsia="Calibri" w:hAnsi="Times New Roman" w:cs="Times New Roman"/>
          <w:sz w:val="24"/>
          <w:szCs w:val="24"/>
        </w:rPr>
        <w:t>,</w:t>
      </w:r>
      <w:r w:rsidRPr="004B15D3">
        <w:rPr>
          <w:rFonts w:ascii="Times New Roman" w:eastAsia="Calibri" w:hAnsi="Times New Roman" w:cs="Times New Roman"/>
          <w:sz w:val="24"/>
          <w:szCs w:val="24"/>
        </w:rPr>
        <w:t xml:space="preserve"> while penalties and forfei</w:t>
      </w:r>
      <w:r w:rsidR="00306CE9">
        <w:rPr>
          <w:rFonts w:ascii="Times New Roman" w:eastAsia="Calibri" w:hAnsi="Times New Roman" w:cs="Times New Roman"/>
          <w:sz w:val="24"/>
          <w:szCs w:val="24"/>
        </w:rPr>
        <w:t xml:space="preserve">ture </w:t>
      </w:r>
      <w:r w:rsidRPr="004B15D3">
        <w:rPr>
          <w:rFonts w:ascii="Times New Roman" w:eastAsia="Calibri" w:hAnsi="Times New Roman" w:cs="Times New Roman"/>
          <w:sz w:val="24"/>
          <w:szCs w:val="24"/>
        </w:rPr>
        <w:t xml:space="preserve"> </w:t>
      </w:r>
      <w:r w:rsidR="00306CE9">
        <w:rPr>
          <w:rFonts w:ascii="Times New Roman" w:eastAsia="Calibri" w:hAnsi="Times New Roman" w:cs="Times New Roman"/>
          <w:sz w:val="24"/>
          <w:szCs w:val="24"/>
        </w:rPr>
        <w:t>money is</w:t>
      </w:r>
      <w:r w:rsidRPr="004B15D3">
        <w:rPr>
          <w:rFonts w:ascii="Times New Roman" w:eastAsia="Calibri" w:hAnsi="Times New Roman" w:cs="Times New Roman"/>
          <w:sz w:val="24"/>
          <w:szCs w:val="24"/>
        </w:rPr>
        <w:t xml:space="preserve"> 0.17% of the budget.</w:t>
      </w:r>
    </w:p>
    <w:p w14:paraId="5BD17E9B" w14:textId="77777777" w:rsidR="00E10C43" w:rsidRPr="004B15D3" w:rsidRDefault="00E10C43" w:rsidP="004B15D3">
      <w:pPr>
        <w:spacing w:after="0" w:line="360" w:lineRule="auto"/>
        <w:jc w:val="both"/>
        <w:rPr>
          <w:rFonts w:ascii="Times New Roman" w:eastAsia="Calibri" w:hAnsi="Times New Roman" w:cs="Times New Roman"/>
          <w:sz w:val="24"/>
          <w:szCs w:val="24"/>
        </w:rPr>
      </w:pPr>
    </w:p>
    <w:p w14:paraId="0EF2E5B1" w14:textId="7E67E457" w:rsidR="00CD2EAC" w:rsidRPr="004B15D3" w:rsidRDefault="00E10C43" w:rsidP="004B15D3">
      <w:pPr>
        <w:spacing w:after="0" w:line="360" w:lineRule="auto"/>
        <w:jc w:val="both"/>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BSA </w:t>
      </w:r>
      <w:r w:rsidR="00CD2EAC" w:rsidRPr="004B15D3">
        <w:rPr>
          <w:rFonts w:ascii="Times New Roman" w:eastAsia="Calibri" w:hAnsi="Times New Roman" w:cs="Times New Roman"/>
          <w:sz w:val="24"/>
          <w:szCs w:val="24"/>
        </w:rPr>
        <w:t xml:space="preserve">Estimates of National Expenditure (ENE) for 2018 consists of three </w:t>
      </w:r>
      <w:r w:rsidR="004B15D3" w:rsidRPr="004B15D3">
        <w:rPr>
          <w:rFonts w:ascii="Times New Roman" w:eastAsia="Calibri" w:hAnsi="Times New Roman" w:cs="Times New Roman"/>
          <w:sz w:val="24"/>
          <w:szCs w:val="24"/>
        </w:rPr>
        <w:t>programmes</w:t>
      </w:r>
      <w:r w:rsidR="00CD2EAC" w:rsidRPr="004B15D3">
        <w:rPr>
          <w:rFonts w:ascii="Times New Roman" w:eastAsia="Calibri" w:hAnsi="Times New Roman" w:cs="Times New Roman"/>
          <w:sz w:val="24"/>
          <w:szCs w:val="24"/>
        </w:rPr>
        <w:t>:</w:t>
      </w:r>
    </w:p>
    <w:p w14:paraId="17626190" w14:textId="5C706777" w:rsidR="00CD2EAC" w:rsidRPr="004B15D3" w:rsidRDefault="004B15D3" w:rsidP="004B15D3">
      <w:pPr>
        <w:numPr>
          <w:ilvl w:val="0"/>
          <w:numId w:val="28"/>
        </w:numPr>
        <w:spacing w:after="0" w:line="360" w:lineRule="auto"/>
        <w:jc w:val="both"/>
        <w:rPr>
          <w:rFonts w:ascii="Times New Roman" w:eastAsia="Calibri" w:hAnsi="Times New Roman" w:cs="Times New Roman"/>
          <w:sz w:val="24"/>
          <w:szCs w:val="24"/>
        </w:rPr>
      </w:pPr>
      <w:r w:rsidRPr="004B15D3">
        <w:rPr>
          <w:rFonts w:ascii="Times New Roman" w:eastAsia="Calibri" w:hAnsi="Times New Roman" w:cs="Times New Roman"/>
          <w:sz w:val="24"/>
          <w:szCs w:val="24"/>
        </w:rPr>
        <w:t>Programme</w:t>
      </w:r>
      <w:r w:rsidR="00CD2EAC" w:rsidRPr="004B15D3">
        <w:rPr>
          <w:rFonts w:ascii="Times New Roman" w:eastAsia="Calibri" w:hAnsi="Times New Roman" w:cs="Times New Roman"/>
          <w:sz w:val="24"/>
          <w:szCs w:val="24"/>
        </w:rPr>
        <w:t xml:space="preserve"> One: Governance and Administration</w:t>
      </w:r>
    </w:p>
    <w:p w14:paraId="344595DF" w14:textId="6D276E73" w:rsidR="00CD2EAC" w:rsidRPr="004B15D3" w:rsidRDefault="004B15D3" w:rsidP="004B15D3">
      <w:pPr>
        <w:numPr>
          <w:ilvl w:val="0"/>
          <w:numId w:val="28"/>
        </w:numPr>
        <w:spacing w:after="0" w:line="360" w:lineRule="auto"/>
        <w:jc w:val="both"/>
        <w:rPr>
          <w:rFonts w:ascii="Times New Roman" w:eastAsia="Calibri" w:hAnsi="Times New Roman" w:cs="Times New Roman"/>
          <w:sz w:val="24"/>
          <w:szCs w:val="24"/>
        </w:rPr>
      </w:pPr>
      <w:r w:rsidRPr="004B15D3">
        <w:rPr>
          <w:rFonts w:ascii="Times New Roman" w:eastAsia="Calibri" w:hAnsi="Times New Roman" w:cs="Times New Roman"/>
          <w:sz w:val="24"/>
          <w:szCs w:val="24"/>
        </w:rPr>
        <w:t>Programme</w:t>
      </w:r>
      <w:r w:rsidR="00CD2EAC" w:rsidRPr="004B15D3">
        <w:rPr>
          <w:rFonts w:ascii="Times New Roman" w:eastAsia="Calibri" w:hAnsi="Times New Roman" w:cs="Times New Roman"/>
          <w:sz w:val="24"/>
          <w:szCs w:val="24"/>
        </w:rPr>
        <w:t xml:space="preserve"> Two: Boxing Development</w:t>
      </w:r>
    </w:p>
    <w:p w14:paraId="6C936D91" w14:textId="517A9A31" w:rsidR="00CD2EAC" w:rsidRPr="004B15D3" w:rsidRDefault="004B15D3" w:rsidP="004B15D3">
      <w:pPr>
        <w:numPr>
          <w:ilvl w:val="0"/>
          <w:numId w:val="28"/>
        </w:numPr>
        <w:spacing w:after="0" w:line="360" w:lineRule="auto"/>
        <w:jc w:val="both"/>
        <w:rPr>
          <w:rFonts w:ascii="Times New Roman" w:eastAsia="Calibri" w:hAnsi="Times New Roman" w:cs="Times New Roman"/>
          <w:sz w:val="24"/>
          <w:szCs w:val="24"/>
        </w:rPr>
      </w:pPr>
      <w:r w:rsidRPr="004B15D3">
        <w:rPr>
          <w:rFonts w:ascii="Times New Roman" w:eastAsia="Calibri" w:hAnsi="Times New Roman" w:cs="Times New Roman"/>
          <w:sz w:val="24"/>
          <w:szCs w:val="24"/>
        </w:rPr>
        <w:t>Programme</w:t>
      </w:r>
      <w:r w:rsidR="00CD2EAC" w:rsidRPr="004B15D3">
        <w:rPr>
          <w:rFonts w:ascii="Times New Roman" w:eastAsia="Calibri" w:hAnsi="Times New Roman" w:cs="Times New Roman"/>
          <w:sz w:val="24"/>
          <w:szCs w:val="24"/>
        </w:rPr>
        <w:t xml:space="preserve"> Three:  Boxing Promotion</w:t>
      </w:r>
    </w:p>
    <w:p w14:paraId="6EDF408B" w14:textId="77777777" w:rsidR="00E10C43" w:rsidRPr="004B15D3" w:rsidRDefault="00E10C43" w:rsidP="004B15D3">
      <w:pPr>
        <w:spacing w:after="0" w:line="360" w:lineRule="auto"/>
        <w:jc w:val="both"/>
        <w:rPr>
          <w:rFonts w:ascii="Times New Roman" w:eastAsia="Calibri" w:hAnsi="Times New Roman" w:cs="Times New Roman"/>
          <w:sz w:val="24"/>
          <w:szCs w:val="24"/>
        </w:rPr>
      </w:pPr>
    </w:p>
    <w:p w14:paraId="05BC11DB" w14:textId="44ECB681" w:rsidR="00CD2EAC" w:rsidRPr="004B15D3" w:rsidRDefault="00CD2EAC" w:rsidP="004B15D3">
      <w:pPr>
        <w:spacing w:after="0" w:line="360" w:lineRule="auto"/>
        <w:jc w:val="both"/>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Administration constituted 75.7% of the average total expenditure over the </w:t>
      </w:r>
      <w:r w:rsidR="00E10C43" w:rsidRPr="004B15D3">
        <w:rPr>
          <w:rFonts w:ascii="Times New Roman" w:eastAsia="Calibri" w:hAnsi="Times New Roman" w:cs="Times New Roman"/>
          <w:sz w:val="24"/>
          <w:szCs w:val="24"/>
        </w:rPr>
        <w:t xml:space="preserve">2014/15 - 2017/18 </w:t>
      </w:r>
      <w:r w:rsidR="00AD1B8D" w:rsidRPr="004B15D3">
        <w:rPr>
          <w:rFonts w:ascii="Times New Roman" w:eastAsia="Calibri" w:hAnsi="Times New Roman" w:cs="Times New Roman"/>
          <w:sz w:val="24"/>
          <w:szCs w:val="24"/>
        </w:rPr>
        <w:t>MTEF</w:t>
      </w:r>
      <w:r w:rsidRPr="004B15D3">
        <w:rPr>
          <w:rFonts w:ascii="Times New Roman" w:eastAsia="Calibri" w:hAnsi="Times New Roman" w:cs="Times New Roman"/>
          <w:sz w:val="24"/>
          <w:szCs w:val="24"/>
        </w:rPr>
        <w:t xml:space="preserve"> </w:t>
      </w:r>
      <w:r w:rsidR="00E10C43" w:rsidRPr="004B15D3">
        <w:rPr>
          <w:rFonts w:ascii="Times New Roman" w:eastAsia="Calibri" w:hAnsi="Times New Roman" w:cs="Times New Roman"/>
          <w:sz w:val="24"/>
          <w:szCs w:val="24"/>
        </w:rPr>
        <w:t xml:space="preserve">and </w:t>
      </w:r>
      <w:r w:rsidRPr="004B15D3">
        <w:rPr>
          <w:rFonts w:ascii="Times New Roman" w:eastAsia="Calibri" w:hAnsi="Times New Roman" w:cs="Times New Roman"/>
          <w:sz w:val="24"/>
          <w:szCs w:val="24"/>
        </w:rPr>
        <w:t xml:space="preserve">it has increased on average with 5.7%. The estimated average increase for the MTEF period, 2017/18 - 2020/21, is projected at 6.1%, whilst the </w:t>
      </w:r>
      <w:r w:rsidR="004B15D3" w:rsidRPr="004B15D3">
        <w:rPr>
          <w:rFonts w:ascii="Times New Roman" w:eastAsia="Calibri" w:hAnsi="Times New Roman" w:cs="Times New Roman"/>
          <w:sz w:val="24"/>
          <w:szCs w:val="24"/>
        </w:rPr>
        <w:t>programme</w:t>
      </w:r>
      <w:r w:rsidRPr="004B15D3">
        <w:rPr>
          <w:rFonts w:ascii="Times New Roman" w:eastAsia="Calibri" w:hAnsi="Times New Roman" w:cs="Times New Roman"/>
          <w:sz w:val="24"/>
          <w:szCs w:val="24"/>
        </w:rPr>
        <w:t xml:space="preserve"> is expected to constitute 78.2% of the total estimated expenditure for the same period.</w:t>
      </w:r>
    </w:p>
    <w:p w14:paraId="1B05ADB1" w14:textId="77777777" w:rsidR="00E10C43" w:rsidRPr="004B15D3" w:rsidRDefault="00E10C43" w:rsidP="004B15D3">
      <w:pPr>
        <w:spacing w:after="0" w:line="360" w:lineRule="auto"/>
        <w:jc w:val="both"/>
        <w:rPr>
          <w:rFonts w:ascii="Times New Roman" w:eastAsia="Calibri" w:hAnsi="Times New Roman" w:cs="Times New Roman"/>
          <w:sz w:val="24"/>
          <w:szCs w:val="24"/>
        </w:rPr>
      </w:pPr>
    </w:p>
    <w:p w14:paraId="43E51C71" w14:textId="77777777" w:rsidR="00CD2EAC" w:rsidRPr="004B15D3" w:rsidRDefault="00CD2EAC" w:rsidP="004B15D3">
      <w:pPr>
        <w:spacing w:after="0" w:line="360" w:lineRule="auto"/>
        <w:jc w:val="both"/>
        <w:rPr>
          <w:rFonts w:ascii="Times New Roman" w:eastAsia="Calibri" w:hAnsi="Times New Roman" w:cs="Times New Roman"/>
          <w:sz w:val="24"/>
          <w:szCs w:val="24"/>
        </w:rPr>
      </w:pPr>
      <w:r w:rsidRPr="004B15D3">
        <w:rPr>
          <w:rFonts w:ascii="Times New Roman" w:eastAsia="Calibri" w:hAnsi="Times New Roman" w:cs="Times New Roman"/>
          <w:sz w:val="24"/>
          <w:szCs w:val="24"/>
        </w:rPr>
        <w:t>Boxing Promotion is projected to grow at an average percentage increase of 4.1% over the MTEF period, 2017/18 - 2020/21, whilst it</w:t>
      </w:r>
      <w:r w:rsidR="00AD1B8D" w:rsidRPr="004B15D3">
        <w:rPr>
          <w:rFonts w:ascii="Times New Roman" w:eastAsia="Calibri" w:hAnsi="Times New Roman" w:cs="Times New Roman"/>
          <w:sz w:val="24"/>
          <w:szCs w:val="24"/>
        </w:rPr>
        <w:t xml:space="preserve"> is</w:t>
      </w:r>
      <w:r w:rsidRPr="004B15D3">
        <w:rPr>
          <w:rFonts w:ascii="Times New Roman" w:eastAsia="Calibri" w:hAnsi="Times New Roman" w:cs="Times New Roman"/>
          <w:sz w:val="24"/>
          <w:szCs w:val="24"/>
        </w:rPr>
        <w:t xml:space="preserve"> projected to constitute an average of 10.9% as a percentage of total expenditure for the same period.</w:t>
      </w:r>
    </w:p>
    <w:p w14:paraId="4780FD48" w14:textId="77777777" w:rsidR="00E10C43" w:rsidRPr="004B15D3" w:rsidRDefault="00E10C43" w:rsidP="004B15D3">
      <w:pPr>
        <w:spacing w:after="0" w:line="360" w:lineRule="auto"/>
        <w:jc w:val="both"/>
        <w:rPr>
          <w:rFonts w:ascii="Times New Roman" w:eastAsia="Calibri" w:hAnsi="Times New Roman" w:cs="Times New Roman"/>
          <w:sz w:val="24"/>
          <w:szCs w:val="24"/>
        </w:rPr>
      </w:pPr>
    </w:p>
    <w:p w14:paraId="3A819204" w14:textId="674162EC" w:rsidR="00CD2EAC" w:rsidRPr="004B15D3" w:rsidRDefault="00CD2EAC" w:rsidP="004B15D3">
      <w:pPr>
        <w:spacing w:after="0" w:line="360" w:lineRule="auto"/>
        <w:jc w:val="both"/>
        <w:rPr>
          <w:rFonts w:ascii="Times New Roman" w:eastAsia="Calibri" w:hAnsi="Times New Roman" w:cs="Times New Roman"/>
          <w:sz w:val="24"/>
          <w:szCs w:val="24"/>
        </w:rPr>
      </w:pPr>
      <w:r w:rsidRPr="004B15D3">
        <w:rPr>
          <w:rFonts w:ascii="Times New Roman" w:eastAsia="Calibri" w:hAnsi="Times New Roman" w:cs="Times New Roman"/>
          <w:sz w:val="24"/>
          <w:szCs w:val="24"/>
        </w:rPr>
        <w:t>Boxing Development constituted 15.3% of the average total expenditure over the MTEF period of 2014/15 -</w:t>
      </w:r>
      <w:r w:rsidR="00AD1B8D" w:rsidRPr="004B15D3">
        <w:rPr>
          <w:rFonts w:ascii="Times New Roman" w:eastAsia="Calibri" w:hAnsi="Times New Roman" w:cs="Times New Roman"/>
          <w:sz w:val="24"/>
          <w:szCs w:val="24"/>
        </w:rPr>
        <w:t xml:space="preserve"> </w:t>
      </w:r>
      <w:r w:rsidRPr="004B15D3">
        <w:rPr>
          <w:rFonts w:ascii="Times New Roman" w:eastAsia="Calibri" w:hAnsi="Times New Roman" w:cs="Times New Roman"/>
          <w:sz w:val="24"/>
          <w:szCs w:val="24"/>
        </w:rPr>
        <w:t>2017/18 and it decreased on average with 19.8% over the same period. The estimated average increase for the MTEF period 2017/18 -</w:t>
      </w:r>
      <w:r w:rsidR="00AD1B8D" w:rsidRPr="004B15D3">
        <w:rPr>
          <w:rFonts w:ascii="Times New Roman" w:eastAsia="Calibri" w:hAnsi="Times New Roman" w:cs="Times New Roman"/>
          <w:sz w:val="24"/>
          <w:szCs w:val="24"/>
        </w:rPr>
        <w:t xml:space="preserve"> </w:t>
      </w:r>
      <w:r w:rsidRPr="004B15D3">
        <w:rPr>
          <w:rFonts w:ascii="Times New Roman" w:eastAsia="Calibri" w:hAnsi="Times New Roman" w:cs="Times New Roman"/>
          <w:sz w:val="24"/>
          <w:szCs w:val="24"/>
        </w:rPr>
        <w:t xml:space="preserve">2020/21 is projected at 4.1%, whilst the </w:t>
      </w:r>
      <w:r w:rsidR="004B15D3" w:rsidRPr="004B15D3">
        <w:rPr>
          <w:rFonts w:ascii="Times New Roman" w:eastAsia="Calibri" w:hAnsi="Times New Roman" w:cs="Times New Roman"/>
          <w:sz w:val="24"/>
          <w:szCs w:val="24"/>
        </w:rPr>
        <w:t>programme</w:t>
      </w:r>
      <w:r w:rsidRPr="004B15D3">
        <w:rPr>
          <w:rFonts w:ascii="Times New Roman" w:eastAsia="Calibri" w:hAnsi="Times New Roman" w:cs="Times New Roman"/>
          <w:sz w:val="24"/>
          <w:szCs w:val="24"/>
        </w:rPr>
        <w:t xml:space="preserve"> is expected to constitute 10.9% of the total estimated expenditure for the same period.</w:t>
      </w:r>
    </w:p>
    <w:p w14:paraId="17CB7BA6" w14:textId="77777777" w:rsidR="00E10C43" w:rsidRPr="004B15D3" w:rsidRDefault="00E10C43" w:rsidP="004B15D3">
      <w:pPr>
        <w:spacing w:after="0" w:line="360" w:lineRule="auto"/>
        <w:jc w:val="both"/>
        <w:rPr>
          <w:rFonts w:ascii="Times New Roman" w:eastAsia="Calibri" w:hAnsi="Times New Roman" w:cs="Times New Roman"/>
          <w:sz w:val="24"/>
          <w:szCs w:val="24"/>
        </w:rPr>
      </w:pPr>
    </w:p>
    <w:p w14:paraId="74533AC3" w14:textId="527CE6B4" w:rsidR="00CD2EAC" w:rsidRPr="004B15D3" w:rsidRDefault="00CD2EAC" w:rsidP="004B15D3">
      <w:pPr>
        <w:spacing w:after="0" w:line="360" w:lineRule="auto"/>
        <w:jc w:val="both"/>
        <w:rPr>
          <w:rFonts w:ascii="Times New Roman" w:eastAsia="Calibri" w:hAnsi="Times New Roman" w:cs="Times New Roman"/>
          <w:sz w:val="24"/>
          <w:szCs w:val="24"/>
        </w:rPr>
      </w:pPr>
      <w:r w:rsidRPr="004B15D3">
        <w:rPr>
          <w:rFonts w:ascii="Times New Roman" w:eastAsia="Calibri" w:hAnsi="Times New Roman" w:cs="Times New Roman"/>
          <w:sz w:val="24"/>
          <w:szCs w:val="24"/>
        </w:rPr>
        <w:lastRenderedPageBreak/>
        <w:t>Compensation of Employees constituted 36.5% of the average total expenditure over the MTEF period of 2014/15 -</w:t>
      </w:r>
      <w:r w:rsidR="00AD1B8D" w:rsidRPr="004B15D3">
        <w:rPr>
          <w:rFonts w:ascii="Times New Roman" w:eastAsia="Calibri" w:hAnsi="Times New Roman" w:cs="Times New Roman"/>
          <w:sz w:val="24"/>
          <w:szCs w:val="24"/>
        </w:rPr>
        <w:t xml:space="preserve"> </w:t>
      </w:r>
      <w:r w:rsidRPr="004B15D3">
        <w:rPr>
          <w:rFonts w:ascii="Times New Roman" w:eastAsia="Calibri" w:hAnsi="Times New Roman" w:cs="Times New Roman"/>
          <w:sz w:val="24"/>
          <w:szCs w:val="24"/>
        </w:rPr>
        <w:t>2017/18 and it has marginally increased on average by 7% over the same period. The estimated average increase for the MTEF period 2017/18 -</w:t>
      </w:r>
      <w:r w:rsidR="00AD1B8D" w:rsidRPr="004B15D3">
        <w:rPr>
          <w:rFonts w:ascii="Times New Roman" w:eastAsia="Calibri" w:hAnsi="Times New Roman" w:cs="Times New Roman"/>
          <w:sz w:val="24"/>
          <w:szCs w:val="24"/>
        </w:rPr>
        <w:t xml:space="preserve"> </w:t>
      </w:r>
      <w:r w:rsidRPr="004B15D3">
        <w:rPr>
          <w:rFonts w:ascii="Times New Roman" w:eastAsia="Calibri" w:hAnsi="Times New Roman" w:cs="Times New Roman"/>
          <w:sz w:val="24"/>
          <w:szCs w:val="24"/>
        </w:rPr>
        <w:t>2020/21 is projected at 2.2%, whilst it is anticipated that compensation shall constitute 50.2% of the total estimated average expenditure for the same period.</w:t>
      </w:r>
    </w:p>
    <w:p w14:paraId="3802322B" w14:textId="77777777" w:rsidR="00E10C43" w:rsidRPr="004B15D3" w:rsidRDefault="00E10C43" w:rsidP="004B15D3">
      <w:pPr>
        <w:spacing w:after="0" w:line="360" w:lineRule="auto"/>
        <w:jc w:val="both"/>
        <w:rPr>
          <w:rFonts w:ascii="Times New Roman" w:eastAsia="Calibri" w:hAnsi="Times New Roman" w:cs="Times New Roman"/>
          <w:sz w:val="24"/>
          <w:szCs w:val="24"/>
        </w:rPr>
      </w:pPr>
    </w:p>
    <w:p w14:paraId="474B61AE" w14:textId="389184A7" w:rsidR="00CD2EAC" w:rsidRPr="004B15D3" w:rsidRDefault="00CD2EAC" w:rsidP="004B15D3">
      <w:pPr>
        <w:spacing w:after="0" w:line="360" w:lineRule="auto"/>
        <w:jc w:val="both"/>
        <w:rPr>
          <w:rFonts w:ascii="Times New Roman" w:eastAsia="Calibri" w:hAnsi="Times New Roman" w:cs="Times New Roman"/>
          <w:sz w:val="24"/>
          <w:szCs w:val="24"/>
        </w:rPr>
      </w:pPr>
      <w:r w:rsidRPr="004B15D3">
        <w:rPr>
          <w:rFonts w:ascii="Times New Roman" w:eastAsia="Calibri" w:hAnsi="Times New Roman" w:cs="Times New Roman"/>
          <w:sz w:val="24"/>
          <w:szCs w:val="24"/>
        </w:rPr>
        <w:t>Goods and Services constitute 63.1% of the average total expenditure over the MTEF period of 2014/15 -</w:t>
      </w:r>
      <w:r w:rsidR="00AD1B8D" w:rsidRPr="004B15D3">
        <w:rPr>
          <w:rFonts w:ascii="Times New Roman" w:eastAsia="Calibri" w:hAnsi="Times New Roman" w:cs="Times New Roman"/>
          <w:sz w:val="24"/>
          <w:szCs w:val="24"/>
        </w:rPr>
        <w:t xml:space="preserve"> </w:t>
      </w:r>
      <w:r w:rsidRPr="004B15D3">
        <w:rPr>
          <w:rFonts w:ascii="Times New Roman" w:eastAsia="Calibri" w:hAnsi="Times New Roman" w:cs="Times New Roman"/>
          <w:sz w:val="24"/>
          <w:szCs w:val="24"/>
        </w:rPr>
        <w:t>2017/18 and has increased on average by only 1.5% over the same period. The estimated average increase for the MTEF period 2017/18 -</w:t>
      </w:r>
      <w:r w:rsidR="00AD1B8D" w:rsidRPr="004B15D3">
        <w:rPr>
          <w:rFonts w:ascii="Times New Roman" w:eastAsia="Calibri" w:hAnsi="Times New Roman" w:cs="Times New Roman"/>
          <w:sz w:val="24"/>
          <w:szCs w:val="24"/>
        </w:rPr>
        <w:t xml:space="preserve"> </w:t>
      </w:r>
      <w:r w:rsidRPr="004B15D3">
        <w:rPr>
          <w:rFonts w:ascii="Times New Roman" w:eastAsia="Calibri" w:hAnsi="Times New Roman" w:cs="Times New Roman"/>
          <w:sz w:val="24"/>
          <w:szCs w:val="24"/>
        </w:rPr>
        <w:t xml:space="preserve">2020/21 is projected at 9.9%, whilst the </w:t>
      </w:r>
      <w:r w:rsidR="004B15D3" w:rsidRPr="004B15D3">
        <w:rPr>
          <w:rFonts w:ascii="Times New Roman" w:eastAsia="Calibri" w:hAnsi="Times New Roman" w:cs="Times New Roman"/>
          <w:sz w:val="24"/>
          <w:szCs w:val="24"/>
        </w:rPr>
        <w:t>programme</w:t>
      </w:r>
      <w:r w:rsidRPr="004B15D3">
        <w:rPr>
          <w:rFonts w:ascii="Times New Roman" w:eastAsia="Calibri" w:hAnsi="Times New Roman" w:cs="Times New Roman"/>
          <w:sz w:val="24"/>
          <w:szCs w:val="24"/>
        </w:rPr>
        <w:t xml:space="preserve"> is anticipated to constitute 49.6% of the total estimated expenditure for the same period</w:t>
      </w:r>
      <w:r w:rsidR="00E10C43" w:rsidRPr="004B15D3">
        <w:rPr>
          <w:rFonts w:ascii="Times New Roman" w:eastAsia="Calibri" w:hAnsi="Times New Roman" w:cs="Times New Roman"/>
          <w:sz w:val="24"/>
          <w:szCs w:val="24"/>
        </w:rPr>
        <w:t>.</w:t>
      </w:r>
    </w:p>
    <w:p w14:paraId="31EF23AF" w14:textId="77777777" w:rsidR="00E10C43" w:rsidRPr="004B15D3" w:rsidRDefault="00E10C43" w:rsidP="004B15D3">
      <w:pPr>
        <w:spacing w:after="0" w:line="360" w:lineRule="auto"/>
        <w:jc w:val="both"/>
        <w:rPr>
          <w:rFonts w:ascii="Times New Roman" w:eastAsia="Calibri" w:hAnsi="Times New Roman" w:cs="Times New Roman"/>
          <w:sz w:val="24"/>
          <w:szCs w:val="24"/>
        </w:rPr>
      </w:pPr>
    </w:p>
    <w:p w14:paraId="3E38B163" w14:textId="77777777" w:rsidR="00D34148" w:rsidRPr="004B15D3" w:rsidRDefault="00CD2EAC" w:rsidP="004B15D3">
      <w:pPr>
        <w:spacing w:after="0" w:line="360" w:lineRule="auto"/>
        <w:jc w:val="both"/>
        <w:rPr>
          <w:rFonts w:ascii="Times New Roman" w:eastAsia="Calibri" w:hAnsi="Times New Roman" w:cs="Times New Roman"/>
          <w:sz w:val="24"/>
          <w:szCs w:val="24"/>
        </w:rPr>
      </w:pPr>
      <w:r w:rsidRPr="004B15D3">
        <w:rPr>
          <w:rFonts w:ascii="Times New Roman" w:eastAsia="Calibri" w:hAnsi="Times New Roman" w:cs="Times New Roman"/>
          <w:sz w:val="24"/>
          <w:szCs w:val="24"/>
        </w:rPr>
        <w:t>Depreciation and investment in capital expenditure has not been appropriately</w:t>
      </w:r>
      <w:r w:rsidR="00AD1B8D" w:rsidRPr="004B15D3">
        <w:rPr>
          <w:rFonts w:ascii="Times New Roman" w:eastAsia="Calibri" w:hAnsi="Times New Roman" w:cs="Times New Roman"/>
          <w:sz w:val="24"/>
          <w:szCs w:val="24"/>
        </w:rPr>
        <w:t xml:space="preserve"> prioritised over the 2014/15 - </w:t>
      </w:r>
      <w:r w:rsidRPr="004B15D3">
        <w:rPr>
          <w:rFonts w:ascii="Times New Roman" w:eastAsia="Calibri" w:hAnsi="Times New Roman" w:cs="Times New Roman"/>
          <w:sz w:val="24"/>
          <w:szCs w:val="24"/>
        </w:rPr>
        <w:t>2017/18 MTEF period, however it constituted 0.4% of the average total expenditure during the same period. Depreciation is anticipated to constitute 0.2% of the average total cost of expenditure for the MTEF period 2017/18</w:t>
      </w:r>
      <w:r w:rsidR="00AD1B8D" w:rsidRPr="004B15D3">
        <w:rPr>
          <w:rFonts w:ascii="Times New Roman" w:eastAsia="Calibri" w:hAnsi="Times New Roman" w:cs="Times New Roman"/>
          <w:sz w:val="24"/>
          <w:szCs w:val="24"/>
        </w:rPr>
        <w:t xml:space="preserve"> </w:t>
      </w:r>
      <w:r w:rsidRPr="004B15D3">
        <w:rPr>
          <w:rFonts w:ascii="Times New Roman" w:eastAsia="Calibri" w:hAnsi="Times New Roman" w:cs="Times New Roman"/>
          <w:sz w:val="24"/>
          <w:szCs w:val="24"/>
        </w:rPr>
        <w:t>-</w:t>
      </w:r>
      <w:r w:rsidR="00AD1B8D" w:rsidRPr="004B15D3">
        <w:rPr>
          <w:rFonts w:ascii="Times New Roman" w:eastAsia="Calibri" w:hAnsi="Times New Roman" w:cs="Times New Roman"/>
          <w:sz w:val="24"/>
          <w:szCs w:val="24"/>
        </w:rPr>
        <w:t xml:space="preserve"> </w:t>
      </w:r>
      <w:r w:rsidRPr="004B15D3">
        <w:rPr>
          <w:rFonts w:ascii="Times New Roman" w:eastAsia="Calibri" w:hAnsi="Times New Roman" w:cs="Times New Roman"/>
          <w:sz w:val="24"/>
          <w:szCs w:val="24"/>
        </w:rPr>
        <w:t>2020/21.</w:t>
      </w:r>
    </w:p>
    <w:p w14:paraId="1FFA0160" w14:textId="77777777" w:rsidR="00D34148" w:rsidRPr="00306CE9" w:rsidRDefault="00D34148" w:rsidP="004B15D3">
      <w:pPr>
        <w:spacing w:after="0" w:line="360" w:lineRule="auto"/>
        <w:jc w:val="both"/>
        <w:rPr>
          <w:rFonts w:ascii="Times New Roman" w:eastAsia="Calibri" w:hAnsi="Times New Roman" w:cs="Times New Roman"/>
          <w:b/>
          <w:sz w:val="24"/>
          <w:szCs w:val="24"/>
        </w:rPr>
      </w:pPr>
    </w:p>
    <w:p w14:paraId="5513949E" w14:textId="77777777" w:rsidR="00B0541F" w:rsidRPr="00306CE9" w:rsidRDefault="00272694" w:rsidP="004B15D3">
      <w:pPr>
        <w:spacing w:after="0" w:line="360" w:lineRule="auto"/>
        <w:jc w:val="both"/>
        <w:rPr>
          <w:rFonts w:ascii="Times New Roman" w:eastAsia="Calibri" w:hAnsi="Times New Roman" w:cs="Times New Roman"/>
          <w:b/>
          <w:sz w:val="24"/>
          <w:szCs w:val="24"/>
        </w:rPr>
      </w:pPr>
      <w:r w:rsidRPr="00306CE9">
        <w:rPr>
          <w:rFonts w:ascii="Times New Roman" w:eastAsia="Calibri" w:hAnsi="Times New Roman" w:cs="Times New Roman"/>
          <w:b/>
          <w:sz w:val="24"/>
          <w:szCs w:val="24"/>
        </w:rPr>
        <w:t>2.3</w:t>
      </w:r>
      <w:r w:rsidR="00D34148" w:rsidRPr="00306CE9">
        <w:rPr>
          <w:rFonts w:ascii="Times New Roman" w:eastAsia="Calibri" w:hAnsi="Times New Roman" w:cs="Times New Roman"/>
          <w:b/>
          <w:sz w:val="24"/>
          <w:szCs w:val="24"/>
        </w:rPr>
        <w:tab/>
        <w:t>S</w:t>
      </w:r>
      <w:r w:rsidR="00A912B8" w:rsidRPr="00306CE9">
        <w:rPr>
          <w:rFonts w:ascii="Times New Roman" w:eastAsia="Calibri" w:hAnsi="Times New Roman" w:cs="Times New Roman"/>
          <w:b/>
          <w:sz w:val="24"/>
          <w:szCs w:val="24"/>
        </w:rPr>
        <w:t xml:space="preserve">outh </w:t>
      </w:r>
      <w:r w:rsidR="00D34148" w:rsidRPr="00306CE9">
        <w:rPr>
          <w:rFonts w:ascii="Times New Roman" w:eastAsia="Calibri" w:hAnsi="Times New Roman" w:cs="Times New Roman"/>
          <w:b/>
          <w:sz w:val="24"/>
          <w:szCs w:val="24"/>
        </w:rPr>
        <w:t>A</w:t>
      </w:r>
      <w:r w:rsidR="00A912B8" w:rsidRPr="00306CE9">
        <w:rPr>
          <w:rFonts w:ascii="Times New Roman" w:eastAsia="Calibri" w:hAnsi="Times New Roman" w:cs="Times New Roman"/>
          <w:b/>
          <w:sz w:val="24"/>
          <w:szCs w:val="24"/>
        </w:rPr>
        <w:t xml:space="preserve">frican </w:t>
      </w:r>
      <w:r w:rsidR="00D34148" w:rsidRPr="00306CE9">
        <w:rPr>
          <w:rFonts w:ascii="Times New Roman" w:eastAsia="Calibri" w:hAnsi="Times New Roman" w:cs="Times New Roman"/>
          <w:b/>
          <w:sz w:val="24"/>
          <w:szCs w:val="24"/>
        </w:rPr>
        <w:t>I</w:t>
      </w:r>
      <w:r w:rsidR="00A912B8" w:rsidRPr="00306CE9">
        <w:rPr>
          <w:rFonts w:ascii="Times New Roman" w:eastAsia="Calibri" w:hAnsi="Times New Roman" w:cs="Times New Roman"/>
          <w:b/>
          <w:sz w:val="24"/>
          <w:szCs w:val="24"/>
        </w:rPr>
        <w:t xml:space="preserve">nstitute for </w:t>
      </w:r>
      <w:r w:rsidR="00D34148" w:rsidRPr="00306CE9">
        <w:rPr>
          <w:rFonts w:ascii="Times New Roman" w:eastAsia="Calibri" w:hAnsi="Times New Roman" w:cs="Times New Roman"/>
          <w:b/>
          <w:sz w:val="24"/>
          <w:szCs w:val="24"/>
        </w:rPr>
        <w:t>D</w:t>
      </w:r>
      <w:r w:rsidR="00A912B8" w:rsidRPr="00306CE9">
        <w:rPr>
          <w:rFonts w:ascii="Times New Roman" w:eastAsia="Calibri" w:hAnsi="Times New Roman" w:cs="Times New Roman"/>
          <w:b/>
          <w:sz w:val="24"/>
          <w:szCs w:val="24"/>
        </w:rPr>
        <w:t xml:space="preserve">rug-Free </w:t>
      </w:r>
      <w:r w:rsidR="00D34148" w:rsidRPr="00306CE9">
        <w:rPr>
          <w:rFonts w:ascii="Times New Roman" w:eastAsia="Calibri" w:hAnsi="Times New Roman" w:cs="Times New Roman"/>
          <w:b/>
          <w:sz w:val="24"/>
          <w:szCs w:val="24"/>
        </w:rPr>
        <w:t>S</w:t>
      </w:r>
      <w:r w:rsidR="00A912B8" w:rsidRPr="00306CE9">
        <w:rPr>
          <w:rFonts w:ascii="Times New Roman" w:eastAsia="Calibri" w:hAnsi="Times New Roman" w:cs="Times New Roman"/>
          <w:b/>
          <w:sz w:val="24"/>
          <w:szCs w:val="24"/>
        </w:rPr>
        <w:t>port</w:t>
      </w:r>
    </w:p>
    <w:p w14:paraId="6B395BF2" w14:textId="2C106B9A" w:rsidR="00E10C43" w:rsidRPr="00306CE9" w:rsidRDefault="00A912B8" w:rsidP="004B15D3">
      <w:pPr>
        <w:spacing w:after="0" w:line="360" w:lineRule="auto"/>
        <w:jc w:val="both"/>
        <w:rPr>
          <w:rFonts w:ascii="Times New Roman" w:eastAsia="Calibri" w:hAnsi="Times New Roman" w:cs="Times New Roman"/>
          <w:sz w:val="24"/>
          <w:szCs w:val="24"/>
        </w:rPr>
      </w:pPr>
      <w:r w:rsidRPr="00306CE9">
        <w:rPr>
          <w:rFonts w:ascii="Times New Roman" w:eastAsia="Calibri" w:hAnsi="Times New Roman" w:cs="Times New Roman"/>
          <w:sz w:val="24"/>
          <w:szCs w:val="24"/>
        </w:rPr>
        <w:t>SAIDS</w:t>
      </w:r>
      <w:r w:rsidR="00E10C43" w:rsidRPr="00306CE9">
        <w:rPr>
          <w:rFonts w:ascii="Times New Roman" w:eastAsia="Calibri" w:hAnsi="Times New Roman" w:cs="Times New Roman"/>
          <w:sz w:val="24"/>
          <w:szCs w:val="24"/>
        </w:rPr>
        <w:t xml:space="preserve"> </w:t>
      </w:r>
      <w:r w:rsidRPr="00306CE9">
        <w:rPr>
          <w:rFonts w:ascii="Times New Roman" w:eastAsia="Calibri" w:hAnsi="Times New Roman" w:cs="Times New Roman"/>
          <w:sz w:val="24"/>
          <w:szCs w:val="24"/>
        </w:rPr>
        <w:t>is faced with financial constraints but will continue to maintain the integrity of sports in South A</w:t>
      </w:r>
      <w:r w:rsidR="00E56ED9" w:rsidRPr="00306CE9">
        <w:rPr>
          <w:rFonts w:ascii="Times New Roman" w:eastAsia="Calibri" w:hAnsi="Times New Roman" w:cs="Times New Roman"/>
          <w:sz w:val="24"/>
          <w:szCs w:val="24"/>
        </w:rPr>
        <w:t>frica</w:t>
      </w:r>
      <w:r w:rsidRPr="00306CE9">
        <w:rPr>
          <w:rFonts w:ascii="Times New Roman" w:eastAsia="Calibri" w:hAnsi="Times New Roman" w:cs="Times New Roman"/>
          <w:sz w:val="24"/>
          <w:szCs w:val="24"/>
        </w:rPr>
        <w:t xml:space="preserve"> in spite of these challenge</w:t>
      </w:r>
      <w:r w:rsidR="00E56ED9" w:rsidRPr="00306CE9">
        <w:rPr>
          <w:rFonts w:ascii="Times New Roman" w:eastAsia="Calibri" w:hAnsi="Times New Roman" w:cs="Times New Roman"/>
          <w:sz w:val="24"/>
          <w:szCs w:val="24"/>
        </w:rPr>
        <w:t xml:space="preserve">s. It is </w:t>
      </w:r>
      <w:r w:rsidRPr="00306CE9">
        <w:rPr>
          <w:rFonts w:ascii="Times New Roman" w:eastAsia="Calibri" w:hAnsi="Times New Roman" w:cs="Times New Roman"/>
          <w:sz w:val="24"/>
          <w:szCs w:val="24"/>
        </w:rPr>
        <w:t>good news</w:t>
      </w:r>
      <w:r w:rsidR="00E56ED9" w:rsidRPr="00306CE9">
        <w:rPr>
          <w:rFonts w:ascii="Times New Roman" w:eastAsia="Calibri" w:hAnsi="Times New Roman" w:cs="Times New Roman"/>
          <w:sz w:val="24"/>
          <w:szCs w:val="24"/>
        </w:rPr>
        <w:t xml:space="preserve"> for the organisation that the</w:t>
      </w:r>
      <w:r w:rsidRPr="00306CE9">
        <w:rPr>
          <w:rFonts w:ascii="Times New Roman" w:eastAsia="Calibri" w:hAnsi="Times New Roman" w:cs="Times New Roman"/>
          <w:sz w:val="24"/>
          <w:szCs w:val="24"/>
        </w:rPr>
        <w:t xml:space="preserve"> Bloemfontein laboratory</w:t>
      </w:r>
      <w:r w:rsidR="00E0072E" w:rsidRPr="00306CE9">
        <w:rPr>
          <w:rFonts w:ascii="Times New Roman" w:eastAsia="Calibri" w:hAnsi="Times New Roman" w:cs="Times New Roman"/>
          <w:sz w:val="24"/>
          <w:szCs w:val="24"/>
        </w:rPr>
        <w:t xml:space="preserve"> will be accredited again</w:t>
      </w:r>
      <w:r w:rsidR="00E56ED9" w:rsidRPr="00306CE9">
        <w:rPr>
          <w:rFonts w:ascii="Times New Roman" w:eastAsia="Calibri" w:hAnsi="Times New Roman" w:cs="Times New Roman"/>
          <w:sz w:val="24"/>
          <w:szCs w:val="24"/>
        </w:rPr>
        <w:t xml:space="preserve"> as this will help reduce </w:t>
      </w:r>
      <w:r w:rsidR="00E0072E" w:rsidRPr="00306CE9">
        <w:rPr>
          <w:rFonts w:ascii="Times New Roman" w:eastAsia="Calibri" w:hAnsi="Times New Roman" w:cs="Times New Roman"/>
          <w:sz w:val="24"/>
          <w:szCs w:val="24"/>
        </w:rPr>
        <w:t>SAID’s</w:t>
      </w:r>
      <w:r w:rsidRPr="00306CE9">
        <w:rPr>
          <w:rFonts w:ascii="Times New Roman" w:eastAsia="Calibri" w:hAnsi="Times New Roman" w:cs="Times New Roman"/>
          <w:color w:val="FF0000"/>
          <w:sz w:val="24"/>
          <w:szCs w:val="24"/>
        </w:rPr>
        <w:t xml:space="preserve"> </w:t>
      </w:r>
      <w:r w:rsidRPr="00306CE9">
        <w:rPr>
          <w:rFonts w:ascii="Times New Roman" w:eastAsia="Calibri" w:hAnsi="Times New Roman" w:cs="Times New Roman"/>
          <w:sz w:val="24"/>
          <w:szCs w:val="24"/>
        </w:rPr>
        <w:t>financia</w:t>
      </w:r>
      <w:r w:rsidR="00E56ED9" w:rsidRPr="00306CE9">
        <w:rPr>
          <w:rFonts w:ascii="Times New Roman" w:eastAsia="Calibri" w:hAnsi="Times New Roman" w:cs="Times New Roman"/>
          <w:sz w:val="24"/>
          <w:szCs w:val="24"/>
        </w:rPr>
        <w:t>l limitations</w:t>
      </w:r>
      <w:r w:rsidRPr="00306CE9">
        <w:rPr>
          <w:rFonts w:ascii="Times New Roman" w:eastAsia="Calibri" w:hAnsi="Times New Roman" w:cs="Times New Roman"/>
          <w:sz w:val="24"/>
          <w:szCs w:val="24"/>
        </w:rPr>
        <w:t xml:space="preserve">. </w:t>
      </w:r>
      <w:r w:rsidR="00E56ED9" w:rsidRPr="00306CE9">
        <w:rPr>
          <w:rFonts w:ascii="Times New Roman" w:eastAsia="Calibri" w:hAnsi="Times New Roman" w:cs="Times New Roman"/>
          <w:sz w:val="24"/>
          <w:szCs w:val="24"/>
        </w:rPr>
        <w:t>However, an envisaged decrease in</w:t>
      </w:r>
      <w:r w:rsidRPr="00306CE9">
        <w:rPr>
          <w:rFonts w:ascii="Times New Roman" w:eastAsia="Calibri" w:hAnsi="Times New Roman" w:cs="Times New Roman"/>
          <w:sz w:val="24"/>
          <w:szCs w:val="24"/>
        </w:rPr>
        <w:t xml:space="preserve"> funding from the</w:t>
      </w:r>
      <w:r w:rsidR="00E56ED9" w:rsidRPr="00306CE9">
        <w:rPr>
          <w:rFonts w:ascii="Times New Roman" w:eastAsia="Calibri" w:hAnsi="Times New Roman" w:cs="Times New Roman"/>
          <w:sz w:val="24"/>
          <w:szCs w:val="24"/>
        </w:rPr>
        <w:t xml:space="preserve"> National Lotteries Commission</w:t>
      </w:r>
      <w:r w:rsidRPr="00306CE9">
        <w:rPr>
          <w:rFonts w:ascii="Times New Roman" w:eastAsia="Calibri" w:hAnsi="Times New Roman" w:cs="Times New Roman"/>
          <w:sz w:val="24"/>
          <w:szCs w:val="24"/>
        </w:rPr>
        <w:t xml:space="preserve"> will hamper some of SAIDS operations. SAIDS is striving to achieve a clea</w:t>
      </w:r>
      <w:r w:rsidR="009B54BA" w:rsidRPr="00306CE9">
        <w:rPr>
          <w:rFonts w:ascii="Times New Roman" w:eastAsia="Calibri" w:hAnsi="Times New Roman" w:cs="Times New Roman"/>
          <w:sz w:val="24"/>
          <w:szCs w:val="24"/>
        </w:rPr>
        <w:t xml:space="preserve">n audit, not only because that is the directive from the </w:t>
      </w:r>
      <w:r w:rsidR="00E10C43" w:rsidRPr="00306CE9">
        <w:rPr>
          <w:rFonts w:ascii="Times New Roman" w:eastAsia="Calibri" w:hAnsi="Times New Roman" w:cs="Times New Roman"/>
          <w:sz w:val="24"/>
          <w:szCs w:val="24"/>
        </w:rPr>
        <w:t>SRSA</w:t>
      </w:r>
      <w:r w:rsidRPr="00306CE9">
        <w:rPr>
          <w:rFonts w:ascii="Times New Roman" w:eastAsia="Calibri" w:hAnsi="Times New Roman" w:cs="Times New Roman"/>
          <w:sz w:val="24"/>
          <w:szCs w:val="24"/>
        </w:rPr>
        <w:t xml:space="preserve">, </w:t>
      </w:r>
      <w:r w:rsidR="009B54BA" w:rsidRPr="00306CE9">
        <w:rPr>
          <w:rFonts w:ascii="Times New Roman" w:eastAsia="Calibri" w:hAnsi="Times New Roman" w:cs="Times New Roman"/>
          <w:sz w:val="24"/>
          <w:szCs w:val="24"/>
        </w:rPr>
        <w:t>but also</w:t>
      </w:r>
      <w:r w:rsidRPr="00306CE9">
        <w:rPr>
          <w:rFonts w:ascii="Times New Roman" w:eastAsia="Calibri" w:hAnsi="Times New Roman" w:cs="Times New Roman"/>
          <w:sz w:val="24"/>
          <w:szCs w:val="24"/>
        </w:rPr>
        <w:t xml:space="preserve"> </w:t>
      </w:r>
      <w:r w:rsidR="009B54BA" w:rsidRPr="00306CE9">
        <w:rPr>
          <w:rFonts w:ascii="Times New Roman" w:eastAsia="Calibri" w:hAnsi="Times New Roman" w:cs="Times New Roman"/>
          <w:sz w:val="24"/>
          <w:szCs w:val="24"/>
        </w:rPr>
        <w:t>because it is one of the</w:t>
      </w:r>
      <w:r w:rsidRPr="00306CE9">
        <w:rPr>
          <w:rFonts w:ascii="Times New Roman" w:eastAsia="Calibri" w:hAnsi="Times New Roman" w:cs="Times New Roman"/>
          <w:sz w:val="24"/>
          <w:szCs w:val="24"/>
        </w:rPr>
        <w:t xml:space="preserve"> objectives</w:t>
      </w:r>
      <w:r w:rsidR="009B54BA" w:rsidRPr="00306CE9">
        <w:rPr>
          <w:rFonts w:ascii="Times New Roman" w:eastAsia="Calibri" w:hAnsi="Times New Roman" w:cs="Times New Roman"/>
          <w:sz w:val="24"/>
          <w:szCs w:val="24"/>
        </w:rPr>
        <w:t xml:space="preserve"> of the board of directors</w:t>
      </w:r>
      <w:r w:rsidR="002B4011" w:rsidRPr="00306CE9">
        <w:rPr>
          <w:rFonts w:ascii="Times New Roman" w:eastAsia="Calibri" w:hAnsi="Times New Roman" w:cs="Times New Roman"/>
          <w:sz w:val="24"/>
          <w:szCs w:val="24"/>
        </w:rPr>
        <w:t>. The entity</w:t>
      </w:r>
      <w:r w:rsidR="009B54BA" w:rsidRPr="00306CE9">
        <w:rPr>
          <w:rFonts w:ascii="Times New Roman" w:eastAsia="Calibri" w:hAnsi="Times New Roman" w:cs="Times New Roman"/>
          <w:sz w:val="24"/>
          <w:szCs w:val="24"/>
        </w:rPr>
        <w:t xml:space="preserve"> </w:t>
      </w:r>
      <w:r w:rsidRPr="00306CE9">
        <w:rPr>
          <w:rFonts w:ascii="Times New Roman" w:eastAsia="Calibri" w:hAnsi="Times New Roman" w:cs="Times New Roman"/>
          <w:sz w:val="24"/>
          <w:szCs w:val="24"/>
        </w:rPr>
        <w:t>will</w:t>
      </w:r>
      <w:r w:rsidR="009B54BA" w:rsidRPr="00306CE9">
        <w:rPr>
          <w:rFonts w:ascii="Times New Roman" w:eastAsia="Calibri" w:hAnsi="Times New Roman" w:cs="Times New Roman"/>
          <w:sz w:val="24"/>
          <w:szCs w:val="24"/>
        </w:rPr>
        <w:t xml:space="preserve"> at all times</w:t>
      </w:r>
      <w:r w:rsidRPr="00306CE9">
        <w:rPr>
          <w:rFonts w:ascii="Times New Roman" w:eastAsia="Calibri" w:hAnsi="Times New Roman" w:cs="Times New Roman"/>
          <w:sz w:val="24"/>
          <w:szCs w:val="24"/>
        </w:rPr>
        <w:t xml:space="preserve"> strive to educate athletes and double its awareness campaigns to kee</w:t>
      </w:r>
      <w:r w:rsidR="009B54BA" w:rsidRPr="00306CE9">
        <w:rPr>
          <w:rFonts w:ascii="Times New Roman" w:eastAsia="Calibri" w:hAnsi="Times New Roman" w:cs="Times New Roman"/>
          <w:sz w:val="24"/>
          <w:szCs w:val="24"/>
        </w:rPr>
        <w:t xml:space="preserve">p South African athletes clean from doping, </w:t>
      </w:r>
      <w:r w:rsidRPr="00306CE9">
        <w:rPr>
          <w:rFonts w:ascii="Times New Roman" w:eastAsia="Calibri" w:hAnsi="Times New Roman" w:cs="Times New Roman"/>
          <w:sz w:val="24"/>
          <w:szCs w:val="24"/>
        </w:rPr>
        <w:t>with emphasis on he</w:t>
      </w:r>
      <w:r w:rsidR="00E0072E" w:rsidRPr="00306CE9">
        <w:rPr>
          <w:rFonts w:ascii="Times New Roman" w:eastAsia="Calibri" w:hAnsi="Times New Roman" w:cs="Times New Roman"/>
          <w:sz w:val="24"/>
          <w:szCs w:val="24"/>
        </w:rPr>
        <w:t>althy living and playing fair.</w:t>
      </w:r>
    </w:p>
    <w:p w14:paraId="128937FF" w14:textId="77777777" w:rsidR="00A912B8" w:rsidRPr="00306CE9" w:rsidRDefault="00E0072E" w:rsidP="004B15D3">
      <w:pPr>
        <w:spacing w:after="0" w:line="360" w:lineRule="auto"/>
        <w:jc w:val="both"/>
        <w:rPr>
          <w:rFonts w:ascii="Times New Roman" w:eastAsia="Calibri" w:hAnsi="Times New Roman" w:cs="Times New Roman"/>
          <w:sz w:val="24"/>
          <w:szCs w:val="24"/>
        </w:rPr>
      </w:pPr>
      <w:r w:rsidRPr="00306CE9">
        <w:rPr>
          <w:rFonts w:ascii="Times New Roman" w:eastAsia="Calibri" w:hAnsi="Times New Roman" w:cs="Times New Roman"/>
          <w:sz w:val="24"/>
          <w:szCs w:val="24"/>
        </w:rPr>
        <w:t xml:space="preserve"> </w:t>
      </w:r>
    </w:p>
    <w:p w14:paraId="3535E676" w14:textId="77777777" w:rsidR="00A912B8" w:rsidRPr="00306CE9" w:rsidRDefault="009B54BA" w:rsidP="004B15D3">
      <w:pPr>
        <w:spacing w:after="0" w:line="360" w:lineRule="auto"/>
        <w:jc w:val="both"/>
        <w:rPr>
          <w:rFonts w:ascii="Times New Roman" w:eastAsia="Calibri" w:hAnsi="Times New Roman" w:cs="Times New Roman"/>
          <w:sz w:val="24"/>
          <w:szCs w:val="24"/>
        </w:rPr>
      </w:pPr>
      <w:r w:rsidRPr="00306CE9">
        <w:rPr>
          <w:rFonts w:ascii="Times New Roman" w:eastAsia="Calibri" w:hAnsi="Times New Roman" w:cs="Times New Roman"/>
          <w:sz w:val="24"/>
          <w:szCs w:val="24"/>
        </w:rPr>
        <w:t xml:space="preserve">The </w:t>
      </w:r>
      <w:r w:rsidR="00A912B8" w:rsidRPr="00306CE9">
        <w:rPr>
          <w:rFonts w:ascii="Times New Roman" w:eastAsia="Calibri" w:hAnsi="Times New Roman" w:cs="Times New Roman"/>
          <w:sz w:val="24"/>
          <w:szCs w:val="24"/>
        </w:rPr>
        <w:t>Strategic Plan</w:t>
      </w:r>
      <w:r w:rsidRPr="00306CE9">
        <w:rPr>
          <w:rFonts w:ascii="Times New Roman" w:eastAsia="Calibri" w:hAnsi="Times New Roman" w:cs="Times New Roman"/>
          <w:sz w:val="24"/>
          <w:szCs w:val="24"/>
        </w:rPr>
        <w:t xml:space="preserve"> of the South African Institute for Drug-Free Sport</w:t>
      </w:r>
      <w:r w:rsidR="00A912B8" w:rsidRPr="00306CE9">
        <w:rPr>
          <w:rFonts w:ascii="Times New Roman" w:eastAsia="Calibri" w:hAnsi="Times New Roman" w:cs="Times New Roman"/>
          <w:sz w:val="24"/>
          <w:szCs w:val="24"/>
        </w:rPr>
        <w:t xml:space="preserve"> is derived from the mandate emanating out of the Drug-Free Sport Act (Act No 14, 1997 and amended in 2005).  The core strategic objectives are reflected in the Act, namely, governance and finance, drug testing, anti-doping education, results management and international collaboration. Govern</w:t>
      </w:r>
      <w:r w:rsidR="002B4011" w:rsidRPr="00306CE9">
        <w:rPr>
          <w:rFonts w:ascii="Times New Roman" w:eastAsia="Calibri" w:hAnsi="Times New Roman" w:cs="Times New Roman"/>
          <w:sz w:val="24"/>
          <w:szCs w:val="24"/>
        </w:rPr>
        <w:t xml:space="preserve">ance and finance objectives are </w:t>
      </w:r>
      <w:r w:rsidR="00A912B8" w:rsidRPr="00306CE9">
        <w:rPr>
          <w:rFonts w:ascii="Times New Roman" w:eastAsia="Calibri" w:hAnsi="Times New Roman" w:cs="Times New Roman"/>
          <w:sz w:val="24"/>
          <w:szCs w:val="24"/>
        </w:rPr>
        <w:t xml:space="preserve">shaped by compliance to the Public Finance Management Act (PFMA) and King IV regulations. Drug testing, anti-doping education and results management are shaped by compliance to the World Anti-Doping Code and the </w:t>
      </w:r>
      <w:r w:rsidR="00A912B8" w:rsidRPr="00306CE9">
        <w:rPr>
          <w:rFonts w:ascii="Times New Roman" w:eastAsia="Calibri" w:hAnsi="Times New Roman" w:cs="Times New Roman"/>
          <w:sz w:val="24"/>
          <w:szCs w:val="24"/>
        </w:rPr>
        <w:lastRenderedPageBreak/>
        <w:t xml:space="preserve">National Anti-Doping Rules. </w:t>
      </w:r>
      <w:r w:rsidR="002B4011" w:rsidRPr="00306CE9">
        <w:rPr>
          <w:rFonts w:ascii="Times New Roman" w:eastAsia="Calibri" w:hAnsi="Times New Roman" w:cs="Times New Roman"/>
          <w:sz w:val="24"/>
          <w:szCs w:val="24"/>
        </w:rPr>
        <w:t>The United Nations Educational, Scientific and Cultural Organisation (UNESCO) Convention against Doping in Sport shape International Collaboration</w:t>
      </w:r>
      <w:r w:rsidR="00A912B8" w:rsidRPr="00306CE9">
        <w:rPr>
          <w:rFonts w:ascii="Times New Roman" w:eastAsia="Calibri" w:hAnsi="Times New Roman" w:cs="Times New Roman"/>
          <w:sz w:val="24"/>
          <w:szCs w:val="24"/>
        </w:rPr>
        <w:t>, to which the S</w:t>
      </w:r>
      <w:r w:rsidR="002B4011" w:rsidRPr="00306CE9">
        <w:rPr>
          <w:rFonts w:ascii="Times New Roman" w:eastAsia="Calibri" w:hAnsi="Times New Roman" w:cs="Times New Roman"/>
          <w:sz w:val="24"/>
          <w:szCs w:val="24"/>
        </w:rPr>
        <w:t xml:space="preserve">outh </w:t>
      </w:r>
      <w:r w:rsidR="00A912B8" w:rsidRPr="00306CE9">
        <w:rPr>
          <w:rFonts w:ascii="Times New Roman" w:eastAsia="Calibri" w:hAnsi="Times New Roman" w:cs="Times New Roman"/>
          <w:sz w:val="24"/>
          <w:szCs w:val="24"/>
        </w:rPr>
        <w:t>A</w:t>
      </w:r>
      <w:r w:rsidR="002B4011" w:rsidRPr="00306CE9">
        <w:rPr>
          <w:rFonts w:ascii="Times New Roman" w:eastAsia="Calibri" w:hAnsi="Times New Roman" w:cs="Times New Roman"/>
          <w:sz w:val="24"/>
          <w:szCs w:val="24"/>
        </w:rPr>
        <w:t>frican</w:t>
      </w:r>
      <w:r w:rsidR="00A912B8" w:rsidRPr="00306CE9">
        <w:rPr>
          <w:rFonts w:ascii="Times New Roman" w:eastAsia="Calibri" w:hAnsi="Times New Roman" w:cs="Times New Roman"/>
          <w:sz w:val="24"/>
          <w:szCs w:val="24"/>
        </w:rPr>
        <w:t xml:space="preserve"> government is a signatory.</w:t>
      </w:r>
    </w:p>
    <w:p w14:paraId="6FD718E0" w14:textId="77777777" w:rsidR="00A912B8" w:rsidRPr="00306CE9" w:rsidRDefault="00A912B8" w:rsidP="004B15D3">
      <w:pPr>
        <w:spacing w:after="0" w:line="360" w:lineRule="auto"/>
        <w:jc w:val="both"/>
        <w:rPr>
          <w:rFonts w:ascii="Times New Roman" w:eastAsia="Calibri" w:hAnsi="Times New Roman" w:cs="Times New Roman"/>
          <w:sz w:val="24"/>
          <w:szCs w:val="24"/>
        </w:rPr>
      </w:pPr>
    </w:p>
    <w:p w14:paraId="29E24BAD" w14:textId="3E5F595F" w:rsidR="00A912B8" w:rsidRPr="00306CE9" w:rsidRDefault="00A912B8" w:rsidP="004B15D3">
      <w:pPr>
        <w:spacing w:after="0" w:line="360" w:lineRule="auto"/>
        <w:jc w:val="both"/>
        <w:rPr>
          <w:rFonts w:ascii="Times New Roman" w:eastAsia="Calibri" w:hAnsi="Times New Roman" w:cs="Times New Roman"/>
          <w:sz w:val="24"/>
          <w:szCs w:val="24"/>
        </w:rPr>
      </w:pPr>
      <w:r w:rsidRPr="00306CE9">
        <w:rPr>
          <w:rFonts w:ascii="Times New Roman" w:eastAsia="Calibri" w:hAnsi="Times New Roman" w:cs="Times New Roman"/>
          <w:sz w:val="24"/>
          <w:szCs w:val="24"/>
        </w:rPr>
        <w:t xml:space="preserve">Looking at the performance environment of the 2018/19 </w:t>
      </w:r>
      <w:r w:rsidR="00041497" w:rsidRPr="00306CE9">
        <w:rPr>
          <w:rFonts w:ascii="Times New Roman" w:eastAsia="Calibri" w:hAnsi="Times New Roman" w:cs="Times New Roman"/>
          <w:sz w:val="24"/>
          <w:szCs w:val="24"/>
        </w:rPr>
        <w:t>APP</w:t>
      </w:r>
      <w:r w:rsidRPr="00306CE9">
        <w:rPr>
          <w:rFonts w:ascii="Times New Roman" w:eastAsia="Calibri" w:hAnsi="Times New Roman" w:cs="Times New Roman"/>
          <w:sz w:val="24"/>
          <w:szCs w:val="24"/>
        </w:rPr>
        <w:t>, there were no substantive changes to the performance delivery environment as envisaged in the Strategic Plan. However, due to austerity measures and implementation of aspects of the S</w:t>
      </w:r>
      <w:r w:rsidR="002B4011" w:rsidRPr="00306CE9">
        <w:rPr>
          <w:rFonts w:ascii="Times New Roman" w:eastAsia="Calibri" w:hAnsi="Times New Roman" w:cs="Times New Roman"/>
          <w:sz w:val="24"/>
          <w:szCs w:val="24"/>
        </w:rPr>
        <w:t xml:space="preserve">outh </w:t>
      </w:r>
      <w:r w:rsidRPr="00306CE9">
        <w:rPr>
          <w:rFonts w:ascii="Times New Roman" w:eastAsia="Calibri" w:hAnsi="Times New Roman" w:cs="Times New Roman"/>
          <w:sz w:val="24"/>
          <w:szCs w:val="24"/>
        </w:rPr>
        <w:t>A</w:t>
      </w:r>
      <w:r w:rsidR="002B4011" w:rsidRPr="00306CE9">
        <w:rPr>
          <w:rFonts w:ascii="Times New Roman" w:eastAsia="Calibri" w:hAnsi="Times New Roman" w:cs="Times New Roman"/>
          <w:sz w:val="24"/>
          <w:szCs w:val="24"/>
        </w:rPr>
        <w:t xml:space="preserve">frican </w:t>
      </w:r>
      <w:r w:rsidRPr="00306CE9">
        <w:rPr>
          <w:rFonts w:ascii="Times New Roman" w:eastAsia="Calibri" w:hAnsi="Times New Roman" w:cs="Times New Roman"/>
          <w:sz w:val="24"/>
          <w:szCs w:val="24"/>
        </w:rPr>
        <w:t>I</w:t>
      </w:r>
      <w:r w:rsidR="002B4011" w:rsidRPr="00306CE9">
        <w:rPr>
          <w:rFonts w:ascii="Times New Roman" w:eastAsia="Calibri" w:hAnsi="Times New Roman" w:cs="Times New Roman"/>
          <w:sz w:val="24"/>
          <w:szCs w:val="24"/>
        </w:rPr>
        <w:t xml:space="preserve">nstitute for </w:t>
      </w:r>
      <w:r w:rsidRPr="00306CE9">
        <w:rPr>
          <w:rFonts w:ascii="Times New Roman" w:eastAsia="Calibri" w:hAnsi="Times New Roman" w:cs="Times New Roman"/>
          <w:sz w:val="24"/>
          <w:szCs w:val="24"/>
        </w:rPr>
        <w:t>D</w:t>
      </w:r>
      <w:r w:rsidR="002B4011" w:rsidRPr="00306CE9">
        <w:rPr>
          <w:rFonts w:ascii="Times New Roman" w:eastAsia="Calibri" w:hAnsi="Times New Roman" w:cs="Times New Roman"/>
          <w:sz w:val="24"/>
          <w:szCs w:val="24"/>
        </w:rPr>
        <w:t xml:space="preserve">rug-Free </w:t>
      </w:r>
      <w:r w:rsidRPr="00306CE9">
        <w:rPr>
          <w:rFonts w:ascii="Times New Roman" w:eastAsia="Calibri" w:hAnsi="Times New Roman" w:cs="Times New Roman"/>
          <w:sz w:val="24"/>
          <w:szCs w:val="24"/>
        </w:rPr>
        <w:t>S</w:t>
      </w:r>
      <w:r w:rsidR="002B4011" w:rsidRPr="00306CE9">
        <w:rPr>
          <w:rFonts w:ascii="Times New Roman" w:eastAsia="Calibri" w:hAnsi="Times New Roman" w:cs="Times New Roman"/>
          <w:sz w:val="24"/>
          <w:szCs w:val="24"/>
        </w:rPr>
        <w:t>port</w:t>
      </w:r>
      <w:r w:rsidRPr="00306CE9">
        <w:rPr>
          <w:rFonts w:ascii="Times New Roman" w:eastAsia="Calibri" w:hAnsi="Times New Roman" w:cs="Times New Roman"/>
          <w:sz w:val="24"/>
          <w:szCs w:val="24"/>
        </w:rPr>
        <w:t xml:space="preserve"> Risk Mitigation Plan, selected performance indicator values were reduced.</w:t>
      </w:r>
    </w:p>
    <w:p w14:paraId="697E00E4" w14:textId="6AF46787" w:rsidR="00A912B8" w:rsidRPr="00306CE9" w:rsidRDefault="00A912B8" w:rsidP="004B15D3">
      <w:pPr>
        <w:spacing w:after="0" w:line="360" w:lineRule="auto"/>
        <w:jc w:val="both"/>
        <w:rPr>
          <w:rFonts w:ascii="Times New Roman" w:eastAsia="Calibri" w:hAnsi="Times New Roman" w:cs="Times New Roman"/>
          <w:sz w:val="24"/>
          <w:szCs w:val="24"/>
        </w:rPr>
      </w:pPr>
      <w:r w:rsidRPr="00306CE9">
        <w:rPr>
          <w:rFonts w:ascii="Times New Roman" w:eastAsia="Calibri" w:hAnsi="Times New Roman" w:cs="Times New Roman"/>
          <w:sz w:val="24"/>
          <w:szCs w:val="24"/>
        </w:rPr>
        <w:t xml:space="preserve">The management team of </w:t>
      </w:r>
      <w:r w:rsidR="002B4011" w:rsidRPr="00306CE9">
        <w:rPr>
          <w:rFonts w:ascii="Times New Roman" w:eastAsia="Calibri" w:hAnsi="Times New Roman" w:cs="Times New Roman"/>
          <w:sz w:val="24"/>
          <w:szCs w:val="24"/>
        </w:rPr>
        <w:t>the South African Institute for Drug-Free Sport</w:t>
      </w:r>
      <w:r w:rsidRPr="00306CE9">
        <w:rPr>
          <w:rFonts w:ascii="Times New Roman" w:eastAsia="Calibri" w:hAnsi="Times New Roman" w:cs="Times New Roman"/>
          <w:sz w:val="24"/>
          <w:szCs w:val="24"/>
        </w:rPr>
        <w:t xml:space="preserve"> is confident the entity has sufficient resources and human capital to implement the 2018/19 APP against the documented indicators.</w:t>
      </w:r>
    </w:p>
    <w:p w14:paraId="21F50AE3" w14:textId="77777777" w:rsidR="005200EB" w:rsidRPr="00306CE9" w:rsidRDefault="005200EB" w:rsidP="004B15D3">
      <w:pPr>
        <w:spacing w:line="360" w:lineRule="auto"/>
        <w:contextualSpacing/>
        <w:jc w:val="both"/>
        <w:rPr>
          <w:rFonts w:ascii="Times New Roman" w:hAnsi="Times New Roman" w:cs="Times New Roman"/>
          <w:color w:val="FF0000"/>
          <w:sz w:val="24"/>
          <w:szCs w:val="24"/>
        </w:rPr>
      </w:pPr>
    </w:p>
    <w:p w14:paraId="50AF7B0F" w14:textId="77777777" w:rsidR="005200EB" w:rsidRPr="00306CE9" w:rsidRDefault="005200EB" w:rsidP="004B15D3">
      <w:pPr>
        <w:spacing w:line="360" w:lineRule="auto"/>
        <w:contextualSpacing/>
        <w:jc w:val="both"/>
        <w:rPr>
          <w:rFonts w:ascii="Times New Roman" w:hAnsi="Times New Roman" w:cs="Times New Roman"/>
          <w:sz w:val="24"/>
          <w:szCs w:val="24"/>
        </w:rPr>
      </w:pPr>
    </w:p>
    <w:p w14:paraId="7710CB0F" w14:textId="3D3493F7" w:rsidR="005200EB" w:rsidRPr="004B15D3" w:rsidRDefault="005200EB" w:rsidP="004B15D3">
      <w:pPr>
        <w:spacing w:line="360" w:lineRule="auto"/>
        <w:contextualSpacing/>
        <w:jc w:val="both"/>
        <w:rPr>
          <w:rFonts w:ascii="Times New Roman" w:hAnsi="Times New Roman" w:cs="Times New Roman"/>
          <w:b/>
          <w:sz w:val="24"/>
          <w:szCs w:val="24"/>
        </w:rPr>
      </w:pPr>
      <w:r w:rsidRPr="004B15D3">
        <w:rPr>
          <w:rFonts w:ascii="Times New Roman" w:hAnsi="Times New Roman" w:cs="Times New Roman"/>
          <w:b/>
          <w:sz w:val="24"/>
          <w:szCs w:val="24"/>
        </w:rPr>
        <w:t>3</w:t>
      </w:r>
      <w:r w:rsidRPr="004B15D3">
        <w:rPr>
          <w:rFonts w:ascii="Times New Roman" w:hAnsi="Times New Roman" w:cs="Times New Roman"/>
          <w:b/>
          <w:sz w:val="24"/>
          <w:szCs w:val="24"/>
        </w:rPr>
        <w:tab/>
        <w:t xml:space="preserve">EXPENDITURE ANALYSIS BASED ON ESTIMATES OF NATIONAL </w:t>
      </w:r>
      <w:r w:rsidRPr="004B15D3">
        <w:rPr>
          <w:rFonts w:ascii="Times New Roman" w:hAnsi="Times New Roman" w:cs="Times New Roman"/>
          <w:b/>
          <w:sz w:val="24"/>
          <w:szCs w:val="24"/>
        </w:rPr>
        <w:tab/>
        <w:t>EXPENDITURE</w:t>
      </w:r>
    </w:p>
    <w:p w14:paraId="0D474515" w14:textId="5DCDE90E" w:rsidR="001D7447" w:rsidRPr="001658C1" w:rsidRDefault="001D7447" w:rsidP="001D7447">
      <w:pPr>
        <w:pStyle w:val="Default"/>
        <w:spacing w:line="360" w:lineRule="auto"/>
        <w:contextualSpacing/>
        <w:jc w:val="both"/>
      </w:pPr>
      <w:r w:rsidRPr="001658C1">
        <w:t xml:space="preserve">The Department of Sport and Recreation’s </w:t>
      </w:r>
      <w:r w:rsidRPr="004B15D3">
        <w:t xml:space="preserve">total budget and </w:t>
      </w:r>
      <w:r>
        <w:t>MTEF</w:t>
      </w:r>
      <w:r w:rsidRPr="004B15D3">
        <w:t xml:space="preserve"> estimates for 2018/19 is R1</w:t>
      </w:r>
      <w:r w:rsidR="005A4E2C">
        <w:t>, 09</w:t>
      </w:r>
      <w:r w:rsidRPr="004B15D3">
        <w:t xml:space="preserve"> billion.  By economic classification, currents payments for the 2018/19 financial year is R278 million - compensation for employees amounts to R111 million while goods and services is R167 million. The bulk of transfers still went to transfers and subsidies with most of that money spent as conditional grants to the provinces. Allocations to the provinces form the bulk of payments at R587.4 million</w:t>
      </w:r>
      <w:r>
        <w:t>,</w:t>
      </w:r>
      <w:r w:rsidRPr="004B15D3">
        <w:t xml:space="preserve"> whilst the departmental accounts and agency stands at R36.7 million. Money given to Non-Profit Organisations (NPOs) is R179 million – this is given equitably not equally. The capital and equipment budget is R8 million.</w:t>
      </w:r>
    </w:p>
    <w:p w14:paraId="1A8F5461" w14:textId="77777777" w:rsidR="001D7447" w:rsidRDefault="001D7447" w:rsidP="00306CE9">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0743BF02" w14:textId="39D741B7" w:rsidR="00E46461" w:rsidRPr="004B15D3" w:rsidRDefault="00E46461" w:rsidP="00306CE9">
      <w:pPr>
        <w:autoSpaceDE w:val="0"/>
        <w:autoSpaceDN w:val="0"/>
        <w:adjustRightInd w:val="0"/>
        <w:spacing w:after="0" w:line="360" w:lineRule="auto"/>
        <w:jc w:val="both"/>
        <w:rPr>
          <w:rFonts w:ascii="Times New Roman" w:eastAsia="Calibri" w:hAnsi="Times New Roman" w:cs="Times New Roman"/>
          <w:sz w:val="24"/>
          <w:szCs w:val="24"/>
          <w:lang w:eastAsia="en-ZA"/>
        </w:rPr>
      </w:pPr>
      <w:r w:rsidRPr="004B15D3">
        <w:rPr>
          <w:rFonts w:ascii="Times New Roman" w:eastAsia="Calibri" w:hAnsi="Times New Roman" w:cs="Times New Roman"/>
          <w:sz w:val="24"/>
          <w:szCs w:val="24"/>
          <w:lang w:eastAsia="en-ZA"/>
        </w:rPr>
        <w:t>In retrospect, by the end of December</w:t>
      </w:r>
      <w:r w:rsidR="00041497" w:rsidRPr="004B15D3">
        <w:rPr>
          <w:rFonts w:ascii="Times New Roman" w:eastAsia="Calibri" w:hAnsi="Times New Roman" w:cs="Times New Roman"/>
          <w:sz w:val="24"/>
          <w:szCs w:val="24"/>
          <w:lang w:eastAsia="en-ZA"/>
        </w:rPr>
        <w:t xml:space="preserve"> 2017</w:t>
      </w:r>
      <w:r w:rsidRPr="004B15D3">
        <w:rPr>
          <w:rFonts w:ascii="Times New Roman" w:eastAsia="Calibri" w:hAnsi="Times New Roman" w:cs="Times New Roman"/>
          <w:sz w:val="24"/>
          <w:szCs w:val="24"/>
          <w:lang w:eastAsia="en-ZA"/>
        </w:rPr>
        <w:t xml:space="preserve">, the SRSA had spent R671.1 million or 62.9 per cent of the total budget for the financial year. The Department had projected spending R854.5 million or 80.1 per cent of the total budget at this point. The slower than projected spending is mainly under transfers and subsidies in </w:t>
      </w:r>
      <w:r w:rsidR="004B15D3" w:rsidRPr="004B15D3">
        <w:rPr>
          <w:rFonts w:ascii="Times New Roman" w:eastAsia="Calibri" w:hAnsi="Times New Roman" w:cs="Times New Roman"/>
          <w:sz w:val="24"/>
          <w:szCs w:val="24"/>
          <w:lang w:eastAsia="en-ZA"/>
        </w:rPr>
        <w:t>programmes</w:t>
      </w:r>
      <w:r w:rsidRPr="004B15D3">
        <w:rPr>
          <w:rFonts w:ascii="Times New Roman" w:eastAsia="Calibri" w:hAnsi="Times New Roman" w:cs="Times New Roman"/>
          <w:sz w:val="24"/>
          <w:szCs w:val="24"/>
          <w:lang w:eastAsia="en-ZA"/>
        </w:rPr>
        <w:t xml:space="preserve"> two and four. </w:t>
      </w:r>
      <w:r w:rsidR="00041497" w:rsidRPr="004B15D3">
        <w:rPr>
          <w:rFonts w:ascii="Times New Roman" w:eastAsia="Calibri" w:hAnsi="Times New Roman" w:cs="Times New Roman"/>
          <w:sz w:val="24"/>
          <w:szCs w:val="24"/>
          <w:lang w:eastAsia="en-ZA"/>
        </w:rPr>
        <w:t>T</w:t>
      </w:r>
      <w:r w:rsidRPr="004B15D3">
        <w:rPr>
          <w:rFonts w:ascii="Times New Roman" w:eastAsia="Calibri" w:hAnsi="Times New Roman" w:cs="Times New Roman"/>
          <w:sz w:val="24"/>
          <w:szCs w:val="24"/>
          <w:lang w:eastAsia="en-ZA"/>
        </w:rPr>
        <w:t xml:space="preserve">he NDP recognises Sport and Recreation as an effective means of nation building and social cohesion. This is given expression through outcome 14 (Nation building and social cohesion) of government’s 2014-2019 </w:t>
      </w:r>
      <w:r w:rsidR="00041497" w:rsidRPr="004B15D3">
        <w:rPr>
          <w:rFonts w:ascii="Times New Roman" w:eastAsia="Calibri" w:hAnsi="Times New Roman" w:cs="Times New Roman"/>
          <w:sz w:val="24"/>
          <w:szCs w:val="24"/>
          <w:lang w:eastAsia="en-ZA"/>
        </w:rPr>
        <w:t>MTSF</w:t>
      </w:r>
      <w:r w:rsidRPr="004B15D3">
        <w:rPr>
          <w:rFonts w:ascii="Times New Roman" w:eastAsia="Calibri" w:hAnsi="Times New Roman" w:cs="Times New Roman"/>
          <w:sz w:val="24"/>
          <w:szCs w:val="24"/>
          <w:lang w:eastAsia="en-ZA"/>
        </w:rPr>
        <w:t xml:space="preserve">, with which the work of the </w:t>
      </w:r>
      <w:r w:rsidR="00041497" w:rsidRPr="004B15D3">
        <w:rPr>
          <w:rFonts w:ascii="Times New Roman" w:eastAsia="Calibri" w:hAnsi="Times New Roman" w:cs="Times New Roman"/>
          <w:sz w:val="24"/>
          <w:szCs w:val="24"/>
          <w:lang w:eastAsia="en-ZA"/>
        </w:rPr>
        <w:t>SRSA</w:t>
      </w:r>
      <w:r w:rsidRPr="004B15D3">
        <w:rPr>
          <w:rFonts w:ascii="Times New Roman" w:eastAsia="Calibri" w:hAnsi="Times New Roman" w:cs="Times New Roman"/>
          <w:sz w:val="24"/>
          <w:szCs w:val="24"/>
          <w:lang w:eastAsia="en-ZA"/>
        </w:rPr>
        <w:t xml:space="preserve"> is closely aligned. As such, over the medium term, the Department intends to focus on promoting participation in Sport and Recreation; developing talented athletes by providing them with opportunities to excel; and supporting high performing athletes to achieve success in international sporting arena.</w:t>
      </w:r>
    </w:p>
    <w:p w14:paraId="4D036C6B" w14:textId="77777777" w:rsidR="00041497" w:rsidRPr="004B15D3" w:rsidRDefault="00041497" w:rsidP="00306CE9">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10D321A4" w14:textId="2F9F9256" w:rsidR="009630CF" w:rsidRPr="004B15D3" w:rsidRDefault="00041497" w:rsidP="00306CE9">
      <w:pPr>
        <w:spacing w:line="360"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As shown in the table below, the Department received a total allocation of R1.09 billion in 2018/19 compared to an allocation of allocation of R1.07 billion in 2017/18. In nominal terms, the Department’s total allocation increases by R2</w:t>
      </w:r>
      <w:r w:rsidR="00947E3B" w:rsidRPr="004B15D3">
        <w:rPr>
          <w:rFonts w:ascii="Times New Roman" w:eastAsia="Calibri" w:hAnsi="Times New Roman" w:cs="Times New Roman"/>
          <w:sz w:val="24"/>
          <w:szCs w:val="24"/>
        </w:rPr>
        <w:t>4</w:t>
      </w:r>
      <w:r w:rsidRPr="004B15D3">
        <w:rPr>
          <w:rFonts w:ascii="Times New Roman" w:eastAsia="Calibri" w:hAnsi="Times New Roman" w:cs="Times New Roman"/>
          <w:sz w:val="24"/>
          <w:szCs w:val="24"/>
        </w:rPr>
        <w:t xml:space="preserve"> million or </w:t>
      </w:r>
      <w:r w:rsidR="00947E3B" w:rsidRPr="004B15D3">
        <w:rPr>
          <w:rFonts w:ascii="Times New Roman" w:eastAsia="Calibri" w:hAnsi="Times New Roman" w:cs="Times New Roman"/>
          <w:sz w:val="24"/>
          <w:szCs w:val="24"/>
        </w:rPr>
        <w:t xml:space="preserve">2.21% </w:t>
      </w:r>
      <w:r w:rsidRPr="004B15D3">
        <w:rPr>
          <w:rFonts w:ascii="Times New Roman" w:eastAsia="Calibri" w:hAnsi="Times New Roman" w:cs="Times New Roman"/>
          <w:sz w:val="24"/>
          <w:szCs w:val="24"/>
        </w:rPr>
        <w:t>from 2017/18 to 2018/19. In real terms (taking inflation into account), the Department’s total budget declines by R23.2 million or 2.3 per cent from 2017/18 to 2018/19.</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6"/>
        <w:gridCol w:w="1275"/>
        <w:gridCol w:w="1276"/>
        <w:gridCol w:w="1134"/>
        <w:gridCol w:w="1134"/>
        <w:gridCol w:w="1139"/>
      </w:tblGrid>
      <w:tr w:rsidR="00A506DF" w:rsidRPr="004B15D3" w14:paraId="478C4705" w14:textId="77777777" w:rsidTr="00306CE9">
        <w:trPr>
          <w:trHeight w:val="765"/>
        </w:trPr>
        <w:tc>
          <w:tcPr>
            <w:tcW w:w="1980" w:type="dxa"/>
            <w:shd w:val="clear" w:color="auto" w:fill="auto"/>
            <w:noWrap/>
            <w:hideMark/>
          </w:tcPr>
          <w:p w14:paraId="355F5216" w14:textId="64047F66" w:rsidR="00E46461" w:rsidRPr="00306CE9" w:rsidRDefault="004B15D3" w:rsidP="00306CE9">
            <w:pPr>
              <w:spacing w:after="0" w:line="276" w:lineRule="auto"/>
              <w:rPr>
                <w:rFonts w:ascii="Times New Roman" w:eastAsia="Calibri" w:hAnsi="Times New Roman" w:cs="Times New Roman"/>
                <w:b/>
                <w:bCs/>
              </w:rPr>
            </w:pPr>
            <w:r w:rsidRPr="004B15D3">
              <w:rPr>
                <w:rFonts w:ascii="Times New Roman" w:eastAsia="Calibri" w:hAnsi="Times New Roman" w:cs="Times New Roman"/>
                <w:b/>
                <w:bCs/>
              </w:rPr>
              <w:t>Programme</w:t>
            </w:r>
          </w:p>
        </w:tc>
        <w:tc>
          <w:tcPr>
            <w:tcW w:w="2551" w:type="dxa"/>
            <w:gridSpan w:val="2"/>
            <w:shd w:val="clear" w:color="auto" w:fill="auto"/>
            <w:hideMark/>
          </w:tcPr>
          <w:p w14:paraId="24DCDB27" w14:textId="77777777" w:rsidR="00E46461" w:rsidRPr="00306CE9" w:rsidRDefault="00E46461" w:rsidP="00306CE9">
            <w:pPr>
              <w:spacing w:after="0" w:line="276" w:lineRule="auto"/>
              <w:rPr>
                <w:rFonts w:ascii="Times New Roman" w:eastAsia="Calibri" w:hAnsi="Times New Roman" w:cs="Times New Roman"/>
                <w:b/>
                <w:bCs/>
              </w:rPr>
            </w:pPr>
            <w:r w:rsidRPr="00306CE9">
              <w:rPr>
                <w:rFonts w:ascii="Times New Roman" w:eastAsia="Calibri" w:hAnsi="Times New Roman" w:cs="Times New Roman"/>
                <w:b/>
                <w:bCs/>
              </w:rPr>
              <w:t>Budget</w:t>
            </w:r>
          </w:p>
        </w:tc>
        <w:tc>
          <w:tcPr>
            <w:tcW w:w="1276" w:type="dxa"/>
            <w:vMerge w:val="restart"/>
            <w:shd w:val="clear" w:color="auto" w:fill="auto"/>
            <w:hideMark/>
          </w:tcPr>
          <w:p w14:paraId="47D033BF" w14:textId="77777777" w:rsidR="00E46461" w:rsidRPr="00306CE9" w:rsidRDefault="00D34148" w:rsidP="00306CE9">
            <w:pPr>
              <w:spacing w:after="0" w:line="276" w:lineRule="auto"/>
              <w:rPr>
                <w:rFonts w:ascii="Times New Roman" w:eastAsia="Calibri" w:hAnsi="Times New Roman" w:cs="Times New Roman"/>
                <w:b/>
                <w:bCs/>
              </w:rPr>
            </w:pPr>
            <w:r w:rsidRPr="00306CE9">
              <w:rPr>
                <w:rFonts w:ascii="Times New Roman" w:eastAsia="Calibri" w:hAnsi="Times New Roman" w:cs="Times New Roman"/>
                <w:b/>
                <w:bCs/>
              </w:rPr>
              <w:t>Nominal Increase</w:t>
            </w:r>
            <w:r w:rsidR="00E46461" w:rsidRPr="00306CE9">
              <w:rPr>
                <w:rFonts w:ascii="Times New Roman" w:eastAsia="Calibri" w:hAnsi="Times New Roman" w:cs="Times New Roman"/>
                <w:b/>
                <w:bCs/>
              </w:rPr>
              <w:t>/ Decrease in 2017/18</w:t>
            </w:r>
          </w:p>
        </w:tc>
        <w:tc>
          <w:tcPr>
            <w:tcW w:w="1134" w:type="dxa"/>
            <w:vMerge w:val="restart"/>
            <w:shd w:val="clear" w:color="auto" w:fill="auto"/>
            <w:hideMark/>
          </w:tcPr>
          <w:p w14:paraId="195DF24B" w14:textId="77777777" w:rsidR="00E46461" w:rsidRPr="00306CE9" w:rsidRDefault="00D34148" w:rsidP="00306CE9">
            <w:pPr>
              <w:spacing w:after="0" w:line="276" w:lineRule="auto"/>
              <w:rPr>
                <w:rFonts w:ascii="Times New Roman" w:eastAsia="Calibri" w:hAnsi="Times New Roman" w:cs="Times New Roman"/>
                <w:b/>
                <w:bCs/>
              </w:rPr>
            </w:pPr>
            <w:r w:rsidRPr="00306CE9">
              <w:rPr>
                <w:rFonts w:ascii="Times New Roman" w:eastAsia="Calibri" w:hAnsi="Times New Roman" w:cs="Times New Roman"/>
                <w:b/>
                <w:bCs/>
              </w:rPr>
              <w:t>Real Increase</w:t>
            </w:r>
            <w:r w:rsidR="00E46461" w:rsidRPr="00306CE9">
              <w:rPr>
                <w:rFonts w:ascii="Times New Roman" w:eastAsia="Calibri" w:hAnsi="Times New Roman" w:cs="Times New Roman"/>
                <w:b/>
                <w:bCs/>
              </w:rPr>
              <w:t>/ Decrease in 2017/18</w:t>
            </w:r>
          </w:p>
        </w:tc>
        <w:tc>
          <w:tcPr>
            <w:tcW w:w="1134" w:type="dxa"/>
            <w:vMerge w:val="restart"/>
            <w:shd w:val="clear" w:color="auto" w:fill="auto"/>
            <w:hideMark/>
          </w:tcPr>
          <w:p w14:paraId="4424DACC" w14:textId="77777777" w:rsidR="00E46461" w:rsidRPr="00306CE9" w:rsidRDefault="00E46461" w:rsidP="00306CE9">
            <w:pPr>
              <w:spacing w:after="0" w:line="276" w:lineRule="auto"/>
              <w:rPr>
                <w:rFonts w:ascii="Times New Roman" w:eastAsia="Calibri" w:hAnsi="Times New Roman" w:cs="Times New Roman"/>
                <w:b/>
                <w:bCs/>
              </w:rPr>
            </w:pPr>
            <w:r w:rsidRPr="00306CE9">
              <w:rPr>
                <w:rFonts w:ascii="Times New Roman" w:eastAsia="Calibri" w:hAnsi="Times New Roman" w:cs="Times New Roman"/>
                <w:b/>
                <w:bCs/>
              </w:rPr>
              <w:t>Nominal Percent change in 2017/18</w:t>
            </w:r>
          </w:p>
        </w:tc>
        <w:tc>
          <w:tcPr>
            <w:tcW w:w="1139" w:type="dxa"/>
            <w:vMerge w:val="restart"/>
            <w:shd w:val="clear" w:color="auto" w:fill="auto"/>
            <w:hideMark/>
          </w:tcPr>
          <w:p w14:paraId="54EA9CC0" w14:textId="77777777" w:rsidR="00E46461" w:rsidRPr="00306CE9" w:rsidRDefault="00E46461" w:rsidP="00306CE9">
            <w:pPr>
              <w:spacing w:after="0" w:line="276" w:lineRule="auto"/>
              <w:rPr>
                <w:rFonts w:ascii="Times New Roman" w:eastAsia="Calibri" w:hAnsi="Times New Roman" w:cs="Times New Roman"/>
                <w:b/>
                <w:bCs/>
              </w:rPr>
            </w:pPr>
            <w:r w:rsidRPr="00306CE9">
              <w:rPr>
                <w:rFonts w:ascii="Times New Roman" w:eastAsia="Calibri" w:hAnsi="Times New Roman" w:cs="Times New Roman"/>
                <w:b/>
                <w:bCs/>
              </w:rPr>
              <w:t>Real Percent change in 2017/18</w:t>
            </w:r>
          </w:p>
        </w:tc>
      </w:tr>
      <w:tr w:rsidR="003D7238" w:rsidRPr="004B15D3" w14:paraId="16029534" w14:textId="77777777" w:rsidTr="00306CE9">
        <w:trPr>
          <w:trHeight w:val="264"/>
        </w:trPr>
        <w:tc>
          <w:tcPr>
            <w:tcW w:w="1980" w:type="dxa"/>
            <w:shd w:val="clear" w:color="auto" w:fill="auto"/>
            <w:noWrap/>
            <w:hideMark/>
          </w:tcPr>
          <w:p w14:paraId="6B8D596A" w14:textId="77777777" w:rsidR="00E46461" w:rsidRPr="00306CE9" w:rsidRDefault="00E46461" w:rsidP="00306CE9">
            <w:pPr>
              <w:spacing w:after="0" w:line="276" w:lineRule="auto"/>
              <w:rPr>
                <w:rFonts w:ascii="Times New Roman" w:eastAsia="Calibri" w:hAnsi="Times New Roman" w:cs="Times New Roman"/>
                <w:b/>
                <w:bCs/>
              </w:rPr>
            </w:pPr>
            <w:r w:rsidRPr="00306CE9">
              <w:rPr>
                <w:rFonts w:ascii="Times New Roman" w:eastAsia="Calibri" w:hAnsi="Times New Roman" w:cs="Times New Roman"/>
                <w:b/>
                <w:bCs/>
              </w:rPr>
              <w:t>million</w:t>
            </w:r>
          </w:p>
        </w:tc>
        <w:tc>
          <w:tcPr>
            <w:tcW w:w="1276" w:type="dxa"/>
            <w:shd w:val="clear" w:color="auto" w:fill="auto"/>
            <w:noWrap/>
            <w:hideMark/>
          </w:tcPr>
          <w:p w14:paraId="28AC261B" w14:textId="1B984BF7" w:rsidR="00E46461" w:rsidRPr="00306CE9" w:rsidRDefault="00E46461" w:rsidP="00306CE9">
            <w:pPr>
              <w:spacing w:after="0" w:line="276" w:lineRule="auto"/>
              <w:rPr>
                <w:rFonts w:ascii="Times New Roman" w:eastAsia="Calibri" w:hAnsi="Times New Roman" w:cs="Times New Roman"/>
                <w:b/>
                <w:bCs/>
              </w:rPr>
            </w:pPr>
            <w:r w:rsidRPr="00306CE9">
              <w:rPr>
                <w:rFonts w:ascii="Times New Roman" w:eastAsia="Calibri" w:hAnsi="Times New Roman" w:cs="Times New Roman"/>
                <w:b/>
                <w:bCs/>
              </w:rPr>
              <w:t>2017</w:t>
            </w:r>
            <w:r w:rsidR="00A506DF" w:rsidRPr="004B15D3">
              <w:rPr>
                <w:rFonts w:ascii="Times New Roman" w:eastAsia="Calibri" w:hAnsi="Times New Roman" w:cs="Times New Roman"/>
                <w:b/>
                <w:bCs/>
              </w:rPr>
              <w:t>/18</w:t>
            </w:r>
          </w:p>
        </w:tc>
        <w:tc>
          <w:tcPr>
            <w:tcW w:w="1275" w:type="dxa"/>
            <w:shd w:val="clear" w:color="auto" w:fill="auto"/>
            <w:noWrap/>
            <w:hideMark/>
          </w:tcPr>
          <w:p w14:paraId="6F3E912E" w14:textId="3CA70963" w:rsidR="00E46461" w:rsidRPr="00306CE9" w:rsidRDefault="00E46461" w:rsidP="00306CE9">
            <w:pPr>
              <w:spacing w:after="0" w:line="276" w:lineRule="auto"/>
              <w:rPr>
                <w:rFonts w:ascii="Times New Roman" w:eastAsia="Calibri" w:hAnsi="Times New Roman" w:cs="Times New Roman"/>
                <w:b/>
                <w:bCs/>
              </w:rPr>
            </w:pPr>
            <w:r w:rsidRPr="00306CE9">
              <w:rPr>
                <w:rFonts w:ascii="Times New Roman" w:eastAsia="Calibri" w:hAnsi="Times New Roman" w:cs="Times New Roman"/>
                <w:b/>
                <w:bCs/>
              </w:rPr>
              <w:t>201</w:t>
            </w:r>
            <w:r w:rsidR="00A506DF" w:rsidRPr="004B15D3">
              <w:rPr>
                <w:rFonts w:ascii="Times New Roman" w:eastAsia="Calibri" w:hAnsi="Times New Roman" w:cs="Times New Roman"/>
                <w:b/>
                <w:bCs/>
              </w:rPr>
              <w:t>8/19</w:t>
            </w:r>
          </w:p>
        </w:tc>
        <w:tc>
          <w:tcPr>
            <w:tcW w:w="1276" w:type="dxa"/>
            <w:vMerge/>
            <w:shd w:val="clear" w:color="auto" w:fill="auto"/>
            <w:hideMark/>
          </w:tcPr>
          <w:p w14:paraId="4E547477" w14:textId="77777777" w:rsidR="00E46461" w:rsidRPr="004B15D3" w:rsidRDefault="00E46461" w:rsidP="00306CE9">
            <w:pPr>
              <w:spacing w:after="0" w:line="276" w:lineRule="auto"/>
              <w:rPr>
                <w:rFonts w:ascii="Times New Roman" w:eastAsia="Calibri" w:hAnsi="Times New Roman" w:cs="Times New Roman"/>
                <w:b/>
                <w:bCs/>
                <w:sz w:val="24"/>
                <w:szCs w:val="24"/>
              </w:rPr>
            </w:pPr>
          </w:p>
        </w:tc>
        <w:tc>
          <w:tcPr>
            <w:tcW w:w="1134" w:type="dxa"/>
            <w:vMerge/>
            <w:shd w:val="clear" w:color="auto" w:fill="auto"/>
            <w:hideMark/>
          </w:tcPr>
          <w:p w14:paraId="1904E2A8" w14:textId="77777777" w:rsidR="00E46461" w:rsidRPr="004B15D3" w:rsidRDefault="00E46461" w:rsidP="00306CE9">
            <w:pPr>
              <w:spacing w:after="0" w:line="276" w:lineRule="auto"/>
              <w:rPr>
                <w:rFonts w:ascii="Times New Roman" w:eastAsia="Calibri" w:hAnsi="Times New Roman" w:cs="Times New Roman"/>
                <w:b/>
                <w:bCs/>
                <w:sz w:val="24"/>
                <w:szCs w:val="24"/>
              </w:rPr>
            </w:pPr>
          </w:p>
        </w:tc>
        <w:tc>
          <w:tcPr>
            <w:tcW w:w="1134" w:type="dxa"/>
            <w:vMerge/>
            <w:shd w:val="clear" w:color="auto" w:fill="auto"/>
            <w:hideMark/>
          </w:tcPr>
          <w:p w14:paraId="6B78104F" w14:textId="77777777" w:rsidR="00E46461" w:rsidRPr="004B15D3" w:rsidRDefault="00E46461" w:rsidP="00306CE9">
            <w:pPr>
              <w:spacing w:after="0" w:line="276" w:lineRule="auto"/>
              <w:rPr>
                <w:rFonts w:ascii="Times New Roman" w:eastAsia="Calibri" w:hAnsi="Times New Roman" w:cs="Times New Roman"/>
                <w:b/>
                <w:bCs/>
                <w:sz w:val="24"/>
                <w:szCs w:val="24"/>
              </w:rPr>
            </w:pPr>
          </w:p>
        </w:tc>
        <w:tc>
          <w:tcPr>
            <w:tcW w:w="1139" w:type="dxa"/>
            <w:vMerge/>
            <w:shd w:val="clear" w:color="auto" w:fill="auto"/>
            <w:hideMark/>
          </w:tcPr>
          <w:p w14:paraId="78169943" w14:textId="77777777" w:rsidR="00E46461" w:rsidRPr="004B15D3" w:rsidRDefault="00E46461" w:rsidP="00306CE9">
            <w:pPr>
              <w:spacing w:after="0" w:line="276" w:lineRule="auto"/>
              <w:rPr>
                <w:rFonts w:ascii="Times New Roman" w:eastAsia="Calibri" w:hAnsi="Times New Roman" w:cs="Times New Roman"/>
                <w:b/>
                <w:bCs/>
                <w:sz w:val="24"/>
                <w:szCs w:val="24"/>
              </w:rPr>
            </w:pPr>
          </w:p>
        </w:tc>
      </w:tr>
      <w:tr w:rsidR="00A506DF" w:rsidRPr="004B15D3" w14:paraId="7835D011" w14:textId="77777777" w:rsidTr="00306CE9">
        <w:trPr>
          <w:trHeight w:val="264"/>
        </w:trPr>
        <w:tc>
          <w:tcPr>
            <w:tcW w:w="1980" w:type="dxa"/>
            <w:shd w:val="clear" w:color="auto" w:fill="auto"/>
            <w:noWrap/>
            <w:hideMark/>
          </w:tcPr>
          <w:p w14:paraId="7C22BB16" w14:textId="6F1FFFD1"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1: Administration</w:t>
            </w:r>
          </w:p>
        </w:tc>
        <w:tc>
          <w:tcPr>
            <w:tcW w:w="1276" w:type="dxa"/>
            <w:shd w:val="clear" w:color="auto" w:fill="auto"/>
            <w:noWrap/>
          </w:tcPr>
          <w:p w14:paraId="5B703AF8" w14:textId="39A5E17F" w:rsidR="00A506DF" w:rsidRPr="004B15D3" w:rsidRDefault="00770047"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 R 136.</w:t>
            </w:r>
            <w:r w:rsidR="00A506DF" w:rsidRPr="004B15D3">
              <w:rPr>
                <w:rFonts w:ascii="Times New Roman" w:eastAsia="Calibri" w:hAnsi="Times New Roman" w:cs="Times New Roman"/>
                <w:sz w:val="24"/>
                <w:szCs w:val="24"/>
              </w:rPr>
              <w:t>9</w:t>
            </w:r>
          </w:p>
        </w:tc>
        <w:tc>
          <w:tcPr>
            <w:tcW w:w="1275" w:type="dxa"/>
            <w:shd w:val="clear" w:color="auto" w:fill="auto"/>
            <w:noWrap/>
          </w:tcPr>
          <w:p w14:paraId="7B931F38" w14:textId="2BC8A69F"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R142</w:t>
            </w:r>
            <w:r w:rsidR="00770047" w:rsidRPr="004B15D3">
              <w:rPr>
                <w:rFonts w:ascii="Times New Roman" w:eastAsia="Calibri" w:hAnsi="Times New Roman" w:cs="Times New Roman"/>
                <w:sz w:val="24"/>
                <w:szCs w:val="24"/>
              </w:rPr>
              <w:t>.</w:t>
            </w:r>
            <w:r w:rsidRPr="004B15D3">
              <w:rPr>
                <w:rFonts w:ascii="Times New Roman" w:eastAsia="Calibri" w:hAnsi="Times New Roman" w:cs="Times New Roman"/>
                <w:sz w:val="24"/>
                <w:szCs w:val="24"/>
              </w:rPr>
              <w:t>3</w:t>
            </w:r>
          </w:p>
        </w:tc>
        <w:tc>
          <w:tcPr>
            <w:tcW w:w="1276" w:type="dxa"/>
            <w:shd w:val="clear" w:color="auto" w:fill="auto"/>
            <w:noWrap/>
            <w:hideMark/>
          </w:tcPr>
          <w:p w14:paraId="5621B375" w14:textId="424C2203"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R </w:t>
            </w:r>
            <w:r w:rsidR="00770047" w:rsidRPr="004B15D3">
              <w:rPr>
                <w:rFonts w:ascii="Times New Roman" w:eastAsia="Calibri" w:hAnsi="Times New Roman" w:cs="Times New Roman"/>
                <w:sz w:val="24"/>
                <w:szCs w:val="24"/>
              </w:rPr>
              <w:t>5.4</w:t>
            </w:r>
          </w:p>
        </w:tc>
        <w:tc>
          <w:tcPr>
            <w:tcW w:w="1134" w:type="dxa"/>
            <w:shd w:val="clear" w:color="auto" w:fill="auto"/>
            <w:noWrap/>
            <w:hideMark/>
          </w:tcPr>
          <w:p w14:paraId="65EE831E" w14:textId="4DBF1E49"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-R </w:t>
            </w:r>
            <w:r w:rsidR="007B2F48" w:rsidRPr="004B15D3">
              <w:rPr>
                <w:rFonts w:ascii="Times New Roman" w:eastAsia="Calibri" w:hAnsi="Times New Roman" w:cs="Times New Roman"/>
                <w:sz w:val="24"/>
                <w:szCs w:val="24"/>
              </w:rPr>
              <w:t>0.85</w:t>
            </w:r>
          </w:p>
        </w:tc>
        <w:tc>
          <w:tcPr>
            <w:tcW w:w="1134" w:type="dxa"/>
            <w:shd w:val="clear" w:color="auto" w:fill="auto"/>
            <w:noWrap/>
            <w:hideMark/>
          </w:tcPr>
          <w:p w14:paraId="0A28FA28" w14:textId="421F86E9" w:rsidR="00A506DF" w:rsidRPr="004B15D3" w:rsidRDefault="00770047"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3.8</w:t>
            </w:r>
            <w:r w:rsidR="007B2F48" w:rsidRPr="004B15D3">
              <w:rPr>
                <w:rFonts w:ascii="Times New Roman" w:eastAsia="Calibri" w:hAnsi="Times New Roman" w:cs="Times New Roman"/>
                <w:sz w:val="24"/>
                <w:szCs w:val="24"/>
              </w:rPr>
              <w:t xml:space="preserve"> </w:t>
            </w:r>
            <w:r w:rsidR="00A506DF" w:rsidRPr="004B15D3">
              <w:rPr>
                <w:rFonts w:ascii="Times New Roman" w:eastAsia="Calibri" w:hAnsi="Times New Roman" w:cs="Times New Roman"/>
                <w:sz w:val="24"/>
                <w:szCs w:val="24"/>
              </w:rPr>
              <w:t>%</w:t>
            </w:r>
          </w:p>
        </w:tc>
        <w:tc>
          <w:tcPr>
            <w:tcW w:w="1139" w:type="dxa"/>
            <w:shd w:val="clear" w:color="auto" w:fill="auto"/>
            <w:noWrap/>
            <w:hideMark/>
          </w:tcPr>
          <w:p w14:paraId="6111855B" w14:textId="7F7E5A6F"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w:t>
            </w:r>
            <w:r w:rsidR="007B2F48" w:rsidRPr="004B15D3">
              <w:rPr>
                <w:rFonts w:ascii="Times New Roman" w:eastAsia="Calibri" w:hAnsi="Times New Roman" w:cs="Times New Roman"/>
                <w:sz w:val="24"/>
                <w:szCs w:val="24"/>
              </w:rPr>
              <w:t xml:space="preserve">0.6 </w:t>
            </w:r>
            <w:r w:rsidRPr="004B15D3">
              <w:rPr>
                <w:rFonts w:ascii="Times New Roman" w:eastAsia="Calibri" w:hAnsi="Times New Roman" w:cs="Times New Roman"/>
                <w:sz w:val="24"/>
                <w:szCs w:val="24"/>
              </w:rPr>
              <w:t>%</w:t>
            </w:r>
          </w:p>
        </w:tc>
      </w:tr>
      <w:tr w:rsidR="00A506DF" w:rsidRPr="004B15D3" w14:paraId="1A2C1A5E" w14:textId="77777777" w:rsidTr="00306CE9">
        <w:trPr>
          <w:trHeight w:val="264"/>
        </w:trPr>
        <w:tc>
          <w:tcPr>
            <w:tcW w:w="1980" w:type="dxa"/>
            <w:shd w:val="clear" w:color="auto" w:fill="auto"/>
            <w:noWrap/>
            <w:hideMark/>
          </w:tcPr>
          <w:p w14:paraId="437C1E7A" w14:textId="2D604C49"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2: Active Nation</w:t>
            </w:r>
          </w:p>
        </w:tc>
        <w:tc>
          <w:tcPr>
            <w:tcW w:w="1276" w:type="dxa"/>
            <w:shd w:val="clear" w:color="auto" w:fill="auto"/>
            <w:noWrap/>
          </w:tcPr>
          <w:p w14:paraId="0BAA035E" w14:textId="625B5F04" w:rsidR="00A506DF" w:rsidRPr="004B15D3" w:rsidRDefault="00770047"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 R 689.</w:t>
            </w:r>
            <w:r w:rsidR="00A506DF" w:rsidRPr="004B15D3">
              <w:rPr>
                <w:rFonts w:ascii="Times New Roman" w:eastAsia="Calibri" w:hAnsi="Times New Roman" w:cs="Times New Roman"/>
                <w:sz w:val="24"/>
                <w:szCs w:val="24"/>
              </w:rPr>
              <w:t>1</w:t>
            </w:r>
          </w:p>
        </w:tc>
        <w:tc>
          <w:tcPr>
            <w:tcW w:w="1275" w:type="dxa"/>
            <w:shd w:val="clear" w:color="auto" w:fill="auto"/>
            <w:noWrap/>
          </w:tcPr>
          <w:p w14:paraId="144FE6D9" w14:textId="6658F5C4"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R696</w:t>
            </w:r>
            <w:r w:rsidR="00770047" w:rsidRPr="004B15D3">
              <w:rPr>
                <w:rFonts w:ascii="Times New Roman" w:eastAsia="Calibri" w:hAnsi="Times New Roman" w:cs="Times New Roman"/>
                <w:sz w:val="24"/>
                <w:szCs w:val="24"/>
              </w:rPr>
              <w:t>.</w:t>
            </w:r>
            <w:r w:rsidRPr="004B15D3">
              <w:rPr>
                <w:rFonts w:ascii="Times New Roman" w:eastAsia="Calibri" w:hAnsi="Times New Roman" w:cs="Times New Roman"/>
                <w:sz w:val="24"/>
                <w:szCs w:val="24"/>
              </w:rPr>
              <w:t>8</w:t>
            </w:r>
          </w:p>
        </w:tc>
        <w:tc>
          <w:tcPr>
            <w:tcW w:w="1276" w:type="dxa"/>
            <w:shd w:val="clear" w:color="auto" w:fill="auto"/>
            <w:noWrap/>
            <w:hideMark/>
          </w:tcPr>
          <w:p w14:paraId="5857C110" w14:textId="428D6B16"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R </w:t>
            </w:r>
            <w:r w:rsidR="00770047" w:rsidRPr="004B15D3">
              <w:rPr>
                <w:rFonts w:ascii="Times New Roman" w:eastAsia="Calibri" w:hAnsi="Times New Roman" w:cs="Times New Roman"/>
                <w:sz w:val="24"/>
                <w:szCs w:val="24"/>
              </w:rPr>
              <w:t>7.7</w:t>
            </w:r>
          </w:p>
        </w:tc>
        <w:tc>
          <w:tcPr>
            <w:tcW w:w="1134" w:type="dxa"/>
            <w:shd w:val="clear" w:color="auto" w:fill="auto"/>
            <w:noWrap/>
            <w:hideMark/>
          </w:tcPr>
          <w:p w14:paraId="39965F6D" w14:textId="756B0846"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-R </w:t>
            </w:r>
            <w:r w:rsidR="007B2F48" w:rsidRPr="004B15D3">
              <w:rPr>
                <w:rFonts w:ascii="Times New Roman" w:eastAsia="Calibri" w:hAnsi="Times New Roman" w:cs="Times New Roman"/>
                <w:sz w:val="24"/>
                <w:szCs w:val="24"/>
              </w:rPr>
              <w:t>23</w:t>
            </w:r>
          </w:p>
        </w:tc>
        <w:tc>
          <w:tcPr>
            <w:tcW w:w="1134" w:type="dxa"/>
            <w:shd w:val="clear" w:color="auto" w:fill="auto"/>
            <w:noWrap/>
            <w:hideMark/>
          </w:tcPr>
          <w:p w14:paraId="58D79F8E" w14:textId="386FA179" w:rsidR="00A506DF" w:rsidRPr="004B15D3" w:rsidRDefault="007B2F48"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1.1 </w:t>
            </w:r>
            <w:r w:rsidR="00A506DF" w:rsidRPr="004B15D3">
              <w:rPr>
                <w:rFonts w:ascii="Times New Roman" w:eastAsia="Calibri" w:hAnsi="Times New Roman" w:cs="Times New Roman"/>
                <w:sz w:val="24"/>
                <w:szCs w:val="24"/>
              </w:rPr>
              <w:t>%</w:t>
            </w:r>
          </w:p>
        </w:tc>
        <w:tc>
          <w:tcPr>
            <w:tcW w:w="1139" w:type="dxa"/>
            <w:shd w:val="clear" w:color="auto" w:fill="auto"/>
            <w:noWrap/>
            <w:hideMark/>
          </w:tcPr>
          <w:p w14:paraId="6310E4F3" w14:textId="249ACDEA"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w:t>
            </w:r>
            <w:r w:rsidR="007B2F48" w:rsidRPr="004B15D3">
              <w:rPr>
                <w:rFonts w:ascii="Times New Roman" w:eastAsia="Calibri" w:hAnsi="Times New Roman" w:cs="Times New Roman"/>
                <w:sz w:val="24"/>
                <w:szCs w:val="24"/>
              </w:rPr>
              <w:t xml:space="preserve">3.3 </w:t>
            </w:r>
            <w:r w:rsidRPr="004B15D3">
              <w:rPr>
                <w:rFonts w:ascii="Times New Roman" w:eastAsia="Calibri" w:hAnsi="Times New Roman" w:cs="Times New Roman"/>
                <w:sz w:val="24"/>
                <w:szCs w:val="24"/>
              </w:rPr>
              <w:t>%</w:t>
            </w:r>
          </w:p>
        </w:tc>
      </w:tr>
      <w:tr w:rsidR="00A506DF" w:rsidRPr="004B15D3" w14:paraId="0803EBEA" w14:textId="77777777" w:rsidTr="00306CE9">
        <w:trPr>
          <w:trHeight w:val="264"/>
        </w:trPr>
        <w:tc>
          <w:tcPr>
            <w:tcW w:w="1980" w:type="dxa"/>
            <w:shd w:val="clear" w:color="auto" w:fill="auto"/>
            <w:noWrap/>
            <w:hideMark/>
          </w:tcPr>
          <w:p w14:paraId="28FC44B1" w14:textId="61DA420D"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3: Winning Nation</w:t>
            </w:r>
          </w:p>
        </w:tc>
        <w:tc>
          <w:tcPr>
            <w:tcW w:w="1276" w:type="dxa"/>
            <w:shd w:val="clear" w:color="auto" w:fill="auto"/>
            <w:noWrap/>
          </w:tcPr>
          <w:p w14:paraId="70E40B25" w14:textId="0D24E7D5" w:rsidR="00A506DF" w:rsidRPr="004B15D3" w:rsidRDefault="00770047"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 R 76.</w:t>
            </w:r>
            <w:r w:rsidR="00A506DF" w:rsidRPr="004B15D3">
              <w:rPr>
                <w:rFonts w:ascii="Times New Roman" w:eastAsia="Calibri" w:hAnsi="Times New Roman" w:cs="Times New Roman"/>
                <w:sz w:val="24"/>
                <w:szCs w:val="24"/>
              </w:rPr>
              <w:t>9</w:t>
            </w:r>
          </w:p>
        </w:tc>
        <w:tc>
          <w:tcPr>
            <w:tcW w:w="1275" w:type="dxa"/>
            <w:shd w:val="clear" w:color="auto" w:fill="auto"/>
            <w:noWrap/>
          </w:tcPr>
          <w:p w14:paraId="778C8A44" w14:textId="5BDE9A90"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R79.8</w:t>
            </w:r>
          </w:p>
        </w:tc>
        <w:tc>
          <w:tcPr>
            <w:tcW w:w="1276" w:type="dxa"/>
            <w:shd w:val="clear" w:color="auto" w:fill="auto"/>
            <w:noWrap/>
            <w:hideMark/>
          </w:tcPr>
          <w:p w14:paraId="65A14E68" w14:textId="217592DB"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R </w:t>
            </w:r>
            <w:r w:rsidR="00770047" w:rsidRPr="004B15D3">
              <w:rPr>
                <w:rFonts w:ascii="Times New Roman" w:eastAsia="Calibri" w:hAnsi="Times New Roman" w:cs="Times New Roman"/>
                <w:sz w:val="24"/>
                <w:szCs w:val="24"/>
              </w:rPr>
              <w:t>2.9</w:t>
            </w:r>
          </w:p>
        </w:tc>
        <w:tc>
          <w:tcPr>
            <w:tcW w:w="1134" w:type="dxa"/>
            <w:shd w:val="clear" w:color="auto" w:fill="auto"/>
            <w:noWrap/>
            <w:hideMark/>
          </w:tcPr>
          <w:p w14:paraId="7849E7C9" w14:textId="2B004371" w:rsidR="00A506DF" w:rsidRPr="004B15D3" w:rsidRDefault="007B2F48"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w:t>
            </w:r>
            <w:r w:rsidR="00A506DF" w:rsidRPr="004B15D3">
              <w:rPr>
                <w:rFonts w:ascii="Times New Roman" w:eastAsia="Calibri" w:hAnsi="Times New Roman" w:cs="Times New Roman"/>
                <w:sz w:val="24"/>
                <w:szCs w:val="24"/>
              </w:rPr>
              <w:t>R</w:t>
            </w:r>
            <w:r w:rsidRPr="004B15D3">
              <w:rPr>
                <w:rFonts w:ascii="Times New Roman" w:eastAsia="Calibri" w:hAnsi="Times New Roman" w:cs="Times New Roman"/>
                <w:sz w:val="24"/>
                <w:szCs w:val="24"/>
              </w:rPr>
              <w:t>2.63</w:t>
            </w:r>
          </w:p>
        </w:tc>
        <w:tc>
          <w:tcPr>
            <w:tcW w:w="1134" w:type="dxa"/>
            <w:shd w:val="clear" w:color="auto" w:fill="auto"/>
            <w:noWrap/>
            <w:hideMark/>
          </w:tcPr>
          <w:p w14:paraId="464DFB76" w14:textId="580F8994" w:rsidR="00A506DF" w:rsidRPr="004B15D3" w:rsidRDefault="007B2F48"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3.6 </w:t>
            </w:r>
            <w:r w:rsidR="00A506DF" w:rsidRPr="004B15D3">
              <w:rPr>
                <w:rFonts w:ascii="Times New Roman" w:eastAsia="Calibri" w:hAnsi="Times New Roman" w:cs="Times New Roman"/>
                <w:sz w:val="24"/>
                <w:szCs w:val="24"/>
              </w:rPr>
              <w:t>%</w:t>
            </w:r>
          </w:p>
        </w:tc>
        <w:tc>
          <w:tcPr>
            <w:tcW w:w="1139" w:type="dxa"/>
            <w:shd w:val="clear" w:color="auto" w:fill="auto"/>
            <w:noWrap/>
            <w:hideMark/>
          </w:tcPr>
          <w:p w14:paraId="38B4B802" w14:textId="3E2155F2" w:rsidR="00A506DF" w:rsidRPr="004B15D3" w:rsidRDefault="007B2F48"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-0.8 </w:t>
            </w:r>
            <w:r w:rsidR="00A506DF" w:rsidRPr="004B15D3">
              <w:rPr>
                <w:rFonts w:ascii="Times New Roman" w:eastAsia="Calibri" w:hAnsi="Times New Roman" w:cs="Times New Roman"/>
                <w:sz w:val="24"/>
                <w:szCs w:val="24"/>
              </w:rPr>
              <w:t>%</w:t>
            </w:r>
          </w:p>
        </w:tc>
      </w:tr>
      <w:tr w:rsidR="00A506DF" w:rsidRPr="004B15D3" w14:paraId="3465B1F5" w14:textId="77777777" w:rsidTr="00306CE9">
        <w:trPr>
          <w:trHeight w:val="264"/>
        </w:trPr>
        <w:tc>
          <w:tcPr>
            <w:tcW w:w="1980" w:type="dxa"/>
            <w:shd w:val="clear" w:color="auto" w:fill="auto"/>
            <w:noWrap/>
            <w:hideMark/>
          </w:tcPr>
          <w:p w14:paraId="197E128D" w14:textId="1FEB0C05"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4: Sport Support</w:t>
            </w:r>
          </w:p>
        </w:tc>
        <w:tc>
          <w:tcPr>
            <w:tcW w:w="1276" w:type="dxa"/>
            <w:shd w:val="clear" w:color="auto" w:fill="auto"/>
            <w:noWrap/>
          </w:tcPr>
          <w:p w14:paraId="149A7AF3" w14:textId="1738CCE6" w:rsidR="00A506DF" w:rsidRPr="004B15D3" w:rsidRDefault="00770047"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 R 150.</w:t>
            </w:r>
            <w:r w:rsidR="00A506DF" w:rsidRPr="004B15D3">
              <w:rPr>
                <w:rFonts w:ascii="Times New Roman" w:eastAsia="Calibri" w:hAnsi="Times New Roman" w:cs="Times New Roman"/>
                <w:sz w:val="24"/>
                <w:szCs w:val="24"/>
              </w:rPr>
              <w:t>7</w:t>
            </w:r>
          </w:p>
        </w:tc>
        <w:tc>
          <w:tcPr>
            <w:tcW w:w="1275" w:type="dxa"/>
            <w:shd w:val="clear" w:color="auto" w:fill="auto"/>
            <w:noWrap/>
          </w:tcPr>
          <w:p w14:paraId="056B79F2" w14:textId="7919460E"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R158.1</w:t>
            </w:r>
          </w:p>
        </w:tc>
        <w:tc>
          <w:tcPr>
            <w:tcW w:w="1276" w:type="dxa"/>
            <w:shd w:val="clear" w:color="auto" w:fill="auto"/>
            <w:noWrap/>
            <w:hideMark/>
          </w:tcPr>
          <w:p w14:paraId="0731FF33" w14:textId="66A6FE52"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R </w:t>
            </w:r>
            <w:r w:rsidR="00770047" w:rsidRPr="004B15D3">
              <w:rPr>
                <w:rFonts w:ascii="Times New Roman" w:eastAsia="Calibri" w:hAnsi="Times New Roman" w:cs="Times New Roman"/>
                <w:sz w:val="24"/>
                <w:szCs w:val="24"/>
              </w:rPr>
              <w:t>7.4</w:t>
            </w:r>
          </w:p>
        </w:tc>
        <w:tc>
          <w:tcPr>
            <w:tcW w:w="1134" w:type="dxa"/>
            <w:shd w:val="clear" w:color="auto" w:fill="auto"/>
            <w:noWrap/>
            <w:hideMark/>
          </w:tcPr>
          <w:p w14:paraId="2418098B" w14:textId="65E10E53" w:rsidR="00A506DF" w:rsidRPr="004B15D3" w:rsidRDefault="00A12480"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 </w:t>
            </w:r>
            <w:r w:rsidR="00A506DF" w:rsidRPr="004B15D3">
              <w:rPr>
                <w:rFonts w:ascii="Times New Roman" w:eastAsia="Calibri" w:hAnsi="Times New Roman" w:cs="Times New Roman"/>
                <w:sz w:val="24"/>
                <w:szCs w:val="24"/>
              </w:rPr>
              <w:t>R</w:t>
            </w:r>
            <w:r w:rsidRPr="004B15D3">
              <w:rPr>
                <w:rFonts w:ascii="Times New Roman" w:eastAsia="Calibri" w:hAnsi="Times New Roman" w:cs="Times New Roman"/>
                <w:sz w:val="24"/>
                <w:szCs w:val="24"/>
              </w:rPr>
              <w:t>0.47</w:t>
            </w:r>
          </w:p>
        </w:tc>
        <w:tc>
          <w:tcPr>
            <w:tcW w:w="1134" w:type="dxa"/>
            <w:shd w:val="clear" w:color="auto" w:fill="auto"/>
            <w:noWrap/>
            <w:hideMark/>
          </w:tcPr>
          <w:p w14:paraId="4932CDF2" w14:textId="669BB4C6" w:rsidR="00A506DF" w:rsidRPr="004B15D3" w:rsidRDefault="00A12480"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4.7</w:t>
            </w:r>
            <w:r w:rsidR="00A506DF" w:rsidRPr="004B15D3">
              <w:rPr>
                <w:rFonts w:ascii="Times New Roman" w:eastAsia="Calibri" w:hAnsi="Times New Roman" w:cs="Times New Roman"/>
                <w:sz w:val="24"/>
                <w:szCs w:val="24"/>
              </w:rPr>
              <w:t>%</w:t>
            </w:r>
          </w:p>
        </w:tc>
        <w:tc>
          <w:tcPr>
            <w:tcW w:w="1139" w:type="dxa"/>
            <w:shd w:val="clear" w:color="auto" w:fill="auto"/>
            <w:noWrap/>
            <w:hideMark/>
          </w:tcPr>
          <w:p w14:paraId="3D139C73" w14:textId="7242BDED" w:rsidR="00A506DF" w:rsidRPr="004B15D3" w:rsidRDefault="00A12480"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0.3</w:t>
            </w:r>
            <w:r w:rsidR="00A506DF" w:rsidRPr="004B15D3">
              <w:rPr>
                <w:rFonts w:ascii="Times New Roman" w:eastAsia="Calibri" w:hAnsi="Times New Roman" w:cs="Times New Roman"/>
                <w:sz w:val="24"/>
                <w:szCs w:val="24"/>
              </w:rPr>
              <w:t>%</w:t>
            </w:r>
          </w:p>
        </w:tc>
      </w:tr>
      <w:tr w:rsidR="00A506DF" w:rsidRPr="004B15D3" w14:paraId="4B7D3D1F" w14:textId="77777777" w:rsidTr="00306CE9">
        <w:trPr>
          <w:trHeight w:val="264"/>
        </w:trPr>
        <w:tc>
          <w:tcPr>
            <w:tcW w:w="1980" w:type="dxa"/>
            <w:shd w:val="clear" w:color="auto" w:fill="auto"/>
            <w:noWrap/>
            <w:hideMark/>
          </w:tcPr>
          <w:p w14:paraId="3C68D71A" w14:textId="057D33F9"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5: Sport Infrastructure Support</w:t>
            </w:r>
          </w:p>
        </w:tc>
        <w:tc>
          <w:tcPr>
            <w:tcW w:w="1276" w:type="dxa"/>
            <w:shd w:val="clear" w:color="auto" w:fill="auto"/>
            <w:noWrap/>
          </w:tcPr>
          <w:p w14:paraId="1D10C4C8" w14:textId="2F3F8923" w:rsidR="00A506DF" w:rsidRPr="004B15D3" w:rsidRDefault="00770047"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 R 13.</w:t>
            </w:r>
            <w:r w:rsidR="00A506DF" w:rsidRPr="004B15D3">
              <w:rPr>
                <w:rFonts w:ascii="Times New Roman" w:eastAsia="Calibri" w:hAnsi="Times New Roman" w:cs="Times New Roman"/>
                <w:sz w:val="24"/>
                <w:szCs w:val="24"/>
              </w:rPr>
              <w:t>1</w:t>
            </w:r>
          </w:p>
        </w:tc>
        <w:tc>
          <w:tcPr>
            <w:tcW w:w="1275" w:type="dxa"/>
            <w:shd w:val="clear" w:color="auto" w:fill="auto"/>
            <w:noWrap/>
          </w:tcPr>
          <w:p w14:paraId="2759F94F" w14:textId="337CC79A"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R13.8</w:t>
            </w:r>
          </w:p>
        </w:tc>
        <w:tc>
          <w:tcPr>
            <w:tcW w:w="1276" w:type="dxa"/>
            <w:shd w:val="clear" w:color="auto" w:fill="auto"/>
            <w:noWrap/>
            <w:hideMark/>
          </w:tcPr>
          <w:p w14:paraId="41BE1E92" w14:textId="1912D284" w:rsidR="00A506DF" w:rsidRPr="004B15D3" w:rsidRDefault="00A506DF"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R </w:t>
            </w:r>
            <w:r w:rsidR="00770047" w:rsidRPr="004B15D3">
              <w:rPr>
                <w:rFonts w:ascii="Times New Roman" w:eastAsia="Calibri" w:hAnsi="Times New Roman" w:cs="Times New Roman"/>
                <w:sz w:val="24"/>
                <w:szCs w:val="24"/>
              </w:rPr>
              <w:t>0.7</w:t>
            </w:r>
          </w:p>
        </w:tc>
        <w:tc>
          <w:tcPr>
            <w:tcW w:w="1134" w:type="dxa"/>
            <w:shd w:val="clear" w:color="auto" w:fill="auto"/>
            <w:noWrap/>
            <w:hideMark/>
          </w:tcPr>
          <w:p w14:paraId="35A79CD5" w14:textId="379C4197" w:rsidR="00A506DF" w:rsidRPr="004B15D3" w:rsidRDefault="00A12480"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 xml:space="preserve"> R0.08</w:t>
            </w:r>
          </w:p>
        </w:tc>
        <w:tc>
          <w:tcPr>
            <w:tcW w:w="1134" w:type="dxa"/>
            <w:shd w:val="clear" w:color="auto" w:fill="auto"/>
            <w:noWrap/>
            <w:hideMark/>
          </w:tcPr>
          <w:p w14:paraId="7A387064" w14:textId="390478E5" w:rsidR="00A506DF" w:rsidRPr="004B15D3" w:rsidRDefault="00A12480"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5</w:t>
            </w:r>
            <w:r w:rsidR="00A506DF" w:rsidRPr="004B15D3">
              <w:rPr>
                <w:rFonts w:ascii="Times New Roman" w:eastAsia="Calibri" w:hAnsi="Times New Roman" w:cs="Times New Roman"/>
                <w:sz w:val="24"/>
                <w:szCs w:val="24"/>
              </w:rPr>
              <w:t>%</w:t>
            </w:r>
          </w:p>
        </w:tc>
        <w:tc>
          <w:tcPr>
            <w:tcW w:w="1139" w:type="dxa"/>
            <w:shd w:val="clear" w:color="auto" w:fill="auto"/>
            <w:noWrap/>
            <w:hideMark/>
          </w:tcPr>
          <w:p w14:paraId="623CA470" w14:textId="09A843A6" w:rsidR="00A506DF" w:rsidRPr="004B15D3" w:rsidRDefault="00A12480" w:rsidP="00306CE9">
            <w:pPr>
              <w:spacing w:after="0" w:line="276" w:lineRule="auto"/>
              <w:rPr>
                <w:rFonts w:ascii="Times New Roman" w:eastAsia="Calibri" w:hAnsi="Times New Roman" w:cs="Times New Roman"/>
                <w:sz w:val="24"/>
                <w:szCs w:val="24"/>
              </w:rPr>
            </w:pPr>
            <w:r w:rsidRPr="004B15D3">
              <w:rPr>
                <w:rFonts w:ascii="Times New Roman" w:eastAsia="Calibri" w:hAnsi="Times New Roman" w:cs="Times New Roman"/>
                <w:sz w:val="24"/>
                <w:szCs w:val="24"/>
              </w:rPr>
              <w:t>0.6</w:t>
            </w:r>
            <w:r w:rsidR="00A506DF" w:rsidRPr="004B15D3">
              <w:rPr>
                <w:rFonts w:ascii="Times New Roman" w:eastAsia="Calibri" w:hAnsi="Times New Roman" w:cs="Times New Roman"/>
                <w:sz w:val="24"/>
                <w:szCs w:val="24"/>
              </w:rPr>
              <w:t>%</w:t>
            </w:r>
          </w:p>
        </w:tc>
      </w:tr>
      <w:tr w:rsidR="00A506DF" w:rsidRPr="004B15D3" w14:paraId="3BACD57B" w14:textId="77777777" w:rsidTr="00306CE9">
        <w:trPr>
          <w:trHeight w:val="264"/>
        </w:trPr>
        <w:tc>
          <w:tcPr>
            <w:tcW w:w="1980" w:type="dxa"/>
            <w:shd w:val="clear" w:color="auto" w:fill="auto"/>
            <w:noWrap/>
            <w:hideMark/>
          </w:tcPr>
          <w:p w14:paraId="1E9E9F56" w14:textId="77777777" w:rsidR="00A506DF" w:rsidRPr="004B15D3" w:rsidRDefault="00A506DF" w:rsidP="00306CE9">
            <w:pPr>
              <w:spacing w:after="0" w:line="276" w:lineRule="auto"/>
              <w:rPr>
                <w:rFonts w:ascii="Times New Roman" w:eastAsia="Calibri" w:hAnsi="Times New Roman" w:cs="Times New Roman"/>
                <w:b/>
                <w:sz w:val="24"/>
                <w:szCs w:val="24"/>
              </w:rPr>
            </w:pPr>
            <w:r w:rsidRPr="004B15D3">
              <w:rPr>
                <w:rFonts w:ascii="Times New Roman" w:eastAsia="Calibri" w:hAnsi="Times New Roman" w:cs="Times New Roman"/>
                <w:b/>
                <w:sz w:val="24"/>
                <w:szCs w:val="24"/>
              </w:rPr>
              <w:t xml:space="preserve"> Total</w:t>
            </w:r>
          </w:p>
        </w:tc>
        <w:tc>
          <w:tcPr>
            <w:tcW w:w="1276" w:type="dxa"/>
            <w:shd w:val="clear" w:color="auto" w:fill="auto"/>
            <w:noWrap/>
            <w:hideMark/>
          </w:tcPr>
          <w:p w14:paraId="46536E40" w14:textId="20F9D9CF" w:rsidR="00A506DF" w:rsidRPr="004B15D3" w:rsidRDefault="00770047" w:rsidP="00306CE9">
            <w:pPr>
              <w:spacing w:after="0" w:line="276" w:lineRule="auto"/>
              <w:rPr>
                <w:rFonts w:ascii="Times New Roman" w:eastAsia="Calibri" w:hAnsi="Times New Roman" w:cs="Times New Roman"/>
                <w:b/>
                <w:sz w:val="24"/>
                <w:szCs w:val="24"/>
              </w:rPr>
            </w:pPr>
            <w:r w:rsidRPr="004B15D3">
              <w:rPr>
                <w:rFonts w:ascii="Times New Roman" w:eastAsia="Calibri" w:hAnsi="Times New Roman" w:cs="Times New Roman"/>
                <w:b/>
                <w:sz w:val="24"/>
                <w:szCs w:val="24"/>
              </w:rPr>
              <w:t>R 1 066.7</w:t>
            </w:r>
          </w:p>
        </w:tc>
        <w:tc>
          <w:tcPr>
            <w:tcW w:w="1275" w:type="dxa"/>
            <w:shd w:val="clear" w:color="auto" w:fill="auto"/>
            <w:noWrap/>
            <w:hideMark/>
          </w:tcPr>
          <w:p w14:paraId="09B95615" w14:textId="2C25959E" w:rsidR="00A506DF" w:rsidRPr="004B15D3" w:rsidRDefault="00A506DF" w:rsidP="00306CE9">
            <w:pPr>
              <w:spacing w:after="0" w:line="276" w:lineRule="auto"/>
              <w:rPr>
                <w:rFonts w:ascii="Times New Roman" w:eastAsia="Calibri" w:hAnsi="Times New Roman" w:cs="Times New Roman"/>
                <w:b/>
                <w:sz w:val="24"/>
                <w:szCs w:val="24"/>
              </w:rPr>
            </w:pPr>
            <w:r w:rsidRPr="004B15D3">
              <w:rPr>
                <w:rFonts w:ascii="Times New Roman" w:eastAsia="Calibri" w:hAnsi="Times New Roman" w:cs="Times New Roman"/>
                <w:b/>
                <w:sz w:val="24"/>
                <w:szCs w:val="24"/>
              </w:rPr>
              <w:t xml:space="preserve"> R 1 09</w:t>
            </w:r>
            <w:r w:rsidR="00770047" w:rsidRPr="004B15D3">
              <w:rPr>
                <w:rFonts w:ascii="Times New Roman" w:eastAsia="Calibri" w:hAnsi="Times New Roman" w:cs="Times New Roman"/>
                <w:b/>
                <w:sz w:val="24"/>
                <w:szCs w:val="24"/>
              </w:rPr>
              <w:t>0.</w:t>
            </w:r>
            <w:r w:rsidRPr="004B15D3">
              <w:rPr>
                <w:rFonts w:ascii="Times New Roman" w:eastAsia="Calibri" w:hAnsi="Times New Roman" w:cs="Times New Roman"/>
                <w:b/>
                <w:sz w:val="24"/>
                <w:szCs w:val="24"/>
              </w:rPr>
              <w:t>8</w:t>
            </w:r>
          </w:p>
        </w:tc>
        <w:tc>
          <w:tcPr>
            <w:tcW w:w="1276" w:type="dxa"/>
            <w:shd w:val="clear" w:color="auto" w:fill="auto"/>
            <w:noWrap/>
            <w:hideMark/>
          </w:tcPr>
          <w:p w14:paraId="26282C63" w14:textId="77245B1D" w:rsidR="00A506DF" w:rsidRPr="004B15D3" w:rsidRDefault="00A506DF" w:rsidP="00306CE9">
            <w:pPr>
              <w:spacing w:after="0" w:line="276" w:lineRule="auto"/>
              <w:rPr>
                <w:rFonts w:ascii="Times New Roman" w:eastAsia="Calibri" w:hAnsi="Times New Roman" w:cs="Times New Roman"/>
                <w:b/>
                <w:sz w:val="24"/>
                <w:szCs w:val="24"/>
              </w:rPr>
            </w:pPr>
            <w:r w:rsidRPr="004B15D3">
              <w:rPr>
                <w:rFonts w:ascii="Times New Roman" w:eastAsia="Calibri" w:hAnsi="Times New Roman" w:cs="Times New Roman"/>
                <w:b/>
                <w:sz w:val="24"/>
                <w:szCs w:val="24"/>
              </w:rPr>
              <w:t xml:space="preserve"> R </w:t>
            </w:r>
            <w:r w:rsidR="00770047" w:rsidRPr="004B15D3">
              <w:rPr>
                <w:rFonts w:ascii="Times New Roman" w:eastAsia="Calibri" w:hAnsi="Times New Roman" w:cs="Times New Roman"/>
                <w:b/>
                <w:sz w:val="24"/>
                <w:szCs w:val="24"/>
              </w:rPr>
              <w:t>24.1</w:t>
            </w:r>
          </w:p>
        </w:tc>
        <w:tc>
          <w:tcPr>
            <w:tcW w:w="1134" w:type="dxa"/>
            <w:shd w:val="clear" w:color="auto" w:fill="auto"/>
            <w:noWrap/>
            <w:hideMark/>
          </w:tcPr>
          <w:p w14:paraId="6E3B93C0" w14:textId="489FD24B" w:rsidR="00A506DF" w:rsidRPr="004B15D3" w:rsidRDefault="00A506DF" w:rsidP="00306CE9">
            <w:pPr>
              <w:spacing w:after="0" w:line="276" w:lineRule="auto"/>
              <w:rPr>
                <w:rFonts w:ascii="Times New Roman" w:eastAsia="Calibri" w:hAnsi="Times New Roman" w:cs="Times New Roman"/>
                <w:b/>
                <w:sz w:val="24"/>
                <w:szCs w:val="24"/>
              </w:rPr>
            </w:pPr>
            <w:r w:rsidRPr="004B15D3">
              <w:rPr>
                <w:rFonts w:ascii="Times New Roman" w:eastAsia="Calibri" w:hAnsi="Times New Roman" w:cs="Times New Roman"/>
                <w:b/>
                <w:sz w:val="24"/>
                <w:szCs w:val="24"/>
              </w:rPr>
              <w:t xml:space="preserve">- R </w:t>
            </w:r>
            <w:r w:rsidR="00A12480" w:rsidRPr="004B15D3">
              <w:rPr>
                <w:rFonts w:ascii="Times New Roman" w:eastAsia="Calibri" w:hAnsi="Times New Roman" w:cs="Times New Roman"/>
                <w:b/>
                <w:sz w:val="24"/>
                <w:szCs w:val="24"/>
              </w:rPr>
              <w:t>23.9</w:t>
            </w:r>
          </w:p>
        </w:tc>
        <w:tc>
          <w:tcPr>
            <w:tcW w:w="1134" w:type="dxa"/>
            <w:shd w:val="clear" w:color="auto" w:fill="auto"/>
            <w:noWrap/>
            <w:hideMark/>
          </w:tcPr>
          <w:p w14:paraId="7EA01905" w14:textId="365369DB" w:rsidR="00A506DF" w:rsidRPr="004B15D3" w:rsidRDefault="00A506DF" w:rsidP="00306CE9">
            <w:pPr>
              <w:spacing w:after="0" w:line="276" w:lineRule="auto"/>
              <w:rPr>
                <w:rFonts w:ascii="Times New Roman" w:eastAsia="Calibri" w:hAnsi="Times New Roman" w:cs="Times New Roman"/>
                <w:b/>
                <w:sz w:val="24"/>
                <w:szCs w:val="24"/>
              </w:rPr>
            </w:pPr>
            <w:r w:rsidRPr="004B15D3">
              <w:rPr>
                <w:rFonts w:ascii="Times New Roman" w:eastAsia="Calibri" w:hAnsi="Times New Roman" w:cs="Times New Roman"/>
                <w:b/>
                <w:sz w:val="24"/>
                <w:szCs w:val="24"/>
              </w:rPr>
              <w:t>2.21%</w:t>
            </w:r>
          </w:p>
        </w:tc>
        <w:tc>
          <w:tcPr>
            <w:tcW w:w="1139" w:type="dxa"/>
            <w:shd w:val="clear" w:color="auto" w:fill="auto"/>
            <w:noWrap/>
            <w:hideMark/>
          </w:tcPr>
          <w:p w14:paraId="5EECC0C9" w14:textId="5303E2A7" w:rsidR="00A506DF" w:rsidRPr="004B15D3" w:rsidRDefault="00A506DF" w:rsidP="00306CE9">
            <w:pPr>
              <w:spacing w:after="0" w:line="276" w:lineRule="auto"/>
              <w:rPr>
                <w:rFonts w:ascii="Times New Roman" w:eastAsia="Calibri" w:hAnsi="Times New Roman" w:cs="Times New Roman"/>
                <w:b/>
                <w:sz w:val="24"/>
                <w:szCs w:val="24"/>
              </w:rPr>
            </w:pPr>
            <w:r w:rsidRPr="004B15D3">
              <w:rPr>
                <w:rFonts w:ascii="Times New Roman" w:eastAsia="Calibri" w:hAnsi="Times New Roman" w:cs="Times New Roman"/>
                <w:b/>
                <w:sz w:val="24"/>
                <w:szCs w:val="24"/>
              </w:rPr>
              <w:t>-2</w:t>
            </w:r>
            <w:r w:rsidR="00770047" w:rsidRPr="004B15D3">
              <w:rPr>
                <w:rFonts w:ascii="Times New Roman" w:eastAsia="Calibri" w:hAnsi="Times New Roman" w:cs="Times New Roman"/>
                <w:b/>
                <w:sz w:val="24"/>
                <w:szCs w:val="24"/>
              </w:rPr>
              <w:t>.</w:t>
            </w:r>
            <w:r w:rsidRPr="004B15D3">
              <w:rPr>
                <w:rFonts w:ascii="Times New Roman" w:eastAsia="Calibri" w:hAnsi="Times New Roman" w:cs="Times New Roman"/>
                <w:b/>
                <w:sz w:val="24"/>
                <w:szCs w:val="24"/>
              </w:rPr>
              <w:t>19   %</w:t>
            </w:r>
          </w:p>
        </w:tc>
      </w:tr>
    </w:tbl>
    <w:p w14:paraId="0A2C656F" w14:textId="77777777" w:rsidR="00B0541F" w:rsidRPr="004B15D3" w:rsidRDefault="00B0541F" w:rsidP="00306CE9">
      <w:pPr>
        <w:keepNext/>
        <w:keepLines/>
        <w:spacing w:before="40" w:after="0" w:line="360" w:lineRule="auto"/>
        <w:outlineLvl w:val="1"/>
        <w:rPr>
          <w:rFonts w:ascii="Times New Roman" w:eastAsia="Calibri" w:hAnsi="Times New Roman" w:cs="Times New Roman"/>
          <w:sz w:val="24"/>
          <w:szCs w:val="24"/>
          <w:lang w:eastAsia="en-ZA"/>
        </w:rPr>
      </w:pPr>
      <w:bookmarkStart w:id="1" w:name="_Toc511383817"/>
    </w:p>
    <w:p w14:paraId="643BFD35" w14:textId="77777777" w:rsidR="00E46461" w:rsidRPr="004B15D3" w:rsidRDefault="00E46461" w:rsidP="00306CE9">
      <w:pPr>
        <w:keepNext/>
        <w:keepLines/>
        <w:spacing w:before="40" w:after="0" w:line="360" w:lineRule="auto"/>
        <w:outlineLvl w:val="1"/>
        <w:rPr>
          <w:rFonts w:ascii="Times New Roman" w:eastAsia="Times New Roman" w:hAnsi="Times New Roman" w:cs="Times New Roman"/>
          <w:b/>
          <w:sz w:val="24"/>
          <w:szCs w:val="24"/>
          <w:lang w:eastAsia="en-ZA"/>
        </w:rPr>
      </w:pPr>
      <w:r w:rsidRPr="004B15D3">
        <w:rPr>
          <w:rFonts w:ascii="Times New Roman" w:eastAsia="Times New Roman" w:hAnsi="Times New Roman" w:cs="Times New Roman"/>
          <w:b/>
          <w:sz w:val="24"/>
          <w:szCs w:val="24"/>
          <w:lang w:eastAsia="en-ZA"/>
        </w:rPr>
        <w:t xml:space="preserve">3.1 </w:t>
      </w:r>
      <w:r w:rsidR="00B0541F" w:rsidRPr="004B15D3">
        <w:rPr>
          <w:rFonts w:ascii="Times New Roman" w:eastAsia="Times New Roman" w:hAnsi="Times New Roman" w:cs="Times New Roman"/>
          <w:b/>
          <w:sz w:val="24"/>
          <w:szCs w:val="24"/>
          <w:lang w:eastAsia="en-ZA"/>
        </w:rPr>
        <w:tab/>
      </w:r>
      <w:r w:rsidRPr="004B15D3">
        <w:rPr>
          <w:rFonts w:ascii="Times New Roman" w:eastAsia="Times New Roman" w:hAnsi="Times New Roman" w:cs="Times New Roman"/>
          <w:b/>
          <w:sz w:val="24"/>
          <w:szCs w:val="24"/>
          <w:lang w:eastAsia="en-ZA"/>
        </w:rPr>
        <w:t>Promotion of Participation</w:t>
      </w:r>
      <w:bookmarkEnd w:id="1"/>
    </w:p>
    <w:p w14:paraId="6C6DC8B2" w14:textId="3F33A6F9" w:rsidR="00E46461" w:rsidRPr="004B15D3" w:rsidRDefault="00E46461" w:rsidP="00306CE9">
      <w:pPr>
        <w:autoSpaceDE w:val="0"/>
        <w:autoSpaceDN w:val="0"/>
        <w:adjustRightInd w:val="0"/>
        <w:spacing w:after="0" w:line="360" w:lineRule="auto"/>
        <w:jc w:val="both"/>
        <w:rPr>
          <w:rFonts w:ascii="Times New Roman" w:eastAsia="Calibri" w:hAnsi="Times New Roman" w:cs="Times New Roman"/>
          <w:sz w:val="24"/>
          <w:szCs w:val="24"/>
          <w:lang w:eastAsia="en-ZA"/>
        </w:rPr>
      </w:pPr>
      <w:r w:rsidRPr="004B15D3">
        <w:rPr>
          <w:rFonts w:ascii="Times New Roman" w:eastAsia="Calibri" w:hAnsi="Times New Roman" w:cs="Times New Roman"/>
          <w:sz w:val="24"/>
          <w:szCs w:val="24"/>
          <w:lang w:eastAsia="en-ZA"/>
        </w:rPr>
        <w:t>The Department recognises that for citizens to lead healthy lifestyle</w:t>
      </w:r>
      <w:r w:rsidR="00A12480" w:rsidRPr="004B15D3">
        <w:rPr>
          <w:rFonts w:ascii="Times New Roman" w:eastAsia="Calibri" w:hAnsi="Times New Roman" w:cs="Times New Roman"/>
          <w:sz w:val="24"/>
          <w:szCs w:val="24"/>
          <w:lang w:eastAsia="en-ZA"/>
        </w:rPr>
        <w:t>s</w:t>
      </w:r>
      <w:r w:rsidRPr="004B15D3">
        <w:rPr>
          <w:rFonts w:ascii="Times New Roman" w:eastAsia="Calibri" w:hAnsi="Times New Roman" w:cs="Times New Roman"/>
          <w:sz w:val="24"/>
          <w:szCs w:val="24"/>
          <w:lang w:eastAsia="en-ZA"/>
        </w:rPr>
        <w:t>, they need</w:t>
      </w:r>
      <w:r w:rsidR="00427B13">
        <w:rPr>
          <w:rFonts w:ascii="Times New Roman" w:eastAsia="Calibri" w:hAnsi="Times New Roman" w:cs="Times New Roman"/>
          <w:sz w:val="24"/>
          <w:szCs w:val="24"/>
          <w:lang w:eastAsia="en-ZA"/>
        </w:rPr>
        <w:t xml:space="preserve"> to</w:t>
      </w:r>
      <w:r w:rsidRPr="004B15D3">
        <w:rPr>
          <w:rFonts w:ascii="Times New Roman" w:eastAsia="Calibri" w:hAnsi="Times New Roman" w:cs="Times New Roman"/>
          <w:sz w:val="24"/>
          <w:szCs w:val="24"/>
          <w:lang w:eastAsia="en-ZA"/>
        </w:rPr>
        <w:t xml:space="preserve"> get into the habit of being active from a young age. Campaigns and events promoting mass participation in Sport and Recreation are funded by transfers to provinces through the mass participation and sport development grant, which is allocated R1.9 billion over the MTEF period, and allocations amounting to R100 million for goods and services in the Active Nation </w:t>
      </w:r>
      <w:r w:rsidR="004B15D3" w:rsidRPr="004B15D3">
        <w:rPr>
          <w:rFonts w:ascii="Times New Roman" w:eastAsia="Calibri" w:hAnsi="Times New Roman" w:cs="Times New Roman"/>
          <w:sz w:val="24"/>
          <w:szCs w:val="24"/>
          <w:lang w:eastAsia="en-ZA"/>
        </w:rPr>
        <w:t>programme</w:t>
      </w:r>
      <w:r w:rsidRPr="004B15D3">
        <w:rPr>
          <w:rFonts w:ascii="Times New Roman" w:eastAsia="Calibri" w:hAnsi="Times New Roman" w:cs="Times New Roman"/>
          <w:sz w:val="24"/>
          <w:szCs w:val="24"/>
          <w:lang w:eastAsia="en-ZA"/>
        </w:rPr>
        <w:t xml:space="preserve">. 216 221 people are expected to participate in these events over the medium term, despite reductions of R99 million to the grant over the same period, as approved by Cabinet. Provinces are expected to absorb these reductions through implementing cost containment measures and providing less equipment to schools and hubs. However, the number of schools and hubs to which equipment is provided is not expected to be reduced.  </w:t>
      </w:r>
    </w:p>
    <w:p w14:paraId="4AB94AD3" w14:textId="77777777" w:rsidR="00E46461" w:rsidRPr="004B15D3" w:rsidRDefault="00E46461" w:rsidP="00306CE9">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41786BBA" w14:textId="0991ADFA" w:rsidR="00E46461" w:rsidRPr="004B15D3" w:rsidRDefault="00E46461" w:rsidP="00306CE9">
      <w:pPr>
        <w:autoSpaceDE w:val="0"/>
        <w:autoSpaceDN w:val="0"/>
        <w:adjustRightInd w:val="0"/>
        <w:spacing w:after="0" w:line="360" w:lineRule="auto"/>
        <w:jc w:val="both"/>
        <w:rPr>
          <w:rFonts w:ascii="Times New Roman" w:eastAsia="Calibri" w:hAnsi="Times New Roman" w:cs="Times New Roman"/>
          <w:sz w:val="24"/>
          <w:szCs w:val="24"/>
          <w:lang w:eastAsia="en-ZA"/>
        </w:rPr>
      </w:pPr>
      <w:r w:rsidRPr="004B15D3">
        <w:rPr>
          <w:rFonts w:ascii="Times New Roman" w:eastAsia="Calibri" w:hAnsi="Times New Roman" w:cs="Times New Roman"/>
          <w:sz w:val="24"/>
          <w:szCs w:val="24"/>
          <w:lang w:eastAsia="en-ZA"/>
        </w:rPr>
        <w:t>The Department plans to spend R3 million in each year over the MTEF period on the camps in the Community Sport Sub</w:t>
      </w:r>
      <w:r w:rsidR="009B0994" w:rsidRPr="004B15D3">
        <w:rPr>
          <w:rFonts w:ascii="Times New Roman" w:eastAsia="Calibri" w:hAnsi="Times New Roman" w:cs="Times New Roman"/>
          <w:sz w:val="24"/>
          <w:szCs w:val="24"/>
          <w:lang w:eastAsia="en-ZA"/>
        </w:rPr>
        <w:t>-</w:t>
      </w:r>
      <w:r w:rsidR="004B15D3" w:rsidRPr="004B15D3">
        <w:rPr>
          <w:rFonts w:ascii="Times New Roman" w:eastAsia="Calibri" w:hAnsi="Times New Roman" w:cs="Times New Roman"/>
          <w:sz w:val="24"/>
          <w:szCs w:val="24"/>
          <w:lang w:eastAsia="en-ZA"/>
        </w:rPr>
        <w:t>programme</w:t>
      </w:r>
      <w:r w:rsidRPr="004B15D3">
        <w:rPr>
          <w:rFonts w:ascii="Times New Roman" w:eastAsia="Calibri" w:hAnsi="Times New Roman" w:cs="Times New Roman"/>
          <w:sz w:val="24"/>
          <w:szCs w:val="24"/>
          <w:lang w:eastAsia="en-ZA"/>
        </w:rPr>
        <w:t xml:space="preserve"> in the Active Nation </w:t>
      </w:r>
      <w:r w:rsidR="004B15D3" w:rsidRPr="004B15D3">
        <w:rPr>
          <w:rFonts w:ascii="Times New Roman" w:eastAsia="Calibri" w:hAnsi="Times New Roman" w:cs="Times New Roman"/>
          <w:sz w:val="24"/>
          <w:szCs w:val="24"/>
          <w:lang w:eastAsia="en-ZA"/>
        </w:rPr>
        <w:t>Programme</w:t>
      </w:r>
      <w:r w:rsidRPr="004B15D3">
        <w:rPr>
          <w:rFonts w:ascii="Times New Roman" w:eastAsia="Calibri" w:hAnsi="Times New Roman" w:cs="Times New Roman"/>
          <w:sz w:val="24"/>
          <w:szCs w:val="24"/>
          <w:lang w:eastAsia="en-ZA"/>
        </w:rPr>
        <w:t xml:space="preserve">, while each province allocates an additional R3 million each year from the mass participation and sport development. A further R135.6 million over the MTEF period is allocated in the </w:t>
      </w:r>
      <w:r w:rsidR="00E11106" w:rsidRPr="004B15D3">
        <w:rPr>
          <w:rFonts w:ascii="Times New Roman" w:eastAsia="Calibri" w:hAnsi="Times New Roman" w:cs="Times New Roman"/>
          <w:sz w:val="24"/>
          <w:szCs w:val="24"/>
          <w:lang w:eastAsia="en-ZA"/>
        </w:rPr>
        <w:t>sub programme</w:t>
      </w:r>
      <w:r w:rsidRPr="004B15D3">
        <w:rPr>
          <w:rFonts w:ascii="Times New Roman" w:eastAsia="Calibri" w:hAnsi="Times New Roman" w:cs="Times New Roman"/>
          <w:sz w:val="24"/>
          <w:szCs w:val="24"/>
          <w:lang w:eastAsia="en-ZA"/>
        </w:rPr>
        <w:t xml:space="preserve"> for the department’s partnership with Love-life to provide youth empowerment </w:t>
      </w:r>
      <w:r w:rsidR="009B0994" w:rsidRPr="004B15D3">
        <w:rPr>
          <w:rFonts w:ascii="Times New Roman" w:eastAsia="Calibri" w:hAnsi="Times New Roman" w:cs="Times New Roman"/>
          <w:sz w:val="24"/>
          <w:szCs w:val="24"/>
          <w:lang w:eastAsia="en-ZA"/>
        </w:rPr>
        <w:lastRenderedPageBreak/>
        <w:t>programmes</w:t>
      </w:r>
      <w:r w:rsidRPr="004B15D3">
        <w:rPr>
          <w:rFonts w:ascii="Times New Roman" w:eastAsia="Calibri" w:hAnsi="Times New Roman" w:cs="Times New Roman"/>
          <w:sz w:val="24"/>
          <w:szCs w:val="24"/>
          <w:lang w:eastAsia="en-ZA"/>
        </w:rPr>
        <w:t xml:space="preserve"> at sport and recreation events such as national youth camps and the national school sport championships.  The school sport sub</w:t>
      </w:r>
      <w:r w:rsidR="009B0994" w:rsidRPr="004B15D3">
        <w:rPr>
          <w:rFonts w:ascii="Times New Roman" w:eastAsia="Calibri" w:hAnsi="Times New Roman" w:cs="Times New Roman"/>
          <w:sz w:val="24"/>
          <w:szCs w:val="24"/>
          <w:lang w:eastAsia="en-ZA"/>
        </w:rPr>
        <w:t>-programme</w:t>
      </w:r>
      <w:r w:rsidRPr="004B15D3">
        <w:rPr>
          <w:rFonts w:ascii="Times New Roman" w:eastAsia="Calibri" w:hAnsi="Times New Roman" w:cs="Times New Roman"/>
          <w:sz w:val="24"/>
          <w:szCs w:val="24"/>
          <w:lang w:eastAsia="en-ZA"/>
        </w:rPr>
        <w:t xml:space="preserve"> is allocated R31.9 million in 2018/19, while R199.7 million is transferred to provinces through the mass participation and sport development grant in the provincial sport support and coordination </w:t>
      </w:r>
      <w:r w:rsidR="00E11106" w:rsidRPr="004B15D3">
        <w:rPr>
          <w:rFonts w:ascii="Times New Roman" w:eastAsia="Calibri" w:hAnsi="Times New Roman" w:cs="Times New Roman"/>
          <w:sz w:val="24"/>
          <w:szCs w:val="24"/>
          <w:lang w:eastAsia="en-ZA"/>
        </w:rPr>
        <w:t>sub programme</w:t>
      </w:r>
      <w:r w:rsidRPr="004B15D3">
        <w:rPr>
          <w:rFonts w:ascii="Times New Roman" w:eastAsia="Calibri" w:hAnsi="Times New Roman" w:cs="Times New Roman"/>
          <w:sz w:val="24"/>
          <w:szCs w:val="24"/>
          <w:lang w:eastAsia="en-ZA"/>
        </w:rPr>
        <w:t xml:space="preserve"> in the Active Nation </w:t>
      </w:r>
      <w:r w:rsidR="004B15D3" w:rsidRPr="004B15D3">
        <w:rPr>
          <w:rFonts w:ascii="Times New Roman" w:eastAsia="Calibri" w:hAnsi="Times New Roman" w:cs="Times New Roman"/>
          <w:sz w:val="24"/>
          <w:szCs w:val="24"/>
          <w:lang w:eastAsia="en-ZA"/>
        </w:rPr>
        <w:t>Programme</w:t>
      </w:r>
      <w:r w:rsidRPr="004B15D3">
        <w:rPr>
          <w:rFonts w:ascii="Times New Roman" w:eastAsia="Calibri" w:hAnsi="Times New Roman" w:cs="Times New Roman"/>
          <w:sz w:val="24"/>
          <w:szCs w:val="24"/>
          <w:lang w:eastAsia="en-ZA"/>
        </w:rPr>
        <w:t xml:space="preserve">. Of the projected 42 000 learners who are set to participate in school sport competitions at the district level in 2018/19, 5000 are expected to progress at the provincial training camps. </w:t>
      </w:r>
    </w:p>
    <w:p w14:paraId="26C702FD" w14:textId="77777777" w:rsidR="004B15D3" w:rsidRPr="004B15D3" w:rsidRDefault="004B15D3" w:rsidP="00306CE9">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43C987B3" w14:textId="0A5CD794" w:rsidR="00E46461" w:rsidRPr="004B15D3" w:rsidRDefault="00E46461" w:rsidP="00306CE9">
      <w:pPr>
        <w:autoSpaceDE w:val="0"/>
        <w:autoSpaceDN w:val="0"/>
        <w:adjustRightInd w:val="0"/>
        <w:spacing w:after="0" w:line="360" w:lineRule="auto"/>
        <w:jc w:val="both"/>
        <w:rPr>
          <w:rFonts w:ascii="Times New Roman" w:eastAsia="Calibri" w:hAnsi="Times New Roman" w:cs="Times New Roman"/>
          <w:sz w:val="24"/>
          <w:szCs w:val="24"/>
          <w:lang w:eastAsia="en-ZA"/>
        </w:rPr>
      </w:pPr>
      <w:r w:rsidRPr="004B15D3">
        <w:rPr>
          <w:rFonts w:ascii="Times New Roman" w:eastAsia="Calibri" w:hAnsi="Times New Roman" w:cs="Times New Roman"/>
          <w:sz w:val="24"/>
          <w:szCs w:val="24"/>
          <w:lang w:eastAsia="en-ZA"/>
        </w:rPr>
        <w:t xml:space="preserve">The Department is responsible for hosting the national indigenous games festival and is expected to spend R 74.3 million on the development and hosting of the games over the MTEF period. </w:t>
      </w:r>
    </w:p>
    <w:p w14:paraId="2567C2A8" w14:textId="77777777" w:rsidR="00E46461" w:rsidRPr="004B15D3" w:rsidRDefault="00E46461" w:rsidP="00306CE9">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18A37EB3" w14:textId="77777777" w:rsidR="00E46461" w:rsidRPr="004B15D3" w:rsidRDefault="00E46461" w:rsidP="00306CE9">
      <w:pPr>
        <w:keepNext/>
        <w:keepLines/>
        <w:spacing w:after="0" w:line="360" w:lineRule="auto"/>
        <w:jc w:val="both"/>
        <w:outlineLvl w:val="2"/>
        <w:rPr>
          <w:rFonts w:ascii="Times New Roman" w:eastAsia="Times New Roman" w:hAnsi="Times New Roman" w:cs="Times New Roman"/>
          <w:b/>
          <w:sz w:val="24"/>
          <w:szCs w:val="24"/>
          <w:lang w:eastAsia="en-ZA"/>
        </w:rPr>
      </w:pPr>
      <w:bookmarkStart w:id="2" w:name="_Toc511383818"/>
      <w:r w:rsidRPr="004B15D3">
        <w:rPr>
          <w:rFonts w:ascii="Times New Roman" w:eastAsia="Times New Roman" w:hAnsi="Times New Roman" w:cs="Times New Roman"/>
          <w:b/>
          <w:sz w:val="24"/>
          <w:szCs w:val="24"/>
          <w:lang w:eastAsia="en-ZA"/>
        </w:rPr>
        <w:t xml:space="preserve">3.2 </w:t>
      </w:r>
      <w:r w:rsidR="00B0541F" w:rsidRPr="004B15D3">
        <w:rPr>
          <w:rFonts w:ascii="Times New Roman" w:eastAsia="Times New Roman" w:hAnsi="Times New Roman" w:cs="Times New Roman"/>
          <w:b/>
          <w:sz w:val="24"/>
          <w:szCs w:val="24"/>
          <w:lang w:eastAsia="en-ZA"/>
        </w:rPr>
        <w:tab/>
      </w:r>
      <w:r w:rsidRPr="004B15D3">
        <w:rPr>
          <w:rFonts w:ascii="Times New Roman" w:eastAsia="Times New Roman" w:hAnsi="Times New Roman" w:cs="Times New Roman"/>
          <w:b/>
          <w:sz w:val="24"/>
          <w:szCs w:val="24"/>
          <w:lang w:eastAsia="en-ZA"/>
        </w:rPr>
        <w:t>Supporting the delivery of sport infrastructure</w:t>
      </w:r>
      <w:bookmarkEnd w:id="2"/>
      <w:r w:rsidRPr="004B15D3">
        <w:rPr>
          <w:rFonts w:ascii="Times New Roman" w:eastAsia="Times New Roman" w:hAnsi="Times New Roman" w:cs="Times New Roman"/>
          <w:b/>
          <w:sz w:val="24"/>
          <w:szCs w:val="24"/>
          <w:lang w:eastAsia="en-ZA"/>
        </w:rPr>
        <w:t xml:space="preserve"> </w:t>
      </w:r>
    </w:p>
    <w:p w14:paraId="5340606F" w14:textId="3FC63AD8" w:rsidR="00E46461" w:rsidRPr="004B15D3" w:rsidRDefault="00E46461" w:rsidP="00306CE9">
      <w:pPr>
        <w:autoSpaceDE w:val="0"/>
        <w:autoSpaceDN w:val="0"/>
        <w:adjustRightInd w:val="0"/>
        <w:spacing w:after="0" w:line="360" w:lineRule="auto"/>
        <w:jc w:val="both"/>
        <w:rPr>
          <w:rFonts w:ascii="Times New Roman" w:eastAsia="Calibri" w:hAnsi="Times New Roman" w:cs="Times New Roman"/>
          <w:sz w:val="24"/>
          <w:szCs w:val="24"/>
          <w:lang w:eastAsia="en-ZA"/>
        </w:rPr>
      </w:pPr>
      <w:r w:rsidRPr="004B15D3">
        <w:rPr>
          <w:rFonts w:ascii="Times New Roman" w:eastAsia="Calibri" w:hAnsi="Times New Roman" w:cs="Times New Roman"/>
          <w:sz w:val="24"/>
          <w:szCs w:val="24"/>
          <w:lang w:eastAsia="en-ZA"/>
        </w:rPr>
        <w:t xml:space="preserve"> The Department anticipates spending R 31.7 million over the MTEF period in the Sport Infrastructure support </w:t>
      </w:r>
      <w:r w:rsidR="009B0994" w:rsidRPr="004B15D3">
        <w:rPr>
          <w:rFonts w:ascii="Times New Roman" w:eastAsia="Calibri" w:hAnsi="Times New Roman" w:cs="Times New Roman"/>
          <w:sz w:val="24"/>
          <w:szCs w:val="24"/>
          <w:lang w:eastAsia="en-ZA"/>
        </w:rPr>
        <w:t>programme</w:t>
      </w:r>
      <w:r w:rsidRPr="004B15D3">
        <w:rPr>
          <w:rFonts w:ascii="Times New Roman" w:eastAsia="Calibri" w:hAnsi="Times New Roman" w:cs="Times New Roman"/>
          <w:sz w:val="24"/>
          <w:szCs w:val="24"/>
          <w:lang w:eastAsia="en-ZA"/>
        </w:rPr>
        <w:t xml:space="preserve"> to strengthen its oversight and support </w:t>
      </w:r>
      <w:r w:rsidR="009B0994" w:rsidRPr="004B15D3">
        <w:rPr>
          <w:rFonts w:ascii="Times New Roman" w:eastAsia="Calibri" w:hAnsi="Times New Roman" w:cs="Times New Roman"/>
          <w:sz w:val="24"/>
          <w:szCs w:val="24"/>
          <w:lang w:eastAsia="en-ZA"/>
        </w:rPr>
        <w:t xml:space="preserve">of </w:t>
      </w:r>
      <w:r w:rsidRPr="004B15D3">
        <w:rPr>
          <w:rFonts w:ascii="Times New Roman" w:eastAsia="Calibri" w:hAnsi="Times New Roman" w:cs="Times New Roman"/>
          <w:sz w:val="24"/>
          <w:szCs w:val="24"/>
          <w:lang w:eastAsia="en-ZA"/>
        </w:rPr>
        <w:t>municipalities to improve the planning and delivery of infrastructure for sport and recreation. The Department expect</w:t>
      </w:r>
      <w:r w:rsidR="009B0994" w:rsidRPr="004B15D3">
        <w:rPr>
          <w:rFonts w:ascii="Times New Roman" w:eastAsia="Calibri" w:hAnsi="Times New Roman" w:cs="Times New Roman"/>
          <w:sz w:val="24"/>
          <w:szCs w:val="24"/>
          <w:lang w:eastAsia="en-ZA"/>
        </w:rPr>
        <w:t>s</w:t>
      </w:r>
      <w:r w:rsidRPr="004B15D3">
        <w:rPr>
          <w:rFonts w:ascii="Times New Roman" w:eastAsia="Calibri" w:hAnsi="Times New Roman" w:cs="Times New Roman"/>
          <w:sz w:val="24"/>
          <w:szCs w:val="24"/>
          <w:lang w:eastAsia="en-ZA"/>
        </w:rPr>
        <w:t xml:space="preserve"> to work with the Department of Cooperative Governance</w:t>
      </w:r>
      <w:r w:rsidR="009B0994" w:rsidRPr="004B15D3">
        <w:rPr>
          <w:rFonts w:ascii="Times New Roman" w:eastAsia="Calibri" w:hAnsi="Times New Roman" w:cs="Times New Roman"/>
          <w:sz w:val="24"/>
          <w:szCs w:val="24"/>
          <w:lang w:eastAsia="en-ZA"/>
        </w:rPr>
        <w:t xml:space="preserve"> and</w:t>
      </w:r>
      <w:r w:rsidRPr="004B15D3">
        <w:rPr>
          <w:rFonts w:ascii="Times New Roman" w:eastAsia="Calibri" w:hAnsi="Times New Roman" w:cs="Times New Roman"/>
          <w:sz w:val="24"/>
          <w:szCs w:val="24"/>
          <w:lang w:eastAsia="en-ZA"/>
        </w:rPr>
        <w:t xml:space="preserve"> the South African </w:t>
      </w:r>
      <w:r w:rsidR="009B475A">
        <w:rPr>
          <w:rFonts w:ascii="Times New Roman" w:eastAsia="Calibri" w:hAnsi="Times New Roman" w:cs="Times New Roman"/>
          <w:sz w:val="24"/>
          <w:szCs w:val="24"/>
          <w:lang w:eastAsia="en-ZA"/>
        </w:rPr>
        <w:t>Local Government Association (S</w:t>
      </w:r>
      <w:r w:rsidRPr="004B15D3">
        <w:rPr>
          <w:rFonts w:ascii="Times New Roman" w:eastAsia="Calibri" w:hAnsi="Times New Roman" w:cs="Times New Roman"/>
          <w:sz w:val="24"/>
          <w:szCs w:val="24"/>
          <w:lang w:eastAsia="en-ZA"/>
        </w:rPr>
        <w:t>A</w:t>
      </w:r>
      <w:r w:rsidR="009B475A">
        <w:rPr>
          <w:rFonts w:ascii="Times New Roman" w:eastAsia="Calibri" w:hAnsi="Times New Roman" w:cs="Times New Roman"/>
          <w:sz w:val="24"/>
          <w:szCs w:val="24"/>
          <w:lang w:eastAsia="en-ZA"/>
        </w:rPr>
        <w:t>L</w:t>
      </w:r>
      <w:r w:rsidRPr="004B15D3">
        <w:rPr>
          <w:rFonts w:ascii="Times New Roman" w:eastAsia="Calibri" w:hAnsi="Times New Roman" w:cs="Times New Roman"/>
          <w:sz w:val="24"/>
          <w:szCs w:val="24"/>
          <w:lang w:eastAsia="en-ZA"/>
        </w:rPr>
        <w:t>GA) to ensure that funds earmarked</w:t>
      </w:r>
      <w:r w:rsidR="009B0994" w:rsidRPr="004B15D3">
        <w:rPr>
          <w:rFonts w:ascii="Times New Roman" w:eastAsia="Calibri" w:hAnsi="Times New Roman" w:cs="Times New Roman"/>
          <w:sz w:val="24"/>
          <w:szCs w:val="24"/>
          <w:lang w:eastAsia="en-ZA"/>
        </w:rPr>
        <w:t>,</w:t>
      </w:r>
      <w:r w:rsidRPr="004B15D3">
        <w:rPr>
          <w:rFonts w:ascii="Times New Roman" w:eastAsia="Calibri" w:hAnsi="Times New Roman" w:cs="Times New Roman"/>
          <w:sz w:val="24"/>
          <w:szCs w:val="24"/>
          <w:lang w:eastAsia="en-ZA"/>
        </w:rPr>
        <w:t xml:space="preserve"> in the municipal infrastructure for the provision of sport and recreation facilities</w:t>
      </w:r>
      <w:r w:rsidR="009B0994" w:rsidRPr="004B15D3">
        <w:rPr>
          <w:rFonts w:ascii="Times New Roman" w:eastAsia="Calibri" w:hAnsi="Times New Roman" w:cs="Times New Roman"/>
          <w:sz w:val="24"/>
          <w:szCs w:val="24"/>
          <w:lang w:eastAsia="en-ZA"/>
        </w:rPr>
        <w:t>,</w:t>
      </w:r>
      <w:r w:rsidRPr="004B15D3">
        <w:rPr>
          <w:rFonts w:ascii="Times New Roman" w:eastAsia="Calibri" w:hAnsi="Times New Roman" w:cs="Times New Roman"/>
          <w:sz w:val="24"/>
          <w:szCs w:val="24"/>
          <w:lang w:eastAsia="en-ZA"/>
        </w:rPr>
        <w:t xml:space="preserve"> are used to provide facilities in the areas of greatest need. Ten community gyms across South Africa are expected to be provided in each year over the MTEF period. R11 million is allocated over the medium term for the provision of these facilities. The Department facilitates the delivery of specialised multipurpose sport courts and other infrastructure projects to improve access to sport and recreation activities through a partnership with the Sport Trust. For this purpose, the trust is expected to receive a transfer of R71. 8 million over the MTEF period. </w:t>
      </w:r>
    </w:p>
    <w:p w14:paraId="67C06022" w14:textId="77777777" w:rsidR="00E46461" w:rsidRPr="004B15D3" w:rsidRDefault="00E46461" w:rsidP="00306CE9">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5A34E213" w14:textId="77777777" w:rsidR="00E46461" w:rsidRPr="004B15D3" w:rsidRDefault="00E46461" w:rsidP="00306CE9">
      <w:pPr>
        <w:keepNext/>
        <w:keepLines/>
        <w:spacing w:before="40" w:after="0" w:line="360" w:lineRule="auto"/>
        <w:outlineLvl w:val="1"/>
        <w:rPr>
          <w:rFonts w:ascii="Times New Roman" w:eastAsia="Times New Roman" w:hAnsi="Times New Roman" w:cs="Times New Roman"/>
          <w:b/>
          <w:sz w:val="24"/>
          <w:szCs w:val="24"/>
          <w:lang w:eastAsia="en-ZA"/>
        </w:rPr>
      </w:pPr>
      <w:bookmarkStart w:id="3" w:name="_Toc511383819"/>
      <w:r w:rsidRPr="004B15D3">
        <w:rPr>
          <w:rFonts w:ascii="Times New Roman" w:eastAsia="Times New Roman" w:hAnsi="Times New Roman" w:cs="Times New Roman"/>
          <w:b/>
          <w:sz w:val="24"/>
          <w:szCs w:val="24"/>
          <w:lang w:eastAsia="en-ZA"/>
        </w:rPr>
        <w:t xml:space="preserve">3.3 </w:t>
      </w:r>
      <w:r w:rsidR="00B0541F" w:rsidRPr="004B15D3">
        <w:rPr>
          <w:rFonts w:ascii="Times New Roman" w:eastAsia="Times New Roman" w:hAnsi="Times New Roman" w:cs="Times New Roman"/>
          <w:b/>
          <w:sz w:val="24"/>
          <w:szCs w:val="24"/>
          <w:lang w:eastAsia="en-ZA"/>
        </w:rPr>
        <w:tab/>
      </w:r>
      <w:r w:rsidRPr="004B15D3">
        <w:rPr>
          <w:rFonts w:ascii="Times New Roman" w:eastAsia="Times New Roman" w:hAnsi="Times New Roman" w:cs="Times New Roman"/>
          <w:b/>
          <w:sz w:val="24"/>
          <w:szCs w:val="24"/>
          <w:lang w:eastAsia="en-ZA"/>
        </w:rPr>
        <w:t>Fostering transformation in sport and recreation</w:t>
      </w:r>
      <w:bookmarkEnd w:id="3"/>
    </w:p>
    <w:p w14:paraId="39D1D80E" w14:textId="5D80E99D" w:rsidR="00E46461" w:rsidRPr="004B15D3" w:rsidRDefault="00E46461" w:rsidP="00306CE9">
      <w:pPr>
        <w:autoSpaceDE w:val="0"/>
        <w:autoSpaceDN w:val="0"/>
        <w:adjustRightInd w:val="0"/>
        <w:spacing w:after="0" w:line="360" w:lineRule="auto"/>
        <w:jc w:val="both"/>
        <w:rPr>
          <w:rFonts w:ascii="Times New Roman" w:eastAsia="Calibri" w:hAnsi="Times New Roman" w:cs="Times New Roman"/>
          <w:sz w:val="24"/>
          <w:szCs w:val="24"/>
          <w:lang w:eastAsia="en-ZA"/>
        </w:rPr>
      </w:pPr>
      <w:r w:rsidRPr="004B15D3">
        <w:rPr>
          <w:rFonts w:ascii="Times New Roman" w:eastAsia="Calibri" w:hAnsi="Times New Roman" w:cs="Times New Roman"/>
          <w:sz w:val="24"/>
          <w:szCs w:val="24"/>
          <w:lang w:eastAsia="en-ZA"/>
        </w:rPr>
        <w:t>Funding will be provided across two tiers: guaranteed funding, which is mainly for administration and conditional funding, which constitutes the bulk of the budget and addresses issues of governance, transformation and performance. Sport federations are required to develop their own transformation targets against which they are audited. R327.1</w:t>
      </w:r>
      <w:r w:rsidR="009B0994" w:rsidRPr="004B15D3">
        <w:rPr>
          <w:rFonts w:ascii="Times New Roman" w:eastAsia="Calibri" w:hAnsi="Times New Roman" w:cs="Times New Roman"/>
          <w:sz w:val="24"/>
          <w:szCs w:val="24"/>
          <w:lang w:eastAsia="en-ZA"/>
        </w:rPr>
        <w:t xml:space="preserve"> million</w:t>
      </w:r>
      <w:r w:rsidRPr="004B15D3">
        <w:rPr>
          <w:rFonts w:ascii="Times New Roman" w:eastAsia="Calibri" w:hAnsi="Times New Roman" w:cs="Times New Roman"/>
          <w:sz w:val="24"/>
          <w:szCs w:val="24"/>
          <w:lang w:eastAsia="en-ZA"/>
        </w:rPr>
        <w:t xml:space="preserve"> is allocated over the MTEF period for transfers to 60 national federations. The Department selects one federation each year from the 16 priority codes to receive additional support to implement key priorities. Softball will be supported in 2018/19.  </w:t>
      </w:r>
    </w:p>
    <w:p w14:paraId="425A732B" w14:textId="5FB54A69" w:rsidR="00E46461" w:rsidRDefault="00E46461" w:rsidP="00306CE9">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48F474FC" w14:textId="77777777" w:rsidR="004C1E67" w:rsidRPr="004B15D3" w:rsidRDefault="004C1E67" w:rsidP="00306CE9">
      <w:pPr>
        <w:autoSpaceDE w:val="0"/>
        <w:autoSpaceDN w:val="0"/>
        <w:adjustRightInd w:val="0"/>
        <w:spacing w:after="0" w:line="360" w:lineRule="auto"/>
        <w:jc w:val="both"/>
        <w:rPr>
          <w:rFonts w:ascii="Times New Roman" w:eastAsia="Calibri" w:hAnsi="Times New Roman" w:cs="Times New Roman"/>
          <w:sz w:val="24"/>
          <w:szCs w:val="24"/>
          <w:lang w:eastAsia="en-ZA"/>
        </w:rPr>
      </w:pPr>
    </w:p>
    <w:p w14:paraId="2301098C" w14:textId="77777777" w:rsidR="00E46461" w:rsidRPr="004B15D3" w:rsidRDefault="00B0541F" w:rsidP="00306CE9">
      <w:pPr>
        <w:autoSpaceDE w:val="0"/>
        <w:autoSpaceDN w:val="0"/>
        <w:adjustRightInd w:val="0"/>
        <w:spacing w:after="0" w:line="360" w:lineRule="auto"/>
        <w:jc w:val="both"/>
        <w:rPr>
          <w:rFonts w:ascii="Times New Roman" w:eastAsia="Calibri" w:hAnsi="Times New Roman" w:cs="Times New Roman"/>
          <w:b/>
          <w:sz w:val="24"/>
          <w:szCs w:val="24"/>
          <w:lang w:eastAsia="en-ZA"/>
        </w:rPr>
      </w:pPr>
      <w:r w:rsidRPr="004B15D3">
        <w:rPr>
          <w:rFonts w:ascii="Times New Roman" w:eastAsia="Calibri" w:hAnsi="Times New Roman" w:cs="Times New Roman"/>
          <w:b/>
          <w:sz w:val="24"/>
          <w:szCs w:val="24"/>
          <w:lang w:eastAsia="en-ZA"/>
        </w:rPr>
        <w:t xml:space="preserve"> </w:t>
      </w:r>
      <w:r w:rsidR="00E46461" w:rsidRPr="004B15D3">
        <w:rPr>
          <w:rFonts w:ascii="Times New Roman" w:eastAsia="Calibri" w:hAnsi="Times New Roman" w:cs="Times New Roman"/>
          <w:b/>
          <w:sz w:val="24"/>
          <w:szCs w:val="24"/>
          <w:lang w:eastAsia="en-ZA"/>
        </w:rPr>
        <w:t xml:space="preserve">3.4 </w:t>
      </w:r>
      <w:r w:rsidRPr="004B15D3">
        <w:rPr>
          <w:rFonts w:ascii="Times New Roman" w:eastAsia="Calibri" w:hAnsi="Times New Roman" w:cs="Times New Roman"/>
          <w:b/>
          <w:sz w:val="24"/>
          <w:szCs w:val="24"/>
          <w:lang w:eastAsia="en-ZA"/>
        </w:rPr>
        <w:tab/>
      </w:r>
      <w:r w:rsidR="00E46461" w:rsidRPr="004B15D3">
        <w:rPr>
          <w:rFonts w:ascii="Times New Roman" w:eastAsia="Calibri" w:hAnsi="Times New Roman" w:cs="Times New Roman"/>
          <w:b/>
          <w:sz w:val="24"/>
          <w:szCs w:val="24"/>
          <w:lang w:eastAsia="en-ZA"/>
        </w:rPr>
        <w:t>Nurturing t</w:t>
      </w:r>
      <w:r w:rsidR="00486CE5" w:rsidRPr="004B15D3">
        <w:rPr>
          <w:rFonts w:ascii="Times New Roman" w:eastAsia="Calibri" w:hAnsi="Times New Roman" w:cs="Times New Roman"/>
          <w:b/>
          <w:sz w:val="24"/>
          <w:szCs w:val="24"/>
          <w:lang w:eastAsia="en-ZA"/>
        </w:rPr>
        <w:t>alent and supporting excellence</w:t>
      </w:r>
    </w:p>
    <w:p w14:paraId="6D9BF088" w14:textId="5E73F9ED" w:rsidR="00E46461" w:rsidRPr="004B15D3" w:rsidRDefault="00E46461" w:rsidP="00306CE9">
      <w:pPr>
        <w:autoSpaceDE w:val="0"/>
        <w:autoSpaceDN w:val="0"/>
        <w:adjustRightInd w:val="0"/>
        <w:spacing w:after="0" w:line="360" w:lineRule="auto"/>
        <w:jc w:val="both"/>
        <w:rPr>
          <w:rFonts w:ascii="Times New Roman" w:eastAsia="Calibri" w:hAnsi="Times New Roman" w:cs="Times New Roman"/>
          <w:sz w:val="24"/>
          <w:szCs w:val="24"/>
          <w:lang w:eastAsia="en-ZA"/>
        </w:rPr>
      </w:pPr>
      <w:r w:rsidRPr="004B15D3">
        <w:rPr>
          <w:rFonts w:ascii="Times New Roman" w:eastAsia="Calibri" w:hAnsi="Times New Roman" w:cs="Times New Roman"/>
          <w:sz w:val="24"/>
          <w:szCs w:val="24"/>
          <w:lang w:eastAsia="en-ZA"/>
        </w:rPr>
        <w:t xml:space="preserve">The Department awards ministerial bursaries to learners in Grades 8 to 12 who are identified as talented young athletes. In 2018/19, a minimum of 60 qualifying athletes, including leaners already in </w:t>
      </w:r>
      <w:r w:rsidR="009B0994" w:rsidRPr="004B15D3">
        <w:rPr>
          <w:rFonts w:ascii="Times New Roman" w:eastAsia="Calibri" w:hAnsi="Times New Roman" w:cs="Times New Roman"/>
          <w:sz w:val="24"/>
          <w:szCs w:val="24"/>
          <w:lang w:eastAsia="en-ZA"/>
        </w:rPr>
        <w:t>programme</w:t>
      </w:r>
      <w:r w:rsidRPr="004B15D3">
        <w:rPr>
          <w:rFonts w:ascii="Times New Roman" w:eastAsia="Calibri" w:hAnsi="Times New Roman" w:cs="Times New Roman"/>
          <w:sz w:val="24"/>
          <w:szCs w:val="24"/>
          <w:lang w:eastAsia="en-ZA"/>
        </w:rPr>
        <w:t xml:space="preserve"> are expected to be supported through the payment of school fees, the provision of school uniforms and sport clothing. R21.4 million over MTEF period is allocated for this in the scientific support sub</w:t>
      </w:r>
      <w:r w:rsidR="009B0994" w:rsidRPr="004B15D3">
        <w:rPr>
          <w:rFonts w:ascii="Times New Roman" w:eastAsia="Calibri" w:hAnsi="Times New Roman" w:cs="Times New Roman"/>
          <w:sz w:val="24"/>
          <w:szCs w:val="24"/>
          <w:lang w:eastAsia="en-ZA"/>
        </w:rPr>
        <w:t>-programme</w:t>
      </w:r>
      <w:r w:rsidRPr="004B15D3">
        <w:rPr>
          <w:rFonts w:ascii="Times New Roman" w:eastAsia="Calibri" w:hAnsi="Times New Roman" w:cs="Times New Roman"/>
          <w:sz w:val="24"/>
          <w:szCs w:val="24"/>
          <w:lang w:eastAsia="en-ZA"/>
        </w:rPr>
        <w:t xml:space="preserve"> in the winning nation </w:t>
      </w:r>
      <w:r w:rsidR="009B0994" w:rsidRPr="004B15D3">
        <w:rPr>
          <w:rFonts w:ascii="Times New Roman" w:eastAsia="Calibri" w:hAnsi="Times New Roman" w:cs="Times New Roman"/>
          <w:sz w:val="24"/>
          <w:szCs w:val="24"/>
          <w:lang w:eastAsia="en-ZA"/>
        </w:rPr>
        <w:t>programme</w:t>
      </w:r>
      <w:r w:rsidRPr="004B15D3">
        <w:rPr>
          <w:rFonts w:ascii="Times New Roman" w:eastAsia="Calibri" w:hAnsi="Times New Roman" w:cs="Times New Roman"/>
          <w:sz w:val="24"/>
          <w:szCs w:val="24"/>
          <w:lang w:eastAsia="en-ZA"/>
        </w:rPr>
        <w:t xml:space="preserve">. In addition, </w:t>
      </w:r>
      <w:r w:rsidR="00E11106" w:rsidRPr="004B15D3">
        <w:rPr>
          <w:rFonts w:ascii="Times New Roman" w:eastAsia="Calibri" w:hAnsi="Times New Roman" w:cs="Times New Roman"/>
          <w:sz w:val="24"/>
          <w:szCs w:val="24"/>
          <w:lang w:eastAsia="en-ZA"/>
        </w:rPr>
        <w:t>the Department each year through specialized training also supports 40 emerging athletes identified by national federations as having the potential to compete at the high performance level</w:t>
      </w:r>
      <w:r w:rsidRPr="004B15D3">
        <w:rPr>
          <w:rFonts w:ascii="Times New Roman" w:eastAsia="Calibri" w:hAnsi="Times New Roman" w:cs="Times New Roman"/>
          <w:sz w:val="24"/>
          <w:szCs w:val="24"/>
          <w:lang w:eastAsia="en-ZA"/>
        </w:rPr>
        <w:t>. The support for these athletes is provided from an allocation of R142 million over MTEF period in the scientific support sub</w:t>
      </w:r>
      <w:r w:rsidR="009B0994" w:rsidRPr="004B15D3">
        <w:rPr>
          <w:rFonts w:ascii="Times New Roman" w:eastAsia="Calibri" w:hAnsi="Times New Roman" w:cs="Times New Roman"/>
          <w:sz w:val="24"/>
          <w:szCs w:val="24"/>
          <w:lang w:eastAsia="en-ZA"/>
        </w:rPr>
        <w:t>-programme</w:t>
      </w:r>
      <w:r w:rsidRPr="004B15D3">
        <w:rPr>
          <w:rFonts w:ascii="Times New Roman" w:eastAsia="Calibri" w:hAnsi="Times New Roman" w:cs="Times New Roman"/>
          <w:sz w:val="24"/>
          <w:szCs w:val="24"/>
          <w:lang w:eastAsia="en-ZA"/>
        </w:rPr>
        <w:t xml:space="preserve"> in the Winning Nation </w:t>
      </w:r>
      <w:r w:rsidR="009B0994" w:rsidRPr="004B15D3">
        <w:rPr>
          <w:rFonts w:ascii="Times New Roman" w:eastAsia="Calibri" w:hAnsi="Times New Roman" w:cs="Times New Roman"/>
          <w:sz w:val="24"/>
          <w:szCs w:val="24"/>
          <w:lang w:eastAsia="en-ZA"/>
        </w:rPr>
        <w:t>Programm</w:t>
      </w:r>
      <w:r w:rsidRPr="004B15D3">
        <w:rPr>
          <w:rFonts w:ascii="Times New Roman" w:eastAsia="Calibri" w:hAnsi="Times New Roman" w:cs="Times New Roman"/>
          <w:sz w:val="24"/>
          <w:szCs w:val="24"/>
          <w:lang w:eastAsia="en-ZA"/>
        </w:rPr>
        <w:t>e. The Department plans to transfer R32.9 million over the medium term to the South African Sports Confederation and Olympic Committee through the Scientific Support Sub</w:t>
      </w:r>
      <w:r w:rsidR="009B0994" w:rsidRPr="004B15D3">
        <w:rPr>
          <w:rFonts w:ascii="Times New Roman" w:eastAsia="Calibri" w:hAnsi="Times New Roman" w:cs="Times New Roman"/>
          <w:sz w:val="24"/>
          <w:szCs w:val="24"/>
          <w:lang w:eastAsia="en-ZA"/>
        </w:rPr>
        <w:t>-programme</w:t>
      </w:r>
      <w:r w:rsidRPr="004B15D3">
        <w:rPr>
          <w:rFonts w:ascii="Times New Roman" w:eastAsia="Calibri" w:hAnsi="Times New Roman" w:cs="Times New Roman"/>
          <w:sz w:val="24"/>
          <w:szCs w:val="24"/>
          <w:lang w:eastAsia="en-ZA"/>
        </w:rPr>
        <w:t xml:space="preserve"> for this. Specialist training and sport scientific support is also expected to be provided to a projected 3 600 talented athletes in 2018/19 by 35 provincial and district sport academies, funded through the mass participation and sport development grant. </w:t>
      </w:r>
    </w:p>
    <w:p w14:paraId="12677FEE" w14:textId="77777777" w:rsidR="00E46461" w:rsidRPr="00306CE9" w:rsidRDefault="00E46461" w:rsidP="00306CE9">
      <w:pPr>
        <w:autoSpaceDE w:val="0"/>
        <w:autoSpaceDN w:val="0"/>
        <w:adjustRightInd w:val="0"/>
        <w:spacing w:after="0" w:line="360" w:lineRule="auto"/>
        <w:jc w:val="both"/>
        <w:rPr>
          <w:rFonts w:ascii="Times New Roman" w:eastAsia="+mj-ea" w:hAnsi="Times New Roman" w:cs="Times New Roman"/>
          <w:b/>
          <w:bCs/>
          <w:color w:val="000000"/>
          <w:sz w:val="24"/>
          <w:szCs w:val="24"/>
        </w:rPr>
      </w:pPr>
    </w:p>
    <w:p w14:paraId="46234E08" w14:textId="3A319ED1" w:rsidR="00734893" w:rsidRPr="00306CE9" w:rsidRDefault="005200EB"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b/>
          <w:sz w:val="24"/>
          <w:szCs w:val="24"/>
        </w:rPr>
        <w:t>4</w:t>
      </w:r>
      <w:r w:rsidRPr="00306CE9">
        <w:rPr>
          <w:rFonts w:ascii="Times New Roman" w:hAnsi="Times New Roman" w:cs="Times New Roman"/>
          <w:b/>
          <w:sz w:val="24"/>
          <w:szCs w:val="24"/>
        </w:rPr>
        <w:tab/>
        <w:t>POLICY PRIORITIES FOR 2017/18</w:t>
      </w:r>
    </w:p>
    <w:p w14:paraId="53756DAF" w14:textId="1CA6785E" w:rsidR="00734893" w:rsidRPr="00306CE9" w:rsidRDefault="00734893"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 xml:space="preserve">There </w:t>
      </w:r>
      <w:r w:rsidR="004B15D3" w:rsidRPr="00306CE9">
        <w:rPr>
          <w:rFonts w:ascii="Times New Roman" w:hAnsi="Times New Roman" w:cs="Times New Roman"/>
          <w:sz w:val="24"/>
          <w:szCs w:val="24"/>
        </w:rPr>
        <w:t xml:space="preserve">haven’t </w:t>
      </w:r>
      <w:r w:rsidRPr="00306CE9">
        <w:rPr>
          <w:rFonts w:ascii="Times New Roman" w:hAnsi="Times New Roman" w:cs="Times New Roman"/>
          <w:sz w:val="24"/>
          <w:szCs w:val="24"/>
        </w:rPr>
        <w:t xml:space="preserve">been any changes on the priorities of the Department during the 2017/18 financial year, except the attention for municipalities under the ambit of Cooperative Governance and Traditional Affairs (Cogta), to connect vast areas not only to services such as water, sanitation and electricity, but also to the much needed sport facilities in rural and disadvantaged areas. </w:t>
      </w:r>
    </w:p>
    <w:p w14:paraId="5AFDB82D" w14:textId="77777777" w:rsidR="00734893" w:rsidRPr="00306CE9" w:rsidRDefault="00734893"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The service delivery agreement provided a medium term commitment from 2009 – 2014 in order to improve governance systems and unlock dev</w:t>
      </w:r>
      <w:r w:rsidR="0039573D" w:rsidRPr="00306CE9">
        <w:rPr>
          <w:rFonts w:ascii="Times New Roman" w:hAnsi="Times New Roman" w:cs="Times New Roman"/>
          <w:sz w:val="24"/>
          <w:szCs w:val="24"/>
        </w:rPr>
        <w:t>elopment potential, especially i</w:t>
      </w:r>
      <w:r w:rsidRPr="00306CE9">
        <w:rPr>
          <w:rFonts w:ascii="Times New Roman" w:hAnsi="Times New Roman" w:cs="Times New Roman"/>
          <w:sz w:val="24"/>
          <w:szCs w:val="24"/>
        </w:rPr>
        <w:t>n</w:t>
      </w:r>
      <w:r w:rsidR="0039573D" w:rsidRPr="00306CE9">
        <w:rPr>
          <w:rFonts w:ascii="Times New Roman" w:hAnsi="Times New Roman" w:cs="Times New Roman"/>
          <w:sz w:val="24"/>
          <w:szCs w:val="24"/>
        </w:rPr>
        <w:t xml:space="preserve"> the stipulated areas below under expected outputs.</w:t>
      </w:r>
      <w:r w:rsidRPr="00306CE9">
        <w:rPr>
          <w:rFonts w:ascii="Times New Roman" w:hAnsi="Times New Roman" w:cs="Times New Roman"/>
          <w:sz w:val="24"/>
          <w:szCs w:val="24"/>
        </w:rPr>
        <w:t xml:space="preserve"> </w:t>
      </w:r>
    </w:p>
    <w:p w14:paraId="528F7BE0" w14:textId="77777777" w:rsidR="00734893" w:rsidRPr="00306CE9" w:rsidRDefault="00734893" w:rsidP="004B15D3">
      <w:pPr>
        <w:spacing w:line="360" w:lineRule="auto"/>
        <w:contextualSpacing/>
        <w:jc w:val="both"/>
        <w:rPr>
          <w:rFonts w:ascii="Times New Roman" w:hAnsi="Times New Roman" w:cs="Times New Roman"/>
          <w:sz w:val="24"/>
          <w:szCs w:val="24"/>
        </w:rPr>
      </w:pPr>
    </w:p>
    <w:p w14:paraId="64FF9981" w14:textId="396469B8" w:rsidR="00734893" w:rsidRPr="00306CE9" w:rsidRDefault="00734893"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 xml:space="preserve">These outputs to be articulated stemmed from the expected outcome of the </w:t>
      </w:r>
      <w:r w:rsidR="0039573D" w:rsidRPr="00306CE9">
        <w:rPr>
          <w:rFonts w:ascii="Times New Roman" w:hAnsi="Times New Roman" w:cs="Times New Roman"/>
          <w:sz w:val="24"/>
          <w:szCs w:val="24"/>
        </w:rPr>
        <w:t>agreements, which</w:t>
      </w:r>
      <w:r w:rsidRPr="00306CE9">
        <w:rPr>
          <w:rFonts w:ascii="Times New Roman" w:hAnsi="Times New Roman" w:cs="Times New Roman"/>
          <w:sz w:val="24"/>
          <w:szCs w:val="24"/>
        </w:rPr>
        <w:t xml:space="preserve"> planned to achieve a responsive, accountable, effective and efficient </w:t>
      </w:r>
      <w:r w:rsidR="0039573D" w:rsidRPr="00306CE9">
        <w:rPr>
          <w:rFonts w:ascii="Times New Roman" w:hAnsi="Times New Roman" w:cs="Times New Roman"/>
          <w:sz w:val="24"/>
          <w:szCs w:val="24"/>
        </w:rPr>
        <w:t>Department of Sport and Recreation</w:t>
      </w:r>
      <w:r w:rsidRPr="00306CE9">
        <w:rPr>
          <w:rFonts w:ascii="Times New Roman" w:hAnsi="Times New Roman" w:cs="Times New Roman"/>
          <w:sz w:val="24"/>
          <w:szCs w:val="24"/>
        </w:rPr>
        <w:t>. The delivery agreement still contains t</w:t>
      </w:r>
      <w:r w:rsidR="0039573D" w:rsidRPr="00306CE9">
        <w:rPr>
          <w:rFonts w:ascii="Times New Roman" w:hAnsi="Times New Roman" w:cs="Times New Roman"/>
          <w:sz w:val="24"/>
          <w:szCs w:val="24"/>
        </w:rPr>
        <w:t>he following outputs</w:t>
      </w:r>
      <w:r w:rsidRPr="00306CE9">
        <w:rPr>
          <w:rFonts w:ascii="Times New Roman" w:hAnsi="Times New Roman" w:cs="Times New Roman"/>
          <w:sz w:val="24"/>
          <w:szCs w:val="24"/>
        </w:rPr>
        <w:t xml:space="preserve">: </w:t>
      </w:r>
    </w:p>
    <w:p w14:paraId="3CB0CC2B" w14:textId="77777777" w:rsidR="00734893" w:rsidRPr="00306CE9" w:rsidRDefault="00734893"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w:t>
      </w:r>
      <w:r w:rsidRPr="00306CE9">
        <w:rPr>
          <w:rFonts w:ascii="Times New Roman" w:hAnsi="Times New Roman" w:cs="Times New Roman"/>
          <w:sz w:val="24"/>
          <w:szCs w:val="24"/>
        </w:rPr>
        <w:tab/>
        <w:t xml:space="preserve">Talent identification through school sport; </w:t>
      </w:r>
    </w:p>
    <w:p w14:paraId="65957372" w14:textId="77777777" w:rsidR="00734893" w:rsidRPr="00306CE9" w:rsidRDefault="00734893"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w:t>
      </w:r>
      <w:r w:rsidRPr="00306CE9">
        <w:rPr>
          <w:rFonts w:ascii="Times New Roman" w:hAnsi="Times New Roman" w:cs="Times New Roman"/>
          <w:sz w:val="24"/>
          <w:szCs w:val="24"/>
        </w:rPr>
        <w:tab/>
        <w:t xml:space="preserve">Community development (mass participation); </w:t>
      </w:r>
    </w:p>
    <w:p w14:paraId="317AD6D9" w14:textId="5C387AD4" w:rsidR="00734893" w:rsidRPr="00306CE9" w:rsidRDefault="00734893"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w:t>
      </w:r>
      <w:r w:rsidRPr="00306CE9">
        <w:rPr>
          <w:rFonts w:ascii="Times New Roman" w:hAnsi="Times New Roman" w:cs="Times New Roman"/>
          <w:sz w:val="24"/>
          <w:szCs w:val="24"/>
        </w:rPr>
        <w:tab/>
        <w:t xml:space="preserve">Improve performance of athletes through scientific support </w:t>
      </w:r>
      <w:r w:rsidR="009B0994" w:rsidRPr="00306CE9">
        <w:rPr>
          <w:rFonts w:ascii="Times New Roman" w:hAnsi="Times New Roman" w:cs="Times New Roman"/>
          <w:sz w:val="24"/>
          <w:szCs w:val="24"/>
        </w:rPr>
        <w:t>programme</w:t>
      </w:r>
      <w:r w:rsidRPr="00306CE9">
        <w:rPr>
          <w:rFonts w:ascii="Times New Roman" w:hAnsi="Times New Roman" w:cs="Times New Roman"/>
          <w:sz w:val="24"/>
          <w:szCs w:val="24"/>
        </w:rPr>
        <w:t>s;</w:t>
      </w:r>
    </w:p>
    <w:p w14:paraId="50911507" w14:textId="7DCCFFB0" w:rsidR="00734893" w:rsidRPr="00306CE9" w:rsidRDefault="00734893"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w:t>
      </w:r>
      <w:r w:rsidRPr="00306CE9">
        <w:rPr>
          <w:rFonts w:ascii="Times New Roman" w:hAnsi="Times New Roman" w:cs="Times New Roman"/>
          <w:sz w:val="24"/>
          <w:szCs w:val="24"/>
        </w:rPr>
        <w:tab/>
      </w:r>
      <w:r w:rsidR="004B15D3" w:rsidRPr="00306CE9">
        <w:rPr>
          <w:rFonts w:ascii="Times New Roman" w:hAnsi="Times New Roman" w:cs="Times New Roman"/>
          <w:sz w:val="24"/>
          <w:szCs w:val="24"/>
        </w:rPr>
        <w:t xml:space="preserve">Utilise </w:t>
      </w:r>
      <w:r w:rsidRPr="00306CE9">
        <w:rPr>
          <w:rFonts w:ascii="Times New Roman" w:hAnsi="Times New Roman" w:cs="Times New Roman"/>
          <w:sz w:val="24"/>
          <w:szCs w:val="24"/>
        </w:rPr>
        <w:t xml:space="preserve">high performance as a repository conduit towards excellence; </w:t>
      </w:r>
    </w:p>
    <w:p w14:paraId="68E09158" w14:textId="3C79F9A0" w:rsidR="00734893" w:rsidRPr="00306CE9" w:rsidRDefault="00734893"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w:t>
      </w:r>
      <w:r w:rsidRPr="00306CE9">
        <w:rPr>
          <w:rFonts w:ascii="Times New Roman" w:hAnsi="Times New Roman" w:cs="Times New Roman"/>
          <w:sz w:val="24"/>
          <w:szCs w:val="24"/>
        </w:rPr>
        <w:tab/>
        <w:t>Develop sport academies</w:t>
      </w:r>
      <w:r w:rsidR="004B15D3" w:rsidRPr="00306CE9">
        <w:rPr>
          <w:rFonts w:ascii="Times New Roman" w:hAnsi="Times New Roman" w:cs="Times New Roman"/>
          <w:sz w:val="24"/>
          <w:szCs w:val="24"/>
        </w:rPr>
        <w:t xml:space="preserve"> and</w:t>
      </w:r>
      <w:r w:rsidRPr="00306CE9">
        <w:rPr>
          <w:rFonts w:ascii="Times New Roman" w:hAnsi="Times New Roman" w:cs="Times New Roman"/>
          <w:sz w:val="24"/>
          <w:szCs w:val="24"/>
        </w:rPr>
        <w:t xml:space="preserve"> entrench physical education; </w:t>
      </w:r>
    </w:p>
    <w:p w14:paraId="0A34DB14" w14:textId="77777777" w:rsidR="00734893" w:rsidRPr="00306CE9" w:rsidRDefault="00734893"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lastRenderedPageBreak/>
        <w:t>•</w:t>
      </w:r>
      <w:r w:rsidRPr="00306CE9">
        <w:rPr>
          <w:rFonts w:ascii="Times New Roman" w:hAnsi="Times New Roman" w:cs="Times New Roman"/>
          <w:sz w:val="24"/>
          <w:szCs w:val="24"/>
        </w:rPr>
        <w:tab/>
        <w:t xml:space="preserve">Empower sport and recreation federations; </w:t>
      </w:r>
    </w:p>
    <w:p w14:paraId="28C53647" w14:textId="77777777" w:rsidR="00734893" w:rsidRPr="00306CE9" w:rsidRDefault="00734893"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w:t>
      </w:r>
      <w:r w:rsidRPr="00306CE9">
        <w:rPr>
          <w:rFonts w:ascii="Times New Roman" w:hAnsi="Times New Roman" w:cs="Times New Roman"/>
          <w:sz w:val="24"/>
          <w:szCs w:val="24"/>
        </w:rPr>
        <w:tab/>
        <w:t xml:space="preserve">Unite the </w:t>
      </w:r>
      <w:r w:rsidR="0039573D" w:rsidRPr="00306CE9">
        <w:rPr>
          <w:rFonts w:ascii="Times New Roman" w:hAnsi="Times New Roman" w:cs="Times New Roman"/>
          <w:sz w:val="24"/>
          <w:szCs w:val="24"/>
        </w:rPr>
        <w:t>country;</w:t>
      </w:r>
      <w:r w:rsidRPr="00306CE9">
        <w:rPr>
          <w:rFonts w:ascii="Times New Roman" w:hAnsi="Times New Roman" w:cs="Times New Roman"/>
          <w:sz w:val="24"/>
          <w:szCs w:val="24"/>
        </w:rPr>
        <w:t xml:space="preserve"> remain internationally and globally competitive;  </w:t>
      </w:r>
    </w:p>
    <w:p w14:paraId="30C01B7C" w14:textId="77777777" w:rsidR="0039573D" w:rsidRPr="00306CE9" w:rsidRDefault="00734893"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w:t>
      </w:r>
      <w:r w:rsidRPr="00306CE9">
        <w:rPr>
          <w:rFonts w:ascii="Times New Roman" w:hAnsi="Times New Roman" w:cs="Times New Roman"/>
          <w:sz w:val="24"/>
          <w:szCs w:val="24"/>
        </w:rPr>
        <w:tab/>
        <w:t xml:space="preserve">Implement a differentiated approach towards sport and recreation facilities at municipal </w:t>
      </w:r>
      <w:r w:rsidR="0039573D" w:rsidRPr="00306CE9">
        <w:rPr>
          <w:rFonts w:ascii="Times New Roman" w:hAnsi="Times New Roman" w:cs="Times New Roman"/>
          <w:sz w:val="24"/>
          <w:szCs w:val="24"/>
        </w:rPr>
        <w:t xml:space="preserve"> </w:t>
      </w:r>
    </w:p>
    <w:p w14:paraId="5C620549" w14:textId="78B34324" w:rsidR="00F77954" w:rsidRPr="00306CE9" w:rsidRDefault="0039573D"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 xml:space="preserve">            level through be</w:t>
      </w:r>
      <w:r w:rsidR="00F77954" w:rsidRPr="00306CE9">
        <w:rPr>
          <w:rFonts w:ascii="Times New Roman" w:hAnsi="Times New Roman" w:cs="Times New Roman"/>
          <w:sz w:val="24"/>
          <w:szCs w:val="24"/>
        </w:rPr>
        <w:t>ef</w:t>
      </w:r>
      <w:r w:rsidR="004B15D3" w:rsidRPr="00306CE9">
        <w:rPr>
          <w:rFonts w:ascii="Times New Roman" w:hAnsi="Times New Roman" w:cs="Times New Roman"/>
          <w:sz w:val="24"/>
          <w:szCs w:val="24"/>
        </w:rPr>
        <w:t>ing</w:t>
      </w:r>
      <w:r w:rsidR="00F77954" w:rsidRPr="00306CE9">
        <w:rPr>
          <w:rFonts w:ascii="Times New Roman" w:hAnsi="Times New Roman" w:cs="Times New Roman"/>
          <w:sz w:val="24"/>
          <w:szCs w:val="24"/>
        </w:rPr>
        <w:t xml:space="preserve"> up sports infrastructure; and</w:t>
      </w:r>
    </w:p>
    <w:p w14:paraId="3771B55C" w14:textId="77777777" w:rsidR="00734893" w:rsidRPr="00306CE9" w:rsidRDefault="00734893"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w:t>
      </w:r>
      <w:r w:rsidRPr="00306CE9">
        <w:rPr>
          <w:rFonts w:ascii="Times New Roman" w:hAnsi="Times New Roman" w:cs="Times New Roman"/>
          <w:sz w:val="24"/>
          <w:szCs w:val="24"/>
        </w:rPr>
        <w:tab/>
        <w:t xml:space="preserve">Assist sport councils financially as well as, through proper planning and support. </w:t>
      </w:r>
    </w:p>
    <w:p w14:paraId="20475D38" w14:textId="77777777" w:rsidR="00734893" w:rsidRPr="00306CE9" w:rsidRDefault="00734893" w:rsidP="004B15D3">
      <w:pPr>
        <w:spacing w:line="360" w:lineRule="auto"/>
        <w:contextualSpacing/>
        <w:jc w:val="both"/>
        <w:rPr>
          <w:rFonts w:ascii="Times New Roman" w:hAnsi="Times New Roman" w:cs="Times New Roman"/>
          <w:sz w:val="24"/>
          <w:szCs w:val="24"/>
        </w:rPr>
      </w:pPr>
    </w:p>
    <w:p w14:paraId="2E58EAB9" w14:textId="2254578C" w:rsidR="00734893" w:rsidRPr="00306CE9" w:rsidRDefault="0039573D"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 xml:space="preserve">It is important </w:t>
      </w:r>
      <w:r w:rsidR="00734893" w:rsidRPr="00306CE9">
        <w:rPr>
          <w:rFonts w:ascii="Times New Roman" w:hAnsi="Times New Roman" w:cs="Times New Roman"/>
          <w:sz w:val="24"/>
          <w:szCs w:val="24"/>
        </w:rPr>
        <w:t xml:space="preserve">to note that, the typical challenge and bottleneck particularly on low to medium capacity municipalities is the absence of long-term planning, and </w:t>
      </w:r>
      <w:r w:rsidR="0023665D" w:rsidRPr="00306CE9">
        <w:rPr>
          <w:rFonts w:ascii="Times New Roman" w:hAnsi="Times New Roman" w:cs="Times New Roman"/>
          <w:sz w:val="24"/>
          <w:szCs w:val="24"/>
        </w:rPr>
        <w:t xml:space="preserve">it </w:t>
      </w:r>
      <w:r w:rsidR="00734893" w:rsidRPr="00306CE9">
        <w:rPr>
          <w:rFonts w:ascii="Times New Roman" w:hAnsi="Times New Roman" w:cs="Times New Roman"/>
          <w:sz w:val="24"/>
          <w:szCs w:val="24"/>
        </w:rPr>
        <w:t>is a major problem in local government in terms of assisting sport development. Subsequently, municipalities are unable to spend and</w:t>
      </w:r>
      <w:r w:rsidR="0023665D" w:rsidRPr="00306CE9">
        <w:rPr>
          <w:rFonts w:ascii="Times New Roman" w:hAnsi="Times New Roman" w:cs="Times New Roman"/>
          <w:sz w:val="24"/>
          <w:szCs w:val="24"/>
        </w:rPr>
        <w:t xml:space="preserve"> National Treasury then withholds</w:t>
      </w:r>
      <w:r w:rsidR="00734893" w:rsidRPr="00306CE9">
        <w:rPr>
          <w:rFonts w:ascii="Times New Roman" w:hAnsi="Times New Roman" w:cs="Times New Roman"/>
          <w:sz w:val="24"/>
          <w:szCs w:val="24"/>
        </w:rPr>
        <w:t xml:space="preserve"> funds - for </w:t>
      </w:r>
      <w:r w:rsidR="00785CD9" w:rsidRPr="00306CE9">
        <w:rPr>
          <w:rFonts w:ascii="Times New Roman" w:hAnsi="Times New Roman" w:cs="Times New Roman"/>
          <w:sz w:val="24"/>
          <w:szCs w:val="24"/>
        </w:rPr>
        <w:t>instance,</w:t>
      </w:r>
      <w:r w:rsidRPr="00306CE9">
        <w:rPr>
          <w:rFonts w:ascii="Times New Roman" w:hAnsi="Times New Roman" w:cs="Times New Roman"/>
          <w:sz w:val="24"/>
          <w:szCs w:val="24"/>
        </w:rPr>
        <w:t xml:space="preserve"> an amount of R287 million </w:t>
      </w:r>
      <w:r w:rsidR="00734893" w:rsidRPr="00306CE9">
        <w:rPr>
          <w:rFonts w:ascii="Times New Roman" w:hAnsi="Times New Roman" w:cs="Times New Roman"/>
          <w:sz w:val="24"/>
          <w:szCs w:val="24"/>
        </w:rPr>
        <w:t>M</w:t>
      </w:r>
      <w:r w:rsidR="0023665D" w:rsidRPr="00306CE9">
        <w:rPr>
          <w:rFonts w:ascii="Times New Roman" w:hAnsi="Times New Roman" w:cs="Times New Roman"/>
          <w:sz w:val="24"/>
          <w:szCs w:val="24"/>
        </w:rPr>
        <w:t xml:space="preserve">unicipal Infrastructure </w:t>
      </w:r>
      <w:r w:rsidR="00734893" w:rsidRPr="00306CE9">
        <w:rPr>
          <w:rFonts w:ascii="Times New Roman" w:hAnsi="Times New Roman" w:cs="Times New Roman"/>
          <w:sz w:val="24"/>
          <w:szCs w:val="24"/>
        </w:rPr>
        <w:t>G</w:t>
      </w:r>
      <w:r w:rsidR="0023665D" w:rsidRPr="00306CE9">
        <w:rPr>
          <w:rFonts w:ascii="Times New Roman" w:hAnsi="Times New Roman" w:cs="Times New Roman"/>
          <w:sz w:val="24"/>
          <w:szCs w:val="24"/>
        </w:rPr>
        <w:t>rant</w:t>
      </w:r>
      <w:r w:rsidR="00362549" w:rsidRPr="00306CE9">
        <w:rPr>
          <w:rFonts w:ascii="Times New Roman" w:hAnsi="Times New Roman" w:cs="Times New Roman"/>
          <w:sz w:val="24"/>
          <w:szCs w:val="24"/>
        </w:rPr>
        <w:t xml:space="preserve"> </w:t>
      </w:r>
      <w:r w:rsidR="004B15D3">
        <w:rPr>
          <w:rFonts w:ascii="Times New Roman" w:hAnsi="Times New Roman" w:cs="Times New Roman"/>
          <w:sz w:val="24"/>
          <w:szCs w:val="24"/>
        </w:rPr>
        <w:t xml:space="preserve">(MIG) </w:t>
      </w:r>
      <w:r w:rsidR="00785CD9">
        <w:rPr>
          <w:rFonts w:ascii="Times New Roman" w:hAnsi="Times New Roman" w:cs="Times New Roman"/>
          <w:sz w:val="24"/>
          <w:szCs w:val="24"/>
        </w:rPr>
        <w:t>funds was</w:t>
      </w:r>
      <w:r w:rsidR="00362549" w:rsidRPr="00306CE9">
        <w:rPr>
          <w:rFonts w:ascii="Times New Roman" w:hAnsi="Times New Roman" w:cs="Times New Roman"/>
          <w:sz w:val="24"/>
          <w:szCs w:val="24"/>
        </w:rPr>
        <w:t xml:space="preserve"> </w:t>
      </w:r>
      <w:r w:rsidR="00734893" w:rsidRPr="00306CE9">
        <w:rPr>
          <w:rFonts w:ascii="Times New Roman" w:hAnsi="Times New Roman" w:cs="Times New Roman"/>
          <w:sz w:val="24"/>
          <w:szCs w:val="24"/>
        </w:rPr>
        <w:t xml:space="preserve">withheld because of poor spending by municipalities. Another critical challenge in municipalities is the aging infrastructure and vandalized facilities, which require maintenance but municipalities allocate very little funds for that purpose and thus have decaying infrastructure. </w:t>
      </w:r>
    </w:p>
    <w:p w14:paraId="24317CC5" w14:textId="77777777" w:rsidR="00734893" w:rsidRPr="00306CE9" w:rsidRDefault="00734893" w:rsidP="004B15D3">
      <w:pPr>
        <w:spacing w:line="360" w:lineRule="auto"/>
        <w:contextualSpacing/>
        <w:jc w:val="both"/>
        <w:rPr>
          <w:rFonts w:ascii="Times New Roman" w:hAnsi="Times New Roman" w:cs="Times New Roman"/>
          <w:sz w:val="24"/>
          <w:szCs w:val="24"/>
        </w:rPr>
      </w:pPr>
    </w:p>
    <w:p w14:paraId="03B63DF2" w14:textId="5F70301C" w:rsidR="00734893" w:rsidRPr="00306CE9" w:rsidRDefault="00734893"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 xml:space="preserve">It is in this context that long term planning becomes important, hence the President </w:t>
      </w:r>
      <w:r w:rsidR="004B15D3" w:rsidRPr="00306CE9">
        <w:rPr>
          <w:rFonts w:ascii="Times New Roman" w:hAnsi="Times New Roman" w:cs="Times New Roman"/>
          <w:sz w:val="24"/>
          <w:szCs w:val="24"/>
        </w:rPr>
        <w:t>ref</w:t>
      </w:r>
      <w:r w:rsidR="004B15D3">
        <w:rPr>
          <w:rFonts w:ascii="Times New Roman" w:hAnsi="Times New Roman" w:cs="Times New Roman"/>
          <w:sz w:val="24"/>
          <w:szCs w:val="24"/>
        </w:rPr>
        <w:t>ers to</w:t>
      </w:r>
      <w:r w:rsidRPr="00306CE9">
        <w:rPr>
          <w:rFonts w:ascii="Times New Roman" w:hAnsi="Times New Roman" w:cs="Times New Roman"/>
          <w:sz w:val="24"/>
          <w:szCs w:val="24"/>
        </w:rPr>
        <w:t xml:space="preserve"> the NDP</w:t>
      </w:r>
      <w:r w:rsidR="004B15D3">
        <w:rPr>
          <w:rFonts w:ascii="Times New Roman" w:hAnsi="Times New Roman" w:cs="Times New Roman"/>
          <w:sz w:val="24"/>
          <w:szCs w:val="24"/>
        </w:rPr>
        <w:t xml:space="preserve"> in the State of the Nation Address</w:t>
      </w:r>
      <w:r w:rsidR="0023665D" w:rsidRPr="00306CE9">
        <w:rPr>
          <w:rFonts w:ascii="Times New Roman" w:hAnsi="Times New Roman" w:cs="Times New Roman"/>
          <w:sz w:val="24"/>
          <w:szCs w:val="24"/>
        </w:rPr>
        <w:t>, which</w:t>
      </w:r>
      <w:r w:rsidRPr="00306CE9">
        <w:rPr>
          <w:rFonts w:ascii="Times New Roman" w:hAnsi="Times New Roman" w:cs="Times New Roman"/>
          <w:sz w:val="24"/>
          <w:szCs w:val="24"/>
        </w:rPr>
        <w:t xml:space="preserve"> has been developed by t</w:t>
      </w:r>
      <w:r w:rsidR="0023665D" w:rsidRPr="00306CE9">
        <w:rPr>
          <w:rFonts w:ascii="Times New Roman" w:hAnsi="Times New Roman" w:cs="Times New Roman"/>
          <w:sz w:val="24"/>
          <w:szCs w:val="24"/>
        </w:rPr>
        <w:t>he National Planning Commission</w:t>
      </w:r>
      <w:r w:rsidRPr="00306CE9">
        <w:rPr>
          <w:rFonts w:ascii="Times New Roman" w:hAnsi="Times New Roman" w:cs="Times New Roman"/>
          <w:sz w:val="24"/>
          <w:szCs w:val="24"/>
        </w:rPr>
        <w:t>. The NDP seeks to address serious fundamental challenges including the triple</w:t>
      </w:r>
      <w:r w:rsidR="0023665D" w:rsidRPr="00306CE9">
        <w:rPr>
          <w:rFonts w:ascii="Times New Roman" w:hAnsi="Times New Roman" w:cs="Times New Roman"/>
          <w:sz w:val="24"/>
          <w:szCs w:val="24"/>
        </w:rPr>
        <w:t xml:space="preserve"> challenges of the current </w:t>
      </w:r>
      <w:r w:rsidR="00E16173" w:rsidRPr="00306CE9">
        <w:rPr>
          <w:rFonts w:ascii="Times New Roman" w:hAnsi="Times New Roman" w:cs="Times New Roman"/>
          <w:sz w:val="24"/>
          <w:szCs w:val="24"/>
        </w:rPr>
        <w:t>era, which</w:t>
      </w:r>
      <w:r w:rsidRPr="00306CE9">
        <w:rPr>
          <w:rFonts w:ascii="Times New Roman" w:hAnsi="Times New Roman" w:cs="Times New Roman"/>
          <w:sz w:val="24"/>
          <w:szCs w:val="24"/>
        </w:rPr>
        <w:t xml:space="preserve"> include unemp</w:t>
      </w:r>
      <w:r w:rsidR="0023665D" w:rsidRPr="00306CE9">
        <w:rPr>
          <w:rFonts w:ascii="Times New Roman" w:hAnsi="Times New Roman" w:cs="Times New Roman"/>
          <w:sz w:val="24"/>
          <w:szCs w:val="24"/>
        </w:rPr>
        <w:t>loyment, poverty and inequality. These</w:t>
      </w:r>
      <w:r w:rsidRPr="00306CE9">
        <w:rPr>
          <w:rFonts w:ascii="Times New Roman" w:hAnsi="Times New Roman" w:cs="Times New Roman"/>
          <w:sz w:val="24"/>
          <w:szCs w:val="24"/>
        </w:rPr>
        <w:t xml:space="preserve"> require a sustainable solution in order to realise the objective of a better life for </w:t>
      </w:r>
      <w:r w:rsidR="0023665D" w:rsidRPr="00306CE9">
        <w:rPr>
          <w:rFonts w:ascii="Times New Roman" w:hAnsi="Times New Roman" w:cs="Times New Roman"/>
          <w:sz w:val="24"/>
          <w:szCs w:val="24"/>
        </w:rPr>
        <w:t>all. Against this backdrop</w:t>
      </w:r>
      <w:r w:rsidR="00362549" w:rsidRPr="00306CE9">
        <w:rPr>
          <w:rFonts w:ascii="Times New Roman" w:hAnsi="Times New Roman" w:cs="Times New Roman"/>
          <w:sz w:val="24"/>
          <w:szCs w:val="24"/>
        </w:rPr>
        <w:t>, government</w:t>
      </w:r>
      <w:r w:rsidRPr="00306CE9">
        <w:rPr>
          <w:rFonts w:ascii="Times New Roman" w:hAnsi="Times New Roman" w:cs="Times New Roman"/>
          <w:sz w:val="24"/>
          <w:szCs w:val="24"/>
        </w:rPr>
        <w:t xml:space="preserve"> has developed the NDP to tackle current and ongoing challenges as well as medium to long term development path. The priorities for the department over the medium term include: </w:t>
      </w:r>
    </w:p>
    <w:p w14:paraId="0173136E" w14:textId="77777777" w:rsidR="00734893" w:rsidRPr="00306CE9" w:rsidRDefault="00734893"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w:t>
      </w:r>
      <w:r w:rsidRPr="00306CE9">
        <w:rPr>
          <w:rFonts w:ascii="Times New Roman" w:hAnsi="Times New Roman" w:cs="Times New Roman"/>
          <w:sz w:val="24"/>
          <w:szCs w:val="24"/>
        </w:rPr>
        <w:tab/>
        <w:t xml:space="preserve">Access to sport facilities; </w:t>
      </w:r>
    </w:p>
    <w:p w14:paraId="36BD2460" w14:textId="77777777" w:rsidR="00734893" w:rsidRPr="00306CE9" w:rsidRDefault="00734893"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w:t>
      </w:r>
      <w:r w:rsidRPr="00306CE9">
        <w:rPr>
          <w:rFonts w:ascii="Times New Roman" w:hAnsi="Times New Roman" w:cs="Times New Roman"/>
          <w:sz w:val="24"/>
          <w:szCs w:val="24"/>
        </w:rPr>
        <w:tab/>
        <w:t xml:space="preserve">Reducing sport and recreation infrastructure backlogs; </w:t>
      </w:r>
    </w:p>
    <w:p w14:paraId="1129404F" w14:textId="77777777" w:rsidR="00734893" w:rsidRPr="00306CE9" w:rsidRDefault="00734893" w:rsidP="004B15D3">
      <w:pPr>
        <w:spacing w:line="360" w:lineRule="auto"/>
        <w:contextualSpacing/>
        <w:jc w:val="both"/>
        <w:rPr>
          <w:rFonts w:ascii="Times New Roman" w:hAnsi="Times New Roman" w:cs="Times New Roman"/>
          <w:sz w:val="24"/>
          <w:szCs w:val="24"/>
        </w:rPr>
      </w:pPr>
      <w:r w:rsidRPr="00306CE9">
        <w:rPr>
          <w:rFonts w:ascii="Times New Roman" w:hAnsi="Times New Roman" w:cs="Times New Roman"/>
          <w:sz w:val="24"/>
          <w:szCs w:val="24"/>
        </w:rPr>
        <w:t>•</w:t>
      </w:r>
      <w:r w:rsidRPr="00306CE9">
        <w:rPr>
          <w:rFonts w:ascii="Times New Roman" w:hAnsi="Times New Roman" w:cs="Times New Roman"/>
          <w:sz w:val="24"/>
          <w:szCs w:val="24"/>
        </w:rPr>
        <w:tab/>
        <w:t xml:space="preserve">Support provinces and local government to achieve clean audits; and  </w:t>
      </w:r>
    </w:p>
    <w:p w14:paraId="247F20E8" w14:textId="1223F6F7" w:rsidR="0002063D" w:rsidRDefault="00734893" w:rsidP="00306CE9">
      <w:pPr>
        <w:spacing w:line="360" w:lineRule="auto"/>
        <w:rPr>
          <w:rFonts w:ascii="Times New Roman" w:hAnsi="Times New Roman" w:cs="Times New Roman"/>
          <w:sz w:val="24"/>
          <w:szCs w:val="24"/>
        </w:rPr>
      </w:pPr>
      <w:r w:rsidRPr="00306CE9">
        <w:rPr>
          <w:rFonts w:ascii="Times New Roman" w:hAnsi="Times New Roman" w:cs="Times New Roman"/>
          <w:sz w:val="24"/>
          <w:szCs w:val="24"/>
        </w:rPr>
        <w:t>•</w:t>
      </w:r>
      <w:r w:rsidRPr="00306CE9">
        <w:rPr>
          <w:rFonts w:ascii="Times New Roman" w:hAnsi="Times New Roman" w:cs="Times New Roman"/>
          <w:sz w:val="24"/>
          <w:szCs w:val="24"/>
        </w:rPr>
        <w:tab/>
        <w:t>Assist federations to unearth talent.</w:t>
      </w:r>
    </w:p>
    <w:p w14:paraId="600A1799" w14:textId="77777777" w:rsidR="001D7447" w:rsidRPr="00306CE9" w:rsidRDefault="001D7447" w:rsidP="004B15D3">
      <w:pPr>
        <w:spacing w:line="360" w:lineRule="auto"/>
        <w:contextualSpacing/>
        <w:jc w:val="both"/>
        <w:rPr>
          <w:rFonts w:ascii="Times New Roman" w:hAnsi="Times New Roman" w:cs="Times New Roman"/>
          <w:sz w:val="24"/>
          <w:szCs w:val="24"/>
        </w:rPr>
      </w:pPr>
    </w:p>
    <w:p w14:paraId="696BC5EC" w14:textId="758ECD2C" w:rsidR="0002063D" w:rsidRPr="004B15D3" w:rsidRDefault="0002063D" w:rsidP="001D7447">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5</w:t>
      </w:r>
      <w:r w:rsidR="005200EB" w:rsidRPr="004B15D3">
        <w:rPr>
          <w:rFonts w:ascii="Times New Roman" w:hAnsi="Times New Roman" w:cs="Times New Roman"/>
          <w:b/>
          <w:sz w:val="24"/>
          <w:szCs w:val="24"/>
        </w:rPr>
        <w:tab/>
      </w:r>
      <w:r w:rsidR="00D36E1B" w:rsidRPr="004B15D3">
        <w:rPr>
          <w:rFonts w:ascii="Times New Roman" w:hAnsi="Times New Roman" w:cs="Times New Roman"/>
          <w:b/>
          <w:sz w:val="24"/>
          <w:szCs w:val="24"/>
        </w:rPr>
        <w:t xml:space="preserve">COMMITTEE </w:t>
      </w:r>
      <w:r w:rsidR="005200EB" w:rsidRPr="004B15D3">
        <w:rPr>
          <w:rFonts w:ascii="Times New Roman" w:hAnsi="Times New Roman" w:cs="Times New Roman"/>
          <w:b/>
          <w:sz w:val="24"/>
          <w:szCs w:val="24"/>
        </w:rPr>
        <w:t>OBSERVATIONS</w:t>
      </w:r>
    </w:p>
    <w:p w14:paraId="6D78BCE6" w14:textId="77777777" w:rsidR="00D36E1B" w:rsidRPr="004B15D3" w:rsidRDefault="00D36E1B" w:rsidP="001D7447">
      <w:pPr>
        <w:spacing w:line="360" w:lineRule="auto"/>
        <w:contextualSpacing/>
        <w:jc w:val="both"/>
        <w:rPr>
          <w:rFonts w:ascii="Times New Roman" w:hAnsi="Times New Roman" w:cs="Times New Roman"/>
          <w:b/>
          <w:sz w:val="24"/>
          <w:szCs w:val="24"/>
        </w:rPr>
      </w:pPr>
    </w:p>
    <w:p w14:paraId="4BF3A530" w14:textId="0434F30D" w:rsidR="00B0541F" w:rsidRPr="00306CE9" w:rsidRDefault="0002063D" w:rsidP="001D7447">
      <w:pPr>
        <w:tabs>
          <w:tab w:val="left" w:pos="993"/>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D36E1B" w:rsidRPr="00306CE9">
        <w:rPr>
          <w:rFonts w:ascii="Times New Roman" w:eastAsia="Calibri" w:hAnsi="Times New Roman" w:cs="Times New Roman"/>
          <w:b/>
          <w:sz w:val="24"/>
          <w:szCs w:val="24"/>
        </w:rPr>
        <w:t xml:space="preserve">.1 </w:t>
      </w:r>
      <w:r w:rsidR="001D7447">
        <w:rPr>
          <w:rFonts w:ascii="Times New Roman" w:eastAsia="Calibri" w:hAnsi="Times New Roman" w:cs="Times New Roman"/>
          <w:b/>
          <w:sz w:val="24"/>
          <w:szCs w:val="24"/>
        </w:rPr>
        <w:t xml:space="preserve">      </w:t>
      </w:r>
      <w:r w:rsidR="00D36E1B" w:rsidRPr="00306CE9">
        <w:rPr>
          <w:rFonts w:ascii="Times New Roman" w:eastAsia="Calibri" w:hAnsi="Times New Roman" w:cs="Times New Roman"/>
          <w:b/>
          <w:sz w:val="24"/>
          <w:szCs w:val="24"/>
        </w:rPr>
        <w:t>Department of Sport and Recreation</w:t>
      </w:r>
    </w:p>
    <w:p w14:paraId="5D14EFFD" w14:textId="05EDBCF9" w:rsidR="00D36E1B" w:rsidRPr="004B15D3" w:rsidRDefault="009B475A" w:rsidP="00306CE9">
      <w:pPr>
        <w:numPr>
          <w:ilvl w:val="0"/>
          <w:numId w:val="32"/>
        </w:numPr>
        <w:spacing w:after="0" w:line="360" w:lineRule="auto"/>
        <w:ind w:hanging="578"/>
        <w:jc w:val="both"/>
        <w:rPr>
          <w:rFonts w:ascii="Times New Roman" w:eastAsia="Calibri" w:hAnsi="Times New Roman" w:cs="Times New Roman"/>
          <w:sz w:val="24"/>
          <w:szCs w:val="24"/>
        </w:rPr>
      </w:pPr>
      <w:r>
        <w:rPr>
          <w:rFonts w:ascii="Times New Roman" w:eastAsia="Calibri" w:hAnsi="Times New Roman" w:cs="Times New Roman"/>
          <w:sz w:val="24"/>
          <w:szCs w:val="24"/>
        </w:rPr>
        <w:t>Some p</w:t>
      </w:r>
      <w:r w:rsidR="00D36E1B" w:rsidRPr="004B15D3">
        <w:rPr>
          <w:rFonts w:ascii="Times New Roman" w:eastAsia="Calibri" w:hAnsi="Times New Roman" w:cs="Times New Roman"/>
          <w:sz w:val="24"/>
          <w:szCs w:val="24"/>
        </w:rPr>
        <w:t xml:space="preserve">rovinces </w:t>
      </w:r>
      <w:r w:rsidR="00785CD9">
        <w:rPr>
          <w:rFonts w:ascii="Times New Roman" w:eastAsia="Calibri" w:hAnsi="Times New Roman" w:cs="Times New Roman"/>
          <w:sz w:val="24"/>
          <w:szCs w:val="24"/>
        </w:rPr>
        <w:t>and m</w:t>
      </w:r>
      <w:r>
        <w:rPr>
          <w:rFonts w:ascii="Times New Roman" w:eastAsia="Calibri" w:hAnsi="Times New Roman" w:cs="Times New Roman"/>
          <w:sz w:val="24"/>
          <w:szCs w:val="24"/>
        </w:rPr>
        <w:t xml:space="preserve">unicipalities </w:t>
      </w:r>
      <w:r w:rsidR="00D36E1B" w:rsidRPr="004B15D3">
        <w:rPr>
          <w:rFonts w:ascii="Times New Roman" w:eastAsia="Calibri" w:hAnsi="Times New Roman" w:cs="Times New Roman"/>
          <w:sz w:val="24"/>
          <w:szCs w:val="24"/>
        </w:rPr>
        <w:t>are</w:t>
      </w:r>
      <w:r w:rsidR="00B0541F" w:rsidRPr="004B15D3">
        <w:rPr>
          <w:rFonts w:ascii="Times New Roman" w:eastAsia="Calibri" w:hAnsi="Times New Roman" w:cs="Times New Roman"/>
          <w:sz w:val="24"/>
          <w:szCs w:val="24"/>
        </w:rPr>
        <w:t xml:space="preserve"> still</w:t>
      </w:r>
      <w:r w:rsidR="00D36E1B" w:rsidRPr="004B15D3">
        <w:rPr>
          <w:rFonts w:ascii="Times New Roman" w:eastAsia="Calibri" w:hAnsi="Times New Roman" w:cs="Times New Roman"/>
          <w:sz w:val="24"/>
          <w:szCs w:val="24"/>
        </w:rPr>
        <w:t xml:space="preserve"> </w:t>
      </w:r>
      <w:r>
        <w:rPr>
          <w:rFonts w:ascii="Times New Roman" w:eastAsia="Calibri" w:hAnsi="Times New Roman" w:cs="Times New Roman"/>
          <w:sz w:val="24"/>
          <w:szCs w:val="24"/>
        </w:rPr>
        <w:t>unable to spend allocated funds</w:t>
      </w:r>
      <w:r w:rsidR="00AC6329">
        <w:rPr>
          <w:rFonts w:ascii="Times New Roman" w:eastAsia="Calibri" w:hAnsi="Times New Roman" w:cs="Times New Roman"/>
          <w:sz w:val="24"/>
          <w:szCs w:val="24"/>
        </w:rPr>
        <w:t xml:space="preserve"> from</w:t>
      </w:r>
      <w:r w:rsidR="00AC6329" w:rsidRPr="00AC6329">
        <w:rPr>
          <w:rFonts w:ascii="Times New Roman" w:hAnsi="Times New Roman" w:cs="Times New Roman"/>
          <w:sz w:val="24"/>
          <w:szCs w:val="24"/>
        </w:rPr>
        <w:t xml:space="preserve"> </w:t>
      </w:r>
      <w:r w:rsidR="00AC6329" w:rsidRPr="00306CE9">
        <w:rPr>
          <w:rFonts w:ascii="Times New Roman" w:hAnsi="Times New Roman" w:cs="Times New Roman"/>
          <w:sz w:val="24"/>
          <w:szCs w:val="24"/>
        </w:rPr>
        <w:t xml:space="preserve">Municipal Infrastructure Grant </w:t>
      </w:r>
      <w:r w:rsidR="00AC6329">
        <w:rPr>
          <w:rFonts w:ascii="Times New Roman" w:hAnsi="Times New Roman" w:cs="Times New Roman"/>
          <w:sz w:val="24"/>
          <w:szCs w:val="24"/>
        </w:rPr>
        <w:t>(MIG)</w:t>
      </w:r>
      <w:r w:rsidR="00716AD6">
        <w:rPr>
          <w:rFonts w:ascii="Times New Roman" w:hAnsi="Times New Roman" w:cs="Times New Roman"/>
          <w:sz w:val="24"/>
          <w:szCs w:val="24"/>
        </w:rPr>
        <w:t>.</w:t>
      </w:r>
      <w:r w:rsidR="00AC6329">
        <w:rPr>
          <w:rFonts w:ascii="Times New Roman" w:eastAsia="Calibri" w:hAnsi="Times New Roman" w:cs="Times New Roman"/>
          <w:sz w:val="24"/>
          <w:szCs w:val="24"/>
        </w:rPr>
        <w:t xml:space="preserve">  </w:t>
      </w:r>
    </w:p>
    <w:p w14:paraId="074796AE" w14:textId="77777777" w:rsidR="00D36E1B" w:rsidRPr="004B15D3" w:rsidRDefault="00D36E1B" w:rsidP="00306CE9">
      <w:pPr>
        <w:numPr>
          <w:ilvl w:val="0"/>
          <w:numId w:val="32"/>
        </w:numPr>
        <w:spacing w:after="0" w:line="360" w:lineRule="auto"/>
        <w:ind w:hanging="578"/>
        <w:jc w:val="both"/>
        <w:rPr>
          <w:rFonts w:ascii="Times New Roman" w:eastAsia="Calibri" w:hAnsi="Times New Roman" w:cs="Times New Roman"/>
          <w:sz w:val="24"/>
          <w:szCs w:val="24"/>
        </w:rPr>
      </w:pPr>
      <w:r w:rsidRPr="004B15D3">
        <w:rPr>
          <w:rFonts w:ascii="Times New Roman" w:eastAsia="Calibri" w:hAnsi="Times New Roman" w:cs="Times New Roman"/>
          <w:sz w:val="24"/>
          <w:szCs w:val="24"/>
        </w:rPr>
        <w:t>Community sport and club development is an urgent requirement.</w:t>
      </w:r>
    </w:p>
    <w:p w14:paraId="606C358D" w14:textId="77777777" w:rsidR="00D36E1B" w:rsidRPr="004B15D3" w:rsidRDefault="00D36E1B" w:rsidP="00306CE9">
      <w:pPr>
        <w:numPr>
          <w:ilvl w:val="0"/>
          <w:numId w:val="32"/>
        </w:numPr>
        <w:spacing w:after="0" w:line="360" w:lineRule="auto"/>
        <w:ind w:hanging="578"/>
        <w:jc w:val="both"/>
        <w:rPr>
          <w:rFonts w:ascii="Times New Roman" w:eastAsia="Calibri" w:hAnsi="Times New Roman" w:cs="Times New Roman"/>
          <w:sz w:val="24"/>
          <w:szCs w:val="24"/>
        </w:rPr>
      </w:pPr>
      <w:r w:rsidRPr="004B15D3">
        <w:rPr>
          <w:rFonts w:ascii="Times New Roman" w:eastAsia="Calibri" w:hAnsi="Times New Roman" w:cs="Times New Roman"/>
          <w:sz w:val="24"/>
          <w:szCs w:val="24"/>
        </w:rPr>
        <w:lastRenderedPageBreak/>
        <w:t xml:space="preserve">Non-delivery by local government with regard to building facilities with the Municipal Infrastructure Grant </w:t>
      </w:r>
      <w:r w:rsidR="00486CE5" w:rsidRPr="004B15D3">
        <w:rPr>
          <w:rFonts w:ascii="Times New Roman" w:eastAsia="Calibri" w:hAnsi="Times New Roman" w:cs="Times New Roman"/>
          <w:sz w:val="24"/>
          <w:szCs w:val="24"/>
        </w:rPr>
        <w:t>that is</w:t>
      </w:r>
      <w:r w:rsidRPr="004B15D3">
        <w:rPr>
          <w:rFonts w:ascii="Times New Roman" w:eastAsia="Calibri" w:hAnsi="Times New Roman" w:cs="Times New Roman"/>
          <w:sz w:val="24"/>
          <w:szCs w:val="24"/>
        </w:rPr>
        <w:t xml:space="preserve"> allocated for the purpose of building sport and recreation facilities.</w:t>
      </w:r>
    </w:p>
    <w:p w14:paraId="324F3FBC" w14:textId="77777777" w:rsidR="0017422E" w:rsidRPr="00306CE9" w:rsidRDefault="00486CE5" w:rsidP="00306CE9">
      <w:pPr>
        <w:numPr>
          <w:ilvl w:val="0"/>
          <w:numId w:val="32"/>
        </w:numPr>
        <w:spacing w:after="0" w:line="360" w:lineRule="auto"/>
        <w:ind w:hanging="578"/>
        <w:contextualSpacing/>
        <w:jc w:val="both"/>
        <w:rPr>
          <w:rFonts w:ascii="Times New Roman" w:hAnsi="Times New Roman" w:cs="Times New Roman"/>
          <w:sz w:val="24"/>
          <w:szCs w:val="24"/>
          <w:lang w:eastAsia="x-none"/>
        </w:rPr>
      </w:pPr>
      <w:r w:rsidRPr="00306CE9">
        <w:rPr>
          <w:rFonts w:ascii="Times New Roman" w:hAnsi="Times New Roman" w:cs="Times New Roman"/>
          <w:sz w:val="24"/>
          <w:szCs w:val="24"/>
          <w:lang w:eastAsia="x-none"/>
        </w:rPr>
        <w:t>The C</w:t>
      </w:r>
      <w:r w:rsidR="00D36E1B" w:rsidRPr="00306CE9">
        <w:rPr>
          <w:rFonts w:ascii="Times New Roman" w:hAnsi="Times New Roman" w:cs="Times New Roman"/>
          <w:sz w:val="24"/>
          <w:szCs w:val="24"/>
          <w:lang w:eastAsia="x-none"/>
        </w:rPr>
        <w:t xml:space="preserve">ommittee is concerned about </w:t>
      </w:r>
      <w:r w:rsidR="0017422E" w:rsidRPr="004B15D3">
        <w:rPr>
          <w:rFonts w:ascii="Times New Roman" w:hAnsi="Times New Roman" w:cs="Times New Roman"/>
          <w:sz w:val="24"/>
          <w:szCs w:val="24"/>
          <w:lang w:eastAsia="x-none"/>
        </w:rPr>
        <w:t>the number of people actively participating in organised sport and active recreation events</w:t>
      </w:r>
      <w:r w:rsidRPr="004B15D3">
        <w:rPr>
          <w:rFonts w:ascii="Times New Roman" w:hAnsi="Times New Roman" w:cs="Times New Roman"/>
          <w:sz w:val="24"/>
          <w:szCs w:val="24"/>
          <w:lang w:eastAsia="x-none"/>
        </w:rPr>
        <w:t xml:space="preserve"> and the delay in</w:t>
      </w:r>
      <w:r w:rsidR="00B0541F" w:rsidRPr="004B15D3">
        <w:rPr>
          <w:rFonts w:ascii="Times New Roman" w:hAnsi="Times New Roman" w:cs="Times New Roman"/>
          <w:sz w:val="24"/>
          <w:szCs w:val="24"/>
          <w:lang w:eastAsia="x-none"/>
        </w:rPr>
        <w:t xml:space="preserve"> reporting by provinces.</w:t>
      </w:r>
    </w:p>
    <w:p w14:paraId="10CCCA15" w14:textId="504BC632" w:rsidR="00D36E1B" w:rsidRDefault="00486CE5" w:rsidP="001D7447">
      <w:pPr>
        <w:numPr>
          <w:ilvl w:val="0"/>
          <w:numId w:val="32"/>
        </w:numPr>
        <w:spacing w:after="0" w:line="360" w:lineRule="auto"/>
        <w:ind w:hanging="578"/>
        <w:contextualSpacing/>
        <w:jc w:val="both"/>
        <w:rPr>
          <w:rFonts w:ascii="Times New Roman" w:hAnsi="Times New Roman" w:cs="Times New Roman"/>
          <w:sz w:val="24"/>
          <w:szCs w:val="24"/>
          <w:lang w:eastAsia="x-none"/>
        </w:rPr>
      </w:pPr>
      <w:r w:rsidRPr="004B15D3">
        <w:rPr>
          <w:rFonts w:ascii="Times New Roman" w:hAnsi="Times New Roman" w:cs="Times New Roman"/>
          <w:sz w:val="24"/>
          <w:szCs w:val="24"/>
          <w:lang w:eastAsia="x-none"/>
        </w:rPr>
        <w:t>There is a need to resolve the matter of the South African Football Association and the Premier Soccer League.</w:t>
      </w:r>
    </w:p>
    <w:p w14:paraId="05FF421C" w14:textId="77777777" w:rsidR="00C46786" w:rsidRPr="00C46786" w:rsidRDefault="00C46786" w:rsidP="00C46786">
      <w:pPr>
        <w:spacing w:after="0" w:line="360" w:lineRule="auto"/>
        <w:ind w:left="720"/>
        <w:contextualSpacing/>
        <w:jc w:val="both"/>
        <w:rPr>
          <w:rFonts w:ascii="Times New Roman" w:hAnsi="Times New Roman" w:cs="Times New Roman"/>
          <w:sz w:val="24"/>
          <w:szCs w:val="24"/>
          <w:lang w:eastAsia="x-none"/>
        </w:rPr>
      </w:pPr>
    </w:p>
    <w:p w14:paraId="1B7141DA" w14:textId="58571577" w:rsidR="00B0541F" w:rsidRPr="00306CE9" w:rsidRDefault="0002063D" w:rsidP="001D7447">
      <w:pPr>
        <w:tabs>
          <w:tab w:val="left" w:pos="993"/>
        </w:tabs>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D36E1B" w:rsidRPr="00306CE9">
        <w:rPr>
          <w:rFonts w:ascii="Times New Roman" w:eastAsia="Calibri" w:hAnsi="Times New Roman" w:cs="Times New Roman"/>
          <w:b/>
          <w:sz w:val="24"/>
          <w:szCs w:val="24"/>
        </w:rPr>
        <w:t>.2</w:t>
      </w:r>
      <w:r w:rsidR="001D7447">
        <w:rPr>
          <w:rFonts w:ascii="Times New Roman" w:eastAsia="Calibri" w:hAnsi="Times New Roman" w:cs="Times New Roman"/>
          <w:b/>
          <w:sz w:val="24"/>
          <w:szCs w:val="24"/>
        </w:rPr>
        <w:t xml:space="preserve">      </w:t>
      </w:r>
      <w:r w:rsidR="00D36E1B" w:rsidRPr="00306CE9">
        <w:rPr>
          <w:rFonts w:ascii="Times New Roman" w:eastAsia="Calibri" w:hAnsi="Times New Roman" w:cs="Times New Roman"/>
          <w:b/>
          <w:sz w:val="24"/>
          <w:szCs w:val="24"/>
        </w:rPr>
        <w:t>Entities</w:t>
      </w:r>
    </w:p>
    <w:p w14:paraId="62F800D7" w14:textId="77777777" w:rsidR="00D36E1B" w:rsidRPr="00306CE9" w:rsidRDefault="00486CE5" w:rsidP="001D7447">
      <w:pPr>
        <w:numPr>
          <w:ilvl w:val="0"/>
          <w:numId w:val="33"/>
        </w:numPr>
        <w:spacing w:after="0" w:line="360" w:lineRule="auto"/>
        <w:ind w:hanging="578"/>
        <w:contextualSpacing/>
        <w:jc w:val="both"/>
        <w:rPr>
          <w:rFonts w:ascii="Times New Roman" w:eastAsia="Calibri" w:hAnsi="Times New Roman" w:cs="Times New Roman"/>
          <w:sz w:val="24"/>
          <w:szCs w:val="24"/>
          <w:lang w:eastAsia="x-none"/>
        </w:rPr>
      </w:pPr>
      <w:r w:rsidRPr="004B15D3">
        <w:rPr>
          <w:rFonts w:ascii="Times New Roman" w:eastAsia="Calibri" w:hAnsi="Times New Roman" w:cs="Times New Roman"/>
          <w:sz w:val="24"/>
          <w:szCs w:val="24"/>
          <w:lang w:eastAsia="x-none"/>
        </w:rPr>
        <w:t xml:space="preserve">The </w:t>
      </w:r>
      <w:r w:rsidR="00D36E1B" w:rsidRPr="004B15D3">
        <w:rPr>
          <w:rFonts w:ascii="Times New Roman" w:eastAsia="Calibri" w:hAnsi="Times New Roman" w:cs="Times New Roman"/>
          <w:sz w:val="24"/>
          <w:szCs w:val="24"/>
          <w:lang w:eastAsia="x-none"/>
        </w:rPr>
        <w:t>S</w:t>
      </w:r>
      <w:r w:rsidRPr="004B15D3">
        <w:rPr>
          <w:rFonts w:ascii="Times New Roman" w:eastAsia="Calibri" w:hAnsi="Times New Roman" w:cs="Times New Roman"/>
          <w:sz w:val="24"/>
          <w:szCs w:val="24"/>
          <w:lang w:eastAsia="x-none"/>
        </w:rPr>
        <w:t xml:space="preserve">outh </w:t>
      </w:r>
      <w:r w:rsidR="00D36E1B" w:rsidRPr="004B15D3">
        <w:rPr>
          <w:rFonts w:ascii="Times New Roman" w:eastAsia="Calibri" w:hAnsi="Times New Roman" w:cs="Times New Roman"/>
          <w:sz w:val="24"/>
          <w:szCs w:val="24"/>
          <w:lang w:eastAsia="x-none"/>
        </w:rPr>
        <w:t>A</w:t>
      </w:r>
      <w:r w:rsidRPr="004B15D3">
        <w:rPr>
          <w:rFonts w:ascii="Times New Roman" w:eastAsia="Calibri" w:hAnsi="Times New Roman" w:cs="Times New Roman"/>
          <w:sz w:val="24"/>
          <w:szCs w:val="24"/>
          <w:lang w:eastAsia="x-none"/>
        </w:rPr>
        <w:t xml:space="preserve">frican </w:t>
      </w:r>
      <w:r w:rsidR="00D36E1B" w:rsidRPr="004B15D3">
        <w:rPr>
          <w:rFonts w:ascii="Times New Roman" w:eastAsia="Calibri" w:hAnsi="Times New Roman" w:cs="Times New Roman"/>
          <w:sz w:val="24"/>
          <w:szCs w:val="24"/>
          <w:lang w:eastAsia="x-none"/>
        </w:rPr>
        <w:t>I</w:t>
      </w:r>
      <w:r w:rsidRPr="004B15D3">
        <w:rPr>
          <w:rFonts w:ascii="Times New Roman" w:eastAsia="Calibri" w:hAnsi="Times New Roman" w:cs="Times New Roman"/>
          <w:sz w:val="24"/>
          <w:szCs w:val="24"/>
          <w:lang w:eastAsia="x-none"/>
        </w:rPr>
        <w:t xml:space="preserve">nstitute for </w:t>
      </w:r>
      <w:r w:rsidR="00D36E1B" w:rsidRPr="004B15D3">
        <w:rPr>
          <w:rFonts w:ascii="Times New Roman" w:eastAsia="Calibri" w:hAnsi="Times New Roman" w:cs="Times New Roman"/>
          <w:sz w:val="24"/>
          <w:szCs w:val="24"/>
          <w:lang w:eastAsia="x-none"/>
        </w:rPr>
        <w:t>D</w:t>
      </w:r>
      <w:r w:rsidRPr="004B15D3">
        <w:rPr>
          <w:rFonts w:ascii="Times New Roman" w:eastAsia="Calibri" w:hAnsi="Times New Roman" w:cs="Times New Roman"/>
          <w:sz w:val="24"/>
          <w:szCs w:val="24"/>
          <w:lang w:eastAsia="x-none"/>
        </w:rPr>
        <w:t xml:space="preserve">rug-Free </w:t>
      </w:r>
      <w:r w:rsidR="00D36E1B" w:rsidRPr="004B15D3">
        <w:rPr>
          <w:rFonts w:ascii="Times New Roman" w:eastAsia="Calibri" w:hAnsi="Times New Roman" w:cs="Times New Roman"/>
          <w:sz w:val="24"/>
          <w:szCs w:val="24"/>
          <w:lang w:eastAsia="x-none"/>
        </w:rPr>
        <w:t>S</w:t>
      </w:r>
      <w:r w:rsidRPr="004B15D3">
        <w:rPr>
          <w:rFonts w:ascii="Times New Roman" w:eastAsia="Calibri" w:hAnsi="Times New Roman" w:cs="Times New Roman"/>
          <w:sz w:val="24"/>
          <w:szCs w:val="24"/>
          <w:lang w:eastAsia="x-none"/>
        </w:rPr>
        <w:t>port</w:t>
      </w:r>
      <w:r w:rsidR="00D36E1B" w:rsidRPr="004B15D3">
        <w:rPr>
          <w:rFonts w:ascii="Times New Roman" w:eastAsia="Calibri" w:hAnsi="Times New Roman" w:cs="Times New Roman"/>
          <w:sz w:val="24"/>
          <w:szCs w:val="24"/>
          <w:lang w:eastAsia="x-none"/>
        </w:rPr>
        <w:t xml:space="preserve"> should uphold their independence and avoid being perceived to be biased towards certain federations</w:t>
      </w:r>
      <w:r w:rsidR="00265A25" w:rsidRPr="004B15D3">
        <w:rPr>
          <w:rFonts w:ascii="Times New Roman" w:eastAsia="Calibri" w:hAnsi="Times New Roman" w:cs="Times New Roman"/>
          <w:sz w:val="24"/>
          <w:szCs w:val="24"/>
          <w:lang w:eastAsia="x-none"/>
        </w:rPr>
        <w:t>.</w:t>
      </w:r>
    </w:p>
    <w:p w14:paraId="5F451E3B" w14:textId="77777777" w:rsidR="00D36E1B" w:rsidRPr="00306CE9" w:rsidRDefault="00D36E1B" w:rsidP="001D7447">
      <w:pPr>
        <w:numPr>
          <w:ilvl w:val="0"/>
          <w:numId w:val="33"/>
        </w:numPr>
        <w:spacing w:after="0" w:line="360" w:lineRule="auto"/>
        <w:ind w:hanging="578"/>
        <w:contextualSpacing/>
        <w:jc w:val="both"/>
        <w:rPr>
          <w:rFonts w:ascii="Times New Roman" w:eastAsia="Calibri" w:hAnsi="Times New Roman" w:cs="Times New Roman"/>
          <w:sz w:val="24"/>
          <w:szCs w:val="24"/>
          <w:lang w:eastAsia="x-none"/>
        </w:rPr>
      </w:pPr>
      <w:r w:rsidRPr="004B15D3">
        <w:rPr>
          <w:rFonts w:ascii="Times New Roman" w:eastAsia="Calibri" w:hAnsi="Times New Roman" w:cs="Times New Roman"/>
          <w:sz w:val="24"/>
          <w:szCs w:val="24"/>
          <w:lang w:eastAsia="x-none"/>
        </w:rPr>
        <w:t>SAIDS</w:t>
      </w:r>
      <w:r w:rsidR="001857BF" w:rsidRPr="004B15D3">
        <w:rPr>
          <w:rFonts w:ascii="Times New Roman" w:eastAsia="Calibri" w:hAnsi="Times New Roman" w:cs="Times New Roman"/>
          <w:sz w:val="24"/>
          <w:szCs w:val="24"/>
          <w:lang w:eastAsia="x-none"/>
        </w:rPr>
        <w:t xml:space="preserve"> conducts outreach events and workshops to schools as part of their anti-doping campaigns</w:t>
      </w:r>
      <w:r w:rsidR="00265A25" w:rsidRPr="004B15D3">
        <w:rPr>
          <w:rFonts w:ascii="Times New Roman" w:eastAsia="Calibri" w:hAnsi="Times New Roman" w:cs="Times New Roman"/>
          <w:sz w:val="24"/>
          <w:szCs w:val="24"/>
          <w:lang w:eastAsia="x-none"/>
        </w:rPr>
        <w:t>.</w:t>
      </w:r>
    </w:p>
    <w:p w14:paraId="79A5AD60" w14:textId="1FDF5A56" w:rsidR="00D36E1B" w:rsidRPr="004B15D3" w:rsidRDefault="00265A25" w:rsidP="001D7447">
      <w:pPr>
        <w:numPr>
          <w:ilvl w:val="0"/>
          <w:numId w:val="33"/>
        </w:numPr>
        <w:spacing w:line="360" w:lineRule="auto"/>
        <w:ind w:hanging="578"/>
        <w:jc w:val="both"/>
        <w:rPr>
          <w:rFonts w:ascii="Times New Roman" w:eastAsia="Calibri" w:hAnsi="Times New Roman" w:cs="Times New Roman"/>
          <w:sz w:val="24"/>
          <w:szCs w:val="24"/>
          <w:lang w:eastAsia="x-none"/>
        </w:rPr>
      </w:pPr>
      <w:r w:rsidRPr="004B15D3">
        <w:rPr>
          <w:rFonts w:ascii="Times New Roman" w:eastAsia="Calibri" w:hAnsi="Times New Roman" w:cs="Times New Roman"/>
          <w:sz w:val="24"/>
          <w:szCs w:val="24"/>
          <w:lang w:eastAsia="x-none"/>
        </w:rPr>
        <w:t>SAIDS has c</w:t>
      </w:r>
      <w:r w:rsidR="00696C79" w:rsidRPr="00306CE9">
        <w:rPr>
          <w:rFonts w:ascii="Times New Roman" w:eastAsia="Calibri" w:hAnsi="Times New Roman" w:cs="Times New Roman"/>
          <w:sz w:val="24"/>
          <w:szCs w:val="24"/>
          <w:lang w:eastAsia="x-none"/>
        </w:rPr>
        <w:t xml:space="preserve">o-operative partnerships around research and education </w:t>
      </w:r>
      <w:r w:rsidR="009B0994" w:rsidRPr="00306CE9">
        <w:rPr>
          <w:rFonts w:ascii="Times New Roman" w:eastAsia="Calibri" w:hAnsi="Times New Roman" w:cs="Times New Roman"/>
          <w:sz w:val="24"/>
          <w:szCs w:val="24"/>
          <w:lang w:eastAsia="x-none"/>
        </w:rPr>
        <w:t>programme</w:t>
      </w:r>
      <w:r w:rsidRPr="00306CE9">
        <w:rPr>
          <w:rFonts w:ascii="Times New Roman" w:eastAsia="Calibri" w:hAnsi="Times New Roman" w:cs="Times New Roman"/>
          <w:sz w:val="24"/>
          <w:szCs w:val="24"/>
          <w:lang w:eastAsia="x-none"/>
        </w:rPr>
        <w:t>s</w:t>
      </w:r>
      <w:r w:rsidR="00696C79" w:rsidRPr="00306CE9">
        <w:rPr>
          <w:rFonts w:ascii="Times New Roman" w:eastAsia="Calibri" w:hAnsi="Times New Roman" w:cs="Times New Roman"/>
          <w:sz w:val="24"/>
          <w:szCs w:val="24"/>
          <w:lang w:eastAsia="x-none"/>
        </w:rPr>
        <w:t xml:space="preserve"> </w:t>
      </w:r>
      <w:r w:rsidRPr="00306CE9">
        <w:rPr>
          <w:rFonts w:ascii="Times New Roman" w:eastAsia="Calibri" w:hAnsi="Times New Roman" w:cs="Times New Roman"/>
          <w:sz w:val="24"/>
          <w:szCs w:val="24"/>
          <w:lang w:eastAsia="x-none"/>
        </w:rPr>
        <w:t>with African counterparts in Sport</w:t>
      </w:r>
      <w:r w:rsidRPr="004B15D3">
        <w:rPr>
          <w:rFonts w:ascii="Times New Roman" w:eastAsia="Calibri" w:hAnsi="Times New Roman" w:cs="Times New Roman"/>
          <w:sz w:val="24"/>
          <w:szCs w:val="24"/>
          <w:lang w:eastAsia="x-none"/>
        </w:rPr>
        <w:t>.</w:t>
      </w:r>
    </w:p>
    <w:p w14:paraId="63F923F3" w14:textId="77777777" w:rsidR="00D03286" w:rsidRPr="004B15D3" w:rsidRDefault="00265A25" w:rsidP="001D7447">
      <w:pPr>
        <w:numPr>
          <w:ilvl w:val="0"/>
          <w:numId w:val="33"/>
        </w:numPr>
        <w:spacing w:after="0" w:line="360" w:lineRule="auto"/>
        <w:ind w:hanging="578"/>
        <w:contextualSpacing/>
        <w:jc w:val="both"/>
        <w:rPr>
          <w:rFonts w:ascii="Times New Roman" w:eastAsia="Calibri" w:hAnsi="Times New Roman" w:cs="Times New Roman"/>
          <w:sz w:val="24"/>
          <w:szCs w:val="24"/>
          <w:lang w:eastAsia="x-none"/>
        </w:rPr>
      </w:pPr>
      <w:r w:rsidRPr="00306CE9">
        <w:rPr>
          <w:rFonts w:ascii="Times New Roman" w:eastAsia="Calibri" w:hAnsi="Times New Roman" w:cs="Times New Roman"/>
          <w:sz w:val="24"/>
          <w:szCs w:val="24"/>
          <w:lang w:eastAsia="x-none"/>
        </w:rPr>
        <w:t>SAIDS</w:t>
      </w:r>
      <w:r w:rsidR="00696C79" w:rsidRPr="00306CE9">
        <w:rPr>
          <w:rFonts w:ascii="Times New Roman" w:eastAsia="Calibri" w:hAnsi="Times New Roman" w:cs="Times New Roman"/>
          <w:sz w:val="24"/>
          <w:szCs w:val="24"/>
          <w:lang w:eastAsia="x-none"/>
        </w:rPr>
        <w:t xml:space="preserve"> has sufficient resources and human capital to implement the 2018 A</w:t>
      </w:r>
      <w:r w:rsidRPr="00306CE9">
        <w:rPr>
          <w:rFonts w:ascii="Times New Roman" w:eastAsia="Calibri" w:hAnsi="Times New Roman" w:cs="Times New Roman"/>
          <w:sz w:val="24"/>
          <w:szCs w:val="24"/>
          <w:lang w:eastAsia="x-none"/>
        </w:rPr>
        <w:t xml:space="preserve">nnual </w:t>
      </w:r>
      <w:r w:rsidR="00696C79" w:rsidRPr="00306CE9">
        <w:rPr>
          <w:rFonts w:ascii="Times New Roman" w:eastAsia="Calibri" w:hAnsi="Times New Roman" w:cs="Times New Roman"/>
          <w:sz w:val="24"/>
          <w:szCs w:val="24"/>
          <w:lang w:eastAsia="x-none"/>
        </w:rPr>
        <w:t>P</w:t>
      </w:r>
      <w:r w:rsidRPr="00306CE9">
        <w:rPr>
          <w:rFonts w:ascii="Times New Roman" w:eastAsia="Calibri" w:hAnsi="Times New Roman" w:cs="Times New Roman"/>
          <w:sz w:val="24"/>
          <w:szCs w:val="24"/>
          <w:lang w:eastAsia="x-none"/>
        </w:rPr>
        <w:t xml:space="preserve">erformance </w:t>
      </w:r>
      <w:r w:rsidR="00696C79" w:rsidRPr="00306CE9">
        <w:rPr>
          <w:rFonts w:ascii="Times New Roman" w:eastAsia="Calibri" w:hAnsi="Times New Roman" w:cs="Times New Roman"/>
          <w:sz w:val="24"/>
          <w:szCs w:val="24"/>
          <w:lang w:eastAsia="x-none"/>
        </w:rPr>
        <w:t>P</w:t>
      </w:r>
      <w:r w:rsidRPr="00306CE9">
        <w:rPr>
          <w:rFonts w:ascii="Times New Roman" w:eastAsia="Calibri" w:hAnsi="Times New Roman" w:cs="Times New Roman"/>
          <w:sz w:val="24"/>
          <w:szCs w:val="24"/>
          <w:lang w:eastAsia="x-none"/>
        </w:rPr>
        <w:t>lan</w:t>
      </w:r>
      <w:r w:rsidR="00696C79" w:rsidRPr="00306CE9">
        <w:rPr>
          <w:rFonts w:ascii="Times New Roman" w:eastAsia="Calibri" w:hAnsi="Times New Roman" w:cs="Times New Roman"/>
          <w:sz w:val="24"/>
          <w:szCs w:val="24"/>
          <w:lang w:eastAsia="x-none"/>
        </w:rPr>
        <w:t xml:space="preserve"> against the documented indicators.</w:t>
      </w:r>
    </w:p>
    <w:p w14:paraId="67E506A7" w14:textId="5699627E" w:rsidR="00D36E1B" w:rsidRPr="00306CE9" w:rsidRDefault="001857BF" w:rsidP="001D7447">
      <w:pPr>
        <w:numPr>
          <w:ilvl w:val="0"/>
          <w:numId w:val="33"/>
        </w:numPr>
        <w:spacing w:after="0" w:line="360" w:lineRule="auto"/>
        <w:ind w:hanging="578"/>
        <w:contextualSpacing/>
        <w:jc w:val="both"/>
        <w:rPr>
          <w:rFonts w:ascii="Times New Roman" w:eastAsia="Calibri" w:hAnsi="Times New Roman" w:cs="Times New Roman"/>
          <w:sz w:val="24"/>
          <w:szCs w:val="24"/>
          <w:lang w:eastAsia="x-none"/>
        </w:rPr>
      </w:pPr>
      <w:r w:rsidRPr="004B15D3">
        <w:rPr>
          <w:rFonts w:ascii="Times New Roman" w:hAnsi="Times New Roman" w:cs="Times New Roman"/>
          <w:sz w:val="24"/>
          <w:szCs w:val="24"/>
        </w:rPr>
        <w:t xml:space="preserve">During the past financial year, Boxing South Africa moved to its own office premises as part of its </w:t>
      </w:r>
      <w:r w:rsidR="009B0994" w:rsidRPr="004B15D3">
        <w:rPr>
          <w:rFonts w:ascii="Times New Roman" w:hAnsi="Times New Roman" w:cs="Times New Roman"/>
          <w:sz w:val="24"/>
          <w:szCs w:val="24"/>
        </w:rPr>
        <w:t>programme</w:t>
      </w:r>
      <w:r w:rsidRPr="004B15D3">
        <w:rPr>
          <w:rFonts w:ascii="Times New Roman" w:hAnsi="Times New Roman" w:cs="Times New Roman"/>
          <w:sz w:val="24"/>
          <w:szCs w:val="24"/>
        </w:rPr>
        <w:t xml:space="preserve"> to strengthen internal capacit</w:t>
      </w:r>
      <w:r w:rsidR="00BA37FC" w:rsidRPr="004B15D3">
        <w:rPr>
          <w:rFonts w:ascii="Times New Roman" w:hAnsi="Times New Roman" w:cs="Times New Roman"/>
          <w:sz w:val="24"/>
          <w:szCs w:val="24"/>
        </w:rPr>
        <w:t>y.</w:t>
      </w:r>
    </w:p>
    <w:p w14:paraId="583D2BA7" w14:textId="77777777" w:rsidR="00BA37FC" w:rsidRPr="00306CE9" w:rsidRDefault="00BA37FC" w:rsidP="001D7447">
      <w:pPr>
        <w:numPr>
          <w:ilvl w:val="0"/>
          <w:numId w:val="33"/>
        </w:numPr>
        <w:spacing w:after="0" w:line="360" w:lineRule="auto"/>
        <w:ind w:hanging="578"/>
        <w:contextualSpacing/>
        <w:jc w:val="both"/>
        <w:rPr>
          <w:rFonts w:ascii="Times New Roman" w:eastAsia="Calibri" w:hAnsi="Times New Roman" w:cs="Times New Roman"/>
          <w:sz w:val="24"/>
          <w:szCs w:val="24"/>
          <w:lang w:eastAsia="x-none"/>
        </w:rPr>
      </w:pPr>
      <w:r w:rsidRPr="004B15D3">
        <w:rPr>
          <w:rFonts w:ascii="Times New Roman" w:hAnsi="Times New Roman" w:cs="Times New Roman"/>
          <w:sz w:val="24"/>
          <w:szCs w:val="24"/>
        </w:rPr>
        <w:t>Boxing South Africa is currently focused on increasing its pool of licensees.</w:t>
      </w:r>
    </w:p>
    <w:p w14:paraId="3DC09097" w14:textId="77777777" w:rsidR="001857BF" w:rsidRPr="00306CE9" w:rsidRDefault="001857BF" w:rsidP="001D7447">
      <w:pPr>
        <w:numPr>
          <w:ilvl w:val="0"/>
          <w:numId w:val="33"/>
        </w:numPr>
        <w:spacing w:after="0" w:line="360" w:lineRule="auto"/>
        <w:ind w:hanging="578"/>
        <w:contextualSpacing/>
        <w:jc w:val="both"/>
        <w:rPr>
          <w:rFonts w:ascii="Times New Roman" w:eastAsia="Calibri" w:hAnsi="Times New Roman" w:cs="Times New Roman"/>
          <w:sz w:val="24"/>
          <w:szCs w:val="24"/>
          <w:lang w:eastAsia="x-none"/>
        </w:rPr>
      </w:pPr>
      <w:r w:rsidRPr="004B15D3">
        <w:rPr>
          <w:rFonts w:ascii="Times New Roman" w:hAnsi="Times New Roman" w:cs="Times New Roman"/>
          <w:sz w:val="24"/>
          <w:szCs w:val="24"/>
        </w:rPr>
        <w:t>This year Boxing South Africa, in partnership with the Eastern Cape Department of Sport, Arts and Culture, hosted the South African Boxing Awards in Port Elizabeth and preparations for the inaugural Southern African Development Community (SADC) Professional Boxing Convention are at an advanced stage.</w:t>
      </w:r>
    </w:p>
    <w:p w14:paraId="1F77D26A" w14:textId="77777777" w:rsidR="00B0541F" w:rsidRPr="00306CE9" w:rsidRDefault="00BA37FC" w:rsidP="001D7447">
      <w:pPr>
        <w:numPr>
          <w:ilvl w:val="0"/>
          <w:numId w:val="33"/>
        </w:numPr>
        <w:spacing w:after="0" w:line="360" w:lineRule="auto"/>
        <w:ind w:hanging="578"/>
        <w:contextualSpacing/>
        <w:jc w:val="both"/>
        <w:rPr>
          <w:rFonts w:ascii="Times New Roman" w:eastAsia="Calibri" w:hAnsi="Times New Roman" w:cs="Times New Roman"/>
          <w:sz w:val="24"/>
          <w:szCs w:val="24"/>
          <w:lang w:eastAsia="x-none"/>
        </w:rPr>
      </w:pPr>
      <w:r w:rsidRPr="004B15D3">
        <w:rPr>
          <w:rFonts w:ascii="Times New Roman" w:hAnsi="Times New Roman" w:cs="Times New Roman"/>
          <w:sz w:val="24"/>
          <w:szCs w:val="24"/>
        </w:rPr>
        <w:t>The SABC issued a bid in August 2017 for promoters to roll out boxing on a monthly basis but later pulled out of the arrangement.</w:t>
      </w:r>
    </w:p>
    <w:p w14:paraId="0EAAB760" w14:textId="77777777" w:rsidR="00BA37FC" w:rsidRPr="00306CE9" w:rsidRDefault="00BA37FC" w:rsidP="00306CE9">
      <w:pPr>
        <w:spacing w:after="0" w:line="360" w:lineRule="auto"/>
        <w:contextualSpacing/>
        <w:jc w:val="both"/>
        <w:rPr>
          <w:rFonts w:ascii="Times New Roman" w:eastAsia="Calibri" w:hAnsi="Times New Roman" w:cs="Times New Roman"/>
          <w:sz w:val="24"/>
          <w:szCs w:val="24"/>
          <w:lang w:eastAsia="x-none"/>
        </w:rPr>
      </w:pPr>
    </w:p>
    <w:p w14:paraId="464985F6" w14:textId="06C4C7BC" w:rsidR="00B0541F" w:rsidRPr="00306CE9" w:rsidRDefault="0002063D" w:rsidP="001D7447">
      <w:pPr>
        <w:spacing w:after="0" w:line="360" w:lineRule="auto"/>
        <w:contextualSpacing/>
        <w:jc w:val="both"/>
        <w:rPr>
          <w:rFonts w:ascii="Times New Roman" w:eastAsia="Calibri" w:hAnsi="Times New Roman" w:cs="Times New Roman"/>
          <w:b/>
          <w:sz w:val="24"/>
          <w:szCs w:val="24"/>
          <w:lang w:eastAsia="x-none"/>
        </w:rPr>
      </w:pPr>
      <w:r>
        <w:rPr>
          <w:rFonts w:ascii="Times New Roman" w:eastAsia="Calibri" w:hAnsi="Times New Roman" w:cs="Times New Roman"/>
          <w:b/>
          <w:sz w:val="24"/>
          <w:szCs w:val="24"/>
          <w:lang w:eastAsia="x-none"/>
        </w:rPr>
        <w:t>6</w:t>
      </w:r>
      <w:r w:rsidR="00B0541F" w:rsidRPr="004B15D3">
        <w:rPr>
          <w:rFonts w:ascii="Times New Roman" w:eastAsia="Calibri" w:hAnsi="Times New Roman" w:cs="Times New Roman"/>
          <w:b/>
          <w:sz w:val="24"/>
          <w:szCs w:val="24"/>
          <w:lang w:eastAsia="x-none"/>
        </w:rPr>
        <w:tab/>
        <w:t>RECCOMMENDATIONS</w:t>
      </w:r>
    </w:p>
    <w:p w14:paraId="0DA50F07" w14:textId="77777777" w:rsidR="00D36E1B" w:rsidRPr="00306CE9" w:rsidRDefault="00D36E1B" w:rsidP="001D7447">
      <w:pPr>
        <w:spacing w:after="0" w:line="360" w:lineRule="auto"/>
        <w:ind w:left="360"/>
        <w:jc w:val="both"/>
        <w:rPr>
          <w:rFonts w:ascii="Times New Roman" w:eastAsia="Calibri" w:hAnsi="Times New Roman" w:cs="Times New Roman"/>
          <w:b/>
          <w:sz w:val="24"/>
          <w:szCs w:val="24"/>
        </w:rPr>
      </w:pPr>
    </w:p>
    <w:p w14:paraId="103E3F29" w14:textId="77777777" w:rsidR="00D36E1B" w:rsidRPr="00306CE9" w:rsidRDefault="00D36E1B" w:rsidP="001D7447">
      <w:pPr>
        <w:spacing w:after="0" w:line="360" w:lineRule="auto"/>
        <w:jc w:val="both"/>
        <w:rPr>
          <w:rFonts w:ascii="Times New Roman" w:eastAsia="Calibri" w:hAnsi="Times New Roman" w:cs="Times New Roman"/>
          <w:sz w:val="24"/>
          <w:szCs w:val="24"/>
        </w:rPr>
      </w:pPr>
      <w:r w:rsidRPr="00306CE9">
        <w:rPr>
          <w:rFonts w:ascii="Times New Roman" w:eastAsia="Calibri" w:hAnsi="Times New Roman" w:cs="Times New Roman"/>
          <w:sz w:val="24"/>
          <w:szCs w:val="24"/>
        </w:rPr>
        <w:t xml:space="preserve">The Committee recommends that the Minister for Sport and Recreation emphasise the need to:   </w:t>
      </w:r>
    </w:p>
    <w:p w14:paraId="3F09C38A" w14:textId="77777777" w:rsidR="00D36E1B" w:rsidRPr="00306CE9" w:rsidRDefault="00BA37FC" w:rsidP="0002063D">
      <w:pPr>
        <w:numPr>
          <w:ilvl w:val="0"/>
          <w:numId w:val="34"/>
        </w:numPr>
        <w:spacing w:after="0" w:line="360" w:lineRule="auto"/>
        <w:ind w:hanging="578"/>
        <w:contextualSpacing/>
        <w:jc w:val="both"/>
        <w:rPr>
          <w:rFonts w:ascii="Times New Roman" w:eastAsia="Calibri" w:hAnsi="Times New Roman" w:cs="Times New Roman"/>
          <w:sz w:val="24"/>
          <w:szCs w:val="24"/>
          <w:lang w:eastAsia="x-none"/>
        </w:rPr>
      </w:pPr>
      <w:r w:rsidRPr="004B15D3">
        <w:rPr>
          <w:rFonts w:ascii="Times New Roman" w:eastAsia="Calibri" w:hAnsi="Times New Roman" w:cs="Times New Roman"/>
          <w:sz w:val="24"/>
          <w:szCs w:val="24"/>
          <w:lang w:eastAsia="x-none"/>
        </w:rPr>
        <w:t xml:space="preserve">Ensure that </w:t>
      </w:r>
      <w:r w:rsidR="00D36E1B" w:rsidRPr="004B15D3">
        <w:rPr>
          <w:rFonts w:ascii="Times New Roman" w:eastAsia="Calibri" w:hAnsi="Times New Roman" w:cs="Times New Roman"/>
          <w:sz w:val="24"/>
          <w:szCs w:val="24"/>
          <w:lang w:eastAsia="x-none"/>
        </w:rPr>
        <w:t xml:space="preserve">provinces have the capacity to spend allocated funds so as to avoid </w:t>
      </w:r>
      <w:r w:rsidRPr="004B15D3">
        <w:rPr>
          <w:rFonts w:ascii="Times New Roman" w:eastAsia="Calibri" w:hAnsi="Times New Roman" w:cs="Times New Roman"/>
          <w:sz w:val="24"/>
          <w:szCs w:val="24"/>
          <w:lang w:eastAsia="x-none"/>
        </w:rPr>
        <w:t>funds returning</w:t>
      </w:r>
      <w:r w:rsidR="00D36E1B" w:rsidRPr="004B15D3">
        <w:rPr>
          <w:rFonts w:ascii="Times New Roman" w:eastAsia="Calibri" w:hAnsi="Times New Roman" w:cs="Times New Roman"/>
          <w:sz w:val="24"/>
          <w:szCs w:val="24"/>
          <w:lang w:eastAsia="x-none"/>
        </w:rPr>
        <w:t xml:space="preserve"> to National Treasury</w:t>
      </w:r>
      <w:r w:rsidRPr="004B15D3">
        <w:rPr>
          <w:rFonts w:ascii="Times New Roman" w:eastAsia="Calibri" w:hAnsi="Times New Roman" w:cs="Times New Roman"/>
          <w:sz w:val="24"/>
          <w:szCs w:val="24"/>
          <w:lang w:eastAsia="x-none"/>
        </w:rPr>
        <w:t>.</w:t>
      </w:r>
    </w:p>
    <w:p w14:paraId="749F4F16" w14:textId="77777777" w:rsidR="008E3EC7" w:rsidRPr="00306CE9" w:rsidRDefault="008E3EC7" w:rsidP="0002063D">
      <w:pPr>
        <w:numPr>
          <w:ilvl w:val="0"/>
          <w:numId w:val="34"/>
        </w:numPr>
        <w:spacing w:after="0" w:line="360" w:lineRule="auto"/>
        <w:ind w:hanging="578"/>
        <w:contextualSpacing/>
        <w:jc w:val="both"/>
        <w:rPr>
          <w:rFonts w:ascii="Times New Roman" w:eastAsia="Calibri" w:hAnsi="Times New Roman" w:cs="Times New Roman"/>
          <w:sz w:val="24"/>
          <w:szCs w:val="24"/>
          <w:lang w:eastAsia="x-none"/>
        </w:rPr>
      </w:pPr>
      <w:r w:rsidRPr="00306CE9">
        <w:rPr>
          <w:rFonts w:ascii="Times New Roman" w:hAnsi="Times New Roman" w:cs="Times New Roman"/>
          <w:color w:val="000000"/>
          <w:sz w:val="24"/>
          <w:szCs w:val="24"/>
        </w:rPr>
        <w:t>Emphasise the need for provincial departments to budget for sport and recreation from their equitable share budget allocated by provincial treasuries.</w:t>
      </w:r>
    </w:p>
    <w:p w14:paraId="1EA9E38C" w14:textId="1B2BDA3E" w:rsidR="00D36E1B" w:rsidRPr="00306CE9" w:rsidRDefault="00BA37FC" w:rsidP="0002063D">
      <w:pPr>
        <w:numPr>
          <w:ilvl w:val="0"/>
          <w:numId w:val="34"/>
        </w:numPr>
        <w:spacing w:after="0" w:line="360" w:lineRule="auto"/>
        <w:ind w:hanging="578"/>
        <w:contextualSpacing/>
        <w:jc w:val="both"/>
        <w:rPr>
          <w:rFonts w:ascii="Times New Roman" w:eastAsia="Calibri" w:hAnsi="Times New Roman" w:cs="Times New Roman"/>
          <w:sz w:val="24"/>
          <w:szCs w:val="24"/>
          <w:lang w:eastAsia="x-none"/>
        </w:rPr>
      </w:pPr>
      <w:r w:rsidRPr="00306CE9">
        <w:rPr>
          <w:rFonts w:ascii="Times New Roman" w:eastAsia="Calibri" w:hAnsi="Times New Roman" w:cs="Times New Roman"/>
          <w:sz w:val="24"/>
          <w:szCs w:val="24"/>
          <w:lang w:eastAsia="x-none"/>
        </w:rPr>
        <w:lastRenderedPageBreak/>
        <w:t>D</w:t>
      </w:r>
      <w:r w:rsidR="00D36E1B" w:rsidRPr="00306CE9">
        <w:rPr>
          <w:rFonts w:ascii="Times New Roman" w:eastAsia="Calibri" w:hAnsi="Times New Roman" w:cs="Times New Roman"/>
          <w:sz w:val="24"/>
          <w:szCs w:val="24"/>
          <w:lang w:eastAsia="x-none"/>
        </w:rPr>
        <w:t>evelop</w:t>
      </w:r>
      <w:r w:rsidRPr="00306CE9">
        <w:rPr>
          <w:rFonts w:ascii="Times New Roman" w:eastAsia="Calibri" w:hAnsi="Times New Roman" w:cs="Times New Roman"/>
          <w:sz w:val="24"/>
          <w:szCs w:val="24"/>
          <w:lang w:eastAsia="x-none"/>
        </w:rPr>
        <w:t xml:space="preserve"> a</w:t>
      </w:r>
      <w:r w:rsidR="00D36E1B" w:rsidRPr="00306CE9">
        <w:rPr>
          <w:rFonts w:ascii="Times New Roman" w:eastAsia="Calibri" w:hAnsi="Times New Roman" w:cs="Times New Roman"/>
          <w:sz w:val="24"/>
          <w:szCs w:val="24"/>
          <w:lang w:eastAsia="x-none"/>
        </w:rPr>
        <w:t xml:space="preserve"> framework of how provinces use the </w:t>
      </w:r>
      <w:r w:rsidR="0002063D">
        <w:rPr>
          <w:rFonts w:ascii="Times New Roman" w:eastAsia="Calibri" w:hAnsi="Times New Roman" w:cs="Times New Roman"/>
          <w:sz w:val="24"/>
          <w:szCs w:val="24"/>
          <w:lang w:eastAsia="x-none"/>
        </w:rPr>
        <w:t>Division of Revenue Act (</w:t>
      </w:r>
      <w:r w:rsidR="00D36E1B" w:rsidRPr="00306CE9">
        <w:rPr>
          <w:rFonts w:ascii="Times New Roman" w:eastAsia="Calibri" w:hAnsi="Times New Roman" w:cs="Times New Roman"/>
          <w:sz w:val="24"/>
          <w:szCs w:val="24"/>
          <w:lang w:eastAsia="x-none"/>
        </w:rPr>
        <w:t>DORA</w:t>
      </w:r>
      <w:r w:rsidR="0002063D">
        <w:rPr>
          <w:rFonts w:ascii="Times New Roman" w:eastAsia="Calibri" w:hAnsi="Times New Roman" w:cs="Times New Roman"/>
          <w:sz w:val="24"/>
          <w:szCs w:val="24"/>
          <w:lang w:eastAsia="x-none"/>
        </w:rPr>
        <w:t>)</w:t>
      </w:r>
      <w:r w:rsidR="00D36E1B" w:rsidRPr="00306CE9">
        <w:rPr>
          <w:rFonts w:ascii="Times New Roman" w:eastAsia="Calibri" w:hAnsi="Times New Roman" w:cs="Times New Roman"/>
          <w:sz w:val="24"/>
          <w:szCs w:val="24"/>
          <w:lang w:eastAsia="x-none"/>
        </w:rPr>
        <w:t xml:space="preserve"> funds in line with the priorities of the N</w:t>
      </w:r>
      <w:r w:rsidRPr="004B15D3">
        <w:rPr>
          <w:rFonts w:ascii="Times New Roman" w:eastAsia="Calibri" w:hAnsi="Times New Roman" w:cs="Times New Roman"/>
          <w:sz w:val="24"/>
          <w:szCs w:val="24"/>
          <w:lang w:eastAsia="x-none"/>
        </w:rPr>
        <w:t xml:space="preserve">ational </w:t>
      </w:r>
      <w:r w:rsidR="00D36E1B" w:rsidRPr="00306CE9">
        <w:rPr>
          <w:rFonts w:ascii="Times New Roman" w:eastAsia="Calibri" w:hAnsi="Times New Roman" w:cs="Times New Roman"/>
          <w:sz w:val="24"/>
          <w:szCs w:val="24"/>
          <w:lang w:eastAsia="x-none"/>
        </w:rPr>
        <w:t>S</w:t>
      </w:r>
      <w:r w:rsidRPr="004B15D3">
        <w:rPr>
          <w:rFonts w:ascii="Times New Roman" w:eastAsia="Calibri" w:hAnsi="Times New Roman" w:cs="Times New Roman"/>
          <w:sz w:val="24"/>
          <w:szCs w:val="24"/>
          <w:lang w:eastAsia="x-none"/>
        </w:rPr>
        <w:t xml:space="preserve">port and </w:t>
      </w:r>
      <w:r w:rsidR="00D36E1B" w:rsidRPr="00306CE9">
        <w:rPr>
          <w:rFonts w:ascii="Times New Roman" w:eastAsia="Calibri" w:hAnsi="Times New Roman" w:cs="Times New Roman"/>
          <w:sz w:val="24"/>
          <w:szCs w:val="24"/>
          <w:lang w:eastAsia="x-none"/>
        </w:rPr>
        <w:t>R</w:t>
      </w:r>
      <w:r w:rsidRPr="004B15D3">
        <w:rPr>
          <w:rFonts w:ascii="Times New Roman" w:eastAsia="Calibri" w:hAnsi="Times New Roman" w:cs="Times New Roman"/>
          <w:sz w:val="24"/>
          <w:szCs w:val="24"/>
          <w:lang w:eastAsia="x-none"/>
        </w:rPr>
        <w:t xml:space="preserve">ecreation </w:t>
      </w:r>
      <w:r w:rsidR="00D36E1B" w:rsidRPr="00306CE9">
        <w:rPr>
          <w:rFonts w:ascii="Times New Roman" w:eastAsia="Calibri" w:hAnsi="Times New Roman" w:cs="Times New Roman"/>
          <w:sz w:val="24"/>
          <w:szCs w:val="24"/>
          <w:lang w:eastAsia="x-none"/>
        </w:rPr>
        <w:t>P</w:t>
      </w:r>
      <w:r w:rsidRPr="004B15D3">
        <w:rPr>
          <w:rFonts w:ascii="Times New Roman" w:eastAsia="Calibri" w:hAnsi="Times New Roman" w:cs="Times New Roman"/>
          <w:sz w:val="24"/>
          <w:szCs w:val="24"/>
          <w:lang w:eastAsia="x-none"/>
        </w:rPr>
        <w:t>lan</w:t>
      </w:r>
      <w:r w:rsidR="00D36E1B" w:rsidRPr="00306CE9">
        <w:rPr>
          <w:rFonts w:ascii="Times New Roman" w:eastAsia="Calibri" w:hAnsi="Times New Roman" w:cs="Times New Roman"/>
          <w:sz w:val="24"/>
          <w:szCs w:val="24"/>
          <w:lang w:eastAsia="x-none"/>
        </w:rPr>
        <w:t xml:space="preserve"> as approved by the National Treasury</w:t>
      </w:r>
      <w:r w:rsidRPr="004B15D3">
        <w:rPr>
          <w:rFonts w:ascii="Times New Roman" w:eastAsia="Calibri" w:hAnsi="Times New Roman" w:cs="Times New Roman"/>
          <w:sz w:val="24"/>
          <w:szCs w:val="24"/>
          <w:lang w:eastAsia="x-none"/>
        </w:rPr>
        <w:t>.</w:t>
      </w:r>
    </w:p>
    <w:p w14:paraId="768B42B4" w14:textId="77777777" w:rsidR="00D36E1B" w:rsidRPr="00306CE9" w:rsidRDefault="008E3EC7" w:rsidP="0002063D">
      <w:pPr>
        <w:numPr>
          <w:ilvl w:val="0"/>
          <w:numId w:val="34"/>
        </w:numPr>
        <w:spacing w:after="0" w:line="360" w:lineRule="auto"/>
        <w:ind w:hanging="578"/>
        <w:contextualSpacing/>
        <w:jc w:val="both"/>
        <w:rPr>
          <w:rFonts w:ascii="Times New Roman" w:eastAsia="Calibri" w:hAnsi="Times New Roman" w:cs="Times New Roman"/>
          <w:sz w:val="24"/>
          <w:szCs w:val="24"/>
          <w:lang w:eastAsia="x-none"/>
        </w:rPr>
      </w:pPr>
      <w:r w:rsidRPr="004B15D3">
        <w:rPr>
          <w:rFonts w:ascii="Times New Roman" w:eastAsia="Calibri" w:hAnsi="Times New Roman" w:cs="Times New Roman"/>
          <w:sz w:val="24"/>
          <w:szCs w:val="24"/>
          <w:lang w:eastAsia="x-none"/>
        </w:rPr>
        <w:t>S</w:t>
      </w:r>
      <w:r w:rsidR="00D36E1B" w:rsidRPr="004B15D3">
        <w:rPr>
          <w:rFonts w:ascii="Times New Roman" w:eastAsia="Calibri" w:hAnsi="Times New Roman" w:cs="Times New Roman"/>
          <w:sz w:val="24"/>
          <w:szCs w:val="24"/>
          <w:lang w:eastAsia="x-none"/>
        </w:rPr>
        <w:t xml:space="preserve">trengthen </w:t>
      </w:r>
      <w:r w:rsidR="00D36E1B" w:rsidRPr="00306CE9">
        <w:rPr>
          <w:rFonts w:ascii="Times New Roman" w:eastAsia="Calibri" w:hAnsi="Times New Roman" w:cs="Times New Roman"/>
          <w:sz w:val="24"/>
          <w:szCs w:val="24"/>
          <w:lang w:eastAsia="x-none"/>
        </w:rPr>
        <w:t xml:space="preserve">monitoring </w:t>
      </w:r>
      <w:r w:rsidR="00D36E1B" w:rsidRPr="004B15D3">
        <w:rPr>
          <w:rFonts w:ascii="Times New Roman" w:eastAsia="Calibri" w:hAnsi="Times New Roman" w:cs="Times New Roman"/>
          <w:sz w:val="24"/>
          <w:szCs w:val="24"/>
          <w:lang w:eastAsia="x-none"/>
        </w:rPr>
        <w:t>systems of the use of DORA funds by the provinces;</w:t>
      </w:r>
    </w:p>
    <w:p w14:paraId="578AF338" w14:textId="77777777" w:rsidR="00D36E1B" w:rsidRPr="00306CE9" w:rsidRDefault="00BA37FC" w:rsidP="0002063D">
      <w:pPr>
        <w:numPr>
          <w:ilvl w:val="0"/>
          <w:numId w:val="34"/>
        </w:numPr>
        <w:spacing w:after="0" w:line="360" w:lineRule="auto"/>
        <w:ind w:hanging="578"/>
        <w:contextualSpacing/>
        <w:jc w:val="both"/>
        <w:rPr>
          <w:rFonts w:ascii="Times New Roman" w:eastAsia="Calibri" w:hAnsi="Times New Roman" w:cs="Times New Roman"/>
          <w:sz w:val="24"/>
          <w:szCs w:val="24"/>
          <w:lang w:eastAsia="x-none"/>
        </w:rPr>
      </w:pPr>
      <w:r w:rsidRPr="004B15D3">
        <w:rPr>
          <w:rFonts w:ascii="Times New Roman" w:eastAsia="Calibri" w:hAnsi="Times New Roman" w:cs="Times New Roman"/>
          <w:sz w:val="24"/>
          <w:szCs w:val="24"/>
          <w:lang w:eastAsia="x-none"/>
        </w:rPr>
        <w:t>E</w:t>
      </w:r>
      <w:r w:rsidR="00D36E1B" w:rsidRPr="004B15D3">
        <w:rPr>
          <w:rFonts w:ascii="Times New Roman" w:eastAsia="Calibri" w:hAnsi="Times New Roman" w:cs="Times New Roman"/>
          <w:sz w:val="24"/>
          <w:szCs w:val="24"/>
          <w:lang w:eastAsia="x-none"/>
        </w:rPr>
        <w:t>nforce the compliance of federations towards</w:t>
      </w:r>
      <w:r w:rsidRPr="004B15D3">
        <w:rPr>
          <w:rFonts w:ascii="Times New Roman" w:eastAsia="Calibri" w:hAnsi="Times New Roman" w:cs="Times New Roman"/>
          <w:sz w:val="24"/>
          <w:szCs w:val="24"/>
          <w:lang w:eastAsia="x-none"/>
        </w:rPr>
        <w:t xml:space="preserve"> transformation and c</w:t>
      </w:r>
      <w:r w:rsidR="00D36E1B" w:rsidRPr="004B15D3">
        <w:rPr>
          <w:rFonts w:ascii="Times New Roman" w:eastAsia="Calibri" w:hAnsi="Times New Roman" w:cs="Times New Roman"/>
          <w:sz w:val="24"/>
          <w:szCs w:val="24"/>
          <w:lang w:eastAsia="x-none"/>
        </w:rPr>
        <w:t>onsider rewarding federations that have achieved and are exceeding the set targets for transformation</w:t>
      </w:r>
      <w:r w:rsidRPr="004B15D3">
        <w:rPr>
          <w:rFonts w:ascii="Times New Roman" w:eastAsia="Calibri" w:hAnsi="Times New Roman" w:cs="Times New Roman"/>
          <w:sz w:val="24"/>
          <w:szCs w:val="24"/>
          <w:lang w:eastAsia="x-none"/>
        </w:rPr>
        <w:t>.</w:t>
      </w:r>
    </w:p>
    <w:p w14:paraId="08A180B1" w14:textId="73044A0B" w:rsidR="008E3EC7" w:rsidRPr="00306CE9" w:rsidRDefault="008E3EC7" w:rsidP="00306CE9">
      <w:pPr>
        <w:numPr>
          <w:ilvl w:val="0"/>
          <w:numId w:val="34"/>
        </w:numPr>
        <w:autoSpaceDE w:val="0"/>
        <w:autoSpaceDN w:val="0"/>
        <w:adjustRightInd w:val="0"/>
        <w:spacing w:after="0" w:line="360" w:lineRule="auto"/>
        <w:ind w:hanging="578"/>
        <w:jc w:val="both"/>
        <w:rPr>
          <w:rFonts w:ascii="Times New Roman" w:hAnsi="Times New Roman" w:cs="Times New Roman"/>
          <w:color w:val="000000"/>
          <w:sz w:val="24"/>
          <w:szCs w:val="24"/>
        </w:rPr>
      </w:pPr>
      <w:r w:rsidRPr="00306CE9">
        <w:rPr>
          <w:rFonts w:ascii="Times New Roman" w:hAnsi="Times New Roman" w:cs="Times New Roman"/>
          <w:color w:val="000000"/>
          <w:sz w:val="24"/>
          <w:szCs w:val="24"/>
        </w:rPr>
        <w:t xml:space="preserve">Ensure that the </w:t>
      </w:r>
      <w:r w:rsidR="0002063D">
        <w:rPr>
          <w:rFonts w:ascii="Times New Roman" w:hAnsi="Times New Roman" w:cs="Times New Roman"/>
          <w:color w:val="000000"/>
          <w:sz w:val="24"/>
          <w:szCs w:val="24"/>
        </w:rPr>
        <w:t>SRSA</w:t>
      </w:r>
      <w:r w:rsidRPr="00306CE9">
        <w:rPr>
          <w:rFonts w:ascii="Times New Roman" w:hAnsi="Times New Roman" w:cs="Times New Roman"/>
          <w:color w:val="000000"/>
          <w:sz w:val="24"/>
          <w:szCs w:val="24"/>
        </w:rPr>
        <w:t xml:space="preserve"> has clear performance indicators in line with the mandate of the sub-</w:t>
      </w:r>
      <w:r w:rsidR="009B0994" w:rsidRPr="00306CE9">
        <w:rPr>
          <w:rFonts w:ascii="Times New Roman" w:hAnsi="Times New Roman" w:cs="Times New Roman"/>
          <w:color w:val="000000"/>
          <w:sz w:val="24"/>
          <w:szCs w:val="24"/>
        </w:rPr>
        <w:t>programme</w:t>
      </w:r>
      <w:r w:rsidRPr="00306CE9">
        <w:rPr>
          <w:rFonts w:ascii="Times New Roman" w:hAnsi="Times New Roman" w:cs="Times New Roman"/>
          <w:color w:val="000000"/>
          <w:sz w:val="24"/>
          <w:szCs w:val="24"/>
        </w:rPr>
        <w:t xml:space="preserve">s within each </w:t>
      </w:r>
      <w:r w:rsidR="009B0994" w:rsidRPr="00306CE9">
        <w:rPr>
          <w:rFonts w:ascii="Times New Roman" w:hAnsi="Times New Roman" w:cs="Times New Roman"/>
          <w:color w:val="000000"/>
          <w:sz w:val="24"/>
          <w:szCs w:val="24"/>
        </w:rPr>
        <w:t>programme</w:t>
      </w:r>
      <w:r w:rsidRPr="00306CE9">
        <w:rPr>
          <w:rFonts w:ascii="Times New Roman" w:hAnsi="Times New Roman" w:cs="Times New Roman"/>
          <w:color w:val="000000"/>
          <w:sz w:val="24"/>
          <w:szCs w:val="24"/>
        </w:rPr>
        <w:t xml:space="preserve">. </w:t>
      </w:r>
    </w:p>
    <w:p w14:paraId="36D2B582" w14:textId="74AAE1C9" w:rsidR="00D36E1B" w:rsidRDefault="008E3EC7" w:rsidP="0002063D">
      <w:pPr>
        <w:numPr>
          <w:ilvl w:val="0"/>
          <w:numId w:val="34"/>
        </w:numPr>
        <w:spacing w:after="0" w:line="360" w:lineRule="auto"/>
        <w:ind w:hanging="578"/>
        <w:contextualSpacing/>
        <w:jc w:val="both"/>
        <w:rPr>
          <w:rFonts w:ascii="Times New Roman" w:eastAsia="Calibri" w:hAnsi="Times New Roman" w:cs="Times New Roman"/>
          <w:sz w:val="24"/>
          <w:szCs w:val="24"/>
          <w:lang w:eastAsia="x-none"/>
        </w:rPr>
      </w:pPr>
      <w:r w:rsidRPr="00306CE9">
        <w:rPr>
          <w:rFonts w:ascii="Times New Roman" w:eastAsia="Calibri" w:hAnsi="Times New Roman" w:cs="Times New Roman"/>
          <w:sz w:val="24"/>
          <w:szCs w:val="24"/>
          <w:lang w:eastAsia="x-none"/>
        </w:rPr>
        <w:t xml:space="preserve">Ensure that both entities, </w:t>
      </w:r>
      <w:r w:rsidR="005A4E2C">
        <w:rPr>
          <w:rFonts w:ascii="Times New Roman" w:eastAsia="Calibri" w:hAnsi="Times New Roman" w:cs="Times New Roman"/>
          <w:sz w:val="24"/>
          <w:szCs w:val="24"/>
          <w:lang w:eastAsia="x-none"/>
        </w:rPr>
        <w:t xml:space="preserve">the </w:t>
      </w:r>
      <w:r w:rsidRPr="00306CE9">
        <w:rPr>
          <w:rFonts w:ascii="Times New Roman" w:eastAsia="Calibri" w:hAnsi="Times New Roman" w:cs="Times New Roman"/>
          <w:sz w:val="24"/>
          <w:szCs w:val="24"/>
          <w:lang w:eastAsia="x-none"/>
        </w:rPr>
        <w:t>South African Institute for Drug-Free Sport and Boxing South Africa, adequately implement the recommendations of A</w:t>
      </w:r>
      <w:r w:rsidR="00E75F14" w:rsidRPr="00306CE9">
        <w:rPr>
          <w:rFonts w:ascii="Times New Roman" w:eastAsia="Calibri" w:hAnsi="Times New Roman" w:cs="Times New Roman"/>
          <w:sz w:val="24"/>
          <w:szCs w:val="24"/>
          <w:lang w:eastAsia="x-none"/>
        </w:rPr>
        <w:t xml:space="preserve">uditor </w:t>
      </w:r>
      <w:r w:rsidRPr="00306CE9">
        <w:rPr>
          <w:rFonts w:ascii="Times New Roman" w:eastAsia="Calibri" w:hAnsi="Times New Roman" w:cs="Times New Roman"/>
          <w:sz w:val="24"/>
          <w:szCs w:val="24"/>
          <w:lang w:eastAsia="x-none"/>
        </w:rPr>
        <w:t>G</w:t>
      </w:r>
      <w:r w:rsidR="00E75F14" w:rsidRPr="00306CE9">
        <w:rPr>
          <w:rFonts w:ascii="Times New Roman" w:eastAsia="Calibri" w:hAnsi="Times New Roman" w:cs="Times New Roman"/>
          <w:sz w:val="24"/>
          <w:szCs w:val="24"/>
          <w:lang w:eastAsia="x-none"/>
        </w:rPr>
        <w:t xml:space="preserve">eneral </w:t>
      </w:r>
      <w:r w:rsidRPr="00306CE9">
        <w:rPr>
          <w:rFonts w:ascii="Times New Roman" w:eastAsia="Calibri" w:hAnsi="Times New Roman" w:cs="Times New Roman"/>
          <w:sz w:val="24"/>
          <w:szCs w:val="24"/>
          <w:lang w:eastAsia="x-none"/>
        </w:rPr>
        <w:t>S</w:t>
      </w:r>
      <w:r w:rsidR="00E75F14" w:rsidRPr="00306CE9">
        <w:rPr>
          <w:rFonts w:ascii="Times New Roman" w:eastAsia="Calibri" w:hAnsi="Times New Roman" w:cs="Times New Roman"/>
          <w:sz w:val="24"/>
          <w:szCs w:val="24"/>
          <w:lang w:eastAsia="x-none"/>
        </w:rPr>
        <w:t xml:space="preserve">outh </w:t>
      </w:r>
      <w:r w:rsidRPr="00306CE9">
        <w:rPr>
          <w:rFonts w:ascii="Times New Roman" w:eastAsia="Calibri" w:hAnsi="Times New Roman" w:cs="Times New Roman"/>
          <w:sz w:val="24"/>
          <w:szCs w:val="24"/>
          <w:lang w:eastAsia="x-none"/>
        </w:rPr>
        <w:t>A</w:t>
      </w:r>
      <w:r w:rsidR="00E75F14" w:rsidRPr="00306CE9">
        <w:rPr>
          <w:rFonts w:ascii="Times New Roman" w:eastAsia="Calibri" w:hAnsi="Times New Roman" w:cs="Times New Roman"/>
          <w:sz w:val="24"/>
          <w:szCs w:val="24"/>
          <w:lang w:eastAsia="x-none"/>
        </w:rPr>
        <w:t>frica</w:t>
      </w:r>
      <w:r w:rsidRPr="00306CE9">
        <w:rPr>
          <w:rFonts w:ascii="Times New Roman" w:eastAsia="Calibri" w:hAnsi="Times New Roman" w:cs="Times New Roman"/>
          <w:sz w:val="24"/>
          <w:szCs w:val="24"/>
          <w:lang w:eastAsia="x-none"/>
        </w:rPr>
        <w:t xml:space="preserve"> in order to address the challenges related to governance</w:t>
      </w:r>
      <w:r w:rsidR="00D36E1B" w:rsidRPr="004B15D3">
        <w:rPr>
          <w:rFonts w:ascii="Times New Roman" w:eastAsia="Calibri" w:hAnsi="Times New Roman" w:cs="Times New Roman"/>
          <w:sz w:val="24"/>
          <w:szCs w:val="24"/>
          <w:lang w:eastAsia="x-none"/>
        </w:rPr>
        <w:t>.</w:t>
      </w:r>
    </w:p>
    <w:p w14:paraId="4C8A0056" w14:textId="65CFACD9" w:rsidR="00D36E1B" w:rsidRPr="004C1E67" w:rsidRDefault="00AC6329" w:rsidP="001D7447">
      <w:pPr>
        <w:numPr>
          <w:ilvl w:val="0"/>
          <w:numId w:val="34"/>
        </w:numPr>
        <w:spacing w:after="0" w:line="360" w:lineRule="auto"/>
        <w:ind w:hanging="578"/>
        <w:contextualSpacing/>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The C</w:t>
      </w:r>
      <w:r w:rsidR="00366EA3">
        <w:rPr>
          <w:rFonts w:ascii="Times New Roman" w:eastAsia="Calibri" w:hAnsi="Times New Roman" w:cs="Times New Roman"/>
          <w:sz w:val="24"/>
          <w:szCs w:val="24"/>
          <w:lang w:eastAsia="x-none"/>
        </w:rPr>
        <w:t>ommittee mus</w:t>
      </w:r>
      <w:r w:rsidR="00785CD9">
        <w:rPr>
          <w:rFonts w:ascii="Times New Roman" w:eastAsia="Calibri" w:hAnsi="Times New Roman" w:cs="Times New Roman"/>
          <w:sz w:val="24"/>
          <w:szCs w:val="24"/>
          <w:lang w:eastAsia="x-none"/>
        </w:rPr>
        <w:t>t continue its interaction with South African Local Government Association (SALGA) and the National Council of Provinces</w:t>
      </w:r>
      <w:r w:rsidR="00366EA3">
        <w:rPr>
          <w:rFonts w:ascii="Times New Roman" w:eastAsia="Calibri" w:hAnsi="Times New Roman" w:cs="Times New Roman"/>
          <w:sz w:val="24"/>
          <w:szCs w:val="24"/>
          <w:lang w:eastAsia="x-none"/>
        </w:rPr>
        <w:t xml:space="preserve"> </w:t>
      </w:r>
      <w:r w:rsidR="00785CD9">
        <w:rPr>
          <w:rFonts w:ascii="Times New Roman" w:eastAsia="Calibri" w:hAnsi="Times New Roman" w:cs="Times New Roman"/>
          <w:sz w:val="24"/>
          <w:szCs w:val="24"/>
          <w:lang w:eastAsia="x-none"/>
        </w:rPr>
        <w:t xml:space="preserve">(NCOP) to assist in ensuring that </w:t>
      </w:r>
      <w:r>
        <w:rPr>
          <w:rFonts w:ascii="Times New Roman" w:eastAsia="Calibri" w:hAnsi="Times New Roman" w:cs="Times New Roman"/>
          <w:sz w:val="24"/>
          <w:szCs w:val="24"/>
          <w:lang w:eastAsia="x-none"/>
        </w:rPr>
        <w:t xml:space="preserve">the </w:t>
      </w:r>
      <w:r w:rsidRPr="00306CE9">
        <w:rPr>
          <w:rFonts w:ascii="Times New Roman" w:hAnsi="Times New Roman" w:cs="Times New Roman"/>
          <w:sz w:val="24"/>
          <w:szCs w:val="24"/>
        </w:rPr>
        <w:t xml:space="preserve">Municipal Infrastructure Grant </w:t>
      </w:r>
      <w:r>
        <w:rPr>
          <w:rFonts w:ascii="Times New Roman" w:hAnsi="Times New Roman" w:cs="Times New Roman"/>
          <w:sz w:val="24"/>
          <w:szCs w:val="24"/>
        </w:rPr>
        <w:t>(MIG) is fully utilised.</w:t>
      </w:r>
    </w:p>
    <w:p w14:paraId="6B26F618" w14:textId="77777777" w:rsidR="004C1E67" w:rsidRPr="00E16173" w:rsidRDefault="004C1E67" w:rsidP="004C1E67">
      <w:pPr>
        <w:spacing w:after="0" w:line="360" w:lineRule="auto"/>
        <w:ind w:left="720"/>
        <w:contextualSpacing/>
        <w:jc w:val="both"/>
        <w:rPr>
          <w:rFonts w:ascii="Times New Roman" w:eastAsia="Calibri" w:hAnsi="Times New Roman" w:cs="Times New Roman"/>
          <w:sz w:val="24"/>
          <w:szCs w:val="24"/>
          <w:lang w:eastAsia="x-none"/>
        </w:rPr>
      </w:pPr>
    </w:p>
    <w:p w14:paraId="653BC15A" w14:textId="77777777" w:rsidR="00D36E1B" w:rsidRPr="004B15D3" w:rsidRDefault="00D36E1B" w:rsidP="001D7447">
      <w:pPr>
        <w:spacing w:line="360" w:lineRule="auto"/>
        <w:contextualSpacing/>
        <w:jc w:val="both"/>
        <w:rPr>
          <w:rFonts w:ascii="Times New Roman" w:hAnsi="Times New Roman" w:cs="Times New Roman"/>
          <w:sz w:val="24"/>
          <w:szCs w:val="24"/>
        </w:rPr>
      </w:pPr>
    </w:p>
    <w:p w14:paraId="3DDDF67E" w14:textId="77777777" w:rsidR="004C1E67" w:rsidRPr="00404B6D" w:rsidRDefault="004C1E67" w:rsidP="004C1E67">
      <w:pPr>
        <w:jc w:val="both"/>
        <w:rPr>
          <w:rFonts w:ascii="Times New Roman" w:hAnsi="Times New Roman" w:cs="Times New Roman"/>
          <w:b/>
          <w:sz w:val="24"/>
          <w:szCs w:val="24"/>
        </w:rPr>
      </w:pPr>
      <w:r w:rsidRPr="00404B6D">
        <w:rPr>
          <w:rFonts w:ascii="Times New Roman" w:hAnsi="Times New Roman" w:cs="Times New Roman"/>
          <w:b/>
          <w:sz w:val="24"/>
          <w:szCs w:val="24"/>
        </w:rPr>
        <w:t xml:space="preserve">__________________________                  </w:t>
      </w:r>
      <w:r w:rsidRPr="00404B6D">
        <w:rPr>
          <w:rFonts w:ascii="Times New Roman" w:hAnsi="Times New Roman" w:cs="Times New Roman"/>
          <w:sz w:val="24"/>
          <w:szCs w:val="24"/>
        </w:rPr>
        <w:t xml:space="preserve">                                   </w:t>
      </w:r>
      <w:r w:rsidRPr="00404B6D">
        <w:rPr>
          <w:rFonts w:ascii="Times New Roman" w:hAnsi="Times New Roman" w:cs="Times New Roman"/>
          <w:b/>
          <w:sz w:val="24"/>
          <w:szCs w:val="24"/>
        </w:rPr>
        <w:t>________________</w:t>
      </w:r>
    </w:p>
    <w:p w14:paraId="07460FCD" w14:textId="5A39381A" w:rsidR="004C1E67" w:rsidRPr="00404B6D" w:rsidRDefault="004C1E67" w:rsidP="004C1E67">
      <w:pPr>
        <w:jc w:val="both"/>
        <w:rPr>
          <w:rFonts w:ascii="Times New Roman" w:hAnsi="Times New Roman" w:cs="Times New Roman"/>
          <w:sz w:val="24"/>
          <w:szCs w:val="24"/>
        </w:rPr>
      </w:pPr>
      <w:r w:rsidRPr="00404B6D">
        <w:rPr>
          <w:rFonts w:ascii="Times New Roman" w:hAnsi="Times New Roman" w:cs="Times New Roman"/>
          <w:b/>
          <w:sz w:val="24"/>
          <w:szCs w:val="24"/>
        </w:rPr>
        <w:t xml:space="preserve">Ms B N Dlulane, MP                                                              </w:t>
      </w:r>
      <w:r>
        <w:rPr>
          <w:rFonts w:ascii="Times New Roman" w:hAnsi="Times New Roman" w:cs="Times New Roman"/>
          <w:b/>
          <w:sz w:val="24"/>
          <w:szCs w:val="24"/>
        </w:rPr>
        <w:t xml:space="preserve">        </w:t>
      </w:r>
      <w:r w:rsidRPr="00404B6D">
        <w:rPr>
          <w:rFonts w:ascii="Times New Roman" w:hAnsi="Times New Roman" w:cs="Times New Roman"/>
          <w:b/>
          <w:sz w:val="24"/>
          <w:szCs w:val="24"/>
        </w:rPr>
        <w:t>Date</w:t>
      </w:r>
    </w:p>
    <w:p w14:paraId="25D8DEA7" w14:textId="77777777" w:rsidR="004C1E67" w:rsidRPr="00404B6D" w:rsidRDefault="004C1E67" w:rsidP="004C1E67">
      <w:pPr>
        <w:spacing w:line="280" w:lineRule="exact"/>
        <w:jc w:val="both"/>
        <w:rPr>
          <w:rFonts w:ascii="Times New Roman" w:hAnsi="Times New Roman" w:cs="Times New Roman"/>
          <w:sz w:val="24"/>
          <w:szCs w:val="24"/>
        </w:rPr>
      </w:pPr>
      <w:r w:rsidRPr="00404B6D">
        <w:rPr>
          <w:rFonts w:ascii="Times New Roman" w:hAnsi="Times New Roman" w:cs="Times New Roman"/>
          <w:b/>
          <w:sz w:val="24"/>
          <w:szCs w:val="24"/>
        </w:rPr>
        <w:t>Chairperson: Portfolio Committee on Sport and Recreation</w:t>
      </w:r>
    </w:p>
    <w:p w14:paraId="6E1D13F3" w14:textId="77777777" w:rsidR="005D6D3A" w:rsidRPr="00306CE9" w:rsidRDefault="005D6D3A" w:rsidP="001D7447">
      <w:pPr>
        <w:spacing w:after="0" w:line="360" w:lineRule="auto"/>
        <w:contextualSpacing/>
        <w:jc w:val="both"/>
        <w:rPr>
          <w:rFonts w:ascii="Times New Roman" w:eastAsia="Calibri" w:hAnsi="Times New Roman" w:cs="Times New Roman"/>
          <w:sz w:val="24"/>
          <w:szCs w:val="24"/>
        </w:rPr>
      </w:pPr>
    </w:p>
    <w:sectPr w:rsidR="005D6D3A" w:rsidRPr="00306CE9" w:rsidSect="00306CE9">
      <w:footerReference w:type="default" r:id="rId9"/>
      <w:pgSz w:w="11906" w:h="16838"/>
      <w:pgMar w:top="993" w:right="1440" w:bottom="993" w:left="1440" w:header="708"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7C374" w14:textId="77777777" w:rsidR="000B08F7" w:rsidRDefault="000B08F7">
      <w:pPr>
        <w:spacing w:after="0" w:line="240" w:lineRule="auto"/>
      </w:pPr>
      <w:r>
        <w:separator/>
      </w:r>
    </w:p>
  </w:endnote>
  <w:endnote w:type="continuationSeparator" w:id="0">
    <w:p w14:paraId="2E088B27" w14:textId="77777777" w:rsidR="000B08F7" w:rsidRDefault="000B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Verdan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603001"/>
      <w:docPartObj>
        <w:docPartGallery w:val="Page Numbers (Bottom of Page)"/>
        <w:docPartUnique/>
      </w:docPartObj>
    </w:sdtPr>
    <w:sdtEndPr>
      <w:rPr>
        <w:noProof/>
      </w:rPr>
    </w:sdtEndPr>
    <w:sdtContent>
      <w:p w14:paraId="781A5C09" w14:textId="35C93531" w:rsidR="007B2F48" w:rsidRDefault="007B2F48">
        <w:pPr>
          <w:pStyle w:val="Footer"/>
          <w:jc w:val="right"/>
        </w:pPr>
        <w:r>
          <w:fldChar w:fldCharType="begin"/>
        </w:r>
        <w:r>
          <w:instrText xml:space="preserve"> PAGE   \* MERGEFORMAT </w:instrText>
        </w:r>
        <w:r>
          <w:fldChar w:fldCharType="separate"/>
        </w:r>
        <w:r w:rsidR="00E11E64">
          <w:rPr>
            <w:noProof/>
          </w:rPr>
          <w:t>1</w:t>
        </w:r>
        <w:r>
          <w:rPr>
            <w:noProof/>
          </w:rPr>
          <w:fldChar w:fldCharType="end"/>
        </w:r>
      </w:p>
    </w:sdtContent>
  </w:sdt>
  <w:p w14:paraId="2649B60A" w14:textId="77777777" w:rsidR="007B2F48" w:rsidRDefault="007B2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FC560" w14:textId="77777777" w:rsidR="000B08F7" w:rsidRDefault="000B08F7">
      <w:pPr>
        <w:spacing w:after="0" w:line="240" w:lineRule="auto"/>
      </w:pPr>
      <w:r>
        <w:separator/>
      </w:r>
    </w:p>
  </w:footnote>
  <w:footnote w:type="continuationSeparator" w:id="0">
    <w:p w14:paraId="6F0001A4" w14:textId="77777777" w:rsidR="000B08F7" w:rsidRDefault="000B0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1A"/>
    <w:multiLevelType w:val="multilevel"/>
    <w:tmpl w:val="22206C32"/>
    <w:lvl w:ilvl="0">
      <w:start w:val="1"/>
      <w:numFmt w:val="decimal"/>
      <w:lvlText w:val="%1."/>
      <w:lvlJc w:val="left"/>
      <w:pPr>
        <w:ind w:left="360" w:hanging="360"/>
      </w:pPr>
      <w:rPr>
        <w:rFonts w:hint="default"/>
        <w:b/>
        <w:sz w:val="22"/>
        <w:szCs w:val="22"/>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13C02C5"/>
    <w:multiLevelType w:val="hybridMultilevel"/>
    <w:tmpl w:val="F5BCDBC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23518B"/>
    <w:multiLevelType w:val="hybridMultilevel"/>
    <w:tmpl w:val="057EEDC2"/>
    <w:lvl w:ilvl="0" w:tplc="1C090003">
      <w:start w:val="1"/>
      <w:numFmt w:val="bullet"/>
      <w:lvlText w:val="o"/>
      <w:lvlJc w:val="left"/>
      <w:pPr>
        <w:tabs>
          <w:tab w:val="num" w:pos="360"/>
        </w:tabs>
        <w:ind w:left="360" w:hanging="360"/>
      </w:pPr>
      <w:rPr>
        <w:rFonts w:ascii="Courier New" w:hAnsi="Courier New" w:cs="Courier New" w:hint="default"/>
      </w:rPr>
    </w:lvl>
    <w:lvl w:ilvl="1" w:tplc="5CDCDACA" w:tentative="1">
      <w:start w:val="1"/>
      <w:numFmt w:val="bullet"/>
      <w:lvlText w:val=""/>
      <w:lvlJc w:val="left"/>
      <w:pPr>
        <w:tabs>
          <w:tab w:val="num" w:pos="1080"/>
        </w:tabs>
        <w:ind w:left="1080" w:hanging="360"/>
      </w:pPr>
      <w:rPr>
        <w:rFonts w:ascii="Symbol" w:hAnsi="Symbol" w:hint="default"/>
      </w:rPr>
    </w:lvl>
    <w:lvl w:ilvl="2" w:tplc="0FFEF47E" w:tentative="1">
      <w:start w:val="1"/>
      <w:numFmt w:val="bullet"/>
      <w:lvlText w:val=""/>
      <w:lvlJc w:val="left"/>
      <w:pPr>
        <w:tabs>
          <w:tab w:val="num" w:pos="1800"/>
        </w:tabs>
        <w:ind w:left="1800" w:hanging="360"/>
      </w:pPr>
      <w:rPr>
        <w:rFonts w:ascii="Symbol" w:hAnsi="Symbol" w:hint="default"/>
      </w:rPr>
    </w:lvl>
    <w:lvl w:ilvl="3" w:tplc="1892EF70" w:tentative="1">
      <w:start w:val="1"/>
      <w:numFmt w:val="bullet"/>
      <w:lvlText w:val=""/>
      <w:lvlJc w:val="left"/>
      <w:pPr>
        <w:tabs>
          <w:tab w:val="num" w:pos="2520"/>
        </w:tabs>
        <w:ind w:left="2520" w:hanging="360"/>
      </w:pPr>
      <w:rPr>
        <w:rFonts w:ascii="Symbol" w:hAnsi="Symbol" w:hint="default"/>
      </w:rPr>
    </w:lvl>
    <w:lvl w:ilvl="4" w:tplc="2466CBE8" w:tentative="1">
      <w:start w:val="1"/>
      <w:numFmt w:val="bullet"/>
      <w:lvlText w:val=""/>
      <w:lvlJc w:val="left"/>
      <w:pPr>
        <w:tabs>
          <w:tab w:val="num" w:pos="3240"/>
        </w:tabs>
        <w:ind w:left="3240" w:hanging="360"/>
      </w:pPr>
      <w:rPr>
        <w:rFonts w:ascii="Symbol" w:hAnsi="Symbol" w:hint="default"/>
      </w:rPr>
    </w:lvl>
    <w:lvl w:ilvl="5" w:tplc="2F46DFE8" w:tentative="1">
      <w:start w:val="1"/>
      <w:numFmt w:val="bullet"/>
      <w:lvlText w:val=""/>
      <w:lvlJc w:val="left"/>
      <w:pPr>
        <w:tabs>
          <w:tab w:val="num" w:pos="3960"/>
        </w:tabs>
        <w:ind w:left="3960" w:hanging="360"/>
      </w:pPr>
      <w:rPr>
        <w:rFonts w:ascii="Symbol" w:hAnsi="Symbol" w:hint="default"/>
      </w:rPr>
    </w:lvl>
    <w:lvl w:ilvl="6" w:tplc="689A587A" w:tentative="1">
      <w:start w:val="1"/>
      <w:numFmt w:val="bullet"/>
      <w:lvlText w:val=""/>
      <w:lvlJc w:val="left"/>
      <w:pPr>
        <w:tabs>
          <w:tab w:val="num" w:pos="4680"/>
        </w:tabs>
        <w:ind w:left="4680" w:hanging="360"/>
      </w:pPr>
      <w:rPr>
        <w:rFonts w:ascii="Symbol" w:hAnsi="Symbol" w:hint="default"/>
      </w:rPr>
    </w:lvl>
    <w:lvl w:ilvl="7" w:tplc="B726A0F6" w:tentative="1">
      <w:start w:val="1"/>
      <w:numFmt w:val="bullet"/>
      <w:lvlText w:val=""/>
      <w:lvlJc w:val="left"/>
      <w:pPr>
        <w:tabs>
          <w:tab w:val="num" w:pos="5400"/>
        </w:tabs>
        <w:ind w:left="5400" w:hanging="360"/>
      </w:pPr>
      <w:rPr>
        <w:rFonts w:ascii="Symbol" w:hAnsi="Symbol" w:hint="default"/>
      </w:rPr>
    </w:lvl>
    <w:lvl w:ilvl="8" w:tplc="A44A1A12" w:tentative="1">
      <w:start w:val="1"/>
      <w:numFmt w:val="bullet"/>
      <w:lvlText w:val=""/>
      <w:lvlJc w:val="left"/>
      <w:pPr>
        <w:tabs>
          <w:tab w:val="num" w:pos="6120"/>
        </w:tabs>
        <w:ind w:left="6120" w:hanging="360"/>
      </w:pPr>
      <w:rPr>
        <w:rFonts w:ascii="Symbol" w:hAnsi="Symbol" w:hint="default"/>
      </w:rPr>
    </w:lvl>
  </w:abstractNum>
  <w:abstractNum w:abstractNumId="3">
    <w:nsid w:val="0624515E"/>
    <w:multiLevelType w:val="hybridMultilevel"/>
    <w:tmpl w:val="7722F9AA"/>
    <w:lvl w:ilvl="0" w:tplc="9C342662">
      <w:start w:val="1"/>
      <w:numFmt w:val="bullet"/>
      <w:lvlText w:val="•"/>
      <w:lvlJc w:val="left"/>
      <w:pPr>
        <w:tabs>
          <w:tab w:val="num" w:pos="720"/>
        </w:tabs>
        <w:ind w:left="720" w:hanging="360"/>
      </w:pPr>
      <w:rPr>
        <w:rFonts w:ascii="Arial" w:hAnsi="Arial" w:hint="default"/>
      </w:rPr>
    </w:lvl>
    <w:lvl w:ilvl="1" w:tplc="F3360192" w:tentative="1">
      <w:start w:val="1"/>
      <w:numFmt w:val="bullet"/>
      <w:lvlText w:val="•"/>
      <w:lvlJc w:val="left"/>
      <w:pPr>
        <w:tabs>
          <w:tab w:val="num" w:pos="1440"/>
        </w:tabs>
        <w:ind w:left="1440" w:hanging="360"/>
      </w:pPr>
      <w:rPr>
        <w:rFonts w:ascii="Arial" w:hAnsi="Arial" w:hint="default"/>
      </w:rPr>
    </w:lvl>
    <w:lvl w:ilvl="2" w:tplc="BAF6039E" w:tentative="1">
      <w:start w:val="1"/>
      <w:numFmt w:val="bullet"/>
      <w:lvlText w:val="•"/>
      <w:lvlJc w:val="left"/>
      <w:pPr>
        <w:tabs>
          <w:tab w:val="num" w:pos="2160"/>
        </w:tabs>
        <w:ind w:left="2160" w:hanging="360"/>
      </w:pPr>
      <w:rPr>
        <w:rFonts w:ascii="Arial" w:hAnsi="Arial" w:hint="default"/>
      </w:rPr>
    </w:lvl>
    <w:lvl w:ilvl="3" w:tplc="1526BFA4" w:tentative="1">
      <w:start w:val="1"/>
      <w:numFmt w:val="bullet"/>
      <w:lvlText w:val="•"/>
      <w:lvlJc w:val="left"/>
      <w:pPr>
        <w:tabs>
          <w:tab w:val="num" w:pos="2880"/>
        </w:tabs>
        <w:ind w:left="2880" w:hanging="360"/>
      </w:pPr>
      <w:rPr>
        <w:rFonts w:ascii="Arial" w:hAnsi="Arial" w:hint="default"/>
      </w:rPr>
    </w:lvl>
    <w:lvl w:ilvl="4" w:tplc="AA38C096" w:tentative="1">
      <w:start w:val="1"/>
      <w:numFmt w:val="bullet"/>
      <w:lvlText w:val="•"/>
      <w:lvlJc w:val="left"/>
      <w:pPr>
        <w:tabs>
          <w:tab w:val="num" w:pos="3600"/>
        </w:tabs>
        <w:ind w:left="3600" w:hanging="360"/>
      </w:pPr>
      <w:rPr>
        <w:rFonts w:ascii="Arial" w:hAnsi="Arial" w:hint="default"/>
      </w:rPr>
    </w:lvl>
    <w:lvl w:ilvl="5" w:tplc="BBEA94E2" w:tentative="1">
      <w:start w:val="1"/>
      <w:numFmt w:val="bullet"/>
      <w:lvlText w:val="•"/>
      <w:lvlJc w:val="left"/>
      <w:pPr>
        <w:tabs>
          <w:tab w:val="num" w:pos="4320"/>
        </w:tabs>
        <w:ind w:left="4320" w:hanging="360"/>
      </w:pPr>
      <w:rPr>
        <w:rFonts w:ascii="Arial" w:hAnsi="Arial" w:hint="default"/>
      </w:rPr>
    </w:lvl>
    <w:lvl w:ilvl="6" w:tplc="445E4D62" w:tentative="1">
      <w:start w:val="1"/>
      <w:numFmt w:val="bullet"/>
      <w:lvlText w:val="•"/>
      <w:lvlJc w:val="left"/>
      <w:pPr>
        <w:tabs>
          <w:tab w:val="num" w:pos="5040"/>
        </w:tabs>
        <w:ind w:left="5040" w:hanging="360"/>
      </w:pPr>
      <w:rPr>
        <w:rFonts w:ascii="Arial" w:hAnsi="Arial" w:hint="default"/>
      </w:rPr>
    </w:lvl>
    <w:lvl w:ilvl="7" w:tplc="02F4B42E" w:tentative="1">
      <w:start w:val="1"/>
      <w:numFmt w:val="bullet"/>
      <w:lvlText w:val="•"/>
      <w:lvlJc w:val="left"/>
      <w:pPr>
        <w:tabs>
          <w:tab w:val="num" w:pos="5760"/>
        </w:tabs>
        <w:ind w:left="5760" w:hanging="360"/>
      </w:pPr>
      <w:rPr>
        <w:rFonts w:ascii="Arial" w:hAnsi="Arial" w:hint="default"/>
      </w:rPr>
    </w:lvl>
    <w:lvl w:ilvl="8" w:tplc="F8962BF6" w:tentative="1">
      <w:start w:val="1"/>
      <w:numFmt w:val="bullet"/>
      <w:lvlText w:val="•"/>
      <w:lvlJc w:val="left"/>
      <w:pPr>
        <w:tabs>
          <w:tab w:val="num" w:pos="6480"/>
        </w:tabs>
        <w:ind w:left="6480" w:hanging="360"/>
      </w:pPr>
      <w:rPr>
        <w:rFonts w:ascii="Arial" w:hAnsi="Arial" w:hint="default"/>
      </w:rPr>
    </w:lvl>
  </w:abstractNum>
  <w:abstractNum w:abstractNumId="4">
    <w:nsid w:val="0765550A"/>
    <w:multiLevelType w:val="hybridMultilevel"/>
    <w:tmpl w:val="9DECD5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07EBA"/>
    <w:multiLevelType w:val="hybridMultilevel"/>
    <w:tmpl w:val="C4D46E0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B8F0C60"/>
    <w:multiLevelType w:val="hybridMultilevel"/>
    <w:tmpl w:val="D158B75A"/>
    <w:lvl w:ilvl="0" w:tplc="98EC3A0A">
      <w:start w:val="1"/>
      <w:numFmt w:val="bullet"/>
      <w:lvlText w:val="•"/>
      <w:lvlJc w:val="left"/>
      <w:pPr>
        <w:tabs>
          <w:tab w:val="num" w:pos="720"/>
        </w:tabs>
        <w:ind w:left="720" w:hanging="360"/>
      </w:pPr>
      <w:rPr>
        <w:rFonts w:ascii="Arial" w:hAnsi="Arial" w:hint="default"/>
      </w:rPr>
    </w:lvl>
    <w:lvl w:ilvl="1" w:tplc="20CC9F66" w:tentative="1">
      <w:start w:val="1"/>
      <w:numFmt w:val="bullet"/>
      <w:lvlText w:val="•"/>
      <w:lvlJc w:val="left"/>
      <w:pPr>
        <w:tabs>
          <w:tab w:val="num" w:pos="1440"/>
        </w:tabs>
        <w:ind w:left="1440" w:hanging="360"/>
      </w:pPr>
      <w:rPr>
        <w:rFonts w:ascii="Arial" w:hAnsi="Arial" w:hint="default"/>
      </w:rPr>
    </w:lvl>
    <w:lvl w:ilvl="2" w:tplc="7400984A" w:tentative="1">
      <w:start w:val="1"/>
      <w:numFmt w:val="bullet"/>
      <w:lvlText w:val="•"/>
      <w:lvlJc w:val="left"/>
      <w:pPr>
        <w:tabs>
          <w:tab w:val="num" w:pos="2160"/>
        </w:tabs>
        <w:ind w:left="2160" w:hanging="360"/>
      </w:pPr>
      <w:rPr>
        <w:rFonts w:ascii="Arial" w:hAnsi="Arial" w:hint="default"/>
      </w:rPr>
    </w:lvl>
    <w:lvl w:ilvl="3" w:tplc="BDA85258" w:tentative="1">
      <w:start w:val="1"/>
      <w:numFmt w:val="bullet"/>
      <w:lvlText w:val="•"/>
      <w:lvlJc w:val="left"/>
      <w:pPr>
        <w:tabs>
          <w:tab w:val="num" w:pos="2880"/>
        </w:tabs>
        <w:ind w:left="2880" w:hanging="360"/>
      </w:pPr>
      <w:rPr>
        <w:rFonts w:ascii="Arial" w:hAnsi="Arial" w:hint="default"/>
      </w:rPr>
    </w:lvl>
    <w:lvl w:ilvl="4" w:tplc="6C8CB854" w:tentative="1">
      <w:start w:val="1"/>
      <w:numFmt w:val="bullet"/>
      <w:lvlText w:val="•"/>
      <w:lvlJc w:val="left"/>
      <w:pPr>
        <w:tabs>
          <w:tab w:val="num" w:pos="3600"/>
        </w:tabs>
        <w:ind w:left="3600" w:hanging="360"/>
      </w:pPr>
      <w:rPr>
        <w:rFonts w:ascii="Arial" w:hAnsi="Arial" w:hint="default"/>
      </w:rPr>
    </w:lvl>
    <w:lvl w:ilvl="5" w:tplc="E6CA7886" w:tentative="1">
      <w:start w:val="1"/>
      <w:numFmt w:val="bullet"/>
      <w:lvlText w:val="•"/>
      <w:lvlJc w:val="left"/>
      <w:pPr>
        <w:tabs>
          <w:tab w:val="num" w:pos="4320"/>
        </w:tabs>
        <w:ind w:left="4320" w:hanging="360"/>
      </w:pPr>
      <w:rPr>
        <w:rFonts w:ascii="Arial" w:hAnsi="Arial" w:hint="default"/>
      </w:rPr>
    </w:lvl>
    <w:lvl w:ilvl="6" w:tplc="0DB67494" w:tentative="1">
      <w:start w:val="1"/>
      <w:numFmt w:val="bullet"/>
      <w:lvlText w:val="•"/>
      <w:lvlJc w:val="left"/>
      <w:pPr>
        <w:tabs>
          <w:tab w:val="num" w:pos="5040"/>
        </w:tabs>
        <w:ind w:left="5040" w:hanging="360"/>
      </w:pPr>
      <w:rPr>
        <w:rFonts w:ascii="Arial" w:hAnsi="Arial" w:hint="default"/>
      </w:rPr>
    </w:lvl>
    <w:lvl w:ilvl="7" w:tplc="DBBA2D2C" w:tentative="1">
      <w:start w:val="1"/>
      <w:numFmt w:val="bullet"/>
      <w:lvlText w:val="•"/>
      <w:lvlJc w:val="left"/>
      <w:pPr>
        <w:tabs>
          <w:tab w:val="num" w:pos="5760"/>
        </w:tabs>
        <w:ind w:left="5760" w:hanging="360"/>
      </w:pPr>
      <w:rPr>
        <w:rFonts w:ascii="Arial" w:hAnsi="Arial" w:hint="default"/>
      </w:rPr>
    </w:lvl>
    <w:lvl w:ilvl="8" w:tplc="5D70E86E" w:tentative="1">
      <w:start w:val="1"/>
      <w:numFmt w:val="bullet"/>
      <w:lvlText w:val="•"/>
      <w:lvlJc w:val="left"/>
      <w:pPr>
        <w:tabs>
          <w:tab w:val="num" w:pos="6480"/>
        </w:tabs>
        <w:ind w:left="6480" w:hanging="360"/>
      </w:pPr>
      <w:rPr>
        <w:rFonts w:ascii="Arial" w:hAnsi="Arial" w:hint="default"/>
      </w:rPr>
    </w:lvl>
  </w:abstractNum>
  <w:abstractNum w:abstractNumId="7">
    <w:nsid w:val="0E8113AC"/>
    <w:multiLevelType w:val="hybridMultilevel"/>
    <w:tmpl w:val="69DC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53BB0"/>
    <w:multiLevelType w:val="hybridMultilevel"/>
    <w:tmpl w:val="30EC5CB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3DE51E8"/>
    <w:multiLevelType w:val="hybridMultilevel"/>
    <w:tmpl w:val="1F0EC8A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3E1581C"/>
    <w:multiLevelType w:val="hybridMultilevel"/>
    <w:tmpl w:val="D35E737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50342F3"/>
    <w:multiLevelType w:val="hybridMultilevel"/>
    <w:tmpl w:val="346C669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8180D8F"/>
    <w:multiLevelType w:val="multilevel"/>
    <w:tmpl w:val="9A485BE6"/>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067D72"/>
    <w:multiLevelType w:val="hybridMultilevel"/>
    <w:tmpl w:val="8DD6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421BF"/>
    <w:multiLevelType w:val="multilevel"/>
    <w:tmpl w:val="AB8463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271254"/>
    <w:multiLevelType w:val="hybridMultilevel"/>
    <w:tmpl w:val="AF0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A653B"/>
    <w:multiLevelType w:val="multilevel"/>
    <w:tmpl w:val="CA76A43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670577"/>
    <w:multiLevelType w:val="hybridMultilevel"/>
    <w:tmpl w:val="B680C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A2A393F"/>
    <w:multiLevelType w:val="hybridMultilevel"/>
    <w:tmpl w:val="A6EEA0C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DA30A3D"/>
    <w:multiLevelType w:val="multilevel"/>
    <w:tmpl w:val="EFD667A8"/>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2E1A4873"/>
    <w:multiLevelType w:val="multilevel"/>
    <w:tmpl w:val="4B1E1634"/>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1">
    <w:nsid w:val="313045BE"/>
    <w:multiLevelType w:val="hybridMultilevel"/>
    <w:tmpl w:val="7F70772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3F86C98"/>
    <w:multiLevelType w:val="hybridMultilevel"/>
    <w:tmpl w:val="AC1066A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D133A43"/>
    <w:multiLevelType w:val="hybridMultilevel"/>
    <w:tmpl w:val="AC84B03A"/>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3FAD1A00"/>
    <w:multiLevelType w:val="hybridMultilevel"/>
    <w:tmpl w:val="699CED7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5CD19C5"/>
    <w:multiLevelType w:val="hybridMultilevel"/>
    <w:tmpl w:val="645A7070"/>
    <w:lvl w:ilvl="0" w:tplc="0D585E84">
      <w:start w:val="1"/>
      <w:numFmt w:val="lowerLetter"/>
      <w:lvlText w:val="%1."/>
      <w:lvlJc w:val="left"/>
      <w:pPr>
        <w:ind w:left="720" w:hanging="360"/>
      </w:pPr>
      <w:rPr>
        <w:rFonts w:hint="default"/>
        <w:b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9E93683"/>
    <w:multiLevelType w:val="hybridMultilevel"/>
    <w:tmpl w:val="F81269C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D0E64E6"/>
    <w:multiLevelType w:val="hybridMultilevel"/>
    <w:tmpl w:val="5498A676"/>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0E35398"/>
    <w:multiLevelType w:val="hybridMultilevel"/>
    <w:tmpl w:val="670E13D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22C2772"/>
    <w:multiLevelType w:val="multilevel"/>
    <w:tmpl w:val="CA76A43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6A1984"/>
    <w:multiLevelType w:val="multilevel"/>
    <w:tmpl w:val="38D24BA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803438C"/>
    <w:multiLevelType w:val="hybridMultilevel"/>
    <w:tmpl w:val="7EA618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8FF67E5"/>
    <w:multiLevelType w:val="hybridMultilevel"/>
    <w:tmpl w:val="32E001C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C4A467E"/>
    <w:multiLevelType w:val="multilevel"/>
    <w:tmpl w:val="31B8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055082"/>
    <w:multiLevelType w:val="hybridMultilevel"/>
    <w:tmpl w:val="9E54AD4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F5C061A"/>
    <w:multiLevelType w:val="hybridMultilevel"/>
    <w:tmpl w:val="9978115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2702EAB"/>
    <w:multiLevelType w:val="hybridMultilevel"/>
    <w:tmpl w:val="8F02A242"/>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4945A0F"/>
    <w:multiLevelType w:val="multilevel"/>
    <w:tmpl w:val="8AD0DBB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0C0C4B"/>
    <w:multiLevelType w:val="hybridMultilevel"/>
    <w:tmpl w:val="B1684F7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B0E4C6A"/>
    <w:multiLevelType w:val="hybridMultilevel"/>
    <w:tmpl w:val="7FFC8D9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7FE11C38"/>
    <w:multiLevelType w:val="hybridMultilevel"/>
    <w:tmpl w:val="8FCABCF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9"/>
  </w:num>
  <w:num w:numId="3">
    <w:abstractNumId w:val="27"/>
  </w:num>
  <w:num w:numId="4">
    <w:abstractNumId w:val="5"/>
  </w:num>
  <w:num w:numId="5">
    <w:abstractNumId w:val="39"/>
  </w:num>
  <w:num w:numId="6">
    <w:abstractNumId w:val="16"/>
  </w:num>
  <w:num w:numId="7">
    <w:abstractNumId w:val="22"/>
  </w:num>
  <w:num w:numId="8">
    <w:abstractNumId w:val="35"/>
  </w:num>
  <w:num w:numId="9">
    <w:abstractNumId w:val="37"/>
  </w:num>
  <w:num w:numId="10">
    <w:abstractNumId w:val="11"/>
  </w:num>
  <w:num w:numId="11">
    <w:abstractNumId w:val="30"/>
  </w:num>
  <w:num w:numId="12">
    <w:abstractNumId w:val="31"/>
  </w:num>
  <w:num w:numId="13">
    <w:abstractNumId w:val="18"/>
  </w:num>
  <w:num w:numId="14">
    <w:abstractNumId w:val="28"/>
  </w:num>
  <w:num w:numId="15">
    <w:abstractNumId w:val="21"/>
  </w:num>
  <w:num w:numId="16">
    <w:abstractNumId w:val="32"/>
  </w:num>
  <w:num w:numId="17">
    <w:abstractNumId w:val="26"/>
  </w:num>
  <w:num w:numId="18">
    <w:abstractNumId w:val="20"/>
  </w:num>
  <w:num w:numId="19">
    <w:abstractNumId w:val="38"/>
  </w:num>
  <w:num w:numId="20">
    <w:abstractNumId w:val="8"/>
  </w:num>
  <w:num w:numId="21">
    <w:abstractNumId w:val="23"/>
  </w:num>
  <w:num w:numId="22">
    <w:abstractNumId w:val="34"/>
  </w:num>
  <w:num w:numId="23">
    <w:abstractNumId w:val="10"/>
  </w:num>
  <w:num w:numId="24">
    <w:abstractNumId w:val="24"/>
  </w:num>
  <w:num w:numId="25">
    <w:abstractNumId w:val="1"/>
  </w:num>
  <w:num w:numId="26">
    <w:abstractNumId w:val="12"/>
  </w:num>
  <w:num w:numId="27">
    <w:abstractNumId w:val="17"/>
  </w:num>
  <w:num w:numId="28">
    <w:abstractNumId w:val="33"/>
  </w:num>
  <w:num w:numId="29">
    <w:abstractNumId w:val="0"/>
  </w:num>
  <w:num w:numId="30">
    <w:abstractNumId w:val="13"/>
  </w:num>
  <w:num w:numId="31">
    <w:abstractNumId w:val="4"/>
  </w:num>
  <w:num w:numId="32">
    <w:abstractNumId w:val="40"/>
  </w:num>
  <w:num w:numId="33">
    <w:abstractNumId w:val="25"/>
  </w:num>
  <w:num w:numId="34">
    <w:abstractNumId w:val="9"/>
  </w:num>
  <w:num w:numId="35">
    <w:abstractNumId w:val="36"/>
  </w:num>
  <w:num w:numId="36">
    <w:abstractNumId w:val="14"/>
  </w:num>
  <w:num w:numId="37">
    <w:abstractNumId w:val="6"/>
  </w:num>
  <w:num w:numId="38">
    <w:abstractNumId w:val="3"/>
  </w:num>
  <w:num w:numId="39">
    <w:abstractNumId w:val="15"/>
  </w:num>
  <w:num w:numId="40">
    <w:abstractNumId w:val="7"/>
  </w:num>
  <w:num w:numId="41">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BC"/>
    <w:rsid w:val="0000057D"/>
    <w:rsid w:val="0002063D"/>
    <w:rsid w:val="00021D3A"/>
    <w:rsid w:val="00025266"/>
    <w:rsid w:val="00030BBE"/>
    <w:rsid w:val="00033908"/>
    <w:rsid w:val="0003689A"/>
    <w:rsid w:val="000372A2"/>
    <w:rsid w:val="00041497"/>
    <w:rsid w:val="00044626"/>
    <w:rsid w:val="00067F22"/>
    <w:rsid w:val="00080018"/>
    <w:rsid w:val="00084B5E"/>
    <w:rsid w:val="000865B8"/>
    <w:rsid w:val="0009246A"/>
    <w:rsid w:val="000A6D79"/>
    <w:rsid w:val="000B08F7"/>
    <w:rsid w:val="000D0E76"/>
    <w:rsid w:val="000D4368"/>
    <w:rsid w:val="000D4F9D"/>
    <w:rsid w:val="000E4EC8"/>
    <w:rsid w:val="0010369C"/>
    <w:rsid w:val="00115C80"/>
    <w:rsid w:val="0013654D"/>
    <w:rsid w:val="00137A1D"/>
    <w:rsid w:val="0014335F"/>
    <w:rsid w:val="00146CA9"/>
    <w:rsid w:val="001471BB"/>
    <w:rsid w:val="00162496"/>
    <w:rsid w:val="00162DAB"/>
    <w:rsid w:val="001657C3"/>
    <w:rsid w:val="001668FE"/>
    <w:rsid w:val="00166FE8"/>
    <w:rsid w:val="0017166D"/>
    <w:rsid w:val="001718D1"/>
    <w:rsid w:val="0017422E"/>
    <w:rsid w:val="001758AD"/>
    <w:rsid w:val="001810B8"/>
    <w:rsid w:val="001857BF"/>
    <w:rsid w:val="00194C21"/>
    <w:rsid w:val="00195A76"/>
    <w:rsid w:val="00197CD4"/>
    <w:rsid w:val="00197D64"/>
    <w:rsid w:val="001A375D"/>
    <w:rsid w:val="001B74A6"/>
    <w:rsid w:val="001D086B"/>
    <w:rsid w:val="001D130E"/>
    <w:rsid w:val="001D614C"/>
    <w:rsid w:val="001D7447"/>
    <w:rsid w:val="001D7F1B"/>
    <w:rsid w:val="001E2FF6"/>
    <w:rsid w:val="001F305D"/>
    <w:rsid w:val="001F6818"/>
    <w:rsid w:val="002151B7"/>
    <w:rsid w:val="0022226A"/>
    <w:rsid w:val="0023665D"/>
    <w:rsid w:val="00237D7C"/>
    <w:rsid w:val="00241605"/>
    <w:rsid w:val="00256A5C"/>
    <w:rsid w:val="00256ECF"/>
    <w:rsid w:val="00260E23"/>
    <w:rsid w:val="00265A25"/>
    <w:rsid w:val="00265F6C"/>
    <w:rsid w:val="00272694"/>
    <w:rsid w:val="002769B2"/>
    <w:rsid w:val="002844A6"/>
    <w:rsid w:val="00291002"/>
    <w:rsid w:val="0029649A"/>
    <w:rsid w:val="002B4011"/>
    <w:rsid w:val="002B7710"/>
    <w:rsid w:val="002C17AA"/>
    <w:rsid w:val="002C71E1"/>
    <w:rsid w:val="002D0B81"/>
    <w:rsid w:val="002F1434"/>
    <w:rsid w:val="002F2F2E"/>
    <w:rsid w:val="00305280"/>
    <w:rsid w:val="00306CE9"/>
    <w:rsid w:val="00306DD3"/>
    <w:rsid w:val="00311B0F"/>
    <w:rsid w:val="00314B9D"/>
    <w:rsid w:val="00320B47"/>
    <w:rsid w:val="003321D5"/>
    <w:rsid w:val="0033785B"/>
    <w:rsid w:val="00343A78"/>
    <w:rsid w:val="00351A7D"/>
    <w:rsid w:val="00362549"/>
    <w:rsid w:val="00366D90"/>
    <w:rsid w:val="00366EA3"/>
    <w:rsid w:val="003738C3"/>
    <w:rsid w:val="003906F7"/>
    <w:rsid w:val="003944FD"/>
    <w:rsid w:val="0039573D"/>
    <w:rsid w:val="003A0AC7"/>
    <w:rsid w:val="003B28BC"/>
    <w:rsid w:val="003C087C"/>
    <w:rsid w:val="003C4918"/>
    <w:rsid w:val="003D180F"/>
    <w:rsid w:val="003D2F76"/>
    <w:rsid w:val="003D7238"/>
    <w:rsid w:val="003E42F3"/>
    <w:rsid w:val="003F2306"/>
    <w:rsid w:val="003F48E2"/>
    <w:rsid w:val="00404A94"/>
    <w:rsid w:val="00411B34"/>
    <w:rsid w:val="00411F4C"/>
    <w:rsid w:val="00414BAC"/>
    <w:rsid w:val="00422131"/>
    <w:rsid w:val="00422BA5"/>
    <w:rsid w:val="00427B13"/>
    <w:rsid w:val="0043754F"/>
    <w:rsid w:val="00452382"/>
    <w:rsid w:val="00457236"/>
    <w:rsid w:val="004772FC"/>
    <w:rsid w:val="0048494A"/>
    <w:rsid w:val="00486CE5"/>
    <w:rsid w:val="004B02CA"/>
    <w:rsid w:val="004B15D3"/>
    <w:rsid w:val="004B47C2"/>
    <w:rsid w:val="004B7B13"/>
    <w:rsid w:val="004C1E67"/>
    <w:rsid w:val="004D00C3"/>
    <w:rsid w:val="004D03F2"/>
    <w:rsid w:val="004D0B44"/>
    <w:rsid w:val="004E4604"/>
    <w:rsid w:val="00506669"/>
    <w:rsid w:val="00514714"/>
    <w:rsid w:val="00515AEE"/>
    <w:rsid w:val="0051718C"/>
    <w:rsid w:val="0051796B"/>
    <w:rsid w:val="005200EB"/>
    <w:rsid w:val="00524666"/>
    <w:rsid w:val="00525754"/>
    <w:rsid w:val="00526FD9"/>
    <w:rsid w:val="00535671"/>
    <w:rsid w:val="005422B7"/>
    <w:rsid w:val="00543DB1"/>
    <w:rsid w:val="00544707"/>
    <w:rsid w:val="00560AB3"/>
    <w:rsid w:val="00561285"/>
    <w:rsid w:val="0057283A"/>
    <w:rsid w:val="00573400"/>
    <w:rsid w:val="00573937"/>
    <w:rsid w:val="005743E0"/>
    <w:rsid w:val="005748CA"/>
    <w:rsid w:val="00586AA6"/>
    <w:rsid w:val="0058733B"/>
    <w:rsid w:val="00590E4B"/>
    <w:rsid w:val="00593C51"/>
    <w:rsid w:val="0059799E"/>
    <w:rsid w:val="005A4E2C"/>
    <w:rsid w:val="005C4EF2"/>
    <w:rsid w:val="005D6D3A"/>
    <w:rsid w:val="005E2DB3"/>
    <w:rsid w:val="005E66EB"/>
    <w:rsid w:val="005F14D9"/>
    <w:rsid w:val="005F2A42"/>
    <w:rsid w:val="005F2B49"/>
    <w:rsid w:val="005F2DC4"/>
    <w:rsid w:val="00612C57"/>
    <w:rsid w:val="006152FD"/>
    <w:rsid w:val="00652AA3"/>
    <w:rsid w:val="00671570"/>
    <w:rsid w:val="006725E9"/>
    <w:rsid w:val="0067638F"/>
    <w:rsid w:val="0068744D"/>
    <w:rsid w:val="00696C79"/>
    <w:rsid w:val="00697C19"/>
    <w:rsid w:val="006A0AB3"/>
    <w:rsid w:val="006A4536"/>
    <w:rsid w:val="006A528D"/>
    <w:rsid w:val="006A7678"/>
    <w:rsid w:val="006B2DCF"/>
    <w:rsid w:val="006B7814"/>
    <w:rsid w:val="006C4C8C"/>
    <w:rsid w:val="006C4D4B"/>
    <w:rsid w:val="006D176C"/>
    <w:rsid w:val="006E1D28"/>
    <w:rsid w:val="006E5D57"/>
    <w:rsid w:val="006E6958"/>
    <w:rsid w:val="006F27F3"/>
    <w:rsid w:val="006F2925"/>
    <w:rsid w:val="006F4267"/>
    <w:rsid w:val="006F4317"/>
    <w:rsid w:val="006F43F8"/>
    <w:rsid w:val="0071053F"/>
    <w:rsid w:val="00716AD6"/>
    <w:rsid w:val="00726CC2"/>
    <w:rsid w:val="00734893"/>
    <w:rsid w:val="00736384"/>
    <w:rsid w:val="00751C5A"/>
    <w:rsid w:val="00770047"/>
    <w:rsid w:val="0077183F"/>
    <w:rsid w:val="007852CF"/>
    <w:rsid w:val="00785CD9"/>
    <w:rsid w:val="00795760"/>
    <w:rsid w:val="0079772A"/>
    <w:rsid w:val="007A1077"/>
    <w:rsid w:val="007B2F48"/>
    <w:rsid w:val="007B5F75"/>
    <w:rsid w:val="007C18EC"/>
    <w:rsid w:val="007C31D9"/>
    <w:rsid w:val="007D1779"/>
    <w:rsid w:val="007E5B61"/>
    <w:rsid w:val="007E7CA2"/>
    <w:rsid w:val="00812821"/>
    <w:rsid w:val="008224BF"/>
    <w:rsid w:val="00826A60"/>
    <w:rsid w:val="00827DAC"/>
    <w:rsid w:val="00830B24"/>
    <w:rsid w:val="00841FA4"/>
    <w:rsid w:val="008537EC"/>
    <w:rsid w:val="00861778"/>
    <w:rsid w:val="00867002"/>
    <w:rsid w:val="008738D7"/>
    <w:rsid w:val="00887F7F"/>
    <w:rsid w:val="00891DD8"/>
    <w:rsid w:val="008967A3"/>
    <w:rsid w:val="008B2310"/>
    <w:rsid w:val="008C6C76"/>
    <w:rsid w:val="008D169B"/>
    <w:rsid w:val="008D6ECF"/>
    <w:rsid w:val="008E3EC7"/>
    <w:rsid w:val="008F6AF7"/>
    <w:rsid w:val="009035D3"/>
    <w:rsid w:val="0091044C"/>
    <w:rsid w:val="009205E3"/>
    <w:rsid w:val="00923C82"/>
    <w:rsid w:val="00937AEA"/>
    <w:rsid w:val="009407B8"/>
    <w:rsid w:val="0094633D"/>
    <w:rsid w:val="00947E3B"/>
    <w:rsid w:val="009604F2"/>
    <w:rsid w:val="00960C5E"/>
    <w:rsid w:val="009630CF"/>
    <w:rsid w:val="00967D2D"/>
    <w:rsid w:val="009743D6"/>
    <w:rsid w:val="00984E98"/>
    <w:rsid w:val="0099318F"/>
    <w:rsid w:val="009A501F"/>
    <w:rsid w:val="009B0994"/>
    <w:rsid w:val="009B2302"/>
    <w:rsid w:val="009B475A"/>
    <w:rsid w:val="009B54BA"/>
    <w:rsid w:val="009C4DC1"/>
    <w:rsid w:val="009D1D92"/>
    <w:rsid w:val="009E01C2"/>
    <w:rsid w:val="009E2397"/>
    <w:rsid w:val="009E4A82"/>
    <w:rsid w:val="009F383B"/>
    <w:rsid w:val="009F3999"/>
    <w:rsid w:val="009F55B9"/>
    <w:rsid w:val="009F7FEE"/>
    <w:rsid w:val="00A12480"/>
    <w:rsid w:val="00A1635B"/>
    <w:rsid w:val="00A45FFC"/>
    <w:rsid w:val="00A506DF"/>
    <w:rsid w:val="00A63B64"/>
    <w:rsid w:val="00A63DA7"/>
    <w:rsid w:val="00A63F49"/>
    <w:rsid w:val="00A669DB"/>
    <w:rsid w:val="00A763DB"/>
    <w:rsid w:val="00A766E7"/>
    <w:rsid w:val="00A81B3D"/>
    <w:rsid w:val="00A822A5"/>
    <w:rsid w:val="00A912B8"/>
    <w:rsid w:val="00A93390"/>
    <w:rsid w:val="00A933CA"/>
    <w:rsid w:val="00AA1469"/>
    <w:rsid w:val="00AA4C71"/>
    <w:rsid w:val="00AB2844"/>
    <w:rsid w:val="00AB3E58"/>
    <w:rsid w:val="00AB5422"/>
    <w:rsid w:val="00AB5EBC"/>
    <w:rsid w:val="00AC6329"/>
    <w:rsid w:val="00AD1B8D"/>
    <w:rsid w:val="00AD1E11"/>
    <w:rsid w:val="00AD3D25"/>
    <w:rsid w:val="00AD5905"/>
    <w:rsid w:val="00AF3543"/>
    <w:rsid w:val="00AF6534"/>
    <w:rsid w:val="00AF6C33"/>
    <w:rsid w:val="00B03B52"/>
    <w:rsid w:val="00B03F1F"/>
    <w:rsid w:val="00B0541F"/>
    <w:rsid w:val="00B178B6"/>
    <w:rsid w:val="00B24E08"/>
    <w:rsid w:val="00B30C0C"/>
    <w:rsid w:val="00B339D0"/>
    <w:rsid w:val="00B34590"/>
    <w:rsid w:val="00B34D8F"/>
    <w:rsid w:val="00B371D3"/>
    <w:rsid w:val="00B40E3E"/>
    <w:rsid w:val="00B46A4A"/>
    <w:rsid w:val="00B540E5"/>
    <w:rsid w:val="00B63660"/>
    <w:rsid w:val="00B7453C"/>
    <w:rsid w:val="00B75C1B"/>
    <w:rsid w:val="00B863BB"/>
    <w:rsid w:val="00BA32EB"/>
    <w:rsid w:val="00BA37FC"/>
    <w:rsid w:val="00BB6D45"/>
    <w:rsid w:val="00BC0691"/>
    <w:rsid w:val="00BC25EB"/>
    <w:rsid w:val="00BD41C2"/>
    <w:rsid w:val="00BE1BE1"/>
    <w:rsid w:val="00BE4E81"/>
    <w:rsid w:val="00BE4FEA"/>
    <w:rsid w:val="00BE66A5"/>
    <w:rsid w:val="00BF43B4"/>
    <w:rsid w:val="00C0000C"/>
    <w:rsid w:val="00C057C2"/>
    <w:rsid w:val="00C14C1E"/>
    <w:rsid w:val="00C14D58"/>
    <w:rsid w:val="00C16A6B"/>
    <w:rsid w:val="00C22CC5"/>
    <w:rsid w:val="00C35502"/>
    <w:rsid w:val="00C36057"/>
    <w:rsid w:val="00C46786"/>
    <w:rsid w:val="00C74C17"/>
    <w:rsid w:val="00C7553A"/>
    <w:rsid w:val="00C8116E"/>
    <w:rsid w:val="00C8547C"/>
    <w:rsid w:val="00C86C08"/>
    <w:rsid w:val="00C9170E"/>
    <w:rsid w:val="00C96AC8"/>
    <w:rsid w:val="00CA33CF"/>
    <w:rsid w:val="00CB2FA5"/>
    <w:rsid w:val="00CB5C7A"/>
    <w:rsid w:val="00CB6114"/>
    <w:rsid w:val="00CC22A8"/>
    <w:rsid w:val="00CC3D31"/>
    <w:rsid w:val="00CD2EAC"/>
    <w:rsid w:val="00CE0575"/>
    <w:rsid w:val="00CE071B"/>
    <w:rsid w:val="00CF0625"/>
    <w:rsid w:val="00CF6FEF"/>
    <w:rsid w:val="00D03286"/>
    <w:rsid w:val="00D03E1F"/>
    <w:rsid w:val="00D1498D"/>
    <w:rsid w:val="00D16E61"/>
    <w:rsid w:val="00D34148"/>
    <w:rsid w:val="00D36C87"/>
    <w:rsid w:val="00D36E1B"/>
    <w:rsid w:val="00D3705A"/>
    <w:rsid w:val="00D440C3"/>
    <w:rsid w:val="00D55B39"/>
    <w:rsid w:val="00D608CE"/>
    <w:rsid w:val="00D767E6"/>
    <w:rsid w:val="00D86C72"/>
    <w:rsid w:val="00D945F7"/>
    <w:rsid w:val="00DA3FAC"/>
    <w:rsid w:val="00DA40E9"/>
    <w:rsid w:val="00DA78C7"/>
    <w:rsid w:val="00DB34E6"/>
    <w:rsid w:val="00DB70F8"/>
    <w:rsid w:val="00DC0C55"/>
    <w:rsid w:val="00DC40CA"/>
    <w:rsid w:val="00DC6882"/>
    <w:rsid w:val="00DD23B4"/>
    <w:rsid w:val="00DD43D1"/>
    <w:rsid w:val="00DD69C6"/>
    <w:rsid w:val="00DE2431"/>
    <w:rsid w:val="00DE3B47"/>
    <w:rsid w:val="00DF30CD"/>
    <w:rsid w:val="00DF6781"/>
    <w:rsid w:val="00E0072E"/>
    <w:rsid w:val="00E01C40"/>
    <w:rsid w:val="00E10C43"/>
    <w:rsid w:val="00E11106"/>
    <w:rsid w:val="00E11E64"/>
    <w:rsid w:val="00E142AF"/>
    <w:rsid w:val="00E16173"/>
    <w:rsid w:val="00E339C9"/>
    <w:rsid w:val="00E46461"/>
    <w:rsid w:val="00E46C90"/>
    <w:rsid w:val="00E47CE6"/>
    <w:rsid w:val="00E50399"/>
    <w:rsid w:val="00E5227C"/>
    <w:rsid w:val="00E56ED9"/>
    <w:rsid w:val="00E622FC"/>
    <w:rsid w:val="00E63BFB"/>
    <w:rsid w:val="00E71353"/>
    <w:rsid w:val="00E75F14"/>
    <w:rsid w:val="00E82ECA"/>
    <w:rsid w:val="00E83F59"/>
    <w:rsid w:val="00E8475D"/>
    <w:rsid w:val="00EA3DA2"/>
    <w:rsid w:val="00EB3DAE"/>
    <w:rsid w:val="00EB55C7"/>
    <w:rsid w:val="00EB6FA4"/>
    <w:rsid w:val="00EC204E"/>
    <w:rsid w:val="00ED14D4"/>
    <w:rsid w:val="00ED1E18"/>
    <w:rsid w:val="00EE3704"/>
    <w:rsid w:val="00F12AF4"/>
    <w:rsid w:val="00F14384"/>
    <w:rsid w:val="00F24516"/>
    <w:rsid w:val="00F34ABA"/>
    <w:rsid w:val="00F45986"/>
    <w:rsid w:val="00F55C56"/>
    <w:rsid w:val="00F6037D"/>
    <w:rsid w:val="00F77954"/>
    <w:rsid w:val="00F8106F"/>
    <w:rsid w:val="00F8223D"/>
    <w:rsid w:val="00FB3D48"/>
    <w:rsid w:val="00FB4109"/>
    <w:rsid w:val="00FF1C5D"/>
    <w:rsid w:val="00FF26F9"/>
    <w:rsid w:val="00FF3227"/>
    <w:rsid w:val="00FF73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15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68"/>
  </w:style>
  <w:style w:type="paragraph" w:styleId="Heading1">
    <w:name w:val="heading 1"/>
    <w:basedOn w:val="Normal"/>
    <w:next w:val="Normal"/>
    <w:link w:val="Heading1Char"/>
    <w:qFormat/>
    <w:rsid w:val="005200EB"/>
    <w:pPr>
      <w:keepNext/>
      <w:spacing w:after="0" w:line="240" w:lineRule="auto"/>
      <w:outlineLvl w:val="0"/>
    </w:pPr>
    <w:rPr>
      <w:rFonts w:ascii="Arial" w:eastAsia="Times New Roman" w:hAnsi="Arial" w:cs="Arial"/>
      <w:b/>
      <w:bCs/>
      <w:color w:val="001F00"/>
      <w:spacing w:val="6"/>
      <w:kern w:val="32"/>
      <w:sz w:val="20"/>
      <w:szCs w:val="20"/>
      <w:lang w:val="en-GB" w:eastAsia="en-GB"/>
    </w:rPr>
  </w:style>
  <w:style w:type="paragraph" w:styleId="Heading2">
    <w:name w:val="heading 2"/>
    <w:basedOn w:val="Normal"/>
    <w:next w:val="Normal"/>
    <w:link w:val="Heading2Char"/>
    <w:qFormat/>
    <w:rsid w:val="005200EB"/>
    <w:pPr>
      <w:keepNext/>
      <w:spacing w:after="0" w:line="240" w:lineRule="auto"/>
      <w:outlineLvl w:val="1"/>
    </w:pPr>
    <w:rPr>
      <w:rFonts w:ascii="Arial" w:eastAsia="Times New Roman" w:hAnsi="Arial" w:cs="Arial"/>
      <w:b/>
      <w:bCs/>
      <w:iCs/>
      <w:color w:val="001F00"/>
      <w:spacing w:val="6"/>
      <w:sz w:val="18"/>
      <w:szCs w:val="18"/>
      <w:lang w:val="en-GB" w:eastAsia="en-GB"/>
    </w:rPr>
  </w:style>
  <w:style w:type="paragraph" w:styleId="Heading3">
    <w:name w:val="heading 3"/>
    <w:basedOn w:val="Normal"/>
    <w:next w:val="Normal"/>
    <w:link w:val="Heading3Char"/>
    <w:qFormat/>
    <w:rsid w:val="005200EB"/>
    <w:pPr>
      <w:keepNext/>
      <w:spacing w:before="240" w:after="60" w:line="240" w:lineRule="auto"/>
      <w:outlineLvl w:val="2"/>
    </w:pPr>
    <w:rPr>
      <w:rFonts w:ascii="Arial" w:eastAsia="Times New Roman" w:hAnsi="Arial" w:cs="Arial"/>
      <w:b/>
      <w:bCs/>
      <w:color w:val="001F00"/>
      <w:spacing w:val="6"/>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B5EB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AB5EB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69DB"/>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9205E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F431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semiHidden/>
    <w:unhideWhenUsed/>
    <w:rsid w:val="00ED1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D14D4"/>
    <w:rPr>
      <w:rFonts w:ascii="Segoe UI" w:hAnsi="Segoe UI" w:cs="Segoe UI"/>
      <w:sz w:val="18"/>
      <w:szCs w:val="18"/>
    </w:rPr>
  </w:style>
  <w:style w:type="paragraph" w:styleId="Header">
    <w:name w:val="header"/>
    <w:basedOn w:val="Normal"/>
    <w:link w:val="HeaderChar"/>
    <w:uiPriority w:val="99"/>
    <w:rsid w:val="00DA78C7"/>
    <w:pPr>
      <w:tabs>
        <w:tab w:val="center" w:pos="4320"/>
        <w:tab w:val="right" w:pos="8640"/>
      </w:tabs>
      <w:spacing w:after="0" w:line="240" w:lineRule="auto"/>
    </w:pPr>
    <w:rPr>
      <w:rFonts w:ascii="Times New Roman" w:eastAsia="Times New Roman" w:hAnsi="Times New Roman" w:cs="Times New Roman"/>
      <w:b/>
      <w:szCs w:val="20"/>
      <w:lang w:val="en-GB"/>
    </w:rPr>
  </w:style>
  <w:style w:type="character" w:customStyle="1" w:styleId="HeaderChar">
    <w:name w:val="Header Char"/>
    <w:basedOn w:val="DefaultParagraphFont"/>
    <w:link w:val="Header"/>
    <w:uiPriority w:val="99"/>
    <w:rsid w:val="00DA78C7"/>
    <w:rPr>
      <w:rFonts w:ascii="Times New Roman" w:eastAsia="Times New Roman" w:hAnsi="Times New Roman" w:cs="Times New Roman"/>
      <w:b/>
      <w:szCs w:val="20"/>
      <w:lang w:val="en-GB"/>
    </w:rPr>
  </w:style>
  <w:style w:type="character" w:styleId="CommentReference">
    <w:name w:val="annotation reference"/>
    <w:basedOn w:val="DefaultParagraphFont"/>
    <w:unhideWhenUsed/>
    <w:rsid w:val="009F55B9"/>
    <w:rPr>
      <w:sz w:val="16"/>
      <w:szCs w:val="16"/>
    </w:rPr>
  </w:style>
  <w:style w:type="paragraph" w:styleId="CommentText">
    <w:name w:val="annotation text"/>
    <w:basedOn w:val="Normal"/>
    <w:link w:val="CommentTextChar"/>
    <w:unhideWhenUsed/>
    <w:rsid w:val="009F55B9"/>
    <w:pPr>
      <w:spacing w:line="240" w:lineRule="auto"/>
    </w:pPr>
    <w:rPr>
      <w:sz w:val="20"/>
      <w:szCs w:val="20"/>
    </w:rPr>
  </w:style>
  <w:style w:type="character" w:customStyle="1" w:styleId="CommentTextChar">
    <w:name w:val="Comment Text Char"/>
    <w:basedOn w:val="DefaultParagraphFont"/>
    <w:link w:val="CommentText"/>
    <w:rsid w:val="009F55B9"/>
    <w:rPr>
      <w:sz w:val="20"/>
      <w:szCs w:val="20"/>
    </w:rPr>
  </w:style>
  <w:style w:type="paragraph" w:styleId="CommentSubject">
    <w:name w:val="annotation subject"/>
    <w:basedOn w:val="CommentText"/>
    <w:next w:val="CommentText"/>
    <w:link w:val="CommentSubjectChar"/>
    <w:semiHidden/>
    <w:unhideWhenUsed/>
    <w:rsid w:val="009F55B9"/>
    <w:rPr>
      <w:b/>
      <w:bCs/>
    </w:rPr>
  </w:style>
  <w:style w:type="character" w:customStyle="1" w:styleId="CommentSubjectChar">
    <w:name w:val="Comment Subject Char"/>
    <w:basedOn w:val="CommentTextChar"/>
    <w:link w:val="CommentSubject"/>
    <w:semiHidden/>
    <w:rsid w:val="009F55B9"/>
    <w:rPr>
      <w:b/>
      <w:bCs/>
      <w:sz w:val="20"/>
      <w:szCs w:val="20"/>
    </w:rPr>
  </w:style>
  <w:style w:type="character" w:customStyle="1" w:styleId="Heading1Char">
    <w:name w:val="Heading 1 Char"/>
    <w:basedOn w:val="DefaultParagraphFont"/>
    <w:link w:val="Heading1"/>
    <w:rsid w:val="005200EB"/>
    <w:rPr>
      <w:rFonts w:ascii="Arial" w:eastAsia="Times New Roman" w:hAnsi="Arial" w:cs="Arial"/>
      <w:b/>
      <w:bCs/>
      <w:color w:val="001F00"/>
      <w:spacing w:val="6"/>
      <w:kern w:val="32"/>
      <w:sz w:val="20"/>
      <w:szCs w:val="20"/>
      <w:lang w:val="en-GB" w:eastAsia="en-GB"/>
    </w:rPr>
  </w:style>
  <w:style w:type="character" w:customStyle="1" w:styleId="Heading2Char">
    <w:name w:val="Heading 2 Char"/>
    <w:basedOn w:val="DefaultParagraphFont"/>
    <w:link w:val="Heading2"/>
    <w:rsid w:val="005200EB"/>
    <w:rPr>
      <w:rFonts w:ascii="Arial" w:eastAsia="Times New Roman" w:hAnsi="Arial" w:cs="Arial"/>
      <w:b/>
      <w:bCs/>
      <w:iCs/>
      <w:color w:val="001F00"/>
      <w:spacing w:val="6"/>
      <w:sz w:val="18"/>
      <w:szCs w:val="18"/>
      <w:lang w:val="en-GB" w:eastAsia="en-GB"/>
    </w:rPr>
  </w:style>
  <w:style w:type="character" w:customStyle="1" w:styleId="Heading3Char">
    <w:name w:val="Heading 3 Char"/>
    <w:basedOn w:val="DefaultParagraphFont"/>
    <w:link w:val="Heading3"/>
    <w:rsid w:val="005200EB"/>
    <w:rPr>
      <w:rFonts w:ascii="Arial" w:eastAsia="Times New Roman" w:hAnsi="Arial" w:cs="Arial"/>
      <w:b/>
      <w:bCs/>
      <w:color w:val="001F00"/>
      <w:spacing w:val="6"/>
      <w:sz w:val="26"/>
      <w:szCs w:val="26"/>
      <w:lang w:val="en-GB" w:eastAsia="en-GB"/>
    </w:rPr>
  </w:style>
  <w:style w:type="paragraph" w:customStyle="1" w:styleId="NormalUpper">
    <w:name w:val="Normal Upper"/>
    <w:basedOn w:val="Normal"/>
    <w:rsid w:val="005200EB"/>
    <w:pPr>
      <w:spacing w:after="0" w:line="240" w:lineRule="auto"/>
    </w:pPr>
    <w:rPr>
      <w:rFonts w:ascii="Arial" w:eastAsia="Times New Roman" w:hAnsi="Arial" w:cs="Times New Roman"/>
      <w:caps/>
      <w:color w:val="001F00"/>
      <w:spacing w:val="6"/>
      <w:sz w:val="18"/>
      <w:szCs w:val="18"/>
      <w:lang w:val="en-GB" w:eastAsia="en-GB"/>
    </w:rPr>
  </w:style>
  <w:style w:type="paragraph" w:customStyle="1" w:styleId="Normalbold">
    <w:name w:val="Normal bold"/>
    <w:basedOn w:val="Normal"/>
    <w:rsid w:val="005200EB"/>
    <w:pPr>
      <w:spacing w:after="0" w:line="240" w:lineRule="auto"/>
    </w:pPr>
    <w:rPr>
      <w:rFonts w:ascii="Arial" w:eastAsia="Times New Roman" w:hAnsi="Arial" w:cs="Times New Roman"/>
      <w:b/>
      <w:color w:val="001F00"/>
      <w:spacing w:val="6"/>
      <w:sz w:val="18"/>
      <w:szCs w:val="18"/>
      <w:lang w:val="en-GB" w:eastAsia="en-GB"/>
    </w:rPr>
  </w:style>
  <w:style w:type="paragraph" w:customStyle="1" w:styleId="NormalUpperbold">
    <w:name w:val="Normal Upper bold"/>
    <w:basedOn w:val="Normal"/>
    <w:rsid w:val="005200EB"/>
    <w:pPr>
      <w:spacing w:after="0" w:line="240" w:lineRule="auto"/>
    </w:pPr>
    <w:rPr>
      <w:rFonts w:ascii="Arial" w:eastAsia="Times New Roman" w:hAnsi="Arial" w:cs="Times New Roman"/>
      <w:b/>
      <w:caps/>
      <w:color w:val="001F00"/>
      <w:spacing w:val="6"/>
      <w:sz w:val="18"/>
      <w:szCs w:val="18"/>
      <w:lang w:val="en-GB" w:eastAsia="en-GB"/>
    </w:rPr>
  </w:style>
  <w:style w:type="paragraph" w:customStyle="1" w:styleId="Footerbold">
    <w:name w:val="Footer bold"/>
    <w:basedOn w:val="Footer"/>
    <w:link w:val="FooterboldChar"/>
    <w:rsid w:val="005200EB"/>
    <w:pPr>
      <w:tabs>
        <w:tab w:val="clear" w:pos="4513"/>
        <w:tab w:val="clear" w:pos="9026"/>
      </w:tabs>
    </w:pPr>
    <w:rPr>
      <w:rFonts w:ascii="Arial" w:hAnsi="Arial"/>
      <w:b/>
      <w:sz w:val="14"/>
      <w:szCs w:val="14"/>
      <w:lang w:val="en-GB"/>
    </w:rPr>
  </w:style>
  <w:style w:type="character" w:customStyle="1" w:styleId="FooterboldChar">
    <w:name w:val="Footer bold Char"/>
    <w:link w:val="Footerbold"/>
    <w:rsid w:val="005200EB"/>
    <w:rPr>
      <w:rFonts w:ascii="Arial" w:eastAsia="Times New Roman" w:hAnsi="Arial" w:cs="Times New Roman"/>
      <w:b/>
      <w:sz w:val="14"/>
      <w:szCs w:val="14"/>
      <w:lang w:val="en-GB" w:eastAsia="en-GB"/>
    </w:rPr>
  </w:style>
  <w:style w:type="character" w:styleId="PageNumber">
    <w:name w:val="page number"/>
    <w:basedOn w:val="DefaultParagraphFont"/>
    <w:rsid w:val="005200EB"/>
  </w:style>
  <w:style w:type="table" w:styleId="TableGrid">
    <w:name w:val="Table Grid"/>
    <w:basedOn w:val="TableNormal"/>
    <w:rsid w:val="005200E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5200EB"/>
    <w:pPr>
      <w:spacing w:after="0" w:line="240" w:lineRule="auto"/>
      <w:jc w:val="right"/>
    </w:pPr>
    <w:rPr>
      <w:rFonts w:ascii="Arial" w:eastAsia="Times New Roman" w:hAnsi="Arial" w:cs="Times New Roman"/>
      <w:color w:val="001F00"/>
      <w:spacing w:val="6"/>
      <w:sz w:val="18"/>
      <w:szCs w:val="18"/>
      <w:lang w:val="en-GB" w:eastAsia="en-GB"/>
    </w:rPr>
  </w:style>
  <w:style w:type="paragraph" w:customStyle="1" w:styleId="NormalCenter">
    <w:name w:val="Normal Center"/>
    <w:basedOn w:val="Normal"/>
    <w:rsid w:val="005200EB"/>
    <w:pPr>
      <w:spacing w:after="0" w:line="240" w:lineRule="auto"/>
      <w:jc w:val="center"/>
    </w:pPr>
    <w:rPr>
      <w:rFonts w:ascii="Arial" w:eastAsia="Times New Roman" w:hAnsi="Arial" w:cs="Times New Roman"/>
      <w:color w:val="001F00"/>
      <w:spacing w:val="6"/>
      <w:sz w:val="18"/>
      <w:szCs w:val="18"/>
      <w:lang w:val="en-GB" w:eastAsia="en-GB"/>
    </w:rPr>
  </w:style>
  <w:style w:type="paragraph" w:customStyle="1" w:styleId="NormalBoldCenter">
    <w:name w:val="Normal Bold Center"/>
    <w:basedOn w:val="NormalCenter"/>
    <w:rsid w:val="005200EB"/>
    <w:rPr>
      <w:b/>
    </w:rPr>
  </w:style>
  <w:style w:type="paragraph" w:customStyle="1" w:styleId="Spacer">
    <w:name w:val="Spacer"/>
    <w:basedOn w:val="Normal"/>
    <w:rsid w:val="005200EB"/>
    <w:pPr>
      <w:spacing w:after="0" w:line="240" w:lineRule="auto"/>
    </w:pPr>
    <w:rPr>
      <w:rFonts w:ascii="Arial" w:eastAsia="Times New Roman" w:hAnsi="Arial" w:cs="Times New Roman"/>
      <w:color w:val="001F00"/>
      <w:spacing w:val="6"/>
      <w:sz w:val="2"/>
      <w:szCs w:val="18"/>
      <w:lang w:val="en-GB" w:eastAsia="en-GB"/>
    </w:rPr>
  </w:style>
  <w:style w:type="paragraph" w:styleId="DocumentMap">
    <w:name w:val="Document Map"/>
    <w:basedOn w:val="Normal"/>
    <w:link w:val="DocumentMapChar"/>
    <w:semiHidden/>
    <w:rsid w:val="005200EB"/>
    <w:pPr>
      <w:shd w:val="clear" w:color="auto" w:fill="000080"/>
      <w:spacing w:after="0" w:line="240" w:lineRule="auto"/>
    </w:pPr>
    <w:rPr>
      <w:rFonts w:ascii="Tahoma" w:eastAsia="Times New Roman" w:hAnsi="Tahoma" w:cs="Tahoma"/>
      <w:color w:val="001F00"/>
      <w:spacing w:val="6"/>
      <w:sz w:val="20"/>
      <w:szCs w:val="20"/>
      <w:lang w:val="en-GB" w:eastAsia="en-GB"/>
    </w:rPr>
  </w:style>
  <w:style w:type="character" w:customStyle="1" w:styleId="DocumentMapChar">
    <w:name w:val="Document Map Char"/>
    <w:basedOn w:val="DefaultParagraphFont"/>
    <w:link w:val="DocumentMap"/>
    <w:semiHidden/>
    <w:rsid w:val="005200EB"/>
    <w:rPr>
      <w:rFonts w:ascii="Tahoma" w:eastAsia="Times New Roman" w:hAnsi="Tahoma" w:cs="Tahoma"/>
      <w:color w:val="001F00"/>
      <w:spacing w:val="6"/>
      <w:sz w:val="20"/>
      <w:szCs w:val="20"/>
      <w:shd w:val="clear" w:color="auto" w:fill="000080"/>
      <w:lang w:val="en-GB" w:eastAsia="en-GB"/>
    </w:rPr>
  </w:style>
  <w:style w:type="character" w:styleId="Hyperlink">
    <w:name w:val="Hyperlink"/>
    <w:rsid w:val="005200EB"/>
    <w:rPr>
      <w:color w:val="0000FF"/>
      <w:u w:val="single"/>
    </w:rPr>
  </w:style>
  <w:style w:type="paragraph" w:styleId="PlainText">
    <w:name w:val="Plain Text"/>
    <w:basedOn w:val="Normal"/>
    <w:link w:val="PlainTextChar"/>
    <w:rsid w:val="005200EB"/>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5200EB"/>
    <w:rPr>
      <w:rFonts w:ascii="Courier New" w:eastAsia="Times New Roman" w:hAnsi="Courier New" w:cs="Courier New"/>
      <w:sz w:val="20"/>
      <w:szCs w:val="20"/>
      <w:lang w:val="en-GB"/>
    </w:rPr>
  </w:style>
  <w:style w:type="paragraph" w:customStyle="1" w:styleId="Char">
    <w:name w:val="Char"/>
    <w:basedOn w:val="Normal"/>
    <w:rsid w:val="005200EB"/>
    <w:pPr>
      <w:spacing w:line="240" w:lineRule="exact"/>
    </w:pPr>
    <w:rPr>
      <w:rFonts w:ascii="Arial" w:eastAsia="Times New Roman" w:hAnsi="Arial" w:cs="Times New Roman"/>
      <w:bCs/>
      <w:szCs w:val="24"/>
      <w:lang w:val="en-US"/>
    </w:rPr>
  </w:style>
  <w:style w:type="paragraph" w:styleId="NoSpacing">
    <w:name w:val="No Spacing"/>
    <w:qFormat/>
    <w:rsid w:val="005200EB"/>
    <w:pPr>
      <w:spacing w:after="0" w:line="240" w:lineRule="auto"/>
    </w:pPr>
    <w:rPr>
      <w:rFonts w:ascii="Calibri" w:eastAsia="Times New Roman" w:hAnsi="Calibri" w:cs="Times New Roman"/>
    </w:rPr>
  </w:style>
  <w:style w:type="paragraph" w:customStyle="1" w:styleId="char0">
    <w:name w:val="char"/>
    <w:basedOn w:val="Normal"/>
    <w:rsid w:val="005200EB"/>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styleId="FootnoteText">
    <w:name w:val="footnote text"/>
    <w:aliases w:val="Footnote Text Char1,Footnote Text Char Char"/>
    <w:basedOn w:val="Normal"/>
    <w:link w:val="FootnoteTextChar"/>
    <w:uiPriority w:val="99"/>
    <w:rsid w:val="005200E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ootnote Text Char Char Char"/>
    <w:basedOn w:val="DefaultParagraphFont"/>
    <w:link w:val="FootnoteText"/>
    <w:uiPriority w:val="99"/>
    <w:rsid w:val="005200EB"/>
    <w:rPr>
      <w:rFonts w:ascii="Times New Roman" w:eastAsia="Times New Roman" w:hAnsi="Times New Roman" w:cs="Times New Roman"/>
      <w:sz w:val="20"/>
      <w:szCs w:val="20"/>
      <w:lang w:val="en-US"/>
    </w:rPr>
  </w:style>
  <w:style w:type="character" w:styleId="FootnoteReference">
    <w:name w:val="footnote reference"/>
    <w:rsid w:val="005200EB"/>
    <w:rPr>
      <w:vertAlign w:val="superscript"/>
    </w:rPr>
  </w:style>
  <w:style w:type="paragraph" w:styleId="Revision">
    <w:name w:val="Revision"/>
    <w:hidden/>
    <w:uiPriority w:val="99"/>
    <w:semiHidden/>
    <w:rsid w:val="00E10C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68"/>
  </w:style>
  <w:style w:type="paragraph" w:styleId="Heading1">
    <w:name w:val="heading 1"/>
    <w:basedOn w:val="Normal"/>
    <w:next w:val="Normal"/>
    <w:link w:val="Heading1Char"/>
    <w:qFormat/>
    <w:rsid w:val="005200EB"/>
    <w:pPr>
      <w:keepNext/>
      <w:spacing w:after="0" w:line="240" w:lineRule="auto"/>
      <w:outlineLvl w:val="0"/>
    </w:pPr>
    <w:rPr>
      <w:rFonts w:ascii="Arial" w:eastAsia="Times New Roman" w:hAnsi="Arial" w:cs="Arial"/>
      <w:b/>
      <w:bCs/>
      <w:color w:val="001F00"/>
      <w:spacing w:val="6"/>
      <w:kern w:val="32"/>
      <w:sz w:val="20"/>
      <w:szCs w:val="20"/>
      <w:lang w:val="en-GB" w:eastAsia="en-GB"/>
    </w:rPr>
  </w:style>
  <w:style w:type="paragraph" w:styleId="Heading2">
    <w:name w:val="heading 2"/>
    <w:basedOn w:val="Normal"/>
    <w:next w:val="Normal"/>
    <w:link w:val="Heading2Char"/>
    <w:qFormat/>
    <w:rsid w:val="005200EB"/>
    <w:pPr>
      <w:keepNext/>
      <w:spacing w:after="0" w:line="240" w:lineRule="auto"/>
      <w:outlineLvl w:val="1"/>
    </w:pPr>
    <w:rPr>
      <w:rFonts w:ascii="Arial" w:eastAsia="Times New Roman" w:hAnsi="Arial" w:cs="Arial"/>
      <w:b/>
      <w:bCs/>
      <w:iCs/>
      <w:color w:val="001F00"/>
      <w:spacing w:val="6"/>
      <w:sz w:val="18"/>
      <w:szCs w:val="18"/>
      <w:lang w:val="en-GB" w:eastAsia="en-GB"/>
    </w:rPr>
  </w:style>
  <w:style w:type="paragraph" w:styleId="Heading3">
    <w:name w:val="heading 3"/>
    <w:basedOn w:val="Normal"/>
    <w:next w:val="Normal"/>
    <w:link w:val="Heading3Char"/>
    <w:qFormat/>
    <w:rsid w:val="005200EB"/>
    <w:pPr>
      <w:keepNext/>
      <w:spacing w:before="240" w:after="60" w:line="240" w:lineRule="auto"/>
      <w:outlineLvl w:val="2"/>
    </w:pPr>
    <w:rPr>
      <w:rFonts w:ascii="Arial" w:eastAsia="Times New Roman" w:hAnsi="Arial" w:cs="Arial"/>
      <w:b/>
      <w:bCs/>
      <w:color w:val="001F00"/>
      <w:spacing w:val="6"/>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B5EB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AB5EB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69DB"/>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9205E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F431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semiHidden/>
    <w:unhideWhenUsed/>
    <w:rsid w:val="00ED1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D14D4"/>
    <w:rPr>
      <w:rFonts w:ascii="Segoe UI" w:hAnsi="Segoe UI" w:cs="Segoe UI"/>
      <w:sz w:val="18"/>
      <w:szCs w:val="18"/>
    </w:rPr>
  </w:style>
  <w:style w:type="paragraph" w:styleId="Header">
    <w:name w:val="header"/>
    <w:basedOn w:val="Normal"/>
    <w:link w:val="HeaderChar"/>
    <w:uiPriority w:val="99"/>
    <w:rsid w:val="00DA78C7"/>
    <w:pPr>
      <w:tabs>
        <w:tab w:val="center" w:pos="4320"/>
        <w:tab w:val="right" w:pos="8640"/>
      </w:tabs>
      <w:spacing w:after="0" w:line="240" w:lineRule="auto"/>
    </w:pPr>
    <w:rPr>
      <w:rFonts w:ascii="Times New Roman" w:eastAsia="Times New Roman" w:hAnsi="Times New Roman" w:cs="Times New Roman"/>
      <w:b/>
      <w:szCs w:val="20"/>
      <w:lang w:val="en-GB"/>
    </w:rPr>
  </w:style>
  <w:style w:type="character" w:customStyle="1" w:styleId="HeaderChar">
    <w:name w:val="Header Char"/>
    <w:basedOn w:val="DefaultParagraphFont"/>
    <w:link w:val="Header"/>
    <w:uiPriority w:val="99"/>
    <w:rsid w:val="00DA78C7"/>
    <w:rPr>
      <w:rFonts w:ascii="Times New Roman" w:eastAsia="Times New Roman" w:hAnsi="Times New Roman" w:cs="Times New Roman"/>
      <w:b/>
      <w:szCs w:val="20"/>
      <w:lang w:val="en-GB"/>
    </w:rPr>
  </w:style>
  <w:style w:type="character" w:styleId="CommentReference">
    <w:name w:val="annotation reference"/>
    <w:basedOn w:val="DefaultParagraphFont"/>
    <w:unhideWhenUsed/>
    <w:rsid w:val="009F55B9"/>
    <w:rPr>
      <w:sz w:val="16"/>
      <w:szCs w:val="16"/>
    </w:rPr>
  </w:style>
  <w:style w:type="paragraph" w:styleId="CommentText">
    <w:name w:val="annotation text"/>
    <w:basedOn w:val="Normal"/>
    <w:link w:val="CommentTextChar"/>
    <w:unhideWhenUsed/>
    <w:rsid w:val="009F55B9"/>
    <w:pPr>
      <w:spacing w:line="240" w:lineRule="auto"/>
    </w:pPr>
    <w:rPr>
      <w:sz w:val="20"/>
      <w:szCs w:val="20"/>
    </w:rPr>
  </w:style>
  <w:style w:type="character" w:customStyle="1" w:styleId="CommentTextChar">
    <w:name w:val="Comment Text Char"/>
    <w:basedOn w:val="DefaultParagraphFont"/>
    <w:link w:val="CommentText"/>
    <w:rsid w:val="009F55B9"/>
    <w:rPr>
      <w:sz w:val="20"/>
      <w:szCs w:val="20"/>
    </w:rPr>
  </w:style>
  <w:style w:type="paragraph" w:styleId="CommentSubject">
    <w:name w:val="annotation subject"/>
    <w:basedOn w:val="CommentText"/>
    <w:next w:val="CommentText"/>
    <w:link w:val="CommentSubjectChar"/>
    <w:semiHidden/>
    <w:unhideWhenUsed/>
    <w:rsid w:val="009F55B9"/>
    <w:rPr>
      <w:b/>
      <w:bCs/>
    </w:rPr>
  </w:style>
  <w:style w:type="character" w:customStyle="1" w:styleId="CommentSubjectChar">
    <w:name w:val="Comment Subject Char"/>
    <w:basedOn w:val="CommentTextChar"/>
    <w:link w:val="CommentSubject"/>
    <w:semiHidden/>
    <w:rsid w:val="009F55B9"/>
    <w:rPr>
      <w:b/>
      <w:bCs/>
      <w:sz w:val="20"/>
      <w:szCs w:val="20"/>
    </w:rPr>
  </w:style>
  <w:style w:type="character" w:customStyle="1" w:styleId="Heading1Char">
    <w:name w:val="Heading 1 Char"/>
    <w:basedOn w:val="DefaultParagraphFont"/>
    <w:link w:val="Heading1"/>
    <w:rsid w:val="005200EB"/>
    <w:rPr>
      <w:rFonts w:ascii="Arial" w:eastAsia="Times New Roman" w:hAnsi="Arial" w:cs="Arial"/>
      <w:b/>
      <w:bCs/>
      <w:color w:val="001F00"/>
      <w:spacing w:val="6"/>
      <w:kern w:val="32"/>
      <w:sz w:val="20"/>
      <w:szCs w:val="20"/>
      <w:lang w:val="en-GB" w:eastAsia="en-GB"/>
    </w:rPr>
  </w:style>
  <w:style w:type="character" w:customStyle="1" w:styleId="Heading2Char">
    <w:name w:val="Heading 2 Char"/>
    <w:basedOn w:val="DefaultParagraphFont"/>
    <w:link w:val="Heading2"/>
    <w:rsid w:val="005200EB"/>
    <w:rPr>
      <w:rFonts w:ascii="Arial" w:eastAsia="Times New Roman" w:hAnsi="Arial" w:cs="Arial"/>
      <w:b/>
      <w:bCs/>
      <w:iCs/>
      <w:color w:val="001F00"/>
      <w:spacing w:val="6"/>
      <w:sz w:val="18"/>
      <w:szCs w:val="18"/>
      <w:lang w:val="en-GB" w:eastAsia="en-GB"/>
    </w:rPr>
  </w:style>
  <w:style w:type="character" w:customStyle="1" w:styleId="Heading3Char">
    <w:name w:val="Heading 3 Char"/>
    <w:basedOn w:val="DefaultParagraphFont"/>
    <w:link w:val="Heading3"/>
    <w:rsid w:val="005200EB"/>
    <w:rPr>
      <w:rFonts w:ascii="Arial" w:eastAsia="Times New Roman" w:hAnsi="Arial" w:cs="Arial"/>
      <w:b/>
      <w:bCs/>
      <w:color w:val="001F00"/>
      <w:spacing w:val="6"/>
      <w:sz w:val="26"/>
      <w:szCs w:val="26"/>
      <w:lang w:val="en-GB" w:eastAsia="en-GB"/>
    </w:rPr>
  </w:style>
  <w:style w:type="paragraph" w:customStyle="1" w:styleId="NormalUpper">
    <w:name w:val="Normal Upper"/>
    <w:basedOn w:val="Normal"/>
    <w:rsid w:val="005200EB"/>
    <w:pPr>
      <w:spacing w:after="0" w:line="240" w:lineRule="auto"/>
    </w:pPr>
    <w:rPr>
      <w:rFonts w:ascii="Arial" w:eastAsia="Times New Roman" w:hAnsi="Arial" w:cs="Times New Roman"/>
      <w:caps/>
      <w:color w:val="001F00"/>
      <w:spacing w:val="6"/>
      <w:sz w:val="18"/>
      <w:szCs w:val="18"/>
      <w:lang w:val="en-GB" w:eastAsia="en-GB"/>
    </w:rPr>
  </w:style>
  <w:style w:type="paragraph" w:customStyle="1" w:styleId="Normalbold">
    <w:name w:val="Normal bold"/>
    <w:basedOn w:val="Normal"/>
    <w:rsid w:val="005200EB"/>
    <w:pPr>
      <w:spacing w:after="0" w:line="240" w:lineRule="auto"/>
    </w:pPr>
    <w:rPr>
      <w:rFonts w:ascii="Arial" w:eastAsia="Times New Roman" w:hAnsi="Arial" w:cs="Times New Roman"/>
      <w:b/>
      <w:color w:val="001F00"/>
      <w:spacing w:val="6"/>
      <w:sz w:val="18"/>
      <w:szCs w:val="18"/>
      <w:lang w:val="en-GB" w:eastAsia="en-GB"/>
    </w:rPr>
  </w:style>
  <w:style w:type="paragraph" w:customStyle="1" w:styleId="NormalUpperbold">
    <w:name w:val="Normal Upper bold"/>
    <w:basedOn w:val="Normal"/>
    <w:rsid w:val="005200EB"/>
    <w:pPr>
      <w:spacing w:after="0" w:line="240" w:lineRule="auto"/>
    </w:pPr>
    <w:rPr>
      <w:rFonts w:ascii="Arial" w:eastAsia="Times New Roman" w:hAnsi="Arial" w:cs="Times New Roman"/>
      <w:b/>
      <w:caps/>
      <w:color w:val="001F00"/>
      <w:spacing w:val="6"/>
      <w:sz w:val="18"/>
      <w:szCs w:val="18"/>
      <w:lang w:val="en-GB" w:eastAsia="en-GB"/>
    </w:rPr>
  </w:style>
  <w:style w:type="paragraph" w:customStyle="1" w:styleId="Footerbold">
    <w:name w:val="Footer bold"/>
    <w:basedOn w:val="Footer"/>
    <w:link w:val="FooterboldChar"/>
    <w:rsid w:val="005200EB"/>
    <w:pPr>
      <w:tabs>
        <w:tab w:val="clear" w:pos="4513"/>
        <w:tab w:val="clear" w:pos="9026"/>
      </w:tabs>
    </w:pPr>
    <w:rPr>
      <w:rFonts w:ascii="Arial" w:hAnsi="Arial"/>
      <w:b/>
      <w:sz w:val="14"/>
      <w:szCs w:val="14"/>
      <w:lang w:val="en-GB"/>
    </w:rPr>
  </w:style>
  <w:style w:type="character" w:customStyle="1" w:styleId="FooterboldChar">
    <w:name w:val="Footer bold Char"/>
    <w:link w:val="Footerbold"/>
    <w:rsid w:val="005200EB"/>
    <w:rPr>
      <w:rFonts w:ascii="Arial" w:eastAsia="Times New Roman" w:hAnsi="Arial" w:cs="Times New Roman"/>
      <w:b/>
      <w:sz w:val="14"/>
      <w:szCs w:val="14"/>
      <w:lang w:val="en-GB" w:eastAsia="en-GB"/>
    </w:rPr>
  </w:style>
  <w:style w:type="character" w:styleId="PageNumber">
    <w:name w:val="page number"/>
    <w:basedOn w:val="DefaultParagraphFont"/>
    <w:rsid w:val="005200EB"/>
  </w:style>
  <w:style w:type="table" w:styleId="TableGrid">
    <w:name w:val="Table Grid"/>
    <w:basedOn w:val="TableNormal"/>
    <w:rsid w:val="005200E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5200EB"/>
    <w:pPr>
      <w:spacing w:after="0" w:line="240" w:lineRule="auto"/>
      <w:jc w:val="right"/>
    </w:pPr>
    <w:rPr>
      <w:rFonts w:ascii="Arial" w:eastAsia="Times New Roman" w:hAnsi="Arial" w:cs="Times New Roman"/>
      <w:color w:val="001F00"/>
      <w:spacing w:val="6"/>
      <w:sz w:val="18"/>
      <w:szCs w:val="18"/>
      <w:lang w:val="en-GB" w:eastAsia="en-GB"/>
    </w:rPr>
  </w:style>
  <w:style w:type="paragraph" w:customStyle="1" w:styleId="NormalCenter">
    <w:name w:val="Normal Center"/>
    <w:basedOn w:val="Normal"/>
    <w:rsid w:val="005200EB"/>
    <w:pPr>
      <w:spacing w:after="0" w:line="240" w:lineRule="auto"/>
      <w:jc w:val="center"/>
    </w:pPr>
    <w:rPr>
      <w:rFonts w:ascii="Arial" w:eastAsia="Times New Roman" w:hAnsi="Arial" w:cs="Times New Roman"/>
      <w:color w:val="001F00"/>
      <w:spacing w:val="6"/>
      <w:sz w:val="18"/>
      <w:szCs w:val="18"/>
      <w:lang w:val="en-GB" w:eastAsia="en-GB"/>
    </w:rPr>
  </w:style>
  <w:style w:type="paragraph" w:customStyle="1" w:styleId="NormalBoldCenter">
    <w:name w:val="Normal Bold Center"/>
    <w:basedOn w:val="NormalCenter"/>
    <w:rsid w:val="005200EB"/>
    <w:rPr>
      <w:b/>
    </w:rPr>
  </w:style>
  <w:style w:type="paragraph" w:customStyle="1" w:styleId="Spacer">
    <w:name w:val="Spacer"/>
    <w:basedOn w:val="Normal"/>
    <w:rsid w:val="005200EB"/>
    <w:pPr>
      <w:spacing w:after="0" w:line="240" w:lineRule="auto"/>
    </w:pPr>
    <w:rPr>
      <w:rFonts w:ascii="Arial" w:eastAsia="Times New Roman" w:hAnsi="Arial" w:cs="Times New Roman"/>
      <w:color w:val="001F00"/>
      <w:spacing w:val="6"/>
      <w:sz w:val="2"/>
      <w:szCs w:val="18"/>
      <w:lang w:val="en-GB" w:eastAsia="en-GB"/>
    </w:rPr>
  </w:style>
  <w:style w:type="paragraph" w:styleId="DocumentMap">
    <w:name w:val="Document Map"/>
    <w:basedOn w:val="Normal"/>
    <w:link w:val="DocumentMapChar"/>
    <w:semiHidden/>
    <w:rsid w:val="005200EB"/>
    <w:pPr>
      <w:shd w:val="clear" w:color="auto" w:fill="000080"/>
      <w:spacing w:after="0" w:line="240" w:lineRule="auto"/>
    </w:pPr>
    <w:rPr>
      <w:rFonts w:ascii="Tahoma" w:eastAsia="Times New Roman" w:hAnsi="Tahoma" w:cs="Tahoma"/>
      <w:color w:val="001F00"/>
      <w:spacing w:val="6"/>
      <w:sz w:val="20"/>
      <w:szCs w:val="20"/>
      <w:lang w:val="en-GB" w:eastAsia="en-GB"/>
    </w:rPr>
  </w:style>
  <w:style w:type="character" w:customStyle="1" w:styleId="DocumentMapChar">
    <w:name w:val="Document Map Char"/>
    <w:basedOn w:val="DefaultParagraphFont"/>
    <w:link w:val="DocumentMap"/>
    <w:semiHidden/>
    <w:rsid w:val="005200EB"/>
    <w:rPr>
      <w:rFonts w:ascii="Tahoma" w:eastAsia="Times New Roman" w:hAnsi="Tahoma" w:cs="Tahoma"/>
      <w:color w:val="001F00"/>
      <w:spacing w:val="6"/>
      <w:sz w:val="20"/>
      <w:szCs w:val="20"/>
      <w:shd w:val="clear" w:color="auto" w:fill="000080"/>
      <w:lang w:val="en-GB" w:eastAsia="en-GB"/>
    </w:rPr>
  </w:style>
  <w:style w:type="character" w:styleId="Hyperlink">
    <w:name w:val="Hyperlink"/>
    <w:rsid w:val="005200EB"/>
    <w:rPr>
      <w:color w:val="0000FF"/>
      <w:u w:val="single"/>
    </w:rPr>
  </w:style>
  <w:style w:type="paragraph" w:styleId="PlainText">
    <w:name w:val="Plain Text"/>
    <w:basedOn w:val="Normal"/>
    <w:link w:val="PlainTextChar"/>
    <w:rsid w:val="005200EB"/>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5200EB"/>
    <w:rPr>
      <w:rFonts w:ascii="Courier New" w:eastAsia="Times New Roman" w:hAnsi="Courier New" w:cs="Courier New"/>
      <w:sz w:val="20"/>
      <w:szCs w:val="20"/>
      <w:lang w:val="en-GB"/>
    </w:rPr>
  </w:style>
  <w:style w:type="paragraph" w:customStyle="1" w:styleId="Char">
    <w:name w:val="Char"/>
    <w:basedOn w:val="Normal"/>
    <w:rsid w:val="005200EB"/>
    <w:pPr>
      <w:spacing w:line="240" w:lineRule="exact"/>
    </w:pPr>
    <w:rPr>
      <w:rFonts w:ascii="Arial" w:eastAsia="Times New Roman" w:hAnsi="Arial" w:cs="Times New Roman"/>
      <w:bCs/>
      <w:szCs w:val="24"/>
      <w:lang w:val="en-US"/>
    </w:rPr>
  </w:style>
  <w:style w:type="paragraph" w:styleId="NoSpacing">
    <w:name w:val="No Spacing"/>
    <w:qFormat/>
    <w:rsid w:val="005200EB"/>
    <w:pPr>
      <w:spacing w:after="0" w:line="240" w:lineRule="auto"/>
    </w:pPr>
    <w:rPr>
      <w:rFonts w:ascii="Calibri" w:eastAsia="Times New Roman" w:hAnsi="Calibri" w:cs="Times New Roman"/>
    </w:rPr>
  </w:style>
  <w:style w:type="paragraph" w:customStyle="1" w:styleId="char0">
    <w:name w:val="char"/>
    <w:basedOn w:val="Normal"/>
    <w:rsid w:val="005200EB"/>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styleId="FootnoteText">
    <w:name w:val="footnote text"/>
    <w:aliases w:val="Footnote Text Char1,Footnote Text Char Char"/>
    <w:basedOn w:val="Normal"/>
    <w:link w:val="FootnoteTextChar"/>
    <w:uiPriority w:val="99"/>
    <w:rsid w:val="005200E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ootnote Text Char Char Char"/>
    <w:basedOn w:val="DefaultParagraphFont"/>
    <w:link w:val="FootnoteText"/>
    <w:uiPriority w:val="99"/>
    <w:rsid w:val="005200EB"/>
    <w:rPr>
      <w:rFonts w:ascii="Times New Roman" w:eastAsia="Times New Roman" w:hAnsi="Times New Roman" w:cs="Times New Roman"/>
      <w:sz w:val="20"/>
      <w:szCs w:val="20"/>
      <w:lang w:val="en-US"/>
    </w:rPr>
  </w:style>
  <w:style w:type="character" w:styleId="FootnoteReference">
    <w:name w:val="footnote reference"/>
    <w:rsid w:val="005200EB"/>
    <w:rPr>
      <w:vertAlign w:val="superscript"/>
    </w:rPr>
  </w:style>
  <w:style w:type="paragraph" w:styleId="Revision">
    <w:name w:val="Revision"/>
    <w:hidden/>
    <w:uiPriority w:val="99"/>
    <w:semiHidden/>
    <w:rsid w:val="00E10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0322">
      <w:bodyDiv w:val="1"/>
      <w:marLeft w:val="0"/>
      <w:marRight w:val="0"/>
      <w:marTop w:val="0"/>
      <w:marBottom w:val="0"/>
      <w:divBdr>
        <w:top w:val="none" w:sz="0" w:space="0" w:color="auto"/>
        <w:left w:val="none" w:sz="0" w:space="0" w:color="auto"/>
        <w:bottom w:val="none" w:sz="0" w:space="0" w:color="auto"/>
        <w:right w:val="none" w:sz="0" w:space="0" w:color="auto"/>
      </w:divBdr>
      <w:divsChild>
        <w:div w:id="136386312">
          <w:marLeft w:val="547"/>
          <w:marRight w:val="0"/>
          <w:marTop w:val="0"/>
          <w:marBottom w:val="0"/>
          <w:divBdr>
            <w:top w:val="none" w:sz="0" w:space="0" w:color="auto"/>
            <w:left w:val="none" w:sz="0" w:space="0" w:color="auto"/>
            <w:bottom w:val="none" w:sz="0" w:space="0" w:color="auto"/>
            <w:right w:val="none" w:sz="0" w:space="0" w:color="auto"/>
          </w:divBdr>
        </w:div>
        <w:div w:id="1525248836">
          <w:marLeft w:val="547"/>
          <w:marRight w:val="0"/>
          <w:marTop w:val="0"/>
          <w:marBottom w:val="0"/>
          <w:divBdr>
            <w:top w:val="none" w:sz="0" w:space="0" w:color="auto"/>
            <w:left w:val="none" w:sz="0" w:space="0" w:color="auto"/>
            <w:bottom w:val="none" w:sz="0" w:space="0" w:color="auto"/>
            <w:right w:val="none" w:sz="0" w:space="0" w:color="auto"/>
          </w:divBdr>
        </w:div>
        <w:div w:id="1758600148">
          <w:marLeft w:val="547"/>
          <w:marRight w:val="0"/>
          <w:marTop w:val="0"/>
          <w:marBottom w:val="0"/>
          <w:divBdr>
            <w:top w:val="none" w:sz="0" w:space="0" w:color="auto"/>
            <w:left w:val="none" w:sz="0" w:space="0" w:color="auto"/>
            <w:bottom w:val="none" w:sz="0" w:space="0" w:color="auto"/>
            <w:right w:val="none" w:sz="0" w:space="0" w:color="auto"/>
          </w:divBdr>
        </w:div>
        <w:div w:id="358358358">
          <w:marLeft w:val="547"/>
          <w:marRight w:val="0"/>
          <w:marTop w:val="0"/>
          <w:marBottom w:val="0"/>
          <w:divBdr>
            <w:top w:val="none" w:sz="0" w:space="0" w:color="auto"/>
            <w:left w:val="none" w:sz="0" w:space="0" w:color="auto"/>
            <w:bottom w:val="none" w:sz="0" w:space="0" w:color="auto"/>
            <w:right w:val="none" w:sz="0" w:space="0" w:color="auto"/>
          </w:divBdr>
        </w:div>
      </w:divsChild>
    </w:div>
    <w:div w:id="143350976">
      <w:bodyDiv w:val="1"/>
      <w:marLeft w:val="0"/>
      <w:marRight w:val="0"/>
      <w:marTop w:val="0"/>
      <w:marBottom w:val="0"/>
      <w:divBdr>
        <w:top w:val="none" w:sz="0" w:space="0" w:color="auto"/>
        <w:left w:val="none" w:sz="0" w:space="0" w:color="auto"/>
        <w:bottom w:val="none" w:sz="0" w:space="0" w:color="auto"/>
        <w:right w:val="none" w:sz="0" w:space="0" w:color="auto"/>
      </w:divBdr>
    </w:div>
    <w:div w:id="262805488">
      <w:bodyDiv w:val="1"/>
      <w:marLeft w:val="0"/>
      <w:marRight w:val="0"/>
      <w:marTop w:val="0"/>
      <w:marBottom w:val="0"/>
      <w:divBdr>
        <w:top w:val="none" w:sz="0" w:space="0" w:color="auto"/>
        <w:left w:val="none" w:sz="0" w:space="0" w:color="auto"/>
        <w:bottom w:val="none" w:sz="0" w:space="0" w:color="auto"/>
        <w:right w:val="none" w:sz="0" w:space="0" w:color="auto"/>
      </w:divBdr>
    </w:div>
    <w:div w:id="316108938">
      <w:bodyDiv w:val="1"/>
      <w:marLeft w:val="0"/>
      <w:marRight w:val="0"/>
      <w:marTop w:val="0"/>
      <w:marBottom w:val="0"/>
      <w:divBdr>
        <w:top w:val="none" w:sz="0" w:space="0" w:color="auto"/>
        <w:left w:val="none" w:sz="0" w:space="0" w:color="auto"/>
        <w:bottom w:val="none" w:sz="0" w:space="0" w:color="auto"/>
        <w:right w:val="none" w:sz="0" w:space="0" w:color="auto"/>
      </w:divBdr>
    </w:div>
    <w:div w:id="639843303">
      <w:bodyDiv w:val="1"/>
      <w:marLeft w:val="0"/>
      <w:marRight w:val="0"/>
      <w:marTop w:val="0"/>
      <w:marBottom w:val="0"/>
      <w:divBdr>
        <w:top w:val="none" w:sz="0" w:space="0" w:color="auto"/>
        <w:left w:val="none" w:sz="0" w:space="0" w:color="auto"/>
        <w:bottom w:val="none" w:sz="0" w:space="0" w:color="auto"/>
        <w:right w:val="none" w:sz="0" w:space="0" w:color="auto"/>
      </w:divBdr>
    </w:div>
    <w:div w:id="1111321787">
      <w:bodyDiv w:val="1"/>
      <w:marLeft w:val="0"/>
      <w:marRight w:val="0"/>
      <w:marTop w:val="0"/>
      <w:marBottom w:val="0"/>
      <w:divBdr>
        <w:top w:val="none" w:sz="0" w:space="0" w:color="auto"/>
        <w:left w:val="none" w:sz="0" w:space="0" w:color="auto"/>
        <w:bottom w:val="none" w:sz="0" w:space="0" w:color="auto"/>
        <w:right w:val="none" w:sz="0" w:space="0" w:color="auto"/>
      </w:divBdr>
    </w:div>
    <w:div w:id="1305232337">
      <w:bodyDiv w:val="1"/>
      <w:marLeft w:val="0"/>
      <w:marRight w:val="0"/>
      <w:marTop w:val="0"/>
      <w:marBottom w:val="0"/>
      <w:divBdr>
        <w:top w:val="none" w:sz="0" w:space="0" w:color="auto"/>
        <w:left w:val="none" w:sz="0" w:space="0" w:color="auto"/>
        <w:bottom w:val="none" w:sz="0" w:space="0" w:color="auto"/>
        <w:right w:val="none" w:sz="0" w:space="0" w:color="auto"/>
      </w:divBdr>
    </w:div>
    <w:div w:id="1389067922">
      <w:bodyDiv w:val="1"/>
      <w:marLeft w:val="0"/>
      <w:marRight w:val="0"/>
      <w:marTop w:val="0"/>
      <w:marBottom w:val="0"/>
      <w:divBdr>
        <w:top w:val="none" w:sz="0" w:space="0" w:color="auto"/>
        <w:left w:val="none" w:sz="0" w:space="0" w:color="auto"/>
        <w:bottom w:val="none" w:sz="0" w:space="0" w:color="auto"/>
        <w:right w:val="none" w:sz="0" w:space="0" w:color="auto"/>
      </w:divBdr>
    </w:div>
    <w:div w:id="1500384861">
      <w:bodyDiv w:val="1"/>
      <w:marLeft w:val="0"/>
      <w:marRight w:val="0"/>
      <w:marTop w:val="0"/>
      <w:marBottom w:val="0"/>
      <w:divBdr>
        <w:top w:val="none" w:sz="0" w:space="0" w:color="auto"/>
        <w:left w:val="none" w:sz="0" w:space="0" w:color="auto"/>
        <w:bottom w:val="none" w:sz="0" w:space="0" w:color="auto"/>
        <w:right w:val="none" w:sz="0" w:space="0" w:color="auto"/>
      </w:divBdr>
    </w:div>
    <w:div w:id="1506432429">
      <w:bodyDiv w:val="1"/>
      <w:marLeft w:val="0"/>
      <w:marRight w:val="0"/>
      <w:marTop w:val="0"/>
      <w:marBottom w:val="0"/>
      <w:divBdr>
        <w:top w:val="none" w:sz="0" w:space="0" w:color="auto"/>
        <w:left w:val="none" w:sz="0" w:space="0" w:color="auto"/>
        <w:bottom w:val="none" w:sz="0" w:space="0" w:color="auto"/>
        <w:right w:val="none" w:sz="0" w:space="0" w:color="auto"/>
      </w:divBdr>
      <w:divsChild>
        <w:div w:id="434903888">
          <w:marLeft w:val="446"/>
          <w:marRight w:val="0"/>
          <w:marTop w:val="0"/>
          <w:marBottom w:val="0"/>
          <w:divBdr>
            <w:top w:val="none" w:sz="0" w:space="0" w:color="auto"/>
            <w:left w:val="none" w:sz="0" w:space="0" w:color="auto"/>
            <w:bottom w:val="none" w:sz="0" w:space="0" w:color="auto"/>
            <w:right w:val="none" w:sz="0" w:space="0" w:color="auto"/>
          </w:divBdr>
        </w:div>
      </w:divsChild>
    </w:div>
    <w:div w:id="1703743918">
      <w:bodyDiv w:val="1"/>
      <w:marLeft w:val="0"/>
      <w:marRight w:val="0"/>
      <w:marTop w:val="0"/>
      <w:marBottom w:val="0"/>
      <w:divBdr>
        <w:top w:val="none" w:sz="0" w:space="0" w:color="auto"/>
        <w:left w:val="none" w:sz="0" w:space="0" w:color="auto"/>
        <w:bottom w:val="none" w:sz="0" w:space="0" w:color="auto"/>
        <w:right w:val="none" w:sz="0" w:space="0" w:color="auto"/>
      </w:divBdr>
    </w:div>
    <w:div w:id="1740594485">
      <w:bodyDiv w:val="1"/>
      <w:marLeft w:val="0"/>
      <w:marRight w:val="0"/>
      <w:marTop w:val="0"/>
      <w:marBottom w:val="0"/>
      <w:divBdr>
        <w:top w:val="none" w:sz="0" w:space="0" w:color="auto"/>
        <w:left w:val="none" w:sz="0" w:space="0" w:color="auto"/>
        <w:bottom w:val="none" w:sz="0" w:space="0" w:color="auto"/>
        <w:right w:val="none" w:sz="0" w:space="0" w:color="auto"/>
      </w:divBdr>
    </w:div>
    <w:div w:id="2084253546">
      <w:bodyDiv w:val="1"/>
      <w:marLeft w:val="0"/>
      <w:marRight w:val="0"/>
      <w:marTop w:val="0"/>
      <w:marBottom w:val="0"/>
      <w:divBdr>
        <w:top w:val="none" w:sz="0" w:space="0" w:color="auto"/>
        <w:left w:val="none" w:sz="0" w:space="0" w:color="auto"/>
        <w:bottom w:val="none" w:sz="0" w:space="0" w:color="auto"/>
        <w:right w:val="none" w:sz="0" w:space="0" w:color="auto"/>
      </w:divBdr>
      <w:divsChild>
        <w:div w:id="18260502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A54F3-444D-4844-A127-6078BD83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4039</Words>
  <Characters>23026</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Xolisile Mgxaji</dc:creator>
  <cp:lastModifiedBy>Asanda</cp:lastModifiedBy>
  <cp:revision>2</cp:revision>
  <cp:lastPrinted>2018-05-16T11:07:00Z</cp:lastPrinted>
  <dcterms:created xsi:type="dcterms:W3CDTF">2018-05-17T08:57:00Z</dcterms:created>
  <dcterms:modified xsi:type="dcterms:W3CDTF">2018-05-17T08:57:00Z</dcterms:modified>
</cp:coreProperties>
</file>