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B0596" w14:textId="45EFB664" w:rsidR="008A4252" w:rsidRPr="008A4252" w:rsidRDefault="005619B0"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val="en-GB" w:eastAsia="en-GB"/>
        </w:rPr>
      </w:pPr>
      <w:bookmarkStart w:id="0" w:name="_GoBack"/>
      <w:bookmarkEnd w:id="0"/>
      <w:r>
        <w:rPr>
          <w:rFonts w:ascii="Times New Roman" w:eastAsia="Times New Roman" w:hAnsi="Times New Roman" w:cs="Times New Roman"/>
          <w:b/>
          <w:color w:val="000000"/>
          <w:sz w:val="24"/>
          <w:szCs w:val="24"/>
          <w:lang w:val="en-GB" w:eastAsia="en-GB"/>
        </w:rPr>
        <w:t>2</w:t>
      </w:r>
      <w:r w:rsidR="00192AC4">
        <w:rPr>
          <w:rFonts w:ascii="Times New Roman" w:eastAsia="Times New Roman" w:hAnsi="Times New Roman" w:cs="Times New Roman"/>
          <w:b/>
          <w:color w:val="000000"/>
          <w:sz w:val="24"/>
          <w:szCs w:val="24"/>
          <w:lang w:val="en-GB" w:eastAsia="en-GB"/>
        </w:rPr>
        <w:t xml:space="preserve">. </w:t>
      </w:r>
      <w:r w:rsidR="008A4252" w:rsidRPr="008A4252">
        <w:rPr>
          <w:rFonts w:ascii="Times New Roman" w:eastAsia="Times New Roman" w:hAnsi="Times New Roman" w:cs="Times New Roman"/>
          <w:b/>
          <w:color w:val="000000"/>
          <w:sz w:val="24"/>
          <w:szCs w:val="24"/>
          <w:lang w:val="en-GB" w:eastAsia="en-GB"/>
        </w:rPr>
        <w:t>REPORT OF THE PORTFOLIO COMMITTEE ON POLICE ON THE 201</w:t>
      </w:r>
      <w:r w:rsidR="008709FA">
        <w:rPr>
          <w:rFonts w:ascii="Times New Roman" w:eastAsia="Times New Roman" w:hAnsi="Times New Roman" w:cs="Times New Roman"/>
          <w:b/>
          <w:color w:val="000000"/>
          <w:sz w:val="24"/>
          <w:szCs w:val="24"/>
          <w:lang w:val="en-GB" w:eastAsia="en-GB"/>
        </w:rPr>
        <w:t>8</w:t>
      </w:r>
      <w:r w:rsidR="008A4252" w:rsidRPr="008A4252">
        <w:rPr>
          <w:rFonts w:ascii="Times New Roman" w:eastAsia="Times New Roman" w:hAnsi="Times New Roman" w:cs="Times New Roman"/>
          <w:b/>
          <w:color w:val="000000"/>
          <w:sz w:val="24"/>
          <w:szCs w:val="24"/>
          <w:lang w:val="en-GB" w:eastAsia="en-GB"/>
        </w:rPr>
        <w:t>/1</w:t>
      </w:r>
      <w:r w:rsidR="008709FA">
        <w:rPr>
          <w:rFonts w:ascii="Times New Roman" w:eastAsia="Times New Roman" w:hAnsi="Times New Roman" w:cs="Times New Roman"/>
          <w:b/>
          <w:color w:val="000000"/>
          <w:sz w:val="24"/>
          <w:szCs w:val="24"/>
          <w:lang w:val="en-GB" w:eastAsia="en-GB"/>
        </w:rPr>
        <w:t>9</w:t>
      </w:r>
      <w:r w:rsidR="008A4252" w:rsidRPr="008A4252">
        <w:rPr>
          <w:rFonts w:ascii="Times New Roman" w:eastAsia="Times New Roman" w:hAnsi="Times New Roman" w:cs="Times New Roman"/>
          <w:b/>
          <w:color w:val="000000"/>
          <w:sz w:val="24"/>
          <w:szCs w:val="24"/>
          <w:lang w:val="en-GB" w:eastAsia="en-GB"/>
        </w:rPr>
        <w:t xml:space="preserve"> BUDGET VOTE 23, ANNUAL PERFORMANCE PLAN (APP) OF THE DEPARTMENT OF POLICE (SAPS), DATED </w:t>
      </w:r>
      <w:r w:rsidR="00331AE5">
        <w:rPr>
          <w:rFonts w:ascii="Times New Roman" w:eastAsia="Times New Roman" w:hAnsi="Times New Roman" w:cs="Times New Roman"/>
          <w:b/>
          <w:color w:val="000000"/>
          <w:sz w:val="24"/>
          <w:szCs w:val="24"/>
          <w:lang w:val="en-GB" w:eastAsia="en-GB"/>
        </w:rPr>
        <w:t xml:space="preserve">9 MAY </w:t>
      </w:r>
      <w:r w:rsidR="00E401B5">
        <w:rPr>
          <w:rFonts w:ascii="Times New Roman" w:eastAsia="Times New Roman" w:hAnsi="Times New Roman" w:cs="Times New Roman"/>
          <w:b/>
          <w:color w:val="000000"/>
          <w:sz w:val="24"/>
          <w:szCs w:val="24"/>
          <w:lang w:val="en-GB" w:eastAsia="en-GB"/>
        </w:rPr>
        <w:t>20</w:t>
      </w:r>
      <w:r w:rsidR="008A4252" w:rsidRPr="008A4252">
        <w:rPr>
          <w:rFonts w:ascii="Times New Roman" w:eastAsia="Times New Roman" w:hAnsi="Times New Roman" w:cs="Times New Roman"/>
          <w:b/>
          <w:color w:val="000000"/>
          <w:sz w:val="24"/>
          <w:szCs w:val="24"/>
          <w:lang w:val="en-GB" w:eastAsia="en-GB"/>
        </w:rPr>
        <w:t>1</w:t>
      </w:r>
      <w:r w:rsidR="00E401B5">
        <w:rPr>
          <w:rFonts w:ascii="Times New Roman" w:eastAsia="Times New Roman" w:hAnsi="Times New Roman" w:cs="Times New Roman"/>
          <w:b/>
          <w:color w:val="000000"/>
          <w:sz w:val="24"/>
          <w:szCs w:val="24"/>
          <w:lang w:val="en-GB" w:eastAsia="en-GB"/>
        </w:rPr>
        <w:t>8</w:t>
      </w:r>
      <w:r w:rsidR="008A4252" w:rsidRPr="008A4252">
        <w:rPr>
          <w:rFonts w:ascii="Times New Roman" w:eastAsia="Times New Roman" w:hAnsi="Times New Roman" w:cs="Times New Roman"/>
          <w:b/>
          <w:color w:val="000000"/>
          <w:sz w:val="24"/>
          <w:szCs w:val="24"/>
          <w:lang w:val="en-GB" w:eastAsia="en-GB"/>
        </w:rPr>
        <w:t>.</w:t>
      </w:r>
    </w:p>
    <w:p w14:paraId="1C4234EB" w14:textId="77777777" w:rsidR="008A4252" w:rsidRPr="008A4252" w:rsidRDefault="008A4252" w:rsidP="008A4252">
      <w:pPr>
        <w:tabs>
          <w:tab w:val="left" w:pos="1363"/>
        </w:tabs>
        <w:spacing w:after="0"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ab/>
      </w:r>
    </w:p>
    <w:p w14:paraId="32F4E4A7"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Committee examined the Budget Vote of the Police (Vote 23) for the 201</w:t>
      </w:r>
      <w:r w:rsidR="00E401B5">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/1</w:t>
      </w:r>
      <w:r w:rsidR="00E401B5">
        <w:rPr>
          <w:rFonts w:ascii="Times New Roman" w:eastAsia="Times New Roman" w:hAnsi="Times New Roman" w:cs="Times New Roman"/>
          <w:color w:val="000000"/>
          <w:sz w:val="24"/>
          <w:szCs w:val="24"/>
          <w:lang w:val="en-GB" w:eastAsia="en-GB"/>
        </w:rPr>
        <w:t>9</w:t>
      </w:r>
      <w:r w:rsidRPr="008A4252">
        <w:rPr>
          <w:rFonts w:ascii="Times New Roman" w:eastAsia="Times New Roman" w:hAnsi="Times New Roman" w:cs="Times New Roman"/>
          <w:color w:val="000000"/>
          <w:sz w:val="24"/>
          <w:szCs w:val="24"/>
          <w:lang w:val="en-GB" w:eastAsia="en-GB"/>
        </w:rPr>
        <w:t xml:space="preserve"> financial year, as well as the projections of the Medium-Term Expenditure Framework (MTEF) for 2014-2019, which were included in the Estimates of National Expenditure (ENE) 201</w:t>
      </w:r>
      <w:r w:rsidR="00E401B5">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 The budget was examined in conjunction with the Annual Performance Plan 201</w:t>
      </w:r>
      <w:r w:rsidR="00E401B5">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/1</w:t>
      </w:r>
      <w:r w:rsidR="00E401B5">
        <w:rPr>
          <w:rFonts w:ascii="Times New Roman" w:eastAsia="Times New Roman" w:hAnsi="Times New Roman" w:cs="Times New Roman"/>
          <w:color w:val="000000"/>
          <w:sz w:val="24"/>
          <w:szCs w:val="24"/>
          <w:lang w:val="en-GB" w:eastAsia="en-GB"/>
        </w:rPr>
        <w:t>9</w:t>
      </w:r>
      <w:r w:rsidRPr="008A4252">
        <w:rPr>
          <w:rFonts w:ascii="Times New Roman" w:eastAsia="Times New Roman" w:hAnsi="Times New Roman" w:cs="Times New Roman"/>
          <w:color w:val="000000"/>
          <w:sz w:val="24"/>
          <w:szCs w:val="24"/>
          <w:lang w:val="en-GB" w:eastAsia="en-GB"/>
        </w:rPr>
        <w:t>. The Committee reports as follows:</w:t>
      </w:r>
    </w:p>
    <w:p w14:paraId="77F4A6DE"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p>
    <w:p w14:paraId="7FB2886F" w14:textId="77777777" w:rsidR="008A4252" w:rsidRPr="008A4252" w:rsidRDefault="008A4252" w:rsidP="008A4252">
      <w:pPr>
        <w:numPr>
          <w:ilvl w:val="0"/>
          <w:numId w:val="1"/>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 xml:space="preserve">INTRODUCTION </w:t>
      </w:r>
    </w:p>
    <w:p w14:paraId="7F28F8D7" w14:textId="77777777" w:rsidR="008A4252" w:rsidRPr="008A4252" w:rsidRDefault="008A4252" w:rsidP="008A4252">
      <w:pPr>
        <w:tabs>
          <w:tab w:val="left" w:pos="1826"/>
        </w:tabs>
        <w:spacing w:after="0" w:line="360" w:lineRule="auto"/>
        <w:ind w:left="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ab/>
      </w:r>
    </w:p>
    <w:p w14:paraId="61DF4D4F" w14:textId="77777777" w:rsidR="008A4252" w:rsidRPr="008A4252" w:rsidRDefault="008A4252" w:rsidP="008A4252">
      <w:pPr>
        <w:numPr>
          <w:ilvl w:val="1"/>
          <w:numId w:val="2"/>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 xml:space="preserve">Structure </w:t>
      </w:r>
    </w:p>
    <w:p w14:paraId="4EA5BD9E"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Report provides an overview of the 201</w:t>
      </w:r>
      <w:r w:rsidR="00CA05B3">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/1</w:t>
      </w:r>
      <w:r w:rsidR="00CA05B3">
        <w:rPr>
          <w:rFonts w:ascii="Times New Roman" w:eastAsia="Times New Roman" w:hAnsi="Times New Roman" w:cs="Times New Roman"/>
          <w:color w:val="000000"/>
          <w:sz w:val="24"/>
          <w:szCs w:val="24"/>
          <w:lang w:val="en-GB" w:eastAsia="en-GB"/>
        </w:rPr>
        <w:t>9</w:t>
      </w:r>
      <w:r w:rsidRPr="008A4252">
        <w:rPr>
          <w:rFonts w:ascii="Times New Roman" w:eastAsia="Times New Roman" w:hAnsi="Times New Roman" w:cs="Times New Roman"/>
          <w:color w:val="000000"/>
          <w:sz w:val="24"/>
          <w:szCs w:val="24"/>
          <w:lang w:val="en-GB" w:eastAsia="en-GB"/>
        </w:rPr>
        <w:t xml:space="preserve"> Budget Hearings of the Department of Police. The Report is structured as follows:</w:t>
      </w:r>
    </w:p>
    <w:p w14:paraId="47684225"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p>
    <w:p w14:paraId="05BE66ED" w14:textId="77777777" w:rsidR="008A4252" w:rsidRPr="008A4252" w:rsidRDefault="008A4252" w:rsidP="008A4252">
      <w:pPr>
        <w:numPr>
          <w:ilvl w:val="0"/>
          <w:numId w:val="3"/>
        </w:numPr>
        <w:spacing w:after="0" w:line="360" w:lineRule="auto"/>
        <w:ind w:left="709" w:hanging="283"/>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Section 1: Introduction. This section provides an introduction to this Report as well as a summary of meetings held during the hearings. </w:t>
      </w:r>
    </w:p>
    <w:p w14:paraId="747F51A2" w14:textId="77777777" w:rsidR="008A4252" w:rsidRPr="008A4252" w:rsidRDefault="008A4252" w:rsidP="008A4252">
      <w:pPr>
        <w:numPr>
          <w:ilvl w:val="0"/>
          <w:numId w:val="3"/>
        </w:numPr>
        <w:spacing w:after="0" w:line="360" w:lineRule="auto"/>
        <w:ind w:left="709" w:hanging="283"/>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Section 2: Summary of stakeholder concerns. This section summarises the preparatory meetings held with key stakeholders. </w:t>
      </w:r>
    </w:p>
    <w:p w14:paraId="536BB540" w14:textId="77777777" w:rsidR="008A4252" w:rsidRPr="008A4252" w:rsidRDefault="008A4252" w:rsidP="008A4252">
      <w:pPr>
        <w:numPr>
          <w:ilvl w:val="0"/>
          <w:numId w:val="3"/>
        </w:numPr>
        <w:spacing w:after="0" w:line="360" w:lineRule="auto"/>
        <w:ind w:left="709" w:hanging="283"/>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Section 3: Strategic Priorities of the Department of Police for the 201</w:t>
      </w:r>
      <w:r w:rsidR="00E401B5">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/1</w:t>
      </w:r>
      <w:r w:rsidR="00E401B5">
        <w:rPr>
          <w:rFonts w:ascii="Times New Roman" w:eastAsia="Times New Roman" w:hAnsi="Times New Roman" w:cs="Times New Roman"/>
          <w:color w:val="000000"/>
          <w:sz w:val="24"/>
          <w:szCs w:val="24"/>
          <w:lang w:val="en-GB" w:eastAsia="en-GB"/>
        </w:rPr>
        <w:t>9</w:t>
      </w:r>
      <w:r w:rsidRPr="008A4252">
        <w:rPr>
          <w:rFonts w:ascii="Times New Roman" w:eastAsia="Times New Roman" w:hAnsi="Times New Roman" w:cs="Times New Roman"/>
          <w:color w:val="000000"/>
          <w:sz w:val="24"/>
          <w:szCs w:val="24"/>
          <w:lang w:val="en-GB" w:eastAsia="en-GB"/>
        </w:rPr>
        <w:t xml:space="preserve"> financial year. This section highlights the strategic focus areas for the Department of Police for the year under review. </w:t>
      </w:r>
    </w:p>
    <w:p w14:paraId="66154CC3" w14:textId="77777777" w:rsidR="008A4252" w:rsidRPr="008A4252" w:rsidRDefault="008A4252" w:rsidP="008A4252">
      <w:pPr>
        <w:numPr>
          <w:ilvl w:val="0"/>
          <w:numId w:val="3"/>
        </w:numPr>
        <w:spacing w:after="0" w:line="360" w:lineRule="auto"/>
        <w:ind w:left="709" w:hanging="283"/>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Section 4: SAPS Budget and Performance targets for 201</w:t>
      </w:r>
      <w:r w:rsidR="00E401B5">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/1</w:t>
      </w:r>
      <w:r w:rsidR="00E401B5">
        <w:rPr>
          <w:rFonts w:ascii="Times New Roman" w:eastAsia="Times New Roman" w:hAnsi="Times New Roman" w:cs="Times New Roman"/>
          <w:color w:val="000000"/>
          <w:sz w:val="24"/>
          <w:szCs w:val="24"/>
          <w:lang w:val="en-GB" w:eastAsia="en-GB"/>
        </w:rPr>
        <w:t>9</w:t>
      </w:r>
      <w:r w:rsidRPr="008A4252">
        <w:rPr>
          <w:rFonts w:ascii="Times New Roman" w:eastAsia="Times New Roman" w:hAnsi="Times New Roman" w:cs="Times New Roman"/>
          <w:color w:val="000000"/>
          <w:sz w:val="24"/>
          <w:szCs w:val="24"/>
          <w:lang w:val="en-GB" w:eastAsia="en-GB"/>
        </w:rPr>
        <w:t>. This section provides an overall analysis of the budget allocations, spending priorities, current and capital expenditure, additional allocations and earmarked funding of the Department of Police for the 201</w:t>
      </w:r>
      <w:r w:rsidR="00E401B5">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/1</w:t>
      </w:r>
      <w:r w:rsidR="00E401B5">
        <w:rPr>
          <w:rFonts w:ascii="Times New Roman" w:eastAsia="Times New Roman" w:hAnsi="Times New Roman" w:cs="Times New Roman"/>
          <w:color w:val="000000"/>
          <w:sz w:val="24"/>
          <w:szCs w:val="24"/>
          <w:lang w:val="en-GB" w:eastAsia="en-GB"/>
        </w:rPr>
        <w:t>9</w:t>
      </w:r>
      <w:r w:rsidRPr="008A4252">
        <w:rPr>
          <w:rFonts w:ascii="Times New Roman" w:eastAsia="Times New Roman" w:hAnsi="Times New Roman" w:cs="Times New Roman"/>
          <w:color w:val="000000"/>
          <w:sz w:val="24"/>
          <w:szCs w:val="24"/>
          <w:lang w:val="en-GB" w:eastAsia="en-GB"/>
        </w:rPr>
        <w:t xml:space="preserve"> financial year. This section also provides a programme analysis of the Department.</w:t>
      </w:r>
    </w:p>
    <w:p w14:paraId="5A2EBFFC" w14:textId="77777777" w:rsidR="008A4252" w:rsidRPr="008A4252" w:rsidRDefault="008A4252" w:rsidP="008A4252">
      <w:pPr>
        <w:numPr>
          <w:ilvl w:val="0"/>
          <w:numId w:val="3"/>
        </w:numPr>
        <w:spacing w:after="0" w:line="360" w:lineRule="auto"/>
        <w:ind w:left="709" w:hanging="283"/>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Section 5: Committee observations: SAPS. This section provides selected observations made by the Portfolio Committee on Police in general, on the annual performance targets and programme specific issues during the 201</w:t>
      </w:r>
      <w:r w:rsidR="00E401B5">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/1</w:t>
      </w:r>
      <w:r w:rsidR="00E401B5">
        <w:rPr>
          <w:rFonts w:ascii="Times New Roman" w:eastAsia="Times New Roman" w:hAnsi="Times New Roman" w:cs="Times New Roman"/>
          <w:color w:val="000000"/>
          <w:sz w:val="24"/>
          <w:szCs w:val="24"/>
          <w:lang w:val="en-GB" w:eastAsia="en-GB"/>
        </w:rPr>
        <w:t>9</w:t>
      </w:r>
      <w:r w:rsidRPr="008A4252">
        <w:rPr>
          <w:rFonts w:ascii="Times New Roman" w:eastAsia="Times New Roman" w:hAnsi="Times New Roman" w:cs="Times New Roman"/>
          <w:color w:val="000000"/>
          <w:sz w:val="24"/>
          <w:szCs w:val="24"/>
          <w:lang w:val="en-GB" w:eastAsia="en-GB"/>
        </w:rPr>
        <w:t xml:space="preserve"> budget hearings and subsequent responses by the Department of Police.</w:t>
      </w:r>
    </w:p>
    <w:p w14:paraId="4E881D02" w14:textId="77777777" w:rsidR="008A4252" w:rsidRPr="008A4252" w:rsidRDefault="008A4252" w:rsidP="008A4252">
      <w:pPr>
        <w:numPr>
          <w:ilvl w:val="0"/>
          <w:numId w:val="3"/>
        </w:numPr>
        <w:spacing w:after="0" w:line="360" w:lineRule="auto"/>
        <w:ind w:left="709" w:hanging="283"/>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lastRenderedPageBreak/>
        <w:t>Section 6: Recommendations and additional information. This section summarises the recommendations made by the Portfolio Committee on Police, as well as the additional information requested from the Department of Police.</w:t>
      </w:r>
    </w:p>
    <w:p w14:paraId="56CDB63C" w14:textId="77777777" w:rsidR="008A4252" w:rsidRPr="008A4252"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p>
    <w:p w14:paraId="2CD4F3D7" w14:textId="77777777" w:rsidR="008A4252" w:rsidRPr="008A4252" w:rsidRDefault="008A4252" w:rsidP="008A4252">
      <w:pPr>
        <w:numPr>
          <w:ilvl w:val="1"/>
          <w:numId w:val="2"/>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Meetings held</w:t>
      </w:r>
    </w:p>
    <w:p w14:paraId="009B42FF"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In preparation for meetings with the Department of Police, the Portfolio Committee on Police scheduled a preparatory hearing on </w:t>
      </w:r>
      <w:r w:rsidR="00E401B5">
        <w:rPr>
          <w:rFonts w:ascii="Times New Roman" w:eastAsia="Times New Roman" w:hAnsi="Times New Roman" w:cs="Times New Roman"/>
          <w:color w:val="000000"/>
          <w:sz w:val="24"/>
          <w:szCs w:val="24"/>
          <w:lang w:val="en-GB" w:eastAsia="en-GB"/>
        </w:rPr>
        <w:t>17</w:t>
      </w:r>
      <w:r w:rsidRPr="008A4252">
        <w:rPr>
          <w:rFonts w:ascii="Times New Roman" w:eastAsia="Times New Roman" w:hAnsi="Times New Roman" w:cs="Times New Roman"/>
          <w:color w:val="000000"/>
          <w:sz w:val="24"/>
          <w:szCs w:val="24"/>
          <w:lang w:val="en-GB" w:eastAsia="en-GB"/>
        </w:rPr>
        <w:t xml:space="preserve"> </w:t>
      </w:r>
      <w:r w:rsidR="00E401B5">
        <w:rPr>
          <w:rFonts w:ascii="Times New Roman" w:eastAsia="Times New Roman" w:hAnsi="Times New Roman" w:cs="Times New Roman"/>
          <w:color w:val="000000"/>
          <w:sz w:val="24"/>
          <w:szCs w:val="24"/>
          <w:lang w:val="en-GB" w:eastAsia="en-GB"/>
        </w:rPr>
        <w:t xml:space="preserve">April </w:t>
      </w:r>
      <w:r w:rsidRPr="008A4252">
        <w:rPr>
          <w:rFonts w:ascii="Times New Roman" w:eastAsia="Times New Roman" w:hAnsi="Times New Roman" w:cs="Times New Roman"/>
          <w:color w:val="000000"/>
          <w:sz w:val="24"/>
          <w:szCs w:val="24"/>
          <w:lang w:val="en-GB" w:eastAsia="en-GB"/>
        </w:rPr>
        <w:t>201</w:t>
      </w:r>
      <w:r w:rsidR="00E401B5">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 Representatives of the following organisations made presentations to the Committee:</w:t>
      </w:r>
    </w:p>
    <w:p w14:paraId="5F65D37A" w14:textId="77777777" w:rsidR="008A4252" w:rsidRPr="008A4252" w:rsidRDefault="008A4252" w:rsidP="008A4252">
      <w:pPr>
        <w:spacing w:after="0" w:line="360" w:lineRule="auto"/>
        <w:ind w:left="567" w:hanging="567"/>
        <w:jc w:val="both"/>
        <w:rPr>
          <w:rFonts w:ascii="Times New Roman" w:eastAsia="Times New Roman" w:hAnsi="Times New Roman" w:cs="Times New Roman"/>
          <w:color w:val="000000"/>
          <w:sz w:val="24"/>
          <w:szCs w:val="24"/>
          <w:lang w:val="en-GB" w:eastAsia="en-GB"/>
        </w:rPr>
      </w:pPr>
    </w:p>
    <w:p w14:paraId="606EDAEB" w14:textId="77777777" w:rsidR="008A4252" w:rsidRPr="008A4252" w:rsidRDefault="00464D52" w:rsidP="008A4252">
      <w:pPr>
        <w:numPr>
          <w:ilvl w:val="0"/>
          <w:numId w:val="4"/>
        </w:numPr>
        <w:spacing w:after="0" w:line="360" w:lineRule="auto"/>
        <w:contextualSpacing/>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South African Police Union (SAPU)</w:t>
      </w:r>
      <w:r w:rsidR="008A4252" w:rsidRPr="008A4252">
        <w:rPr>
          <w:rFonts w:ascii="Times New Roman" w:eastAsia="Times New Roman" w:hAnsi="Times New Roman" w:cs="Times New Roman"/>
          <w:color w:val="000000"/>
          <w:sz w:val="24"/>
          <w:szCs w:val="24"/>
          <w:lang w:val="en-GB" w:eastAsia="en-GB"/>
        </w:rPr>
        <w:t>;</w:t>
      </w:r>
    </w:p>
    <w:p w14:paraId="17D14862" w14:textId="77777777" w:rsidR="008A4252" w:rsidRPr="008A4252" w:rsidRDefault="008A4252" w:rsidP="008A4252">
      <w:pPr>
        <w:numPr>
          <w:ilvl w:val="0"/>
          <w:numId w:val="4"/>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S</w:t>
      </w:r>
      <w:r w:rsidR="00464D52">
        <w:rPr>
          <w:rFonts w:ascii="Times New Roman" w:eastAsia="Times New Roman" w:hAnsi="Times New Roman" w:cs="Times New Roman"/>
          <w:color w:val="000000"/>
          <w:sz w:val="24"/>
          <w:szCs w:val="24"/>
          <w:lang w:val="en-GB" w:eastAsia="en-GB"/>
        </w:rPr>
        <w:t xml:space="preserve">ocial Justice Coalition </w:t>
      </w:r>
      <w:r w:rsidRPr="008A4252">
        <w:rPr>
          <w:rFonts w:ascii="Times New Roman" w:eastAsia="Times New Roman" w:hAnsi="Times New Roman" w:cs="Times New Roman"/>
          <w:color w:val="000000"/>
          <w:sz w:val="24"/>
          <w:szCs w:val="24"/>
          <w:lang w:val="en-GB" w:eastAsia="en-GB"/>
        </w:rPr>
        <w:t>(S</w:t>
      </w:r>
      <w:r w:rsidR="00464D52">
        <w:rPr>
          <w:rFonts w:ascii="Times New Roman" w:eastAsia="Times New Roman" w:hAnsi="Times New Roman" w:cs="Times New Roman"/>
          <w:color w:val="000000"/>
          <w:sz w:val="24"/>
          <w:szCs w:val="24"/>
          <w:lang w:val="en-GB" w:eastAsia="en-GB"/>
        </w:rPr>
        <w:t>JC</w:t>
      </w:r>
      <w:r w:rsidRPr="008A4252">
        <w:rPr>
          <w:rFonts w:ascii="Times New Roman" w:eastAsia="Times New Roman" w:hAnsi="Times New Roman" w:cs="Times New Roman"/>
          <w:color w:val="000000"/>
          <w:sz w:val="24"/>
          <w:szCs w:val="24"/>
          <w:lang w:val="en-GB" w:eastAsia="en-GB"/>
        </w:rPr>
        <w:t>);</w:t>
      </w:r>
    </w:p>
    <w:p w14:paraId="52D2975D" w14:textId="77777777" w:rsidR="008A4252" w:rsidRPr="008A4252" w:rsidRDefault="008A4252" w:rsidP="008A4252">
      <w:pPr>
        <w:numPr>
          <w:ilvl w:val="0"/>
          <w:numId w:val="4"/>
        </w:numPr>
        <w:spacing w:after="0" w:line="360" w:lineRule="auto"/>
        <w:ind w:left="709" w:hanging="283"/>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In</w:t>
      </w:r>
      <w:r w:rsidR="00464D52">
        <w:rPr>
          <w:rFonts w:ascii="Times New Roman" w:eastAsia="Times New Roman" w:hAnsi="Times New Roman" w:cs="Times New Roman"/>
          <w:color w:val="000000"/>
          <w:sz w:val="24"/>
          <w:szCs w:val="24"/>
          <w:lang w:val="en-GB" w:eastAsia="en-GB"/>
        </w:rPr>
        <w:t>stitute for Security Studies (ISS)</w:t>
      </w:r>
      <w:r w:rsidRPr="008A4252">
        <w:rPr>
          <w:rFonts w:ascii="Times New Roman" w:eastAsia="Times New Roman" w:hAnsi="Times New Roman" w:cs="Times New Roman"/>
          <w:color w:val="000000"/>
          <w:sz w:val="24"/>
          <w:szCs w:val="24"/>
          <w:lang w:val="en-GB" w:eastAsia="en-GB"/>
        </w:rPr>
        <w:t>; and</w:t>
      </w:r>
    </w:p>
    <w:p w14:paraId="7405BABA" w14:textId="77777777" w:rsidR="00464D52" w:rsidRDefault="00464D52" w:rsidP="008A4252">
      <w:pPr>
        <w:numPr>
          <w:ilvl w:val="0"/>
          <w:numId w:val="4"/>
        </w:numPr>
        <w:spacing w:after="0" w:line="360" w:lineRule="auto"/>
        <w:ind w:left="709" w:hanging="283"/>
        <w:contextualSpacing/>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Corruption Watch; and</w:t>
      </w:r>
    </w:p>
    <w:p w14:paraId="1AD959A6" w14:textId="77777777" w:rsidR="008A4252" w:rsidRDefault="00464D52" w:rsidP="008A4252">
      <w:pPr>
        <w:numPr>
          <w:ilvl w:val="0"/>
          <w:numId w:val="4"/>
        </w:numPr>
        <w:spacing w:after="0" w:line="360" w:lineRule="auto"/>
        <w:ind w:left="709" w:hanging="283"/>
        <w:contextualSpacing/>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w:t>
      </w:r>
      <w:r w:rsidR="008A4252" w:rsidRPr="008A4252">
        <w:rPr>
          <w:rFonts w:ascii="Times New Roman" w:eastAsia="Times New Roman" w:hAnsi="Times New Roman" w:cs="Times New Roman"/>
          <w:color w:val="000000"/>
          <w:sz w:val="24"/>
          <w:szCs w:val="24"/>
          <w:lang w:val="en-GB" w:eastAsia="en-GB"/>
        </w:rPr>
        <w:t xml:space="preserve">ontent Adviser, </w:t>
      </w:r>
      <w:r>
        <w:rPr>
          <w:rFonts w:ascii="Times New Roman" w:eastAsia="Times New Roman" w:hAnsi="Times New Roman" w:cs="Times New Roman"/>
          <w:color w:val="000000"/>
          <w:sz w:val="24"/>
          <w:szCs w:val="24"/>
          <w:lang w:val="en-GB" w:eastAsia="en-GB"/>
        </w:rPr>
        <w:t xml:space="preserve">Dr </w:t>
      </w:r>
      <w:r w:rsidR="008A4252" w:rsidRPr="008A4252">
        <w:rPr>
          <w:rFonts w:ascii="Times New Roman" w:eastAsia="Times New Roman" w:hAnsi="Times New Roman" w:cs="Times New Roman"/>
          <w:color w:val="000000"/>
          <w:sz w:val="24"/>
          <w:szCs w:val="24"/>
          <w:lang w:val="en-GB" w:eastAsia="en-GB"/>
        </w:rPr>
        <w:t xml:space="preserve">Irvin Kinnes. </w:t>
      </w:r>
    </w:p>
    <w:p w14:paraId="1F50F452" w14:textId="77777777" w:rsidR="003E1192" w:rsidRDefault="003E1192" w:rsidP="003E1192">
      <w:pPr>
        <w:spacing w:after="0" w:line="360" w:lineRule="auto"/>
        <w:contextualSpacing/>
        <w:jc w:val="both"/>
        <w:rPr>
          <w:rFonts w:ascii="Times New Roman" w:eastAsia="Times New Roman" w:hAnsi="Times New Roman" w:cs="Times New Roman"/>
          <w:color w:val="000000"/>
          <w:sz w:val="24"/>
          <w:szCs w:val="24"/>
          <w:lang w:val="en-GB" w:eastAsia="en-GB"/>
        </w:rPr>
      </w:pPr>
    </w:p>
    <w:p w14:paraId="7FB9BE69" w14:textId="77777777" w:rsidR="003E1192" w:rsidRPr="003E1192" w:rsidRDefault="003E1192" w:rsidP="003E1192">
      <w:pPr>
        <w:spacing w:after="0" w:line="360" w:lineRule="auto"/>
        <w:contextualSpacing/>
        <w:jc w:val="both"/>
        <w:rPr>
          <w:rFonts w:ascii="Times New Roman" w:eastAsia="Times New Roman" w:hAnsi="Times New Roman" w:cs="Times New Roman"/>
          <w:color w:val="000000"/>
          <w:sz w:val="24"/>
          <w:szCs w:val="24"/>
          <w:lang w:val="en-GB" w:eastAsia="en-GB"/>
        </w:rPr>
      </w:pPr>
      <w:r w:rsidRPr="003E1192">
        <w:rPr>
          <w:rFonts w:ascii="Times New Roman" w:eastAsia="Times New Roman" w:hAnsi="Times New Roman" w:cs="Times New Roman"/>
          <w:color w:val="000000"/>
          <w:sz w:val="24"/>
          <w:szCs w:val="24"/>
          <w:lang w:val="en-GB" w:eastAsia="en-GB"/>
        </w:rPr>
        <w:t>The trade union POPCRU was invited to the meeting, but was unable to attend.</w:t>
      </w:r>
    </w:p>
    <w:p w14:paraId="13CAAD12" w14:textId="77777777" w:rsidR="003E1192" w:rsidRDefault="003E1192" w:rsidP="008A4252">
      <w:pPr>
        <w:spacing w:after="0" w:line="360" w:lineRule="auto"/>
        <w:jc w:val="both"/>
        <w:rPr>
          <w:rFonts w:ascii="Times New Roman" w:eastAsia="Times New Roman" w:hAnsi="Times New Roman" w:cs="Times New Roman"/>
          <w:color w:val="000000"/>
          <w:sz w:val="24"/>
          <w:szCs w:val="24"/>
          <w:lang w:val="en-GB" w:eastAsia="en-GB"/>
        </w:rPr>
      </w:pPr>
    </w:p>
    <w:p w14:paraId="615E46CE"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Committee received the following briefing from the Department of Police and a total of three (3) meetings were held in which the budgets and annual plans were discussed with the Department:</w:t>
      </w:r>
    </w:p>
    <w:p w14:paraId="78CF40AC"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p>
    <w:p w14:paraId="41F0FFA5" w14:textId="77777777" w:rsidR="008A4252" w:rsidRPr="008A4252" w:rsidRDefault="008A4252" w:rsidP="008A4252">
      <w:pPr>
        <w:numPr>
          <w:ilvl w:val="0"/>
          <w:numId w:val="5"/>
        </w:numPr>
        <w:spacing w:after="0" w:line="360" w:lineRule="auto"/>
        <w:ind w:left="567" w:hanging="567"/>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Department of Police: Briefing on the Strategic and Annual Performance Plan and 201</w:t>
      </w:r>
      <w:r w:rsidR="00464D52">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/1</w:t>
      </w:r>
      <w:r w:rsidR="00464D52">
        <w:rPr>
          <w:rFonts w:ascii="Times New Roman" w:eastAsia="Times New Roman" w:hAnsi="Times New Roman" w:cs="Times New Roman"/>
          <w:color w:val="000000"/>
          <w:sz w:val="24"/>
          <w:szCs w:val="24"/>
          <w:lang w:val="en-GB" w:eastAsia="en-GB"/>
        </w:rPr>
        <w:t>9</w:t>
      </w:r>
      <w:r w:rsidRPr="008A4252">
        <w:rPr>
          <w:rFonts w:ascii="Times New Roman" w:eastAsia="Times New Roman" w:hAnsi="Times New Roman" w:cs="Times New Roman"/>
          <w:color w:val="000000"/>
          <w:sz w:val="24"/>
          <w:szCs w:val="24"/>
          <w:lang w:val="en-GB" w:eastAsia="en-GB"/>
        </w:rPr>
        <w:t xml:space="preserve"> Budget Vote 23 (</w:t>
      </w:r>
      <w:r w:rsidR="00464D52">
        <w:rPr>
          <w:rFonts w:ascii="Times New Roman" w:eastAsia="Times New Roman" w:hAnsi="Times New Roman" w:cs="Times New Roman"/>
          <w:color w:val="000000"/>
          <w:sz w:val="24"/>
          <w:szCs w:val="24"/>
          <w:lang w:val="en-GB" w:eastAsia="en-GB"/>
        </w:rPr>
        <w:t>17</w:t>
      </w:r>
      <w:r w:rsidRPr="008A4252">
        <w:rPr>
          <w:rFonts w:ascii="Times New Roman" w:eastAsia="Times New Roman" w:hAnsi="Times New Roman" w:cs="Times New Roman"/>
          <w:color w:val="000000"/>
          <w:sz w:val="24"/>
          <w:szCs w:val="24"/>
          <w:lang w:val="en-GB" w:eastAsia="en-GB"/>
        </w:rPr>
        <w:t xml:space="preserve">, </w:t>
      </w:r>
      <w:r w:rsidR="00464D52">
        <w:rPr>
          <w:rFonts w:ascii="Times New Roman" w:eastAsia="Times New Roman" w:hAnsi="Times New Roman" w:cs="Times New Roman"/>
          <w:color w:val="000000"/>
          <w:sz w:val="24"/>
          <w:szCs w:val="24"/>
          <w:lang w:val="en-GB" w:eastAsia="en-GB"/>
        </w:rPr>
        <w:t>18</w:t>
      </w:r>
      <w:r w:rsidRPr="008A4252">
        <w:rPr>
          <w:rFonts w:ascii="Times New Roman" w:eastAsia="Times New Roman" w:hAnsi="Times New Roman" w:cs="Times New Roman"/>
          <w:color w:val="000000"/>
          <w:sz w:val="24"/>
          <w:szCs w:val="24"/>
          <w:lang w:val="en-GB" w:eastAsia="en-GB"/>
        </w:rPr>
        <w:t xml:space="preserve">, and </w:t>
      </w:r>
      <w:r w:rsidR="00464D52">
        <w:rPr>
          <w:rFonts w:ascii="Times New Roman" w:eastAsia="Times New Roman" w:hAnsi="Times New Roman" w:cs="Times New Roman"/>
          <w:color w:val="000000"/>
          <w:sz w:val="24"/>
          <w:szCs w:val="24"/>
          <w:lang w:val="en-GB" w:eastAsia="en-GB"/>
        </w:rPr>
        <w:t>19</w:t>
      </w:r>
      <w:r w:rsidRPr="008A4252">
        <w:rPr>
          <w:rFonts w:ascii="Times New Roman" w:eastAsia="Times New Roman" w:hAnsi="Times New Roman" w:cs="Times New Roman"/>
          <w:color w:val="000000"/>
          <w:sz w:val="24"/>
          <w:szCs w:val="24"/>
          <w:lang w:val="en-GB" w:eastAsia="en-GB"/>
        </w:rPr>
        <w:t xml:space="preserve"> </w:t>
      </w:r>
      <w:r w:rsidR="00464D52">
        <w:rPr>
          <w:rFonts w:ascii="Times New Roman" w:eastAsia="Times New Roman" w:hAnsi="Times New Roman" w:cs="Times New Roman"/>
          <w:color w:val="000000"/>
          <w:sz w:val="24"/>
          <w:szCs w:val="24"/>
          <w:lang w:val="en-GB" w:eastAsia="en-GB"/>
        </w:rPr>
        <w:t xml:space="preserve">April </w:t>
      </w:r>
      <w:r w:rsidRPr="008A4252">
        <w:rPr>
          <w:rFonts w:ascii="Times New Roman" w:eastAsia="Times New Roman" w:hAnsi="Times New Roman" w:cs="Times New Roman"/>
          <w:color w:val="000000"/>
          <w:sz w:val="24"/>
          <w:szCs w:val="24"/>
          <w:lang w:val="en-GB" w:eastAsia="en-GB"/>
        </w:rPr>
        <w:t>201</w:t>
      </w:r>
      <w:r w:rsidR="00464D52">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w:t>
      </w:r>
    </w:p>
    <w:p w14:paraId="558C2BD7" w14:textId="77777777" w:rsidR="008A4252" w:rsidRPr="008A4252"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p>
    <w:p w14:paraId="7D7ABB35" w14:textId="77777777" w:rsidR="008A4252" w:rsidRPr="008A4252" w:rsidRDefault="008A4252" w:rsidP="008A4252">
      <w:pPr>
        <w:numPr>
          <w:ilvl w:val="0"/>
          <w:numId w:val="1"/>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 xml:space="preserve">SUMMARY OF STAKEHOLDER CONCERNS </w:t>
      </w:r>
    </w:p>
    <w:p w14:paraId="686CD3DE" w14:textId="77777777" w:rsidR="008A4252" w:rsidRPr="008A4252"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p>
    <w:p w14:paraId="3208CFFB"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stakeholders involved in the policing environment raised the following concerns in the preparatory meetings:</w:t>
      </w:r>
    </w:p>
    <w:p w14:paraId="171F8BFB"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p>
    <w:p w14:paraId="3049CDB6" w14:textId="77777777" w:rsidR="008A4252" w:rsidRPr="008A4252" w:rsidRDefault="00464D52" w:rsidP="008A4252">
      <w:pPr>
        <w:numPr>
          <w:ilvl w:val="1"/>
          <w:numId w:val="6"/>
        </w:numPr>
        <w:spacing w:after="0" w:line="360" w:lineRule="auto"/>
        <w:ind w:left="567" w:hanging="567"/>
        <w:contextualSpacing/>
        <w:jc w:val="both"/>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 xml:space="preserve">South African Police Union </w:t>
      </w:r>
    </w:p>
    <w:p w14:paraId="1A659B6E" w14:textId="77777777" w:rsidR="008A4252" w:rsidRDefault="008A4252" w:rsidP="00464D52">
      <w:p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w:t>
      </w:r>
      <w:r w:rsidR="00464D52">
        <w:rPr>
          <w:rFonts w:ascii="Times New Roman" w:eastAsia="Times New Roman" w:hAnsi="Times New Roman" w:cs="Times New Roman"/>
          <w:color w:val="000000"/>
          <w:sz w:val="24"/>
          <w:szCs w:val="24"/>
          <w:lang w:val="en-GB" w:eastAsia="en-GB"/>
        </w:rPr>
        <w:t>South African Police Union (SAPU) raised a number of issues that concerned their members within the SAPS. I</w:t>
      </w:r>
      <w:r w:rsidR="003E1192">
        <w:rPr>
          <w:rFonts w:ascii="Times New Roman" w:eastAsia="Times New Roman" w:hAnsi="Times New Roman" w:cs="Times New Roman"/>
          <w:color w:val="000000"/>
          <w:sz w:val="24"/>
          <w:szCs w:val="24"/>
          <w:lang w:val="en-GB" w:eastAsia="en-GB"/>
        </w:rPr>
        <w:t>n</w:t>
      </w:r>
      <w:r w:rsidR="00464D52">
        <w:rPr>
          <w:rFonts w:ascii="Times New Roman" w:eastAsia="Times New Roman" w:hAnsi="Times New Roman" w:cs="Times New Roman"/>
          <w:color w:val="000000"/>
          <w:sz w:val="24"/>
          <w:szCs w:val="24"/>
          <w:lang w:val="en-GB" w:eastAsia="en-GB"/>
        </w:rPr>
        <w:t xml:space="preserve"> responding to the SAPS budget and Annual Performance Plan (APP) for 2018/19, SAPU noted that the key issues in Programme 1 of the SAPS remain the </w:t>
      </w:r>
      <w:r w:rsidR="001B7515">
        <w:rPr>
          <w:rFonts w:ascii="Times New Roman" w:eastAsia="Times New Roman" w:hAnsi="Times New Roman" w:cs="Times New Roman"/>
          <w:color w:val="000000"/>
          <w:sz w:val="24"/>
          <w:szCs w:val="24"/>
          <w:lang w:val="en-GB" w:eastAsia="en-GB"/>
        </w:rPr>
        <w:lastRenderedPageBreak/>
        <w:t xml:space="preserve">filling of </w:t>
      </w:r>
      <w:r w:rsidR="00464D52">
        <w:rPr>
          <w:rFonts w:ascii="Times New Roman" w:eastAsia="Times New Roman" w:hAnsi="Times New Roman" w:cs="Times New Roman"/>
          <w:color w:val="000000"/>
          <w:sz w:val="24"/>
          <w:szCs w:val="24"/>
          <w:lang w:val="en-GB" w:eastAsia="en-GB"/>
        </w:rPr>
        <w:t xml:space="preserve">vacancies within SAPS. They particularly objected to the fact that the </w:t>
      </w:r>
      <w:r w:rsidR="001B7515">
        <w:rPr>
          <w:rFonts w:ascii="Times New Roman" w:eastAsia="Times New Roman" w:hAnsi="Times New Roman" w:cs="Times New Roman"/>
          <w:color w:val="000000"/>
          <w:sz w:val="24"/>
          <w:szCs w:val="24"/>
          <w:lang w:val="en-GB" w:eastAsia="en-GB"/>
        </w:rPr>
        <w:t>APP noted that the posts of Provincial Commissioner in KwaZulu-Natal</w:t>
      </w:r>
      <w:r w:rsidR="00464D52">
        <w:rPr>
          <w:rFonts w:ascii="Times New Roman" w:eastAsia="Times New Roman" w:hAnsi="Times New Roman" w:cs="Times New Roman"/>
          <w:color w:val="000000"/>
          <w:sz w:val="24"/>
          <w:szCs w:val="24"/>
          <w:lang w:val="en-GB" w:eastAsia="en-GB"/>
        </w:rPr>
        <w:t xml:space="preserve"> </w:t>
      </w:r>
      <w:r w:rsidR="001B7515">
        <w:rPr>
          <w:rFonts w:ascii="Times New Roman" w:eastAsia="Times New Roman" w:hAnsi="Times New Roman" w:cs="Times New Roman"/>
          <w:color w:val="000000"/>
          <w:sz w:val="24"/>
          <w:szCs w:val="24"/>
          <w:lang w:val="en-GB" w:eastAsia="en-GB"/>
        </w:rPr>
        <w:t>and the Divisional Commissioner Forensic Services was vacant. The union also emphasised the need for counselling services to its members and urged the SAPS to provide such services.</w:t>
      </w:r>
    </w:p>
    <w:p w14:paraId="47089C68" w14:textId="77777777" w:rsidR="003A21C1" w:rsidRDefault="003A21C1" w:rsidP="00464D52">
      <w:pPr>
        <w:spacing w:after="0" w:line="360" w:lineRule="auto"/>
        <w:contextualSpacing/>
        <w:jc w:val="both"/>
        <w:rPr>
          <w:rFonts w:ascii="Times New Roman" w:eastAsia="Times New Roman" w:hAnsi="Times New Roman" w:cs="Times New Roman"/>
          <w:color w:val="000000"/>
          <w:sz w:val="24"/>
          <w:szCs w:val="24"/>
          <w:lang w:val="en-GB" w:eastAsia="en-GB"/>
        </w:rPr>
      </w:pPr>
    </w:p>
    <w:p w14:paraId="30652CA1" w14:textId="77777777" w:rsidR="00B301CA" w:rsidRDefault="001B7515" w:rsidP="00464D52">
      <w:pPr>
        <w:spacing w:after="0" w:line="360" w:lineRule="auto"/>
        <w:contextualSpacing/>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SAPU lamented the fact that police killings continue and that there was no reference to police killings in the Technical Indicator Description Document (TID). As far as they were concerned, the Crime Prevention programme of the SAPS was ineffective as it did not deter criminality. SAPU appealed to everyone to deter the continued looting goods from derailed vehicles instead of assisting the injured.</w:t>
      </w:r>
    </w:p>
    <w:p w14:paraId="346DF714" w14:textId="77777777" w:rsidR="003A21C1" w:rsidRDefault="003A21C1" w:rsidP="00464D52">
      <w:pPr>
        <w:spacing w:after="0" w:line="360" w:lineRule="auto"/>
        <w:contextualSpacing/>
        <w:jc w:val="both"/>
        <w:rPr>
          <w:rFonts w:ascii="Times New Roman" w:eastAsia="Times New Roman" w:hAnsi="Times New Roman" w:cs="Times New Roman"/>
          <w:color w:val="000000"/>
          <w:sz w:val="24"/>
          <w:szCs w:val="24"/>
          <w:lang w:val="en-GB" w:eastAsia="en-GB"/>
        </w:rPr>
      </w:pPr>
    </w:p>
    <w:p w14:paraId="79AC84E4" w14:textId="77777777" w:rsidR="00B301CA" w:rsidRDefault="00B301CA" w:rsidP="00464D52">
      <w:pPr>
        <w:spacing w:after="0" w:line="360" w:lineRule="auto"/>
        <w:contextualSpacing/>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SAPU noted their concerns about the low targets for the Detective Service and stated that in view of the target </w:t>
      </w:r>
      <w:r w:rsidR="003E1192">
        <w:rPr>
          <w:rFonts w:ascii="Times New Roman" w:eastAsia="Times New Roman" w:hAnsi="Times New Roman" w:cs="Times New Roman"/>
          <w:color w:val="000000"/>
          <w:sz w:val="24"/>
          <w:szCs w:val="24"/>
          <w:lang w:val="en-GB" w:eastAsia="en-GB"/>
        </w:rPr>
        <w:t>of 14.43% detection</w:t>
      </w:r>
      <w:r>
        <w:rPr>
          <w:rFonts w:ascii="Times New Roman" w:eastAsia="Times New Roman" w:hAnsi="Times New Roman" w:cs="Times New Roman"/>
          <w:color w:val="000000"/>
          <w:sz w:val="24"/>
          <w:szCs w:val="24"/>
          <w:lang w:val="en-GB" w:eastAsia="en-GB"/>
        </w:rPr>
        <w:t xml:space="preserve"> rate for property crimes suggested that the SAPS was planning for an </w:t>
      </w:r>
      <w:r w:rsidRPr="00B301CA">
        <w:rPr>
          <w:rFonts w:ascii="Times New Roman" w:eastAsia="Times New Roman" w:hAnsi="Times New Roman" w:cs="Times New Roman"/>
          <w:color w:val="000000"/>
          <w:sz w:val="24"/>
          <w:szCs w:val="24"/>
          <w:lang w:val="en-GB" w:eastAsia="en-GB"/>
        </w:rPr>
        <w:t>85.57%</w:t>
      </w:r>
      <w:r>
        <w:rPr>
          <w:rFonts w:ascii="Times New Roman" w:eastAsia="Times New Roman" w:hAnsi="Times New Roman" w:cs="Times New Roman"/>
          <w:color w:val="000000"/>
          <w:sz w:val="24"/>
          <w:szCs w:val="24"/>
          <w:lang w:val="en-GB" w:eastAsia="en-GB"/>
        </w:rPr>
        <w:t xml:space="preserve"> undetected rate for the crime category. </w:t>
      </w:r>
      <w:r w:rsidR="001B7515">
        <w:rPr>
          <w:rFonts w:ascii="Times New Roman" w:eastAsia="Times New Roman" w:hAnsi="Times New Roman" w:cs="Times New Roman"/>
          <w:color w:val="000000"/>
          <w:sz w:val="24"/>
          <w:szCs w:val="24"/>
          <w:lang w:val="en-GB" w:eastAsia="en-GB"/>
        </w:rPr>
        <w:t xml:space="preserve"> </w:t>
      </w:r>
    </w:p>
    <w:p w14:paraId="6A731BBB" w14:textId="77777777" w:rsidR="003E1192" w:rsidRDefault="003E1192" w:rsidP="00B301CA">
      <w:pPr>
        <w:spacing w:after="0" w:line="360" w:lineRule="auto"/>
        <w:contextualSpacing/>
        <w:jc w:val="both"/>
        <w:rPr>
          <w:rFonts w:ascii="Times New Roman" w:eastAsia="Times New Roman" w:hAnsi="Times New Roman" w:cs="Times New Roman"/>
          <w:color w:val="000000"/>
          <w:sz w:val="24"/>
          <w:szCs w:val="24"/>
          <w:lang w:val="en-GB" w:eastAsia="en-GB"/>
        </w:rPr>
      </w:pPr>
    </w:p>
    <w:p w14:paraId="5CFBCD58" w14:textId="77777777" w:rsidR="001B7515" w:rsidRDefault="00B301CA" w:rsidP="00B301CA">
      <w:pPr>
        <w:spacing w:after="0" w:line="360" w:lineRule="auto"/>
        <w:contextualSpacing/>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In addition, the union raised the matter of the Directorate of Priority Crimes Investigation (DPCI) as a full and distinct programme</w:t>
      </w:r>
      <w:r w:rsidR="001B7515">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with a separate budget. They pointed out that there was a contradiction in sections </w:t>
      </w:r>
      <w:r w:rsidRPr="00B301CA">
        <w:rPr>
          <w:rFonts w:ascii="Times New Roman" w:eastAsia="Times New Roman" w:hAnsi="Times New Roman" w:cs="Times New Roman"/>
          <w:color w:val="000000"/>
          <w:sz w:val="24"/>
          <w:szCs w:val="24"/>
          <w:lang w:val="en-GB" w:eastAsia="en-GB"/>
        </w:rPr>
        <w:t>17H(4)(d) and 17K</w:t>
      </w:r>
      <w:r w:rsidR="00361385">
        <w:rPr>
          <w:rFonts w:ascii="Times New Roman" w:eastAsia="Times New Roman" w:hAnsi="Times New Roman" w:cs="Times New Roman"/>
          <w:color w:val="000000"/>
          <w:sz w:val="24"/>
          <w:szCs w:val="24"/>
          <w:lang w:val="en-GB" w:eastAsia="en-GB"/>
        </w:rPr>
        <w:t xml:space="preserve"> </w:t>
      </w:r>
      <w:r w:rsidRPr="00B301CA">
        <w:rPr>
          <w:rFonts w:ascii="Times New Roman" w:eastAsia="Times New Roman" w:hAnsi="Times New Roman" w:cs="Times New Roman"/>
          <w:color w:val="000000"/>
          <w:sz w:val="24"/>
          <w:szCs w:val="24"/>
          <w:lang w:val="en-GB" w:eastAsia="en-GB"/>
        </w:rPr>
        <w:t xml:space="preserve">(2) of the </w:t>
      </w:r>
      <w:r>
        <w:rPr>
          <w:rFonts w:ascii="Times New Roman" w:eastAsia="Times New Roman" w:hAnsi="Times New Roman" w:cs="Times New Roman"/>
          <w:color w:val="000000"/>
          <w:sz w:val="24"/>
          <w:szCs w:val="24"/>
          <w:lang w:val="en-GB" w:eastAsia="en-GB"/>
        </w:rPr>
        <w:t xml:space="preserve">SAPS </w:t>
      </w:r>
      <w:r w:rsidRPr="00B301CA">
        <w:rPr>
          <w:rFonts w:ascii="Times New Roman" w:eastAsia="Times New Roman" w:hAnsi="Times New Roman" w:cs="Times New Roman"/>
          <w:color w:val="000000"/>
          <w:sz w:val="24"/>
          <w:szCs w:val="24"/>
          <w:lang w:val="en-GB" w:eastAsia="en-GB"/>
        </w:rPr>
        <w:t>Act</w:t>
      </w:r>
      <w:r>
        <w:rPr>
          <w:rFonts w:ascii="Times New Roman" w:eastAsia="Times New Roman" w:hAnsi="Times New Roman" w:cs="Times New Roman"/>
          <w:color w:val="000000"/>
          <w:sz w:val="24"/>
          <w:szCs w:val="24"/>
          <w:lang w:val="en-GB" w:eastAsia="en-GB"/>
        </w:rPr>
        <w:t xml:space="preserve"> which requires it to be a separate programme.</w:t>
      </w:r>
    </w:p>
    <w:p w14:paraId="43017ED6" w14:textId="77777777" w:rsidR="003A21C1" w:rsidRDefault="003A21C1" w:rsidP="00B301CA">
      <w:pPr>
        <w:spacing w:after="0" w:line="360" w:lineRule="auto"/>
        <w:contextualSpacing/>
        <w:jc w:val="both"/>
        <w:rPr>
          <w:rFonts w:ascii="Times New Roman" w:eastAsia="Times New Roman" w:hAnsi="Times New Roman" w:cs="Times New Roman"/>
          <w:color w:val="000000"/>
          <w:sz w:val="24"/>
          <w:szCs w:val="24"/>
          <w:lang w:val="en-GB" w:eastAsia="en-GB"/>
        </w:rPr>
      </w:pPr>
    </w:p>
    <w:p w14:paraId="2B6BB7BA" w14:textId="77777777" w:rsidR="00361385" w:rsidRDefault="00361385" w:rsidP="00B301CA">
      <w:pPr>
        <w:spacing w:after="0" w:line="360" w:lineRule="auto"/>
        <w:contextualSpacing/>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SAPU delegation noted that the DPCI plan is silent on the operational and ministerial committees. There are no indicators measuring the criminal record centre on the identification of criminals and the performance at crime scenes. The reduction of criminal syndicates from 500 </w:t>
      </w:r>
      <w:r w:rsidRPr="00361385">
        <w:rPr>
          <w:rFonts w:ascii="Times New Roman" w:eastAsia="Times New Roman" w:hAnsi="Times New Roman" w:cs="Times New Roman"/>
          <w:color w:val="000000"/>
          <w:sz w:val="24"/>
          <w:szCs w:val="24"/>
          <w:lang w:val="en-GB" w:eastAsia="en-GB"/>
        </w:rPr>
        <w:t xml:space="preserve">in 1999/2000 </w:t>
      </w:r>
      <w:r>
        <w:rPr>
          <w:rFonts w:ascii="Times New Roman" w:eastAsia="Times New Roman" w:hAnsi="Times New Roman" w:cs="Times New Roman"/>
          <w:color w:val="000000"/>
          <w:sz w:val="24"/>
          <w:szCs w:val="24"/>
          <w:lang w:val="en-GB" w:eastAsia="en-GB"/>
        </w:rPr>
        <w:t xml:space="preserve">to 62 </w:t>
      </w:r>
      <w:r w:rsidRPr="00361385">
        <w:rPr>
          <w:rFonts w:ascii="Times New Roman" w:eastAsia="Times New Roman" w:hAnsi="Times New Roman" w:cs="Times New Roman"/>
          <w:color w:val="000000"/>
          <w:sz w:val="24"/>
          <w:szCs w:val="24"/>
          <w:lang w:val="en-GB" w:eastAsia="en-GB"/>
        </w:rPr>
        <w:t>in 2016/2017</w:t>
      </w:r>
      <w:r>
        <w:rPr>
          <w:rFonts w:ascii="Times New Roman" w:eastAsia="Times New Roman" w:hAnsi="Times New Roman" w:cs="Times New Roman"/>
          <w:color w:val="000000"/>
          <w:sz w:val="24"/>
          <w:szCs w:val="24"/>
          <w:lang w:val="en-GB" w:eastAsia="en-GB"/>
        </w:rPr>
        <w:t xml:space="preserve"> by the Crime Intelligence Division was a cause for concern as it did not signify the eradication of criminality by a failing of the gathering of crime intelligence.</w:t>
      </w:r>
    </w:p>
    <w:p w14:paraId="5E742832" w14:textId="77777777" w:rsidR="003E1192" w:rsidRDefault="003E1192" w:rsidP="00B301CA">
      <w:pPr>
        <w:spacing w:after="0" w:line="360" w:lineRule="auto"/>
        <w:contextualSpacing/>
        <w:jc w:val="both"/>
        <w:rPr>
          <w:rFonts w:ascii="Times New Roman" w:eastAsia="Times New Roman" w:hAnsi="Times New Roman" w:cs="Times New Roman"/>
          <w:color w:val="000000"/>
          <w:sz w:val="24"/>
          <w:szCs w:val="24"/>
          <w:lang w:val="en-GB" w:eastAsia="en-GB"/>
        </w:rPr>
      </w:pPr>
    </w:p>
    <w:p w14:paraId="2936E6E6" w14:textId="77777777" w:rsidR="00B82C9A" w:rsidRDefault="00361385" w:rsidP="00B301CA">
      <w:pPr>
        <w:spacing w:after="0" w:line="360" w:lineRule="auto"/>
        <w:contextualSpacing/>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Lastly, the SAPU recommended that the </w:t>
      </w:r>
      <w:r w:rsidR="003A21C1">
        <w:rPr>
          <w:rFonts w:ascii="Times New Roman" w:eastAsia="Times New Roman" w:hAnsi="Times New Roman" w:cs="Times New Roman"/>
          <w:color w:val="000000"/>
          <w:sz w:val="24"/>
          <w:szCs w:val="24"/>
          <w:lang w:val="en-GB" w:eastAsia="en-GB"/>
        </w:rPr>
        <w:t xml:space="preserve">DPCI be a distinct programme in keeping with the provisions of the SAPS Act and reports separately as programme. The Crime Intelligence Division and the DPCI should refocus its energies on organised criminal groupings and the Crime Intelligence Division should be capacitated to be able to conduct security clearances and ensure that members are assessed.   </w:t>
      </w:r>
    </w:p>
    <w:p w14:paraId="3A44CC23" w14:textId="77777777" w:rsidR="00361385" w:rsidRPr="00B301CA" w:rsidRDefault="003A21C1" w:rsidP="00B301CA">
      <w:pPr>
        <w:spacing w:after="0" w:line="360" w:lineRule="auto"/>
        <w:contextualSpacing/>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 </w:t>
      </w:r>
    </w:p>
    <w:p w14:paraId="7C583899"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en-ZA"/>
        </w:rPr>
      </w:pPr>
      <w:r w:rsidRPr="008A4252">
        <w:rPr>
          <w:rFonts w:ascii="Times New Roman" w:eastAsia="Times New Roman" w:hAnsi="Times New Roman" w:cs="Times New Roman"/>
          <w:b/>
          <w:color w:val="000000"/>
          <w:sz w:val="24"/>
          <w:szCs w:val="24"/>
          <w:lang w:eastAsia="en-ZA"/>
        </w:rPr>
        <w:lastRenderedPageBreak/>
        <w:t>2.2</w:t>
      </w:r>
      <w:r w:rsidRPr="008A4252">
        <w:rPr>
          <w:rFonts w:ascii="Times New Roman" w:eastAsia="Times New Roman" w:hAnsi="Times New Roman" w:cs="Times New Roman"/>
          <w:b/>
          <w:color w:val="000000"/>
          <w:sz w:val="24"/>
          <w:szCs w:val="24"/>
          <w:lang w:eastAsia="en-ZA"/>
        </w:rPr>
        <w:tab/>
        <w:t>S</w:t>
      </w:r>
      <w:r w:rsidR="003A21C1">
        <w:rPr>
          <w:rFonts w:ascii="Times New Roman" w:eastAsia="Times New Roman" w:hAnsi="Times New Roman" w:cs="Times New Roman"/>
          <w:b/>
          <w:color w:val="000000"/>
          <w:sz w:val="24"/>
          <w:szCs w:val="24"/>
          <w:lang w:eastAsia="en-ZA"/>
        </w:rPr>
        <w:t>ocial Justice Coalition</w:t>
      </w:r>
    </w:p>
    <w:p w14:paraId="5F803646" w14:textId="77777777" w:rsidR="00A87398" w:rsidRDefault="008A4252" w:rsidP="00BE5ACA">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r w:rsidRPr="008A4252">
        <w:rPr>
          <w:rFonts w:ascii="Times New Roman" w:eastAsia="Times New Roman" w:hAnsi="Times New Roman" w:cs="Times New Roman"/>
          <w:color w:val="000000"/>
          <w:sz w:val="24"/>
          <w:szCs w:val="24"/>
          <w:lang w:eastAsia="en-ZA"/>
        </w:rPr>
        <w:t>The S</w:t>
      </w:r>
      <w:r w:rsidR="003A21C1">
        <w:rPr>
          <w:rFonts w:ascii="Times New Roman" w:eastAsia="Times New Roman" w:hAnsi="Times New Roman" w:cs="Times New Roman"/>
          <w:color w:val="000000"/>
          <w:sz w:val="24"/>
          <w:szCs w:val="24"/>
          <w:lang w:eastAsia="en-ZA"/>
        </w:rPr>
        <w:t xml:space="preserve">ocial Justice Coalition </w:t>
      </w:r>
      <w:r w:rsidRPr="008A4252">
        <w:rPr>
          <w:rFonts w:ascii="Times New Roman" w:eastAsia="Times New Roman" w:hAnsi="Times New Roman" w:cs="Times New Roman"/>
          <w:color w:val="000000"/>
          <w:sz w:val="24"/>
          <w:szCs w:val="24"/>
          <w:lang w:eastAsia="en-ZA"/>
        </w:rPr>
        <w:t>(S</w:t>
      </w:r>
      <w:r w:rsidR="003A21C1">
        <w:rPr>
          <w:rFonts w:ascii="Times New Roman" w:eastAsia="Times New Roman" w:hAnsi="Times New Roman" w:cs="Times New Roman"/>
          <w:color w:val="000000"/>
          <w:sz w:val="24"/>
          <w:szCs w:val="24"/>
          <w:lang w:eastAsia="en-ZA"/>
        </w:rPr>
        <w:t>JC</w:t>
      </w:r>
      <w:r w:rsidRPr="008A4252">
        <w:rPr>
          <w:rFonts w:ascii="Times New Roman" w:eastAsia="Times New Roman" w:hAnsi="Times New Roman" w:cs="Times New Roman"/>
          <w:color w:val="000000"/>
          <w:sz w:val="24"/>
          <w:szCs w:val="24"/>
          <w:lang w:eastAsia="en-ZA"/>
        </w:rPr>
        <w:t xml:space="preserve">) </w:t>
      </w:r>
      <w:r w:rsidR="00BE5ACA">
        <w:rPr>
          <w:rFonts w:ascii="Times New Roman" w:eastAsia="Times New Roman" w:hAnsi="Times New Roman" w:cs="Times New Roman"/>
          <w:color w:val="000000"/>
          <w:sz w:val="24"/>
          <w:szCs w:val="24"/>
          <w:lang w:eastAsia="en-ZA"/>
        </w:rPr>
        <w:t xml:space="preserve">presented its concerns on the 2018/19 SAPS </w:t>
      </w:r>
      <w:r w:rsidR="00A87398">
        <w:rPr>
          <w:rFonts w:ascii="Times New Roman" w:eastAsia="Times New Roman" w:hAnsi="Times New Roman" w:cs="Times New Roman"/>
          <w:color w:val="000000"/>
          <w:sz w:val="24"/>
          <w:szCs w:val="24"/>
          <w:lang w:eastAsia="en-ZA"/>
        </w:rPr>
        <w:t xml:space="preserve">APP to the Committee and noted a number of concerns which it wanted to highlight. It highlighted the fact that the SAPS Legal Division was spending much of its fees on defending indefensible actions with respect to legal protests, the distribution of police resources and illegal occupations of land. The SJC informed the Committee that it, </w:t>
      </w:r>
      <w:r w:rsidR="00A87398" w:rsidRPr="00A87398">
        <w:rPr>
          <w:rFonts w:ascii="Times New Roman" w:eastAsia="Times New Roman" w:hAnsi="Times New Roman" w:cs="Times New Roman"/>
          <w:color w:val="000000"/>
          <w:sz w:val="24"/>
          <w:szCs w:val="24"/>
          <w:lang w:eastAsia="en-ZA"/>
        </w:rPr>
        <w:t xml:space="preserve">represented by the Legal Resource Centre (LRC), along with </w:t>
      </w:r>
      <w:r w:rsidR="00A87398">
        <w:rPr>
          <w:rFonts w:ascii="Times New Roman" w:eastAsia="Times New Roman" w:hAnsi="Times New Roman" w:cs="Times New Roman"/>
          <w:color w:val="000000"/>
          <w:sz w:val="24"/>
          <w:szCs w:val="24"/>
          <w:lang w:eastAsia="en-ZA"/>
        </w:rPr>
        <w:t>their p</w:t>
      </w:r>
      <w:r w:rsidR="00A87398" w:rsidRPr="00A87398">
        <w:rPr>
          <w:rFonts w:ascii="Times New Roman" w:eastAsia="Times New Roman" w:hAnsi="Times New Roman" w:cs="Times New Roman"/>
          <w:color w:val="000000"/>
          <w:sz w:val="24"/>
          <w:szCs w:val="24"/>
          <w:lang w:eastAsia="en-ZA"/>
        </w:rPr>
        <w:t xml:space="preserve">artner organisation Equal Education (EE) launched an application in terms of the Promotion of Equality and Prevention of Unfair Discrimination Act 4 of 2000 against the Minister of Police and </w:t>
      </w:r>
      <w:r w:rsidR="003E1192">
        <w:rPr>
          <w:rFonts w:ascii="Times New Roman" w:eastAsia="Times New Roman" w:hAnsi="Times New Roman" w:cs="Times New Roman"/>
          <w:color w:val="000000"/>
          <w:sz w:val="24"/>
          <w:szCs w:val="24"/>
          <w:lang w:eastAsia="en-ZA"/>
        </w:rPr>
        <w:t>A</w:t>
      </w:r>
      <w:r w:rsidR="00A87398" w:rsidRPr="00A87398">
        <w:rPr>
          <w:rFonts w:ascii="Times New Roman" w:eastAsia="Times New Roman" w:hAnsi="Times New Roman" w:cs="Times New Roman"/>
          <w:color w:val="000000"/>
          <w:sz w:val="24"/>
          <w:szCs w:val="24"/>
          <w:lang w:eastAsia="en-ZA"/>
        </w:rPr>
        <w:t>cting National Commissioner on the issue of the allocation of police resources.</w:t>
      </w:r>
      <w:r w:rsidR="00A87398">
        <w:rPr>
          <w:rFonts w:ascii="Times New Roman" w:eastAsia="Times New Roman" w:hAnsi="Times New Roman" w:cs="Times New Roman"/>
          <w:color w:val="000000"/>
          <w:sz w:val="24"/>
          <w:szCs w:val="24"/>
          <w:lang w:eastAsia="en-ZA"/>
        </w:rPr>
        <w:t xml:space="preserve"> It was joined by the Nyanga Community Police Forum in seeking redress for the allocation of police resources in poor communities the Nyanga community. It noted that the Deputy Minister of Police indicated that the SAP</w:t>
      </w:r>
      <w:r w:rsidR="00331AE5">
        <w:rPr>
          <w:rFonts w:ascii="Times New Roman" w:eastAsia="Times New Roman" w:hAnsi="Times New Roman" w:cs="Times New Roman"/>
          <w:color w:val="000000"/>
          <w:sz w:val="24"/>
          <w:szCs w:val="24"/>
          <w:lang w:eastAsia="en-ZA"/>
        </w:rPr>
        <w:t>S</w:t>
      </w:r>
      <w:r w:rsidR="00A87398">
        <w:rPr>
          <w:rFonts w:ascii="Times New Roman" w:eastAsia="Times New Roman" w:hAnsi="Times New Roman" w:cs="Times New Roman"/>
          <w:color w:val="000000"/>
          <w:sz w:val="24"/>
          <w:szCs w:val="24"/>
          <w:lang w:eastAsia="en-ZA"/>
        </w:rPr>
        <w:t xml:space="preserve"> would not challenge the application, the legal division did so three weeks later.</w:t>
      </w:r>
    </w:p>
    <w:p w14:paraId="54AEFC76" w14:textId="77777777" w:rsidR="0051396A" w:rsidRDefault="0051396A" w:rsidP="00BE5ACA">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58181D52" w14:textId="77777777" w:rsidR="0051396A" w:rsidRDefault="00A87398" w:rsidP="00BE5ACA">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The SJC also noted as a case in point the wastage of SAPS legal fees, its appeal on the Regulations of Gatherings Act (ROGA) judgement on </w:t>
      </w:r>
      <w:r w:rsidR="0051396A">
        <w:rPr>
          <w:rFonts w:ascii="Times New Roman" w:eastAsia="Times New Roman" w:hAnsi="Times New Roman" w:cs="Times New Roman"/>
          <w:color w:val="000000"/>
          <w:sz w:val="24"/>
          <w:szCs w:val="24"/>
          <w:lang w:eastAsia="en-ZA"/>
        </w:rPr>
        <w:t>24</w:t>
      </w:r>
      <w:r>
        <w:rPr>
          <w:rFonts w:ascii="Times New Roman" w:eastAsia="Times New Roman" w:hAnsi="Times New Roman" w:cs="Times New Roman"/>
          <w:color w:val="000000"/>
          <w:sz w:val="24"/>
          <w:szCs w:val="24"/>
          <w:lang w:eastAsia="en-ZA"/>
        </w:rPr>
        <w:t xml:space="preserve"> January 2018 where the </w:t>
      </w:r>
      <w:r w:rsidR="0051396A">
        <w:rPr>
          <w:rFonts w:ascii="Times New Roman" w:eastAsia="Times New Roman" w:hAnsi="Times New Roman" w:cs="Times New Roman"/>
          <w:color w:val="000000"/>
          <w:sz w:val="24"/>
          <w:szCs w:val="24"/>
          <w:lang w:eastAsia="en-ZA"/>
        </w:rPr>
        <w:t xml:space="preserve">Cape </w:t>
      </w:r>
      <w:r>
        <w:rPr>
          <w:rFonts w:ascii="Times New Roman" w:eastAsia="Times New Roman" w:hAnsi="Times New Roman" w:cs="Times New Roman"/>
          <w:color w:val="000000"/>
          <w:sz w:val="24"/>
          <w:szCs w:val="24"/>
          <w:lang w:eastAsia="en-ZA"/>
        </w:rPr>
        <w:t xml:space="preserve">High Court held that </w:t>
      </w:r>
      <w:r w:rsidR="0051396A" w:rsidRPr="0051396A">
        <w:rPr>
          <w:rFonts w:ascii="Times New Roman" w:eastAsia="Times New Roman" w:hAnsi="Times New Roman" w:cs="Times New Roman"/>
          <w:color w:val="000000"/>
          <w:sz w:val="24"/>
          <w:szCs w:val="24"/>
          <w:lang w:eastAsia="en-ZA"/>
        </w:rPr>
        <w:t xml:space="preserve">section 12 (1) (a) of the Gatherings Act is unconstitutional because it limits and criminalises peaceful protest. </w:t>
      </w:r>
      <w:r w:rsidR="0051396A">
        <w:rPr>
          <w:rFonts w:ascii="Times New Roman" w:eastAsia="Times New Roman" w:hAnsi="Times New Roman" w:cs="Times New Roman"/>
          <w:color w:val="000000"/>
          <w:sz w:val="24"/>
          <w:szCs w:val="24"/>
          <w:lang w:eastAsia="en-ZA"/>
        </w:rPr>
        <w:t>Ten of its members was arrested and their actions of peaceful protests was criminalised by the SAPS. The Court judgement overturned their convictions on the basis that the section which states that a gathering of more than 15 persons without notice constitutes and illegal gathering, violates section 17 of the Constitution. The SJC indicated that as a result of the SAPS’ actions, the walk in which the President participated constituted an illegal gathering as he did not give notice in terms of ROGA to the City of Cape Town. The SAPS was now appealing the judgement.</w:t>
      </w:r>
    </w:p>
    <w:p w14:paraId="3029C68E" w14:textId="77777777" w:rsidR="0051396A" w:rsidRDefault="0051396A" w:rsidP="00BE5ACA">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4DB3016A" w14:textId="77777777" w:rsidR="000D482C" w:rsidRDefault="0051396A" w:rsidP="00BE5ACA">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Another example of the SAPS using legal fees is the challenge to illegal occupations and evictions of persons occupying land. The SJC proposed that in view of the various legislative protection, the SAPS should not appeal rational and principled court judgements in defence of human rights. It also suggested that the legal fees should be reduced and that the SAPS should adhere to the rule of law and desist from supporting other government departments from breaking the law.</w:t>
      </w:r>
    </w:p>
    <w:p w14:paraId="674A1274" w14:textId="77777777" w:rsidR="000D482C" w:rsidRDefault="000D482C" w:rsidP="00BE5ACA">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1FB2C8E7" w14:textId="77777777" w:rsidR="0051396A" w:rsidRDefault="000D482C" w:rsidP="00BE5ACA">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lastRenderedPageBreak/>
        <w:t>The SJC also noted that there is a lack of awareness of the Independent Police Investigative Directorate and its role in the community in view of their lack of budget.</w:t>
      </w:r>
      <w:r w:rsidR="0051396A">
        <w:rPr>
          <w:rFonts w:ascii="Times New Roman" w:eastAsia="Times New Roman" w:hAnsi="Times New Roman" w:cs="Times New Roman"/>
          <w:color w:val="000000"/>
          <w:sz w:val="24"/>
          <w:szCs w:val="24"/>
          <w:lang w:eastAsia="en-ZA"/>
        </w:rPr>
        <w:t xml:space="preserve"> </w:t>
      </w:r>
      <w:r>
        <w:rPr>
          <w:rFonts w:ascii="Times New Roman" w:eastAsia="Times New Roman" w:hAnsi="Times New Roman" w:cs="Times New Roman"/>
          <w:color w:val="000000"/>
          <w:sz w:val="24"/>
          <w:szCs w:val="24"/>
          <w:lang w:eastAsia="en-ZA"/>
        </w:rPr>
        <w:t>It was ineffective at station level in view of the sheer size of the SAPS which has implications for community trust in the SAPS. The SJC also noted that when promulgating new CPF Regulations, th</w:t>
      </w:r>
      <w:r w:rsidR="00812A7B">
        <w:rPr>
          <w:rFonts w:ascii="Times New Roman" w:eastAsia="Times New Roman" w:hAnsi="Times New Roman" w:cs="Times New Roman"/>
          <w:color w:val="000000"/>
          <w:sz w:val="24"/>
          <w:szCs w:val="24"/>
          <w:lang w:eastAsia="en-ZA"/>
        </w:rPr>
        <w:t>e SAPS</w:t>
      </w:r>
      <w:r>
        <w:rPr>
          <w:rFonts w:ascii="Times New Roman" w:eastAsia="Times New Roman" w:hAnsi="Times New Roman" w:cs="Times New Roman"/>
          <w:color w:val="000000"/>
          <w:sz w:val="24"/>
          <w:szCs w:val="24"/>
          <w:lang w:eastAsia="en-ZA"/>
        </w:rPr>
        <w:t xml:space="preserve"> should</w:t>
      </w:r>
      <w:r w:rsidR="00812A7B">
        <w:rPr>
          <w:rFonts w:ascii="Times New Roman" w:eastAsia="Times New Roman" w:hAnsi="Times New Roman" w:cs="Times New Roman"/>
          <w:color w:val="000000"/>
          <w:sz w:val="24"/>
          <w:szCs w:val="24"/>
          <w:lang w:eastAsia="en-ZA"/>
        </w:rPr>
        <w:t xml:space="preserve"> draw on legal precedent and take into consideration some of the court judgements on community policing. </w:t>
      </w:r>
      <w:r>
        <w:rPr>
          <w:rFonts w:ascii="Times New Roman" w:eastAsia="Times New Roman" w:hAnsi="Times New Roman" w:cs="Times New Roman"/>
          <w:color w:val="000000"/>
          <w:sz w:val="24"/>
          <w:szCs w:val="24"/>
          <w:lang w:eastAsia="en-ZA"/>
        </w:rPr>
        <w:t xml:space="preserve">   </w:t>
      </w:r>
    </w:p>
    <w:p w14:paraId="28D21AD0" w14:textId="77777777" w:rsidR="008A4252" w:rsidRPr="008A4252" w:rsidRDefault="00A87398" w:rsidP="00BE5ACA">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BE5ACA">
        <w:rPr>
          <w:rFonts w:ascii="Times New Roman" w:eastAsia="Times New Roman" w:hAnsi="Times New Roman" w:cs="Times New Roman"/>
          <w:color w:val="000000"/>
          <w:sz w:val="24"/>
          <w:szCs w:val="24"/>
          <w:lang w:eastAsia="en-ZA"/>
        </w:rPr>
        <w:t xml:space="preserve"> </w:t>
      </w:r>
    </w:p>
    <w:p w14:paraId="1F5B6FB0" w14:textId="77777777" w:rsidR="008A4252" w:rsidRPr="008A4252" w:rsidRDefault="008A4252" w:rsidP="008A4252">
      <w:pPr>
        <w:spacing w:after="0" w:line="360" w:lineRule="auto"/>
        <w:jc w:val="both"/>
        <w:rPr>
          <w:rFonts w:ascii="Times New Roman" w:eastAsia="Times New Roman" w:hAnsi="Times New Roman" w:cs="Times New Roman"/>
          <w:b/>
          <w:color w:val="000000"/>
          <w:sz w:val="24"/>
          <w:szCs w:val="24"/>
          <w:lang w:eastAsia="en-ZA"/>
        </w:rPr>
      </w:pPr>
      <w:r w:rsidRPr="008A4252">
        <w:rPr>
          <w:rFonts w:ascii="Times New Roman" w:eastAsia="Times New Roman" w:hAnsi="Times New Roman" w:cs="Times New Roman"/>
          <w:b/>
          <w:color w:val="000000"/>
          <w:sz w:val="24"/>
          <w:szCs w:val="24"/>
          <w:lang w:eastAsia="en-ZA"/>
        </w:rPr>
        <w:t>2.3</w:t>
      </w:r>
      <w:r w:rsidRPr="008A4252">
        <w:rPr>
          <w:rFonts w:ascii="Times New Roman" w:eastAsia="Times New Roman" w:hAnsi="Times New Roman" w:cs="Times New Roman"/>
          <w:color w:val="000000"/>
          <w:sz w:val="24"/>
          <w:szCs w:val="24"/>
          <w:lang w:eastAsia="en-ZA"/>
        </w:rPr>
        <w:tab/>
      </w:r>
      <w:r w:rsidRPr="008A4252">
        <w:rPr>
          <w:rFonts w:ascii="Times New Roman" w:eastAsia="Times New Roman" w:hAnsi="Times New Roman" w:cs="Times New Roman"/>
          <w:b/>
          <w:color w:val="000000"/>
          <w:sz w:val="24"/>
          <w:szCs w:val="24"/>
          <w:lang w:eastAsia="en-ZA"/>
        </w:rPr>
        <w:t>In</w:t>
      </w:r>
      <w:r w:rsidR="00812A7B">
        <w:rPr>
          <w:rFonts w:ascii="Times New Roman" w:eastAsia="Times New Roman" w:hAnsi="Times New Roman" w:cs="Times New Roman"/>
          <w:b/>
          <w:color w:val="000000"/>
          <w:sz w:val="24"/>
          <w:szCs w:val="24"/>
          <w:lang w:eastAsia="en-ZA"/>
        </w:rPr>
        <w:t xml:space="preserve">stitute for Security Studies </w:t>
      </w:r>
    </w:p>
    <w:p w14:paraId="11D8696A" w14:textId="77777777" w:rsidR="00934AFC" w:rsidRDefault="00934AFC" w:rsidP="008A4252">
      <w:pPr>
        <w:spacing w:after="0" w:line="360" w:lineRule="auto"/>
        <w:jc w:val="both"/>
        <w:rPr>
          <w:rFonts w:ascii="Times New Roman" w:eastAsia="Times New Roman" w:hAnsi="Times New Roman" w:cs="Times New Roman"/>
          <w:color w:val="000000"/>
          <w:sz w:val="24"/>
          <w:szCs w:val="24"/>
          <w:lang w:val="en-GB" w:eastAsia="en-GB"/>
        </w:rPr>
      </w:pPr>
      <w:r w:rsidRPr="00934AFC">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Institute for Security Studies (ISS) in their presentation strongly suggested that public trust and confidence was important for effective policing. The police should stand outside the terrain of politics to protect the public and democratic political activities. In this respect there was a double demand on the police to enforce the law and reduce incidents of crime and violence while also treating people they come into contact with, fairly and professionally.</w:t>
      </w:r>
    </w:p>
    <w:p w14:paraId="3650BD02" w14:textId="77777777" w:rsidR="00B3763F" w:rsidRDefault="00B3763F" w:rsidP="008A4252">
      <w:pPr>
        <w:spacing w:after="0" w:line="360" w:lineRule="auto"/>
        <w:jc w:val="both"/>
        <w:rPr>
          <w:rFonts w:ascii="Times New Roman" w:eastAsia="Times New Roman" w:hAnsi="Times New Roman" w:cs="Times New Roman"/>
          <w:color w:val="000000"/>
          <w:sz w:val="24"/>
          <w:szCs w:val="24"/>
          <w:lang w:val="en-GB" w:eastAsia="en-GB"/>
        </w:rPr>
      </w:pPr>
    </w:p>
    <w:p w14:paraId="526FC3BA" w14:textId="77777777" w:rsidR="00B3763F" w:rsidRDefault="00B3763F"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ISS made the point that professional police conduct was important for police performance because the less respectful the police were towards suspects and the public, the less people will comply with the law.  On the 2018/19 APP, the ISS noted that over the medium term from 2017/18 to 2020/21, the SAPS personnel will reduce by 2000 members from 193 431 to 191 431. The budget however will increase by 18% over the same period from R86, 7 billion in 2017/18 to R104.9 billion in the 2020/21 Financial Year.</w:t>
      </w:r>
    </w:p>
    <w:p w14:paraId="24B493C8" w14:textId="77777777" w:rsidR="00F710A7" w:rsidRDefault="00F710A7" w:rsidP="008A4252">
      <w:pPr>
        <w:spacing w:after="0" w:line="360" w:lineRule="auto"/>
        <w:jc w:val="both"/>
        <w:rPr>
          <w:rFonts w:ascii="Times New Roman" w:eastAsia="Times New Roman" w:hAnsi="Times New Roman" w:cs="Times New Roman"/>
          <w:color w:val="000000"/>
          <w:sz w:val="24"/>
          <w:szCs w:val="24"/>
          <w:lang w:val="en-GB" w:eastAsia="en-GB"/>
        </w:rPr>
      </w:pPr>
    </w:p>
    <w:p w14:paraId="3E9637FF" w14:textId="77777777" w:rsidR="001B10C6" w:rsidRDefault="00B3763F" w:rsidP="001B10C6">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Overall, contact crime </w:t>
      </w:r>
      <w:r w:rsidR="00F710A7">
        <w:rPr>
          <w:rFonts w:ascii="Times New Roman" w:eastAsia="Times New Roman" w:hAnsi="Times New Roman" w:cs="Times New Roman"/>
          <w:color w:val="000000"/>
          <w:sz w:val="24"/>
          <w:szCs w:val="24"/>
          <w:lang w:val="en-GB" w:eastAsia="en-GB"/>
        </w:rPr>
        <w:t xml:space="preserve">was on a downward trend and </w:t>
      </w:r>
      <w:r>
        <w:rPr>
          <w:rFonts w:ascii="Times New Roman" w:eastAsia="Times New Roman" w:hAnsi="Times New Roman" w:cs="Times New Roman"/>
          <w:color w:val="000000"/>
          <w:sz w:val="24"/>
          <w:szCs w:val="24"/>
          <w:lang w:val="en-GB" w:eastAsia="en-GB"/>
        </w:rPr>
        <w:t>showed a decrease</w:t>
      </w:r>
      <w:r w:rsidR="00F710A7">
        <w:rPr>
          <w:rFonts w:ascii="Times New Roman" w:eastAsia="Times New Roman" w:hAnsi="Times New Roman" w:cs="Times New Roman"/>
          <w:color w:val="000000"/>
          <w:sz w:val="24"/>
          <w:szCs w:val="24"/>
          <w:lang w:val="en-GB" w:eastAsia="en-GB"/>
        </w:rPr>
        <w:t xml:space="preserve"> of 2.4% between 2012 and 2017. For the same period, murder showed an increase of 21.8%, while aggravated robbery showed a 39.4% increase</w:t>
      </w:r>
      <w:r w:rsidR="001B10C6">
        <w:rPr>
          <w:rFonts w:ascii="Times New Roman" w:eastAsia="Times New Roman" w:hAnsi="Times New Roman" w:cs="Times New Roman"/>
          <w:color w:val="000000"/>
          <w:sz w:val="24"/>
          <w:szCs w:val="24"/>
          <w:lang w:val="en-GB" w:eastAsia="en-GB"/>
        </w:rPr>
        <w:t>. The ISS noted that in the 2016/17 Financial Year, o</w:t>
      </w:r>
      <w:r w:rsidR="001B10C6" w:rsidRPr="001B10C6">
        <w:rPr>
          <w:rFonts w:ascii="Times New Roman" w:eastAsia="Times New Roman" w:hAnsi="Times New Roman" w:cs="Times New Roman"/>
          <w:color w:val="000000"/>
          <w:sz w:val="24"/>
          <w:szCs w:val="24"/>
          <w:lang w:val="en-GB" w:eastAsia="en-GB"/>
        </w:rPr>
        <w:t>ut of the 608</w:t>
      </w:r>
      <w:r w:rsidR="001B10C6">
        <w:rPr>
          <w:rFonts w:ascii="Times New Roman" w:eastAsia="Times New Roman" w:hAnsi="Times New Roman" w:cs="Times New Roman"/>
          <w:color w:val="000000"/>
          <w:sz w:val="24"/>
          <w:szCs w:val="24"/>
          <w:lang w:val="en-GB" w:eastAsia="en-GB"/>
        </w:rPr>
        <w:t> </w:t>
      </w:r>
      <w:r w:rsidR="001B10C6" w:rsidRPr="001B10C6">
        <w:rPr>
          <w:rFonts w:ascii="Times New Roman" w:eastAsia="Times New Roman" w:hAnsi="Times New Roman" w:cs="Times New Roman"/>
          <w:color w:val="000000"/>
          <w:sz w:val="24"/>
          <w:szCs w:val="24"/>
          <w:lang w:val="en-GB" w:eastAsia="en-GB"/>
        </w:rPr>
        <w:t>366</w:t>
      </w:r>
      <w:r w:rsidR="001B10C6">
        <w:rPr>
          <w:rFonts w:ascii="Times New Roman" w:eastAsia="Times New Roman" w:hAnsi="Times New Roman" w:cs="Times New Roman"/>
          <w:color w:val="000000"/>
          <w:sz w:val="24"/>
          <w:szCs w:val="24"/>
          <w:lang w:val="en-GB" w:eastAsia="en-GB"/>
        </w:rPr>
        <w:t xml:space="preserve"> </w:t>
      </w:r>
      <w:r w:rsidR="001B10C6" w:rsidRPr="001B10C6">
        <w:rPr>
          <w:rFonts w:ascii="Times New Roman" w:eastAsia="Times New Roman" w:hAnsi="Times New Roman" w:cs="Times New Roman"/>
          <w:color w:val="000000"/>
          <w:sz w:val="24"/>
          <w:szCs w:val="24"/>
          <w:lang w:val="en-GB" w:eastAsia="en-GB"/>
        </w:rPr>
        <w:t>contact crimes</w:t>
      </w:r>
      <w:r w:rsidR="001B10C6">
        <w:rPr>
          <w:rFonts w:ascii="Times New Roman" w:eastAsia="Times New Roman" w:hAnsi="Times New Roman" w:cs="Times New Roman"/>
          <w:color w:val="000000"/>
          <w:sz w:val="24"/>
          <w:szCs w:val="24"/>
          <w:lang w:val="en-GB" w:eastAsia="en-GB"/>
        </w:rPr>
        <w:t xml:space="preserve"> </w:t>
      </w:r>
      <w:r w:rsidR="001B10C6" w:rsidRPr="001B10C6">
        <w:rPr>
          <w:rFonts w:ascii="Times New Roman" w:eastAsia="Times New Roman" w:hAnsi="Times New Roman" w:cs="Times New Roman"/>
          <w:color w:val="000000"/>
          <w:sz w:val="24"/>
          <w:szCs w:val="24"/>
          <w:lang w:val="en-GB" w:eastAsia="en-GB"/>
        </w:rPr>
        <w:t>recorded by the</w:t>
      </w:r>
      <w:r w:rsidR="001B10C6">
        <w:rPr>
          <w:rFonts w:ascii="Times New Roman" w:eastAsia="Times New Roman" w:hAnsi="Times New Roman" w:cs="Times New Roman"/>
          <w:color w:val="000000"/>
          <w:sz w:val="24"/>
          <w:szCs w:val="24"/>
          <w:lang w:val="en-GB" w:eastAsia="en-GB"/>
        </w:rPr>
        <w:t xml:space="preserve"> </w:t>
      </w:r>
      <w:r w:rsidR="001B10C6" w:rsidRPr="001B10C6">
        <w:rPr>
          <w:rFonts w:ascii="Times New Roman" w:eastAsia="Times New Roman" w:hAnsi="Times New Roman" w:cs="Times New Roman"/>
          <w:color w:val="000000"/>
          <w:sz w:val="24"/>
          <w:szCs w:val="24"/>
          <w:lang w:val="en-GB" w:eastAsia="en-GB"/>
        </w:rPr>
        <w:t>SAPS</w:t>
      </w:r>
      <w:r w:rsidR="001B10C6">
        <w:rPr>
          <w:rFonts w:ascii="Times New Roman" w:eastAsia="Times New Roman" w:hAnsi="Times New Roman" w:cs="Times New Roman"/>
          <w:color w:val="000000"/>
          <w:sz w:val="24"/>
          <w:szCs w:val="24"/>
          <w:lang w:val="en-GB" w:eastAsia="en-GB"/>
        </w:rPr>
        <w:t xml:space="preserve">, </w:t>
      </w:r>
      <w:r w:rsidR="001B10C6" w:rsidRPr="001B10C6">
        <w:rPr>
          <w:rFonts w:ascii="Times New Roman" w:eastAsia="Times New Roman" w:hAnsi="Times New Roman" w:cs="Times New Roman"/>
          <w:color w:val="000000"/>
          <w:sz w:val="24"/>
          <w:szCs w:val="24"/>
          <w:lang w:val="en-GB" w:eastAsia="en-GB"/>
        </w:rPr>
        <w:t>54 % (327 066) were</w:t>
      </w:r>
      <w:r w:rsidR="001B10C6">
        <w:rPr>
          <w:rFonts w:ascii="Times New Roman" w:eastAsia="Times New Roman" w:hAnsi="Times New Roman" w:cs="Times New Roman"/>
          <w:color w:val="000000"/>
          <w:sz w:val="24"/>
          <w:szCs w:val="24"/>
          <w:lang w:val="en-GB" w:eastAsia="en-GB"/>
        </w:rPr>
        <w:t xml:space="preserve"> </w:t>
      </w:r>
      <w:r w:rsidR="001B10C6" w:rsidRPr="001B10C6">
        <w:rPr>
          <w:rFonts w:ascii="Times New Roman" w:eastAsia="Times New Roman" w:hAnsi="Times New Roman" w:cs="Times New Roman"/>
          <w:color w:val="000000"/>
          <w:sz w:val="24"/>
          <w:szCs w:val="24"/>
          <w:lang w:val="en-GB" w:eastAsia="en-GB"/>
        </w:rPr>
        <w:t>assaults.</w:t>
      </w:r>
      <w:r w:rsidR="001B10C6">
        <w:rPr>
          <w:rFonts w:ascii="Times New Roman" w:eastAsia="Times New Roman" w:hAnsi="Times New Roman" w:cs="Times New Roman"/>
          <w:color w:val="000000"/>
          <w:sz w:val="24"/>
          <w:szCs w:val="24"/>
          <w:lang w:val="en-GB" w:eastAsia="en-GB"/>
        </w:rPr>
        <w:t xml:space="preserve"> It was </w:t>
      </w:r>
      <w:r w:rsidR="001B10C6" w:rsidRPr="001B10C6">
        <w:rPr>
          <w:rFonts w:ascii="Times New Roman" w:eastAsia="Times New Roman" w:hAnsi="Times New Roman" w:cs="Times New Roman"/>
          <w:color w:val="000000"/>
          <w:sz w:val="24"/>
          <w:szCs w:val="24"/>
          <w:lang w:val="en-GB" w:eastAsia="en-GB"/>
        </w:rPr>
        <w:t>very difficult</w:t>
      </w:r>
      <w:r w:rsidR="001B10C6">
        <w:rPr>
          <w:rFonts w:ascii="Times New Roman" w:eastAsia="Times New Roman" w:hAnsi="Times New Roman" w:cs="Times New Roman"/>
          <w:color w:val="000000"/>
          <w:sz w:val="24"/>
          <w:szCs w:val="24"/>
          <w:lang w:val="en-GB" w:eastAsia="en-GB"/>
        </w:rPr>
        <w:t xml:space="preserve"> </w:t>
      </w:r>
      <w:r w:rsidR="001B10C6" w:rsidRPr="001B10C6">
        <w:rPr>
          <w:rFonts w:ascii="Times New Roman" w:eastAsia="Times New Roman" w:hAnsi="Times New Roman" w:cs="Times New Roman"/>
          <w:color w:val="000000"/>
          <w:sz w:val="24"/>
          <w:szCs w:val="24"/>
          <w:lang w:val="en-GB" w:eastAsia="en-GB"/>
        </w:rPr>
        <w:t>for the police to</w:t>
      </w:r>
      <w:r w:rsidR="001B10C6">
        <w:rPr>
          <w:rFonts w:ascii="Times New Roman" w:eastAsia="Times New Roman" w:hAnsi="Times New Roman" w:cs="Times New Roman"/>
          <w:color w:val="000000"/>
          <w:sz w:val="24"/>
          <w:szCs w:val="24"/>
          <w:lang w:val="en-GB" w:eastAsia="en-GB"/>
        </w:rPr>
        <w:t xml:space="preserve"> </w:t>
      </w:r>
      <w:r w:rsidR="001B10C6" w:rsidRPr="001B10C6">
        <w:rPr>
          <w:rFonts w:ascii="Times New Roman" w:eastAsia="Times New Roman" w:hAnsi="Times New Roman" w:cs="Times New Roman"/>
          <w:color w:val="000000"/>
          <w:sz w:val="24"/>
          <w:szCs w:val="24"/>
          <w:lang w:val="en-GB" w:eastAsia="en-GB"/>
        </w:rPr>
        <w:t>reduce assault as</w:t>
      </w:r>
      <w:r w:rsidR="001B10C6">
        <w:rPr>
          <w:rFonts w:ascii="Times New Roman" w:eastAsia="Times New Roman" w:hAnsi="Times New Roman" w:cs="Times New Roman"/>
          <w:color w:val="000000"/>
          <w:sz w:val="24"/>
          <w:szCs w:val="24"/>
          <w:lang w:val="en-GB" w:eastAsia="en-GB"/>
        </w:rPr>
        <w:t xml:space="preserve"> </w:t>
      </w:r>
      <w:r w:rsidR="001B10C6" w:rsidRPr="001B10C6">
        <w:rPr>
          <w:rFonts w:ascii="Times New Roman" w:eastAsia="Times New Roman" w:hAnsi="Times New Roman" w:cs="Times New Roman"/>
          <w:color w:val="000000"/>
          <w:sz w:val="24"/>
          <w:szCs w:val="24"/>
          <w:lang w:val="en-GB" w:eastAsia="en-GB"/>
        </w:rPr>
        <w:t>the contributory</w:t>
      </w:r>
      <w:r w:rsidR="001B10C6">
        <w:rPr>
          <w:rFonts w:ascii="Times New Roman" w:eastAsia="Times New Roman" w:hAnsi="Times New Roman" w:cs="Times New Roman"/>
          <w:color w:val="000000"/>
          <w:sz w:val="24"/>
          <w:szCs w:val="24"/>
          <w:lang w:val="en-GB" w:eastAsia="en-GB"/>
        </w:rPr>
        <w:t xml:space="preserve"> </w:t>
      </w:r>
      <w:r w:rsidR="001B10C6" w:rsidRPr="001B10C6">
        <w:rPr>
          <w:rFonts w:ascii="Times New Roman" w:eastAsia="Times New Roman" w:hAnsi="Times New Roman" w:cs="Times New Roman"/>
          <w:color w:val="000000"/>
          <w:sz w:val="24"/>
          <w:szCs w:val="24"/>
          <w:lang w:val="en-GB" w:eastAsia="en-GB"/>
        </w:rPr>
        <w:t>factors lie</w:t>
      </w:r>
      <w:r w:rsidR="001B10C6">
        <w:rPr>
          <w:rFonts w:ascii="Times New Roman" w:eastAsia="Times New Roman" w:hAnsi="Times New Roman" w:cs="Times New Roman"/>
          <w:color w:val="000000"/>
          <w:sz w:val="24"/>
          <w:szCs w:val="24"/>
          <w:lang w:val="en-GB" w:eastAsia="en-GB"/>
        </w:rPr>
        <w:t>d</w:t>
      </w:r>
      <w:r w:rsidR="001B10C6" w:rsidRPr="001B10C6">
        <w:rPr>
          <w:rFonts w:ascii="Times New Roman" w:eastAsia="Times New Roman" w:hAnsi="Times New Roman" w:cs="Times New Roman"/>
          <w:color w:val="000000"/>
          <w:sz w:val="24"/>
          <w:szCs w:val="24"/>
          <w:lang w:val="en-GB" w:eastAsia="en-GB"/>
        </w:rPr>
        <w:t xml:space="preserve"> outside</w:t>
      </w:r>
      <w:r w:rsidR="001B10C6">
        <w:rPr>
          <w:rFonts w:ascii="Times New Roman" w:eastAsia="Times New Roman" w:hAnsi="Times New Roman" w:cs="Times New Roman"/>
          <w:color w:val="000000"/>
          <w:sz w:val="24"/>
          <w:szCs w:val="24"/>
          <w:lang w:val="en-GB" w:eastAsia="en-GB"/>
        </w:rPr>
        <w:t xml:space="preserve"> </w:t>
      </w:r>
      <w:r w:rsidR="001B10C6" w:rsidRPr="001B10C6">
        <w:rPr>
          <w:rFonts w:ascii="Times New Roman" w:eastAsia="Times New Roman" w:hAnsi="Times New Roman" w:cs="Times New Roman"/>
          <w:color w:val="000000"/>
          <w:sz w:val="24"/>
          <w:szCs w:val="24"/>
          <w:lang w:val="en-GB" w:eastAsia="en-GB"/>
        </w:rPr>
        <w:t>of their control</w:t>
      </w:r>
      <w:r w:rsidR="001B10C6">
        <w:rPr>
          <w:rFonts w:ascii="Times New Roman" w:eastAsia="Times New Roman" w:hAnsi="Times New Roman" w:cs="Times New Roman"/>
          <w:color w:val="000000"/>
          <w:sz w:val="24"/>
          <w:szCs w:val="24"/>
          <w:lang w:val="en-GB" w:eastAsia="en-GB"/>
        </w:rPr>
        <w:t>.</w:t>
      </w:r>
    </w:p>
    <w:p w14:paraId="23EF1166" w14:textId="77777777" w:rsidR="00B3763F" w:rsidRDefault="001B10C6" w:rsidP="001B10C6">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However, between the 2007/08 and 2016/17 financial years, Civil Claims paid out by the SAPS increased by 778%</w:t>
      </w:r>
      <w:r w:rsidR="008578A3">
        <w:rPr>
          <w:rFonts w:ascii="Times New Roman" w:eastAsia="Times New Roman" w:hAnsi="Times New Roman" w:cs="Times New Roman"/>
          <w:color w:val="000000"/>
          <w:sz w:val="24"/>
          <w:szCs w:val="24"/>
          <w:lang w:val="en-GB" w:eastAsia="en-GB"/>
        </w:rPr>
        <w:t>, from R</w:t>
      </w:r>
      <w:r w:rsidR="008578A3" w:rsidRPr="008578A3">
        <w:rPr>
          <w:rFonts w:ascii="Times New Roman" w:eastAsia="Times New Roman" w:hAnsi="Times New Roman" w:cs="Times New Roman"/>
          <w:color w:val="000000"/>
          <w:sz w:val="24"/>
          <w:szCs w:val="24"/>
          <w:lang w:val="en-GB" w:eastAsia="en-GB"/>
        </w:rPr>
        <w:t>38</w:t>
      </w:r>
      <w:r w:rsidR="008578A3">
        <w:rPr>
          <w:rFonts w:ascii="Times New Roman" w:eastAsia="Times New Roman" w:hAnsi="Times New Roman" w:cs="Times New Roman"/>
          <w:color w:val="000000"/>
          <w:sz w:val="24"/>
          <w:szCs w:val="24"/>
          <w:lang w:val="en-GB" w:eastAsia="en-GB"/>
        </w:rPr>
        <w:t xml:space="preserve">, </w:t>
      </w:r>
      <w:r w:rsidR="008578A3" w:rsidRPr="008578A3">
        <w:rPr>
          <w:rFonts w:ascii="Times New Roman" w:eastAsia="Times New Roman" w:hAnsi="Times New Roman" w:cs="Times New Roman"/>
          <w:color w:val="000000"/>
          <w:sz w:val="24"/>
          <w:szCs w:val="24"/>
          <w:lang w:val="en-GB" w:eastAsia="en-GB"/>
        </w:rPr>
        <w:t>2</w:t>
      </w:r>
      <w:r w:rsidR="008578A3">
        <w:rPr>
          <w:rFonts w:ascii="Times New Roman" w:eastAsia="Times New Roman" w:hAnsi="Times New Roman" w:cs="Times New Roman"/>
          <w:color w:val="000000"/>
          <w:sz w:val="24"/>
          <w:szCs w:val="24"/>
          <w:lang w:val="en-GB" w:eastAsia="en-GB"/>
        </w:rPr>
        <w:t xml:space="preserve"> million (2007/8) to R</w:t>
      </w:r>
      <w:r w:rsidR="008578A3" w:rsidRPr="008578A3">
        <w:rPr>
          <w:rFonts w:ascii="Times New Roman" w:eastAsia="Times New Roman" w:hAnsi="Times New Roman" w:cs="Times New Roman"/>
          <w:color w:val="000000"/>
          <w:sz w:val="24"/>
          <w:szCs w:val="24"/>
          <w:lang w:val="en-GB" w:eastAsia="en-GB"/>
        </w:rPr>
        <w:t>335</w:t>
      </w:r>
      <w:r w:rsidR="008578A3">
        <w:rPr>
          <w:rFonts w:ascii="Times New Roman" w:eastAsia="Times New Roman" w:hAnsi="Times New Roman" w:cs="Times New Roman"/>
          <w:color w:val="000000"/>
          <w:sz w:val="24"/>
          <w:szCs w:val="24"/>
          <w:lang w:val="en-GB" w:eastAsia="en-GB"/>
        </w:rPr>
        <w:t xml:space="preserve">, </w:t>
      </w:r>
      <w:r w:rsidR="008578A3" w:rsidRPr="008578A3">
        <w:rPr>
          <w:rFonts w:ascii="Times New Roman" w:eastAsia="Times New Roman" w:hAnsi="Times New Roman" w:cs="Times New Roman"/>
          <w:color w:val="000000"/>
          <w:sz w:val="24"/>
          <w:szCs w:val="24"/>
          <w:lang w:val="en-GB" w:eastAsia="en-GB"/>
        </w:rPr>
        <w:t>4</w:t>
      </w:r>
      <w:r w:rsidR="008578A3">
        <w:rPr>
          <w:rFonts w:ascii="Times New Roman" w:eastAsia="Times New Roman" w:hAnsi="Times New Roman" w:cs="Times New Roman"/>
          <w:color w:val="000000"/>
          <w:sz w:val="24"/>
          <w:szCs w:val="24"/>
          <w:lang w:val="en-GB" w:eastAsia="en-GB"/>
        </w:rPr>
        <w:t xml:space="preserve"> million (2016/17). </w:t>
      </w:r>
    </w:p>
    <w:p w14:paraId="257B2EC7" w14:textId="77777777" w:rsidR="008578A3" w:rsidRDefault="008578A3" w:rsidP="001B10C6">
      <w:pPr>
        <w:spacing w:after="0" w:line="360" w:lineRule="auto"/>
        <w:jc w:val="both"/>
        <w:rPr>
          <w:rFonts w:ascii="Times New Roman" w:eastAsia="Times New Roman" w:hAnsi="Times New Roman" w:cs="Times New Roman"/>
          <w:color w:val="000000"/>
          <w:sz w:val="24"/>
          <w:szCs w:val="24"/>
          <w:lang w:val="en-GB" w:eastAsia="en-GB"/>
        </w:rPr>
      </w:pPr>
    </w:p>
    <w:p w14:paraId="01BE4F08" w14:textId="77777777" w:rsidR="00C1083A" w:rsidRDefault="008578A3" w:rsidP="008578A3">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ISS pointed out that public satisfaction with the police showed a downward trend as the Victims of Crime Survey results for the 2016/17 showed a decrease to 57.3%, down from 58.4% in 2015/16. The ISS indicated that the reduction targets for serious crime, contact </w:t>
      </w:r>
      <w:r>
        <w:rPr>
          <w:rFonts w:ascii="Times New Roman" w:eastAsia="Times New Roman" w:hAnsi="Times New Roman" w:cs="Times New Roman"/>
          <w:color w:val="000000"/>
          <w:sz w:val="24"/>
          <w:szCs w:val="24"/>
          <w:lang w:val="en-GB" w:eastAsia="en-GB"/>
        </w:rPr>
        <w:lastRenderedPageBreak/>
        <w:t xml:space="preserve">crime and crimes against women and children targets, </w:t>
      </w:r>
      <w:r w:rsidRPr="008578A3">
        <w:rPr>
          <w:rFonts w:ascii="Times New Roman" w:eastAsia="Times New Roman" w:hAnsi="Times New Roman" w:cs="Times New Roman"/>
          <w:color w:val="000000"/>
          <w:sz w:val="24"/>
          <w:szCs w:val="24"/>
          <w:lang w:val="en-GB" w:eastAsia="en-GB"/>
        </w:rPr>
        <w:t>a</w:t>
      </w:r>
      <w:r>
        <w:rPr>
          <w:rFonts w:ascii="Times New Roman" w:eastAsia="Times New Roman" w:hAnsi="Times New Roman" w:cs="Times New Roman"/>
          <w:color w:val="000000"/>
          <w:sz w:val="24"/>
          <w:szCs w:val="24"/>
          <w:lang w:val="en-GB" w:eastAsia="en-GB"/>
        </w:rPr>
        <w:t>re</w:t>
      </w:r>
      <w:r w:rsidRPr="008578A3">
        <w:rPr>
          <w:rFonts w:ascii="Times New Roman" w:eastAsia="Times New Roman" w:hAnsi="Times New Roman" w:cs="Times New Roman"/>
          <w:color w:val="000000"/>
          <w:sz w:val="24"/>
          <w:szCs w:val="24"/>
          <w:lang w:val="en-GB" w:eastAsia="en-GB"/>
        </w:rPr>
        <w:t xml:space="preserve"> factors that will undermine policing</w:t>
      </w:r>
      <w:r>
        <w:rPr>
          <w:rFonts w:ascii="Times New Roman" w:eastAsia="Times New Roman" w:hAnsi="Times New Roman" w:cs="Times New Roman"/>
          <w:color w:val="000000"/>
          <w:sz w:val="24"/>
          <w:szCs w:val="24"/>
          <w:lang w:val="en-GB" w:eastAsia="en-GB"/>
        </w:rPr>
        <w:t xml:space="preserve">. Other factors are increasing rates of victims of crime who do not report crimes to the police.  </w:t>
      </w:r>
      <w:r w:rsidRPr="008578A3">
        <w:rPr>
          <w:rFonts w:ascii="Times New Roman" w:eastAsia="Times New Roman" w:hAnsi="Times New Roman" w:cs="Times New Roman"/>
          <w:color w:val="000000"/>
          <w:sz w:val="24"/>
          <w:szCs w:val="24"/>
          <w:lang w:val="en-GB" w:eastAsia="en-GB"/>
        </w:rPr>
        <w:t xml:space="preserve">Between 2013/14 </w:t>
      </w:r>
      <w:r w:rsidR="00C1083A">
        <w:rPr>
          <w:rFonts w:ascii="Times New Roman" w:eastAsia="Times New Roman" w:hAnsi="Times New Roman" w:cs="Times New Roman"/>
          <w:color w:val="000000"/>
          <w:sz w:val="24"/>
          <w:szCs w:val="24"/>
          <w:lang w:val="en-GB" w:eastAsia="en-GB"/>
        </w:rPr>
        <w:t xml:space="preserve">and </w:t>
      </w:r>
      <w:r w:rsidRPr="008578A3">
        <w:rPr>
          <w:rFonts w:ascii="Times New Roman" w:eastAsia="Times New Roman" w:hAnsi="Times New Roman" w:cs="Times New Roman"/>
          <w:color w:val="000000"/>
          <w:sz w:val="24"/>
          <w:szCs w:val="24"/>
          <w:lang w:val="en-GB" w:eastAsia="en-GB"/>
        </w:rPr>
        <w:t>2015/16 reporting</w:t>
      </w:r>
      <w:r w:rsidR="00C1083A">
        <w:rPr>
          <w:rFonts w:ascii="Times New Roman" w:eastAsia="Times New Roman" w:hAnsi="Times New Roman" w:cs="Times New Roman"/>
          <w:color w:val="000000"/>
          <w:sz w:val="24"/>
          <w:szCs w:val="24"/>
          <w:lang w:val="en-GB" w:eastAsia="en-GB"/>
        </w:rPr>
        <w:t xml:space="preserve"> </w:t>
      </w:r>
      <w:r w:rsidRPr="008578A3">
        <w:rPr>
          <w:rFonts w:ascii="Times New Roman" w:eastAsia="Times New Roman" w:hAnsi="Times New Roman" w:cs="Times New Roman"/>
          <w:color w:val="000000"/>
          <w:sz w:val="24"/>
          <w:szCs w:val="24"/>
          <w:lang w:val="en-GB" w:eastAsia="en-GB"/>
        </w:rPr>
        <w:t>rates for</w:t>
      </w:r>
      <w:r w:rsidR="00C1083A">
        <w:rPr>
          <w:rFonts w:ascii="Times New Roman" w:eastAsia="Times New Roman" w:hAnsi="Times New Roman" w:cs="Times New Roman"/>
          <w:color w:val="000000"/>
          <w:sz w:val="24"/>
          <w:szCs w:val="24"/>
          <w:lang w:val="en-GB" w:eastAsia="en-GB"/>
        </w:rPr>
        <w:t xml:space="preserve"> sexual offences declined by 31.2% and assault by 28%. Despite this, for the same period, total sexual crimes declined by 8.4% and rape by 8.5%, while assault GBH increased by 1.3%.</w:t>
      </w:r>
      <w:r w:rsidRPr="008578A3">
        <w:rPr>
          <w:rFonts w:ascii="Times New Roman" w:eastAsia="Times New Roman" w:hAnsi="Times New Roman" w:cs="Times New Roman"/>
          <w:color w:val="000000"/>
          <w:sz w:val="24"/>
          <w:szCs w:val="24"/>
          <w:lang w:val="en-GB" w:eastAsia="en-GB"/>
        </w:rPr>
        <w:t xml:space="preserve"> </w:t>
      </w:r>
    </w:p>
    <w:p w14:paraId="7CEA8500" w14:textId="77777777" w:rsidR="003E1192" w:rsidRDefault="003E1192" w:rsidP="006F1543">
      <w:pPr>
        <w:spacing w:after="0" w:line="360" w:lineRule="auto"/>
        <w:jc w:val="both"/>
        <w:rPr>
          <w:rFonts w:ascii="Times New Roman" w:eastAsia="Times New Roman" w:hAnsi="Times New Roman" w:cs="Times New Roman"/>
          <w:color w:val="000000"/>
          <w:sz w:val="24"/>
          <w:szCs w:val="24"/>
          <w:lang w:val="en-GB" w:eastAsia="en-GB"/>
        </w:rPr>
      </w:pPr>
    </w:p>
    <w:p w14:paraId="4BFD3974" w14:textId="77777777" w:rsidR="006F1543" w:rsidRDefault="00C1083A" w:rsidP="006F1543">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As far as the SAPS disciplinary system was concerned, i</w:t>
      </w:r>
      <w:r w:rsidRPr="00C1083A">
        <w:rPr>
          <w:rFonts w:ascii="Times New Roman" w:eastAsia="Times New Roman" w:hAnsi="Times New Roman" w:cs="Times New Roman"/>
          <w:color w:val="000000"/>
          <w:sz w:val="24"/>
          <w:szCs w:val="24"/>
          <w:lang w:val="en-GB" w:eastAsia="en-GB"/>
        </w:rPr>
        <w:t>n 2016/17 - 50,6%</w:t>
      </w:r>
      <w:r>
        <w:rPr>
          <w:rFonts w:ascii="Times New Roman" w:eastAsia="Times New Roman" w:hAnsi="Times New Roman" w:cs="Times New Roman"/>
          <w:color w:val="000000"/>
          <w:sz w:val="24"/>
          <w:szCs w:val="24"/>
          <w:lang w:val="en-GB" w:eastAsia="en-GB"/>
        </w:rPr>
        <w:t xml:space="preserve"> </w:t>
      </w:r>
      <w:r w:rsidRPr="00C1083A">
        <w:rPr>
          <w:rFonts w:ascii="Times New Roman" w:eastAsia="Times New Roman" w:hAnsi="Times New Roman" w:cs="Times New Roman"/>
          <w:color w:val="000000"/>
          <w:sz w:val="24"/>
          <w:szCs w:val="24"/>
          <w:lang w:val="en-GB" w:eastAsia="en-GB"/>
        </w:rPr>
        <w:t>of disciplinary</w:t>
      </w:r>
      <w:r>
        <w:rPr>
          <w:rFonts w:ascii="Times New Roman" w:eastAsia="Times New Roman" w:hAnsi="Times New Roman" w:cs="Times New Roman"/>
          <w:color w:val="000000"/>
          <w:sz w:val="24"/>
          <w:szCs w:val="24"/>
          <w:lang w:val="en-GB" w:eastAsia="en-GB"/>
        </w:rPr>
        <w:t xml:space="preserve"> </w:t>
      </w:r>
      <w:r w:rsidRPr="00C1083A">
        <w:rPr>
          <w:rFonts w:ascii="Times New Roman" w:eastAsia="Times New Roman" w:hAnsi="Times New Roman" w:cs="Times New Roman"/>
          <w:color w:val="000000"/>
          <w:sz w:val="24"/>
          <w:szCs w:val="24"/>
          <w:lang w:val="en-GB" w:eastAsia="en-GB"/>
        </w:rPr>
        <w:t>hearings did not</w:t>
      </w:r>
      <w:r>
        <w:rPr>
          <w:rFonts w:ascii="Times New Roman" w:eastAsia="Times New Roman" w:hAnsi="Times New Roman" w:cs="Times New Roman"/>
          <w:color w:val="000000"/>
          <w:sz w:val="24"/>
          <w:szCs w:val="24"/>
          <w:lang w:val="en-GB" w:eastAsia="en-GB"/>
        </w:rPr>
        <w:t xml:space="preserve"> </w:t>
      </w:r>
      <w:r w:rsidRPr="00C1083A">
        <w:rPr>
          <w:rFonts w:ascii="Times New Roman" w:eastAsia="Times New Roman" w:hAnsi="Times New Roman" w:cs="Times New Roman"/>
          <w:color w:val="000000"/>
          <w:sz w:val="24"/>
          <w:szCs w:val="24"/>
          <w:lang w:val="en-GB" w:eastAsia="en-GB"/>
        </w:rPr>
        <w:t>result in a</w:t>
      </w:r>
      <w:r>
        <w:rPr>
          <w:rFonts w:ascii="Times New Roman" w:eastAsia="Times New Roman" w:hAnsi="Times New Roman" w:cs="Times New Roman"/>
          <w:color w:val="000000"/>
          <w:sz w:val="24"/>
          <w:szCs w:val="24"/>
          <w:lang w:val="en-GB" w:eastAsia="en-GB"/>
        </w:rPr>
        <w:t xml:space="preserve"> </w:t>
      </w:r>
      <w:r w:rsidRPr="00C1083A">
        <w:rPr>
          <w:rFonts w:ascii="Times New Roman" w:eastAsia="Times New Roman" w:hAnsi="Times New Roman" w:cs="Times New Roman"/>
          <w:color w:val="000000"/>
          <w:sz w:val="24"/>
          <w:szCs w:val="24"/>
          <w:lang w:val="en-GB" w:eastAsia="en-GB"/>
        </w:rPr>
        <w:t>sanction for the</w:t>
      </w:r>
      <w:r>
        <w:rPr>
          <w:rFonts w:ascii="Times New Roman" w:eastAsia="Times New Roman" w:hAnsi="Times New Roman" w:cs="Times New Roman"/>
          <w:color w:val="000000"/>
          <w:sz w:val="24"/>
          <w:szCs w:val="24"/>
          <w:lang w:val="en-GB" w:eastAsia="en-GB"/>
        </w:rPr>
        <w:t xml:space="preserve"> </w:t>
      </w:r>
      <w:r w:rsidRPr="00C1083A">
        <w:rPr>
          <w:rFonts w:ascii="Times New Roman" w:eastAsia="Times New Roman" w:hAnsi="Times New Roman" w:cs="Times New Roman"/>
          <w:color w:val="000000"/>
          <w:sz w:val="24"/>
          <w:szCs w:val="24"/>
          <w:lang w:val="en-GB" w:eastAsia="en-GB"/>
        </w:rPr>
        <w:t>subject officers</w:t>
      </w:r>
      <w:r>
        <w:rPr>
          <w:rFonts w:ascii="Times New Roman" w:eastAsia="Times New Roman" w:hAnsi="Times New Roman" w:cs="Times New Roman"/>
          <w:color w:val="000000"/>
          <w:sz w:val="24"/>
          <w:szCs w:val="24"/>
          <w:lang w:val="en-GB" w:eastAsia="en-GB"/>
        </w:rPr>
        <w:t xml:space="preserve">. </w:t>
      </w:r>
      <w:r w:rsidRPr="00C1083A">
        <w:rPr>
          <w:rFonts w:ascii="Times New Roman" w:eastAsia="Times New Roman" w:hAnsi="Times New Roman" w:cs="Times New Roman"/>
          <w:color w:val="000000"/>
          <w:sz w:val="24"/>
          <w:szCs w:val="24"/>
          <w:lang w:val="en-GB" w:eastAsia="en-GB"/>
        </w:rPr>
        <w:t xml:space="preserve">This </w:t>
      </w:r>
      <w:r>
        <w:rPr>
          <w:rFonts w:ascii="Times New Roman" w:eastAsia="Times New Roman" w:hAnsi="Times New Roman" w:cs="Times New Roman"/>
          <w:color w:val="000000"/>
          <w:sz w:val="24"/>
          <w:szCs w:val="24"/>
          <w:lang w:val="en-GB" w:eastAsia="en-GB"/>
        </w:rPr>
        <w:t>wa</w:t>
      </w:r>
      <w:r w:rsidRPr="00C1083A">
        <w:rPr>
          <w:rFonts w:ascii="Times New Roman" w:eastAsia="Times New Roman" w:hAnsi="Times New Roman" w:cs="Times New Roman"/>
          <w:color w:val="000000"/>
          <w:sz w:val="24"/>
          <w:szCs w:val="24"/>
          <w:lang w:val="en-GB" w:eastAsia="en-GB"/>
        </w:rPr>
        <w:t>s up from</w:t>
      </w:r>
      <w:r>
        <w:rPr>
          <w:rFonts w:ascii="Times New Roman" w:eastAsia="Times New Roman" w:hAnsi="Times New Roman" w:cs="Times New Roman"/>
          <w:color w:val="000000"/>
          <w:sz w:val="24"/>
          <w:szCs w:val="24"/>
          <w:lang w:val="en-GB" w:eastAsia="en-GB"/>
        </w:rPr>
        <w:t xml:space="preserve"> </w:t>
      </w:r>
      <w:r w:rsidRPr="00C1083A">
        <w:rPr>
          <w:rFonts w:ascii="Times New Roman" w:eastAsia="Times New Roman" w:hAnsi="Times New Roman" w:cs="Times New Roman"/>
          <w:color w:val="000000"/>
          <w:sz w:val="24"/>
          <w:szCs w:val="24"/>
          <w:lang w:val="en-GB" w:eastAsia="en-GB"/>
        </w:rPr>
        <w:t>36,9% in 2011/12</w:t>
      </w:r>
      <w:r>
        <w:rPr>
          <w:rFonts w:ascii="Times New Roman" w:eastAsia="Times New Roman" w:hAnsi="Times New Roman" w:cs="Times New Roman"/>
          <w:color w:val="000000"/>
          <w:sz w:val="24"/>
          <w:szCs w:val="24"/>
          <w:lang w:val="en-GB" w:eastAsia="en-GB"/>
        </w:rPr>
        <w:t>.</w:t>
      </w:r>
      <w:r w:rsidR="006F1543">
        <w:rPr>
          <w:rFonts w:ascii="Times New Roman" w:eastAsia="Times New Roman" w:hAnsi="Times New Roman" w:cs="Times New Roman"/>
          <w:color w:val="000000"/>
          <w:sz w:val="24"/>
          <w:szCs w:val="24"/>
          <w:lang w:val="en-GB" w:eastAsia="en-GB"/>
        </w:rPr>
        <w:t xml:space="preserve"> </w:t>
      </w:r>
    </w:p>
    <w:p w14:paraId="4C91E9A3" w14:textId="77777777" w:rsidR="006F1543" w:rsidRDefault="006F1543" w:rsidP="006F1543">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As far as murder was concerned, the ISS proposed that there should be targeted interventions on murder by the SAPS as 13 police precincts contributed 50% of all murders in the country.</w:t>
      </w:r>
    </w:p>
    <w:p w14:paraId="14BCEB88" w14:textId="77777777" w:rsidR="006F1543" w:rsidRDefault="006F1543" w:rsidP="006F1543">
      <w:pPr>
        <w:spacing w:after="0" w:line="360" w:lineRule="auto"/>
        <w:jc w:val="both"/>
        <w:rPr>
          <w:rFonts w:ascii="Times New Roman" w:eastAsia="Times New Roman" w:hAnsi="Times New Roman" w:cs="Times New Roman"/>
          <w:color w:val="000000"/>
          <w:sz w:val="24"/>
          <w:szCs w:val="24"/>
          <w:lang w:val="en-GB" w:eastAsia="en-GB"/>
        </w:rPr>
      </w:pPr>
    </w:p>
    <w:p w14:paraId="2EA487AA" w14:textId="77777777" w:rsidR="006F1543" w:rsidRDefault="00C1083A" w:rsidP="006F1543">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ISS noted that the detection rates could be improved if there </w:t>
      </w:r>
      <w:r w:rsidR="00331AE5">
        <w:rPr>
          <w:rFonts w:ascii="Times New Roman" w:eastAsia="Times New Roman" w:hAnsi="Times New Roman" w:cs="Times New Roman"/>
          <w:color w:val="000000"/>
          <w:sz w:val="24"/>
          <w:szCs w:val="24"/>
          <w:lang w:val="en-GB" w:eastAsia="en-GB"/>
        </w:rPr>
        <w:t>was</w:t>
      </w:r>
      <w:r>
        <w:rPr>
          <w:rFonts w:ascii="Times New Roman" w:eastAsia="Times New Roman" w:hAnsi="Times New Roman" w:cs="Times New Roman"/>
          <w:color w:val="000000"/>
          <w:sz w:val="24"/>
          <w:szCs w:val="24"/>
          <w:lang w:val="en-GB" w:eastAsia="en-GB"/>
        </w:rPr>
        <w:t xml:space="preserve"> a focus </w:t>
      </w:r>
      <w:r w:rsidR="00331AE5">
        <w:rPr>
          <w:rFonts w:ascii="Times New Roman" w:eastAsia="Times New Roman" w:hAnsi="Times New Roman" w:cs="Times New Roman"/>
          <w:color w:val="000000"/>
          <w:sz w:val="24"/>
          <w:szCs w:val="24"/>
          <w:lang w:val="en-GB" w:eastAsia="en-GB"/>
        </w:rPr>
        <w:t xml:space="preserve">on </w:t>
      </w:r>
      <w:r>
        <w:rPr>
          <w:rFonts w:ascii="Times New Roman" w:eastAsia="Times New Roman" w:hAnsi="Times New Roman" w:cs="Times New Roman"/>
          <w:color w:val="000000"/>
          <w:sz w:val="24"/>
          <w:szCs w:val="24"/>
          <w:lang w:val="en-GB" w:eastAsia="en-GB"/>
        </w:rPr>
        <w:t>assault GBH as there is an association between assault of murder.</w:t>
      </w:r>
      <w:r w:rsidR="006F1543">
        <w:rPr>
          <w:rFonts w:ascii="Times New Roman" w:eastAsia="Times New Roman" w:hAnsi="Times New Roman" w:cs="Times New Roman"/>
          <w:color w:val="000000"/>
          <w:sz w:val="24"/>
          <w:szCs w:val="24"/>
          <w:lang w:val="en-GB" w:eastAsia="en-GB"/>
        </w:rPr>
        <w:t xml:space="preserve"> The ISS proposed a number of areas where SAPS could improve its outputs including </w:t>
      </w:r>
      <w:r w:rsidR="006F1543" w:rsidRPr="006F1543">
        <w:rPr>
          <w:rFonts w:ascii="Times New Roman" w:eastAsia="Times New Roman" w:hAnsi="Times New Roman" w:cs="Times New Roman"/>
          <w:color w:val="000000"/>
          <w:sz w:val="24"/>
          <w:szCs w:val="24"/>
          <w:lang w:val="en-GB" w:eastAsia="en-GB"/>
        </w:rPr>
        <w:t>work</w:t>
      </w:r>
      <w:r w:rsidR="006F1543">
        <w:rPr>
          <w:rFonts w:ascii="Times New Roman" w:eastAsia="Times New Roman" w:hAnsi="Times New Roman" w:cs="Times New Roman"/>
          <w:color w:val="000000"/>
          <w:sz w:val="24"/>
          <w:szCs w:val="24"/>
          <w:lang w:val="en-GB" w:eastAsia="en-GB"/>
        </w:rPr>
        <w:t>ing</w:t>
      </w:r>
      <w:r w:rsidR="006F1543" w:rsidRPr="006F1543">
        <w:rPr>
          <w:rFonts w:ascii="Times New Roman" w:eastAsia="Times New Roman" w:hAnsi="Times New Roman" w:cs="Times New Roman"/>
          <w:color w:val="000000"/>
          <w:sz w:val="24"/>
          <w:szCs w:val="24"/>
          <w:lang w:val="en-GB" w:eastAsia="en-GB"/>
        </w:rPr>
        <w:t xml:space="preserve"> with various external stakeholders to identify appropriate</w:t>
      </w:r>
      <w:r w:rsidR="006F1543">
        <w:rPr>
          <w:rFonts w:ascii="Times New Roman" w:eastAsia="Times New Roman" w:hAnsi="Times New Roman" w:cs="Times New Roman"/>
          <w:color w:val="000000"/>
          <w:sz w:val="24"/>
          <w:szCs w:val="24"/>
          <w:lang w:val="en-GB" w:eastAsia="en-GB"/>
        </w:rPr>
        <w:t xml:space="preserve"> </w:t>
      </w:r>
      <w:r w:rsidR="006F1543" w:rsidRPr="006F1543">
        <w:rPr>
          <w:rFonts w:ascii="Times New Roman" w:eastAsia="Times New Roman" w:hAnsi="Times New Roman" w:cs="Times New Roman"/>
          <w:color w:val="000000"/>
          <w:sz w:val="24"/>
          <w:szCs w:val="24"/>
          <w:lang w:val="en-GB" w:eastAsia="en-GB"/>
        </w:rPr>
        <w:t>quantitative and qualitative indicators for assessing police performance.</w:t>
      </w:r>
      <w:r w:rsidR="006F1543">
        <w:rPr>
          <w:rFonts w:ascii="Times New Roman" w:eastAsia="Times New Roman" w:hAnsi="Times New Roman" w:cs="Times New Roman"/>
          <w:color w:val="000000"/>
          <w:sz w:val="24"/>
          <w:szCs w:val="24"/>
          <w:lang w:val="en-GB" w:eastAsia="en-GB"/>
        </w:rPr>
        <w:t xml:space="preserve"> The SAPS should d</w:t>
      </w:r>
      <w:r w:rsidR="006F1543" w:rsidRPr="006F1543">
        <w:rPr>
          <w:rFonts w:ascii="Times New Roman" w:eastAsia="Times New Roman" w:hAnsi="Times New Roman" w:cs="Times New Roman"/>
          <w:color w:val="000000"/>
          <w:sz w:val="24"/>
          <w:szCs w:val="24"/>
          <w:lang w:val="en-GB" w:eastAsia="en-GB"/>
        </w:rPr>
        <w:t>ifferentiate between outcome indicators (crime stats, public perceptions) and output</w:t>
      </w:r>
      <w:r w:rsidR="006F1543">
        <w:rPr>
          <w:rFonts w:ascii="Times New Roman" w:eastAsia="Times New Roman" w:hAnsi="Times New Roman" w:cs="Times New Roman"/>
          <w:color w:val="000000"/>
          <w:sz w:val="24"/>
          <w:szCs w:val="24"/>
          <w:lang w:val="en-GB" w:eastAsia="en-GB"/>
        </w:rPr>
        <w:t xml:space="preserve"> </w:t>
      </w:r>
      <w:r w:rsidR="006F1543" w:rsidRPr="006F1543">
        <w:rPr>
          <w:rFonts w:ascii="Times New Roman" w:eastAsia="Times New Roman" w:hAnsi="Times New Roman" w:cs="Times New Roman"/>
          <w:color w:val="000000"/>
          <w:sz w:val="24"/>
          <w:szCs w:val="24"/>
          <w:lang w:val="en-GB" w:eastAsia="en-GB"/>
        </w:rPr>
        <w:t>indicators</w:t>
      </w:r>
      <w:r w:rsidR="006F1543">
        <w:rPr>
          <w:rFonts w:ascii="Times New Roman" w:eastAsia="Times New Roman" w:hAnsi="Times New Roman" w:cs="Times New Roman"/>
          <w:color w:val="000000"/>
          <w:sz w:val="24"/>
          <w:szCs w:val="24"/>
          <w:lang w:val="en-GB" w:eastAsia="en-GB"/>
        </w:rPr>
        <w:t xml:space="preserve"> and that fewer indicators may consist of </w:t>
      </w:r>
      <w:r w:rsidR="006F1543" w:rsidRPr="006F1543">
        <w:rPr>
          <w:rFonts w:ascii="Times New Roman" w:eastAsia="Times New Roman" w:hAnsi="Times New Roman" w:cs="Times New Roman"/>
          <w:color w:val="000000"/>
          <w:sz w:val="24"/>
          <w:szCs w:val="24"/>
          <w:lang w:val="en-GB" w:eastAsia="en-GB"/>
        </w:rPr>
        <w:t xml:space="preserve">the most reliable and valid measures </w:t>
      </w:r>
      <w:r w:rsidR="006F1543">
        <w:rPr>
          <w:rFonts w:ascii="Times New Roman" w:eastAsia="Times New Roman" w:hAnsi="Times New Roman" w:cs="Times New Roman"/>
          <w:color w:val="000000"/>
          <w:sz w:val="24"/>
          <w:szCs w:val="24"/>
          <w:lang w:val="en-GB" w:eastAsia="en-GB"/>
        </w:rPr>
        <w:t xml:space="preserve">and that </w:t>
      </w:r>
      <w:r w:rsidR="006F1543" w:rsidRPr="006F1543">
        <w:rPr>
          <w:rFonts w:ascii="Times New Roman" w:eastAsia="Times New Roman" w:hAnsi="Times New Roman" w:cs="Times New Roman"/>
          <w:color w:val="000000"/>
          <w:sz w:val="24"/>
          <w:szCs w:val="24"/>
          <w:lang w:val="en-GB" w:eastAsia="en-GB"/>
        </w:rPr>
        <w:t>fewer may be better</w:t>
      </w:r>
      <w:r w:rsidR="006F1543">
        <w:rPr>
          <w:rFonts w:ascii="Times New Roman" w:eastAsia="Times New Roman" w:hAnsi="Times New Roman" w:cs="Times New Roman"/>
          <w:color w:val="000000"/>
          <w:sz w:val="24"/>
          <w:szCs w:val="24"/>
          <w:lang w:val="en-GB" w:eastAsia="en-GB"/>
        </w:rPr>
        <w:t>.</w:t>
      </w:r>
      <w:r w:rsidR="00C8464B">
        <w:rPr>
          <w:rFonts w:ascii="Times New Roman" w:eastAsia="Times New Roman" w:hAnsi="Times New Roman" w:cs="Times New Roman"/>
          <w:color w:val="000000"/>
          <w:sz w:val="24"/>
          <w:szCs w:val="24"/>
          <w:lang w:val="en-GB" w:eastAsia="en-GB"/>
        </w:rPr>
        <w:t xml:space="preserve"> </w:t>
      </w:r>
      <w:r w:rsidR="006F1543">
        <w:rPr>
          <w:rFonts w:ascii="Times New Roman" w:eastAsia="Times New Roman" w:hAnsi="Times New Roman" w:cs="Times New Roman"/>
          <w:color w:val="000000"/>
          <w:sz w:val="24"/>
          <w:szCs w:val="24"/>
          <w:lang w:val="en-GB" w:eastAsia="en-GB"/>
        </w:rPr>
        <w:t>The ISS proposed that there should be a g</w:t>
      </w:r>
      <w:r w:rsidR="006F1543" w:rsidRPr="006F1543">
        <w:rPr>
          <w:rFonts w:ascii="Times New Roman" w:eastAsia="Times New Roman" w:hAnsi="Times New Roman" w:cs="Times New Roman"/>
          <w:color w:val="000000"/>
          <w:sz w:val="24"/>
          <w:szCs w:val="24"/>
          <w:lang w:val="en-GB" w:eastAsia="en-GB"/>
        </w:rPr>
        <w:t xml:space="preserve">reater focus </w:t>
      </w:r>
      <w:r w:rsidR="006F1543">
        <w:rPr>
          <w:rFonts w:ascii="Times New Roman" w:eastAsia="Times New Roman" w:hAnsi="Times New Roman" w:cs="Times New Roman"/>
          <w:color w:val="000000"/>
          <w:sz w:val="24"/>
          <w:szCs w:val="24"/>
          <w:lang w:val="en-GB" w:eastAsia="en-GB"/>
        </w:rPr>
        <w:t>on</w:t>
      </w:r>
      <w:r w:rsidR="006F1543" w:rsidRPr="006F1543">
        <w:rPr>
          <w:rFonts w:ascii="Times New Roman" w:eastAsia="Times New Roman" w:hAnsi="Times New Roman" w:cs="Times New Roman"/>
          <w:color w:val="000000"/>
          <w:sz w:val="24"/>
          <w:szCs w:val="24"/>
          <w:lang w:val="en-GB" w:eastAsia="en-GB"/>
        </w:rPr>
        <w:t xml:space="preserve"> developing and monitoring indicators of police conduct</w:t>
      </w:r>
      <w:r w:rsidR="006F1543">
        <w:rPr>
          <w:rFonts w:ascii="Times New Roman" w:eastAsia="Times New Roman" w:hAnsi="Times New Roman" w:cs="Times New Roman"/>
          <w:color w:val="000000"/>
          <w:sz w:val="24"/>
          <w:szCs w:val="24"/>
          <w:lang w:val="en-GB" w:eastAsia="en-GB"/>
        </w:rPr>
        <w:t xml:space="preserve"> and that t</w:t>
      </w:r>
      <w:r w:rsidR="006F1543" w:rsidRPr="006F1543">
        <w:rPr>
          <w:rFonts w:ascii="Times New Roman" w:eastAsia="Times New Roman" w:hAnsi="Times New Roman" w:cs="Times New Roman"/>
          <w:color w:val="000000"/>
          <w:sz w:val="24"/>
          <w:szCs w:val="24"/>
          <w:lang w:val="en-GB" w:eastAsia="en-GB"/>
        </w:rPr>
        <w:t>here should be flexibility to allow for innovation at precinct level</w:t>
      </w:r>
      <w:r w:rsidR="006F1543">
        <w:rPr>
          <w:rFonts w:ascii="Times New Roman" w:eastAsia="Times New Roman" w:hAnsi="Times New Roman" w:cs="Times New Roman"/>
          <w:color w:val="000000"/>
          <w:sz w:val="24"/>
          <w:szCs w:val="24"/>
          <w:lang w:val="en-GB" w:eastAsia="en-GB"/>
        </w:rPr>
        <w:t>.</w:t>
      </w:r>
    </w:p>
    <w:p w14:paraId="78F554A1" w14:textId="77777777" w:rsidR="00934AFC" w:rsidRPr="008A4252" w:rsidRDefault="00934AFC" w:rsidP="008A4252">
      <w:pPr>
        <w:spacing w:after="0" w:line="360" w:lineRule="auto"/>
        <w:jc w:val="both"/>
        <w:rPr>
          <w:rFonts w:ascii="Times New Roman" w:eastAsia="Times New Roman" w:hAnsi="Times New Roman" w:cs="Times New Roman"/>
          <w:b/>
          <w:color w:val="000000"/>
          <w:sz w:val="24"/>
          <w:szCs w:val="24"/>
          <w:lang w:val="en-GB" w:eastAsia="en-GB"/>
        </w:rPr>
      </w:pPr>
    </w:p>
    <w:p w14:paraId="76BC9674" w14:textId="77777777" w:rsidR="008A4252"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2.4</w:t>
      </w:r>
      <w:r w:rsidRPr="008A4252">
        <w:rPr>
          <w:rFonts w:ascii="Times New Roman" w:eastAsia="Times New Roman" w:hAnsi="Times New Roman" w:cs="Times New Roman"/>
          <w:b/>
          <w:color w:val="000000"/>
          <w:sz w:val="24"/>
          <w:szCs w:val="24"/>
          <w:lang w:val="en-GB" w:eastAsia="en-GB"/>
        </w:rPr>
        <w:tab/>
        <w:t>Co</w:t>
      </w:r>
      <w:r w:rsidR="00C8464B">
        <w:rPr>
          <w:rFonts w:ascii="Times New Roman" w:eastAsia="Times New Roman" w:hAnsi="Times New Roman" w:cs="Times New Roman"/>
          <w:b/>
          <w:color w:val="000000"/>
          <w:sz w:val="24"/>
          <w:szCs w:val="24"/>
          <w:lang w:val="en-GB" w:eastAsia="en-GB"/>
        </w:rPr>
        <w:t>rruption Watch</w:t>
      </w:r>
    </w:p>
    <w:p w14:paraId="3BE4C49F" w14:textId="77777777" w:rsidR="00C8464B" w:rsidRDefault="00C8464B" w:rsidP="008A4252">
      <w:pPr>
        <w:spacing w:after="0" w:line="360" w:lineRule="auto"/>
        <w:jc w:val="both"/>
        <w:rPr>
          <w:rFonts w:ascii="Times New Roman" w:eastAsia="Times New Roman" w:hAnsi="Times New Roman" w:cs="Times New Roman"/>
          <w:color w:val="000000"/>
          <w:sz w:val="24"/>
          <w:szCs w:val="24"/>
          <w:lang w:val="en-GB" w:eastAsia="en-GB"/>
        </w:rPr>
      </w:pPr>
      <w:r w:rsidRPr="00C8464B">
        <w:rPr>
          <w:rFonts w:ascii="Times New Roman" w:eastAsia="Times New Roman" w:hAnsi="Times New Roman" w:cs="Times New Roman"/>
          <w:color w:val="000000"/>
          <w:sz w:val="24"/>
          <w:szCs w:val="24"/>
          <w:lang w:val="en-GB" w:eastAsia="en-GB"/>
        </w:rPr>
        <w:t xml:space="preserve">Corruption Watch </w:t>
      </w:r>
      <w:r>
        <w:rPr>
          <w:rFonts w:ascii="Times New Roman" w:eastAsia="Times New Roman" w:hAnsi="Times New Roman" w:cs="Times New Roman"/>
          <w:color w:val="000000"/>
          <w:sz w:val="24"/>
          <w:szCs w:val="24"/>
          <w:lang w:val="en-GB" w:eastAsia="en-GB"/>
        </w:rPr>
        <w:t>reported that they have processed about 21 000 reports on corruption and that 1165 of the reports are of police corruption. Of those, 6% is about bribery, 23% police abuse of power and 18% constitute dereliction of duty complaints.</w:t>
      </w:r>
    </w:p>
    <w:p w14:paraId="5257D191" w14:textId="77777777" w:rsidR="00C8464B" w:rsidRPr="00C8464B" w:rsidRDefault="00C8464B"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Corruption Watch predicted that the future will see a spike in police corruption and called for a mechanism to be developed within the police service to receive and deal with reports of police corruption.</w:t>
      </w:r>
    </w:p>
    <w:p w14:paraId="0E0F7E4C" w14:textId="77777777" w:rsidR="00B82C9A" w:rsidRDefault="00B82C9A" w:rsidP="008A4252">
      <w:pPr>
        <w:spacing w:after="0" w:line="360" w:lineRule="auto"/>
        <w:jc w:val="both"/>
        <w:rPr>
          <w:rFonts w:ascii="Times New Roman" w:eastAsia="Times New Roman" w:hAnsi="Times New Roman" w:cs="Times New Roman"/>
          <w:color w:val="000000"/>
          <w:sz w:val="24"/>
          <w:szCs w:val="24"/>
          <w:lang w:val="en-GB" w:eastAsia="en-GB"/>
        </w:rPr>
      </w:pPr>
    </w:p>
    <w:p w14:paraId="036CDC31" w14:textId="77777777" w:rsidR="00417165" w:rsidRDefault="00C8464B"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recommendations from Corruption Watch included developing an appointment process in line with the recommendations of the National Development Plan (NDP) for senior </w:t>
      </w:r>
      <w:r>
        <w:rPr>
          <w:rFonts w:ascii="Times New Roman" w:eastAsia="Times New Roman" w:hAnsi="Times New Roman" w:cs="Times New Roman"/>
          <w:color w:val="000000"/>
          <w:sz w:val="24"/>
          <w:szCs w:val="24"/>
          <w:lang w:val="en-GB" w:eastAsia="en-GB"/>
        </w:rPr>
        <w:lastRenderedPageBreak/>
        <w:t>appointments in the SAPS; review the role and budgetary allocation of the Civilian Secretariat for Police and the IPID; and establish the National Police Board.</w:t>
      </w:r>
    </w:p>
    <w:p w14:paraId="0247E838" w14:textId="77777777" w:rsidR="003E1192" w:rsidRDefault="003E1192" w:rsidP="008A4252">
      <w:pPr>
        <w:spacing w:after="0" w:line="360" w:lineRule="auto"/>
        <w:jc w:val="both"/>
        <w:rPr>
          <w:rFonts w:ascii="Times New Roman" w:eastAsia="Times New Roman" w:hAnsi="Times New Roman" w:cs="Times New Roman"/>
          <w:color w:val="000000"/>
          <w:sz w:val="24"/>
          <w:szCs w:val="24"/>
          <w:lang w:val="en-GB" w:eastAsia="en-GB"/>
        </w:rPr>
      </w:pPr>
    </w:p>
    <w:p w14:paraId="1BA46A76" w14:textId="77777777" w:rsidR="00C8464B" w:rsidRPr="00417165" w:rsidRDefault="00417165" w:rsidP="008A4252">
      <w:pPr>
        <w:spacing w:after="0" w:line="360" w:lineRule="auto"/>
        <w:jc w:val="both"/>
        <w:rPr>
          <w:rFonts w:ascii="Times New Roman" w:eastAsia="Times New Roman" w:hAnsi="Times New Roman" w:cs="Times New Roman"/>
          <w:b/>
          <w:color w:val="000000"/>
          <w:sz w:val="24"/>
          <w:szCs w:val="24"/>
          <w:lang w:val="en-GB" w:eastAsia="en-GB"/>
        </w:rPr>
      </w:pPr>
      <w:r w:rsidRPr="00417165">
        <w:rPr>
          <w:rFonts w:ascii="Times New Roman" w:eastAsia="Times New Roman" w:hAnsi="Times New Roman" w:cs="Times New Roman"/>
          <w:b/>
          <w:color w:val="000000"/>
          <w:sz w:val="24"/>
          <w:szCs w:val="24"/>
          <w:lang w:val="en-GB" w:eastAsia="en-GB"/>
        </w:rPr>
        <w:t xml:space="preserve">2.5 </w:t>
      </w:r>
      <w:r w:rsidRPr="00417165">
        <w:rPr>
          <w:rFonts w:ascii="Times New Roman" w:eastAsia="Times New Roman" w:hAnsi="Times New Roman" w:cs="Times New Roman"/>
          <w:b/>
          <w:color w:val="000000"/>
          <w:sz w:val="24"/>
          <w:szCs w:val="24"/>
          <w:lang w:val="en-GB" w:eastAsia="en-GB"/>
        </w:rPr>
        <w:tab/>
        <w:t>Committee Content Adviser</w:t>
      </w:r>
      <w:r w:rsidR="00C8464B" w:rsidRPr="00417165">
        <w:rPr>
          <w:rFonts w:ascii="Times New Roman" w:eastAsia="Times New Roman" w:hAnsi="Times New Roman" w:cs="Times New Roman"/>
          <w:b/>
          <w:color w:val="000000"/>
          <w:sz w:val="24"/>
          <w:szCs w:val="24"/>
          <w:lang w:val="en-GB" w:eastAsia="en-GB"/>
        </w:rPr>
        <w:t xml:space="preserve"> </w:t>
      </w:r>
    </w:p>
    <w:p w14:paraId="0D94FA9A" w14:textId="77777777" w:rsidR="007B3F9D"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Committee Content Adviser reminded the Committee </w:t>
      </w:r>
      <w:r w:rsidR="007B3F9D">
        <w:rPr>
          <w:rFonts w:ascii="Times New Roman" w:eastAsia="Times New Roman" w:hAnsi="Times New Roman" w:cs="Times New Roman"/>
          <w:color w:val="000000"/>
          <w:sz w:val="24"/>
          <w:szCs w:val="24"/>
          <w:lang w:val="en-GB" w:eastAsia="en-GB"/>
        </w:rPr>
        <w:t xml:space="preserve">of the context </w:t>
      </w:r>
      <w:r w:rsidR="00331AE5">
        <w:rPr>
          <w:rFonts w:ascii="Times New Roman" w:eastAsia="Times New Roman" w:hAnsi="Times New Roman" w:cs="Times New Roman"/>
          <w:color w:val="000000"/>
          <w:sz w:val="24"/>
          <w:szCs w:val="24"/>
          <w:lang w:val="en-GB" w:eastAsia="en-GB"/>
        </w:rPr>
        <w:t xml:space="preserve">of </w:t>
      </w:r>
      <w:r w:rsidR="007B3F9D">
        <w:rPr>
          <w:rFonts w:ascii="Times New Roman" w:eastAsia="Times New Roman" w:hAnsi="Times New Roman" w:cs="Times New Roman"/>
          <w:color w:val="000000"/>
          <w:sz w:val="24"/>
          <w:szCs w:val="24"/>
          <w:lang w:val="en-GB" w:eastAsia="en-GB"/>
        </w:rPr>
        <w:t xml:space="preserve">policing during the last financial year and pointed to the instability in the leadership of the SAPS. The Crime Intelligence Division contributed to the instability in the SAPS as a result of its leadership vacuum and the shenanigans of the acting Divisional Commissioners. The appointment of a permanent National Commissioner was welcomed as it would support a turnaround. The killings of police officers in Engcobo in the Eastern Cape and KwaZulu-Natal and the Western Cape provinces undermined the police’s morale and confidence. </w:t>
      </w:r>
    </w:p>
    <w:p w14:paraId="275EA63C" w14:textId="77777777" w:rsidR="00931325" w:rsidRDefault="007B3F9D"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Content Adviser also noted that while contact crimes were showing a steady level of decrease, the core of Trio crimes</w:t>
      </w:r>
      <w:r w:rsidR="00931325">
        <w:rPr>
          <w:rFonts w:ascii="Times New Roman" w:eastAsia="Times New Roman" w:hAnsi="Times New Roman" w:cs="Times New Roman"/>
          <w:color w:val="000000"/>
          <w:sz w:val="24"/>
          <w:szCs w:val="24"/>
          <w:lang w:val="en-GB" w:eastAsia="en-GB"/>
        </w:rPr>
        <w:t xml:space="preserve"> (Car-jacking, robberies at residential premises and home robberies)</w:t>
      </w:r>
      <w:r>
        <w:rPr>
          <w:rFonts w:ascii="Times New Roman" w:eastAsia="Times New Roman" w:hAnsi="Times New Roman" w:cs="Times New Roman"/>
          <w:color w:val="000000"/>
          <w:sz w:val="24"/>
          <w:szCs w:val="24"/>
          <w:lang w:val="en-GB" w:eastAsia="en-GB"/>
        </w:rPr>
        <w:t xml:space="preserve"> were beginning to show increases</w:t>
      </w:r>
      <w:r w:rsidR="00931325">
        <w:rPr>
          <w:rFonts w:ascii="Times New Roman" w:eastAsia="Times New Roman" w:hAnsi="Times New Roman" w:cs="Times New Roman"/>
          <w:color w:val="000000"/>
          <w:sz w:val="24"/>
          <w:szCs w:val="24"/>
          <w:lang w:val="en-GB" w:eastAsia="en-GB"/>
        </w:rPr>
        <w:t>. He pointed at the Vitim of Crime Survey for 2015/16 and noted the fact that the public confidence and trust in the police were showing downward trends.</w:t>
      </w:r>
    </w:p>
    <w:p w14:paraId="751C1FCA" w14:textId="77777777" w:rsidR="003E1192" w:rsidRDefault="003E1192" w:rsidP="008A4252">
      <w:pPr>
        <w:spacing w:after="0" w:line="360" w:lineRule="auto"/>
        <w:jc w:val="both"/>
        <w:rPr>
          <w:rFonts w:ascii="Times New Roman" w:eastAsia="Times New Roman" w:hAnsi="Times New Roman" w:cs="Times New Roman"/>
          <w:color w:val="000000"/>
          <w:sz w:val="24"/>
          <w:szCs w:val="24"/>
          <w:lang w:val="en-GB" w:eastAsia="en-GB"/>
        </w:rPr>
      </w:pPr>
    </w:p>
    <w:p w14:paraId="52FC79F9" w14:textId="77777777" w:rsidR="00BA4AB1" w:rsidRDefault="00931325"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Committee was reminded of the 2017 Budget Recommendations which amongst others called for the SAPS to re-insert targets removed from the 2017/18 APP, implement CCTV cameras at </w:t>
      </w:r>
      <w:r w:rsidR="00331AE5">
        <w:rPr>
          <w:rFonts w:ascii="Times New Roman" w:eastAsia="Times New Roman" w:hAnsi="Times New Roman" w:cs="Times New Roman"/>
          <w:color w:val="000000"/>
          <w:sz w:val="24"/>
          <w:szCs w:val="24"/>
          <w:lang w:val="en-GB" w:eastAsia="en-GB"/>
        </w:rPr>
        <w:t xml:space="preserve">police stations </w:t>
      </w:r>
      <w:r>
        <w:rPr>
          <w:rFonts w:ascii="Times New Roman" w:eastAsia="Times New Roman" w:hAnsi="Times New Roman" w:cs="Times New Roman"/>
          <w:color w:val="000000"/>
          <w:sz w:val="24"/>
          <w:szCs w:val="24"/>
          <w:lang w:val="en-GB" w:eastAsia="en-GB"/>
        </w:rPr>
        <w:t xml:space="preserve">and body cameras for frontline police personnel. The APP appeared to be silent on building public trust and there were no indicators stating how this was to be done.  There was also a recommendation for the police to </w:t>
      </w:r>
      <w:r w:rsidR="00BA4AB1">
        <w:rPr>
          <w:rFonts w:ascii="Times New Roman" w:eastAsia="Times New Roman" w:hAnsi="Times New Roman" w:cs="Times New Roman"/>
          <w:color w:val="000000"/>
          <w:sz w:val="24"/>
          <w:szCs w:val="24"/>
          <w:lang w:val="en-GB" w:eastAsia="en-GB"/>
        </w:rPr>
        <w:t xml:space="preserve">enter into a public </w:t>
      </w:r>
      <w:r>
        <w:rPr>
          <w:rFonts w:ascii="Times New Roman" w:eastAsia="Times New Roman" w:hAnsi="Times New Roman" w:cs="Times New Roman"/>
          <w:color w:val="000000"/>
          <w:sz w:val="24"/>
          <w:szCs w:val="24"/>
          <w:lang w:val="en-GB" w:eastAsia="en-GB"/>
        </w:rPr>
        <w:t>consult</w:t>
      </w:r>
      <w:r w:rsidR="00BA4AB1">
        <w:rPr>
          <w:rFonts w:ascii="Times New Roman" w:eastAsia="Times New Roman" w:hAnsi="Times New Roman" w:cs="Times New Roman"/>
          <w:color w:val="000000"/>
          <w:sz w:val="24"/>
          <w:szCs w:val="24"/>
          <w:lang w:val="en-GB" w:eastAsia="en-GB"/>
        </w:rPr>
        <w:t xml:space="preserve">ation </w:t>
      </w:r>
      <w:r>
        <w:rPr>
          <w:rFonts w:ascii="Times New Roman" w:eastAsia="Times New Roman" w:hAnsi="Times New Roman" w:cs="Times New Roman"/>
          <w:color w:val="000000"/>
          <w:sz w:val="24"/>
          <w:szCs w:val="24"/>
          <w:lang w:val="en-GB" w:eastAsia="en-GB"/>
        </w:rPr>
        <w:t>wit</w:t>
      </w:r>
      <w:r w:rsidR="00F031CC">
        <w:rPr>
          <w:rFonts w:ascii="Times New Roman" w:eastAsia="Times New Roman" w:hAnsi="Times New Roman" w:cs="Times New Roman"/>
          <w:color w:val="000000"/>
          <w:sz w:val="24"/>
          <w:szCs w:val="24"/>
          <w:lang w:val="en-GB" w:eastAsia="en-GB"/>
        </w:rPr>
        <w:t>h</w:t>
      </w:r>
      <w:r>
        <w:rPr>
          <w:rFonts w:ascii="Times New Roman" w:eastAsia="Times New Roman" w:hAnsi="Times New Roman" w:cs="Times New Roman"/>
          <w:color w:val="000000"/>
          <w:sz w:val="24"/>
          <w:szCs w:val="24"/>
          <w:lang w:val="en-GB" w:eastAsia="en-GB"/>
        </w:rPr>
        <w:t xml:space="preserve"> trade unions</w:t>
      </w:r>
      <w:r w:rsidR="00BA4AB1">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civil society</w:t>
      </w:r>
      <w:r w:rsidR="00BA4AB1">
        <w:rPr>
          <w:rFonts w:ascii="Times New Roman" w:eastAsia="Times New Roman" w:hAnsi="Times New Roman" w:cs="Times New Roman"/>
          <w:color w:val="000000"/>
          <w:sz w:val="24"/>
          <w:szCs w:val="24"/>
          <w:lang w:val="en-GB" w:eastAsia="en-GB"/>
        </w:rPr>
        <w:t xml:space="preserve"> and the public (through CPF’s and CSF’s) when compiling the annual budget.</w:t>
      </w:r>
    </w:p>
    <w:p w14:paraId="3AE02D62" w14:textId="77777777" w:rsidR="003E1192" w:rsidRDefault="003E1192" w:rsidP="008A4252">
      <w:pPr>
        <w:spacing w:after="0" w:line="360" w:lineRule="auto"/>
        <w:jc w:val="both"/>
        <w:rPr>
          <w:rFonts w:ascii="Times New Roman" w:eastAsia="Times New Roman" w:hAnsi="Times New Roman" w:cs="Times New Roman"/>
          <w:color w:val="000000"/>
          <w:sz w:val="24"/>
          <w:szCs w:val="24"/>
          <w:lang w:val="en-GB" w:eastAsia="en-GB"/>
        </w:rPr>
      </w:pPr>
    </w:p>
    <w:p w14:paraId="4539DFF8" w14:textId="77777777" w:rsidR="00BA4AB1" w:rsidRDefault="00BA4AB1"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Content Adviser highlighted the Supply Chain Management and procurement environment and ICT contracts entered into (such as the FDA contract) as a risk area for policing. Other gaps in the APP was the question of lifestyle audits as a performance indicator that was missing in the APP and the consideration for the loss of staff as a result of the reduction of the Compensation of Employees budget. Measures to protect police officers and the new generation Nyalas were also key gaps in the APP.</w:t>
      </w:r>
    </w:p>
    <w:p w14:paraId="5851FEFD" w14:textId="77777777" w:rsidR="007B3F9D" w:rsidRDefault="007B3F9D"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 </w:t>
      </w:r>
    </w:p>
    <w:p w14:paraId="5CB01E34" w14:textId="77777777" w:rsidR="008A4252" w:rsidRPr="008A4252" w:rsidRDefault="008A4252" w:rsidP="008A4252">
      <w:pPr>
        <w:numPr>
          <w:ilvl w:val="0"/>
          <w:numId w:val="1"/>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STRATEGIC PRIORITIES OF THE SAPS FOR 201</w:t>
      </w:r>
      <w:r w:rsidR="00BA4AB1">
        <w:rPr>
          <w:rFonts w:ascii="Times New Roman" w:eastAsia="Times New Roman" w:hAnsi="Times New Roman" w:cs="Times New Roman"/>
          <w:b/>
          <w:color w:val="000000"/>
          <w:sz w:val="24"/>
          <w:szCs w:val="24"/>
          <w:lang w:val="en-GB" w:eastAsia="en-GB"/>
        </w:rPr>
        <w:t>8</w:t>
      </w:r>
      <w:r w:rsidRPr="008A4252">
        <w:rPr>
          <w:rFonts w:ascii="Times New Roman" w:eastAsia="Times New Roman" w:hAnsi="Times New Roman" w:cs="Times New Roman"/>
          <w:b/>
          <w:color w:val="000000"/>
          <w:sz w:val="24"/>
          <w:szCs w:val="24"/>
          <w:lang w:val="en-GB" w:eastAsia="en-GB"/>
        </w:rPr>
        <w:t>/1</w:t>
      </w:r>
      <w:r w:rsidR="00BA4AB1">
        <w:rPr>
          <w:rFonts w:ascii="Times New Roman" w:eastAsia="Times New Roman" w:hAnsi="Times New Roman" w:cs="Times New Roman"/>
          <w:b/>
          <w:color w:val="000000"/>
          <w:sz w:val="24"/>
          <w:szCs w:val="24"/>
          <w:lang w:val="en-GB" w:eastAsia="en-GB"/>
        </w:rPr>
        <w:t>9</w:t>
      </w:r>
    </w:p>
    <w:p w14:paraId="6B83991D"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lastRenderedPageBreak/>
        <w:t>The Department of Police is constitutionally mandated to prevent, combat and investigate crime, maintain public order, protect and secure the inhabitants of South Africa and their property, and uphold and enforce the law.</w:t>
      </w:r>
    </w:p>
    <w:p w14:paraId="3295E0C7" w14:textId="77777777" w:rsidR="008A4252" w:rsidRPr="008A4252"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aim of the SAPS is to prevent, combat and investigate crime, maintain public order, protect and secure the inhabitants of South Africa and their property, and uphold and enforce the law. It derives its mandate from the following:</w:t>
      </w:r>
    </w:p>
    <w:p w14:paraId="3ADCF3DB" w14:textId="77777777" w:rsidR="008A4252" w:rsidRPr="008A4252" w:rsidRDefault="008A4252" w:rsidP="008A4252">
      <w:pPr>
        <w:numPr>
          <w:ilvl w:val="0"/>
          <w:numId w:val="7"/>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color w:val="000000"/>
          <w:sz w:val="24"/>
          <w:szCs w:val="24"/>
          <w:lang w:val="en-GB" w:eastAsia="en-GB"/>
        </w:rPr>
        <w:t>Constitution of the Republic of South Africa, Section 205;</w:t>
      </w:r>
    </w:p>
    <w:p w14:paraId="4983EFED" w14:textId="77777777" w:rsidR="008A4252" w:rsidRPr="008A4252" w:rsidRDefault="008A4252" w:rsidP="008A4252">
      <w:pPr>
        <w:numPr>
          <w:ilvl w:val="0"/>
          <w:numId w:val="7"/>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color w:val="000000"/>
          <w:sz w:val="24"/>
          <w:szCs w:val="24"/>
          <w:lang w:val="en-GB" w:eastAsia="en-GB"/>
        </w:rPr>
        <w:t>South African Police Service Act, 1995 (Act No. 68 of 1995);</w:t>
      </w:r>
    </w:p>
    <w:p w14:paraId="659828FE" w14:textId="77777777" w:rsidR="008A4252" w:rsidRPr="008A4252" w:rsidRDefault="008A4252" w:rsidP="008A4252">
      <w:pPr>
        <w:numPr>
          <w:ilvl w:val="0"/>
          <w:numId w:val="7"/>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White Paper on Safety and Security, 1998;</w:t>
      </w:r>
    </w:p>
    <w:p w14:paraId="19698692" w14:textId="77777777" w:rsidR="008A4252" w:rsidRPr="008A4252" w:rsidRDefault="008A4252" w:rsidP="008A4252">
      <w:pPr>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 xml:space="preserve">National Development Plan: Vision for 2030; and </w:t>
      </w:r>
    </w:p>
    <w:p w14:paraId="005C50E8" w14:textId="77777777" w:rsidR="008A4252" w:rsidRPr="008A4252" w:rsidRDefault="008A4252" w:rsidP="008A4252">
      <w:pPr>
        <w:numPr>
          <w:ilvl w:val="0"/>
          <w:numId w:val="8"/>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National Crime Prevention Strategy, 1996</w:t>
      </w:r>
      <w:r w:rsidR="003E1192">
        <w:rPr>
          <w:rFonts w:ascii="Times New Roman" w:eastAsia="Times New Roman" w:hAnsi="Times New Roman" w:cs="Times New Roman"/>
          <w:sz w:val="24"/>
          <w:szCs w:val="24"/>
          <w:lang w:eastAsia="en-ZA"/>
        </w:rPr>
        <w:t>.</w:t>
      </w:r>
    </w:p>
    <w:p w14:paraId="70987ACB"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p>
    <w:p w14:paraId="24ABA586"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vision of the SAPS is to create a safe and secure environment for all people in South Africa. The mission of the SAPS is to:</w:t>
      </w:r>
    </w:p>
    <w:p w14:paraId="67F9DD92" w14:textId="77777777" w:rsidR="008A4252" w:rsidRPr="008A4252" w:rsidRDefault="008A4252" w:rsidP="008A4252">
      <w:pPr>
        <w:numPr>
          <w:ilvl w:val="0"/>
          <w:numId w:val="9"/>
        </w:num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Prevent and combat anything that may threaten the safety and security of any community;</w:t>
      </w:r>
    </w:p>
    <w:p w14:paraId="77B60659" w14:textId="77777777" w:rsidR="008A4252" w:rsidRPr="008A4252" w:rsidRDefault="008A4252" w:rsidP="008A4252">
      <w:pPr>
        <w:numPr>
          <w:ilvl w:val="0"/>
          <w:numId w:val="9"/>
        </w:num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Investigate all crimes that threaten safety and security of any community;</w:t>
      </w:r>
    </w:p>
    <w:p w14:paraId="1D1E7C25" w14:textId="77777777" w:rsidR="008A4252" w:rsidRPr="008A4252" w:rsidRDefault="008A4252" w:rsidP="008A4252">
      <w:pPr>
        <w:numPr>
          <w:ilvl w:val="0"/>
          <w:numId w:val="9"/>
        </w:num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Ensure offenders are brought to justice; and</w:t>
      </w:r>
    </w:p>
    <w:p w14:paraId="358D5C00" w14:textId="77777777" w:rsidR="008A4252" w:rsidRPr="008A4252" w:rsidRDefault="008A4252" w:rsidP="008A4252">
      <w:pPr>
        <w:numPr>
          <w:ilvl w:val="0"/>
          <w:numId w:val="9"/>
        </w:num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Participate in efforts to address the root causes of crime. </w:t>
      </w:r>
    </w:p>
    <w:p w14:paraId="0B0F4D8F" w14:textId="77777777" w:rsidR="008A4252" w:rsidRPr="008A4252" w:rsidRDefault="008A4252" w:rsidP="008A4252">
      <w:pPr>
        <w:spacing w:after="0" w:line="360" w:lineRule="auto"/>
        <w:ind w:left="720"/>
        <w:jc w:val="both"/>
        <w:rPr>
          <w:rFonts w:ascii="Times New Roman" w:eastAsia="Times New Roman" w:hAnsi="Times New Roman" w:cs="Times New Roman"/>
          <w:color w:val="000000"/>
          <w:sz w:val="24"/>
          <w:szCs w:val="24"/>
          <w:lang w:val="en-GB" w:eastAsia="en-GB"/>
        </w:rPr>
      </w:pPr>
    </w:p>
    <w:p w14:paraId="651F2D74"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201</w:t>
      </w:r>
      <w:r w:rsidR="00BA4AB1">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/1</w:t>
      </w:r>
      <w:r w:rsidR="00BA4AB1">
        <w:rPr>
          <w:rFonts w:ascii="Times New Roman" w:eastAsia="Times New Roman" w:hAnsi="Times New Roman" w:cs="Times New Roman"/>
          <w:color w:val="000000"/>
          <w:sz w:val="24"/>
          <w:szCs w:val="24"/>
          <w:lang w:val="en-GB" w:eastAsia="en-GB"/>
        </w:rPr>
        <w:t>9</w:t>
      </w:r>
      <w:r w:rsidRPr="008A4252">
        <w:rPr>
          <w:rFonts w:ascii="Times New Roman" w:eastAsia="Times New Roman" w:hAnsi="Times New Roman" w:cs="Times New Roman"/>
          <w:color w:val="000000"/>
          <w:sz w:val="24"/>
          <w:szCs w:val="24"/>
          <w:lang w:val="en-GB" w:eastAsia="en-GB"/>
        </w:rPr>
        <w:t xml:space="preserve"> strategic priorities of the SAPS </w:t>
      </w:r>
      <w:r w:rsidR="00E21149" w:rsidRPr="008A4252">
        <w:rPr>
          <w:rFonts w:ascii="Times New Roman" w:eastAsia="Times New Roman" w:hAnsi="Times New Roman" w:cs="Times New Roman"/>
          <w:color w:val="000000"/>
          <w:sz w:val="24"/>
          <w:szCs w:val="24"/>
          <w:lang w:val="en-GB" w:eastAsia="en-GB"/>
        </w:rPr>
        <w:t>are</w:t>
      </w:r>
      <w:r w:rsidRPr="008A4252">
        <w:rPr>
          <w:rFonts w:ascii="Times New Roman" w:eastAsia="Times New Roman" w:hAnsi="Times New Roman" w:cs="Times New Roman"/>
          <w:color w:val="000000"/>
          <w:sz w:val="24"/>
          <w:szCs w:val="24"/>
          <w:lang w:val="en-GB" w:eastAsia="en-GB"/>
        </w:rPr>
        <w:t xml:space="preserve"> bound up with those set by the State of the Nation address, the Back to Basic Approach, the National Development Plan, the Medium Term Strategic Framework (MTSF) and those priorities identified by the Portfolio Committee on Police. </w:t>
      </w:r>
    </w:p>
    <w:p w14:paraId="781FB86B" w14:textId="77777777" w:rsidR="008A4252" w:rsidRPr="008A4252"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p>
    <w:p w14:paraId="73F2D5AE" w14:textId="77777777" w:rsidR="008A4252" w:rsidRPr="008A4252"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3.1</w:t>
      </w:r>
      <w:r w:rsidRPr="008A4252">
        <w:rPr>
          <w:rFonts w:ascii="Times New Roman" w:eastAsia="Times New Roman" w:hAnsi="Times New Roman" w:cs="Times New Roman"/>
          <w:b/>
          <w:color w:val="000000"/>
          <w:sz w:val="24"/>
          <w:szCs w:val="24"/>
          <w:lang w:val="en-GB" w:eastAsia="en-GB"/>
        </w:rPr>
        <w:tab/>
        <w:t>State of the Nation Address: 201</w:t>
      </w:r>
      <w:r w:rsidR="00BA4AB1">
        <w:rPr>
          <w:rFonts w:ascii="Times New Roman" w:eastAsia="Times New Roman" w:hAnsi="Times New Roman" w:cs="Times New Roman"/>
          <w:b/>
          <w:color w:val="000000"/>
          <w:sz w:val="24"/>
          <w:szCs w:val="24"/>
          <w:lang w:val="en-GB" w:eastAsia="en-GB"/>
        </w:rPr>
        <w:t>8</w:t>
      </w:r>
    </w:p>
    <w:p w14:paraId="45FC7B4E" w14:textId="77777777" w:rsidR="00F73E08"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President </w:t>
      </w:r>
      <w:r w:rsidR="00F73E08">
        <w:rPr>
          <w:rFonts w:ascii="Times New Roman" w:eastAsia="Times New Roman" w:hAnsi="Times New Roman" w:cs="Times New Roman"/>
          <w:color w:val="000000"/>
          <w:sz w:val="24"/>
          <w:szCs w:val="24"/>
          <w:lang w:val="en-GB" w:eastAsia="en-GB"/>
        </w:rPr>
        <w:t xml:space="preserve">in his </w:t>
      </w:r>
      <w:r w:rsidR="00CA41AC">
        <w:rPr>
          <w:rFonts w:ascii="Times New Roman" w:eastAsia="Times New Roman" w:hAnsi="Times New Roman" w:cs="Times New Roman"/>
          <w:color w:val="000000"/>
          <w:sz w:val="24"/>
          <w:szCs w:val="24"/>
          <w:lang w:val="en-GB" w:eastAsia="en-GB"/>
        </w:rPr>
        <w:t xml:space="preserve">2018 </w:t>
      </w:r>
      <w:r w:rsidR="00F73E08">
        <w:rPr>
          <w:rFonts w:ascii="Times New Roman" w:eastAsia="Times New Roman" w:hAnsi="Times New Roman" w:cs="Times New Roman"/>
          <w:color w:val="000000"/>
          <w:sz w:val="24"/>
          <w:szCs w:val="24"/>
          <w:lang w:val="en-GB" w:eastAsia="en-GB"/>
        </w:rPr>
        <w:t xml:space="preserve">State of the Nation address noted that the quality of the lives of the people in the country should be improved by building safer communities. </w:t>
      </w:r>
      <w:r w:rsidR="00D515BD">
        <w:rPr>
          <w:rFonts w:ascii="Times New Roman" w:eastAsia="Times New Roman" w:hAnsi="Times New Roman" w:cs="Times New Roman"/>
          <w:color w:val="000000"/>
          <w:sz w:val="24"/>
          <w:szCs w:val="24"/>
          <w:lang w:val="en-GB" w:eastAsia="en-GB"/>
        </w:rPr>
        <w:t xml:space="preserve"> The Community Policing Strategy will be implemented during the course of the year in order to gain the trust of the community and their full involvement in the fight against crime.</w:t>
      </w:r>
    </w:p>
    <w:p w14:paraId="02134C5C" w14:textId="77777777" w:rsidR="00CA41AC" w:rsidRDefault="00CA41AC" w:rsidP="008A4252">
      <w:pPr>
        <w:spacing w:after="0" w:line="360" w:lineRule="auto"/>
        <w:jc w:val="both"/>
        <w:rPr>
          <w:rFonts w:ascii="Times New Roman" w:eastAsia="Times New Roman" w:hAnsi="Times New Roman" w:cs="Times New Roman"/>
          <w:color w:val="000000"/>
          <w:sz w:val="24"/>
          <w:szCs w:val="24"/>
          <w:lang w:val="en-GB" w:eastAsia="en-GB"/>
        </w:rPr>
      </w:pPr>
    </w:p>
    <w:p w14:paraId="396523EA" w14:textId="77777777" w:rsidR="00D515BD" w:rsidRDefault="00D515BD"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President noted that a Youth Crime Prevention Strategy will be developed in</w:t>
      </w:r>
      <w:r w:rsidR="00CA41AC">
        <w:rPr>
          <w:rFonts w:ascii="Times New Roman" w:eastAsia="Times New Roman" w:hAnsi="Times New Roman" w:cs="Times New Roman"/>
          <w:color w:val="000000"/>
          <w:sz w:val="24"/>
          <w:szCs w:val="24"/>
          <w:lang w:val="en-GB" w:eastAsia="en-GB"/>
        </w:rPr>
        <w:t xml:space="preserve"> order to </w:t>
      </w:r>
      <w:r w:rsidR="00CA41AC" w:rsidRPr="00CA41AC">
        <w:rPr>
          <w:rFonts w:ascii="Times New Roman" w:eastAsia="Times New Roman" w:hAnsi="Times New Roman" w:cs="Times New Roman"/>
          <w:color w:val="000000"/>
          <w:sz w:val="24"/>
          <w:szCs w:val="24"/>
          <w:lang w:val="en-GB" w:eastAsia="en-GB"/>
        </w:rPr>
        <w:t>support young people to be self-sufficient and become involved in crime fighting initiatives.</w:t>
      </w:r>
    </w:p>
    <w:p w14:paraId="781F8E37" w14:textId="77777777" w:rsidR="00CA41AC" w:rsidRDefault="00CA41AC" w:rsidP="008A4252">
      <w:pPr>
        <w:spacing w:after="0" w:line="360" w:lineRule="auto"/>
        <w:jc w:val="both"/>
        <w:rPr>
          <w:rFonts w:ascii="Times New Roman" w:eastAsia="Times New Roman" w:hAnsi="Times New Roman" w:cs="Times New Roman"/>
          <w:color w:val="000000"/>
          <w:sz w:val="24"/>
          <w:szCs w:val="24"/>
          <w:lang w:val="en-GB" w:eastAsia="en-GB"/>
        </w:rPr>
      </w:pPr>
    </w:p>
    <w:p w14:paraId="6D9FCC63" w14:textId="77777777" w:rsidR="00CA41AC" w:rsidRDefault="00CA41AC"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In view of the skewed resource allocation of policing resources at stations in poorer areas, the police will reallocate policing resources to station level. The distribution of resources to police stations has been on the agenda of many communities that are feeling the effects of violent crime for a long time. </w:t>
      </w:r>
    </w:p>
    <w:p w14:paraId="2670EE46" w14:textId="77777777" w:rsidR="00CA41AC" w:rsidRDefault="00CA41AC" w:rsidP="008A4252">
      <w:pPr>
        <w:spacing w:after="0" w:line="360" w:lineRule="auto"/>
        <w:jc w:val="both"/>
        <w:rPr>
          <w:rFonts w:ascii="Times New Roman" w:eastAsia="Times New Roman" w:hAnsi="Times New Roman" w:cs="Times New Roman"/>
          <w:color w:val="000000"/>
          <w:sz w:val="24"/>
          <w:szCs w:val="24"/>
          <w:lang w:val="en-GB" w:eastAsia="en-GB"/>
        </w:rPr>
      </w:pPr>
    </w:p>
    <w:p w14:paraId="5571B418" w14:textId="77777777" w:rsidR="00CA41AC" w:rsidRDefault="00CA41AC"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President noted that it will include the shifting of personnel and other resources to restore the capacity and experience at </w:t>
      </w:r>
      <w:r w:rsidR="00331AE5">
        <w:rPr>
          <w:rFonts w:ascii="Times New Roman" w:eastAsia="Times New Roman" w:hAnsi="Times New Roman" w:cs="Times New Roman"/>
          <w:color w:val="000000"/>
          <w:sz w:val="24"/>
          <w:szCs w:val="24"/>
          <w:lang w:val="en-GB" w:eastAsia="en-GB"/>
        </w:rPr>
        <w:t xml:space="preserve">the level where </w:t>
      </w:r>
      <w:r>
        <w:rPr>
          <w:rFonts w:ascii="Times New Roman" w:eastAsia="Times New Roman" w:hAnsi="Times New Roman" w:cs="Times New Roman"/>
          <w:color w:val="000000"/>
          <w:sz w:val="24"/>
          <w:szCs w:val="24"/>
          <w:lang w:val="en-GB" w:eastAsia="en-GB"/>
        </w:rPr>
        <w:t>it is most required.</w:t>
      </w:r>
    </w:p>
    <w:p w14:paraId="0616CD32" w14:textId="77777777" w:rsidR="003E1192" w:rsidRDefault="003E1192" w:rsidP="008A4252">
      <w:pPr>
        <w:spacing w:after="0" w:line="360" w:lineRule="auto"/>
        <w:jc w:val="both"/>
        <w:rPr>
          <w:rFonts w:ascii="Times New Roman" w:eastAsia="Times New Roman" w:hAnsi="Times New Roman" w:cs="Times New Roman"/>
          <w:color w:val="000000"/>
          <w:sz w:val="24"/>
          <w:szCs w:val="24"/>
          <w:lang w:val="en-GB" w:eastAsia="en-GB"/>
        </w:rPr>
      </w:pPr>
    </w:p>
    <w:p w14:paraId="33CAADCA" w14:textId="77777777" w:rsidR="00CA41AC" w:rsidRDefault="00CA41AC"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To this end, the President indicated that a Summit of NGO’s and CBO’s will be convened for the purposes of tackling poverty, inequality and related social problems.   </w:t>
      </w:r>
    </w:p>
    <w:p w14:paraId="0179E1D3"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p>
    <w:p w14:paraId="3BD8FB0C"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3.2</w:t>
      </w:r>
      <w:r w:rsidRPr="008A4252">
        <w:rPr>
          <w:rFonts w:ascii="Times New Roman" w:eastAsia="Times New Roman" w:hAnsi="Times New Roman" w:cs="Times New Roman"/>
          <w:b/>
          <w:color w:val="000000"/>
          <w:sz w:val="24"/>
          <w:szCs w:val="24"/>
          <w:lang w:val="en-GB" w:eastAsia="en-GB"/>
        </w:rPr>
        <w:tab/>
        <w:t xml:space="preserve">Medium Term Strategic Framework 2014-2019 (MTSF) and National </w:t>
      </w:r>
      <w:r w:rsidRPr="008A4252">
        <w:rPr>
          <w:rFonts w:ascii="Times New Roman" w:eastAsia="Times New Roman" w:hAnsi="Times New Roman" w:cs="Times New Roman"/>
          <w:b/>
          <w:color w:val="000000"/>
          <w:sz w:val="24"/>
          <w:szCs w:val="24"/>
          <w:lang w:val="en-GB" w:eastAsia="en-GB"/>
        </w:rPr>
        <w:tab/>
        <w:t xml:space="preserve">Development </w:t>
      </w:r>
      <w:r w:rsidRPr="008A4252">
        <w:rPr>
          <w:rFonts w:ascii="Times New Roman" w:eastAsia="Times New Roman" w:hAnsi="Times New Roman" w:cs="Times New Roman"/>
          <w:b/>
          <w:color w:val="000000"/>
          <w:sz w:val="24"/>
          <w:szCs w:val="24"/>
          <w:lang w:val="en-GB" w:eastAsia="en-GB"/>
        </w:rPr>
        <w:tab/>
        <w:t xml:space="preserve">Plan (NDP) </w:t>
      </w:r>
    </w:p>
    <w:p w14:paraId="0E23D953" w14:textId="77777777" w:rsidR="008A4252" w:rsidRPr="008A4252" w:rsidRDefault="008A4252" w:rsidP="008A4252">
      <w:pPr>
        <w:spacing w:after="0" w:line="360" w:lineRule="auto"/>
        <w:jc w:val="both"/>
        <w:rPr>
          <w:rFonts w:ascii="Times New Roman" w:eastAsia="Times New Roman" w:hAnsi="Times New Roman" w:cs="Times New Roman"/>
          <w:color w:val="000000"/>
          <w:kern w:val="22"/>
          <w:sz w:val="24"/>
          <w:szCs w:val="24"/>
          <w:lang w:val="en-US"/>
        </w:rPr>
      </w:pPr>
      <w:r w:rsidRPr="008A4252">
        <w:rPr>
          <w:rFonts w:ascii="Times New Roman" w:eastAsia="Times New Roman" w:hAnsi="Times New Roman" w:cs="Times New Roman"/>
          <w:color w:val="000000"/>
          <w:kern w:val="22"/>
          <w:sz w:val="24"/>
          <w:szCs w:val="24"/>
          <w:lang w:val="en-US"/>
        </w:rPr>
        <w:t>The Medium Term Strategic Framework (MTSF) for 2014 to 2019 represents Government’s comprehensive plan for implementing the National Development Plan over the five</w:t>
      </w:r>
      <w:r w:rsidR="00B44670">
        <w:rPr>
          <w:rFonts w:ascii="Times New Roman" w:eastAsia="Times New Roman" w:hAnsi="Times New Roman" w:cs="Times New Roman"/>
          <w:color w:val="000000"/>
          <w:kern w:val="22"/>
          <w:sz w:val="24"/>
          <w:szCs w:val="24"/>
          <w:lang w:val="en-US"/>
        </w:rPr>
        <w:t>-</w:t>
      </w:r>
      <w:r w:rsidRPr="008A4252">
        <w:rPr>
          <w:rFonts w:ascii="Times New Roman" w:eastAsia="Times New Roman" w:hAnsi="Times New Roman" w:cs="Times New Roman"/>
          <w:color w:val="000000"/>
          <w:kern w:val="22"/>
          <w:sz w:val="24"/>
          <w:szCs w:val="24"/>
          <w:lang w:val="en-US"/>
        </w:rPr>
        <w:t xml:space="preserve">year term (2014-2019). The main outcome applicable to the SAPS is </w:t>
      </w:r>
      <w:r w:rsidRPr="008A4252">
        <w:rPr>
          <w:rFonts w:ascii="Times New Roman" w:eastAsia="Times New Roman" w:hAnsi="Times New Roman" w:cs="Times New Roman"/>
          <w:i/>
          <w:color w:val="000000"/>
          <w:kern w:val="22"/>
          <w:sz w:val="24"/>
          <w:szCs w:val="24"/>
          <w:lang w:val="en-US"/>
        </w:rPr>
        <w:t>Outcome 3: All people in South Africa are and feel safe</w:t>
      </w:r>
      <w:r w:rsidRPr="008A4252">
        <w:rPr>
          <w:rFonts w:ascii="Times New Roman" w:eastAsia="Times New Roman" w:hAnsi="Times New Roman" w:cs="Times New Roman"/>
          <w:color w:val="000000"/>
          <w:kern w:val="22"/>
          <w:sz w:val="24"/>
          <w:szCs w:val="24"/>
          <w:lang w:val="en-US"/>
        </w:rPr>
        <w:t xml:space="preserve">. This outcome focusses on seven (7) main sub-outcomes, namely: </w:t>
      </w:r>
    </w:p>
    <w:p w14:paraId="1054FB8E" w14:textId="77777777" w:rsidR="008A4252" w:rsidRPr="008A4252" w:rsidRDefault="008A4252" w:rsidP="008A4252">
      <w:pPr>
        <w:numPr>
          <w:ilvl w:val="0"/>
          <w:numId w:val="10"/>
        </w:numPr>
        <w:autoSpaceDE w:val="0"/>
        <w:autoSpaceDN w:val="0"/>
        <w:adjustRightInd w:val="0"/>
        <w:spacing w:after="0" w:line="360" w:lineRule="auto"/>
        <w:jc w:val="both"/>
        <w:rPr>
          <w:rFonts w:ascii="Times New Roman" w:eastAsia="Times New Roman" w:hAnsi="Times New Roman" w:cs="Times New Roman"/>
          <w:color w:val="000000"/>
          <w:kern w:val="22"/>
          <w:sz w:val="24"/>
          <w:szCs w:val="24"/>
          <w:lang w:val="en-US"/>
        </w:rPr>
      </w:pPr>
      <w:r w:rsidRPr="008A4252">
        <w:rPr>
          <w:rFonts w:ascii="Times New Roman" w:eastAsia="Times New Roman" w:hAnsi="Times New Roman" w:cs="Times New Roman"/>
          <w:color w:val="000000"/>
          <w:kern w:val="22"/>
          <w:sz w:val="24"/>
          <w:szCs w:val="24"/>
          <w:lang w:val="en-US"/>
        </w:rPr>
        <w:t>Reduced levels of contact crime;</w:t>
      </w:r>
    </w:p>
    <w:p w14:paraId="2743251E" w14:textId="77777777" w:rsidR="008A4252" w:rsidRPr="008A4252" w:rsidRDefault="008A4252" w:rsidP="008A4252">
      <w:pPr>
        <w:numPr>
          <w:ilvl w:val="0"/>
          <w:numId w:val="10"/>
        </w:numPr>
        <w:autoSpaceDE w:val="0"/>
        <w:autoSpaceDN w:val="0"/>
        <w:adjustRightInd w:val="0"/>
        <w:spacing w:after="0" w:line="360" w:lineRule="auto"/>
        <w:jc w:val="both"/>
        <w:rPr>
          <w:rFonts w:ascii="Times New Roman" w:eastAsia="Times New Roman" w:hAnsi="Times New Roman" w:cs="Times New Roman"/>
          <w:color w:val="000000"/>
          <w:kern w:val="22"/>
          <w:sz w:val="24"/>
          <w:szCs w:val="24"/>
          <w:lang w:val="en-US"/>
        </w:rPr>
      </w:pPr>
      <w:r w:rsidRPr="008A4252">
        <w:rPr>
          <w:rFonts w:ascii="Times New Roman" w:eastAsia="Times New Roman" w:hAnsi="Times New Roman" w:cs="Times New Roman"/>
          <w:color w:val="000000"/>
          <w:kern w:val="22"/>
          <w:sz w:val="24"/>
          <w:szCs w:val="24"/>
          <w:lang w:val="en-US"/>
        </w:rPr>
        <w:t xml:space="preserve">An efficient and effective Criminal Justice System; </w:t>
      </w:r>
    </w:p>
    <w:p w14:paraId="55F3C205" w14:textId="77777777" w:rsidR="008A4252" w:rsidRPr="008A4252" w:rsidRDefault="008A4252" w:rsidP="008A4252">
      <w:pPr>
        <w:numPr>
          <w:ilvl w:val="0"/>
          <w:numId w:val="10"/>
        </w:numPr>
        <w:autoSpaceDE w:val="0"/>
        <w:autoSpaceDN w:val="0"/>
        <w:adjustRightInd w:val="0"/>
        <w:spacing w:after="0" w:line="360" w:lineRule="auto"/>
        <w:jc w:val="both"/>
        <w:rPr>
          <w:rFonts w:ascii="Times New Roman" w:eastAsia="Times New Roman" w:hAnsi="Times New Roman" w:cs="Times New Roman"/>
          <w:color w:val="000000"/>
          <w:kern w:val="22"/>
          <w:sz w:val="24"/>
          <w:szCs w:val="24"/>
          <w:lang w:val="en-US"/>
        </w:rPr>
      </w:pPr>
      <w:r w:rsidRPr="008A4252">
        <w:rPr>
          <w:rFonts w:ascii="Times New Roman" w:eastAsia="Times New Roman" w:hAnsi="Times New Roman" w:cs="Times New Roman"/>
          <w:color w:val="000000"/>
          <w:kern w:val="22"/>
          <w:sz w:val="24"/>
          <w:szCs w:val="24"/>
          <w:lang w:val="en-US"/>
        </w:rPr>
        <w:t>South Africa’s borders effectively defended, protected, secured and well-managed;</w:t>
      </w:r>
    </w:p>
    <w:p w14:paraId="036716A8" w14:textId="77777777" w:rsidR="008A4252" w:rsidRPr="008A4252" w:rsidRDefault="008A4252" w:rsidP="008A4252">
      <w:pPr>
        <w:numPr>
          <w:ilvl w:val="0"/>
          <w:numId w:val="10"/>
        </w:numPr>
        <w:autoSpaceDE w:val="0"/>
        <w:autoSpaceDN w:val="0"/>
        <w:adjustRightInd w:val="0"/>
        <w:spacing w:after="0" w:line="360" w:lineRule="auto"/>
        <w:jc w:val="both"/>
        <w:rPr>
          <w:rFonts w:ascii="Times New Roman" w:eastAsia="Times New Roman" w:hAnsi="Times New Roman" w:cs="Times New Roman"/>
          <w:color w:val="000000"/>
          <w:kern w:val="22"/>
          <w:sz w:val="24"/>
          <w:szCs w:val="24"/>
          <w:lang w:val="en-US"/>
        </w:rPr>
      </w:pPr>
      <w:r w:rsidRPr="008A4252">
        <w:rPr>
          <w:rFonts w:ascii="Times New Roman" w:eastAsia="Times New Roman" w:hAnsi="Times New Roman" w:cs="Times New Roman"/>
          <w:color w:val="000000"/>
          <w:kern w:val="22"/>
          <w:sz w:val="24"/>
          <w:szCs w:val="24"/>
          <w:lang w:val="en-US"/>
        </w:rPr>
        <w:t xml:space="preserve">Secure cyber space;  </w:t>
      </w:r>
    </w:p>
    <w:p w14:paraId="24DCE088" w14:textId="77777777" w:rsidR="008A4252" w:rsidRPr="008A4252" w:rsidRDefault="008A4252" w:rsidP="008A4252">
      <w:pPr>
        <w:numPr>
          <w:ilvl w:val="0"/>
          <w:numId w:val="10"/>
        </w:numPr>
        <w:autoSpaceDE w:val="0"/>
        <w:autoSpaceDN w:val="0"/>
        <w:adjustRightInd w:val="0"/>
        <w:spacing w:after="0" w:line="360" w:lineRule="auto"/>
        <w:jc w:val="both"/>
        <w:rPr>
          <w:rFonts w:ascii="Times New Roman" w:eastAsia="Times New Roman" w:hAnsi="Times New Roman" w:cs="Times New Roman"/>
          <w:color w:val="000000"/>
          <w:kern w:val="22"/>
          <w:sz w:val="24"/>
          <w:szCs w:val="24"/>
          <w:lang w:val="en-US"/>
        </w:rPr>
      </w:pPr>
      <w:r w:rsidRPr="008A4252">
        <w:rPr>
          <w:rFonts w:ascii="Times New Roman" w:eastAsia="Times New Roman" w:hAnsi="Times New Roman" w:cs="Times New Roman"/>
          <w:color w:val="000000"/>
          <w:kern w:val="22"/>
          <w:sz w:val="24"/>
          <w:szCs w:val="24"/>
          <w:lang w:val="en-US"/>
        </w:rPr>
        <w:t>Domestic stability ensured;</w:t>
      </w:r>
    </w:p>
    <w:p w14:paraId="489E8F68" w14:textId="77777777" w:rsidR="008A4252" w:rsidRPr="008A4252" w:rsidRDefault="008A4252" w:rsidP="008A4252">
      <w:pPr>
        <w:numPr>
          <w:ilvl w:val="0"/>
          <w:numId w:val="10"/>
        </w:numPr>
        <w:autoSpaceDE w:val="0"/>
        <w:autoSpaceDN w:val="0"/>
        <w:adjustRightInd w:val="0"/>
        <w:spacing w:after="0" w:line="360" w:lineRule="auto"/>
        <w:jc w:val="both"/>
        <w:rPr>
          <w:rFonts w:ascii="Times New Roman" w:eastAsia="Times New Roman" w:hAnsi="Times New Roman" w:cs="Times New Roman"/>
          <w:color w:val="000000"/>
          <w:kern w:val="22"/>
          <w:sz w:val="24"/>
          <w:szCs w:val="24"/>
          <w:lang w:val="en-US"/>
        </w:rPr>
      </w:pPr>
      <w:r w:rsidRPr="008A4252">
        <w:rPr>
          <w:rFonts w:ascii="Times New Roman" w:eastAsia="Times New Roman" w:hAnsi="Times New Roman" w:cs="Times New Roman"/>
          <w:color w:val="000000"/>
          <w:kern w:val="22"/>
          <w:sz w:val="24"/>
          <w:szCs w:val="24"/>
          <w:lang w:val="en-US"/>
        </w:rPr>
        <w:t>Secure identity of all persons in South Africa; and</w:t>
      </w:r>
    </w:p>
    <w:p w14:paraId="05F065FF" w14:textId="77777777" w:rsidR="008A4252" w:rsidRPr="008A4252" w:rsidRDefault="008A4252" w:rsidP="008A4252">
      <w:pPr>
        <w:numPr>
          <w:ilvl w:val="0"/>
          <w:numId w:val="10"/>
        </w:numPr>
        <w:autoSpaceDE w:val="0"/>
        <w:autoSpaceDN w:val="0"/>
        <w:adjustRightInd w:val="0"/>
        <w:spacing w:after="0" w:line="360" w:lineRule="auto"/>
        <w:jc w:val="both"/>
        <w:rPr>
          <w:rFonts w:ascii="Times New Roman" w:eastAsia="Times New Roman" w:hAnsi="Times New Roman" w:cs="Times New Roman"/>
          <w:color w:val="000000"/>
          <w:kern w:val="22"/>
          <w:sz w:val="24"/>
          <w:szCs w:val="24"/>
          <w:lang w:val="en-US"/>
        </w:rPr>
      </w:pPr>
      <w:r w:rsidRPr="008A4252">
        <w:rPr>
          <w:rFonts w:ascii="Times New Roman" w:eastAsia="Times New Roman" w:hAnsi="Times New Roman" w:cs="Times New Roman"/>
          <w:color w:val="000000"/>
          <w:kern w:val="22"/>
          <w:sz w:val="24"/>
          <w:szCs w:val="24"/>
          <w:lang w:val="en-US"/>
        </w:rPr>
        <w:t>Corruption in the public and private sector.</w:t>
      </w:r>
    </w:p>
    <w:p w14:paraId="7285999C"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p>
    <w:p w14:paraId="0A62FBCC"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 xml:space="preserve">These sub-outcomes have several actions, indicators and targets to be met by 2018/19 and the SAPS are in the penultimate year of delivery.  </w:t>
      </w:r>
    </w:p>
    <w:p w14:paraId="126279FC" w14:textId="77777777" w:rsidR="008A4252" w:rsidRPr="008A4252" w:rsidRDefault="008A4252" w:rsidP="008A4252">
      <w:pPr>
        <w:spacing w:after="0" w:line="360" w:lineRule="auto"/>
        <w:jc w:val="both"/>
        <w:rPr>
          <w:rFonts w:ascii="Times New Roman" w:hAnsi="Times New Roman" w:cs="Arial"/>
          <w:kern w:val="28"/>
          <w:sz w:val="24"/>
          <w:szCs w:val="24"/>
        </w:rPr>
      </w:pPr>
    </w:p>
    <w:p w14:paraId="66EE66DA" w14:textId="77777777" w:rsidR="008A4252" w:rsidRPr="008A4252" w:rsidRDefault="008A4252" w:rsidP="008A4252">
      <w:pPr>
        <w:spacing w:after="0" w:line="360" w:lineRule="auto"/>
        <w:jc w:val="both"/>
        <w:rPr>
          <w:rFonts w:ascii="Times New Roman" w:hAnsi="Times New Roman" w:cs="Arial"/>
          <w:kern w:val="28"/>
          <w:sz w:val="24"/>
          <w:szCs w:val="24"/>
        </w:rPr>
      </w:pPr>
      <w:r w:rsidRPr="008A4252">
        <w:rPr>
          <w:rFonts w:ascii="Times New Roman" w:hAnsi="Times New Roman" w:cs="Arial"/>
          <w:kern w:val="28"/>
          <w:sz w:val="24"/>
          <w:szCs w:val="24"/>
        </w:rPr>
        <w:t xml:space="preserve">The MTSF includes the following key targets towards the realisation of a South Africa in which all people are and feel safe: </w:t>
      </w:r>
    </w:p>
    <w:p w14:paraId="62EC9CC6" w14:textId="77777777" w:rsidR="008A4252" w:rsidRPr="008A4252" w:rsidRDefault="008A4252" w:rsidP="008A4252">
      <w:pPr>
        <w:numPr>
          <w:ilvl w:val="0"/>
          <w:numId w:val="11"/>
        </w:numPr>
        <w:autoSpaceDE w:val="0"/>
        <w:autoSpaceDN w:val="0"/>
        <w:adjustRightInd w:val="0"/>
        <w:spacing w:after="116" w:line="360" w:lineRule="auto"/>
        <w:contextualSpacing/>
        <w:jc w:val="both"/>
        <w:rPr>
          <w:rFonts w:ascii="Times New Roman" w:hAnsi="Times New Roman" w:cs="Times New Roman"/>
          <w:sz w:val="24"/>
          <w:szCs w:val="24"/>
        </w:rPr>
      </w:pPr>
      <w:r w:rsidRPr="008A4252">
        <w:rPr>
          <w:rFonts w:ascii="Times New Roman" w:hAnsi="Times New Roman" w:cs="Times New Roman"/>
          <w:sz w:val="24"/>
          <w:szCs w:val="24"/>
        </w:rPr>
        <w:t xml:space="preserve">A reduction in the number of reported contact crimes; </w:t>
      </w:r>
    </w:p>
    <w:p w14:paraId="2A474121" w14:textId="77777777" w:rsidR="008A4252" w:rsidRPr="008A4252" w:rsidRDefault="008A4252" w:rsidP="008A4252">
      <w:pPr>
        <w:numPr>
          <w:ilvl w:val="0"/>
          <w:numId w:val="11"/>
        </w:numPr>
        <w:autoSpaceDE w:val="0"/>
        <w:autoSpaceDN w:val="0"/>
        <w:adjustRightInd w:val="0"/>
        <w:spacing w:after="116" w:line="360" w:lineRule="auto"/>
        <w:contextualSpacing/>
        <w:jc w:val="both"/>
        <w:rPr>
          <w:rFonts w:ascii="Times New Roman" w:hAnsi="Times New Roman" w:cs="Times New Roman"/>
          <w:sz w:val="24"/>
          <w:szCs w:val="24"/>
        </w:rPr>
      </w:pPr>
      <w:r w:rsidRPr="008A4252">
        <w:rPr>
          <w:rFonts w:ascii="Times New Roman" w:hAnsi="Times New Roman" w:cs="Times New Roman"/>
          <w:sz w:val="24"/>
          <w:szCs w:val="24"/>
        </w:rPr>
        <w:lastRenderedPageBreak/>
        <w:t xml:space="preserve">An increase in the proportion of citizens feeling safe when walking alone during the day or at night, as measured in official surveys; </w:t>
      </w:r>
    </w:p>
    <w:p w14:paraId="0A9A69BB" w14:textId="77777777" w:rsidR="008A4252" w:rsidRPr="008A4252" w:rsidRDefault="008A4252" w:rsidP="008A4252">
      <w:pPr>
        <w:numPr>
          <w:ilvl w:val="0"/>
          <w:numId w:val="11"/>
        </w:numPr>
        <w:autoSpaceDE w:val="0"/>
        <w:autoSpaceDN w:val="0"/>
        <w:adjustRightInd w:val="0"/>
        <w:spacing w:after="116" w:line="360" w:lineRule="auto"/>
        <w:contextualSpacing/>
        <w:jc w:val="both"/>
        <w:rPr>
          <w:rFonts w:ascii="Times New Roman" w:hAnsi="Times New Roman" w:cs="Times New Roman"/>
          <w:sz w:val="24"/>
          <w:szCs w:val="24"/>
        </w:rPr>
      </w:pPr>
      <w:r w:rsidRPr="008A4252">
        <w:rPr>
          <w:rFonts w:ascii="Times New Roman" w:hAnsi="Times New Roman" w:cs="Times New Roman"/>
          <w:sz w:val="24"/>
          <w:szCs w:val="24"/>
        </w:rPr>
        <w:t xml:space="preserve">An increase in the proportion of households that are satisfied with police services in their area, and with the way courts deal with the </w:t>
      </w:r>
      <w:r w:rsidRPr="008A4252">
        <w:rPr>
          <w:rFonts w:ascii="Times New Roman" w:hAnsi="Times New Roman" w:cs="Times New Roman"/>
          <w:i/>
          <w:iCs/>
          <w:color w:val="000000"/>
          <w:spacing w:val="6"/>
          <w:sz w:val="24"/>
          <w:szCs w:val="24"/>
          <w:lang w:val="en-GB" w:eastAsia="en-GB"/>
        </w:rPr>
        <w:t>perpetrators</w:t>
      </w:r>
      <w:r w:rsidRPr="008A4252">
        <w:rPr>
          <w:rFonts w:ascii="Times New Roman" w:hAnsi="Times New Roman" w:cs="Times New Roman"/>
          <w:sz w:val="24"/>
          <w:szCs w:val="24"/>
        </w:rPr>
        <w:t xml:space="preserve"> of crime; </w:t>
      </w:r>
    </w:p>
    <w:p w14:paraId="60D6DD22" w14:textId="77777777" w:rsidR="008A4252" w:rsidRPr="008A4252" w:rsidRDefault="008A4252" w:rsidP="008A4252">
      <w:pPr>
        <w:numPr>
          <w:ilvl w:val="0"/>
          <w:numId w:val="11"/>
        </w:numPr>
        <w:autoSpaceDE w:val="0"/>
        <w:autoSpaceDN w:val="0"/>
        <w:adjustRightInd w:val="0"/>
        <w:spacing w:after="116" w:line="360" w:lineRule="auto"/>
        <w:contextualSpacing/>
        <w:jc w:val="both"/>
        <w:rPr>
          <w:rFonts w:ascii="Times New Roman" w:hAnsi="Times New Roman" w:cs="Times New Roman"/>
          <w:sz w:val="24"/>
          <w:szCs w:val="24"/>
        </w:rPr>
      </w:pPr>
      <w:r w:rsidRPr="008A4252">
        <w:rPr>
          <w:rFonts w:ascii="Times New Roman" w:hAnsi="Times New Roman" w:cs="Times New Roman"/>
          <w:sz w:val="24"/>
          <w:szCs w:val="24"/>
        </w:rPr>
        <w:t xml:space="preserve">Improvement in citizens’ perceptions of levels of crime and progress in reducing crime, as measured in official surveys; and </w:t>
      </w:r>
    </w:p>
    <w:p w14:paraId="2DEE5604" w14:textId="77777777" w:rsidR="008A4252" w:rsidRPr="008A4252" w:rsidRDefault="008A4252" w:rsidP="008A4252">
      <w:pPr>
        <w:numPr>
          <w:ilvl w:val="0"/>
          <w:numId w:val="11"/>
        </w:numPr>
        <w:autoSpaceDE w:val="0"/>
        <w:autoSpaceDN w:val="0"/>
        <w:adjustRightInd w:val="0"/>
        <w:spacing w:after="0" w:line="360" w:lineRule="auto"/>
        <w:contextualSpacing/>
        <w:jc w:val="both"/>
        <w:rPr>
          <w:rFonts w:ascii="Times New Roman" w:hAnsi="Times New Roman" w:cs="Times New Roman"/>
          <w:sz w:val="24"/>
          <w:szCs w:val="24"/>
        </w:rPr>
      </w:pPr>
      <w:r w:rsidRPr="008A4252">
        <w:rPr>
          <w:rFonts w:ascii="Times New Roman" w:hAnsi="Times New Roman" w:cs="Times New Roman"/>
          <w:sz w:val="24"/>
          <w:szCs w:val="24"/>
        </w:rPr>
        <w:t xml:space="preserve">An improvement in South Africa’s ranking on the Transparency International Corruption Perception Index. </w:t>
      </w:r>
    </w:p>
    <w:p w14:paraId="2B66AA2D" w14:textId="77777777" w:rsidR="008A4252" w:rsidRPr="008A4252" w:rsidRDefault="008A4252" w:rsidP="008A4252">
      <w:pPr>
        <w:autoSpaceDE w:val="0"/>
        <w:autoSpaceDN w:val="0"/>
        <w:adjustRightInd w:val="0"/>
        <w:spacing w:after="0" w:line="360" w:lineRule="auto"/>
        <w:ind w:firstLine="60"/>
        <w:jc w:val="both"/>
        <w:rPr>
          <w:rFonts w:ascii="Times New Roman" w:eastAsia="Times New Roman" w:hAnsi="Times New Roman" w:cs="Times New Roman"/>
          <w:sz w:val="24"/>
          <w:szCs w:val="24"/>
          <w:lang w:eastAsia="en-ZA"/>
        </w:rPr>
      </w:pPr>
    </w:p>
    <w:p w14:paraId="1C9B4835"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color w:val="000000"/>
          <w:sz w:val="24"/>
          <w:szCs w:val="24"/>
          <w:lang w:eastAsia="en-ZA"/>
        </w:rPr>
        <w:t>The SAPS Strategic Plan list the following four ‘pillars’ as priorities to implement the National Development Plan (NDP). These are:</w:t>
      </w:r>
    </w:p>
    <w:p w14:paraId="0C2DD427" w14:textId="77777777" w:rsidR="008A4252" w:rsidRPr="008A4252" w:rsidRDefault="008A4252" w:rsidP="008A4252">
      <w:pPr>
        <w:numPr>
          <w:ilvl w:val="0"/>
          <w:numId w:val="12"/>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en-ZA"/>
        </w:rPr>
      </w:pPr>
      <w:r w:rsidRPr="008A4252">
        <w:rPr>
          <w:rFonts w:ascii="Times New Roman" w:eastAsia="Times New Roman" w:hAnsi="Times New Roman" w:cs="Times New Roman"/>
          <w:color w:val="000000"/>
          <w:sz w:val="24"/>
          <w:szCs w:val="24"/>
          <w:lang w:eastAsia="en-ZA"/>
        </w:rPr>
        <w:t>Strengthening of the Criminal Justice System;</w:t>
      </w:r>
    </w:p>
    <w:p w14:paraId="553086CD" w14:textId="77777777" w:rsidR="008A4252" w:rsidRPr="008A4252" w:rsidRDefault="008A4252" w:rsidP="008A4252">
      <w:pPr>
        <w:numPr>
          <w:ilvl w:val="0"/>
          <w:numId w:val="12"/>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en-ZA"/>
        </w:rPr>
      </w:pPr>
      <w:r w:rsidRPr="008A4252">
        <w:rPr>
          <w:rFonts w:ascii="Times New Roman" w:eastAsia="Times New Roman" w:hAnsi="Times New Roman" w:cs="Times New Roman"/>
          <w:color w:val="000000"/>
          <w:sz w:val="24"/>
          <w:szCs w:val="24"/>
          <w:lang w:eastAsia="en-ZA"/>
        </w:rPr>
        <w:t xml:space="preserve">Professionalisation of the Police Service; </w:t>
      </w:r>
    </w:p>
    <w:p w14:paraId="41B04DE0" w14:textId="77777777" w:rsidR="008A4252" w:rsidRPr="008A4252" w:rsidRDefault="008A4252" w:rsidP="008A4252">
      <w:pPr>
        <w:numPr>
          <w:ilvl w:val="0"/>
          <w:numId w:val="12"/>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en-ZA"/>
        </w:rPr>
      </w:pPr>
      <w:r w:rsidRPr="008A4252">
        <w:rPr>
          <w:rFonts w:ascii="Times New Roman" w:eastAsia="Times New Roman" w:hAnsi="Times New Roman" w:cs="Times New Roman"/>
          <w:color w:val="000000"/>
          <w:sz w:val="24"/>
          <w:szCs w:val="24"/>
          <w:lang w:eastAsia="en-ZA"/>
        </w:rPr>
        <w:t xml:space="preserve">Demilitarisation of the Police Service; and </w:t>
      </w:r>
    </w:p>
    <w:p w14:paraId="23A85754" w14:textId="77777777" w:rsidR="008A4252" w:rsidRPr="008A4252" w:rsidRDefault="008A4252" w:rsidP="008A4252">
      <w:pPr>
        <w:numPr>
          <w:ilvl w:val="0"/>
          <w:numId w:val="12"/>
        </w:num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en-ZA"/>
        </w:rPr>
      </w:pPr>
      <w:r w:rsidRPr="008A4252">
        <w:rPr>
          <w:rFonts w:ascii="Times New Roman" w:eastAsia="Times New Roman" w:hAnsi="Times New Roman" w:cs="Times New Roman"/>
          <w:color w:val="000000"/>
          <w:sz w:val="24"/>
          <w:szCs w:val="24"/>
          <w:lang w:eastAsia="en-ZA"/>
        </w:rPr>
        <w:t>Building safety using an integrated approach.</w:t>
      </w:r>
    </w:p>
    <w:p w14:paraId="0C2AF9E6"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p>
    <w:p w14:paraId="67C1B1DC"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b/>
          <w:color w:val="000000"/>
          <w:kern w:val="28"/>
          <w:sz w:val="24"/>
          <w:szCs w:val="24"/>
          <w:lang w:val="en-US"/>
        </w:rPr>
      </w:pPr>
      <w:r w:rsidRPr="008A4252">
        <w:rPr>
          <w:rFonts w:ascii="Times New Roman" w:eastAsia="Times New Roman" w:hAnsi="Times New Roman" w:cs="Times New Roman"/>
          <w:b/>
          <w:color w:val="000000"/>
          <w:kern w:val="28"/>
          <w:sz w:val="24"/>
          <w:szCs w:val="24"/>
          <w:lang w:val="en-US"/>
        </w:rPr>
        <w:t>3.3</w:t>
      </w:r>
      <w:r w:rsidRPr="008A4252">
        <w:rPr>
          <w:rFonts w:ascii="Times New Roman" w:eastAsia="Times New Roman" w:hAnsi="Times New Roman" w:cs="Times New Roman"/>
          <w:b/>
          <w:color w:val="000000"/>
          <w:kern w:val="28"/>
          <w:sz w:val="24"/>
          <w:szCs w:val="24"/>
          <w:lang w:val="en-US"/>
        </w:rPr>
        <w:tab/>
        <w:t xml:space="preserve">SAPS Policy Imperatives </w:t>
      </w:r>
    </w:p>
    <w:p w14:paraId="0CD145CD" w14:textId="77777777" w:rsidR="008A4252" w:rsidRPr="008A4252" w:rsidRDefault="008A4252" w:rsidP="008A4252">
      <w:pPr>
        <w:spacing w:after="0" w:line="360" w:lineRule="auto"/>
        <w:jc w:val="both"/>
        <w:rPr>
          <w:rFonts w:ascii="Times New Roman" w:eastAsia="Times New Roman" w:hAnsi="Times New Roman" w:cs="Times New Roman"/>
          <w:b/>
          <w:color w:val="000000"/>
          <w:kern w:val="28"/>
          <w:sz w:val="24"/>
          <w:szCs w:val="24"/>
          <w:lang w:val="en-US"/>
        </w:rPr>
      </w:pPr>
      <w:r w:rsidRPr="008A4252">
        <w:rPr>
          <w:rFonts w:ascii="Times New Roman" w:eastAsia="Times New Roman" w:hAnsi="Times New Roman" w:cs="Times New Roman"/>
          <w:b/>
          <w:color w:val="000000"/>
          <w:kern w:val="28"/>
          <w:sz w:val="24"/>
          <w:szCs w:val="24"/>
          <w:lang w:val="en-US"/>
        </w:rPr>
        <w:t>3.3.1</w:t>
      </w:r>
      <w:r w:rsidRPr="008A4252">
        <w:rPr>
          <w:rFonts w:ascii="Times New Roman" w:eastAsia="Times New Roman" w:hAnsi="Times New Roman" w:cs="Times New Roman"/>
          <w:b/>
          <w:color w:val="000000"/>
          <w:kern w:val="28"/>
          <w:sz w:val="24"/>
          <w:szCs w:val="24"/>
          <w:lang w:val="en-US"/>
        </w:rPr>
        <w:tab/>
        <w:t>Back to Basics Approach</w:t>
      </w:r>
    </w:p>
    <w:p w14:paraId="536F8D22"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The SAPS policy priorities are listed in the Annual Performance Plan as the Back to Basics approach in support of the National Development Plan. The Back to Basics Approach advocates that every SAPS member should “do the right thing right, every time”. The Back to Basics Approach consists of nine elements:</w:t>
      </w:r>
    </w:p>
    <w:p w14:paraId="79862C03"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p>
    <w:p w14:paraId="2B53670D"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1) The transformation of the police service;</w:t>
      </w:r>
    </w:p>
    <w:p w14:paraId="39A53038"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2) Compliance with the fundamental principles of policing;</w:t>
      </w:r>
    </w:p>
    <w:p w14:paraId="1137ADA9"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3) A culture of performance management and accountability;</w:t>
      </w:r>
    </w:p>
    <w:p w14:paraId="200DF3A7"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4) Enhanced police visibility;</w:t>
      </w:r>
    </w:p>
    <w:p w14:paraId="52491D8A"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5) Thorough and responsive investigation of every crime reported;</w:t>
      </w:r>
    </w:p>
    <w:p w14:paraId="59FF2919"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6) Efficient use of resources in support of crime investigation;</w:t>
      </w:r>
    </w:p>
    <w:p w14:paraId="2CD8887D"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7) Optimal use of crime intelligence in support of proactive and reactive policing;</w:t>
      </w:r>
    </w:p>
    <w:p w14:paraId="09F8E62D"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8) Targeted and informed deployment of operational resources; and</w:t>
      </w:r>
    </w:p>
    <w:p w14:paraId="2CA2F9C1"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9) Collaborative and consultative approach to policing.</w:t>
      </w:r>
    </w:p>
    <w:p w14:paraId="03543DCE"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p>
    <w:p w14:paraId="51D3AF66" w14:textId="77777777" w:rsidR="008A4252" w:rsidRPr="008A4252" w:rsidRDefault="008A4252" w:rsidP="008A4252">
      <w:pPr>
        <w:tabs>
          <w:tab w:val="left" w:pos="514"/>
          <w:tab w:val="left" w:pos="1337"/>
        </w:tabs>
        <w:autoSpaceDE w:val="0"/>
        <w:autoSpaceDN w:val="0"/>
        <w:adjustRightInd w:val="0"/>
        <w:spacing w:after="0" w:line="360" w:lineRule="auto"/>
        <w:jc w:val="both"/>
        <w:rPr>
          <w:rFonts w:ascii="Times New Roman" w:eastAsia="Times New Roman" w:hAnsi="Times New Roman" w:cs="Times New Roman"/>
          <w:b/>
          <w:color w:val="000000"/>
          <w:spacing w:val="6"/>
          <w:sz w:val="24"/>
          <w:szCs w:val="24"/>
          <w:lang w:val="en-GB" w:eastAsia="en-GB"/>
        </w:rPr>
      </w:pPr>
      <w:r w:rsidRPr="008A4252">
        <w:rPr>
          <w:rFonts w:ascii="Times New Roman" w:eastAsia="Times New Roman" w:hAnsi="Times New Roman" w:cs="Times New Roman"/>
          <w:b/>
          <w:color w:val="000000"/>
          <w:spacing w:val="6"/>
          <w:sz w:val="24"/>
          <w:szCs w:val="24"/>
          <w:lang w:val="en-GB" w:eastAsia="en-GB"/>
        </w:rPr>
        <w:lastRenderedPageBreak/>
        <w:t>3.4</w:t>
      </w:r>
      <w:r w:rsidRPr="008A4252">
        <w:rPr>
          <w:rFonts w:ascii="Times New Roman" w:eastAsia="Times New Roman" w:hAnsi="Times New Roman" w:cs="Times New Roman"/>
          <w:b/>
          <w:color w:val="000000"/>
          <w:spacing w:val="6"/>
          <w:sz w:val="24"/>
          <w:szCs w:val="24"/>
          <w:lang w:val="en-GB" w:eastAsia="en-GB"/>
        </w:rPr>
        <w:tab/>
        <w:t xml:space="preserve">Ministerial Priorities  </w:t>
      </w:r>
    </w:p>
    <w:p w14:paraId="40FCB24D" w14:textId="77777777" w:rsidR="008A4252" w:rsidRPr="008A4252" w:rsidRDefault="008A4252" w:rsidP="008A4252">
      <w:pPr>
        <w:spacing w:after="0" w:line="360" w:lineRule="auto"/>
        <w:jc w:val="both"/>
        <w:rPr>
          <w:rFonts w:ascii="Times New Roman" w:eastAsia="Times New Roman" w:hAnsi="Times New Roman" w:cs="Times New Roman"/>
          <w:color w:val="000000"/>
          <w:kern w:val="28"/>
          <w:sz w:val="24"/>
          <w:szCs w:val="24"/>
          <w:lang w:val="en-US"/>
        </w:rPr>
      </w:pPr>
      <w:r w:rsidRPr="008A4252">
        <w:rPr>
          <w:rFonts w:ascii="Times New Roman" w:eastAsia="Times New Roman" w:hAnsi="Times New Roman" w:cs="Times New Roman"/>
          <w:color w:val="000000"/>
          <w:kern w:val="28"/>
          <w:sz w:val="24"/>
          <w:szCs w:val="24"/>
          <w:lang w:val="en-US"/>
        </w:rPr>
        <w:t xml:space="preserve">The newly appointed Minister of Police, Honourable </w:t>
      </w:r>
      <w:r w:rsidR="00B44670">
        <w:rPr>
          <w:rFonts w:ascii="Times New Roman" w:eastAsia="Times New Roman" w:hAnsi="Times New Roman" w:cs="Times New Roman"/>
          <w:color w:val="000000"/>
          <w:kern w:val="28"/>
          <w:sz w:val="24"/>
          <w:szCs w:val="24"/>
          <w:lang w:val="en-US"/>
        </w:rPr>
        <w:t>B</w:t>
      </w:r>
      <w:r w:rsidRPr="008A4252">
        <w:rPr>
          <w:rFonts w:ascii="Times New Roman" w:eastAsia="Times New Roman" w:hAnsi="Times New Roman" w:cs="Times New Roman"/>
          <w:color w:val="000000"/>
          <w:kern w:val="28"/>
          <w:sz w:val="24"/>
          <w:szCs w:val="24"/>
          <w:lang w:val="en-US"/>
        </w:rPr>
        <w:t xml:space="preserve">. </w:t>
      </w:r>
      <w:r w:rsidR="00B44670">
        <w:rPr>
          <w:rFonts w:ascii="Times New Roman" w:eastAsia="Times New Roman" w:hAnsi="Times New Roman" w:cs="Times New Roman"/>
          <w:color w:val="000000"/>
          <w:kern w:val="28"/>
          <w:sz w:val="24"/>
          <w:szCs w:val="24"/>
          <w:lang w:val="en-US"/>
        </w:rPr>
        <w:t>Cele</w:t>
      </w:r>
      <w:r w:rsidRPr="008A4252">
        <w:rPr>
          <w:rFonts w:ascii="Times New Roman" w:eastAsia="Times New Roman" w:hAnsi="Times New Roman" w:cs="Times New Roman"/>
          <w:color w:val="000000"/>
          <w:kern w:val="28"/>
          <w:sz w:val="24"/>
          <w:szCs w:val="24"/>
          <w:lang w:val="en-US"/>
        </w:rPr>
        <w:t xml:space="preserve"> has </w:t>
      </w:r>
      <w:r w:rsidR="00B44670">
        <w:rPr>
          <w:rFonts w:ascii="Times New Roman" w:eastAsia="Times New Roman" w:hAnsi="Times New Roman" w:cs="Times New Roman"/>
          <w:color w:val="000000"/>
          <w:kern w:val="28"/>
          <w:sz w:val="24"/>
          <w:szCs w:val="24"/>
          <w:lang w:val="en-US"/>
        </w:rPr>
        <w:t>also set a number of priorities</w:t>
      </w:r>
      <w:r w:rsidRPr="008A4252">
        <w:rPr>
          <w:rFonts w:ascii="Times New Roman" w:eastAsia="Times New Roman" w:hAnsi="Times New Roman" w:cs="Times New Roman"/>
          <w:color w:val="000000"/>
          <w:kern w:val="28"/>
          <w:sz w:val="24"/>
          <w:szCs w:val="24"/>
          <w:lang w:val="en-US"/>
        </w:rPr>
        <w:t xml:space="preserve"> </w:t>
      </w:r>
      <w:r w:rsidR="00B44670">
        <w:rPr>
          <w:rFonts w:ascii="Times New Roman" w:eastAsia="Times New Roman" w:hAnsi="Times New Roman" w:cs="Times New Roman"/>
          <w:color w:val="000000"/>
          <w:kern w:val="28"/>
          <w:sz w:val="24"/>
          <w:szCs w:val="24"/>
          <w:lang w:val="en-US"/>
        </w:rPr>
        <w:t>f</w:t>
      </w:r>
      <w:r w:rsidRPr="008A4252">
        <w:rPr>
          <w:rFonts w:ascii="Times New Roman" w:eastAsia="Times New Roman" w:hAnsi="Times New Roman" w:cs="Times New Roman"/>
          <w:color w:val="000000"/>
          <w:kern w:val="28"/>
          <w:sz w:val="24"/>
          <w:szCs w:val="24"/>
          <w:lang w:val="en-US"/>
        </w:rPr>
        <w:t>or the SAPS</w:t>
      </w:r>
      <w:r w:rsidR="00B44670">
        <w:rPr>
          <w:rFonts w:ascii="Times New Roman" w:eastAsia="Times New Roman" w:hAnsi="Times New Roman" w:cs="Times New Roman"/>
          <w:color w:val="000000"/>
          <w:kern w:val="28"/>
          <w:sz w:val="24"/>
          <w:szCs w:val="24"/>
          <w:lang w:val="en-US"/>
        </w:rPr>
        <w:t xml:space="preserve"> in the 2018 APP</w:t>
      </w:r>
      <w:r w:rsidRPr="008A4252">
        <w:rPr>
          <w:rFonts w:ascii="Times New Roman" w:eastAsia="Times New Roman" w:hAnsi="Times New Roman" w:cs="Times New Roman"/>
          <w:color w:val="000000"/>
          <w:kern w:val="28"/>
          <w:sz w:val="24"/>
          <w:szCs w:val="24"/>
          <w:lang w:val="en-US"/>
        </w:rPr>
        <w:t>. These include the following:</w:t>
      </w:r>
    </w:p>
    <w:p w14:paraId="39510113" w14:textId="77777777" w:rsidR="00B44670" w:rsidRPr="00B44670" w:rsidRDefault="00B44670" w:rsidP="00526EE4">
      <w:pPr>
        <w:pStyle w:val="ListParagraph"/>
        <w:numPr>
          <w:ilvl w:val="0"/>
          <w:numId w:val="20"/>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Enhancement and optimisation of measures to enhance police safety through the Police Safety Strategy;</w:t>
      </w:r>
    </w:p>
    <w:p w14:paraId="73A30C38" w14:textId="77777777" w:rsidR="00B44670" w:rsidRPr="00B44670" w:rsidRDefault="00B44670" w:rsidP="00526EE4">
      <w:pPr>
        <w:pStyle w:val="ListParagraph"/>
        <w:numPr>
          <w:ilvl w:val="0"/>
          <w:numId w:val="20"/>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The implementation of direct measures to restore the community’s trust in the police;</w:t>
      </w:r>
    </w:p>
    <w:p w14:paraId="5118A3C6" w14:textId="77777777" w:rsidR="00B44670" w:rsidRPr="00B44670" w:rsidRDefault="00B44670" w:rsidP="00526EE4">
      <w:pPr>
        <w:pStyle w:val="ListParagraph"/>
        <w:numPr>
          <w:ilvl w:val="0"/>
          <w:numId w:val="20"/>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Ensure that police officers are operationally ready, which requires that they are equipped with the tools they require, are adequately trained and are mentally prepared to deal with the demands of policing. These must include:</w:t>
      </w:r>
    </w:p>
    <w:p w14:paraId="394FBE45" w14:textId="77777777" w:rsidR="00B44670" w:rsidRPr="00B44670" w:rsidRDefault="00B44670" w:rsidP="00526EE4">
      <w:pPr>
        <w:pStyle w:val="ListParagraph"/>
        <w:numPr>
          <w:ilvl w:val="0"/>
          <w:numId w:val="21"/>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Next generation safety gear;</w:t>
      </w:r>
    </w:p>
    <w:p w14:paraId="434320A7" w14:textId="77777777" w:rsidR="00B44670" w:rsidRPr="00B44670" w:rsidRDefault="00B44670" w:rsidP="00526EE4">
      <w:pPr>
        <w:pStyle w:val="ListParagraph"/>
        <w:numPr>
          <w:ilvl w:val="0"/>
          <w:numId w:val="21"/>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Proper safety installations at police stations, including adequate lighting, proper vehicles and armoured vehicles; and</w:t>
      </w:r>
    </w:p>
    <w:p w14:paraId="01487A5E" w14:textId="77777777" w:rsidR="00B44670" w:rsidRPr="00B44670" w:rsidRDefault="00B44670" w:rsidP="00526EE4">
      <w:pPr>
        <w:pStyle w:val="ListParagraph"/>
        <w:numPr>
          <w:ilvl w:val="0"/>
          <w:numId w:val="21"/>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Necessary tools and equipment of international standard.</w:t>
      </w:r>
    </w:p>
    <w:p w14:paraId="548B1781" w14:textId="77777777" w:rsidR="00B44670" w:rsidRPr="00B44670" w:rsidRDefault="00B44670" w:rsidP="00526EE4">
      <w:pPr>
        <w:pStyle w:val="ListParagraph"/>
        <w:numPr>
          <w:ilvl w:val="0"/>
          <w:numId w:val="20"/>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Increase in murders of members of the metropolitan and municipal police services;</w:t>
      </w:r>
    </w:p>
    <w:p w14:paraId="771181E8" w14:textId="77777777" w:rsidR="00B44670" w:rsidRPr="00B44670" w:rsidRDefault="00B44670" w:rsidP="00526EE4">
      <w:pPr>
        <w:pStyle w:val="ListParagraph"/>
        <w:numPr>
          <w:ilvl w:val="0"/>
          <w:numId w:val="20"/>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 xml:space="preserve">Unification of the various </w:t>
      </w:r>
      <w:r w:rsidR="00B2640D">
        <w:rPr>
          <w:rFonts w:ascii="Times New Roman" w:hAnsi="Times New Roman"/>
          <w:kern w:val="28"/>
          <w:sz w:val="24"/>
          <w:szCs w:val="24"/>
          <w:lang w:val="en-US"/>
        </w:rPr>
        <w:t xml:space="preserve">national and local metropolitan </w:t>
      </w:r>
      <w:r w:rsidRPr="00B44670">
        <w:rPr>
          <w:rFonts w:ascii="Times New Roman" w:hAnsi="Times New Roman"/>
          <w:kern w:val="28"/>
          <w:sz w:val="24"/>
          <w:szCs w:val="24"/>
          <w:lang w:val="en-US"/>
        </w:rPr>
        <w:t>police agencies in the country</w:t>
      </w:r>
      <w:r w:rsidR="00B2640D">
        <w:rPr>
          <w:rFonts w:ascii="Times New Roman" w:hAnsi="Times New Roman"/>
          <w:kern w:val="28"/>
          <w:sz w:val="24"/>
          <w:szCs w:val="24"/>
          <w:lang w:val="en-US"/>
        </w:rPr>
        <w:t xml:space="preserve"> into a single police service</w:t>
      </w:r>
      <w:r w:rsidRPr="00B44670">
        <w:rPr>
          <w:rFonts w:ascii="Times New Roman" w:hAnsi="Times New Roman"/>
          <w:kern w:val="28"/>
          <w:sz w:val="24"/>
          <w:szCs w:val="24"/>
          <w:lang w:val="en-US"/>
        </w:rPr>
        <w:t>, which will be a priority in the forthcoming year;</w:t>
      </w:r>
    </w:p>
    <w:p w14:paraId="75B1A8F9" w14:textId="77777777" w:rsidR="008A4252" w:rsidRDefault="00B44670" w:rsidP="00526EE4">
      <w:pPr>
        <w:pStyle w:val="ListParagraph"/>
        <w:numPr>
          <w:ilvl w:val="0"/>
          <w:numId w:val="20"/>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Operationalisation of the Organised Crime T</w:t>
      </w:r>
      <w:r w:rsidR="00331AE5">
        <w:rPr>
          <w:rFonts w:ascii="Times New Roman" w:hAnsi="Times New Roman"/>
          <w:kern w:val="28"/>
          <w:sz w:val="24"/>
          <w:szCs w:val="24"/>
          <w:lang w:val="en-US"/>
        </w:rPr>
        <w:t>h</w:t>
      </w:r>
      <w:r w:rsidRPr="00B44670">
        <w:rPr>
          <w:rFonts w:ascii="Times New Roman" w:hAnsi="Times New Roman"/>
          <w:kern w:val="28"/>
          <w:sz w:val="24"/>
          <w:szCs w:val="24"/>
          <w:lang w:val="en-US"/>
        </w:rPr>
        <w:t>reat Analysis (OCTA);</w:t>
      </w:r>
    </w:p>
    <w:p w14:paraId="3BAC56DD" w14:textId="77777777" w:rsidR="00B44670" w:rsidRPr="00B44670" w:rsidRDefault="00B44670" w:rsidP="00526EE4">
      <w:pPr>
        <w:pStyle w:val="ListParagraph"/>
        <w:numPr>
          <w:ilvl w:val="0"/>
          <w:numId w:val="20"/>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Smarter, intelligence-led policing will facilitate the Police’s migration to 21st century policing, thereby enabling the combating of emerging crime trends, including those associated with cybercrime;</w:t>
      </w:r>
    </w:p>
    <w:p w14:paraId="5D8D203E" w14:textId="77777777" w:rsidR="00B44670" w:rsidRPr="00B44670" w:rsidRDefault="00B44670" w:rsidP="00526EE4">
      <w:pPr>
        <w:pStyle w:val="ListParagraph"/>
        <w:numPr>
          <w:ilvl w:val="0"/>
          <w:numId w:val="20"/>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Policing methodologies and the police’s service delivery must be modernised for policing to benefit from the ongoing, significant technological advancements;</w:t>
      </w:r>
    </w:p>
    <w:p w14:paraId="0A1AE110" w14:textId="77777777" w:rsidR="00B44670" w:rsidRPr="00B44670" w:rsidRDefault="00B44670" w:rsidP="00526EE4">
      <w:pPr>
        <w:pStyle w:val="ListParagraph"/>
        <w:numPr>
          <w:ilvl w:val="0"/>
          <w:numId w:val="20"/>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The enhancement of digital policing, including various other e-tools, will remain a priority for the Department over the medium term;</w:t>
      </w:r>
    </w:p>
    <w:p w14:paraId="4438E3ED" w14:textId="77777777" w:rsidR="00B44670" w:rsidRPr="00B44670" w:rsidRDefault="00B44670" w:rsidP="00526EE4">
      <w:pPr>
        <w:pStyle w:val="ListParagraph"/>
        <w:numPr>
          <w:ilvl w:val="0"/>
          <w:numId w:val="20"/>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Review of the National Crime Prevention Strategy (NCPS);</w:t>
      </w:r>
    </w:p>
    <w:p w14:paraId="558CCF04" w14:textId="77777777" w:rsidR="00B44670" w:rsidRPr="00B44670" w:rsidRDefault="00B44670" w:rsidP="00526EE4">
      <w:pPr>
        <w:pStyle w:val="ListParagraph"/>
        <w:numPr>
          <w:ilvl w:val="0"/>
          <w:numId w:val="20"/>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Police resourcing to station level; and</w:t>
      </w:r>
    </w:p>
    <w:p w14:paraId="15EEB714" w14:textId="77777777" w:rsidR="00B44670" w:rsidRPr="00B44670" w:rsidRDefault="00B44670" w:rsidP="00526EE4">
      <w:pPr>
        <w:pStyle w:val="ListParagraph"/>
        <w:numPr>
          <w:ilvl w:val="0"/>
          <w:numId w:val="20"/>
        </w:numPr>
        <w:spacing w:line="360" w:lineRule="auto"/>
        <w:jc w:val="both"/>
        <w:rPr>
          <w:rFonts w:ascii="Times New Roman" w:hAnsi="Times New Roman"/>
          <w:kern w:val="28"/>
          <w:sz w:val="24"/>
          <w:szCs w:val="24"/>
          <w:lang w:val="en-US"/>
        </w:rPr>
      </w:pPr>
      <w:r w:rsidRPr="00B44670">
        <w:rPr>
          <w:rFonts w:ascii="Times New Roman" w:hAnsi="Times New Roman"/>
          <w:kern w:val="28"/>
          <w:sz w:val="24"/>
          <w:szCs w:val="24"/>
          <w:lang w:val="en-US"/>
        </w:rPr>
        <w:t>Transformation of the police service through policy development by the Civilian Secretariat for Police based on the work of the Farlam Commission Panel of Experts.</w:t>
      </w:r>
    </w:p>
    <w:p w14:paraId="01F23FF4" w14:textId="77777777" w:rsidR="008A4252" w:rsidRDefault="008A4252" w:rsidP="00B44670">
      <w:pPr>
        <w:spacing w:after="0" w:line="360" w:lineRule="auto"/>
        <w:jc w:val="both"/>
        <w:rPr>
          <w:rFonts w:ascii="Times New Roman" w:eastAsia="Times New Roman" w:hAnsi="Times New Roman" w:cs="Times New Roman"/>
          <w:color w:val="000000"/>
          <w:kern w:val="28"/>
          <w:sz w:val="24"/>
          <w:szCs w:val="24"/>
          <w:lang w:val="en-US"/>
        </w:rPr>
      </w:pPr>
    </w:p>
    <w:p w14:paraId="458C2445" w14:textId="77777777" w:rsidR="00B82C9A" w:rsidRDefault="00B82C9A" w:rsidP="00B44670">
      <w:pPr>
        <w:spacing w:after="0" w:line="360" w:lineRule="auto"/>
        <w:jc w:val="both"/>
        <w:rPr>
          <w:rFonts w:ascii="Times New Roman" w:eastAsia="Times New Roman" w:hAnsi="Times New Roman" w:cs="Times New Roman"/>
          <w:color w:val="000000"/>
          <w:kern w:val="28"/>
          <w:sz w:val="24"/>
          <w:szCs w:val="24"/>
          <w:lang w:val="en-US"/>
        </w:rPr>
      </w:pPr>
    </w:p>
    <w:p w14:paraId="2C58407D" w14:textId="77777777" w:rsidR="00B82C9A" w:rsidRDefault="00B82C9A" w:rsidP="00B44670">
      <w:pPr>
        <w:spacing w:after="0" w:line="360" w:lineRule="auto"/>
        <w:jc w:val="both"/>
        <w:rPr>
          <w:rFonts w:ascii="Times New Roman" w:eastAsia="Times New Roman" w:hAnsi="Times New Roman" w:cs="Times New Roman"/>
          <w:color w:val="000000"/>
          <w:kern w:val="28"/>
          <w:sz w:val="24"/>
          <w:szCs w:val="24"/>
          <w:lang w:val="en-US"/>
        </w:rPr>
      </w:pPr>
    </w:p>
    <w:p w14:paraId="50AEC896" w14:textId="77777777" w:rsidR="00B82C9A" w:rsidRPr="008A4252" w:rsidRDefault="00B82C9A" w:rsidP="00B44670">
      <w:pPr>
        <w:spacing w:after="0" w:line="360" w:lineRule="auto"/>
        <w:jc w:val="both"/>
        <w:rPr>
          <w:rFonts w:ascii="Times New Roman" w:eastAsia="Times New Roman" w:hAnsi="Times New Roman" w:cs="Times New Roman"/>
          <w:color w:val="000000"/>
          <w:kern w:val="28"/>
          <w:sz w:val="24"/>
          <w:szCs w:val="24"/>
          <w:lang w:val="en-US"/>
        </w:rPr>
      </w:pPr>
    </w:p>
    <w:p w14:paraId="5C51FFC7" w14:textId="77777777" w:rsidR="008A4252" w:rsidRPr="008A4252" w:rsidRDefault="00B82C9A" w:rsidP="008A4252">
      <w:pPr>
        <w:spacing w:after="0" w:line="360" w:lineRule="auto"/>
        <w:jc w:val="both"/>
        <w:rPr>
          <w:rFonts w:ascii="Times New Roman" w:eastAsia="Times New Roman" w:hAnsi="Times New Roman" w:cs="Times New Roman"/>
          <w:b/>
          <w:color w:val="000000"/>
          <w:kern w:val="28"/>
          <w:sz w:val="24"/>
          <w:szCs w:val="24"/>
          <w:lang w:val="en-US"/>
        </w:rPr>
      </w:pPr>
      <w:r>
        <w:rPr>
          <w:rFonts w:ascii="Times New Roman" w:eastAsia="Times New Roman" w:hAnsi="Times New Roman" w:cs="Times New Roman"/>
          <w:b/>
          <w:color w:val="000000"/>
          <w:kern w:val="28"/>
          <w:sz w:val="24"/>
          <w:szCs w:val="24"/>
          <w:lang w:val="en-US"/>
        </w:rPr>
        <w:t>3.5</w:t>
      </w:r>
      <w:r>
        <w:rPr>
          <w:rFonts w:ascii="Times New Roman" w:eastAsia="Times New Roman" w:hAnsi="Times New Roman" w:cs="Times New Roman"/>
          <w:b/>
          <w:color w:val="000000"/>
          <w:kern w:val="28"/>
          <w:sz w:val="24"/>
          <w:szCs w:val="24"/>
          <w:lang w:val="en-US"/>
        </w:rPr>
        <w:tab/>
        <w:t>Organisational E</w:t>
      </w:r>
      <w:r w:rsidR="008A4252" w:rsidRPr="008A4252">
        <w:rPr>
          <w:rFonts w:ascii="Times New Roman" w:eastAsia="Times New Roman" w:hAnsi="Times New Roman" w:cs="Times New Roman"/>
          <w:b/>
          <w:color w:val="000000"/>
          <w:kern w:val="28"/>
          <w:sz w:val="24"/>
          <w:szCs w:val="24"/>
          <w:lang w:val="en-US"/>
        </w:rPr>
        <w:t>nvironment</w:t>
      </w:r>
    </w:p>
    <w:p w14:paraId="50CE549A" w14:textId="77777777" w:rsidR="000869E0" w:rsidRPr="000869E0" w:rsidRDefault="004E3B77" w:rsidP="0021590D">
      <w:pPr>
        <w:spacing w:after="0" w:line="360" w:lineRule="auto"/>
        <w:jc w:val="both"/>
        <w:rPr>
          <w:rFonts w:ascii="Times New Roman" w:eastAsia="Times New Roman" w:hAnsi="Times New Roman" w:cs="Times New Roman"/>
          <w:b/>
          <w:color w:val="000000"/>
          <w:kern w:val="28"/>
          <w:sz w:val="24"/>
          <w:szCs w:val="24"/>
          <w:lang w:val="en-US"/>
        </w:rPr>
      </w:pPr>
      <w:r>
        <w:rPr>
          <w:rFonts w:ascii="Times New Roman" w:eastAsia="Times New Roman" w:hAnsi="Times New Roman" w:cs="Times New Roman"/>
          <w:b/>
          <w:color w:val="000000"/>
          <w:kern w:val="28"/>
          <w:sz w:val="24"/>
          <w:szCs w:val="24"/>
          <w:lang w:val="en-US"/>
        </w:rPr>
        <w:t>3.5.1</w:t>
      </w:r>
      <w:r>
        <w:rPr>
          <w:rFonts w:ascii="Times New Roman" w:eastAsia="Times New Roman" w:hAnsi="Times New Roman" w:cs="Times New Roman"/>
          <w:b/>
          <w:color w:val="000000"/>
          <w:kern w:val="28"/>
          <w:sz w:val="24"/>
          <w:szCs w:val="24"/>
          <w:lang w:val="en-US"/>
        </w:rPr>
        <w:tab/>
        <w:t xml:space="preserve">SAPS </w:t>
      </w:r>
      <w:r w:rsidR="000869E0" w:rsidRPr="000869E0">
        <w:rPr>
          <w:rFonts w:ascii="Times New Roman" w:eastAsia="Times New Roman" w:hAnsi="Times New Roman" w:cs="Times New Roman"/>
          <w:b/>
          <w:color w:val="000000"/>
          <w:kern w:val="28"/>
          <w:sz w:val="24"/>
          <w:szCs w:val="24"/>
          <w:lang w:val="en-US"/>
        </w:rPr>
        <w:t>Leadership</w:t>
      </w:r>
    </w:p>
    <w:p w14:paraId="16907396" w14:textId="77777777" w:rsidR="000869E0" w:rsidRDefault="008A4252" w:rsidP="0021590D">
      <w:pPr>
        <w:spacing w:after="0" w:line="360" w:lineRule="auto"/>
        <w:jc w:val="both"/>
        <w:rPr>
          <w:rFonts w:ascii="Times New Roman" w:eastAsia="Times New Roman" w:hAnsi="Times New Roman" w:cs="Times New Roman"/>
          <w:color w:val="000000"/>
          <w:kern w:val="28"/>
          <w:sz w:val="24"/>
          <w:szCs w:val="24"/>
          <w:lang w:val="en-US"/>
        </w:rPr>
      </w:pPr>
      <w:r w:rsidRPr="008A4252">
        <w:rPr>
          <w:rFonts w:ascii="Times New Roman" w:eastAsia="Times New Roman" w:hAnsi="Times New Roman" w:cs="Times New Roman"/>
          <w:color w:val="000000"/>
          <w:kern w:val="28"/>
          <w:sz w:val="24"/>
          <w:szCs w:val="24"/>
          <w:lang w:val="en-US"/>
        </w:rPr>
        <w:t xml:space="preserve">The SAPS </w:t>
      </w:r>
      <w:r w:rsidR="006F5A33">
        <w:rPr>
          <w:rFonts w:ascii="Times New Roman" w:eastAsia="Times New Roman" w:hAnsi="Times New Roman" w:cs="Times New Roman"/>
          <w:color w:val="000000"/>
          <w:kern w:val="28"/>
          <w:sz w:val="24"/>
          <w:szCs w:val="24"/>
          <w:lang w:val="en-US"/>
        </w:rPr>
        <w:t>faced</w:t>
      </w:r>
      <w:r w:rsidR="0021590D">
        <w:rPr>
          <w:rFonts w:ascii="Times New Roman" w:eastAsia="Times New Roman" w:hAnsi="Times New Roman" w:cs="Times New Roman"/>
          <w:color w:val="000000"/>
          <w:kern w:val="28"/>
          <w:sz w:val="24"/>
          <w:szCs w:val="24"/>
          <w:lang w:val="en-US"/>
        </w:rPr>
        <w:t xml:space="preserve"> a number of challenges</w:t>
      </w:r>
      <w:r w:rsidR="0096653A">
        <w:rPr>
          <w:rFonts w:ascii="Times New Roman" w:eastAsia="Times New Roman" w:hAnsi="Times New Roman" w:cs="Times New Roman"/>
          <w:color w:val="000000"/>
          <w:kern w:val="28"/>
          <w:sz w:val="24"/>
          <w:szCs w:val="24"/>
          <w:lang w:val="en-US"/>
        </w:rPr>
        <w:t xml:space="preserve"> </w:t>
      </w:r>
      <w:r w:rsidR="006F5A33">
        <w:rPr>
          <w:rFonts w:ascii="Times New Roman" w:eastAsia="Times New Roman" w:hAnsi="Times New Roman" w:cs="Times New Roman"/>
          <w:color w:val="000000"/>
          <w:kern w:val="28"/>
          <w:sz w:val="24"/>
          <w:szCs w:val="24"/>
          <w:lang w:val="en-US"/>
        </w:rPr>
        <w:t>in its operating environment during the last financial year which impacted on the ability of the SAPS to perform its functions effectively. Chief among these were the leadership instability as a result of the fact that no permanent National Commissioner was appointed</w:t>
      </w:r>
      <w:r w:rsidR="000869E0">
        <w:rPr>
          <w:rFonts w:ascii="Times New Roman" w:eastAsia="Times New Roman" w:hAnsi="Times New Roman" w:cs="Times New Roman"/>
          <w:color w:val="000000"/>
          <w:kern w:val="28"/>
          <w:sz w:val="24"/>
          <w:szCs w:val="24"/>
          <w:lang w:val="en-US"/>
        </w:rPr>
        <w:t xml:space="preserve"> and numerous vacancies at national and provincial level was evident</w:t>
      </w:r>
      <w:r w:rsidR="006F5A33">
        <w:rPr>
          <w:rFonts w:ascii="Times New Roman" w:eastAsia="Times New Roman" w:hAnsi="Times New Roman" w:cs="Times New Roman"/>
          <w:color w:val="000000"/>
          <w:kern w:val="28"/>
          <w:sz w:val="24"/>
          <w:szCs w:val="24"/>
          <w:lang w:val="en-US"/>
        </w:rPr>
        <w:t>. The various acting appointments in the Crime Intelligence Division did also not inspire confidence. The SAPS finally appoint</w:t>
      </w:r>
      <w:r w:rsidR="0077123C">
        <w:rPr>
          <w:rFonts w:ascii="Times New Roman" w:eastAsia="Times New Roman" w:hAnsi="Times New Roman" w:cs="Times New Roman"/>
          <w:color w:val="000000"/>
          <w:kern w:val="28"/>
          <w:sz w:val="24"/>
          <w:szCs w:val="24"/>
          <w:lang w:val="en-US"/>
        </w:rPr>
        <w:t>ed</w:t>
      </w:r>
      <w:r w:rsidR="006F5A33">
        <w:rPr>
          <w:rFonts w:ascii="Times New Roman" w:eastAsia="Times New Roman" w:hAnsi="Times New Roman" w:cs="Times New Roman"/>
          <w:color w:val="000000"/>
          <w:kern w:val="28"/>
          <w:sz w:val="24"/>
          <w:szCs w:val="24"/>
          <w:lang w:val="en-US"/>
        </w:rPr>
        <w:t xml:space="preserve"> a new National Commissioner, </w:t>
      </w:r>
      <w:r w:rsidR="0077123C">
        <w:rPr>
          <w:rFonts w:ascii="Times New Roman" w:eastAsia="Times New Roman" w:hAnsi="Times New Roman" w:cs="Times New Roman"/>
          <w:color w:val="000000"/>
          <w:kern w:val="28"/>
          <w:sz w:val="24"/>
          <w:szCs w:val="24"/>
          <w:lang w:val="en-US"/>
        </w:rPr>
        <w:t>General K</w:t>
      </w:r>
      <w:r w:rsidR="0099709E">
        <w:rPr>
          <w:rFonts w:ascii="Times New Roman" w:eastAsia="Times New Roman" w:hAnsi="Times New Roman" w:cs="Times New Roman"/>
          <w:color w:val="000000"/>
          <w:kern w:val="28"/>
          <w:sz w:val="24"/>
          <w:szCs w:val="24"/>
          <w:lang w:val="en-US"/>
        </w:rPr>
        <w:t>h</w:t>
      </w:r>
      <w:r w:rsidR="0077123C">
        <w:rPr>
          <w:rFonts w:ascii="Times New Roman" w:eastAsia="Times New Roman" w:hAnsi="Times New Roman" w:cs="Times New Roman"/>
          <w:color w:val="000000"/>
          <w:kern w:val="28"/>
          <w:sz w:val="24"/>
          <w:szCs w:val="24"/>
          <w:lang w:val="en-US"/>
        </w:rPr>
        <w:t xml:space="preserve">ehla Sitole in </w:t>
      </w:r>
      <w:r w:rsidR="0099709E">
        <w:rPr>
          <w:rFonts w:ascii="Times New Roman" w:eastAsia="Times New Roman" w:hAnsi="Times New Roman" w:cs="Times New Roman"/>
          <w:color w:val="000000"/>
          <w:kern w:val="28"/>
          <w:sz w:val="24"/>
          <w:szCs w:val="24"/>
          <w:lang w:val="en-US"/>
        </w:rPr>
        <w:t>November 2017. A new Deputy National Commissioner for Crime Detection, Lt. General Lebeoana</w:t>
      </w:r>
      <w:r w:rsidR="0099709E" w:rsidRPr="0099709E">
        <w:rPr>
          <w:rFonts w:ascii="Times New Roman" w:eastAsia="Times New Roman" w:hAnsi="Times New Roman" w:cs="Times New Roman"/>
          <w:color w:val="000000"/>
          <w:kern w:val="28"/>
          <w:sz w:val="24"/>
          <w:szCs w:val="24"/>
          <w:lang w:val="en-US"/>
        </w:rPr>
        <w:t xml:space="preserve"> T</w:t>
      </w:r>
      <w:r w:rsidR="0099709E">
        <w:rPr>
          <w:rFonts w:ascii="Times New Roman" w:eastAsia="Times New Roman" w:hAnsi="Times New Roman" w:cs="Times New Roman"/>
          <w:color w:val="000000"/>
          <w:kern w:val="28"/>
          <w:sz w:val="24"/>
          <w:szCs w:val="24"/>
          <w:lang w:val="en-US"/>
        </w:rPr>
        <w:t>sumane and a new Deputy National Commissioner for Management Advisory Services, Lt. General</w:t>
      </w:r>
      <w:r w:rsidR="0099709E" w:rsidRPr="0099709E">
        <w:rPr>
          <w:rFonts w:ascii="Times New Roman" w:eastAsia="Times New Roman" w:hAnsi="Times New Roman" w:cs="Times New Roman"/>
          <w:color w:val="000000"/>
          <w:kern w:val="28"/>
          <w:sz w:val="24"/>
          <w:szCs w:val="24"/>
          <w:lang w:val="en-US"/>
        </w:rPr>
        <w:t xml:space="preserve"> Ntombenhle V</w:t>
      </w:r>
      <w:r w:rsidR="003E1192">
        <w:rPr>
          <w:rFonts w:ascii="Times New Roman" w:eastAsia="Times New Roman" w:hAnsi="Times New Roman" w:cs="Times New Roman"/>
          <w:color w:val="000000"/>
          <w:kern w:val="28"/>
          <w:sz w:val="24"/>
          <w:szCs w:val="24"/>
          <w:lang w:val="en-US"/>
        </w:rPr>
        <w:t>uma</w:t>
      </w:r>
      <w:r w:rsidR="0099709E" w:rsidRPr="0099709E">
        <w:rPr>
          <w:rFonts w:ascii="Times New Roman" w:eastAsia="Times New Roman" w:hAnsi="Times New Roman" w:cs="Times New Roman"/>
          <w:color w:val="000000"/>
          <w:kern w:val="28"/>
          <w:sz w:val="24"/>
          <w:szCs w:val="24"/>
          <w:lang w:val="en-US"/>
        </w:rPr>
        <w:t xml:space="preserve"> </w:t>
      </w:r>
      <w:r w:rsidR="0099709E">
        <w:rPr>
          <w:rFonts w:ascii="Times New Roman" w:eastAsia="Times New Roman" w:hAnsi="Times New Roman" w:cs="Times New Roman"/>
          <w:color w:val="000000"/>
          <w:kern w:val="28"/>
          <w:sz w:val="24"/>
          <w:szCs w:val="24"/>
          <w:lang w:val="en-US"/>
        </w:rPr>
        <w:t xml:space="preserve">was </w:t>
      </w:r>
      <w:r w:rsidR="0099709E" w:rsidRPr="0099709E">
        <w:rPr>
          <w:rFonts w:ascii="Times New Roman" w:eastAsia="Times New Roman" w:hAnsi="Times New Roman" w:cs="Times New Roman"/>
          <w:color w:val="000000"/>
          <w:kern w:val="28"/>
          <w:sz w:val="24"/>
          <w:szCs w:val="24"/>
          <w:lang w:val="en-US"/>
        </w:rPr>
        <w:t>appointed as the Deputy National Commissioner of Management Advisory Services</w:t>
      </w:r>
      <w:r w:rsidR="0099709E">
        <w:rPr>
          <w:rFonts w:ascii="Times New Roman" w:eastAsia="Times New Roman" w:hAnsi="Times New Roman" w:cs="Times New Roman"/>
          <w:color w:val="000000"/>
          <w:kern w:val="28"/>
          <w:sz w:val="24"/>
          <w:szCs w:val="24"/>
          <w:lang w:val="en-US"/>
        </w:rPr>
        <w:t xml:space="preserve"> in December 2017. In March 2018, a new Divisional Commissioner for Crime Intelligence, Lt. General Peter Jacobs was appointed to the management of the SAPS</w:t>
      </w:r>
      <w:r w:rsidR="000869E0">
        <w:rPr>
          <w:rFonts w:ascii="Times New Roman" w:eastAsia="Times New Roman" w:hAnsi="Times New Roman" w:cs="Times New Roman"/>
          <w:color w:val="000000"/>
          <w:kern w:val="28"/>
          <w:sz w:val="24"/>
          <w:szCs w:val="24"/>
          <w:lang w:val="en-US"/>
        </w:rPr>
        <w:t>.</w:t>
      </w:r>
    </w:p>
    <w:p w14:paraId="3EAEFA97" w14:textId="77777777" w:rsidR="000869E0" w:rsidRDefault="000869E0" w:rsidP="0021590D">
      <w:pPr>
        <w:spacing w:after="0" w:line="360" w:lineRule="auto"/>
        <w:jc w:val="both"/>
        <w:rPr>
          <w:rFonts w:ascii="Times New Roman" w:eastAsia="Times New Roman" w:hAnsi="Times New Roman" w:cs="Times New Roman"/>
          <w:b/>
          <w:color w:val="000000"/>
          <w:kern w:val="28"/>
          <w:sz w:val="24"/>
          <w:szCs w:val="24"/>
          <w:lang w:val="en-US"/>
        </w:rPr>
      </w:pPr>
    </w:p>
    <w:p w14:paraId="59D03611" w14:textId="77777777" w:rsidR="000869E0" w:rsidRPr="000869E0" w:rsidRDefault="004E3B77" w:rsidP="0021590D">
      <w:pPr>
        <w:spacing w:after="0" w:line="360" w:lineRule="auto"/>
        <w:jc w:val="both"/>
        <w:rPr>
          <w:rFonts w:ascii="Times New Roman" w:eastAsia="Times New Roman" w:hAnsi="Times New Roman" w:cs="Times New Roman"/>
          <w:b/>
          <w:color w:val="000000"/>
          <w:kern w:val="28"/>
          <w:sz w:val="24"/>
          <w:szCs w:val="24"/>
          <w:lang w:val="en-US"/>
        </w:rPr>
      </w:pPr>
      <w:r>
        <w:rPr>
          <w:rFonts w:ascii="Times New Roman" w:eastAsia="Times New Roman" w:hAnsi="Times New Roman" w:cs="Times New Roman"/>
          <w:b/>
          <w:color w:val="000000"/>
          <w:kern w:val="28"/>
          <w:sz w:val="24"/>
          <w:szCs w:val="24"/>
          <w:lang w:val="en-US"/>
        </w:rPr>
        <w:t>3.5.2</w:t>
      </w:r>
      <w:r>
        <w:rPr>
          <w:rFonts w:ascii="Times New Roman" w:eastAsia="Times New Roman" w:hAnsi="Times New Roman" w:cs="Times New Roman"/>
          <w:b/>
          <w:color w:val="000000"/>
          <w:kern w:val="28"/>
          <w:sz w:val="24"/>
          <w:szCs w:val="24"/>
          <w:lang w:val="en-US"/>
        </w:rPr>
        <w:tab/>
      </w:r>
      <w:r w:rsidR="000869E0" w:rsidRPr="000869E0">
        <w:rPr>
          <w:rFonts w:ascii="Times New Roman" w:eastAsia="Times New Roman" w:hAnsi="Times New Roman" w:cs="Times New Roman"/>
          <w:b/>
          <w:color w:val="000000"/>
          <w:kern w:val="28"/>
          <w:sz w:val="24"/>
          <w:szCs w:val="24"/>
          <w:lang w:val="en-US"/>
        </w:rPr>
        <w:t xml:space="preserve">Police </w:t>
      </w:r>
      <w:r w:rsidR="000869E0">
        <w:rPr>
          <w:rFonts w:ascii="Times New Roman" w:eastAsia="Times New Roman" w:hAnsi="Times New Roman" w:cs="Times New Roman"/>
          <w:b/>
          <w:color w:val="000000"/>
          <w:kern w:val="28"/>
          <w:sz w:val="24"/>
          <w:szCs w:val="24"/>
          <w:lang w:val="en-US"/>
        </w:rPr>
        <w:t>K</w:t>
      </w:r>
      <w:r w:rsidR="000869E0" w:rsidRPr="000869E0">
        <w:rPr>
          <w:rFonts w:ascii="Times New Roman" w:eastAsia="Times New Roman" w:hAnsi="Times New Roman" w:cs="Times New Roman"/>
          <w:b/>
          <w:color w:val="000000"/>
          <w:kern w:val="28"/>
          <w:sz w:val="24"/>
          <w:szCs w:val="24"/>
          <w:lang w:val="en-US"/>
        </w:rPr>
        <w:t>illings</w:t>
      </w:r>
    </w:p>
    <w:p w14:paraId="23B70165" w14:textId="77777777" w:rsidR="00377561" w:rsidRDefault="000869E0" w:rsidP="0021590D">
      <w:pPr>
        <w:spacing w:after="0" w:line="360" w:lineRule="auto"/>
        <w:jc w:val="both"/>
        <w:rPr>
          <w:rFonts w:ascii="Times New Roman" w:eastAsia="Times New Roman" w:hAnsi="Times New Roman" w:cs="Times New Roman"/>
          <w:color w:val="000000"/>
          <w:kern w:val="28"/>
          <w:sz w:val="24"/>
          <w:szCs w:val="24"/>
          <w:lang w:val="en-US"/>
        </w:rPr>
      </w:pPr>
      <w:r>
        <w:rPr>
          <w:rFonts w:ascii="Times New Roman" w:eastAsia="Times New Roman" w:hAnsi="Times New Roman" w:cs="Times New Roman"/>
          <w:color w:val="000000"/>
          <w:kern w:val="28"/>
          <w:sz w:val="24"/>
          <w:szCs w:val="24"/>
          <w:lang w:val="en-US"/>
        </w:rPr>
        <w:t>Attacks on the SAPS also increased with the attacks on the members of the Engcobo Police station in the Eastern Cape and in KwaZulu-Natal provinces. Five police officers and a SANDF soldier were killed in Engcobo and this affected the morale of police officers. The Committee expressed itself on the matter of police officers being killed in the line of duty</w:t>
      </w:r>
      <w:r w:rsidR="00331AE5">
        <w:rPr>
          <w:rFonts w:ascii="Times New Roman" w:eastAsia="Times New Roman" w:hAnsi="Times New Roman" w:cs="Times New Roman"/>
          <w:color w:val="000000"/>
          <w:kern w:val="28"/>
          <w:sz w:val="24"/>
          <w:szCs w:val="24"/>
          <w:lang w:val="en-US"/>
        </w:rPr>
        <w:t xml:space="preserve"> (on and off duty)</w:t>
      </w:r>
      <w:r>
        <w:rPr>
          <w:rFonts w:ascii="Times New Roman" w:eastAsia="Times New Roman" w:hAnsi="Times New Roman" w:cs="Times New Roman"/>
          <w:color w:val="000000"/>
          <w:kern w:val="28"/>
          <w:sz w:val="24"/>
          <w:szCs w:val="24"/>
          <w:lang w:val="en-US"/>
        </w:rPr>
        <w:t xml:space="preserve"> and </w:t>
      </w:r>
      <w:r w:rsidR="00377561">
        <w:rPr>
          <w:rFonts w:ascii="Times New Roman" w:eastAsia="Times New Roman" w:hAnsi="Times New Roman" w:cs="Times New Roman"/>
          <w:color w:val="000000"/>
          <w:kern w:val="28"/>
          <w:sz w:val="24"/>
          <w:szCs w:val="24"/>
          <w:lang w:val="en-US"/>
        </w:rPr>
        <w:t xml:space="preserve">in the 2017 budget hearings recommended that all </w:t>
      </w:r>
      <w:r w:rsidR="00331AE5">
        <w:rPr>
          <w:rFonts w:ascii="Times New Roman" w:eastAsia="Times New Roman" w:hAnsi="Times New Roman" w:cs="Times New Roman"/>
          <w:color w:val="000000"/>
          <w:kern w:val="28"/>
          <w:sz w:val="24"/>
          <w:szCs w:val="24"/>
          <w:lang w:val="en-US"/>
        </w:rPr>
        <w:t xml:space="preserve">police stations </w:t>
      </w:r>
      <w:r w:rsidR="00377561">
        <w:rPr>
          <w:rFonts w:ascii="Times New Roman" w:eastAsia="Times New Roman" w:hAnsi="Times New Roman" w:cs="Times New Roman"/>
          <w:color w:val="000000"/>
          <w:kern w:val="28"/>
          <w:sz w:val="24"/>
          <w:szCs w:val="24"/>
          <w:lang w:val="en-US"/>
        </w:rPr>
        <w:t>be kitted with CCTV cameras and that frontline police officers have body-worn cameras.</w:t>
      </w:r>
    </w:p>
    <w:p w14:paraId="3EBD43A7" w14:textId="77777777" w:rsidR="00377561" w:rsidRDefault="00377561" w:rsidP="0021590D">
      <w:pPr>
        <w:spacing w:after="0" w:line="360" w:lineRule="auto"/>
        <w:jc w:val="both"/>
        <w:rPr>
          <w:rFonts w:ascii="Times New Roman" w:eastAsia="Times New Roman" w:hAnsi="Times New Roman" w:cs="Times New Roman"/>
          <w:color w:val="000000"/>
          <w:kern w:val="28"/>
          <w:sz w:val="24"/>
          <w:szCs w:val="24"/>
          <w:lang w:val="en-US"/>
        </w:rPr>
      </w:pPr>
    </w:p>
    <w:p w14:paraId="7DD92DD6" w14:textId="77777777" w:rsidR="00377561" w:rsidRPr="00377561" w:rsidRDefault="004E3B77" w:rsidP="0021590D">
      <w:pPr>
        <w:spacing w:after="0" w:line="360" w:lineRule="auto"/>
        <w:jc w:val="both"/>
        <w:rPr>
          <w:rFonts w:ascii="Times New Roman" w:eastAsia="Times New Roman" w:hAnsi="Times New Roman" w:cs="Times New Roman"/>
          <w:b/>
          <w:color w:val="000000"/>
          <w:kern w:val="28"/>
          <w:sz w:val="24"/>
          <w:szCs w:val="24"/>
          <w:lang w:val="en-US"/>
        </w:rPr>
      </w:pPr>
      <w:r>
        <w:rPr>
          <w:rFonts w:ascii="Times New Roman" w:eastAsia="Times New Roman" w:hAnsi="Times New Roman" w:cs="Times New Roman"/>
          <w:b/>
          <w:color w:val="000000"/>
          <w:kern w:val="28"/>
          <w:sz w:val="24"/>
          <w:szCs w:val="24"/>
          <w:lang w:val="en-US"/>
        </w:rPr>
        <w:t>3.5.3</w:t>
      </w:r>
      <w:r>
        <w:rPr>
          <w:rFonts w:ascii="Times New Roman" w:eastAsia="Times New Roman" w:hAnsi="Times New Roman" w:cs="Times New Roman"/>
          <w:b/>
          <w:color w:val="000000"/>
          <w:kern w:val="28"/>
          <w:sz w:val="24"/>
          <w:szCs w:val="24"/>
          <w:lang w:val="en-US"/>
        </w:rPr>
        <w:tab/>
      </w:r>
      <w:r w:rsidR="00377561" w:rsidRPr="00377561">
        <w:rPr>
          <w:rFonts w:ascii="Times New Roman" w:eastAsia="Times New Roman" w:hAnsi="Times New Roman" w:cs="Times New Roman"/>
          <w:b/>
          <w:color w:val="000000"/>
          <w:kern w:val="28"/>
          <w:sz w:val="24"/>
          <w:szCs w:val="24"/>
          <w:lang w:val="en-US"/>
        </w:rPr>
        <w:t>Compensation of Employees Allocation</w:t>
      </w:r>
    </w:p>
    <w:p w14:paraId="0FC07896" w14:textId="77777777" w:rsidR="004E3B77" w:rsidRDefault="00377561" w:rsidP="0021590D">
      <w:pPr>
        <w:spacing w:after="0" w:line="360" w:lineRule="auto"/>
        <w:jc w:val="both"/>
        <w:rPr>
          <w:rFonts w:ascii="Times New Roman" w:eastAsia="Times New Roman" w:hAnsi="Times New Roman" w:cs="Times New Roman"/>
          <w:color w:val="000000"/>
          <w:kern w:val="28"/>
          <w:sz w:val="24"/>
          <w:szCs w:val="24"/>
          <w:lang w:val="en-US"/>
        </w:rPr>
      </w:pPr>
      <w:r>
        <w:rPr>
          <w:rFonts w:ascii="Times New Roman" w:eastAsia="Times New Roman" w:hAnsi="Times New Roman" w:cs="Times New Roman"/>
          <w:color w:val="000000"/>
          <w:kern w:val="28"/>
          <w:sz w:val="24"/>
          <w:szCs w:val="24"/>
          <w:lang w:val="en-US"/>
        </w:rPr>
        <w:t xml:space="preserve">The 2018/19 SAPS Budget estimates places a reduction of the staff compliment from 193 314 in 2017/18 to 192 314 in 2018/19 and is further reduced to 91 314 in 2019/20 and maintained   in 2020/2021. The reduction by 3000 </w:t>
      </w:r>
      <w:r w:rsidR="004E3B77">
        <w:rPr>
          <w:rFonts w:ascii="Times New Roman" w:eastAsia="Times New Roman" w:hAnsi="Times New Roman" w:cs="Times New Roman"/>
          <w:color w:val="000000"/>
          <w:kern w:val="28"/>
          <w:sz w:val="24"/>
          <w:szCs w:val="24"/>
          <w:lang w:val="en-US"/>
        </w:rPr>
        <w:t xml:space="preserve">personnel over the medium term budget period will have serious consequences for the police stations at local level as there is already a serious </w:t>
      </w:r>
      <w:r w:rsidR="004E3B77">
        <w:rPr>
          <w:rFonts w:ascii="Times New Roman" w:eastAsia="Times New Roman" w:hAnsi="Times New Roman" w:cs="Times New Roman"/>
          <w:color w:val="000000"/>
          <w:kern w:val="28"/>
          <w:sz w:val="24"/>
          <w:szCs w:val="24"/>
          <w:lang w:val="en-US"/>
        </w:rPr>
        <w:lastRenderedPageBreak/>
        <w:t>staffing shortfall. The Committee heard from the SAPS management that it intends to make a submission to National Treasury to make a business case for the retention of the personnel.</w:t>
      </w:r>
    </w:p>
    <w:p w14:paraId="65DEC01F" w14:textId="77777777" w:rsidR="002569D1" w:rsidRDefault="002569D1" w:rsidP="0021590D">
      <w:pPr>
        <w:spacing w:after="0" w:line="360" w:lineRule="auto"/>
        <w:jc w:val="both"/>
        <w:rPr>
          <w:rFonts w:ascii="Times New Roman" w:eastAsia="Times New Roman" w:hAnsi="Times New Roman" w:cs="Times New Roman"/>
          <w:b/>
          <w:color w:val="000000"/>
          <w:kern w:val="28"/>
          <w:sz w:val="24"/>
          <w:szCs w:val="24"/>
          <w:lang w:val="en-US"/>
        </w:rPr>
      </w:pPr>
    </w:p>
    <w:p w14:paraId="2D7D56DB" w14:textId="77777777" w:rsidR="00B82C9A" w:rsidRDefault="00B82C9A" w:rsidP="0021590D">
      <w:pPr>
        <w:spacing w:after="0" w:line="360" w:lineRule="auto"/>
        <w:jc w:val="both"/>
        <w:rPr>
          <w:rFonts w:ascii="Times New Roman" w:eastAsia="Times New Roman" w:hAnsi="Times New Roman" w:cs="Times New Roman"/>
          <w:b/>
          <w:color w:val="000000"/>
          <w:kern w:val="28"/>
          <w:sz w:val="24"/>
          <w:szCs w:val="24"/>
          <w:lang w:val="en-US"/>
        </w:rPr>
      </w:pPr>
    </w:p>
    <w:p w14:paraId="3C79D11F" w14:textId="77777777" w:rsidR="00B82C9A" w:rsidRDefault="00B82C9A" w:rsidP="0021590D">
      <w:pPr>
        <w:spacing w:after="0" w:line="360" w:lineRule="auto"/>
        <w:jc w:val="both"/>
        <w:rPr>
          <w:rFonts w:ascii="Times New Roman" w:eastAsia="Times New Roman" w:hAnsi="Times New Roman" w:cs="Times New Roman"/>
          <w:b/>
          <w:color w:val="000000"/>
          <w:kern w:val="28"/>
          <w:sz w:val="24"/>
          <w:szCs w:val="24"/>
          <w:lang w:val="en-US"/>
        </w:rPr>
      </w:pPr>
    </w:p>
    <w:p w14:paraId="285869A1" w14:textId="77777777" w:rsidR="004E3B77" w:rsidRPr="00CD4D38" w:rsidRDefault="004E3B77" w:rsidP="0021590D">
      <w:pPr>
        <w:spacing w:after="0" w:line="360" w:lineRule="auto"/>
        <w:jc w:val="both"/>
        <w:rPr>
          <w:rFonts w:ascii="Times New Roman" w:eastAsia="Times New Roman" w:hAnsi="Times New Roman" w:cs="Times New Roman"/>
          <w:b/>
          <w:color w:val="000000"/>
          <w:kern w:val="28"/>
          <w:sz w:val="24"/>
          <w:szCs w:val="24"/>
          <w:lang w:val="en-US"/>
        </w:rPr>
      </w:pPr>
      <w:r w:rsidRPr="00CD4D38">
        <w:rPr>
          <w:rFonts w:ascii="Times New Roman" w:eastAsia="Times New Roman" w:hAnsi="Times New Roman" w:cs="Times New Roman"/>
          <w:b/>
          <w:color w:val="000000"/>
          <w:kern w:val="28"/>
          <w:sz w:val="24"/>
          <w:szCs w:val="24"/>
          <w:lang w:val="en-US"/>
        </w:rPr>
        <w:t>3.5.4</w:t>
      </w:r>
      <w:r w:rsidRPr="00CD4D38">
        <w:rPr>
          <w:rFonts w:ascii="Times New Roman" w:eastAsia="Times New Roman" w:hAnsi="Times New Roman" w:cs="Times New Roman"/>
          <w:b/>
          <w:color w:val="000000"/>
          <w:kern w:val="28"/>
          <w:sz w:val="24"/>
          <w:szCs w:val="24"/>
          <w:lang w:val="en-US"/>
        </w:rPr>
        <w:tab/>
        <w:t>Supply Chain Management</w:t>
      </w:r>
    </w:p>
    <w:p w14:paraId="62D91762" w14:textId="77777777" w:rsidR="00CD4D38" w:rsidRDefault="004E3B77" w:rsidP="0021590D">
      <w:pPr>
        <w:spacing w:after="0" w:line="360" w:lineRule="auto"/>
        <w:jc w:val="both"/>
        <w:rPr>
          <w:rFonts w:ascii="Times New Roman" w:eastAsia="Times New Roman" w:hAnsi="Times New Roman" w:cs="Times New Roman"/>
          <w:color w:val="000000"/>
          <w:kern w:val="28"/>
          <w:sz w:val="24"/>
          <w:szCs w:val="24"/>
          <w:lang w:val="en-US"/>
        </w:rPr>
      </w:pPr>
      <w:r>
        <w:rPr>
          <w:rFonts w:ascii="Times New Roman" w:eastAsia="Times New Roman" w:hAnsi="Times New Roman" w:cs="Times New Roman"/>
          <w:color w:val="000000"/>
          <w:kern w:val="28"/>
          <w:sz w:val="24"/>
          <w:szCs w:val="24"/>
          <w:lang w:val="en-US"/>
        </w:rPr>
        <w:t>The SAPS Supply Chain Management</w:t>
      </w:r>
      <w:r w:rsidR="00331AE5">
        <w:rPr>
          <w:rFonts w:ascii="Times New Roman" w:eastAsia="Times New Roman" w:hAnsi="Times New Roman" w:cs="Times New Roman"/>
          <w:color w:val="000000"/>
          <w:kern w:val="28"/>
          <w:sz w:val="24"/>
          <w:szCs w:val="24"/>
          <w:lang w:val="en-US"/>
        </w:rPr>
        <w:t xml:space="preserve"> </w:t>
      </w:r>
      <w:r>
        <w:rPr>
          <w:rFonts w:ascii="Times New Roman" w:eastAsia="Times New Roman" w:hAnsi="Times New Roman" w:cs="Times New Roman"/>
          <w:color w:val="000000"/>
          <w:kern w:val="28"/>
          <w:sz w:val="24"/>
          <w:szCs w:val="24"/>
          <w:lang w:val="en-US"/>
        </w:rPr>
        <w:t xml:space="preserve">(SCM) contracts entered into with suppliers </w:t>
      </w:r>
      <w:r w:rsidR="00CD4D38">
        <w:rPr>
          <w:rFonts w:ascii="Times New Roman" w:eastAsia="Times New Roman" w:hAnsi="Times New Roman" w:cs="Times New Roman"/>
          <w:color w:val="000000"/>
          <w:kern w:val="28"/>
          <w:sz w:val="24"/>
          <w:szCs w:val="24"/>
          <w:lang w:val="en-US"/>
        </w:rPr>
        <w:t xml:space="preserve">and SITA </w:t>
      </w:r>
      <w:r>
        <w:rPr>
          <w:rFonts w:ascii="Times New Roman" w:eastAsia="Times New Roman" w:hAnsi="Times New Roman" w:cs="Times New Roman"/>
          <w:color w:val="000000"/>
          <w:kern w:val="28"/>
          <w:sz w:val="24"/>
          <w:szCs w:val="24"/>
          <w:lang w:val="en-US"/>
        </w:rPr>
        <w:t>for the Forensic ICT environment created an operational risk for the management of forensic data as some companies reneged</w:t>
      </w:r>
      <w:r w:rsidR="00CD4D38">
        <w:rPr>
          <w:rFonts w:ascii="Times New Roman" w:eastAsia="Times New Roman" w:hAnsi="Times New Roman" w:cs="Times New Roman"/>
          <w:color w:val="000000"/>
          <w:kern w:val="28"/>
          <w:sz w:val="24"/>
          <w:szCs w:val="24"/>
          <w:lang w:val="en-US"/>
        </w:rPr>
        <w:t xml:space="preserve"> on their agreement</w:t>
      </w:r>
      <w:r>
        <w:rPr>
          <w:rFonts w:ascii="Times New Roman" w:eastAsia="Times New Roman" w:hAnsi="Times New Roman" w:cs="Times New Roman"/>
          <w:color w:val="000000"/>
          <w:kern w:val="28"/>
          <w:sz w:val="24"/>
          <w:szCs w:val="24"/>
          <w:lang w:val="en-US"/>
        </w:rPr>
        <w:t xml:space="preserve"> with the SAPS. </w:t>
      </w:r>
      <w:r w:rsidR="00CD4D38" w:rsidRPr="00CD4D38">
        <w:rPr>
          <w:rFonts w:ascii="Times New Roman" w:eastAsia="Times New Roman" w:hAnsi="Times New Roman" w:cs="Times New Roman"/>
          <w:color w:val="000000"/>
          <w:kern w:val="28"/>
          <w:sz w:val="24"/>
          <w:szCs w:val="24"/>
          <w:lang w:val="en-US"/>
        </w:rPr>
        <w:t xml:space="preserve">The SAPS management launched an investigation into the contract which was entered into by the State Information Technology Agency (SITA) and provisionally stopped the payments to the supplier, FDA.        </w:t>
      </w:r>
      <w:r>
        <w:rPr>
          <w:rFonts w:ascii="Times New Roman" w:eastAsia="Times New Roman" w:hAnsi="Times New Roman" w:cs="Times New Roman"/>
          <w:color w:val="000000"/>
          <w:kern w:val="28"/>
          <w:sz w:val="24"/>
          <w:szCs w:val="24"/>
          <w:lang w:val="en-US"/>
        </w:rPr>
        <w:t xml:space="preserve"> This caused the ICT systems which was created as a result of the </w:t>
      </w:r>
      <w:r w:rsidR="00CD4D38">
        <w:rPr>
          <w:rFonts w:ascii="Times New Roman" w:eastAsia="Times New Roman" w:hAnsi="Times New Roman" w:cs="Times New Roman"/>
          <w:color w:val="000000"/>
          <w:kern w:val="28"/>
          <w:sz w:val="24"/>
          <w:szCs w:val="24"/>
          <w:lang w:val="en-US"/>
        </w:rPr>
        <w:t>contract to be switched off, causing valuable forensic evidence to be compromised. The contract is under investigation by the SAPS management after the SCOPA Portfolio Committee raised possible corruption by officials of the Supply Chain Management environment.</w:t>
      </w:r>
    </w:p>
    <w:p w14:paraId="3D62F8E6" w14:textId="77777777" w:rsidR="00CD4D38" w:rsidRDefault="00CD4D38" w:rsidP="0021590D">
      <w:pPr>
        <w:spacing w:after="0" w:line="360" w:lineRule="auto"/>
        <w:jc w:val="both"/>
        <w:rPr>
          <w:rFonts w:ascii="Times New Roman" w:eastAsia="Times New Roman" w:hAnsi="Times New Roman" w:cs="Times New Roman"/>
          <w:color w:val="000000"/>
          <w:kern w:val="28"/>
          <w:sz w:val="24"/>
          <w:szCs w:val="24"/>
          <w:lang w:val="en-US"/>
        </w:rPr>
      </w:pPr>
    </w:p>
    <w:p w14:paraId="18F3516B" w14:textId="77777777" w:rsidR="008A4252" w:rsidRPr="008A4252" w:rsidRDefault="008A4252" w:rsidP="008A4252">
      <w:pPr>
        <w:spacing w:after="0" w:line="360" w:lineRule="auto"/>
        <w:jc w:val="both"/>
        <w:rPr>
          <w:rFonts w:ascii="Times New Roman" w:eastAsia="Times New Roman" w:hAnsi="Times New Roman" w:cs="Times New Roman"/>
          <w:b/>
          <w:color w:val="000000"/>
          <w:kern w:val="28"/>
          <w:sz w:val="24"/>
          <w:szCs w:val="24"/>
          <w:lang w:val="en-US"/>
        </w:rPr>
      </w:pPr>
      <w:r w:rsidRPr="008A4252">
        <w:rPr>
          <w:rFonts w:ascii="Times New Roman" w:eastAsia="Times New Roman" w:hAnsi="Times New Roman" w:cs="Times New Roman"/>
          <w:b/>
          <w:color w:val="000000"/>
          <w:kern w:val="28"/>
          <w:sz w:val="24"/>
          <w:szCs w:val="24"/>
          <w:lang w:val="en-US"/>
        </w:rPr>
        <w:t>3.6</w:t>
      </w:r>
      <w:r w:rsidRPr="008A4252">
        <w:rPr>
          <w:rFonts w:ascii="Times New Roman" w:eastAsia="Times New Roman" w:hAnsi="Times New Roman" w:cs="Times New Roman"/>
          <w:b/>
          <w:color w:val="000000"/>
          <w:kern w:val="28"/>
          <w:sz w:val="24"/>
          <w:szCs w:val="24"/>
          <w:lang w:val="en-US"/>
        </w:rPr>
        <w:tab/>
        <w:t xml:space="preserve">SAPS Performance Environment </w:t>
      </w:r>
    </w:p>
    <w:p w14:paraId="498742BF" w14:textId="77777777" w:rsidR="0076502C" w:rsidRPr="0076502C" w:rsidRDefault="0076502C" w:rsidP="0076502C">
      <w:pPr>
        <w:spacing w:after="0" w:line="360" w:lineRule="auto"/>
        <w:jc w:val="both"/>
        <w:rPr>
          <w:rFonts w:ascii="Times New Roman" w:eastAsia="Times New Roman" w:hAnsi="Times New Roman" w:cs="Times New Roman"/>
          <w:color w:val="000000"/>
          <w:kern w:val="28"/>
          <w:sz w:val="24"/>
          <w:szCs w:val="24"/>
          <w:lang w:val="en-US"/>
        </w:rPr>
      </w:pPr>
      <w:r w:rsidRPr="0076502C">
        <w:rPr>
          <w:rFonts w:ascii="Times New Roman" w:eastAsia="Times New Roman" w:hAnsi="Times New Roman" w:cs="Times New Roman"/>
          <w:color w:val="000000"/>
          <w:kern w:val="28"/>
          <w:sz w:val="24"/>
          <w:szCs w:val="24"/>
          <w:lang w:val="en-US"/>
        </w:rPr>
        <w:t>The APP of the SAPS relies heavily on direct performance measurements. However, in terms of international trends, the structure of police performance systems has shifted away from the use of predominantly numeric performance indicators towards the inclusion of indirect performance indicators. The importance of incorporating indirect measurements (like community perceptions about the professionalism and efficacy of police agencies) in performance management systems allows a holistic view of police performance leading to improved accountability. Democratic policing principles and community-orientated policing approaches, like that adopted by South Africa, necessitates the use of indirect measurements.</w:t>
      </w:r>
    </w:p>
    <w:p w14:paraId="65188129" w14:textId="77777777" w:rsidR="0076502C" w:rsidRDefault="0076502C" w:rsidP="0076502C">
      <w:pPr>
        <w:spacing w:after="0" w:line="360" w:lineRule="auto"/>
        <w:jc w:val="both"/>
        <w:rPr>
          <w:rFonts w:ascii="Times New Roman" w:eastAsia="Times New Roman" w:hAnsi="Times New Roman" w:cs="Times New Roman"/>
          <w:color w:val="000000"/>
          <w:kern w:val="28"/>
          <w:sz w:val="24"/>
          <w:szCs w:val="24"/>
          <w:lang w:val="en-US"/>
        </w:rPr>
      </w:pPr>
    </w:p>
    <w:p w14:paraId="781FF1AF" w14:textId="77777777" w:rsidR="0076502C" w:rsidRPr="0076502C" w:rsidRDefault="0076502C" w:rsidP="0076502C">
      <w:pPr>
        <w:spacing w:after="0" w:line="360" w:lineRule="auto"/>
        <w:jc w:val="both"/>
        <w:rPr>
          <w:rFonts w:ascii="Times New Roman" w:eastAsia="Times New Roman" w:hAnsi="Times New Roman" w:cs="Times New Roman"/>
          <w:color w:val="000000"/>
          <w:kern w:val="28"/>
          <w:sz w:val="24"/>
          <w:szCs w:val="24"/>
          <w:lang w:val="en-US"/>
        </w:rPr>
      </w:pPr>
      <w:r w:rsidRPr="0076502C">
        <w:rPr>
          <w:rFonts w:ascii="Times New Roman" w:eastAsia="Times New Roman" w:hAnsi="Times New Roman" w:cs="Times New Roman"/>
          <w:color w:val="000000"/>
          <w:kern w:val="28"/>
          <w:sz w:val="24"/>
          <w:szCs w:val="24"/>
          <w:lang w:val="en-US"/>
        </w:rPr>
        <w:t>The Minister of Police stated that a key priority for 2018/19 would be the implementation of direct measures to restore the community’s trust in the police. Whether community trust in the police was restored would have to be measured indirectly (non-numerically).</w:t>
      </w:r>
    </w:p>
    <w:p w14:paraId="7C87C713" w14:textId="77777777" w:rsidR="0076502C" w:rsidRDefault="0076502C" w:rsidP="0076502C">
      <w:pPr>
        <w:spacing w:after="0" w:line="360" w:lineRule="auto"/>
        <w:jc w:val="both"/>
        <w:rPr>
          <w:rFonts w:ascii="Times New Roman" w:eastAsia="Times New Roman" w:hAnsi="Times New Roman" w:cs="Times New Roman"/>
          <w:color w:val="000000"/>
          <w:kern w:val="28"/>
          <w:sz w:val="24"/>
          <w:szCs w:val="24"/>
          <w:lang w:val="en-US"/>
        </w:rPr>
      </w:pPr>
    </w:p>
    <w:p w14:paraId="7FED1185" w14:textId="77777777" w:rsidR="0076502C" w:rsidRPr="0076502C" w:rsidRDefault="0076502C" w:rsidP="0076502C">
      <w:pPr>
        <w:spacing w:after="0" w:line="360" w:lineRule="auto"/>
        <w:jc w:val="both"/>
        <w:rPr>
          <w:rFonts w:ascii="Times New Roman" w:eastAsia="Times New Roman" w:hAnsi="Times New Roman" w:cs="Times New Roman"/>
          <w:color w:val="000000"/>
          <w:kern w:val="28"/>
          <w:sz w:val="24"/>
          <w:szCs w:val="24"/>
          <w:lang w:val="en-US"/>
        </w:rPr>
      </w:pPr>
      <w:r w:rsidRPr="0076502C">
        <w:rPr>
          <w:rFonts w:ascii="Times New Roman" w:eastAsia="Times New Roman" w:hAnsi="Times New Roman" w:cs="Times New Roman"/>
          <w:color w:val="000000"/>
          <w:kern w:val="28"/>
          <w:sz w:val="24"/>
          <w:szCs w:val="24"/>
          <w:lang w:val="en-US"/>
        </w:rPr>
        <w:t xml:space="preserve">The Civilian Secretariat for Police recently evaluated the Theoretical Human Resource Requirements (THRR) system. Amongst others, the Secretariat stated that the performance management system of the SAPS has to be reviewed to determine the adequacy of the </w:t>
      </w:r>
      <w:r w:rsidRPr="0076502C">
        <w:rPr>
          <w:rFonts w:ascii="Times New Roman" w:eastAsia="Times New Roman" w:hAnsi="Times New Roman" w:cs="Times New Roman"/>
          <w:color w:val="000000"/>
          <w:kern w:val="28"/>
          <w:sz w:val="24"/>
          <w:szCs w:val="24"/>
          <w:lang w:val="en-US"/>
        </w:rPr>
        <w:lastRenderedPageBreak/>
        <w:t>performance, for example, high crime reports should not be regarded as poor police station performance.</w:t>
      </w:r>
    </w:p>
    <w:p w14:paraId="44C611A1" w14:textId="77777777" w:rsidR="008A4252" w:rsidRDefault="008A4252" w:rsidP="0076502C">
      <w:pPr>
        <w:spacing w:after="0" w:line="360" w:lineRule="auto"/>
        <w:jc w:val="both"/>
        <w:rPr>
          <w:rFonts w:ascii="Times New Roman" w:eastAsia="Times New Roman" w:hAnsi="Times New Roman" w:cs="Times New Roman"/>
          <w:color w:val="000000"/>
          <w:kern w:val="28"/>
          <w:sz w:val="24"/>
          <w:szCs w:val="24"/>
          <w:lang w:val="en-US"/>
        </w:rPr>
      </w:pPr>
    </w:p>
    <w:p w14:paraId="7D9F2021" w14:textId="77777777" w:rsidR="0076502C" w:rsidRDefault="0076502C" w:rsidP="0076502C">
      <w:pPr>
        <w:spacing w:after="0" w:line="360" w:lineRule="auto"/>
        <w:jc w:val="both"/>
        <w:rPr>
          <w:rFonts w:ascii="Times New Roman" w:eastAsia="Times New Roman" w:hAnsi="Times New Roman" w:cs="Times New Roman"/>
          <w:color w:val="000000"/>
          <w:kern w:val="28"/>
          <w:sz w:val="24"/>
          <w:szCs w:val="24"/>
          <w:lang w:val="en-US"/>
        </w:rPr>
      </w:pPr>
      <w:r>
        <w:rPr>
          <w:rFonts w:ascii="Times New Roman" w:eastAsia="Times New Roman" w:hAnsi="Times New Roman" w:cs="Times New Roman"/>
          <w:color w:val="000000"/>
          <w:kern w:val="28"/>
          <w:sz w:val="24"/>
          <w:szCs w:val="24"/>
          <w:lang w:val="en-US"/>
        </w:rPr>
        <w:t xml:space="preserve">The National Commissioner launched </w:t>
      </w:r>
      <w:r w:rsidR="00331AE5">
        <w:rPr>
          <w:rFonts w:ascii="Times New Roman" w:eastAsia="Times New Roman" w:hAnsi="Times New Roman" w:cs="Times New Roman"/>
          <w:color w:val="000000"/>
          <w:kern w:val="28"/>
          <w:sz w:val="24"/>
          <w:szCs w:val="24"/>
          <w:lang w:val="en-US"/>
        </w:rPr>
        <w:t xml:space="preserve">a </w:t>
      </w:r>
      <w:r>
        <w:rPr>
          <w:rFonts w:ascii="Times New Roman" w:eastAsia="Times New Roman" w:hAnsi="Times New Roman" w:cs="Times New Roman"/>
          <w:color w:val="000000"/>
          <w:kern w:val="28"/>
          <w:sz w:val="24"/>
          <w:szCs w:val="24"/>
          <w:lang w:val="en-US"/>
        </w:rPr>
        <w:t>new Turnaround Vision for the SAPS which is comprised</w:t>
      </w:r>
      <w:r w:rsidR="00CA5470">
        <w:rPr>
          <w:rFonts w:ascii="Times New Roman" w:eastAsia="Times New Roman" w:hAnsi="Times New Roman" w:cs="Times New Roman"/>
          <w:color w:val="000000"/>
          <w:kern w:val="28"/>
          <w:sz w:val="24"/>
          <w:szCs w:val="24"/>
          <w:lang w:val="en-US"/>
        </w:rPr>
        <w:t xml:space="preserve"> of five</w:t>
      </w:r>
      <w:r>
        <w:rPr>
          <w:rFonts w:ascii="Times New Roman" w:eastAsia="Times New Roman" w:hAnsi="Times New Roman" w:cs="Times New Roman"/>
          <w:color w:val="000000"/>
          <w:kern w:val="28"/>
          <w:sz w:val="24"/>
          <w:szCs w:val="24"/>
          <w:lang w:val="en-US"/>
        </w:rPr>
        <w:t xml:space="preserve"> key pillars</w:t>
      </w:r>
      <w:r w:rsidR="00CA5470">
        <w:rPr>
          <w:rFonts w:ascii="Times New Roman" w:eastAsia="Times New Roman" w:hAnsi="Times New Roman" w:cs="Times New Roman"/>
          <w:color w:val="000000"/>
          <w:kern w:val="28"/>
          <w:sz w:val="24"/>
          <w:szCs w:val="24"/>
          <w:lang w:val="en-US"/>
        </w:rPr>
        <w:t>, each containing a number of strategic deliverables</w:t>
      </w:r>
      <w:r>
        <w:rPr>
          <w:rFonts w:ascii="Times New Roman" w:eastAsia="Times New Roman" w:hAnsi="Times New Roman" w:cs="Times New Roman"/>
          <w:color w:val="000000"/>
          <w:kern w:val="28"/>
          <w:sz w:val="24"/>
          <w:szCs w:val="24"/>
          <w:lang w:val="en-US"/>
        </w:rPr>
        <w:t>:</w:t>
      </w:r>
    </w:p>
    <w:p w14:paraId="5CA09F9A" w14:textId="77777777" w:rsidR="0076502C" w:rsidRDefault="0076502C" w:rsidP="00526EE4">
      <w:pPr>
        <w:pStyle w:val="ListParagraph"/>
        <w:numPr>
          <w:ilvl w:val="0"/>
          <w:numId w:val="22"/>
        </w:numPr>
        <w:spacing w:line="360" w:lineRule="auto"/>
        <w:jc w:val="both"/>
        <w:rPr>
          <w:rFonts w:ascii="Times New Roman" w:hAnsi="Times New Roman"/>
          <w:kern w:val="28"/>
          <w:sz w:val="24"/>
          <w:szCs w:val="24"/>
          <w:lang w:val="en-US"/>
        </w:rPr>
      </w:pPr>
      <w:r>
        <w:rPr>
          <w:rFonts w:ascii="Times New Roman" w:hAnsi="Times New Roman"/>
          <w:kern w:val="28"/>
          <w:sz w:val="24"/>
          <w:szCs w:val="24"/>
          <w:lang w:val="en-US"/>
        </w:rPr>
        <w:t>Stamping the authority of the state</w:t>
      </w:r>
      <w:r w:rsidR="00CA5470">
        <w:rPr>
          <w:rFonts w:ascii="Times New Roman" w:hAnsi="Times New Roman"/>
          <w:kern w:val="28"/>
          <w:sz w:val="24"/>
          <w:szCs w:val="24"/>
          <w:lang w:val="en-US"/>
        </w:rPr>
        <w:t xml:space="preserve"> </w:t>
      </w:r>
      <w:r w:rsidR="004B2414">
        <w:rPr>
          <w:rFonts w:ascii="Times New Roman" w:hAnsi="Times New Roman"/>
          <w:kern w:val="28"/>
          <w:sz w:val="24"/>
          <w:szCs w:val="24"/>
          <w:lang w:val="en-US"/>
        </w:rPr>
        <w:t>(8</w:t>
      </w:r>
      <w:r w:rsidR="00CA5470">
        <w:rPr>
          <w:rFonts w:ascii="Times New Roman" w:hAnsi="Times New Roman"/>
          <w:kern w:val="28"/>
          <w:sz w:val="24"/>
          <w:szCs w:val="24"/>
          <w:lang w:val="en-US"/>
        </w:rPr>
        <w:t xml:space="preserve"> strategic deliverables)</w:t>
      </w:r>
      <w:r>
        <w:rPr>
          <w:rFonts w:ascii="Times New Roman" w:hAnsi="Times New Roman"/>
          <w:kern w:val="28"/>
          <w:sz w:val="24"/>
          <w:szCs w:val="24"/>
          <w:lang w:val="en-US"/>
        </w:rPr>
        <w:t>;</w:t>
      </w:r>
    </w:p>
    <w:p w14:paraId="1917BC7A" w14:textId="77777777" w:rsidR="00CA5470" w:rsidRDefault="0076502C" w:rsidP="00526EE4">
      <w:pPr>
        <w:pStyle w:val="ListParagraph"/>
        <w:numPr>
          <w:ilvl w:val="0"/>
          <w:numId w:val="22"/>
        </w:numPr>
        <w:spacing w:line="360" w:lineRule="auto"/>
        <w:jc w:val="both"/>
        <w:rPr>
          <w:rFonts w:ascii="Times New Roman" w:hAnsi="Times New Roman"/>
          <w:kern w:val="28"/>
          <w:sz w:val="24"/>
          <w:szCs w:val="24"/>
          <w:lang w:val="en-US"/>
        </w:rPr>
      </w:pPr>
      <w:r>
        <w:rPr>
          <w:rFonts w:ascii="Times New Roman" w:hAnsi="Times New Roman"/>
          <w:kern w:val="28"/>
          <w:sz w:val="24"/>
          <w:szCs w:val="24"/>
          <w:lang w:val="en-US"/>
        </w:rPr>
        <w:t xml:space="preserve">Effective </w:t>
      </w:r>
      <w:r w:rsidR="00CA5470">
        <w:rPr>
          <w:rFonts w:ascii="Times New Roman" w:hAnsi="Times New Roman"/>
          <w:kern w:val="28"/>
          <w:sz w:val="24"/>
          <w:szCs w:val="24"/>
          <w:lang w:val="en-US"/>
        </w:rPr>
        <w:t>utilisation of resources in policing (6 strategic deliverables);</w:t>
      </w:r>
    </w:p>
    <w:p w14:paraId="3EA64C84" w14:textId="77777777" w:rsidR="00CA5470" w:rsidRDefault="00CA5470" w:rsidP="00526EE4">
      <w:pPr>
        <w:pStyle w:val="ListParagraph"/>
        <w:numPr>
          <w:ilvl w:val="0"/>
          <w:numId w:val="22"/>
        </w:numPr>
        <w:spacing w:line="360" w:lineRule="auto"/>
        <w:jc w:val="both"/>
        <w:rPr>
          <w:rFonts w:ascii="Times New Roman" w:hAnsi="Times New Roman"/>
          <w:kern w:val="28"/>
          <w:sz w:val="24"/>
          <w:szCs w:val="24"/>
          <w:lang w:val="en-US"/>
        </w:rPr>
      </w:pPr>
      <w:r>
        <w:rPr>
          <w:rFonts w:ascii="Times New Roman" w:hAnsi="Times New Roman"/>
          <w:kern w:val="28"/>
          <w:sz w:val="24"/>
          <w:szCs w:val="24"/>
          <w:lang w:val="en-US"/>
        </w:rPr>
        <w:t>Crime Intelligence in support of proactive and reactive policing (2 strategic deliverables);</w:t>
      </w:r>
    </w:p>
    <w:p w14:paraId="0CD246A3" w14:textId="77777777" w:rsidR="00CA5470" w:rsidRDefault="00CA5470" w:rsidP="00526EE4">
      <w:pPr>
        <w:pStyle w:val="ListParagraph"/>
        <w:numPr>
          <w:ilvl w:val="0"/>
          <w:numId w:val="22"/>
        </w:numPr>
        <w:spacing w:line="360" w:lineRule="auto"/>
        <w:jc w:val="both"/>
        <w:rPr>
          <w:rFonts w:ascii="Times New Roman" w:hAnsi="Times New Roman"/>
          <w:kern w:val="28"/>
          <w:sz w:val="24"/>
          <w:szCs w:val="24"/>
          <w:lang w:val="en-US"/>
        </w:rPr>
      </w:pPr>
      <w:r>
        <w:rPr>
          <w:rFonts w:ascii="Times New Roman" w:hAnsi="Times New Roman"/>
          <w:kern w:val="28"/>
          <w:sz w:val="24"/>
          <w:szCs w:val="24"/>
          <w:lang w:val="en-US"/>
        </w:rPr>
        <w:t xml:space="preserve">Collaborative and consultative approaches to policing (2 strategic deliverables); and </w:t>
      </w:r>
    </w:p>
    <w:p w14:paraId="79EC9727" w14:textId="77777777" w:rsidR="0076502C" w:rsidRDefault="00CA5470" w:rsidP="00526EE4">
      <w:pPr>
        <w:pStyle w:val="ListParagraph"/>
        <w:numPr>
          <w:ilvl w:val="0"/>
          <w:numId w:val="22"/>
        </w:numPr>
        <w:spacing w:line="360" w:lineRule="auto"/>
        <w:jc w:val="both"/>
        <w:rPr>
          <w:rFonts w:ascii="Times New Roman" w:hAnsi="Times New Roman"/>
          <w:kern w:val="28"/>
          <w:sz w:val="24"/>
          <w:szCs w:val="24"/>
          <w:lang w:val="en-US"/>
        </w:rPr>
      </w:pPr>
      <w:r>
        <w:rPr>
          <w:rFonts w:ascii="Times New Roman" w:hAnsi="Times New Roman"/>
          <w:kern w:val="28"/>
          <w:sz w:val="24"/>
          <w:szCs w:val="24"/>
          <w:lang w:val="en-US"/>
        </w:rPr>
        <w:t xml:space="preserve">Building a professional and capable SAPS (4 strategic deliverables). </w:t>
      </w:r>
    </w:p>
    <w:p w14:paraId="046FBF5D" w14:textId="77777777" w:rsidR="00CA5470" w:rsidRDefault="00CA5470" w:rsidP="00CA5470">
      <w:pPr>
        <w:spacing w:line="360" w:lineRule="auto"/>
        <w:jc w:val="both"/>
        <w:rPr>
          <w:rFonts w:ascii="Times New Roman" w:hAnsi="Times New Roman"/>
          <w:kern w:val="28"/>
          <w:sz w:val="24"/>
          <w:szCs w:val="24"/>
          <w:lang w:val="en-US"/>
        </w:rPr>
      </w:pPr>
    </w:p>
    <w:p w14:paraId="4E0D0091" w14:textId="77777777" w:rsidR="00CA5470" w:rsidRPr="00CA5470" w:rsidRDefault="00CA5470" w:rsidP="00CA5470">
      <w:pPr>
        <w:spacing w:line="360" w:lineRule="auto"/>
        <w:jc w:val="both"/>
        <w:rPr>
          <w:rFonts w:ascii="Times New Roman" w:hAnsi="Times New Roman"/>
          <w:kern w:val="28"/>
          <w:sz w:val="24"/>
          <w:szCs w:val="24"/>
          <w:lang w:val="en-US"/>
        </w:rPr>
      </w:pPr>
      <w:r>
        <w:rPr>
          <w:rFonts w:ascii="Times New Roman" w:hAnsi="Times New Roman"/>
          <w:kern w:val="28"/>
          <w:sz w:val="24"/>
          <w:szCs w:val="24"/>
          <w:lang w:val="en-US"/>
        </w:rPr>
        <w:t xml:space="preserve">The performance targets of the SAPS will include the strategic deliverables </w:t>
      </w:r>
      <w:r w:rsidR="004B2414">
        <w:rPr>
          <w:rFonts w:ascii="Times New Roman" w:hAnsi="Times New Roman"/>
          <w:kern w:val="28"/>
          <w:sz w:val="24"/>
          <w:szCs w:val="24"/>
          <w:lang w:val="en-US"/>
        </w:rPr>
        <w:t>as tabulated in the 2018/18 APP.</w:t>
      </w:r>
      <w:r>
        <w:rPr>
          <w:rFonts w:ascii="Times New Roman" w:hAnsi="Times New Roman"/>
          <w:kern w:val="28"/>
          <w:sz w:val="24"/>
          <w:szCs w:val="24"/>
          <w:lang w:val="en-US"/>
        </w:rPr>
        <w:t xml:space="preserve"> </w:t>
      </w:r>
    </w:p>
    <w:p w14:paraId="63DB93D7" w14:textId="77777777" w:rsidR="0076502C" w:rsidRPr="008A4252" w:rsidRDefault="0076502C" w:rsidP="0076502C">
      <w:pPr>
        <w:spacing w:after="0" w:line="360" w:lineRule="auto"/>
        <w:jc w:val="both"/>
        <w:rPr>
          <w:rFonts w:ascii="Times New Roman" w:eastAsia="Times New Roman" w:hAnsi="Times New Roman" w:cs="Times New Roman"/>
          <w:color w:val="000000"/>
          <w:kern w:val="28"/>
          <w:sz w:val="24"/>
          <w:szCs w:val="24"/>
          <w:lang w:val="en-US"/>
        </w:rPr>
      </w:pPr>
    </w:p>
    <w:p w14:paraId="79C37EC9" w14:textId="77777777" w:rsidR="008A4252" w:rsidRPr="008A4252" w:rsidRDefault="008A4252" w:rsidP="008A4252">
      <w:pPr>
        <w:spacing w:after="0" w:line="360" w:lineRule="auto"/>
        <w:jc w:val="both"/>
        <w:rPr>
          <w:rFonts w:ascii="Times New Roman" w:eastAsia="Times New Roman" w:hAnsi="Times New Roman" w:cs="Times New Roman"/>
          <w:b/>
          <w:color w:val="000000"/>
          <w:kern w:val="28"/>
          <w:sz w:val="24"/>
          <w:szCs w:val="24"/>
          <w:lang w:val="en-US"/>
        </w:rPr>
      </w:pPr>
      <w:r w:rsidRPr="008A4252">
        <w:rPr>
          <w:rFonts w:ascii="Times New Roman" w:eastAsia="Times New Roman" w:hAnsi="Times New Roman" w:cs="Times New Roman"/>
          <w:b/>
          <w:color w:val="000000"/>
          <w:kern w:val="28"/>
          <w:sz w:val="24"/>
          <w:szCs w:val="24"/>
          <w:lang w:val="en-US"/>
        </w:rPr>
        <w:t xml:space="preserve">3.7 </w:t>
      </w:r>
      <w:r w:rsidRPr="008A4252">
        <w:rPr>
          <w:rFonts w:ascii="Times New Roman" w:eastAsia="Times New Roman" w:hAnsi="Times New Roman" w:cs="Times New Roman"/>
          <w:b/>
          <w:color w:val="000000"/>
          <w:kern w:val="28"/>
          <w:sz w:val="24"/>
          <w:szCs w:val="24"/>
          <w:lang w:val="en-US"/>
        </w:rPr>
        <w:tab/>
        <w:t>Committee Recommendations 201</w:t>
      </w:r>
      <w:r w:rsidR="004B2414">
        <w:rPr>
          <w:rFonts w:ascii="Times New Roman" w:eastAsia="Times New Roman" w:hAnsi="Times New Roman" w:cs="Times New Roman"/>
          <w:b/>
          <w:color w:val="000000"/>
          <w:kern w:val="28"/>
          <w:sz w:val="24"/>
          <w:szCs w:val="24"/>
          <w:lang w:val="en-US"/>
        </w:rPr>
        <w:t>7</w:t>
      </w:r>
      <w:r w:rsidRPr="008A4252">
        <w:rPr>
          <w:rFonts w:ascii="Times New Roman" w:eastAsia="Times New Roman" w:hAnsi="Times New Roman" w:cs="Times New Roman"/>
          <w:b/>
          <w:color w:val="000000"/>
          <w:kern w:val="28"/>
          <w:sz w:val="24"/>
          <w:szCs w:val="24"/>
          <w:lang w:val="en-US"/>
        </w:rPr>
        <w:t>/1</w:t>
      </w:r>
      <w:r w:rsidR="004B2414">
        <w:rPr>
          <w:rFonts w:ascii="Times New Roman" w:eastAsia="Times New Roman" w:hAnsi="Times New Roman" w:cs="Times New Roman"/>
          <w:b/>
          <w:color w:val="000000"/>
          <w:kern w:val="28"/>
          <w:sz w:val="24"/>
          <w:szCs w:val="24"/>
          <w:lang w:val="en-US"/>
        </w:rPr>
        <w:t>8</w:t>
      </w:r>
      <w:r w:rsidRPr="008A4252">
        <w:rPr>
          <w:rFonts w:ascii="Times New Roman" w:eastAsia="Times New Roman" w:hAnsi="Times New Roman" w:cs="Times New Roman"/>
          <w:b/>
          <w:color w:val="000000"/>
          <w:kern w:val="28"/>
          <w:sz w:val="24"/>
          <w:szCs w:val="24"/>
          <w:lang w:val="en-US"/>
        </w:rPr>
        <w:t xml:space="preserve"> Budget report</w:t>
      </w:r>
    </w:p>
    <w:p w14:paraId="5BE3E37F" w14:textId="77777777" w:rsidR="008A4252" w:rsidRPr="008A4252" w:rsidRDefault="008A4252" w:rsidP="008A4252">
      <w:pPr>
        <w:spacing w:after="0" w:line="276" w:lineRule="auto"/>
        <w:jc w:val="both"/>
        <w:rPr>
          <w:rFonts w:ascii="Times New Roman" w:eastAsia="Times New Roman" w:hAnsi="Times New Roman" w:cs="Times New Roman"/>
          <w:color w:val="000000"/>
          <w:kern w:val="28"/>
          <w:sz w:val="24"/>
          <w:szCs w:val="24"/>
          <w:lang w:val="en-US"/>
        </w:rPr>
      </w:pPr>
      <w:r w:rsidRPr="008A4252">
        <w:rPr>
          <w:rFonts w:ascii="Times New Roman" w:eastAsia="Times New Roman" w:hAnsi="Times New Roman" w:cs="Times New Roman"/>
          <w:color w:val="000000"/>
          <w:kern w:val="28"/>
          <w:sz w:val="24"/>
          <w:szCs w:val="24"/>
          <w:lang w:val="en-US"/>
        </w:rPr>
        <w:t>The Committee made the following recommendations for the S</w:t>
      </w:r>
      <w:r w:rsidR="004B2414">
        <w:rPr>
          <w:rFonts w:ascii="Times New Roman" w:eastAsia="Times New Roman" w:hAnsi="Times New Roman" w:cs="Times New Roman"/>
          <w:color w:val="000000"/>
          <w:kern w:val="28"/>
          <w:sz w:val="24"/>
          <w:szCs w:val="24"/>
          <w:lang w:val="en-US"/>
        </w:rPr>
        <w:t>APS to implement during the 2017</w:t>
      </w:r>
      <w:r w:rsidRPr="008A4252">
        <w:rPr>
          <w:rFonts w:ascii="Times New Roman" w:eastAsia="Times New Roman" w:hAnsi="Times New Roman" w:cs="Times New Roman"/>
          <w:color w:val="000000"/>
          <w:kern w:val="28"/>
          <w:sz w:val="24"/>
          <w:szCs w:val="24"/>
          <w:lang w:val="en-US"/>
        </w:rPr>
        <w:t>/1</w:t>
      </w:r>
      <w:r w:rsidR="004B2414">
        <w:rPr>
          <w:rFonts w:ascii="Times New Roman" w:eastAsia="Times New Roman" w:hAnsi="Times New Roman" w:cs="Times New Roman"/>
          <w:color w:val="000000"/>
          <w:kern w:val="28"/>
          <w:sz w:val="24"/>
          <w:szCs w:val="24"/>
          <w:lang w:val="en-US"/>
        </w:rPr>
        <w:t>8</w:t>
      </w:r>
      <w:r w:rsidRPr="008A4252">
        <w:rPr>
          <w:rFonts w:ascii="Times New Roman" w:eastAsia="Times New Roman" w:hAnsi="Times New Roman" w:cs="Times New Roman"/>
          <w:color w:val="000000"/>
          <w:kern w:val="28"/>
          <w:sz w:val="24"/>
          <w:szCs w:val="24"/>
          <w:lang w:val="en-US"/>
        </w:rPr>
        <w:t xml:space="preserve"> Budget Report:</w:t>
      </w:r>
    </w:p>
    <w:p w14:paraId="509B705A" w14:textId="77777777" w:rsidR="008A4252" w:rsidRPr="008A4252" w:rsidRDefault="008A4252" w:rsidP="008A4252">
      <w:pPr>
        <w:spacing w:after="0" w:line="276" w:lineRule="auto"/>
        <w:jc w:val="both"/>
        <w:rPr>
          <w:rFonts w:ascii="Times New Roman" w:eastAsia="Times New Roman" w:hAnsi="Times New Roman" w:cs="Times New Roman"/>
          <w:color w:val="000000"/>
          <w:kern w:val="28"/>
          <w:sz w:val="24"/>
          <w:szCs w:val="24"/>
          <w:lang w:val="en-US"/>
        </w:rPr>
      </w:pPr>
    </w:p>
    <w:p w14:paraId="76321824" w14:textId="77777777" w:rsidR="008A4252" w:rsidRDefault="008A4252" w:rsidP="008A4252">
      <w:pPr>
        <w:spacing w:after="0" w:line="276" w:lineRule="auto"/>
        <w:jc w:val="both"/>
        <w:rPr>
          <w:rFonts w:ascii="Times New Roman" w:eastAsia="Times New Roman" w:hAnsi="Times New Roman" w:cs="Times New Roman"/>
          <w:b/>
          <w:color w:val="000000"/>
          <w:kern w:val="28"/>
          <w:sz w:val="24"/>
          <w:szCs w:val="24"/>
          <w:lang w:val="en-US"/>
        </w:rPr>
      </w:pPr>
      <w:r w:rsidRPr="008A4252">
        <w:rPr>
          <w:rFonts w:ascii="Times New Roman" w:eastAsia="Times New Roman" w:hAnsi="Times New Roman" w:cs="Times New Roman"/>
          <w:b/>
          <w:color w:val="000000"/>
          <w:kern w:val="28"/>
          <w:sz w:val="24"/>
          <w:szCs w:val="24"/>
          <w:lang w:val="en-US"/>
        </w:rPr>
        <w:t>Budget Recommendations:</w:t>
      </w:r>
    </w:p>
    <w:p w14:paraId="7AD5090C" w14:textId="77777777" w:rsidR="004B2414" w:rsidRPr="004B2414" w:rsidRDefault="004B2414" w:rsidP="00CA05B3">
      <w:pPr>
        <w:spacing w:after="0" w:line="360" w:lineRule="auto"/>
        <w:ind w:left="720" w:hanging="720"/>
        <w:jc w:val="both"/>
        <w:rPr>
          <w:rFonts w:ascii="Times New Roman" w:eastAsia="Times New Roman" w:hAnsi="Times New Roman" w:cs="Times New Roman"/>
          <w:color w:val="000000"/>
          <w:kern w:val="28"/>
          <w:sz w:val="24"/>
          <w:szCs w:val="24"/>
          <w:lang w:val="en-US"/>
        </w:rPr>
      </w:pPr>
      <w:r w:rsidRPr="004B2414">
        <w:rPr>
          <w:rFonts w:ascii="Times New Roman" w:eastAsia="Times New Roman" w:hAnsi="Times New Roman" w:cs="Times New Roman"/>
          <w:color w:val="000000"/>
          <w:kern w:val="28"/>
          <w:sz w:val="24"/>
          <w:szCs w:val="24"/>
          <w:lang w:val="en-US"/>
        </w:rPr>
        <w:t>a)</w:t>
      </w:r>
      <w:r w:rsidRPr="004B2414">
        <w:rPr>
          <w:rFonts w:ascii="Times New Roman" w:eastAsia="Times New Roman" w:hAnsi="Times New Roman" w:cs="Times New Roman"/>
          <w:color w:val="000000"/>
          <w:kern w:val="28"/>
          <w:sz w:val="24"/>
          <w:szCs w:val="24"/>
          <w:lang w:val="en-US"/>
        </w:rPr>
        <w:tab/>
        <w:t>The Committee recommend</w:t>
      </w:r>
      <w:r w:rsidR="00331AE5">
        <w:rPr>
          <w:rFonts w:ascii="Times New Roman" w:eastAsia="Times New Roman" w:hAnsi="Times New Roman" w:cs="Times New Roman"/>
          <w:color w:val="000000"/>
          <w:kern w:val="28"/>
          <w:sz w:val="24"/>
          <w:szCs w:val="24"/>
          <w:lang w:val="en-US"/>
        </w:rPr>
        <w:t>ed</w:t>
      </w:r>
      <w:r w:rsidRPr="004B2414">
        <w:rPr>
          <w:rFonts w:ascii="Times New Roman" w:eastAsia="Times New Roman" w:hAnsi="Times New Roman" w:cs="Times New Roman"/>
          <w:color w:val="000000"/>
          <w:kern w:val="28"/>
          <w:sz w:val="24"/>
          <w:szCs w:val="24"/>
          <w:lang w:val="en-US"/>
        </w:rPr>
        <w:t xml:space="preserve"> that the Department makes provision for an increase in the budget with respect to the establishment of the Illegal Firearms Unit and the Narcotics Unit in the DPCI which is a priority.  </w:t>
      </w:r>
    </w:p>
    <w:p w14:paraId="59C907D2" w14:textId="77777777" w:rsidR="004B2414" w:rsidRPr="004B2414" w:rsidRDefault="004B2414" w:rsidP="00CA05B3">
      <w:pPr>
        <w:spacing w:after="0" w:line="360" w:lineRule="auto"/>
        <w:ind w:left="720" w:hanging="720"/>
        <w:jc w:val="both"/>
        <w:rPr>
          <w:rFonts w:ascii="Times New Roman" w:eastAsia="Times New Roman" w:hAnsi="Times New Roman" w:cs="Times New Roman"/>
          <w:color w:val="000000"/>
          <w:kern w:val="28"/>
          <w:sz w:val="24"/>
          <w:szCs w:val="24"/>
          <w:lang w:val="en-US"/>
        </w:rPr>
      </w:pPr>
      <w:r w:rsidRPr="004B2414">
        <w:rPr>
          <w:rFonts w:ascii="Times New Roman" w:eastAsia="Times New Roman" w:hAnsi="Times New Roman" w:cs="Times New Roman"/>
          <w:color w:val="000000"/>
          <w:kern w:val="28"/>
          <w:sz w:val="24"/>
          <w:szCs w:val="24"/>
          <w:lang w:val="en-US"/>
        </w:rPr>
        <w:t>b)</w:t>
      </w:r>
      <w:r w:rsidRPr="004B2414">
        <w:rPr>
          <w:rFonts w:ascii="Times New Roman" w:eastAsia="Times New Roman" w:hAnsi="Times New Roman" w:cs="Times New Roman"/>
          <w:color w:val="000000"/>
          <w:kern w:val="28"/>
          <w:sz w:val="24"/>
          <w:szCs w:val="24"/>
          <w:lang w:val="en-US"/>
        </w:rPr>
        <w:tab/>
        <w:t>The Committee recommend</w:t>
      </w:r>
      <w:r w:rsidR="00331AE5">
        <w:rPr>
          <w:rFonts w:ascii="Times New Roman" w:eastAsia="Times New Roman" w:hAnsi="Times New Roman" w:cs="Times New Roman"/>
          <w:color w:val="000000"/>
          <w:kern w:val="28"/>
          <w:sz w:val="24"/>
          <w:szCs w:val="24"/>
          <w:lang w:val="en-US"/>
        </w:rPr>
        <w:t>ed</w:t>
      </w:r>
      <w:r w:rsidRPr="004B2414">
        <w:rPr>
          <w:rFonts w:ascii="Times New Roman" w:eastAsia="Times New Roman" w:hAnsi="Times New Roman" w:cs="Times New Roman"/>
          <w:color w:val="000000"/>
          <w:kern w:val="28"/>
          <w:sz w:val="24"/>
          <w:szCs w:val="24"/>
          <w:lang w:val="en-US"/>
        </w:rPr>
        <w:t xml:space="preserve"> that the Department should focus on finalizing the new generation Nyalas </w:t>
      </w:r>
      <w:r w:rsidR="00331AE5">
        <w:rPr>
          <w:rFonts w:ascii="Times New Roman" w:eastAsia="Times New Roman" w:hAnsi="Times New Roman" w:cs="Times New Roman"/>
          <w:color w:val="000000"/>
          <w:kern w:val="28"/>
          <w:sz w:val="24"/>
          <w:szCs w:val="24"/>
          <w:lang w:val="en-US"/>
        </w:rPr>
        <w:t xml:space="preserve">for </w:t>
      </w:r>
      <w:r w:rsidRPr="004B2414">
        <w:rPr>
          <w:rFonts w:ascii="Times New Roman" w:eastAsia="Times New Roman" w:hAnsi="Times New Roman" w:cs="Times New Roman"/>
          <w:color w:val="000000"/>
          <w:kern w:val="28"/>
          <w:sz w:val="24"/>
          <w:szCs w:val="24"/>
          <w:lang w:val="en-US"/>
        </w:rPr>
        <w:t xml:space="preserve">Public Order </w:t>
      </w:r>
      <w:r w:rsidR="00331AE5">
        <w:rPr>
          <w:rFonts w:ascii="Times New Roman" w:eastAsia="Times New Roman" w:hAnsi="Times New Roman" w:cs="Times New Roman"/>
          <w:color w:val="000000"/>
          <w:kern w:val="28"/>
          <w:sz w:val="24"/>
          <w:szCs w:val="24"/>
          <w:lang w:val="en-US"/>
        </w:rPr>
        <w:t>Policing</w:t>
      </w:r>
      <w:r w:rsidRPr="004B2414">
        <w:rPr>
          <w:rFonts w:ascii="Times New Roman" w:eastAsia="Times New Roman" w:hAnsi="Times New Roman" w:cs="Times New Roman"/>
          <w:color w:val="000000"/>
          <w:kern w:val="28"/>
          <w:sz w:val="24"/>
          <w:szCs w:val="24"/>
          <w:lang w:val="en-US"/>
        </w:rPr>
        <w:t>.</w:t>
      </w:r>
    </w:p>
    <w:p w14:paraId="103DE3E0" w14:textId="77777777" w:rsidR="004B2414" w:rsidRPr="004B2414" w:rsidRDefault="004B2414" w:rsidP="00CA05B3">
      <w:pPr>
        <w:spacing w:after="0" w:line="360" w:lineRule="auto"/>
        <w:ind w:left="720" w:hanging="720"/>
        <w:jc w:val="both"/>
        <w:rPr>
          <w:rFonts w:ascii="Times New Roman" w:eastAsia="Times New Roman" w:hAnsi="Times New Roman" w:cs="Times New Roman"/>
          <w:color w:val="000000"/>
          <w:kern w:val="28"/>
          <w:sz w:val="24"/>
          <w:szCs w:val="24"/>
          <w:lang w:val="en-US"/>
        </w:rPr>
      </w:pPr>
      <w:r w:rsidRPr="004B2414">
        <w:rPr>
          <w:rFonts w:ascii="Times New Roman" w:eastAsia="Times New Roman" w:hAnsi="Times New Roman" w:cs="Times New Roman"/>
          <w:color w:val="000000"/>
          <w:kern w:val="28"/>
          <w:sz w:val="24"/>
          <w:szCs w:val="24"/>
          <w:lang w:val="en-US"/>
        </w:rPr>
        <w:t>c)</w:t>
      </w:r>
      <w:r w:rsidRPr="004B2414">
        <w:rPr>
          <w:rFonts w:ascii="Times New Roman" w:eastAsia="Times New Roman" w:hAnsi="Times New Roman" w:cs="Times New Roman"/>
          <w:color w:val="000000"/>
          <w:kern w:val="28"/>
          <w:sz w:val="24"/>
          <w:szCs w:val="24"/>
          <w:lang w:val="en-US"/>
        </w:rPr>
        <w:tab/>
        <w:t>The SAPS should submit a comprehensive plan on the development and procurement of the new generation Nyalas.</w:t>
      </w:r>
    </w:p>
    <w:p w14:paraId="315BC106" w14:textId="77777777" w:rsidR="004B2414" w:rsidRPr="008A4252" w:rsidRDefault="004B2414" w:rsidP="008A4252">
      <w:pPr>
        <w:spacing w:after="0" w:line="276" w:lineRule="auto"/>
        <w:jc w:val="both"/>
        <w:rPr>
          <w:rFonts w:ascii="Times New Roman" w:eastAsia="Times New Roman" w:hAnsi="Times New Roman" w:cs="Times New Roman"/>
          <w:b/>
          <w:color w:val="000000"/>
          <w:kern w:val="28"/>
          <w:sz w:val="24"/>
          <w:szCs w:val="24"/>
          <w:lang w:val="en-US"/>
        </w:rPr>
      </w:pPr>
    </w:p>
    <w:p w14:paraId="2808C2F2" w14:textId="77777777" w:rsidR="008A4252" w:rsidRPr="008A4252" w:rsidRDefault="008A4252" w:rsidP="008A4252">
      <w:pPr>
        <w:spacing w:after="0" w:line="276" w:lineRule="auto"/>
        <w:jc w:val="both"/>
        <w:rPr>
          <w:rFonts w:ascii="Times New Roman" w:eastAsia="Times New Roman" w:hAnsi="Times New Roman" w:cs="Times New Roman"/>
          <w:b/>
          <w:color w:val="000000"/>
          <w:kern w:val="28"/>
          <w:sz w:val="24"/>
          <w:szCs w:val="24"/>
          <w:lang w:val="en-US"/>
        </w:rPr>
      </w:pPr>
      <w:r w:rsidRPr="008A4252">
        <w:rPr>
          <w:rFonts w:ascii="Times New Roman" w:eastAsia="Times New Roman" w:hAnsi="Times New Roman" w:cs="Times New Roman"/>
          <w:b/>
          <w:color w:val="000000"/>
          <w:kern w:val="28"/>
          <w:sz w:val="24"/>
          <w:szCs w:val="24"/>
          <w:lang w:val="en-US"/>
        </w:rPr>
        <w:t>Performance Recommendations</w:t>
      </w:r>
    </w:p>
    <w:p w14:paraId="732B877E" w14:textId="77777777" w:rsidR="004B2414" w:rsidRPr="004B2414" w:rsidRDefault="00807AFD" w:rsidP="00526EE4">
      <w:pPr>
        <w:numPr>
          <w:ilvl w:val="0"/>
          <w:numId w:val="19"/>
        </w:numPr>
        <w:spacing w:after="0" w:line="360" w:lineRule="auto"/>
        <w:ind w:left="567" w:hanging="207"/>
        <w:jc w:val="both"/>
        <w:rPr>
          <w:rFonts w:ascii="Times New Roman" w:eastAsia="Times New Roman" w:hAnsi="Times New Roman" w:cs="Times New Roman"/>
          <w:color w:val="000000"/>
          <w:kern w:val="28"/>
          <w:sz w:val="24"/>
          <w:szCs w:val="24"/>
          <w:lang w:val="en-GB"/>
        </w:rPr>
      </w:pPr>
      <w:r>
        <w:rPr>
          <w:rFonts w:ascii="Times New Roman" w:eastAsia="Times New Roman" w:hAnsi="Times New Roman" w:cs="Times New Roman"/>
          <w:color w:val="000000"/>
          <w:kern w:val="28"/>
          <w:sz w:val="24"/>
          <w:szCs w:val="24"/>
          <w:lang w:val="en-GB"/>
        </w:rPr>
        <w:t xml:space="preserve"> </w:t>
      </w:r>
      <w:r w:rsidR="004B2414" w:rsidRPr="004B2414">
        <w:rPr>
          <w:rFonts w:ascii="Times New Roman" w:eastAsia="Times New Roman" w:hAnsi="Times New Roman" w:cs="Times New Roman"/>
          <w:color w:val="000000"/>
          <w:kern w:val="28"/>
          <w:sz w:val="24"/>
          <w:szCs w:val="24"/>
          <w:lang w:val="en-GB"/>
        </w:rPr>
        <w:t>The Committee recommends that the Department aligns all its APP targets to the MTSF targets in order for SAPS to meet the objectives of the NDP.</w:t>
      </w:r>
    </w:p>
    <w:p w14:paraId="67F9D4D9"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lastRenderedPageBreak/>
        <w:t>The Committee recommends that the SAPS re-inserts the targets which w</w:t>
      </w:r>
      <w:r w:rsidR="00331AE5">
        <w:rPr>
          <w:rFonts w:ascii="Times New Roman" w:eastAsia="Times New Roman" w:hAnsi="Times New Roman" w:cs="Times New Roman"/>
          <w:color w:val="000000"/>
          <w:kern w:val="28"/>
          <w:sz w:val="24"/>
          <w:szCs w:val="24"/>
          <w:lang w:val="en-GB"/>
        </w:rPr>
        <w:t>ere</w:t>
      </w:r>
      <w:r w:rsidRPr="004B2414">
        <w:rPr>
          <w:rFonts w:ascii="Times New Roman" w:eastAsia="Times New Roman" w:hAnsi="Times New Roman" w:cs="Times New Roman"/>
          <w:color w:val="000000"/>
          <w:kern w:val="28"/>
          <w:sz w:val="24"/>
          <w:szCs w:val="24"/>
          <w:lang w:val="en-GB"/>
        </w:rPr>
        <w:t xml:space="preserve"> removed from the 2017/18 APP targets for the detection rate for the Detectives Programme. The Committee is of the view that the SAPS targets in the APP are too low.</w:t>
      </w:r>
    </w:p>
    <w:p w14:paraId="76676E35"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 xml:space="preserve">The Committee recommends that the SAPS adheres to high ethical and professional standards in meeting service delivery needs of the people of South Africa by investigating any allegation of corruption, and to root out corruption in its senior leadership echelon. </w:t>
      </w:r>
    </w:p>
    <w:p w14:paraId="78FBDE3D"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The Committee recommends that the SAPS provide it with a full list of all gifts and sponsorships received by senior management within the two last financial years.</w:t>
      </w:r>
    </w:p>
    <w:p w14:paraId="7189B515"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The Committee recommends that the SAPS provide bi-annual reports on the Use of Force.</w:t>
      </w:r>
    </w:p>
    <w:p w14:paraId="4AF4C843"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The Committee recommends that CCTV cameras are installed in community service centres at all police stations.</w:t>
      </w:r>
    </w:p>
    <w:p w14:paraId="2BB37FE4"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The Committee recommends that the Department maintains the staff establishment over the medium term at station level noting the already high Compensation of Employees budget, natural attrition and recruitment of new staff members.</w:t>
      </w:r>
    </w:p>
    <w:p w14:paraId="203E2798"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 xml:space="preserve">The Committee recommends that SAPS implements body-cameras for frontline service delivery and report within 60 days. </w:t>
      </w:r>
    </w:p>
    <w:p w14:paraId="0B81BCED"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The Committee recommends that the SAPS provide it with a full report on the training and recruitment of POPS members and an updated implementation plan for the establishment of new POPS units.</w:t>
      </w:r>
    </w:p>
    <w:p w14:paraId="0B398740"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The Committee recommends that the post of Deputy National Commissioner: Crime Detection be filled immediately.</w:t>
      </w:r>
    </w:p>
    <w:p w14:paraId="390649BD"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 xml:space="preserve">The Committee recommends that the disciplinary process </w:t>
      </w:r>
      <w:r w:rsidR="00331AE5">
        <w:rPr>
          <w:rFonts w:ascii="Times New Roman" w:eastAsia="Times New Roman" w:hAnsi="Times New Roman" w:cs="Times New Roman"/>
          <w:color w:val="000000"/>
          <w:kern w:val="28"/>
          <w:sz w:val="24"/>
          <w:szCs w:val="24"/>
          <w:lang w:val="en-GB"/>
        </w:rPr>
        <w:t xml:space="preserve">of </w:t>
      </w:r>
      <w:r w:rsidRPr="004B2414">
        <w:rPr>
          <w:rFonts w:ascii="Times New Roman" w:eastAsia="Times New Roman" w:hAnsi="Times New Roman" w:cs="Times New Roman"/>
          <w:color w:val="000000"/>
          <w:kern w:val="28"/>
          <w:sz w:val="24"/>
          <w:szCs w:val="24"/>
          <w:lang w:val="en-GB"/>
        </w:rPr>
        <w:t xml:space="preserve">the suspended Divisional Commissioner of Crime Intelligence be finalised. </w:t>
      </w:r>
    </w:p>
    <w:p w14:paraId="4147A6EF"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 xml:space="preserve">The Committee recommends that any disciplinary cases against members of the senior management of the Department is finalised within ninety days in order to give certainty and stability to the Department with respect to its leadership, and to build public confidence and trust in the SAPS. </w:t>
      </w:r>
    </w:p>
    <w:p w14:paraId="74DBFF67"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The Committee recommends that the DPCI reports on the establishment, capacity and training of staff for the Cyber-Crime Centre.</w:t>
      </w:r>
    </w:p>
    <w:p w14:paraId="36E217CB"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 xml:space="preserve">The Committee recommends that the SAPS reviews all targets in all its programmes including those not attained and those whose targets are too low and align it with the </w:t>
      </w:r>
      <w:r w:rsidRPr="004B2414">
        <w:rPr>
          <w:rFonts w:ascii="Times New Roman" w:eastAsia="Times New Roman" w:hAnsi="Times New Roman" w:cs="Times New Roman"/>
          <w:color w:val="000000"/>
          <w:kern w:val="28"/>
          <w:sz w:val="24"/>
          <w:szCs w:val="24"/>
          <w:lang w:val="en-GB"/>
        </w:rPr>
        <w:lastRenderedPageBreak/>
        <w:t xml:space="preserve">MTSF.  A special effort must be made to deal with the detective’s programme with respect to trial-ready dockets.  </w:t>
      </w:r>
    </w:p>
    <w:p w14:paraId="1AB78683"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 xml:space="preserve">The Committee recommends that the SAPS reviews the rank of Lieutenant-General and reviews how many such Generals have been allocated the rank outside the official post structures of the SAPS.  </w:t>
      </w:r>
    </w:p>
    <w:p w14:paraId="0DB0192C"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 xml:space="preserve">The Committee will convene in co-operation with other relevant Portfolio Committees, a Criminal Justice summit with all stakeholders of the Criminal Justice System in order to address with matters affecting the policing of crime. </w:t>
      </w:r>
    </w:p>
    <w:p w14:paraId="37C26EB3"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lang w:val="en-GB"/>
        </w:rPr>
      </w:pPr>
      <w:r w:rsidRPr="004B2414">
        <w:rPr>
          <w:rFonts w:ascii="Times New Roman" w:eastAsia="Times New Roman" w:hAnsi="Times New Roman" w:cs="Times New Roman"/>
          <w:color w:val="000000"/>
          <w:kern w:val="28"/>
          <w:sz w:val="24"/>
          <w:szCs w:val="24"/>
          <w:lang w:val="en-GB"/>
        </w:rPr>
        <w:t xml:space="preserve">The Committee recommends that the policing model should make provision for equity of policing services in urban, rural and deep rural areas and geographic divides. This includes clear provision of police resources to historically disadvantaged areas that does not discriminate against areas which have disproportionally high crime rates or is economically disadvantaged.  </w:t>
      </w:r>
    </w:p>
    <w:p w14:paraId="391D87F8"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b/>
          <w:color w:val="000000"/>
          <w:kern w:val="28"/>
          <w:sz w:val="24"/>
          <w:szCs w:val="24"/>
        </w:rPr>
      </w:pPr>
      <w:r w:rsidRPr="004B2414">
        <w:rPr>
          <w:rFonts w:ascii="Times New Roman" w:eastAsia="Times New Roman" w:hAnsi="Times New Roman" w:cs="Times New Roman"/>
          <w:color w:val="000000"/>
          <w:kern w:val="28"/>
          <w:sz w:val="24"/>
          <w:szCs w:val="24"/>
          <w:lang w:val="en-GB"/>
        </w:rPr>
        <w:t xml:space="preserve">The Committee recommends that the SAPS Detective Services be given special attention with respect to performance management in attaining its targets. </w:t>
      </w:r>
    </w:p>
    <w:p w14:paraId="3CF5FEC0"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rPr>
      </w:pPr>
      <w:r w:rsidRPr="004B2414">
        <w:rPr>
          <w:rFonts w:ascii="Times New Roman" w:eastAsia="Times New Roman" w:hAnsi="Times New Roman" w:cs="Times New Roman"/>
          <w:color w:val="000000"/>
          <w:kern w:val="28"/>
          <w:sz w:val="24"/>
          <w:szCs w:val="24"/>
        </w:rPr>
        <w:t xml:space="preserve">The Committee recommends that all outstanding vetting in the Crime Intelligence Division be undertaken and a progress report </w:t>
      </w:r>
      <w:r w:rsidR="00331AE5">
        <w:rPr>
          <w:rFonts w:ascii="Times New Roman" w:eastAsia="Times New Roman" w:hAnsi="Times New Roman" w:cs="Times New Roman"/>
          <w:color w:val="000000"/>
          <w:kern w:val="28"/>
          <w:sz w:val="24"/>
          <w:szCs w:val="24"/>
        </w:rPr>
        <w:t>be</w:t>
      </w:r>
      <w:r w:rsidRPr="004B2414">
        <w:rPr>
          <w:rFonts w:ascii="Times New Roman" w:eastAsia="Times New Roman" w:hAnsi="Times New Roman" w:cs="Times New Roman"/>
          <w:color w:val="000000"/>
          <w:kern w:val="28"/>
          <w:sz w:val="24"/>
          <w:szCs w:val="24"/>
        </w:rPr>
        <w:t xml:space="preserve"> provided to the Committee within six months in this regard. </w:t>
      </w:r>
    </w:p>
    <w:p w14:paraId="443AD46E"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rPr>
      </w:pPr>
      <w:r w:rsidRPr="004B2414">
        <w:rPr>
          <w:rFonts w:ascii="Times New Roman" w:eastAsia="Times New Roman" w:hAnsi="Times New Roman" w:cs="Times New Roman"/>
          <w:color w:val="000000"/>
          <w:kern w:val="28"/>
          <w:sz w:val="24"/>
          <w:szCs w:val="24"/>
        </w:rPr>
        <w:t xml:space="preserve">The Committee recommends that the Crime Intelligence Division maximise its deployment in other geographic jurisdictions to ensure crime detection and to deal with international </w:t>
      </w:r>
      <w:r w:rsidR="00331AE5">
        <w:rPr>
          <w:rFonts w:ascii="Times New Roman" w:eastAsia="Times New Roman" w:hAnsi="Times New Roman" w:cs="Times New Roman"/>
          <w:color w:val="000000"/>
          <w:kern w:val="28"/>
          <w:sz w:val="24"/>
          <w:szCs w:val="24"/>
        </w:rPr>
        <w:t xml:space="preserve">jurisdictions </w:t>
      </w:r>
      <w:r w:rsidRPr="004B2414">
        <w:rPr>
          <w:rFonts w:ascii="Times New Roman" w:eastAsia="Times New Roman" w:hAnsi="Times New Roman" w:cs="Times New Roman"/>
          <w:color w:val="000000"/>
          <w:kern w:val="28"/>
          <w:sz w:val="24"/>
          <w:szCs w:val="24"/>
        </w:rPr>
        <w:t>and cross border crime threat</w:t>
      </w:r>
      <w:r w:rsidR="00331AE5">
        <w:rPr>
          <w:rFonts w:ascii="Times New Roman" w:eastAsia="Times New Roman" w:hAnsi="Times New Roman" w:cs="Times New Roman"/>
          <w:color w:val="000000"/>
          <w:kern w:val="28"/>
          <w:sz w:val="24"/>
          <w:szCs w:val="24"/>
        </w:rPr>
        <w:t>s</w:t>
      </w:r>
      <w:r w:rsidRPr="004B2414">
        <w:rPr>
          <w:rFonts w:ascii="Times New Roman" w:eastAsia="Times New Roman" w:hAnsi="Times New Roman" w:cs="Times New Roman"/>
          <w:color w:val="000000"/>
          <w:kern w:val="28"/>
          <w:sz w:val="24"/>
          <w:szCs w:val="24"/>
        </w:rPr>
        <w:t xml:space="preserve">.  </w:t>
      </w:r>
    </w:p>
    <w:p w14:paraId="1FF46125" w14:textId="77777777" w:rsidR="004B2414" w:rsidRP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rPr>
      </w:pPr>
      <w:r w:rsidRPr="004B2414">
        <w:rPr>
          <w:rFonts w:ascii="Times New Roman" w:eastAsia="Times New Roman" w:hAnsi="Times New Roman" w:cs="Times New Roman"/>
          <w:color w:val="000000"/>
          <w:kern w:val="28"/>
          <w:sz w:val="24"/>
          <w:szCs w:val="24"/>
        </w:rPr>
        <w:t xml:space="preserve">The Committee recommends that the SAPS and DPCI accommodation challenges must be addressed as a matter of urgency together with the Department of Public Works immediately. The SAPS must provide a status report to the Committee. </w:t>
      </w:r>
    </w:p>
    <w:p w14:paraId="7D3F9278" w14:textId="77777777" w:rsidR="004B2414" w:rsidRDefault="004B2414" w:rsidP="00526EE4">
      <w:pPr>
        <w:numPr>
          <w:ilvl w:val="0"/>
          <w:numId w:val="19"/>
        </w:numPr>
        <w:spacing w:after="0" w:line="360" w:lineRule="auto"/>
        <w:jc w:val="both"/>
        <w:rPr>
          <w:rFonts w:ascii="Times New Roman" w:eastAsia="Times New Roman" w:hAnsi="Times New Roman" w:cs="Times New Roman"/>
          <w:color w:val="000000"/>
          <w:kern w:val="28"/>
          <w:sz w:val="24"/>
          <w:szCs w:val="24"/>
        </w:rPr>
      </w:pPr>
      <w:r w:rsidRPr="004B2414">
        <w:rPr>
          <w:rFonts w:ascii="Times New Roman" w:eastAsia="Times New Roman" w:hAnsi="Times New Roman" w:cs="Times New Roman"/>
          <w:color w:val="000000"/>
          <w:kern w:val="28"/>
          <w:sz w:val="24"/>
          <w:szCs w:val="24"/>
        </w:rPr>
        <w:t>The Committee recommends that the Department completes the outstanding assessment of all National Key</w:t>
      </w:r>
      <w:r w:rsidR="00331AE5">
        <w:rPr>
          <w:rFonts w:ascii="Times New Roman" w:eastAsia="Times New Roman" w:hAnsi="Times New Roman" w:cs="Times New Roman"/>
          <w:color w:val="000000"/>
          <w:kern w:val="28"/>
          <w:sz w:val="24"/>
          <w:szCs w:val="24"/>
        </w:rPr>
        <w:t xml:space="preserve"> P</w:t>
      </w:r>
      <w:r w:rsidRPr="004B2414">
        <w:rPr>
          <w:rFonts w:ascii="Times New Roman" w:eastAsia="Times New Roman" w:hAnsi="Times New Roman" w:cs="Times New Roman"/>
          <w:color w:val="000000"/>
          <w:kern w:val="28"/>
          <w:sz w:val="24"/>
          <w:szCs w:val="24"/>
        </w:rPr>
        <w:t xml:space="preserve">oints as per the performance indicator within the third quarter of the 2017/18 financial year. </w:t>
      </w:r>
    </w:p>
    <w:p w14:paraId="0AE2F11F" w14:textId="77777777" w:rsidR="00CA05B3" w:rsidRDefault="00CA05B3" w:rsidP="00CA05B3">
      <w:pPr>
        <w:spacing w:after="0" w:line="360" w:lineRule="auto"/>
        <w:ind w:left="720"/>
        <w:jc w:val="both"/>
        <w:rPr>
          <w:rFonts w:ascii="Times New Roman" w:eastAsia="Times New Roman" w:hAnsi="Times New Roman" w:cs="Times New Roman"/>
          <w:color w:val="000000"/>
          <w:kern w:val="28"/>
          <w:sz w:val="24"/>
          <w:szCs w:val="24"/>
        </w:rPr>
      </w:pPr>
    </w:p>
    <w:p w14:paraId="3F48D88D" w14:textId="77777777" w:rsidR="008A4252" w:rsidRPr="008A4252" w:rsidRDefault="008A4252" w:rsidP="008A4252">
      <w:pPr>
        <w:numPr>
          <w:ilvl w:val="0"/>
          <w:numId w:val="1"/>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SAPS BUDGET AND PERFORMANCE TARGETS FOR 201</w:t>
      </w:r>
      <w:r w:rsidR="004B2414">
        <w:rPr>
          <w:rFonts w:ascii="Times New Roman" w:eastAsia="Times New Roman" w:hAnsi="Times New Roman" w:cs="Times New Roman"/>
          <w:b/>
          <w:color w:val="000000"/>
          <w:sz w:val="24"/>
          <w:szCs w:val="24"/>
          <w:lang w:val="en-GB" w:eastAsia="en-GB"/>
        </w:rPr>
        <w:t>8</w:t>
      </w:r>
      <w:r w:rsidRPr="008A4252">
        <w:rPr>
          <w:rFonts w:ascii="Times New Roman" w:eastAsia="Times New Roman" w:hAnsi="Times New Roman" w:cs="Times New Roman"/>
          <w:b/>
          <w:color w:val="000000"/>
          <w:sz w:val="24"/>
          <w:szCs w:val="24"/>
          <w:lang w:val="en-GB" w:eastAsia="en-GB"/>
        </w:rPr>
        <w:t>/1</w:t>
      </w:r>
      <w:r w:rsidR="004B2414">
        <w:rPr>
          <w:rFonts w:ascii="Times New Roman" w:eastAsia="Times New Roman" w:hAnsi="Times New Roman" w:cs="Times New Roman"/>
          <w:b/>
          <w:color w:val="000000"/>
          <w:sz w:val="24"/>
          <w:szCs w:val="24"/>
          <w:lang w:val="en-GB" w:eastAsia="en-GB"/>
        </w:rPr>
        <w:t>9</w:t>
      </w:r>
    </w:p>
    <w:p w14:paraId="68A86C17" w14:textId="77777777" w:rsidR="008A4252" w:rsidRPr="008A4252" w:rsidRDefault="008A4252" w:rsidP="008A4252">
      <w:pPr>
        <w:spacing w:after="0" w:line="360" w:lineRule="auto"/>
        <w:ind w:left="567"/>
        <w:jc w:val="both"/>
        <w:rPr>
          <w:rFonts w:ascii="Times New Roman" w:eastAsia="Times New Roman" w:hAnsi="Times New Roman" w:cs="Times New Roman"/>
          <w:b/>
          <w:color w:val="000000"/>
          <w:sz w:val="24"/>
          <w:szCs w:val="24"/>
          <w:lang w:val="en-GB" w:eastAsia="en-GB"/>
        </w:rPr>
      </w:pPr>
    </w:p>
    <w:p w14:paraId="2047AA84" w14:textId="77777777" w:rsidR="008A4252" w:rsidRPr="008A4252" w:rsidRDefault="008A4252" w:rsidP="008A4252">
      <w:pPr>
        <w:numPr>
          <w:ilvl w:val="1"/>
          <w:numId w:val="13"/>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Overall analysis</w:t>
      </w:r>
    </w:p>
    <w:p w14:paraId="78653C9A" w14:textId="77777777" w:rsidR="008A4252" w:rsidRPr="008A4252" w:rsidRDefault="008A4252" w:rsidP="008A4252">
      <w:pPr>
        <w:keepNext/>
        <w:keepLines/>
        <w:spacing w:after="0" w:line="360" w:lineRule="auto"/>
        <w:jc w:val="both"/>
        <w:outlineLvl w:val="1"/>
        <w:rPr>
          <w:rFonts w:ascii="Times New Roman" w:eastAsiaTheme="majorEastAsia" w:hAnsi="Times New Roman" w:cs="Times New Roman"/>
          <w:b/>
          <w:sz w:val="24"/>
          <w:szCs w:val="24"/>
        </w:rPr>
      </w:pPr>
      <w:bookmarkStart w:id="1" w:name="_Toc447024155"/>
      <w:r w:rsidRPr="008A4252">
        <w:rPr>
          <w:rFonts w:ascii="Times New Roman" w:eastAsiaTheme="majorEastAsia" w:hAnsi="Times New Roman" w:cs="Times New Roman"/>
          <w:b/>
          <w:sz w:val="24"/>
          <w:szCs w:val="24"/>
        </w:rPr>
        <w:lastRenderedPageBreak/>
        <w:t>4.1.1</w:t>
      </w:r>
      <w:r w:rsidRPr="008A4252">
        <w:rPr>
          <w:rFonts w:ascii="Times New Roman" w:eastAsiaTheme="majorEastAsia" w:hAnsi="Times New Roman" w:cs="Times New Roman"/>
          <w:b/>
          <w:sz w:val="24"/>
          <w:szCs w:val="24"/>
        </w:rPr>
        <w:tab/>
        <w:t>Proportional budget allocation</w:t>
      </w:r>
      <w:bookmarkEnd w:id="1"/>
      <w:r w:rsidRPr="008A4252">
        <w:rPr>
          <w:rFonts w:ascii="Times New Roman" w:eastAsiaTheme="majorEastAsia" w:hAnsi="Times New Roman" w:cs="Times New Roman"/>
          <w:b/>
          <w:sz w:val="24"/>
          <w:szCs w:val="24"/>
        </w:rPr>
        <w:t xml:space="preserve"> </w:t>
      </w:r>
    </w:p>
    <w:p w14:paraId="5ED2D80E" w14:textId="77777777" w:rsidR="008A4252" w:rsidRDefault="00807AFD" w:rsidP="00BB228C">
      <w:pPr>
        <w:autoSpaceDE w:val="0"/>
        <w:autoSpaceDN w:val="0"/>
        <w:adjustRightInd w:val="0"/>
        <w:spacing w:after="0" w:line="360" w:lineRule="auto"/>
        <w:jc w:val="both"/>
        <w:rPr>
          <w:rFonts w:ascii="Times New Roman" w:hAnsi="Times New Roman" w:cs="Times New Roman"/>
          <w:color w:val="000000"/>
          <w:sz w:val="24"/>
          <w:szCs w:val="24"/>
        </w:rPr>
      </w:pPr>
      <w:r w:rsidRPr="00807AFD">
        <w:rPr>
          <w:rFonts w:ascii="Times New Roman" w:hAnsi="Times New Roman" w:cs="Times New Roman"/>
          <w:color w:val="000000"/>
          <w:sz w:val="24"/>
          <w:szCs w:val="24"/>
        </w:rPr>
        <w:t>In 2018/19, government has allocated over R200 billion for peace and security to build a safer country, of which R99.1bn is allocated to police services, R48.4bn to Defence and state security, R45.4bn to law courts and prisons and R7.9bn to Home Affairs. The table below shows that police services receives half (49.6%) of the total MTEF allocation under peace and security expenditure in 2018/19, followed by defence and state security (23.8%), law courts and prisons (22.7%) and home affairs (12.7%). The allocation to police services also shows the largest average annual MTEF growth (6.5%), which is above the overall annual growth for peace and security (5.2%).</w:t>
      </w:r>
    </w:p>
    <w:p w14:paraId="59B77184" w14:textId="77777777" w:rsidR="00807AFD" w:rsidRPr="008A4252" w:rsidRDefault="00807AFD" w:rsidP="008A4252">
      <w:pPr>
        <w:autoSpaceDE w:val="0"/>
        <w:autoSpaceDN w:val="0"/>
        <w:adjustRightInd w:val="0"/>
        <w:spacing w:after="0" w:line="360" w:lineRule="auto"/>
        <w:rPr>
          <w:rFonts w:ascii="Times New Roman" w:hAnsi="Times New Roman" w:cs="Times New Roman"/>
          <w:color w:val="000000"/>
          <w:sz w:val="24"/>
          <w:szCs w:val="24"/>
        </w:rPr>
      </w:pPr>
    </w:p>
    <w:p w14:paraId="6D8ACC63" w14:textId="77777777" w:rsidR="008A4252" w:rsidRPr="008A4252" w:rsidRDefault="008A4252" w:rsidP="008A4252">
      <w:pPr>
        <w:autoSpaceDE w:val="0"/>
        <w:autoSpaceDN w:val="0"/>
        <w:adjustRightInd w:val="0"/>
        <w:spacing w:after="0" w:line="360" w:lineRule="auto"/>
        <w:rPr>
          <w:rFonts w:ascii="Times New Roman" w:hAnsi="Times New Roman" w:cs="Times New Roman"/>
          <w:color w:val="000000"/>
          <w:sz w:val="24"/>
          <w:szCs w:val="24"/>
        </w:rPr>
      </w:pPr>
      <w:r w:rsidRPr="008A4252">
        <w:rPr>
          <w:rFonts w:ascii="Times New Roman" w:hAnsi="Times New Roman" w:cs="Times New Roman"/>
          <w:color w:val="000000"/>
          <w:sz w:val="24"/>
          <w:szCs w:val="24"/>
        </w:rPr>
        <w:t>Table 1 below provides a breakdown of the police percentage allocation for the 201</w:t>
      </w:r>
      <w:r w:rsidR="00807AFD">
        <w:rPr>
          <w:rFonts w:ascii="Times New Roman" w:hAnsi="Times New Roman" w:cs="Times New Roman"/>
          <w:color w:val="000000"/>
          <w:sz w:val="24"/>
          <w:szCs w:val="24"/>
        </w:rPr>
        <w:t>8</w:t>
      </w:r>
      <w:r w:rsidRPr="008A4252">
        <w:rPr>
          <w:rFonts w:ascii="Times New Roman" w:hAnsi="Times New Roman" w:cs="Times New Roman"/>
          <w:color w:val="000000"/>
          <w:sz w:val="24"/>
          <w:szCs w:val="24"/>
        </w:rPr>
        <w:t>/1</w:t>
      </w:r>
      <w:r w:rsidR="00807AFD">
        <w:rPr>
          <w:rFonts w:ascii="Times New Roman" w:hAnsi="Times New Roman" w:cs="Times New Roman"/>
          <w:color w:val="000000"/>
          <w:sz w:val="24"/>
          <w:szCs w:val="24"/>
        </w:rPr>
        <w:t>9</w:t>
      </w:r>
      <w:r w:rsidRPr="008A4252">
        <w:rPr>
          <w:rFonts w:ascii="Times New Roman" w:hAnsi="Times New Roman" w:cs="Times New Roman"/>
          <w:color w:val="000000"/>
          <w:sz w:val="24"/>
          <w:szCs w:val="24"/>
        </w:rPr>
        <w:t xml:space="preserve"> budget year in relation to the other arms of the Criminal Justice Cluster: </w:t>
      </w:r>
    </w:p>
    <w:p w14:paraId="00CFE057" w14:textId="77777777" w:rsidR="008A4252" w:rsidRPr="008A4252" w:rsidRDefault="008A4252" w:rsidP="008A4252">
      <w:pPr>
        <w:autoSpaceDE w:val="0"/>
        <w:autoSpaceDN w:val="0"/>
        <w:adjustRightInd w:val="0"/>
        <w:spacing w:after="0" w:line="360" w:lineRule="auto"/>
        <w:rPr>
          <w:rFonts w:ascii="Times New Roman" w:hAnsi="Times New Roman" w:cs="Times New Roman"/>
          <w:color w:val="000000"/>
          <w:sz w:val="24"/>
          <w:szCs w:val="24"/>
        </w:rPr>
      </w:pPr>
    </w:p>
    <w:p w14:paraId="41DE0C26" w14:textId="77777777" w:rsidR="00807AFD" w:rsidRDefault="008A4252" w:rsidP="008A4252">
      <w:pPr>
        <w:autoSpaceDE w:val="0"/>
        <w:autoSpaceDN w:val="0"/>
        <w:adjustRightInd w:val="0"/>
        <w:spacing w:after="0" w:line="360" w:lineRule="auto"/>
        <w:rPr>
          <w:rFonts w:ascii="Times New Roman" w:hAnsi="Times New Roman" w:cs="Times New Roman"/>
          <w:b/>
          <w:color w:val="000000"/>
          <w:sz w:val="24"/>
          <w:szCs w:val="24"/>
        </w:rPr>
      </w:pPr>
      <w:r w:rsidRPr="008A4252">
        <w:rPr>
          <w:rFonts w:ascii="Times New Roman" w:hAnsi="Times New Roman" w:cs="Times New Roman"/>
          <w:b/>
          <w:color w:val="000000"/>
          <w:sz w:val="24"/>
          <w:szCs w:val="24"/>
        </w:rPr>
        <w:t xml:space="preserve">Table 1: </w:t>
      </w:r>
      <w:r w:rsidR="00807AFD" w:rsidRPr="00807AFD">
        <w:rPr>
          <w:rFonts w:ascii="Times New Roman" w:hAnsi="Times New Roman" w:cs="Times New Roman"/>
          <w:b/>
          <w:color w:val="000000"/>
          <w:sz w:val="24"/>
          <w:szCs w:val="24"/>
        </w:rPr>
        <w:t>Peace and security expenditure</w:t>
      </w:r>
      <w:r w:rsidR="00331AE5">
        <w:rPr>
          <w:rFonts w:ascii="Times New Roman" w:hAnsi="Times New Roman" w:cs="Times New Roman"/>
          <w:b/>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92"/>
        <w:gridCol w:w="1134"/>
        <w:gridCol w:w="1134"/>
        <w:gridCol w:w="1137"/>
        <w:gridCol w:w="1273"/>
        <w:gridCol w:w="1330"/>
      </w:tblGrid>
      <w:tr w:rsidR="006D59B1" w:rsidRPr="00807AFD" w14:paraId="78A1C27F" w14:textId="77777777" w:rsidTr="006D59B1">
        <w:trPr>
          <w:trHeight w:val="495"/>
        </w:trPr>
        <w:tc>
          <w:tcPr>
            <w:tcW w:w="2088" w:type="dxa"/>
          </w:tcPr>
          <w:p w14:paraId="7E84DD87" w14:textId="77777777" w:rsidR="006D59B1" w:rsidRPr="00807AFD" w:rsidRDefault="006D59B1" w:rsidP="006D59B1">
            <w:pPr>
              <w:autoSpaceDE w:val="0"/>
              <w:autoSpaceDN w:val="0"/>
              <w:adjustRightInd w:val="0"/>
              <w:spacing w:after="0" w:line="240" w:lineRule="auto"/>
              <w:rPr>
                <w:rFonts w:ascii="Times New Roman" w:hAnsi="Times New Roman" w:cs="Times New Roman"/>
                <w:color w:val="000000"/>
              </w:rPr>
            </w:pPr>
            <w:r w:rsidRPr="006D59B1">
              <w:rPr>
                <w:rFonts w:ascii="Times New Roman" w:hAnsi="Times New Roman" w:cs="Times New Roman"/>
                <w:b/>
                <w:bCs/>
                <w:color w:val="000000"/>
              </w:rPr>
              <w:t>Programme</w:t>
            </w:r>
          </w:p>
        </w:tc>
        <w:tc>
          <w:tcPr>
            <w:tcW w:w="4397" w:type="dxa"/>
            <w:gridSpan w:val="4"/>
          </w:tcPr>
          <w:p w14:paraId="4A337389" w14:textId="77777777" w:rsidR="006D59B1" w:rsidRPr="006D59B1" w:rsidRDefault="006D59B1" w:rsidP="006D59B1">
            <w:pPr>
              <w:autoSpaceDE w:val="0"/>
              <w:autoSpaceDN w:val="0"/>
              <w:adjustRightInd w:val="0"/>
              <w:spacing w:after="0" w:line="240" w:lineRule="auto"/>
              <w:rPr>
                <w:rFonts w:ascii="Times New Roman" w:hAnsi="Times New Roman" w:cs="Times New Roman"/>
                <w:b/>
                <w:bCs/>
                <w:color w:val="000000"/>
              </w:rPr>
            </w:pPr>
          </w:p>
          <w:p w14:paraId="32E43366" w14:textId="77777777" w:rsidR="006D59B1" w:rsidRPr="00807AFD" w:rsidRDefault="006D59B1" w:rsidP="006D59B1">
            <w:pPr>
              <w:autoSpaceDE w:val="0"/>
              <w:autoSpaceDN w:val="0"/>
              <w:adjustRightInd w:val="0"/>
              <w:spacing w:after="0" w:line="240" w:lineRule="auto"/>
              <w:rPr>
                <w:rFonts w:ascii="Times New Roman" w:hAnsi="Times New Roman" w:cs="Times New Roman"/>
                <w:color w:val="000000"/>
              </w:rPr>
            </w:pPr>
            <w:r w:rsidRPr="006D59B1">
              <w:rPr>
                <w:rFonts w:ascii="Times New Roman" w:hAnsi="Times New Roman" w:cs="Times New Roman"/>
                <w:b/>
                <w:bCs/>
                <w:color w:val="000000"/>
              </w:rPr>
              <w:t xml:space="preserve">                          </w:t>
            </w:r>
            <w:r w:rsidRPr="00807AFD">
              <w:rPr>
                <w:rFonts w:ascii="Times New Roman" w:hAnsi="Times New Roman" w:cs="Times New Roman"/>
                <w:b/>
                <w:bCs/>
                <w:color w:val="000000"/>
              </w:rPr>
              <w:t>Budget</w:t>
            </w:r>
          </w:p>
        </w:tc>
        <w:tc>
          <w:tcPr>
            <w:tcW w:w="1273" w:type="dxa"/>
            <w:vMerge w:val="restart"/>
          </w:tcPr>
          <w:p w14:paraId="7794A7B8" w14:textId="77777777" w:rsidR="006D59B1" w:rsidRPr="006D59B1" w:rsidRDefault="006D59B1" w:rsidP="006D59B1">
            <w:pPr>
              <w:autoSpaceDE w:val="0"/>
              <w:autoSpaceDN w:val="0"/>
              <w:adjustRightInd w:val="0"/>
              <w:spacing w:after="0" w:line="240" w:lineRule="auto"/>
              <w:rPr>
                <w:rFonts w:ascii="Times New Roman" w:hAnsi="Times New Roman" w:cs="Times New Roman"/>
                <w:b/>
                <w:bCs/>
                <w:color w:val="000000"/>
              </w:rPr>
            </w:pPr>
            <w:r w:rsidRPr="00807AFD">
              <w:rPr>
                <w:rFonts w:ascii="Times New Roman" w:hAnsi="Times New Roman" w:cs="Times New Roman"/>
                <w:b/>
                <w:bCs/>
                <w:color w:val="000000"/>
              </w:rPr>
              <w:t>Percentage</w:t>
            </w:r>
          </w:p>
          <w:p w14:paraId="1CF32B9E" w14:textId="77777777" w:rsidR="006D59B1" w:rsidRPr="006D59B1" w:rsidRDefault="006D59B1" w:rsidP="006D59B1">
            <w:pPr>
              <w:autoSpaceDE w:val="0"/>
              <w:autoSpaceDN w:val="0"/>
              <w:adjustRightInd w:val="0"/>
              <w:spacing w:after="0" w:line="240" w:lineRule="auto"/>
              <w:rPr>
                <w:rFonts w:ascii="Times New Roman" w:hAnsi="Times New Roman" w:cs="Times New Roman"/>
                <w:b/>
                <w:bCs/>
                <w:color w:val="000000"/>
              </w:rPr>
            </w:pPr>
            <w:r w:rsidRPr="00807AFD">
              <w:rPr>
                <w:rFonts w:ascii="Times New Roman" w:hAnsi="Times New Roman" w:cs="Times New Roman"/>
                <w:b/>
                <w:bCs/>
                <w:color w:val="000000"/>
              </w:rPr>
              <w:t>of total</w:t>
            </w:r>
          </w:p>
          <w:p w14:paraId="37DD03EC" w14:textId="77777777" w:rsidR="006D59B1" w:rsidRPr="00807AFD" w:rsidRDefault="006D59B1"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MTEF allocation</w:t>
            </w:r>
          </w:p>
        </w:tc>
        <w:tc>
          <w:tcPr>
            <w:tcW w:w="1330" w:type="dxa"/>
            <w:vMerge w:val="restart"/>
          </w:tcPr>
          <w:p w14:paraId="34EC3F10" w14:textId="77777777" w:rsidR="006D59B1" w:rsidRPr="006D59B1" w:rsidRDefault="006D59B1" w:rsidP="006D59B1">
            <w:pPr>
              <w:autoSpaceDE w:val="0"/>
              <w:autoSpaceDN w:val="0"/>
              <w:adjustRightInd w:val="0"/>
              <w:spacing w:after="0" w:line="240" w:lineRule="auto"/>
              <w:rPr>
                <w:rFonts w:ascii="Times New Roman" w:hAnsi="Times New Roman" w:cs="Times New Roman"/>
                <w:b/>
                <w:bCs/>
                <w:color w:val="000000"/>
              </w:rPr>
            </w:pPr>
            <w:r w:rsidRPr="00807AFD">
              <w:rPr>
                <w:rFonts w:ascii="Times New Roman" w:hAnsi="Times New Roman" w:cs="Times New Roman"/>
                <w:b/>
                <w:bCs/>
                <w:color w:val="000000"/>
              </w:rPr>
              <w:t>Average annual</w:t>
            </w:r>
          </w:p>
          <w:p w14:paraId="663C29D8" w14:textId="77777777" w:rsidR="006D59B1" w:rsidRPr="006D59B1" w:rsidRDefault="006D59B1" w:rsidP="006D59B1">
            <w:pPr>
              <w:autoSpaceDE w:val="0"/>
              <w:autoSpaceDN w:val="0"/>
              <w:adjustRightInd w:val="0"/>
              <w:spacing w:after="0" w:line="240" w:lineRule="auto"/>
              <w:rPr>
                <w:rFonts w:ascii="Times New Roman" w:hAnsi="Times New Roman" w:cs="Times New Roman"/>
                <w:b/>
                <w:bCs/>
                <w:color w:val="000000"/>
              </w:rPr>
            </w:pPr>
            <w:r w:rsidRPr="00807AFD">
              <w:rPr>
                <w:rFonts w:ascii="Times New Roman" w:hAnsi="Times New Roman" w:cs="Times New Roman"/>
                <w:b/>
                <w:bCs/>
                <w:color w:val="000000"/>
              </w:rPr>
              <w:t>MTEF</w:t>
            </w:r>
          </w:p>
          <w:p w14:paraId="2D1E25ED" w14:textId="77777777" w:rsidR="006D59B1" w:rsidRPr="00807AFD" w:rsidRDefault="006D59B1"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growth</w:t>
            </w:r>
          </w:p>
        </w:tc>
      </w:tr>
      <w:tr w:rsidR="006D59B1" w:rsidRPr="00807AFD" w14:paraId="6ADD093F" w14:textId="77777777" w:rsidTr="006D59B1">
        <w:trPr>
          <w:trHeight w:val="75"/>
        </w:trPr>
        <w:tc>
          <w:tcPr>
            <w:tcW w:w="2088" w:type="dxa"/>
          </w:tcPr>
          <w:p w14:paraId="70AF7453" w14:textId="77777777" w:rsidR="006D59B1" w:rsidRPr="006D59B1" w:rsidRDefault="006D59B1"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R</w:t>
            </w:r>
            <w:r w:rsidRPr="006D59B1">
              <w:rPr>
                <w:rFonts w:ascii="Times New Roman" w:hAnsi="Times New Roman" w:cs="Times New Roman"/>
                <w:color w:val="000000"/>
              </w:rPr>
              <w:t>’</w:t>
            </w:r>
            <w:r w:rsidRPr="00807AFD">
              <w:rPr>
                <w:rFonts w:ascii="Times New Roman" w:hAnsi="Times New Roman" w:cs="Times New Roman"/>
                <w:color w:val="000000"/>
              </w:rPr>
              <w:t xml:space="preserve"> million</w:t>
            </w:r>
          </w:p>
          <w:p w14:paraId="160E8D77" w14:textId="77777777" w:rsidR="006D59B1" w:rsidRPr="00807AFD" w:rsidRDefault="006D59B1" w:rsidP="006D59B1">
            <w:pPr>
              <w:autoSpaceDE w:val="0"/>
              <w:autoSpaceDN w:val="0"/>
              <w:adjustRightInd w:val="0"/>
              <w:spacing w:after="0" w:line="240" w:lineRule="auto"/>
              <w:rPr>
                <w:rFonts w:ascii="Times New Roman" w:hAnsi="Times New Roman" w:cs="Times New Roman"/>
                <w:color w:val="000000"/>
              </w:rPr>
            </w:pPr>
          </w:p>
        </w:tc>
        <w:tc>
          <w:tcPr>
            <w:tcW w:w="992" w:type="dxa"/>
          </w:tcPr>
          <w:p w14:paraId="4755C4B4" w14:textId="77777777" w:rsidR="006D59B1" w:rsidRPr="00807AFD" w:rsidRDefault="006D59B1"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2017/18</w:t>
            </w:r>
          </w:p>
        </w:tc>
        <w:tc>
          <w:tcPr>
            <w:tcW w:w="1134" w:type="dxa"/>
          </w:tcPr>
          <w:p w14:paraId="40680941" w14:textId="77777777" w:rsidR="006D59B1" w:rsidRPr="00807AFD" w:rsidRDefault="006D59B1"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2018/19</w:t>
            </w:r>
          </w:p>
        </w:tc>
        <w:tc>
          <w:tcPr>
            <w:tcW w:w="1134" w:type="dxa"/>
          </w:tcPr>
          <w:p w14:paraId="7237D09C" w14:textId="77777777" w:rsidR="006D59B1" w:rsidRPr="00807AFD" w:rsidRDefault="006D59B1"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2019/20</w:t>
            </w:r>
          </w:p>
        </w:tc>
        <w:tc>
          <w:tcPr>
            <w:tcW w:w="1137" w:type="dxa"/>
          </w:tcPr>
          <w:p w14:paraId="624AF43F" w14:textId="77777777" w:rsidR="006D59B1" w:rsidRPr="00807AFD" w:rsidRDefault="006D59B1"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2020/21</w:t>
            </w:r>
          </w:p>
        </w:tc>
        <w:tc>
          <w:tcPr>
            <w:tcW w:w="1273" w:type="dxa"/>
            <w:vMerge/>
          </w:tcPr>
          <w:p w14:paraId="7088ED39" w14:textId="77777777" w:rsidR="006D59B1" w:rsidRPr="006D59B1" w:rsidRDefault="006D59B1" w:rsidP="006D59B1">
            <w:pPr>
              <w:autoSpaceDE w:val="0"/>
              <w:autoSpaceDN w:val="0"/>
              <w:adjustRightInd w:val="0"/>
              <w:spacing w:after="0" w:line="240" w:lineRule="auto"/>
              <w:rPr>
                <w:rFonts w:ascii="Times New Roman" w:hAnsi="Times New Roman" w:cs="Times New Roman"/>
                <w:color w:val="000000"/>
              </w:rPr>
            </w:pPr>
          </w:p>
        </w:tc>
        <w:tc>
          <w:tcPr>
            <w:tcW w:w="1330" w:type="dxa"/>
            <w:vMerge/>
          </w:tcPr>
          <w:p w14:paraId="5001A9D4" w14:textId="77777777" w:rsidR="006D59B1" w:rsidRPr="006D59B1" w:rsidRDefault="006D59B1" w:rsidP="006D59B1">
            <w:pPr>
              <w:autoSpaceDE w:val="0"/>
              <w:autoSpaceDN w:val="0"/>
              <w:adjustRightInd w:val="0"/>
              <w:spacing w:after="0" w:line="240" w:lineRule="auto"/>
              <w:rPr>
                <w:rFonts w:ascii="Times New Roman" w:hAnsi="Times New Roman" w:cs="Times New Roman"/>
                <w:color w:val="000000"/>
              </w:rPr>
            </w:pPr>
          </w:p>
        </w:tc>
      </w:tr>
      <w:tr w:rsidR="006D59B1" w:rsidRPr="00807AFD" w14:paraId="3C4AD500" w14:textId="77777777" w:rsidTr="006D59B1">
        <w:trPr>
          <w:trHeight w:val="75"/>
        </w:trPr>
        <w:tc>
          <w:tcPr>
            <w:tcW w:w="2088" w:type="dxa"/>
          </w:tcPr>
          <w:p w14:paraId="3CB8B0EB"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Defence and state security</w:t>
            </w:r>
          </w:p>
        </w:tc>
        <w:tc>
          <w:tcPr>
            <w:tcW w:w="992" w:type="dxa"/>
          </w:tcPr>
          <w:p w14:paraId="14680B1B"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6D59B1">
              <w:rPr>
                <w:rFonts w:ascii="Times New Roman" w:hAnsi="Times New Roman" w:cs="Times New Roman"/>
                <w:color w:val="000000"/>
              </w:rPr>
              <w:t>49 723</w:t>
            </w:r>
          </w:p>
        </w:tc>
        <w:tc>
          <w:tcPr>
            <w:tcW w:w="1134" w:type="dxa"/>
          </w:tcPr>
          <w:p w14:paraId="767EB537"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48 382</w:t>
            </w:r>
          </w:p>
        </w:tc>
        <w:tc>
          <w:tcPr>
            <w:tcW w:w="1134" w:type="dxa"/>
          </w:tcPr>
          <w:p w14:paraId="75FAF7D6"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50 612</w:t>
            </w:r>
          </w:p>
        </w:tc>
        <w:tc>
          <w:tcPr>
            <w:tcW w:w="1137" w:type="dxa"/>
          </w:tcPr>
          <w:p w14:paraId="3802CC7F"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53 679</w:t>
            </w:r>
          </w:p>
        </w:tc>
        <w:tc>
          <w:tcPr>
            <w:tcW w:w="1273" w:type="dxa"/>
          </w:tcPr>
          <w:p w14:paraId="5E6BF26F"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23.8%</w:t>
            </w:r>
          </w:p>
        </w:tc>
        <w:tc>
          <w:tcPr>
            <w:tcW w:w="1330" w:type="dxa"/>
          </w:tcPr>
          <w:p w14:paraId="6E408568"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2.6%</w:t>
            </w:r>
          </w:p>
        </w:tc>
      </w:tr>
      <w:tr w:rsidR="006D59B1" w:rsidRPr="00807AFD" w14:paraId="519EE65A" w14:textId="77777777" w:rsidTr="006D59B1">
        <w:trPr>
          <w:trHeight w:val="75"/>
        </w:trPr>
        <w:tc>
          <w:tcPr>
            <w:tcW w:w="2088" w:type="dxa"/>
          </w:tcPr>
          <w:p w14:paraId="1DDA4256"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Police services</w:t>
            </w:r>
          </w:p>
        </w:tc>
        <w:tc>
          <w:tcPr>
            <w:tcW w:w="992" w:type="dxa"/>
          </w:tcPr>
          <w:p w14:paraId="592F8ED8"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93 711</w:t>
            </w:r>
          </w:p>
        </w:tc>
        <w:tc>
          <w:tcPr>
            <w:tcW w:w="1134" w:type="dxa"/>
          </w:tcPr>
          <w:p w14:paraId="1087D7C1"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99 127</w:t>
            </w:r>
          </w:p>
        </w:tc>
        <w:tc>
          <w:tcPr>
            <w:tcW w:w="1134" w:type="dxa"/>
          </w:tcPr>
          <w:p w14:paraId="466CAE13"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105 915</w:t>
            </w:r>
          </w:p>
        </w:tc>
        <w:tc>
          <w:tcPr>
            <w:tcW w:w="1137" w:type="dxa"/>
          </w:tcPr>
          <w:p w14:paraId="525EFA20"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113 108</w:t>
            </w:r>
          </w:p>
        </w:tc>
        <w:tc>
          <w:tcPr>
            <w:tcW w:w="1273" w:type="dxa"/>
          </w:tcPr>
          <w:p w14:paraId="20AE74B2"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49.6%</w:t>
            </w:r>
          </w:p>
        </w:tc>
        <w:tc>
          <w:tcPr>
            <w:tcW w:w="1330" w:type="dxa"/>
          </w:tcPr>
          <w:p w14:paraId="5FBF86B0"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6.5%</w:t>
            </w:r>
          </w:p>
        </w:tc>
      </w:tr>
      <w:tr w:rsidR="006D59B1" w:rsidRPr="00807AFD" w14:paraId="34D4626B" w14:textId="77777777" w:rsidTr="006D59B1">
        <w:trPr>
          <w:trHeight w:val="75"/>
        </w:trPr>
        <w:tc>
          <w:tcPr>
            <w:tcW w:w="2088" w:type="dxa"/>
          </w:tcPr>
          <w:p w14:paraId="57F7F16C"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Law courts and prisons</w:t>
            </w:r>
          </w:p>
        </w:tc>
        <w:tc>
          <w:tcPr>
            <w:tcW w:w="992" w:type="dxa"/>
          </w:tcPr>
          <w:p w14:paraId="5DF59732"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43 705</w:t>
            </w:r>
          </w:p>
        </w:tc>
        <w:tc>
          <w:tcPr>
            <w:tcW w:w="1134" w:type="dxa"/>
          </w:tcPr>
          <w:p w14:paraId="31B646A3"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45 372</w:t>
            </w:r>
          </w:p>
        </w:tc>
        <w:tc>
          <w:tcPr>
            <w:tcW w:w="1134" w:type="dxa"/>
          </w:tcPr>
          <w:p w14:paraId="38C09D27"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48 483</w:t>
            </w:r>
          </w:p>
        </w:tc>
        <w:tc>
          <w:tcPr>
            <w:tcW w:w="1137" w:type="dxa"/>
          </w:tcPr>
          <w:p w14:paraId="5059B503"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51 779</w:t>
            </w:r>
          </w:p>
        </w:tc>
        <w:tc>
          <w:tcPr>
            <w:tcW w:w="1273" w:type="dxa"/>
          </w:tcPr>
          <w:p w14:paraId="1C8217BF"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22.7%</w:t>
            </w:r>
          </w:p>
        </w:tc>
        <w:tc>
          <w:tcPr>
            <w:tcW w:w="1330" w:type="dxa"/>
          </w:tcPr>
          <w:p w14:paraId="45D5C431"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5.8%</w:t>
            </w:r>
          </w:p>
        </w:tc>
      </w:tr>
      <w:tr w:rsidR="006D59B1" w:rsidRPr="00807AFD" w14:paraId="79F25E6D" w14:textId="77777777" w:rsidTr="006D59B1">
        <w:trPr>
          <w:trHeight w:val="256"/>
        </w:trPr>
        <w:tc>
          <w:tcPr>
            <w:tcW w:w="2088" w:type="dxa"/>
          </w:tcPr>
          <w:p w14:paraId="52D07BCF"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Home affairs</w:t>
            </w:r>
          </w:p>
        </w:tc>
        <w:tc>
          <w:tcPr>
            <w:tcW w:w="992" w:type="dxa"/>
          </w:tcPr>
          <w:p w14:paraId="232AA558"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8 593</w:t>
            </w:r>
          </w:p>
        </w:tc>
        <w:tc>
          <w:tcPr>
            <w:tcW w:w="1134" w:type="dxa"/>
          </w:tcPr>
          <w:p w14:paraId="3615DF16"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7 871</w:t>
            </w:r>
          </w:p>
        </w:tc>
        <w:tc>
          <w:tcPr>
            <w:tcW w:w="1134" w:type="dxa"/>
          </w:tcPr>
          <w:p w14:paraId="001C18BA"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8 557</w:t>
            </w:r>
          </w:p>
        </w:tc>
        <w:tc>
          <w:tcPr>
            <w:tcW w:w="1137" w:type="dxa"/>
          </w:tcPr>
          <w:p w14:paraId="50ED40DB"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9 118</w:t>
            </w:r>
          </w:p>
        </w:tc>
        <w:tc>
          <w:tcPr>
            <w:tcW w:w="1273" w:type="dxa"/>
          </w:tcPr>
          <w:p w14:paraId="38DDEE9F"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12.7%</w:t>
            </w:r>
          </w:p>
        </w:tc>
        <w:tc>
          <w:tcPr>
            <w:tcW w:w="1330" w:type="dxa"/>
          </w:tcPr>
          <w:p w14:paraId="3518228E"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2.0%</w:t>
            </w:r>
          </w:p>
        </w:tc>
      </w:tr>
      <w:tr w:rsidR="006D59B1" w:rsidRPr="00807AFD" w14:paraId="2AE5935C" w14:textId="77777777" w:rsidTr="006D59B1">
        <w:trPr>
          <w:trHeight w:val="487"/>
        </w:trPr>
        <w:tc>
          <w:tcPr>
            <w:tcW w:w="2088" w:type="dxa"/>
          </w:tcPr>
          <w:p w14:paraId="621D6851"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TOTAL</w:t>
            </w:r>
          </w:p>
        </w:tc>
        <w:tc>
          <w:tcPr>
            <w:tcW w:w="992" w:type="dxa"/>
          </w:tcPr>
          <w:p w14:paraId="1D37DAD9"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195 731</w:t>
            </w:r>
          </w:p>
        </w:tc>
        <w:tc>
          <w:tcPr>
            <w:tcW w:w="1134" w:type="dxa"/>
          </w:tcPr>
          <w:p w14:paraId="02D36E22"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200 752</w:t>
            </w:r>
          </w:p>
        </w:tc>
        <w:tc>
          <w:tcPr>
            <w:tcW w:w="1134" w:type="dxa"/>
          </w:tcPr>
          <w:p w14:paraId="0434C3C8"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213 568</w:t>
            </w:r>
          </w:p>
        </w:tc>
        <w:tc>
          <w:tcPr>
            <w:tcW w:w="1137" w:type="dxa"/>
          </w:tcPr>
          <w:p w14:paraId="77477053"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color w:val="000000"/>
              </w:rPr>
              <w:t>227 684</w:t>
            </w:r>
          </w:p>
        </w:tc>
        <w:tc>
          <w:tcPr>
            <w:tcW w:w="1273" w:type="dxa"/>
          </w:tcPr>
          <w:p w14:paraId="0AAD187B"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100%</w:t>
            </w:r>
          </w:p>
        </w:tc>
        <w:tc>
          <w:tcPr>
            <w:tcW w:w="1330" w:type="dxa"/>
          </w:tcPr>
          <w:p w14:paraId="2D90E673" w14:textId="77777777" w:rsidR="00807AFD" w:rsidRPr="00807AFD" w:rsidRDefault="00807AFD" w:rsidP="006D59B1">
            <w:pPr>
              <w:autoSpaceDE w:val="0"/>
              <w:autoSpaceDN w:val="0"/>
              <w:adjustRightInd w:val="0"/>
              <w:spacing w:after="0" w:line="240" w:lineRule="auto"/>
              <w:rPr>
                <w:rFonts w:ascii="Times New Roman" w:hAnsi="Times New Roman" w:cs="Times New Roman"/>
                <w:color w:val="000000"/>
              </w:rPr>
            </w:pPr>
            <w:r w:rsidRPr="00807AFD">
              <w:rPr>
                <w:rFonts w:ascii="Times New Roman" w:hAnsi="Times New Roman" w:cs="Times New Roman"/>
                <w:b/>
                <w:bCs/>
                <w:color w:val="000000"/>
              </w:rPr>
              <w:t>5.2%</w:t>
            </w:r>
          </w:p>
        </w:tc>
      </w:tr>
    </w:tbl>
    <w:p w14:paraId="4452F222" w14:textId="77777777" w:rsidR="00807AFD" w:rsidRDefault="006D59B1" w:rsidP="006D59B1">
      <w:pPr>
        <w:autoSpaceDE w:val="0"/>
        <w:autoSpaceDN w:val="0"/>
        <w:adjustRightInd w:val="0"/>
        <w:spacing w:after="0" w:line="360" w:lineRule="auto"/>
        <w:jc w:val="right"/>
        <w:rPr>
          <w:rFonts w:ascii="Times New Roman" w:hAnsi="Times New Roman" w:cs="Times New Roman"/>
          <w:color w:val="000000"/>
        </w:rPr>
      </w:pPr>
      <w:r w:rsidRPr="006D59B1">
        <w:rPr>
          <w:rFonts w:ascii="Times New Roman" w:hAnsi="Times New Roman" w:cs="Times New Roman"/>
          <w:color w:val="000000"/>
        </w:rPr>
        <w:t>Source:</w:t>
      </w:r>
      <w:r w:rsidR="00331AE5">
        <w:rPr>
          <w:rFonts w:ascii="Times New Roman" w:hAnsi="Times New Roman" w:cs="Times New Roman"/>
          <w:color w:val="000000"/>
        </w:rPr>
        <w:t xml:space="preserve"> National Treasury (</w:t>
      </w:r>
      <w:r>
        <w:rPr>
          <w:rFonts w:ascii="Times New Roman" w:hAnsi="Times New Roman" w:cs="Times New Roman"/>
          <w:color w:val="000000"/>
        </w:rPr>
        <w:t>2018</w:t>
      </w:r>
      <w:r w:rsidR="00331AE5">
        <w:rPr>
          <w:rFonts w:ascii="Times New Roman" w:hAnsi="Times New Roman" w:cs="Times New Roman"/>
          <w:color w:val="000000"/>
        </w:rPr>
        <w:t>)</w:t>
      </w:r>
    </w:p>
    <w:p w14:paraId="3D1FE7A8" w14:textId="77777777" w:rsidR="006D59B1" w:rsidRDefault="006D59B1" w:rsidP="006D59B1">
      <w:pPr>
        <w:autoSpaceDE w:val="0"/>
        <w:autoSpaceDN w:val="0"/>
        <w:adjustRightInd w:val="0"/>
        <w:spacing w:after="0" w:line="360" w:lineRule="auto"/>
        <w:rPr>
          <w:rFonts w:ascii="Times New Roman" w:hAnsi="Times New Roman" w:cs="Times New Roman"/>
          <w:color w:val="000000"/>
        </w:rPr>
      </w:pPr>
    </w:p>
    <w:p w14:paraId="0C06E1B0" w14:textId="77777777" w:rsidR="006D59B1" w:rsidRPr="006D59B1" w:rsidRDefault="006D59B1" w:rsidP="006D59B1">
      <w:pPr>
        <w:autoSpaceDE w:val="0"/>
        <w:autoSpaceDN w:val="0"/>
        <w:adjustRightInd w:val="0"/>
        <w:spacing w:after="0" w:line="360" w:lineRule="auto"/>
        <w:rPr>
          <w:rFonts w:ascii="Times New Roman" w:hAnsi="Times New Roman" w:cs="Times New Roman"/>
          <w:color w:val="000000"/>
          <w:sz w:val="24"/>
          <w:szCs w:val="24"/>
        </w:rPr>
      </w:pPr>
      <w:r w:rsidRPr="006D59B1">
        <w:rPr>
          <w:rFonts w:ascii="Times New Roman" w:hAnsi="Times New Roman" w:cs="Times New Roman"/>
          <w:color w:val="000000"/>
          <w:sz w:val="24"/>
          <w:szCs w:val="24"/>
        </w:rPr>
        <w:t>Over the medium term, Cabinet has approved reductions of R906.8 million in 2018/19 and R1 billion in 2020/21 to the SAPS’s total budget. These reductions include the reprioritised amount of R158.5 million over the medium term to the Independent Police Investigative Directorate; and reductions of R3.4 million in 2018/19, R3.6 million in 2019/20 and R3.8 million in 2020/21 for the Civilian Secretariat for the Police Service.</w:t>
      </w:r>
    </w:p>
    <w:p w14:paraId="7F0CE59D" w14:textId="77777777" w:rsidR="00B82C9A" w:rsidRDefault="00B82C9A" w:rsidP="00192803">
      <w:pPr>
        <w:autoSpaceDE w:val="0"/>
        <w:autoSpaceDN w:val="0"/>
        <w:adjustRightInd w:val="0"/>
        <w:spacing w:after="0" w:line="360" w:lineRule="auto"/>
        <w:jc w:val="both"/>
        <w:rPr>
          <w:rFonts w:ascii="Times New Roman" w:hAnsi="Times New Roman" w:cs="Times New Roman"/>
          <w:color w:val="000000"/>
          <w:sz w:val="24"/>
          <w:szCs w:val="24"/>
        </w:rPr>
      </w:pPr>
    </w:p>
    <w:p w14:paraId="2CD1BF95" w14:textId="77777777" w:rsidR="00807AFD" w:rsidRDefault="00192803" w:rsidP="00192803">
      <w:pPr>
        <w:autoSpaceDE w:val="0"/>
        <w:autoSpaceDN w:val="0"/>
        <w:adjustRightInd w:val="0"/>
        <w:spacing w:after="0" w:line="360" w:lineRule="auto"/>
        <w:jc w:val="both"/>
        <w:rPr>
          <w:rFonts w:ascii="Times New Roman" w:hAnsi="Times New Roman" w:cs="Times New Roman"/>
          <w:color w:val="000000"/>
          <w:sz w:val="24"/>
          <w:szCs w:val="24"/>
        </w:rPr>
      </w:pPr>
      <w:r w:rsidRPr="00192803">
        <w:rPr>
          <w:rFonts w:ascii="Times New Roman" w:hAnsi="Times New Roman" w:cs="Times New Roman"/>
          <w:color w:val="000000"/>
          <w:sz w:val="24"/>
          <w:szCs w:val="24"/>
        </w:rPr>
        <w:t>The graph below illustrates the nominal percentage increases in the Police portfolio for the 2018/19 financial year compared to the increases of the previous financial year (2017/18). The percentage increase in the 2018/19 allocation of the SAPS (5.82%) is lower than the</w:t>
      </w:r>
      <w:r>
        <w:rPr>
          <w:rFonts w:ascii="Times New Roman" w:hAnsi="Times New Roman" w:cs="Times New Roman"/>
          <w:color w:val="000000"/>
          <w:sz w:val="24"/>
          <w:szCs w:val="24"/>
        </w:rPr>
        <w:t xml:space="preserve"> </w:t>
      </w:r>
      <w:r w:rsidRPr="00192803">
        <w:rPr>
          <w:rFonts w:ascii="Times New Roman" w:hAnsi="Times New Roman" w:cs="Times New Roman"/>
          <w:color w:val="000000"/>
          <w:sz w:val="24"/>
          <w:szCs w:val="24"/>
        </w:rPr>
        <w:t xml:space="preserve">percentage increase in 2017/18 from 2016/17 (7.46%) Similarly, the percentage increase for </w:t>
      </w:r>
      <w:r w:rsidRPr="00192803">
        <w:rPr>
          <w:rFonts w:ascii="Times New Roman" w:hAnsi="Times New Roman" w:cs="Times New Roman"/>
          <w:color w:val="000000"/>
          <w:sz w:val="24"/>
          <w:szCs w:val="24"/>
        </w:rPr>
        <w:lastRenderedPageBreak/>
        <w:t>the CSP in 2018/19 (5.25%) is significantly lower than the 12.75% increase in the previous financial year. The IPID and PSIRA both show a higher percentage increase in the 2018/19 allocation against the increase of the previous financial year.</w:t>
      </w:r>
    </w:p>
    <w:p w14:paraId="05AF813D" w14:textId="77777777" w:rsidR="00BD76C2" w:rsidRDefault="00BD76C2" w:rsidP="00192803">
      <w:pPr>
        <w:autoSpaceDE w:val="0"/>
        <w:autoSpaceDN w:val="0"/>
        <w:adjustRightInd w:val="0"/>
        <w:spacing w:after="0" w:line="360" w:lineRule="auto"/>
        <w:jc w:val="both"/>
        <w:rPr>
          <w:rFonts w:ascii="Times New Roman" w:hAnsi="Times New Roman" w:cs="Times New Roman"/>
          <w:color w:val="000000"/>
          <w:sz w:val="24"/>
          <w:szCs w:val="24"/>
        </w:rPr>
      </w:pPr>
    </w:p>
    <w:p w14:paraId="38FDA6ED" w14:textId="77777777" w:rsidR="00B82C9A" w:rsidRDefault="00B82C9A" w:rsidP="00192803">
      <w:pPr>
        <w:autoSpaceDE w:val="0"/>
        <w:autoSpaceDN w:val="0"/>
        <w:adjustRightInd w:val="0"/>
        <w:spacing w:after="0" w:line="360" w:lineRule="auto"/>
        <w:jc w:val="both"/>
        <w:rPr>
          <w:rFonts w:ascii="Times New Roman" w:hAnsi="Times New Roman" w:cs="Times New Roman"/>
          <w:color w:val="000000"/>
          <w:sz w:val="24"/>
          <w:szCs w:val="24"/>
        </w:rPr>
      </w:pPr>
    </w:p>
    <w:p w14:paraId="75F99A8D" w14:textId="77777777" w:rsidR="00B82C9A" w:rsidRDefault="00B82C9A" w:rsidP="00192803">
      <w:pPr>
        <w:autoSpaceDE w:val="0"/>
        <w:autoSpaceDN w:val="0"/>
        <w:adjustRightInd w:val="0"/>
        <w:spacing w:after="0" w:line="360" w:lineRule="auto"/>
        <w:jc w:val="both"/>
        <w:rPr>
          <w:rFonts w:ascii="Times New Roman" w:hAnsi="Times New Roman" w:cs="Times New Roman"/>
          <w:color w:val="000000"/>
          <w:sz w:val="24"/>
          <w:szCs w:val="24"/>
        </w:rPr>
      </w:pPr>
    </w:p>
    <w:p w14:paraId="03AB05DE" w14:textId="77777777" w:rsidR="00BB228C" w:rsidRDefault="00BB228C" w:rsidP="00192803">
      <w:pPr>
        <w:autoSpaceDE w:val="0"/>
        <w:autoSpaceDN w:val="0"/>
        <w:adjustRightInd w:val="0"/>
        <w:spacing w:after="0" w:line="360" w:lineRule="auto"/>
        <w:jc w:val="both"/>
        <w:rPr>
          <w:rFonts w:ascii="Times New Roman" w:hAnsi="Times New Roman" w:cs="Times New Roman"/>
          <w:color w:val="000000"/>
          <w:sz w:val="24"/>
          <w:szCs w:val="24"/>
        </w:rPr>
      </w:pPr>
    </w:p>
    <w:p w14:paraId="530CC5D4" w14:textId="77777777" w:rsidR="00BD76C2" w:rsidRPr="00BD76C2" w:rsidRDefault="00BD76C2" w:rsidP="00192803">
      <w:pPr>
        <w:autoSpaceDE w:val="0"/>
        <w:autoSpaceDN w:val="0"/>
        <w:adjustRightInd w:val="0"/>
        <w:spacing w:after="0" w:line="360" w:lineRule="auto"/>
        <w:jc w:val="both"/>
        <w:rPr>
          <w:rFonts w:ascii="Times New Roman" w:hAnsi="Times New Roman" w:cs="Times New Roman"/>
          <w:b/>
          <w:color w:val="000000"/>
          <w:sz w:val="24"/>
          <w:szCs w:val="24"/>
        </w:rPr>
      </w:pPr>
      <w:r w:rsidRPr="00BD76C2">
        <w:rPr>
          <w:rFonts w:ascii="Times New Roman" w:hAnsi="Times New Roman" w:cs="Times New Roman"/>
          <w:b/>
          <w:color w:val="000000"/>
          <w:sz w:val="24"/>
          <w:szCs w:val="24"/>
        </w:rPr>
        <w:t xml:space="preserve">Table 2: </w:t>
      </w:r>
      <w:r w:rsidRPr="00BD76C2">
        <w:rPr>
          <w:rFonts w:ascii="Times New Roman" w:hAnsi="Times New Roman" w:cs="Times New Roman"/>
          <w:color w:val="000000"/>
          <w:sz w:val="24"/>
          <w:szCs w:val="24"/>
        </w:rPr>
        <w:t>Increases in Expenditure for the Police Portfolio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1842"/>
        <w:gridCol w:w="2000"/>
        <w:gridCol w:w="2213"/>
      </w:tblGrid>
      <w:tr w:rsidR="00BD76C2" w:rsidRPr="00BD76C2" w14:paraId="061227C0" w14:textId="77777777" w:rsidTr="00BD76C2">
        <w:trPr>
          <w:trHeight w:val="364"/>
        </w:trPr>
        <w:tc>
          <w:tcPr>
            <w:tcW w:w="2797" w:type="dxa"/>
          </w:tcPr>
          <w:p w14:paraId="2C0E27FD"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b/>
                <w:bCs/>
                <w:color w:val="000000"/>
              </w:rPr>
              <w:t xml:space="preserve">Department </w:t>
            </w:r>
          </w:p>
        </w:tc>
        <w:tc>
          <w:tcPr>
            <w:tcW w:w="1842" w:type="dxa"/>
          </w:tcPr>
          <w:p w14:paraId="3620E3D0"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b/>
                <w:bCs/>
                <w:color w:val="000000"/>
              </w:rPr>
              <w:t xml:space="preserve">2017/18 </w:t>
            </w:r>
          </w:p>
        </w:tc>
        <w:tc>
          <w:tcPr>
            <w:tcW w:w="2000" w:type="dxa"/>
          </w:tcPr>
          <w:p w14:paraId="26D0604E"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b/>
                <w:bCs/>
                <w:color w:val="000000"/>
              </w:rPr>
              <w:t xml:space="preserve">2018/19 </w:t>
            </w:r>
          </w:p>
        </w:tc>
        <w:tc>
          <w:tcPr>
            <w:tcW w:w="2213" w:type="dxa"/>
          </w:tcPr>
          <w:p w14:paraId="230B5D97"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b/>
                <w:bCs/>
                <w:color w:val="000000"/>
              </w:rPr>
              <w:t xml:space="preserve">Nominal Percentage Increase </w:t>
            </w:r>
          </w:p>
        </w:tc>
      </w:tr>
      <w:tr w:rsidR="00BD76C2" w:rsidRPr="00BD76C2" w14:paraId="1FAFA8E8" w14:textId="77777777" w:rsidTr="00BD76C2">
        <w:trPr>
          <w:trHeight w:val="84"/>
        </w:trPr>
        <w:tc>
          <w:tcPr>
            <w:tcW w:w="2797" w:type="dxa"/>
          </w:tcPr>
          <w:p w14:paraId="018BA594"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South African Police Service (SAPS) </w:t>
            </w:r>
          </w:p>
        </w:tc>
        <w:tc>
          <w:tcPr>
            <w:tcW w:w="1842" w:type="dxa"/>
          </w:tcPr>
          <w:p w14:paraId="655BD46A"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86,781.1 </w:t>
            </w:r>
          </w:p>
        </w:tc>
        <w:tc>
          <w:tcPr>
            <w:tcW w:w="2000" w:type="dxa"/>
          </w:tcPr>
          <w:p w14:paraId="0EF0C273"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91,834.1 </w:t>
            </w:r>
          </w:p>
        </w:tc>
        <w:tc>
          <w:tcPr>
            <w:tcW w:w="2213" w:type="dxa"/>
          </w:tcPr>
          <w:p w14:paraId="45606FD9"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5.82% </w:t>
            </w:r>
          </w:p>
        </w:tc>
      </w:tr>
      <w:tr w:rsidR="00BD76C2" w:rsidRPr="00BD76C2" w14:paraId="11AC0D0F" w14:textId="77777777" w:rsidTr="00BD76C2">
        <w:trPr>
          <w:trHeight w:val="84"/>
        </w:trPr>
        <w:tc>
          <w:tcPr>
            <w:tcW w:w="2797" w:type="dxa"/>
          </w:tcPr>
          <w:p w14:paraId="30EF944A"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Independent Police Investigative Directorate (IPID) </w:t>
            </w:r>
          </w:p>
        </w:tc>
        <w:tc>
          <w:tcPr>
            <w:tcW w:w="1842" w:type="dxa"/>
          </w:tcPr>
          <w:p w14:paraId="7218A3B6"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225.4 </w:t>
            </w:r>
          </w:p>
        </w:tc>
        <w:tc>
          <w:tcPr>
            <w:tcW w:w="2000" w:type="dxa"/>
          </w:tcPr>
          <w:p w14:paraId="364D6C3D"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315.1 </w:t>
            </w:r>
          </w:p>
        </w:tc>
        <w:tc>
          <w:tcPr>
            <w:tcW w:w="2213" w:type="dxa"/>
          </w:tcPr>
          <w:p w14:paraId="533E2205"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23.38% </w:t>
            </w:r>
          </w:p>
        </w:tc>
      </w:tr>
      <w:tr w:rsidR="00BD76C2" w:rsidRPr="00BD76C2" w14:paraId="241680D2" w14:textId="77777777" w:rsidTr="00BD76C2">
        <w:trPr>
          <w:trHeight w:val="84"/>
        </w:trPr>
        <w:tc>
          <w:tcPr>
            <w:tcW w:w="2797" w:type="dxa"/>
          </w:tcPr>
          <w:p w14:paraId="107DB9DD"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Civilian Secretariat for Police Service (CSPS) </w:t>
            </w:r>
          </w:p>
        </w:tc>
        <w:tc>
          <w:tcPr>
            <w:tcW w:w="1842" w:type="dxa"/>
          </w:tcPr>
          <w:p w14:paraId="42501CB7"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125.7 </w:t>
            </w:r>
          </w:p>
        </w:tc>
        <w:tc>
          <w:tcPr>
            <w:tcW w:w="2000" w:type="dxa"/>
          </w:tcPr>
          <w:p w14:paraId="166A729F"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131.3 </w:t>
            </w:r>
          </w:p>
        </w:tc>
        <w:tc>
          <w:tcPr>
            <w:tcW w:w="2213" w:type="dxa"/>
          </w:tcPr>
          <w:p w14:paraId="0CBC04F2"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5.25% </w:t>
            </w:r>
          </w:p>
        </w:tc>
      </w:tr>
      <w:tr w:rsidR="00BD76C2" w:rsidRPr="00BD76C2" w14:paraId="01374FA5" w14:textId="77777777" w:rsidTr="00BD76C2">
        <w:trPr>
          <w:trHeight w:val="84"/>
        </w:trPr>
        <w:tc>
          <w:tcPr>
            <w:tcW w:w="2797" w:type="dxa"/>
          </w:tcPr>
          <w:p w14:paraId="0E58C804"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Private Security Industry Regulatory Authority (PSIRA) </w:t>
            </w:r>
          </w:p>
        </w:tc>
        <w:tc>
          <w:tcPr>
            <w:tcW w:w="1842" w:type="dxa"/>
          </w:tcPr>
          <w:p w14:paraId="7EFDFF1E"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248.6 </w:t>
            </w:r>
          </w:p>
        </w:tc>
        <w:tc>
          <w:tcPr>
            <w:tcW w:w="2000" w:type="dxa"/>
          </w:tcPr>
          <w:p w14:paraId="71310E8B"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267.0 </w:t>
            </w:r>
          </w:p>
        </w:tc>
        <w:tc>
          <w:tcPr>
            <w:tcW w:w="2213" w:type="dxa"/>
          </w:tcPr>
          <w:p w14:paraId="0207D306" w14:textId="77777777" w:rsidR="00BD76C2" w:rsidRPr="00BD76C2" w:rsidRDefault="00BD76C2" w:rsidP="00BD76C2">
            <w:pPr>
              <w:autoSpaceDE w:val="0"/>
              <w:autoSpaceDN w:val="0"/>
              <w:adjustRightInd w:val="0"/>
              <w:spacing w:after="0" w:line="240" w:lineRule="auto"/>
              <w:rPr>
                <w:rFonts w:ascii="Times New Roman" w:hAnsi="Times New Roman" w:cs="Times New Roman"/>
                <w:color w:val="000000"/>
              </w:rPr>
            </w:pPr>
            <w:r w:rsidRPr="00BD76C2">
              <w:rPr>
                <w:rFonts w:ascii="Times New Roman" w:hAnsi="Times New Roman" w:cs="Times New Roman"/>
                <w:color w:val="000000"/>
              </w:rPr>
              <w:t xml:space="preserve">7.40% </w:t>
            </w:r>
          </w:p>
        </w:tc>
      </w:tr>
    </w:tbl>
    <w:p w14:paraId="41F724D7" w14:textId="77777777" w:rsidR="00BD76C2" w:rsidRPr="00BD76C2" w:rsidRDefault="00BD76C2" w:rsidP="00BD76C2">
      <w:pPr>
        <w:autoSpaceDE w:val="0"/>
        <w:autoSpaceDN w:val="0"/>
        <w:adjustRightInd w:val="0"/>
        <w:spacing w:after="0" w:line="360" w:lineRule="auto"/>
        <w:jc w:val="center"/>
        <w:rPr>
          <w:rFonts w:ascii="Times New Roman" w:hAnsi="Times New Roman" w:cs="Times New Roman"/>
          <w:color w:val="000000"/>
        </w:rPr>
      </w:pPr>
      <w:r>
        <w:rPr>
          <w:rFonts w:ascii="Times New Roman" w:hAnsi="Times New Roman" w:cs="Times New Roman"/>
          <w:color w:val="000000"/>
        </w:rPr>
        <w:t xml:space="preserve">                                                                                                                 </w:t>
      </w:r>
      <w:r w:rsidRPr="00BD76C2">
        <w:rPr>
          <w:rFonts w:ascii="Times New Roman" w:hAnsi="Times New Roman" w:cs="Times New Roman"/>
          <w:color w:val="000000"/>
        </w:rPr>
        <w:t>Source: Treasury (2018)</w:t>
      </w:r>
    </w:p>
    <w:p w14:paraId="414D29E9" w14:textId="77777777" w:rsidR="008A4252" w:rsidRPr="008A4252" w:rsidRDefault="008A4252" w:rsidP="008A4252">
      <w:pPr>
        <w:spacing w:after="0" w:line="360" w:lineRule="auto"/>
        <w:ind w:left="720"/>
        <w:contextualSpacing/>
        <w:jc w:val="both"/>
        <w:rPr>
          <w:rFonts w:ascii="Times New Roman" w:hAnsi="Times New Roman" w:cs="Times New Roman"/>
          <w:sz w:val="24"/>
          <w:szCs w:val="24"/>
        </w:rPr>
      </w:pPr>
    </w:p>
    <w:p w14:paraId="484DA643" w14:textId="77777777" w:rsidR="008A4252" w:rsidRDefault="008A4252" w:rsidP="008A4252">
      <w:pPr>
        <w:keepNext/>
        <w:keepLines/>
        <w:spacing w:after="0" w:line="360" w:lineRule="auto"/>
        <w:jc w:val="both"/>
        <w:outlineLvl w:val="1"/>
        <w:rPr>
          <w:rFonts w:ascii="Times New Roman" w:eastAsiaTheme="majorEastAsia" w:hAnsi="Times New Roman" w:cs="Times New Roman"/>
          <w:b/>
          <w:sz w:val="24"/>
          <w:szCs w:val="24"/>
        </w:rPr>
      </w:pPr>
      <w:bookmarkStart w:id="2" w:name="_Toc447024159"/>
      <w:r w:rsidRPr="008A4252">
        <w:rPr>
          <w:rFonts w:ascii="Times New Roman" w:eastAsiaTheme="majorEastAsia" w:hAnsi="Times New Roman" w:cs="Times New Roman"/>
          <w:b/>
          <w:sz w:val="24"/>
          <w:szCs w:val="24"/>
        </w:rPr>
        <w:t>4.1.</w:t>
      </w:r>
      <w:r w:rsidR="00CA05B3">
        <w:rPr>
          <w:rFonts w:ascii="Times New Roman" w:eastAsiaTheme="majorEastAsia" w:hAnsi="Times New Roman" w:cs="Times New Roman"/>
          <w:b/>
          <w:sz w:val="24"/>
          <w:szCs w:val="24"/>
        </w:rPr>
        <w:t>2</w:t>
      </w:r>
      <w:r w:rsidRPr="008A4252">
        <w:rPr>
          <w:rFonts w:ascii="Times New Roman" w:eastAsiaTheme="majorEastAsia" w:hAnsi="Times New Roman" w:cs="Times New Roman"/>
          <w:b/>
          <w:sz w:val="24"/>
          <w:szCs w:val="24"/>
        </w:rPr>
        <w:tab/>
        <w:t>Overview of the 201</w:t>
      </w:r>
      <w:r w:rsidR="00BD76C2">
        <w:rPr>
          <w:rFonts w:ascii="Times New Roman" w:eastAsiaTheme="majorEastAsia" w:hAnsi="Times New Roman" w:cs="Times New Roman"/>
          <w:b/>
          <w:sz w:val="24"/>
          <w:szCs w:val="24"/>
        </w:rPr>
        <w:t>8</w:t>
      </w:r>
      <w:r w:rsidRPr="008A4252">
        <w:rPr>
          <w:rFonts w:ascii="Times New Roman" w:eastAsiaTheme="majorEastAsia" w:hAnsi="Times New Roman" w:cs="Times New Roman"/>
          <w:b/>
          <w:sz w:val="24"/>
          <w:szCs w:val="24"/>
        </w:rPr>
        <w:t xml:space="preserve"> SAPS Budget</w:t>
      </w:r>
      <w:bookmarkEnd w:id="2"/>
      <w:r w:rsidRPr="008A4252">
        <w:rPr>
          <w:rFonts w:ascii="Times New Roman" w:eastAsiaTheme="majorEastAsia" w:hAnsi="Times New Roman" w:cs="Times New Roman"/>
          <w:b/>
          <w:sz w:val="24"/>
          <w:szCs w:val="24"/>
        </w:rPr>
        <w:t xml:space="preserve"> </w:t>
      </w:r>
    </w:p>
    <w:p w14:paraId="65F03147" w14:textId="77777777" w:rsidR="00D868CD" w:rsidRPr="00D868CD" w:rsidRDefault="00D868CD" w:rsidP="00D868CD">
      <w:pPr>
        <w:keepNext/>
        <w:keepLines/>
        <w:spacing w:after="0" w:line="360" w:lineRule="auto"/>
        <w:jc w:val="both"/>
        <w:outlineLvl w:val="1"/>
        <w:rPr>
          <w:rFonts w:ascii="Times New Roman" w:eastAsiaTheme="majorEastAsia" w:hAnsi="Times New Roman" w:cs="Times New Roman"/>
          <w:sz w:val="24"/>
          <w:szCs w:val="24"/>
        </w:rPr>
      </w:pPr>
      <w:r w:rsidRPr="00D868CD">
        <w:rPr>
          <w:rFonts w:ascii="Times New Roman" w:eastAsiaTheme="majorEastAsia" w:hAnsi="Times New Roman" w:cs="Times New Roman"/>
          <w:sz w:val="24"/>
          <w:szCs w:val="24"/>
        </w:rPr>
        <w:t>The SAPS receives a budget allocation of R91.8bn, which is a nominal increase of 5.82% compared to the previous financial year (2017/18: R86.8bn). The Crime Intelligence Programme receives the largest increase, from R3.5bn in 2017/18 to R3.8bn in 2018/19, which is a nominal increase of 7.3%.</w:t>
      </w:r>
    </w:p>
    <w:p w14:paraId="4A9F61EF" w14:textId="77777777" w:rsidR="00B82C9A" w:rsidRDefault="00B82C9A" w:rsidP="00D868CD">
      <w:pPr>
        <w:keepNext/>
        <w:keepLines/>
        <w:spacing w:after="0" w:line="360" w:lineRule="auto"/>
        <w:jc w:val="both"/>
        <w:outlineLvl w:val="1"/>
        <w:rPr>
          <w:rFonts w:ascii="Times New Roman" w:eastAsiaTheme="majorEastAsia" w:hAnsi="Times New Roman" w:cs="Times New Roman"/>
          <w:sz w:val="24"/>
          <w:szCs w:val="24"/>
        </w:rPr>
      </w:pPr>
    </w:p>
    <w:p w14:paraId="5F7CF24D" w14:textId="77777777" w:rsidR="00D868CD" w:rsidRPr="00D868CD" w:rsidRDefault="00D868CD" w:rsidP="00D868CD">
      <w:pPr>
        <w:keepNext/>
        <w:keepLines/>
        <w:spacing w:after="0" w:line="360" w:lineRule="auto"/>
        <w:jc w:val="both"/>
        <w:outlineLvl w:val="1"/>
        <w:rPr>
          <w:rFonts w:ascii="Times New Roman" w:eastAsiaTheme="majorEastAsia" w:hAnsi="Times New Roman" w:cs="Times New Roman"/>
          <w:sz w:val="24"/>
          <w:szCs w:val="24"/>
        </w:rPr>
      </w:pPr>
      <w:r w:rsidRPr="00D868CD">
        <w:rPr>
          <w:rFonts w:ascii="Times New Roman" w:eastAsiaTheme="majorEastAsia" w:hAnsi="Times New Roman" w:cs="Times New Roman"/>
          <w:sz w:val="24"/>
          <w:szCs w:val="24"/>
        </w:rPr>
        <w:t>Although nominal increases are seen in the budget allocation of the SAPS, when taking the effects of inflation into account, the budget allocation for the SAPS in 2018/19 increases only by 0.31% or R265.4 million in real terms, against a nominal increase of R5bn. The effect of inflationary increases affects the spending ability of the SAPS, especially in terms of operating leases and fuel (amongst others).</w:t>
      </w:r>
    </w:p>
    <w:p w14:paraId="57686410" w14:textId="77777777" w:rsidR="00D868CD" w:rsidRDefault="00D868CD" w:rsidP="008A4252">
      <w:pPr>
        <w:spacing w:after="0" w:line="360" w:lineRule="auto"/>
        <w:jc w:val="both"/>
        <w:rPr>
          <w:rFonts w:ascii="Times New Roman" w:hAnsi="Times New Roman" w:cs="Times New Roman"/>
          <w:sz w:val="24"/>
          <w:szCs w:val="24"/>
        </w:rPr>
      </w:pPr>
    </w:p>
    <w:p w14:paraId="5AD3AFD3" w14:textId="77777777" w:rsidR="008A4252" w:rsidRDefault="008A4252" w:rsidP="008A4252">
      <w:pPr>
        <w:tabs>
          <w:tab w:val="left" w:pos="5014"/>
        </w:tabs>
        <w:spacing w:after="0" w:line="360" w:lineRule="auto"/>
        <w:jc w:val="both"/>
        <w:rPr>
          <w:rFonts w:ascii="Times New Roman" w:hAnsi="Times New Roman" w:cs="Times New Roman"/>
          <w:b/>
          <w:bCs/>
          <w:sz w:val="24"/>
          <w:szCs w:val="24"/>
        </w:rPr>
      </w:pPr>
      <w:r w:rsidRPr="008A4252">
        <w:rPr>
          <w:rFonts w:ascii="Times New Roman" w:hAnsi="Times New Roman" w:cs="Times New Roman"/>
          <w:b/>
          <w:bCs/>
          <w:sz w:val="24"/>
          <w:szCs w:val="24"/>
        </w:rPr>
        <w:t xml:space="preserve">Table </w:t>
      </w:r>
      <w:r w:rsidR="006415E4">
        <w:rPr>
          <w:rFonts w:ascii="Times New Roman" w:hAnsi="Times New Roman" w:cs="Times New Roman"/>
          <w:b/>
          <w:bCs/>
          <w:sz w:val="24"/>
          <w:szCs w:val="24"/>
        </w:rPr>
        <w:t>3</w:t>
      </w:r>
      <w:r w:rsidRPr="008A4252">
        <w:rPr>
          <w:rFonts w:ascii="Times New Roman" w:hAnsi="Times New Roman" w:cs="Times New Roman"/>
          <w:b/>
          <w:bCs/>
          <w:sz w:val="24"/>
          <w:szCs w:val="24"/>
        </w:rPr>
        <w:t>:  SAPS Expenditure over the Medium Term</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018"/>
        <w:gridCol w:w="1019"/>
        <w:gridCol w:w="1018"/>
        <w:gridCol w:w="1012"/>
        <w:gridCol w:w="6"/>
        <w:gridCol w:w="1126"/>
        <w:gridCol w:w="1206"/>
        <w:gridCol w:w="1341"/>
        <w:gridCol w:w="26"/>
        <w:gridCol w:w="1020"/>
      </w:tblGrid>
      <w:tr w:rsidR="00257CA7" w:rsidRPr="00792BA3" w14:paraId="6961CE44" w14:textId="77777777" w:rsidTr="002569D1">
        <w:trPr>
          <w:trHeight w:val="531"/>
        </w:trPr>
        <w:tc>
          <w:tcPr>
            <w:tcW w:w="1414" w:type="dxa"/>
          </w:tcPr>
          <w:p w14:paraId="060D0EB8" w14:textId="77777777" w:rsidR="00257CA7" w:rsidRPr="00D868CD" w:rsidRDefault="00257CA7" w:rsidP="00D868CD">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b/>
                <w:bCs/>
                <w:color w:val="000000"/>
                <w:sz w:val="20"/>
                <w:szCs w:val="20"/>
              </w:rPr>
              <w:t xml:space="preserve">Programme </w:t>
            </w:r>
          </w:p>
        </w:tc>
        <w:tc>
          <w:tcPr>
            <w:tcW w:w="4067" w:type="dxa"/>
            <w:gridSpan w:val="4"/>
          </w:tcPr>
          <w:p w14:paraId="3DFA4CE2" w14:textId="77777777" w:rsidR="00257CA7" w:rsidRPr="00D868CD" w:rsidRDefault="00257CA7" w:rsidP="00D868CD">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b/>
                <w:bCs/>
                <w:color w:val="000000"/>
                <w:sz w:val="20"/>
                <w:szCs w:val="20"/>
              </w:rPr>
              <w:t xml:space="preserve">Budget </w:t>
            </w:r>
          </w:p>
        </w:tc>
        <w:tc>
          <w:tcPr>
            <w:tcW w:w="1132" w:type="dxa"/>
            <w:gridSpan w:val="2"/>
          </w:tcPr>
          <w:p w14:paraId="4664621A" w14:textId="77777777" w:rsidR="00257CA7" w:rsidRPr="00D868CD" w:rsidRDefault="00257CA7" w:rsidP="00D868CD">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b/>
                <w:bCs/>
                <w:color w:val="000000"/>
                <w:sz w:val="20"/>
                <w:szCs w:val="20"/>
              </w:rPr>
              <w:t xml:space="preserve">Nominal Rand change </w:t>
            </w:r>
          </w:p>
        </w:tc>
        <w:tc>
          <w:tcPr>
            <w:tcW w:w="1206" w:type="dxa"/>
          </w:tcPr>
          <w:p w14:paraId="14145DC8" w14:textId="77777777" w:rsidR="00257CA7" w:rsidRPr="00792BA3" w:rsidRDefault="00257CA7" w:rsidP="00D868CD">
            <w:pPr>
              <w:autoSpaceDE w:val="0"/>
              <w:autoSpaceDN w:val="0"/>
              <w:adjustRightInd w:val="0"/>
              <w:spacing w:after="0" w:line="240" w:lineRule="auto"/>
              <w:rPr>
                <w:rFonts w:ascii="Times New Roman" w:hAnsi="Times New Roman" w:cs="Times New Roman"/>
                <w:b/>
                <w:bCs/>
                <w:color w:val="000000"/>
                <w:sz w:val="20"/>
                <w:szCs w:val="20"/>
              </w:rPr>
            </w:pPr>
            <w:r w:rsidRPr="00D868CD">
              <w:rPr>
                <w:rFonts w:ascii="Times New Roman" w:hAnsi="Times New Roman" w:cs="Times New Roman"/>
                <w:b/>
                <w:bCs/>
                <w:color w:val="000000"/>
                <w:sz w:val="20"/>
                <w:szCs w:val="20"/>
              </w:rPr>
              <w:t xml:space="preserve">Real Rand change </w:t>
            </w:r>
          </w:p>
        </w:tc>
        <w:tc>
          <w:tcPr>
            <w:tcW w:w="1367" w:type="dxa"/>
            <w:gridSpan w:val="2"/>
          </w:tcPr>
          <w:p w14:paraId="6C5E8F6E" w14:textId="77777777" w:rsidR="00257CA7" w:rsidRPr="00D868CD" w:rsidRDefault="00257CA7" w:rsidP="00D868CD">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b/>
                <w:bCs/>
                <w:color w:val="000000"/>
                <w:sz w:val="20"/>
                <w:szCs w:val="20"/>
              </w:rPr>
              <w:t xml:space="preserve">Nominal % change </w:t>
            </w:r>
          </w:p>
        </w:tc>
        <w:tc>
          <w:tcPr>
            <w:tcW w:w="1019" w:type="dxa"/>
          </w:tcPr>
          <w:p w14:paraId="02B15DA2" w14:textId="77777777" w:rsidR="00257CA7" w:rsidRPr="00D868CD" w:rsidRDefault="00257CA7" w:rsidP="00D868CD">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b/>
                <w:bCs/>
                <w:color w:val="000000"/>
                <w:sz w:val="20"/>
                <w:szCs w:val="20"/>
              </w:rPr>
              <w:t xml:space="preserve">Real % change </w:t>
            </w:r>
          </w:p>
        </w:tc>
      </w:tr>
      <w:tr w:rsidR="00257CA7" w:rsidRPr="00792BA3" w14:paraId="32AD6432" w14:textId="77777777" w:rsidTr="002569D1">
        <w:trPr>
          <w:trHeight w:val="111"/>
        </w:trPr>
        <w:tc>
          <w:tcPr>
            <w:tcW w:w="1414" w:type="dxa"/>
          </w:tcPr>
          <w:p w14:paraId="6832EC4E" w14:textId="77777777" w:rsidR="00257CA7" w:rsidRPr="00D868CD" w:rsidRDefault="00257CA7" w:rsidP="00D868CD">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R million </w:t>
            </w:r>
          </w:p>
        </w:tc>
        <w:tc>
          <w:tcPr>
            <w:tcW w:w="1018" w:type="dxa"/>
          </w:tcPr>
          <w:p w14:paraId="04A068DF" w14:textId="77777777" w:rsidR="00257CA7" w:rsidRPr="00D868CD" w:rsidRDefault="00257CA7" w:rsidP="00D868CD">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b/>
                <w:bCs/>
                <w:color w:val="000000"/>
                <w:sz w:val="20"/>
                <w:szCs w:val="20"/>
              </w:rPr>
              <w:t xml:space="preserve">2017/18 </w:t>
            </w:r>
          </w:p>
        </w:tc>
        <w:tc>
          <w:tcPr>
            <w:tcW w:w="1019" w:type="dxa"/>
          </w:tcPr>
          <w:p w14:paraId="18E3E225" w14:textId="77777777" w:rsidR="00257CA7" w:rsidRPr="00D868CD" w:rsidRDefault="00257CA7" w:rsidP="00D868CD">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b/>
                <w:bCs/>
                <w:color w:val="000000"/>
                <w:sz w:val="20"/>
                <w:szCs w:val="20"/>
              </w:rPr>
              <w:t xml:space="preserve">2018/19 </w:t>
            </w:r>
          </w:p>
        </w:tc>
        <w:tc>
          <w:tcPr>
            <w:tcW w:w="1018" w:type="dxa"/>
          </w:tcPr>
          <w:p w14:paraId="79676294" w14:textId="77777777" w:rsidR="00257CA7" w:rsidRPr="00D868CD" w:rsidRDefault="00257CA7" w:rsidP="00D868CD">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b/>
                <w:bCs/>
                <w:color w:val="000000"/>
                <w:sz w:val="20"/>
                <w:szCs w:val="20"/>
              </w:rPr>
              <w:t xml:space="preserve">2019/20 </w:t>
            </w:r>
          </w:p>
        </w:tc>
        <w:tc>
          <w:tcPr>
            <w:tcW w:w="1018" w:type="dxa"/>
            <w:gridSpan w:val="2"/>
          </w:tcPr>
          <w:p w14:paraId="0E3DD05D" w14:textId="77777777" w:rsidR="00257CA7" w:rsidRPr="00D868CD" w:rsidRDefault="00257CA7" w:rsidP="00D868CD">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b/>
                <w:bCs/>
                <w:color w:val="000000"/>
                <w:sz w:val="20"/>
                <w:szCs w:val="20"/>
              </w:rPr>
              <w:t xml:space="preserve">2020/21 </w:t>
            </w:r>
          </w:p>
        </w:tc>
        <w:tc>
          <w:tcPr>
            <w:tcW w:w="2331" w:type="dxa"/>
            <w:gridSpan w:val="2"/>
          </w:tcPr>
          <w:p w14:paraId="746F385A" w14:textId="77777777" w:rsidR="00257CA7" w:rsidRPr="00792BA3" w:rsidRDefault="00257CA7" w:rsidP="00D868CD">
            <w:pPr>
              <w:autoSpaceDE w:val="0"/>
              <w:autoSpaceDN w:val="0"/>
              <w:adjustRightInd w:val="0"/>
              <w:spacing w:after="0" w:line="240" w:lineRule="auto"/>
              <w:rPr>
                <w:rFonts w:ascii="Times New Roman" w:hAnsi="Times New Roman" w:cs="Times New Roman"/>
                <w:b/>
                <w:bCs/>
                <w:color w:val="000000"/>
                <w:sz w:val="20"/>
                <w:szCs w:val="20"/>
              </w:rPr>
            </w:pPr>
            <w:r w:rsidRPr="00D868CD">
              <w:rPr>
                <w:rFonts w:ascii="Times New Roman" w:hAnsi="Times New Roman" w:cs="Times New Roman"/>
                <w:b/>
                <w:bCs/>
                <w:color w:val="000000"/>
                <w:sz w:val="20"/>
                <w:szCs w:val="20"/>
              </w:rPr>
              <w:t xml:space="preserve">2017/18-2018/19 </w:t>
            </w:r>
          </w:p>
        </w:tc>
        <w:tc>
          <w:tcPr>
            <w:tcW w:w="2387" w:type="dxa"/>
            <w:gridSpan w:val="3"/>
            <w:tcBorders>
              <w:bottom w:val="single" w:sz="4" w:space="0" w:color="auto"/>
            </w:tcBorders>
          </w:tcPr>
          <w:p w14:paraId="69D1DA37" w14:textId="77777777" w:rsidR="00257CA7" w:rsidRPr="00D868CD" w:rsidRDefault="00257CA7" w:rsidP="002569D1">
            <w:pPr>
              <w:autoSpaceDE w:val="0"/>
              <w:autoSpaceDN w:val="0"/>
              <w:adjustRightInd w:val="0"/>
              <w:spacing w:after="0" w:line="240" w:lineRule="auto"/>
              <w:rPr>
                <w:rFonts w:ascii="Times New Roman" w:hAnsi="Times New Roman" w:cs="Times New Roman"/>
                <w:color w:val="000000"/>
                <w:sz w:val="20"/>
                <w:szCs w:val="20"/>
              </w:rPr>
            </w:pPr>
            <w:r w:rsidRPr="00792BA3">
              <w:rPr>
                <w:rFonts w:ascii="Times New Roman" w:hAnsi="Times New Roman" w:cs="Times New Roman"/>
                <w:b/>
                <w:bCs/>
                <w:color w:val="000000"/>
                <w:sz w:val="20"/>
                <w:szCs w:val="20"/>
              </w:rPr>
              <w:t xml:space="preserve">      </w:t>
            </w:r>
            <w:r w:rsidRPr="00D868CD">
              <w:rPr>
                <w:rFonts w:ascii="Times New Roman" w:hAnsi="Times New Roman" w:cs="Times New Roman"/>
                <w:b/>
                <w:bCs/>
                <w:color w:val="000000"/>
                <w:sz w:val="20"/>
                <w:szCs w:val="20"/>
              </w:rPr>
              <w:t xml:space="preserve">2017/18-2018/19 </w:t>
            </w:r>
          </w:p>
        </w:tc>
      </w:tr>
      <w:tr w:rsidR="00257CA7" w:rsidRPr="00792BA3" w14:paraId="44798D0A" w14:textId="77777777" w:rsidTr="002569D1">
        <w:trPr>
          <w:trHeight w:val="111"/>
        </w:trPr>
        <w:tc>
          <w:tcPr>
            <w:tcW w:w="1414" w:type="dxa"/>
          </w:tcPr>
          <w:p w14:paraId="40E9A170"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Programme 1 </w:t>
            </w:r>
          </w:p>
        </w:tc>
        <w:tc>
          <w:tcPr>
            <w:tcW w:w="1018" w:type="dxa"/>
          </w:tcPr>
          <w:p w14:paraId="5DE32645"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18 636.4 </w:t>
            </w:r>
          </w:p>
        </w:tc>
        <w:tc>
          <w:tcPr>
            <w:tcW w:w="1019" w:type="dxa"/>
          </w:tcPr>
          <w:p w14:paraId="6E400413"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19 403.1 </w:t>
            </w:r>
          </w:p>
        </w:tc>
        <w:tc>
          <w:tcPr>
            <w:tcW w:w="1018" w:type="dxa"/>
          </w:tcPr>
          <w:p w14:paraId="28E93308"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20 735.3 </w:t>
            </w:r>
          </w:p>
        </w:tc>
        <w:tc>
          <w:tcPr>
            <w:tcW w:w="1018" w:type="dxa"/>
            <w:gridSpan w:val="2"/>
          </w:tcPr>
          <w:p w14:paraId="15578390"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22 151.5 </w:t>
            </w:r>
          </w:p>
        </w:tc>
        <w:tc>
          <w:tcPr>
            <w:tcW w:w="1125" w:type="dxa"/>
          </w:tcPr>
          <w:p w14:paraId="595EF3FE"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766.7 </w:t>
            </w:r>
          </w:p>
        </w:tc>
        <w:tc>
          <w:tcPr>
            <w:tcW w:w="1206" w:type="dxa"/>
            <w:tcBorders>
              <w:right w:val="single" w:sz="4" w:space="0" w:color="auto"/>
            </w:tcBorders>
          </w:tcPr>
          <w:p w14:paraId="2AC33875"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- 244.8 </w:t>
            </w:r>
          </w:p>
        </w:tc>
        <w:tc>
          <w:tcPr>
            <w:tcW w:w="1341" w:type="dxa"/>
            <w:tcBorders>
              <w:top w:val="single" w:sz="4" w:space="0" w:color="auto"/>
              <w:left w:val="single" w:sz="4" w:space="0" w:color="auto"/>
              <w:bottom w:val="single" w:sz="4" w:space="0" w:color="auto"/>
              <w:right w:val="single" w:sz="4" w:space="0" w:color="auto"/>
            </w:tcBorders>
          </w:tcPr>
          <w:p w14:paraId="1E59AA89"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4.11% </w:t>
            </w:r>
          </w:p>
        </w:tc>
        <w:tc>
          <w:tcPr>
            <w:tcW w:w="1045" w:type="dxa"/>
            <w:gridSpan w:val="2"/>
            <w:tcBorders>
              <w:top w:val="single" w:sz="4" w:space="0" w:color="auto"/>
              <w:left w:val="single" w:sz="4" w:space="0" w:color="auto"/>
              <w:bottom w:val="single" w:sz="4" w:space="0" w:color="auto"/>
              <w:right w:val="single" w:sz="4" w:space="0" w:color="auto"/>
            </w:tcBorders>
          </w:tcPr>
          <w:p w14:paraId="70F00EED"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-1.31% </w:t>
            </w:r>
          </w:p>
        </w:tc>
      </w:tr>
      <w:tr w:rsidR="00257CA7" w:rsidRPr="00792BA3" w14:paraId="3C825AB0" w14:textId="77777777" w:rsidTr="002569D1">
        <w:trPr>
          <w:trHeight w:val="111"/>
        </w:trPr>
        <w:tc>
          <w:tcPr>
            <w:tcW w:w="1414" w:type="dxa"/>
          </w:tcPr>
          <w:p w14:paraId="062484B0"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Programme 2 </w:t>
            </w:r>
          </w:p>
        </w:tc>
        <w:tc>
          <w:tcPr>
            <w:tcW w:w="1018" w:type="dxa"/>
          </w:tcPr>
          <w:p w14:paraId="4203156D"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44 100.0 </w:t>
            </w:r>
          </w:p>
        </w:tc>
        <w:tc>
          <w:tcPr>
            <w:tcW w:w="1019" w:type="dxa"/>
          </w:tcPr>
          <w:p w14:paraId="0B59C700"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46 872.3 </w:t>
            </w:r>
          </w:p>
        </w:tc>
        <w:tc>
          <w:tcPr>
            <w:tcW w:w="1018" w:type="dxa"/>
          </w:tcPr>
          <w:p w14:paraId="0E33FAA8"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50 082.7 </w:t>
            </w:r>
          </w:p>
        </w:tc>
        <w:tc>
          <w:tcPr>
            <w:tcW w:w="1018" w:type="dxa"/>
            <w:gridSpan w:val="2"/>
          </w:tcPr>
          <w:p w14:paraId="7B23C696"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53 451.6 </w:t>
            </w:r>
          </w:p>
        </w:tc>
        <w:tc>
          <w:tcPr>
            <w:tcW w:w="1125" w:type="dxa"/>
          </w:tcPr>
          <w:p w14:paraId="2686543E"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2 772.3 </w:t>
            </w:r>
          </w:p>
        </w:tc>
        <w:tc>
          <w:tcPr>
            <w:tcW w:w="1206" w:type="dxa"/>
            <w:tcBorders>
              <w:right w:val="single" w:sz="4" w:space="0" w:color="auto"/>
            </w:tcBorders>
          </w:tcPr>
          <w:p w14:paraId="0A5A89CC"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328.7 </w:t>
            </w:r>
          </w:p>
        </w:tc>
        <w:tc>
          <w:tcPr>
            <w:tcW w:w="1341" w:type="dxa"/>
            <w:tcBorders>
              <w:top w:val="single" w:sz="4" w:space="0" w:color="auto"/>
              <w:left w:val="single" w:sz="4" w:space="0" w:color="auto"/>
              <w:bottom w:val="single" w:sz="4" w:space="0" w:color="auto"/>
              <w:right w:val="single" w:sz="4" w:space="0" w:color="auto"/>
            </w:tcBorders>
          </w:tcPr>
          <w:p w14:paraId="4E64FE39" w14:textId="77777777" w:rsidR="00257CA7" w:rsidRPr="00D868CD" w:rsidRDefault="00257CA7" w:rsidP="00792BA3">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6.29% </w:t>
            </w:r>
          </w:p>
        </w:tc>
        <w:tc>
          <w:tcPr>
            <w:tcW w:w="1045" w:type="dxa"/>
            <w:gridSpan w:val="2"/>
            <w:tcBorders>
              <w:top w:val="single" w:sz="4" w:space="0" w:color="auto"/>
              <w:left w:val="single" w:sz="4" w:space="0" w:color="auto"/>
              <w:bottom w:val="single" w:sz="4" w:space="0" w:color="auto"/>
              <w:right w:val="single" w:sz="4" w:space="0" w:color="auto"/>
            </w:tcBorders>
          </w:tcPr>
          <w:p w14:paraId="1379A381"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0.75% </w:t>
            </w:r>
          </w:p>
        </w:tc>
      </w:tr>
      <w:tr w:rsidR="00257CA7" w:rsidRPr="00792BA3" w14:paraId="172C1B9C" w14:textId="77777777" w:rsidTr="002569D1">
        <w:trPr>
          <w:trHeight w:val="111"/>
        </w:trPr>
        <w:tc>
          <w:tcPr>
            <w:tcW w:w="1414" w:type="dxa"/>
          </w:tcPr>
          <w:p w14:paraId="6FDDEF12"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Programme 3 </w:t>
            </w:r>
          </w:p>
        </w:tc>
        <w:tc>
          <w:tcPr>
            <w:tcW w:w="1018" w:type="dxa"/>
          </w:tcPr>
          <w:p w14:paraId="30297D47"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17 670.6 </w:t>
            </w:r>
          </w:p>
        </w:tc>
        <w:tc>
          <w:tcPr>
            <w:tcW w:w="1019" w:type="dxa"/>
          </w:tcPr>
          <w:p w14:paraId="42B7CA76"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18 811.6 </w:t>
            </w:r>
          </w:p>
        </w:tc>
        <w:tc>
          <w:tcPr>
            <w:tcW w:w="1018" w:type="dxa"/>
          </w:tcPr>
          <w:p w14:paraId="1FDED727"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20 102.5 </w:t>
            </w:r>
          </w:p>
        </w:tc>
        <w:tc>
          <w:tcPr>
            <w:tcW w:w="1018" w:type="dxa"/>
            <w:gridSpan w:val="2"/>
          </w:tcPr>
          <w:p w14:paraId="42F0B52E"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21 523.6 </w:t>
            </w:r>
          </w:p>
        </w:tc>
        <w:tc>
          <w:tcPr>
            <w:tcW w:w="1125" w:type="dxa"/>
          </w:tcPr>
          <w:p w14:paraId="27638087"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1 141.0 </w:t>
            </w:r>
          </w:p>
        </w:tc>
        <w:tc>
          <w:tcPr>
            <w:tcW w:w="1206" w:type="dxa"/>
            <w:tcBorders>
              <w:right w:val="single" w:sz="4" w:space="0" w:color="auto"/>
            </w:tcBorders>
          </w:tcPr>
          <w:p w14:paraId="2F467437"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160.3 </w:t>
            </w:r>
          </w:p>
        </w:tc>
        <w:tc>
          <w:tcPr>
            <w:tcW w:w="1341" w:type="dxa"/>
            <w:tcBorders>
              <w:top w:val="single" w:sz="4" w:space="0" w:color="auto"/>
              <w:left w:val="single" w:sz="4" w:space="0" w:color="auto"/>
              <w:bottom w:val="single" w:sz="4" w:space="0" w:color="auto"/>
              <w:right w:val="single" w:sz="4" w:space="0" w:color="auto"/>
            </w:tcBorders>
          </w:tcPr>
          <w:p w14:paraId="3CE52C29" w14:textId="77777777" w:rsidR="00257CA7" w:rsidRPr="00D868CD" w:rsidRDefault="00792BA3" w:rsidP="00792BA3">
            <w:pPr>
              <w:autoSpaceDE w:val="0"/>
              <w:autoSpaceDN w:val="0"/>
              <w:adjustRightInd w:val="0"/>
              <w:spacing w:after="0" w:line="240" w:lineRule="auto"/>
              <w:rPr>
                <w:rFonts w:ascii="Times New Roman" w:hAnsi="Times New Roman" w:cs="Times New Roman"/>
                <w:color w:val="000000"/>
                <w:sz w:val="20"/>
                <w:szCs w:val="20"/>
              </w:rPr>
            </w:pPr>
            <w:r w:rsidRPr="00792BA3">
              <w:rPr>
                <w:rFonts w:ascii="Times New Roman" w:hAnsi="Times New Roman" w:cs="Times New Roman"/>
                <w:color w:val="000000"/>
                <w:sz w:val="20"/>
                <w:szCs w:val="20"/>
              </w:rPr>
              <w:t>6.46%</w:t>
            </w:r>
          </w:p>
        </w:tc>
        <w:tc>
          <w:tcPr>
            <w:tcW w:w="1045" w:type="dxa"/>
            <w:gridSpan w:val="2"/>
            <w:tcBorders>
              <w:top w:val="single" w:sz="4" w:space="0" w:color="auto"/>
              <w:left w:val="single" w:sz="4" w:space="0" w:color="auto"/>
              <w:bottom w:val="single" w:sz="4" w:space="0" w:color="auto"/>
              <w:right w:val="single" w:sz="4" w:space="0" w:color="auto"/>
            </w:tcBorders>
          </w:tcPr>
          <w:p w14:paraId="3EDBF3FE"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0.91% </w:t>
            </w:r>
          </w:p>
        </w:tc>
      </w:tr>
      <w:tr w:rsidR="00257CA7" w:rsidRPr="00792BA3" w14:paraId="305277BB" w14:textId="77777777" w:rsidTr="002569D1">
        <w:trPr>
          <w:trHeight w:val="111"/>
        </w:trPr>
        <w:tc>
          <w:tcPr>
            <w:tcW w:w="1414" w:type="dxa"/>
          </w:tcPr>
          <w:p w14:paraId="122BFC54"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Programme 4 </w:t>
            </w:r>
          </w:p>
        </w:tc>
        <w:tc>
          <w:tcPr>
            <w:tcW w:w="1018" w:type="dxa"/>
          </w:tcPr>
          <w:p w14:paraId="3C7BCF06"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3 546.0 </w:t>
            </w:r>
          </w:p>
        </w:tc>
        <w:tc>
          <w:tcPr>
            <w:tcW w:w="1019" w:type="dxa"/>
          </w:tcPr>
          <w:p w14:paraId="74C1EEF8"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3 804.7 </w:t>
            </w:r>
          </w:p>
        </w:tc>
        <w:tc>
          <w:tcPr>
            <w:tcW w:w="1018" w:type="dxa"/>
          </w:tcPr>
          <w:p w14:paraId="4EF99F79"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4 098.3 </w:t>
            </w:r>
          </w:p>
        </w:tc>
        <w:tc>
          <w:tcPr>
            <w:tcW w:w="1018" w:type="dxa"/>
            <w:gridSpan w:val="2"/>
          </w:tcPr>
          <w:p w14:paraId="5967B6B4"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4 394.2 </w:t>
            </w:r>
          </w:p>
        </w:tc>
        <w:tc>
          <w:tcPr>
            <w:tcW w:w="1125" w:type="dxa"/>
          </w:tcPr>
          <w:p w14:paraId="7AD8F7BF"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258.7 </w:t>
            </w:r>
          </w:p>
        </w:tc>
        <w:tc>
          <w:tcPr>
            <w:tcW w:w="1206" w:type="dxa"/>
            <w:tcBorders>
              <w:right w:val="single" w:sz="4" w:space="0" w:color="auto"/>
            </w:tcBorders>
          </w:tcPr>
          <w:p w14:paraId="70A54ADA"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60.4 </w:t>
            </w:r>
          </w:p>
        </w:tc>
        <w:tc>
          <w:tcPr>
            <w:tcW w:w="1341" w:type="dxa"/>
            <w:tcBorders>
              <w:top w:val="single" w:sz="4" w:space="0" w:color="auto"/>
              <w:left w:val="single" w:sz="4" w:space="0" w:color="auto"/>
              <w:bottom w:val="single" w:sz="4" w:space="0" w:color="auto"/>
              <w:right w:val="single" w:sz="4" w:space="0" w:color="auto"/>
            </w:tcBorders>
          </w:tcPr>
          <w:p w14:paraId="10357FC4" w14:textId="77777777" w:rsidR="00257CA7" w:rsidRPr="00D868CD" w:rsidRDefault="00792BA3" w:rsidP="00257CA7">
            <w:pPr>
              <w:autoSpaceDE w:val="0"/>
              <w:autoSpaceDN w:val="0"/>
              <w:adjustRightInd w:val="0"/>
              <w:spacing w:after="0" w:line="240" w:lineRule="auto"/>
              <w:rPr>
                <w:rFonts w:ascii="Times New Roman" w:hAnsi="Times New Roman" w:cs="Times New Roman"/>
                <w:color w:val="000000"/>
                <w:sz w:val="20"/>
                <w:szCs w:val="20"/>
              </w:rPr>
            </w:pPr>
            <w:r w:rsidRPr="00792BA3">
              <w:rPr>
                <w:rFonts w:ascii="Times New Roman" w:hAnsi="Times New Roman" w:cs="Times New Roman"/>
                <w:color w:val="000000"/>
                <w:sz w:val="20"/>
                <w:szCs w:val="20"/>
              </w:rPr>
              <w:t>7.30%</w:t>
            </w:r>
          </w:p>
        </w:tc>
        <w:tc>
          <w:tcPr>
            <w:tcW w:w="1045" w:type="dxa"/>
            <w:gridSpan w:val="2"/>
            <w:tcBorders>
              <w:top w:val="single" w:sz="4" w:space="0" w:color="auto"/>
              <w:left w:val="single" w:sz="4" w:space="0" w:color="auto"/>
              <w:bottom w:val="single" w:sz="4" w:space="0" w:color="auto"/>
              <w:right w:val="single" w:sz="4" w:space="0" w:color="auto"/>
            </w:tcBorders>
          </w:tcPr>
          <w:p w14:paraId="6F732B56"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1.70% </w:t>
            </w:r>
          </w:p>
        </w:tc>
      </w:tr>
      <w:tr w:rsidR="00257CA7" w:rsidRPr="00792BA3" w14:paraId="0C4E49CB" w14:textId="77777777" w:rsidTr="002569D1">
        <w:trPr>
          <w:trHeight w:val="111"/>
        </w:trPr>
        <w:tc>
          <w:tcPr>
            <w:tcW w:w="1414" w:type="dxa"/>
          </w:tcPr>
          <w:p w14:paraId="66C81394"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Programme 5 </w:t>
            </w:r>
          </w:p>
        </w:tc>
        <w:tc>
          <w:tcPr>
            <w:tcW w:w="1018" w:type="dxa"/>
          </w:tcPr>
          <w:p w14:paraId="24A3FC05"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2 828.1 </w:t>
            </w:r>
          </w:p>
        </w:tc>
        <w:tc>
          <w:tcPr>
            <w:tcW w:w="1019" w:type="dxa"/>
          </w:tcPr>
          <w:p w14:paraId="42080AD5"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2 942.4 </w:t>
            </w:r>
          </w:p>
        </w:tc>
        <w:tc>
          <w:tcPr>
            <w:tcW w:w="1018" w:type="dxa"/>
          </w:tcPr>
          <w:p w14:paraId="49945E00"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3 151.1 </w:t>
            </w:r>
          </w:p>
        </w:tc>
        <w:tc>
          <w:tcPr>
            <w:tcW w:w="1018" w:type="dxa"/>
            <w:gridSpan w:val="2"/>
          </w:tcPr>
          <w:p w14:paraId="5BE710EC"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3 380.9 </w:t>
            </w:r>
          </w:p>
        </w:tc>
        <w:tc>
          <w:tcPr>
            <w:tcW w:w="1125" w:type="dxa"/>
          </w:tcPr>
          <w:p w14:paraId="4A810F4A"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114.3 </w:t>
            </w:r>
          </w:p>
        </w:tc>
        <w:tc>
          <w:tcPr>
            <w:tcW w:w="1206" w:type="dxa"/>
            <w:tcBorders>
              <w:right w:val="single" w:sz="4" w:space="0" w:color="auto"/>
            </w:tcBorders>
          </w:tcPr>
          <w:p w14:paraId="543476C1"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- 39.1 </w:t>
            </w:r>
          </w:p>
        </w:tc>
        <w:tc>
          <w:tcPr>
            <w:tcW w:w="1341" w:type="dxa"/>
            <w:tcBorders>
              <w:top w:val="single" w:sz="4" w:space="0" w:color="auto"/>
              <w:left w:val="single" w:sz="4" w:space="0" w:color="auto"/>
              <w:bottom w:val="single" w:sz="4" w:space="0" w:color="auto"/>
              <w:right w:val="single" w:sz="4" w:space="0" w:color="auto"/>
            </w:tcBorders>
          </w:tcPr>
          <w:p w14:paraId="7BBCA107" w14:textId="77777777" w:rsidR="00257CA7" w:rsidRPr="00D868CD" w:rsidRDefault="00792BA3" w:rsidP="00792BA3">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4.04% </w:t>
            </w:r>
          </w:p>
        </w:tc>
        <w:tc>
          <w:tcPr>
            <w:tcW w:w="1045" w:type="dxa"/>
            <w:gridSpan w:val="2"/>
            <w:tcBorders>
              <w:top w:val="single" w:sz="4" w:space="0" w:color="auto"/>
              <w:left w:val="single" w:sz="4" w:space="0" w:color="auto"/>
              <w:bottom w:val="single" w:sz="4" w:space="0" w:color="auto"/>
              <w:right w:val="single" w:sz="4" w:space="0" w:color="auto"/>
            </w:tcBorders>
          </w:tcPr>
          <w:p w14:paraId="0E7A7E5C"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-1.38% </w:t>
            </w:r>
          </w:p>
        </w:tc>
      </w:tr>
      <w:tr w:rsidR="00257CA7" w:rsidRPr="00792BA3" w14:paraId="6B4109BC" w14:textId="77777777" w:rsidTr="002569D1">
        <w:trPr>
          <w:trHeight w:val="111"/>
        </w:trPr>
        <w:tc>
          <w:tcPr>
            <w:tcW w:w="1414" w:type="dxa"/>
          </w:tcPr>
          <w:p w14:paraId="3271B754"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b/>
                <w:bCs/>
                <w:color w:val="000000"/>
                <w:sz w:val="20"/>
                <w:szCs w:val="20"/>
              </w:rPr>
              <w:t xml:space="preserve">TOTAL </w:t>
            </w:r>
          </w:p>
        </w:tc>
        <w:tc>
          <w:tcPr>
            <w:tcW w:w="1018" w:type="dxa"/>
          </w:tcPr>
          <w:p w14:paraId="4F92EF66"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86 781.1 </w:t>
            </w:r>
          </w:p>
        </w:tc>
        <w:tc>
          <w:tcPr>
            <w:tcW w:w="1019" w:type="dxa"/>
          </w:tcPr>
          <w:p w14:paraId="52F70CBF"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91 834.1 </w:t>
            </w:r>
          </w:p>
        </w:tc>
        <w:tc>
          <w:tcPr>
            <w:tcW w:w="1018" w:type="dxa"/>
          </w:tcPr>
          <w:p w14:paraId="6AB0DC6B"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98 169.9 </w:t>
            </w:r>
          </w:p>
        </w:tc>
        <w:tc>
          <w:tcPr>
            <w:tcW w:w="1018" w:type="dxa"/>
            <w:gridSpan w:val="2"/>
          </w:tcPr>
          <w:p w14:paraId="1E04D754"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104 901.8 </w:t>
            </w:r>
          </w:p>
        </w:tc>
        <w:tc>
          <w:tcPr>
            <w:tcW w:w="1125" w:type="dxa"/>
          </w:tcPr>
          <w:p w14:paraId="3AC57EEB"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5 053.0 </w:t>
            </w:r>
          </w:p>
        </w:tc>
        <w:tc>
          <w:tcPr>
            <w:tcW w:w="1206" w:type="dxa"/>
            <w:tcBorders>
              <w:right w:val="single" w:sz="4" w:space="0" w:color="auto"/>
            </w:tcBorders>
          </w:tcPr>
          <w:p w14:paraId="45A2C933"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color w:val="000000"/>
                <w:sz w:val="20"/>
                <w:szCs w:val="20"/>
              </w:rPr>
              <w:t xml:space="preserve">265.4 </w:t>
            </w:r>
          </w:p>
        </w:tc>
        <w:tc>
          <w:tcPr>
            <w:tcW w:w="1341" w:type="dxa"/>
            <w:tcBorders>
              <w:top w:val="single" w:sz="4" w:space="0" w:color="auto"/>
              <w:left w:val="single" w:sz="4" w:space="0" w:color="auto"/>
              <w:bottom w:val="single" w:sz="4" w:space="0" w:color="auto"/>
              <w:right w:val="single" w:sz="4" w:space="0" w:color="auto"/>
            </w:tcBorders>
          </w:tcPr>
          <w:p w14:paraId="110D7C7A" w14:textId="77777777" w:rsidR="00257CA7" w:rsidRPr="00D868CD" w:rsidRDefault="00792BA3" w:rsidP="00257CA7">
            <w:pPr>
              <w:autoSpaceDE w:val="0"/>
              <w:autoSpaceDN w:val="0"/>
              <w:adjustRightInd w:val="0"/>
              <w:spacing w:after="0" w:line="240" w:lineRule="auto"/>
              <w:rPr>
                <w:rFonts w:ascii="Times New Roman" w:hAnsi="Times New Roman" w:cs="Times New Roman"/>
                <w:color w:val="000000"/>
                <w:sz w:val="20"/>
                <w:szCs w:val="20"/>
              </w:rPr>
            </w:pPr>
            <w:r w:rsidRPr="00792BA3">
              <w:rPr>
                <w:rFonts w:ascii="Times New Roman" w:hAnsi="Times New Roman" w:cs="Times New Roman"/>
                <w:color w:val="000000"/>
                <w:sz w:val="20"/>
                <w:szCs w:val="20"/>
              </w:rPr>
              <w:t>5.82%</w:t>
            </w:r>
          </w:p>
        </w:tc>
        <w:tc>
          <w:tcPr>
            <w:tcW w:w="1045" w:type="dxa"/>
            <w:gridSpan w:val="2"/>
            <w:tcBorders>
              <w:top w:val="single" w:sz="4" w:space="0" w:color="auto"/>
              <w:left w:val="single" w:sz="4" w:space="0" w:color="auto"/>
              <w:bottom w:val="single" w:sz="4" w:space="0" w:color="auto"/>
              <w:right w:val="single" w:sz="4" w:space="0" w:color="auto"/>
            </w:tcBorders>
          </w:tcPr>
          <w:p w14:paraId="4D6D0AB8" w14:textId="77777777" w:rsidR="00257CA7" w:rsidRPr="00D868CD" w:rsidRDefault="00257CA7" w:rsidP="00257CA7">
            <w:pPr>
              <w:autoSpaceDE w:val="0"/>
              <w:autoSpaceDN w:val="0"/>
              <w:adjustRightInd w:val="0"/>
              <w:spacing w:after="0" w:line="240" w:lineRule="auto"/>
              <w:rPr>
                <w:rFonts w:ascii="Times New Roman" w:hAnsi="Times New Roman" w:cs="Times New Roman"/>
                <w:color w:val="000000"/>
                <w:sz w:val="20"/>
                <w:szCs w:val="20"/>
              </w:rPr>
            </w:pPr>
            <w:r w:rsidRPr="00D868CD">
              <w:rPr>
                <w:rFonts w:ascii="Times New Roman" w:hAnsi="Times New Roman" w:cs="Times New Roman"/>
                <w:b/>
                <w:bCs/>
                <w:color w:val="000000"/>
                <w:sz w:val="20"/>
                <w:szCs w:val="20"/>
              </w:rPr>
              <w:t xml:space="preserve">0.31% </w:t>
            </w:r>
          </w:p>
        </w:tc>
      </w:tr>
    </w:tbl>
    <w:p w14:paraId="391F69C8" w14:textId="77777777" w:rsidR="008A4252" w:rsidRPr="008A4252" w:rsidRDefault="00792BA3" w:rsidP="008A4252">
      <w:pPr>
        <w:spacing w:after="0" w:line="280" w:lineRule="exact"/>
        <w:ind w:right="-897"/>
        <w:jc w:val="center"/>
        <w:rPr>
          <w:rFonts w:ascii="Times New Roman" w:hAnsi="Times New Roman" w:cs="Times New Roman"/>
          <w:bCs/>
          <w:sz w:val="18"/>
          <w:szCs w:val="18"/>
        </w:rPr>
      </w:pPr>
      <w:r>
        <w:rPr>
          <w:rFonts w:ascii="Times New Roman" w:hAnsi="Times New Roman" w:cs="Times New Roman"/>
          <w:bCs/>
          <w:sz w:val="18"/>
          <w:szCs w:val="18"/>
        </w:rPr>
        <w:t xml:space="preserve">                                  </w:t>
      </w:r>
      <w:r w:rsidR="008A4252" w:rsidRPr="008A4252">
        <w:rPr>
          <w:rFonts w:ascii="Times New Roman" w:hAnsi="Times New Roman" w:cs="Times New Roman"/>
          <w:bCs/>
          <w:sz w:val="18"/>
          <w:szCs w:val="18"/>
        </w:rPr>
        <w:t xml:space="preserve">                                                                                                                          Source: National Treasury (201</w:t>
      </w:r>
      <w:r w:rsidR="00D868CD">
        <w:rPr>
          <w:rFonts w:ascii="Times New Roman" w:hAnsi="Times New Roman" w:cs="Times New Roman"/>
          <w:bCs/>
          <w:sz w:val="18"/>
          <w:szCs w:val="18"/>
        </w:rPr>
        <w:t>8</w:t>
      </w:r>
      <w:r w:rsidR="008A4252" w:rsidRPr="008A4252">
        <w:rPr>
          <w:rFonts w:ascii="Times New Roman" w:hAnsi="Times New Roman" w:cs="Times New Roman"/>
          <w:bCs/>
          <w:sz w:val="18"/>
          <w:szCs w:val="18"/>
        </w:rPr>
        <w:t>)</w:t>
      </w:r>
    </w:p>
    <w:p w14:paraId="0529FA7F" w14:textId="77777777" w:rsidR="008A4252" w:rsidRPr="008A4252" w:rsidRDefault="008A4252" w:rsidP="008A4252">
      <w:pPr>
        <w:spacing w:after="0" w:line="360" w:lineRule="auto"/>
        <w:jc w:val="both"/>
        <w:rPr>
          <w:rFonts w:ascii="Times New Roman" w:hAnsi="Times New Roman" w:cs="Times New Roman"/>
          <w:bCs/>
          <w:sz w:val="24"/>
          <w:szCs w:val="24"/>
        </w:rPr>
      </w:pPr>
    </w:p>
    <w:p w14:paraId="367B8FA3" w14:textId="77777777" w:rsidR="00DE651F" w:rsidRPr="00DE651F" w:rsidRDefault="00DE651F" w:rsidP="00DE651F">
      <w:pPr>
        <w:spacing w:after="0" w:line="360" w:lineRule="auto"/>
        <w:jc w:val="both"/>
        <w:rPr>
          <w:rFonts w:ascii="Times New Roman" w:eastAsia="Times New Roman" w:hAnsi="Times New Roman" w:cs="Times New Roman"/>
          <w:color w:val="000000"/>
          <w:sz w:val="24"/>
          <w:szCs w:val="24"/>
          <w:lang w:val="en-GB" w:eastAsia="en-GB"/>
        </w:rPr>
      </w:pPr>
      <w:r w:rsidRPr="00DE651F">
        <w:rPr>
          <w:rFonts w:ascii="Times New Roman" w:eastAsia="Times New Roman" w:hAnsi="Times New Roman" w:cs="Times New Roman"/>
          <w:color w:val="000000"/>
          <w:sz w:val="24"/>
          <w:szCs w:val="24"/>
          <w:lang w:val="en-GB" w:eastAsia="en-GB"/>
        </w:rPr>
        <w:t>The Administration Programme receives a total budget allocation of R19.4 billion in 2018/19 compared to R18.6 billion in 2017/18. This represents a nominal increase of 4.11%, but when taking the effects of inflation into account, the budget programme receives a real decrease of 1.31%. The Corporate Services sub</w:t>
      </w:r>
      <w:r>
        <w:rPr>
          <w:rFonts w:ascii="Times New Roman" w:eastAsia="Times New Roman" w:hAnsi="Times New Roman" w:cs="Times New Roman"/>
          <w:color w:val="000000"/>
          <w:sz w:val="24"/>
          <w:szCs w:val="24"/>
          <w:lang w:val="en-GB" w:eastAsia="en-GB"/>
        </w:rPr>
        <w:t>-</w:t>
      </w:r>
      <w:r w:rsidRPr="00DE651F">
        <w:rPr>
          <w:rFonts w:ascii="Times New Roman" w:eastAsia="Times New Roman" w:hAnsi="Times New Roman" w:cs="Times New Roman"/>
          <w:color w:val="000000"/>
          <w:sz w:val="24"/>
          <w:szCs w:val="24"/>
          <w:lang w:val="en-GB" w:eastAsia="en-GB"/>
        </w:rPr>
        <w:t>programme receives 98.5% of the programme’s total budget allocation. The budget allocation of the four sub</w:t>
      </w:r>
      <w:r>
        <w:rPr>
          <w:rFonts w:ascii="Times New Roman" w:eastAsia="Times New Roman" w:hAnsi="Times New Roman" w:cs="Times New Roman"/>
          <w:color w:val="000000"/>
          <w:sz w:val="24"/>
          <w:szCs w:val="24"/>
          <w:lang w:val="en-GB" w:eastAsia="en-GB"/>
        </w:rPr>
        <w:t>-</w:t>
      </w:r>
      <w:r w:rsidRPr="00DE651F">
        <w:rPr>
          <w:rFonts w:ascii="Times New Roman" w:eastAsia="Times New Roman" w:hAnsi="Times New Roman" w:cs="Times New Roman"/>
          <w:color w:val="000000"/>
          <w:sz w:val="24"/>
          <w:szCs w:val="24"/>
          <w:lang w:val="en-GB" w:eastAsia="en-GB"/>
        </w:rPr>
        <w:t>programmes grows equally over the medium-term, except for the Ministry sub</w:t>
      </w:r>
      <w:r>
        <w:rPr>
          <w:rFonts w:ascii="Times New Roman" w:eastAsia="Times New Roman" w:hAnsi="Times New Roman" w:cs="Times New Roman"/>
          <w:color w:val="000000"/>
          <w:sz w:val="24"/>
          <w:szCs w:val="24"/>
          <w:lang w:val="en-GB" w:eastAsia="en-GB"/>
        </w:rPr>
        <w:t>-</w:t>
      </w:r>
      <w:r w:rsidRPr="00DE651F">
        <w:rPr>
          <w:rFonts w:ascii="Times New Roman" w:eastAsia="Times New Roman" w:hAnsi="Times New Roman" w:cs="Times New Roman"/>
          <w:color w:val="000000"/>
          <w:sz w:val="24"/>
          <w:szCs w:val="24"/>
          <w:lang w:val="en-GB" w:eastAsia="en-GB"/>
        </w:rPr>
        <w:t>programme. It receives a nominal decrease of 2.8% from R63.4 million in 2017/18 to R61.6 million in 2018/19 and only receives an average growth rate of 2% over the medium term. This is due to the significant growth in the Ministry sub</w:t>
      </w:r>
      <w:r>
        <w:rPr>
          <w:rFonts w:ascii="Times New Roman" w:eastAsia="Times New Roman" w:hAnsi="Times New Roman" w:cs="Times New Roman"/>
          <w:color w:val="000000"/>
          <w:sz w:val="24"/>
          <w:szCs w:val="24"/>
          <w:lang w:val="en-GB" w:eastAsia="en-GB"/>
        </w:rPr>
        <w:t>-</w:t>
      </w:r>
      <w:r w:rsidRPr="00DE651F">
        <w:rPr>
          <w:rFonts w:ascii="Times New Roman" w:eastAsia="Times New Roman" w:hAnsi="Times New Roman" w:cs="Times New Roman"/>
          <w:color w:val="000000"/>
          <w:sz w:val="24"/>
          <w:szCs w:val="24"/>
          <w:lang w:val="en-GB" w:eastAsia="en-GB"/>
        </w:rPr>
        <w:t>programme between 2014/15 (R30.1 million) and 2017/18 (R63.5 million), which is an average growth of 28.2% during this period.</w:t>
      </w:r>
    </w:p>
    <w:p w14:paraId="3D422E37" w14:textId="77777777" w:rsidR="00DE651F" w:rsidRDefault="00DE651F" w:rsidP="00DE651F">
      <w:pPr>
        <w:spacing w:after="0" w:line="360" w:lineRule="auto"/>
        <w:jc w:val="both"/>
        <w:rPr>
          <w:rFonts w:ascii="Times New Roman" w:eastAsia="Times New Roman" w:hAnsi="Times New Roman" w:cs="Times New Roman"/>
          <w:color w:val="000000"/>
          <w:sz w:val="24"/>
          <w:szCs w:val="24"/>
          <w:lang w:val="en-GB" w:eastAsia="en-GB"/>
        </w:rPr>
      </w:pPr>
    </w:p>
    <w:p w14:paraId="2EF3D131" w14:textId="77777777" w:rsidR="00DE651F" w:rsidRPr="00DE651F" w:rsidRDefault="00DE651F" w:rsidP="00DE651F">
      <w:pPr>
        <w:spacing w:after="0" w:line="360" w:lineRule="auto"/>
        <w:jc w:val="both"/>
        <w:rPr>
          <w:rFonts w:ascii="Times New Roman" w:eastAsia="Times New Roman" w:hAnsi="Times New Roman" w:cs="Times New Roman"/>
          <w:color w:val="000000"/>
          <w:sz w:val="24"/>
          <w:szCs w:val="24"/>
          <w:lang w:val="en-GB" w:eastAsia="en-GB"/>
        </w:rPr>
      </w:pPr>
      <w:r w:rsidRPr="00DE651F">
        <w:rPr>
          <w:rFonts w:ascii="Times New Roman" w:eastAsia="Times New Roman" w:hAnsi="Times New Roman" w:cs="Times New Roman"/>
          <w:color w:val="000000"/>
          <w:sz w:val="24"/>
          <w:szCs w:val="24"/>
          <w:lang w:val="en-GB" w:eastAsia="en-GB"/>
        </w:rPr>
        <w:t>The Visible Policing Programme receives a budget allocation of R46.87 billion in 2018/19 compared to R44.1 billion in 2017/18. This represents a nominal increase of 6.29%, which is a slight increase of 0.75% in real terms. The Visible Policing Programme receives just over half of the total departmental budget at 51%, which means that the programme is the core service delivery programme of the Department. The Crime Prevention sub</w:t>
      </w:r>
      <w:r>
        <w:rPr>
          <w:rFonts w:ascii="Times New Roman" w:eastAsia="Times New Roman" w:hAnsi="Times New Roman" w:cs="Times New Roman"/>
          <w:color w:val="000000"/>
          <w:sz w:val="24"/>
          <w:szCs w:val="24"/>
          <w:lang w:val="en-GB" w:eastAsia="en-GB"/>
        </w:rPr>
        <w:t>-</w:t>
      </w:r>
      <w:r w:rsidRPr="00DE651F">
        <w:rPr>
          <w:rFonts w:ascii="Times New Roman" w:eastAsia="Times New Roman" w:hAnsi="Times New Roman" w:cs="Times New Roman"/>
          <w:color w:val="000000"/>
          <w:sz w:val="24"/>
          <w:szCs w:val="24"/>
          <w:lang w:val="en-GB" w:eastAsia="en-GB"/>
        </w:rPr>
        <w:t>programme receives 77.3% of the total Visible Policing budget at R36.3 billion.</w:t>
      </w:r>
    </w:p>
    <w:p w14:paraId="5AAD1D24" w14:textId="77777777" w:rsidR="00C87C68" w:rsidRDefault="00C87C68" w:rsidP="00DE651F">
      <w:pPr>
        <w:spacing w:after="0" w:line="360" w:lineRule="auto"/>
        <w:jc w:val="both"/>
        <w:rPr>
          <w:rFonts w:ascii="Times New Roman" w:eastAsia="Times New Roman" w:hAnsi="Times New Roman" w:cs="Times New Roman"/>
          <w:color w:val="000000"/>
          <w:sz w:val="24"/>
          <w:szCs w:val="24"/>
          <w:lang w:val="en-GB" w:eastAsia="en-GB"/>
        </w:rPr>
      </w:pPr>
    </w:p>
    <w:p w14:paraId="3E43CDD6" w14:textId="77777777" w:rsidR="008A4252" w:rsidRPr="00DE651F" w:rsidRDefault="00DE651F" w:rsidP="00DE651F">
      <w:pPr>
        <w:spacing w:after="0" w:line="360" w:lineRule="auto"/>
        <w:jc w:val="both"/>
        <w:rPr>
          <w:rFonts w:ascii="Times New Roman" w:eastAsia="Times New Roman" w:hAnsi="Times New Roman" w:cs="Times New Roman"/>
          <w:color w:val="000000"/>
          <w:sz w:val="24"/>
          <w:szCs w:val="24"/>
          <w:lang w:val="en-GB" w:eastAsia="en-GB"/>
        </w:rPr>
      </w:pPr>
      <w:r w:rsidRPr="00DE651F">
        <w:rPr>
          <w:rFonts w:ascii="Times New Roman" w:eastAsia="Times New Roman" w:hAnsi="Times New Roman" w:cs="Times New Roman"/>
          <w:color w:val="000000"/>
          <w:sz w:val="24"/>
          <w:szCs w:val="24"/>
          <w:lang w:val="en-GB" w:eastAsia="en-GB"/>
        </w:rPr>
        <w:t>The Detective Services Programme receives an allocation of R18.8 billion in 2018/19, which is a nominal increase of 6.46% (real increase of 0.91%). Of the total budget allocation, R12.78 billion is allocated to the Crime Investigations sub</w:t>
      </w:r>
      <w:r>
        <w:rPr>
          <w:rFonts w:ascii="Times New Roman" w:eastAsia="Times New Roman" w:hAnsi="Times New Roman" w:cs="Times New Roman"/>
          <w:color w:val="000000"/>
          <w:sz w:val="24"/>
          <w:szCs w:val="24"/>
          <w:lang w:val="en-GB" w:eastAsia="en-GB"/>
        </w:rPr>
        <w:t>-</w:t>
      </w:r>
      <w:r w:rsidRPr="00DE651F">
        <w:rPr>
          <w:rFonts w:ascii="Times New Roman" w:eastAsia="Times New Roman" w:hAnsi="Times New Roman" w:cs="Times New Roman"/>
          <w:color w:val="000000"/>
          <w:sz w:val="24"/>
          <w:szCs w:val="24"/>
          <w:lang w:val="en-GB" w:eastAsia="en-GB"/>
        </w:rPr>
        <w:t>programme, which represents 67.5% of the programme’s budget allocation. Significant increases are seen under Households for employee social benefits, which increases from R81.1 million to R106.5 million in 2018/19 (31.3%). The allocation towards machinery and equipment decreases on average with 0.9% over the medium-term.</w:t>
      </w:r>
    </w:p>
    <w:p w14:paraId="4A3C69D3" w14:textId="77777777" w:rsidR="00C87C68" w:rsidRDefault="00C87C68" w:rsidP="00DE651F">
      <w:pPr>
        <w:spacing w:after="0" w:line="360" w:lineRule="auto"/>
        <w:jc w:val="both"/>
        <w:rPr>
          <w:rFonts w:ascii="Times New Roman" w:eastAsia="Times New Roman" w:hAnsi="Times New Roman" w:cs="Times New Roman"/>
          <w:color w:val="000000"/>
          <w:sz w:val="24"/>
          <w:szCs w:val="24"/>
          <w:lang w:val="en-GB" w:eastAsia="en-GB"/>
        </w:rPr>
      </w:pPr>
    </w:p>
    <w:p w14:paraId="0AB4B0C0" w14:textId="77777777" w:rsidR="00DE651F" w:rsidRPr="00DE651F" w:rsidRDefault="00DE651F" w:rsidP="00DE651F">
      <w:pPr>
        <w:spacing w:after="0" w:line="360" w:lineRule="auto"/>
        <w:jc w:val="both"/>
        <w:rPr>
          <w:rFonts w:ascii="Times New Roman" w:eastAsia="Times New Roman" w:hAnsi="Times New Roman" w:cs="Times New Roman"/>
          <w:color w:val="000000"/>
          <w:sz w:val="24"/>
          <w:szCs w:val="24"/>
          <w:lang w:val="en-GB" w:eastAsia="en-GB"/>
        </w:rPr>
      </w:pPr>
      <w:r w:rsidRPr="00DE651F">
        <w:rPr>
          <w:rFonts w:ascii="Times New Roman" w:eastAsia="Times New Roman" w:hAnsi="Times New Roman" w:cs="Times New Roman"/>
          <w:color w:val="000000"/>
          <w:sz w:val="24"/>
          <w:szCs w:val="24"/>
          <w:lang w:val="en-GB" w:eastAsia="en-GB"/>
        </w:rPr>
        <w:t>The Crime Intelligence Programme receives an allocation of R3.8 billion in 2018/19, which is the largest nominal (7.3%) and real (1.7%) increase of the departmental budget programmes for the 2018/19 financial year. The increase in allocation is equal in the two sub</w:t>
      </w:r>
      <w:r>
        <w:rPr>
          <w:rFonts w:ascii="Times New Roman" w:eastAsia="Times New Roman" w:hAnsi="Times New Roman" w:cs="Times New Roman"/>
          <w:color w:val="000000"/>
          <w:sz w:val="24"/>
          <w:szCs w:val="24"/>
          <w:lang w:val="en-GB" w:eastAsia="en-GB"/>
        </w:rPr>
        <w:t>-</w:t>
      </w:r>
      <w:r w:rsidRPr="00DE651F">
        <w:rPr>
          <w:rFonts w:ascii="Times New Roman" w:eastAsia="Times New Roman" w:hAnsi="Times New Roman" w:cs="Times New Roman"/>
          <w:color w:val="000000"/>
          <w:sz w:val="24"/>
          <w:szCs w:val="24"/>
          <w:lang w:val="en-GB" w:eastAsia="en-GB"/>
        </w:rPr>
        <w:t>programmes. The main drivers for the increased allocations in 2018/19 are travel and subsistence (35.57% increase compared to 2017/18) and employee social benefits (53.9% increase compared to 2017/18).</w:t>
      </w:r>
    </w:p>
    <w:p w14:paraId="50ED7B35" w14:textId="77777777" w:rsidR="00C87C68" w:rsidRDefault="00C87C68" w:rsidP="00DE651F">
      <w:pPr>
        <w:spacing w:after="0" w:line="360" w:lineRule="auto"/>
        <w:jc w:val="both"/>
        <w:rPr>
          <w:rFonts w:ascii="Times New Roman" w:eastAsia="Times New Roman" w:hAnsi="Times New Roman" w:cs="Times New Roman"/>
          <w:color w:val="000000"/>
          <w:sz w:val="24"/>
          <w:szCs w:val="24"/>
          <w:lang w:val="en-GB" w:eastAsia="en-GB"/>
        </w:rPr>
      </w:pPr>
    </w:p>
    <w:p w14:paraId="419C88B4" w14:textId="77777777" w:rsidR="008A4252" w:rsidRDefault="00DE651F" w:rsidP="00DE651F">
      <w:pPr>
        <w:spacing w:after="0" w:line="360" w:lineRule="auto"/>
        <w:jc w:val="both"/>
        <w:rPr>
          <w:rFonts w:ascii="Times New Roman" w:eastAsia="Times New Roman" w:hAnsi="Times New Roman" w:cs="Times New Roman"/>
          <w:color w:val="000000"/>
          <w:sz w:val="24"/>
          <w:szCs w:val="24"/>
          <w:lang w:val="en-GB" w:eastAsia="en-GB"/>
        </w:rPr>
      </w:pPr>
      <w:r w:rsidRPr="00DE651F">
        <w:rPr>
          <w:rFonts w:ascii="Times New Roman" w:eastAsia="Times New Roman" w:hAnsi="Times New Roman" w:cs="Times New Roman"/>
          <w:color w:val="000000"/>
          <w:sz w:val="24"/>
          <w:szCs w:val="24"/>
          <w:lang w:val="en-GB" w:eastAsia="en-GB"/>
        </w:rPr>
        <w:t>Although the Protection and Security Services Programme receives the smallest nominal increase of the budget programmes (4.04%), which is a real decrease of 1.38% in 2018/19 compared to the previous year, it received significant increases in the preceding financial years. Between 2014/15 and 2017/18, the Programme increased by an average growth rate of 8.4% which was mainly due to significant increases in the VIP Protection sub</w:t>
      </w:r>
      <w:r>
        <w:rPr>
          <w:rFonts w:ascii="Times New Roman" w:eastAsia="Times New Roman" w:hAnsi="Times New Roman" w:cs="Times New Roman"/>
          <w:color w:val="000000"/>
          <w:sz w:val="24"/>
          <w:szCs w:val="24"/>
          <w:lang w:val="en-GB" w:eastAsia="en-GB"/>
        </w:rPr>
        <w:t>-</w:t>
      </w:r>
      <w:r w:rsidRPr="00DE651F">
        <w:rPr>
          <w:rFonts w:ascii="Times New Roman" w:eastAsia="Times New Roman" w:hAnsi="Times New Roman" w:cs="Times New Roman"/>
          <w:color w:val="000000"/>
          <w:sz w:val="24"/>
          <w:szCs w:val="24"/>
          <w:lang w:val="en-GB" w:eastAsia="en-GB"/>
        </w:rPr>
        <w:t>programme, which showed an average growth of 12.9% over the same period. The average growth rate of the Protection and Security Service Programme will decrease to an average of 6.4% over the MTEF (2018/19-2020/21).</w:t>
      </w:r>
    </w:p>
    <w:p w14:paraId="2D35432C" w14:textId="77777777" w:rsidR="00DE651F" w:rsidRDefault="00DE651F" w:rsidP="00DE651F">
      <w:pPr>
        <w:spacing w:after="0" w:line="360" w:lineRule="auto"/>
        <w:jc w:val="both"/>
        <w:rPr>
          <w:rFonts w:ascii="Times New Roman" w:eastAsia="Times New Roman" w:hAnsi="Times New Roman" w:cs="Times New Roman"/>
          <w:color w:val="000000"/>
          <w:sz w:val="24"/>
          <w:szCs w:val="24"/>
          <w:lang w:val="en-GB" w:eastAsia="en-GB"/>
        </w:rPr>
      </w:pPr>
    </w:p>
    <w:p w14:paraId="6F5ECA65" w14:textId="77777777" w:rsidR="00DE651F" w:rsidRPr="00DE651F" w:rsidRDefault="006415E4" w:rsidP="00DE651F">
      <w:pPr>
        <w:spacing w:after="0" w:line="360" w:lineRule="auto"/>
        <w:jc w:val="both"/>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4.1.</w:t>
      </w:r>
      <w:r w:rsidR="00CA05B3">
        <w:rPr>
          <w:rFonts w:ascii="Times New Roman" w:eastAsia="Times New Roman" w:hAnsi="Times New Roman" w:cs="Times New Roman"/>
          <w:b/>
          <w:color w:val="000000"/>
          <w:sz w:val="24"/>
          <w:szCs w:val="24"/>
          <w:lang w:val="en-GB" w:eastAsia="en-GB"/>
        </w:rPr>
        <w:t>3</w:t>
      </w:r>
      <w:r>
        <w:rPr>
          <w:rFonts w:ascii="Times New Roman" w:eastAsia="Times New Roman" w:hAnsi="Times New Roman" w:cs="Times New Roman"/>
          <w:b/>
          <w:color w:val="000000"/>
          <w:sz w:val="24"/>
          <w:szCs w:val="24"/>
          <w:lang w:val="en-GB" w:eastAsia="en-GB"/>
        </w:rPr>
        <w:tab/>
      </w:r>
      <w:r w:rsidR="00DE651F" w:rsidRPr="00DE651F">
        <w:rPr>
          <w:rFonts w:ascii="Times New Roman" w:eastAsia="Times New Roman" w:hAnsi="Times New Roman" w:cs="Times New Roman"/>
          <w:b/>
          <w:color w:val="000000"/>
          <w:sz w:val="24"/>
          <w:szCs w:val="24"/>
          <w:lang w:val="en-GB" w:eastAsia="en-GB"/>
        </w:rPr>
        <w:t>Significant spending items</w:t>
      </w:r>
    </w:p>
    <w:p w14:paraId="2287759C" w14:textId="77777777" w:rsidR="00DE651F" w:rsidRPr="00DE651F" w:rsidRDefault="00DE651F" w:rsidP="00DE651F">
      <w:pPr>
        <w:spacing w:after="0" w:line="360" w:lineRule="auto"/>
        <w:jc w:val="both"/>
        <w:rPr>
          <w:rFonts w:ascii="Times New Roman" w:eastAsia="Times New Roman" w:hAnsi="Times New Roman" w:cs="Times New Roman"/>
          <w:color w:val="000000"/>
          <w:sz w:val="24"/>
          <w:szCs w:val="24"/>
          <w:lang w:val="en-GB" w:eastAsia="en-GB"/>
        </w:rPr>
      </w:pPr>
      <w:r w:rsidRPr="00DE651F">
        <w:rPr>
          <w:rFonts w:ascii="Times New Roman" w:eastAsia="Times New Roman" w:hAnsi="Times New Roman" w:cs="Times New Roman"/>
          <w:color w:val="000000"/>
          <w:sz w:val="24"/>
          <w:szCs w:val="24"/>
          <w:lang w:val="en-GB" w:eastAsia="en-GB"/>
        </w:rPr>
        <w:t>In terms of expenditure on significant spending items, the table below shows that the highest cost drivers in the Department, receive a slight nominal increase and are thus considered as a holding budget. The allocation towards compensation of employees increases from R66.2bn in 2017/18 to R70.8bn in 2018/19, which is a nominal increase of 6.96%. Policing is labour intensive and as such, 77.4% (R229bn) of the Department’s budget over the MTEF period (2018/19-2020/21) is allocated to compensation of employees, which is the largest cost driver across all programmes.</w:t>
      </w:r>
    </w:p>
    <w:p w14:paraId="41B7B152" w14:textId="77777777" w:rsidR="00C87C68" w:rsidRDefault="00C87C68" w:rsidP="00DE651F">
      <w:pPr>
        <w:spacing w:after="0" w:line="360" w:lineRule="auto"/>
        <w:jc w:val="both"/>
        <w:rPr>
          <w:rFonts w:ascii="Times New Roman" w:eastAsia="Times New Roman" w:hAnsi="Times New Roman" w:cs="Times New Roman"/>
          <w:color w:val="000000"/>
          <w:sz w:val="24"/>
          <w:szCs w:val="24"/>
          <w:lang w:val="en-GB" w:eastAsia="en-GB"/>
        </w:rPr>
      </w:pPr>
    </w:p>
    <w:p w14:paraId="3F1A73DA" w14:textId="77777777" w:rsidR="00DE651F" w:rsidRDefault="00DE651F" w:rsidP="00DE651F">
      <w:pPr>
        <w:spacing w:after="0" w:line="360" w:lineRule="auto"/>
        <w:jc w:val="both"/>
        <w:rPr>
          <w:rFonts w:ascii="Times New Roman" w:eastAsia="Times New Roman" w:hAnsi="Times New Roman" w:cs="Times New Roman"/>
          <w:color w:val="000000"/>
          <w:sz w:val="24"/>
          <w:szCs w:val="24"/>
          <w:lang w:val="en-GB" w:eastAsia="en-GB"/>
        </w:rPr>
      </w:pPr>
      <w:r w:rsidRPr="00DE651F">
        <w:rPr>
          <w:rFonts w:ascii="Times New Roman" w:eastAsia="Times New Roman" w:hAnsi="Times New Roman" w:cs="Times New Roman"/>
          <w:color w:val="000000"/>
          <w:sz w:val="24"/>
          <w:szCs w:val="24"/>
          <w:lang w:val="en-GB" w:eastAsia="en-GB"/>
        </w:rPr>
        <w:t>Expenditure on fleet services is expected to reach R4.1bn in 2018/19, which is a slight nominal increase, but a real decrease of 3.25%. The budget allocation for computer services decreases from R2.9bn in 2017/18 to R2.6bn in 2018/19, which is a nominal decrease of R460 million or 8.8%. When inflationary increases are taken into account, the allocation towards computer services decreases by 13.57%.</w:t>
      </w:r>
    </w:p>
    <w:p w14:paraId="74DB3C99" w14:textId="77777777" w:rsidR="00CA05B3" w:rsidRDefault="00CA05B3" w:rsidP="00DE651F">
      <w:pPr>
        <w:spacing w:after="0" w:line="360" w:lineRule="auto"/>
        <w:jc w:val="both"/>
        <w:rPr>
          <w:rFonts w:ascii="Times New Roman" w:eastAsia="Times New Roman" w:hAnsi="Times New Roman" w:cs="Times New Roman"/>
          <w:color w:val="000000"/>
          <w:sz w:val="24"/>
          <w:szCs w:val="24"/>
          <w:lang w:val="en-GB" w:eastAsia="en-GB"/>
        </w:rPr>
      </w:pPr>
    </w:p>
    <w:p w14:paraId="19B0A196" w14:textId="77777777" w:rsidR="00DE651F" w:rsidRPr="006415E4" w:rsidRDefault="006415E4" w:rsidP="00DE651F">
      <w:pPr>
        <w:spacing w:after="0" w:line="360" w:lineRule="auto"/>
        <w:jc w:val="both"/>
        <w:rPr>
          <w:rFonts w:ascii="Times New Roman" w:eastAsia="Times New Roman" w:hAnsi="Times New Roman" w:cs="Times New Roman"/>
          <w:color w:val="000000"/>
          <w:sz w:val="24"/>
          <w:szCs w:val="24"/>
          <w:lang w:val="en-GB" w:eastAsia="en-GB"/>
        </w:rPr>
      </w:pPr>
      <w:r w:rsidRPr="006415E4">
        <w:rPr>
          <w:rFonts w:ascii="Times New Roman" w:eastAsia="Times New Roman" w:hAnsi="Times New Roman" w:cs="Times New Roman"/>
          <w:b/>
          <w:color w:val="000000"/>
          <w:sz w:val="24"/>
          <w:szCs w:val="24"/>
          <w:lang w:val="en-GB" w:eastAsia="en-GB"/>
        </w:rPr>
        <w:t>Table 4:</w:t>
      </w:r>
      <w:r w:rsidRPr="006415E4">
        <w:t xml:space="preserve"> </w:t>
      </w:r>
      <w:r w:rsidRPr="006415E4">
        <w:rPr>
          <w:rFonts w:ascii="Times New Roman" w:eastAsia="Times New Roman" w:hAnsi="Times New Roman" w:cs="Times New Roman"/>
          <w:color w:val="000000"/>
          <w:sz w:val="24"/>
          <w:szCs w:val="24"/>
          <w:lang w:val="en-GB" w:eastAsia="en-GB"/>
        </w:rPr>
        <w:t>Expenditure on significant spending items</w:t>
      </w:r>
    </w:p>
    <w:tbl>
      <w:tblPr>
        <w:tblW w:w="8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134"/>
        <w:gridCol w:w="987"/>
        <w:gridCol w:w="1281"/>
        <w:gridCol w:w="1418"/>
        <w:gridCol w:w="1417"/>
        <w:gridCol w:w="1276"/>
      </w:tblGrid>
      <w:tr w:rsidR="006415E4" w:rsidRPr="00DE651F" w14:paraId="2F07FC4C" w14:textId="77777777" w:rsidTr="006415E4">
        <w:trPr>
          <w:trHeight w:val="495"/>
        </w:trPr>
        <w:tc>
          <w:tcPr>
            <w:tcW w:w="1379" w:type="dxa"/>
          </w:tcPr>
          <w:p w14:paraId="2833AF77"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b/>
                <w:bCs/>
                <w:color w:val="000000"/>
                <w:sz w:val="20"/>
                <w:szCs w:val="20"/>
              </w:rPr>
              <w:t xml:space="preserve">Programme </w:t>
            </w:r>
          </w:p>
        </w:tc>
        <w:tc>
          <w:tcPr>
            <w:tcW w:w="2121" w:type="dxa"/>
            <w:gridSpan w:val="2"/>
          </w:tcPr>
          <w:p w14:paraId="61DF3601"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b/>
                <w:bCs/>
                <w:color w:val="000000"/>
                <w:sz w:val="20"/>
                <w:szCs w:val="20"/>
              </w:rPr>
              <w:t xml:space="preserve">                 Budget </w:t>
            </w:r>
          </w:p>
        </w:tc>
        <w:tc>
          <w:tcPr>
            <w:tcW w:w="1281" w:type="dxa"/>
            <w:vMerge w:val="restart"/>
          </w:tcPr>
          <w:p w14:paraId="4B27B308"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b/>
                <w:bCs/>
                <w:color w:val="000000"/>
                <w:sz w:val="20"/>
                <w:szCs w:val="20"/>
              </w:rPr>
              <w:t xml:space="preserve">Nominal Increase / Decrease in 2018/19 </w:t>
            </w:r>
          </w:p>
        </w:tc>
        <w:tc>
          <w:tcPr>
            <w:tcW w:w="1418" w:type="dxa"/>
            <w:vMerge w:val="restart"/>
          </w:tcPr>
          <w:p w14:paraId="4D0C1E9C" w14:textId="77777777" w:rsidR="006415E4" w:rsidRPr="006415E4" w:rsidRDefault="006415E4" w:rsidP="00DE651F">
            <w:pPr>
              <w:autoSpaceDE w:val="0"/>
              <w:autoSpaceDN w:val="0"/>
              <w:adjustRightInd w:val="0"/>
              <w:spacing w:after="0" w:line="240" w:lineRule="auto"/>
              <w:rPr>
                <w:rFonts w:ascii="Times New Roman" w:hAnsi="Times New Roman" w:cs="Times New Roman"/>
                <w:b/>
                <w:bCs/>
                <w:color w:val="000000"/>
                <w:sz w:val="20"/>
                <w:szCs w:val="20"/>
              </w:rPr>
            </w:pPr>
            <w:r w:rsidRPr="006415E4">
              <w:rPr>
                <w:rFonts w:ascii="Times New Roman" w:hAnsi="Times New Roman" w:cs="Times New Roman"/>
                <w:b/>
                <w:bCs/>
                <w:color w:val="000000"/>
                <w:sz w:val="20"/>
                <w:szCs w:val="20"/>
              </w:rPr>
              <w:t>Real Increase / Decrease in 2018/19</w:t>
            </w:r>
          </w:p>
        </w:tc>
        <w:tc>
          <w:tcPr>
            <w:tcW w:w="1417" w:type="dxa"/>
            <w:vMerge w:val="restart"/>
          </w:tcPr>
          <w:p w14:paraId="64FF254E"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b/>
                <w:bCs/>
                <w:color w:val="000000"/>
                <w:sz w:val="20"/>
                <w:szCs w:val="20"/>
              </w:rPr>
              <w:t xml:space="preserve">Nominal Percent change in 2018/19 </w:t>
            </w:r>
          </w:p>
        </w:tc>
        <w:tc>
          <w:tcPr>
            <w:tcW w:w="1276" w:type="dxa"/>
            <w:vMerge w:val="restart"/>
          </w:tcPr>
          <w:p w14:paraId="2B470AFD" w14:textId="77777777" w:rsidR="006415E4" w:rsidRDefault="006415E4" w:rsidP="006415E4">
            <w:pPr>
              <w:autoSpaceDE w:val="0"/>
              <w:autoSpaceDN w:val="0"/>
              <w:adjustRightInd w:val="0"/>
              <w:spacing w:after="0" w:line="240" w:lineRule="auto"/>
              <w:ind w:left="-103"/>
              <w:rPr>
                <w:rFonts w:ascii="Times New Roman" w:hAnsi="Times New Roman" w:cs="Times New Roman"/>
                <w:b/>
                <w:bCs/>
                <w:color w:val="000000"/>
                <w:sz w:val="20"/>
                <w:szCs w:val="20"/>
              </w:rPr>
            </w:pPr>
            <w:r w:rsidRPr="006415E4">
              <w:rPr>
                <w:rFonts w:ascii="Times New Roman" w:hAnsi="Times New Roman" w:cs="Times New Roman"/>
                <w:b/>
                <w:bCs/>
                <w:color w:val="000000"/>
                <w:sz w:val="20"/>
                <w:szCs w:val="20"/>
              </w:rPr>
              <w:t xml:space="preserve">Real </w:t>
            </w:r>
          </w:p>
          <w:p w14:paraId="5F7D43BB" w14:textId="77777777" w:rsidR="006415E4" w:rsidRDefault="006415E4" w:rsidP="006415E4">
            <w:pPr>
              <w:autoSpaceDE w:val="0"/>
              <w:autoSpaceDN w:val="0"/>
              <w:adjustRightInd w:val="0"/>
              <w:spacing w:after="0" w:line="240" w:lineRule="auto"/>
              <w:ind w:left="-103"/>
              <w:rPr>
                <w:rFonts w:ascii="Times New Roman" w:hAnsi="Times New Roman" w:cs="Times New Roman"/>
                <w:b/>
                <w:bCs/>
                <w:color w:val="000000"/>
                <w:sz w:val="20"/>
                <w:szCs w:val="20"/>
              </w:rPr>
            </w:pPr>
            <w:r w:rsidRPr="006415E4">
              <w:rPr>
                <w:rFonts w:ascii="Times New Roman" w:hAnsi="Times New Roman" w:cs="Times New Roman"/>
                <w:b/>
                <w:bCs/>
                <w:color w:val="000000"/>
                <w:sz w:val="20"/>
                <w:szCs w:val="20"/>
              </w:rPr>
              <w:t xml:space="preserve">Percent </w:t>
            </w:r>
          </w:p>
          <w:p w14:paraId="639C4322" w14:textId="77777777" w:rsidR="006415E4" w:rsidRDefault="006415E4" w:rsidP="006415E4">
            <w:pPr>
              <w:autoSpaceDE w:val="0"/>
              <w:autoSpaceDN w:val="0"/>
              <w:adjustRightInd w:val="0"/>
              <w:spacing w:after="0" w:line="240" w:lineRule="auto"/>
              <w:ind w:left="-103"/>
              <w:rPr>
                <w:rFonts w:ascii="Times New Roman" w:hAnsi="Times New Roman" w:cs="Times New Roman"/>
                <w:b/>
                <w:bCs/>
                <w:color w:val="000000"/>
                <w:sz w:val="20"/>
                <w:szCs w:val="20"/>
              </w:rPr>
            </w:pPr>
            <w:r w:rsidRPr="006415E4">
              <w:rPr>
                <w:rFonts w:ascii="Times New Roman" w:hAnsi="Times New Roman" w:cs="Times New Roman"/>
                <w:b/>
                <w:bCs/>
                <w:color w:val="000000"/>
                <w:sz w:val="20"/>
                <w:szCs w:val="20"/>
              </w:rPr>
              <w:t xml:space="preserve">change in </w:t>
            </w:r>
          </w:p>
          <w:p w14:paraId="7CC86642" w14:textId="77777777" w:rsidR="006415E4" w:rsidRPr="006415E4" w:rsidRDefault="006415E4" w:rsidP="006415E4">
            <w:pPr>
              <w:autoSpaceDE w:val="0"/>
              <w:autoSpaceDN w:val="0"/>
              <w:adjustRightInd w:val="0"/>
              <w:spacing w:after="0" w:line="240" w:lineRule="auto"/>
              <w:ind w:left="-103"/>
              <w:rPr>
                <w:rFonts w:ascii="Times New Roman" w:hAnsi="Times New Roman" w:cs="Times New Roman"/>
                <w:color w:val="000000"/>
                <w:sz w:val="20"/>
                <w:szCs w:val="20"/>
              </w:rPr>
            </w:pPr>
            <w:r w:rsidRPr="006415E4">
              <w:rPr>
                <w:rFonts w:ascii="Times New Roman" w:hAnsi="Times New Roman" w:cs="Times New Roman"/>
                <w:b/>
                <w:bCs/>
                <w:color w:val="000000"/>
                <w:sz w:val="20"/>
                <w:szCs w:val="20"/>
              </w:rPr>
              <w:t xml:space="preserve">2018/19 </w:t>
            </w:r>
          </w:p>
        </w:tc>
      </w:tr>
      <w:tr w:rsidR="006415E4" w:rsidRPr="00DE651F" w14:paraId="697B6BE8" w14:textId="77777777" w:rsidTr="006415E4">
        <w:trPr>
          <w:trHeight w:val="75"/>
        </w:trPr>
        <w:tc>
          <w:tcPr>
            <w:tcW w:w="1379" w:type="dxa"/>
            <w:tcBorders>
              <w:top w:val="single" w:sz="4" w:space="0" w:color="auto"/>
            </w:tcBorders>
          </w:tcPr>
          <w:p w14:paraId="6066AF12"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b/>
                <w:bCs/>
                <w:color w:val="000000"/>
                <w:sz w:val="20"/>
                <w:szCs w:val="20"/>
              </w:rPr>
              <w:t>R million</w:t>
            </w:r>
          </w:p>
        </w:tc>
        <w:tc>
          <w:tcPr>
            <w:tcW w:w="1134" w:type="dxa"/>
            <w:tcBorders>
              <w:top w:val="single" w:sz="4" w:space="0" w:color="auto"/>
            </w:tcBorders>
          </w:tcPr>
          <w:p w14:paraId="5E573FF8" w14:textId="77777777" w:rsidR="006415E4" w:rsidRPr="006415E4" w:rsidRDefault="006415E4" w:rsidP="00746331">
            <w:pPr>
              <w:autoSpaceDE w:val="0"/>
              <w:autoSpaceDN w:val="0"/>
              <w:adjustRightInd w:val="0"/>
              <w:spacing w:after="0" w:line="240" w:lineRule="auto"/>
              <w:ind w:left="96"/>
              <w:rPr>
                <w:rFonts w:ascii="Times New Roman" w:hAnsi="Times New Roman" w:cs="Times New Roman"/>
                <w:color w:val="000000"/>
                <w:sz w:val="20"/>
                <w:szCs w:val="20"/>
              </w:rPr>
            </w:pPr>
            <w:r w:rsidRPr="006415E4">
              <w:rPr>
                <w:rFonts w:ascii="Times New Roman" w:hAnsi="Times New Roman" w:cs="Times New Roman"/>
                <w:b/>
                <w:bCs/>
                <w:color w:val="000000"/>
                <w:sz w:val="20"/>
                <w:szCs w:val="20"/>
              </w:rPr>
              <w:t>2017/18</w:t>
            </w:r>
          </w:p>
        </w:tc>
        <w:tc>
          <w:tcPr>
            <w:tcW w:w="987" w:type="dxa"/>
            <w:tcBorders>
              <w:top w:val="single" w:sz="4" w:space="0" w:color="auto"/>
            </w:tcBorders>
          </w:tcPr>
          <w:p w14:paraId="543E05A7" w14:textId="77777777" w:rsidR="006415E4" w:rsidRPr="006415E4" w:rsidRDefault="006415E4" w:rsidP="00CD3F98">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b/>
                <w:color w:val="000000"/>
                <w:sz w:val="20"/>
                <w:szCs w:val="20"/>
              </w:rPr>
              <w:t>2018/19</w:t>
            </w:r>
          </w:p>
        </w:tc>
        <w:tc>
          <w:tcPr>
            <w:tcW w:w="1281" w:type="dxa"/>
            <w:vMerge/>
            <w:tcBorders>
              <w:bottom w:val="nil"/>
            </w:tcBorders>
            <w:shd w:val="clear" w:color="auto" w:fill="auto"/>
          </w:tcPr>
          <w:p w14:paraId="6A6BBB78" w14:textId="77777777" w:rsidR="006415E4" w:rsidRPr="006415E4" w:rsidRDefault="006415E4">
            <w:pPr>
              <w:rPr>
                <w:sz w:val="20"/>
                <w:szCs w:val="20"/>
              </w:rPr>
            </w:pPr>
          </w:p>
        </w:tc>
        <w:tc>
          <w:tcPr>
            <w:tcW w:w="1418" w:type="dxa"/>
            <w:vMerge/>
            <w:tcBorders>
              <w:bottom w:val="nil"/>
            </w:tcBorders>
            <w:shd w:val="clear" w:color="auto" w:fill="auto"/>
          </w:tcPr>
          <w:p w14:paraId="4203E8B3" w14:textId="77777777" w:rsidR="006415E4" w:rsidRPr="006415E4" w:rsidRDefault="006415E4">
            <w:pPr>
              <w:rPr>
                <w:sz w:val="20"/>
                <w:szCs w:val="20"/>
              </w:rPr>
            </w:pPr>
          </w:p>
        </w:tc>
        <w:tc>
          <w:tcPr>
            <w:tcW w:w="1417" w:type="dxa"/>
            <w:vMerge/>
            <w:tcBorders>
              <w:bottom w:val="nil"/>
            </w:tcBorders>
          </w:tcPr>
          <w:p w14:paraId="2B02E967" w14:textId="77777777" w:rsidR="006415E4" w:rsidRPr="006415E4" w:rsidRDefault="006415E4">
            <w:pPr>
              <w:rPr>
                <w:sz w:val="20"/>
                <w:szCs w:val="20"/>
              </w:rPr>
            </w:pPr>
          </w:p>
        </w:tc>
        <w:tc>
          <w:tcPr>
            <w:tcW w:w="1276" w:type="dxa"/>
            <w:vMerge/>
            <w:tcBorders>
              <w:bottom w:val="nil"/>
            </w:tcBorders>
          </w:tcPr>
          <w:p w14:paraId="29C0EE1C" w14:textId="77777777" w:rsidR="006415E4" w:rsidRPr="006415E4" w:rsidRDefault="006415E4">
            <w:pPr>
              <w:rPr>
                <w:sz w:val="20"/>
                <w:szCs w:val="20"/>
              </w:rPr>
            </w:pPr>
          </w:p>
        </w:tc>
      </w:tr>
      <w:tr w:rsidR="006415E4" w:rsidRPr="00DE651F" w14:paraId="776E01C4" w14:textId="77777777" w:rsidTr="006415E4">
        <w:trPr>
          <w:trHeight w:val="75"/>
        </w:trPr>
        <w:tc>
          <w:tcPr>
            <w:tcW w:w="1379" w:type="dxa"/>
          </w:tcPr>
          <w:p w14:paraId="3EE784EA"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Fleet services </w:t>
            </w:r>
          </w:p>
        </w:tc>
        <w:tc>
          <w:tcPr>
            <w:tcW w:w="1134" w:type="dxa"/>
          </w:tcPr>
          <w:p w14:paraId="52E2D27C" w14:textId="77777777" w:rsidR="006415E4" w:rsidRPr="006415E4" w:rsidRDefault="006415E4" w:rsidP="0031757C">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4 057.8 </w:t>
            </w:r>
          </w:p>
        </w:tc>
        <w:tc>
          <w:tcPr>
            <w:tcW w:w="987" w:type="dxa"/>
          </w:tcPr>
          <w:p w14:paraId="62B1B1D7" w14:textId="77777777" w:rsidR="006415E4" w:rsidRPr="006415E4" w:rsidRDefault="006415E4" w:rsidP="00746331">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4 141.8 </w:t>
            </w:r>
          </w:p>
        </w:tc>
        <w:tc>
          <w:tcPr>
            <w:tcW w:w="1281" w:type="dxa"/>
          </w:tcPr>
          <w:p w14:paraId="56007A4B"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84.0</w:t>
            </w:r>
          </w:p>
        </w:tc>
        <w:tc>
          <w:tcPr>
            <w:tcW w:w="1418" w:type="dxa"/>
          </w:tcPr>
          <w:p w14:paraId="6B606C61" w14:textId="77777777" w:rsidR="006415E4" w:rsidRPr="006415E4" w:rsidRDefault="006415E4" w:rsidP="002569D1">
            <w:pPr>
              <w:autoSpaceDE w:val="0"/>
              <w:autoSpaceDN w:val="0"/>
              <w:adjustRightInd w:val="0"/>
              <w:spacing w:after="0" w:line="240" w:lineRule="auto"/>
              <w:jc w:val="center"/>
              <w:rPr>
                <w:rFonts w:ascii="Times New Roman" w:hAnsi="Times New Roman" w:cs="Times New Roman"/>
                <w:color w:val="000000"/>
                <w:sz w:val="20"/>
                <w:szCs w:val="20"/>
              </w:rPr>
            </w:pPr>
            <w:r w:rsidRPr="006415E4">
              <w:rPr>
                <w:rFonts w:ascii="Times New Roman" w:hAnsi="Times New Roman" w:cs="Times New Roman"/>
                <w:color w:val="000000"/>
                <w:sz w:val="20"/>
                <w:szCs w:val="20"/>
              </w:rPr>
              <w:t>- 131.9</w:t>
            </w:r>
          </w:p>
        </w:tc>
        <w:tc>
          <w:tcPr>
            <w:tcW w:w="1417" w:type="dxa"/>
          </w:tcPr>
          <w:p w14:paraId="6D2ABCF9"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2.07% </w:t>
            </w:r>
          </w:p>
        </w:tc>
        <w:tc>
          <w:tcPr>
            <w:tcW w:w="1276" w:type="dxa"/>
          </w:tcPr>
          <w:p w14:paraId="1BA0807D"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-3.25% </w:t>
            </w:r>
          </w:p>
        </w:tc>
      </w:tr>
      <w:tr w:rsidR="006415E4" w:rsidRPr="00DE651F" w14:paraId="5488CD28" w14:textId="77777777" w:rsidTr="006415E4">
        <w:trPr>
          <w:trHeight w:val="75"/>
        </w:trPr>
        <w:tc>
          <w:tcPr>
            <w:tcW w:w="1379" w:type="dxa"/>
          </w:tcPr>
          <w:p w14:paraId="5246AB8C"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Operating leases </w:t>
            </w:r>
          </w:p>
        </w:tc>
        <w:tc>
          <w:tcPr>
            <w:tcW w:w="1134" w:type="dxa"/>
          </w:tcPr>
          <w:p w14:paraId="7C2FF0B3"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2 898.1 </w:t>
            </w:r>
          </w:p>
        </w:tc>
        <w:tc>
          <w:tcPr>
            <w:tcW w:w="987" w:type="dxa"/>
          </w:tcPr>
          <w:p w14:paraId="5631F0DF" w14:textId="77777777" w:rsidR="006415E4" w:rsidRPr="006415E4" w:rsidRDefault="006415E4" w:rsidP="00CD3F98">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3 053.2</w:t>
            </w:r>
          </w:p>
        </w:tc>
        <w:tc>
          <w:tcPr>
            <w:tcW w:w="1281" w:type="dxa"/>
          </w:tcPr>
          <w:p w14:paraId="54F27FF0"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155.1 </w:t>
            </w:r>
          </w:p>
        </w:tc>
        <w:tc>
          <w:tcPr>
            <w:tcW w:w="1418" w:type="dxa"/>
          </w:tcPr>
          <w:p w14:paraId="76230DB9" w14:textId="77777777" w:rsidR="006415E4" w:rsidRPr="006415E4" w:rsidRDefault="006415E4" w:rsidP="002569D1">
            <w:pPr>
              <w:autoSpaceDE w:val="0"/>
              <w:autoSpaceDN w:val="0"/>
              <w:adjustRightInd w:val="0"/>
              <w:spacing w:after="0" w:line="240" w:lineRule="auto"/>
              <w:jc w:val="center"/>
              <w:rPr>
                <w:rFonts w:ascii="Times New Roman" w:hAnsi="Times New Roman" w:cs="Times New Roman"/>
                <w:color w:val="000000"/>
                <w:sz w:val="20"/>
                <w:szCs w:val="20"/>
              </w:rPr>
            </w:pPr>
            <w:r w:rsidRPr="006415E4">
              <w:rPr>
                <w:rFonts w:ascii="Times New Roman" w:hAnsi="Times New Roman" w:cs="Times New Roman"/>
                <w:color w:val="000000"/>
                <w:sz w:val="20"/>
                <w:szCs w:val="20"/>
              </w:rPr>
              <w:t>- 4.1</w:t>
            </w:r>
          </w:p>
        </w:tc>
        <w:tc>
          <w:tcPr>
            <w:tcW w:w="1417" w:type="dxa"/>
          </w:tcPr>
          <w:p w14:paraId="39D275DB"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5.35%</w:t>
            </w:r>
          </w:p>
        </w:tc>
        <w:tc>
          <w:tcPr>
            <w:tcW w:w="1276" w:type="dxa"/>
          </w:tcPr>
          <w:p w14:paraId="5A0031F1"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-0.14%</w:t>
            </w:r>
          </w:p>
        </w:tc>
      </w:tr>
      <w:tr w:rsidR="006415E4" w:rsidRPr="00DE651F" w14:paraId="02FBADAA" w14:textId="77777777" w:rsidTr="006415E4">
        <w:trPr>
          <w:trHeight w:val="75"/>
        </w:trPr>
        <w:tc>
          <w:tcPr>
            <w:tcW w:w="1379" w:type="dxa"/>
          </w:tcPr>
          <w:p w14:paraId="1F3352DF"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Property payments </w:t>
            </w:r>
          </w:p>
        </w:tc>
        <w:tc>
          <w:tcPr>
            <w:tcW w:w="1134" w:type="dxa"/>
          </w:tcPr>
          <w:p w14:paraId="0EFEF89A"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1 144.1 </w:t>
            </w:r>
          </w:p>
        </w:tc>
        <w:tc>
          <w:tcPr>
            <w:tcW w:w="987" w:type="dxa"/>
          </w:tcPr>
          <w:p w14:paraId="6693D946" w14:textId="77777777" w:rsidR="006415E4" w:rsidRPr="006415E4" w:rsidRDefault="006415E4" w:rsidP="00CD3F98">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1 208.0</w:t>
            </w:r>
          </w:p>
        </w:tc>
        <w:tc>
          <w:tcPr>
            <w:tcW w:w="1281" w:type="dxa"/>
          </w:tcPr>
          <w:p w14:paraId="51034E83"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63.9 </w:t>
            </w:r>
          </w:p>
        </w:tc>
        <w:tc>
          <w:tcPr>
            <w:tcW w:w="1418" w:type="dxa"/>
          </w:tcPr>
          <w:p w14:paraId="06E7C9A4" w14:textId="77777777" w:rsidR="006415E4" w:rsidRPr="006415E4" w:rsidRDefault="006415E4" w:rsidP="002569D1">
            <w:pPr>
              <w:autoSpaceDE w:val="0"/>
              <w:autoSpaceDN w:val="0"/>
              <w:adjustRightInd w:val="0"/>
              <w:spacing w:after="0" w:line="240" w:lineRule="auto"/>
              <w:jc w:val="center"/>
              <w:rPr>
                <w:rFonts w:ascii="Times New Roman" w:hAnsi="Times New Roman" w:cs="Times New Roman"/>
                <w:color w:val="000000"/>
                <w:sz w:val="20"/>
                <w:szCs w:val="20"/>
              </w:rPr>
            </w:pPr>
            <w:r w:rsidRPr="006415E4">
              <w:rPr>
                <w:rFonts w:ascii="Times New Roman" w:hAnsi="Times New Roman" w:cs="Times New Roman"/>
                <w:color w:val="000000"/>
                <w:sz w:val="20"/>
                <w:szCs w:val="20"/>
              </w:rPr>
              <w:t>0.9</w:t>
            </w:r>
          </w:p>
        </w:tc>
        <w:tc>
          <w:tcPr>
            <w:tcW w:w="1417" w:type="dxa"/>
          </w:tcPr>
          <w:p w14:paraId="052F4816"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5.59%</w:t>
            </w:r>
          </w:p>
        </w:tc>
        <w:tc>
          <w:tcPr>
            <w:tcW w:w="1276" w:type="dxa"/>
          </w:tcPr>
          <w:p w14:paraId="01ED2D9E" w14:textId="77777777" w:rsidR="006415E4" w:rsidRPr="006415E4" w:rsidRDefault="006415E4" w:rsidP="00DE651F">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0.08%</w:t>
            </w:r>
          </w:p>
        </w:tc>
      </w:tr>
      <w:tr w:rsidR="006415E4" w:rsidRPr="00DE651F" w14:paraId="776B234C" w14:textId="77777777" w:rsidTr="006415E4">
        <w:trPr>
          <w:trHeight w:val="75"/>
        </w:trPr>
        <w:tc>
          <w:tcPr>
            <w:tcW w:w="1379" w:type="dxa"/>
          </w:tcPr>
          <w:p w14:paraId="0C420D22"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Compensation of employees </w:t>
            </w:r>
          </w:p>
        </w:tc>
        <w:tc>
          <w:tcPr>
            <w:tcW w:w="1134" w:type="dxa"/>
          </w:tcPr>
          <w:p w14:paraId="5CFE8891"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66 196.7 </w:t>
            </w:r>
          </w:p>
        </w:tc>
        <w:tc>
          <w:tcPr>
            <w:tcW w:w="987" w:type="dxa"/>
          </w:tcPr>
          <w:p w14:paraId="2BCA163C"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70 801.9</w:t>
            </w:r>
          </w:p>
        </w:tc>
        <w:tc>
          <w:tcPr>
            <w:tcW w:w="1281" w:type="dxa"/>
          </w:tcPr>
          <w:p w14:paraId="02C3D138"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4 605.2 </w:t>
            </w:r>
          </w:p>
        </w:tc>
        <w:tc>
          <w:tcPr>
            <w:tcW w:w="1418" w:type="dxa"/>
          </w:tcPr>
          <w:p w14:paraId="2D3E0785" w14:textId="77777777" w:rsidR="006415E4" w:rsidRPr="006415E4" w:rsidRDefault="006415E4" w:rsidP="002569D1">
            <w:pPr>
              <w:autoSpaceDE w:val="0"/>
              <w:autoSpaceDN w:val="0"/>
              <w:adjustRightInd w:val="0"/>
              <w:spacing w:after="0" w:line="240" w:lineRule="auto"/>
              <w:jc w:val="center"/>
              <w:rPr>
                <w:rFonts w:ascii="Times New Roman" w:hAnsi="Times New Roman" w:cs="Times New Roman"/>
                <w:color w:val="000000"/>
                <w:sz w:val="20"/>
                <w:szCs w:val="20"/>
              </w:rPr>
            </w:pPr>
            <w:r w:rsidRPr="006415E4">
              <w:rPr>
                <w:rFonts w:ascii="Times New Roman" w:hAnsi="Times New Roman" w:cs="Times New Roman"/>
                <w:color w:val="000000"/>
                <w:sz w:val="20"/>
                <w:szCs w:val="20"/>
              </w:rPr>
              <w:t>914.1</w:t>
            </w:r>
          </w:p>
        </w:tc>
        <w:tc>
          <w:tcPr>
            <w:tcW w:w="1417" w:type="dxa"/>
          </w:tcPr>
          <w:p w14:paraId="3FB3394F"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6.96% </w:t>
            </w:r>
          </w:p>
        </w:tc>
        <w:tc>
          <w:tcPr>
            <w:tcW w:w="1276" w:type="dxa"/>
          </w:tcPr>
          <w:p w14:paraId="59AA5AD2"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1.38% </w:t>
            </w:r>
          </w:p>
        </w:tc>
      </w:tr>
      <w:tr w:rsidR="006415E4" w:rsidRPr="00DE651F" w14:paraId="4F6C2162" w14:textId="77777777" w:rsidTr="006415E4">
        <w:trPr>
          <w:trHeight w:val="75"/>
        </w:trPr>
        <w:tc>
          <w:tcPr>
            <w:tcW w:w="1379" w:type="dxa"/>
          </w:tcPr>
          <w:p w14:paraId="643601DC"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Computer services </w:t>
            </w:r>
          </w:p>
        </w:tc>
        <w:tc>
          <w:tcPr>
            <w:tcW w:w="1134" w:type="dxa"/>
          </w:tcPr>
          <w:p w14:paraId="06F23A74"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2 948.7 </w:t>
            </w:r>
          </w:p>
        </w:tc>
        <w:tc>
          <w:tcPr>
            <w:tcW w:w="987" w:type="dxa"/>
          </w:tcPr>
          <w:p w14:paraId="15B92C57"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2 688.7</w:t>
            </w:r>
          </w:p>
        </w:tc>
        <w:tc>
          <w:tcPr>
            <w:tcW w:w="1281" w:type="dxa"/>
          </w:tcPr>
          <w:p w14:paraId="7BE6C1EB"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- 260.0 </w:t>
            </w:r>
          </w:p>
        </w:tc>
        <w:tc>
          <w:tcPr>
            <w:tcW w:w="1418" w:type="dxa"/>
          </w:tcPr>
          <w:p w14:paraId="5EAA5D0A" w14:textId="77777777" w:rsidR="006415E4" w:rsidRPr="006415E4" w:rsidRDefault="006415E4" w:rsidP="002569D1">
            <w:pPr>
              <w:autoSpaceDE w:val="0"/>
              <w:autoSpaceDN w:val="0"/>
              <w:adjustRightInd w:val="0"/>
              <w:spacing w:after="0" w:line="240" w:lineRule="auto"/>
              <w:jc w:val="center"/>
              <w:rPr>
                <w:rFonts w:ascii="Times New Roman" w:hAnsi="Times New Roman" w:cs="Times New Roman"/>
                <w:color w:val="000000"/>
                <w:sz w:val="20"/>
                <w:szCs w:val="20"/>
              </w:rPr>
            </w:pPr>
            <w:r w:rsidRPr="006415E4">
              <w:rPr>
                <w:rFonts w:ascii="Times New Roman" w:hAnsi="Times New Roman" w:cs="Times New Roman"/>
                <w:color w:val="000000"/>
                <w:sz w:val="20"/>
                <w:szCs w:val="20"/>
              </w:rPr>
              <w:t>- 400.2</w:t>
            </w:r>
          </w:p>
        </w:tc>
        <w:tc>
          <w:tcPr>
            <w:tcW w:w="1417" w:type="dxa"/>
          </w:tcPr>
          <w:p w14:paraId="48C02E76"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-8.82% </w:t>
            </w:r>
          </w:p>
        </w:tc>
        <w:tc>
          <w:tcPr>
            <w:tcW w:w="1276" w:type="dxa"/>
          </w:tcPr>
          <w:p w14:paraId="0FC338F1"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-13.57% </w:t>
            </w:r>
          </w:p>
        </w:tc>
      </w:tr>
      <w:tr w:rsidR="006415E4" w:rsidRPr="00DE651F" w14:paraId="7DFC30BA" w14:textId="77777777" w:rsidTr="006415E4">
        <w:trPr>
          <w:trHeight w:val="75"/>
        </w:trPr>
        <w:tc>
          <w:tcPr>
            <w:tcW w:w="1379" w:type="dxa"/>
          </w:tcPr>
          <w:p w14:paraId="02499069"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Transport equipment </w:t>
            </w:r>
          </w:p>
        </w:tc>
        <w:tc>
          <w:tcPr>
            <w:tcW w:w="1134" w:type="dxa"/>
          </w:tcPr>
          <w:p w14:paraId="5B35BD85"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1 788.2 </w:t>
            </w:r>
          </w:p>
        </w:tc>
        <w:tc>
          <w:tcPr>
            <w:tcW w:w="987" w:type="dxa"/>
          </w:tcPr>
          <w:p w14:paraId="37B48C0F"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1 873.5</w:t>
            </w:r>
          </w:p>
        </w:tc>
        <w:tc>
          <w:tcPr>
            <w:tcW w:w="1281" w:type="dxa"/>
          </w:tcPr>
          <w:p w14:paraId="246DE5C8"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85.3 </w:t>
            </w:r>
          </w:p>
        </w:tc>
        <w:tc>
          <w:tcPr>
            <w:tcW w:w="1418" w:type="dxa"/>
          </w:tcPr>
          <w:p w14:paraId="2714E454" w14:textId="77777777" w:rsidR="006415E4" w:rsidRPr="006415E4" w:rsidRDefault="006415E4" w:rsidP="002569D1">
            <w:pPr>
              <w:autoSpaceDE w:val="0"/>
              <w:autoSpaceDN w:val="0"/>
              <w:adjustRightInd w:val="0"/>
              <w:spacing w:after="0" w:line="240" w:lineRule="auto"/>
              <w:jc w:val="center"/>
              <w:rPr>
                <w:rFonts w:ascii="Times New Roman" w:hAnsi="Times New Roman" w:cs="Times New Roman"/>
                <w:color w:val="000000"/>
                <w:sz w:val="20"/>
                <w:szCs w:val="20"/>
              </w:rPr>
            </w:pPr>
            <w:r w:rsidRPr="006415E4">
              <w:rPr>
                <w:rFonts w:ascii="Times New Roman" w:hAnsi="Times New Roman" w:cs="Times New Roman"/>
                <w:color w:val="000000"/>
                <w:sz w:val="20"/>
                <w:szCs w:val="20"/>
              </w:rPr>
              <w:t>- 12.4</w:t>
            </w:r>
          </w:p>
        </w:tc>
        <w:tc>
          <w:tcPr>
            <w:tcW w:w="1417" w:type="dxa"/>
          </w:tcPr>
          <w:p w14:paraId="6788269B"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4.77% </w:t>
            </w:r>
          </w:p>
        </w:tc>
        <w:tc>
          <w:tcPr>
            <w:tcW w:w="1276" w:type="dxa"/>
          </w:tcPr>
          <w:p w14:paraId="6D3DFC12"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color w:val="000000"/>
                <w:sz w:val="20"/>
                <w:szCs w:val="20"/>
              </w:rPr>
              <w:t xml:space="preserve">-0.69% </w:t>
            </w:r>
          </w:p>
        </w:tc>
      </w:tr>
      <w:tr w:rsidR="006415E4" w:rsidRPr="00DE651F" w14:paraId="0D271C9E" w14:textId="77777777" w:rsidTr="006415E4">
        <w:trPr>
          <w:trHeight w:val="75"/>
        </w:trPr>
        <w:tc>
          <w:tcPr>
            <w:tcW w:w="1379" w:type="dxa"/>
          </w:tcPr>
          <w:p w14:paraId="4EE648E1"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b/>
                <w:bCs/>
                <w:color w:val="000000"/>
                <w:sz w:val="20"/>
                <w:szCs w:val="20"/>
              </w:rPr>
              <w:t xml:space="preserve">TOTAL </w:t>
            </w:r>
          </w:p>
        </w:tc>
        <w:tc>
          <w:tcPr>
            <w:tcW w:w="1134" w:type="dxa"/>
          </w:tcPr>
          <w:p w14:paraId="7386BC92" w14:textId="77777777" w:rsidR="006415E4" w:rsidRPr="002569D1" w:rsidRDefault="006415E4" w:rsidP="00493DA0">
            <w:pPr>
              <w:autoSpaceDE w:val="0"/>
              <w:autoSpaceDN w:val="0"/>
              <w:adjustRightInd w:val="0"/>
              <w:spacing w:after="0" w:line="240" w:lineRule="auto"/>
              <w:rPr>
                <w:rFonts w:ascii="Times New Roman" w:hAnsi="Times New Roman" w:cs="Times New Roman"/>
                <w:b/>
                <w:color w:val="000000"/>
                <w:sz w:val="20"/>
                <w:szCs w:val="20"/>
              </w:rPr>
            </w:pPr>
            <w:r w:rsidRPr="002569D1">
              <w:rPr>
                <w:rFonts w:ascii="Times New Roman" w:hAnsi="Times New Roman" w:cs="Times New Roman"/>
                <w:b/>
                <w:color w:val="000000"/>
                <w:sz w:val="20"/>
                <w:szCs w:val="20"/>
              </w:rPr>
              <w:t xml:space="preserve">79 032.8 </w:t>
            </w:r>
          </w:p>
        </w:tc>
        <w:tc>
          <w:tcPr>
            <w:tcW w:w="987" w:type="dxa"/>
          </w:tcPr>
          <w:p w14:paraId="12FD2F44" w14:textId="77777777" w:rsidR="006415E4" w:rsidRPr="002569D1" w:rsidRDefault="006415E4" w:rsidP="00493DA0">
            <w:pPr>
              <w:autoSpaceDE w:val="0"/>
              <w:autoSpaceDN w:val="0"/>
              <w:adjustRightInd w:val="0"/>
              <w:spacing w:after="0" w:line="240" w:lineRule="auto"/>
              <w:rPr>
                <w:rFonts w:ascii="Times New Roman" w:hAnsi="Times New Roman" w:cs="Times New Roman"/>
                <w:b/>
                <w:color w:val="000000"/>
                <w:sz w:val="20"/>
                <w:szCs w:val="20"/>
              </w:rPr>
            </w:pPr>
            <w:r w:rsidRPr="002569D1">
              <w:rPr>
                <w:rFonts w:ascii="Times New Roman" w:hAnsi="Times New Roman" w:cs="Times New Roman"/>
                <w:b/>
                <w:color w:val="000000"/>
                <w:sz w:val="20"/>
                <w:szCs w:val="20"/>
              </w:rPr>
              <w:t>83 767.1</w:t>
            </w:r>
          </w:p>
        </w:tc>
        <w:tc>
          <w:tcPr>
            <w:tcW w:w="1281" w:type="dxa"/>
          </w:tcPr>
          <w:p w14:paraId="160B11DB" w14:textId="77777777" w:rsidR="006415E4" w:rsidRPr="002569D1" w:rsidRDefault="006415E4" w:rsidP="00493DA0">
            <w:pPr>
              <w:autoSpaceDE w:val="0"/>
              <w:autoSpaceDN w:val="0"/>
              <w:adjustRightInd w:val="0"/>
              <w:spacing w:after="0" w:line="240" w:lineRule="auto"/>
              <w:rPr>
                <w:rFonts w:ascii="Times New Roman" w:hAnsi="Times New Roman" w:cs="Times New Roman"/>
                <w:b/>
                <w:color w:val="000000"/>
                <w:sz w:val="20"/>
                <w:szCs w:val="20"/>
              </w:rPr>
            </w:pPr>
            <w:r w:rsidRPr="002569D1">
              <w:rPr>
                <w:rFonts w:ascii="Times New Roman" w:hAnsi="Times New Roman" w:cs="Times New Roman"/>
                <w:b/>
                <w:color w:val="000000"/>
                <w:sz w:val="20"/>
                <w:szCs w:val="20"/>
              </w:rPr>
              <w:t xml:space="preserve">4 734.3 </w:t>
            </w:r>
          </w:p>
        </w:tc>
        <w:tc>
          <w:tcPr>
            <w:tcW w:w="1418" w:type="dxa"/>
          </w:tcPr>
          <w:p w14:paraId="41B8C358" w14:textId="77777777" w:rsidR="006415E4" w:rsidRPr="002569D1" w:rsidRDefault="006415E4" w:rsidP="002569D1">
            <w:pPr>
              <w:autoSpaceDE w:val="0"/>
              <w:autoSpaceDN w:val="0"/>
              <w:adjustRightInd w:val="0"/>
              <w:spacing w:after="0" w:line="240" w:lineRule="auto"/>
              <w:jc w:val="center"/>
              <w:rPr>
                <w:rFonts w:ascii="Times New Roman" w:hAnsi="Times New Roman" w:cs="Times New Roman"/>
                <w:b/>
                <w:color w:val="000000"/>
                <w:sz w:val="20"/>
                <w:szCs w:val="20"/>
              </w:rPr>
            </w:pPr>
            <w:r w:rsidRPr="002569D1">
              <w:rPr>
                <w:rFonts w:ascii="Times New Roman" w:hAnsi="Times New Roman" w:cs="Times New Roman"/>
                <w:b/>
                <w:color w:val="000000"/>
                <w:sz w:val="20"/>
                <w:szCs w:val="20"/>
              </w:rPr>
              <w:t>367.3</w:t>
            </w:r>
          </w:p>
        </w:tc>
        <w:tc>
          <w:tcPr>
            <w:tcW w:w="1417" w:type="dxa"/>
          </w:tcPr>
          <w:p w14:paraId="682AD711"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b/>
                <w:bCs/>
                <w:color w:val="000000"/>
                <w:sz w:val="20"/>
                <w:szCs w:val="20"/>
              </w:rPr>
              <w:t xml:space="preserve">6.0% </w:t>
            </w:r>
          </w:p>
        </w:tc>
        <w:tc>
          <w:tcPr>
            <w:tcW w:w="1276" w:type="dxa"/>
          </w:tcPr>
          <w:p w14:paraId="4E8987AF" w14:textId="77777777" w:rsidR="006415E4" w:rsidRPr="006415E4" w:rsidRDefault="006415E4" w:rsidP="00493DA0">
            <w:pPr>
              <w:autoSpaceDE w:val="0"/>
              <w:autoSpaceDN w:val="0"/>
              <w:adjustRightInd w:val="0"/>
              <w:spacing w:after="0" w:line="240" w:lineRule="auto"/>
              <w:rPr>
                <w:rFonts w:ascii="Times New Roman" w:hAnsi="Times New Roman" w:cs="Times New Roman"/>
                <w:color w:val="000000"/>
                <w:sz w:val="20"/>
                <w:szCs w:val="20"/>
              </w:rPr>
            </w:pPr>
            <w:r w:rsidRPr="006415E4">
              <w:rPr>
                <w:rFonts w:ascii="Times New Roman" w:hAnsi="Times New Roman" w:cs="Times New Roman"/>
                <w:b/>
                <w:bCs/>
                <w:color w:val="000000"/>
                <w:sz w:val="20"/>
                <w:szCs w:val="20"/>
              </w:rPr>
              <w:t xml:space="preserve">0.46 </w:t>
            </w:r>
          </w:p>
        </w:tc>
      </w:tr>
    </w:tbl>
    <w:p w14:paraId="30819D49" w14:textId="77777777" w:rsidR="00DE651F" w:rsidRPr="00DE651F" w:rsidRDefault="002569D1" w:rsidP="002569D1">
      <w:pPr>
        <w:spacing w:after="0" w:line="360" w:lineRule="auto"/>
        <w:jc w:val="center"/>
        <w:rPr>
          <w:rFonts w:ascii="Times New Roman" w:eastAsia="Times New Roman" w:hAnsi="Times New Roman" w:cs="Times New Roman"/>
          <w:color w:val="000000"/>
          <w:sz w:val="18"/>
          <w:szCs w:val="18"/>
          <w:lang w:val="en-GB" w:eastAsia="en-GB"/>
        </w:rPr>
      </w:pPr>
      <w:r>
        <w:rPr>
          <w:rFonts w:ascii="Times New Roman" w:eastAsia="Times New Roman" w:hAnsi="Times New Roman" w:cs="Times New Roman"/>
          <w:color w:val="000000"/>
          <w:sz w:val="18"/>
          <w:szCs w:val="18"/>
          <w:lang w:val="en-GB" w:eastAsia="en-GB"/>
        </w:rPr>
        <w:t xml:space="preserve">                                                                                                                                    </w:t>
      </w:r>
      <w:r w:rsidR="00DE651F">
        <w:rPr>
          <w:rFonts w:ascii="Times New Roman" w:eastAsia="Times New Roman" w:hAnsi="Times New Roman" w:cs="Times New Roman"/>
          <w:color w:val="000000"/>
          <w:sz w:val="18"/>
          <w:szCs w:val="18"/>
          <w:lang w:val="en-GB" w:eastAsia="en-GB"/>
        </w:rPr>
        <w:t>Source: National Treasury (2018)</w:t>
      </w:r>
    </w:p>
    <w:p w14:paraId="777BC2B9" w14:textId="77777777" w:rsidR="00D04969" w:rsidRPr="00D04969" w:rsidRDefault="006415E4" w:rsidP="00D04969">
      <w:pPr>
        <w:spacing w:after="0" w:line="360" w:lineRule="auto"/>
        <w:jc w:val="both"/>
        <w:rPr>
          <w:rFonts w:ascii="Times New Roman" w:eastAsia="Times New Roman" w:hAnsi="Times New Roman" w:cs="Times New Roman"/>
          <w:b/>
          <w:color w:val="000000"/>
          <w:sz w:val="24"/>
          <w:szCs w:val="24"/>
          <w:lang w:val="en-GB" w:eastAsia="en-GB"/>
        </w:rPr>
      </w:pPr>
      <w:r w:rsidRPr="00D04969">
        <w:rPr>
          <w:rFonts w:ascii="Times New Roman" w:eastAsia="Times New Roman" w:hAnsi="Times New Roman" w:cs="Times New Roman"/>
          <w:b/>
          <w:color w:val="000000"/>
          <w:sz w:val="24"/>
          <w:szCs w:val="24"/>
          <w:lang w:val="en-GB" w:eastAsia="en-GB"/>
        </w:rPr>
        <w:t>4.1.</w:t>
      </w:r>
      <w:r w:rsidR="00CA05B3">
        <w:rPr>
          <w:rFonts w:ascii="Times New Roman" w:eastAsia="Times New Roman" w:hAnsi="Times New Roman" w:cs="Times New Roman"/>
          <w:b/>
          <w:color w:val="000000"/>
          <w:sz w:val="24"/>
          <w:szCs w:val="24"/>
          <w:lang w:val="en-GB" w:eastAsia="en-GB"/>
        </w:rPr>
        <w:t>4</w:t>
      </w:r>
      <w:r w:rsidR="00D04969" w:rsidRPr="00D04969">
        <w:rPr>
          <w:rFonts w:ascii="Times New Roman" w:eastAsia="Times New Roman" w:hAnsi="Times New Roman" w:cs="Times New Roman"/>
          <w:b/>
          <w:color w:val="000000"/>
          <w:sz w:val="24"/>
          <w:szCs w:val="24"/>
          <w:lang w:val="en-GB" w:eastAsia="en-GB"/>
        </w:rPr>
        <w:t xml:space="preserve"> Ring-fenced allocations</w:t>
      </w:r>
    </w:p>
    <w:p w14:paraId="61EA1ECD" w14:textId="77777777" w:rsidR="00D04969" w:rsidRPr="00D04969" w:rsidRDefault="00D04969" w:rsidP="00D04969">
      <w:pPr>
        <w:spacing w:after="0" w:line="360" w:lineRule="auto"/>
        <w:jc w:val="both"/>
        <w:rPr>
          <w:rFonts w:ascii="Times New Roman" w:eastAsia="Times New Roman" w:hAnsi="Times New Roman" w:cs="Times New Roman"/>
          <w:color w:val="000000"/>
          <w:sz w:val="24"/>
          <w:szCs w:val="24"/>
          <w:lang w:val="en-GB" w:eastAsia="en-GB"/>
        </w:rPr>
      </w:pPr>
      <w:r w:rsidRPr="00D04969">
        <w:rPr>
          <w:rFonts w:ascii="Times New Roman" w:eastAsia="Times New Roman" w:hAnsi="Times New Roman" w:cs="Times New Roman"/>
          <w:color w:val="000000"/>
          <w:sz w:val="24"/>
          <w:szCs w:val="24"/>
          <w:lang w:val="en-GB" w:eastAsia="en-GB"/>
        </w:rPr>
        <w:t>The following items received specifically and exclusive appropriations (ring-fenced) in the Appropriations Bill, 2018:</w:t>
      </w:r>
    </w:p>
    <w:p w14:paraId="6DAC9861" w14:textId="77777777" w:rsidR="00D04969" w:rsidRPr="00D04969" w:rsidRDefault="00D04969" w:rsidP="00526EE4">
      <w:pPr>
        <w:pStyle w:val="ListParagraph"/>
        <w:numPr>
          <w:ilvl w:val="0"/>
          <w:numId w:val="22"/>
        </w:numPr>
        <w:spacing w:line="360" w:lineRule="auto"/>
        <w:jc w:val="both"/>
        <w:rPr>
          <w:rFonts w:ascii="Times New Roman" w:hAnsi="Times New Roman"/>
          <w:sz w:val="24"/>
          <w:szCs w:val="24"/>
        </w:rPr>
      </w:pPr>
      <w:r w:rsidRPr="00D04969">
        <w:rPr>
          <w:rFonts w:ascii="Times New Roman" w:hAnsi="Times New Roman"/>
          <w:sz w:val="24"/>
          <w:szCs w:val="24"/>
        </w:rPr>
        <w:t>Compensation of employees: R70.8 billion</w:t>
      </w:r>
    </w:p>
    <w:p w14:paraId="115EAF63" w14:textId="77777777" w:rsidR="00D04969" w:rsidRPr="00D04969" w:rsidRDefault="00D04969" w:rsidP="00526EE4">
      <w:pPr>
        <w:pStyle w:val="ListParagraph"/>
        <w:numPr>
          <w:ilvl w:val="0"/>
          <w:numId w:val="22"/>
        </w:numPr>
        <w:spacing w:line="360" w:lineRule="auto"/>
        <w:jc w:val="both"/>
        <w:rPr>
          <w:rFonts w:ascii="Times New Roman" w:hAnsi="Times New Roman"/>
          <w:sz w:val="24"/>
          <w:szCs w:val="24"/>
        </w:rPr>
      </w:pPr>
      <w:r w:rsidRPr="00D04969">
        <w:rPr>
          <w:rFonts w:ascii="Times New Roman" w:hAnsi="Times New Roman"/>
          <w:sz w:val="24"/>
          <w:szCs w:val="24"/>
        </w:rPr>
        <w:t>Police Stations: Building and upgrading: R822.2 million</w:t>
      </w:r>
    </w:p>
    <w:p w14:paraId="787B1D09" w14:textId="77777777" w:rsidR="00D04969" w:rsidRPr="00D04969" w:rsidRDefault="00D04969" w:rsidP="00526EE4">
      <w:pPr>
        <w:pStyle w:val="ListParagraph"/>
        <w:numPr>
          <w:ilvl w:val="0"/>
          <w:numId w:val="22"/>
        </w:numPr>
        <w:spacing w:line="360" w:lineRule="auto"/>
        <w:jc w:val="both"/>
        <w:rPr>
          <w:rFonts w:ascii="Times New Roman" w:hAnsi="Times New Roman"/>
          <w:sz w:val="24"/>
          <w:szCs w:val="24"/>
        </w:rPr>
      </w:pPr>
      <w:r w:rsidRPr="00D04969">
        <w:rPr>
          <w:rFonts w:ascii="Times New Roman" w:hAnsi="Times New Roman"/>
          <w:sz w:val="24"/>
          <w:szCs w:val="24"/>
        </w:rPr>
        <w:t>Civilian Secretariat for Police Service: Operations: R131.2 million</w:t>
      </w:r>
    </w:p>
    <w:p w14:paraId="2615EBB1" w14:textId="77777777" w:rsidR="006415E4" w:rsidRPr="00D04969" w:rsidRDefault="00D04969" w:rsidP="00526EE4">
      <w:pPr>
        <w:pStyle w:val="ListParagraph"/>
        <w:numPr>
          <w:ilvl w:val="0"/>
          <w:numId w:val="22"/>
        </w:numPr>
        <w:spacing w:line="360" w:lineRule="auto"/>
        <w:jc w:val="both"/>
        <w:rPr>
          <w:rFonts w:ascii="Times New Roman" w:hAnsi="Times New Roman"/>
          <w:sz w:val="24"/>
          <w:szCs w:val="24"/>
        </w:rPr>
      </w:pPr>
      <w:r w:rsidRPr="00D04969">
        <w:rPr>
          <w:rFonts w:ascii="Times New Roman" w:hAnsi="Times New Roman"/>
          <w:sz w:val="24"/>
          <w:szCs w:val="24"/>
        </w:rPr>
        <w:t>Directorate for Priority Investigations (DPCI): R1.6 billion</w:t>
      </w:r>
    </w:p>
    <w:p w14:paraId="31FF9DDF" w14:textId="77777777" w:rsidR="006415E4" w:rsidRDefault="006415E4" w:rsidP="00DE651F">
      <w:pPr>
        <w:spacing w:after="0" w:line="360" w:lineRule="auto"/>
        <w:jc w:val="both"/>
        <w:rPr>
          <w:rFonts w:ascii="Times New Roman" w:eastAsia="Times New Roman" w:hAnsi="Times New Roman" w:cs="Times New Roman"/>
          <w:color w:val="000000"/>
          <w:sz w:val="18"/>
          <w:szCs w:val="18"/>
          <w:lang w:val="en-GB" w:eastAsia="en-GB"/>
        </w:rPr>
      </w:pPr>
    </w:p>
    <w:p w14:paraId="3658532C" w14:textId="77777777" w:rsidR="006415E4" w:rsidRPr="00DE651F" w:rsidRDefault="006415E4" w:rsidP="00DE651F">
      <w:pPr>
        <w:spacing w:after="0" w:line="360" w:lineRule="auto"/>
        <w:jc w:val="both"/>
        <w:rPr>
          <w:rFonts w:ascii="Times New Roman" w:eastAsia="Times New Roman" w:hAnsi="Times New Roman" w:cs="Times New Roman"/>
          <w:color w:val="000000"/>
          <w:sz w:val="18"/>
          <w:szCs w:val="18"/>
          <w:lang w:val="en-GB" w:eastAsia="en-GB"/>
        </w:rPr>
      </w:pPr>
    </w:p>
    <w:p w14:paraId="757B8CAF" w14:textId="77777777" w:rsidR="008A4252" w:rsidRPr="008A4252" w:rsidRDefault="008A4252" w:rsidP="008A4252">
      <w:pPr>
        <w:numPr>
          <w:ilvl w:val="1"/>
          <w:numId w:val="13"/>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 xml:space="preserve">Programme Analysis </w:t>
      </w:r>
    </w:p>
    <w:p w14:paraId="1FD0FD47" w14:textId="77777777" w:rsidR="008A4252" w:rsidRPr="008A4252" w:rsidRDefault="008A4252" w:rsidP="008A4252">
      <w:pPr>
        <w:numPr>
          <w:ilvl w:val="2"/>
          <w:numId w:val="13"/>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 xml:space="preserve">Programme 1: Administration </w:t>
      </w:r>
    </w:p>
    <w:p w14:paraId="2F914F41" w14:textId="77777777" w:rsidR="008A4252" w:rsidRPr="008A4252" w:rsidRDefault="008A4252" w:rsidP="008A4252">
      <w:pPr>
        <w:shd w:val="clear" w:color="auto" w:fill="FFFFFF"/>
        <w:spacing w:after="0" w:line="360" w:lineRule="auto"/>
        <w:jc w:val="both"/>
        <w:rPr>
          <w:rFonts w:ascii="Times New Roman" w:eastAsia="Times New Roman" w:hAnsi="Times New Roman" w:cs="Times New Roman"/>
          <w:color w:val="000000"/>
          <w:sz w:val="24"/>
          <w:szCs w:val="24"/>
          <w:lang w:val="en-GB" w:eastAsia="en-GB"/>
        </w:rPr>
      </w:pPr>
    </w:p>
    <w:p w14:paraId="749A4EDF"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r w:rsidRPr="008A4252">
        <w:rPr>
          <w:rFonts w:ascii="Times New Roman" w:eastAsia="Times New Roman" w:hAnsi="Times New Roman" w:cs="Times New Roman"/>
          <w:color w:val="000000"/>
          <w:sz w:val="24"/>
          <w:szCs w:val="24"/>
          <w:lang w:eastAsia="en-ZA"/>
        </w:rPr>
        <w:t xml:space="preserve">The purpose of the Administration Programme is to provide strategic leadership, management and support services to the SAPS. The Strategic objective is to regulate the overall management of the Department and provide centralised support services.  </w:t>
      </w:r>
    </w:p>
    <w:p w14:paraId="5ED0AE2E" w14:textId="77777777" w:rsidR="00C87C68" w:rsidRDefault="00C87C68" w:rsidP="008A4252">
      <w:pPr>
        <w:spacing w:after="0" w:line="360" w:lineRule="auto"/>
        <w:jc w:val="both"/>
        <w:rPr>
          <w:rFonts w:ascii="Times New Roman" w:eastAsia="Times New Roman" w:hAnsi="Times New Roman" w:cs="Times New Roman"/>
          <w:sz w:val="24"/>
          <w:szCs w:val="24"/>
          <w:lang w:eastAsia="en-ZA"/>
        </w:rPr>
      </w:pPr>
    </w:p>
    <w:p w14:paraId="06B70D94" w14:textId="77777777" w:rsidR="008A4252" w:rsidRPr="008A4252" w:rsidRDefault="008A4252" w:rsidP="008A4252">
      <w:pPr>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 xml:space="preserve">The Administration Programme receives a nominal budget increase of </w:t>
      </w:r>
      <w:r w:rsidR="00C87C68" w:rsidRPr="00C87C68">
        <w:rPr>
          <w:rFonts w:ascii="Times New Roman" w:eastAsia="Times New Roman" w:hAnsi="Times New Roman" w:cs="Times New Roman"/>
          <w:sz w:val="24"/>
          <w:szCs w:val="24"/>
          <w:lang w:eastAsia="en-ZA"/>
        </w:rPr>
        <w:t xml:space="preserve">4.11% </w:t>
      </w:r>
      <w:r w:rsidRPr="008A4252">
        <w:rPr>
          <w:rFonts w:ascii="Times New Roman" w:eastAsia="Times New Roman" w:hAnsi="Times New Roman" w:cs="Times New Roman"/>
          <w:sz w:val="24"/>
          <w:szCs w:val="24"/>
          <w:lang w:eastAsia="en-ZA"/>
        </w:rPr>
        <w:t>in 201</w:t>
      </w:r>
      <w:r w:rsidR="00C87C68">
        <w:rPr>
          <w:rFonts w:ascii="Times New Roman" w:eastAsia="Times New Roman" w:hAnsi="Times New Roman" w:cs="Times New Roman"/>
          <w:sz w:val="24"/>
          <w:szCs w:val="24"/>
          <w:lang w:eastAsia="en-ZA"/>
        </w:rPr>
        <w:t>8</w:t>
      </w:r>
      <w:r w:rsidRPr="008A4252">
        <w:rPr>
          <w:rFonts w:ascii="Times New Roman" w:eastAsia="Times New Roman" w:hAnsi="Times New Roman" w:cs="Times New Roman"/>
          <w:sz w:val="24"/>
          <w:szCs w:val="24"/>
          <w:lang w:eastAsia="en-ZA"/>
        </w:rPr>
        <w:t>/1</w:t>
      </w:r>
      <w:r w:rsidR="00C87C68">
        <w:rPr>
          <w:rFonts w:ascii="Times New Roman" w:eastAsia="Times New Roman" w:hAnsi="Times New Roman" w:cs="Times New Roman"/>
          <w:sz w:val="24"/>
          <w:szCs w:val="24"/>
          <w:lang w:eastAsia="en-ZA"/>
        </w:rPr>
        <w:t>9</w:t>
      </w:r>
      <w:r w:rsidRPr="008A4252">
        <w:rPr>
          <w:rFonts w:ascii="Times New Roman" w:eastAsia="Times New Roman" w:hAnsi="Times New Roman" w:cs="Times New Roman"/>
          <w:sz w:val="24"/>
          <w:szCs w:val="24"/>
          <w:lang w:eastAsia="en-ZA"/>
        </w:rPr>
        <w:t xml:space="preserve"> compared to the previous financial year. The Ministry sub</w:t>
      </w:r>
      <w:r w:rsidR="00C87C68">
        <w:rPr>
          <w:rFonts w:ascii="Times New Roman" w:eastAsia="Times New Roman" w:hAnsi="Times New Roman" w:cs="Times New Roman"/>
          <w:sz w:val="24"/>
          <w:szCs w:val="24"/>
          <w:lang w:eastAsia="en-ZA"/>
        </w:rPr>
        <w:t>-</w:t>
      </w:r>
      <w:r w:rsidRPr="008A4252">
        <w:rPr>
          <w:rFonts w:ascii="Times New Roman" w:eastAsia="Times New Roman" w:hAnsi="Times New Roman" w:cs="Times New Roman"/>
          <w:sz w:val="24"/>
          <w:szCs w:val="24"/>
          <w:lang w:eastAsia="en-ZA"/>
        </w:rPr>
        <w:t xml:space="preserve">programmes received a significantly </w:t>
      </w:r>
      <w:r w:rsidR="00896E4C">
        <w:rPr>
          <w:rFonts w:ascii="Times New Roman" w:eastAsia="Times New Roman" w:hAnsi="Times New Roman" w:cs="Times New Roman"/>
          <w:sz w:val="24"/>
          <w:szCs w:val="24"/>
          <w:lang w:eastAsia="en-ZA"/>
        </w:rPr>
        <w:t xml:space="preserve">decreased </w:t>
      </w:r>
      <w:r w:rsidRPr="008A4252">
        <w:rPr>
          <w:rFonts w:ascii="Times New Roman" w:eastAsia="Times New Roman" w:hAnsi="Times New Roman" w:cs="Times New Roman"/>
          <w:sz w:val="24"/>
          <w:szCs w:val="24"/>
          <w:lang w:eastAsia="en-ZA"/>
        </w:rPr>
        <w:t>allocation from R</w:t>
      </w:r>
      <w:r w:rsidR="00896E4C" w:rsidRPr="00896E4C">
        <w:rPr>
          <w:rFonts w:ascii="Times New Roman" w:eastAsia="Times New Roman" w:hAnsi="Times New Roman" w:cs="Times New Roman"/>
          <w:sz w:val="24"/>
          <w:szCs w:val="24"/>
          <w:lang w:eastAsia="en-ZA"/>
        </w:rPr>
        <w:t>63.4</w:t>
      </w:r>
      <w:r w:rsidRPr="008A4252">
        <w:rPr>
          <w:rFonts w:ascii="Times New Roman" w:eastAsia="Times New Roman" w:hAnsi="Times New Roman" w:cs="Times New Roman"/>
          <w:sz w:val="24"/>
          <w:szCs w:val="24"/>
          <w:lang w:eastAsia="en-ZA"/>
        </w:rPr>
        <w:t xml:space="preserve"> million in 201</w:t>
      </w:r>
      <w:r w:rsidR="00C87C68">
        <w:rPr>
          <w:rFonts w:ascii="Times New Roman" w:eastAsia="Times New Roman" w:hAnsi="Times New Roman" w:cs="Times New Roman"/>
          <w:sz w:val="24"/>
          <w:szCs w:val="24"/>
          <w:lang w:eastAsia="en-ZA"/>
        </w:rPr>
        <w:t>7</w:t>
      </w:r>
      <w:r w:rsidRPr="008A4252">
        <w:rPr>
          <w:rFonts w:ascii="Times New Roman" w:eastAsia="Times New Roman" w:hAnsi="Times New Roman" w:cs="Times New Roman"/>
          <w:sz w:val="24"/>
          <w:szCs w:val="24"/>
          <w:lang w:eastAsia="en-ZA"/>
        </w:rPr>
        <w:t>/1</w:t>
      </w:r>
      <w:r w:rsidR="00C87C68">
        <w:rPr>
          <w:rFonts w:ascii="Times New Roman" w:eastAsia="Times New Roman" w:hAnsi="Times New Roman" w:cs="Times New Roman"/>
          <w:sz w:val="24"/>
          <w:szCs w:val="24"/>
          <w:lang w:eastAsia="en-ZA"/>
        </w:rPr>
        <w:t>8</w:t>
      </w:r>
      <w:r w:rsidRPr="008A4252">
        <w:rPr>
          <w:rFonts w:ascii="Times New Roman" w:eastAsia="Times New Roman" w:hAnsi="Times New Roman" w:cs="Times New Roman"/>
          <w:sz w:val="24"/>
          <w:szCs w:val="24"/>
          <w:lang w:eastAsia="en-ZA"/>
        </w:rPr>
        <w:t xml:space="preserve"> to R</w:t>
      </w:r>
      <w:r w:rsidR="00896E4C" w:rsidRPr="00896E4C">
        <w:rPr>
          <w:rFonts w:ascii="Times New Roman" w:eastAsia="Times New Roman" w:hAnsi="Times New Roman" w:cs="Times New Roman"/>
          <w:sz w:val="24"/>
          <w:szCs w:val="24"/>
          <w:lang w:eastAsia="en-ZA"/>
        </w:rPr>
        <w:t>61.6</w:t>
      </w:r>
      <w:r w:rsidRPr="008A4252">
        <w:rPr>
          <w:rFonts w:ascii="Times New Roman" w:eastAsia="Times New Roman" w:hAnsi="Times New Roman" w:cs="Times New Roman"/>
          <w:sz w:val="24"/>
          <w:szCs w:val="24"/>
          <w:lang w:eastAsia="en-ZA"/>
        </w:rPr>
        <w:t xml:space="preserve"> million in 201</w:t>
      </w:r>
      <w:r w:rsidR="00C87C68">
        <w:rPr>
          <w:rFonts w:ascii="Times New Roman" w:eastAsia="Times New Roman" w:hAnsi="Times New Roman" w:cs="Times New Roman"/>
          <w:sz w:val="24"/>
          <w:szCs w:val="24"/>
          <w:lang w:eastAsia="en-ZA"/>
        </w:rPr>
        <w:t>8</w:t>
      </w:r>
      <w:r w:rsidRPr="008A4252">
        <w:rPr>
          <w:rFonts w:ascii="Times New Roman" w:eastAsia="Times New Roman" w:hAnsi="Times New Roman" w:cs="Times New Roman"/>
          <w:sz w:val="24"/>
          <w:szCs w:val="24"/>
          <w:lang w:eastAsia="en-ZA"/>
        </w:rPr>
        <w:t>/1</w:t>
      </w:r>
      <w:r w:rsidR="00C87C68">
        <w:rPr>
          <w:rFonts w:ascii="Times New Roman" w:eastAsia="Times New Roman" w:hAnsi="Times New Roman" w:cs="Times New Roman"/>
          <w:sz w:val="24"/>
          <w:szCs w:val="24"/>
          <w:lang w:eastAsia="en-ZA"/>
        </w:rPr>
        <w:t>9</w:t>
      </w:r>
      <w:r w:rsidRPr="008A4252">
        <w:rPr>
          <w:rFonts w:ascii="Times New Roman" w:eastAsia="Times New Roman" w:hAnsi="Times New Roman" w:cs="Times New Roman"/>
          <w:sz w:val="24"/>
          <w:szCs w:val="24"/>
          <w:lang w:eastAsia="en-ZA"/>
        </w:rPr>
        <w:t xml:space="preserve">, which is a </w:t>
      </w:r>
      <w:r w:rsidR="00896E4C">
        <w:rPr>
          <w:rFonts w:ascii="Times New Roman" w:eastAsia="Times New Roman" w:hAnsi="Times New Roman" w:cs="Times New Roman"/>
          <w:sz w:val="24"/>
          <w:szCs w:val="24"/>
          <w:lang w:eastAsia="en-ZA"/>
        </w:rPr>
        <w:t>de</w:t>
      </w:r>
      <w:r w:rsidRPr="008A4252">
        <w:rPr>
          <w:rFonts w:ascii="Times New Roman" w:eastAsia="Times New Roman" w:hAnsi="Times New Roman" w:cs="Times New Roman"/>
          <w:sz w:val="24"/>
          <w:szCs w:val="24"/>
          <w:lang w:eastAsia="en-ZA"/>
        </w:rPr>
        <w:t xml:space="preserve">crease of </w:t>
      </w:r>
      <w:r w:rsidR="00896E4C">
        <w:rPr>
          <w:rFonts w:ascii="Times New Roman" w:eastAsia="Times New Roman" w:hAnsi="Times New Roman" w:cs="Times New Roman"/>
          <w:sz w:val="24"/>
          <w:szCs w:val="24"/>
          <w:lang w:eastAsia="en-ZA"/>
        </w:rPr>
        <w:t>2.83%.</w:t>
      </w:r>
      <w:r w:rsidRPr="008A4252">
        <w:rPr>
          <w:rFonts w:ascii="Times New Roman" w:eastAsia="Times New Roman" w:hAnsi="Times New Roman" w:cs="Times New Roman"/>
          <w:sz w:val="24"/>
          <w:szCs w:val="24"/>
          <w:lang w:eastAsia="en-ZA"/>
        </w:rPr>
        <w:t xml:space="preserve"> The allocation further </w:t>
      </w:r>
      <w:r w:rsidR="00896E4C">
        <w:rPr>
          <w:rFonts w:ascii="Times New Roman" w:eastAsia="Times New Roman" w:hAnsi="Times New Roman" w:cs="Times New Roman"/>
          <w:sz w:val="24"/>
          <w:szCs w:val="24"/>
          <w:lang w:eastAsia="en-ZA"/>
        </w:rPr>
        <w:t xml:space="preserve">increases </w:t>
      </w:r>
      <w:r w:rsidRPr="008A4252">
        <w:rPr>
          <w:rFonts w:ascii="Times New Roman" w:eastAsia="Times New Roman" w:hAnsi="Times New Roman" w:cs="Times New Roman"/>
          <w:sz w:val="24"/>
          <w:szCs w:val="24"/>
          <w:lang w:eastAsia="en-ZA"/>
        </w:rPr>
        <w:t xml:space="preserve">across the MTEF by an average rate of </w:t>
      </w:r>
      <w:r w:rsidR="00896E4C">
        <w:rPr>
          <w:rFonts w:ascii="Times New Roman" w:eastAsia="Times New Roman" w:hAnsi="Times New Roman" w:cs="Times New Roman"/>
          <w:sz w:val="24"/>
          <w:szCs w:val="24"/>
          <w:lang w:eastAsia="en-ZA"/>
        </w:rPr>
        <w:t>2.9%</w:t>
      </w:r>
      <w:r w:rsidRPr="008A4252">
        <w:rPr>
          <w:rFonts w:ascii="Times New Roman" w:eastAsia="Times New Roman" w:hAnsi="Times New Roman" w:cs="Times New Roman"/>
          <w:sz w:val="24"/>
          <w:szCs w:val="24"/>
          <w:lang w:eastAsia="en-ZA"/>
        </w:rPr>
        <w:t>. The Corporate Services Sub programme received the bulk of the allocation of the Administration Programme at almost 9</w:t>
      </w:r>
      <w:r w:rsidR="00896E4C">
        <w:rPr>
          <w:rFonts w:ascii="Times New Roman" w:eastAsia="Times New Roman" w:hAnsi="Times New Roman" w:cs="Times New Roman"/>
          <w:sz w:val="24"/>
          <w:szCs w:val="24"/>
          <w:lang w:eastAsia="en-ZA"/>
        </w:rPr>
        <w:t>8.7</w:t>
      </w:r>
      <w:r w:rsidRPr="008A4252">
        <w:rPr>
          <w:rFonts w:ascii="Times New Roman" w:eastAsia="Times New Roman" w:hAnsi="Times New Roman" w:cs="Times New Roman"/>
          <w:sz w:val="24"/>
          <w:szCs w:val="24"/>
          <w:lang w:eastAsia="en-ZA"/>
        </w:rPr>
        <w:t>% of the total allocation.</w:t>
      </w:r>
    </w:p>
    <w:p w14:paraId="3790ABB3" w14:textId="77777777" w:rsidR="008A4252" w:rsidRPr="008A4252" w:rsidRDefault="008A4252" w:rsidP="008A4252">
      <w:pPr>
        <w:spacing w:after="0" w:line="360" w:lineRule="auto"/>
        <w:jc w:val="both"/>
        <w:rPr>
          <w:rFonts w:ascii="Times New Roman" w:eastAsia="Times New Roman" w:hAnsi="Times New Roman" w:cs="Times New Roman"/>
          <w:sz w:val="24"/>
          <w:szCs w:val="24"/>
          <w:lang w:eastAsia="en-ZA"/>
        </w:rPr>
      </w:pPr>
    </w:p>
    <w:p w14:paraId="4417D010" w14:textId="77777777" w:rsidR="008A4252" w:rsidRPr="008A4252" w:rsidRDefault="008A4252" w:rsidP="008A4252">
      <w:pPr>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The Civilian Secretariat for Police remains a sub-programme of the Administration Programme in 201</w:t>
      </w:r>
      <w:r w:rsidR="00896E4C">
        <w:rPr>
          <w:rFonts w:ascii="Times New Roman" w:eastAsia="Times New Roman" w:hAnsi="Times New Roman" w:cs="Times New Roman"/>
          <w:sz w:val="24"/>
          <w:szCs w:val="24"/>
          <w:lang w:eastAsia="en-ZA"/>
        </w:rPr>
        <w:t>8/19</w:t>
      </w:r>
      <w:r w:rsidRPr="008A4252">
        <w:rPr>
          <w:rFonts w:ascii="Times New Roman" w:eastAsia="Times New Roman" w:hAnsi="Times New Roman" w:cs="Times New Roman"/>
          <w:sz w:val="24"/>
          <w:szCs w:val="24"/>
          <w:lang w:eastAsia="en-ZA"/>
        </w:rPr>
        <w:t>, with a ring-fenced budget in the Appropriations Bill (201</w:t>
      </w:r>
      <w:r w:rsidR="00896E4C">
        <w:rPr>
          <w:rFonts w:ascii="Times New Roman" w:eastAsia="Times New Roman" w:hAnsi="Times New Roman" w:cs="Times New Roman"/>
          <w:sz w:val="24"/>
          <w:szCs w:val="24"/>
          <w:lang w:eastAsia="en-ZA"/>
        </w:rPr>
        <w:t>8</w:t>
      </w:r>
      <w:r w:rsidRPr="008A4252">
        <w:rPr>
          <w:rFonts w:ascii="Times New Roman" w:eastAsia="Times New Roman" w:hAnsi="Times New Roman" w:cs="Times New Roman"/>
          <w:sz w:val="24"/>
          <w:szCs w:val="24"/>
          <w:lang w:eastAsia="en-ZA"/>
        </w:rPr>
        <w:t>). The CSP</w:t>
      </w:r>
      <w:r w:rsidR="00223365">
        <w:rPr>
          <w:rFonts w:ascii="Times New Roman" w:eastAsia="Times New Roman" w:hAnsi="Times New Roman" w:cs="Times New Roman"/>
          <w:sz w:val="24"/>
          <w:szCs w:val="24"/>
          <w:lang w:eastAsia="en-ZA"/>
        </w:rPr>
        <w:t>S</w:t>
      </w:r>
      <w:r w:rsidRPr="008A4252">
        <w:rPr>
          <w:rFonts w:ascii="Times New Roman" w:eastAsia="Times New Roman" w:hAnsi="Times New Roman" w:cs="Times New Roman"/>
          <w:sz w:val="24"/>
          <w:szCs w:val="24"/>
          <w:lang w:eastAsia="en-ZA"/>
        </w:rPr>
        <w:t xml:space="preserve"> received a significant increase in 201</w:t>
      </w:r>
      <w:r w:rsidR="00931D73">
        <w:rPr>
          <w:rFonts w:ascii="Times New Roman" w:eastAsia="Times New Roman" w:hAnsi="Times New Roman" w:cs="Times New Roman"/>
          <w:sz w:val="24"/>
          <w:szCs w:val="24"/>
          <w:lang w:eastAsia="en-ZA"/>
        </w:rPr>
        <w:t>8</w:t>
      </w:r>
      <w:r w:rsidRPr="008A4252">
        <w:rPr>
          <w:rFonts w:ascii="Times New Roman" w:eastAsia="Times New Roman" w:hAnsi="Times New Roman" w:cs="Times New Roman"/>
          <w:sz w:val="24"/>
          <w:szCs w:val="24"/>
          <w:lang w:eastAsia="en-ZA"/>
        </w:rPr>
        <w:t>/1</w:t>
      </w:r>
      <w:r w:rsidR="00931D73">
        <w:rPr>
          <w:rFonts w:ascii="Times New Roman" w:eastAsia="Times New Roman" w:hAnsi="Times New Roman" w:cs="Times New Roman"/>
          <w:sz w:val="24"/>
          <w:szCs w:val="24"/>
          <w:lang w:eastAsia="en-ZA"/>
        </w:rPr>
        <w:t>9</w:t>
      </w:r>
      <w:r w:rsidRPr="008A4252">
        <w:rPr>
          <w:rFonts w:ascii="Times New Roman" w:eastAsia="Times New Roman" w:hAnsi="Times New Roman" w:cs="Times New Roman"/>
          <w:sz w:val="24"/>
          <w:szCs w:val="24"/>
          <w:lang w:eastAsia="en-ZA"/>
        </w:rPr>
        <w:t xml:space="preserve"> compared to the previous financial year (R110.6 million: R124.7 million). The CSP is a Department within the Police Vote and the budget will be discussed in a separate document and budget hearing.</w:t>
      </w:r>
    </w:p>
    <w:p w14:paraId="6095CE14" w14:textId="77777777" w:rsidR="008A4252" w:rsidRPr="008A4252" w:rsidRDefault="008A4252" w:rsidP="008A4252">
      <w:pPr>
        <w:spacing w:after="0" w:line="360" w:lineRule="auto"/>
        <w:jc w:val="both"/>
        <w:rPr>
          <w:rFonts w:ascii="Times New Roman" w:hAnsi="Times New Roman" w:cs="Times New Roman"/>
          <w:b/>
        </w:rPr>
      </w:pPr>
    </w:p>
    <w:p w14:paraId="6E0FAE0E" w14:textId="77777777" w:rsidR="008A4252" w:rsidRPr="00F7678C" w:rsidRDefault="002569D1" w:rsidP="008A4252">
      <w:pPr>
        <w:spacing w:after="0" w:line="280" w:lineRule="exact"/>
        <w:jc w:val="both"/>
        <w:rPr>
          <w:rFonts w:ascii="Times New Roman" w:hAnsi="Times New Roman" w:cs="Times New Roman"/>
          <w:b/>
          <w:sz w:val="24"/>
          <w:szCs w:val="24"/>
        </w:rPr>
      </w:pPr>
      <w:r w:rsidRPr="00F7678C">
        <w:rPr>
          <w:rFonts w:ascii="Times New Roman" w:hAnsi="Times New Roman" w:cs="Times New Roman"/>
          <w:b/>
          <w:sz w:val="24"/>
          <w:szCs w:val="24"/>
        </w:rPr>
        <w:t xml:space="preserve">Table </w:t>
      </w:r>
      <w:r w:rsidR="00CA05B3">
        <w:rPr>
          <w:rFonts w:ascii="Times New Roman" w:hAnsi="Times New Roman" w:cs="Times New Roman"/>
          <w:b/>
          <w:sz w:val="24"/>
          <w:szCs w:val="24"/>
        </w:rPr>
        <w:t>5</w:t>
      </w:r>
      <w:r w:rsidR="008A4252" w:rsidRPr="00F7678C">
        <w:rPr>
          <w:rFonts w:ascii="Times New Roman" w:hAnsi="Times New Roman" w:cs="Times New Roman"/>
          <w:b/>
          <w:sz w:val="24"/>
          <w:szCs w:val="24"/>
        </w:rPr>
        <w:t xml:space="preserve">: </w:t>
      </w:r>
      <w:r w:rsidR="008A4252" w:rsidRPr="00F7678C">
        <w:rPr>
          <w:rFonts w:ascii="Times New Roman" w:hAnsi="Times New Roman" w:cs="Times New Roman"/>
          <w:b/>
        </w:rPr>
        <w:t>Administration expenditure and estimates by sub</w:t>
      </w:r>
      <w:r w:rsidR="007D33F0" w:rsidRPr="00F7678C">
        <w:rPr>
          <w:rFonts w:ascii="Times New Roman" w:hAnsi="Times New Roman" w:cs="Times New Roman"/>
          <w:b/>
        </w:rPr>
        <w:t>-</w:t>
      </w:r>
      <w:r w:rsidR="008A4252" w:rsidRPr="00F7678C">
        <w:rPr>
          <w:rFonts w:ascii="Times New Roman" w:hAnsi="Times New Roman" w:cs="Times New Roman"/>
          <w:b/>
        </w:rPr>
        <w:t xml:space="preserve">programme  </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297"/>
        <w:gridCol w:w="1394"/>
        <w:gridCol w:w="1157"/>
        <w:gridCol w:w="1318"/>
        <w:gridCol w:w="1010"/>
        <w:gridCol w:w="1177"/>
      </w:tblGrid>
      <w:tr w:rsidR="007D33F0" w:rsidRPr="008A4252" w14:paraId="04800B1B" w14:textId="77777777" w:rsidTr="007D33F0">
        <w:trPr>
          <w:trHeight w:val="761"/>
          <w:jc w:val="center"/>
        </w:trPr>
        <w:tc>
          <w:tcPr>
            <w:tcW w:w="1948" w:type="dxa"/>
            <w:tcBorders>
              <w:top w:val="single" w:sz="4" w:space="0" w:color="auto"/>
              <w:left w:val="single" w:sz="4" w:space="0" w:color="auto"/>
              <w:bottom w:val="single" w:sz="4" w:space="0" w:color="auto"/>
              <w:right w:val="single" w:sz="4" w:space="0" w:color="auto"/>
            </w:tcBorders>
            <w:noWrap/>
            <w:vAlign w:val="bottom"/>
            <w:hideMark/>
          </w:tcPr>
          <w:p w14:paraId="6A95324A" w14:textId="77777777" w:rsidR="007D33F0" w:rsidRPr="008A4252" w:rsidRDefault="007D33F0" w:rsidP="008A4252">
            <w:pPr>
              <w:spacing w:after="0" w:line="280" w:lineRule="exact"/>
              <w:rPr>
                <w:rFonts w:ascii="Times New Roman" w:eastAsia="Times New Roman" w:hAnsi="Times New Roman" w:cs="Times New Roman"/>
                <w:b/>
                <w:bCs/>
                <w:sz w:val="18"/>
                <w:szCs w:val="18"/>
                <w:lang w:eastAsia="en-ZA"/>
              </w:rPr>
            </w:pPr>
            <w:r w:rsidRPr="008A4252">
              <w:rPr>
                <w:rFonts w:ascii="Times New Roman" w:eastAsia="Times New Roman" w:hAnsi="Times New Roman" w:cs="Times New Roman"/>
                <w:b/>
                <w:bCs/>
                <w:sz w:val="18"/>
                <w:szCs w:val="18"/>
                <w:lang w:eastAsia="en-ZA"/>
              </w:rPr>
              <w:t>Sub</w:t>
            </w:r>
            <w:r w:rsidR="00C87C68">
              <w:rPr>
                <w:rFonts w:ascii="Times New Roman" w:eastAsia="Times New Roman" w:hAnsi="Times New Roman" w:cs="Times New Roman"/>
                <w:b/>
                <w:bCs/>
                <w:sz w:val="18"/>
                <w:szCs w:val="18"/>
                <w:lang w:eastAsia="en-ZA"/>
              </w:rPr>
              <w:t>-</w:t>
            </w:r>
            <w:r w:rsidRPr="008A4252">
              <w:rPr>
                <w:rFonts w:ascii="Times New Roman" w:eastAsia="Times New Roman" w:hAnsi="Times New Roman" w:cs="Times New Roman"/>
                <w:b/>
                <w:bCs/>
                <w:sz w:val="18"/>
                <w:szCs w:val="18"/>
                <w:lang w:eastAsia="en-ZA"/>
              </w:rPr>
              <w:t>programme</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8B72D9A" w14:textId="77777777" w:rsidR="007D33F0" w:rsidRPr="008A4252" w:rsidRDefault="007D33F0" w:rsidP="008A4252">
            <w:pPr>
              <w:spacing w:after="0" w:line="280" w:lineRule="exact"/>
              <w:jc w:val="center"/>
              <w:rPr>
                <w:rFonts w:ascii="Times New Roman" w:eastAsia="Times New Roman" w:hAnsi="Times New Roman" w:cs="Times New Roman"/>
                <w:b/>
                <w:bCs/>
                <w:sz w:val="18"/>
                <w:szCs w:val="18"/>
                <w:lang w:eastAsia="en-ZA"/>
              </w:rPr>
            </w:pPr>
            <w:r w:rsidRPr="008A4252">
              <w:rPr>
                <w:rFonts w:ascii="Times New Roman" w:eastAsia="Times New Roman" w:hAnsi="Times New Roman" w:cs="Times New Roman"/>
                <w:b/>
                <w:bCs/>
                <w:sz w:val="18"/>
                <w:szCs w:val="18"/>
                <w:lang w:eastAsia="en-ZA"/>
              </w:rPr>
              <w:t>Adjusted appropriation</w:t>
            </w:r>
          </w:p>
        </w:tc>
        <w:tc>
          <w:tcPr>
            <w:tcW w:w="3869" w:type="dxa"/>
            <w:gridSpan w:val="3"/>
            <w:tcBorders>
              <w:top w:val="single" w:sz="4" w:space="0" w:color="auto"/>
              <w:left w:val="single" w:sz="4" w:space="0" w:color="auto"/>
              <w:bottom w:val="single" w:sz="4" w:space="0" w:color="auto"/>
              <w:right w:val="single" w:sz="4" w:space="0" w:color="auto"/>
            </w:tcBorders>
            <w:vAlign w:val="center"/>
          </w:tcPr>
          <w:p w14:paraId="265D5C4A" w14:textId="77777777" w:rsidR="007D33F0" w:rsidRPr="008A4252" w:rsidRDefault="007D33F0" w:rsidP="008A4252">
            <w:pPr>
              <w:spacing w:after="0" w:line="280" w:lineRule="exact"/>
              <w:jc w:val="center"/>
              <w:rPr>
                <w:rFonts w:ascii="Times New Roman" w:eastAsia="Times New Roman" w:hAnsi="Times New Roman" w:cs="Times New Roman"/>
                <w:b/>
                <w:bCs/>
                <w:sz w:val="18"/>
                <w:szCs w:val="18"/>
                <w:lang w:eastAsia="en-ZA"/>
              </w:rPr>
            </w:pPr>
            <w:r w:rsidRPr="008A4252">
              <w:rPr>
                <w:rFonts w:ascii="Times New Roman" w:eastAsia="Times New Roman" w:hAnsi="Times New Roman" w:cs="Times New Roman"/>
                <w:b/>
                <w:bCs/>
                <w:sz w:val="18"/>
                <w:szCs w:val="18"/>
                <w:lang w:eastAsia="en-ZA"/>
              </w:rPr>
              <w:t>Medium-term expenditure estimate</w:t>
            </w:r>
          </w:p>
        </w:tc>
        <w:tc>
          <w:tcPr>
            <w:tcW w:w="1010" w:type="dxa"/>
            <w:vMerge w:val="restart"/>
            <w:tcBorders>
              <w:top w:val="single" w:sz="4" w:space="0" w:color="auto"/>
              <w:left w:val="single" w:sz="4" w:space="0" w:color="auto"/>
              <w:bottom w:val="single" w:sz="4" w:space="0" w:color="auto"/>
              <w:right w:val="single" w:sz="4" w:space="0" w:color="auto"/>
            </w:tcBorders>
            <w:vAlign w:val="center"/>
          </w:tcPr>
          <w:p w14:paraId="66AA59B9" w14:textId="77777777" w:rsidR="007D33F0" w:rsidRPr="008A4252" w:rsidRDefault="007D33F0" w:rsidP="008A4252">
            <w:pPr>
              <w:spacing w:after="0" w:line="280" w:lineRule="exact"/>
              <w:jc w:val="center"/>
              <w:rPr>
                <w:rFonts w:ascii="Times New Roman" w:eastAsia="Times New Roman" w:hAnsi="Times New Roman" w:cs="Times New Roman"/>
                <w:b/>
                <w:bCs/>
                <w:sz w:val="18"/>
                <w:szCs w:val="18"/>
                <w:lang w:eastAsia="en-ZA"/>
              </w:rPr>
            </w:pPr>
            <w:r w:rsidRPr="008A4252">
              <w:rPr>
                <w:rFonts w:ascii="Times New Roman" w:eastAsia="Times New Roman" w:hAnsi="Times New Roman" w:cs="Times New Roman"/>
                <w:b/>
                <w:bCs/>
                <w:sz w:val="18"/>
                <w:szCs w:val="18"/>
                <w:lang w:eastAsia="en-ZA"/>
              </w:rPr>
              <w:t>Average Growth rate (%)</w:t>
            </w:r>
          </w:p>
        </w:tc>
        <w:tc>
          <w:tcPr>
            <w:tcW w:w="1177" w:type="dxa"/>
            <w:vMerge w:val="restart"/>
            <w:tcBorders>
              <w:top w:val="single" w:sz="4" w:space="0" w:color="auto"/>
              <w:left w:val="single" w:sz="4" w:space="0" w:color="auto"/>
              <w:bottom w:val="single" w:sz="4" w:space="0" w:color="auto"/>
              <w:right w:val="single" w:sz="4" w:space="0" w:color="auto"/>
            </w:tcBorders>
            <w:vAlign w:val="center"/>
            <w:hideMark/>
          </w:tcPr>
          <w:p w14:paraId="3040FC0E" w14:textId="77777777" w:rsidR="007D33F0" w:rsidRPr="008A4252" w:rsidRDefault="007D33F0" w:rsidP="008A4252">
            <w:pPr>
              <w:spacing w:after="0" w:line="280" w:lineRule="exact"/>
              <w:jc w:val="center"/>
              <w:rPr>
                <w:rFonts w:ascii="Times New Roman" w:eastAsia="Times New Roman" w:hAnsi="Times New Roman" w:cs="Times New Roman"/>
                <w:b/>
                <w:bCs/>
                <w:sz w:val="18"/>
                <w:szCs w:val="18"/>
                <w:lang w:eastAsia="en-ZA"/>
              </w:rPr>
            </w:pPr>
            <w:r w:rsidRPr="008A4252">
              <w:rPr>
                <w:rFonts w:ascii="Times New Roman" w:eastAsia="Times New Roman" w:hAnsi="Times New Roman" w:cs="Times New Roman"/>
                <w:b/>
                <w:bCs/>
                <w:sz w:val="18"/>
                <w:szCs w:val="18"/>
                <w:lang w:eastAsia="en-ZA"/>
              </w:rPr>
              <w:t>Average Expenditure</w:t>
            </w:r>
          </w:p>
          <w:p w14:paraId="48126380" w14:textId="77777777" w:rsidR="007D33F0" w:rsidRPr="008A4252" w:rsidRDefault="007D33F0" w:rsidP="008A4252">
            <w:pPr>
              <w:spacing w:after="0" w:line="280" w:lineRule="exact"/>
              <w:jc w:val="center"/>
              <w:rPr>
                <w:rFonts w:ascii="Times New Roman" w:eastAsia="Times New Roman" w:hAnsi="Times New Roman" w:cs="Times New Roman"/>
                <w:b/>
                <w:bCs/>
                <w:sz w:val="18"/>
                <w:szCs w:val="18"/>
                <w:lang w:eastAsia="en-ZA"/>
              </w:rPr>
            </w:pPr>
            <w:r w:rsidRPr="008A4252">
              <w:rPr>
                <w:rFonts w:ascii="Times New Roman" w:eastAsia="Times New Roman" w:hAnsi="Times New Roman" w:cs="Times New Roman"/>
                <w:b/>
                <w:bCs/>
                <w:sz w:val="18"/>
                <w:szCs w:val="18"/>
                <w:lang w:eastAsia="en-ZA"/>
              </w:rPr>
              <w:t>Total (%)</w:t>
            </w:r>
          </w:p>
        </w:tc>
      </w:tr>
      <w:tr w:rsidR="007D33F0" w:rsidRPr="008A4252" w14:paraId="0BA8307D" w14:textId="77777777" w:rsidTr="007D33F0">
        <w:trPr>
          <w:trHeight w:val="253"/>
          <w:jc w:val="center"/>
        </w:trPr>
        <w:tc>
          <w:tcPr>
            <w:tcW w:w="1948" w:type="dxa"/>
            <w:tcBorders>
              <w:top w:val="single" w:sz="4" w:space="0" w:color="auto"/>
              <w:left w:val="single" w:sz="4" w:space="0" w:color="auto"/>
              <w:bottom w:val="single" w:sz="4" w:space="0" w:color="auto"/>
              <w:right w:val="single" w:sz="4" w:space="0" w:color="auto"/>
            </w:tcBorders>
            <w:noWrap/>
            <w:vAlign w:val="bottom"/>
            <w:hideMark/>
          </w:tcPr>
          <w:p w14:paraId="3F36C9F9" w14:textId="77777777" w:rsidR="007D33F0" w:rsidRPr="008A4252" w:rsidRDefault="007D33F0" w:rsidP="008A4252">
            <w:pPr>
              <w:spacing w:after="0" w:line="280" w:lineRule="exact"/>
              <w:jc w:val="center"/>
              <w:rPr>
                <w:rFonts w:ascii="Times New Roman" w:eastAsia="Times New Roman" w:hAnsi="Times New Roman" w:cs="Times New Roman"/>
                <w:b/>
                <w:bCs/>
                <w:sz w:val="18"/>
                <w:szCs w:val="18"/>
                <w:lang w:eastAsia="en-ZA"/>
              </w:rPr>
            </w:pPr>
            <w:r w:rsidRPr="008A4252">
              <w:rPr>
                <w:rFonts w:ascii="Times New Roman" w:eastAsia="Times New Roman" w:hAnsi="Times New Roman" w:cs="Times New Roman"/>
                <w:b/>
                <w:bCs/>
                <w:sz w:val="18"/>
                <w:szCs w:val="18"/>
                <w:lang w:eastAsia="en-ZA"/>
              </w:rPr>
              <w:t>R million</w:t>
            </w:r>
          </w:p>
        </w:tc>
        <w:tc>
          <w:tcPr>
            <w:tcW w:w="1297" w:type="dxa"/>
            <w:tcBorders>
              <w:top w:val="single" w:sz="4" w:space="0" w:color="auto"/>
              <w:left w:val="single" w:sz="4" w:space="0" w:color="auto"/>
              <w:bottom w:val="single" w:sz="4" w:space="0" w:color="auto"/>
              <w:right w:val="single" w:sz="4" w:space="0" w:color="auto"/>
            </w:tcBorders>
            <w:noWrap/>
            <w:vAlign w:val="bottom"/>
            <w:hideMark/>
          </w:tcPr>
          <w:p w14:paraId="33EF3405" w14:textId="77777777" w:rsidR="007D33F0" w:rsidRPr="008A4252" w:rsidRDefault="007D33F0" w:rsidP="009B4C98">
            <w:pPr>
              <w:spacing w:after="0" w:line="280" w:lineRule="exact"/>
              <w:jc w:val="center"/>
              <w:rPr>
                <w:rFonts w:ascii="Times New Roman" w:eastAsia="Times New Roman" w:hAnsi="Times New Roman" w:cs="Times New Roman"/>
                <w:b/>
                <w:bCs/>
                <w:sz w:val="18"/>
                <w:szCs w:val="18"/>
                <w:lang w:eastAsia="en-ZA"/>
              </w:rPr>
            </w:pPr>
            <w:r w:rsidRPr="008A4252">
              <w:rPr>
                <w:rFonts w:ascii="Times New Roman" w:eastAsia="Times New Roman" w:hAnsi="Times New Roman" w:cs="Times New Roman"/>
                <w:b/>
                <w:bCs/>
                <w:sz w:val="18"/>
                <w:szCs w:val="18"/>
                <w:lang w:eastAsia="en-ZA"/>
              </w:rPr>
              <w:t>201</w:t>
            </w:r>
            <w:r>
              <w:rPr>
                <w:rFonts w:ascii="Times New Roman" w:eastAsia="Times New Roman" w:hAnsi="Times New Roman" w:cs="Times New Roman"/>
                <w:b/>
                <w:bCs/>
                <w:sz w:val="18"/>
                <w:szCs w:val="18"/>
                <w:lang w:eastAsia="en-ZA"/>
              </w:rPr>
              <w:t>7</w:t>
            </w:r>
            <w:r w:rsidRPr="008A4252">
              <w:rPr>
                <w:rFonts w:ascii="Times New Roman" w:eastAsia="Times New Roman" w:hAnsi="Times New Roman" w:cs="Times New Roman"/>
                <w:b/>
                <w:bCs/>
                <w:sz w:val="18"/>
                <w:szCs w:val="18"/>
                <w:lang w:eastAsia="en-ZA"/>
              </w:rPr>
              <w:t>/1</w:t>
            </w:r>
            <w:r>
              <w:rPr>
                <w:rFonts w:ascii="Times New Roman" w:eastAsia="Times New Roman" w:hAnsi="Times New Roman" w:cs="Times New Roman"/>
                <w:b/>
                <w:bCs/>
                <w:sz w:val="18"/>
                <w:szCs w:val="18"/>
                <w:lang w:eastAsia="en-ZA"/>
              </w:rPr>
              <w:t>8</w:t>
            </w:r>
          </w:p>
        </w:tc>
        <w:tc>
          <w:tcPr>
            <w:tcW w:w="1394" w:type="dxa"/>
            <w:tcBorders>
              <w:top w:val="single" w:sz="4" w:space="0" w:color="auto"/>
              <w:left w:val="single" w:sz="4" w:space="0" w:color="auto"/>
              <w:bottom w:val="single" w:sz="4" w:space="0" w:color="auto"/>
              <w:right w:val="single" w:sz="4" w:space="0" w:color="auto"/>
            </w:tcBorders>
            <w:noWrap/>
            <w:vAlign w:val="bottom"/>
            <w:hideMark/>
          </w:tcPr>
          <w:p w14:paraId="7AAB6021" w14:textId="77777777" w:rsidR="007D33F0" w:rsidRPr="008A4252" w:rsidRDefault="007D33F0" w:rsidP="009B4C98">
            <w:pPr>
              <w:spacing w:after="0" w:line="280" w:lineRule="exact"/>
              <w:jc w:val="center"/>
              <w:rPr>
                <w:rFonts w:ascii="Times New Roman" w:eastAsia="Times New Roman" w:hAnsi="Times New Roman" w:cs="Times New Roman"/>
                <w:b/>
                <w:bCs/>
                <w:sz w:val="18"/>
                <w:szCs w:val="18"/>
                <w:lang w:eastAsia="en-ZA"/>
              </w:rPr>
            </w:pPr>
            <w:r w:rsidRPr="008A4252">
              <w:rPr>
                <w:rFonts w:ascii="Times New Roman" w:eastAsia="Times New Roman" w:hAnsi="Times New Roman" w:cs="Times New Roman"/>
                <w:b/>
                <w:bCs/>
                <w:sz w:val="18"/>
                <w:szCs w:val="18"/>
                <w:lang w:eastAsia="en-ZA"/>
              </w:rPr>
              <w:t>201</w:t>
            </w:r>
            <w:r>
              <w:rPr>
                <w:rFonts w:ascii="Times New Roman" w:eastAsia="Times New Roman" w:hAnsi="Times New Roman" w:cs="Times New Roman"/>
                <w:b/>
                <w:bCs/>
                <w:sz w:val="18"/>
                <w:szCs w:val="18"/>
                <w:lang w:eastAsia="en-ZA"/>
              </w:rPr>
              <w:t>8</w:t>
            </w:r>
            <w:r w:rsidRPr="008A4252">
              <w:rPr>
                <w:rFonts w:ascii="Times New Roman" w:eastAsia="Times New Roman" w:hAnsi="Times New Roman" w:cs="Times New Roman"/>
                <w:b/>
                <w:bCs/>
                <w:sz w:val="18"/>
                <w:szCs w:val="18"/>
                <w:lang w:eastAsia="en-ZA"/>
              </w:rPr>
              <w:t>/1</w:t>
            </w:r>
            <w:r>
              <w:rPr>
                <w:rFonts w:ascii="Times New Roman" w:eastAsia="Times New Roman" w:hAnsi="Times New Roman" w:cs="Times New Roman"/>
                <w:b/>
                <w:bCs/>
                <w:sz w:val="18"/>
                <w:szCs w:val="18"/>
                <w:lang w:eastAsia="en-ZA"/>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1B93DAA9" w14:textId="77777777" w:rsidR="007D33F0" w:rsidRDefault="007D33F0" w:rsidP="009B4C98">
            <w:pPr>
              <w:spacing w:after="0" w:line="256" w:lineRule="auto"/>
              <w:rPr>
                <w:rFonts w:ascii="Times New Roman" w:eastAsia="Times New Roman" w:hAnsi="Times New Roman" w:cs="Times New Roman"/>
                <w:b/>
                <w:bCs/>
                <w:sz w:val="18"/>
                <w:szCs w:val="18"/>
                <w:lang w:eastAsia="en-ZA"/>
              </w:rPr>
            </w:pPr>
          </w:p>
          <w:p w14:paraId="123844DD" w14:textId="77777777" w:rsidR="007D33F0" w:rsidRPr="008A4252" w:rsidRDefault="007D33F0" w:rsidP="009B4C98">
            <w:pPr>
              <w:spacing w:after="0" w:line="256" w:lineRule="auto"/>
              <w:rPr>
                <w:rFonts w:ascii="Times New Roman" w:eastAsia="Times New Roman" w:hAnsi="Times New Roman" w:cs="Times New Roman"/>
                <w:b/>
                <w:bCs/>
                <w:sz w:val="18"/>
                <w:szCs w:val="18"/>
                <w:lang w:eastAsia="en-ZA"/>
              </w:rPr>
            </w:pPr>
            <w:r w:rsidRPr="008A4252">
              <w:rPr>
                <w:rFonts w:ascii="Times New Roman" w:eastAsia="Times New Roman" w:hAnsi="Times New Roman" w:cs="Times New Roman"/>
                <w:b/>
                <w:bCs/>
                <w:sz w:val="18"/>
                <w:szCs w:val="18"/>
                <w:lang w:eastAsia="en-ZA"/>
              </w:rPr>
              <w:t>201</w:t>
            </w:r>
            <w:r>
              <w:rPr>
                <w:rFonts w:ascii="Times New Roman" w:eastAsia="Times New Roman" w:hAnsi="Times New Roman" w:cs="Times New Roman"/>
                <w:b/>
                <w:bCs/>
                <w:sz w:val="18"/>
                <w:szCs w:val="18"/>
                <w:lang w:eastAsia="en-ZA"/>
              </w:rPr>
              <w:t>9</w:t>
            </w:r>
            <w:r w:rsidRPr="008A4252">
              <w:rPr>
                <w:rFonts w:ascii="Times New Roman" w:eastAsia="Times New Roman" w:hAnsi="Times New Roman" w:cs="Times New Roman"/>
                <w:b/>
                <w:bCs/>
                <w:sz w:val="18"/>
                <w:szCs w:val="18"/>
                <w:lang w:eastAsia="en-ZA"/>
              </w:rPr>
              <w:t>/</w:t>
            </w:r>
            <w:r>
              <w:rPr>
                <w:rFonts w:ascii="Times New Roman" w:eastAsia="Times New Roman" w:hAnsi="Times New Roman" w:cs="Times New Roman"/>
                <w:b/>
                <w:bCs/>
                <w:sz w:val="18"/>
                <w:szCs w:val="18"/>
                <w:lang w:eastAsia="en-ZA"/>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67FFF" w14:textId="77777777" w:rsidR="007D33F0" w:rsidRDefault="007D33F0" w:rsidP="009B4C98">
            <w:pPr>
              <w:spacing w:after="0" w:line="256" w:lineRule="auto"/>
              <w:rPr>
                <w:rFonts w:ascii="Times New Roman" w:eastAsia="Times New Roman" w:hAnsi="Times New Roman" w:cs="Times New Roman"/>
                <w:b/>
                <w:bCs/>
                <w:sz w:val="18"/>
                <w:szCs w:val="18"/>
                <w:lang w:eastAsia="en-ZA"/>
              </w:rPr>
            </w:pPr>
          </w:p>
          <w:p w14:paraId="5B590578" w14:textId="77777777" w:rsidR="007D33F0" w:rsidRPr="008A4252" w:rsidRDefault="007D33F0" w:rsidP="009B4C98">
            <w:pPr>
              <w:spacing w:after="0" w:line="256" w:lineRule="auto"/>
              <w:rPr>
                <w:rFonts w:ascii="Times New Roman" w:eastAsia="Times New Roman" w:hAnsi="Times New Roman" w:cs="Times New Roman"/>
                <w:b/>
                <w:bCs/>
                <w:sz w:val="18"/>
                <w:szCs w:val="18"/>
                <w:lang w:eastAsia="en-ZA"/>
              </w:rPr>
            </w:pPr>
            <w:r w:rsidRPr="008A4252">
              <w:rPr>
                <w:rFonts w:ascii="Times New Roman" w:eastAsia="Times New Roman" w:hAnsi="Times New Roman" w:cs="Times New Roman"/>
                <w:b/>
                <w:bCs/>
                <w:sz w:val="18"/>
                <w:szCs w:val="18"/>
                <w:lang w:eastAsia="en-ZA"/>
              </w:rPr>
              <w:t>20</w:t>
            </w:r>
            <w:r>
              <w:rPr>
                <w:rFonts w:ascii="Times New Roman" w:eastAsia="Times New Roman" w:hAnsi="Times New Roman" w:cs="Times New Roman"/>
                <w:b/>
                <w:bCs/>
                <w:sz w:val="18"/>
                <w:szCs w:val="18"/>
                <w:lang w:eastAsia="en-ZA"/>
              </w:rPr>
              <w:t>20</w:t>
            </w:r>
            <w:r w:rsidRPr="008A4252">
              <w:rPr>
                <w:rFonts w:ascii="Times New Roman" w:eastAsia="Times New Roman" w:hAnsi="Times New Roman" w:cs="Times New Roman"/>
                <w:b/>
                <w:bCs/>
                <w:sz w:val="18"/>
                <w:szCs w:val="18"/>
                <w:lang w:eastAsia="en-ZA"/>
              </w:rPr>
              <w:t>/202</w:t>
            </w:r>
            <w:r>
              <w:rPr>
                <w:rFonts w:ascii="Times New Roman" w:eastAsia="Times New Roman" w:hAnsi="Times New Roman" w:cs="Times New Roman"/>
                <w:b/>
                <w:bCs/>
                <w:sz w:val="18"/>
                <w:szCs w:val="18"/>
                <w:lang w:eastAsia="en-ZA"/>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3B067" w14:textId="77777777" w:rsidR="007D33F0" w:rsidRPr="008A4252" w:rsidRDefault="007D33F0" w:rsidP="008A4252">
            <w:pPr>
              <w:spacing w:after="0" w:line="256" w:lineRule="auto"/>
              <w:rPr>
                <w:rFonts w:ascii="Times New Roman" w:eastAsia="Times New Roman" w:hAnsi="Times New Roman" w:cs="Times New Roman"/>
                <w:b/>
                <w:bCs/>
                <w:sz w:val="18"/>
                <w:szCs w:val="18"/>
                <w:lang w:eastAsia="en-Z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310CC" w14:textId="77777777" w:rsidR="007D33F0" w:rsidRPr="008A4252" w:rsidRDefault="007D33F0" w:rsidP="008A4252">
            <w:pPr>
              <w:spacing w:after="0" w:line="256" w:lineRule="auto"/>
              <w:rPr>
                <w:rFonts w:ascii="Times New Roman" w:eastAsia="Times New Roman" w:hAnsi="Times New Roman" w:cs="Times New Roman"/>
                <w:b/>
                <w:bCs/>
                <w:sz w:val="18"/>
                <w:szCs w:val="18"/>
                <w:lang w:eastAsia="en-ZA"/>
              </w:rPr>
            </w:pPr>
          </w:p>
        </w:tc>
      </w:tr>
      <w:tr w:rsidR="007D33F0" w:rsidRPr="008A4252" w14:paraId="46C1826A" w14:textId="77777777" w:rsidTr="007D33F0">
        <w:trPr>
          <w:trHeight w:val="253"/>
          <w:jc w:val="center"/>
        </w:trPr>
        <w:tc>
          <w:tcPr>
            <w:tcW w:w="1948" w:type="dxa"/>
            <w:tcBorders>
              <w:top w:val="single" w:sz="4" w:space="0" w:color="auto"/>
              <w:left w:val="single" w:sz="4" w:space="0" w:color="auto"/>
              <w:bottom w:val="single" w:sz="4" w:space="0" w:color="auto"/>
              <w:right w:val="single" w:sz="4" w:space="0" w:color="auto"/>
            </w:tcBorders>
            <w:noWrap/>
            <w:vAlign w:val="bottom"/>
            <w:hideMark/>
          </w:tcPr>
          <w:p w14:paraId="4E58EA33" w14:textId="77777777" w:rsidR="007D33F0" w:rsidRPr="008A4252" w:rsidRDefault="007D33F0" w:rsidP="007D33F0">
            <w:pPr>
              <w:spacing w:after="0" w:line="280" w:lineRule="exact"/>
              <w:rPr>
                <w:rFonts w:ascii="Times New Roman" w:eastAsia="Times New Roman" w:hAnsi="Times New Roman" w:cs="Times New Roman"/>
                <w:sz w:val="18"/>
                <w:szCs w:val="18"/>
                <w:lang w:eastAsia="en-ZA"/>
              </w:rPr>
            </w:pPr>
            <w:r w:rsidRPr="008A4252">
              <w:rPr>
                <w:rFonts w:ascii="Times New Roman" w:eastAsia="Times New Roman" w:hAnsi="Times New Roman" w:cs="Times New Roman"/>
                <w:sz w:val="18"/>
                <w:szCs w:val="18"/>
                <w:lang w:eastAsia="en-ZA"/>
              </w:rPr>
              <w:t>1: Ministry</w:t>
            </w:r>
          </w:p>
        </w:tc>
        <w:tc>
          <w:tcPr>
            <w:tcW w:w="1297" w:type="dxa"/>
            <w:noWrap/>
          </w:tcPr>
          <w:p w14:paraId="441D889C"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sidRPr="008A4252">
              <w:rPr>
                <w:rFonts w:ascii="Times New Roman" w:eastAsia="Times New Roman" w:hAnsi="Times New Roman" w:cs="Times New Roman"/>
                <w:color w:val="000000"/>
                <w:kern w:val="28"/>
                <w:sz w:val="18"/>
                <w:szCs w:val="18"/>
                <w:lang w:val="en-US"/>
              </w:rPr>
              <w:t>63.4</w:t>
            </w:r>
          </w:p>
        </w:tc>
        <w:tc>
          <w:tcPr>
            <w:tcW w:w="1394" w:type="dxa"/>
            <w:noWrap/>
          </w:tcPr>
          <w:p w14:paraId="3C0E9998"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61.6</w:t>
            </w:r>
          </w:p>
        </w:tc>
        <w:tc>
          <w:tcPr>
            <w:tcW w:w="1157" w:type="dxa"/>
            <w:noWrap/>
          </w:tcPr>
          <w:p w14:paraId="17273CA7"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65.1</w:t>
            </w:r>
          </w:p>
        </w:tc>
        <w:tc>
          <w:tcPr>
            <w:tcW w:w="1318" w:type="dxa"/>
            <w:noWrap/>
          </w:tcPr>
          <w:p w14:paraId="574EA3BD"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69.1</w:t>
            </w:r>
          </w:p>
        </w:tc>
        <w:tc>
          <w:tcPr>
            <w:tcW w:w="1010" w:type="dxa"/>
            <w:noWrap/>
          </w:tcPr>
          <w:p w14:paraId="7EEC7807"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2.9%</w:t>
            </w:r>
          </w:p>
        </w:tc>
        <w:tc>
          <w:tcPr>
            <w:tcW w:w="1177" w:type="dxa"/>
            <w:noWrap/>
          </w:tcPr>
          <w:p w14:paraId="50C593BC"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0.3%</w:t>
            </w:r>
          </w:p>
        </w:tc>
      </w:tr>
      <w:tr w:rsidR="007D33F0" w:rsidRPr="008A4252" w14:paraId="56FFDE05" w14:textId="77777777" w:rsidTr="007D33F0">
        <w:trPr>
          <w:trHeight w:val="253"/>
          <w:jc w:val="center"/>
        </w:trPr>
        <w:tc>
          <w:tcPr>
            <w:tcW w:w="1948" w:type="dxa"/>
            <w:tcBorders>
              <w:top w:val="single" w:sz="4" w:space="0" w:color="auto"/>
              <w:left w:val="single" w:sz="4" w:space="0" w:color="auto"/>
              <w:bottom w:val="single" w:sz="4" w:space="0" w:color="auto"/>
              <w:right w:val="single" w:sz="4" w:space="0" w:color="auto"/>
            </w:tcBorders>
            <w:noWrap/>
            <w:vAlign w:val="bottom"/>
            <w:hideMark/>
          </w:tcPr>
          <w:p w14:paraId="08B504A9" w14:textId="77777777" w:rsidR="007D33F0" w:rsidRPr="008A4252" w:rsidRDefault="007D33F0" w:rsidP="007D33F0">
            <w:pPr>
              <w:spacing w:after="0" w:line="280" w:lineRule="exact"/>
              <w:rPr>
                <w:rFonts w:ascii="Times New Roman" w:eastAsia="Times New Roman" w:hAnsi="Times New Roman" w:cs="Times New Roman"/>
                <w:sz w:val="18"/>
                <w:szCs w:val="18"/>
                <w:lang w:eastAsia="en-ZA"/>
              </w:rPr>
            </w:pPr>
            <w:r w:rsidRPr="008A4252">
              <w:rPr>
                <w:rFonts w:ascii="Times New Roman" w:eastAsia="Times New Roman" w:hAnsi="Times New Roman" w:cs="Times New Roman"/>
                <w:sz w:val="18"/>
                <w:szCs w:val="18"/>
                <w:lang w:eastAsia="en-ZA"/>
              </w:rPr>
              <w:t>2: Management</w:t>
            </w:r>
          </w:p>
        </w:tc>
        <w:tc>
          <w:tcPr>
            <w:tcW w:w="1297" w:type="dxa"/>
            <w:noWrap/>
          </w:tcPr>
          <w:p w14:paraId="23808D4E"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sidRPr="008A4252">
              <w:rPr>
                <w:rFonts w:ascii="Times New Roman" w:eastAsia="Times New Roman" w:hAnsi="Times New Roman" w:cs="Times New Roman"/>
                <w:color w:val="000000"/>
                <w:kern w:val="28"/>
                <w:sz w:val="18"/>
                <w:szCs w:val="18"/>
                <w:lang w:val="en-US"/>
              </w:rPr>
              <w:t>76.7</w:t>
            </w:r>
          </w:p>
        </w:tc>
        <w:tc>
          <w:tcPr>
            <w:tcW w:w="1394" w:type="dxa"/>
            <w:noWrap/>
          </w:tcPr>
          <w:p w14:paraId="15B9AEDF"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80.9</w:t>
            </w:r>
          </w:p>
        </w:tc>
        <w:tc>
          <w:tcPr>
            <w:tcW w:w="1157" w:type="dxa"/>
            <w:noWrap/>
          </w:tcPr>
          <w:p w14:paraId="0F766A12"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86.5</w:t>
            </w:r>
          </w:p>
        </w:tc>
        <w:tc>
          <w:tcPr>
            <w:tcW w:w="1318" w:type="dxa"/>
            <w:noWrap/>
          </w:tcPr>
          <w:p w14:paraId="4CCFEBD6"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92.3</w:t>
            </w:r>
          </w:p>
        </w:tc>
        <w:tc>
          <w:tcPr>
            <w:tcW w:w="1010" w:type="dxa"/>
            <w:noWrap/>
          </w:tcPr>
          <w:p w14:paraId="5F974C87"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6.4%</w:t>
            </w:r>
          </w:p>
        </w:tc>
        <w:tc>
          <w:tcPr>
            <w:tcW w:w="1177" w:type="dxa"/>
            <w:noWrap/>
          </w:tcPr>
          <w:p w14:paraId="4A5FC470"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0.4%</w:t>
            </w:r>
          </w:p>
        </w:tc>
      </w:tr>
      <w:tr w:rsidR="007D33F0" w:rsidRPr="008A4252" w14:paraId="742B5B1B" w14:textId="77777777" w:rsidTr="007D33F0">
        <w:trPr>
          <w:trHeight w:val="253"/>
          <w:jc w:val="center"/>
        </w:trPr>
        <w:tc>
          <w:tcPr>
            <w:tcW w:w="1948" w:type="dxa"/>
            <w:tcBorders>
              <w:top w:val="single" w:sz="4" w:space="0" w:color="auto"/>
              <w:left w:val="single" w:sz="4" w:space="0" w:color="auto"/>
              <w:bottom w:val="single" w:sz="4" w:space="0" w:color="auto"/>
              <w:right w:val="single" w:sz="4" w:space="0" w:color="auto"/>
            </w:tcBorders>
            <w:noWrap/>
            <w:vAlign w:val="bottom"/>
            <w:hideMark/>
          </w:tcPr>
          <w:p w14:paraId="30F53DC9" w14:textId="77777777" w:rsidR="007D33F0" w:rsidRPr="008A4252" w:rsidRDefault="007D33F0" w:rsidP="007D33F0">
            <w:pPr>
              <w:spacing w:after="0" w:line="280" w:lineRule="exact"/>
              <w:rPr>
                <w:rFonts w:ascii="Times New Roman" w:eastAsia="Times New Roman" w:hAnsi="Times New Roman" w:cs="Times New Roman"/>
                <w:sz w:val="18"/>
                <w:szCs w:val="18"/>
                <w:lang w:eastAsia="en-ZA"/>
              </w:rPr>
            </w:pPr>
            <w:r w:rsidRPr="008A4252">
              <w:rPr>
                <w:rFonts w:ascii="Times New Roman" w:eastAsia="Times New Roman" w:hAnsi="Times New Roman" w:cs="Times New Roman"/>
                <w:sz w:val="18"/>
                <w:szCs w:val="18"/>
                <w:lang w:eastAsia="en-ZA"/>
              </w:rPr>
              <w:t>3: Corporate Services</w:t>
            </w:r>
          </w:p>
        </w:tc>
        <w:tc>
          <w:tcPr>
            <w:tcW w:w="1297" w:type="dxa"/>
            <w:noWrap/>
          </w:tcPr>
          <w:p w14:paraId="4B5004F0"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sidRPr="008A4252">
              <w:rPr>
                <w:rFonts w:ascii="Times New Roman" w:eastAsia="Times New Roman" w:hAnsi="Times New Roman" w:cs="Times New Roman"/>
                <w:color w:val="000000"/>
                <w:kern w:val="28"/>
                <w:sz w:val="18"/>
                <w:szCs w:val="18"/>
                <w:lang w:val="en-US"/>
              </w:rPr>
              <w:t>18,371.6</w:t>
            </w:r>
          </w:p>
        </w:tc>
        <w:tc>
          <w:tcPr>
            <w:tcW w:w="1394" w:type="dxa"/>
            <w:noWrap/>
          </w:tcPr>
          <w:p w14:paraId="57DA3883"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19 129.4</w:t>
            </w:r>
          </w:p>
        </w:tc>
        <w:tc>
          <w:tcPr>
            <w:tcW w:w="1157" w:type="dxa"/>
            <w:noWrap/>
          </w:tcPr>
          <w:p w14:paraId="69B6E4CF"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20 443.3</w:t>
            </w:r>
          </w:p>
        </w:tc>
        <w:tc>
          <w:tcPr>
            <w:tcW w:w="1318" w:type="dxa"/>
            <w:noWrap/>
          </w:tcPr>
          <w:p w14:paraId="2874D6A2"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21 839.8</w:t>
            </w:r>
          </w:p>
        </w:tc>
        <w:tc>
          <w:tcPr>
            <w:tcW w:w="1010" w:type="dxa"/>
            <w:noWrap/>
          </w:tcPr>
          <w:p w14:paraId="255ABAE0"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5.9%</w:t>
            </w:r>
          </w:p>
        </w:tc>
        <w:tc>
          <w:tcPr>
            <w:tcW w:w="1177" w:type="dxa"/>
            <w:noWrap/>
          </w:tcPr>
          <w:p w14:paraId="24BFFBCB"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98.6%</w:t>
            </w:r>
          </w:p>
        </w:tc>
      </w:tr>
      <w:tr w:rsidR="007D33F0" w:rsidRPr="008A4252" w14:paraId="74ABF3CF" w14:textId="77777777" w:rsidTr="007D33F0">
        <w:trPr>
          <w:trHeight w:val="253"/>
          <w:jc w:val="center"/>
        </w:trPr>
        <w:tc>
          <w:tcPr>
            <w:tcW w:w="1948" w:type="dxa"/>
            <w:tcBorders>
              <w:top w:val="single" w:sz="4" w:space="0" w:color="auto"/>
              <w:left w:val="single" w:sz="4" w:space="0" w:color="auto"/>
              <w:bottom w:val="single" w:sz="4" w:space="0" w:color="auto"/>
              <w:right w:val="single" w:sz="4" w:space="0" w:color="auto"/>
            </w:tcBorders>
            <w:noWrap/>
            <w:vAlign w:val="bottom"/>
            <w:hideMark/>
          </w:tcPr>
          <w:p w14:paraId="3E531C23" w14:textId="77777777" w:rsidR="007D33F0" w:rsidRPr="008A4252" w:rsidRDefault="007D33F0" w:rsidP="007D33F0">
            <w:pPr>
              <w:spacing w:after="0" w:line="280" w:lineRule="exact"/>
              <w:rPr>
                <w:rFonts w:ascii="Times New Roman" w:eastAsia="Times New Roman" w:hAnsi="Times New Roman" w:cs="Times New Roman"/>
                <w:sz w:val="18"/>
                <w:szCs w:val="18"/>
                <w:lang w:eastAsia="en-ZA"/>
              </w:rPr>
            </w:pPr>
            <w:r w:rsidRPr="008A4252">
              <w:rPr>
                <w:rFonts w:ascii="Times New Roman" w:eastAsia="Times New Roman" w:hAnsi="Times New Roman" w:cs="Times New Roman"/>
                <w:sz w:val="18"/>
                <w:szCs w:val="18"/>
                <w:lang w:eastAsia="en-ZA"/>
              </w:rPr>
              <w:t>4: Civilian Secretariat</w:t>
            </w:r>
          </w:p>
        </w:tc>
        <w:tc>
          <w:tcPr>
            <w:tcW w:w="1297" w:type="dxa"/>
            <w:noWrap/>
          </w:tcPr>
          <w:p w14:paraId="156B31F9"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sidRPr="008A4252">
              <w:rPr>
                <w:rFonts w:ascii="Times New Roman" w:eastAsia="Times New Roman" w:hAnsi="Times New Roman" w:cs="Times New Roman"/>
                <w:color w:val="000000"/>
                <w:kern w:val="28"/>
                <w:sz w:val="18"/>
                <w:szCs w:val="18"/>
                <w:lang w:val="en-US"/>
              </w:rPr>
              <w:t>124.7</w:t>
            </w:r>
          </w:p>
        </w:tc>
        <w:tc>
          <w:tcPr>
            <w:tcW w:w="1394" w:type="dxa"/>
            <w:noWrap/>
          </w:tcPr>
          <w:p w14:paraId="4C68ED55"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131.2</w:t>
            </w:r>
          </w:p>
        </w:tc>
        <w:tc>
          <w:tcPr>
            <w:tcW w:w="1157" w:type="dxa"/>
            <w:noWrap/>
          </w:tcPr>
          <w:p w14:paraId="7065A17B"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140.5</w:t>
            </w:r>
          </w:p>
        </w:tc>
        <w:tc>
          <w:tcPr>
            <w:tcW w:w="1318" w:type="dxa"/>
            <w:noWrap/>
          </w:tcPr>
          <w:p w14:paraId="05F0D017"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150.3</w:t>
            </w:r>
          </w:p>
        </w:tc>
        <w:tc>
          <w:tcPr>
            <w:tcW w:w="1010" w:type="dxa"/>
            <w:noWrap/>
          </w:tcPr>
          <w:p w14:paraId="026BC51F"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6.4%</w:t>
            </w:r>
          </w:p>
        </w:tc>
        <w:tc>
          <w:tcPr>
            <w:tcW w:w="1177" w:type="dxa"/>
            <w:noWrap/>
          </w:tcPr>
          <w:p w14:paraId="7B75E3AA"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Pr>
                <w:rFonts w:ascii="Times New Roman" w:eastAsia="Times New Roman" w:hAnsi="Times New Roman" w:cs="Times New Roman"/>
                <w:color w:val="000000"/>
                <w:kern w:val="28"/>
                <w:sz w:val="18"/>
                <w:szCs w:val="18"/>
                <w:lang w:val="en-US"/>
              </w:rPr>
              <w:t>0.7%</w:t>
            </w:r>
          </w:p>
        </w:tc>
      </w:tr>
      <w:tr w:rsidR="007D33F0" w:rsidRPr="008A4252" w14:paraId="0DAE1B01" w14:textId="77777777" w:rsidTr="007D33F0">
        <w:trPr>
          <w:trHeight w:val="253"/>
          <w:jc w:val="center"/>
        </w:trPr>
        <w:tc>
          <w:tcPr>
            <w:tcW w:w="1948" w:type="dxa"/>
            <w:tcBorders>
              <w:top w:val="single" w:sz="4" w:space="0" w:color="auto"/>
              <w:left w:val="single" w:sz="4" w:space="0" w:color="auto"/>
              <w:bottom w:val="single" w:sz="4" w:space="0" w:color="auto"/>
              <w:right w:val="single" w:sz="4" w:space="0" w:color="auto"/>
            </w:tcBorders>
            <w:noWrap/>
            <w:vAlign w:val="bottom"/>
            <w:hideMark/>
          </w:tcPr>
          <w:p w14:paraId="03B53122" w14:textId="77777777" w:rsidR="007D33F0" w:rsidRPr="008A4252" w:rsidRDefault="007D33F0" w:rsidP="007D33F0">
            <w:pPr>
              <w:spacing w:after="0" w:line="280" w:lineRule="exact"/>
              <w:rPr>
                <w:rFonts w:ascii="Times New Roman" w:eastAsia="Times New Roman" w:hAnsi="Times New Roman" w:cs="Times New Roman"/>
                <w:sz w:val="18"/>
                <w:szCs w:val="18"/>
                <w:lang w:eastAsia="en-ZA"/>
              </w:rPr>
            </w:pPr>
            <w:r w:rsidRPr="008A4252">
              <w:rPr>
                <w:rFonts w:ascii="Times New Roman" w:eastAsia="Times New Roman" w:hAnsi="Times New Roman" w:cs="Times New Roman"/>
                <w:sz w:val="18"/>
                <w:szCs w:val="18"/>
                <w:lang w:eastAsia="en-ZA"/>
              </w:rPr>
              <w:t>TOTAL</w:t>
            </w:r>
          </w:p>
        </w:tc>
        <w:tc>
          <w:tcPr>
            <w:tcW w:w="1297" w:type="dxa"/>
            <w:noWrap/>
          </w:tcPr>
          <w:p w14:paraId="592A8C3D" w14:textId="77777777" w:rsidR="007D33F0" w:rsidRPr="009B4C98" w:rsidRDefault="007D33F0" w:rsidP="007D33F0">
            <w:pPr>
              <w:spacing w:after="0" w:line="240" w:lineRule="auto"/>
              <w:jc w:val="center"/>
              <w:rPr>
                <w:rFonts w:ascii="Times New Roman" w:eastAsia="Times New Roman" w:hAnsi="Times New Roman" w:cs="Times New Roman"/>
                <w:b/>
                <w:color w:val="000000"/>
                <w:kern w:val="28"/>
                <w:sz w:val="18"/>
                <w:szCs w:val="18"/>
                <w:lang w:val="en-US"/>
              </w:rPr>
            </w:pPr>
            <w:r w:rsidRPr="009B4C98">
              <w:rPr>
                <w:rFonts w:ascii="Times New Roman" w:eastAsia="Times New Roman" w:hAnsi="Times New Roman" w:cs="Times New Roman"/>
                <w:b/>
                <w:color w:val="000000"/>
                <w:kern w:val="28"/>
                <w:sz w:val="18"/>
                <w:szCs w:val="18"/>
                <w:lang w:val="en-US"/>
              </w:rPr>
              <w:t>18,636.4</w:t>
            </w:r>
          </w:p>
        </w:tc>
        <w:tc>
          <w:tcPr>
            <w:tcW w:w="1394" w:type="dxa"/>
            <w:noWrap/>
          </w:tcPr>
          <w:p w14:paraId="5052E46A" w14:textId="77777777" w:rsidR="007D33F0" w:rsidRPr="009B4C98" w:rsidRDefault="007D33F0" w:rsidP="007D33F0">
            <w:pPr>
              <w:spacing w:after="0" w:line="240" w:lineRule="auto"/>
              <w:jc w:val="center"/>
              <w:rPr>
                <w:rFonts w:ascii="Times New Roman" w:eastAsia="Times New Roman" w:hAnsi="Times New Roman" w:cs="Times New Roman"/>
                <w:b/>
                <w:color w:val="000000"/>
                <w:kern w:val="28"/>
                <w:sz w:val="18"/>
                <w:szCs w:val="18"/>
                <w:lang w:val="en-US"/>
              </w:rPr>
            </w:pPr>
            <w:r w:rsidRPr="009B4C98">
              <w:rPr>
                <w:rFonts w:ascii="Times New Roman" w:eastAsia="Times New Roman" w:hAnsi="Times New Roman" w:cs="Times New Roman"/>
                <w:b/>
                <w:color w:val="000000"/>
                <w:kern w:val="28"/>
                <w:sz w:val="18"/>
                <w:szCs w:val="18"/>
                <w:lang w:val="en-US"/>
              </w:rPr>
              <w:t>19 403.1</w:t>
            </w:r>
          </w:p>
        </w:tc>
        <w:tc>
          <w:tcPr>
            <w:tcW w:w="1157" w:type="dxa"/>
            <w:noWrap/>
          </w:tcPr>
          <w:p w14:paraId="171191B3" w14:textId="77777777" w:rsidR="007D33F0" w:rsidRPr="009B4C98" w:rsidRDefault="007D33F0" w:rsidP="007D33F0">
            <w:pPr>
              <w:spacing w:after="0" w:line="240" w:lineRule="auto"/>
              <w:jc w:val="center"/>
              <w:rPr>
                <w:rFonts w:ascii="Times New Roman" w:eastAsia="Times New Roman" w:hAnsi="Times New Roman" w:cs="Times New Roman"/>
                <w:b/>
                <w:color w:val="000000"/>
                <w:kern w:val="28"/>
                <w:sz w:val="18"/>
                <w:szCs w:val="18"/>
                <w:lang w:val="en-US"/>
              </w:rPr>
            </w:pPr>
            <w:r w:rsidRPr="009B4C98">
              <w:rPr>
                <w:rFonts w:ascii="Times New Roman" w:eastAsia="Times New Roman" w:hAnsi="Times New Roman" w:cs="Times New Roman"/>
                <w:b/>
                <w:color w:val="000000"/>
                <w:kern w:val="28"/>
                <w:sz w:val="18"/>
                <w:szCs w:val="18"/>
                <w:lang w:val="en-US"/>
              </w:rPr>
              <w:t>20 735.3</w:t>
            </w:r>
          </w:p>
        </w:tc>
        <w:tc>
          <w:tcPr>
            <w:tcW w:w="1318" w:type="dxa"/>
            <w:noWrap/>
          </w:tcPr>
          <w:p w14:paraId="180F35AE" w14:textId="77777777" w:rsidR="007D33F0" w:rsidRPr="007D33F0" w:rsidRDefault="007D33F0" w:rsidP="007D33F0">
            <w:pPr>
              <w:spacing w:after="0" w:line="240" w:lineRule="auto"/>
              <w:jc w:val="center"/>
              <w:rPr>
                <w:rFonts w:ascii="Times New Roman" w:eastAsia="Times New Roman" w:hAnsi="Times New Roman" w:cs="Times New Roman"/>
                <w:b/>
                <w:color w:val="000000"/>
                <w:kern w:val="28"/>
                <w:sz w:val="18"/>
                <w:szCs w:val="18"/>
                <w:lang w:val="en-US"/>
              </w:rPr>
            </w:pPr>
            <w:r w:rsidRPr="007D33F0">
              <w:rPr>
                <w:rFonts w:ascii="Times New Roman" w:eastAsia="Times New Roman" w:hAnsi="Times New Roman" w:cs="Times New Roman"/>
                <w:b/>
                <w:color w:val="000000"/>
                <w:kern w:val="28"/>
                <w:sz w:val="18"/>
                <w:szCs w:val="18"/>
                <w:lang w:val="en-US"/>
              </w:rPr>
              <w:t>22 151.5</w:t>
            </w:r>
          </w:p>
        </w:tc>
        <w:tc>
          <w:tcPr>
            <w:tcW w:w="1010" w:type="dxa"/>
            <w:noWrap/>
          </w:tcPr>
          <w:p w14:paraId="1A8B09CA" w14:textId="77777777" w:rsidR="007D33F0" w:rsidRPr="007D33F0" w:rsidRDefault="007D33F0" w:rsidP="007D33F0">
            <w:pPr>
              <w:spacing w:after="0" w:line="240" w:lineRule="auto"/>
              <w:jc w:val="center"/>
              <w:rPr>
                <w:rFonts w:ascii="Times New Roman" w:eastAsia="Times New Roman" w:hAnsi="Times New Roman" w:cs="Times New Roman"/>
                <w:b/>
                <w:color w:val="000000"/>
                <w:kern w:val="28"/>
                <w:sz w:val="18"/>
                <w:szCs w:val="18"/>
                <w:lang w:val="en-US"/>
              </w:rPr>
            </w:pPr>
            <w:r w:rsidRPr="007D33F0">
              <w:rPr>
                <w:rFonts w:ascii="Times New Roman" w:eastAsia="Times New Roman" w:hAnsi="Times New Roman" w:cs="Times New Roman"/>
                <w:b/>
                <w:color w:val="000000"/>
                <w:kern w:val="28"/>
                <w:sz w:val="18"/>
                <w:szCs w:val="18"/>
                <w:lang w:val="en-US"/>
              </w:rPr>
              <w:t>5.9%</w:t>
            </w:r>
          </w:p>
        </w:tc>
        <w:tc>
          <w:tcPr>
            <w:tcW w:w="1177" w:type="dxa"/>
            <w:noWrap/>
          </w:tcPr>
          <w:p w14:paraId="630338FD" w14:textId="77777777" w:rsidR="007D33F0" w:rsidRPr="008A4252" w:rsidRDefault="007D33F0" w:rsidP="007D33F0">
            <w:pPr>
              <w:spacing w:after="0" w:line="240" w:lineRule="auto"/>
              <w:jc w:val="center"/>
              <w:rPr>
                <w:rFonts w:ascii="Times New Roman" w:eastAsia="Times New Roman" w:hAnsi="Times New Roman" w:cs="Times New Roman"/>
                <w:color w:val="000000"/>
                <w:kern w:val="28"/>
                <w:sz w:val="18"/>
                <w:szCs w:val="18"/>
                <w:lang w:val="en-US"/>
              </w:rPr>
            </w:pPr>
            <w:r w:rsidRPr="008A4252">
              <w:rPr>
                <w:rFonts w:ascii="Times New Roman" w:eastAsia="Times New Roman" w:hAnsi="Times New Roman" w:cs="Times New Roman"/>
                <w:b/>
                <w:bCs/>
                <w:color w:val="000000"/>
                <w:kern w:val="28"/>
                <w:sz w:val="18"/>
                <w:szCs w:val="18"/>
                <w:lang w:val="en-US"/>
              </w:rPr>
              <w:t>100.0%</w:t>
            </w:r>
          </w:p>
        </w:tc>
      </w:tr>
    </w:tbl>
    <w:p w14:paraId="6B4EA7B6" w14:textId="77777777" w:rsidR="008A4252" w:rsidRPr="008A4252" w:rsidRDefault="008A4252" w:rsidP="008A4252">
      <w:pPr>
        <w:spacing w:after="0" w:line="280" w:lineRule="exact"/>
        <w:jc w:val="right"/>
        <w:rPr>
          <w:rFonts w:ascii="Times New Roman" w:hAnsi="Times New Roman" w:cs="Times New Roman"/>
          <w:sz w:val="18"/>
          <w:szCs w:val="18"/>
        </w:rPr>
      </w:pPr>
      <w:r w:rsidRPr="008A4252">
        <w:rPr>
          <w:rFonts w:ascii="Times New Roman" w:hAnsi="Times New Roman" w:cs="Times New Roman"/>
          <w:sz w:val="18"/>
          <w:szCs w:val="18"/>
        </w:rPr>
        <w:t>Source: 201</w:t>
      </w:r>
      <w:r w:rsidR="007D33F0">
        <w:rPr>
          <w:rFonts w:ascii="Times New Roman" w:hAnsi="Times New Roman" w:cs="Times New Roman"/>
          <w:sz w:val="18"/>
          <w:szCs w:val="18"/>
        </w:rPr>
        <w:t>8</w:t>
      </w:r>
      <w:r w:rsidRPr="008A4252">
        <w:rPr>
          <w:rFonts w:ascii="Times New Roman" w:hAnsi="Times New Roman" w:cs="Times New Roman"/>
          <w:sz w:val="18"/>
          <w:szCs w:val="18"/>
        </w:rPr>
        <w:t xml:space="preserve"> ENE </w:t>
      </w:r>
    </w:p>
    <w:p w14:paraId="4384F3B8" w14:textId="77777777" w:rsidR="008A4252" w:rsidRPr="008A4252" w:rsidRDefault="008A4252" w:rsidP="008A4252">
      <w:pPr>
        <w:spacing w:after="0" w:line="280" w:lineRule="exact"/>
        <w:jc w:val="both"/>
        <w:rPr>
          <w:rFonts w:ascii="Arial" w:eastAsia="Times New Roman" w:hAnsi="Arial" w:cs="Arial"/>
          <w:sz w:val="24"/>
          <w:szCs w:val="24"/>
          <w:lang w:eastAsia="en-ZA"/>
        </w:rPr>
      </w:pPr>
    </w:p>
    <w:p w14:paraId="5E86A465" w14:textId="77777777" w:rsidR="008A4252" w:rsidRPr="008A4252" w:rsidRDefault="008A4252" w:rsidP="008A4252">
      <w:pPr>
        <w:spacing w:after="0" w:line="360" w:lineRule="auto"/>
        <w:jc w:val="both"/>
        <w:rPr>
          <w:rFonts w:ascii="Times New Roman" w:hAnsi="Times New Roman" w:cs="Times New Roman"/>
          <w:sz w:val="24"/>
          <w:szCs w:val="24"/>
        </w:rPr>
      </w:pPr>
      <w:r w:rsidRPr="008A4252">
        <w:rPr>
          <w:rFonts w:ascii="Times New Roman" w:hAnsi="Times New Roman" w:cs="Times New Roman"/>
          <w:sz w:val="24"/>
          <w:szCs w:val="24"/>
        </w:rPr>
        <w:t>In terms of allocations per sub</w:t>
      </w:r>
      <w:r w:rsidR="00C87C68">
        <w:rPr>
          <w:rFonts w:ascii="Times New Roman" w:hAnsi="Times New Roman" w:cs="Times New Roman"/>
          <w:sz w:val="24"/>
          <w:szCs w:val="24"/>
        </w:rPr>
        <w:t>-</w:t>
      </w:r>
      <w:r w:rsidRPr="008A4252">
        <w:rPr>
          <w:rFonts w:ascii="Times New Roman" w:hAnsi="Times New Roman" w:cs="Times New Roman"/>
          <w:sz w:val="24"/>
          <w:szCs w:val="24"/>
        </w:rPr>
        <w:t xml:space="preserve">programme, the </w:t>
      </w:r>
      <w:r w:rsidRPr="008A4252">
        <w:rPr>
          <w:rFonts w:ascii="Times New Roman" w:hAnsi="Times New Roman" w:cs="Times New Roman"/>
          <w:i/>
          <w:sz w:val="24"/>
          <w:szCs w:val="24"/>
        </w:rPr>
        <w:t xml:space="preserve">Corporate Services </w:t>
      </w:r>
      <w:r w:rsidRPr="008A4252">
        <w:rPr>
          <w:rFonts w:ascii="Times New Roman" w:hAnsi="Times New Roman" w:cs="Times New Roman"/>
          <w:sz w:val="24"/>
          <w:szCs w:val="24"/>
        </w:rPr>
        <w:t>sub</w:t>
      </w:r>
      <w:r w:rsidR="00C87C68">
        <w:rPr>
          <w:rFonts w:ascii="Times New Roman" w:hAnsi="Times New Roman" w:cs="Times New Roman"/>
          <w:sz w:val="24"/>
          <w:szCs w:val="24"/>
        </w:rPr>
        <w:t>-</w:t>
      </w:r>
      <w:r w:rsidRPr="008A4252">
        <w:rPr>
          <w:rFonts w:ascii="Times New Roman" w:hAnsi="Times New Roman" w:cs="Times New Roman"/>
          <w:sz w:val="24"/>
          <w:szCs w:val="24"/>
        </w:rPr>
        <w:t xml:space="preserve">programme receives almost the entire budget allocation of the Administration Programme at 98.6 per cent. </w:t>
      </w:r>
    </w:p>
    <w:p w14:paraId="6E5DACA0" w14:textId="77777777" w:rsidR="008A4252" w:rsidRPr="008A4252" w:rsidRDefault="008A4252" w:rsidP="008A4252">
      <w:pPr>
        <w:spacing w:after="0" w:line="360" w:lineRule="auto"/>
        <w:jc w:val="both"/>
        <w:rPr>
          <w:rFonts w:ascii="Times New Roman" w:hAnsi="Times New Roman" w:cs="Times New Roman"/>
          <w:sz w:val="24"/>
          <w:szCs w:val="24"/>
        </w:rPr>
      </w:pPr>
    </w:p>
    <w:p w14:paraId="1AB47295" w14:textId="77777777" w:rsidR="008A4252" w:rsidRDefault="008A4252" w:rsidP="008A4252">
      <w:pPr>
        <w:spacing w:after="0" w:line="360" w:lineRule="auto"/>
        <w:jc w:val="both"/>
        <w:rPr>
          <w:rFonts w:ascii="Times New Roman" w:hAnsi="Times New Roman" w:cs="Times New Roman"/>
          <w:b/>
          <w:sz w:val="24"/>
          <w:szCs w:val="24"/>
        </w:rPr>
      </w:pPr>
      <w:r w:rsidRPr="008A4252">
        <w:rPr>
          <w:rFonts w:ascii="Times New Roman" w:hAnsi="Times New Roman" w:cs="Times New Roman"/>
          <w:b/>
          <w:sz w:val="24"/>
          <w:szCs w:val="24"/>
        </w:rPr>
        <w:t>Strategic Objective Annual Targets</w:t>
      </w:r>
    </w:p>
    <w:p w14:paraId="179C8CBB" w14:textId="77777777" w:rsidR="003E1192" w:rsidRPr="008A4252" w:rsidRDefault="003E1192" w:rsidP="008A4252">
      <w:pPr>
        <w:spacing w:after="0" w:line="360" w:lineRule="auto"/>
        <w:jc w:val="both"/>
        <w:rPr>
          <w:rFonts w:ascii="Times New Roman" w:hAnsi="Times New Roman" w:cs="Times New Roman"/>
          <w:b/>
          <w:sz w:val="24"/>
          <w:szCs w:val="24"/>
        </w:rPr>
      </w:pPr>
    </w:p>
    <w:p w14:paraId="6BCFAA2A" w14:textId="77777777" w:rsidR="008A4252" w:rsidRDefault="008A4252" w:rsidP="00C308B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strategic objective of the Administration Programme is to regulate the overall management of the Department and provide centralised support services. </w:t>
      </w:r>
    </w:p>
    <w:p w14:paraId="18BFEAFF" w14:textId="77777777" w:rsidR="00C308B2" w:rsidRPr="00C308B2" w:rsidRDefault="00C308B2" w:rsidP="00C308B2">
      <w:pPr>
        <w:spacing w:after="0" w:line="360" w:lineRule="auto"/>
        <w:jc w:val="both"/>
        <w:rPr>
          <w:rFonts w:ascii="Times New Roman" w:eastAsia="Times New Roman" w:hAnsi="Times New Roman" w:cs="Times New Roman"/>
          <w:color w:val="000000"/>
          <w:sz w:val="24"/>
          <w:szCs w:val="24"/>
          <w:lang w:val="en-GB" w:eastAsia="en-GB"/>
        </w:rPr>
      </w:pPr>
      <w:r w:rsidRPr="00C308B2">
        <w:rPr>
          <w:rFonts w:ascii="Times New Roman" w:eastAsia="Times New Roman" w:hAnsi="Times New Roman" w:cs="Times New Roman"/>
          <w:color w:val="000000"/>
          <w:sz w:val="24"/>
          <w:szCs w:val="24"/>
          <w:lang w:val="en-GB" w:eastAsia="en-GB"/>
        </w:rPr>
        <w:t>The performance indicators and targets of the Administration Programme show little change for 2018/19 compared to the previous financial year. There was one inclusion of a new indicator and target for training related to cybercrime, which is in-line with the Medium Term Strategic Framework (MTSF).</w:t>
      </w:r>
    </w:p>
    <w:p w14:paraId="15A6F51B" w14:textId="77777777" w:rsidR="00C308B2" w:rsidRDefault="00C308B2" w:rsidP="00C308B2">
      <w:pPr>
        <w:spacing w:after="0" w:line="360" w:lineRule="auto"/>
        <w:jc w:val="both"/>
        <w:rPr>
          <w:rFonts w:ascii="Times New Roman" w:eastAsia="Times New Roman" w:hAnsi="Times New Roman" w:cs="Times New Roman"/>
          <w:color w:val="000000"/>
          <w:sz w:val="24"/>
          <w:szCs w:val="24"/>
          <w:lang w:val="en-GB" w:eastAsia="en-GB"/>
        </w:rPr>
      </w:pPr>
    </w:p>
    <w:p w14:paraId="4115D6B0" w14:textId="77777777" w:rsidR="00C308B2" w:rsidRDefault="00C308B2" w:rsidP="00C308B2">
      <w:pPr>
        <w:spacing w:after="0" w:line="360" w:lineRule="auto"/>
        <w:jc w:val="both"/>
        <w:rPr>
          <w:rFonts w:ascii="Times New Roman" w:eastAsia="Times New Roman" w:hAnsi="Times New Roman" w:cs="Times New Roman"/>
          <w:color w:val="000000"/>
          <w:sz w:val="24"/>
          <w:szCs w:val="24"/>
          <w:lang w:val="en-GB" w:eastAsia="en-GB"/>
        </w:rPr>
      </w:pPr>
      <w:r w:rsidRPr="00C308B2">
        <w:rPr>
          <w:rFonts w:ascii="Times New Roman" w:eastAsia="Times New Roman" w:hAnsi="Times New Roman" w:cs="Times New Roman"/>
          <w:color w:val="000000"/>
          <w:sz w:val="24"/>
          <w:szCs w:val="24"/>
          <w:lang w:val="en-GB" w:eastAsia="en-GB"/>
        </w:rPr>
        <w:t>The section below gives the seven objective statements of the Administration Programme with the performance indicators and targets that indicates how the objective statement will be realised. Overall, the strategic objective annual targets and programme performance indicators are well aligned to the achievement of the objective statements of the Programme, except that of sound financial management.</w:t>
      </w:r>
    </w:p>
    <w:p w14:paraId="7DD9FB85" w14:textId="77777777" w:rsidR="006B1F86" w:rsidRDefault="006B1F86" w:rsidP="008A4252">
      <w:pPr>
        <w:spacing w:after="0" w:line="240" w:lineRule="auto"/>
        <w:jc w:val="both"/>
        <w:rPr>
          <w:rFonts w:ascii="Times New Roman" w:eastAsia="Times New Roman" w:hAnsi="Times New Roman" w:cs="Times New Roman"/>
          <w:b/>
          <w:color w:val="000000"/>
          <w:sz w:val="24"/>
          <w:szCs w:val="24"/>
          <w:lang w:val="en-GB" w:eastAsia="en-GB"/>
        </w:rPr>
      </w:pPr>
    </w:p>
    <w:p w14:paraId="2E931880" w14:textId="77777777" w:rsidR="008A4252" w:rsidRDefault="008A4252" w:rsidP="008A4252">
      <w:pPr>
        <w:spacing w:after="0" w:line="240" w:lineRule="auto"/>
        <w:jc w:val="both"/>
        <w:rPr>
          <w:rFonts w:ascii="Times New Roman" w:eastAsia="Times New Roman" w:hAnsi="Times New Roman" w:cs="Times New Roman"/>
          <w:b/>
          <w:color w:val="000000"/>
          <w:lang w:val="en-GB" w:eastAsia="en-GB"/>
        </w:rPr>
      </w:pPr>
      <w:r w:rsidRPr="008A4252">
        <w:rPr>
          <w:rFonts w:ascii="Times New Roman" w:eastAsia="Times New Roman" w:hAnsi="Times New Roman" w:cs="Times New Roman"/>
          <w:b/>
          <w:color w:val="000000"/>
          <w:sz w:val="24"/>
          <w:szCs w:val="24"/>
          <w:lang w:val="en-GB" w:eastAsia="en-GB"/>
        </w:rPr>
        <w:t xml:space="preserve">Table </w:t>
      </w:r>
      <w:r w:rsidR="00CA05B3">
        <w:rPr>
          <w:rFonts w:ascii="Times New Roman" w:eastAsia="Times New Roman" w:hAnsi="Times New Roman" w:cs="Times New Roman"/>
          <w:b/>
          <w:color w:val="000000"/>
          <w:sz w:val="24"/>
          <w:szCs w:val="24"/>
          <w:lang w:val="en-GB" w:eastAsia="en-GB"/>
        </w:rPr>
        <w:t>6</w:t>
      </w:r>
      <w:r w:rsidRPr="008A4252">
        <w:rPr>
          <w:rFonts w:ascii="Times New Roman" w:eastAsia="Times New Roman" w:hAnsi="Times New Roman" w:cs="Times New Roman"/>
          <w:b/>
          <w:color w:val="000000"/>
          <w:sz w:val="24"/>
          <w:szCs w:val="24"/>
          <w:lang w:val="en-GB" w:eastAsia="en-GB"/>
        </w:rPr>
        <w:t>:</w:t>
      </w:r>
      <w:r w:rsidRPr="008A4252">
        <w:rPr>
          <w:rFonts w:ascii="Arial" w:eastAsia="Times New Roman" w:hAnsi="Arial" w:cs="Times New Roman"/>
          <w:color w:val="000000"/>
          <w:spacing w:val="6"/>
          <w:sz w:val="18"/>
          <w:szCs w:val="18"/>
          <w:lang w:val="en-GB" w:eastAsia="en-GB"/>
        </w:rPr>
        <w:t xml:space="preserve"> </w:t>
      </w:r>
      <w:r w:rsidRPr="008A4252">
        <w:rPr>
          <w:rFonts w:ascii="Times New Roman" w:eastAsia="Times New Roman" w:hAnsi="Times New Roman" w:cs="Times New Roman"/>
          <w:b/>
          <w:color w:val="000000"/>
          <w:lang w:val="en-GB" w:eastAsia="en-GB"/>
        </w:rPr>
        <w:t>Programme Performance Indicators and Annual Targets for 201</w:t>
      </w:r>
      <w:r w:rsidR="008B1CB3">
        <w:rPr>
          <w:rFonts w:ascii="Times New Roman" w:eastAsia="Times New Roman" w:hAnsi="Times New Roman" w:cs="Times New Roman"/>
          <w:b/>
          <w:color w:val="000000"/>
          <w:lang w:val="en-GB" w:eastAsia="en-GB"/>
        </w:rPr>
        <w:t>8</w:t>
      </w:r>
      <w:r w:rsidRPr="008A4252">
        <w:rPr>
          <w:rFonts w:ascii="Times New Roman" w:eastAsia="Times New Roman" w:hAnsi="Times New Roman" w:cs="Times New Roman"/>
          <w:b/>
          <w:color w:val="000000"/>
          <w:lang w:val="en-GB" w:eastAsia="en-GB"/>
        </w:rPr>
        <w:t>/1</w:t>
      </w:r>
      <w:r w:rsidR="008B1CB3">
        <w:rPr>
          <w:rFonts w:ascii="Times New Roman" w:eastAsia="Times New Roman" w:hAnsi="Times New Roman" w:cs="Times New Roman"/>
          <w:b/>
          <w:color w:val="000000"/>
          <w:lang w:val="en-GB" w:eastAsia="en-GB"/>
        </w:rPr>
        <w:t>9</w:t>
      </w:r>
      <w:r w:rsidRPr="008A4252">
        <w:rPr>
          <w:rFonts w:ascii="Times New Roman" w:eastAsia="Times New Roman" w:hAnsi="Times New Roman" w:cs="Times New Roman"/>
          <w:b/>
          <w:color w:val="000000"/>
          <w:lang w:val="en-GB" w:eastAsia="en-GB"/>
        </w:rPr>
        <w:t xml:space="preserve"> – Administration </w:t>
      </w:r>
      <w:r w:rsidRPr="008A4252">
        <w:rPr>
          <w:rFonts w:ascii="Times New Roman" w:eastAsia="Times New Roman" w:hAnsi="Times New Roman" w:cs="Times New Roman"/>
          <w:b/>
          <w:color w:val="000000"/>
          <w:lang w:val="en-GB" w:eastAsia="en-GB"/>
        </w:rPr>
        <w:tab/>
        <w:t xml:space="preserve">   Programme</w:t>
      </w:r>
    </w:p>
    <w:p w14:paraId="5C1FB1A7" w14:textId="77777777" w:rsidR="008B1CB3" w:rsidRDefault="008B1CB3" w:rsidP="008A4252">
      <w:pPr>
        <w:spacing w:after="0" w:line="240" w:lineRule="auto"/>
        <w:jc w:val="both"/>
        <w:rPr>
          <w:rFonts w:ascii="Times New Roman" w:eastAsia="Times New Roman" w:hAnsi="Times New Roman" w:cs="Times New Roman"/>
          <w:b/>
          <w:color w:val="000000"/>
          <w:lang w:val="en-GB" w:eastAsia="en-GB"/>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2552"/>
        <w:gridCol w:w="4252"/>
      </w:tblGrid>
      <w:tr w:rsidR="008A4252" w:rsidRPr="008A4252" w14:paraId="67DE7266" w14:textId="77777777" w:rsidTr="00E401B5">
        <w:trPr>
          <w:trHeight w:val="93"/>
        </w:trPr>
        <w:tc>
          <w:tcPr>
            <w:tcW w:w="2371" w:type="dxa"/>
          </w:tcPr>
          <w:p w14:paraId="46EF34A0" w14:textId="77777777" w:rsidR="008A4252" w:rsidRPr="008A4252" w:rsidRDefault="008A4252"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 xml:space="preserve">Objective Statement </w:t>
            </w:r>
          </w:p>
        </w:tc>
        <w:tc>
          <w:tcPr>
            <w:tcW w:w="2552" w:type="dxa"/>
          </w:tcPr>
          <w:p w14:paraId="61C2B99C" w14:textId="77777777" w:rsidR="008A4252" w:rsidRPr="008A4252" w:rsidRDefault="008A4252"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 xml:space="preserve">Performance Indicator </w:t>
            </w:r>
          </w:p>
        </w:tc>
        <w:tc>
          <w:tcPr>
            <w:tcW w:w="4252" w:type="dxa"/>
          </w:tcPr>
          <w:p w14:paraId="06578D90" w14:textId="77777777" w:rsidR="008A4252" w:rsidRPr="008A4252" w:rsidRDefault="008A4252" w:rsidP="008B1CB3">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201</w:t>
            </w:r>
            <w:r w:rsidR="008B1CB3">
              <w:rPr>
                <w:rFonts w:ascii="Times New Roman" w:hAnsi="Times New Roman" w:cs="Times New Roman"/>
                <w:b/>
                <w:bCs/>
                <w:color w:val="000000"/>
                <w:sz w:val="20"/>
                <w:szCs w:val="20"/>
              </w:rPr>
              <w:t>8</w:t>
            </w:r>
            <w:r w:rsidRPr="008A4252">
              <w:rPr>
                <w:rFonts w:ascii="Times New Roman" w:hAnsi="Times New Roman" w:cs="Times New Roman"/>
                <w:b/>
                <w:bCs/>
                <w:color w:val="000000"/>
                <w:sz w:val="20"/>
                <w:szCs w:val="20"/>
              </w:rPr>
              <w:t>/1</w:t>
            </w:r>
            <w:r w:rsidR="008B1CB3">
              <w:rPr>
                <w:rFonts w:ascii="Times New Roman" w:hAnsi="Times New Roman" w:cs="Times New Roman"/>
                <w:b/>
                <w:bCs/>
                <w:color w:val="000000"/>
                <w:sz w:val="20"/>
                <w:szCs w:val="20"/>
              </w:rPr>
              <w:t>9</w:t>
            </w:r>
            <w:r w:rsidRPr="008A4252">
              <w:rPr>
                <w:rFonts w:ascii="Times New Roman" w:hAnsi="Times New Roman" w:cs="Times New Roman"/>
                <w:b/>
                <w:bCs/>
                <w:color w:val="000000"/>
                <w:sz w:val="20"/>
                <w:szCs w:val="20"/>
              </w:rPr>
              <w:t xml:space="preserve"> Target </w:t>
            </w:r>
          </w:p>
        </w:tc>
      </w:tr>
      <w:tr w:rsidR="008B1CB3" w:rsidRPr="008A4252" w14:paraId="25DF6ACA" w14:textId="77777777" w:rsidTr="006B1F86">
        <w:trPr>
          <w:trHeight w:val="841"/>
        </w:trPr>
        <w:tc>
          <w:tcPr>
            <w:tcW w:w="2371" w:type="dxa"/>
            <w:vMerge w:val="restart"/>
          </w:tcPr>
          <w:p w14:paraId="5BD7AFE2" w14:textId="77777777" w:rsidR="008B1CB3" w:rsidRPr="008A4252" w:rsidRDefault="008B1CB3" w:rsidP="008A4252">
            <w:pPr>
              <w:autoSpaceDE w:val="0"/>
              <w:autoSpaceDN w:val="0"/>
              <w:adjustRightInd w:val="0"/>
              <w:spacing w:after="0" w:line="240" w:lineRule="auto"/>
              <w:rPr>
                <w:rFonts w:ascii="Times New Roman" w:hAnsi="Times New Roman" w:cs="Times New Roman"/>
                <w:color w:val="000000"/>
                <w:sz w:val="20"/>
                <w:szCs w:val="20"/>
              </w:rPr>
            </w:pPr>
          </w:p>
          <w:p w14:paraId="7C836277" w14:textId="77777777" w:rsidR="008B1CB3" w:rsidRPr="008B1CB3" w:rsidRDefault="008B1CB3" w:rsidP="008B1CB3">
            <w:pPr>
              <w:autoSpaceDE w:val="0"/>
              <w:autoSpaceDN w:val="0"/>
              <w:adjustRightInd w:val="0"/>
              <w:spacing w:after="0" w:line="240" w:lineRule="auto"/>
              <w:rPr>
                <w:rFonts w:ascii="Times New Roman" w:hAnsi="Times New Roman" w:cs="Times New Roman"/>
                <w:color w:val="000000"/>
              </w:rPr>
            </w:pPr>
            <w:r w:rsidRPr="008B1CB3">
              <w:rPr>
                <w:rFonts w:ascii="Times New Roman" w:hAnsi="Times New Roman" w:cs="Times New Roman"/>
                <w:color w:val="000000"/>
              </w:rPr>
              <w:t>Establish an adequate human resource capability with emphasis on investigating capacity, intelligence gathering and operational environment.</w:t>
            </w:r>
          </w:p>
          <w:p w14:paraId="5765689D" w14:textId="77777777" w:rsidR="008B1CB3" w:rsidRPr="008A4252" w:rsidRDefault="008B1CB3"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color w:val="000000"/>
                <w:sz w:val="20"/>
                <w:szCs w:val="20"/>
              </w:rPr>
              <w:t xml:space="preserve"> </w:t>
            </w:r>
          </w:p>
        </w:tc>
        <w:tc>
          <w:tcPr>
            <w:tcW w:w="2552" w:type="dxa"/>
            <w:vMerge w:val="restart"/>
          </w:tcPr>
          <w:p w14:paraId="686B32C3" w14:textId="77777777" w:rsidR="008B1CB3" w:rsidRPr="008A4252" w:rsidRDefault="008B1CB3" w:rsidP="008A4252">
            <w:pPr>
              <w:autoSpaceDE w:val="0"/>
              <w:autoSpaceDN w:val="0"/>
              <w:adjustRightInd w:val="0"/>
              <w:spacing w:after="0" w:line="240" w:lineRule="auto"/>
              <w:rPr>
                <w:rFonts w:ascii="Times New Roman" w:hAnsi="Times New Roman" w:cs="Times New Roman"/>
                <w:color w:val="000000"/>
                <w:sz w:val="18"/>
                <w:szCs w:val="18"/>
              </w:rPr>
            </w:pPr>
          </w:p>
          <w:p w14:paraId="738759F9" w14:textId="77777777" w:rsidR="008B1CB3" w:rsidRPr="008B1CB3" w:rsidRDefault="008B1CB3" w:rsidP="008B1CB3">
            <w:pPr>
              <w:autoSpaceDE w:val="0"/>
              <w:autoSpaceDN w:val="0"/>
              <w:adjustRightInd w:val="0"/>
              <w:spacing w:line="240" w:lineRule="auto"/>
              <w:rPr>
                <w:rFonts w:ascii="Times New Roman" w:hAnsi="Times New Roman"/>
              </w:rPr>
            </w:pPr>
            <w:r w:rsidRPr="008B1CB3">
              <w:rPr>
                <w:rFonts w:ascii="Times New Roman" w:hAnsi="Times New Roman"/>
              </w:rPr>
              <w:t>Maintain a minimum workforce of 98% in terms of the approved establishment of 192 431</w:t>
            </w:r>
          </w:p>
        </w:tc>
        <w:tc>
          <w:tcPr>
            <w:tcW w:w="4252" w:type="dxa"/>
          </w:tcPr>
          <w:p w14:paraId="2A939E51" w14:textId="77777777" w:rsidR="008B1CB3" w:rsidRPr="008B1CB3" w:rsidRDefault="008B1CB3" w:rsidP="008A4252">
            <w:pPr>
              <w:autoSpaceDE w:val="0"/>
              <w:autoSpaceDN w:val="0"/>
              <w:adjustRightInd w:val="0"/>
              <w:spacing w:after="0" w:line="240" w:lineRule="auto"/>
              <w:rPr>
                <w:rFonts w:ascii="Times New Roman" w:hAnsi="Times New Roman" w:cs="Times New Roman"/>
                <w:color w:val="000000"/>
              </w:rPr>
            </w:pPr>
          </w:p>
          <w:p w14:paraId="7C2D62D0" w14:textId="77777777" w:rsidR="008B1CB3" w:rsidRPr="008B1CB3" w:rsidRDefault="008B1CB3" w:rsidP="008B1CB3">
            <w:pPr>
              <w:autoSpaceDE w:val="0"/>
              <w:autoSpaceDN w:val="0"/>
              <w:adjustRightInd w:val="0"/>
              <w:spacing w:after="0" w:line="240" w:lineRule="auto"/>
              <w:rPr>
                <w:rFonts w:ascii="Times New Roman" w:hAnsi="Times New Roman" w:cs="Times New Roman"/>
                <w:color w:val="000000"/>
              </w:rPr>
            </w:pPr>
            <w:r w:rsidRPr="008B1CB3">
              <w:rPr>
                <w:rFonts w:ascii="Times New Roman" w:hAnsi="Times New Roman" w:cs="Times New Roman"/>
                <w:color w:val="000000"/>
              </w:rPr>
              <w:t>90% of vacant funded posts to be filled within six months from the date of advertisement</w:t>
            </w:r>
          </w:p>
          <w:p w14:paraId="7434BA26" w14:textId="77777777" w:rsidR="008B1CB3" w:rsidRPr="008B1CB3" w:rsidRDefault="008B1CB3" w:rsidP="008A4252">
            <w:pPr>
              <w:autoSpaceDE w:val="0"/>
              <w:autoSpaceDN w:val="0"/>
              <w:adjustRightInd w:val="0"/>
              <w:spacing w:after="0" w:line="240" w:lineRule="auto"/>
              <w:rPr>
                <w:rFonts w:ascii="Times New Roman" w:hAnsi="Times New Roman" w:cs="Times New Roman"/>
                <w:color w:val="000000"/>
              </w:rPr>
            </w:pPr>
          </w:p>
          <w:p w14:paraId="25D635EC" w14:textId="77777777" w:rsidR="008B1CB3" w:rsidRPr="008B1CB3" w:rsidRDefault="008B1CB3" w:rsidP="008A4252">
            <w:pPr>
              <w:autoSpaceDE w:val="0"/>
              <w:autoSpaceDN w:val="0"/>
              <w:adjustRightInd w:val="0"/>
              <w:spacing w:after="0" w:line="240" w:lineRule="auto"/>
              <w:rPr>
                <w:rFonts w:ascii="Times New Roman" w:hAnsi="Times New Roman" w:cs="Times New Roman"/>
                <w:color w:val="000000"/>
              </w:rPr>
            </w:pPr>
            <w:r w:rsidRPr="008B1CB3">
              <w:rPr>
                <w:rFonts w:ascii="Times New Roman" w:hAnsi="Times New Roman" w:cs="Times New Roman"/>
                <w:color w:val="000000"/>
              </w:rPr>
              <w:t xml:space="preserve"> </w:t>
            </w:r>
          </w:p>
        </w:tc>
      </w:tr>
      <w:tr w:rsidR="008B1CB3" w:rsidRPr="008A4252" w14:paraId="558E17D0" w14:textId="77777777" w:rsidTr="008B1CB3">
        <w:trPr>
          <w:trHeight w:val="890"/>
        </w:trPr>
        <w:tc>
          <w:tcPr>
            <w:tcW w:w="2371" w:type="dxa"/>
            <w:vMerge/>
          </w:tcPr>
          <w:p w14:paraId="071088E0" w14:textId="77777777" w:rsidR="008B1CB3" w:rsidRPr="008A4252" w:rsidRDefault="008B1CB3" w:rsidP="008A4252">
            <w:pPr>
              <w:autoSpaceDE w:val="0"/>
              <w:autoSpaceDN w:val="0"/>
              <w:adjustRightInd w:val="0"/>
              <w:spacing w:after="0" w:line="240" w:lineRule="auto"/>
              <w:rPr>
                <w:rFonts w:ascii="Times New Roman" w:hAnsi="Times New Roman" w:cs="Times New Roman"/>
                <w:color w:val="000000"/>
                <w:sz w:val="20"/>
                <w:szCs w:val="20"/>
              </w:rPr>
            </w:pPr>
          </w:p>
        </w:tc>
        <w:tc>
          <w:tcPr>
            <w:tcW w:w="2552" w:type="dxa"/>
            <w:vMerge/>
          </w:tcPr>
          <w:p w14:paraId="205FA369" w14:textId="77777777" w:rsidR="008B1CB3" w:rsidRPr="008A4252" w:rsidRDefault="008B1CB3" w:rsidP="008A4252">
            <w:pPr>
              <w:spacing w:after="0" w:line="280" w:lineRule="exact"/>
              <w:rPr>
                <w:rFonts w:ascii="Times New Roman" w:hAnsi="Times New Roman" w:cs="Times New Roman"/>
                <w:color w:val="000000"/>
                <w:spacing w:val="6"/>
                <w:sz w:val="18"/>
                <w:szCs w:val="18"/>
              </w:rPr>
            </w:pPr>
          </w:p>
        </w:tc>
        <w:tc>
          <w:tcPr>
            <w:tcW w:w="4252" w:type="dxa"/>
          </w:tcPr>
          <w:p w14:paraId="100CC92A" w14:textId="77777777" w:rsidR="008B1CB3" w:rsidRPr="008B1CB3" w:rsidRDefault="008B1CB3" w:rsidP="008A4252">
            <w:pPr>
              <w:autoSpaceDE w:val="0"/>
              <w:autoSpaceDN w:val="0"/>
              <w:adjustRightInd w:val="0"/>
              <w:spacing w:after="0" w:line="240" w:lineRule="auto"/>
              <w:rPr>
                <w:rFonts w:ascii="Times New Roman" w:hAnsi="Times New Roman" w:cs="Times New Roman"/>
                <w:color w:val="000000"/>
              </w:rPr>
            </w:pPr>
            <w:r w:rsidRPr="008B1CB3">
              <w:rPr>
                <w:rFonts w:ascii="Times New Roman" w:hAnsi="Times New Roman" w:cs="Times New Roman"/>
                <w:color w:val="000000"/>
              </w:rPr>
              <w:t>68% finalised service terminations submitted to GPAA within 60 working days from date after the employee’s exit from the service</w:t>
            </w:r>
          </w:p>
        </w:tc>
      </w:tr>
      <w:tr w:rsidR="008B1CB3" w:rsidRPr="008A4252" w14:paraId="02A77614" w14:textId="77777777" w:rsidTr="00E401B5">
        <w:trPr>
          <w:trHeight w:val="443"/>
        </w:trPr>
        <w:tc>
          <w:tcPr>
            <w:tcW w:w="2371" w:type="dxa"/>
            <w:vMerge/>
          </w:tcPr>
          <w:p w14:paraId="4734724F" w14:textId="77777777" w:rsidR="008B1CB3" w:rsidRPr="008A4252" w:rsidRDefault="008B1CB3" w:rsidP="008A4252">
            <w:pPr>
              <w:autoSpaceDE w:val="0"/>
              <w:autoSpaceDN w:val="0"/>
              <w:adjustRightInd w:val="0"/>
              <w:spacing w:after="0" w:line="240" w:lineRule="auto"/>
              <w:rPr>
                <w:rFonts w:ascii="Times New Roman" w:hAnsi="Times New Roman" w:cs="Times New Roman"/>
                <w:color w:val="000000"/>
                <w:sz w:val="20"/>
                <w:szCs w:val="20"/>
              </w:rPr>
            </w:pPr>
          </w:p>
        </w:tc>
        <w:tc>
          <w:tcPr>
            <w:tcW w:w="2552" w:type="dxa"/>
            <w:vMerge/>
          </w:tcPr>
          <w:p w14:paraId="4212222E" w14:textId="77777777" w:rsidR="008B1CB3" w:rsidRPr="008A4252" w:rsidRDefault="008B1CB3" w:rsidP="008A4252">
            <w:pPr>
              <w:autoSpaceDE w:val="0"/>
              <w:autoSpaceDN w:val="0"/>
              <w:adjustRightInd w:val="0"/>
              <w:spacing w:after="0" w:line="240" w:lineRule="auto"/>
              <w:rPr>
                <w:rFonts w:ascii="Times New Roman" w:hAnsi="Times New Roman" w:cs="Times New Roman"/>
                <w:color w:val="000000"/>
                <w:sz w:val="18"/>
                <w:szCs w:val="18"/>
              </w:rPr>
            </w:pPr>
          </w:p>
        </w:tc>
        <w:tc>
          <w:tcPr>
            <w:tcW w:w="4252" w:type="dxa"/>
          </w:tcPr>
          <w:p w14:paraId="4CB6249D" w14:textId="77777777" w:rsidR="008B1CB3" w:rsidRPr="008B1CB3" w:rsidRDefault="008B1CB3" w:rsidP="008A4252">
            <w:pPr>
              <w:autoSpaceDE w:val="0"/>
              <w:autoSpaceDN w:val="0"/>
              <w:adjustRightInd w:val="0"/>
              <w:spacing w:after="0" w:line="240" w:lineRule="auto"/>
              <w:rPr>
                <w:rFonts w:ascii="Times New Roman" w:hAnsi="Times New Roman" w:cs="Times New Roman"/>
                <w:color w:val="000000"/>
              </w:rPr>
            </w:pPr>
            <w:r w:rsidRPr="008B1CB3">
              <w:rPr>
                <w:rFonts w:ascii="Times New Roman" w:hAnsi="Times New Roman" w:cs="Times New Roman"/>
                <w:color w:val="000000"/>
              </w:rPr>
              <w:t>2% of people with disabilities employed in relation to the total workforce</w:t>
            </w:r>
          </w:p>
        </w:tc>
      </w:tr>
      <w:tr w:rsidR="007C0CF7" w:rsidRPr="008A4252" w14:paraId="22699A97" w14:textId="77777777" w:rsidTr="00E401B5">
        <w:trPr>
          <w:trHeight w:val="666"/>
        </w:trPr>
        <w:tc>
          <w:tcPr>
            <w:tcW w:w="2371" w:type="dxa"/>
            <w:vMerge w:val="restart"/>
          </w:tcPr>
          <w:p w14:paraId="6D6984FA" w14:textId="77777777" w:rsidR="007C0CF7" w:rsidRDefault="007C0CF7" w:rsidP="008A4252">
            <w:pPr>
              <w:autoSpaceDE w:val="0"/>
              <w:autoSpaceDN w:val="0"/>
              <w:adjustRightInd w:val="0"/>
              <w:spacing w:after="0" w:line="240" w:lineRule="auto"/>
              <w:rPr>
                <w:rFonts w:ascii="Times New Roman" w:hAnsi="Times New Roman" w:cs="Times New Roman"/>
                <w:color w:val="000000"/>
              </w:rPr>
            </w:pPr>
          </w:p>
          <w:p w14:paraId="041F4F01" w14:textId="77777777" w:rsidR="007C0CF7" w:rsidRDefault="007C0CF7" w:rsidP="008A4252">
            <w:pPr>
              <w:autoSpaceDE w:val="0"/>
              <w:autoSpaceDN w:val="0"/>
              <w:adjustRightInd w:val="0"/>
              <w:spacing w:after="0" w:line="240" w:lineRule="auto"/>
              <w:rPr>
                <w:rFonts w:ascii="Times New Roman" w:hAnsi="Times New Roman" w:cs="Times New Roman"/>
                <w:color w:val="000000"/>
              </w:rPr>
            </w:pPr>
          </w:p>
          <w:p w14:paraId="40269E39" w14:textId="77777777" w:rsidR="007C0CF7" w:rsidRDefault="007C0CF7" w:rsidP="008A4252">
            <w:pPr>
              <w:autoSpaceDE w:val="0"/>
              <w:autoSpaceDN w:val="0"/>
              <w:adjustRightInd w:val="0"/>
              <w:spacing w:after="0" w:line="240" w:lineRule="auto"/>
              <w:rPr>
                <w:rFonts w:ascii="Times New Roman" w:hAnsi="Times New Roman" w:cs="Times New Roman"/>
                <w:color w:val="000000"/>
              </w:rPr>
            </w:pPr>
          </w:p>
          <w:p w14:paraId="2490C7C7" w14:textId="77777777" w:rsidR="007C0CF7" w:rsidRDefault="007C0CF7" w:rsidP="008A4252">
            <w:pPr>
              <w:autoSpaceDE w:val="0"/>
              <w:autoSpaceDN w:val="0"/>
              <w:adjustRightInd w:val="0"/>
              <w:spacing w:after="0" w:line="240" w:lineRule="auto"/>
              <w:rPr>
                <w:rFonts w:ascii="Times New Roman" w:hAnsi="Times New Roman" w:cs="Times New Roman"/>
                <w:color w:val="000000"/>
              </w:rPr>
            </w:pPr>
          </w:p>
          <w:p w14:paraId="614CD351" w14:textId="77777777" w:rsidR="007C0CF7" w:rsidRDefault="007C0CF7" w:rsidP="008A4252">
            <w:pPr>
              <w:autoSpaceDE w:val="0"/>
              <w:autoSpaceDN w:val="0"/>
              <w:adjustRightInd w:val="0"/>
              <w:spacing w:after="0" w:line="240" w:lineRule="auto"/>
              <w:rPr>
                <w:rFonts w:ascii="Times New Roman" w:hAnsi="Times New Roman" w:cs="Times New Roman"/>
                <w:color w:val="000000"/>
              </w:rPr>
            </w:pPr>
          </w:p>
          <w:p w14:paraId="5B53A2D7" w14:textId="77777777" w:rsidR="007C0CF7" w:rsidRDefault="007C0CF7" w:rsidP="008A4252">
            <w:pPr>
              <w:autoSpaceDE w:val="0"/>
              <w:autoSpaceDN w:val="0"/>
              <w:adjustRightInd w:val="0"/>
              <w:spacing w:after="0" w:line="240" w:lineRule="auto"/>
              <w:rPr>
                <w:rFonts w:ascii="Times New Roman" w:hAnsi="Times New Roman" w:cs="Times New Roman"/>
                <w:color w:val="000000"/>
              </w:rPr>
            </w:pPr>
          </w:p>
          <w:p w14:paraId="329AF8D5" w14:textId="77777777" w:rsidR="007C0CF7" w:rsidRDefault="007C0CF7" w:rsidP="008A4252">
            <w:pPr>
              <w:autoSpaceDE w:val="0"/>
              <w:autoSpaceDN w:val="0"/>
              <w:adjustRightInd w:val="0"/>
              <w:spacing w:after="0" w:line="240" w:lineRule="auto"/>
              <w:rPr>
                <w:rFonts w:ascii="Times New Roman" w:hAnsi="Times New Roman" w:cs="Times New Roman"/>
                <w:color w:val="000000"/>
              </w:rPr>
            </w:pPr>
          </w:p>
          <w:p w14:paraId="7E48DE57" w14:textId="77777777" w:rsidR="007C0CF7" w:rsidRDefault="007C0CF7" w:rsidP="008A4252">
            <w:pPr>
              <w:autoSpaceDE w:val="0"/>
              <w:autoSpaceDN w:val="0"/>
              <w:adjustRightInd w:val="0"/>
              <w:spacing w:after="0" w:line="240" w:lineRule="auto"/>
              <w:rPr>
                <w:rFonts w:ascii="Times New Roman" w:hAnsi="Times New Roman" w:cs="Times New Roman"/>
                <w:color w:val="000000"/>
              </w:rPr>
            </w:pPr>
          </w:p>
          <w:p w14:paraId="4C869D13" w14:textId="77777777" w:rsidR="007C0CF7" w:rsidRDefault="007C0CF7" w:rsidP="008A4252">
            <w:pPr>
              <w:autoSpaceDE w:val="0"/>
              <w:autoSpaceDN w:val="0"/>
              <w:adjustRightInd w:val="0"/>
              <w:spacing w:after="0" w:line="240" w:lineRule="auto"/>
              <w:rPr>
                <w:rFonts w:ascii="Times New Roman" w:hAnsi="Times New Roman" w:cs="Times New Roman"/>
                <w:color w:val="000000"/>
              </w:rPr>
            </w:pPr>
          </w:p>
          <w:p w14:paraId="6344CA47" w14:textId="77777777" w:rsidR="007C0CF7" w:rsidRDefault="007C0CF7" w:rsidP="008A4252">
            <w:pPr>
              <w:autoSpaceDE w:val="0"/>
              <w:autoSpaceDN w:val="0"/>
              <w:adjustRightInd w:val="0"/>
              <w:spacing w:after="0" w:line="240" w:lineRule="auto"/>
              <w:rPr>
                <w:rFonts w:ascii="Times New Roman" w:hAnsi="Times New Roman" w:cs="Times New Roman"/>
                <w:color w:val="000000"/>
              </w:rPr>
            </w:pPr>
          </w:p>
          <w:p w14:paraId="6110E09B" w14:textId="77777777" w:rsidR="007C0CF7" w:rsidRPr="006B1F86" w:rsidRDefault="007C0CF7" w:rsidP="008A4252">
            <w:pPr>
              <w:autoSpaceDE w:val="0"/>
              <w:autoSpaceDN w:val="0"/>
              <w:adjustRightInd w:val="0"/>
              <w:spacing w:after="0" w:line="240" w:lineRule="auto"/>
              <w:rPr>
                <w:rFonts w:ascii="Times New Roman" w:hAnsi="Times New Roman" w:cs="Times New Roman"/>
                <w:color w:val="000000"/>
              </w:rPr>
            </w:pPr>
            <w:r w:rsidRPr="006B1F86">
              <w:rPr>
                <w:rFonts w:ascii="Times New Roman" w:hAnsi="Times New Roman" w:cs="Times New Roman"/>
                <w:color w:val="000000"/>
              </w:rPr>
              <w:t>Transform and professionalise the Service</w:t>
            </w:r>
          </w:p>
          <w:p w14:paraId="5F8579D7"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p w14:paraId="1EA01DA6"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p w14:paraId="7F9E3C66"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p w14:paraId="747FFFC0"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p w14:paraId="6D835BC3"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p w14:paraId="63644126"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p w14:paraId="18242BA5"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p w14:paraId="3EAB0E71"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p w14:paraId="4355D30D"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p w14:paraId="4E8E76EF"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p w14:paraId="4A75872A"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tc>
        <w:tc>
          <w:tcPr>
            <w:tcW w:w="2552" w:type="dxa"/>
          </w:tcPr>
          <w:p w14:paraId="19CF3605" w14:textId="77777777" w:rsidR="007C0CF7" w:rsidRPr="006B1F86" w:rsidRDefault="007C0CF7" w:rsidP="006B1F86">
            <w:pPr>
              <w:autoSpaceDE w:val="0"/>
              <w:autoSpaceDN w:val="0"/>
              <w:adjustRightInd w:val="0"/>
              <w:spacing w:after="0" w:line="240" w:lineRule="auto"/>
              <w:rPr>
                <w:rFonts w:ascii="Times New Roman" w:hAnsi="Times New Roman" w:cs="Times New Roman"/>
                <w:color w:val="000000"/>
              </w:rPr>
            </w:pPr>
            <w:r w:rsidRPr="006B1F86">
              <w:rPr>
                <w:rFonts w:ascii="Times New Roman" w:hAnsi="Times New Roman" w:cs="Times New Roman"/>
                <w:color w:val="000000"/>
              </w:rPr>
              <w:t>97% of 54 720 learners declared competent upon completion of their training</w:t>
            </w:r>
          </w:p>
        </w:tc>
        <w:tc>
          <w:tcPr>
            <w:tcW w:w="4252" w:type="dxa"/>
          </w:tcPr>
          <w:p w14:paraId="3D58168A" w14:textId="77777777" w:rsidR="007C0CF7" w:rsidRPr="006B1F86" w:rsidRDefault="007C0CF7" w:rsidP="006B1F86">
            <w:pPr>
              <w:autoSpaceDE w:val="0"/>
              <w:autoSpaceDN w:val="0"/>
              <w:adjustRightInd w:val="0"/>
              <w:spacing w:after="0" w:line="240" w:lineRule="auto"/>
              <w:rPr>
                <w:rFonts w:ascii="Times New Roman" w:hAnsi="Times New Roman" w:cs="Times New Roman"/>
                <w:bCs/>
                <w:color w:val="000000"/>
              </w:rPr>
            </w:pPr>
            <w:r w:rsidRPr="006B1F86">
              <w:rPr>
                <w:rFonts w:ascii="Times New Roman" w:hAnsi="Times New Roman" w:cs="Times New Roman"/>
                <w:bCs/>
                <w:color w:val="000000"/>
                <w:sz w:val="18"/>
                <w:szCs w:val="18"/>
              </w:rPr>
              <w:t xml:space="preserve"> </w:t>
            </w:r>
            <w:r w:rsidRPr="006B1F86">
              <w:rPr>
                <w:rFonts w:ascii="Times New Roman" w:hAnsi="Times New Roman" w:cs="Times New Roman"/>
                <w:bCs/>
                <w:color w:val="000000"/>
              </w:rPr>
              <w:t>97% of learners declared competent upon completion of their training in the following prioritised training areas:</w:t>
            </w:r>
          </w:p>
          <w:p w14:paraId="776572DD" w14:textId="77777777" w:rsidR="007C0CF7" w:rsidRPr="006B1F86" w:rsidRDefault="007C0CF7" w:rsidP="00526EE4">
            <w:pPr>
              <w:pStyle w:val="ListParagraph"/>
              <w:numPr>
                <w:ilvl w:val="0"/>
                <w:numId w:val="23"/>
              </w:numPr>
              <w:autoSpaceDE w:val="0"/>
              <w:autoSpaceDN w:val="0"/>
              <w:adjustRightInd w:val="0"/>
              <w:spacing w:line="240" w:lineRule="auto"/>
              <w:rPr>
                <w:rFonts w:ascii="Times New Roman" w:hAnsi="Times New Roman"/>
                <w:bCs/>
                <w:sz w:val="22"/>
                <w:szCs w:val="22"/>
              </w:rPr>
            </w:pPr>
            <w:r w:rsidRPr="006B1F86">
              <w:rPr>
                <w:rFonts w:ascii="Times New Roman" w:hAnsi="Times New Roman"/>
                <w:bCs/>
                <w:sz w:val="22"/>
                <w:szCs w:val="22"/>
              </w:rPr>
              <w:t>Public Order Policing;</w:t>
            </w:r>
          </w:p>
          <w:p w14:paraId="09F4741C" w14:textId="77777777" w:rsidR="007C0CF7" w:rsidRPr="006B1F86" w:rsidRDefault="007C0CF7" w:rsidP="00526EE4">
            <w:pPr>
              <w:pStyle w:val="ListParagraph"/>
              <w:numPr>
                <w:ilvl w:val="0"/>
                <w:numId w:val="23"/>
              </w:numPr>
              <w:autoSpaceDE w:val="0"/>
              <w:autoSpaceDN w:val="0"/>
              <w:adjustRightInd w:val="0"/>
              <w:spacing w:line="240" w:lineRule="auto"/>
              <w:rPr>
                <w:rFonts w:ascii="Times New Roman" w:hAnsi="Times New Roman"/>
                <w:bCs/>
                <w:sz w:val="22"/>
                <w:szCs w:val="22"/>
              </w:rPr>
            </w:pPr>
            <w:r w:rsidRPr="006B1F86">
              <w:rPr>
                <w:rFonts w:ascii="Times New Roman" w:hAnsi="Times New Roman"/>
                <w:bCs/>
                <w:sz w:val="22"/>
                <w:szCs w:val="22"/>
              </w:rPr>
              <w:t>Crimes committed against women and children;</w:t>
            </w:r>
          </w:p>
          <w:p w14:paraId="02171856" w14:textId="77777777" w:rsidR="007C0CF7" w:rsidRPr="006B1F86" w:rsidRDefault="007C0CF7" w:rsidP="00526EE4">
            <w:pPr>
              <w:pStyle w:val="ListParagraph"/>
              <w:numPr>
                <w:ilvl w:val="0"/>
                <w:numId w:val="23"/>
              </w:numPr>
              <w:autoSpaceDE w:val="0"/>
              <w:autoSpaceDN w:val="0"/>
              <w:adjustRightInd w:val="0"/>
              <w:spacing w:line="240" w:lineRule="auto"/>
              <w:rPr>
                <w:rFonts w:ascii="Times New Roman" w:hAnsi="Times New Roman"/>
                <w:bCs/>
                <w:sz w:val="22"/>
                <w:szCs w:val="22"/>
              </w:rPr>
            </w:pPr>
            <w:r w:rsidRPr="006B1F86">
              <w:rPr>
                <w:rFonts w:ascii="Times New Roman" w:hAnsi="Times New Roman"/>
                <w:bCs/>
                <w:sz w:val="22"/>
                <w:szCs w:val="22"/>
              </w:rPr>
              <w:t>Crime Investigations;</w:t>
            </w:r>
          </w:p>
          <w:p w14:paraId="4B0D5DA1" w14:textId="77777777" w:rsidR="007C0CF7" w:rsidRPr="006B1F86" w:rsidRDefault="007C0CF7" w:rsidP="00526EE4">
            <w:pPr>
              <w:pStyle w:val="ListParagraph"/>
              <w:numPr>
                <w:ilvl w:val="0"/>
                <w:numId w:val="23"/>
              </w:numPr>
              <w:autoSpaceDE w:val="0"/>
              <w:autoSpaceDN w:val="0"/>
              <w:adjustRightInd w:val="0"/>
              <w:spacing w:line="240" w:lineRule="auto"/>
              <w:rPr>
                <w:rFonts w:ascii="Times New Roman" w:hAnsi="Times New Roman"/>
                <w:bCs/>
                <w:sz w:val="22"/>
                <w:szCs w:val="22"/>
              </w:rPr>
            </w:pPr>
            <w:r w:rsidRPr="006B1F86">
              <w:rPr>
                <w:rFonts w:ascii="Times New Roman" w:hAnsi="Times New Roman"/>
                <w:bCs/>
                <w:sz w:val="22"/>
                <w:szCs w:val="22"/>
              </w:rPr>
              <w:t>Forensic Science Investigations; and</w:t>
            </w:r>
          </w:p>
          <w:p w14:paraId="5ACDC0C8" w14:textId="77777777" w:rsidR="007C0CF7" w:rsidRPr="006B1F86" w:rsidRDefault="007C0CF7" w:rsidP="00526EE4">
            <w:pPr>
              <w:pStyle w:val="ListParagraph"/>
              <w:numPr>
                <w:ilvl w:val="0"/>
                <w:numId w:val="23"/>
              </w:numPr>
              <w:autoSpaceDE w:val="0"/>
              <w:autoSpaceDN w:val="0"/>
              <w:adjustRightInd w:val="0"/>
              <w:spacing w:line="240" w:lineRule="auto"/>
              <w:rPr>
                <w:rFonts w:ascii="Times New Roman" w:hAnsi="Times New Roman"/>
              </w:rPr>
            </w:pPr>
            <w:r w:rsidRPr="006B1F86">
              <w:rPr>
                <w:rFonts w:ascii="Times New Roman" w:hAnsi="Times New Roman"/>
                <w:bCs/>
                <w:sz w:val="22"/>
                <w:szCs w:val="22"/>
              </w:rPr>
              <w:t>Cybercrime (New)</w:t>
            </w:r>
          </w:p>
        </w:tc>
      </w:tr>
      <w:tr w:rsidR="007C0CF7" w:rsidRPr="008A4252" w14:paraId="1D24127A" w14:textId="77777777" w:rsidTr="00E401B5">
        <w:trPr>
          <w:trHeight w:val="344"/>
        </w:trPr>
        <w:tc>
          <w:tcPr>
            <w:tcW w:w="2371" w:type="dxa"/>
            <w:vMerge/>
          </w:tcPr>
          <w:p w14:paraId="485C55D7"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tc>
        <w:tc>
          <w:tcPr>
            <w:tcW w:w="2552" w:type="dxa"/>
            <w:vMerge w:val="restart"/>
          </w:tcPr>
          <w:p w14:paraId="195601C8" w14:textId="77777777" w:rsidR="007C0CF7" w:rsidRDefault="007C0CF7" w:rsidP="008A4252">
            <w:pPr>
              <w:autoSpaceDE w:val="0"/>
              <w:autoSpaceDN w:val="0"/>
              <w:adjustRightInd w:val="0"/>
              <w:spacing w:after="0" w:line="240" w:lineRule="auto"/>
              <w:rPr>
                <w:rFonts w:ascii="Times New Roman" w:hAnsi="Times New Roman" w:cs="Times New Roman"/>
                <w:color w:val="000000"/>
              </w:rPr>
            </w:pPr>
          </w:p>
          <w:p w14:paraId="138F25FB" w14:textId="77777777" w:rsidR="007C0CF7" w:rsidRPr="006B1F86" w:rsidRDefault="007C0CF7" w:rsidP="008A4252">
            <w:pPr>
              <w:autoSpaceDE w:val="0"/>
              <w:autoSpaceDN w:val="0"/>
              <w:adjustRightInd w:val="0"/>
              <w:spacing w:after="0" w:line="240" w:lineRule="auto"/>
              <w:rPr>
                <w:rFonts w:ascii="Times New Roman" w:hAnsi="Times New Roman" w:cs="Times New Roman"/>
                <w:color w:val="000000"/>
              </w:rPr>
            </w:pPr>
            <w:r w:rsidRPr="006B1F86">
              <w:rPr>
                <w:rFonts w:ascii="Times New Roman" w:hAnsi="Times New Roman" w:cs="Times New Roman"/>
                <w:color w:val="000000"/>
              </w:rPr>
              <w:t>90% of disciplinary cases finalised within 60 calendar days</w:t>
            </w:r>
          </w:p>
        </w:tc>
        <w:tc>
          <w:tcPr>
            <w:tcW w:w="4252" w:type="dxa"/>
          </w:tcPr>
          <w:p w14:paraId="75B0DD3B" w14:textId="77777777" w:rsidR="007C0CF7" w:rsidRPr="006B1F86" w:rsidRDefault="007C0CF7" w:rsidP="008A4252">
            <w:pPr>
              <w:autoSpaceDE w:val="0"/>
              <w:autoSpaceDN w:val="0"/>
              <w:adjustRightInd w:val="0"/>
              <w:spacing w:after="0" w:line="240" w:lineRule="auto"/>
              <w:rPr>
                <w:rFonts w:ascii="Times New Roman" w:hAnsi="Times New Roman" w:cs="Times New Roman"/>
                <w:color w:val="000000"/>
              </w:rPr>
            </w:pPr>
            <w:r w:rsidRPr="007C0CF7">
              <w:rPr>
                <w:rFonts w:ascii="Times New Roman" w:hAnsi="Times New Roman" w:cs="Times New Roman"/>
                <w:color w:val="000000"/>
              </w:rPr>
              <w:t>90% of Independent Police Investigative Directorate (IPID) related disciplinary cases finalised within 60 calendar days</w:t>
            </w:r>
          </w:p>
        </w:tc>
      </w:tr>
      <w:tr w:rsidR="007C0CF7" w:rsidRPr="008A4252" w14:paraId="43AE2871" w14:textId="77777777" w:rsidTr="00E401B5">
        <w:trPr>
          <w:trHeight w:val="344"/>
        </w:trPr>
        <w:tc>
          <w:tcPr>
            <w:tcW w:w="2371" w:type="dxa"/>
            <w:vMerge/>
          </w:tcPr>
          <w:p w14:paraId="0BE5977C"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tc>
        <w:tc>
          <w:tcPr>
            <w:tcW w:w="2552" w:type="dxa"/>
            <w:vMerge/>
          </w:tcPr>
          <w:p w14:paraId="01F11644" w14:textId="77777777" w:rsidR="007C0CF7" w:rsidRPr="006B1F86" w:rsidRDefault="007C0CF7" w:rsidP="008A4252">
            <w:pPr>
              <w:autoSpaceDE w:val="0"/>
              <w:autoSpaceDN w:val="0"/>
              <w:adjustRightInd w:val="0"/>
              <w:spacing w:after="0" w:line="240" w:lineRule="auto"/>
              <w:rPr>
                <w:rFonts w:ascii="Times New Roman" w:hAnsi="Times New Roman" w:cs="Times New Roman"/>
                <w:color w:val="000000"/>
              </w:rPr>
            </w:pPr>
          </w:p>
        </w:tc>
        <w:tc>
          <w:tcPr>
            <w:tcW w:w="4252" w:type="dxa"/>
          </w:tcPr>
          <w:p w14:paraId="18EFD43F" w14:textId="77777777" w:rsidR="007C0CF7" w:rsidRPr="007C0CF7" w:rsidRDefault="007C0CF7" w:rsidP="008A4252">
            <w:pPr>
              <w:autoSpaceDE w:val="0"/>
              <w:autoSpaceDN w:val="0"/>
              <w:adjustRightInd w:val="0"/>
              <w:spacing w:after="0" w:line="240" w:lineRule="auto"/>
              <w:rPr>
                <w:rFonts w:ascii="Times New Roman" w:hAnsi="Times New Roman" w:cs="Times New Roman"/>
                <w:color w:val="000000"/>
              </w:rPr>
            </w:pPr>
            <w:r w:rsidRPr="007C0CF7">
              <w:rPr>
                <w:rFonts w:ascii="Times New Roman" w:hAnsi="Times New Roman" w:cs="Times New Roman"/>
                <w:color w:val="000000"/>
              </w:rPr>
              <w:t>100% of Independent Police Investigative Directorate (IPID) recommendations initiated within 30 calendar days of receipt</w:t>
            </w:r>
          </w:p>
        </w:tc>
      </w:tr>
      <w:tr w:rsidR="007C0CF7" w:rsidRPr="008A4252" w14:paraId="6105B33D" w14:textId="77777777" w:rsidTr="00E401B5">
        <w:trPr>
          <w:trHeight w:val="344"/>
        </w:trPr>
        <w:tc>
          <w:tcPr>
            <w:tcW w:w="2371" w:type="dxa"/>
            <w:vMerge/>
          </w:tcPr>
          <w:p w14:paraId="0B524056"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tc>
        <w:tc>
          <w:tcPr>
            <w:tcW w:w="2552" w:type="dxa"/>
          </w:tcPr>
          <w:p w14:paraId="6D7AC914" w14:textId="77777777" w:rsidR="007C0CF7" w:rsidRPr="007C0CF7" w:rsidRDefault="007C0CF7" w:rsidP="008A4252">
            <w:pPr>
              <w:autoSpaceDE w:val="0"/>
              <w:autoSpaceDN w:val="0"/>
              <w:adjustRightInd w:val="0"/>
              <w:spacing w:after="0" w:line="240" w:lineRule="auto"/>
              <w:rPr>
                <w:rFonts w:ascii="Times New Roman" w:hAnsi="Times New Roman" w:cs="Times New Roman"/>
                <w:color w:val="000000"/>
              </w:rPr>
            </w:pPr>
            <w:r w:rsidRPr="007C0CF7">
              <w:rPr>
                <w:rFonts w:ascii="Times New Roman" w:hAnsi="Times New Roman" w:cs="Times New Roman"/>
                <w:color w:val="000000"/>
              </w:rPr>
              <w:t>Number of internships undertaken</w:t>
            </w:r>
          </w:p>
        </w:tc>
        <w:tc>
          <w:tcPr>
            <w:tcW w:w="4252" w:type="dxa"/>
          </w:tcPr>
          <w:p w14:paraId="1A80FA0E" w14:textId="77777777" w:rsidR="007C0CF7" w:rsidRPr="006B1F86" w:rsidRDefault="007C0CF7" w:rsidP="007C0CF7">
            <w:pPr>
              <w:autoSpaceDE w:val="0"/>
              <w:autoSpaceDN w:val="0"/>
              <w:adjustRightInd w:val="0"/>
              <w:spacing w:after="0" w:line="240" w:lineRule="auto"/>
              <w:rPr>
                <w:rFonts w:ascii="Times New Roman" w:hAnsi="Times New Roman" w:cs="Times New Roman"/>
                <w:color w:val="000000"/>
              </w:rPr>
            </w:pPr>
            <w:r w:rsidRPr="006B1F86">
              <w:rPr>
                <w:rFonts w:ascii="Times New Roman" w:hAnsi="Times New Roman" w:cs="Times New Roman"/>
                <w:color w:val="000000"/>
              </w:rPr>
              <w:t>Increase by 10% to 1 047</w:t>
            </w:r>
            <w:r w:rsidRPr="006B1F86">
              <w:rPr>
                <w:rFonts w:ascii="Times New Roman" w:hAnsi="Times New Roman" w:cs="Times New Roman"/>
                <w:color w:val="000000"/>
              </w:rPr>
              <w:tab/>
            </w:r>
            <w:r w:rsidRPr="006B1F86">
              <w:rPr>
                <w:rFonts w:ascii="Times New Roman" w:hAnsi="Times New Roman" w:cs="Times New Roman"/>
                <w:color w:val="000000"/>
              </w:rPr>
              <w:tab/>
            </w:r>
          </w:p>
        </w:tc>
      </w:tr>
      <w:tr w:rsidR="007C0CF7" w:rsidRPr="008A4252" w14:paraId="581EE41A" w14:textId="77777777" w:rsidTr="00E401B5">
        <w:trPr>
          <w:trHeight w:val="344"/>
        </w:trPr>
        <w:tc>
          <w:tcPr>
            <w:tcW w:w="2371" w:type="dxa"/>
            <w:vMerge/>
          </w:tcPr>
          <w:p w14:paraId="32BA284B" w14:textId="77777777" w:rsidR="007C0CF7" w:rsidRPr="008A4252" w:rsidRDefault="007C0CF7" w:rsidP="008A4252">
            <w:pPr>
              <w:autoSpaceDE w:val="0"/>
              <w:autoSpaceDN w:val="0"/>
              <w:adjustRightInd w:val="0"/>
              <w:spacing w:after="0" w:line="240" w:lineRule="auto"/>
              <w:rPr>
                <w:rFonts w:ascii="Times New Roman" w:hAnsi="Times New Roman" w:cs="Times New Roman"/>
                <w:color w:val="000000"/>
                <w:sz w:val="20"/>
                <w:szCs w:val="20"/>
              </w:rPr>
            </w:pPr>
          </w:p>
        </w:tc>
        <w:tc>
          <w:tcPr>
            <w:tcW w:w="2552" w:type="dxa"/>
          </w:tcPr>
          <w:p w14:paraId="2AA885C3" w14:textId="77777777" w:rsidR="007C0CF7" w:rsidRPr="007C0CF7" w:rsidRDefault="007C0CF7" w:rsidP="007C0CF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w:t>
            </w:r>
            <w:r w:rsidRPr="007C0CF7">
              <w:rPr>
                <w:rFonts w:ascii="Times New Roman" w:hAnsi="Times New Roman" w:cs="Times New Roman"/>
                <w:color w:val="000000"/>
              </w:rPr>
              <w:t>perational personnel declared competent in legal principles and the use of firearms: handgun</w:t>
            </w:r>
          </w:p>
        </w:tc>
        <w:tc>
          <w:tcPr>
            <w:tcW w:w="4252" w:type="dxa"/>
          </w:tcPr>
          <w:p w14:paraId="1E204C61" w14:textId="77777777" w:rsidR="007C0CF7" w:rsidRPr="006B1F86" w:rsidRDefault="007C0CF7" w:rsidP="008A425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98%</w:t>
            </w:r>
          </w:p>
        </w:tc>
      </w:tr>
      <w:tr w:rsidR="007C0CF7" w:rsidRPr="008A4252" w14:paraId="55469306" w14:textId="77777777" w:rsidTr="007C0CF7">
        <w:trPr>
          <w:trHeight w:val="467"/>
        </w:trPr>
        <w:tc>
          <w:tcPr>
            <w:tcW w:w="2371" w:type="dxa"/>
          </w:tcPr>
          <w:p w14:paraId="3421A27F" w14:textId="77777777" w:rsidR="007C0CF7" w:rsidRPr="001133B7" w:rsidRDefault="007C0CF7" w:rsidP="007C0CF7">
            <w:pPr>
              <w:autoSpaceDE w:val="0"/>
              <w:autoSpaceDN w:val="0"/>
              <w:adjustRightInd w:val="0"/>
              <w:spacing w:after="0" w:line="240" w:lineRule="auto"/>
              <w:rPr>
                <w:rFonts w:ascii="Times New Roman" w:hAnsi="Times New Roman" w:cs="Times New Roman"/>
                <w:color w:val="000000"/>
              </w:rPr>
            </w:pPr>
            <w:r w:rsidRPr="001133B7">
              <w:rPr>
                <w:rFonts w:ascii="Times New Roman" w:hAnsi="Times New Roman" w:cs="Times New Roman"/>
                <w:color w:val="000000"/>
              </w:rPr>
              <w:t>Improvement of infrastructure development and public access to policing services</w:t>
            </w:r>
          </w:p>
          <w:p w14:paraId="0963AEF1" w14:textId="77777777" w:rsidR="007C0CF7" w:rsidRPr="001133B7" w:rsidRDefault="007C0CF7" w:rsidP="007C0CF7">
            <w:pPr>
              <w:autoSpaceDE w:val="0"/>
              <w:autoSpaceDN w:val="0"/>
              <w:adjustRightInd w:val="0"/>
              <w:spacing w:after="0" w:line="240" w:lineRule="auto"/>
              <w:rPr>
                <w:rFonts w:ascii="Times New Roman" w:hAnsi="Times New Roman" w:cs="Times New Roman"/>
                <w:color w:val="000000"/>
              </w:rPr>
            </w:pPr>
          </w:p>
          <w:p w14:paraId="503B0DFF" w14:textId="77777777" w:rsidR="007C0CF7" w:rsidRPr="008A4252" w:rsidRDefault="007C0CF7" w:rsidP="007C0CF7">
            <w:pPr>
              <w:autoSpaceDE w:val="0"/>
              <w:autoSpaceDN w:val="0"/>
              <w:adjustRightInd w:val="0"/>
              <w:spacing w:after="0" w:line="240" w:lineRule="auto"/>
              <w:rPr>
                <w:rFonts w:ascii="Times New Roman" w:hAnsi="Times New Roman" w:cs="Times New Roman"/>
                <w:color w:val="000000"/>
                <w:sz w:val="20"/>
                <w:szCs w:val="20"/>
              </w:rPr>
            </w:pPr>
          </w:p>
          <w:p w14:paraId="0494BD31" w14:textId="77777777" w:rsidR="007C0CF7" w:rsidRPr="008A4252" w:rsidRDefault="007C0CF7" w:rsidP="007C0CF7">
            <w:pPr>
              <w:autoSpaceDE w:val="0"/>
              <w:autoSpaceDN w:val="0"/>
              <w:adjustRightInd w:val="0"/>
              <w:spacing w:after="0" w:line="240" w:lineRule="auto"/>
              <w:rPr>
                <w:rFonts w:ascii="Times New Roman" w:hAnsi="Times New Roman" w:cs="Times New Roman"/>
                <w:color w:val="000000"/>
                <w:sz w:val="20"/>
                <w:szCs w:val="20"/>
              </w:rPr>
            </w:pPr>
          </w:p>
          <w:p w14:paraId="592AB433" w14:textId="77777777" w:rsidR="007C0CF7" w:rsidRPr="008A4252" w:rsidRDefault="007C0CF7" w:rsidP="007C0CF7">
            <w:pPr>
              <w:autoSpaceDE w:val="0"/>
              <w:autoSpaceDN w:val="0"/>
              <w:adjustRightInd w:val="0"/>
              <w:spacing w:after="0" w:line="240" w:lineRule="auto"/>
              <w:rPr>
                <w:rFonts w:ascii="Times New Roman" w:hAnsi="Times New Roman" w:cs="Times New Roman"/>
                <w:color w:val="000000"/>
                <w:sz w:val="20"/>
                <w:szCs w:val="20"/>
              </w:rPr>
            </w:pPr>
          </w:p>
        </w:tc>
        <w:tc>
          <w:tcPr>
            <w:tcW w:w="2552" w:type="dxa"/>
          </w:tcPr>
          <w:p w14:paraId="564FF998" w14:textId="77777777" w:rsidR="007C0CF7" w:rsidRPr="001133B7" w:rsidRDefault="007C0CF7" w:rsidP="007C0CF7">
            <w:pPr>
              <w:autoSpaceDE w:val="0"/>
              <w:autoSpaceDN w:val="0"/>
              <w:adjustRightInd w:val="0"/>
              <w:spacing w:after="0" w:line="240" w:lineRule="auto"/>
              <w:rPr>
                <w:rFonts w:ascii="Times New Roman" w:hAnsi="Times New Roman" w:cs="Times New Roman"/>
                <w:color w:val="000000"/>
              </w:rPr>
            </w:pPr>
            <w:r w:rsidRPr="001133B7">
              <w:rPr>
                <w:rFonts w:ascii="Times New Roman" w:hAnsi="Times New Roman" w:cs="Times New Roman"/>
                <w:color w:val="000000"/>
              </w:rPr>
              <w:t>80% (12) of Capital works projects completed</w:t>
            </w:r>
          </w:p>
          <w:p w14:paraId="552719BA" w14:textId="77777777" w:rsidR="007C0CF7" w:rsidRPr="001133B7" w:rsidRDefault="007C0CF7" w:rsidP="007C0CF7">
            <w:pPr>
              <w:autoSpaceDE w:val="0"/>
              <w:autoSpaceDN w:val="0"/>
              <w:adjustRightInd w:val="0"/>
              <w:spacing w:after="0" w:line="240" w:lineRule="auto"/>
              <w:rPr>
                <w:rFonts w:ascii="Times New Roman" w:hAnsi="Times New Roman" w:cs="Times New Roman"/>
                <w:color w:val="000000"/>
              </w:rPr>
            </w:pPr>
          </w:p>
        </w:tc>
        <w:tc>
          <w:tcPr>
            <w:tcW w:w="4252" w:type="dxa"/>
          </w:tcPr>
          <w:p w14:paraId="5812E8C8" w14:textId="77777777" w:rsidR="007C0CF7" w:rsidRPr="001133B7" w:rsidRDefault="007C0CF7" w:rsidP="007C0CF7">
            <w:pPr>
              <w:autoSpaceDE w:val="0"/>
              <w:autoSpaceDN w:val="0"/>
              <w:adjustRightInd w:val="0"/>
              <w:spacing w:after="0" w:line="240" w:lineRule="auto"/>
              <w:rPr>
                <w:rFonts w:ascii="Times New Roman" w:hAnsi="Times New Roman" w:cs="Times New Roman"/>
                <w:color w:val="000000"/>
              </w:rPr>
            </w:pPr>
            <w:r w:rsidRPr="001133B7">
              <w:rPr>
                <w:rFonts w:ascii="Times New Roman" w:hAnsi="Times New Roman" w:cs="Times New Roman"/>
                <w:color w:val="000000"/>
              </w:rPr>
              <w:t>Planned police facility projects completed as per the SAPS Infrastructure Development Plan in the following prioritised areas:</w:t>
            </w:r>
          </w:p>
          <w:p w14:paraId="6879364B" w14:textId="77777777" w:rsidR="007C0CF7" w:rsidRPr="001133B7" w:rsidRDefault="007C0CF7" w:rsidP="00526EE4">
            <w:pPr>
              <w:pStyle w:val="ListParagraph"/>
              <w:numPr>
                <w:ilvl w:val="0"/>
                <w:numId w:val="24"/>
              </w:numPr>
              <w:autoSpaceDE w:val="0"/>
              <w:autoSpaceDN w:val="0"/>
              <w:adjustRightInd w:val="0"/>
              <w:spacing w:line="240" w:lineRule="auto"/>
              <w:rPr>
                <w:rFonts w:ascii="Times New Roman" w:hAnsi="Times New Roman"/>
                <w:sz w:val="22"/>
                <w:szCs w:val="22"/>
              </w:rPr>
            </w:pPr>
            <w:r w:rsidRPr="001133B7">
              <w:rPr>
                <w:rFonts w:ascii="Times New Roman" w:hAnsi="Times New Roman"/>
                <w:sz w:val="22"/>
                <w:szCs w:val="22"/>
              </w:rPr>
              <w:t>15 new mobile contact points</w:t>
            </w:r>
          </w:p>
          <w:p w14:paraId="0D24BBD5" w14:textId="77777777" w:rsidR="007C0CF7" w:rsidRPr="001133B7" w:rsidRDefault="007C0CF7" w:rsidP="00526EE4">
            <w:pPr>
              <w:pStyle w:val="ListParagraph"/>
              <w:numPr>
                <w:ilvl w:val="0"/>
                <w:numId w:val="24"/>
              </w:numPr>
              <w:autoSpaceDE w:val="0"/>
              <w:autoSpaceDN w:val="0"/>
              <w:adjustRightInd w:val="0"/>
              <w:spacing w:line="240" w:lineRule="auto"/>
              <w:rPr>
                <w:rFonts w:ascii="Times New Roman" w:hAnsi="Times New Roman"/>
              </w:rPr>
            </w:pPr>
            <w:r w:rsidRPr="001133B7">
              <w:rPr>
                <w:rFonts w:ascii="Times New Roman" w:hAnsi="Times New Roman"/>
                <w:sz w:val="22"/>
                <w:szCs w:val="22"/>
              </w:rPr>
              <w:t>Indicator is the number of detention facilities maintenance completed, but the target measures 4 devolved police stations for repairs and upgrades</w:t>
            </w:r>
          </w:p>
        </w:tc>
      </w:tr>
      <w:tr w:rsidR="007C0CF7" w:rsidRPr="008A4252" w14:paraId="60BD9AA6" w14:textId="77777777" w:rsidTr="007C0CF7">
        <w:trPr>
          <w:trHeight w:val="715"/>
        </w:trPr>
        <w:tc>
          <w:tcPr>
            <w:tcW w:w="2371" w:type="dxa"/>
          </w:tcPr>
          <w:p w14:paraId="0F83334F" w14:textId="77777777" w:rsidR="001133B7" w:rsidRPr="001133B7" w:rsidRDefault="001133B7" w:rsidP="001133B7">
            <w:pPr>
              <w:autoSpaceDE w:val="0"/>
              <w:autoSpaceDN w:val="0"/>
              <w:adjustRightInd w:val="0"/>
              <w:spacing w:after="0" w:line="240" w:lineRule="auto"/>
              <w:rPr>
                <w:rFonts w:ascii="Times New Roman" w:hAnsi="Times New Roman" w:cs="Times New Roman"/>
                <w:color w:val="000000"/>
              </w:rPr>
            </w:pPr>
          </w:p>
          <w:p w14:paraId="37542748" w14:textId="77777777" w:rsidR="001133B7" w:rsidRPr="001133B7" w:rsidRDefault="001133B7" w:rsidP="001133B7">
            <w:pPr>
              <w:autoSpaceDE w:val="0"/>
              <w:autoSpaceDN w:val="0"/>
              <w:adjustRightInd w:val="0"/>
              <w:spacing w:after="0" w:line="240" w:lineRule="auto"/>
              <w:rPr>
                <w:rFonts w:ascii="Times New Roman" w:hAnsi="Times New Roman" w:cs="Times New Roman"/>
                <w:color w:val="000000"/>
              </w:rPr>
            </w:pPr>
            <w:r w:rsidRPr="001133B7">
              <w:rPr>
                <w:rFonts w:ascii="Times New Roman" w:hAnsi="Times New Roman" w:cs="Times New Roman"/>
                <w:color w:val="000000"/>
              </w:rPr>
              <w:t>Improvement of requisite resources to sustain quality service delivery on strategic priorities</w:t>
            </w:r>
          </w:p>
          <w:p w14:paraId="3273B6DF" w14:textId="77777777" w:rsidR="001133B7" w:rsidRPr="001133B7" w:rsidRDefault="001133B7" w:rsidP="001133B7">
            <w:pPr>
              <w:autoSpaceDE w:val="0"/>
              <w:autoSpaceDN w:val="0"/>
              <w:adjustRightInd w:val="0"/>
              <w:spacing w:after="0" w:line="240" w:lineRule="auto"/>
              <w:rPr>
                <w:rFonts w:ascii="Times New Roman" w:hAnsi="Times New Roman" w:cs="Times New Roman"/>
                <w:color w:val="000000"/>
              </w:rPr>
            </w:pPr>
          </w:p>
          <w:p w14:paraId="1C3B47F4" w14:textId="77777777" w:rsidR="001133B7" w:rsidRPr="001133B7" w:rsidRDefault="001133B7" w:rsidP="001133B7">
            <w:pPr>
              <w:autoSpaceDE w:val="0"/>
              <w:autoSpaceDN w:val="0"/>
              <w:adjustRightInd w:val="0"/>
              <w:spacing w:after="0" w:line="240" w:lineRule="auto"/>
              <w:rPr>
                <w:rFonts w:ascii="Times New Roman" w:hAnsi="Times New Roman" w:cs="Times New Roman"/>
                <w:color w:val="000000"/>
              </w:rPr>
            </w:pPr>
          </w:p>
          <w:p w14:paraId="2944254C" w14:textId="77777777" w:rsidR="007C0CF7" w:rsidRPr="001133B7" w:rsidRDefault="007C0CF7" w:rsidP="007C0CF7">
            <w:pPr>
              <w:autoSpaceDE w:val="0"/>
              <w:autoSpaceDN w:val="0"/>
              <w:adjustRightInd w:val="0"/>
              <w:spacing w:after="0" w:line="240" w:lineRule="auto"/>
              <w:rPr>
                <w:rFonts w:ascii="Times New Roman" w:hAnsi="Times New Roman" w:cs="Times New Roman"/>
                <w:color w:val="000000"/>
              </w:rPr>
            </w:pPr>
          </w:p>
        </w:tc>
        <w:tc>
          <w:tcPr>
            <w:tcW w:w="2552" w:type="dxa"/>
          </w:tcPr>
          <w:p w14:paraId="36579D4A" w14:textId="77777777" w:rsidR="007C0CF7" w:rsidRPr="001133B7" w:rsidRDefault="007C0CF7" w:rsidP="008A4252">
            <w:pPr>
              <w:autoSpaceDE w:val="0"/>
              <w:autoSpaceDN w:val="0"/>
              <w:adjustRightInd w:val="0"/>
              <w:spacing w:after="0" w:line="240" w:lineRule="auto"/>
              <w:rPr>
                <w:rFonts w:ascii="Times New Roman" w:hAnsi="Times New Roman" w:cs="Times New Roman"/>
                <w:color w:val="000000"/>
              </w:rPr>
            </w:pPr>
          </w:p>
          <w:p w14:paraId="5A3A0110" w14:textId="77777777" w:rsidR="007C0CF7" w:rsidRDefault="001133B7" w:rsidP="008A4252">
            <w:pPr>
              <w:autoSpaceDE w:val="0"/>
              <w:autoSpaceDN w:val="0"/>
              <w:adjustRightInd w:val="0"/>
              <w:spacing w:after="0" w:line="240" w:lineRule="auto"/>
              <w:rPr>
                <w:rFonts w:ascii="Times New Roman" w:hAnsi="Times New Roman" w:cs="Times New Roman"/>
                <w:color w:val="000000"/>
              </w:rPr>
            </w:pPr>
            <w:r w:rsidRPr="001133B7">
              <w:rPr>
                <w:rFonts w:ascii="Times New Roman" w:hAnsi="Times New Roman" w:cs="Times New Roman"/>
                <w:color w:val="000000"/>
              </w:rPr>
              <w:t>Maintain a ratio of 4.54:1 personnel to vehicles</w:t>
            </w:r>
          </w:p>
          <w:p w14:paraId="7E47B334" w14:textId="77777777" w:rsidR="001133B7" w:rsidRPr="001133B7" w:rsidRDefault="001133B7" w:rsidP="008A4252">
            <w:pPr>
              <w:autoSpaceDE w:val="0"/>
              <w:autoSpaceDN w:val="0"/>
              <w:adjustRightInd w:val="0"/>
              <w:spacing w:after="0" w:line="240" w:lineRule="auto"/>
              <w:rPr>
                <w:rFonts w:ascii="Times New Roman" w:hAnsi="Times New Roman" w:cs="Times New Roman"/>
                <w:color w:val="000000"/>
              </w:rPr>
            </w:pPr>
          </w:p>
        </w:tc>
        <w:tc>
          <w:tcPr>
            <w:tcW w:w="4252" w:type="dxa"/>
          </w:tcPr>
          <w:p w14:paraId="1FB2BD6A" w14:textId="77777777" w:rsidR="007C0CF7" w:rsidRPr="001133B7" w:rsidRDefault="007C0CF7" w:rsidP="008A4252">
            <w:pPr>
              <w:autoSpaceDE w:val="0"/>
              <w:autoSpaceDN w:val="0"/>
              <w:adjustRightInd w:val="0"/>
              <w:spacing w:after="0" w:line="240" w:lineRule="auto"/>
              <w:rPr>
                <w:rFonts w:ascii="Times New Roman" w:hAnsi="Times New Roman" w:cs="Times New Roman"/>
                <w:color w:val="000000"/>
              </w:rPr>
            </w:pPr>
          </w:p>
          <w:p w14:paraId="27195829" w14:textId="77777777" w:rsidR="001133B7" w:rsidRPr="001133B7" w:rsidRDefault="001133B7" w:rsidP="001133B7">
            <w:pPr>
              <w:autoSpaceDE w:val="0"/>
              <w:autoSpaceDN w:val="0"/>
              <w:adjustRightInd w:val="0"/>
              <w:spacing w:after="0" w:line="240" w:lineRule="auto"/>
              <w:rPr>
                <w:rFonts w:ascii="Times New Roman" w:hAnsi="Times New Roman" w:cs="Times New Roman"/>
                <w:color w:val="000000"/>
              </w:rPr>
            </w:pPr>
            <w:r w:rsidRPr="001133B7">
              <w:rPr>
                <w:rFonts w:ascii="Times New Roman" w:hAnsi="Times New Roman" w:cs="Times New Roman"/>
                <w:color w:val="000000"/>
              </w:rPr>
              <w:t>85% from a total of 42 000 active vehicles available for policing in relation to the total vehicle fleet</w:t>
            </w:r>
          </w:p>
          <w:p w14:paraId="1257EFC5" w14:textId="77777777" w:rsidR="001133B7" w:rsidRPr="001133B7" w:rsidRDefault="001133B7" w:rsidP="00526EE4">
            <w:pPr>
              <w:pStyle w:val="ListParagraph"/>
              <w:numPr>
                <w:ilvl w:val="0"/>
                <w:numId w:val="25"/>
              </w:numPr>
              <w:autoSpaceDE w:val="0"/>
              <w:autoSpaceDN w:val="0"/>
              <w:adjustRightInd w:val="0"/>
              <w:spacing w:line="240" w:lineRule="auto"/>
              <w:rPr>
                <w:rFonts w:ascii="Times New Roman" w:hAnsi="Times New Roman"/>
                <w:sz w:val="22"/>
                <w:szCs w:val="22"/>
              </w:rPr>
            </w:pPr>
            <w:r w:rsidRPr="001133B7">
              <w:rPr>
                <w:rFonts w:ascii="Times New Roman" w:hAnsi="Times New Roman"/>
                <w:sz w:val="22"/>
                <w:szCs w:val="22"/>
              </w:rPr>
              <w:t>100% (3 000) firearms procured and distributed in relation to demand</w:t>
            </w:r>
          </w:p>
          <w:p w14:paraId="529607FF" w14:textId="77777777" w:rsidR="007C0CF7" w:rsidRPr="001133B7" w:rsidRDefault="001133B7" w:rsidP="00526EE4">
            <w:pPr>
              <w:pStyle w:val="ListParagraph"/>
              <w:numPr>
                <w:ilvl w:val="0"/>
                <w:numId w:val="25"/>
              </w:numPr>
              <w:autoSpaceDE w:val="0"/>
              <w:autoSpaceDN w:val="0"/>
              <w:adjustRightInd w:val="0"/>
              <w:spacing w:line="240" w:lineRule="auto"/>
              <w:rPr>
                <w:rFonts w:ascii="Times New Roman" w:hAnsi="Times New Roman"/>
              </w:rPr>
            </w:pPr>
            <w:r w:rsidRPr="001133B7">
              <w:rPr>
                <w:rFonts w:ascii="Times New Roman" w:hAnsi="Times New Roman"/>
                <w:sz w:val="22"/>
                <w:szCs w:val="22"/>
              </w:rPr>
              <w:t>100% (15 551) bullet-resistant vests procured and distributed in relation to the demand</w:t>
            </w:r>
          </w:p>
        </w:tc>
      </w:tr>
      <w:tr w:rsidR="007C0CF7" w:rsidRPr="008A4252" w14:paraId="4F6E7F5A" w14:textId="77777777" w:rsidTr="00E401B5">
        <w:trPr>
          <w:trHeight w:val="443"/>
        </w:trPr>
        <w:tc>
          <w:tcPr>
            <w:tcW w:w="2371" w:type="dxa"/>
          </w:tcPr>
          <w:p w14:paraId="64E2CA6A" w14:textId="77777777" w:rsidR="007C0CF7" w:rsidRPr="008A4252" w:rsidRDefault="001133B7" w:rsidP="008A4252">
            <w:pPr>
              <w:autoSpaceDE w:val="0"/>
              <w:autoSpaceDN w:val="0"/>
              <w:adjustRightInd w:val="0"/>
              <w:spacing w:after="0" w:line="240" w:lineRule="auto"/>
              <w:rPr>
                <w:rFonts w:ascii="Times New Roman" w:hAnsi="Times New Roman" w:cs="Times New Roman"/>
                <w:color w:val="000000"/>
                <w:sz w:val="20"/>
                <w:szCs w:val="20"/>
              </w:rPr>
            </w:pPr>
            <w:r w:rsidRPr="001133B7">
              <w:rPr>
                <w:rFonts w:ascii="Times New Roman" w:hAnsi="Times New Roman" w:cs="Times New Roman"/>
                <w:color w:val="000000"/>
                <w:sz w:val="20"/>
                <w:szCs w:val="20"/>
              </w:rPr>
              <w:t>Enhancing Information Systems/Information and Communication Technology (IS/ICT) to support the business objectives of the SAPS</w:t>
            </w:r>
          </w:p>
        </w:tc>
        <w:tc>
          <w:tcPr>
            <w:tcW w:w="2552" w:type="dxa"/>
          </w:tcPr>
          <w:p w14:paraId="6B7C24DD" w14:textId="77777777" w:rsidR="007C0CF7" w:rsidRPr="001133B7" w:rsidRDefault="001133B7" w:rsidP="001133B7">
            <w:pPr>
              <w:autoSpaceDE w:val="0"/>
              <w:autoSpaceDN w:val="0"/>
              <w:adjustRightInd w:val="0"/>
              <w:spacing w:after="0" w:line="240" w:lineRule="auto"/>
              <w:rPr>
                <w:rFonts w:ascii="Times New Roman" w:hAnsi="Times New Roman" w:cs="Times New Roman"/>
                <w:color w:val="000000"/>
              </w:rPr>
            </w:pPr>
            <w:r w:rsidRPr="001133B7">
              <w:rPr>
                <w:rFonts w:ascii="Times New Roman" w:hAnsi="Times New Roman" w:cs="Times New Roman"/>
                <w:color w:val="000000"/>
              </w:rPr>
              <w:t>This objective statement has no programme performance indicators and targets, only strategic objective annual targets.</w:t>
            </w:r>
          </w:p>
        </w:tc>
        <w:tc>
          <w:tcPr>
            <w:tcW w:w="4252" w:type="dxa"/>
          </w:tcPr>
          <w:p w14:paraId="149F22C1" w14:textId="77777777" w:rsidR="001133B7" w:rsidRPr="001133B7" w:rsidRDefault="001133B7" w:rsidP="001133B7">
            <w:pPr>
              <w:autoSpaceDE w:val="0"/>
              <w:autoSpaceDN w:val="0"/>
              <w:adjustRightInd w:val="0"/>
              <w:spacing w:after="0" w:line="240" w:lineRule="auto"/>
              <w:rPr>
                <w:rFonts w:ascii="Times New Roman" w:hAnsi="Times New Roman" w:cs="Times New Roman"/>
                <w:color w:val="000000"/>
              </w:rPr>
            </w:pPr>
            <w:r w:rsidRPr="001133B7">
              <w:rPr>
                <w:rFonts w:ascii="Times New Roman" w:hAnsi="Times New Roman" w:cs="Times New Roman"/>
                <w:color w:val="000000"/>
              </w:rPr>
              <w:t>95% of ICT Infrastructure sites modernised, implemented and maintained</w:t>
            </w:r>
          </w:p>
          <w:p w14:paraId="38051251" w14:textId="77777777" w:rsidR="001133B7" w:rsidRPr="001133B7" w:rsidRDefault="001133B7" w:rsidP="00526EE4">
            <w:pPr>
              <w:pStyle w:val="ListParagraph"/>
              <w:numPr>
                <w:ilvl w:val="0"/>
                <w:numId w:val="26"/>
              </w:numPr>
              <w:autoSpaceDE w:val="0"/>
              <w:autoSpaceDN w:val="0"/>
              <w:adjustRightInd w:val="0"/>
              <w:spacing w:line="240" w:lineRule="auto"/>
              <w:rPr>
                <w:rFonts w:ascii="Times New Roman" w:hAnsi="Times New Roman"/>
                <w:sz w:val="22"/>
                <w:szCs w:val="22"/>
              </w:rPr>
            </w:pPr>
            <w:r w:rsidRPr="001133B7">
              <w:rPr>
                <w:rFonts w:ascii="Times New Roman" w:hAnsi="Times New Roman"/>
                <w:sz w:val="22"/>
                <w:szCs w:val="22"/>
              </w:rPr>
              <w:t>85% IS Solutions developed, modernised, implemented and maintained</w:t>
            </w:r>
          </w:p>
          <w:p w14:paraId="359C7CDA" w14:textId="77777777" w:rsidR="007C0CF7" w:rsidRPr="001133B7" w:rsidRDefault="001133B7" w:rsidP="00526EE4">
            <w:pPr>
              <w:pStyle w:val="ListParagraph"/>
              <w:numPr>
                <w:ilvl w:val="0"/>
                <w:numId w:val="26"/>
              </w:numPr>
              <w:autoSpaceDE w:val="0"/>
              <w:autoSpaceDN w:val="0"/>
              <w:adjustRightInd w:val="0"/>
              <w:spacing w:line="240" w:lineRule="auto"/>
              <w:rPr>
                <w:rFonts w:ascii="Times New Roman" w:hAnsi="Times New Roman"/>
                <w:sz w:val="22"/>
                <w:szCs w:val="22"/>
              </w:rPr>
            </w:pPr>
            <w:r w:rsidRPr="001133B7">
              <w:rPr>
                <w:rFonts w:ascii="Times New Roman" w:hAnsi="Times New Roman"/>
                <w:sz w:val="22"/>
                <w:szCs w:val="22"/>
              </w:rPr>
              <w:t>85% of IS/ICT governance approved, implemented and improved within SAPS</w:t>
            </w:r>
          </w:p>
        </w:tc>
      </w:tr>
      <w:tr w:rsidR="007C0CF7" w:rsidRPr="008A4252" w14:paraId="574CCAF6" w14:textId="77777777" w:rsidTr="00E401B5">
        <w:trPr>
          <w:trHeight w:val="443"/>
        </w:trPr>
        <w:tc>
          <w:tcPr>
            <w:tcW w:w="2371" w:type="dxa"/>
          </w:tcPr>
          <w:p w14:paraId="5D187676" w14:textId="77777777" w:rsidR="007C0CF7" w:rsidRPr="004C52FA" w:rsidRDefault="00816C82" w:rsidP="008A4252">
            <w:pPr>
              <w:autoSpaceDE w:val="0"/>
              <w:autoSpaceDN w:val="0"/>
              <w:adjustRightInd w:val="0"/>
              <w:spacing w:after="0" w:line="240" w:lineRule="auto"/>
              <w:rPr>
                <w:rFonts w:ascii="Times New Roman" w:hAnsi="Times New Roman" w:cs="Times New Roman"/>
                <w:color w:val="000000"/>
              </w:rPr>
            </w:pPr>
            <w:r w:rsidRPr="004C52FA">
              <w:rPr>
                <w:rFonts w:ascii="Times New Roman" w:hAnsi="Times New Roman" w:cs="Times New Roman"/>
                <w:color w:val="000000"/>
              </w:rPr>
              <w:t>Sound financial management</w:t>
            </w:r>
          </w:p>
        </w:tc>
        <w:tc>
          <w:tcPr>
            <w:tcW w:w="2552" w:type="dxa"/>
          </w:tcPr>
          <w:p w14:paraId="0E8573BF" w14:textId="77777777" w:rsidR="00816C82" w:rsidRPr="00816C82" w:rsidRDefault="00816C82" w:rsidP="008A4252">
            <w:pPr>
              <w:autoSpaceDE w:val="0"/>
              <w:autoSpaceDN w:val="0"/>
              <w:adjustRightInd w:val="0"/>
              <w:spacing w:after="0" w:line="240" w:lineRule="auto"/>
              <w:rPr>
                <w:rFonts w:ascii="Times New Roman" w:hAnsi="Times New Roman" w:cs="Times New Roman"/>
                <w:color w:val="000000"/>
              </w:rPr>
            </w:pPr>
            <w:r w:rsidRPr="00816C82">
              <w:rPr>
                <w:rFonts w:ascii="Times New Roman" w:hAnsi="Times New Roman" w:cs="Times New Roman"/>
                <w:color w:val="000000"/>
              </w:rPr>
              <w:t>No programme performance indicators and targets, only strategic objective annual targets.</w:t>
            </w:r>
          </w:p>
        </w:tc>
        <w:tc>
          <w:tcPr>
            <w:tcW w:w="4252" w:type="dxa"/>
          </w:tcPr>
          <w:p w14:paraId="30B628ED" w14:textId="77777777" w:rsidR="007C0CF7" w:rsidRPr="00816C82" w:rsidRDefault="00816C82" w:rsidP="008A4252">
            <w:pPr>
              <w:autoSpaceDE w:val="0"/>
              <w:autoSpaceDN w:val="0"/>
              <w:adjustRightInd w:val="0"/>
              <w:spacing w:after="0" w:line="240" w:lineRule="auto"/>
              <w:rPr>
                <w:rFonts w:ascii="Times New Roman" w:hAnsi="Times New Roman" w:cs="Times New Roman"/>
                <w:color w:val="000000"/>
              </w:rPr>
            </w:pPr>
            <w:r w:rsidRPr="00816C82">
              <w:rPr>
                <w:rFonts w:ascii="Times New Roman" w:hAnsi="Times New Roman" w:cs="Times New Roman"/>
                <w:color w:val="000000"/>
              </w:rPr>
              <w:t>99% of invoices paid within 30 days</w:t>
            </w:r>
          </w:p>
        </w:tc>
      </w:tr>
      <w:tr w:rsidR="008A4252" w:rsidRPr="008A4252" w14:paraId="11BAFDE0" w14:textId="77777777" w:rsidTr="00E401B5">
        <w:trPr>
          <w:trHeight w:val="443"/>
        </w:trPr>
        <w:tc>
          <w:tcPr>
            <w:tcW w:w="2371" w:type="dxa"/>
            <w:vMerge w:val="restart"/>
          </w:tcPr>
          <w:p w14:paraId="3813286B" w14:textId="77777777" w:rsidR="008A4252" w:rsidRPr="00816C82" w:rsidRDefault="00816C82" w:rsidP="008A4252">
            <w:pPr>
              <w:autoSpaceDE w:val="0"/>
              <w:autoSpaceDN w:val="0"/>
              <w:adjustRightInd w:val="0"/>
              <w:spacing w:after="0" w:line="240" w:lineRule="auto"/>
              <w:rPr>
                <w:rFonts w:ascii="Times New Roman" w:hAnsi="Times New Roman" w:cs="Times New Roman"/>
                <w:color w:val="000000"/>
              </w:rPr>
            </w:pPr>
            <w:r w:rsidRPr="00816C82">
              <w:rPr>
                <w:rFonts w:ascii="Times New Roman" w:hAnsi="Times New Roman" w:cs="Times New Roman"/>
                <w:color w:val="000000"/>
              </w:rPr>
              <w:t>Inculcate a culture of uncompromising compliance and performance management</w:t>
            </w:r>
          </w:p>
        </w:tc>
        <w:tc>
          <w:tcPr>
            <w:tcW w:w="2552" w:type="dxa"/>
          </w:tcPr>
          <w:p w14:paraId="52025DAC" w14:textId="77777777" w:rsidR="004C52FA" w:rsidRPr="004C52FA" w:rsidRDefault="004C52FA" w:rsidP="004C52FA">
            <w:pPr>
              <w:autoSpaceDE w:val="0"/>
              <w:autoSpaceDN w:val="0"/>
              <w:adjustRightInd w:val="0"/>
              <w:spacing w:after="0" w:line="240" w:lineRule="auto"/>
              <w:rPr>
                <w:rFonts w:ascii="Times New Roman" w:hAnsi="Times New Roman" w:cs="Times New Roman"/>
                <w:color w:val="000000"/>
              </w:rPr>
            </w:pPr>
            <w:r w:rsidRPr="004C52FA">
              <w:rPr>
                <w:rFonts w:ascii="Times New Roman" w:hAnsi="Times New Roman" w:cs="Times New Roman"/>
                <w:color w:val="000000"/>
              </w:rPr>
              <w:t>100% (236) audits completed in terms of the approved Internal Audit Plan</w:t>
            </w:r>
          </w:p>
          <w:p w14:paraId="3FD0704B" w14:textId="77777777" w:rsidR="004C52FA" w:rsidRPr="004C52FA" w:rsidRDefault="004C52FA" w:rsidP="004C52FA">
            <w:pPr>
              <w:autoSpaceDE w:val="0"/>
              <w:autoSpaceDN w:val="0"/>
              <w:adjustRightInd w:val="0"/>
              <w:spacing w:after="0" w:line="240" w:lineRule="auto"/>
              <w:rPr>
                <w:rFonts w:ascii="Times New Roman" w:hAnsi="Times New Roman" w:cs="Times New Roman"/>
                <w:color w:val="000000"/>
              </w:rPr>
            </w:pPr>
          </w:p>
        </w:tc>
        <w:tc>
          <w:tcPr>
            <w:tcW w:w="4252" w:type="dxa"/>
          </w:tcPr>
          <w:p w14:paraId="3A70BACC" w14:textId="77777777" w:rsidR="008A4252" w:rsidRPr="004C52FA" w:rsidRDefault="004C52FA" w:rsidP="008A4252">
            <w:pPr>
              <w:autoSpaceDE w:val="0"/>
              <w:autoSpaceDN w:val="0"/>
              <w:adjustRightInd w:val="0"/>
              <w:spacing w:after="0" w:line="240" w:lineRule="auto"/>
              <w:rPr>
                <w:rFonts w:ascii="Times New Roman" w:hAnsi="Times New Roman" w:cs="Times New Roman"/>
                <w:color w:val="000000"/>
              </w:rPr>
            </w:pPr>
            <w:r w:rsidRPr="004C52FA">
              <w:rPr>
                <w:rFonts w:ascii="Times New Roman" w:hAnsi="Times New Roman" w:cs="Times New Roman"/>
                <w:color w:val="000000"/>
              </w:rPr>
              <w:t>50% reduction in material findings made by the AGSA</w:t>
            </w:r>
          </w:p>
        </w:tc>
      </w:tr>
      <w:tr w:rsidR="008A4252" w:rsidRPr="008A4252" w14:paraId="4F698FB7" w14:textId="77777777" w:rsidTr="00E401B5">
        <w:trPr>
          <w:trHeight w:val="443"/>
        </w:trPr>
        <w:tc>
          <w:tcPr>
            <w:tcW w:w="2371" w:type="dxa"/>
            <w:vMerge/>
          </w:tcPr>
          <w:p w14:paraId="4DAA4514" w14:textId="77777777" w:rsidR="008A4252" w:rsidRPr="008A4252" w:rsidRDefault="008A4252" w:rsidP="008A4252">
            <w:pPr>
              <w:autoSpaceDE w:val="0"/>
              <w:autoSpaceDN w:val="0"/>
              <w:adjustRightInd w:val="0"/>
              <w:spacing w:after="0" w:line="240" w:lineRule="auto"/>
              <w:rPr>
                <w:rFonts w:ascii="Times New Roman" w:hAnsi="Times New Roman" w:cs="Times New Roman"/>
                <w:color w:val="000000"/>
                <w:sz w:val="18"/>
                <w:szCs w:val="18"/>
              </w:rPr>
            </w:pPr>
          </w:p>
        </w:tc>
        <w:tc>
          <w:tcPr>
            <w:tcW w:w="2552" w:type="dxa"/>
          </w:tcPr>
          <w:p w14:paraId="1828EDC7" w14:textId="77777777" w:rsidR="008A4252" w:rsidRPr="004C52FA" w:rsidRDefault="004C52FA" w:rsidP="008A4252">
            <w:pPr>
              <w:autoSpaceDE w:val="0"/>
              <w:autoSpaceDN w:val="0"/>
              <w:adjustRightInd w:val="0"/>
              <w:spacing w:after="0" w:line="240" w:lineRule="auto"/>
              <w:rPr>
                <w:rFonts w:ascii="Times New Roman" w:hAnsi="Times New Roman" w:cs="Times New Roman"/>
                <w:color w:val="000000"/>
              </w:rPr>
            </w:pPr>
            <w:r w:rsidRPr="004C52FA">
              <w:rPr>
                <w:rFonts w:ascii="Times New Roman" w:hAnsi="Times New Roman" w:cs="Times New Roman"/>
                <w:color w:val="000000"/>
              </w:rPr>
              <w:t>100% (270) approved management interventions executions evaluated</w:t>
            </w:r>
          </w:p>
        </w:tc>
        <w:tc>
          <w:tcPr>
            <w:tcW w:w="4252" w:type="dxa"/>
          </w:tcPr>
          <w:p w14:paraId="7536B924" w14:textId="77777777" w:rsidR="008A4252" w:rsidRPr="004C52FA" w:rsidRDefault="008A4252" w:rsidP="008A4252">
            <w:pPr>
              <w:autoSpaceDE w:val="0"/>
              <w:autoSpaceDN w:val="0"/>
              <w:adjustRightInd w:val="0"/>
              <w:spacing w:after="0" w:line="240" w:lineRule="auto"/>
              <w:rPr>
                <w:rFonts w:ascii="Times New Roman" w:hAnsi="Times New Roman" w:cs="Times New Roman"/>
                <w:color w:val="000000"/>
              </w:rPr>
            </w:pPr>
          </w:p>
        </w:tc>
      </w:tr>
    </w:tbl>
    <w:p w14:paraId="1FBB4037" w14:textId="77777777" w:rsidR="008A4252" w:rsidRPr="008A4252" w:rsidRDefault="008A4252" w:rsidP="008A4252">
      <w:pPr>
        <w:spacing w:after="0" w:line="360" w:lineRule="auto"/>
        <w:jc w:val="center"/>
        <w:rPr>
          <w:rFonts w:ascii="Times New Roman" w:eastAsia="Times New Roman" w:hAnsi="Times New Roman" w:cs="Times New Roman"/>
          <w:color w:val="000000"/>
          <w:lang w:val="en-GB" w:eastAsia="en-GB"/>
        </w:rPr>
      </w:pPr>
      <w:r w:rsidRPr="008A4252">
        <w:rPr>
          <w:rFonts w:ascii="Times New Roman" w:eastAsia="Times New Roman" w:hAnsi="Times New Roman" w:cs="Times New Roman"/>
          <w:color w:val="000000"/>
          <w:lang w:val="en-GB" w:eastAsia="en-GB"/>
        </w:rPr>
        <w:t xml:space="preserve">                                                                                                                 Source: SAPS 201</w:t>
      </w:r>
      <w:r w:rsidR="004C52FA">
        <w:rPr>
          <w:rFonts w:ascii="Times New Roman" w:eastAsia="Times New Roman" w:hAnsi="Times New Roman" w:cs="Times New Roman"/>
          <w:color w:val="000000"/>
          <w:lang w:val="en-GB" w:eastAsia="en-GB"/>
        </w:rPr>
        <w:t>8</w:t>
      </w:r>
      <w:r w:rsidRPr="008A4252">
        <w:rPr>
          <w:rFonts w:ascii="Times New Roman" w:eastAsia="Times New Roman" w:hAnsi="Times New Roman" w:cs="Times New Roman"/>
          <w:color w:val="000000"/>
          <w:lang w:val="en-GB" w:eastAsia="en-GB"/>
        </w:rPr>
        <w:t>/1</w:t>
      </w:r>
      <w:r w:rsidR="004C52FA">
        <w:rPr>
          <w:rFonts w:ascii="Times New Roman" w:eastAsia="Times New Roman" w:hAnsi="Times New Roman" w:cs="Times New Roman"/>
          <w:color w:val="000000"/>
          <w:lang w:val="en-GB" w:eastAsia="en-GB"/>
        </w:rPr>
        <w:t>9</w:t>
      </w:r>
      <w:r w:rsidRPr="008A4252">
        <w:rPr>
          <w:rFonts w:ascii="Times New Roman" w:eastAsia="Times New Roman" w:hAnsi="Times New Roman" w:cs="Times New Roman"/>
          <w:color w:val="000000"/>
          <w:lang w:val="en-GB" w:eastAsia="en-GB"/>
        </w:rPr>
        <w:t xml:space="preserve"> APP</w:t>
      </w:r>
    </w:p>
    <w:p w14:paraId="6D9B448F" w14:textId="77777777" w:rsidR="00E57416" w:rsidRDefault="00E57416" w:rsidP="00E57416">
      <w:pPr>
        <w:autoSpaceDE w:val="0"/>
        <w:autoSpaceDN w:val="0"/>
        <w:adjustRightInd w:val="0"/>
        <w:spacing w:after="0" w:line="240" w:lineRule="auto"/>
        <w:rPr>
          <w:rFonts w:ascii="Arial" w:hAnsi="Arial" w:cs="Arial"/>
          <w:color w:val="000000"/>
          <w:sz w:val="24"/>
          <w:szCs w:val="24"/>
        </w:rPr>
      </w:pPr>
    </w:p>
    <w:p w14:paraId="78A22632" w14:textId="77777777" w:rsidR="00E57416" w:rsidRPr="00CA05B3" w:rsidRDefault="00E57416" w:rsidP="00E57416">
      <w:pPr>
        <w:autoSpaceDE w:val="0"/>
        <w:autoSpaceDN w:val="0"/>
        <w:adjustRightInd w:val="0"/>
        <w:spacing w:after="0" w:line="360" w:lineRule="auto"/>
        <w:jc w:val="both"/>
        <w:rPr>
          <w:rFonts w:ascii="Times New Roman" w:hAnsi="Times New Roman" w:cs="Times New Roman"/>
          <w:b/>
          <w:color w:val="000000"/>
        </w:rPr>
      </w:pPr>
      <w:r w:rsidRPr="00CA05B3">
        <w:rPr>
          <w:rFonts w:ascii="Times New Roman" w:hAnsi="Times New Roman" w:cs="Times New Roman"/>
          <w:b/>
          <w:color w:val="000000"/>
        </w:rPr>
        <w:t xml:space="preserve">Capital </w:t>
      </w:r>
      <w:r w:rsidR="00BB228C">
        <w:rPr>
          <w:rFonts w:ascii="Times New Roman" w:hAnsi="Times New Roman" w:cs="Times New Roman"/>
          <w:b/>
          <w:color w:val="000000"/>
        </w:rPr>
        <w:t>W</w:t>
      </w:r>
      <w:r w:rsidRPr="00CA05B3">
        <w:rPr>
          <w:rFonts w:ascii="Times New Roman" w:hAnsi="Times New Roman" w:cs="Times New Roman"/>
          <w:b/>
          <w:color w:val="000000"/>
        </w:rPr>
        <w:t xml:space="preserve">orks </w:t>
      </w:r>
      <w:r w:rsidR="00BB228C">
        <w:rPr>
          <w:rFonts w:ascii="Times New Roman" w:hAnsi="Times New Roman" w:cs="Times New Roman"/>
          <w:b/>
          <w:color w:val="000000"/>
        </w:rPr>
        <w:t>P</w:t>
      </w:r>
      <w:r w:rsidRPr="00CA05B3">
        <w:rPr>
          <w:rFonts w:ascii="Times New Roman" w:hAnsi="Times New Roman" w:cs="Times New Roman"/>
          <w:b/>
          <w:color w:val="000000"/>
        </w:rPr>
        <w:t xml:space="preserve">rogramme </w:t>
      </w:r>
    </w:p>
    <w:p w14:paraId="7FA03CED" w14:textId="77777777" w:rsidR="00540D91" w:rsidRDefault="00E57416" w:rsidP="00E57416">
      <w:pPr>
        <w:autoSpaceDE w:val="0"/>
        <w:autoSpaceDN w:val="0"/>
        <w:adjustRightInd w:val="0"/>
        <w:spacing w:after="0" w:line="360" w:lineRule="auto"/>
        <w:jc w:val="both"/>
        <w:rPr>
          <w:rFonts w:ascii="Times New Roman" w:hAnsi="Times New Roman" w:cs="Times New Roman"/>
          <w:color w:val="000000"/>
        </w:rPr>
      </w:pPr>
      <w:r w:rsidRPr="00E57416">
        <w:rPr>
          <w:rFonts w:ascii="Times New Roman" w:hAnsi="Times New Roman" w:cs="Times New Roman"/>
          <w:color w:val="000000"/>
        </w:rPr>
        <w:t>In 2018/19, the SAPS is allocated a total amount of R5 billion for infrastructure related projects, including capital works (R854.5 million), accommodation charges (R1.4 billion), private leases (R1.5 billion) and municipal charges (R1.17 billion). Of the R5 billion budget allocation, 94.7% goes toward the National Department of Public Works (NDPW) and only 5.3% (R2.64 million) thereof falls directly under the responsibility of the SAPS.</w:t>
      </w:r>
    </w:p>
    <w:p w14:paraId="414E5E89" w14:textId="77777777" w:rsidR="00E57416" w:rsidRPr="00E57416" w:rsidRDefault="00E57416" w:rsidP="00E57416">
      <w:pPr>
        <w:autoSpaceDE w:val="0"/>
        <w:autoSpaceDN w:val="0"/>
        <w:adjustRightInd w:val="0"/>
        <w:spacing w:after="0" w:line="360" w:lineRule="auto"/>
        <w:jc w:val="both"/>
        <w:rPr>
          <w:rFonts w:ascii="Times New Roman" w:hAnsi="Times New Roman" w:cs="Times New Roman"/>
          <w:color w:val="000000"/>
        </w:rPr>
      </w:pPr>
      <w:r w:rsidRPr="00E57416">
        <w:rPr>
          <w:rFonts w:ascii="Times New Roman" w:hAnsi="Times New Roman" w:cs="Times New Roman"/>
          <w:color w:val="000000"/>
        </w:rPr>
        <w:t xml:space="preserve"> </w:t>
      </w:r>
    </w:p>
    <w:p w14:paraId="768D9325" w14:textId="77777777" w:rsidR="00E57416" w:rsidRPr="00E57416" w:rsidRDefault="00540D91" w:rsidP="00E57416">
      <w:pPr>
        <w:autoSpaceDE w:val="0"/>
        <w:autoSpaceDN w:val="0"/>
        <w:adjustRightInd w:val="0"/>
        <w:spacing w:after="0" w:line="360" w:lineRule="auto"/>
        <w:jc w:val="both"/>
        <w:rPr>
          <w:rFonts w:ascii="Times New Roman" w:hAnsi="Times New Roman" w:cs="Times New Roman"/>
          <w:color w:val="000000"/>
        </w:rPr>
      </w:pPr>
      <w:r w:rsidRPr="00540D91">
        <w:rPr>
          <w:rFonts w:ascii="Times New Roman" w:hAnsi="Times New Roman" w:cs="Times New Roman"/>
          <w:b/>
          <w:color w:val="000000"/>
        </w:rPr>
        <w:t xml:space="preserve">Table </w:t>
      </w:r>
      <w:r w:rsidR="00CA05B3">
        <w:rPr>
          <w:rFonts w:ascii="Times New Roman" w:hAnsi="Times New Roman" w:cs="Times New Roman"/>
          <w:b/>
          <w:color w:val="000000"/>
        </w:rPr>
        <w:t>7</w:t>
      </w:r>
      <w:r w:rsidRPr="00540D91">
        <w:rPr>
          <w:rFonts w:ascii="Times New Roman" w:hAnsi="Times New Roman" w:cs="Times New Roman"/>
          <w:b/>
          <w:color w:val="000000"/>
        </w:rPr>
        <w:t>:</w:t>
      </w:r>
      <w:r w:rsidRPr="00540D91">
        <w:rPr>
          <w:rFonts w:ascii="Times New Roman" w:hAnsi="Times New Roman" w:cs="Times New Roman"/>
          <w:color w:val="000000"/>
        </w:rPr>
        <w:t xml:space="preserve"> </w:t>
      </w:r>
      <w:r w:rsidRPr="00CA05B3">
        <w:rPr>
          <w:rFonts w:ascii="Times New Roman" w:hAnsi="Times New Roman" w:cs="Times New Roman"/>
          <w:b/>
          <w:color w:val="000000"/>
        </w:rPr>
        <w:t>SAPS Infrastructure Budget 2018/19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701"/>
        <w:gridCol w:w="1842"/>
        <w:gridCol w:w="2297"/>
      </w:tblGrid>
      <w:tr w:rsidR="00E57416" w:rsidRPr="00E57416" w14:paraId="68160913" w14:textId="77777777" w:rsidTr="00CA05B3">
        <w:trPr>
          <w:trHeight w:val="594"/>
          <w:jc w:val="center"/>
        </w:trPr>
        <w:tc>
          <w:tcPr>
            <w:tcW w:w="2802" w:type="dxa"/>
          </w:tcPr>
          <w:p w14:paraId="3052E96E" w14:textId="77777777" w:rsidR="00E57416" w:rsidRPr="00540D91" w:rsidRDefault="00E57416" w:rsidP="00E57416">
            <w:pPr>
              <w:autoSpaceDE w:val="0"/>
              <w:autoSpaceDN w:val="0"/>
              <w:adjustRightInd w:val="0"/>
              <w:spacing w:after="0" w:line="240" w:lineRule="auto"/>
              <w:rPr>
                <w:rFonts w:ascii="Times New Roman" w:hAnsi="Times New Roman" w:cs="Times New Roman"/>
                <w:b/>
                <w:bCs/>
                <w:color w:val="000000"/>
              </w:rPr>
            </w:pPr>
          </w:p>
          <w:p w14:paraId="77D1E584" w14:textId="77777777" w:rsidR="00E57416" w:rsidRPr="00540D91" w:rsidRDefault="00E57416" w:rsidP="00E57416">
            <w:pPr>
              <w:autoSpaceDE w:val="0"/>
              <w:autoSpaceDN w:val="0"/>
              <w:adjustRightInd w:val="0"/>
              <w:spacing w:after="0" w:line="240" w:lineRule="auto"/>
              <w:rPr>
                <w:rFonts w:ascii="Times New Roman" w:hAnsi="Times New Roman" w:cs="Times New Roman"/>
                <w:b/>
                <w:bCs/>
                <w:color w:val="000000"/>
              </w:rPr>
            </w:pPr>
          </w:p>
          <w:p w14:paraId="4A5F00DF" w14:textId="77777777" w:rsidR="00E57416" w:rsidRPr="00540D91" w:rsidRDefault="00E57416" w:rsidP="00E57416">
            <w:pPr>
              <w:autoSpaceDE w:val="0"/>
              <w:autoSpaceDN w:val="0"/>
              <w:adjustRightInd w:val="0"/>
              <w:spacing w:after="0" w:line="240" w:lineRule="auto"/>
              <w:rPr>
                <w:rFonts w:ascii="Times New Roman" w:hAnsi="Times New Roman" w:cs="Times New Roman"/>
                <w:b/>
                <w:bCs/>
                <w:color w:val="000000"/>
              </w:rPr>
            </w:pPr>
          </w:p>
          <w:p w14:paraId="39B15808" w14:textId="77777777" w:rsidR="00E57416" w:rsidRPr="00E57416" w:rsidRDefault="00E57416" w:rsidP="00E57416">
            <w:pPr>
              <w:autoSpaceDE w:val="0"/>
              <w:autoSpaceDN w:val="0"/>
              <w:adjustRightInd w:val="0"/>
              <w:spacing w:after="0" w:line="240" w:lineRule="auto"/>
              <w:rPr>
                <w:rFonts w:ascii="Times New Roman" w:hAnsi="Times New Roman" w:cs="Times New Roman"/>
                <w:color w:val="000000"/>
              </w:rPr>
            </w:pPr>
            <w:r w:rsidRPr="00540D91">
              <w:rPr>
                <w:rFonts w:ascii="Times New Roman" w:hAnsi="Times New Roman" w:cs="Times New Roman"/>
                <w:b/>
                <w:bCs/>
                <w:color w:val="000000"/>
              </w:rPr>
              <w:t xml:space="preserve">                                     </w:t>
            </w:r>
            <w:r w:rsidRPr="00E57416">
              <w:rPr>
                <w:rFonts w:ascii="Times New Roman" w:hAnsi="Times New Roman" w:cs="Times New Roman"/>
                <w:b/>
                <w:bCs/>
                <w:color w:val="000000"/>
              </w:rPr>
              <w:t xml:space="preserve"> </w:t>
            </w:r>
          </w:p>
        </w:tc>
        <w:tc>
          <w:tcPr>
            <w:tcW w:w="1701" w:type="dxa"/>
          </w:tcPr>
          <w:p w14:paraId="638B0FC2" w14:textId="77777777" w:rsidR="00E57416" w:rsidRPr="00E57416" w:rsidRDefault="00E57416" w:rsidP="00E57416">
            <w:pPr>
              <w:autoSpaceDE w:val="0"/>
              <w:autoSpaceDN w:val="0"/>
              <w:adjustRightInd w:val="0"/>
              <w:spacing w:after="0" w:line="240" w:lineRule="auto"/>
              <w:rPr>
                <w:rFonts w:ascii="Times New Roman" w:hAnsi="Times New Roman" w:cs="Times New Roman"/>
                <w:color w:val="000000"/>
              </w:rPr>
            </w:pPr>
            <w:r w:rsidRPr="00540D91">
              <w:rPr>
                <w:rFonts w:ascii="Times New Roman" w:hAnsi="Times New Roman" w:cs="Times New Roman"/>
                <w:b/>
                <w:bCs/>
                <w:color w:val="000000"/>
              </w:rPr>
              <w:t xml:space="preserve">                            NDPW</w:t>
            </w:r>
          </w:p>
        </w:tc>
        <w:tc>
          <w:tcPr>
            <w:tcW w:w="1842" w:type="dxa"/>
          </w:tcPr>
          <w:p w14:paraId="68E8720C" w14:textId="77777777" w:rsidR="00E57416" w:rsidRPr="00540D91" w:rsidRDefault="00E57416">
            <w:pPr>
              <w:rPr>
                <w:rFonts w:ascii="Times New Roman" w:hAnsi="Times New Roman" w:cs="Times New Roman"/>
                <w:b/>
                <w:color w:val="000000"/>
              </w:rPr>
            </w:pPr>
            <w:r w:rsidRPr="00540D91">
              <w:rPr>
                <w:rFonts w:ascii="Times New Roman" w:hAnsi="Times New Roman" w:cs="Times New Roman"/>
                <w:color w:val="000000"/>
              </w:rPr>
              <w:t xml:space="preserve">                     </w:t>
            </w:r>
            <w:r w:rsidRPr="00540D91">
              <w:rPr>
                <w:rFonts w:ascii="Times New Roman" w:hAnsi="Times New Roman" w:cs="Times New Roman"/>
                <w:b/>
                <w:color w:val="000000"/>
              </w:rPr>
              <w:t>SAPS</w:t>
            </w:r>
          </w:p>
          <w:p w14:paraId="386C17C4" w14:textId="77777777" w:rsidR="00E57416" w:rsidRPr="00540D91" w:rsidRDefault="00E57416" w:rsidP="00E57416">
            <w:pPr>
              <w:autoSpaceDE w:val="0"/>
              <w:autoSpaceDN w:val="0"/>
              <w:adjustRightInd w:val="0"/>
              <w:spacing w:after="0" w:line="240" w:lineRule="auto"/>
              <w:rPr>
                <w:rFonts w:ascii="Times New Roman" w:hAnsi="Times New Roman" w:cs="Times New Roman"/>
                <w:color w:val="000000"/>
              </w:rPr>
            </w:pPr>
          </w:p>
        </w:tc>
        <w:tc>
          <w:tcPr>
            <w:tcW w:w="2297" w:type="dxa"/>
          </w:tcPr>
          <w:p w14:paraId="25D89924" w14:textId="77777777" w:rsidR="00E57416" w:rsidRPr="00540D91" w:rsidRDefault="00E57416" w:rsidP="00E57416">
            <w:pPr>
              <w:autoSpaceDE w:val="0"/>
              <w:autoSpaceDN w:val="0"/>
              <w:adjustRightInd w:val="0"/>
              <w:spacing w:after="0" w:line="240" w:lineRule="auto"/>
              <w:rPr>
                <w:rFonts w:ascii="Times New Roman" w:hAnsi="Times New Roman" w:cs="Times New Roman"/>
                <w:b/>
                <w:bCs/>
                <w:color w:val="000000"/>
              </w:rPr>
            </w:pPr>
          </w:p>
          <w:p w14:paraId="0177B2E1" w14:textId="77777777" w:rsidR="00E57416" w:rsidRPr="00E57416" w:rsidRDefault="00E57416" w:rsidP="00E57416">
            <w:pPr>
              <w:autoSpaceDE w:val="0"/>
              <w:autoSpaceDN w:val="0"/>
              <w:adjustRightInd w:val="0"/>
              <w:spacing w:after="0" w:line="240" w:lineRule="auto"/>
              <w:rPr>
                <w:rFonts w:ascii="Times New Roman" w:hAnsi="Times New Roman" w:cs="Times New Roman"/>
                <w:color w:val="000000"/>
              </w:rPr>
            </w:pPr>
            <w:r w:rsidRPr="00540D91">
              <w:rPr>
                <w:rFonts w:ascii="Times New Roman" w:hAnsi="Times New Roman" w:cs="Times New Roman"/>
                <w:b/>
                <w:bCs/>
                <w:color w:val="000000"/>
              </w:rPr>
              <w:t>T</w:t>
            </w:r>
            <w:r w:rsidRPr="00E57416">
              <w:rPr>
                <w:rFonts w:ascii="Times New Roman" w:hAnsi="Times New Roman" w:cs="Times New Roman"/>
                <w:b/>
                <w:bCs/>
                <w:color w:val="000000"/>
              </w:rPr>
              <w:t>otal Allocation</w:t>
            </w:r>
          </w:p>
        </w:tc>
      </w:tr>
      <w:tr w:rsidR="00E57416" w:rsidRPr="00E57416" w14:paraId="7BAC74F8" w14:textId="77777777" w:rsidTr="00CA05B3">
        <w:trPr>
          <w:trHeight w:val="93"/>
          <w:jc w:val="center"/>
        </w:trPr>
        <w:tc>
          <w:tcPr>
            <w:tcW w:w="2802" w:type="dxa"/>
          </w:tcPr>
          <w:p w14:paraId="3067059B" w14:textId="77777777" w:rsidR="00E57416" w:rsidRPr="00E57416" w:rsidRDefault="00E57416" w:rsidP="00E57416">
            <w:pPr>
              <w:autoSpaceDE w:val="0"/>
              <w:autoSpaceDN w:val="0"/>
              <w:adjustRightInd w:val="0"/>
              <w:spacing w:after="0" w:line="240" w:lineRule="auto"/>
              <w:rPr>
                <w:rFonts w:ascii="Times New Roman" w:hAnsi="Times New Roman" w:cs="Times New Roman"/>
                <w:color w:val="000000"/>
              </w:rPr>
            </w:pPr>
            <w:r w:rsidRPr="00E57416">
              <w:rPr>
                <w:rFonts w:ascii="Times New Roman" w:hAnsi="Times New Roman" w:cs="Times New Roman"/>
                <w:b/>
                <w:bCs/>
                <w:color w:val="000000"/>
              </w:rPr>
              <w:t xml:space="preserve">Capital Works </w:t>
            </w:r>
          </w:p>
        </w:tc>
        <w:tc>
          <w:tcPr>
            <w:tcW w:w="1701" w:type="dxa"/>
          </w:tcPr>
          <w:p w14:paraId="7B4ED93B"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color w:val="000000"/>
              </w:rPr>
              <w:t>590 000 000</w:t>
            </w:r>
          </w:p>
        </w:tc>
        <w:tc>
          <w:tcPr>
            <w:tcW w:w="1842" w:type="dxa"/>
          </w:tcPr>
          <w:p w14:paraId="1AF0A90B"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color w:val="000000"/>
              </w:rPr>
              <w:t>264 850 000</w:t>
            </w:r>
          </w:p>
        </w:tc>
        <w:tc>
          <w:tcPr>
            <w:tcW w:w="2297" w:type="dxa"/>
          </w:tcPr>
          <w:p w14:paraId="1D91C12C"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color w:val="000000"/>
              </w:rPr>
              <w:t>854 854 000</w:t>
            </w:r>
          </w:p>
        </w:tc>
      </w:tr>
      <w:tr w:rsidR="00E57416" w:rsidRPr="00E57416" w14:paraId="2CE547D4" w14:textId="77777777" w:rsidTr="00CA05B3">
        <w:trPr>
          <w:trHeight w:val="232"/>
          <w:jc w:val="center"/>
        </w:trPr>
        <w:tc>
          <w:tcPr>
            <w:tcW w:w="2802" w:type="dxa"/>
          </w:tcPr>
          <w:p w14:paraId="221052F2" w14:textId="77777777" w:rsidR="00E57416" w:rsidRPr="00E57416" w:rsidRDefault="00E57416" w:rsidP="00E57416">
            <w:pPr>
              <w:autoSpaceDE w:val="0"/>
              <w:autoSpaceDN w:val="0"/>
              <w:adjustRightInd w:val="0"/>
              <w:spacing w:after="0" w:line="240" w:lineRule="auto"/>
              <w:rPr>
                <w:rFonts w:ascii="Times New Roman" w:hAnsi="Times New Roman" w:cs="Times New Roman"/>
                <w:color w:val="000000"/>
              </w:rPr>
            </w:pPr>
            <w:r w:rsidRPr="00E57416">
              <w:rPr>
                <w:rFonts w:ascii="Times New Roman" w:hAnsi="Times New Roman" w:cs="Times New Roman"/>
                <w:b/>
                <w:bCs/>
                <w:color w:val="000000"/>
              </w:rPr>
              <w:t xml:space="preserve">Accommodation Charges (Maintenance and Property rates) </w:t>
            </w:r>
          </w:p>
        </w:tc>
        <w:tc>
          <w:tcPr>
            <w:tcW w:w="1701" w:type="dxa"/>
          </w:tcPr>
          <w:p w14:paraId="674AC356"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color w:val="000000"/>
              </w:rPr>
              <w:t>1 440 470 000</w:t>
            </w:r>
          </w:p>
        </w:tc>
        <w:tc>
          <w:tcPr>
            <w:tcW w:w="1842" w:type="dxa"/>
          </w:tcPr>
          <w:p w14:paraId="3A34A7A3"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color w:val="000000"/>
              </w:rPr>
              <w:t>-</w:t>
            </w:r>
          </w:p>
        </w:tc>
        <w:tc>
          <w:tcPr>
            <w:tcW w:w="2297" w:type="dxa"/>
          </w:tcPr>
          <w:p w14:paraId="110FF98D"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color w:val="000000"/>
              </w:rPr>
              <w:t>1 440 470 000</w:t>
            </w:r>
          </w:p>
        </w:tc>
      </w:tr>
      <w:tr w:rsidR="00E57416" w:rsidRPr="00E57416" w14:paraId="486E1B0F" w14:textId="77777777" w:rsidTr="00CA05B3">
        <w:trPr>
          <w:trHeight w:val="93"/>
          <w:jc w:val="center"/>
        </w:trPr>
        <w:tc>
          <w:tcPr>
            <w:tcW w:w="2802" w:type="dxa"/>
          </w:tcPr>
          <w:p w14:paraId="73014CEE" w14:textId="77777777" w:rsidR="00E57416" w:rsidRPr="00E57416" w:rsidRDefault="00E57416" w:rsidP="00E57416">
            <w:pPr>
              <w:autoSpaceDE w:val="0"/>
              <w:autoSpaceDN w:val="0"/>
              <w:adjustRightInd w:val="0"/>
              <w:spacing w:after="0" w:line="240" w:lineRule="auto"/>
              <w:rPr>
                <w:rFonts w:ascii="Times New Roman" w:hAnsi="Times New Roman" w:cs="Times New Roman"/>
                <w:color w:val="000000"/>
              </w:rPr>
            </w:pPr>
            <w:r w:rsidRPr="00E57416">
              <w:rPr>
                <w:rFonts w:ascii="Times New Roman" w:hAnsi="Times New Roman" w:cs="Times New Roman"/>
                <w:b/>
                <w:bCs/>
                <w:color w:val="000000"/>
              </w:rPr>
              <w:t xml:space="preserve">Private leases </w:t>
            </w:r>
          </w:p>
        </w:tc>
        <w:tc>
          <w:tcPr>
            <w:tcW w:w="1701" w:type="dxa"/>
          </w:tcPr>
          <w:p w14:paraId="13F13A27"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color w:val="000000"/>
              </w:rPr>
              <w:t>1 552 782 000</w:t>
            </w:r>
          </w:p>
        </w:tc>
        <w:tc>
          <w:tcPr>
            <w:tcW w:w="1842" w:type="dxa"/>
          </w:tcPr>
          <w:p w14:paraId="2850AF07"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color w:val="000000"/>
              </w:rPr>
              <w:t>-</w:t>
            </w:r>
          </w:p>
        </w:tc>
        <w:tc>
          <w:tcPr>
            <w:tcW w:w="2297" w:type="dxa"/>
          </w:tcPr>
          <w:p w14:paraId="3A57769C"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color w:val="000000"/>
              </w:rPr>
              <w:t>1 552 782 000</w:t>
            </w:r>
          </w:p>
        </w:tc>
      </w:tr>
      <w:tr w:rsidR="00E57416" w:rsidRPr="00E57416" w14:paraId="4EED7CD7" w14:textId="77777777" w:rsidTr="00CA05B3">
        <w:trPr>
          <w:trHeight w:val="93"/>
          <w:jc w:val="center"/>
        </w:trPr>
        <w:tc>
          <w:tcPr>
            <w:tcW w:w="2802" w:type="dxa"/>
          </w:tcPr>
          <w:p w14:paraId="4310E6DD" w14:textId="77777777" w:rsidR="00E57416" w:rsidRPr="00E57416" w:rsidRDefault="00E57416" w:rsidP="00E57416">
            <w:pPr>
              <w:autoSpaceDE w:val="0"/>
              <w:autoSpaceDN w:val="0"/>
              <w:adjustRightInd w:val="0"/>
              <w:spacing w:after="0" w:line="240" w:lineRule="auto"/>
              <w:rPr>
                <w:rFonts w:ascii="Times New Roman" w:hAnsi="Times New Roman" w:cs="Times New Roman"/>
                <w:color w:val="000000"/>
              </w:rPr>
            </w:pPr>
            <w:r w:rsidRPr="00E57416">
              <w:rPr>
                <w:rFonts w:ascii="Times New Roman" w:hAnsi="Times New Roman" w:cs="Times New Roman"/>
                <w:b/>
                <w:bCs/>
                <w:color w:val="000000"/>
              </w:rPr>
              <w:t xml:space="preserve">Municipal Services </w:t>
            </w:r>
          </w:p>
        </w:tc>
        <w:tc>
          <w:tcPr>
            <w:tcW w:w="1701" w:type="dxa"/>
          </w:tcPr>
          <w:p w14:paraId="7A759302"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color w:val="000000"/>
              </w:rPr>
              <w:t>1 165 342 000</w:t>
            </w:r>
          </w:p>
        </w:tc>
        <w:tc>
          <w:tcPr>
            <w:tcW w:w="1842" w:type="dxa"/>
          </w:tcPr>
          <w:p w14:paraId="0B95B50E"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color w:val="000000"/>
              </w:rPr>
              <w:t>-</w:t>
            </w:r>
          </w:p>
        </w:tc>
        <w:tc>
          <w:tcPr>
            <w:tcW w:w="2297" w:type="dxa"/>
          </w:tcPr>
          <w:p w14:paraId="094FA159"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color w:val="000000"/>
              </w:rPr>
              <w:t>1 165 342 000</w:t>
            </w:r>
          </w:p>
        </w:tc>
      </w:tr>
      <w:tr w:rsidR="00E57416" w:rsidRPr="00E57416" w14:paraId="70D5E3F4" w14:textId="77777777" w:rsidTr="00CA05B3">
        <w:trPr>
          <w:trHeight w:val="93"/>
          <w:jc w:val="center"/>
        </w:trPr>
        <w:tc>
          <w:tcPr>
            <w:tcW w:w="2802" w:type="dxa"/>
          </w:tcPr>
          <w:p w14:paraId="07DB3613" w14:textId="77777777" w:rsidR="00E57416" w:rsidRPr="00E57416" w:rsidRDefault="00E57416" w:rsidP="00E57416">
            <w:pPr>
              <w:autoSpaceDE w:val="0"/>
              <w:autoSpaceDN w:val="0"/>
              <w:adjustRightInd w:val="0"/>
              <w:spacing w:after="0" w:line="240" w:lineRule="auto"/>
              <w:rPr>
                <w:rFonts w:ascii="Times New Roman" w:hAnsi="Times New Roman" w:cs="Times New Roman"/>
                <w:color w:val="000000"/>
              </w:rPr>
            </w:pPr>
            <w:r w:rsidRPr="00E57416">
              <w:rPr>
                <w:rFonts w:ascii="Times New Roman" w:hAnsi="Times New Roman" w:cs="Times New Roman"/>
                <w:b/>
                <w:bCs/>
                <w:color w:val="000000"/>
              </w:rPr>
              <w:t xml:space="preserve">Total </w:t>
            </w:r>
          </w:p>
        </w:tc>
        <w:tc>
          <w:tcPr>
            <w:tcW w:w="1701" w:type="dxa"/>
          </w:tcPr>
          <w:p w14:paraId="7FB634F0"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b/>
                <w:bCs/>
                <w:color w:val="000000"/>
              </w:rPr>
              <w:t>4 748 594 000</w:t>
            </w:r>
          </w:p>
        </w:tc>
        <w:tc>
          <w:tcPr>
            <w:tcW w:w="1842" w:type="dxa"/>
          </w:tcPr>
          <w:p w14:paraId="0C19EAAE"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b/>
                <w:bCs/>
                <w:color w:val="000000"/>
              </w:rPr>
              <w:t>264 854 000</w:t>
            </w:r>
          </w:p>
        </w:tc>
        <w:tc>
          <w:tcPr>
            <w:tcW w:w="2297" w:type="dxa"/>
          </w:tcPr>
          <w:p w14:paraId="594CC2B1"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b/>
                <w:bCs/>
                <w:color w:val="000000"/>
              </w:rPr>
              <w:t>5 013 448 000</w:t>
            </w:r>
          </w:p>
        </w:tc>
      </w:tr>
      <w:tr w:rsidR="00E57416" w:rsidRPr="00E57416" w14:paraId="57A1E547" w14:textId="77777777" w:rsidTr="00CA05B3">
        <w:trPr>
          <w:trHeight w:val="93"/>
          <w:jc w:val="center"/>
        </w:trPr>
        <w:tc>
          <w:tcPr>
            <w:tcW w:w="2802" w:type="dxa"/>
          </w:tcPr>
          <w:p w14:paraId="5896F7CF" w14:textId="77777777" w:rsidR="00E57416" w:rsidRPr="00E57416" w:rsidRDefault="00E57416" w:rsidP="00540D91">
            <w:pPr>
              <w:autoSpaceDE w:val="0"/>
              <w:autoSpaceDN w:val="0"/>
              <w:adjustRightInd w:val="0"/>
              <w:spacing w:after="0" w:line="240" w:lineRule="auto"/>
              <w:rPr>
                <w:rFonts w:ascii="Times New Roman" w:hAnsi="Times New Roman" w:cs="Times New Roman"/>
                <w:b/>
                <w:color w:val="000000"/>
              </w:rPr>
            </w:pPr>
            <w:r w:rsidRPr="00540D91">
              <w:rPr>
                <w:rFonts w:ascii="Times New Roman" w:hAnsi="Times New Roman" w:cs="Times New Roman"/>
                <w:b/>
                <w:bCs/>
                <w:color w:val="000000"/>
              </w:rPr>
              <w:t xml:space="preserve">                             </w:t>
            </w:r>
          </w:p>
        </w:tc>
        <w:tc>
          <w:tcPr>
            <w:tcW w:w="1701" w:type="dxa"/>
          </w:tcPr>
          <w:p w14:paraId="32AD96E4" w14:textId="77777777" w:rsidR="00E57416" w:rsidRPr="00E57416" w:rsidRDefault="00540D91" w:rsidP="00CA05B3">
            <w:pPr>
              <w:autoSpaceDE w:val="0"/>
              <w:autoSpaceDN w:val="0"/>
              <w:adjustRightInd w:val="0"/>
              <w:spacing w:after="0" w:line="240" w:lineRule="auto"/>
              <w:jc w:val="center"/>
              <w:rPr>
                <w:rFonts w:ascii="Times New Roman" w:hAnsi="Times New Roman" w:cs="Times New Roman"/>
                <w:b/>
                <w:color w:val="000000"/>
              </w:rPr>
            </w:pPr>
            <w:r w:rsidRPr="00540D91">
              <w:rPr>
                <w:rFonts w:ascii="Times New Roman" w:hAnsi="Times New Roman" w:cs="Times New Roman"/>
                <w:b/>
                <w:color w:val="000000"/>
              </w:rPr>
              <w:t>R4.7 billion</w:t>
            </w:r>
          </w:p>
        </w:tc>
        <w:tc>
          <w:tcPr>
            <w:tcW w:w="1842" w:type="dxa"/>
          </w:tcPr>
          <w:p w14:paraId="488288BC" w14:textId="77777777" w:rsidR="00E57416" w:rsidRPr="00540D91" w:rsidRDefault="00540D91" w:rsidP="00CA05B3">
            <w:pPr>
              <w:autoSpaceDE w:val="0"/>
              <w:autoSpaceDN w:val="0"/>
              <w:adjustRightInd w:val="0"/>
              <w:spacing w:after="0" w:line="240" w:lineRule="auto"/>
              <w:jc w:val="center"/>
              <w:rPr>
                <w:rFonts w:ascii="Times New Roman" w:hAnsi="Times New Roman" w:cs="Times New Roman"/>
                <w:b/>
                <w:color w:val="000000"/>
              </w:rPr>
            </w:pPr>
            <w:r w:rsidRPr="00540D91">
              <w:rPr>
                <w:rFonts w:ascii="Times New Roman" w:hAnsi="Times New Roman" w:cs="Times New Roman"/>
                <w:b/>
                <w:color w:val="000000"/>
              </w:rPr>
              <w:t>R264.9 million</w:t>
            </w:r>
          </w:p>
        </w:tc>
        <w:tc>
          <w:tcPr>
            <w:tcW w:w="2297" w:type="dxa"/>
          </w:tcPr>
          <w:p w14:paraId="52C48151" w14:textId="77777777" w:rsidR="00E57416" w:rsidRPr="00E57416" w:rsidRDefault="00E57416" w:rsidP="00CA05B3">
            <w:pPr>
              <w:autoSpaceDE w:val="0"/>
              <w:autoSpaceDN w:val="0"/>
              <w:adjustRightInd w:val="0"/>
              <w:spacing w:after="0" w:line="240" w:lineRule="auto"/>
              <w:jc w:val="center"/>
              <w:rPr>
                <w:rFonts w:ascii="Times New Roman" w:hAnsi="Times New Roman" w:cs="Times New Roman"/>
                <w:color w:val="000000"/>
              </w:rPr>
            </w:pPr>
            <w:r w:rsidRPr="00E57416">
              <w:rPr>
                <w:rFonts w:ascii="Times New Roman" w:hAnsi="Times New Roman" w:cs="Times New Roman"/>
                <w:b/>
                <w:bCs/>
                <w:color w:val="000000"/>
              </w:rPr>
              <w:t>R5.0 billion</w:t>
            </w:r>
          </w:p>
        </w:tc>
      </w:tr>
    </w:tbl>
    <w:p w14:paraId="78E5C15C" w14:textId="77777777" w:rsidR="008A4252" w:rsidRPr="00540D91" w:rsidRDefault="00540D91" w:rsidP="00540D91">
      <w:pPr>
        <w:spacing w:after="0" w:line="360" w:lineRule="auto"/>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sz w:val="24"/>
          <w:szCs w:val="24"/>
          <w:lang w:val="en-GB" w:eastAsia="en-GB"/>
        </w:rPr>
        <w:t xml:space="preserve">                                                                                             </w:t>
      </w:r>
      <w:r w:rsidRPr="00540D91">
        <w:rPr>
          <w:rFonts w:ascii="Times New Roman" w:eastAsia="Times New Roman" w:hAnsi="Times New Roman" w:cs="Times New Roman"/>
          <w:color w:val="000000"/>
          <w:lang w:val="en-GB" w:eastAsia="en-GB"/>
        </w:rPr>
        <w:t>Source: SAPS 2018 APP</w:t>
      </w:r>
    </w:p>
    <w:p w14:paraId="2137EE32" w14:textId="77777777" w:rsid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p>
    <w:p w14:paraId="79B9ACBB" w14:textId="77777777" w:rsidR="00540D91" w:rsidRPr="00540D91" w:rsidRDefault="00540D91" w:rsidP="00540D91">
      <w:pPr>
        <w:spacing w:after="0" w:line="360" w:lineRule="auto"/>
        <w:jc w:val="both"/>
        <w:rPr>
          <w:rFonts w:ascii="Times New Roman" w:eastAsia="Times New Roman" w:hAnsi="Times New Roman" w:cs="Times New Roman"/>
          <w:b/>
          <w:color w:val="000000"/>
          <w:sz w:val="24"/>
          <w:szCs w:val="24"/>
          <w:lang w:val="en-GB" w:eastAsia="en-GB"/>
        </w:rPr>
      </w:pPr>
      <w:r w:rsidRPr="00540D91">
        <w:rPr>
          <w:rFonts w:ascii="Times New Roman" w:eastAsia="Times New Roman" w:hAnsi="Times New Roman" w:cs="Times New Roman"/>
          <w:b/>
          <w:color w:val="000000"/>
          <w:sz w:val="24"/>
          <w:szCs w:val="24"/>
          <w:lang w:val="en-GB" w:eastAsia="en-GB"/>
        </w:rPr>
        <w:t>Information Systems/Information and Communication Technology Plans</w:t>
      </w:r>
    </w:p>
    <w:p w14:paraId="63248774" w14:textId="77777777" w:rsidR="00540D91" w:rsidRPr="00540D91" w:rsidRDefault="00540D91" w:rsidP="00540D91">
      <w:pPr>
        <w:spacing w:after="0" w:line="360" w:lineRule="auto"/>
        <w:jc w:val="both"/>
        <w:rPr>
          <w:rFonts w:ascii="Times New Roman" w:eastAsia="Times New Roman" w:hAnsi="Times New Roman" w:cs="Times New Roman"/>
          <w:color w:val="000000"/>
          <w:sz w:val="24"/>
          <w:szCs w:val="24"/>
          <w:lang w:val="en-GB" w:eastAsia="en-GB"/>
        </w:rPr>
      </w:pPr>
      <w:r w:rsidRPr="00540D91">
        <w:rPr>
          <w:rFonts w:ascii="Times New Roman" w:eastAsia="Times New Roman" w:hAnsi="Times New Roman" w:cs="Times New Roman"/>
          <w:color w:val="000000"/>
          <w:sz w:val="24"/>
          <w:szCs w:val="24"/>
          <w:lang w:val="en-GB" w:eastAsia="en-GB"/>
        </w:rPr>
        <w:t>The manner in which the SAPS reports on its Information Systems/ Information and Communication Technology (IS/ICT) Plan must be reviewed. The information provided does not contain timeframes in each of the phases (development, replacement, implementation, expansion and maintenance). In addition, no funding is allocated to the IS/ICT programmes/projects. It is also unclear what predetermined deliverables are measured.</w:t>
      </w:r>
    </w:p>
    <w:p w14:paraId="0B6D615C" w14:textId="77777777" w:rsidR="00BB228C" w:rsidRDefault="00BB228C" w:rsidP="00540D91">
      <w:pPr>
        <w:spacing w:after="0" w:line="360" w:lineRule="auto"/>
        <w:jc w:val="both"/>
        <w:rPr>
          <w:rFonts w:ascii="Times New Roman" w:eastAsia="Times New Roman" w:hAnsi="Times New Roman" w:cs="Times New Roman"/>
          <w:color w:val="000000"/>
          <w:sz w:val="24"/>
          <w:szCs w:val="24"/>
          <w:lang w:val="en-GB" w:eastAsia="en-GB"/>
        </w:rPr>
      </w:pPr>
    </w:p>
    <w:p w14:paraId="7E3CAF54" w14:textId="77777777" w:rsidR="00540D91" w:rsidRPr="00540D91" w:rsidRDefault="00540D91" w:rsidP="00540D91">
      <w:pPr>
        <w:spacing w:after="0" w:line="360" w:lineRule="auto"/>
        <w:jc w:val="both"/>
        <w:rPr>
          <w:rFonts w:ascii="Times New Roman" w:eastAsia="Times New Roman" w:hAnsi="Times New Roman" w:cs="Times New Roman"/>
          <w:color w:val="000000"/>
          <w:sz w:val="24"/>
          <w:szCs w:val="24"/>
          <w:lang w:val="en-GB" w:eastAsia="en-GB"/>
        </w:rPr>
      </w:pPr>
      <w:r w:rsidRPr="00540D91">
        <w:rPr>
          <w:rFonts w:ascii="Times New Roman" w:eastAsia="Times New Roman" w:hAnsi="Times New Roman" w:cs="Times New Roman"/>
          <w:color w:val="000000"/>
          <w:sz w:val="24"/>
          <w:szCs w:val="24"/>
          <w:lang w:val="en-GB" w:eastAsia="en-GB"/>
        </w:rPr>
        <w:t>The SAPS IS/ICT Plan includes:</w:t>
      </w:r>
    </w:p>
    <w:p w14:paraId="791F3075" w14:textId="77777777" w:rsidR="00540D91" w:rsidRPr="00540D91" w:rsidRDefault="00540D91" w:rsidP="00526EE4">
      <w:pPr>
        <w:pStyle w:val="ListParagraph"/>
        <w:numPr>
          <w:ilvl w:val="0"/>
          <w:numId w:val="27"/>
        </w:numPr>
        <w:spacing w:line="360" w:lineRule="auto"/>
        <w:jc w:val="both"/>
        <w:rPr>
          <w:rFonts w:ascii="Times New Roman" w:hAnsi="Times New Roman"/>
          <w:sz w:val="24"/>
          <w:szCs w:val="24"/>
        </w:rPr>
      </w:pPr>
      <w:r w:rsidRPr="00540D91">
        <w:rPr>
          <w:rFonts w:ascii="Times New Roman" w:hAnsi="Times New Roman"/>
          <w:sz w:val="24"/>
          <w:szCs w:val="24"/>
        </w:rPr>
        <w:t>Seven ICT Infrastructure projects that are either in a replacement, expansion or maintenance phase;</w:t>
      </w:r>
    </w:p>
    <w:p w14:paraId="3C92FDF4" w14:textId="77777777" w:rsidR="00540D91" w:rsidRPr="00540D91" w:rsidRDefault="00540D91" w:rsidP="00526EE4">
      <w:pPr>
        <w:pStyle w:val="ListParagraph"/>
        <w:numPr>
          <w:ilvl w:val="0"/>
          <w:numId w:val="27"/>
        </w:numPr>
        <w:spacing w:line="360" w:lineRule="auto"/>
        <w:jc w:val="both"/>
        <w:rPr>
          <w:rFonts w:ascii="Times New Roman" w:hAnsi="Times New Roman"/>
          <w:sz w:val="24"/>
          <w:szCs w:val="24"/>
        </w:rPr>
      </w:pPr>
      <w:r w:rsidRPr="00540D91">
        <w:rPr>
          <w:rFonts w:ascii="Times New Roman" w:hAnsi="Times New Roman"/>
          <w:sz w:val="24"/>
          <w:szCs w:val="24"/>
        </w:rPr>
        <w:t>40 Information Systems/Solutions under either development, implementation or maintenance; and</w:t>
      </w:r>
    </w:p>
    <w:p w14:paraId="6E254072" w14:textId="77777777" w:rsidR="00540D91" w:rsidRPr="00540D91" w:rsidRDefault="00540D91" w:rsidP="00526EE4">
      <w:pPr>
        <w:pStyle w:val="ListParagraph"/>
        <w:numPr>
          <w:ilvl w:val="0"/>
          <w:numId w:val="27"/>
        </w:numPr>
        <w:spacing w:line="360" w:lineRule="auto"/>
        <w:jc w:val="both"/>
        <w:rPr>
          <w:rFonts w:ascii="Times New Roman" w:hAnsi="Times New Roman"/>
          <w:sz w:val="24"/>
          <w:szCs w:val="24"/>
        </w:rPr>
      </w:pPr>
      <w:r w:rsidRPr="00540D91">
        <w:rPr>
          <w:rFonts w:ascii="Times New Roman" w:hAnsi="Times New Roman"/>
          <w:sz w:val="24"/>
          <w:szCs w:val="24"/>
        </w:rPr>
        <w:t>Two Government Deliverable projects.</w:t>
      </w:r>
    </w:p>
    <w:p w14:paraId="26264835" w14:textId="77777777" w:rsidR="00BB228C" w:rsidRDefault="00BB228C" w:rsidP="00540D91">
      <w:pPr>
        <w:spacing w:after="0" w:line="360" w:lineRule="auto"/>
        <w:jc w:val="both"/>
        <w:rPr>
          <w:rFonts w:ascii="Times New Roman" w:eastAsia="Times New Roman" w:hAnsi="Times New Roman" w:cs="Times New Roman"/>
          <w:color w:val="000000"/>
          <w:sz w:val="24"/>
          <w:szCs w:val="24"/>
          <w:lang w:val="en-GB" w:eastAsia="en-GB"/>
        </w:rPr>
      </w:pPr>
    </w:p>
    <w:p w14:paraId="25ACD739" w14:textId="77777777" w:rsidR="00540D91" w:rsidRPr="00540D91" w:rsidRDefault="00540D91" w:rsidP="00540D91">
      <w:pPr>
        <w:spacing w:after="0" w:line="360" w:lineRule="auto"/>
        <w:jc w:val="both"/>
        <w:rPr>
          <w:rFonts w:ascii="Times New Roman" w:eastAsia="Times New Roman" w:hAnsi="Times New Roman" w:cs="Times New Roman"/>
          <w:color w:val="000000"/>
          <w:sz w:val="24"/>
          <w:szCs w:val="24"/>
          <w:lang w:val="en-GB" w:eastAsia="en-GB"/>
        </w:rPr>
      </w:pPr>
      <w:r w:rsidRPr="00540D91">
        <w:rPr>
          <w:rFonts w:ascii="Times New Roman" w:eastAsia="Times New Roman" w:hAnsi="Times New Roman" w:cs="Times New Roman"/>
          <w:color w:val="000000"/>
          <w:sz w:val="24"/>
          <w:szCs w:val="24"/>
          <w:lang w:val="en-GB" w:eastAsia="en-GB"/>
        </w:rPr>
        <w:t>There are three performance indicators relating to ICT/IS that were included under the Administration Programme in 2015/16. In 2018/19, the targets are:</w:t>
      </w:r>
    </w:p>
    <w:p w14:paraId="72C9617F" w14:textId="77777777" w:rsidR="00540D91" w:rsidRPr="00540D91" w:rsidRDefault="00540D91" w:rsidP="00526EE4">
      <w:pPr>
        <w:pStyle w:val="ListParagraph"/>
        <w:numPr>
          <w:ilvl w:val="0"/>
          <w:numId w:val="27"/>
        </w:numPr>
        <w:spacing w:line="360" w:lineRule="auto"/>
        <w:jc w:val="both"/>
        <w:rPr>
          <w:rFonts w:ascii="Times New Roman" w:hAnsi="Times New Roman"/>
          <w:sz w:val="24"/>
          <w:szCs w:val="24"/>
        </w:rPr>
      </w:pPr>
      <w:r w:rsidRPr="00540D91">
        <w:rPr>
          <w:rFonts w:ascii="Times New Roman" w:hAnsi="Times New Roman"/>
          <w:sz w:val="24"/>
          <w:szCs w:val="24"/>
        </w:rPr>
        <w:t>95% of ICT Infrastructure deliverables achieved;</w:t>
      </w:r>
    </w:p>
    <w:p w14:paraId="32AE4364" w14:textId="77777777" w:rsidR="00540D91" w:rsidRPr="00540D91" w:rsidRDefault="00540D91" w:rsidP="00526EE4">
      <w:pPr>
        <w:pStyle w:val="ListParagraph"/>
        <w:numPr>
          <w:ilvl w:val="0"/>
          <w:numId w:val="27"/>
        </w:numPr>
        <w:spacing w:line="360" w:lineRule="auto"/>
        <w:jc w:val="both"/>
        <w:rPr>
          <w:rFonts w:ascii="Times New Roman" w:hAnsi="Times New Roman"/>
          <w:sz w:val="24"/>
          <w:szCs w:val="24"/>
        </w:rPr>
      </w:pPr>
      <w:r w:rsidRPr="00540D91">
        <w:rPr>
          <w:rFonts w:ascii="Times New Roman" w:hAnsi="Times New Roman"/>
          <w:sz w:val="24"/>
          <w:szCs w:val="24"/>
        </w:rPr>
        <w:t>85% of IS Solutions developed, implemented and maintained</w:t>
      </w:r>
      <w:r w:rsidR="00223365">
        <w:rPr>
          <w:rFonts w:ascii="Times New Roman" w:hAnsi="Times New Roman"/>
          <w:sz w:val="24"/>
          <w:szCs w:val="24"/>
        </w:rPr>
        <w:t>; and</w:t>
      </w:r>
    </w:p>
    <w:p w14:paraId="625C2FB7" w14:textId="77777777" w:rsidR="00540D91" w:rsidRPr="00540D91" w:rsidRDefault="00540D91" w:rsidP="00526EE4">
      <w:pPr>
        <w:pStyle w:val="ListParagraph"/>
        <w:numPr>
          <w:ilvl w:val="0"/>
          <w:numId w:val="27"/>
        </w:numPr>
        <w:spacing w:line="360" w:lineRule="auto"/>
        <w:jc w:val="both"/>
        <w:rPr>
          <w:rFonts w:ascii="Times New Roman" w:hAnsi="Times New Roman"/>
          <w:sz w:val="24"/>
          <w:szCs w:val="24"/>
        </w:rPr>
      </w:pPr>
      <w:r w:rsidRPr="00540D91">
        <w:rPr>
          <w:rFonts w:ascii="Times New Roman" w:hAnsi="Times New Roman"/>
          <w:sz w:val="24"/>
          <w:szCs w:val="24"/>
        </w:rPr>
        <w:t>85% of IS/ICT governance deliverables achieved</w:t>
      </w:r>
    </w:p>
    <w:p w14:paraId="059F57E6" w14:textId="77777777" w:rsidR="00540D91" w:rsidRDefault="00540D91" w:rsidP="008A4252">
      <w:pPr>
        <w:spacing w:after="0" w:line="360" w:lineRule="auto"/>
        <w:jc w:val="both"/>
        <w:rPr>
          <w:rFonts w:ascii="Times New Roman" w:eastAsia="Times New Roman" w:hAnsi="Times New Roman" w:cs="Times New Roman"/>
          <w:color w:val="000000"/>
          <w:sz w:val="24"/>
          <w:szCs w:val="24"/>
          <w:lang w:val="en-GB" w:eastAsia="en-GB"/>
        </w:rPr>
      </w:pPr>
    </w:p>
    <w:p w14:paraId="4CFBD2EB" w14:textId="77777777" w:rsidR="008A4252" w:rsidRPr="008A4252" w:rsidRDefault="008A4252" w:rsidP="008A4252">
      <w:pPr>
        <w:numPr>
          <w:ilvl w:val="2"/>
          <w:numId w:val="13"/>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ab/>
        <w:t>Programme 2: Visible Policing</w:t>
      </w:r>
    </w:p>
    <w:p w14:paraId="73D75C55"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r w:rsidRPr="008A4252">
        <w:rPr>
          <w:rFonts w:ascii="Times New Roman" w:eastAsia="Times New Roman" w:hAnsi="Times New Roman" w:cs="Times New Roman"/>
          <w:color w:val="000000"/>
          <w:sz w:val="24"/>
          <w:szCs w:val="24"/>
          <w:lang w:eastAsia="en-ZA"/>
        </w:rPr>
        <w:t xml:space="preserve">The purpose of the Visible Policing (VISPOL) Programme is to enable police stations to institute and preserve safety and security; and to provide for specialised interventions and the policing of South Africa’s borders. </w:t>
      </w:r>
      <w:r w:rsidRPr="008A4252">
        <w:rPr>
          <w:rFonts w:ascii="Times New Roman" w:eastAsia="Times New Roman" w:hAnsi="Times New Roman" w:cs="Times New Roman"/>
          <w:bCs/>
          <w:color w:val="000000"/>
          <w:sz w:val="24"/>
          <w:szCs w:val="24"/>
          <w:lang w:eastAsia="en-ZA"/>
        </w:rPr>
        <w:t>The</w:t>
      </w:r>
      <w:r w:rsidRPr="008A4252">
        <w:rPr>
          <w:rFonts w:ascii="Times New Roman" w:eastAsia="Times New Roman" w:hAnsi="Times New Roman" w:cs="Times New Roman"/>
          <w:color w:val="000000"/>
          <w:sz w:val="24"/>
          <w:szCs w:val="24"/>
          <w:lang w:eastAsia="en-ZA"/>
        </w:rPr>
        <w:t xml:space="preserve"> Programme is one of the key programmes entrusted with implementing the statutory mandate of the SAPS. The strategic objective of the programme is to discourage all crimes by providing a proactive and responsive policing service that will reduce the levels of priority crime.</w:t>
      </w:r>
    </w:p>
    <w:p w14:paraId="27FE165A"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59AC3CB5"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r w:rsidRPr="008A4252">
        <w:rPr>
          <w:rFonts w:ascii="Times New Roman" w:eastAsia="Times New Roman" w:hAnsi="Times New Roman" w:cs="Times New Roman"/>
          <w:color w:val="000000"/>
          <w:sz w:val="24"/>
          <w:szCs w:val="24"/>
          <w:lang w:eastAsia="en-ZA"/>
        </w:rPr>
        <w:t>The Visible Policing Programme receives a total budget allocation of R4</w:t>
      </w:r>
      <w:r w:rsidR="005766CD">
        <w:rPr>
          <w:rFonts w:ascii="Times New Roman" w:eastAsia="Times New Roman" w:hAnsi="Times New Roman" w:cs="Times New Roman"/>
          <w:color w:val="000000"/>
          <w:sz w:val="24"/>
          <w:szCs w:val="24"/>
          <w:lang w:eastAsia="en-ZA"/>
        </w:rPr>
        <w:t>6</w:t>
      </w:r>
      <w:r w:rsidRPr="008A4252">
        <w:rPr>
          <w:rFonts w:ascii="Times New Roman" w:eastAsia="Times New Roman" w:hAnsi="Times New Roman" w:cs="Times New Roman"/>
          <w:color w:val="000000"/>
          <w:sz w:val="24"/>
          <w:szCs w:val="24"/>
          <w:lang w:eastAsia="en-ZA"/>
        </w:rPr>
        <w:t>.</w:t>
      </w:r>
      <w:r w:rsidR="005766CD">
        <w:rPr>
          <w:rFonts w:ascii="Times New Roman" w:eastAsia="Times New Roman" w:hAnsi="Times New Roman" w:cs="Times New Roman"/>
          <w:color w:val="000000"/>
          <w:sz w:val="24"/>
          <w:szCs w:val="24"/>
          <w:lang w:eastAsia="en-ZA"/>
        </w:rPr>
        <w:t>8</w:t>
      </w:r>
      <w:r w:rsidRPr="008A4252">
        <w:rPr>
          <w:rFonts w:ascii="Times New Roman" w:eastAsia="Times New Roman" w:hAnsi="Times New Roman" w:cs="Times New Roman"/>
          <w:color w:val="000000"/>
          <w:sz w:val="24"/>
          <w:szCs w:val="24"/>
          <w:lang w:eastAsia="en-ZA"/>
        </w:rPr>
        <w:t xml:space="preserve"> billion in 201</w:t>
      </w:r>
      <w:r w:rsidR="005766CD">
        <w:rPr>
          <w:rFonts w:ascii="Times New Roman" w:eastAsia="Times New Roman" w:hAnsi="Times New Roman" w:cs="Times New Roman"/>
          <w:color w:val="000000"/>
          <w:sz w:val="24"/>
          <w:szCs w:val="24"/>
          <w:lang w:eastAsia="en-ZA"/>
        </w:rPr>
        <w:t>8</w:t>
      </w:r>
      <w:r w:rsidRPr="008A4252">
        <w:rPr>
          <w:rFonts w:ascii="Times New Roman" w:eastAsia="Times New Roman" w:hAnsi="Times New Roman" w:cs="Times New Roman"/>
          <w:color w:val="000000"/>
          <w:sz w:val="24"/>
          <w:szCs w:val="24"/>
          <w:lang w:eastAsia="en-ZA"/>
        </w:rPr>
        <w:t>/1</w:t>
      </w:r>
      <w:r w:rsidR="005766CD">
        <w:rPr>
          <w:rFonts w:ascii="Times New Roman" w:eastAsia="Times New Roman" w:hAnsi="Times New Roman" w:cs="Times New Roman"/>
          <w:color w:val="000000"/>
          <w:sz w:val="24"/>
          <w:szCs w:val="24"/>
          <w:lang w:eastAsia="en-ZA"/>
        </w:rPr>
        <w:t>9</w:t>
      </w:r>
      <w:r w:rsidRPr="008A4252">
        <w:rPr>
          <w:rFonts w:ascii="Times New Roman" w:eastAsia="Times New Roman" w:hAnsi="Times New Roman" w:cs="Times New Roman"/>
          <w:color w:val="000000"/>
          <w:sz w:val="24"/>
          <w:szCs w:val="24"/>
          <w:lang w:eastAsia="en-ZA"/>
        </w:rPr>
        <w:t xml:space="preserve">, which is a nominal increase of </w:t>
      </w:r>
      <w:r w:rsidR="00AA2D86">
        <w:rPr>
          <w:rFonts w:ascii="Times New Roman" w:eastAsia="Times New Roman" w:hAnsi="Times New Roman" w:cs="Times New Roman"/>
          <w:color w:val="000000"/>
          <w:sz w:val="24"/>
          <w:szCs w:val="24"/>
          <w:lang w:eastAsia="en-ZA"/>
        </w:rPr>
        <w:t>5.7%</w:t>
      </w:r>
      <w:r w:rsidRPr="008A4252">
        <w:rPr>
          <w:rFonts w:ascii="Times New Roman" w:eastAsia="Times New Roman" w:hAnsi="Times New Roman" w:cs="Times New Roman"/>
          <w:color w:val="000000"/>
          <w:sz w:val="24"/>
          <w:szCs w:val="24"/>
          <w:lang w:eastAsia="en-ZA"/>
        </w:rPr>
        <w:t xml:space="preserve">. The Programme forms the core service delivery programme of the Department and </w:t>
      </w:r>
      <w:r w:rsidR="00AA2D86">
        <w:rPr>
          <w:rFonts w:ascii="Times New Roman" w:eastAsia="Times New Roman" w:hAnsi="Times New Roman" w:cs="Times New Roman"/>
          <w:color w:val="000000"/>
          <w:sz w:val="24"/>
          <w:szCs w:val="24"/>
          <w:lang w:eastAsia="en-ZA"/>
        </w:rPr>
        <w:t xml:space="preserve">is weighted at 51% of the Department’s total budget.  </w:t>
      </w:r>
      <w:r w:rsidRPr="008A4252">
        <w:rPr>
          <w:rFonts w:ascii="Times New Roman" w:eastAsia="Times New Roman" w:hAnsi="Times New Roman" w:cs="Times New Roman"/>
          <w:color w:val="000000"/>
          <w:sz w:val="24"/>
          <w:szCs w:val="24"/>
          <w:lang w:eastAsia="en-ZA"/>
        </w:rPr>
        <w:t xml:space="preserve">In terms of sub-programmes, the Crime Prevention sub programme receives 78% of the Visible Policing Programme. Over the medium-term, the sub programmes show an equal average growth rate between </w:t>
      </w:r>
      <w:r w:rsidR="00AA2D86">
        <w:rPr>
          <w:rFonts w:ascii="Times New Roman" w:eastAsia="Times New Roman" w:hAnsi="Times New Roman" w:cs="Times New Roman"/>
          <w:color w:val="000000"/>
          <w:sz w:val="24"/>
          <w:szCs w:val="24"/>
          <w:lang w:eastAsia="en-ZA"/>
        </w:rPr>
        <w:t>5.5% and 6.8% and the Facilities remains at 5.5%.</w:t>
      </w:r>
    </w:p>
    <w:p w14:paraId="3FA1C691" w14:textId="77777777" w:rsidR="00BB228C" w:rsidRDefault="00BB228C"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3C4B8836" w14:textId="77777777" w:rsidR="00BB228C" w:rsidRDefault="00BB228C"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38B549CC" w14:textId="77777777" w:rsidR="00BB228C" w:rsidRDefault="00BB228C"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1DDCEA35" w14:textId="77777777" w:rsidR="00BB228C" w:rsidRDefault="00BB228C"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3F11B797" w14:textId="77777777" w:rsidR="00BB228C" w:rsidRDefault="00BB228C"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25BCE882" w14:textId="77777777" w:rsidR="00BB228C" w:rsidRDefault="00BB228C"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5B309619" w14:textId="77777777" w:rsidR="00BB228C" w:rsidRDefault="00BB228C"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71FB12DF" w14:textId="77777777" w:rsidR="00BB228C" w:rsidRDefault="00BB228C"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480FF464"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r w:rsidRPr="008A4252">
        <w:rPr>
          <w:rFonts w:ascii="Times New Roman" w:eastAsia="Times New Roman" w:hAnsi="Times New Roman" w:cs="Times New Roman"/>
          <w:color w:val="000000"/>
          <w:sz w:val="24"/>
          <w:szCs w:val="24"/>
          <w:lang w:eastAsia="en-ZA"/>
        </w:rPr>
        <w:t>The table below illustrates the budget allocations of the Visible Policing Programme in 2017/18 compared to the previous financial year.</w:t>
      </w:r>
    </w:p>
    <w:p w14:paraId="271F7214" w14:textId="77777777" w:rsidR="008A4252" w:rsidRPr="008A4252" w:rsidRDefault="008A4252" w:rsidP="008A4252">
      <w:pPr>
        <w:spacing w:after="0" w:line="360" w:lineRule="auto"/>
        <w:ind w:left="-284"/>
        <w:jc w:val="both"/>
        <w:rPr>
          <w:rFonts w:ascii="Times New Roman" w:hAnsi="Times New Roman" w:cs="Times New Roman"/>
          <w:b/>
          <w:sz w:val="18"/>
          <w:szCs w:val="18"/>
        </w:rPr>
      </w:pPr>
    </w:p>
    <w:p w14:paraId="7C682342" w14:textId="77777777" w:rsidR="008A4252" w:rsidRPr="008A4252" w:rsidRDefault="008A4252" w:rsidP="008A4252">
      <w:pPr>
        <w:spacing w:after="0" w:line="360" w:lineRule="auto"/>
        <w:ind w:left="-284"/>
        <w:jc w:val="both"/>
        <w:rPr>
          <w:rFonts w:ascii="Times New Roman" w:hAnsi="Times New Roman" w:cs="Times New Roman"/>
          <w:b/>
        </w:rPr>
      </w:pPr>
      <w:r w:rsidRPr="008A4252">
        <w:rPr>
          <w:rFonts w:ascii="Times New Roman" w:hAnsi="Times New Roman" w:cs="Times New Roman"/>
          <w:b/>
        </w:rPr>
        <w:t xml:space="preserve">       Table 9</w:t>
      </w:r>
      <w:r w:rsidR="00CA05B3">
        <w:rPr>
          <w:rFonts w:ascii="Times New Roman" w:hAnsi="Times New Roman" w:cs="Times New Roman"/>
          <w:b/>
        </w:rPr>
        <w:t>8</w:t>
      </w:r>
      <w:r w:rsidRPr="008A4252">
        <w:rPr>
          <w:rFonts w:ascii="Times New Roman" w:hAnsi="Times New Roman" w:cs="Times New Roman"/>
          <w:b/>
        </w:rPr>
        <w:t xml:space="preserve"> Allocations to the Visible Policing Programme per sub programme</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97"/>
        <w:gridCol w:w="1394"/>
        <w:gridCol w:w="1157"/>
        <w:gridCol w:w="1318"/>
        <w:gridCol w:w="1177"/>
      </w:tblGrid>
      <w:tr w:rsidR="008A4252" w:rsidRPr="008A4252" w14:paraId="1E2ED3E8" w14:textId="77777777" w:rsidTr="00CA05B3">
        <w:trPr>
          <w:trHeight w:val="761"/>
          <w:jc w:val="center"/>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421D8B72" w14:textId="77777777" w:rsidR="008A4252" w:rsidRPr="00CA05B3" w:rsidRDefault="008A4252" w:rsidP="008A4252">
            <w:pPr>
              <w:spacing w:after="0" w:line="280" w:lineRule="exact"/>
              <w:rPr>
                <w:rFonts w:ascii="Times New Roman" w:eastAsia="Times New Roman" w:hAnsi="Times New Roman" w:cs="Times New Roman"/>
                <w:b/>
                <w:bCs/>
                <w:sz w:val="20"/>
                <w:szCs w:val="20"/>
                <w:lang w:eastAsia="en-ZA"/>
              </w:rPr>
            </w:pPr>
            <w:r w:rsidRPr="00CA05B3">
              <w:rPr>
                <w:rFonts w:ascii="Times New Roman" w:eastAsia="Times New Roman" w:hAnsi="Times New Roman" w:cs="Times New Roman"/>
                <w:b/>
                <w:bCs/>
                <w:sz w:val="20"/>
                <w:szCs w:val="20"/>
                <w:lang w:eastAsia="en-ZA"/>
              </w:rPr>
              <w:t>Sub</w:t>
            </w:r>
            <w:r w:rsidR="00223365">
              <w:rPr>
                <w:rFonts w:ascii="Times New Roman" w:eastAsia="Times New Roman" w:hAnsi="Times New Roman" w:cs="Times New Roman"/>
                <w:b/>
                <w:bCs/>
                <w:sz w:val="20"/>
                <w:szCs w:val="20"/>
                <w:lang w:eastAsia="en-ZA"/>
              </w:rPr>
              <w:t>-</w:t>
            </w:r>
            <w:r w:rsidRPr="00CA05B3">
              <w:rPr>
                <w:rFonts w:ascii="Times New Roman" w:eastAsia="Times New Roman" w:hAnsi="Times New Roman" w:cs="Times New Roman"/>
                <w:b/>
                <w:bCs/>
                <w:sz w:val="20"/>
                <w:szCs w:val="20"/>
                <w:lang w:eastAsia="en-ZA"/>
              </w:rPr>
              <w:t>programme</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27B609F" w14:textId="77777777" w:rsidR="008A4252" w:rsidRPr="00CA05B3" w:rsidRDefault="008A4252" w:rsidP="008A4252">
            <w:pPr>
              <w:spacing w:after="0" w:line="280" w:lineRule="exact"/>
              <w:jc w:val="center"/>
              <w:rPr>
                <w:rFonts w:ascii="Times New Roman" w:eastAsia="Times New Roman" w:hAnsi="Times New Roman" w:cs="Times New Roman"/>
                <w:b/>
                <w:bCs/>
                <w:sz w:val="20"/>
                <w:szCs w:val="20"/>
                <w:lang w:eastAsia="en-ZA"/>
              </w:rPr>
            </w:pPr>
            <w:r w:rsidRPr="00CA05B3">
              <w:rPr>
                <w:rFonts w:ascii="Times New Roman" w:eastAsia="Times New Roman" w:hAnsi="Times New Roman" w:cs="Times New Roman"/>
                <w:b/>
                <w:bCs/>
                <w:sz w:val="20"/>
                <w:szCs w:val="20"/>
                <w:lang w:eastAsia="en-ZA"/>
              </w:rPr>
              <w:t>Adjusted appropriation</w:t>
            </w:r>
          </w:p>
        </w:tc>
        <w:tc>
          <w:tcPr>
            <w:tcW w:w="3869" w:type="dxa"/>
            <w:gridSpan w:val="3"/>
            <w:tcBorders>
              <w:top w:val="single" w:sz="4" w:space="0" w:color="auto"/>
              <w:left w:val="single" w:sz="4" w:space="0" w:color="auto"/>
              <w:bottom w:val="single" w:sz="4" w:space="0" w:color="auto"/>
              <w:right w:val="single" w:sz="4" w:space="0" w:color="auto"/>
            </w:tcBorders>
            <w:vAlign w:val="center"/>
          </w:tcPr>
          <w:p w14:paraId="52365CD2" w14:textId="77777777" w:rsidR="008A4252" w:rsidRPr="00CA05B3" w:rsidRDefault="008A4252" w:rsidP="008A4252">
            <w:pPr>
              <w:spacing w:after="0" w:line="280" w:lineRule="exact"/>
              <w:jc w:val="center"/>
              <w:rPr>
                <w:rFonts w:ascii="Times New Roman" w:eastAsia="Times New Roman" w:hAnsi="Times New Roman" w:cs="Times New Roman"/>
                <w:b/>
                <w:bCs/>
                <w:sz w:val="20"/>
                <w:szCs w:val="20"/>
                <w:lang w:eastAsia="en-ZA"/>
              </w:rPr>
            </w:pPr>
            <w:r w:rsidRPr="00CA05B3">
              <w:rPr>
                <w:rFonts w:ascii="Times New Roman" w:eastAsia="Times New Roman" w:hAnsi="Times New Roman" w:cs="Times New Roman"/>
                <w:b/>
                <w:bCs/>
                <w:sz w:val="20"/>
                <w:szCs w:val="20"/>
                <w:lang w:eastAsia="en-ZA"/>
              </w:rPr>
              <w:t>Medium-term expenditure estimate</w:t>
            </w:r>
          </w:p>
        </w:tc>
        <w:tc>
          <w:tcPr>
            <w:tcW w:w="1177" w:type="dxa"/>
            <w:vMerge w:val="restart"/>
            <w:tcBorders>
              <w:top w:val="single" w:sz="4" w:space="0" w:color="auto"/>
              <w:left w:val="single" w:sz="4" w:space="0" w:color="auto"/>
              <w:bottom w:val="single" w:sz="4" w:space="0" w:color="auto"/>
              <w:right w:val="single" w:sz="4" w:space="0" w:color="auto"/>
            </w:tcBorders>
            <w:vAlign w:val="center"/>
            <w:hideMark/>
          </w:tcPr>
          <w:p w14:paraId="0A93D2D0" w14:textId="77777777" w:rsidR="008A4252" w:rsidRPr="00CA05B3" w:rsidRDefault="008A4252" w:rsidP="008A4252">
            <w:pPr>
              <w:spacing w:after="0" w:line="280" w:lineRule="exact"/>
              <w:jc w:val="center"/>
              <w:rPr>
                <w:rFonts w:ascii="Times New Roman" w:eastAsia="Times New Roman" w:hAnsi="Times New Roman" w:cs="Times New Roman"/>
                <w:b/>
                <w:bCs/>
                <w:sz w:val="20"/>
                <w:szCs w:val="20"/>
                <w:lang w:eastAsia="en-ZA"/>
              </w:rPr>
            </w:pPr>
            <w:r w:rsidRPr="00CA05B3">
              <w:rPr>
                <w:rFonts w:ascii="Times New Roman" w:eastAsia="Times New Roman" w:hAnsi="Times New Roman" w:cs="Times New Roman"/>
                <w:b/>
                <w:bCs/>
                <w:sz w:val="20"/>
                <w:szCs w:val="20"/>
                <w:lang w:eastAsia="en-ZA"/>
              </w:rPr>
              <w:t>Average Expenditure</w:t>
            </w:r>
          </w:p>
          <w:p w14:paraId="640B3CF8" w14:textId="77777777" w:rsidR="008A4252" w:rsidRPr="00CA05B3" w:rsidRDefault="008A4252" w:rsidP="008A4252">
            <w:pPr>
              <w:spacing w:after="0" w:line="280" w:lineRule="exact"/>
              <w:jc w:val="center"/>
              <w:rPr>
                <w:rFonts w:ascii="Times New Roman" w:eastAsia="Times New Roman" w:hAnsi="Times New Roman" w:cs="Times New Roman"/>
                <w:b/>
                <w:bCs/>
                <w:sz w:val="20"/>
                <w:szCs w:val="20"/>
                <w:lang w:eastAsia="en-ZA"/>
              </w:rPr>
            </w:pPr>
            <w:r w:rsidRPr="00CA05B3">
              <w:rPr>
                <w:rFonts w:ascii="Times New Roman" w:eastAsia="Times New Roman" w:hAnsi="Times New Roman" w:cs="Times New Roman"/>
                <w:b/>
                <w:bCs/>
                <w:sz w:val="20"/>
                <w:szCs w:val="20"/>
                <w:lang w:eastAsia="en-ZA"/>
              </w:rPr>
              <w:t>Total (%)</w:t>
            </w:r>
          </w:p>
        </w:tc>
      </w:tr>
      <w:tr w:rsidR="008A4252" w:rsidRPr="008A4252" w14:paraId="0EB0C9F0" w14:textId="77777777" w:rsidTr="00CA05B3">
        <w:trPr>
          <w:trHeight w:val="253"/>
          <w:jc w:val="center"/>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05842EA5" w14:textId="77777777" w:rsidR="008A4252" w:rsidRPr="00CA05B3" w:rsidRDefault="008A4252" w:rsidP="008A4252">
            <w:pPr>
              <w:spacing w:after="0" w:line="280" w:lineRule="exact"/>
              <w:jc w:val="center"/>
              <w:rPr>
                <w:rFonts w:ascii="Times New Roman" w:eastAsia="Times New Roman" w:hAnsi="Times New Roman" w:cs="Times New Roman"/>
                <w:b/>
                <w:bCs/>
                <w:sz w:val="20"/>
                <w:szCs w:val="20"/>
                <w:lang w:eastAsia="en-ZA"/>
              </w:rPr>
            </w:pPr>
            <w:r w:rsidRPr="00CA05B3">
              <w:rPr>
                <w:rFonts w:ascii="Times New Roman" w:eastAsia="Times New Roman" w:hAnsi="Times New Roman" w:cs="Times New Roman"/>
                <w:b/>
                <w:bCs/>
                <w:sz w:val="20"/>
                <w:szCs w:val="20"/>
                <w:lang w:eastAsia="en-ZA"/>
              </w:rPr>
              <w:t>R million</w:t>
            </w:r>
          </w:p>
        </w:tc>
        <w:tc>
          <w:tcPr>
            <w:tcW w:w="1297" w:type="dxa"/>
            <w:tcBorders>
              <w:top w:val="single" w:sz="4" w:space="0" w:color="auto"/>
              <w:left w:val="single" w:sz="4" w:space="0" w:color="auto"/>
              <w:bottom w:val="single" w:sz="4" w:space="0" w:color="auto"/>
              <w:right w:val="single" w:sz="4" w:space="0" w:color="auto"/>
            </w:tcBorders>
            <w:noWrap/>
            <w:vAlign w:val="bottom"/>
            <w:hideMark/>
          </w:tcPr>
          <w:p w14:paraId="3AFE2EBB" w14:textId="77777777" w:rsidR="008A4252" w:rsidRPr="00CA05B3" w:rsidRDefault="008A4252" w:rsidP="00142CDD">
            <w:pPr>
              <w:spacing w:after="0" w:line="280" w:lineRule="exact"/>
              <w:jc w:val="center"/>
              <w:rPr>
                <w:rFonts w:ascii="Times New Roman" w:eastAsia="Times New Roman" w:hAnsi="Times New Roman" w:cs="Times New Roman"/>
                <w:b/>
                <w:bCs/>
                <w:sz w:val="20"/>
                <w:szCs w:val="20"/>
                <w:lang w:eastAsia="en-ZA"/>
              </w:rPr>
            </w:pPr>
            <w:r w:rsidRPr="00CA05B3">
              <w:rPr>
                <w:rFonts w:ascii="Times New Roman" w:eastAsia="Times New Roman" w:hAnsi="Times New Roman" w:cs="Times New Roman"/>
                <w:b/>
                <w:bCs/>
                <w:sz w:val="20"/>
                <w:szCs w:val="20"/>
                <w:lang w:eastAsia="en-ZA"/>
              </w:rPr>
              <w:t>201</w:t>
            </w:r>
            <w:r w:rsidR="00142CDD" w:rsidRPr="00CA05B3">
              <w:rPr>
                <w:rFonts w:ascii="Times New Roman" w:eastAsia="Times New Roman" w:hAnsi="Times New Roman" w:cs="Times New Roman"/>
                <w:b/>
                <w:bCs/>
                <w:sz w:val="20"/>
                <w:szCs w:val="20"/>
                <w:lang w:eastAsia="en-ZA"/>
              </w:rPr>
              <w:t>7</w:t>
            </w:r>
            <w:r w:rsidRPr="00CA05B3">
              <w:rPr>
                <w:rFonts w:ascii="Times New Roman" w:eastAsia="Times New Roman" w:hAnsi="Times New Roman" w:cs="Times New Roman"/>
                <w:b/>
                <w:bCs/>
                <w:sz w:val="20"/>
                <w:szCs w:val="20"/>
                <w:lang w:eastAsia="en-ZA"/>
              </w:rPr>
              <w:t>/1</w:t>
            </w:r>
            <w:r w:rsidR="00142CDD" w:rsidRPr="00CA05B3">
              <w:rPr>
                <w:rFonts w:ascii="Times New Roman" w:eastAsia="Times New Roman" w:hAnsi="Times New Roman" w:cs="Times New Roman"/>
                <w:b/>
                <w:bCs/>
                <w:sz w:val="20"/>
                <w:szCs w:val="20"/>
                <w:lang w:eastAsia="en-ZA"/>
              </w:rPr>
              <w:t>8</w:t>
            </w:r>
          </w:p>
        </w:tc>
        <w:tc>
          <w:tcPr>
            <w:tcW w:w="1394" w:type="dxa"/>
            <w:tcBorders>
              <w:top w:val="single" w:sz="4" w:space="0" w:color="auto"/>
              <w:left w:val="single" w:sz="4" w:space="0" w:color="auto"/>
              <w:bottom w:val="single" w:sz="4" w:space="0" w:color="auto"/>
              <w:right w:val="single" w:sz="4" w:space="0" w:color="auto"/>
            </w:tcBorders>
            <w:noWrap/>
            <w:vAlign w:val="bottom"/>
            <w:hideMark/>
          </w:tcPr>
          <w:p w14:paraId="44539E04" w14:textId="77777777" w:rsidR="008A4252" w:rsidRPr="00CA05B3" w:rsidRDefault="008A4252" w:rsidP="0043048E">
            <w:pPr>
              <w:spacing w:after="0" w:line="280" w:lineRule="exact"/>
              <w:jc w:val="center"/>
              <w:rPr>
                <w:rFonts w:ascii="Times New Roman" w:eastAsia="Times New Roman" w:hAnsi="Times New Roman" w:cs="Times New Roman"/>
                <w:b/>
                <w:bCs/>
                <w:sz w:val="20"/>
                <w:szCs w:val="20"/>
                <w:lang w:eastAsia="en-ZA"/>
              </w:rPr>
            </w:pPr>
            <w:r w:rsidRPr="00CA05B3">
              <w:rPr>
                <w:rFonts w:ascii="Times New Roman" w:eastAsia="Times New Roman" w:hAnsi="Times New Roman" w:cs="Times New Roman"/>
                <w:b/>
                <w:bCs/>
                <w:sz w:val="20"/>
                <w:szCs w:val="20"/>
                <w:lang w:eastAsia="en-ZA"/>
              </w:rPr>
              <w:t>201</w:t>
            </w:r>
            <w:r w:rsidR="0043048E" w:rsidRPr="00CA05B3">
              <w:rPr>
                <w:rFonts w:ascii="Times New Roman" w:eastAsia="Times New Roman" w:hAnsi="Times New Roman" w:cs="Times New Roman"/>
                <w:b/>
                <w:bCs/>
                <w:sz w:val="20"/>
                <w:szCs w:val="20"/>
                <w:lang w:eastAsia="en-ZA"/>
              </w:rPr>
              <w:t>8</w:t>
            </w:r>
            <w:r w:rsidRPr="00CA05B3">
              <w:rPr>
                <w:rFonts w:ascii="Times New Roman" w:eastAsia="Times New Roman" w:hAnsi="Times New Roman" w:cs="Times New Roman"/>
                <w:b/>
                <w:bCs/>
                <w:sz w:val="20"/>
                <w:szCs w:val="20"/>
                <w:lang w:eastAsia="en-ZA"/>
              </w:rPr>
              <w:t>/1</w:t>
            </w:r>
            <w:r w:rsidR="0043048E" w:rsidRPr="00CA05B3">
              <w:rPr>
                <w:rFonts w:ascii="Times New Roman" w:eastAsia="Times New Roman" w:hAnsi="Times New Roman" w:cs="Times New Roman"/>
                <w:b/>
                <w:bCs/>
                <w:sz w:val="20"/>
                <w:szCs w:val="20"/>
                <w:lang w:eastAsia="en-ZA"/>
              </w:rPr>
              <w:t>9</w:t>
            </w:r>
          </w:p>
        </w:tc>
        <w:tc>
          <w:tcPr>
            <w:tcW w:w="1157" w:type="dxa"/>
            <w:tcBorders>
              <w:top w:val="single" w:sz="4" w:space="0" w:color="auto"/>
              <w:left w:val="single" w:sz="4" w:space="0" w:color="auto"/>
              <w:bottom w:val="single" w:sz="4" w:space="0" w:color="auto"/>
              <w:right w:val="single" w:sz="4" w:space="0" w:color="auto"/>
            </w:tcBorders>
            <w:vAlign w:val="center"/>
            <w:hideMark/>
          </w:tcPr>
          <w:p w14:paraId="56E1D060" w14:textId="77777777" w:rsidR="008A4252" w:rsidRPr="00CA05B3" w:rsidRDefault="008A4252" w:rsidP="0043048E">
            <w:pPr>
              <w:spacing w:after="0" w:line="256" w:lineRule="auto"/>
              <w:rPr>
                <w:rFonts w:ascii="Times New Roman" w:eastAsia="Times New Roman" w:hAnsi="Times New Roman" w:cs="Times New Roman"/>
                <w:b/>
                <w:bCs/>
                <w:sz w:val="20"/>
                <w:szCs w:val="20"/>
                <w:lang w:eastAsia="en-ZA"/>
              </w:rPr>
            </w:pPr>
            <w:r w:rsidRPr="00CA05B3">
              <w:rPr>
                <w:rFonts w:ascii="Times New Roman" w:eastAsia="Times New Roman" w:hAnsi="Times New Roman" w:cs="Times New Roman"/>
                <w:b/>
                <w:bCs/>
                <w:sz w:val="20"/>
                <w:szCs w:val="20"/>
                <w:lang w:eastAsia="en-ZA"/>
              </w:rPr>
              <w:t>201</w:t>
            </w:r>
            <w:r w:rsidR="0043048E" w:rsidRPr="00CA05B3">
              <w:rPr>
                <w:rFonts w:ascii="Times New Roman" w:eastAsia="Times New Roman" w:hAnsi="Times New Roman" w:cs="Times New Roman"/>
                <w:b/>
                <w:bCs/>
                <w:sz w:val="20"/>
                <w:szCs w:val="20"/>
                <w:lang w:eastAsia="en-ZA"/>
              </w:rPr>
              <w:t>9</w:t>
            </w:r>
            <w:r w:rsidRPr="00CA05B3">
              <w:rPr>
                <w:rFonts w:ascii="Times New Roman" w:eastAsia="Times New Roman" w:hAnsi="Times New Roman" w:cs="Times New Roman"/>
                <w:b/>
                <w:bCs/>
                <w:sz w:val="20"/>
                <w:szCs w:val="20"/>
                <w:lang w:eastAsia="en-ZA"/>
              </w:rPr>
              <w:t>/</w:t>
            </w:r>
            <w:r w:rsidR="0043048E" w:rsidRPr="00CA05B3">
              <w:rPr>
                <w:rFonts w:ascii="Times New Roman" w:eastAsia="Times New Roman" w:hAnsi="Times New Roman" w:cs="Times New Roman"/>
                <w:b/>
                <w:bCs/>
                <w:sz w:val="20"/>
                <w:szCs w:val="20"/>
                <w:lang w:eastAsia="en-ZA"/>
              </w:rPr>
              <w:t>20</w:t>
            </w:r>
          </w:p>
        </w:tc>
        <w:tc>
          <w:tcPr>
            <w:tcW w:w="1318" w:type="dxa"/>
            <w:tcBorders>
              <w:top w:val="single" w:sz="4" w:space="0" w:color="auto"/>
              <w:left w:val="single" w:sz="4" w:space="0" w:color="auto"/>
              <w:bottom w:val="single" w:sz="4" w:space="0" w:color="auto"/>
              <w:right w:val="single" w:sz="4" w:space="0" w:color="auto"/>
            </w:tcBorders>
            <w:vAlign w:val="center"/>
            <w:hideMark/>
          </w:tcPr>
          <w:p w14:paraId="3003D34F" w14:textId="77777777" w:rsidR="008A4252" w:rsidRPr="00CA05B3" w:rsidRDefault="008A4252" w:rsidP="0043048E">
            <w:pPr>
              <w:spacing w:after="0" w:line="256" w:lineRule="auto"/>
              <w:rPr>
                <w:rFonts w:ascii="Times New Roman" w:eastAsia="Times New Roman" w:hAnsi="Times New Roman" w:cs="Times New Roman"/>
                <w:b/>
                <w:bCs/>
                <w:sz w:val="20"/>
                <w:szCs w:val="20"/>
                <w:lang w:eastAsia="en-ZA"/>
              </w:rPr>
            </w:pPr>
            <w:r w:rsidRPr="00CA05B3">
              <w:rPr>
                <w:rFonts w:ascii="Times New Roman" w:eastAsia="Times New Roman" w:hAnsi="Times New Roman" w:cs="Times New Roman"/>
                <w:b/>
                <w:bCs/>
                <w:sz w:val="20"/>
                <w:szCs w:val="20"/>
                <w:lang w:eastAsia="en-ZA"/>
              </w:rPr>
              <w:t>20</w:t>
            </w:r>
            <w:r w:rsidR="0043048E" w:rsidRPr="00CA05B3">
              <w:rPr>
                <w:rFonts w:ascii="Times New Roman" w:eastAsia="Times New Roman" w:hAnsi="Times New Roman" w:cs="Times New Roman"/>
                <w:b/>
                <w:bCs/>
                <w:sz w:val="20"/>
                <w:szCs w:val="20"/>
                <w:lang w:eastAsia="en-ZA"/>
              </w:rPr>
              <w:t>20</w:t>
            </w:r>
            <w:r w:rsidRPr="00CA05B3">
              <w:rPr>
                <w:rFonts w:ascii="Times New Roman" w:eastAsia="Times New Roman" w:hAnsi="Times New Roman" w:cs="Times New Roman"/>
                <w:b/>
                <w:bCs/>
                <w:sz w:val="20"/>
                <w:szCs w:val="20"/>
                <w:lang w:eastAsia="en-ZA"/>
              </w:rPr>
              <w:t>/202</w:t>
            </w:r>
            <w:r w:rsidR="0043048E" w:rsidRPr="00CA05B3">
              <w:rPr>
                <w:rFonts w:ascii="Times New Roman" w:eastAsia="Times New Roman" w:hAnsi="Times New Roman" w:cs="Times New Roman"/>
                <w:b/>
                <w:bCs/>
                <w:sz w:val="20"/>
                <w:szCs w:val="20"/>
                <w:lang w:eastAsia="en-ZA"/>
              </w:rPr>
              <w:t>1</w:t>
            </w: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1DCE4EC6" w14:textId="77777777" w:rsidR="008A4252" w:rsidRPr="00CA05B3" w:rsidRDefault="008A4252" w:rsidP="008A4252">
            <w:pPr>
              <w:spacing w:after="0" w:line="256" w:lineRule="auto"/>
              <w:rPr>
                <w:rFonts w:ascii="Times New Roman" w:eastAsia="Times New Roman" w:hAnsi="Times New Roman" w:cs="Times New Roman"/>
                <w:b/>
                <w:bCs/>
                <w:sz w:val="20"/>
                <w:szCs w:val="20"/>
                <w:lang w:eastAsia="en-ZA"/>
              </w:rPr>
            </w:pPr>
          </w:p>
        </w:tc>
      </w:tr>
      <w:tr w:rsidR="008A4252" w:rsidRPr="008A4252" w14:paraId="49313BF1" w14:textId="77777777" w:rsidTr="00CA05B3">
        <w:trPr>
          <w:trHeight w:val="253"/>
          <w:jc w:val="center"/>
        </w:trPr>
        <w:tc>
          <w:tcPr>
            <w:tcW w:w="2268" w:type="dxa"/>
            <w:tcBorders>
              <w:top w:val="single" w:sz="4" w:space="0" w:color="auto"/>
              <w:left w:val="single" w:sz="4" w:space="0" w:color="auto"/>
              <w:bottom w:val="single" w:sz="4" w:space="0" w:color="auto"/>
              <w:right w:val="single" w:sz="4" w:space="0" w:color="auto"/>
            </w:tcBorders>
            <w:noWrap/>
            <w:vAlign w:val="bottom"/>
          </w:tcPr>
          <w:p w14:paraId="2F3FC505" w14:textId="77777777" w:rsidR="008A4252" w:rsidRPr="00CA05B3" w:rsidRDefault="008A4252" w:rsidP="008A4252">
            <w:pPr>
              <w:spacing w:after="0" w:line="280" w:lineRule="exact"/>
              <w:rPr>
                <w:rFonts w:ascii="Times New Roman" w:eastAsia="Times New Roman" w:hAnsi="Times New Roman" w:cs="Times New Roman"/>
                <w:sz w:val="20"/>
                <w:szCs w:val="20"/>
                <w:lang w:eastAsia="en-ZA"/>
              </w:rPr>
            </w:pPr>
            <w:r w:rsidRPr="00CA05B3">
              <w:rPr>
                <w:rFonts w:ascii="Times New Roman" w:eastAsia="Times New Roman" w:hAnsi="Times New Roman" w:cs="Times New Roman"/>
                <w:sz w:val="20"/>
                <w:szCs w:val="20"/>
                <w:lang w:eastAsia="en-ZA"/>
              </w:rPr>
              <w:t>Crime Prevention</w:t>
            </w:r>
          </w:p>
        </w:tc>
        <w:tc>
          <w:tcPr>
            <w:tcW w:w="1297" w:type="dxa"/>
            <w:noWrap/>
          </w:tcPr>
          <w:p w14:paraId="3C761993" w14:textId="77777777" w:rsidR="008A4252" w:rsidRPr="00CA05B3" w:rsidRDefault="00142CDD"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34 351.0</w:t>
            </w:r>
          </w:p>
        </w:tc>
        <w:tc>
          <w:tcPr>
            <w:tcW w:w="1394" w:type="dxa"/>
            <w:noWrap/>
          </w:tcPr>
          <w:p w14:paraId="19BFDE31" w14:textId="77777777" w:rsidR="008A4252" w:rsidRPr="00CA05B3" w:rsidRDefault="0043048E"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36 278.9</w:t>
            </w:r>
          </w:p>
        </w:tc>
        <w:tc>
          <w:tcPr>
            <w:tcW w:w="1157" w:type="dxa"/>
            <w:noWrap/>
          </w:tcPr>
          <w:p w14:paraId="70BBC3B5" w14:textId="77777777" w:rsidR="008A4252" w:rsidRPr="00CA05B3" w:rsidRDefault="0043048E"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39 149.4</w:t>
            </w:r>
          </w:p>
        </w:tc>
        <w:tc>
          <w:tcPr>
            <w:tcW w:w="1318" w:type="dxa"/>
            <w:noWrap/>
          </w:tcPr>
          <w:p w14:paraId="6E4FE2A6" w14:textId="77777777" w:rsidR="008A4252" w:rsidRPr="00CA05B3" w:rsidRDefault="0043048E"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41 839.7</w:t>
            </w:r>
          </w:p>
        </w:tc>
        <w:tc>
          <w:tcPr>
            <w:tcW w:w="1177" w:type="dxa"/>
            <w:noWrap/>
          </w:tcPr>
          <w:p w14:paraId="09B6E9BA" w14:textId="77777777" w:rsidR="008A4252" w:rsidRPr="00CA05B3" w:rsidRDefault="008A4252" w:rsidP="0043048E">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7</w:t>
            </w:r>
            <w:r w:rsidR="0043048E" w:rsidRPr="00CA05B3">
              <w:rPr>
                <w:rFonts w:ascii="Times New Roman" w:eastAsia="Times New Roman" w:hAnsi="Times New Roman" w:cs="Times New Roman"/>
                <w:color w:val="000000"/>
                <w:kern w:val="28"/>
                <w:sz w:val="20"/>
                <w:szCs w:val="20"/>
                <w:lang w:val="en-US"/>
              </w:rPr>
              <w:t>8</w:t>
            </w:r>
            <w:r w:rsidRPr="00CA05B3">
              <w:rPr>
                <w:rFonts w:ascii="Times New Roman" w:eastAsia="Times New Roman" w:hAnsi="Times New Roman" w:cs="Times New Roman"/>
                <w:color w:val="000000"/>
                <w:kern w:val="28"/>
                <w:sz w:val="20"/>
                <w:szCs w:val="20"/>
                <w:lang w:val="en-US"/>
              </w:rPr>
              <w:t>.</w:t>
            </w:r>
            <w:r w:rsidR="0043048E" w:rsidRPr="00CA05B3">
              <w:rPr>
                <w:rFonts w:ascii="Times New Roman" w:eastAsia="Times New Roman" w:hAnsi="Times New Roman" w:cs="Times New Roman"/>
                <w:color w:val="000000"/>
                <w:kern w:val="28"/>
                <w:sz w:val="20"/>
                <w:szCs w:val="20"/>
                <w:lang w:val="en-US"/>
              </w:rPr>
              <w:t>0</w:t>
            </w:r>
            <w:r w:rsidRPr="00CA05B3">
              <w:rPr>
                <w:rFonts w:ascii="Times New Roman" w:eastAsia="Times New Roman" w:hAnsi="Times New Roman" w:cs="Times New Roman"/>
                <w:color w:val="000000"/>
                <w:kern w:val="28"/>
                <w:sz w:val="20"/>
                <w:szCs w:val="20"/>
                <w:lang w:val="en-US"/>
              </w:rPr>
              <w:t>%</w:t>
            </w:r>
          </w:p>
        </w:tc>
      </w:tr>
      <w:tr w:rsidR="008A4252" w:rsidRPr="008A4252" w14:paraId="76B6B183" w14:textId="77777777" w:rsidTr="00CA05B3">
        <w:trPr>
          <w:trHeight w:val="253"/>
          <w:jc w:val="center"/>
        </w:trPr>
        <w:tc>
          <w:tcPr>
            <w:tcW w:w="2268" w:type="dxa"/>
            <w:tcBorders>
              <w:top w:val="single" w:sz="4" w:space="0" w:color="auto"/>
              <w:left w:val="single" w:sz="4" w:space="0" w:color="auto"/>
              <w:bottom w:val="single" w:sz="4" w:space="0" w:color="auto"/>
              <w:right w:val="single" w:sz="4" w:space="0" w:color="auto"/>
            </w:tcBorders>
            <w:noWrap/>
            <w:vAlign w:val="bottom"/>
          </w:tcPr>
          <w:p w14:paraId="00D56F4F" w14:textId="77777777" w:rsidR="008A4252" w:rsidRPr="00CA05B3" w:rsidRDefault="008A4252" w:rsidP="008A4252">
            <w:pPr>
              <w:spacing w:after="0" w:line="280" w:lineRule="exact"/>
              <w:rPr>
                <w:rFonts w:ascii="Times New Roman" w:eastAsia="Times New Roman" w:hAnsi="Times New Roman" w:cs="Times New Roman"/>
                <w:sz w:val="20"/>
                <w:szCs w:val="20"/>
                <w:lang w:eastAsia="en-ZA"/>
              </w:rPr>
            </w:pPr>
            <w:r w:rsidRPr="00CA05B3">
              <w:rPr>
                <w:rFonts w:ascii="Times New Roman" w:eastAsia="Times New Roman" w:hAnsi="Times New Roman" w:cs="Times New Roman"/>
                <w:sz w:val="20"/>
                <w:szCs w:val="20"/>
                <w:lang w:eastAsia="en-ZA"/>
              </w:rPr>
              <w:t>Border Security</w:t>
            </w:r>
          </w:p>
        </w:tc>
        <w:tc>
          <w:tcPr>
            <w:tcW w:w="1297" w:type="dxa"/>
            <w:noWrap/>
          </w:tcPr>
          <w:p w14:paraId="171BEC9D" w14:textId="77777777" w:rsidR="008A4252" w:rsidRPr="00CA05B3" w:rsidRDefault="00142CDD"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1 961.8</w:t>
            </w:r>
          </w:p>
        </w:tc>
        <w:tc>
          <w:tcPr>
            <w:tcW w:w="1394" w:type="dxa"/>
            <w:noWrap/>
          </w:tcPr>
          <w:p w14:paraId="2550FE62" w14:textId="77777777" w:rsidR="008A4252" w:rsidRPr="00CA05B3" w:rsidRDefault="0043048E"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2 101.1</w:t>
            </w:r>
          </w:p>
        </w:tc>
        <w:tc>
          <w:tcPr>
            <w:tcW w:w="1157" w:type="dxa"/>
            <w:noWrap/>
          </w:tcPr>
          <w:p w14:paraId="2F3BAF2F" w14:textId="77777777" w:rsidR="008A4252" w:rsidRPr="00CA05B3" w:rsidRDefault="0043048E"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2 253.4</w:t>
            </w:r>
          </w:p>
        </w:tc>
        <w:tc>
          <w:tcPr>
            <w:tcW w:w="1318" w:type="dxa"/>
            <w:noWrap/>
          </w:tcPr>
          <w:p w14:paraId="1FBC7B66" w14:textId="77777777" w:rsidR="008A4252" w:rsidRPr="00CA05B3" w:rsidRDefault="0043048E"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2 420.1</w:t>
            </w:r>
          </w:p>
        </w:tc>
        <w:tc>
          <w:tcPr>
            <w:tcW w:w="1177" w:type="dxa"/>
            <w:noWrap/>
          </w:tcPr>
          <w:p w14:paraId="1CD6C7AB" w14:textId="77777777" w:rsidR="008A4252" w:rsidRPr="00CA05B3" w:rsidRDefault="0043048E" w:rsidP="0043048E">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4</w:t>
            </w:r>
            <w:r w:rsidR="008A4252" w:rsidRPr="00CA05B3">
              <w:rPr>
                <w:rFonts w:ascii="Times New Roman" w:eastAsia="Times New Roman" w:hAnsi="Times New Roman" w:cs="Times New Roman"/>
                <w:color w:val="000000"/>
                <w:kern w:val="28"/>
                <w:sz w:val="20"/>
                <w:szCs w:val="20"/>
                <w:lang w:val="en-US"/>
              </w:rPr>
              <w:t>.</w:t>
            </w:r>
            <w:r w:rsidRPr="00CA05B3">
              <w:rPr>
                <w:rFonts w:ascii="Times New Roman" w:eastAsia="Times New Roman" w:hAnsi="Times New Roman" w:cs="Times New Roman"/>
                <w:color w:val="000000"/>
                <w:kern w:val="28"/>
                <w:sz w:val="20"/>
                <w:szCs w:val="20"/>
                <w:lang w:val="en-US"/>
              </w:rPr>
              <w:t>5</w:t>
            </w:r>
            <w:r w:rsidR="008A4252" w:rsidRPr="00CA05B3">
              <w:rPr>
                <w:rFonts w:ascii="Times New Roman" w:eastAsia="Times New Roman" w:hAnsi="Times New Roman" w:cs="Times New Roman"/>
                <w:color w:val="000000"/>
                <w:kern w:val="28"/>
                <w:sz w:val="20"/>
                <w:szCs w:val="20"/>
                <w:lang w:val="en-US"/>
              </w:rPr>
              <w:t>%</w:t>
            </w:r>
          </w:p>
        </w:tc>
      </w:tr>
      <w:tr w:rsidR="008A4252" w:rsidRPr="008A4252" w14:paraId="7B847ACD" w14:textId="77777777" w:rsidTr="00CA05B3">
        <w:trPr>
          <w:trHeight w:val="253"/>
          <w:jc w:val="center"/>
        </w:trPr>
        <w:tc>
          <w:tcPr>
            <w:tcW w:w="2268" w:type="dxa"/>
            <w:tcBorders>
              <w:top w:val="single" w:sz="4" w:space="0" w:color="auto"/>
              <w:left w:val="single" w:sz="4" w:space="0" w:color="auto"/>
              <w:bottom w:val="single" w:sz="4" w:space="0" w:color="auto"/>
              <w:right w:val="single" w:sz="4" w:space="0" w:color="auto"/>
            </w:tcBorders>
            <w:noWrap/>
            <w:vAlign w:val="bottom"/>
          </w:tcPr>
          <w:p w14:paraId="59C4F499" w14:textId="77777777" w:rsidR="008A4252" w:rsidRPr="00CA05B3" w:rsidRDefault="008A4252" w:rsidP="008A4252">
            <w:pPr>
              <w:spacing w:after="0" w:line="280" w:lineRule="exact"/>
              <w:rPr>
                <w:rFonts w:ascii="Times New Roman" w:eastAsia="Times New Roman" w:hAnsi="Times New Roman" w:cs="Times New Roman"/>
                <w:sz w:val="20"/>
                <w:szCs w:val="20"/>
                <w:lang w:eastAsia="en-ZA"/>
              </w:rPr>
            </w:pPr>
            <w:r w:rsidRPr="00CA05B3">
              <w:rPr>
                <w:rFonts w:ascii="Times New Roman" w:eastAsia="Times New Roman" w:hAnsi="Times New Roman" w:cs="Times New Roman"/>
                <w:sz w:val="20"/>
                <w:szCs w:val="20"/>
                <w:lang w:eastAsia="en-ZA"/>
              </w:rPr>
              <w:t>Specialised Interventions</w:t>
            </w:r>
          </w:p>
        </w:tc>
        <w:tc>
          <w:tcPr>
            <w:tcW w:w="1297" w:type="dxa"/>
            <w:noWrap/>
          </w:tcPr>
          <w:p w14:paraId="73E87981" w14:textId="77777777" w:rsidR="008A4252" w:rsidRPr="00CA05B3" w:rsidRDefault="00142CDD"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3 873.9</w:t>
            </w:r>
          </w:p>
        </w:tc>
        <w:tc>
          <w:tcPr>
            <w:tcW w:w="1394" w:type="dxa"/>
            <w:noWrap/>
          </w:tcPr>
          <w:p w14:paraId="388A4798" w14:textId="77777777" w:rsidR="008A4252" w:rsidRPr="00CA05B3" w:rsidRDefault="0043048E"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4 383.7</w:t>
            </w:r>
          </w:p>
        </w:tc>
        <w:tc>
          <w:tcPr>
            <w:tcW w:w="1157" w:type="dxa"/>
            <w:noWrap/>
          </w:tcPr>
          <w:p w14:paraId="2BE96444" w14:textId="77777777" w:rsidR="008A4252" w:rsidRPr="00CA05B3" w:rsidRDefault="0043048E"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4 323.2</w:t>
            </w:r>
          </w:p>
        </w:tc>
        <w:tc>
          <w:tcPr>
            <w:tcW w:w="1318" w:type="dxa"/>
            <w:noWrap/>
          </w:tcPr>
          <w:p w14:paraId="33B85A92" w14:textId="77777777" w:rsidR="008A4252" w:rsidRPr="00CA05B3" w:rsidRDefault="0043048E"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4 595.5</w:t>
            </w:r>
          </w:p>
        </w:tc>
        <w:tc>
          <w:tcPr>
            <w:tcW w:w="1177" w:type="dxa"/>
            <w:noWrap/>
          </w:tcPr>
          <w:p w14:paraId="42777306" w14:textId="77777777" w:rsidR="008A4252" w:rsidRPr="00CA05B3" w:rsidRDefault="0043048E" w:rsidP="0043048E">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8</w:t>
            </w:r>
            <w:r w:rsidR="008A4252" w:rsidRPr="00CA05B3">
              <w:rPr>
                <w:rFonts w:ascii="Times New Roman" w:eastAsia="Times New Roman" w:hAnsi="Times New Roman" w:cs="Times New Roman"/>
                <w:color w:val="000000"/>
                <w:kern w:val="28"/>
                <w:sz w:val="20"/>
                <w:szCs w:val="20"/>
                <w:lang w:val="en-US"/>
              </w:rPr>
              <w:t>.</w:t>
            </w:r>
            <w:r w:rsidRPr="00CA05B3">
              <w:rPr>
                <w:rFonts w:ascii="Times New Roman" w:eastAsia="Times New Roman" w:hAnsi="Times New Roman" w:cs="Times New Roman"/>
                <w:color w:val="000000"/>
                <w:kern w:val="28"/>
                <w:sz w:val="20"/>
                <w:szCs w:val="20"/>
                <w:lang w:val="en-US"/>
              </w:rPr>
              <w:t>8</w:t>
            </w:r>
            <w:r w:rsidR="008A4252" w:rsidRPr="00CA05B3">
              <w:rPr>
                <w:rFonts w:ascii="Times New Roman" w:eastAsia="Times New Roman" w:hAnsi="Times New Roman" w:cs="Times New Roman"/>
                <w:color w:val="000000"/>
                <w:kern w:val="28"/>
                <w:sz w:val="20"/>
                <w:szCs w:val="20"/>
                <w:lang w:val="en-US"/>
              </w:rPr>
              <w:t>%</w:t>
            </w:r>
          </w:p>
        </w:tc>
      </w:tr>
      <w:tr w:rsidR="008A4252" w:rsidRPr="008A4252" w14:paraId="2E64F455" w14:textId="77777777" w:rsidTr="00CA05B3">
        <w:trPr>
          <w:trHeight w:val="253"/>
          <w:jc w:val="center"/>
        </w:trPr>
        <w:tc>
          <w:tcPr>
            <w:tcW w:w="2268" w:type="dxa"/>
            <w:tcBorders>
              <w:top w:val="single" w:sz="4" w:space="0" w:color="auto"/>
              <w:left w:val="single" w:sz="4" w:space="0" w:color="auto"/>
              <w:bottom w:val="single" w:sz="4" w:space="0" w:color="auto"/>
              <w:right w:val="single" w:sz="4" w:space="0" w:color="auto"/>
            </w:tcBorders>
            <w:noWrap/>
            <w:vAlign w:val="bottom"/>
          </w:tcPr>
          <w:p w14:paraId="24681192" w14:textId="77777777" w:rsidR="008A4252" w:rsidRPr="00CA05B3" w:rsidRDefault="008A4252" w:rsidP="008A4252">
            <w:pPr>
              <w:spacing w:after="0" w:line="280" w:lineRule="exact"/>
              <w:rPr>
                <w:rFonts w:ascii="Times New Roman" w:eastAsia="Times New Roman" w:hAnsi="Times New Roman" w:cs="Times New Roman"/>
                <w:sz w:val="20"/>
                <w:szCs w:val="20"/>
                <w:lang w:eastAsia="en-ZA"/>
              </w:rPr>
            </w:pPr>
            <w:r w:rsidRPr="00CA05B3">
              <w:rPr>
                <w:rFonts w:ascii="Times New Roman" w:eastAsia="Times New Roman" w:hAnsi="Times New Roman" w:cs="Times New Roman"/>
                <w:sz w:val="20"/>
                <w:szCs w:val="20"/>
                <w:lang w:eastAsia="en-ZA"/>
              </w:rPr>
              <w:t>Facilities</w:t>
            </w:r>
          </w:p>
        </w:tc>
        <w:tc>
          <w:tcPr>
            <w:tcW w:w="1297" w:type="dxa"/>
            <w:noWrap/>
          </w:tcPr>
          <w:p w14:paraId="4776D4B2" w14:textId="77777777" w:rsidR="008A4252" w:rsidRPr="00CA05B3" w:rsidRDefault="00142CDD"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3 913.3</w:t>
            </w:r>
          </w:p>
        </w:tc>
        <w:tc>
          <w:tcPr>
            <w:tcW w:w="1394" w:type="dxa"/>
            <w:noWrap/>
          </w:tcPr>
          <w:p w14:paraId="34CA9585" w14:textId="77777777" w:rsidR="008A4252" w:rsidRPr="00CA05B3" w:rsidRDefault="0043048E"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4 108.6</w:t>
            </w:r>
          </w:p>
        </w:tc>
        <w:tc>
          <w:tcPr>
            <w:tcW w:w="1157" w:type="dxa"/>
            <w:noWrap/>
          </w:tcPr>
          <w:p w14:paraId="5AD6D586" w14:textId="77777777" w:rsidR="008A4252" w:rsidRPr="00CA05B3" w:rsidRDefault="0043048E"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4 356.8</w:t>
            </w:r>
          </w:p>
        </w:tc>
        <w:tc>
          <w:tcPr>
            <w:tcW w:w="1318" w:type="dxa"/>
            <w:noWrap/>
          </w:tcPr>
          <w:p w14:paraId="7ECA5715" w14:textId="77777777" w:rsidR="008A4252" w:rsidRPr="00CA05B3" w:rsidRDefault="0043048E" w:rsidP="008A4252">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4 596.4</w:t>
            </w:r>
          </w:p>
        </w:tc>
        <w:tc>
          <w:tcPr>
            <w:tcW w:w="1177" w:type="dxa"/>
            <w:noWrap/>
          </w:tcPr>
          <w:p w14:paraId="337BC5ED" w14:textId="77777777" w:rsidR="008A4252" w:rsidRPr="00CA05B3" w:rsidRDefault="0043048E" w:rsidP="0043048E">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color w:val="000000"/>
                <w:kern w:val="28"/>
                <w:sz w:val="20"/>
                <w:szCs w:val="20"/>
                <w:lang w:val="en-US"/>
              </w:rPr>
              <w:t>8.7</w:t>
            </w:r>
            <w:r w:rsidR="008A4252" w:rsidRPr="00CA05B3">
              <w:rPr>
                <w:rFonts w:ascii="Times New Roman" w:eastAsia="Times New Roman" w:hAnsi="Times New Roman" w:cs="Times New Roman"/>
                <w:color w:val="000000"/>
                <w:kern w:val="28"/>
                <w:sz w:val="20"/>
                <w:szCs w:val="20"/>
                <w:lang w:val="en-US"/>
              </w:rPr>
              <w:t>%</w:t>
            </w:r>
          </w:p>
        </w:tc>
      </w:tr>
      <w:tr w:rsidR="008A4252" w:rsidRPr="008A4252" w14:paraId="58FD50ED" w14:textId="77777777" w:rsidTr="00CA05B3">
        <w:trPr>
          <w:trHeight w:val="253"/>
          <w:jc w:val="center"/>
        </w:trPr>
        <w:tc>
          <w:tcPr>
            <w:tcW w:w="2268" w:type="dxa"/>
            <w:tcBorders>
              <w:top w:val="single" w:sz="4" w:space="0" w:color="auto"/>
              <w:left w:val="single" w:sz="4" w:space="0" w:color="auto"/>
              <w:bottom w:val="single" w:sz="4" w:space="0" w:color="auto"/>
              <w:right w:val="single" w:sz="4" w:space="0" w:color="auto"/>
            </w:tcBorders>
            <w:noWrap/>
            <w:vAlign w:val="bottom"/>
            <w:hideMark/>
          </w:tcPr>
          <w:p w14:paraId="71FE358C" w14:textId="77777777" w:rsidR="008A4252" w:rsidRPr="00CA05B3" w:rsidRDefault="008A4252" w:rsidP="008A4252">
            <w:pPr>
              <w:spacing w:after="0" w:line="280" w:lineRule="exact"/>
              <w:rPr>
                <w:rFonts w:ascii="Times New Roman" w:eastAsia="Times New Roman" w:hAnsi="Times New Roman" w:cs="Times New Roman"/>
                <w:sz w:val="20"/>
                <w:szCs w:val="20"/>
                <w:lang w:eastAsia="en-ZA"/>
              </w:rPr>
            </w:pPr>
            <w:r w:rsidRPr="00CA05B3">
              <w:rPr>
                <w:rFonts w:ascii="Times New Roman" w:eastAsia="Times New Roman" w:hAnsi="Times New Roman" w:cs="Times New Roman"/>
                <w:sz w:val="20"/>
                <w:szCs w:val="20"/>
                <w:lang w:eastAsia="en-ZA"/>
              </w:rPr>
              <w:t>TOTAL</w:t>
            </w:r>
          </w:p>
        </w:tc>
        <w:tc>
          <w:tcPr>
            <w:tcW w:w="1297" w:type="dxa"/>
            <w:noWrap/>
          </w:tcPr>
          <w:p w14:paraId="40591F70" w14:textId="77777777" w:rsidR="008A4252" w:rsidRPr="00CA05B3" w:rsidRDefault="008A4252" w:rsidP="0043048E">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b/>
                <w:bCs/>
                <w:color w:val="000000"/>
                <w:kern w:val="28"/>
                <w:sz w:val="20"/>
                <w:szCs w:val="20"/>
                <w:lang w:val="en-US"/>
              </w:rPr>
              <w:t>4</w:t>
            </w:r>
            <w:r w:rsidR="0043048E" w:rsidRPr="00CA05B3">
              <w:rPr>
                <w:rFonts w:ascii="Times New Roman" w:eastAsia="Times New Roman" w:hAnsi="Times New Roman" w:cs="Times New Roman"/>
                <w:b/>
                <w:bCs/>
                <w:color w:val="000000"/>
                <w:kern w:val="28"/>
                <w:sz w:val="20"/>
                <w:szCs w:val="20"/>
                <w:lang w:val="en-US"/>
              </w:rPr>
              <w:t>4</w:t>
            </w:r>
            <w:r w:rsidRPr="00CA05B3">
              <w:rPr>
                <w:rFonts w:ascii="Times New Roman" w:eastAsia="Times New Roman" w:hAnsi="Times New Roman" w:cs="Times New Roman"/>
                <w:b/>
                <w:bCs/>
                <w:color w:val="000000"/>
                <w:kern w:val="28"/>
                <w:sz w:val="20"/>
                <w:szCs w:val="20"/>
                <w:lang w:val="en-US"/>
              </w:rPr>
              <w:t>,</w:t>
            </w:r>
            <w:r w:rsidR="0043048E" w:rsidRPr="00CA05B3">
              <w:rPr>
                <w:rFonts w:ascii="Times New Roman" w:eastAsia="Times New Roman" w:hAnsi="Times New Roman" w:cs="Times New Roman"/>
                <w:b/>
                <w:bCs/>
                <w:color w:val="000000"/>
                <w:kern w:val="28"/>
                <w:sz w:val="20"/>
                <w:szCs w:val="20"/>
                <w:lang w:val="en-US"/>
              </w:rPr>
              <w:t>100</w:t>
            </w:r>
          </w:p>
        </w:tc>
        <w:tc>
          <w:tcPr>
            <w:tcW w:w="1394" w:type="dxa"/>
            <w:noWrap/>
          </w:tcPr>
          <w:p w14:paraId="3617F4F6" w14:textId="77777777" w:rsidR="008A4252" w:rsidRPr="00CA05B3" w:rsidRDefault="0043048E" w:rsidP="008A4252">
            <w:pPr>
              <w:spacing w:after="0" w:line="240" w:lineRule="auto"/>
              <w:jc w:val="center"/>
              <w:rPr>
                <w:rFonts w:ascii="Times New Roman" w:eastAsia="Times New Roman" w:hAnsi="Times New Roman" w:cs="Times New Roman"/>
                <w:b/>
                <w:color w:val="000000"/>
                <w:kern w:val="28"/>
                <w:sz w:val="20"/>
                <w:szCs w:val="20"/>
                <w:lang w:val="en-US"/>
              </w:rPr>
            </w:pPr>
            <w:r w:rsidRPr="00CA05B3">
              <w:rPr>
                <w:rFonts w:ascii="Times New Roman" w:eastAsia="Times New Roman" w:hAnsi="Times New Roman" w:cs="Times New Roman"/>
                <w:b/>
                <w:color w:val="000000"/>
                <w:kern w:val="28"/>
                <w:sz w:val="20"/>
                <w:szCs w:val="20"/>
                <w:lang w:val="en-US"/>
              </w:rPr>
              <w:t>46 872.3</w:t>
            </w:r>
          </w:p>
        </w:tc>
        <w:tc>
          <w:tcPr>
            <w:tcW w:w="1157" w:type="dxa"/>
            <w:noWrap/>
          </w:tcPr>
          <w:p w14:paraId="501D6313" w14:textId="77777777" w:rsidR="008A4252" w:rsidRPr="00CA05B3" w:rsidRDefault="0043048E" w:rsidP="008A4252">
            <w:pPr>
              <w:spacing w:after="0" w:line="240" w:lineRule="auto"/>
              <w:jc w:val="center"/>
              <w:rPr>
                <w:rFonts w:ascii="Times New Roman" w:eastAsia="Times New Roman" w:hAnsi="Times New Roman" w:cs="Times New Roman"/>
                <w:b/>
                <w:color w:val="000000"/>
                <w:kern w:val="28"/>
                <w:sz w:val="20"/>
                <w:szCs w:val="20"/>
                <w:lang w:val="en-US"/>
              </w:rPr>
            </w:pPr>
            <w:r w:rsidRPr="00CA05B3">
              <w:rPr>
                <w:rFonts w:ascii="Times New Roman" w:eastAsia="Times New Roman" w:hAnsi="Times New Roman" w:cs="Times New Roman"/>
                <w:b/>
                <w:color w:val="000000"/>
                <w:kern w:val="28"/>
                <w:sz w:val="20"/>
                <w:szCs w:val="20"/>
                <w:lang w:val="en-US"/>
              </w:rPr>
              <w:t>50 082.7</w:t>
            </w:r>
          </w:p>
        </w:tc>
        <w:tc>
          <w:tcPr>
            <w:tcW w:w="1318" w:type="dxa"/>
            <w:noWrap/>
          </w:tcPr>
          <w:p w14:paraId="126EA45A" w14:textId="77777777" w:rsidR="008A4252" w:rsidRPr="00CA05B3" w:rsidRDefault="0043048E" w:rsidP="008A4252">
            <w:pPr>
              <w:spacing w:after="0" w:line="240" w:lineRule="auto"/>
              <w:jc w:val="center"/>
              <w:rPr>
                <w:rFonts w:ascii="Times New Roman" w:eastAsia="Times New Roman" w:hAnsi="Times New Roman" w:cs="Times New Roman"/>
                <w:b/>
                <w:color w:val="000000"/>
                <w:kern w:val="28"/>
                <w:sz w:val="20"/>
                <w:szCs w:val="20"/>
                <w:lang w:val="en-US"/>
              </w:rPr>
            </w:pPr>
            <w:r w:rsidRPr="00CA05B3">
              <w:rPr>
                <w:rFonts w:ascii="Times New Roman" w:eastAsia="Times New Roman" w:hAnsi="Times New Roman" w:cs="Times New Roman"/>
                <w:b/>
                <w:color w:val="000000"/>
                <w:kern w:val="28"/>
                <w:sz w:val="20"/>
                <w:szCs w:val="20"/>
                <w:lang w:val="en-US"/>
              </w:rPr>
              <w:t>53 451.6</w:t>
            </w:r>
          </w:p>
        </w:tc>
        <w:tc>
          <w:tcPr>
            <w:tcW w:w="1177" w:type="dxa"/>
            <w:noWrap/>
          </w:tcPr>
          <w:p w14:paraId="39A3B902" w14:textId="77777777" w:rsidR="008A4252" w:rsidRPr="00CA05B3" w:rsidRDefault="0043048E" w:rsidP="0043048E">
            <w:pPr>
              <w:spacing w:after="0" w:line="240" w:lineRule="auto"/>
              <w:jc w:val="center"/>
              <w:rPr>
                <w:rFonts w:ascii="Times New Roman" w:eastAsia="Times New Roman" w:hAnsi="Times New Roman" w:cs="Times New Roman"/>
                <w:color w:val="000000"/>
                <w:kern w:val="28"/>
                <w:sz w:val="20"/>
                <w:szCs w:val="20"/>
                <w:lang w:val="en-US"/>
              </w:rPr>
            </w:pPr>
            <w:r w:rsidRPr="00CA05B3">
              <w:rPr>
                <w:rFonts w:ascii="Times New Roman" w:eastAsia="Times New Roman" w:hAnsi="Times New Roman" w:cs="Times New Roman"/>
                <w:b/>
                <w:bCs/>
                <w:color w:val="000000"/>
                <w:kern w:val="28"/>
                <w:sz w:val="20"/>
                <w:szCs w:val="20"/>
                <w:lang w:val="en-US"/>
              </w:rPr>
              <w:t>100</w:t>
            </w:r>
            <w:r w:rsidR="008A4252" w:rsidRPr="00CA05B3">
              <w:rPr>
                <w:rFonts w:ascii="Times New Roman" w:eastAsia="Times New Roman" w:hAnsi="Times New Roman" w:cs="Times New Roman"/>
                <w:b/>
                <w:bCs/>
                <w:color w:val="000000"/>
                <w:kern w:val="28"/>
                <w:sz w:val="20"/>
                <w:szCs w:val="20"/>
                <w:lang w:val="en-US"/>
              </w:rPr>
              <w:t>.</w:t>
            </w:r>
            <w:r w:rsidRPr="00CA05B3">
              <w:rPr>
                <w:rFonts w:ascii="Times New Roman" w:eastAsia="Times New Roman" w:hAnsi="Times New Roman" w:cs="Times New Roman"/>
                <w:b/>
                <w:bCs/>
                <w:color w:val="000000"/>
                <w:kern w:val="28"/>
                <w:sz w:val="20"/>
                <w:szCs w:val="20"/>
                <w:lang w:val="en-US"/>
              </w:rPr>
              <w:t>0</w:t>
            </w:r>
            <w:r w:rsidR="008A4252" w:rsidRPr="00CA05B3">
              <w:rPr>
                <w:rFonts w:ascii="Times New Roman" w:eastAsia="Times New Roman" w:hAnsi="Times New Roman" w:cs="Times New Roman"/>
                <w:b/>
                <w:bCs/>
                <w:color w:val="000000"/>
                <w:kern w:val="28"/>
                <w:sz w:val="20"/>
                <w:szCs w:val="20"/>
                <w:lang w:val="en-US"/>
              </w:rPr>
              <w:t>%</w:t>
            </w:r>
          </w:p>
        </w:tc>
      </w:tr>
    </w:tbl>
    <w:p w14:paraId="09166DB7" w14:textId="77777777" w:rsidR="008A4252" w:rsidRPr="00CA05B3" w:rsidRDefault="008A4252" w:rsidP="008A4252">
      <w:pPr>
        <w:tabs>
          <w:tab w:val="left" w:pos="6493"/>
        </w:tabs>
        <w:spacing w:after="0" w:line="360" w:lineRule="auto"/>
        <w:ind w:left="-284"/>
        <w:jc w:val="both"/>
        <w:rPr>
          <w:rFonts w:ascii="Times New Roman" w:hAnsi="Times New Roman" w:cs="Times New Roman"/>
          <w:sz w:val="20"/>
          <w:szCs w:val="20"/>
        </w:rPr>
      </w:pPr>
      <w:r w:rsidRPr="008A4252">
        <w:rPr>
          <w:rFonts w:ascii="Times New Roman" w:hAnsi="Times New Roman" w:cs="Times New Roman"/>
          <w:b/>
          <w:sz w:val="18"/>
          <w:szCs w:val="18"/>
        </w:rPr>
        <w:tab/>
        <w:t xml:space="preserve">             </w:t>
      </w:r>
      <w:r w:rsidRPr="00CA05B3">
        <w:rPr>
          <w:rFonts w:ascii="Times New Roman" w:hAnsi="Times New Roman" w:cs="Times New Roman"/>
          <w:sz w:val="20"/>
          <w:szCs w:val="20"/>
        </w:rPr>
        <w:t>Source: 201</w:t>
      </w:r>
      <w:r w:rsidR="0043048E" w:rsidRPr="00CA05B3">
        <w:rPr>
          <w:rFonts w:ascii="Times New Roman" w:hAnsi="Times New Roman" w:cs="Times New Roman"/>
          <w:sz w:val="20"/>
          <w:szCs w:val="20"/>
        </w:rPr>
        <w:t>8</w:t>
      </w:r>
      <w:r w:rsidRPr="00CA05B3">
        <w:rPr>
          <w:rFonts w:ascii="Times New Roman" w:hAnsi="Times New Roman" w:cs="Times New Roman"/>
          <w:sz w:val="20"/>
          <w:szCs w:val="20"/>
        </w:rPr>
        <w:t xml:space="preserve"> ENE </w:t>
      </w:r>
    </w:p>
    <w:p w14:paraId="3C7BC23F" w14:textId="77777777" w:rsidR="00142CDD" w:rsidRDefault="00142CDD" w:rsidP="008A4252">
      <w:pPr>
        <w:tabs>
          <w:tab w:val="left" w:pos="6493"/>
        </w:tabs>
        <w:spacing w:after="0" w:line="360" w:lineRule="auto"/>
        <w:ind w:left="-284"/>
        <w:jc w:val="both"/>
        <w:rPr>
          <w:rFonts w:ascii="Times New Roman" w:hAnsi="Times New Roman" w:cs="Times New Roman"/>
          <w:sz w:val="18"/>
          <w:szCs w:val="18"/>
        </w:rPr>
      </w:pPr>
    </w:p>
    <w:p w14:paraId="72D7D0A3" w14:textId="77777777" w:rsidR="008A4252" w:rsidRPr="008A4252" w:rsidRDefault="008A4252" w:rsidP="008A4252">
      <w:pPr>
        <w:spacing w:after="0" w:line="360" w:lineRule="auto"/>
        <w:jc w:val="both"/>
        <w:rPr>
          <w:rFonts w:ascii="Times New Roman" w:hAnsi="Times New Roman" w:cs="Times New Roman"/>
          <w:sz w:val="24"/>
          <w:szCs w:val="24"/>
        </w:rPr>
      </w:pPr>
      <w:r w:rsidRPr="008A4252">
        <w:rPr>
          <w:rFonts w:ascii="Times New Roman" w:hAnsi="Times New Roman" w:cs="Times New Roman"/>
          <w:sz w:val="24"/>
          <w:szCs w:val="24"/>
        </w:rPr>
        <w:t>The strategic objective of the Visible Policing Programme is to discourage all crimes by providing a proactive and responsive policing service that will reduce the levels of priority</w:t>
      </w:r>
    </w:p>
    <w:p w14:paraId="5C6BF0AE" w14:textId="77777777" w:rsidR="008A4252" w:rsidRPr="008A4252" w:rsidRDefault="008A4252" w:rsidP="008A4252">
      <w:pPr>
        <w:spacing w:after="0" w:line="360" w:lineRule="auto"/>
        <w:jc w:val="both"/>
        <w:rPr>
          <w:rFonts w:ascii="Times New Roman" w:hAnsi="Times New Roman" w:cs="Times New Roman"/>
          <w:sz w:val="24"/>
          <w:szCs w:val="24"/>
        </w:rPr>
      </w:pPr>
      <w:r w:rsidRPr="008A4252">
        <w:rPr>
          <w:rFonts w:ascii="Times New Roman" w:hAnsi="Times New Roman" w:cs="Times New Roman"/>
          <w:sz w:val="24"/>
          <w:szCs w:val="24"/>
        </w:rPr>
        <w:t>crime. To achieve this objective, the following Strategic Objective Annual Targets were identified:</w:t>
      </w:r>
    </w:p>
    <w:p w14:paraId="33FD199B" w14:textId="77777777" w:rsidR="008A4252" w:rsidRPr="008A4252" w:rsidRDefault="008A4252" w:rsidP="008A4252">
      <w:pPr>
        <w:spacing w:after="0" w:line="360" w:lineRule="auto"/>
        <w:jc w:val="both"/>
        <w:rPr>
          <w:rFonts w:ascii="Times New Roman" w:hAnsi="Times New Roman" w:cs="Times New Roman"/>
          <w:sz w:val="24"/>
          <w:szCs w:val="24"/>
        </w:rPr>
      </w:pPr>
      <w:r w:rsidRPr="008A4252">
        <w:rPr>
          <w:rFonts w:ascii="Times New Roman" w:hAnsi="Times New Roman" w:cs="Times New Roman"/>
          <w:sz w:val="24"/>
          <w:szCs w:val="24"/>
        </w:rPr>
        <w:t>1)  Contribute to the reduction of serious crime;</w:t>
      </w:r>
    </w:p>
    <w:p w14:paraId="0FCC1359" w14:textId="77777777" w:rsidR="008A4252" w:rsidRPr="008A4252" w:rsidRDefault="008A4252" w:rsidP="008A4252">
      <w:pPr>
        <w:spacing w:after="0" w:line="360" w:lineRule="auto"/>
        <w:jc w:val="both"/>
        <w:rPr>
          <w:rFonts w:ascii="Times New Roman" w:hAnsi="Times New Roman" w:cs="Times New Roman"/>
          <w:sz w:val="24"/>
          <w:szCs w:val="24"/>
        </w:rPr>
      </w:pPr>
      <w:r w:rsidRPr="008A4252">
        <w:rPr>
          <w:rFonts w:ascii="Times New Roman" w:hAnsi="Times New Roman" w:cs="Times New Roman"/>
          <w:sz w:val="24"/>
          <w:szCs w:val="24"/>
        </w:rPr>
        <w:t>2)  Quality service delivery and responsiveness;</w:t>
      </w:r>
    </w:p>
    <w:p w14:paraId="230EEE1D" w14:textId="77777777" w:rsidR="008A4252" w:rsidRPr="008A4252" w:rsidRDefault="008A4252" w:rsidP="008A4252">
      <w:pPr>
        <w:spacing w:after="0" w:line="360" w:lineRule="auto"/>
        <w:jc w:val="both"/>
        <w:rPr>
          <w:rFonts w:ascii="Times New Roman" w:hAnsi="Times New Roman" w:cs="Times New Roman"/>
          <w:sz w:val="24"/>
          <w:szCs w:val="24"/>
        </w:rPr>
      </w:pPr>
      <w:r w:rsidRPr="008A4252">
        <w:rPr>
          <w:rFonts w:ascii="Times New Roman" w:hAnsi="Times New Roman" w:cs="Times New Roman"/>
          <w:sz w:val="24"/>
          <w:szCs w:val="24"/>
        </w:rPr>
        <w:t>3)  Enhancing partnership policing;</w:t>
      </w:r>
    </w:p>
    <w:p w14:paraId="0ED18B88" w14:textId="77777777" w:rsidR="008A4252" w:rsidRPr="008A4252" w:rsidRDefault="008A4252" w:rsidP="008A4252">
      <w:pPr>
        <w:spacing w:after="0" w:line="360" w:lineRule="auto"/>
        <w:jc w:val="both"/>
        <w:rPr>
          <w:rFonts w:ascii="Times New Roman" w:hAnsi="Times New Roman" w:cs="Times New Roman"/>
          <w:sz w:val="24"/>
          <w:szCs w:val="24"/>
        </w:rPr>
      </w:pPr>
      <w:r w:rsidRPr="008A4252">
        <w:rPr>
          <w:rFonts w:ascii="Times New Roman" w:hAnsi="Times New Roman" w:cs="Times New Roman"/>
          <w:sz w:val="24"/>
          <w:szCs w:val="24"/>
        </w:rPr>
        <w:t>4)  Policing incidents of a security nature which are not deemed to be ‘normal crime’; and</w:t>
      </w:r>
    </w:p>
    <w:p w14:paraId="17E28E57" w14:textId="77777777" w:rsidR="008A4252" w:rsidRPr="008A4252" w:rsidRDefault="008A4252" w:rsidP="008A4252">
      <w:pPr>
        <w:spacing w:after="0" w:line="360" w:lineRule="auto"/>
        <w:jc w:val="both"/>
        <w:rPr>
          <w:rFonts w:ascii="Times New Roman" w:hAnsi="Times New Roman" w:cs="Times New Roman"/>
          <w:sz w:val="24"/>
          <w:szCs w:val="24"/>
        </w:rPr>
      </w:pPr>
      <w:r w:rsidRPr="008A4252">
        <w:rPr>
          <w:rFonts w:ascii="Times New Roman" w:hAnsi="Times New Roman" w:cs="Times New Roman"/>
          <w:sz w:val="24"/>
          <w:szCs w:val="24"/>
        </w:rPr>
        <w:t>5)  Safeguarding of valuable and/or dangerous cargo.</w:t>
      </w:r>
    </w:p>
    <w:p w14:paraId="697B6057" w14:textId="77777777" w:rsidR="008A4252" w:rsidRPr="008A4252" w:rsidRDefault="008A4252" w:rsidP="008A4252">
      <w:pPr>
        <w:spacing w:after="0" w:line="360" w:lineRule="auto"/>
        <w:jc w:val="both"/>
        <w:rPr>
          <w:rFonts w:ascii="Times New Roman" w:hAnsi="Times New Roman" w:cs="Times New Roman"/>
          <w:sz w:val="24"/>
          <w:szCs w:val="24"/>
        </w:rPr>
      </w:pPr>
    </w:p>
    <w:p w14:paraId="3D2BE769" w14:textId="77777777" w:rsidR="008A4252" w:rsidRDefault="008A4252" w:rsidP="008A4252">
      <w:pPr>
        <w:spacing w:after="0" w:line="360" w:lineRule="auto"/>
        <w:jc w:val="both"/>
        <w:rPr>
          <w:rFonts w:ascii="Times New Roman" w:hAnsi="Times New Roman" w:cs="Times New Roman"/>
          <w:sz w:val="24"/>
          <w:szCs w:val="24"/>
        </w:rPr>
      </w:pPr>
      <w:r w:rsidRPr="008A4252">
        <w:rPr>
          <w:rFonts w:ascii="Times New Roman" w:hAnsi="Times New Roman" w:cs="Times New Roman"/>
          <w:sz w:val="24"/>
          <w:szCs w:val="24"/>
        </w:rPr>
        <w:t>The table below indicates the strategic objective annual targets of the Visible Policing Programme with associated performance targets:</w:t>
      </w:r>
    </w:p>
    <w:p w14:paraId="58598002" w14:textId="77777777" w:rsidR="00CA05B3" w:rsidRPr="008A4252" w:rsidRDefault="00CA05B3" w:rsidP="008A4252">
      <w:pPr>
        <w:spacing w:after="0" w:line="360" w:lineRule="auto"/>
        <w:jc w:val="both"/>
        <w:rPr>
          <w:rFonts w:ascii="Times New Roman" w:hAnsi="Times New Roman" w:cs="Times New Roman"/>
          <w:sz w:val="24"/>
          <w:szCs w:val="24"/>
        </w:rPr>
      </w:pPr>
    </w:p>
    <w:p w14:paraId="7C90B6E6" w14:textId="77777777" w:rsidR="005F109B" w:rsidRDefault="005F109B" w:rsidP="005F109B">
      <w:pPr>
        <w:spacing w:after="0" w:line="240" w:lineRule="auto"/>
        <w:jc w:val="both"/>
        <w:rPr>
          <w:rFonts w:ascii="Times New Roman" w:eastAsia="Times New Roman" w:hAnsi="Times New Roman" w:cs="Times New Roman"/>
          <w:b/>
          <w:color w:val="000000"/>
          <w:lang w:val="en-GB" w:eastAsia="en-GB"/>
        </w:rPr>
      </w:pPr>
      <w:r w:rsidRPr="008A4252">
        <w:rPr>
          <w:rFonts w:ascii="Times New Roman" w:eastAsia="Times New Roman" w:hAnsi="Times New Roman" w:cs="Times New Roman"/>
          <w:b/>
          <w:color w:val="000000"/>
          <w:sz w:val="24"/>
          <w:szCs w:val="24"/>
          <w:lang w:val="en-GB" w:eastAsia="en-GB"/>
        </w:rPr>
        <w:t xml:space="preserve">Table </w:t>
      </w:r>
      <w:r w:rsidR="00CA05B3">
        <w:rPr>
          <w:rFonts w:ascii="Times New Roman" w:eastAsia="Times New Roman" w:hAnsi="Times New Roman" w:cs="Times New Roman"/>
          <w:b/>
          <w:color w:val="000000"/>
          <w:sz w:val="24"/>
          <w:szCs w:val="24"/>
          <w:lang w:val="en-GB" w:eastAsia="en-GB"/>
        </w:rPr>
        <w:t>9</w:t>
      </w:r>
      <w:r w:rsidRPr="008A4252">
        <w:rPr>
          <w:rFonts w:ascii="Times New Roman" w:eastAsia="Times New Roman" w:hAnsi="Times New Roman" w:cs="Times New Roman"/>
          <w:b/>
          <w:color w:val="000000"/>
          <w:sz w:val="24"/>
          <w:szCs w:val="24"/>
          <w:lang w:val="en-GB" w:eastAsia="en-GB"/>
        </w:rPr>
        <w:t>:</w:t>
      </w:r>
      <w:r w:rsidRPr="008A4252">
        <w:rPr>
          <w:rFonts w:ascii="Arial" w:eastAsia="Times New Roman" w:hAnsi="Arial" w:cs="Times New Roman"/>
          <w:color w:val="000000"/>
          <w:spacing w:val="6"/>
          <w:sz w:val="18"/>
          <w:szCs w:val="18"/>
          <w:lang w:val="en-GB" w:eastAsia="en-GB"/>
        </w:rPr>
        <w:t xml:space="preserve"> </w:t>
      </w:r>
      <w:r w:rsidRPr="008A4252">
        <w:rPr>
          <w:rFonts w:ascii="Times New Roman" w:eastAsia="Times New Roman" w:hAnsi="Times New Roman" w:cs="Times New Roman"/>
          <w:b/>
          <w:color w:val="000000"/>
          <w:lang w:val="en-GB" w:eastAsia="en-GB"/>
        </w:rPr>
        <w:t>Programme Performance Indicators and Annual Targets for 201</w:t>
      </w:r>
      <w:r>
        <w:rPr>
          <w:rFonts w:ascii="Times New Roman" w:eastAsia="Times New Roman" w:hAnsi="Times New Roman" w:cs="Times New Roman"/>
          <w:b/>
          <w:color w:val="000000"/>
          <w:lang w:val="en-GB" w:eastAsia="en-GB"/>
        </w:rPr>
        <w:t>8</w:t>
      </w:r>
      <w:r w:rsidRPr="008A4252">
        <w:rPr>
          <w:rFonts w:ascii="Times New Roman" w:eastAsia="Times New Roman" w:hAnsi="Times New Roman" w:cs="Times New Roman"/>
          <w:b/>
          <w:color w:val="000000"/>
          <w:lang w:val="en-GB" w:eastAsia="en-GB"/>
        </w:rPr>
        <w:t>/1</w:t>
      </w:r>
      <w:r>
        <w:rPr>
          <w:rFonts w:ascii="Times New Roman" w:eastAsia="Times New Roman" w:hAnsi="Times New Roman" w:cs="Times New Roman"/>
          <w:b/>
          <w:color w:val="000000"/>
          <w:lang w:val="en-GB" w:eastAsia="en-GB"/>
        </w:rPr>
        <w:t>9</w:t>
      </w:r>
      <w:r w:rsidRPr="008A4252">
        <w:rPr>
          <w:rFonts w:ascii="Times New Roman" w:eastAsia="Times New Roman" w:hAnsi="Times New Roman" w:cs="Times New Roman"/>
          <w:b/>
          <w:color w:val="000000"/>
          <w:lang w:val="en-GB" w:eastAsia="en-GB"/>
        </w:rPr>
        <w:t xml:space="preserve"> – Administration </w:t>
      </w:r>
      <w:r w:rsidRPr="008A4252">
        <w:rPr>
          <w:rFonts w:ascii="Times New Roman" w:eastAsia="Times New Roman" w:hAnsi="Times New Roman" w:cs="Times New Roman"/>
          <w:b/>
          <w:color w:val="000000"/>
          <w:lang w:val="en-GB" w:eastAsia="en-GB"/>
        </w:rPr>
        <w:tab/>
        <w:t xml:space="preserve">   Programme</w:t>
      </w:r>
    </w:p>
    <w:p w14:paraId="56C57E27" w14:textId="77777777" w:rsidR="005F109B" w:rsidRDefault="005F109B" w:rsidP="005F109B">
      <w:pPr>
        <w:spacing w:after="0" w:line="240" w:lineRule="auto"/>
        <w:jc w:val="both"/>
        <w:rPr>
          <w:rFonts w:ascii="Times New Roman" w:eastAsia="Times New Roman" w:hAnsi="Times New Roman" w:cs="Times New Roman"/>
          <w:b/>
          <w:color w:val="000000"/>
          <w:lang w:val="en-GB" w:eastAsia="en-GB"/>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2835"/>
        <w:gridCol w:w="3969"/>
      </w:tblGrid>
      <w:tr w:rsidR="005F109B" w:rsidRPr="008A4252" w14:paraId="18415E97" w14:textId="77777777" w:rsidTr="008C0AF8">
        <w:trPr>
          <w:trHeight w:val="93"/>
        </w:trPr>
        <w:tc>
          <w:tcPr>
            <w:tcW w:w="2371" w:type="dxa"/>
          </w:tcPr>
          <w:p w14:paraId="71858DE2" w14:textId="77777777" w:rsidR="005F109B" w:rsidRPr="008A4252" w:rsidRDefault="005F109B" w:rsidP="00D36291">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 xml:space="preserve">Objective Statement </w:t>
            </w:r>
          </w:p>
        </w:tc>
        <w:tc>
          <w:tcPr>
            <w:tcW w:w="2835" w:type="dxa"/>
          </w:tcPr>
          <w:p w14:paraId="2BA110A3" w14:textId="77777777" w:rsidR="005F109B" w:rsidRPr="008A4252" w:rsidRDefault="005F109B" w:rsidP="00D36291">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 xml:space="preserve">Performance Indicator </w:t>
            </w:r>
          </w:p>
        </w:tc>
        <w:tc>
          <w:tcPr>
            <w:tcW w:w="3969" w:type="dxa"/>
          </w:tcPr>
          <w:p w14:paraId="5D0808AB" w14:textId="77777777" w:rsidR="005F109B" w:rsidRPr="008A4252" w:rsidRDefault="005F109B" w:rsidP="00D36291">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201</w:t>
            </w:r>
            <w:r>
              <w:rPr>
                <w:rFonts w:ascii="Times New Roman" w:hAnsi="Times New Roman" w:cs="Times New Roman"/>
                <w:b/>
                <w:bCs/>
                <w:color w:val="000000"/>
                <w:sz w:val="20"/>
                <w:szCs w:val="20"/>
              </w:rPr>
              <w:t>8</w:t>
            </w:r>
            <w:r w:rsidRPr="008A4252">
              <w:rPr>
                <w:rFonts w:ascii="Times New Roman" w:hAnsi="Times New Roman" w:cs="Times New Roman"/>
                <w:b/>
                <w:bCs/>
                <w:color w:val="000000"/>
                <w:sz w:val="20"/>
                <w:szCs w:val="20"/>
              </w:rPr>
              <w:t>/1</w:t>
            </w:r>
            <w:r>
              <w:rPr>
                <w:rFonts w:ascii="Times New Roman" w:hAnsi="Times New Roman" w:cs="Times New Roman"/>
                <w:b/>
                <w:bCs/>
                <w:color w:val="000000"/>
                <w:sz w:val="20"/>
                <w:szCs w:val="20"/>
              </w:rPr>
              <w:t>9</w:t>
            </w:r>
            <w:r w:rsidRPr="008A4252">
              <w:rPr>
                <w:rFonts w:ascii="Times New Roman" w:hAnsi="Times New Roman" w:cs="Times New Roman"/>
                <w:b/>
                <w:bCs/>
                <w:color w:val="000000"/>
                <w:sz w:val="20"/>
                <w:szCs w:val="20"/>
              </w:rPr>
              <w:t xml:space="preserve"> Target </w:t>
            </w:r>
          </w:p>
        </w:tc>
      </w:tr>
      <w:tr w:rsidR="004E7714" w:rsidRPr="008A4252" w14:paraId="5B9966ED" w14:textId="77777777" w:rsidTr="008C0AF8">
        <w:trPr>
          <w:trHeight w:val="841"/>
        </w:trPr>
        <w:tc>
          <w:tcPr>
            <w:tcW w:w="2371" w:type="dxa"/>
            <w:vMerge w:val="restart"/>
          </w:tcPr>
          <w:p w14:paraId="1ED691DC" w14:textId="77777777" w:rsidR="004E7714" w:rsidRPr="008A4252" w:rsidRDefault="004E7714" w:rsidP="00D36291">
            <w:pPr>
              <w:autoSpaceDE w:val="0"/>
              <w:autoSpaceDN w:val="0"/>
              <w:adjustRightInd w:val="0"/>
              <w:spacing w:after="0" w:line="240" w:lineRule="auto"/>
              <w:rPr>
                <w:rFonts w:ascii="Times New Roman" w:hAnsi="Times New Roman" w:cs="Times New Roman"/>
                <w:color w:val="000000"/>
                <w:sz w:val="20"/>
                <w:szCs w:val="20"/>
              </w:rPr>
            </w:pPr>
            <w:r w:rsidRPr="005F109B">
              <w:rPr>
                <w:rFonts w:ascii="Times New Roman" w:hAnsi="Times New Roman" w:cs="Times New Roman"/>
                <w:color w:val="000000"/>
              </w:rPr>
              <w:t>Contribute to the reduction of serious crime, including contact crime, contact-related crime, property related crime and other serious crime</w:t>
            </w:r>
            <w:r w:rsidRPr="005F109B">
              <w:rPr>
                <w:rFonts w:ascii="Times New Roman" w:hAnsi="Times New Roman" w:cs="Times New Roman"/>
                <w:color w:val="000000"/>
                <w:sz w:val="20"/>
                <w:szCs w:val="20"/>
              </w:rPr>
              <w:t>.</w:t>
            </w:r>
          </w:p>
        </w:tc>
        <w:tc>
          <w:tcPr>
            <w:tcW w:w="2835" w:type="dxa"/>
            <w:vMerge w:val="restart"/>
          </w:tcPr>
          <w:p w14:paraId="28A677F2" w14:textId="77777777" w:rsidR="004E7714" w:rsidRPr="008B1CB3" w:rsidRDefault="004E7714" w:rsidP="00D36291">
            <w:pPr>
              <w:autoSpaceDE w:val="0"/>
              <w:autoSpaceDN w:val="0"/>
              <w:adjustRightInd w:val="0"/>
              <w:spacing w:line="240" w:lineRule="auto"/>
              <w:rPr>
                <w:rFonts w:ascii="Times New Roman" w:hAnsi="Times New Roman"/>
              </w:rPr>
            </w:pPr>
            <w:r w:rsidRPr="005F109B">
              <w:rPr>
                <w:rFonts w:ascii="Times New Roman" w:hAnsi="Times New Roman"/>
              </w:rPr>
              <w:t>Reduce the number of reported contact-related crimes by 1.96% to 113</w:t>
            </w:r>
            <w:r>
              <w:rPr>
                <w:rFonts w:ascii="Times New Roman" w:hAnsi="Times New Roman"/>
              </w:rPr>
              <w:t> </w:t>
            </w:r>
            <w:r w:rsidRPr="005F109B">
              <w:rPr>
                <w:rFonts w:ascii="Times New Roman" w:hAnsi="Times New Roman"/>
              </w:rPr>
              <w:t>484</w:t>
            </w:r>
          </w:p>
        </w:tc>
        <w:tc>
          <w:tcPr>
            <w:tcW w:w="3969" w:type="dxa"/>
          </w:tcPr>
          <w:p w14:paraId="15543C49" w14:textId="77777777" w:rsidR="004E7714" w:rsidRPr="008B1CB3" w:rsidRDefault="004E7714" w:rsidP="00D36291">
            <w:pPr>
              <w:autoSpaceDE w:val="0"/>
              <w:autoSpaceDN w:val="0"/>
              <w:adjustRightInd w:val="0"/>
              <w:spacing w:after="0" w:line="240" w:lineRule="auto"/>
              <w:rPr>
                <w:rFonts w:ascii="Times New Roman" w:hAnsi="Times New Roman" w:cs="Times New Roman"/>
                <w:color w:val="000000"/>
              </w:rPr>
            </w:pPr>
            <w:r w:rsidRPr="005F109B">
              <w:rPr>
                <w:rFonts w:ascii="Times New Roman" w:hAnsi="Times New Roman" w:cs="Times New Roman"/>
                <w:color w:val="000000"/>
              </w:rPr>
              <w:t>Reduce the number of reported serious crime by 2% to 1 651 436 (Target was reduced from a 3.14% reduction to 2%)</w:t>
            </w:r>
          </w:p>
        </w:tc>
      </w:tr>
      <w:tr w:rsidR="004E7714" w:rsidRPr="008A4252" w14:paraId="6DC0BF59" w14:textId="77777777" w:rsidTr="008C0AF8">
        <w:trPr>
          <w:trHeight w:val="230"/>
        </w:trPr>
        <w:tc>
          <w:tcPr>
            <w:tcW w:w="2371" w:type="dxa"/>
            <w:vMerge/>
          </w:tcPr>
          <w:p w14:paraId="270E8AF5" w14:textId="77777777" w:rsidR="004E7714" w:rsidRPr="008A4252" w:rsidRDefault="004E7714"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vMerge/>
          </w:tcPr>
          <w:p w14:paraId="73F5B251" w14:textId="77777777" w:rsidR="004E7714" w:rsidRPr="008A4252" w:rsidRDefault="004E7714" w:rsidP="00D36291">
            <w:pPr>
              <w:spacing w:after="0" w:line="280" w:lineRule="exact"/>
              <w:rPr>
                <w:rFonts w:ascii="Times New Roman" w:hAnsi="Times New Roman" w:cs="Times New Roman"/>
                <w:color w:val="000000"/>
                <w:spacing w:val="6"/>
                <w:sz w:val="18"/>
                <w:szCs w:val="18"/>
              </w:rPr>
            </w:pPr>
          </w:p>
        </w:tc>
        <w:tc>
          <w:tcPr>
            <w:tcW w:w="3969" w:type="dxa"/>
            <w:vMerge w:val="restart"/>
          </w:tcPr>
          <w:p w14:paraId="33C6BB0C" w14:textId="77777777" w:rsidR="004E7714" w:rsidRPr="005F109B" w:rsidRDefault="004E7714" w:rsidP="00526EE4">
            <w:pPr>
              <w:pStyle w:val="ListParagraph"/>
              <w:numPr>
                <w:ilvl w:val="0"/>
                <w:numId w:val="29"/>
              </w:numPr>
              <w:autoSpaceDE w:val="0"/>
              <w:autoSpaceDN w:val="0"/>
              <w:adjustRightInd w:val="0"/>
              <w:spacing w:line="240" w:lineRule="auto"/>
              <w:rPr>
                <w:rFonts w:ascii="Times New Roman" w:hAnsi="Times New Roman"/>
                <w:sz w:val="22"/>
                <w:szCs w:val="22"/>
              </w:rPr>
            </w:pPr>
            <w:r w:rsidRPr="005F109B">
              <w:rPr>
                <w:rFonts w:ascii="Times New Roman" w:hAnsi="Times New Roman"/>
                <w:sz w:val="22"/>
                <w:szCs w:val="22"/>
              </w:rPr>
              <w:t>Reduce the number of contact crime by 7.20% to 556 493 (Target was increased from a 3.14% reduction to 7.2%)</w:t>
            </w:r>
          </w:p>
          <w:p w14:paraId="6A028B4E" w14:textId="77777777" w:rsidR="004E7714" w:rsidRPr="005F109B" w:rsidRDefault="004E7714" w:rsidP="00526EE4">
            <w:pPr>
              <w:pStyle w:val="ListParagraph"/>
              <w:numPr>
                <w:ilvl w:val="0"/>
                <w:numId w:val="29"/>
              </w:numPr>
              <w:autoSpaceDE w:val="0"/>
              <w:autoSpaceDN w:val="0"/>
              <w:adjustRightInd w:val="0"/>
              <w:spacing w:line="240" w:lineRule="auto"/>
              <w:rPr>
                <w:rFonts w:ascii="Times New Roman" w:hAnsi="Times New Roman"/>
                <w:sz w:val="22"/>
                <w:szCs w:val="22"/>
              </w:rPr>
            </w:pPr>
            <w:r w:rsidRPr="005F109B">
              <w:rPr>
                <w:rFonts w:ascii="Times New Roman" w:hAnsi="Times New Roman"/>
                <w:sz w:val="22"/>
                <w:szCs w:val="22"/>
              </w:rPr>
              <w:t>Reduce the number of reported crimes against women by 11.9% to 155 107 (Target was increased from a 8.16% reduction to 11.9%)</w:t>
            </w:r>
          </w:p>
          <w:p w14:paraId="7EA72844" w14:textId="77777777" w:rsidR="004E7714" w:rsidRPr="005F109B" w:rsidRDefault="004E7714" w:rsidP="00526EE4">
            <w:pPr>
              <w:pStyle w:val="ListParagraph"/>
              <w:numPr>
                <w:ilvl w:val="0"/>
                <w:numId w:val="28"/>
              </w:numPr>
              <w:autoSpaceDE w:val="0"/>
              <w:autoSpaceDN w:val="0"/>
              <w:adjustRightInd w:val="0"/>
              <w:spacing w:line="240" w:lineRule="auto"/>
              <w:rPr>
                <w:rFonts w:ascii="Times New Roman" w:hAnsi="Times New Roman"/>
                <w:sz w:val="22"/>
                <w:szCs w:val="22"/>
              </w:rPr>
            </w:pPr>
            <w:r w:rsidRPr="005F109B">
              <w:rPr>
                <w:rFonts w:ascii="Times New Roman" w:hAnsi="Times New Roman"/>
                <w:sz w:val="22"/>
                <w:szCs w:val="22"/>
              </w:rPr>
              <w:t xml:space="preserve"> Reduce the number of crimes against children by 5.57% to 41 540 (Target was increased from 2% reduction to 5.57%</w:t>
            </w:r>
            <w:r w:rsidRPr="005F109B">
              <w:rPr>
                <w:rFonts w:ascii="Times New Roman" w:hAnsi="Times New Roman"/>
              </w:rPr>
              <w:t xml:space="preserve"> reduction)</w:t>
            </w:r>
          </w:p>
        </w:tc>
      </w:tr>
      <w:tr w:rsidR="008D6FA1" w:rsidRPr="008A4252" w14:paraId="7289254F" w14:textId="77777777" w:rsidTr="008C0AF8">
        <w:trPr>
          <w:trHeight w:val="892"/>
        </w:trPr>
        <w:tc>
          <w:tcPr>
            <w:tcW w:w="2371" w:type="dxa"/>
            <w:vMerge/>
          </w:tcPr>
          <w:p w14:paraId="1679A2E9" w14:textId="77777777" w:rsidR="008D6FA1" w:rsidRPr="008A4252" w:rsidRDefault="008D6FA1"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vMerge w:val="restart"/>
          </w:tcPr>
          <w:p w14:paraId="536B7592" w14:textId="77777777" w:rsidR="008D6FA1" w:rsidRDefault="008D6FA1" w:rsidP="004E7714">
            <w:pPr>
              <w:autoSpaceDE w:val="0"/>
              <w:autoSpaceDN w:val="0"/>
              <w:adjustRightInd w:val="0"/>
              <w:spacing w:line="240" w:lineRule="auto"/>
              <w:rPr>
                <w:rFonts w:ascii="Times New Roman" w:hAnsi="Times New Roman"/>
              </w:rPr>
            </w:pPr>
            <w:r w:rsidRPr="005F109B">
              <w:rPr>
                <w:rFonts w:ascii="Times New Roman" w:hAnsi="Times New Roman"/>
              </w:rPr>
              <w:t>Reduce the number of property related crime by 2% to 497</w:t>
            </w:r>
            <w:r>
              <w:rPr>
                <w:rFonts w:ascii="Times New Roman" w:hAnsi="Times New Roman"/>
              </w:rPr>
              <w:t> </w:t>
            </w:r>
            <w:r w:rsidRPr="005F109B">
              <w:rPr>
                <w:rFonts w:ascii="Times New Roman" w:hAnsi="Times New Roman"/>
              </w:rPr>
              <w:t>831</w:t>
            </w:r>
          </w:p>
          <w:p w14:paraId="5C8A5354" w14:textId="77777777" w:rsidR="008D6FA1" w:rsidRPr="008A4252" w:rsidRDefault="008D6FA1" w:rsidP="004E7714">
            <w:pPr>
              <w:autoSpaceDE w:val="0"/>
              <w:autoSpaceDN w:val="0"/>
              <w:adjustRightInd w:val="0"/>
              <w:spacing w:line="240" w:lineRule="auto"/>
              <w:rPr>
                <w:rFonts w:ascii="Times New Roman" w:hAnsi="Times New Roman" w:cs="Times New Roman"/>
                <w:color w:val="000000"/>
                <w:spacing w:val="6"/>
                <w:sz w:val="18"/>
                <w:szCs w:val="18"/>
              </w:rPr>
            </w:pPr>
            <w:r w:rsidRPr="005F109B">
              <w:rPr>
                <w:rFonts w:ascii="Times New Roman" w:hAnsi="Times New Roman"/>
              </w:rPr>
              <w:t>Reduce the number of reported other serious crime by 2% to 422</w:t>
            </w:r>
            <w:r>
              <w:rPr>
                <w:rFonts w:ascii="Times New Roman" w:hAnsi="Times New Roman"/>
              </w:rPr>
              <w:t> </w:t>
            </w:r>
            <w:r w:rsidRPr="005F109B">
              <w:rPr>
                <w:rFonts w:ascii="Times New Roman" w:hAnsi="Times New Roman"/>
              </w:rPr>
              <w:t>855</w:t>
            </w:r>
          </w:p>
        </w:tc>
        <w:tc>
          <w:tcPr>
            <w:tcW w:w="3969" w:type="dxa"/>
            <w:vMerge/>
          </w:tcPr>
          <w:p w14:paraId="41ABAFEE" w14:textId="77777777" w:rsidR="008D6FA1" w:rsidRPr="005F109B" w:rsidRDefault="008D6FA1" w:rsidP="00526EE4">
            <w:pPr>
              <w:pStyle w:val="ListParagraph"/>
              <w:numPr>
                <w:ilvl w:val="0"/>
                <w:numId w:val="29"/>
              </w:numPr>
              <w:autoSpaceDE w:val="0"/>
              <w:autoSpaceDN w:val="0"/>
              <w:adjustRightInd w:val="0"/>
              <w:spacing w:line="240" w:lineRule="auto"/>
              <w:rPr>
                <w:rFonts w:ascii="Times New Roman" w:hAnsi="Times New Roman"/>
                <w:sz w:val="22"/>
                <w:szCs w:val="22"/>
              </w:rPr>
            </w:pPr>
          </w:p>
        </w:tc>
      </w:tr>
      <w:tr w:rsidR="008D6FA1" w:rsidRPr="008A4252" w14:paraId="58840B74" w14:textId="77777777" w:rsidTr="008C0AF8">
        <w:trPr>
          <w:trHeight w:val="933"/>
        </w:trPr>
        <w:tc>
          <w:tcPr>
            <w:tcW w:w="2371" w:type="dxa"/>
            <w:vMerge/>
          </w:tcPr>
          <w:p w14:paraId="12693E77" w14:textId="77777777" w:rsidR="008D6FA1" w:rsidRPr="008A4252" w:rsidRDefault="008D6FA1"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vMerge/>
          </w:tcPr>
          <w:p w14:paraId="6A8E0AF5" w14:textId="77777777" w:rsidR="008D6FA1" w:rsidRPr="005F109B" w:rsidRDefault="008D6FA1" w:rsidP="004E7714">
            <w:pPr>
              <w:autoSpaceDE w:val="0"/>
              <w:autoSpaceDN w:val="0"/>
              <w:adjustRightInd w:val="0"/>
              <w:spacing w:line="240" w:lineRule="auto"/>
              <w:rPr>
                <w:rFonts w:ascii="Times New Roman" w:hAnsi="Times New Roman"/>
              </w:rPr>
            </w:pPr>
          </w:p>
        </w:tc>
        <w:tc>
          <w:tcPr>
            <w:tcW w:w="3969" w:type="dxa"/>
          </w:tcPr>
          <w:p w14:paraId="66474DE4" w14:textId="77777777" w:rsidR="008D6FA1" w:rsidRPr="005F109B" w:rsidRDefault="008D6FA1" w:rsidP="008D6FA1">
            <w:pPr>
              <w:pStyle w:val="ListParagraph"/>
              <w:autoSpaceDE w:val="0"/>
              <w:autoSpaceDN w:val="0"/>
              <w:adjustRightInd w:val="0"/>
              <w:spacing w:line="240" w:lineRule="auto"/>
              <w:ind w:left="360"/>
              <w:rPr>
                <w:rFonts w:ascii="Times New Roman" w:hAnsi="Times New Roman"/>
                <w:sz w:val="22"/>
                <w:szCs w:val="22"/>
              </w:rPr>
            </w:pPr>
          </w:p>
        </w:tc>
      </w:tr>
      <w:tr w:rsidR="004E7714" w:rsidRPr="008A4252" w14:paraId="55A10033" w14:textId="77777777" w:rsidTr="008C0AF8">
        <w:trPr>
          <w:trHeight w:val="1223"/>
        </w:trPr>
        <w:tc>
          <w:tcPr>
            <w:tcW w:w="2371" w:type="dxa"/>
            <w:vMerge/>
          </w:tcPr>
          <w:p w14:paraId="5CB842FF" w14:textId="77777777" w:rsidR="004E7714" w:rsidRPr="008A4252" w:rsidRDefault="004E7714"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tcPr>
          <w:p w14:paraId="23EF1305" w14:textId="77777777" w:rsidR="004E7714" w:rsidRPr="005F109B" w:rsidRDefault="004E7714" w:rsidP="008D6FA1">
            <w:pPr>
              <w:autoSpaceDE w:val="0"/>
              <w:autoSpaceDN w:val="0"/>
              <w:adjustRightInd w:val="0"/>
              <w:spacing w:line="240" w:lineRule="auto"/>
              <w:rPr>
                <w:rFonts w:ascii="Times New Roman" w:hAnsi="Times New Roman"/>
              </w:rPr>
            </w:pPr>
            <w:r w:rsidRPr="005F109B">
              <w:rPr>
                <w:rFonts w:ascii="Times New Roman" w:hAnsi="Times New Roman"/>
              </w:rPr>
              <w:t xml:space="preserve">Increase the number of crimes reported for unlawful possession and dealing in drugs </w:t>
            </w:r>
          </w:p>
        </w:tc>
        <w:tc>
          <w:tcPr>
            <w:tcW w:w="3969" w:type="dxa"/>
          </w:tcPr>
          <w:p w14:paraId="25B96D40" w14:textId="77777777" w:rsidR="004E7714" w:rsidRPr="005F109B" w:rsidRDefault="008D6FA1" w:rsidP="008D6FA1">
            <w:pPr>
              <w:pStyle w:val="ListParagraph"/>
              <w:autoSpaceDE w:val="0"/>
              <w:autoSpaceDN w:val="0"/>
              <w:adjustRightInd w:val="0"/>
              <w:spacing w:line="240" w:lineRule="auto"/>
              <w:ind w:left="360"/>
              <w:rPr>
                <w:rFonts w:ascii="Times New Roman" w:hAnsi="Times New Roman"/>
                <w:sz w:val="22"/>
                <w:szCs w:val="22"/>
              </w:rPr>
            </w:pPr>
            <w:r w:rsidRPr="008D6FA1">
              <w:rPr>
                <w:rFonts w:ascii="Times New Roman" w:hAnsi="Times New Roman"/>
                <w:sz w:val="22"/>
                <w:szCs w:val="22"/>
              </w:rPr>
              <w:t>Increase by 47,36% to 480 385</w:t>
            </w:r>
          </w:p>
        </w:tc>
      </w:tr>
      <w:tr w:rsidR="004E7714" w:rsidRPr="008A4252" w14:paraId="5F4DBFC4" w14:textId="77777777" w:rsidTr="008C0AF8">
        <w:trPr>
          <w:trHeight w:val="1096"/>
        </w:trPr>
        <w:tc>
          <w:tcPr>
            <w:tcW w:w="2371" w:type="dxa"/>
            <w:vMerge/>
          </w:tcPr>
          <w:p w14:paraId="1C91771A" w14:textId="77777777" w:rsidR="004E7714" w:rsidRPr="008A4252" w:rsidRDefault="004E7714"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tcPr>
          <w:p w14:paraId="1392DA5E" w14:textId="77777777" w:rsidR="004E7714" w:rsidRPr="005F109B" w:rsidRDefault="004E7714" w:rsidP="008D6FA1">
            <w:pPr>
              <w:autoSpaceDE w:val="0"/>
              <w:autoSpaceDN w:val="0"/>
              <w:adjustRightInd w:val="0"/>
              <w:spacing w:line="240" w:lineRule="auto"/>
              <w:rPr>
                <w:rFonts w:ascii="Times New Roman" w:hAnsi="Times New Roman"/>
              </w:rPr>
            </w:pPr>
            <w:r w:rsidRPr="005F109B">
              <w:rPr>
                <w:rFonts w:ascii="Times New Roman" w:hAnsi="Times New Roman"/>
              </w:rPr>
              <w:t xml:space="preserve">Increase the number of stolen/ lost and illegal firearms recovered </w:t>
            </w:r>
          </w:p>
        </w:tc>
        <w:tc>
          <w:tcPr>
            <w:tcW w:w="3969" w:type="dxa"/>
          </w:tcPr>
          <w:p w14:paraId="03D00B4A" w14:textId="77777777" w:rsidR="004E7714" w:rsidRPr="005F109B" w:rsidRDefault="008D6FA1" w:rsidP="008D6FA1">
            <w:pPr>
              <w:pStyle w:val="ListParagraph"/>
              <w:autoSpaceDE w:val="0"/>
              <w:autoSpaceDN w:val="0"/>
              <w:adjustRightInd w:val="0"/>
              <w:spacing w:line="240" w:lineRule="auto"/>
              <w:ind w:left="360"/>
              <w:rPr>
                <w:rFonts w:ascii="Times New Roman" w:hAnsi="Times New Roman"/>
                <w:sz w:val="22"/>
                <w:szCs w:val="22"/>
              </w:rPr>
            </w:pPr>
            <w:r w:rsidRPr="008D6FA1">
              <w:rPr>
                <w:rFonts w:ascii="Times New Roman" w:hAnsi="Times New Roman"/>
                <w:sz w:val="22"/>
                <w:szCs w:val="22"/>
              </w:rPr>
              <w:t>Increase by 1%to 5 350</w:t>
            </w:r>
          </w:p>
        </w:tc>
      </w:tr>
      <w:tr w:rsidR="004E7714" w:rsidRPr="008A4252" w14:paraId="63EE0793" w14:textId="77777777" w:rsidTr="008C0AF8">
        <w:trPr>
          <w:trHeight w:val="1006"/>
        </w:trPr>
        <w:tc>
          <w:tcPr>
            <w:tcW w:w="2371" w:type="dxa"/>
            <w:vMerge/>
          </w:tcPr>
          <w:p w14:paraId="44C2B0A6" w14:textId="77777777" w:rsidR="004E7714" w:rsidRPr="008A4252" w:rsidRDefault="004E7714"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tcPr>
          <w:p w14:paraId="7BFFA01A" w14:textId="77777777" w:rsidR="004E7714" w:rsidRPr="008A4252" w:rsidRDefault="004E7714" w:rsidP="008D6FA1">
            <w:pPr>
              <w:autoSpaceDE w:val="0"/>
              <w:autoSpaceDN w:val="0"/>
              <w:adjustRightInd w:val="0"/>
              <w:spacing w:line="240" w:lineRule="auto"/>
              <w:rPr>
                <w:rFonts w:ascii="Times New Roman" w:hAnsi="Times New Roman" w:cs="Times New Roman"/>
                <w:color w:val="000000"/>
                <w:sz w:val="18"/>
                <w:szCs w:val="18"/>
              </w:rPr>
            </w:pPr>
            <w:r w:rsidRPr="005F109B">
              <w:rPr>
                <w:rFonts w:ascii="Times New Roman" w:hAnsi="Times New Roman"/>
              </w:rPr>
              <w:t xml:space="preserve">Reduce the number of SAPS-owned firearms reported as stolen/ lost </w:t>
            </w:r>
          </w:p>
        </w:tc>
        <w:tc>
          <w:tcPr>
            <w:tcW w:w="3969" w:type="dxa"/>
          </w:tcPr>
          <w:p w14:paraId="18ADF072" w14:textId="77777777" w:rsidR="004E7714" w:rsidRPr="008B1CB3" w:rsidRDefault="008D6FA1" w:rsidP="008D6FA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8D6FA1">
              <w:rPr>
                <w:rFonts w:ascii="Times New Roman" w:hAnsi="Times New Roman" w:cs="Times New Roman"/>
                <w:color w:val="000000"/>
              </w:rPr>
              <w:t>Reduce by 5% to 637</w:t>
            </w:r>
          </w:p>
        </w:tc>
      </w:tr>
      <w:tr w:rsidR="004E7714" w:rsidRPr="008A4252" w14:paraId="76652129" w14:textId="77777777" w:rsidTr="008C0AF8">
        <w:trPr>
          <w:trHeight w:val="1083"/>
        </w:trPr>
        <w:tc>
          <w:tcPr>
            <w:tcW w:w="2371" w:type="dxa"/>
            <w:vMerge/>
          </w:tcPr>
          <w:p w14:paraId="3DA57B27" w14:textId="77777777" w:rsidR="004E7714" w:rsidRPr="008A4252" w:rsidRDefault="004E7714"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tcPr>
          <w:p w14:paraId="10725E76" w14:textId="77777777" w:rsidR="004E7714" w:rsidRPr="005F109B" w:rsidRDefault="004E7714" w:rsidP="004E7714">
            <w:pPr>
              <w:autoSpaceDE w:val="0"/>
              <w:autoSpaceDN w:val="0"/>
              <w:adjustRightInd w:val="0"/>
              <w:spacing w:line="240" w:lineRule="auto"/>
              <w:rPr>
                <w:rFonts w:ascii="Times New Roman" w:hAnsi="Times New Roman"/>
              </w:rPr>
            </w:pPr>
            <w:r w:rsidRPr="005F109B">
              <w:rPr>
                <w:rFonts w:ascii="Times New Roman" w:hAnsi="Times New Roman"/>
              </w:rPr>
              <w:t>Increase the number of identifiable stolen/ lost SAPS firearms recovered by 10% to 156</w:t>
            </w:r>
          </w:p>
        </w:tc>
        <w:tc>
          <w:tcPr>
            <w:tcW w:w="3969" w:type="dxa"/>
          </w:tcPr>
          <w:p w14:paraId="0E9E9FCC" w14:textId="77777777" w:rsidR="004E7714" w:rsidRPr="008B1CB3" w:rsidRDefault="008D6FA1" w:rsidP="00D3629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8D6FA1">
              <w:rPr>
                <w:rFonts w:ascii="Times New Roman" w:hAnsi="Times New Roman" w:cs="Times New Roman"/>
                <w:color w:val="000000"/>
              </w:rPr>
              <w:t>Increase 10% to 142</w:t>
            </w:r>
          </w:p>
        </w:tc>
      </w:tr>
      <w:tr w:rsidR="004E7714" w:rsidRPr="008A4252" w14:paraId="37A56FF9" w14:textId="77777777" w:rsidTr="008C0AF8">
        <w:trPr>
          <w:trHeight w:val="828"/>
        </w:trPr>
        <w:tc>
          <w:tcPr>
            <w:tcW w:w="2371" w:type="dxa"/>
            <w:vMerge/>
          </w:tcPr>
          <w:p w14:paraId="20B609BF" w14:textId="77777777" w:rsidR="004E7714" w:rsidRPr="008A4252" w:rsidRDefault="004E7714"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tcPr>
          <w:p w14:paraId="02A0B4F0" w14:textId="77777777" w:rsidR="004E7714" w:rsidRPr="005F109B" w:rsidRDefault="004E7714" w:rsidP="008D6FA1">
            <w:pPr>
              <w:autoSpaceDE w:val="0"/>
              <w:autoSpaceDN w:val="0"/>
              <w:adjustRightInd w:val="0"/>
              <w:spacing w:line="240" w:lineRule="auto"/>
              <w:rPr>
                <w:rFonts w:ascii="Times New Roman" w:hAnsi="Times New Roman"/>
              </w:rPr>
            </w:pPr>
            <w:r w:rsidRPr="004E7714">
              <w:rPr>
                <w:rFonts w:ascii="Times New Roman" w:hAnsi="Times New Roman"/>
              </w:rPr>
              <w:t xml:space="preserve">Maintain the number of stolen/ robbed vehicles recovered </w:t>
            </w:r>
          </w:p>
        </w:tc>
        <w:tc>
          <w:tcPr>
            <w:tcW w:w="3969" w:type="dxa"/>
          </w:tcPr>
          <w:p w14:paraId="6A4A18C7" w14:textId="77777777" w:rsidR="004E7714" w:rsidRPr="008B1CB3" w:rsidRDefault="008D6FA1" w:rsidP="00D3629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8D6FA1">
              <w:rPr>
                <w:rFonts w:ascii="Times New Roman" w:hAnsi="Times New Roman" w:cs="Times New Roman"/>
                <w:color w:val="000000"/>
              </w:rPr>
              <w:t>Maintain</w:t>
            </w:r>
            <w:r>
              <w:rPr>
                <w:rFonts w:ascii="Times New Roman" w:hAnsi="Times New Roman" w:cs="Times New Roman"/>
                <w:color w:val="000000"/>
              </w:rPr>
              <w:t xml:space="preserve"> </w:t>
            </w:r>
            <w:r w:rsidRPr="008D6FA1">
              <w:rPr>
                <w:rFonts w:ascii="Times New Roman" w:hAnsi="Times New Roman" w:cs="Times New Roman"/>
                <w:color w:val="000000"/>
              </w:rPr>
              <w:t>at</w:t>
            </w:r>
            <w:r>
              <w:rPr>
                <w:rFonts w:ascii="Times New Roman" w:hAnsi="Times New Roman" w:cs="Times New Roman"/>
                <w:color w:val="000000"/>
              </w:rPr>
              <w:t xml:space="preserve"> </w:t>
            </w:r>
            <w:r w:rsidRPr="008D6FA1">
              <w:rPr>
                <w:rFonts w:ascii="Times New Roman" w:hAnsi="Times New Roman" w:cs="Times New Roman"/>
                <w:color w:val="000000"/>
              </w:rPr>
              <w:t>36 548</w:t>
            </w:r>
          </w:p>
        </w:tc>
      </w:tr>
      <w:tr w:rsidR="004E7714" w:rsidRPr="008A4252" w14:paraId="6AADD701" w14:textId="77777777" w:rsidTr="008C0AF8">
        <w:trPr>
          <w:trHeight w:val="1733"/>
        </w:trPr>
        <w:tc>
          <w:tcPr>
            <w:tcW w:w="2371" w:type="dxa"/>
            <w:vMerge/>
          </w:tcPr>
          <w:p w14:paraId="60C58097" w14:textId="77777777" w:rsidR="004E7714" w:rsidRPr="008A4252" w:rsidRDefault="004E7714"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tcPr>
          <w:p w14:paraId="13E31898" w14:textId="77777777" w:rsidR="004E7714" w:rsidRPr="004E7714" w:rsidRDefault="004E7714" w:rsidP="004E7714">
            <w:pPr>
              <w:autoSpaceDE w:val="0"/>
              <w:autoSpaceDN w:val="0"/>
              <w:adjustRightInd w:val="0"/>
              <w:spacing w:line="240" w:lineRule="auto"/>
              <w:rPr>
                <w:rFonts w:ascii="Times New Roman" w:hAnsi="Times New Roman"/>
              </w:rPr>
            </w:pPr>
            <w:r w:rsidRPr="004E7714">
              <w:rPr>
                <w:rFonts w:ascii="Times New Roman" w:hAnsi="Times New Roman"/>
              </w:rPr>
              <w:t>Ensure that the percentage of escapees from police custody versus arrested and charged do not exceed 0.061%.</w:t>
            </w:r>
          </w:p>
        </w:tc>
        <w:tc>
          <w:tcPr>
            <w:tcW w:w="3969" w:type="dxa"/>
          </w:tcPr>
          <w:p w14:paraId="0A333CBD" w14:textId="77777777" w:rsidR="004E7714" w:rsidRPr="008B1CB3" w:rsidRDefault="008D6FA1" w:rsidP="00D3629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8D6FA1">
              <w:rPr>
                <w:rFonts w:ascii="Times New Roman" w:hAnsi="Times New Roman" w:cs="Times New Roman"/>
                <w:color w:val="000000"/>
              </w:rPr>
              <w:t>Not exceeding 0,061%</w:t>
            </w:r>
          </w:p>
        </w:tc>
      </w:tr>
      <w:tr w:rsidR="005F109B" w:rsidRPr="008A4252" w14:paraId="5F5A3053" w14:textId="77777777" w:rsidTr="008C0AF8">
        <w:trPr>
          <w:trHeight w:val="666"/>
        </w:trPr>
        <w:tc>
          <w:tcPr>
            <w:tcW w:w="2371" w:type="dxa"/>
            <w:vMerge w:val="restart"/>
          </w:tcPr>
          <w:p w14:paraId="2A1E31FB" w14:textId="77777777" w:rsidR="005F109B" w:rsidRPr="008A4252" w:rsidRDefault="004E7714" w:rsidP="00D36291">
            <w:pPr>
              <w:autoSpaceDE w:val="0"/>
              <w:autoSpaceDN w:val="0"/>
              <w:adjustRightInd w:val="0"/>
              <w:spacing w:after="0" w:line="240" w:lineRule="auto"/>
              <w:rPr>
                <w:rFonts w:ascii="Times New Roman" w:hAnsi="Times New Roman" w:cs="Times New Roman"/>
                <w:color w:val="000000"/>
                <w:sz w:val="20"/>
                <w:szCs w:val="20"/>
              </w:rPr>
            </w:pPr>
            <w:r w:rsidRPr="004E7714">
              <w:rPr>
                <w:rFonts w:ascii="Times New Roman" w:hAnsi="Times New Roman" w:cs="Times New Roman"/>
                <w:color w:val="000000"/>
                <w:sz w:val="20"/>
                <w:szCs w:val="20"/>
              </w:rPr>
              <w:t>Quality service delivery and responsiveness</w:t>
            </w:r>
          </w:p>
        </w:tc>
        <w:tc>
          <w:tcPr>
            <w:tcW w:w="2835" w:type="dxa"/>
          </w:tcPr>
          <w:p w14:paraId="6370443F" w14:textId="77777777" w:rsidR="005F109B" w:rsidRPr="006B1F86" w:rsidRDefault="004E7714" w:rsidP="00D36291">
            <w:pPr>
              <w:autoSpaceDE w:val="0"/>
              <w:autoSpaceDN w:val="0"/>
              <w:adjustRightInd w:val="0"/>
              <w:spacing w:after="0" w:line="240" w:lineRule="auto"/>
              <w:rPr>
                <w:rFonts w:ascii="Times New Roman" w:hAnsi="Times New Roman" w:cs="Times New Roman"/>
                <w:color w:val="000000"/>
              </w:rPr>
            </w:pPr>
            <w:r w:rsidRPr="004E7714">
              <w:rPr>
                <w:rFonts w:ascii="Times New Roman" w:hAnsi="Times New Roman" w:cs="Times New Roman"/>
                <w:color w:val="000000"/>
              </w:rPr>
              <w:t>90% of applications for new firearm licenses finalised within 90 working days</w:t>
            </w:r>
          </w:p>
        </w:tc>
        <w:tc>
          <w:tcPr>
            <w:tcW w:w="3969" w:type="dxa"/>
          </w:tcPr>
          <w:p w14:paraId="64F70B76" w14:textId="77777777" w:rsidR="005F109B" w:rsidRDefault="008D6FA1" w:rsidP="005F109B">
            <w:pPr>
              <w:autoSpaceDE w:val="0"/>
              <w:autoSpaceDN w:val="0"/>
              <w:adjustRightInd w:val="0"/>
              <w:spacing w:line="240" w:lineRule="auto"/>
              <w:rPr>
                <w:rFonts w:ascii="Times New Roman" w:hAnsi="Times New Roman"/>
              </w:rPr>
            </w:pPr>
            <w:r w:rsidRPr="008D6FA1">
              <w:rPr>
                <w:rFonts w:ascii="Times New Roman" w:hAnsi="Times New Roman"/>
              </w:rPr>
              <w:t>Increase by 47,36% to 480</w:t>
            </w:r>
            <w:r>
              <w:rPr>
                <w:rFonts w:ascii="Times New Roman" w:hAnsi="Times New Roman"/>
              </w:rPr>
              <w:t> </w:t>
            </w:r>
            <w:r w:rsidRPr="008D6FA1">
              <w:rPr>
                <w:rFonts w:ascii="Times New Roman" w:hAnsi="Times New Roman"/>
              </w:rPr>
              <w:t>385</w:t>
            </w:r>
          </w:p>
          <w:p w14:paraId="747FA141" w14:textId="77777777" w:rsidR="008D6FA1" w:rsidRPr="005F109B" w:rsidRDefault="008D6FA1" w:rsidP="005F109B">
            <w:pPr>
              <w:autoSpaceDE w:val="0"/>
              <w:autoSpaceDN w:val="0"/>
              <w:adjustRightInd w:val="0"/>
              <w:spacing w:line="240" w:lineRule="auto"/>
              <w:rPr>
                <w:rFonts w:ascii="Times New Roman" w:hAnsi="Times New Roman"/>
              </w:rPr>
            </w:pPr>
            <w:r w:rsidRPr="008D6FA1">
              <w:rPr>
                <w:rFonts w:ascii="Times New Roman" w:hAnsi="Times New Roman"/>
              </w:rPr>
              <w:t>90% of applications finalised within 90 working day</w:t>
            </w:r>
            <w:r>
              <w:rPr>
                <w:rFonts w:ascii="Times New Roman" w:hAnsi="Times New Roman"/>
              </w:rPr>
              <w:t>s</w:t>
            </w:r>
          </w:p>
        </w:tc>
      </w:tr>
      <w:tr w:rsidR="005F109B" w:rsidRPr="008A4252" w14:paraId="049EF2F3" w14:textId="77777777" w:rsidTr="008C0AF8">
        <w:trPr>
          <w:trHeight w:val="344"/>
        </w:trPr>
        <w:tc>
          <w:tcPr>
            <w:tcW w:w="2371" w:type="dxa"/>
            <w:vMerge/>
          </w:tcPr>
          <w:p w14:paraId="21FCC7C8" w14:textId="77777777" w:rsidR="005F109B" w:rsidRPr="008A4252" w:rsidRDefault="005F109B"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tcPr>
          <w:p w14:paraId="7988FF25" w14:textId="77777777" w:rsidR="005F109B" w:rsidRPr="006B1F86" w:rsidRDefault="004E7714" w:rsidP="004E7714">
            <w:pPr>
              <w:autoSpaceDE w:val="0"/>
              <w:autoSpaceDN w:val="0"/>
              <w:adjustRightInd w:val="0"/>
              <w:spacing w:after="0" w:line="240" w:lineRule="auto"/>
              <w:rPr>
                <w:rFonts w:ascii="Times New Roman" w:hAnsi="Times New Roman" w:cs="Times New Roman"/>
                <w:color w:val="000000"/>
              </w:rPr>
            </w:pPr>
            <w:r w:rsidRPr="004E7714">
              <w:rPr>
                <w:rFonts w:ascii="Times New Roman" w:hAnsi="Times New Roman" w:cs="Times New Roman"/>
                <w:color w:val="000000"/>
              </w:rPr>
              <w:t>17:37 minutes average national police rea</w:t>
            </w:r>
            <w:r>
              <w:rPr>
                <w:rFonts w:ascii="Times New Roman" w:hAnsi="Times New Roman" w:cs="Times New Roman"/>
                <w:color w:val="000000"/>
              </w:rPr>
              <w:t xml:space="preserve">ction time to Alpha complaints </w:t>
            </w:r>
          </w:p>
        </w:tc>
        <w:tc>
          <w:tcPr>
            <w:tcW w:w="3969" w:type="dxa"/>
          </w:tcPr>
          <w:p w14:paraId="17B13730" w14:textId="77777777" w:rsidR="005F109B" w:rsidRPr="006B1F86" w:rsidRDefault="004E7714" w:rsidP="004E7714">
            <w:pPr>
              <w:autoSpaceDE w:val="0"/>
              <w:autoSpaceDN w:val="0"/>
              <w:adjustRightInd w:val="0"/>
              <w:spacing w:after="0" w:line="240" w:lineRule="auto"/>
              <w:rPr>
                <w:rFonts w:ascii="Times New Roman" w:hAnsi="Times New Roman" w:cs="Times New Roman"/>
                <w:color w:val="000000"/>
              </w:rPr>
            </w:pPr>
            <w:r w:rsidRPr="004E7714">
              <w:rPr>
                <w:rFonts w:ascii="Times New Roman" w:hAnsi="Times New Roman" w:cs="Times New Roman"/>
                <w:color w:val="000000"/>
              </w:rPr>
              <w:t>The target</w:t>
            </w:r>
            <w:r>
              <w:rPr>
                <w:rFonts w:ascii="Times New Roman" w:hAnsi="Times New Roman" w:cs="Times New Roman"/>
                <w:color w:val="000000"/>
              </w:rPr>
              <w:t xml:space="preserve"> was reduced from 19:05 minutes</w:t>
            </w:r>
          </w:p>
        </w:tc>
      </w:tr>
      <w:tr w:rsidR="005F109B" w:rsidRPr="008A4252" w14:paraId="47F5F276" w14:textId="77777777" w:rsidTr="008C0AF8">
        <w:trPr>
          <w:trHeight w:val="344"/>
        </w:trPr>
        <w:tc>
          <w:tcPr>
            <w:tcW w:w="2371" w:type="dxa"/>
            <w:vMerge/>
          </w:tcPr>
          <w:p w14:paraId="60DB04D4" w14:textId="77777777" w:rsidR="005F109B" w:rsidRPr="008A4252" w:rsidRDefault="005F109B"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tcPr>
          <w:p w14:paraId="4D552DD4" w14:textId="77777777" w:rsidR="005F109B" w:rsidRPr="006B1F86" w:rsidRDefault="004E7714" w:rsidP="004E7714">
            <w:pPr>
              <w:autoSpaceDE w:val="0"/>
              <w:autoSpaceDN w:val="0"/>
              <w:adjustRightInd w:val="0"/>
              <w:spacing w:after="0" w:line="240" w:lineRule="auto"/>
              <w:rPr>
                <w:rFonts w:ascii="Times New Roman" w:hAnsi="Times New Roman" w:cs="Times New Roman"/>
                <w:color w:val="000000"/>
              </w:rPr>
            </w:pPr>
            <w:r w:rsidRPr="004E7714">
              <w:rPr>
                <w:rFonts w:ascii="Times New Roman" w:hAnsi="Times New Roman" w:cs="Times New Roman"/>
                <w:color w:val="000000"/>
              </w:rPr>
              <w:t xml:space="preserve">21:28 minutes average national police reaction time to Bravo complaints </w:t>
            </w:r>
          </w:p>
        </w:tc>
        <w:tc>
          <w:tcPr>
            <w:tcW w:w="3969" w:type="dxa"/>
          </w:tcPr>
          <w:p w14:paraId="57CBFEAC" w14:textId="77777777" w:rsidR="005F109B" w:rsidRPr="007C0CF7" w:rsidRDefault="004E7714" w:rsidP="00D36291">
            <w:pPr>
              <w:autoSpaceDE w:val="0"/>
              <w:autoSpaceDN w:val="0"/>
              <w:adjustRightInd w:val="0"/>
              <w:spacing w:after="0" w:line="240" w:lineRule="auto"/>
              <w:rPr>
                <w:rFonts w:ascii="Times New Roman" w:hAnsi="Times New Roman" w:cs="Times New Roman"/>
                <w:color w:val="000000"/>
              </w:rPr>
            </w:pPr>
            <w:r w:rsidRPr="004E7714">
              <w:rPr>
                <w:rFonts w:ascii="Times New Roman" w:hAnsi="Times New Roman" w:cs="Times New Roman"/>
                <w:color w:val="000000"/>
              </w:rPr>
              <w:t>The target was redu</w:t>
            </w:r>
            <w:r>
              <w:rPr>
                <w:rFonts w:ascii="Times New Roman" w:hAnsi="Times New Roman" w:cs="Times New Roman"/>
                <w:color w:val="000000"/>
              </w:rPr>
              <w:t>ced from 24:33 minutes to 21:28</w:t>
            </w:r>
          </w:p>
        </w:tc>
      </w:tr>
      <w:tr w:rsidR="005F109B" w:rsidRPr="008A4252" w14:paraId="3D69073D" w14:textId="77777777" w:rsidTr="008C0AF8">
        <w:trPr>
          <w:trHeight w:val="344"/>
        </w:trPr>
        <w:tc>
          <w:tcPr>
            <w:tcW w:w="2371" w:type="dxa"/>
            <w:vMerge/>
          </w:tcPr>
          <w:p w14:paraId="41637AE0" w14:textId="77777777" w:rsidR="005F109B" w:rsidRPr="008A4252" w:rsidRDefault="005F109B"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tcPr>
          <w:p w14:paraId="206DAD55" w14:textId="77777777" w:rsidR="005F109B" w:rsidRPr="007C0CF7" w:rsidRDefault="004E7714" w:rsidP="008D6FA1">
            <w:pPr>
              <w:autoSpaceDE w:val="0"/>
              <w:autoSpaceDN w:val="0"/>
              <w:adjustRightInd w:val="0"/>
              <w:spacing w:after="0" w:line="240" w:lineRule="auto"/>
              <w:rPr>
                <w:rFonts w:ascii="Times New Roman" w:hAnsi="Times New Roman" w:cs="Times New Roman"/>
                <w:color w:val="000000"/>
              </w:rPr>
            </w:pPr>
            <w:r w:rsidRPr="004E7714">
              <w:rPr>
                <w:rFonts w:ascii="Times New Roman" w:hAnsi="Times New Roman" w:cs="Times New Roman"/>
                <w:color w:val="000000"/>
              </w:rPr>
              <w:t>21:45 minutes average national police reaction time to Charlie complaints</w:t>
            </w:r>
          </w:p>
        </w:tc>
        <w:tc>
          <w:tcPr>
            <w:tcW w:w="3969" w:type="dxa"/>
          </w:tcPr>
          <w:p w14:paraId="2A9F5412" w14:textId="77777777" w:rsidR="005F109B" w:rsidRPr="006B1F86" w:rsidRDefault="008D6FA1" w:rsidP="00D36291">
            <w:pPr>
              <w:autoSpaceDE w:val="0"/>
              <w:autoSpaceDN w:val="0"/>
              <w:adjustRightInd w:val="0"/>
              <w:spacing w:after="0" w:line="240" w:lineRule="auto"/>
              <w:rPr>
                <w:rFonts w:ascii="Times New Roman" w:hAnsi="Times New Roman" w:cs="Times New Roman"/>
                <w:color w:val="000000"/>
              </w:rPr>
            </w:pPr>
            <w:r w:rsidRPr="008D6FA1">
              <w:rPr>
                <w:rFonts w:ascii="Times New Roman" w:hAnsi="Times New Roman" w:cs="Times New Roman"/>
                <w:color w:val="000000"/>
              </w:rPr>
              <w:t>The target was reduced from 21:45 minutes to 19:13</w:t>
            </w:r>
          </w:p>
        </w:tc>
      </w:tr>
      <w:tr w:rsidR="005F109B" w:rsidRPr="008A4252" w14:paraId="34AB1D60" w14:textId="77777777" w:rsidTr="008C0AF8">
        <w:trPr>
          <w:trHeight w:val="344"/>
        </w:trPr>
        <w:tc>
          <w:tcPr>
            <w:tcW w:w="2371" w:type="dxa"/>
            <w:vMerge/>
          </w:tcPr>
          <w:p w14:paraId="01477AB1" w14:textId="77777777" w:rsidR="005F109B" w:rsidRPr="008A4252" w:rsidRDefault="005F109B"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tcPr>
          <w:p w14:paraId="2E3A8F60" w14:textId="77777777" w:rsidR="005F109B" w:rsidRPr="007C0CF7" w:rsidRDefault="005F109B" w:rsidP="00D36291">
            <w:pPr>
              <w:autoSpaceDE w:val="0"/>
              <w:autoSpaceDN w:val="0"/>
              <w:adjustRightInd w:val="0"/>
              <w:spacing w:after="0" w:line="240" w:lineRule="auto"/>
              <w:rPr>
                <w:rFonts w:ascii="Times New Roman" w:hAnsi="Times New Roman" w:cs="Times New Roman"/>
                <w:color w:val="000000"/>
              </w:rPr>
            </w:pPr>
          </w:p>
        </w:tc>
        <w:tc>
          <w:tcPr>
            <w:tcW w:w="3969" w:type="dxa"/>
          </w:tcPr>
          <w:p w14:paraId="179B1CC3" w14:textId="77777777" w:rsidR="005F109B" w:rsidRPr="006B1F86" w:rsidRDefault="005F109B" w:rsidP="00D36291">
            <w:pPr>
              <w:autoSpaceDE w:val="0"/>
              <w:autoSpaceDN w:val="0"/>
              <w:adjustRightInd w:val="0"/>
              <w:spacing w:after="0" w:line="240" w:lineRule="auto"/>
              <w:rPr>
                <w:rFonts w:ascii="Times New Roman" w:hAnsi="Times New Roman" w:cs="Times New Roman"/>
                <w:color w:val="000000"/>
              </w:rPr>
            </w:pPr>
          </w:p>
        </w:tc>
      </w:tr>
      <w:tr w:rsidR="00210164" w:rsidRPr="008A4252" w14:paraId="1C58C965" w14:textId="77777777" w:rsidTr="008C0AF8">
        <w:trPr>
          <w:trHeight w:val="467"/>
        </w:trPr>
        <w:tc>
          <w:tcPr>
            <w:tcW w:w="2371" w:type="dxa"/>
            <w:vMerge w:val="restart"/>
          </w:tcPr>
          <w:p w14:paraId="2392B45F" w14:textId="77777777" w:rsidR="00210164" w:rsidRDefault="00210164" w:rsidP="00D36291">
            <w:pPr>
              <w:autoSpaceDE w:val="0"/>
              <w:autoSpaceDN w:val="0"/>
              <w:adjustRightInd w:val="0"/>
              <w:spacing w:after="0" w:line="240" w:lineRule="auto"/>
              <w:rPr>
                <w:rFonts w:ascii="Times New Roman" w:hAnsi="Times New Roman" w:cs="Times New Roman"/>
                <w:color w:val="000000"/>
                <w:sz w:val="20"/>
                <w:szCs w:val="20"/>
              </w:rPr>
            </w:pPr>
          </w:p>
          <w:p w14:paraId="4E1E5D17" w14:textId="77777777" w:rsidR="00210164" w:rsidRDefault="00210164" w:rsidP="00D36291">
            <w:pPr>
              <w:autoSpaceDE w:val="0"/>
              <w:autoSpaceDN w:val="0"/>
              <w:adjustRightInd w:val="0"/>
              <w:spacing w:after="0" w:line="240" w:lineRule="auto"/>
              <w:rPr>
                <w:rFonts w:ascii="Times New Roman" w:hAnsi="Times New Roman" w:cs="Times New Roman"/>
                <w:color w:val="000000"/>
                <w:sz w:val="20"/>
                <w:szCs w:val="20"/>
              </w:rPr>
            </w:pPr>
          </w:p>
          <w:p w14:paraId="7DE622DE" w14:textId="77777777" w:rsidR="00210164" w:rsidRDefault="00210164" w:rsidP="00D36291">
            <w:pPr>
              <w:autoSpaceDE w:val="0"/>
              <w:autoSpaceDN w:val="0"/>
              <w:adjustRightInd w:val="0"/>
              <w:spacing w:after="0" w:line="240" w:lineRule="auto"/>
              <w:rPr>
                <w:rFonts w:ascii="Times New Roman" w:hAnsi="Times New Roman" w:cs="Times New Roman"/>
                <w:color w:val="000000"/>
                <w:sz w:val="20"/>
                <w:szCs w:val="20"/>
              </w:rPr>
            </w:pPr>
          </w:p>
          <w:p w14:paraId="00D48933" w14:textId="77777777" w:rsidR="00210164" w:rsidRDefault="00210164" w:rsidP="00D36291">
            <w:pPr>
              <w:autoSpaceDE w:val="0"/>
              <w:autoSpaceDN w:val="0"/>
              <w:adjustRightInd w:val="0"/>
              <w:spacing w:after="0" w:line="240" w:lineRule="auto"/>
              <w:rPr>
                <w:rFonts w:ascii="Times New Roman" w:hAnsi="Times New Roman" w:cs="Times New Roman"/>
                <w:color w:val="000000"/>
                <w:sz w:val="20"/>
                <w:szCs w:val="20"/>
              </w:rPr>
            </w:pPr>
          </w:p>
          <w:p w14:paraId="74A02864" w14:textId="77777777" w:rsidR="00210164" w:rsidRDefault="00210164" w:rsidP="00D36291">
            <w:pPr>
              <w:autoSpaceDE w:val="0"/>
              <w:autoSpaceDN w:val="0"/>
              <w:adjustRightInd w:val="0"/>
              <w:spacing w:after="0" w:line="240" w:lineRule="auto"/>
              <w:rPr>
                <w:rFonts w:ascii="Times New Roman" w:hAnsi="Times New Roman" w:cs="Times New Roman"/>
                <w:color w:val="000000"/>
                <w:sz w:val="20"/>
                <w:szCs w:val="20"/>
              </w:rPr>
            </w:pPr>
          </w:p>
          <w:p w14:paraId="3F3A6D61" w14:textId="77777777" w:rsidR="00210164" w:rsidRDefault="00210164" w:rsidP="00D36291">
            <w:pPr>
              <w:autoSpaceDE w:val="0"/>
              <w:autoSpaceDN w:val="0"/>
              <w:adjustRightInd w:val="0"/>
              <w:spacing w:after="0" w:line="240" w:lineRule="auto"/>
              <w:rPr>
                <w:rFonts w:ascii="Times New Roman" w:hAnsi="Times New Roman" w:cs="Times New Roman"/>
                <w:color w:val="000000"/>
                <w:sz w:val="20"/>
                <w:szCs w:val="20"/>
              </w:rPr>
            </w:pPr>
          </w:p>
          <w:p w14:paraId="3F82FA94" w14:textId="77777777" w:rsidR="00210164" w:rsidRDefault="00210164" w:rsidP="00D36291">
            <w:pPr>
              <w:autoSpaceDE w:val="0"/>
              <w:autoSpaceDN w:val="0"/>
              <w:adjustRightInd w:val="0"/>
              <w:spacing w:after="0" w:line="240" w:lineRule="auto"/>
              <w:rPr>
                <w:rFonts w:ascii="Times New Roman" w:hAnsi="Times New Roman" w:cs="Times New Roman"/>
                <w:color w:val="000000"/>
                <w:sz w:val="20"/>
                <w:szCs w:val="20"/>
              </w:rPr>
            </w:pPr>
          </w:p>
          <w:p w14:paraId="1ED3DF87" w14:textId="77777777" w:rsidR="00210164" w:rsidRDefault="00210164" w:rsidP="00D36291">
            <w:pPr>
              <w:autoSpaceDE w:val="0"/>
              <w:autoSpaceDN w:val="0"/>
              <w:adjustRightInd w:val="0"/>
              <w:spacing w:after="0" w:line="240" w:lineRule="auto"/>
              <w:rPr>
                <w:rFonts w:ascii="Times New Roman" w:hAnsi="Times New Roman" w:cs="Times New Roman"/>
                <w:color w:val="000000"/>
                <w:sz w:val="20"/>
                <w:szCs w:val="20"/>
              </w:rPr>
            </w:pPr>
          </w:p>
          <w:p w14:paraId="4132F6C4" w14:textId="77777777" w:rsidR="00210164" w:rsidRPr="008A4252" w:rsidRDefault="00210164" w:rsidP="00D36291">
            <w:pPr>
              <w:autoSpaceDE w:val="0"/>
              <w:autoSpaceDN w:val="0"/>
              <w:adjustRightInd w:val="0"/>
              <w:spacing w:after="0" w:line="240" w:lineRule="auto"/>
              <w:rPr>
                <w:rFonts w:ascii="Times New Roman" w:hAnsi="Times New Roman" w:cs="Times New Roman"/>
                <w:color w:val="000000"/>
                <w:sz w:val="20"/>
                <w:szCs w:val="20"/>
              </w:rPr>
            </w:pPr>
            <w:r w:rsidRPr="008D6FA1">
              <w:rPr>
                <w:rFonts w:ascii="Times New Roman" w:hAnsi="Times New Roman" w:cs="Times New Roman"/>
                <w:color w:val="000000"/>
                <w:sz w:val="20"/>
                <w:szCs w:val="20"/>
              </w:rPr>
              <w:t>Enhancing partnership policing</w:t>
            </w:r>
          </w:p>
        </w:tc>
        <w:tc>
          <w:tcPr>
            <w:tcW w:w="2835" w:type="dxa"/>
          </w:tcPr>
          <w:p w14:paraId="5B3183EF" w14:textId="77777777" w:rsidR="00210164" w:rsidRPr="001133B7" w:rsidRDefault="00210164" w:rsidP="00D36291">
            <w:pPr>
              <w:autoSpaceDE w:val="0"/>
              <w:autoSpaceDN w:val="0"/>
              <w:adjustRightInd w:val="0"/>
              <w:spacing w:after="0" w:line="240" w:lineRule="auto"/>
              <w:rPr>
                <w:rFonts w:ascii="Times New Roman" w:hAnsi="Times New Roman" w:cs="Times New Roman"/>
                <w:color w:val="000000"/>
              </w:rPr>
            </w:pPr>
            <w:r w:rsidRPr="00210164">
              <w:rPr>
                <w:rFonts w:ascii="Times New Roman" w:hAnsi="Times New Roman" w:cs="Times New Roman"/>
                <w:color w:val="000000"/>
              </w:rPr>
              <w:t>Number of schools identified to implement the School Safety Programme</w:t>
            </w:r>
          </w:p>
        </w:tc>
        <w:tc>
          <w:tcPr>
            <w:tcW w:w="3969" w:type="dxa"/>
          </w:tcPr>
          <w:p w14:paraId="159F53A6" w14:textId="77777777" w:rsidR="00210164" w:rsidRPr="005F109B" w:rsidRDefault="00210164" w:rsidP="005F109B">
            <w:pPr>
              <w:autoSpaceDE w:val="0"/>
              <w:autoSpaceDN w:val="0"/>
              <w:adjustRightInd w:val="0"/>
              <w:spacing w:line="240" w:lineRule="auto"/>
              <w:rPr>
                <w:rFonts w:ascii="Times New Roman" w:hAnsi="Times New Roman"/>
              </w:rPr>
            </w:pPr>
            <w:r w:rsidRPr="00210164">
              <w:rPr>
                <w:rFonts w:ascii="Times New Roman" w:hAnsi="Times New Roman"/>
              </w:rPr>
              <w:t>1300</w:t>
            </w:r>
            <w:r>
              <w:rPr>
                <w:rFonts w:ascii="Times New Roman" w:hAnsi="Times New Roman"/>
              </w:rPr>
              <w:t xml:space="preserve"> </w:t>
            </w:r>
            <w:r w:rsidRPr="00210164">
              <w:rPr>
                <w:rFonts w:ascii="Times New Roman" w:hAnsi="Times New Roman"/>
              </w:rPr>
              <w:t>schools identified to implement the School Safety Programme</w:t>
            </w:r>
          </w:p>
        </w:tc>
      </w:tr>
      <w:tr w:rsidR="00210164" w:rsidRPr="008A4252" w14:paraId="016F50F0" w14:textId="77777777" w:rsidTr="008C0AF8">
        <w:trPr>
          <w:trHeight w:val="715"/>
        </w:trPr>
        <w:tc>
          <w:tcPr>
            <w:tcW w:w="2371" w:type="dxa"/>
            <w:vMerge/>
          </w:tcPr>
          <w:p w14:paraId="1532E31D" w14:textId="77777777" w:rsidR="00210164" w:rsidRPr="001133B7" w:rsidRDefault="00210164" w:rsidP="00D36291">
            <w:pPr>
              <w:autoSpaceDE w:val="0"/>
              <w:autoSpaceDN w:val="0"/>
              <w:adjustRightInd w:val="0"/>
              <w:spacing w:after="0" w:line="240" w:lineRule="auto"/>
              <w:rPr>
                <w:rFonts w:ascii="Times New Roman" w:hAnsi="Times New Roman" w:cs="Times New Roman"/>
                <w:color w:val="000000"/>
              </w:rPr>
            </w:pPr>
          </w:p>
        </w:tc>
        <w:tc>
          <w:tcPr>
            <w:tcW w:w="2835" w:type="dxa"/>
          </w:tcPr>
          <w:p w14:paraId="5C3F8495" w14:textId="77777777" w:rsidR="00210164" w:rsidRPr="001133B7" w:rsidRDefault="00210164" w:rsidP="00D36291">
            <w:pPr>
              <w:autoSpaceDE w:val="0"/>
              <w:autoSpaceDN w:val="0"/>
              <w:adjustRightInd w:val="0"/>
              <w:spacing w:after="0" w:line="240" w:lineRule="auto"/>
              <w:rPr>
                <w:rFonts w:ascii="Times New Roman" w:hAnsi="Times New Roman" w:cs="Times New Roman"/>
                <w:color w:val="000000"/>
              </w:rPr>
            </w:pPr>
            <w:r w:rsidRPr="00210164">
              <w:rPr>
                <w:rFonts w:ascii="Times New Roman" w:hAnsi="Times New Roman" w:cs="Times New Roman"/>
                <w:color w:val="000000"/>
              </w:rPr>
              <w:t>99% (1 132 from a total of 1 143) functional Community Police Forums (CPFs) implemented at police stations, according to the set guidelines</w:t>
            </w:r>
          </w:p>
        </w:tc>
        <w:tc>
          <w:tcPr>
            <w:tcW w:w="3969" w:type="dxa"/>
          </w:tcPr>
          <w:p w14:paraId="0BCE390D" w14:textId="77777777" w:rsidR="00210164" w:rsidRPr="005F109B" w:rsidRDefault="00210164" w:rsidP="00210164">
            <w:pPr>
              <w:autoSpaceDE w:val="0"/>
              <w:autoSpaceDN w:val="0"/>
              <w:adjustRightInd w:val="0"/>
              <w:spacing w:line="240" w:lineRule="auto"/>
              <w:rPr>
                <w:rFonts w:ascii="Times New Roman" w:hAnsi="Times New Roman"/>
              </w:rPr>
            </w:pPr>
            <w:r w:rsidRPr="00210164">
              <w:rPr>
                <w:rFonts w:ascii="Times New Roman" w:hAnsi="Times New Roman"/>
              </w:rPr>
              <w:t>99% (1 132 from a total of</w:t>
            </w:r>
            <w:r>
              <w:rPr>
                <w:rFonts w:ascii="Times New Roman" w:hAnsi="Times New Roman"/>
              </w:rPr>
              <w:t xml:space="preserve"> 1</w:t>
            </w:r>
            <w:r w:rsidRPr="00210164">
              <w:rPr>
                <w:rFonts w:ascii="Times New Roman" w:hAnsi="Times New Roman"/>
              </w:rPr>
              <w:t xml:space="preserve"> 143) of police stations to have</w:t>
            </w:r>
            <w:r>
              <w:rPr>
                <w:rFonts w:ascii="Times New Roman" w:hAnsi="Times New Roman"/>
              </w:rPr>
              <w:t xml:space="preserve"> </w:t>
            </w:r>
            <w:r w:rsidRPr="00210164">
              <w:rPr>
                <w:rFonts w:ascii="Times New Roman" w:hAnsi="Times New Roman"/>
              </w:rPr>
              <w:t>functional CPFs</w:t>
            </w:r>
          </w:p>
        </w:tc>
      </w:tr>
      <w:tr w:rsidR="00210164" w:rsidRPr="008A4252" w14:paraId="577542EE" w14:textId="77777777" w:rsidTr="008C0AF8">
        <w:trPr>
          <w:trHeight w:val="443"/>
        </w:trPr>
        <w:tc>
          <w:tcPr>
            <w:tcW w:w="2371" w:type="dxa"/>
            <w:vMerge/>
          </w:tcPr>
          <w:p w14:paraId="2680B6EB" w14:textId="77777777" w:rsidR="00210164" w:rsidRPr="008A4252" w:rsidRDefault="00210164" w:rsidP="00D36291">
            <w:pPr>
              <w:autoSpaceDE w:val="0"/>
              <w:autoSpaceDN w:val="0"/>
              <w:adjustRightInd w:val="0"/>
              <w:spacing w:after="0" w:line="240" w:lineRule="auto"/>
              <w:rPr>
                <w:rFonts w:ascii="Times New Roman" w:hAnsi="Times New Roman" w:cs="Times New Roman"/>
                <w:color w:val="000000"/>
                <w:sz w:val="20"/>
                <w:szCs w:val="20"/>
              </w:rPr>
            </w:pPr>
          </w:p>
        </w:tc>
        <w:tc>
          <w:tcPr>
            <w:tcW w:w="2835" w:type="dxa"/>
          </w:tcPr>
          <w:p w14:paraId="32F623E6" w14:textId="77777777" w:rsidR="00210164" w:rsidRPr="001133B7" w:rsidRDefault="00210164" w:rsidP="00D36291">
            <w:pPr>
              <w:autoSpaceDE w:val="0"/>
              <w:autoSpaceDN w:val="0"/>
              <w:adjustRightInd w:val="0"/>
              <w:spacing w:after="0" w:line="240" w:lineRule="auto"/>
              <w:rPr>
                <w:rFonts w:ascii="Times New Roman" w:hAnsi="Times New Roman" w:cs="Times New Roman"/>
                <w:color w:val="000000"/>
              </w:rPr>
            </w:pPr>
            <w:r w:rsidRPr="00210164">
              <w:rPr>
                <w:rFonts w:ascii="Times New Roman" w:hAnsi="Times New Roman" w:cs="Times New Roman"/>
                <w:color w:val="000000"/>
              </w:rPr>
              <w:t>841 from a total of 885 of identified police stations implementing the set criteria of the four pillars of the Rural Safety Strategy</w:t>
            </w:r>
          </w:p>
        </w:tc>
        <w:tc>
          <w:tcPr>
            <w:tcW w:w="3969" w:type="dxa"/>
          </w:tcPr>
          <w:p w14:paraId="27CBFB52" w14:textId="77777777" w:rsidR="00210164" w:rsidRPr="005F109B" w:rsidRDefault="00210164" w:rsidP="005F109B">
            <w:pPr>
              <w:autoSpaceDE w:val="0"/>
              <w:autoSpaceDN w:val="0"/>
              <w:adjustRightInd w:val="0"/>
              <w:spacing w:line="240" w:lineRule="auto"/>
              <w:rPr>
                <w:rFonts w:ascii="Times New Roman" w:hAnsi="Times New Roman"/>
              </w:rPr>
            </w:pPr>
            <w:r w:rsidRPr="00210164">
              <w:rPr>
                <w:rFonts w:ascii="Times New Roman" w:hAnsi="Times New Roman"/>
              </w:rPr>
              <w:t>841 from a total of 885 of identified police stations have implemented the set criteria of the four pillars of the Rural Safety Strategy</w:t>
            </w:r>
          </w:p>
        </w:tc>
      </w:tr>
      <w:tr w:rsidR="00210164" w:rsidRPr="008A4252" w14:paraId="427E8048" w14:textId="77777777" w:rsidTr="008C0AF8">
        <w:trPr>
          <w:trHeight w:val="443"/>
        </w:trPr>
        <w:tc>
          <w:tcPr>
            <w:tcW w:w="2371" w:type="dxa"/>
            <w:vMerge/>
          </w:tcPr>
          <w:p w14:paraId="48958741" w14:textId="77777777" w:rsidR="00210164" w:rsidRPr="004C52FA" w:rsidRDefault="00210164" w:rsidP="00D36291">
            <w:pPr>
              <w:autoSpaceDE w:val="0"/>
              <w:autoSpaceDN w:val="0"/>
              <w:adjustRightInd w:val="0"/>
              <w:spacing w:after="0" w:line="240" w:lineRule="auto"/>
              <w:rPr>
                <w:rFonts w:ascii="Times New Roman" w:hAnsi="Times New Roman" w:cs="Times New Roman"/>
                <w:color w:val="000000"/>
              </w:rPr>
            </w:pPr>
          </w:p>
        </w:tc>
        <w:tc>
          <w:tcPr>
            <w:tcW w:w="2835" w:type="dxa"/>
          </w:tcPr>
          <w:p w14:paraId="2B72A23B" w14:textId="77777777" w:rsidR="00210164" w:rsidRPr="00816C82" w:rsidRDefault="00210164" w:rsidP="00D36291">
            <w:pPr>
              <w:autoSpaceDE w:val="0"/>
              <w:autoSpaceDN w:val="0"/>
              <w:adjustRightInd w:val="0"/>
              <w:spacing w:after="0" w:line="240" w:lineRule="auto"/>
              <w:rPr>
                <w:rFonts w:ascii="Times New Roman" w:hAnsi="Times New Roman" w:cs="Times New Roman"/>
                <w:color w:val="000000"/>
              </w:rPr>
            </w:pPr>
            <w:r w:rsidRPr="00210164">
              <w:rPr>
                <w:rFonts w:ascii="Times New Roman" w:hAnsi="Times New Roman" w:cs="Times New Roman"/>
                <w:color w:val="000000"/>
              </w:rPr>
              <w:t>Number of community outreach campaigns conducted</w:t>
            </w:r>
          </w:p>
        </w:tc>
        <w:tc>
          <w:tcPr>
            <w:tcW w:w="3969" w:type="dxa"/>
          </w:tcPr>
          <w:p w14:paraId="67C66E33" w14:textId="77777777" w:rsidR="00210164" w:rsidRPr="00816C82" w:rsidRDefault="00210164" w:rsidP="00D36291">
            <w:pPr>
              <w:autoSpaceDE w:val="0"/>
              <w:autoSpaceDN w:val="0"/>
              <w:adjustRightInd w:val="0"/>
              <w:spacing w:after="0" w:line="240" w:lineRule="auto"/>
              <w:rPr>
                <w:rFonts w:ascii="Times New Roman" w:hAnsi="Times New Roman" w:cs="Times New Roman"/>
                <w:color w:val="000000"/>
              </w:rPr>
            </w:pPr>
            <w:r w:rsidRPr="00210164">
              <w:rPr>
                <w:rFonts w:ascii="Times New Roman" w:hAnsi="Times New Roman" w:cs="Times New Roman"/>
                <w:color w:val="000000"/>
              </w:rPr>
              <w:t>65 community outreach campaigns conducted</w:t>
            </w:r>
          </w:p>
        </w:tc>
      </w:tr>
      <w:tr w:rsidR="005F109B" w:rsidRPr="008A4252" w14:paraId="7308E51C" w14:textId="77777777" w:rsidTr="008C0AF8">
        <w:trPr>
          <w:trHeight w:val="443"/>
        </w:trPr>
        <w:tc>
          <w:tcPr>
            <w:tcW w:w="2371" w:type="dxa"/>
          </w:tcPr>
          <w:p w14:paraId="0A0C1743" w14:textId="77777777" w:rsidR="005F109B" w:rsidRPr="00816C82" w:rsidRDefault="00210164" w:rsidP="00D36291">
            <w:pPr>
              <w:autoSpaceDE w:val="0"/>
              <w:autoSpaceDN w:val="0"/>
              <w:adjustRightInd w:val="0"/>
              <w:spacing w:after="0" w:line="240" w:lineRule="auto"/>
              <w:rPr>
                <w:rFonts w:ascii="Times New Roman" w:hAnsi="Times New Roman" w:cs="Times New Roman"/>
                <w:color w:val="000000"/>
              </w:rPr>
            </w:pPr>
            <w:r w:rsidRPr="00210164">
              <w:rPr>
                <w:rFonts w:ascii="Times New Roman" w:hAnsi="Times New Roman" w:cs="Times New Roman"/>
                <w:color w:val="000000"/>
              </w:rPr>
              <w:t>Effective border security management</w:t>
            </w:r>
          </w:p>
        </w:tc>
        <w:tc>
          <w:tcPr>
            <w:tcW w:w="2835" w:type="dxa"/>
          </w:tcPr>
          <w:p w14:paraId="0CE5154C" w14:textId="77777777" w:rsidR="005F109B" w:rsidRPr="004C52FA" w:rsidRDefault="008C0AF8" w:rsidP="00D36291">
            <w:pPr>
              <w:autoSpaceDE w:val="0"/>
              <w:autoSpaceDN w:val="0"/>
              <w:adjustRightInd w:val="0"/>
              <w:spacing w:after="0" w:line="240" w:lineRule="auto"/>
              <w:rPr>
                <w:rFonts w:ascii="Times New Roman" w:hAnsi="Times New Roman" w:cs="Times New Roman"/>
                <w:color w:val="000000"/>
              </w:rPr>
            </w:pPr>
            <w:r w:rsidRPr="008C0AF8">
              <w:rPr>
                <w:rFonts w:ascii="Times New Roman" w:hAnsi="Times New Roman" w:cs="Times New Roman"/>
                <w:color w:val="000000"/>
              </w:rPr>
              <w:t>Percentage of crime-related hits reacted to as a result of the Movement Control System and Enhanced Movement Control System screening on wanted persons/ circulated stolen or robbed vehicles.</w:t>
            </w:r>
          </w:p>
        </w:tc>
        <w:tc>
          <w:tcPr>
            <w:tcW w:w="3969" w:type="dxa"/>
          </w:tcPr>
          <w:p w14:paraId="4B6EC1AD" w14:textId="77777777" w:rsidR="005F109B" w:rsidRPr="004C52FA" w:rsidRDefault="008C0AF8" w:rsidP="00D36291">
            <w:pPr>
              <w:autoSpaceDE w:val="0"/>
              <w:autoSpaceDN w:val="0"/>
              <w:adjustRightInd w:val="0"/>
              <w:spacing w:after="0" w:line="240" w:lineRule="auto"/>
              <w:rPr>
                <w:rFonts w:ascii="Times New Roman" w:hAnsi="Times New Roman" w:cs="Times New Roman"/>
                <w:color w:val="000000"/>
              </w:rPr>
            </w:pPr>
            <w:r w:rsidRPr="008C0AF8">
              <w:rPr>
                <w:rFonts w:ascii="Times New Roman" w:hAnsi="Times New Roman" w:cs="Times New Roman"/>
                <w:color w:val="000000"/>
              </w:rPr>
              <w:t>100% of profiled vehicles/containers and cargo consignment searched for illicit drugs, firearms, stolen/ robbed vehicles, consignment, smuggled persons, and counterfeit goods/ contraband.</w:t>
            </w:r>
          </w:p>
        </w:tc>
      </w:tr>
      <w:tr w:rsidR="008C0AF8" w:rsidRPr="008A4252" w14:paraId="544B5EBC" w14:textId="77777777" w:rsidTr="008C0AF8">
        <w:trPr>
          <w:trHeight w:val="443"/>
        </w:trPr>
        <w:tc>
          <w:tcPr>
            <w:tcW w:w="2371" w:type="dxa"/>
          </w:tcPr>
          <w:p w14:paraId="374A4627" w14:textId="77777777" w:rsidR="008C0AF8" w:rsidRPr="00EB21FE" w:rsidRDefault="008C0AF8" w:rsidP="00D36291">
            <w:pPr>
              <w:autoSpaceDE w:val="0"/>
              <w:autoSpaceDN w:val="0"/>
              <w:adjustRightInd w:val="0"/>
              <w:spacing w:after="0" w:line="240" w:lineRule="auto"/>
              <w:rPr>
                <w:rFonts w:ascii="Times New Roman" w:hAnsi="Times New Roman" w:cs="Times New Roman"/>
                <w:color w:val="000000"/>
              </w:rPr>
            </w:pPr>
            <w:r w:rsidRPr="00EB21FE">
              <w:rPr>
                <w:rFonts w:ascii="Times New Roman" w:hAnsi="Times New Roman" w:cs="Times New Roman"/>
                <w:color w:val="000000"/>
              </w:rPr>
              <w:t>Police incidents of public disorder and crowd management</w:t>
            </w:r>
          </w:p>
        </w:tc>
        <w:tc>
          <w:tcPr>
            <w:tcW w:w="2835" w:type="dxa"/>
          </w:tcPr>
          <w:p w14:paraId="37721E0F" w14:textId="77777777" w:rsidR="008C0AF8" w:rsidRPr="004C52FA" w:rsidRDefault="008C0AF8" w:rsidP="00D36291">
            <w:pPr>
              <w:autoSpaceDE w:val="0"/>
              <w:autoSpaceDN w:val="0"/>
              <w:adjustRightInd w:val="0"/>
              <w:spacing w:after="0" w:line="240" w:lineRule="auto"/>
              <w:rPr>
                <w:rFonts w:ascii="Times New Roman" w:hAnsi="Times New Roman" w:cs="Times New Roman"/>
                <w:color w:val="000000"/>
              </w:rPr>
            </w:pPr>
            <w:r w:rsidRPr="008C0AF8">
              <w:rPr>
                <w:rFonts w:ascii="Times New Roman" w:hAnsi="Times New Roman" w:cs="Times New Roman"/>
                <w:color w:val="000000"/>
              </w:rPr>
              <w:t>100% of crowd management incidents policed or stabilised</w:t>
            </w:r>
          </w:p>
        </w:tc>
        <w:tc>
          <w:tcPr>
            <w:tcW w:w="3969" w:type="dxa"/>
          </w:tcPr>
          <w:p w14:paraId="2FF801C3" w14:textId="77777777" w:rsidR="008C0AF8" w:rsidRDefault="008C0AF8" w:rsidP="00D36291">
            <w:pPr>
              <w:autoSpaceDE w:val="0"/>
              <w:autoSpaceDN w:val="0"/>
              <w:adjustRightInd w:val="0"/>
              <w:spacing w:after="0" w:line="240" w:lineRule="auto"/>
              <w:rPr>
                <w:rFonts w:ascii="Times New Roman" w:hAnsi="Times New Roman" w:cs="Times New Roman"/>
                <w:color w:val="000000"/>
              </w:rPr>
            </w:pPr>
            <w:r w:rsidRPr="008C0AF8">
              <w:rPr>
                <w:rFonts w:ascii="Times New Roman" w:hAnsi="Times New Roman" w:cs="Times New Roman"/>
                <w:color w:val="000000"/>
              </w:rPr>
              <w:t>100% of peaceful crowd management incidents policed; and</w:t>
            </w:r>
          </w:p>
          <w:p w14:paraId="58686749" w14:textId="77777777" w:rsidR="008C0AF8" w:rsidRDefault="008C0AF8" w:rsidP="00D36291">
            <w:pPr>
              <w:autoSpaceDE w:val="0"/>
              <w:autoSpaceDN w:val="0"/>
              <w:adjustRightInd w:val="0"/>
              <w:spacing w:after="0" w:line="240" w:lineRule="auto"/>
              <w:rPr>
                <w:rFonts w:ascii="Times New Roman" w:hAnsi="Times New Roman" w:cs="Times New Roman"/>
                <w:color w:val="000000"/>
              </w:rPr>
            </w:pPr>
          </w:p>
          <w:p w14:paraId="384F465E" w14:textId="77777777" w:rsidR="008C0AF8" w:rsidRPr="004C52FA" w:rsidRDefault="008C0AF8" w:rsidP="00D36291">
            <w:pPr>
              <w:autoSpaceDE w:val="0"/>
              <w:autoSpaceDN w:val="0"/>
              <w:adjustRightInd w:val="0"/>
              <w:spacing w:after="0" w:line="240" w:lineRule="auto"/>
              <w:rPr>
                <w:rFonts w:ascii="Times New Roman" w:hAnsi="Times New Roman" w:cs="Times New Roman"/>
                <w:color w:val="000000"/>
              </w:rPr>
            </w:pPr>
            <w:r w:rsidRPr="008C0AF8">
              <w:rPr>
                <w:rFonts w:ascii="Times New Roman" w:hAnsi="Times New Roman" w:cs="Times New Roman"/>
                <w:color w:val="000000"/>
              </w:rPr>
              <w:t>100% of unrest crowd management incidents stabilised.</w:t>
            </w:r>
          </w:p>
        </w:tc>
      </w:tr>
      <w:tr w:rsidR="008C0AF8" w:rsidRPr="008A4252" w14:paraId="7D153EEF" w14:textId="77777777" w:rsidTr="008C0AF8">
        <w:trPr>
          <w:trHeight w:val="443"/>
        </w:trPr>
        <w:tc>
          <w:tcPr>
            <w:tcW w:w="2371" w:type="dxa"/>
          </w:tcPr>
          <w:p w14:paraId="6A7E4349" w14:textId="77777777" w:rsidR="008C0AF8" w:rsidRPr="00EB21FE" w:rsidRDefault="008C0AF8" w:rsidP="00D36291">
            <w:pPr>
              <w:autoSpaceDE w:val="0"/>
              <w:autoSpaceDN w:val="0"/>
              <w:adjustRightInd w:val="0"/>
              <w:spacing w:after="0" w:line="240" w:lineRule="auto"/>
              <w:rPr>
                <w:rFonts w:ascii="Times New Roman" w:hAnsi="Times New Roman" w:cs="Times New Roman"/>
                <w:color w:val="000000"/>
              </w:rPr>
            </w:pPr>
            <w:r w:rsidRPr="00EB21FE">
              <w:rPr>
                <w:rFonts w:ascii="Times New Roman" w:hAnsi="Times New Roman" w:cs="Times New Roman"/>
                <w:color w:val="000000"/>
              </w:rPr>
              <w:t>Safeguarding of valuable and/or dangerous government cargo</w:t>
            </w:r>
          </w:p>
        </w:tc>
        <w:tc>
          <w:tcPr>
            <w:tcW w:w="2835" w:type="dxa"/>
          </w:tcPr>
          <w:p w14:paraId="08E8446E" w14:textId="77777777" w:rsidR="008C0AF8" w:rsidRPr="004C52FA" w:rsidRDefault="008C0AF8" w:rsidP="00D36291">
            <w:pPr>
              <w:autoSpaceDE w:val="0"/>
              <w:autoSpaceDN w:val="0"/>
              <w:adjustRightInd w:val="0"/>
              <w:spacing w:after="0" w:line="240" w:lineRule="auto"/>
              <w:rPr>
                <w:rFonts w:ascii="Times New Roman" w:hAnsi="Times New Roman" w:cs="Times New Roman"/>
                <w:color w:val="000000"/>
              </w:rPr>
            </w:pPr>
            <w:r w:rsidRPr="008C0AF8">
              <w:rPr>
                <w:rFonts w:ascii="Times New Roman" w:hAnsi="Times New Roman" w:cs="Times New Roman"/>
                <w:color w:val="000000"/>
              </w:rPr>
              <w:t>Percentage of safe delivery of valuable and/or dangerous cargo in relation to the number of cargo protection provided.</w:t>
            </w:r>
          </w:p>
        </w:tc>
        <w:tc>
          <w:tcPr>
            <w:tcW w:w="3969" w:type="dxa"/>
          </w:tcPr>
          <w:p w14:paraId="5195DB92" w14:textId="77777777" w:rsidR="008C0AF8" w:rsidRPr="004C52FA" w:rsidRDefault="008C0AF8" w:rsidP="00D3629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r>
    </w:tbl>
    <w:p w14:paraId="331C614B" w14:textId="77777777" w:rsidR="005F109B" w:rsidRPr="008A4252" w:rsidRDefault="005F109B" w:rsidP="008C0AF8">
      <w:pPr>
        <w:spacing w:after="0" w:line="360" w:lineRule="auto"/>
        <w:jc w:val="center"/>
        <w:rPr>
          <w:rFonts w:ascii="Times New Roman" w:eastAsia="Times New Roman" w:hAnsi="Times New Roman" w:cs="Times New Roman"/>
          <w:color w:val="000000"/>
          <w:lang w:val="en-GB" w:eastAsia="en-GB"/>
        </w:rPr>
      </w:pPr>
      <w:r w:rsidRPr="008A4252">
        <w:rPr>
          <w:rFonts w:ascii="Times New Roman" w:eastAsia="Times New Roman" w:hAnsi="Times New Roman" w:cs="Times New Roman"/>
          <w:color w:val="000000"/>
          <w:lang w:val="en-GB" w:eastAsia="en-GB"/>
        </w:rPr>
        <w:t xml:space="preserve">                                                                                                          Source: SAPS 201</w:t>
      </w:r>
      <w:r>
        <w:rPr>
          <w:rFonts w:ascii="Times New Roman" w:eastAsia="Times New Roman" w:hAnsi="Times New Roman" w:cs="Times New Roman"/>
          <w:color w:val="000000"/>
          <w:lang w:val="en-GB" w:eastAsia="en-GB"/>
        </w:rPr>
        <w:t>8</w:t>
      </w:r>
      <w:r w:rsidR="00223365">
        <w:rPr>
          <w:rFonts w:ascii="Times New Roman" w:eastAsia="Times New Roman" w:hAnsi="Times New Roman" w:cs="Times New Roman"/>
          <w:color w:val="000000"/>
          <w:lang w:val="en-GB" w:eastAsia="en-GB"/>
        </w:rPr>
        <w:t xml:space="preserve">/19 </w:t>
      </w:r>
      <w:r w:rsidRPr="008A4252">
        <w:rPr>
          <w:rFonts w:ascii="Times New Roman" w:eastAsia="Times New Roman" w:hAnsi="Times New Roman" w:cs="Times New Roman"/>
          <w:color w:val="000000"/>
          <w:lang w:val="en-GB" w:eastAsia="en-GB"/>
        </w:rPr>
        <w:t>APP</w:t>
      </w:r>
    </w:p>
    <w:p w14:paraId="62CD477F" w14:textId="77777777" w:rsidR="008A4252" w:rsidRPr="008A4252" w:rsidRDefault="008A4252" w:rsidP="008A4252">
      <w:pPr>
        <w:autoSpaceDE w:val="0"/>
        <w:autoSpaceDN w:val="0"/>
        <w:adjustRightInd w:val="0"/>
        <w:spacing w:after="0" w:line="360" w:lineRule="auto"/>
        <w:jc w:val="right"/>
        <w:rPr>
          <w:rFonts w:ascii="Times New Roman" w:eastAsia="Times New Roman" w:hAnsi="Times New Roman" w:cs="Times New Roman"/>
          <w:sz w:val="24"/>
          <w:szCs w:val="24"/>
          <w:lang w:eastAsia="en-ZA"/>
        </w:rPr>
      </w:pPr>
    </w:p>
    <w:p w14:paraId="783CB763" w14:textId="77777777" w:rsidR="008A4252" w:rsidRPr="008A4252" w:rsidRDefault="008A4252" w:rsidP="008A4252">
      <w:pPr>
        <w:numPr>
          <w:ilvl w:val="2"/>
          <w:numId w:val="13"/>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ab/>
        <w:t>Programme 3: Detective Services</w:t>
      </w:r>
    </w:p>
    <w:p w14:paraId="4C545284" w14:textId="77777777" w:rsidR="008A4252" w:rsidRPr="008A4252" w:rsidRDefault="008A4252" w:rsidP="008A4252">
      <w:pPr>
        <w:shd w:val="clear" w:color="auto" w:fill="FFFFFF"/>
        <w:spacing w:after="0" w:line="360" w:lineRule="auto"/>
        <w:jc w:val="both"/>
        <w:rPr>
          <w:rFonts w:ascii="Times New Roman" w:eastAsia="Times New Roman" w:hAnsi="Times New Roman" w:cs="Times New Roman"/>
          <w:color w:val="000000"/>
          <w:sz w:val="24"/>
          <w:szCs w:val="24"/>
          <w:lang w:eastAsia="en-GB"/>
        </w:rPr>
      </w:pPr>
    </w:p>
    <w:p w14:paraId="59EE6E0A"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r w:rsidRPr="008A4252">
        <w:rPr>
          <w:rFonts w:ascii="Times New Roman" w:eastAsia="Times New Roman" w:hAnsi="Times New Roman" w:cs="Times New Roman"/>
          <w:color w:val="000000"/>
          <w:sz w:val="24"/>
          <w:szCs w:val="24"/>
          <w:lang w:eastAsia="en-ZA"/>
        </w:rPr>
        <w:t>The purpose of the Detective Services Programme is to enable the investigative work of the SAPS, including providing support to investigators in terms of forensic evidence and the Criminal Record Centre. In 201</w:t>
      </w:r>
      <w:r w:rsidR="00E625D5">
        <w:rPr>
          <w:rFonts w:ascii="Times New Roman" w:eastAsia="Times New Roman" w:hAnsi="Times New Roman" w:cs="Times New Roman"/>
          <w:color w:val="000000"/>
          <w:sz w:val="24"/>
          <w:szCs w:val="24"/>
          <w:lang w:eastAsia="en-ZA"/>
        </w:rPr>
        <w:t>8</w:t>
      </w:r>
      <w:r w:rsidRPr="008A4252">
        <w:rPr>
          <w:rFonts w:ascii="Times New Roman" w:eastAsia="Times New Roman" w:hAnsi="Times New Roman" w:cs="Times New Roman"/>
          <w:color w:val="000000"/>
          <w:sz w:val="24"/>
          <w:szCs w:val="24"/>
          <w:lang w:eastAsia="en-ZA"/>
        </w:rPr>
        <w:t>/1</w:t>
      </w:r>
      <w:r w:rsidR="00E625D5">
        <w:rPr>
          <w:rFonts w:ascii="Times New Roman" w:eastAsia="Times New Roman" w:hAnsi="Times New Roman" w:cs="Times New Roman"/>
          <w:color w:val="000000"/>
          <w:sz w:val="24"/>
          <w:szCs w:val="24"/>
          <w:lang w:eastAsia="en-ZA"/>
        </w:rPr>
        <w:t>9</w:t>
      </w:r>
      <w:r w:rsidRPr="008A4252">
        <w:rPr>
          <w:rFonts w:ascii="Times New Roman" w:eastAsia="Times New Roman" w:hAnsi="Times New Roman" w:cs="Times New Roman"/>
          <w:color w:val="000000"/>
          <w:sz w:val="24"/>
          <w:szCs w:val="24"/>
          <w:lang w:eastAsia="en-ZA"/>
        </w:rPr>
        <w:t>, the Detective Services Programme receives a budget allocation of R1</w:t>
      </w:r>
      <w:r w:rsidR="00E625D5">
        <w:rPr>
          <w:rFonts w:ascii="Times New Roman" w:eastAsia="Times New Roman" w:hAnsi="Times New Roman" w:cs="Times New Roman"/>
          <w:color w:val="000000"/>
          <w:sz w:val="24"/>
          <w:szCs w:val="24"/>
          <w:lang w:eastAsia="en-ZA"/>
        </w:rPr>
        <w:t>8</w:t>
      </w:r>
      <w:r w:rsidRPr="008A4252">
        <w:rPr>
          <w:rFonts w:ascii="Times New Roman" w:eastAsia="Times New Roman" w:hAnsi="Times New Roman" w:cs="Times New Roman"/>
          <w:color w:val="000000"/>
          <w:sz w:val="24"/>
          <w:szCs w:val="24"/>
          <w:lang w:eastAsia="en-ZA"/>
        </w:rPr>
        <w:t>.</w:t>
      </w:r>
      <w:r w:rsidR="00E625D5">
        <w:rPr>
          <w:rFonts w:ascii="Times New Roman" w:eastAsia="Times New Roman" w:hAnsi="Times New Roman" w:cs="Times New Roman"/>
          <w:color w:val="000000"/>
          <w:sz w:val="24"/>
          <w:szCs w:val="24"/>
          <w:lang w:eastAsia="en-ZA"/>
        </w:rPr>
        <w:t>8</w:t>
      </w:r>
      <w:r w:rsidRPr="008A4252">
        <w:rPr>
          <w:rFonts w:ascii="Times New Roman" w:eastAsia="Times New Roman" w:hAnsi="Times New Roman" w:cs="Times New Roman"/>
          <w:color w:val="000000"/>
          <w:sz w:val="24"/>
          <w:szCs w:val="24"/>
          <w:lang w:eastAsia="en-ZA"/>
        </w:rPr>
        <w:t xml:space="preserve"> billion, which is a 6.</w:t>
      </w:r>
      <w:r w:rsidR="00E625D5">
        <w:rPr>
          <w:rFonts w:ascii="Times New Roman" w:eastAsia="Times New Roman" w:hAnsi="Times New Roman" w:cs="Times New Roman"/>
          <w:color w:val="000000"/>
          <w:sz w:val="24"/>
          <w:szCs w:val="24"/>
          <w:lang w:eastAsia="en-ZA"/>
        </w:rPr>
        <w:t>8</w:t>
      </w:r>
      <w:r w:rsidRPr="008A4252">
        <w:rPr>
          <w:rFonts w:ascii="Times New Roman" w:eastAsia="Times New Roman" w:hAnsi="Times New Roman" w:cs="Times New Roman"/>
          <w:color w:val="000000"/>
          <w:sz w:val="24"/>
          <w:szCs w:val="24"/>
          <w:lang w:eastAsia="en-ZA"/>
        </w:rPr>
        <w:t>% increase compared to the R1</w:t>
      </w:r>
      <w:r w:rsidR="00E625D5">
        <w:rPr>
          <w:rFonts w:ascii="Times New Roman" w:eastAsia="Times New Roman" w:hAnsi="Times New Roman" w:cs="Times New Roman"/>
          <w:color w:val="000000"/>
          <w:sz w:val="24"/>
          <w:szCs w:val="24"/>
          <w:lang w:eastAsia="en-ZA"/>
        </w:rPr>
        <w:t>7</w:t>
      </w:r>
      <w:r w:rsidRPr="008A4252">
        <w:rPr>
          <w:rFonts w:ascii="Times New Roman" w:eastAsia="Times New Roman" w:hAnsi="Times New Roman" w:cs="Times New Roman"/>
          <w:color w:val="000000"/>
          <w:sz w:val="24"/>
          <w:szCs w:val="24"/>
          <w:lang w:eastAsia="en-ZA"/>
        </w:rPr>
        <w:t>.</w:t>
      </w:r>
      <w:r w:rsidR="00E625D5">
        <w:rPr>
          <w:rFonts w:ascii="Times New Roman" w:eastAsia="Times New Roman" w:hAnsi="Times New Roman" w:cs="Times New Roman"/>
          <w:color w:val="000000"/>
          <w:sz w:val="24"/>
          <w:szCs w:val="24"/>
          <w:lang w:eastAsia="en-ZA"/>
        </w:rPr>
        <w:t>6</w:t>
      </w:r>
      <w:r w:rsidRPr="008A4252">
        <w:rPr>
          <w:rFonts w:ascii="Times New Roman" w:eastAsia="Times New Roman" w:hAnsi="Times New Roman" w:cs="Times New Roman"/>
          <w:color w:val="000000"/>
          <w:sz w:val="24"/>
          <w:szCs w:val="24"/>
          <w:lang w:eastAsia="en-ZA"/>
        </w:rPr>
        <w:t xml:space="preserve"> billion allocation of the previous financial year (201</w:t>
      </w:r>
      <w:r w:rsidR="00E625D5">
        <w:rPr>
          <w:rFonts w:ascii="Times New Roman" w:eastAsia="Times New Roman" w:hAnsi="Times New Roman" w:cs="Times New Roman"/>
          <w:color w:val="000000"/>
          <w:sz w:val="24"/>
          <w:szCs w:val="24"/>
          <w:lang w:eastAsia="en-ZA"/>
        </w:rPr>
        <w:t>7</w:t>
      </w:r>
      <w:r w:rsidRPr="008A4252">
        <w:rPr>
          <w:rFonts w:ascii="Times New Roman" w:eastAsia="Times New Roman" w:hAnsi="Times New Roman" w:cs="Times New Roman"/>
          <w:color w:val="000000"/>
          <w:sz w:val="24"/>
          <w:szCs w:val="24"/>
          <w:lang w:eastAsia="en-ZA"/>
        </w:rPr>
        <w:t>/1</w:t>
      </w:r>
      <w:r w:rsidR="00E625D5">
        <w:rPr>
          <w:rFonts w:ascii="Times New Roman" w:eastAsia="Times New Roman" w:hAnsi="Times New Roman" w:cs="Times New Roman"/>
          <w:color w:val="000000"/>
          <w:sz w:val="24"/>
          <w:szCs w:val="24"/>
          <w:lang w:eastAsia="en-ZA"/>
        </w:rPr>
        <w:t>8</w:t>
      </w:r>
      <w:r w:rsidRPr="008A4252">
        <w:rPr>
          <w:rFonts w:ascii="Times New Roman" w:eastAsia="Times New Roman" w:hAnsi="Times New Roman" w:cs="Times New Roman"/>
          <w:color w:val="000000"/>
          <w:sz w:val="24"/>
          <w:szCs w:val="24"/>
          <w:lang w:eastAsia="en-ZA"/>
        </w:rPr>
        <w:t>).</w:t>
      </w:r>
    </w:p>
    <w:p w14:paraId="2B00588A" w14:textId="77777777" w:rsidR="008A4252" w:rsidRDefault="008A4252"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475176FB" w14:textId="77777777" w:rsidR="00BB228C" w:rsidRPr="008A4252" w:rsidRDefault="00BB228C"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1B4E54A7" w14:textId="77777777" w:rsidR="008A4252" w:rsidRPr="008A4252" w:rsidRDefault="008A4252" w:rsidP="008A4252">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b/>
          <w:bCs/>
          <w:color w:val="000000"/>
          <w:spacing w:val="6"/>
          <w:sz w:val="20"/>
          <w:szCs w:val="20"/>
          <w:lang w:val="en-GB" w:eastAsia="en-GB"/>
        </w:rPr>
        <w:t>Table 1</w:t>
      </w:r>
      <w:r w:rsidR="00CA05B3">
        <w:rPr>
          <w:rFonts w:ascii="Times New Roman" w:eastAsia="Times New Roman" w:hAnsi="Times New Roman" w:cs="Times New Roman"/>
          <w:b/>
          <w:bCs/>
          <w:color w:val="000000"/>
          <w:spacing w:val="6"/>
          <w:sz w:val="20"/>
          <w:szCs w:val="20"/>
          <w:lang w:val="en-GB" w:eastAsia="en-GB"/>
        </w:rPr>
        <w:t>0</w:t>
      </w:r>
      <w:r w:rsidRPr="008A4252">
        <w:rPr>
          <w:rFonts w:ascii="Times New Roman" w:eastAsia="Times New Roman" w:hAnsi="Times New Roman" w:cs="Times New Roman"/>
          <w:b/>
          <w:bCs/>
          <w:color w:val="000000"/>
          <w:spacing w:val="6"/>
          <w:sz w:val="20"/>
          <w:szCs w:val="20"/>
          <w:lang w:val="en-GB" w:eastAsia="en-GB"/>
        </w:rPr>
        <w:t>: Budget allocation: Detective Services Programme per sub-programme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
        <w:gridCol w:w="22"/>
        <w:gridCol w:w="1417"/>
        <w:gridCol w:w="1560"/>
        <w:gridCol w:w="1499"/>
        <w:gridCol w:w="1477"/>
        <w:gridCol w:w="1522"/>
      </w:tblGrid>
      <w:tr w:rsidR="00062004" w:rsidRPr="008A4252" w14:paraId="1165D07F" w14:textId="77777777" w:rsidTr="00062004">
        <w:trPr>
          <w:trHeight w:val="93"/>
        </w:trPr>
        <w:tc>
          <w:tcPr>
            <w:tcW w:w="1521" w:type="dxa"/>
            <w:gridSpan w:val="2"/>
          </w:tcPr>
          <w:p w14:paraId="27123980" w14:textId="77777777" w:rsidR="00062004" w:rsidRPr="008A4252" w:rsidRDefault="00062004"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 xml:space="preserve">Sub programme </w:t>
            </w:r>
          </w:p>
        </w:tc>
        <w:tc>
          <w:tcPr>
            <w:tcW w:w="1417" w:type="dxa"/>
          </w:tcPr>
          <w:p w14:paraId="0134AB23" w14:textId="77777777" w:rsidR="00062004" w:rsidRPr="008A4252" w:rsidRDefault="00062004"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 xml:space="preserve">Adjusted appropriation </w:t>
            </w:r>
          </w:p>
        </w:tc>
        <w:tc>
          <w:tcPr>
            <w:tcW w:w="4536" w:type="dxa"/>
            <w:gridSpan w:val="3"/>
          </w:tcPr>
          <w:p w14:paraId="5C9603B4" w14:textId="77777777" w:rsidR="00062004" w:rsidRPr="008A4252" w:rsidRDefault="00062004"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 xml:space="preserve">Medium-term expenditure estimate </w:t>
            </w:r>
          </w:p>
        </w:tc>
        <w:tc>
          <w:tcPr>
            <w:tcW w:w="1522" w:type="dxa"/>
          </w:tcPr>
          <w:p w14:paraId="0218EDC2" w14:textId="77777777" w:rsidR="00062004" w:rsidRPr="008A4252" w:rsidRDefault="00062004"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 xml:space="preserve">Growth </w:t>
            </w:r>
          </w:p>
        </w:tc>
      </w:tr>
      <w:tr w:rsidR="008A4252" w:rsidRPr="008A4252" w14:paraId="6F300B6E" w14:textId="77777777" w:rsidTr="00062004">
        <w:trPr>
          <w:trHeight w:val="107"/>
        </w:trPr>
        <w:tc>
          <w:tcPr>
            <w:tcW w:w="1499" w:type="dxa"/>
          </w:tcPr>
          <w:p w14:paraId="09FC4147" w14:textId="77777777" w:rsidR="008A4252" w:rsidRPr="008A4252" w:rsidRDefault="008A4252"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color w:val="000000"/>
                <w:sz w:val="20"/>
                <w:szCs w:val="20"/>
              </w:rPr>
              <w:t xml:space="preserve">R’ million </w:t>
            </w:r>
          </w:p>
        </w:tc>
        <w:tc>
          <w:tcPr>
            <w:tcW w:w="1439" w:type="dxa"/>
            <w:gridSpan w:val="2"/>
          </w:tcPr>
          <w:p w14:paraId="2D61008F" w14:textId="77777777" w:rsidR="008A4252" w:rsidRPr="008A4252" w:rsidRDefault="008A4252" w:rsidP="00E06519">
            <w:pPr>
              <w:autoSpaceDE w:val="0"/>
              <w:autoSpaceDN w:val="0"/>
              <w:adjustRightInd w:val="0"/>
              <w:spacing w:after="0" w:line="240" w:lineRule="auto"/>
              <w:jc w:val="center"/>
              <w:rPr>
                <w:rFonts w:ascii="Times New Roman" w:hAnsi="Times New Roman" w:cs="Times New Roman"/>
                <w:b/>
                <w:color w:val="000000"/>
                <w:sz w:val="20"/>
                <w:szCs w:val="20"/>
              </w:rPr>
            </w:pPr>
            <w:r w:rsidRPr="008A4252">
              <w:rPr>
                <w:rFonts w:ascii="Times New Roman" w:hAnsi="Times New Roman" w:cs="Times New Roman"/>
                <w:b/>
                <w:color w:val="000000"/>
                <w:sz w:val="20"/>
                <w:szCs w:val="20"/>
              </w:rPr>
              <w:t>201</w:t>
            </w:r>
            <w:r w:rsidR="00E06519">
              <w:rPr>
                <w:rFonts w:ascii="Times New Roman" w:hAnsi="Times New Roman" w:cs="Times New Roman"/>
                <w:b/>
                <w:color w:val="000000"/>
                <w:sz w:val="20"/>
                <w:szCs w:val="20"/>
              </w:rPr>
              <w:t>7</w:t>
            </w:r>
            <w:r w:rsidRPr="008A4252">
              <w:rPr>
                <w:rFonts w:ascii="Times New Roman" w:hAnsi="Times New Roman" w:cs="Times New Roman"/>
                <w:b/>
                <w:color w:val="000000"/>
                <w:sz w:val="20"/>
                <w:szCs w:val="20"/>
              </w:rPr>
              <w:t>/1</w:t>
            </w:r>
            <w:r w:rsidR="00E06519">
              <w:rPr>
                <w:rFonts w:ascii="Times New Roman" w:hAnsi="Times New Roman" w:cs="Times New Roman"/>
                <w:b/>
                <w:color w:val="000000"/>
                <w:sz w:val="20"/>
                <w:szCs w:val="20"/>
              </w:rPr>
              <w:t>8</w:t>
            </w:r>
          </w:p>
        </w:tc>
        <w:tc>
          <w:tcPr>
            <w:tcW w:w="1560" w:type="dxa"/>
          </w:tcPr>
          <w:p w14:paraId="7D5F3786" w14:textId="77777777" w:rsidR="008A4252" w:rsidRPr="008A4252" w:rsidRDefault="008A4252" w:rsidP="00062004">
            <w:pPr>
              <w:autoSpaceDE w:val="0"/>
              <w:autoSpaceDN w:val="0"/>
              <w:adjustRightInd w:val="0"/>
              <w:spacing w:after="0" w:line="240" w:lineRule="auto"/>
              <w:jc w:val="center"/>
              <w:rPr>
                <w:rFonts w:ascii="Times New Roman" w:hAnsi="Times New Roman" w:cs="Times New Roman"/>
                <w:b/>
                <w:color w:val="000000"/>
                <w:sz w:val="20"/>
                <w:szCs w:val="20"/>
              </w:rPr>
            </w:pPr>
            <w:r w:rsidRPr="008A4252">
              <w:rPr>
                <w:rFonts w:ascii="Times New Roman" w:hAnsi="Times New Roman" w:cs="Times New Roman"/>
                <w:b/>
                <w:color w:val="000000"/>
                <w:sz w:val="20"/>
                <w:szCs w:val="20"/>
              </w:rPr>
              <w:t>201</w:t>
            </w:r>
            <w:r w:rsidR="00062004">
              <w:rPr>
                <w:rFonts w:ascii="Times New Roman" w:hAnsi="Times New Roman" w:cs="Times New Roman"/>
                <w:b/>
                <w:color w:val="000000"/>
                <w:sz w:val="20"/>
                <w:szCs w:val="20"/>
              </w:rPr>
              <w:t>8</w:t>
            </w:r>
            <w:r w:rsidRPr="008A4252">
              <w:rPr>
                <w:rFonts w:ascii="Times New Roman" w:hAnsi="Times New Roman" w:cs="Times New Roman"/>
                <w:b/>
                <w:color w:val="000000"/>
                <w:sz w:val="20"/>
                <w:szCs w:val="20"/>
              </w:rPr>
              <w:t>/1</w:t>
            </w:r>
            <w:r w:rsidR="00062004">
              <w:rPr>
                <w:rFonts w:ascii="Times New Roman" w:hAnsi="Times New Roman" w:cs="Times New Roman"/>
                <w:b/>
                <w:color w:val="000000"/>
                <w:sz w:val="20"/>
                <w:szCs w:val="20"/>
              </w:rPr>
              <w:t>9</w:t>
            </w:r>
          </w:p>
        </w:tc>
        <w:tc>
          <w:tcPr>
            <w:tcW w:w="1499" w:type="dxa"/>
          </w:tcPr>
          <w:p w14:paraId="48E21E1E" w14:textId="77777777" w:rsidR="008A4252" w:rsidRPr="008A4252" w:rsidRDefault="008A4252" w:rsidP="00062004">
            <w:pPr>
              <w:autoSpaceDE w:val="0"/>
              <w:autoSpaceDN w:val="0"/>
              <w:adjustRightInd w:val="0"/>
              <w:spacing w:after="0" w:line="240" w:lineRule="auto"/>
              <w:jc w:val="center"/>
              <w:rPr>
                <w:rFonts w:ascii="Times New Roman" w:hAnsi="Times New Roman" w:cs="Times New Roman"/>
                <w:b/>
                <w:color w:val="000000"/>
                <w:sz w:val="20"/>
                <w:szCs w:val="20"/>
              </w:rPr>
            </w:pPr>
            <w:r w:rsidRPr="008A4252">
              <w:rPr>
                <w:rFonts w:ascii="Times New Roman" w:hAnsi="Times New Roman" w:cs="Times New Roman"/>
                <w:b/>
                <w:color w:val="000000"/>
                <w:sz w:val="20"/>
                <w:szCs w:val="20"/>
              </w:rPr>
              <w:t>2</w:t>
            </w:r>
            <w:r w:rsidR="00062004">
              <w:rPr>
                <w:rFonts w:ascii="Times New Roman" w:hAnsi="Times New Roman" w:cs="Times New Roman"/>
                <w:b/>
                <w:color w:val="000000"/>
                <w:sz w:val="20"/>
                <w:szCs w:val="20"/>
              </w:rPr>
              <w:t>019/2020</w:t>
            </w:r>
          </w:p>
        </w:tc>
        <w:tc>
          <w:tcPr>
            <w:tcW w:w="1477" w:type="dxa"/>
          </w:tcPr>
          <w:p w14:paraId="25AA4A47" w14:textId="77777777" w:rsidR="008A4252" w:rsidRPr="008A4252" w:rsidRDefault="008A4252" w:rsidP="00062004">
            <w:pPr>
              <w:autoSpaceDE w:val="0"/>
              <w:autoSpaceDN w:val="0"/>
              <w:adjustRightInd w:val="0"/>
              <w:spacing w:after="0" w:line="240" w:lineRule="auto"/>
              <w:jc w:val="center"/>
              <w:rPr>
                <w:rFonts w:ascii="Times New Roman" w:hAnsi="Times New Roman" w:cs="Times New Roman"/>
                <w:b/>
                <w:color w:val="000000"/>
                <w:sz w:val="20"/>
                <w:szCs w:val="20"/>
              </w:rPr>
            </w:pPr>
            <w:r w:rsidRPr="008A4252">
              <w:rPr>
                <w:rFonts w:ascii="Times New Roman" w:hAnsi="Times New Roman" w:cs="Times New Roman"/>
                <w:b/>
                <w:color w:val="000000"/>
                <w:sz w:val="20"/>
                <w:szCs w:val="20"/>
              </w:rPr>
              <w:t>20</w:t>
            </w:r>
            <w:r w:rsidR="00062004">
              <w:rPr>
                <w:rFonts w:ascii="Times New Roman" w:hAnsi="Times New Roman" w:cs="Times New Roman"/>
                <w:b/>
                <w:color w:val="000000"/>
                <w:sz w:val="20"/>
                <w:szCs w:val="20"/>
              </w:rPr>
              <w:t>20</w:t>
            </w:r>
            <w:r w:rsidRPr="008A4252">
              <w:rPr>
                <w:rFonts w:ascii="Times New Roman" w:hAnsi="Times New Roman" w:cs="Times New Roman"/>
                <w:b/>
                <w:color w:val="000000"/>
                <w:sz w:val="20"/>
                <w:szCs w:val="20"/>
              </w:rPr>
              <w:t>/2</w:t>
            </w:r>
            <w:r w:rsidR="00062004">
              <w:rPr>
                <w:rFonts w:ascii="Times New Roman" w:hAnsi="Times New Roman" w:cs="Times New Roman"/>
                <w:b/>
                <w:color w:val="000000"/>
                <w:sz w:val="20"/>
                <w:szCs w:val="20"/>
              </w:rPr>
              <w:t>1</w:t>
            </w:r>
          </w:p>
        </w:tc>
        <w:tc>
          <w:tcPr>
            <w:tcW w:w="1522" w:type="dxa"/>
          </w:tcPr>
          <w:p w14:paraId="10F0566B" w14:textId="77777777" w:rsidR="008A4252" w:rsidRPr="008A4252" w:rsidRDefault="008A4252" w:rsidP="00D60BF9">
            <w:pPr>
              <w:autoSpaceDE w:val="0"/>
              <w:autoSpaceDN w:val="0"/>
              <w:adjustRightInd w:val="0"/>
              <w:spacing w:after="0" w:line="240" w:lineRule="auto"/>
              <w:jc w:val="center"/>
              <w:rPr>
                <w:rFonts w:ascii="Times New Roman" w:hAnsi="Times New Roman" w:cs="Times New Roman"/>
                <w:b/>
                <w:color w:val="000000"/>
                <w:sz w:val="20"/>
                <w:szCs w:val="20"/>
              </w:rPr>
            </w:pPr>
            <w:r w:rsidRPr="008A4252">
              <w:rPr>
                <w:rFonts w:ascii="Times New Roman" w:hAnsi="Times New Roman" w:cs="Times New Roman"/>
                <w:b/>
                <w:bCs/>
                <w:color w:val="000000"/>
                <w:sz w:val="20"/>
                <w:szCs w:val="20"/>
              </w:rPr>
              <w:t>201</w:t>
            </w:r>
            <w:r w:rsidR="00D60BF9">
              <w:rPr>
                <w:rFonts w:ascii="Times New Roman" w:hAnsi="Times New Roman" w:cs="Times New Roman"/>
                <w:b/>
                <w:bCs/>
                <w:color w:val="000000"/>
                <w:sz w:val="20"/>
                <w:szCs w:val="20"/>
              </w:rPr>
              <w:t>7</w:t>
            </w:r>
            <w:r w:rsidRPr="008A4252">
              <w:rPr>
                <w:rFonts w:ascii="Times New Roman" w:hAnsi="Times New Roman" w:cs="Times New Roman"/>
                <w:b/>
                <w:bCs/>
                <w:color w:val="000000"/>
                <w:sz w:val="20"/>
                <w:szCs w:val="20"/>
              </w:rPr>
              <w:t>/1</w:t>
            </w:r>
            <w:r w:rsidR="001E2A76">
              <w:rPr>
                <w:rFonts w:ascii="Times New Roman" w:hAnsi="Times New Roman" w:cs="Times New Roman"/>
                <w:b/>
                <w:bCs/>
                <w:color w:val="000000"/>
                <w:sz w:val="20"/>
                <w:szCs w:val="20"/>
              </w:rPr>
              <w:t>8-20</w:t>
            </w:r>
            <w:r w:rsidR="00D60BF9">
              <w:rPr>
                <w:rFonts w:ascii="Times New Roman" w:hAnsi="Times New Roman" w:cs="Times New Roman"/>
                <w:b/>
                <w:bCs/>
                <w:color w:val="000000"/>
                <w:sz w:val="20"/>
                <w:szCs w:val="20"/>
              </w:rPr>
              <w:t>18</w:t>
            </w:r>
            <w:r w:rsidR="001E2A76">
              <w:rPr>
                <w:rFonts w:ascii="Times New Roman" w:hAnsi="Times New Roman" w:cs="Times New Roman"/>
                <w:b/>
                <w:bCs/>
                <w:color w:val="000000"/>
                <w:sz w:val="20"/>
                <w:szCs w:val="20"/>
              </w:rPr>
              <w:t>/</w:t>
            </w:r>
            <w:r w:rsidR="00D60BF9">
              <w:rPr>
                <w:rFonts w:ascii="Times New Roman" w:hAnsi="Times New Roman" w:cs="Times New Roman"/>
                <w:b/>
                <w:bCs/>
                <w:color w:val="000000"/>
                <w:sz w:val="20"/>
                <w:szCs w:val="20"/>
              </w:rPr>
              <w:t>19</w:t>
            </w:r>
          </w:p>
        </w:tc>
      </w:tr>
      <w:tr w:rsidR="008A4252" w:rsidRPr="008A4252" w14:paraId="0DAA1FE2" w14:textId="77777777" w:rsidTr="00062004">
        <w:trPr>
          <w:trHeight w:val="93"/>
        </w:trPr>
        <w:tc>
          <w:tcPr>
            <w:tcW w:w="1499" w:type="dxa"/>
          </w:tcPr>
          <w:p w14:paraId="21335C85" w14:textId="77777777" w:rsidR="008A4252" w:rsidRPr="008A4252" w:rsidRDefault="008A4252"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color w:val="000000"/>
                <w:sz w:val="20"/>
                <w:szCs w:val="20"/>
              </w:rPr>
              <w:t xml:space="preserve">Crime Investigations </w:t>
            </w:r>
          </w:p>
        </w:tc>
        <w:tc>
          <w:tcPr>
            <w:tcW w:w="1439" w:type="dxa"/>
            <w:gridSpan w:val="2"/>
          </w:tcPr>
          <w:p w14:paraId="4A7120F9" w14:textId="77777777" w:rsidR="008A4252" w:rsidRPr="008A4252" w:rsidRDefault="00062004" w:rsidP="008A4252">
            <w:pPr>
              <w:autoSpaceDE w:val="0"/>
              <w:autoSpaceDN w:val="0"/>
              <w:adjustRightInd w:val="0"/>
              <w:spacing w:after="0" w:line="240" w:lineRule="auto"/>
              <w:jc w:val="center"/>
              <w:rPr>
                <w:rFonts w:ascii="Times New Roman" w:hAnsi="Times New Roman" w:cs="Times New Roman"/>
                <w:color w:val="000000"/>
                <w:sz w:val="20"/>
                <w:szCs w:val="20"/>
              </w:rPr>
            </w:pPr>
            <w:r w:rsidRPr="00062004">
              <w:rPr>
                <w:rFonts w:ascii="Times New Roman" w:hAnsi="Times New Roman" w:cs="Times New Roman"/>
                <w:color w:val="000000"/>
                <w:sz w:val="20"/>
                <w:szCs w:val="20"/>
              </w:rPr>
              <w:t>11 991.5</w:t>
            </w:r>
          </w:p>
        </w:tc>
        <w:tc>
          <w:tcPr>
            <w:tcW w:w="1560" w:type="dxa"/>
          </w:tcPr>
          <w:p w14:paraId="710AD54F" w14:textId="77777777" w:rsidR="008A4252" w:rsidRPr="008A4252" w:rsidRDefault="001E2A76" w:rsidP="008A4252">
            <w:pPr>
              <w:autoSpaceDE w:val="0"/>
              <w:autoSpaceDN w:val="0"/>
              <w:adjustRightInd w:val="0"/>
              <w:spacing w:after="0" w:line="240" w:lineRule="auto"/>
              <w:jc w:val="center"/>
              <w:rPr>
                <w:rFonts w:ascii="Times New Roman" w:hAnsi="Times New Roman" w:cs="Times New Roman"/>
                <w:color w:val="000000"/>
                <w:sz w:val="20"/>
                <w:szCs w:val="20"/>
              </w:rPr>
            </w:pPr>
            <w:r w:rsidRPr="001E2A76">
              <w:rPr>
                <w:rFonts w:ascii="Times New Roman" w:hAnsi="Times New Roman" w:cs="Times New Roman"/>
                <w:color w:val="000000"/>
                <w:sz w:val="20"/>
                <w:szCs w:val="20"/>
              </w:rPr>
              <w:t>12 789.9</w:t>
            </w:r>
          </w:p>
        </w:tc>
        <w:tc>
          <w:tcPr>
            <w:tcW w:w="1499" w:type="dxa"/>
          </w:tcPr>
          <w:p w14:paraId="47A62445" w14:textId="77777777" w:rsidR="008A4252" w:rsidRPr="008A4252" w:rsidRDefault="001E2A76" w:rsidP="008A4252">
            <w:pPr>
              <w:autoSpaceDE w:val="0"/>
              <w:autoSpaceDN w:val="0"/>
              <w:adjustRightInd w:val="0"/>
              <w:spacing w:after="0" w:line="240" w:lineRule="auto"/>
              <w:jc w:val="center"/>
              <w:rPr>
                <w:rFonts w:ascii="Times New Roman" w:hAnsi="Times New Roman" w:cs="Times New Roman"/>
                <w:color w:val="000000"/>
                <w:sz w:val="20"/>
                <w:szCs w:val="20"/>
              </w:rPr>
            </w:pPr>
            <w:r w:rsidRPr="001E2A76">
              <w:rPr>
                <w:rFonts w:ascii="Times New Roman" w:hAnsi="Times New Roman" w:cs="Times New Roman"/>
                <w:color w:val="000000"/>
                <w:sz w:val="20"/>
                <w:szCs w:val="20"/>
              </w:rPr>
              <w:t>13 699.0</w:t>
            </w:r>
          </w:p>
        </w:tc>
        <w:tc>
          <w:tcPr>
            <w:tcW w:w="1477" w:type="dxa"/>
          </w:tcPr>
          <w:p w14:paraId="4BCA4C8C" w14:textId="77777777" w:rsidR="008A4252" w:rsidRPr="008A4252" w:rsidRDefault="001E2A76" w:rsidP="008A4252">
            <w:pPr>
              <w:autoSpaceDE w:val="0"/>
              <w:autoSpaceDN w:val="0"/>
              <w:adjustRightInd w:val="0"/>
              <w:spacing w:after="0" w:line="240" w:lineRule="auto"/>
              <w:jc w:val="center"/>
              <w:rPr>
                <w:rFonts w:ascii="Times New Roman" w:hAnsi="Times New Roman" w:cs="Times New Roman"/>
                <w:color w:val="000000"/>
                <w:sz w:val="20"/>
                <w:szCs w:val="20"/>
              </w:rPr>
            </w:pPr>
            <w:r w:rsidRPr="001E2A76">
              <w:rPr>
                <w:rFonts w:ascii="Times New Roman" w:hAnsi="Times New Roman" w:cs="Times New Roman"/>
                <w:color w:val="000000"/>
                <w:sz w:val="20"/>
                <w:szCs w:val="20"/>
              </w:rPr>
              <w:t>14 684.1</w:t>
            </w:r>
          </w:p>
        </w:tc>
        <w:tc>
          <w:tcPr>
            <w:tcW w:w="1522" w:type="dxa"/>
          </w:tcPr>
          <w:p w14:paraId="2AE77CC3" w14:textId="77777777" w:rsidR="008A4252" w:rsidRPr="008A4252" w:rsidRDefault="001E2A76" w:rsidP="008A4252">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1E2A76" w:rsidRPr="008A4252" w14:paraId="5E573273" w14:textId="77777777" w:rsidTr="00062004">
        <w:trPr>
          <w:trHeight w:val="93"/>
        </w:trPr>
        <w:tc>
          <w:tcPr>
            <w:tcW w:w="1499" w:type="dxa"/>
          </w:tcPr>
          <w:p w14:paraId="5295C8D0" w14:textId="77777777" w:rsidR="001E2A76" w:rsidRPr="008A4252" w:rsidRDefault="001E2A76" w:rsidP="001E2A76">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color w:val="000000"/>
                <w:sz w:val="20"/>
                <w:szCs w:val="20"/>
              </w:rPr>
              <w:t xml:space="preserve">Criminal Record Centre </w:t>
            </w:r>
          </w:p>
        </w:tc>
        <w:tc>
          <w:tcPr>
            <w:tcW w:w="1439" w:type="dxa"/>
            <w:gridSpan w:val="2"/>
          </w:tcPr>
          <w:p w14:paraId="5745B7BE" w14:textId="77777777" w:rsidR="001E2A76" w:rsidRPr="008A4252" w:rsidRDefault="001E2A76" w:rsidP="001E2A76">
            <w:pPr>
              <w:autoSpaceDE w:val="0"/>
              <w:autoSpaceDN w:val="0"/>
              <w:adjustRightInd w:val="0"/>
              <w:spacing w:after="0" w:line="240" w:lineRule="auto"/>
              <w:jc w:val="center"/>
              <w:rPr>
                <w:rFonts w:ascii="Times New Roman" w:hAnsi="Times New Roman" w:cs="Times New Roman"/>
                <w:color w:val="000000"/>
                <w:sz w:val="20"/>
                <w:szCs w:val="20"/>
              </w:rPr>
            </w:pPr>
            <w:r w:rsidRPr="00062004">
              <w:rPr>
                <w:rFonts w:ascii="Times New Roman" w:hAnsi="Times New Roman" w:cs="Times New Roman"/>
                <w:color w:val="000000"/>
                <w:sz w:val="20"/>
                <w:szCs w:val="20"/>
              </w:rPr>
              <w:t>2 441.7</w:t>
            </w:r>
          </w:p>
        </w:tc>
        <w:tc>
          <w:tcPr>
            <w:tcW w:w="1560" w:type="dxa"/>
          </w:tcPr>
          <w:p w14:paraId="28A6C83F" w14:textId="77777777" w:rsidR="001E2A76" w:rsidRPr="008A4252" w:rsidRDefault="001E2A76" w:rsidP="001E2A76">
            <w:pPr>
              <w:autoSpaceDE w:val="0"/>
              <w:autoSpaceDN w:val="0"/>
              <w:adjustRightInd w:val="0"/>
              <w:spacing w:after="0" w:line="240" w:lineRule="auto"/>
              <w:jc w:val="center"/>
              <w:rPr>
                <w:rFonts w:ascii="Times New Roman" w:hAnsi="Times New Roman" w:cs="Times New Roman"/>
                <w:color w:val="000000"/>
                <w:sz w:val="20"/>
                <w:szCs w:val="20"/>
              </w:rPr>
            </w:pPr>
            <w:r w:rsidRPr="001E2A76">
              <w:rPr>
                <w:rFonts w:ascii="Times New Roman" w:hAnsi="Times New Roman" w:cs="Times New Roman"/>
                <w:color w:val="000000"/>
                <w:sz w:val="20"/>
                <w:szCs w:val="20"/>
              </w:rPr>
              <w:t>2 551.8</w:t>
            </w:r>
          </w:p>
        </w:tc>
        <w:tc>
          <w:tcPr>
            <w:tcW w:w="1499" w:type="dxa"/>
          </w:tcPr>
          <w:p w14:paraId="215CD2A9" w14:textId="77777777" w:rsidR="001E2A76" w:rsidRPr="001E2A76" w:rsidRDefault="001E2A76" w:rsidP="001E2A76">
            <w:pPr>
              <w:jc w:val="center"/>
              <w:rPr>
                <w:rFonts w:ascii="Times New Roman" w:hAnsi="Times New Roman" w:cs="Times New Roman"/>
              </w:rPr>
            </w:pPr>
            <w:r w:rsidRPr="001E2A76">
              <w:rPr>
                <w:rFonts w:ascii="Times New Roman" w:hAnsi="Times New Roman" w:cs="Times New Roman"/>
              </w:rPr>
              <w:t>2 728.8</w:t>
            </w:r>
          </w:p>
        </w:tc>
        <w:tc>
          <w:tcPr>
            <w:tcW w:w="1477" w:type="dxa"/>
          </w:tcPr>
          <w:p w14:paraId="010A5299" w14:textId="77777777" w:rsidR="001E2A76" w:rsidRPr="001E2A76" w:rsidRDefault="001E2A76" w:rsidP="001E2A76">
            <w:pPr>
              <w:jc w:val="center"/>
              <w:rPr>
                <w:rFonts w:ascii="Times New Roman" w:hAnsi="Times New Roman" w:cs="Times New Roman"/>
              </w:rPr>
            </w:pPr>
            <w:r w:rsidRPr="001E2A76">
              <w:rPr>
                <w:rFonts w:ascii="Times New Roman" w:hAnsi="Times New Roman" w:cs="Times New Roman"/>
              </w:rPr>
              <w:t>2 925.0</w:t>
            </w:r>
          </w:p>
        </w:tc>
        <w:tc>
          <w:tcPr>
            <w:tcW w:w="1522" w:type="dxa"/>
          </w:tcPr>
          <w:p w14:paraId="040F69B7" w14:textId="77777777" w:rsidR="001E2A76" w:rsidRPr="008A4252" w:rsidRDefault="001E2A76" w:rsidP="001E2A76">
            <w:pPr>
              <w:autoSpaceDE w:val="0"/>
              <w:autoSpaceDN w:val="0"/>
              <w:adjustRightInd w:val="0"/>
              <w:spacing w:after="0" w:line="240" w:lineRule="auto"/>
              <w:jc w:val="center"/>
              <w:rPr>
                <w:rFonts w:ascii="Times New Roman" w:hAnsi="Times New Roman" w:cs="Times New Roman"/>
                <w:color w:val="000000"/>
                <w:sz w:val="20"/>
                <w:szCs w:val="20"/>
              </w:rPr>
            </w:pPr>
            <w:r w:rsidRPr="001E2A76">
              <w:rPr>
                <w:rFonts w:ascii="Times New Roman" w:hAnsi="Times New Roman" w:cs="Times New Roman"/>
                <w:color w:val="000000"/>
                <w:sz w:val="20"/>
                <w:szCs w:val="20"/>
              </w:rPr>
              <w:t>6.2%</w:t>
            </w:r>
          </w:p>
        </w:tc>
      </w:tr>
      <w:tr w:rsidR="008A4252" w:rsidRPr="008A4252" w14:paraId="1CA0791B" w14:textId="77777777" w:rsidTr="00062004">
        <w:trPr>
          <w:trHeight w:val="93"/>
        </w:trPr>
        <w:tc>
          <w:tcPr>
            <w:tcW w:w="1499" w:type="dxa"/>
          </w:tcPr>
          <w:p w14:paraId="5237481E" w14:textId="77777777" w:rsidR="008A4252" w:rsidRPr="008A4252" w:rsidRDefault="008A4252"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color w:val="000000"/>
                <w:sz w:val="20"/>
                <w:szCs w:val="20"/>
              </w:rPr>
              <w:t xml:space="preserve">Forensic Science Laboratory </w:t>
            </w:r>
          </w:p>
        </w:tc>
        <w:tc>
          <w:tcPr>
            <w:tcW w:w="1439" w:type="dxa"/>
            <w:gridSpan w:val="2"/>
          </w:tcPr>
          <w:p w14:paraId="2DD6756D" w14:textId="77777777" w:rsidR="008A4252" w:rsidRPr="008A4252" w:rsidRDefault="00062004" w:rsidP="00062004">
            <w:pPr>
              <w:autoSpaceDE w:val="0"/>
              <w:autoSpaceDN w:val="0"/>
              <w:adjustRightInd w:val="0"/>
              <w:spacing w:after="0" w:line="240" w:lineRule="auto"/>
              <w:jc w:val="center"/>
              <w:rPr>
                <w:rFonts w:ascii="Times New Roman" w:hAnsi="Times New Roman" w:cs="Times New Roman"/>
                <w:color w:val="000000"/>
                <w:sz w:val="20"/>
                <w:szCs w:val="20"/>
              </w:rPr>
            </w:pPr>
            <w:r w:rsidRPr="00062004">
              <w:rPr>
                <w:rFonts w:ascii="Times New Roman" w:hAnsi="Times New Roman" w:cs="Times New Roman"/>
                <w:color w:val="000000"/>
                <w:sz w:val="20"/>
                <w:szCs w:val="20"/>
              </w:rPr>
              <w:t>1 708.5</w:t>
            </w:r>
            <w:r>
              <w:t xml:space="preserve"> </w:t>
            </w:r>
          </w:p>
        </w:tc>
        <w:tc>
          <w:tcPr>
            <w:tcW w:w="1560" w:type="dxa"/>
          </w:tcPr>
          <w:p w14:paraId="176397DD" w14:textId="77777777" w:rsidR="008A4252" w:rsidRPr="008A4252" w:rsidRDefault="001E2A76" w:rsidP="008A4252">
            <w:pPr>
              <w:autoSpaceDE w:val="0"/>
              <w:autoSpaceDN w:val="0"/>
              <w:adjustRightInd w:val="0"/>
              <w:spacing w:after="0" w:line="240" w:lineRule="auto"/>
              <w:jc w:val="center"/>
              <w:rPr>
                <w:rFonts w:ascii="Times New Roman" w:hAnsi="Times New Roman" w:cs="Times New Roman"/>
                <w:color w:val="000000"/>
                <w:sz w:val="20"/>
                <w:szCs w:val="20"/>
              </w:rPr>
            </w:pPr>
            <w:r w:rsidRPr="001E2A76">
              <w:rPr>
                <w:rFonts w:ascii="Times New Roman" w:hAnsi="Times New Roman" w:cs="Times New Roman"/>
                <w:color w:val="000000"/>
                <w:sz w:val="20"/>
                <w:szCs w:val="20"/>
              </w:rPr>
              <w:t>1 852.4</w:t>
            </w:r>
          </w:p>
        </w:tc>
        <w:tc>
          <w:tcPr>
            <w:tcW w:w="1499" w:type="dxa"/>
          </w:tcPr>
          <w:p w14:paraId="62C5B4C7" w14:textId="77777777" w:rsidR="008A4252" w:rsidRPr="008A4252" w:rsidRDefault="001E2A76" w:rsidP="008A4252">
            <w:pPr>
              <w:autoSpaceDE w:val="0"/>
              <w:autoSpaceDN w:val="0"/>
              <w:adjustRightInd w:val="0"/>
              <w:spacing w:after="0" w:line="240" w:lineRule="auto"/>
              <w:jc w:val="center"/>
              <w:rPr>
                <w:rFonts w:ascii="Times New Roman" w:hAnsi="Times New Roman" w:cs="Times New Roman"/>
                <w:color w:val="000000"/>
                <w:sz w:val="20"/>
                <w:szCs w:val="20"/>
              </w:rPr>
            </w:pPr>
            <w:r w:rsidRPr="001E2A76">
              <w:rPr>
                <w:rFonts w:ascii="Times New Roman" w:hAnsi="Times New Roman" w:cs="Times New Roman"/>
                <w:color w:val="000000"/>
                <w:sz w:val="20"/>
                <w:szCs w:val="20"/>
              </w:rPr>
              <w:t>1 941.7</w:t>
            </w:r>
          </w:p>
        </w:tc>
        <w:tc>
          <w:tcPr>
            <w:tcW w:w="1477" w:type="dxa"/>
          </w:tcPr>
          <w:p w14:paraId="55B518AC" w14:textId="77777777" w:rsidR="008A4252" w:rsidRPr="008A4252" w:rsidRDefault="001E2A76" w:rsidP="008A4252">
            <w:pPr>
              <w:autoSpaceDE w:val="0"/>
              <w:autoSpaceDN w:val="0"/>
              <w:adjustRightInd w:val="0"/>
              <w:spacing w:after="0" w:line="240" w:lineRule="auto"/>
              <w:jc w:val="center"/>
              <w:rPr>
                <w:rFonts w:ascii="Times New Roman" w:hAnsi="Times New Roman" w:cs="Times New Roman"/>
                <w:color w:val="000000"/>
                <w:sz w:val="20"/>
                <w:szCs w:val="20"/>
              </w:rPr>
            </w:pPr>
            <w:r w:rsidRPr="001E2A76">
              <w:rPr>
                <w:rFonts w:ascii="Times New Roman" w:hAnsi="Times New Roman" w:cs="Times New Roman"/>
                <w:color w:val="000000"/>
                <w:sz w:val="20"/>
                <w:szCs w:val="20"/>
              </w:rPr>
              <w:t>2 059.4</w:t>
            </w:r>
          </w:p>
        </w:tc>
        <w:tc>
          <w:tcPr>
            <w:tcW w:w="1522" w:type="dxa"/>
          </w:tcPr>
          <w:p w14:paraId="1F806B48" w14:textId="77777777" w:rsidR="008A4252" w:rsidRPr="008A4252" w:rsidRDefault="001E2A76" w:rsidP="008A4252">
            <w:pPr>
              <w:autoSpaceDE w:val="0"/>
              <w:autoSpaceDN w:val="0"/>
              <w:adjustRightInd w:val="0"/>
              <w:spacing w:after="0" w:line="240" w:lineRule="auto"/>
              <w:jc w:val="center"/>
              <w:rPr>
                <w:rFonts w:ascii="Times New Roman" w:hAnsi="Times New Roman" w:cs="Times New Roman"/>
                <w:color w:val="000000"/>
                <w:sz w:val="20"/>
                <w:szCs w:val="20"/>
              </w:rPr>
            </w:pPr>
            <w:r w:rsidRPr="001E2A76">
              <w:rPr>
                <w:rFonts w:ascii="Times New Roman" w:hAnsi="Times New Roman" w:cs="Times New Roman"/>
                <w:color w:val="000000"/>
                <w:sz w:val="20"/>
                <w:szCs w:val="20"/>
              </w:rPr>
              <w:t>6.4%</w:t>
            </w:r>
          </w:p>
        </w:tc>
      </w:tr>
      <w:tr w:rsidR="008A4252" w:rsidRPr="008A4252" w14:paraId="5DF83337" w14:textId="77777777" w:rsidTr="00062004">
        <w:trPr>
          <w:trHeight w:val="93"/>
        </w:trPr>
        <w:tc>
          <w:tcPr>
            <w:tcW w:w="1499" w:type="dxa"/>
          </w:tcPr>
          <w:p w14:paraId="5352D361" w14:textId="77777777" w:rsidR="008A4252" w:rsidRPr="008A4252" w:rsidRDefault="008A4252"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color w:val="000000"/>
                <w:sz w:val="20"/>
                <w:szCs w:val="20"/>
              </w:rPr>
              <w:t xml:space="preserve">Specialised Investigations </w:t>
            </w:r>
          </w:p>
        </w:tc>
        <w:tc>
          <w:tcPr>
            <w:tcW w:w="1439" w:type="dxa"/>
            <w:gridSpan w:val="2"/>
          </w:tcPr>
          <w:p w14:paraId="2B841086" w14:textId="77777777" w:rsidR="008A4252" w:rsidRPr="008A4252" w:rsidRDefault="00062004" w:rsidP="008A4252">
            <w:pPr>
              <w:autoSpaceDE w:val="0"/>
              <w:autoSpaceDN w:val="0"/>
              <w:adjustRightInd w:val="0"/>
              <w:spacing w:after="0" w:line="240" w:lineRule="auto"/>
              <w:jc w:val="center"/>
              <w:rPr>
                <w:rFonts w:ascii="Times New Roman" w:hAnsi="Times New Roman" w:cs="Times New Roman"/>
                <w:color w:val="000000"/>
                <w:sz w:val="20"/>
                <w:szCs w:val="20"/>
              </w:rPr>
            </w:pPr>
            <w:r w:rsidRPr="00062004">
              <w:rPr>
                <w:rFonts w:ascii="Times New Roman" w:hAnsi="Times New Roman" w:cs="Times New Roman"/>
                <w:color w:val="000000"/>
                <w:sz w:val="20"/>
                <w:szCs w:val="20"/>
              </w:rPr>
              <w:t>1 528.8</w:t>
            </w:r>
          </w:p>
        </w:tc>
        <w:tc>
          <w:tcPr>
            <w:tcW w:w="1560" w:type="dxa"/>
          </w:tcPr>
          <w:p w14:paraId="047AA7D2" w14:textId="77777777" w:rsidR="008A4252" w:rsidRPr="008A4252" w:rsidRDefault="001E2A76" w:rsidP="008A4252">
            <w:pPr>
              <w:autoSpaceDE w:val="0"/>
              <w:autoSpaceDN w:val="0"/>
              <w:adjustRightInd w:val="0"/>
              <w:spacing w:after="0" w:line="240" w:lineRule="auto"/>
              <w:jc w:val="center"/>
              <w:rPr>
                <w:rFonts w:ascii="Times New Roman" w:hAnsi="Times New Roman" w:cs="Times New Roman"/>
                <w:color w:val="000000"/>
                <w:sz w:val="20"/>
                <w:szCs w:val="20"/>
              </w:rPr>
            </w:pPr>
            <w:r w:rsidRPr="001E2A76">
              <w:rPr>
                <w:rFonts w:ascii="Times New Roman" w:hAnsi="Times New Roman" w:cs="Times New Roman"/>
                <w:color w:val="000000"/>
                <w:sz w:val="20"/>
                <w:szCs w:val="20"/>
              </w:rPr>
              <w:t>1 617.5</w:t>
            </w:r>
          </w:p>
        </w:tc>
        <w:tc>
          <w:tcPr>
            <w:tcW w:w="1499" w:type="dxa"/>
          </w:tcPr>
          <w:p w14:paraId="7084CD2C" w14:textId="77777777" w:rsidR="008A4252" w:rsidRPr="008A4252" w:rsidRDefault="001E2A76" w:rsidP="001E2A76">
            <w:pPr>
              <w:autoSpaceDE w:val="0"/>
              <w:autoSpaceDN w:val="0"/>
              <w:adjustRightInd w:val="0"/>
              <w:spacing w:after="0" w:line="240" w:lineRule="auto"/>
              <w:jc w:val="center"/>
              <w:rPr>
                <w:rFonts w:ascii="Times New Roman" w:hAnsi="Times New Roman" w:cs="Times New Roman"/>
                <w:color w:val="000000"/>
                <w:sz w:val="20"/>
                <w:szCs w:val="20"/>
              </w:rPr>
            </w:pPr>
            <w:r w:rsidRPr="001E2A76">
              <w:rPr>
                <w:rFonts w:ascii="Times New Roman" w:hAnsi="Times New Roman" w:cs="Times New Roman"/>
                <w:color w:val="000000"/>
                <w:sz w:val="20"/>
                <w:szCs w:val="20"/>
              </w:rPr>
              <w:t xml:space="preserve">1 733.0 </w:t>
            </w:r>
          </w:p>
        </w:tc>
        <w:tc>
          <w:tcPr>
            <w:tcW w:w="1477" w:type="dxa"/>
          </w:tcPr>
          <w:p w14:paraId="31BFFF6E" w14:textId="77777777" w:rsidR="008A4252" w:rsidRPr="008A4252" w:rsidRDefault="001E2A76" w:rsidP="008A4252">
            <w:pPr>
              <w:autoSpaceDE w:val="0"/>
              <w:autoSpaceDN w:val="0"/>
              <w:adjustRightInd w:val="0"/>
              <w:spacing w:after="0" w:line="240" w:lineRule="auto"/>
              <w:jc w:val="center"/>
              <w:rPr>
                <w:rFonts w:ascii="Times New Roman" w:hAnsi="Times New Roman" w:cs="Times New Roman"/>
                <w:color w:val="000000"/>
                <w:sz w:val="20"/>
                <w:szCs w:val="20"/>
              </w:rPr>
            </w:pPr>
            <w:r w:rsidRPr="001E2A76">
              <w:rPr>
                <w:rFonts w:ascii="Times New Roman" w:hAnsi="Times New Roman" w:cs="Times New Roman"/>
                <w:color w:val="000000"/>
                <w:sz w:val="20"/>
                <w:szCs w:val="20"/>
              </w:rPr>
              <w:t>1 855.1</w:t>
            </w:r>
          </w:p>
        </w:tc>
        <w:tc>
          <w:tcPr>
            <w:tcW w:w="1522" w:type="dxa"/>
          </w:tcPr>
          <w:p w14:paraId="2DB6EEE9" w14:textId="77777777" w:rsidR="008A4252" w:rsidRPr="008A4252" w:rsidRDefault="001E2A76" w:rsidP="008A4252">
            <w:pPr>
              <w:autoSpaceDE w:val="0"/>
              <w:autoSpaceDN w:val="0"/>
              <w:adjustRightInd w:val="0"/>
              <w:spacing w:after="0" w:line="240" w:lineRule="auto"/>
              <w:jc w:val="center"/>
              <w:rPr>
                <w:rFonts w:ascii="Times New Roman" w:hAnsi="Times New Roman" w:cs="Times New Roman"/>
                <w:color w:val="000000"/>
                <w:sz w:val="20"/>
                <w:szCs w:val="20"/>
              </w:rPr>
            </w:pPr>
            <w:r w:rsidRPr="001E2A76">
              <w:rPr>
                <w:rFonts w:ascii="Times New Roman" w:hAnsi="Times New Roman" w:cs="Times New Roman"/>
                <w:color w:val="000000"/>
                <w:sz w:val="20"/>
                <w:szCs w:val="20"/>
              </w:rPr>
              <w:t>6.7%</w:t>
            </w:r>
          </w:p>
        </w:tc>
      </w:tr>
      <w:tr w:rsidR="008A4252" w:rsidRPr="008A4252" w14:paraId="5268B809" w14:textId="77777777" w:rsidTr="00062004">
        <w:trPr>
          <w:trHeight w:val="107"/>
        </w:trPr>
        <w:tc>
          <w:tcPr>
            <w:tcW w:w="1499" w:type="dxa"/>
          </w:tcPr>
          <w:p w14:paraId="15D1A544" w14:textId="77777777" w:rsidR="008A4252" w:rsidRPr="008A4252" w:rsidRDefault="008A4252"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 xml:space="preserve">Total </w:t>
            </w:r>
          </w:p>
        </w:tc>
        <w:tc>
          <w:tcPr>
            <w:tcW w:w="1439" w:type="dxa"/>
            <w:gridSpan w:val="2"/>
          </w:tcPr>
          <w:p w14:paraId="26BDE4D7" w14:textId="77777777" w:rsidR="008A4252" w:rsidRPr="001E2A76" w:rsidRDefault="00062004" w:rsidP="008A4252">
            <w:pPr>
              <w:autoSpaceDE w:val="0"/>
              <w:autoSpaceDN w:val="0"/>
              <w:adjustRightInd w:val="0"/>
              <w:spacing w:after="0" w:line="240" w:lineRule="auto"/>
              <w:jc w:val="center"/>
              <w:rPr>
                <w:rFonts w:ascii="Times New Roman" w:hAnsi="Times New Roman" w:cs="Times New Roman"/>
                <w:b/>
                <w:color w:val="000000"/>
                <w:sz w:val="20"/>
                <w:szCs w:val="20"/>
              </w:rPr>
            </w:pPr>
            <w:r w:rsidRPr="001E2A76">
              <w:rPr>
                <w:rFonts w:ascii="Times New Roman" w:hAnsi="Times New Roman" w:cs="Times New Roman"/>
                <w:b/>
                <w:color w:val="000000"/>
                <w:sz w:val="20"/>
                <w:szCs w:val="20"/>
              </w:rPr>
              <w:t>17 670.6</w:t>
            </w:r>
          </w:p>
        </w:tc>
        <w:tc>
          <w:tcPr>
            <w:tcW w:w="1560" w:type="dxa"/>
          </w:tcPr>
          <w:p w14:paraId="5E00DC5A" w14:textId="77777777" w:rsidR="008A4252" w:rsidRPr="001E2A76" w:rsidRDefault="001E2A76" w:rsidP="008A4252">
            <w:pPr>
              <w:autoSpaceDE w:val="0"/>
              <w:autoSpaceDN w:val="0"/>
              <w:adjustRightInd w:val="0"/>
              <w:spacing w:after="0" w:line="240" w:lineRule="auto"/>
              <w:jc w:val="center"/>
              <w:rPr>
                <w:rFonts w:ascii="Times New Roman" w:hAnsi="Times New Roman" w:cs="Times New Roman"/>
                <w:b/>
                <w:color w:val="000000"/>
                <w:sz w:val="20"/>
                <w:szCs w:val="20"/>
              </w:rPr>
            </w:pPr>
            <w:r w:rsidRPr="001E2A76">
              <w:rPr>
                <w:rFonts w:ascii="Times New Roman" w:hAnsi="Times New Roman" w:cs="Times New Roman"/>
                <w:b/>
                <w:color w:val="000000"/>
                <w:sz w:val="20"/>
                <w:szCs w:val="20"/>
              </w:rPr>
              <w:t>18 811.6</w:t>
            </w:r>
          </w:p>
        </w:tc>
        <w:tc>
          <w:tcPr>
            <w:tcW w:w="1499" w:type="dxa"/>
          </w:tcPr>
          <w:p w14:paraId="62125723" w14:textId="77777777" w:rsidR="008A4252" w:rsidRPr="001E2A76" w:rsidRDefault="001E2A76" w:rsidP="001E2A76">
            <w:pPr>
              <w:autoSpaceDE w:val="0"/>
              <w:autoSpaceDN w:val="0"/>
              <w:adjustRightInd w:val="0"/>
              <w:spacing w:after="0" w:line="240" w:lineRule="auto"/>
              <w:jc w:val="center"/>
              <w:rPr>
                <w:rFonts w:ascii="Times New Roman" w:hAnsi="Times New Roman" w:cs="Times New Roman"/>
                <w:b/>
                <w:color w:val="000000"/>
                <w:sz w:val="20"/>
                <w:szCs w:val="20"/>
              </w:rPr>
            </w:pPr>
            <w:r w:rsidRPr="001E2A76">
              <w:rPr>
                <w:rFonts w:ascii="Times New Roman" w:hAnsi="Times New Roman" w:cs="Times New Roman"/>
                <w:b/>
                <w:color w:val="000000"/>
                <w:sz w:val="20"/>
                <w:szCs w:val="20"/>
              </w:rPr>
              <w:t xml:space="preserve">20 102.5 </w:t>
            </w:r>
          </w:p>
        </w:tc>
        <w:tc>
          <w:tcPr>
            <w:tcW w:w="1477" w:type="dxa"/>
          </w:tcPr>
          <w:p w14:paraId="74A5CFE0" w14:textId="77777777" w:rsidR="008A4252" w:rsidRPr="001E2A76" w:rsidRDefault="001E2A76" w:rsidP="008A4252">
            <w:pPr>
              <w:autoSpaceDE w:val="0"/>
              <w:autoSpaceDN w:val="0"/>
              <w:adjustRightInd w:val="0"/>
              <w:spacing w:after="0" w:line="240" w:lineRule="auto"/>
              <w:jc w:val="center"/>
              <w:rPr>
                <w:rFonts w:ascii="Times New Roman" w:hAnsi="Times New Roman" w:cs="Times New Roman"/>
                <w:b/>
                <w:color w:val="000000"/>
                <w:sz w:val="20"/>
                <w:szCs w:val="20"/>
              </w:rPr>
            </w:pPr>
            <w:r w:rsidRPr="001E2A76">
              <w:rPr>
                <w:rFonts w:ascii="Times New Roman" w:hAnsi="Times New Roman" w:cs="Times New Roman"/>
                <w:b/>
                <w:color w:val="000000"/>
                <w:sz w:val="20"/>
                <w:szCs w:val="20"/>
              </w:rPr>
              <w:t>21 523.6</w:t>
            </w:r>
          </w:p>
        </w:tc>
        <w:tc>
          <w:tcPr>
            <w:tcW w:w="1522" w:type="dxa"/>
          </w:tcPr>
          <w:p w14:paraId="1824AF60" w14:textId="77777777" w:rsidR="008A4252" w:rsidRPr="001E2A76" w:rsidRDefault="001E2A76" w:rsidP="008A4252">
            <w:pPr>
              <w:autoSpaceDE w:val="0"/>
              <w:autoSpaceDN w:val="0"/>
              <w:adjustRightInd w:val="0"/>
              <w:spacing w:after="0" w:line="240" w:lineRule="auto"/>
              <w:jc w:val="center"/>
              <w:rPr>
                <w:rFonts w:ascii="Times New Roman" w:hAnsi="Times New Roman" w:cs="Times New Roman"/>
                <w:b/>
                <w:color w:val="000000"/>
                <w:sz w:val="20"/>
                <w:szCs w:val="20"/>
              </w:rPr>
            </w:pPr>
            <w:r w:rsidRPr="001E2A76">
              <w:rPr>
                <w:rFonts w:ascii="Times New Roman" w:hAnsi="Times New Roman" w:cs="Times New Roman"/>
                <w:b/>
                <w:color w:val="000000"/>
                <w:sz w:val="20"/>
                <w:szCs w:val="20"/>
              </w:rPr>
              <w:t>6.8%</w:t>
            </w:r>
          </w:p>
        </w:tc>
      </w:tr>
    </w:tbl>
    <w:p w14:paraId="16691A06" w14:textId="77777777" w:rsidR="008A4252" w:rsidRPr="008A4252" w:rsidRDefault="008A4252" w:rsidP="008A4252">
      <w:pPr>
        <w:autoSpaceDE w:val="0"/>
        <w:autoSpaceDN w:val="0"/>
        <w:adjustRightInd w:val="0"/>
        <w:spacing w:after="0" w:line="360" w:lineRule="auto"/>
        <w:jc w:val="center"/>
        <w:rPr>
          <w:rFonts w:ascii="Times New Roman" w:eastAsia="TimesNewRoman" w:hAnsi="Times New Roman" w:cs="Times New Roman"/>
          <w:bCs/>
        </w:rPr>
      </w:pPr>
      <w:r w:rsidRPr="008A4252">
        <w:rPr>
          <w:rFonts w:ascii="Times New Roman" w:eastAsia="TimesNewRoman" w:hAnsi="Times New Roman" w:cs="Times New Roman"/>
          <w:bCs/>
        </w:rPr>
        <w:t xml:space="preserve">                                                                                                          Source: </w:t>
      </w:r>
      <w:r w:rsidR="00223365">
        <w:rPr>
          <w:rFonts w:ascii="Times New Roman" w:eastAsia="TimesNewRoman" w:hAnsi="Times New Roman" w:cs="Times New Roman"/>
          <w:bCs/>
        </w:rPr>
        <w:t>National Treasury (</w:t>
      </w:r>
      <w:r w:rsidRPr="008A4252">
        <w:rPr>
          <w:rFonts w:ascii="Times New Roman" w:eastAsia="TimesNewRoman" w:hAnsi="Times New Roman" w:cs="Times New Roman"/>
          <w:bCs/>
        </w:rPr>
        <w:t>201</w:t>
      </w:r>
      <w:r w:rsidR="00E06519">
        <w:rPr>
          <w:rFonts w:ascii="Times New Roman" w:eastAsia="TimesNewRoman" w:hAnsi="Times New Roman" w:cs="Times New Roman"/>
          <w:bCs/>
        </w:rPr>
        <w:t>8</w:t>
      </w:r>
      <w:r w:rsidR="00223365">
        <w:rPr>
          <w:rFonts w:ascii="Times New Roman" w:eastAsia="TimesNewRoman" w:hAnsi="Times New Roman" w:cs="Times New Roman"/>
          <w:bCs/>
        </w:rPr>
        <w:t>)</w:t>
      </w:r>
    </w:p>
    <w:p w14:paraId="5918091B" w14:textId="77777777" w:rsidR="008A4252" w:rsidRDefault="008A4252" w:rsidP="008A4252">
      <w:pPr>
        <w:autoSpaceDE w:val="0"/>
        <w:autoSpaceDN w:val="0"/>
        <w:adjustRightInd w:val="0"/>
        <w:spacing w:after="0" w:line="360" w:lineRule="auto"/>
        <w:jc w:val="both"/>
        <w:rPr>
          <w:rFonts w:ascii="Times New Roman" w:eastAsia="TimesNewRoman" w:hAnsi="Times New Roman" w:cs="Times New Roman"/>
          <w:bCs/>
          <w:sz w:val="24"/>
          <w:szCs w:val="24"/>
        </w:rPr>
      </w:pPr>
      <w:r w:rsidRPr="008A4252">
        <w:rPr>
          <w:rFonts w:ascii="Times New Roman" w:eastAsia="TimesNewRoman" w:hAnsi="Times New Roman" w:cs="Times New Roman"/>
          <w:bCs/>
          <w:sz w:val="24"/>
          <w:szCs w:val="24"/>
        </w:rPr>
        <w:t xml:space="preserve">The Criminal </w:t>
      </w:r>
      <w:r w:rsidR="00E625D5">
        <w:rPr>
          <w:rFonts w:ascii="Times New Roman" w:eastAsia="TimesNewRoman" w:hAnsi="Times New Roman" w:cs="Times New Roman"/>
          <w:bCs/>
          <w:sz w:val="24"/>
          <w:szCs w:val="24"/>
        </w:rPr>
        <w:t xml:space="preserve">Investigations </w:t>
      </w:r>
      <w:r w:rsidRPr="008A4252">
        <w:rPr>
          <w:rFonts w:ascii="Times New Roman" w:eastAsia="TimesNewRoman" w:hAnsi="Times New Roman" w:cs="Times New Roman"/>
          <w:bCs/>
          <w:sz w:val="24"/>
          <w:szCs w:val="24"/>
        </w:rPr>
        <w:t>sub programme receives the largest proportional increase of the sub programmes located within the Detective Services Programme at 7.</w:t>
      </w:r>
      <w:r w:rsidR="00E625D5">
        <w:rPr>
          <w:rFonts w:ascii="Times New Roman" w:eastAsia="TimesNewRoman" w:hAnsi="Times New Roman" w:cs="Times New Roman"/>
          <w:bCs/>
          <w:sz w:val="24"/>
          <w:szCs w:val="24"/>
        </w:rPr>
        <w:t>0</w:t>
      </w:r>
      <w:r w:rsidRPr="008A4252">
        <w:rPr>
          <w:rFonts w:ascii="Times New Roman" w:eastAsia="TimesNewRoman" w:hAnsi="Times New Roman" w:cs="Times New Roman"/>
          <w:bCs/>
          <w:sz w:val="24"/>
          <w:szCs w:val="24"/>
        </w:rPr>
        <w:t xml:space="preserve">%. The </w:t>
      </w:r>
      <w:r w:rsidR="00E625D5">
        <w:rPr>
          <w:rFonts w:ascii="Times New Roman" w:eastAsia="TimesNewRoman" w:hAnsi="Times New Roman" w:cs="Times New Roman"/>
          <w:bCs/>
          <w:sz w:val="24"/>
          <w:szCs w:val="24"/>
        </w:rPr>
        <w:t>Criminal Record Centre</w:t>
      </w:r>
      <w:r w:rsidRPr="008A4252">
        <w:rPr>
          <w:rFonts w:ascii="Times New Roman" w:eastAsia="TimesNewRoman" w:hAnsi="Times New Roman" w:cs="Times New Roman"/>
          <w:bCs/>
          <w:sz w:val="24"/>
          <w:szCs w:val="24"/>
        </w:rPr>
        <w:t xml:space="preserve"> sub programme received the smallest increase to its allocation (</w:t>
      </w:r>
      <w:r w:rsidR="00E625D5">
        <w:rPr>
          <w:rFonts w:ascii="Times New Roman" w:eastAsia="TimesNewRoman" w:hAnsi="Times New Roman" w:cs="Times New Roman"/>
          <w:bCs/>
          <w:sz w:val="24"/>
          <w:szCs w:val="24"/>
        </w:rPr>
        <w:t>6.2%)</w:t>
      </w:r>
      <w:r w:rsidRPr="008A4252">
        <w:rPr>
          <w:rFonts w:ascii="Times New Roman" w:eastAsia="TimesNewRoman" w:hAnsi="Times New Roman" w:cs="Times New Roman"/>
          <w:bCs/>
          <w:sz w:val="24"/>
          <w:szCs w:val="24"/>
        </w:rPr>
        <w:t>.</w:t>
      </w:r>
      <w:r w:rsidR="00D36291">
        <w:rPr>
          <w:rFonts w:ascii="Times New Roman" w:eastAsia="TimesNewRoman" w:hAnsi="Times New Roman" w:cs="Times New Roman"/>
          <w:bCs/>
          <w:sz w:val="24"/>
          <w:szCs w:val="24"/>
        </w:rPr>
        <w:t xml:space="preserve"> The </w:t>
      </w:r>
    </w:p>
    <w:p w14:paraId="0A22421B" w14:textId="77777777" w:rsidR="00D36291" w:rsidRPr="00D36291" w:rsidRDefault="00D36291" w:rsidP="00D36291">
      <w:pPr>
        <w:autoSpaceDE w:val="0"/>
        <w:autoSpaceDN w:val="0"/>
        <w:adjustRightInd w:val="0"/>
        <w:spacing w:after="0" w:line="360" w:lineRule="auto"/>
        <w:jc w:val="both"/>
        <w:rPr>
          <w:rFonts w:ascii="Times New Roman" w:eastAsia="TimesNewRoman" w:hAnsi="Times New Roman" w:cs="Times New Roman"/>
          <w:bCs/>
          <w:sz w:val="24"/>
          <w:szCs w:val="24"/>
        </w:rPr>
      </w:pPr>
      <w:r>
        <w:rPr>
          <w:rFonts w:ascii="Times New Roman" w:eastAsia="TimesNewRoman" w:hAnsi="Times New Roman" w:cs="Times New Roman"/>
          <w:bCs/>
          <w:sz w:val="24"/>
          <w:szCs w:val="24"/>
        </w:rPr>
        <w:t xml:space="preserve">Allocations in the </w:t>
      </w:r>
      <w:r w:rsidRPr="00D36291">
        <w:rPr>
          <w:rFonts w:ascii="Times New Roman" w:eastAsia="TimesNewRoman" w:hAnsi="Times New Roman" w:cs="Times New Roman"/>
          <w:bCs/>
          <w:sz w:val="24"/>
          <w:szCs w:val="24"/>
        </w:rPr>
        <w:t xml:space="preserve">Crime Investigations </w:t>
      </w:r>
      <w:r>
        <w:rPr>
          <w:rFonts w:ascii="Times New Roman" w:eastAsia="TimesNewRoman" w:hAnsi="Times New Roman" w:cs="Times New Roman"/>
          <w:bCs/>
          <w:sz w:val="24"/>
          <w:szCs w:val="24"/>
        </w:rPr>
        <w:t xml:space="preserve">sub-programme </w:t>
      </w:r>
      <w:r w:rsidRPr="00D36291">
        <w:rPr>
          <w:rFonts w:ascii="Times New Roman" w:eastAsia="TimesNewRoman" w:hAnsi="Times New Roman" w:cs="Times New Roman"/>
          <w:bCs/>
          <w:sz w:val="24"/>
          <w:szCs w:val="24"/>
        </w:rPr>
        <w:t>include Crime Detection (R10,288 billion), Vehicle Theft Units (R521 million), Stock Theft Units (R574 million) &amp; Family Violence &amp; Child Protection Units (R1,009 billion).</w:t>
      </w:r>
      <w:r>
        <w:rPr>
          <w:rFonts w:ascii="Times New Roman" w:eastAsia="TimesNewRoman" w:hAnsi="Times New Roman" w:cs="Times New Roman"/>
          <w:bCs/>
          <w:sz w:val="24"/>
          <w:szCs w:val="24"/>
        </w:rPr>
        <w:t xml:space="preserve"> There is c</w:t>
      </w:r>
      <w:r w:rsidRPr="00D36291">
        <w:rPr>
          <w:rFonts w:ascii="Times New Roman" w:eastAsia="TimesNewRoman" w:hAnsi="Times New Roman" w:cs="Times New Roman"/>
          <w:bCs/>
          <w:sz w:val="24"/>
          <w:szCs w:val="24"/>
        </w:rPr>
        <w:t>ontinued focus on Forensic Services also taking into account new legislation.</w:t>
      </w:r>
      <w:r>
        <w:rPr>
          <w:rFonts w:ascii="Times New Roman" w:eastAsia="TimesNewRoman" w:hAnsi="Times New Roman" w:cs="Times New Roman"/>
          <w:bCs/>
          <w:sz w:val="24"/>
          <w:szCs w:val="24"/>
        </w:rPr>
        <w:t xml:space="preserve"> The </w:t>
      </w:r>
      <w:r w:rsidRPr="00D36291">
        <w:rPr>
          <w:rFonts w:ascii="Times New Roman" w:eastAsia="TimesNewRoman" w:hAnsi="Times New Roman" w:cs="Times New Roman"/>
          <w:bCs/>
          <w:sz w:val="24"/>
          <w:szCs w:val="24"/>
        </w:rPr>
        <w:t>CJS Revamp initiatives (operational portion) will also strongly promote further capacity enhancement at Forensics &amp; Criminal Record Centre (R580,5 m), training &amp; general detective capacity (R115,9 m) &amp; IT (R747,5 m).</w:t>
      </w:r>
    </w:p>
    <w:p w14:paraId="5F4EAB7F" w14:textId="77777777" w:rsidR="00D36291" w:rsidRDefault="00D36291" w:rsidP="00D36291">
      <w:pPr>
        <w:autoSpaceDE w:val="0"/>
        <w:autoSpaceDN w:val="0"/>
        <w:adjustRightInd w:val="0"/>
        <w:spacing w:after="0" w:line="360" w:lineRule="auto"/>
        <w:jc w:val="both"/>
        <w:rPr>
          <w:rFonts w:ascii="Times New Roman" w:eastAsia="TimesNewRoman" w:hAnsi="Times New Roman" w:cs="Times New Roman"/>
          <w:bCs/>
          <w:sz w:val="24"/>
          <w:szCs w:val="24"/>
        </w:rPr>
      </w:pPr>
    </w:p>
    <w:p w14:paraId="68160EFC" w14:textId="77777777" w:rsidR="00D36291" w:rsidRPr="008A4252" w:rsidRDefault="00D36291" w:rsidP="00D36291">
      <w:pPr>
        <w:autoSpaceDE w:val="0"/>
        <w:autoSpaceDN w:val="0"/>
        <w:adjustRightInd w:val="0"/>
        <w:spacing w:after="0" w:line="360" w:lineRule="auto"/>
        <w:jc w:val="both"/>
        <w:rPr>
          <w:rFonts w:ascii="Times New Roman" w:eastAsia="TimesNewRoman" w:hAnsi="Times New Roman" w:cs="Times New Roman"/>
          <w:bCs/>
          <w:sz w:val="24"/>
          <w:szCs w:val="24"/>
        </w:rPr>
      </w:pPr>
      <w:r w:rsidRPr="00D36291">
        <w:rPr>
          <w:rFonts w:ascii="Times New Roman" w:eastAsia="TimesNewRoman" w:hAnsi="Times New Roman" w:cs="Times New Roman"/>
          <w:bCs/>
          <w:sz w:val="24"/>
          <w:szCs w:val="24"/>
        </w:rPr>
        <w:t xml:space="preserve">Specialised Investigations consisting of DPCI </w:t>
      </w:r>
      <w:r>
        <w:rPr>
          <w:rFonts w:ascii="Times New Roman" w:eastAsia="TimesNewRoman" w:hAnsi="Times New Roman" w:cs="Times New Roman"/>
          <w:bCs/>
          <w:sz w:val="24"/>
          <w:szCs w:val="24"/>
        </w:rPr>
        <w:t xml:space="preserve">will implement the specifically and exclusive (ring-fenced) budget allocation as from 2016/17 as indicated by National Treasury. </w:t>
      </w:r>
    </w:p>
    <w:p w14:paraId="3149D04F" w14:textId="77777777" w:rsidR="008A4252" w:rsidRPr="008A4252" w:rsidRDefault="008A4252" w:rsidP="008A4252">
      <w:pPr>
        <w:autoSpaceDE w:val="0"/>
        <w:autoSpaceDN w:val="0"/>
        <w:adjustRightInd w:val="0"/>
        <w:spacing w:after="0" w:line="360" w:lineRule="auto"/>
        <w:jc w:val="both"/>
        <w:rPr>
          <w:rFonts w:ascii="Times New Roman" w:eastAsia="TimesNewRoman" w:hAnsi="Times New Roman" w:cs="Times New Roman"/>
          <w:bCs/>
          <w:sz w:val="24"/>
          <w:szCs w:val="24"/>
        </w:rPr>
      </w:pPr>
    </w:p>
    <w:p w14:paraId="77C93CB7" w14:textId="77777777" w:rsidR="008A4252" w:rsidRPr="008A4252" w:rsidRDefault="008A4252" w:rsidP="008A4252">
      <w:pPr>
        <w:autoSpaceDE w:val="0"/>
        <w:autoSpaceDN w:val="0"/>
        <w:adjustRightInd w:val="0"/>
        <w:spacing w:after="0" w:line="360" w:lineRule="auto"/>
        <w:jc w:val="both"/>
        <w:rPr>
          <w:rFonts w:ascii="Times New Roman" w:eastAsia="TimesNewRoman" w:hAnsi="Times New Roman" w:cs="Times New Roman"/>
          <w:b/>
          <w:bCs/>
          <w:sz w:val="24"/>
          <w:szCs w:val="24"/>
        </w:rPr>
      </w:pPr>
      <w:r w:rsidRPr="008A4252">
        <w:rPr>
          <w:rFonts w:ascii="Times New Roman" w:eastAsia="TimesNewRoman" w:hAnsi="Times New Roman" w:cs="Times New Roman"/>
          <w:b/>
          <w:bCs/>
          <w:sz w:val="24"/>
          <w:szCs w:val="24"/>
        </w:rPr>
        <w:t>Strategic Objectives Annual Targets</w:t>
      </w:r>
    </w:p>
    <w:p w14:paraId="7E2B2666" w14:textId="77777777" w:rsidR="008A4252" w:rsidRPr="008A4252" w:rsidRDefault="008A4252" w:rsidP="008A4252">
      <w:pPr>
        <w:autoSpaceDE w:val="0"/>
        <w:autoSpaceDN w:val="0"/>
        <w:adjustRightInd w:val="0"/>
        <w:spacing w:after="0" w:line="360" w:lineRule="auto"/>
        <w:jc w:val="both"/>
        <w:rPr>
          <w:rFonts w:ascii="Times New Roman" w:eastAsia="TimesNewRoman" w:hAnsi="Times New Roman" w:cs="Times New Roman"/>
          <w:bCs/>
          <w:sz w:val="24"/>
          <w:szCs w:val="24"/>
        </w:rPr>
      </w:pPr>
      <w:r w:rsidRPr="008A4252">
        <w:rPr>
          <w:rFonts w:ascii="Times New Roman" w:eastAsia="TimesNewRoman" w:hAnsi="Times New Roman" w:cs="Times New Roman"/>
          <w:bCs/>
          <w:sz w:val="24"/>
          <w:szCs w:val="24"/>
        </w:rPr>
        <w:t>The Strategic Objective of the Detective Services Programme is to contribute to the successful prosecution of offenders by investigating, gathering and analysing evidence, through the following:</w:t>
      </w:r>
    </w:p>
    <w:p w14:paraId="586D02E0" w14:textId="77777777" w:rsidR="008A4252" w:rsidRPr="008A4252" w:rsidRDefault="008A4252" w:rsidP="008A4252">
      <w:pPr>
        <w:autoSpaceDE w:val="0"/>
        <w:autoSpaceDN w:val="0"/>
        <w:adjustRightInd w:val="0"/>
        <w:spacing w:after="0" w:line="360" w:lineRule="auto"/>
        <w:jc w:val="both"/>
        <w:rPr>
          <w:rFonts w:ascii="Times New Roman" w:eastAsia="TimesNewRoman" w:hAnsi="Times New Roman" w:cs="Times New Roman"/>
          <w:bCs/>
          <w:sz w:val="24"/>
          <w:szCs w:val="24"/>
        </w:rPr>
      </w:pPr>
      <w:r w:rsidRPr="008A4252">
        <w:rPr>
          <w:rFonts w:ascii="Times New Roman" w:eastAsia="TimesNewRoman" w:hAnsi="Times New Roman" w:cs="Times New Roman"/>
          <w:bCs/>
          <w:sz w:val="24"/>
          <w:szCs w:val="24"/>
        </w:rPr>
        <w:t>1) Address serious corruption where officials are involved in procurement fraud and corruption-related cases;</w:t>
      </w:r>
    </w:p>
    <w:p w14:paraId="691433E6" w14:textId="77777777" w:rsidR="008A4252" w:rsidRPr="008A4252" w:rsidRDefault="008A4252" w:rsidP="008A4252">
      <w:pPr>
        <w:autoSpaceDE w:val="0"/>
        <w:autoSpaceDN w:val="0"/>
        <w:adjustRightInd w:val="0"/>
        <w:spacing w:after="0" w:line="360" w:lineRule="auto"/>
        <w:jc w:val="both"/>
        <w:rPr>
          <w:rFonts w:ascii="Times New Roman" w:eastAsia="TimesNewRoman" w:hAnsi="Times New Roman" w:cs="Times New Roman"/>
          <w:bCs/>
          <w:sz w:val="24"/>
          <w:szCs w:val="24"/>
        </w:rPr>
      </w:pPr>
      <w:r w:rsidRPr="008A4252">
        <w:rPr>
          <w:rFonts w:ascii="Times New Roman" w:eastAsia="TimesNewRoman" w:hAnsi="Times New Roman" w:cs="Times New Roman"/>
          <w:bCs/>
          <w:sz w:val="24"/>
          <w:szCs w:val="24"/>
        </w:rPr>
        <w:t>2) Specialised investigation of serious commercial crime-related charges;</w:t>
      </w:r>
    </w:p>
    <w:p w14:paraId="4717E74E" w14:textId="77777777" w:rsidR="008A4252" w:rsidRPr="008A4252" w:rsidRDefault="008A4252" w:rsidP="008A4252">
      <w:pPr>
        <w:autoSpaceDE w:val="0"/>
        <w:autoSpaceDN w:val="0"/>
        <w:adjustRightInd w:val="0"/>
        <w:spacing w:after="0" w:line="360" w:lineRule="auto"/>
        <w:jc w:val="both"/>
        <w:rPr>
          <w:rFonts w:ascii="Times New Roman" w:eastAsia="TimesNewRoman" w:hAnsi="Times New Roman" w:cs="Times New Roman"/>
          <w:bCs/>
          <w:sz w:val="24"/>
          <w:szCs w:val="24"/>
        </w:rPr>
      </w:pPr>
      <w:r w:rsidRPr="008A4252">
        <w:rPr>
          <w:rFonts w:ascii="Times New Roman" w:eastAsia="TimesNewRoman" w:hAnsi="Times New Roman" w:cs="Times New Roman"/>
          <w:bCs/>
          <w:sz w:val="24"/>
          <w:szCs w:val="24"/>
        </w:rPr>
        <w:t>3) Specialised investigations of serious organised crime;</w:t>
      </w:r>
    </w:p>
    <w:p w14:paraId="7B1172A0" w14:textId="77777777" w:rsidR="008A4252" w:rsidRPr="008A4252" w:rsidRDefault="008A4252" w:rsidP="008A4252">
      <w:pPr>
        <w:autoSpaceDE w:val="0"/>
        <w:autoSpaceDN w:val="0"/>
        <w:adjustRightInd w:val="0"/>
        <w:spacing w:after="0" w:line="360" w:lineRule="auto"/>
        <w:jc w:val="both"/>
        <w:rPr>
          <w:rFonts w:ascii="Times New Roman" w:eastAsia="TimesNewRoman" w:hAnsi="Times New Roman" w:cs="Times New Roman"/>
          <w:bCs/>
          <w:sz w:val="24"/>
          <w:szCs w:val="24"/>
        </w:rPr>
      </w:pPr>
      <w:r w:rsidRPr="008A4252">
        <w:rPr>
          <w:rFonts w:ascii="Times New Roman" w:eastAsia="TimesNewRoman" w:hAnsi="Times New Roman" w:cs="Times New Roman"/>
          <w:bCs/>
          <w:sz w:val="24"/>
          <w:szCs w:val="24"/>
        </w:rPr>
        <w:t>4) Address serious corruption in the private and public sector;</w:t>
      </w:r>
    </w:p>
    <w:p w14:paraId="6767556A" w14:textId="77777777" w:rsidR="008A4252" w:rsidRPr="008A4252" w:rsidRDefault="008A4252" w:rsidP="008A4252">
      <w:pPr>
        <w:autoSpaceDE w:val="0"/>
        <w:autoSpaceDN w:val="0"/>
        <w:adjustRightInd w:val="0"/>
        <w:spacing w:after="0" w:line="360" w:lineRule="auto"/>
        <w:jc w:val="both"/>
        <w:rPr>
          <w:rFonts w:ascii="Times New Roman" w:eastAsia="TimesNewRoman" w:hAnsi="Times New Roman" w:cs="Times New Roman"/>
          <w:bCs/>
          <w:sz w:val="24"/>
          <w:szCs w:val="24"/>
        </w:rPr>
      </w:pPr>
      <w:r w:rsidRPr="008A4252">
        <w:rPr>
          <w:rFonts w:ascii="Times New Roman" w:eastAsia="TimesNewRoman" w:hAnsi="Times New Roman" w:cs="Times New Roman"/>
          <w:bCs/>
          <w:sz w:val="24"/>
          <w:szCs w:val="24"/>
        </w:rPr>
        <w:t>5) Investigation of cybercrime-related cases;</w:t>
      </w:r>
    </w:p>
    <w:p w14:paraId="0244B5ED" w14:textId="77777777" w:rsidR="008A4252" w:rsidRPr="008A4252" w:rsidRDefault="008A4252" w:rsidP="008A4252">
      <w:pPr>
        <w:autoSpaceDE w:val="0"/>
        <w:autoSpaceDN w:val="0"/>
        <w:adjustRightInd w:val="0"/>
        <w:spacing w:after="0" w:line="360" w:lineRule="auto"/>
        <w:jc w:val="both"/>
        <w:rPr>
          <w:rFonts w:ascii="Times New Roman" w:eastAsia="TimesNewRoman" w:hAnsi="Times New Roman" w:cs="Times New Roman"/>
          <w:bCs/>
          <w:sz w:val="24"/>
          <w:szCs w:val="24"/>
        </w:rPr>
      </w:pPr>
      <w:r w:rsidRPr="008A4252">
        <w:rPr>
          <w:rFonts w:ascii="Times New Roman" w:eastAsia="TimesNewRoman" w:hAnsi="Times New Roman" w:cs="Times New Roman"/>
          <w:bCs/>
          <w:sz w:val="24"/>
          <w:szCs w:val="24"/>
        </w:rPr>
        <w:t>6) Improve the processing of fingerprint reports;</w:t>
      </w:r>
    </w:p>
    <w:p w14:paraId="21040696" w14:textId="77777777" w:rsidR="008A4252" w:rsidRPr="008A4252" w:rsidRDefault="008A4252" w:rsidP="008A4252">
      <w:pPr>
        <w:autoSpaceDE w:val="0"/>
        <w:autoSpaceDN w:val="0"/>
        <w:adjustRightInd w:val="0"/>
        <w:spacing w:after="0" w:line="360" w:lineRule="auto"/>
        <w:jc w:val="both"/>
        <w:rPr>
          <w:rFonts w:ascii="Times New Roman" w:eastAsia="TimesNewRoman" w:hAnsi="Times New Roman" w:cs="Times New Roman"/>
          <w:bCs/>
          <w:sz w:val="24"/>
          <w:szCs w:val="24"/>
        </w:rPr>
      </w:pPr>
      <w:r w:rsidRPr="008A4252">
        <w:rPr>
          <w:rFonts w:ascii="Times New Roman" w:eastAsia="TimesNewRoman" w:hAnsi="Times New Roman" w:cs="Times New Roman"/>
          <w:bCs/>
          <w:sz w:val="24"/>
          <w:szCs w:val="24"/>
        </w:rPr>
        <w:t>7) Enhance the processing of case exhibits (entries) focussing on turn-around time and   backlogs; and</w:t>
      </w:r>
    </w:p>
    <w:p w14:paraId="327D78E5" w14:textId="77777777" w:rsidR="008A4252" w:rsidRPr="008A4252" w:rsidRDefault="008A4252" w:rsidP="008A4252">
      <w:pPr>
        <w:autoSpaceDE w:val="0"/>
        <w:autoSpaceDN w:val="0"/>
        <w:adjustRightInd w:val="0"/>
        <w:spacing w:after="0" w:line="360" w:lineRule="auto"/>
        <w:jc w:val="both"/>
        <w:rPr>
          <w:rFonts w:ascii="Times New Roman" w:eastAsia="TimesNewRoman" w:hAnsi="Times New Roman" w:cs="Times New Roman"/>
          <w:bCs/>
          <w:sz w:val="24"/>
          <w:szCs w:val="24"/>
        </w:rPr>
      </w:pPr>
      <w:r w:rsidRPr="008A4252">
        <w:rPr>
          <w:rFonts w:ascii="Times New Roman" w:eastAsia="TimesNewRoman" w:hAnsi="Times New Roman" w:cs="Times New Roman"/>
          <w:bCs/>
          <w:sz w:val="24"/>
          <w:szCs w:val="24"/>
        </w:rPr>
        <w:t>8) Enhance the processing of forensic intelligence case exhibits (entries) by focusing on turn-around rimes and backlogs.</w:t>
      </w:r>
    </w:p>
    <w:p w14:paraId="1293AFDA" w14:textId="77777777" w:rsidR="00D36291" w:rsidRDefault="00D36291" w:rsidP="008A4252">
      <w:p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GB" w:eastAsia="en-GB"/>
        </w:rPr>
      </w:pPr>
    </w:p>
    <w:p w14:paraId="46CDFCAF"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GB" w:eastAsia="en-GB"/>
        </w:rPr>
      </w:pPr>
      <w:r w:rsidRPr="008A4252">
        <w:rPr>
          <w:rFonts w:ascii="Times New Roman" w:eastAsia="Times New Roman" w:hAnsi="Times New Roman" w:cs="Times New Roman"/>
          <w:color w:val="000000"/>
          <w:spacing w:val="6"/>
          <w:sz w:val="24"/>
          <w:szCs w:val="24"/>
          <w:lang w:val="en-GB" w:eastAsia="en-GB"/>
        </w:rPr>
        <w:t>The table below indicates the programme performance indicators and annual targets of the Crime Investigation Sub-Programme with some comments on the objective statements and associated performance targets:</w:t>
      </w:r>
    </w:p>
    <w:p w14:paraId="6763B225"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GB" w:eastAsia="en-GB"/>
        </w:rPr>
      </w:pPr>
    </w:p>
    <w:p w14:paraId="76B616D8" w14:textId="77777777" w:rsidR="008A4252" w:rsidRDefault="00D36291" w:rsidP="008A4252">
      <w:pPr>
        <w:autoSpaceDE w:val="0"/>
        <w:autoSpaceDN w:val="0"/>
        <w:adjustRightInd w:val="0"/>
        <w:spacing w:after="0" w:line="240" w:lineRule="auto"/>
        <w:jc w:val="both"/>
        <w:rPr>
          <w:rFonts w:ascii="Times New Roman" w:eastAsia="Times New Roman" w:hAnsi="Times New Roman" w:cs="Times New Roman"/>
          <w:b/>
          <w:color w:val="000000"/>
          <w:spacing w:val="6"/>
          <w:lang w:val="en-GB" w:eastAsia="en-GB"/>
        </w:rPr>
      </w:pPr>
      <w:r w:rsidRPr="00562C4B">
        <w:rPr>
          <w:rFonts w:ascii="Times New Roman" w:eastAsia="Times New Roman" w:hAnsi="Times New Roman" w:cs="Times New Roman"/>
          <w:b/>
          <w:color w:val="000000"/>
          <w:spacing w:val="6"/>
          <w:lang w:val="en-GB" w:eastAsia="en-GB"/>
        </w:rPr>
        <w:t xml:space="preserve">Table </w:t>
      </w:r>
      <w:r w:rsidR="00CA05B3">
        <w:rPr>
          <w:rFonts w:ascii="Times New Roman" w:eastAsia="Times New Roman" w:hAnsi="Times New Roman" w:cs="Times New Roman"/>
          <w:b/>
          <w:color w:val="000000"/>
          <w:spacing w:val="6"/>
          <w:lang w:val="en-GB" w:eastAsia="en-GB"/>
        </w:rPr>
        <w:t>1</w:t>
      </w:r>
      <w:r w:rsidRPr="00562C4B">
        <w:rPr>
          <w:rFonts w:ascii="Times New Roman" w:eastAsia="Times New Roman" w:hAnsi="Times New Roman" w:cs="Times New Roman"/>
          <w:b/>
          <w:color w:val="000000"/>
          <w:spacing w:val="6"/>
          <w:lang w:val="en-GB" w:eastAsia="en-GB"/>
        </w:rPr>
        <w:t>1</w:t>
      </w:r>
      <w:r w:rsidR="008A4252" w:rsidRPr="00562C4B">
        <w:rPr>
          <w:rFonts w:ascii="Times New Roman" w:eastAsia="Times New Roman" w:hAnsi="Times New Roman" w:cs="Times New Roman"/>
          <w:b/>
          <w:color w:val="000000"/>
          <w:spacing w:val="6"/>
          <w:lang w:val="en-GB" w:eastAsia="en-GB"/>
        </w:rPr>
        <w:t>: Programme Performance Indicators and Annual Targets for 201</w:t>
      </w:r>
      <w:r w:rsidR="006E223C" w:rsidRPr="00562C4B">
        <w:rPr>
          <w:rFonts w:ascii="Times New Roman" w:eastAsia="Times New Roman" w:hAnsi="Times New Roman" w:cs="Times New Roman"/>
          <w:b/>
          <w:color w:val="000000"/>
          <w:spacing w:val="6"/>
          <w:lang w:val="en-GB" w:eastAsia="en-GB"/>
        </w:rPr>
        <w:t>8</w:t>
      </w:r>
      <w:r w:rsidR="008A4252" w:rsidRPr="00562C4B">
        <w:rPr>
          <w:rFonts w:ascii="Times New Roman" w:eastAsia="Times New Roman" w:hAnsi="Times New Roman" w:cs="Times New Roman"/>
          <w:b/>
          <w:color w:val="000000"/>
          <w:spacing w:val="6"/>
          <w:lang w:val="en-GB" w:eastAsia="en-GB"/>
        </w:rPr>
        <w:t>/1</w:t>
      </w:r>
      <w:r w:rsidR="006E223C" w:rsidRPr="00562C4B">
        <w:rPr>
          <w:rFonts w:ascii="Times New Roman" w:eastAsia="Times New Roman" w:hAnsi="Times New Roman" w:cs="Times New Roman"/>
          <w:b/>
          <w:color w:val="000000"/>
          <w:spacing w:val="6"/>
          <w:lang w:val="en-GB" w:eastAsia="en-GB"/>
        </w:rPr>
        <w:t>9</w:t>
      </w:r>
      <w:r w:rsidR="008A4252" w:rsidRPr="00562C4B">
        <w:rPr>
          <w:rFonts w:ascii="Times New Roman" w:eastAsia="Times New Roman" w:hAnsi="Times New Roman" w:cs="Times New Roman"/>
          <w:b/>
          <w:color w:val="000000"/>
          <w:spacing w:val="6"/>
          <w:lang w:val="en-GB" w:eastAsia="en-GB"/>
        </w:rPr>
        <w:t xml:space="preserve"> – Crime Investigation Sub Programme</w:t>
      </w:r>
    </w:p>
    <w:p w14:paraId="429761C4" w14:textId="77777777" w:rsidR="00223365" w:rsidRPr="00562C4B" w:rsidRDefault="00223365" w:rsidP="008A4252">
      <w:pPr>
        <w:autoSpaceDE w:val="0"/>
        <w:autoSpaceDN w:val="0"/>
        <w:adjustRightInd w:val="0"/>
        <w:spacing w:after="0" w:line="240" w:lineRule="auto"/>
        <w:jc w:val="both"/>
        <w:rPr>
          <w:rFonts w:ascii="Times New Roman" w:eastAsia="Times New Roman" w:hAnsi="Times New Roman" w:cs="Times New Roman"/>
          <w:b/>
          <w:color w:val="000000"/>
          <w:spacing w:val="6"/>
          <w:lang w:val="en-GB" w:eastAsia="en-GB"/>
        </w:rPr>
      </w:pPr>
    </w:p>
    <w:tbl>
      <w:tblPr>
        <w:tblW w:w="8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3687"/>
        <w:gridCol w:w="2977"/>
      </w:tblGrid>
      <w:tr w:rsidR="008A4252" w:rsidRPr="00562C4B" w14:paraId="35B5B06A" w14:textId="77777777" w:rsidTr="00E401B5">
        <w:trPr>
          <w:trHeight w:val="93"/>
        </w:trPr>
        <w:tc>
          <w:tcPr>
            <w:tcW w:w="2228" w:type="dxa"/>
          </w:tcPr>
          <w:p w14:paraId="448E7B70"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b/>
                <w:bCs/>
                <w:color w:val="000000"/>
              </w:rPr>
              <w:t xml:space="preserve">Objective Statement </w:t>
            </w:r>
          </w:p>
        </w:tc>
        <w:tc>
          <w:tcPr>
            <w:tcW w:w="3687" w:type="dxa"/>
          </w:tcPr>
          <w:p w14:paraId="29224C5C"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b/>
                <w:bCs/>
                <w:color w:val="000000"/>
              </w:rPr>
              <w:t xml:space="preserve">Performance Indicator </w:t>
            </w:r>
          </w:p>
        </w:tc>
        <w:tc>
          <w:tcPr>
            <w:tcW w:w="2977" w:type="dxa"/>
          </w:tcPr>
          <w:p w14:paraId="23D822A4" w14:textId="77777777" w:rsidR="008A4252" w:rsidRPr="00562C4B" w:rsidRDefault="008A4252" w:rsidP="006E223C">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b/>
                <w:bCs/>
                <w:color w:val="000000"/>
              </w:rPr>
              <w:t>201</w:t>
            </w:r>
            <w:r w:rsidR="006E223C" w:rsidRPr="00562C4B">
              <w:rPr>
                <w:rFonts w:ascii="Times New Roman" w:hAnsi="Times New Roman" w:cs="Times New Roman"/>
                <w:b/>
                <w:bCs/>
                <w:color w:val="000000"/>
              </w:rPr>
              <w:t>8</w:t>
            </w:r>
            <w:r w:rsidRPr="00562C4B">
              <w:rPr>
                <w:rFonts w:ascii="Times New Roman" w:hAnsi="Times New Roman" w:cs="Times New Roman"/>
                <w:b/>
                <w:bCs/>
                <w:color w:val="000000"/>
              </w:rPr>
              <w:t>/1</w:t>
            </w:r>
            <w:r w:rsidR="006E223C" w:rsidRPr="00562C4B">
              <w:rPr>
                <w:rFonts w:ascii="Times New Roman" w:hAnsi="Times New Roman" w:cs="Times New Roman"/>
                <w:b/>
                <w:bCs/>
                <w:color w:val="000000"/>
              </w:rPr>
              <w:t>9</w:t>
            </w:r>
            <w:r w:rsidRPr="00562C4B">
              <w:rPr>
                <w:rFonts w:ascii="Times New Roman" w:hAnsi="Times New Roman" w:cs="Times New Roman"/>
                <w:b/>
                <w:bCs/>
                <w:color w:val="000000"/>
              </w:rPr>
              <w:t xml:space="preserve"> Target </w:t>
            </w:r>
          </w:p>
        </w:tc>
      </w:tr>
      <w:tr w:rsidR="008A4252" w:rsidRPr="00562C4B" w14:paraId="7E7B56D6" w14:textId="77777777" w:rsidTr="00E401B5">
        <w:trPr>
          <w:trHeight w:val="791"/>
        </w:trPr>
        <w:tc>
          <w:tcPr>
            <w:tcW w:w="2228" w:type="dxa"/>
            <w:vMerge w:val="restart"/>
          </w:tcPr>
          <w:p w14:paraId="163DAD40"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572C2273"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53328A71"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54F5E3C5"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782FEAC8"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614F0246"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2F172EF1"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2770A287"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2717D9C1"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59098A3E"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5E095127"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267B1CD6"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5C0E0526"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20E8609E"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0DCF50C3"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655A07A1"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49E38D92"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p w14:paraId="39BAEAF6"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 xml:space="preserve">Effective investigation of serious crime </w:t>
            </w:r>
          </w:p>
          <w:p w14:paraId="52D4BFCD"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b/>
                <w:bCs/>
                <w:color w:val="000000"/>
              </w:rPr>
              <w:t xml:space="preserve"> </w:t>
            </w:r>
          </w:p>
          <w:p w14:paraId="46CEEC8C"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b/>
                <w:bCs/>
                <w:color w:val="000000"/>
              </w:rPr>
              <w:t xml:space="preserve"> </w:t>
            </w:r>
          </w:p>
          <w:p w14:paraId="0B557EDE"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b/>
                <w:bCs/>
                <w:color w:val="000000"/>
              </w:rPr>
              <w:t xml:space="preserve"> </w:t>
            </w:r>
          </w:p>
        </w:tc>
        <w:tc>
          <w:tcPr>
            <w:tcW w:w="3687" w:type="dxa"/>
          </w:tcPr>
          <w:p w14:paraId="69F0D37A"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 xml:space="preserve">Detection rate for contact crimes </w:t>
            </w:r>
          </w:p>
        </w:tc>
        <w:tc>
          <w:tcPr>
            <w:tcW w:w="2977" w:type="dxa"/>
          </w:tcPr>
          <w:p w14:paraId="56EDDE70" w14:textId="77777777" w:rsidR="008A4252" w:rsidRPr="00562C4B" w:rsidRDefault="008A4252" w:rsidP="008A4252">
            <w:pPr>
              <w:autoSpaceDE w:val="0"/>
              <w:autoSpaceDN w:val="0"/>
              <w:adjustRightInd w:val="0"/>
              <w:spacing w:after="0" w:line="240" w:lineRule="auto"/>
              <w:jc w:val="center"/>
              <w:rPr>
                <w:rFonts w:ascii="Times New Roman" w:hAnsi="Times New Roman" w:cs="Times New Roman"/>
                <w:color w:val="000000"/>
              </w:rPr>
            </w:pPr>
            <w:r w:rsidRPr="00562C4B">
              <w:rPr>
                <w:rFonts w:ascii="Times New Roman" w:hAnsi="Times New Roman" w:cs="Times New Roman"/>
                <w:color w:val="000000"/>
              </w:rPr>
              <w:t>55%</w:t>
            </w:r>
          </w:p>
        </w:tc>
      </w:tr>
      <w:tr w:rsidR="008A4252" w:rsidRPr="00562C4B" w14:paraId="59CFEF48" w14:textId="77777777" w:rsidTr="00E401B5">
        <w:trPr>
          <w:trHeight w:val="790"/>
        </w:trPr>
        <w:tc>
          <w:tcPr>
            <w:tcW w:w="2228" w:type="dxa"/>
            <w:vMerge/>
          </w:tcPr>
          <w:p w14:paraId="5CBF3C03"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2F6E2B10"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Conviction rate for contact crimes</w:t>
            </w:r>
          </w:p>
        </w:tc>
        <w:tc>
          <w:tcPr>
            <w:tcW w:w="2977" w:type="dxa"/>
          </w:tcPr>
          <w:p w14:paraId="3076D4D6" w14:textId="77777777" w:rsidR="008A4252" w:rsidRPr="00562C4B" w:rsidRDefault="008A4252" w:rsidP="008A4252">
            <w:pPr>
              <w:autoSpaceDE w:val="0"/>
              <w:autoSpaceDN w:val="0"/>
              <w:adjustRightInd w:val="0"/>
              <w:spacing w:after="0" w:line="240" w:lineRule="auto"/>
              <w:jc w:val="center"/>
              <w:rPr>
                <w:rFonts w:ascii="Times New Roman" w:hAnsi="Times New Roman" w:cs="Times New Roman"/>
                <w:color w:val="000000"/>
              </w:rPr>
            </w:pPr>
            <w:r w:rsidRPr="00562C4B">
              <w:rPr>
                <w:rFonts w:ascii="Times New Roman" w:hAnsi="Times New Roman" w:cs="Times New Roman"/>
                <w:color w:val="000000"/>
              </w:rPr>
              <w:t>81%</w:t>
            </w:r>
          </w:p>
        </w:tc>
      </w:tr>
      <w:tr w:rsidR="008A4252" w:rsidRPr="00562C4B" w14:paraId="4C7585D4" w14:textId="77777777" w:rsidTr="00E401B5">
        <w:trPr>
          <w:trHeight w:val="552"/>
        </w:trPr>
        <w:tc>
          <w:tcPr>
            <w:tcW w:w="2228" w:type="dxa"/>
            <w:vMerge/>
          </w:tcPr>
          <w:p w14:paraId="191B7952"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4E0A024D"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Detection rate for crimes committed against women 18 years and above (Murder, Attempted Murder, All Sexual Offences,</w:t>
            </w:r>
            <w:r w:rsidRPr="00562C4B">
              <w:rPr>
                <w:rFonts w:ascii="Times New Roman" w:eastAsia="Times New Roman" w:hAnsi="Times New Roman" w:cs="Times New Roman"/>
                <w:color w:val="000000"/>
                <w:spacing w:val="6"/>
                <w:lang w:val="en-GB" w:eastAsia="en-GB"/>
              </w:rPr>
              <w:t xml:space="preserve"> </w:t>
            </w:r>
            <w:r w:rsidRPr="00562C4B">
              <w:rPr>
                <w:rFonts w:ascii="Times New Roman" w:hAnsi="Times New Roman" w:cs="Times New Roman"/>
                <w:color w:val="000000"/>
              </w:rPr>
              <w:t>Common Assault and Assault GBH)</w:t>
            </w:r>
          </w:p>
        </w:tc>
        <w:tc>
          <w:tcPr>
            <w:tcW w:w="2977" w:type="dxa"/>
          </w:tcPr>
          <w:p w14:paraId="710710B2" w14:textId="77777777" w:rsidR="008A4252" w:rsidRPr="00562C4B" w:rsidRDefault="008A4252" w:rsidP="008A4252">
            <w:pPr>
              <w:autoSpaceDE w:val="0"/>
              <w:autoSpaceDN w:val="0"/>
              <w:adjustRightInd w:val="0"/>
              <w:spacing w:after="0" w:line="240" w:lineRule="auto"/>
              <w:jc w:val="center"/>
              <w:rPr>
                <w:rFonts w:ascii="Times New Roman" w:hAnsi="Times New Roman" w:cs="Times New Roman"/>
                <w:color w:val="000000"/>
              </w:rPr>
            </w:pPr>
            <w:r w:rsidRPr="00562C4B">
              <w:rPr>
                <w:rFonts w:ascii="Times New Roman" w:hAnsi="Times New Roman" w:cs="Times New Roman"/>
                <w:color w:val="000000"/>
              </w:rPr>
              <w:t>75%</w:t>
            </w:r>
          </w:p>
          <w:p w14:paraId="37187CDE" w14:textId="77777777" w:rsidR="008A4252" w:rsidRPr="00562C4B" w:rsidRDefault="008A4252" w:rsidP="008A4252">
            <w:pPr>
              <w:spacing w:after="0" w:line="280" w:lineRule="exact"/>
              <w:jc w:val="center"/>
              <w:rPr>
                <w:rFonts w:ascii="Times New Roman" w:hAnsi="Times New Roman" w:cs="Times New Roman"/>
                <w:color w:val="000000"/>
                <w:spacing w:val="6"/>
              </w:rPr>
            </w:pPr>
          </w:p>
          <w:p w14:paraId="417B2265" w14:textId="77777777" w:rsidR="008A4252" w:rsidRPr="00562C4B" w:rsidRDefault="008A4252" w:rsidP="008A4252">
            <w:pPr>
              <w:spacing w:after="0" w:line="280" w:lineRule="exact"/>
              <w:jc w:val="center"/>
              <w:rPr>
                <w:rFonts w:ascii="Times New Roman" w:eastAsia="Times New Roman" w:hAnsi="Times New Roman" w:cs="Times New Roman"/>
                <w:color w:val="000000"/>
                <w:spacing w:val="6"/>
              </w:rPr>
            </w:pPr>
          </w:p>
          <w:p w14:paraId="2BE35D0D" w14:textId="77777777" w:rsidR="008A4252" w:rsidRPr="00562C4B" w:rsidRDefault="008A4252" w:rsidP="008A4252">
            <w:pPr>
              <w:spacing w:after="0" w:line="280" w:lineRule="exact"/>
              <w:jc w:val="center"/>
              <w:rPr>
                <w:rFonts w:ascii="Times New Roman" w:eastAsia="Times New Roman" w:hAnsi="Times New Roman" w:cs="Times New Roman"/>
                <w:color w:val="000000"/>
                <w:spacing w:val="6"/>
              </w:rPr>
            </w:pPr>
          </w:p>
        </w:tc>
      </w:tr>
      <w:tr w:rsidR="008A4252" w:rsidRPr="00562C4B" w14:paraId="658FADC5" w14:textId="77777777" w:rsidTr="00E401B5">
        <w:trPr>
          <w:trHeight w:val="322"/>
        </w:trPr>
        <w:tc>
          <w:tcPr>
            <w:tcW w:w="2228" w:type="dxa"/>
            <w:vMerge/>
          </w:tcPr>
          <w:p w14:paraId="539BE224"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1E3F6DE6"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Conviction rate for crimes committed against women 18 years and above (Murder, Attempted Murder, All Sexual Offences, Common Assault and Assault GBH)</w:t>
            </w:r>
          </w:p>
        </w:tc>
        <w:tc>
          <w:tcPr>
            <w:tcW w:w="2977" w:type="dxa"/>
          </w:tcPr>
          <w:p w14:paraId="0267DCD6" w14:textId="77777777" w:rsidR="008A4252" w:rsidRPr="00562C4B" w:rsidRDefault="008A4252" w:rsidP="00E15953">
            <w:pPr>
              <w:autoSpaceDE w:val="0"/>
              <w:autoSpaceDN w:val="0"/>
              <w:adjustRightInd w:val="0"/>
              <w:spacing w:after="0" w:line="240" w:lineRule="auto"/>
              <w:jc w:val="center"/>
              <w:rPr>
                <w:rFonts w:ascii="Times New Roman" w:hAnsi="Times New Roman" w:cs="Times New Roman"/>
                <w:color w:val="000000"/>
              </w:rPr>
            </w:pPr>
            <w:r w:rsidRPr="00562C4B">
              <w:rPr>
                <w:rFonts w:ascii="Times New Roman" w:hAnsi="Times New Roman" w:cs="Times New Roman"/>
                <w:color w:val="000000"/>
              </w:rPr>
              <w:t>8</w:t>
            </w:r>
            <w:r w:rsidR="00E15953" w:rsidRPr="00562C4B">
              <w:rPr>
                <w:rFonts w:ascii="Times New Roman" w:hAnsi="Times New Roman" w:cs="Times New Roman"/>
                <w:color w:val="000000"/>
              </w:rPr>
              <w:t>4.1%</w:t>
            </w:r>
          </w:p>
        </w:tc>
      </w:tr>
      <w:tr w:rsidR="008A4252" w:rsidRPr="00562C4B" w14:paraId="6B7BCEE0" w14:textId="77777777" w:rsidTr="00E401B5">
        <w:trPr>
          <w:trHeight w:val="781"/>
        </w:trPr>
        <w:tc>
          <w:tcPr>
            <w:tcW w:w="2228" w:type="dxa"/>
            <w:vMerge/>
          </w:tcPr>
          <w:p w14:paraId="540A48F7"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299E19E0" w14:textId="77777777" w:rsidR="008A4252" w:rsidRPr="00562C4B" w:rsidRDefault="008A4252" w:rsidP="008A4252">
            <w:pPr>
              <w:tabs>
                <w:tab w:val="left" w:pos="1607"/>
              </w:tabs>
              <w:spacing w:after="0" w:line="280" w:lineRule="exact"/>
              <w:rPr>
                <w:rFonts w:ascii="Times New Roman" w:hAnsi="Times New Roman" w:cs="Times New Roman"/>
                <w:color w:val="000000"/>
                <w:spacing w:val="6"/>
              </w:rPr>
            </w:pPr>
            <w:r w:rsidRPr="00562C4B">
              <w:rPr>
                <w:rFonts w:ascii="Times New Roman" w:hAnsi="Times New Roman" w:cs="Times New Roman"/>
                <w:color w:val="000000"/>
                <w:spacing w:val="6"/>
              </w:rPr>
              <w:t>Detection rate for crimes committed against children under 18 years (Murder, Attempted Murder, All Sexual Offences, Common Assault and Assault GBH)</w:t>
            </w:r>
            <w:r w:rsidRPr="00562C4B">
              <w:rPr>
                <w:rFonts w:ascii="Times New Roman" w:hAnsi="Times New Roman" w:cs="Times New Roman"/>
                <w:color w:val="000000"/>
                <w:spacing w:val="6"/>
              </w:rPr>
              <w:tab/>
            </w:r>
          </w:p>
        </w:tc>
        <w:tc>
          <w:tcPr>
            <w:tcW w:w="2977" w:type="dxa"/>
          </w:tcPr>
          <w:p w14:paraId="315380AA" w14:textId="77777777" w:rsidR="008A4252" w:rsidRPr="00562C4B" w:rsidRDefault="008A4252" w:rsidP="008A4252">
            <w:pPr>
              <w:tabs>
                <w:tab w:val="left" w:pos="1607"/>
              </w:tabs>
              <w:spacing w:after="0" w:line="280" w:lineRule="exact"/>
              <w:jc w:val="center"/>
              <w:rPr>
                <w:rFonts w:ascii="Times New Roman" w:hAnsi="Times New Roman" w:cs="Times New Roman"/>
                <w:color w:val="000000"/>
                <w:spacing w:val="6"/>
              </w:rPr>
            </w:pPr>
            <w:r w:rsidRPr="00562C4B">
              <w:rPr>
                <w:rFonts w:ascii="Times New Roman" w:hAnsi="Times New Roman" w:cs="Times New Roman"/>
                <w:color w:val="000000"/>
                <w:spacing w:val="6"/>
              </w:rPr>
              <w:t>70%</w:t>
            </w:r>
          </w:p>
        </w:tc>
      </w:tr>
      <w:tr w:rsidR="00E15953" w:rsidRPr="00562C4B" w14:paraId="16E00741" w14:textId="77777777" w:rsidTr="00E401B5">
        <w:trPr>
          <w:trHeight w:val="781"/>
        </w:trPr>
        <w:tc>
          <w:tcPr>
            <w:tcW w:w="2228" w:type="dxa"/>
            <w:vMerge/>
          </w:tcPr>
          <w:p w14:paraId="07BC4E68" w14:textId="77777777" w:rsidR="00E15953" w:rsidRPr="00562C4B" w:rsidRDefault="00E15953"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5E1895F7" w14:textId="77777777" w:rsidR="00E15953" w:rsidRPr="00562C4B" w:rsidRDefault="00E15953" w:rsidP="00E15953">
            <w:pPr>
              <w:tabs>
                <w:tab w:val="left" w:pos="1607"/>
              </w:tabs>
              <w:spacing w:after="0" w:line="280" w:lineRule="exact"/>
              <w:rPr>
                <w:rFonts w:ascii="Times New Roman" w:hAnsi="Times New Roman" w:cs="Times New Roman"/>
                <w:color w:val="000000"/>
                <w:spacing w:val="6"/>
              </w:rPr>
            </w:pPr>
            <w:r w:rsidRPr="00562C4B">
              <w:rPr>
                <w:rFonts w:ascii="Times New Roman" w:hAnsi="Times New Roman" w:cs="Times New Roman"/>
                <w:color w:val="000000"/>
                <w:spacing w:val="6"/>
              </w:rPr>
              <w:t>Percentage of trial–ready case dockets for serious crime</w:t>
            </w:r>
          </w:p>
        </w:tc>
        <w:tc>
          <w:tcPr>
            <w:tcW w:w="2977" w:type="dxa"/>
          </w:tcPr>
          <w:p w14:paraId="703E08AF" w14:textId="77777777" w:rsidR="00E15953" w:rsidRPr="00562C4B" w:rsidRDefault="00E15953" w:rsidP="008A4252">
            <w:pPr>
              <w:tabs>
                <w:tab w:val="left" w:pos="1607"/>
              </w:tabs>
              <w:spacing w:after="0" w:line="280" w:lineRule="exact"/>
              <w:jc w:val="center"/>
              <w:rPr>
                <w:rFonts w:ascii="Times New Roman" w:hAnsi="Times New Roman" w:cs="Times New Roman"/>
                <w:color w:val="000000"/>
                <w:spacing w:val="6"/>
              </w:rPr>
            </w:pPr>
            <w:r w:rsidRPr="00562C4B">
              <w:rPr>
                <w:rFonts w:ascii="Times New Roman" w:hAnsi="Times New Roman" w:cs="Times New Roman"/>
                <w:color w:val="000000"/>
                <w:spacing w:val="6"/>
              </w:rPr>
              <w:t>84,21%</w:t>
            </w:r>
          </w:p>
        </w:tc>
      </w:tr>
      <w:tr w:rsidR="00E15953" w:rsidRPr="00562C4B" w14:paraId="182972BE" w14:textId="77777777" w:rsidTr="00E401B5">
        <w:trPr>
          <w:trHeight w:val="781"/>
        </w:trPr>
        <w:tc>
          <w:tcPr>
            <w:tcW w:w="2228" w:type="dxa"/>
            <w:vMerge/>
          </w:tcPr>
          <w:p w14:paraId="2B830ED3" w14:textId="77777777" w:rsidR="00E15953" w:rsidRPr="00562C4B" w:rsidRDefault="00E15953"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5DDC6FB2" w14:textId="77777777" w:rsidR="00E15953" w:rsidRPr="00562C4B" w:rsidRDefault="00E15953" w:rsidP="00E15953">
            <w:pPr>
              <w:tabs>
                <w:tab w:val="left" w:pos="1607"/>
              </w:tabs>
              <w:spacing w:after="0" w:line="280" w:lineRule="exact"/>
              <w:rPr>
                <w:rFonts w:ascii="Times New Roman" w:hAnsi="Times New Roman" w:cs="Times New Roman"/>
                <w:color w:val="000000"/>
                <w:spacing w:val="6"/>
              </w:rPr>
            </w:pPr>
            <w:r w:rsidRPr="00562C4B">
              <w:rPr>
                <w:rFonts w:ascii="Times New Roman" w:hAnsi="Times New Roman" w:cs="Times New Roman"/>
                <w:color w:val="000000"/>
                <w:spacing w:val="6"/>
              </w:rPr>
              <w:t>Percentage of trial–ready case dockets for contact crime</w:t>
            </w:r>
          </w:p>
        </w:tc>
        <w:tc>
          <w:tcPr>
            <w:tcW w:w="2977" w:type="dxa"/>
          </w:tcPr>
          <w:p w14:paraId="6CB5DE99" w14:textId="77777777" w:rsidR="00E15953" w:rsidRPr="00562C4B" w:rsidRDefault="00E15953" w:rsidP="008A4252">
            <w:pPr>
              <w:tabs>
                <w:tab w:val="left" w:pos="1607"/>
              </w:tabs>
              <w:spacing w:after="0" w:line="280" w:lineRule="exact"/>
              <w:jc w:val="center"/>
              <w:rPr>
                <w:rFonts w:ascii="Times New Roman" w:hAnsi="Times New Roman" w:cs="Times New Roman"/>
                <w:color w:val="000000"/>
                <w:spacing w:val="6"/>
              </w:rPr>
            </w:pPr>
            <w:r w:rsidRPr="00562C4B">
              <w:rPr>
                <w:rFonts w:ascii="Times New Roman" w:hAnsi="Times New Roman" w:cs="Times New Roman"/>
                <w:color w:val="000000"/>
                <w:spacing w:val="6"/>
              </w:rPr>
              <w:t>83,63%</w:t>
            </w:r>
          </w:p>
        </w:tc>
      </w:tr>
      <w:tr w:rsidR="00E15953" w:rsidRPr="00562C4B" w14:paraId="65E17379" w14:textId="77777777" w:rsidTr="00E401B5">
        <w:trPr>
          <w:trHeight w:val="781"/>
        </w:trPr>
        <w:tc>
          <w:tcPr>
            <w:tcW w:w="2228" w:type="dxa"/>
            <w:vMerge/>
          </w:tcPr>
          <w:p w14:paraId="0923B0E1" w14:textId="77777777" w:rsidR="00E15953" w:rsidRPr="00562C4B" w:rsidRDefault="00E15953"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394550A6" w14:textId="77777777" w:rsidR="00E15953" w:rsidRPr="00562C4B" w:rsidRDefault="00E15953" w:rsidP="00E15953">
            <w:pPr>
              <w:tabs>
                <w:tab w:val="left" w:pos="1607"/>
              </w:tabs>
              <w:spacing w:after="0" w:line="280" w:lineRule="exact"/>
              <w:rPr>
                <w:rFonts w:ascii="Times New Roman" w:hAnsi="Times New Roman" w:cs="Times New Roman"/>
                <w:color w:val="000000"/>
                <w:spacing w:val="6"/>
              </w:rPr>
            </w:pPr>
            <w:r w:rsidRPr="00562C4B">
              <w:rPr>
                <w:rFonts w:ascii="Times New Roman" w:hAnsi="Times New Roman" w:cs="Times New Roman"/>
                <w:color w:val="000000"/>
                <w:spacing w:val="6"/>
              </w:rPr>
              <w:t>Percentage of trial–ready case dockets for crimes committed against women 18 years &amp; above (murder, attempted murder, all sexual offences, common assault &amp; assault GBH)</w:t>
            </w:r>
          </w:p>
        </w:tc>
        <w:tc>
          <w:tcPr>
            <w:tcW w:w="2977" w:type="dxa"/>
          </w:tcPr>
          <w:p w14:paraId="3333D0E3" w14:textId="77777777" w:rsidR="00E15953" w:rsidRPr="00562C4B" w:rsidRDefault="00E15953" w:rsidP="008A4252">
            <w:pPr>
              <w:tabs>
                <w:tab w:val="left" w:pos="1607"/>
              </w:tabs>
              <w:spacing w:after="0" w:line="280" w:lineRule="exact"/>
              <w:jc w:val="center"/>
              <w:rPr>
                <w:rFonts w:ascii="Times New Roman" w:hAnsi="Times New Roman" w:cs="Times New Roman"/>
                <w:color w:val="000000"/>
                <w:spacing w:val="6"/>
              </w:rPr>
            </w:pPr>
            <w:r w:rsidRPr="00562C4B">
              <w:rPr>
                <w:rFonts w:ascii="Times New Roman" w:hAnsi="Times New Roman" w:cs="Times New Roman"/>
                <w:color w:val="000000"/>
                <w:spacing w:val="6"/>
              </w:rPr>
              <w:t>82,11%</w:t>
            </w:r>
          </w:p>
        </w:tc>
      </w:tr>
      <w:tr w:rsidR="008A4252" w:rsidRPr="00562C4B" w14:paraId="0ADACAD7" w14:textId="77777777" w:rsidTr="00E401B5">
        <w:trPr>
          <w:trHeight w:val="667"/>
        </w:trPr>
        <w:tc>
          <w:tcPr>
            <w:tcW w:w="2228" w:type="dxa"/>
            <w:vMerge/>
          </w:tcPr>
          <w:p w14:paraId="1517CF16"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4D704892"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Conviction rate for crimes committed against children under 18 years (Murder, Attempted Murder, All Sexual Offences, Common Assault and Assault GBH)</w:t>
            </w:r>
          </w:p>
        </w:tc>
        <w:tc>
          <w:tcPr>
            <w:tcW w:w="2977" w:type="dxa"/>
          </w:tcPr>
          <w:p w14:paraId="679CF11D" w14:textId="77777777" w:rsidR="008A4252" w:rsidRPr="00562C4B" w:rsidRDefault="00E15953" w:rsidP="00E15953">
            <w:pPr>
              <w:autoSpaceDE w:val="0"/>
              <w:autoSpaceDN w:val="0"/>
              <w:adjustRightInd w:val="0"/>
              <w:spacing w:after="0" w:line="240" w:lineRule="auto"/>
              <w:jc w:val="center"/>
              <w:rPr>
                <w:rFonts w:ascii="Times New Roman" w:hAnsi="Times New Roman" w:cs="Times New Roman"/>
                <w:color w:val="000000"/>
              </w:rPr>
            </w:pPr>
            <w:r w:rsidRPr="00562C4B">
              <w:rPr>
                <w:rFonts w:ascii="Times New Roman" w:hAnsi="Times New Roman" w:cs="Times New Roman"/>
                <w:color w:val="000000"/>
              </w:rPr>
              <w:t>81.6</w:t>
            </w:r>
            <w:r w:rsidR="008A4252" w:rsidRPr="00562C4B">
              <w:rPr>
                <w:rFonts w:ascii="Times New Roman" w:hAnsi="Times New Roman" w:cs="Times New Roman"/>
                <w:color w:val="000000"/>
              </w:rPr>
              <w:t>%</w:t>
            </w:r>
          </w:p>
        </w:tc>
      </w:tr>
      <w:tr w:rsidR="008A4252" w:rsidRPr="00562C4B" w14:paraId="120AE39B" w14:textId="77777777" w:rsidTr="00E401B5">
        <w:trPr>
          <w:trHeight w:val="442"/>
        </w:trPr>
        <w:tc>
          <w:tcPr>
            <w:tcW w:w="2228" w:type="dxa"/>
            <w:vMerge/>
          </w:tcPr>
          <w:p w14:paraId="06A463C4"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6B93F885"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Detection rate for contact-related crimes New indicator</w:t>
            </w:r>
          </w:p>
        </w:tc>
        <w:tc>
          <w:tcPr>
            <w:tcW w:w="2977" w:type="dxa"/>
          </w:tcPr>
          <w:p w14:paraId="26B1E780" w14:textId="77777777" w:rsidR="008A4252" w:rsidRPr="00562C4B" w:rsidRDefault="00E15953" w:rsidP="00E15953">
            <w:pPr>
              <w:autoSpaceDE w:val="0"/>
              <w:autoSpaceDN w:val="0"/>
              <w:adjustRightInd w:val="0"/>
              <w:spacing w:after="0" w:line="240" w:lineRule="auto"/>
              <w:jc w:val="center"/>
              <w:rPr>
                <w:rFonts w:ascii="Times New Roman" w:hAnsi="Times New Roman" w:cs="Times New Roman"/>
                <w:color w:val="000000"/>
              </w:rPr>
            </w:pPr>
            <w:r w:rsidRPr="00562C4B">
              <w:rPr>
                <w:rFonts w:ascii="Times New Roman" w:hAnsi="Times New Roman" w:cs="Times New Roman"/>
                <w:color w:val="000000"/>
              </w:rPr>
              <w:t>47.5</w:t>
            </w:r>
            <w:r w:rsidR="008A4252" w:rsidRPr="00562C4B">
              <w:rPr>
                <w:rFonts w:ascii="Times New Roman" w:hAnsi="Times New Roman" w:cs="Times New Roman"/>
                <w:color w:val="000000"/>
              </w:rPr>
              <w:t>%</w:t>
            </w:r>
          </w:p>
        </w:tc>
      </w:tr>
      <w:tr w:rsidR="008A4252" w:rsidRPr="00562C4B" w14:paraId="1DC8DB4F" w14:textId="77777777" w:rsidTr="00E401B5">
        <w:trPr>
          <w:trHeight w:val="442"/>
        </w:trPr>
        <w:tc>
          <w:tcPr>
            <w:tcW w:w="2228" w:type="dxa"/>
            <w:vMerge/>
          </w:tcPr>
          <w:p w14:paraId="46CA7D70"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613AFA24"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 xml:space="preserve">Conviction rate for contact -related crimes </w:t>
            </w:r>
          </w:p>
          <w:p w14:paraId="2E9B29B8"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New indicator</w:t>
            </w:r>
          </w:p>
        </w:tc>
        <w:tc>
          <w:tcPr>
            <w:tcW w:w="2977" w:type="dxa"/>
          </w:tcPr>
          <w:p w14:paraId="119C4E3D" w14:textId="77777777" w:rsidR="008A4252" w:rsidRPr="00562C4B" w:rsidRDefault="008A4252" w:rsidP="008A4252">
            <w:pPr>
              <w:autoSpaceDE w:val="0"/>
              <w:autoSpaceDN w:val="0"/>
              <w:adjustRightInd w:val="0"/>
              <w:spacing w:after="0" w:line="240" w:lineRule="auto"/>
              <w:jc w:val="center"/>
              <w:rPr>
                <w:rFonts w:ascii="Times New Roman" w:hAnsi="Times New Roman" w:cs="Times New Roman"/>
                <w:color w:val="000000"/>
              </w:rPr>
            </w:pPr>
          </w:p>
          <w:p w14:paraId="34723E32" w14:textId="77777777" w:rsidR="008A4252" w:rsidRPr="00562C4B" w:rsidRDefault="008A4252" w:rsidP="008A4252">
            <w:pPr>
              <w:spacing w:after="0" w:line="280" w:lineRule="exact"/>
              <w:jc w:val="center"/>
              <w:rPr>
                <w:rFonts w:ascii="Times New Roman" w:hAnsi="Times New Roman" w:cs="Times New Roman"/>
                <w:color w:val="000000"/>
                <w:spacing w:val="6"/>
              </w:rPr>
            </w:pPr>
            <w:r w:rsidRPr="00562C4B">
              <w:rPr>
                <w:rFonts w:ascii="Times New Roman" w:hAnsi="Times New Roman" w:cs="Times New Roman"/>
                <w:color w:val="000000"/>
                <w:spacing w:val="6"/>
              </w:rPr>
              <w:t>87%</w:t>
            </w:r>
          </w:p>
        </w:tc>
      </w:tr>
      <w:tr w:rsidR="008A4252" w:rsidRPr="00562C4B" w14:paraId="2CA5AB3B" w14:textId="77777777" w:rsidTr="00E401B5">
        <w:trPr>
          <w:trHeight w:val="442"/>
        </w:trPr>
        <w:tc>
          <w:tcPr>
            <w:tcW w:w="2228" w:type="dxa"/>
            <w:vMerge/>
          </w:tcPr>
          <w:p w14:paraId="3D9222B1"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2A49B499" w14:textId="77777777" w:rsidR="008A4252" w:rsidRPr="00562C4B" w:rsidRDefault="008A4252" w:rsidP="00E15953">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 xml:space="preserve">Detection rate for property-related crimes </w:t>
            </w:r>
          </w:p>
        </w:tc>
        <w:tc>
          <w:tcPr>
            <w:tcW w:w="2977" w:type="dxa"/>
          </w:tcPr>
          <w:p w14:paraId="68A21251" w14:textId="77777777" w:rsidR="008A4252" w:rsidRPr="00562C4B" w:rsidRDefault="008A4252" w:rsidP="008A4252">
            <w:pPr>
              <w:tabs>
                <w:tab w:val="left" w:pos="270"/>
              </w:tabs>
              <w:autoSpaceDE w:val="0"/>
              <w:autoSpaceDN w:val="0"/>
              <w:adjustRightInd w:val="0"/>
              <w:spacing w:after="0" w:line="240" w:lineRule="auto"/>
              <w:jc w:val="center"/>
              <w:rPr>
                <w:rFonts w:ascii="Times New Roman" w:hAnsi="Times New Roman" w:cs="Times New Roman"/>
                <w:color w:val="000000"/>
              </w:rPr>
            </w:pPr>
            <w:r w:rsidRPr="00562C4B">
              <w:rPr>
                <w:rFonts w:ascii="Times New Roman" w:hAnsi="Times New Roman" w:cs="Times New Roman"/>
                <w:color w:val="000000"/>
              </w:rPr>
              <w:t>14</w:t>
            </w:r>
            <w:r w:rsidR="00E15953" w:rsidRPr="00562C4B">
              <w:rPr>
                <w:rFonts w:ascii="Times New Roman" w:hAnsi="Times New Roman" w:cs="Times New Roman"/>
                <w:color w:val="000000"/>
              </w:rPr>
              <w:t>.43</w:t>
            </w:r>
            <w:r w:rsidRPr="00562C4B">
              <w:rPr>
                <w:rFonts w:ascii="Times New Roman" w:hAnsi="Times New Roman" w:cs="Times New Roman"/>
                <w:color w:val="000000"/>
              </w:rPr>
              <w:t>%</w:t>
            </w:r>
          </w:p>
        </w:tc>
      </w:tr>
      <w:tr w:rsidR="008A4252" w:rsidRPr="00562C4B" w14:paraId="04F7EA56" w14:textId="77777777" w:rsidTr="00E401B5">
        <w:trPr>
          <w:trHeight w:val="442"/>
        </w:trPr>
        <w:tc>
          <w:tcPr>
            <w:tcW w:w="2228" w:type="dxa"/>
            <w:vMerge/>
          </w:tcPr>
          <w:p w14:paraId="6AA6CF4C"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1C6B80C9" w14:textId="77777777" w:rsidR="008A4252" w:rsidRPr="00562C4B" w:rsidRDefault="008A4252" w:rsidP="00E15953">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Conviction rate for property-related crimes</w:t>
            </w:r>
          </w:p>
        </w:tc>
        <w:tc>
          <w:tcPr>
            <w:tcW w:w="2977" w:type="dxa"/>
          </w:tcPr>
          <w:p w14:paraId="63386141" w14:textId="77777777" w:rsidR="008A4252" w:rsidRPr="00562C4B" w:rsidRDefault="008A4252" w:rsidP="00E15953">
            <w:pPr>
              <w:autoSpaceDE w:val="0"/>
              <w:autoSpaceDN w:val="0"/>
              <w:adjustRightInd w:val="0"/>
              <w:spacing w:after="0" w:line="240" w:lineRule="auto"/>
              <w:jc w:val="center"/>
              <w:rPr>
                <w:rFonts w:ascii="Times New Roman" w:hAnsi="Times New Roman" w:cs="Times New Roman"/>
                <w:color w:val="000000"/>
              </w:rPr>
            </w:pPr>
            <w:r w:rsidRPr="00562C4B">
              <w:rPr>
                <w:rFonts w:ascii="Times New Roman" w:hAnsi="Times New Roman" w:cs="Times New Roman"/>
                <w:color w:val="000000"/>
              </w:rPr>
              <w:t>8</w:t>
            </w:r>
            <w:r w:rsidR="00E15953" w:rsidRPr="00562C4B">
              <w:rPr>
                <w:rFonts w:ascii="Times New Roman" w:hAnsi="Times New Roman" w:cs="Times New Roman"/>
                <w:color w:val="000000"/>
              </w:rPr>
              <w:t>9.18</w:t>
            </w:r>
            <w:r w:rsidRPr="00562C4B">
              <w:rPr>
                <w:rFonts w:ascii="Times New Roman" w:hAnsi="Times New Roman" w:cs="Times New Roman"/>
                <w:color w:val="000000"/>
              </w:rPr>
              <w:t>%</w:t>
            </w:r>
          </w:p>
        </w:tc>
      </w:tr>
      <w:tr w:rsidR="008A4252" w:rsidRPr="00562C4B" w14:paraId="664D2513" w14:textId="77777777" w:rsidTr="00E401B5">
        <w:trPr>
          <w:trHeight w:val="442"/>
        </w:trPr>
        <w:tc>
          <w:tcPr>
            <w:tcW w:w="2228" w:type="dxa"/>
            <w:vMerge/>
          </w:tcPr>
          <w:p w14:paraId="35E5920D"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4320C807" w14:textId="77777777" w:rsidR="008A4252" w:rsidRPr="00562C4B" w:rsidRDefault="008A4252" w:rsidP="008A4252">
            <w:pPr>
              <w:spacing w:after="0" w:line="240" w:lineRule="auto"/>
              <w:rPr>
                <w:rFonts w:ascii="Times New Roman" w:eastAsia="Times New Roman" w:hAnsi="Times New Roman" w:cs="Times New Roman"/>
                <w:color w:val="000000"/>
                <w:kern w:val="28"/>
                <w:lang w:val="en-US"/>
              </w:rPr>
            </w:pPr>
            <w:r w:rsidRPr="00562C4B">
              <w:rPr>
                <w:rFonts w:ascii="Times New Roman" w:eastAsia="Times New Roman" w:hAnsi="Times New Roman" w:cs="Times New Roman"/>
                <w:color w:val="000000"/>
                <w:kern w:val="28"/>
                <w:lang w:val="en-US"/>
              </w:rPr>
              <w:t xml:space="preserve">Detection rate for other serious crimes </w:t>
            </w:r>
          </w:p>
          <w:p w14:paraId="5BA67D12" w14:textId="77777777" w:rsidR="008A4252" w:rsidRPr="00562C4B" w:rsidRDefault="008A4252" w:rsidP="008A4252">
            <w:pPr>
              <w:spacing w:after="0" w:line="240" w:lineRule="auto"/>
              <w:rPr>
                <w:rFonts w:ascii="Times New Roman" w:eastAsia="Times New Roman" w:hAnsi="Times New Roman" w:cs="Times New Roman"/>
                <w:color w:val="000000"/>
                <w:kern w:val="28"/>
                <w:lang w:val="en-US"/>
              </w:rPr>
            </w:pPr>
          </w:p>
        </w:tc>
        <w:tc>
          <w:tcPr>
            <w:tcW w:w="2977" w:type="dxa"/>
          </w:tcPr>
          <w:p w14:paraId="1D191526" w14:textId="77777777" w:rsidR="008A4252" w:rsidRPr="00562C4B" w:rsidRDefault="008A4252" w:rsidP="008A4252">
            <w:pPr>
              <w:spacing w:after="0" w:line="240" w:lineRule="auto"/>
              <w:jc w:val="center"/>
              <w:rPr>
                <w:rFonts w:ascii="Times New Roman" w:eastAsia="Times New Roman" w:hAnsi="Times New Roman" w:cs="Times New Roman"/>
                <w:color w:val="000000"/>
                <w:kern w:val="28"/>
                <w:lang w:val="en-US"/>
              </w:rPr>
            </w:pPr>
            <w:r w:rsidRPr="00562C4B">
              <w:rPr>
                <w:rFonts w:ascii="Times New Roman" w:eastAsia="Times New Roman" w:hAnsi="Times New Roman" w:cs="Times New Roman"/>
                <w:color w:val="000000"/>
                <w:kern w:val="28"/>
                <w:lang w:val="en-US"/>
              </w:rPr>
              <w:t>36%</w:t>
            </w:r>
          </w:p>
        </w:tc>
      </w:tr>
      <w:tr w:rsidR="00E15953" w:rsidRPr="00562C4B" w14:paraId="6C651035" w14:textId="77777777" w:rsidTr="00E401B5">
        <w:trPr>
          <w:trHeight w:val="442"/>
        </w:trPr>
        <w:tc>
          <w:tcPr>
            <w:tcW w:w="2228" w:type="dxa"/>
          </w:tcPr>
          <w:p w14:paraId="389434AD" w14:textId="77777777" w:rsidR="00E15953" w:rsidRPr="00562C4B" w:rsidRDefault="00E15953"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28B5A478" w14:textId="77777777" w:rsidR="00E15953" w:rsidRPr="00562C4B" w:rsidRDefault="00E15953" w:rsidP="00E15953">
            <w:pPr>
              <w:spacing w:after="0" w:line="240" w:lineRule="auto"/>
              <w:rPr>
                <w:rFonts w:ascii="Times New Roman" w:eastAsia="Times New Roman" w:hAnsi="Times New Roman" w:cs="Times New Roman"/>
                <w:color w:val="000000"/>
                <w:kern w:val="28"/>
                <w:lang w:val="en-US"/>
              </w:rPr>
            </w:pPr>
            <w:r w:rsidRPr="00562C4B">
              <w:rPr>
                <w:rFonts w:ascii="Times New Roman" w:eastAsia="Times New Roman" w:hAnsi="Times New Roman" w:cs="Times New Roman"/>
                <w:color w:val="000000"/>
                <w:kern w:val="28"/>
                <w:lang w:val="en-US"/>
              </w:rPr>
              <w:t>Detection rate for criminal &amp; violent conduct during public protests</w:t>
            </w:r>
          </w:p>
          <w:p w14:paraId="5B735E58" w14:textId="77777777" w:rsidR="00E15953" w:rsidRPr="00562C4B" w:rsidRDefault="00E15953" w:rsidP="00E15953">
            <w:pPr>
              <w:spacing w:after="0" w:line="240" w:lineRule="auto"/>
              <w:rPr>
                <w:rFonts w:ascii="Times New Roman" w:eastAsia="Times New Roman" w:hAnsi="Times New Roman" w:cs="Times New Roman"/>
                <w:color w:val="000000"/>
                <w:kern w:val="28"/>
                <w:lang w:val="en-US"/>
              </w:rPr>
            </w:pPr>
          </w:p>
        </w:tc>
        <w:tc>
          <w:tcPr>
            <w:tcW w:w="2977" w:type="dxa"/>
          </w:tcPr>
          <w:p w14:paraId="73F72C22" w14:textId="77777777" w:rsidR="00E15953" w:rsidRPr="00562C4B" w:rsidRDefault="00E15953" w:rsidP="008A4252">
            <w:pPr>
              <w:spacing w:after="0" w:line="240" w:lineRule="auto"/>
              <w:jc w:val="center"/>
              <w:rPr>
                <w:rFonts w:ascii="Times New Roman" w:eastAsia="Times New Roman" w:hAnsi="Times New Roman" w:cs="Times New Roman"/>
                <w:color w:val="000000"/>
                <w:kern w:val="28"/>
                <w:lang w:val="en-US"/>
              </w:rPr>
            </w:pPr>
            <w:r w:rsidRPr="00562C4B">
              <w:rPr>
                <w:rFonts w:ascii="Times New Roman" w:eastAsia="Times New Roman" w:hAnsi="Times New Roman" w:cs="Times New Roman"/>
                <w:color w:val="000000"/>
                <w:kern w:val="28"/>
                <w:lang w:val="en-US"/>
              </w:rPr>
              <w:t>44,65%</w:t>
            </w:r>
          </w:p>
        </w:tc>
      </w:tr>
      <w:tr w:rsidR="00E15953" w:rsidRPr="00562C4B" w14:paraId="0994AD5C" w14:textId="77777777" w:rsidTr="00E401B5">
        <w:trPr>
          <w:trHeight w:val="442"/>
        </w:trPr>
        <w:tc>
          <w:tcPr>
            <w:tcW w:w="2228" w:type="dxa"/>
          </w:tcPr>
          <w:p w14:paraId="7C2BA4D5" w14:textId="77777777" w:rsidR="00E15953" w:rsidRPr="00562C4B" w:rsidRDefault="00E15953"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315F68A8" w14:textId="77777777" w:rsidR="00E15953" w:rsidRPr="00562C4B" w:rsidRDefault="00E15953" w:rsidP="00E15953">
            <w:pPr>
              <w:spacing w:after="0" w:line="240" w:lineRule="auto"/>
              <w:rPr>
                <w:rFonts w:ascii="Times New Roman" w:eastAsia="Times New Roman" w:hAnsi="Times New Roman" w:cs="Times New Roman"/>
                <w:color w:val="000000"/>
                <w:kern w:val="28"/>
                <w:lang w:val="en-US"/>
              </w:rPr>
            </w:pPr>
            <w:r w:rsidRPr="00562C4B">
              <w:rPr>
                <w:rFonts w:ascii="Times New Roman" w:eastAsia="Times New Roman" w:hAnsi="Times New Roman" w:cs="Times New Roman"/>
                <w:color w:val="000000"/>
                <w:kern w:val="28"/>
                <w:lang w:val="en-US"/>
              </w:rPr>
              <w:t>Percentage of trial–ready case dockets for criminal &amp; violent conduct during public protests</w:t>
            </w:r>
          </w:p>
          <w:p w14:paraId="343EB073" w14:textId="77777777" w:rsidR="00E15953" w:rsidRPr="00562C4B" w:rsidRDefault="00E15953" w:rsidP="00E15953">
            <w:pPr>
              <w:spacing w:after="0" w:line="240" w:lineRule="auto"/>
              <w:rPr>
                <w:rFonts w:ascii="Times New Roman" w:eastAsia="Times New Roman" w:hAnsi="Times New Roman" w:cs="Times New Roman"/>
                <w:color w:val="000000"/>
                <w:kern w:val="28"/>
                <w:lang w:val="en-US"/>
              </w:rPr>
            </w:pPr>
          </w:p>
        </w:tc>
        <w:tc>
          <w:tcPr>
            <w:tcW w:w="2977" w:type="dxa"/>
          </w:tcPr>
          <w:p w14:paraId="64040730" w14:textId="77777777" w:rsidR="00E15953" w:rsidRPr="00562C4B" w:rsidRDefault="00E15953" w:rsidP="008A4252">
            <w:pPr>
              <w:spacing w:after="0" w:line="240" w:lineRule="auto"/>
              <w:jc w:val="center"/>
              <w:rPr>
                <w:rFonts w:ascii="Times New Roman" w:eastAsia="Times New Roman" w:hAnsi="Times New Roman" w:cs="Times New Roman"/>
                <w:color w:val="000000"/>
                <w:kern w:val="28"/>
                <w:lang w:val="en-US"/>
              </w:rPr>
            </w:pPr>
            <w:r w:rsidRPr="00562C4B">
              <w:rPr>
                <w:rFonts w:ascii="Times New Roman" w:eastAsia="Times New Roman" w:hAnsi="Times New Roman" w:cs="Times New Roman"/>
                <w:color w:val="000000"/>
                <w:kern w:val="28"/>
                <w:lang w:val="en-US"/>
              </w:rPr>
              <w:t>85,60%</w:t>
            </w:r>
          </w:p>
        </w:tc>
      </w:tr>
      <w:tr w:rsidR="00E15953" w:rsidRPr="00562C4B" w14:paraId="48FCAD50" w14:textId="77777777" w:rsidTr="00E401B5">
        <w:trPr>
          <w:trHeight w:val="442"/>
        </w:trPr>
        <w:tc>
          <w:tcPr>
            <w:tcW w:w="2228" w:type="dxa"/>
          </w:tcPr>
          <w:p w14:paraId="27CB4BA2" w14:textId="77777777" w:rsidR="00E15953" w:rsidRPr="00562C4B" w:rsidRDefault="00E15953" w:rsidP="008A4252">
            <w:pPr>
              <w:autoSpaceDE w:val="0"/>
              <w:autoSpaceDN w:val="0"/>
              <w:adjustRightInd w:val="0"/>
              <w:spacing w:after="0" w:line="240" w:lineRule="auto"/>
              <w:rPr>
                <w:rFonts w:ascii="Times New Roman" w:hAnsi="Times New Roman" w:cs="Times New Roman"/>
                <w:color w:val="000000"/>
              </w:rPr>
            </w:pPr>
          </w:p>
        </w:tc>
        <w:tc>
          <w:tcPr>
            <w:tcW w:w="3687" w:type="dxa"/>
          </w:tcPr>
          <w:p w14:paraId="3D215BF2" w14:textId="77777777" w:rsidR="00E15953" w:rsidRPr="00562C4B" w:rsidRDefault="00E15953" w:rsidP="008A4252">
            <w:pPr>
              <w:spacing w:after="0" w:line="240" w:lineRule="auto"/>
              <w:rPr>
                <w:rFonts w:ascii="Times New Roman" w:eastAsia="Times New Roman" w:hAnsi="Times New Roman" w:cs="Times New Roman"/>
                <w:color w:val="000000"/>
                <w:kern w:val="28"/>
                <w:lang w:val="en-US"/>
              </w:rPr>
            </w:pPr>
            <w:r w:rsidRPr="00562C4B">
              <w:rPr>
                <w:rFonts w:ascii="Times New Roman" w:eastAsia="Times New Roman" w:hAnsi="Times New Roman" w:cs="Times New Roman"/>
                <w:color w:val="000000"/>
                <w:kern w:val="28"/>
                <w:lang w:val="en-US"/>
              </w:rPr>
              <w:t>Conviction rate for criminal &amp; violent conduct during public protests</w:t>
            </w:r>
          </w:p>
        </w:tc>
        <w:tc>
          <w:tcPr>
            <w:tcW w:w="2977" w:type="dxa"/>
          </w:tcPr>
          <w:p w14:paraId="43D12170" w14:textId="77777777" w:rsidR="00E15953" w:rsidRPr="00562C4B" w:rsidRDefault="00E15953" w:rsidP="008A4252">
            <w:pPr>
              <w:spacing w:after="0" w:line="240" w:lineRule="auto"/>
              <w:jc w:val="center"/>
              <w:rPr>
                <w:rFonts w:ascii="Times New Roman" w:eastAsia="Times New Roman" w:hAnsi="Times New Roman" w:cs="Times New Roman"/>
                <w:color w:val="000000"/>
                <w:kern w:val="28"/>
                <w:lang w:val="en-US"/>
              </w:rPr>
            </w:pPr>
            <w:r w:rsidRPr="00562C4B">
              <w:rPr>
                <w:rFonts w:ascii="Times New Roman" w:eastAsia="Times New Roman" w:hAnsi="Times New Roman" w:cs="Times New Roman"/>
                <w:color w:val="000000"/>
                <w:kern w:val="28"/>
                <w:lang w:val="en-US"/>
              </w:rPr>
              <w:t>63,63%</w:t>
            </w:r>
          </w:p>
        </w:tc>
      </w:tr>
    </w:tbl>
    <w:p w14:paraId="2091B7EC" w14:textId="77777777" w:rsidR="008A4252" w:rsidRPr="00562C4B" w:rsidRDefault="008A4252" w:rsidP="008A4252">
      <w:pPr>
        <w:autoSpaceDE w:val="0"/>
        <w:autoSpaceDN w:val="0"/>
        <w:adjustRightInd w:val="0"/>
        <w:spacing w:after="0" w:line="360" w:lineRule="auto"/>
        <w:jc w:val="center"/>
        <w:rPr>
          <w:rFonts w:ascii="Times New Roman" w:eastAsia="Times New Roman" w:hAnsi="Times New Roman" w:cs="Times New Roman"/>
          <w:color w:val="000000"/>
          <w:spacing w:val="6"/>
          <w:lang w:val="en-GB" w:eastAsia="en-GB"/>
        </w:rPr>
      </w:pPr>
      <w:r w:rsidRPr="00562C4B">
        <w:rPr>
          <w:rFonts w:ascii="Times New Roman" w:eastAsia="Times New Roman" w:hAnsi="Times New Roman" w:cs="Times New Roman"/>
          <w:color w:val="000000"/>
          <w:spacing w:val="6"/>
          <w:lang w:val="en-GB" w:eastAsia="en-GB"/>
        </w:rPr>
        <w:t xml:space="preserve">                                                                                              Source: SAPS 201</w:t>
      </w:r>
      <w:r w:rsidR="00E15953" w:rsidRPr="00562C4B">
        <w:rPr>
          <w:rFonts w:ascii="Times New Roman" w:eastAsia="Times New Roman" w:hAnsi="Times New Roman" w:cs="Times New Roman"/>
          <w:color w:val="000000"/>
          <w:spacing w:val="6"/>
          <w:lang w:val="en-GB" w:eastAsia="en-GB"/>
        </w:rPr>
        <w:t>8</w:t>
      </w:r>
      <w:r w:rsidR="00223365">
        <w:rPr>
          <w:rFonts w:ascii="Times New Roman" w:eastAsia="Times New Roman" w:hAnsi="Times New Roman" w:cs="Times New Roman"/>
          <w:color w:val="000000"/>
          <w:spacing w:val="6"/>
          <w:lang w:val="en-GB" w:eastAsia="en-GB"/>
        </w:rPr>
        <w:t xml:space="preserve">/19 </w:t>
      </w:r>
      <w:r w:rsidRPr="00562C4B">
        <w:rPr>
          <w:rFonts w:ascii="Times New Roman" w:eastAsia="Times New Roman" w:hAnsi="Times New Roman" w:cs="Times New Roman"/>
          <w:color w:val="000000"/>
          <w:spacing w:val="6"/>
          <w:lang w:val="en-GB" w:eastAsia="en-GB"/>
        </w:rPr>
        <w:t>APP</w:t>
      </w:r>
    </w:p>
    <w:p w14:paraId="114994C1" w14:textId="77777777" w:rsidR="008A4252" w:rsidRPr="00562C4B" w:rsidRDefault="008A4252" w:rsidP="008A4252">
      <w:pPr>
        <w:autoSpaceDE w:val="0"/>
        <w:autoSpaceDN w:val="0"/>
        <w:adjustRightInd w:val="0"/>
        <w:spacing w:after="0" w:line="360" w:lineRule="auto"/>
        <w:jc w:val="both"/>
        <w:rPr>
          <w:rFonts w:ascii="Times New Roman" w:eastAsia="Times New Roman" w:hAnsi="Times New Roman" w:cs="Times New Roman"/>
          <w:b/>
          <w:color w:val="000000"/>
          <w:spacing w:val="6"/>
          <w:lang w:val="en-GB" w:eastAsia="en-GB"/>
        </w:rPr>
      </w:pPr>
      <w:r w:rsidRPr="00562C4B">
        <w:rPr>
          <w:rFonts w:ascii="Times New Roman" w:eastAsia="Times New Roman" w:hAnsi="Times New Roman" w:cs="Times New Roman"/>
          <w:b/>
          <w:color w:val="000000"/>
          <w:spacing w:val="6"/>
          <w:lang w:val="en-GB" w:eastAsia="en-GB"/>
        </w:rPr>
        <w:t>Specialised Investigations Sub Programme (DPCI)</w:t>
      </w:r>
    </w:p>
    <w:p w14:paraId="4EDC768C" w14:textId="77777777" w:rsidR="008A4252" w:rsidRPr="00562C4B" w:rsidRDefault="008A4252" w:rsidP="008A4252">
      <w:pPr>
        <w:autoSpaceDE w:val="0"/>
        <w:autoSpaceDN w:val="0"/>
        <w:adjustRightInd w:val="0"/>
        <w:spacing w:after="0" w:line="360" w:lineRule="auto"/>
        <w:jc w:val="both"/>
        <w:rPr>
          <w:rFonts w:ascii="Times New Roman" w:eastAsia="Times New Roman" w:hAnsi="Times New Roman" w:cs="Times New Roman"/>
          <w:color w:val="000000"/>
          <w:spacing w:val="6"/>
          <w:lang w:val="en-GB" w:eastAsia="en-GB"/>
        </w:rPr>
      </w:pPr>
      <w:r w:rsidRPr="00562C4B">
        <w:rPr>
          <w:rFonts w:ascii="Times New Roman" w:eastAsia="Times New Roman" w:hAnsi="Times New Roman" w:cs="Times New Roman"/>
          <w:color w:val="000000"/>
          <w:spacing w:val="6"/>
          <w:lang w:val="en-GB" w:eastAsia="en-GB"/>
        </w:rPr>
        <w:t>The Specialised Investigations sub programme contains the function of the Directorate for Priority Crime Investigations (DPCI), commonly known as the Hawks. In 2017/18, the Directorate receives an allocation of R1.5 billion, which is an increase of 6.8% compared to the previous financial year. The budget allocation of the Directorate is exclusively appropriated for its use in the Appropriations Bill, 2017 (as was done in the previous financial year).</w:t>
      </w:r>
      <w:r w:rsidR="003D76C6">
        <w:rPr>
          <w:rFonts w:ascii="Times New Roman" w:eastAsia="Times New Roman" w:hAnsi="Times New Roman" w:cs="Times New Roman"/>
          <w:color w:val="000000"/>
          <w:spacing w:val="6"/>
          <w:lang w:val="en-GB" w:eastAsia="en-GB"/>
        </w:rPr>
        <w:t xml:space="preserve"> Much of the targets for the DPCI remained the same for the 2018/19 financial year, although the budget for specialised investigations grew by 6.8% from the last financial year.  </w:t>
      </w:r>
    </w:p>
    <w:p w14:paraId="7ABCA8CE" w14:textId="77777777" w:rsidR="008A4252" w:rsidRPr="00562C4B" w:rsidRDefault="008A4252" w:rsidP="008A4252">
      <w:pPr>
        <w:autoSpaceDE w:val="0"/>
        <w:autoSpaceDN w:val="0"/>
        <w:adjustRightInd w:val="0"/>
        <w:spacing w:after="0" w:line="360" w:lineRule="auto"/>
        <w:jc w:val="both"/>
        <w:rPr>
          <w:rFonts w:ascii="Times New Roman" w:eastAsia="Times New Roman" w:hAnsi="Times New Roman" w:cs="Times New Roman"/>
          <w:b/>
          <w:color w:val="000000"/>
          <w:spacing w:val="6"/>
          <w:lang w:val="en-GB" w:eastAsia="en-GB"/>
        </w:rPr>
      </w:pPr>
    </w:p>
    <w:p w14:paraId="32A4DFC5" w14:textId="77777777" w:rsidR="008A4252" w:rsidRPr="00562C4B" w:rsidRDefault="008A4252" w:rsidP="008A4252">
      <w:pPr>
        <w:autoSpaceDE w:val="0"/>
        <w:autoSpaceDN w:val="0"/>
        <w:adjustRightInd w:val="0"/>
        <w:spacing w:after="0" w:line="360" w:lineRule="auto"/>
        <w:jc w:val="both"/>
        <w:rPr>
          <w:rFonts w:ascii="Times New Roman" w:eastAsia="Times New Roman" w:hAnsi="Times New Roman" w:cs="Times New Roman"/>
          <w:b/>
          <w:color w:val="000000"/>
          <w:spacing w:val="6"/>
          <w:lang w:val="en-GB" w:eastAsia="en-GB"/>
        </w:rPr>
      </w:pPr>
      <w:r w:rsidRPr="00562C4B">
        <w:rPr>
          <w:rFonts w:ascii="Times New Roman" w:eastAsia="Times New Roman" w:hAnsi="Times New Roman" w:cs="Times New Roman"/>
          <w:b/>
          <w:color w:val="000000"/>
          <w:spacing w:val="6"/>
          <w:lang w:val="en-GB" w:eastAsia="en-GB"/>
        </w:rPr>
        <w:t>Table 1</w:t>
      </w:r>
      <w:r w:rsidR="00CA05B3">
        <w:rPr>
          <w:rFonts w:ascii="Times New Roman" w:eastAsia="Times New Roman" w:hAnsi="Times New Roman" w:cs="Times New Roman"/>
          <w:b/>
          <w:color w:val="000000"/>
          <w:spacing w:val="6"/>
          <w:lang w:val="en-GB" w:eastAsia="en-GB"/>
        </w:rPr>
        <w:t>2</w:t>
      </w:r>
      <w:r w:rsidRPr="00562C4B">
        <w:rPr>
          <w:rFonts w:ascii="Times New Roman" w:eastAsia="Times New Roman" w:hAnsi="Times New Roman" w:cs="Times New Roman"/>
          <w:b/>
          <w:color w:val="000000"/>
          <w:spacing w:val="6"/>
          <w:lang w:val="en-GB" w:eastAsia="en-GB"/>
        </w:rPr>
        <w:t>: Specialised Investigations appropriation</w:t>
      </w: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01"/>
        <w:gridCol w:w="1298"/>
        <w:gridCol w:w="1475"/>
        <w:gridCol w:w="1290"/>
        <w:gridCol w:w="2046"/>
      </w:tblGrid>
      <w:tr w:rsidR="00D60BF9" w:rsidRPr="00562C4B" w14:paraId="678C59DB" w14:textId="77777777" w:rsidTr="003D76C6">
        <w:trPr>
          <w:trHeight w:val="93"/>
        </w:trPr>
        <w:tc>
          <w:tcPr>
            <w:tcW w:w="1663" w:type="dxa"/>
          </w:tcPr>
          <w:p w14:paraId="7A2968FF" w14:textId="77777777" w:rsidR="00D60BF9" w:rsidRPr="00562C4B" w:rsidRDefault="00D60BF9"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b/>
                <w:bCs/>
                <w:color w:val="000000"/>
              </w:rPr>
              <w:t xml:space="preserve">Sub programme </w:t>
            </w:r>
          </w:p>
        </w:tc>
        <w:tc>
          <w:tcPr>
            <w:tcW w:w="1701" w:type="dxa"/>
          </w:tcPr>
          <w:p w14:paraId="21ADF613" w14:textId="77777777" w:rsidR="00D60BF9" w:rsidRPr="00562C4B" w:rsidRDefault="00D60BF9"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b/>
                <w:bCs/>
                <w:color w:val="000000"/>
              </w:rPr>
              <w:t xml:space="preserve">Adjusted appropriation </w:t>
            </w:r>
          </w:p>
        </w:tc>
        <w:tc>
          <w:tcPr>
            <w:tcW w:w="4063" w:type="dxa"/>
            <w:gridSpan w:val="3"/>
          </w:tcPr>
          <w:p w14:paraId="29C5FF0F" w14:textId="77777777" w:rsidR="00D60BF9" w:rsidRPr="00562C4B" w:rsidRDefault="00D60BF9" w:rsidP="00D60BF9">
            <w:pPr>
              <w:autoSpaceDE w:val="0"/>
              <w:autoSpaceDN w:val="0"/>
              <w:adjustRightInd w:val="0"/>
              <w:spacing w:after="0" w:line="240" w:lineRule="auto"/>
              <w:jc w:val="center"/>
              <w:rPr>
                <w:rFonts w:ascii="Times New Roman" w:hAnsi="Times New Roman" w:cs="Times New Roman"/>
                <w:color w:val="000000"/>
              </w:rPr>
            </w:pPr>
            <w:r w:rsidRPr="00562C4B">
              <w:rPr>
                <w:rFonts w:ascii="Times New Roman" w:hAnsi="Times New Roman" w:cs="Times New Roman"/>
                <w:b/>
                <w:bCs/>
                <w:color w:val="000000"/>
              </w:rPr>
              <w:t>Medium-term expenditure estimate</w:t>
            </w:r>
          </w:p>
        </w:tc>
        <w:tc>
          <w:tcPr>
            <w:tcW w:w="2046" w:type="dxa"/>
          </w:tcPr>
          <w:p w14:paraId="2BD6B938" w14:textId="77777777" w:rsidR="00D60BF9" w:rsidRPr="00562C4B" w:rsidRDefault="00D60BF9"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b/>
                <w:bCs/>
                <w:color w:val="000000"/>
              </w:rPr>
              <w:t xml:space="preserve">Growth </w:t>
            </w:r>
          </w:p>
        </w:tc>
      </w:tr>
      <w:tr w:rsidR="008A4252" w:rsidRPr="00562C4B" w14:paraId="33CED141" w14:textId="77777777" w:rsidTr="003D76C6">
        <w:trPr>
          <w:trHeight w:val="93"/>
        </w:trPr>
        <w:tc>
          <w:tcPr>
            <w:tcW w:w="1663" w:type="dxa"/>
          </w:tcPr>
          <w:p w14:paraId="0E600F76"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 xml:space="preserve">R million </w:t>
            </w:r>
          </w:p>
        </w:tc>
        <w:tc>
          <w:tcPr>
            <w:tcW w:w="1701" w:type="dxa"/>
          </w:tcPr>
          <w:p w14:paraId="163DE0BC" w14:textId="77777777" w:rsidR="008A4252" w:rsidRPr="00562C4B" w:rsidRDefault="008A4252" w:rsidP="00DE01E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201</w:t>
            </w:r>
            <w:r w:rsidR="00DE01E2" w:rsidRPr="00562C4B">
              <w:rPr>
                <w:rFonts w:ascii="Times New Roman" w:hAnsi="Times New Roman" w:cs="Times New Roman"/>
                <w:color w:val="000000"/>
              </w:rPr>
              <w:t>7</w:t>
            </w:r>
            <w:r w:rsidRPr="00562C4B">
              <w:rPr>
                <w:rFonts w:ascii="Times New Roman" w:hAnsi="Times New Roman" w:cs="Times New Roman"/>
                <w:color w:val="000000"/>
              </w:rPr>
              <w:t>/1</w:t>
            </w:r>
            <w:r w:rsidR="00DE01E2" w:rsidRPr="00562C4B">
              <w:rPr>
                <w:rFonts w:ascii="Times New Roman" w:hAnsi="Times New Roman" w:cs="Times New Roman"/>
                <w:color w:val="000000"/>
              </w:rPr>
              <w:t>8</w:t>
            </w:r>
            <w:r w:rsidRPr="00562C4B">
              <w:rPr>
                <w:rFonts w:ascii="Times New Roman" w:hAnsi="Times New Roman" w:cs="Times New Roman"/>
                <w:color w:val="000000"/>
              </w:rPr>
              <w:t xml:space="preserve"> </w:t>
            </w:r>
          </w:p>
        </w:tc>
        <w:tc>
          <w:tcPr>
            <w:tcW w:w="1298" w:type="dxa"/>
          </w:tcPr>
          <w:p w14:paraId="5EE34EFB" w14:textId="77777777" w:rsidR="008A4252" w:rsidRPr="00562C4B" w:rsidRDefault="008A4252" w:rsidP="00DE01E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201</w:t>
            </w:r>
            <w:r w:rsidR="00DE01E2" w:rsidRPr="00562C4B">
              <w:rPr>
                <w:rFonts w:ascii="Times New Roman" w:hAnsi="Times New Roman" w:cs="Times New Roman"/>
                <w:color w:val="000000"/>
              </w:rPr>
              <w:t>8</w:t>
            </w:r>
            <w:r w:rsidRPr="00562C4B">
              <w:rPr>
                <w:rFonts w:ascii="Times New Roman" w:hAnsi="Times New Roman" w:cs="Times New Roman"/>
                <w:color w:val="000000"/>
              </w:rPr>
              <w:t>/1</w:t>
            </w:r>
            <w:r w:rsidR="00DE01E2" w:rsidRPr="00562C4B">
              <w:rPr>
                <w:rFonts w:ascii="Times New Roman" w:hAnsi="Times New Roman" w:cs="Times New Roman"/>
                <w:color w:val="000000"/>
              </w:rPr>
              <w:t>9</w:t>
            </w:r>
            <w:r w:rsidRPr="00562C4B">
              <w:rPr>
                <w:rFonts w:ascii="Times New Roman" w:hAnsi="Times New Roman" w:cs="Times New Roman"/>
                <w:color w:val="000000"/>
              </w:rPr>
              <w:t xml:space="preserve"> </w:t>
            </w:r>
          </w:p>
        </w:tc>
        <w:tc>
          <w:tcPr>
            <w:tcW w:w="1475" w:type="dxa"/>
          </w:tcPr>
          <w:p w14:paraId="5159E659" w14:textId="77777777" w:rsidR="008A4252" w:rsidRPr="00562C4B" w:rsidRDefault="008A4252" w:rsidP="00DE01E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201</w:t>
            </w:r>
            <w:r w:rsidR="00DE01E2" w:rsidRPr="00562C4B">
              <w:rPr>
                <w:rFonts w:ascii="Times New Roman" w:hAnsi="Times New Roman" w:cs="Times New Roman"/>
                <w:color w:val="000000"/>
              </w:rPr>
              <w:t>9</w:t>
            </w:r>
            <w:r w:rsidRPr="00562C4B">
              <w:rPr>
                <w:rFonts w:ascii="Times New Roman" w:hAnsi="Times New Roman" w:cs="Times New Roman"/>
                <w:color w:val="000000"/>
              </w:rPr>
              <w:t>/</w:t>
            </w:r>
            <w:r w:rsidR="00DE01E2" w:rsidRPr="00562C4B">
              <w:rPr>
                <w:rFonts w:ascii="Times New Roman" w:hAnsi="Times New Roman" w:cs="Times New Roman"/>
                <w:color w:val="000000"/>
              </w:rPr>
              <w:t>20</w:t>
            </w:r>
            <w:r w:rsidRPr="00562C4B">
              <w:rPr>
                <w:rFonts w:ascii="Times New Roman" w:hAnsi="Times New Roman" w:cs="Times New Roman"/>
                <w:color w:val="000000"/>
              </w:rPr>
              <w:t xml:space="preserve"> </w:t>
            </w:r>
          </w:p>
        </w:tc>
        <w:tc>
          <w:tcPr>
            <w:tcW w:w="1290" w:type="dxa"/>
          </w:tcPr>
          <w:p w14:paraId="00E6C525" w14:textId="77777777" w:rsidR="008A4252" w:rsidRPr="00562C4B" w:rsidRDefault="008A4252" w:rsidP="00DE01E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20</w:t>
            </w:r>
            <w:r w:rsidR="00DE01E2" w:rsidRPr="00562C4B">
              <w:rPr>
                <w:rFonts w:ascii="Times New Roman" w:hAnsi="Times New Roman" w:cs="Times New Roman"/>
                <w:color w:val="000000"/>
              </w:rPr>
              <w:t>20</w:t>
            </w:r>
            <w:r w:rsidRPr="00562C4B">
              <w:rPr>
                <w:rFonts w:ascii="Times New Roman" w:hAnsi="Times New Roman" w:cs="Times New Roman"/>
                <w:color w:val="000000"/>
              </w:rPr>
              <w:t>/2</w:t>
            </w:r>
            <w:r w:rsidR="00DE01E2" w:rsidRPr="00562C4B">
              <w:rPr>
                <w:rFonts w:ascii="Times New Roman" w:hAnsi="Times New Roman" w:cs="Times New Roman"/>
                <w:color w:val="000000"/>
              </w:rPr>
              <w:t>1</w:t>
            </w:r>
            <w:r w:rsidRPr="00562C4B">
              <w:rPr>
                <w:rFonts w:ascii="Times New Roman" w:hAnsi="Times New Roman" w:cs="Times New Roman"/>
                <w:color w:val="000000"/>
              </w:rPr>
              <w:t xml:space="preserve"> </w:t>
            </w:r>
          </w:p>
        </w:tc>
        <w:tc>
          <w:tcPr>
            <w:tcW w:w="2046" w:type="dxa"/>
          </w:tcPr>
          <w:p w14:paraId="3025C3A1" w14:textId="77777777" w:rsidR="008A4252" w:rsidRPr="00562C4B" w:rsidRDefault="008A4252" w:rsidP="003D76C6">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bCs/>
                <w:color w:val="000000"/>
              </w:rPr>
              <w:t>201</w:t>
            </w:r>
            <w:r w:rsidR="003D76C6">
              <w:rPr>
                <w:rFonts w:ascii="Times New Roman" w:hAnsi="Times New Roman" w:cs="Times New Roman"/>
                <w:bCs/>
                <w:color w:val="000000"/>
              </w:rPr>
              <w:t>7</w:t>
            </w:r>
            <w:r w:rsidRPr="00562C4B">
              <w:rPr>
                <w:rFonts w:ascii="Times New Roman" w:hAnsi="Times New Roman" w:cs="Times New Roman"/>
                <w:bCs/>
                <w:color w:val="000000"/>
              </w:rPr>
              <w:t>/1</w:t>
            </w:r>
            <w:r w:rsidR="00DE01E2" w:rsidRPr="00562C4B">
              <w:rPr>
                <w:rFonts w:ascii="Times New Roman" w:hAnsi="Times New Roman" w:cs="Times New Roman"/>
                <w:bCs/>
                <w:color w:val="000000"/>
              </w:rPr>
              <w:t>8</w:t>
            </w:r>
            <w:r w:rsidRPr="00562C4B">
              <w:rPr>
                <w:rFonts w:ascii="Times New Roman" w:hAnsi="Times New Roman" w:cs="Times New Roman"/>
                <w:bCs/>
                <w:color w:val="000000"/>
              </w:rPr>
              <w:t>-201</w:t>
            </w:r>
            <w:r w:rsidR="00DE01E2" w:rsidRPr="00562C4B">
              <w:rPr>
                <w:rFonts w:ascii="Times New Roman" w:hAnsi="Times New Roman" w:cs="Times New Roman"/>
                <w:bCs/>
                <w:color w:val="000000"/>
              </w:rPr>
              <w:t>8</w:t>
            </w:r>
            <w:r w:rsidRPr="00562C4B">
              <w:rPr>
                <w:rFonts w:ascii="Times New Roman" w:hAnsi="Times New Roman" w:cs="Times New Roman"/>
                <w:bCs/>
                <w:color w:val="000000"/>
              </w:rPr>
              <w:t>/1</w:t>
            </w:r>
            <w:r w:rsidR="00DE01E2" w:rsidRPr="00562C4B">
              <w:rPr>
                <w:rFonts w:ascii="Times New Roman" w:hAnsi="Times New Roman" w:cs="Times New Roman"/>
                <w:bCs/>
                <w:color w:val="000000"/>
              </w:rPr>
              <w:t>9</w:t>
            </w:r>
            <w:r w:rsidRPr="00562C4B">
              <w:rPr>
                <w:rFonts w:ascii="Times New Roman" w:hAnsi="Times New Roman" w:cs="Times New Roman"/>
                <w:bCs/>
                <w:color w:val="000000"/>
              </w:rPr>
              <w:t xml:space="preserve"> </w:t>
            </w:r>
          </w:p>
        </w:tc>
      </w:tr>
      <w:tr w:rsidR="008A4252" w:rsidRPr="00562C4B" w14:paraId="0E1B0C3D" w14:textId="77777777" w:rsidTr="003D76C6">
        <w:trPr>
          <w:trHeight w:val="93"/>
        </w:trPr>
        <w:tc>
          <w:tcPr>
            <w:tcW w:w="1663" w:type="dxa"/>
          </w:tcPr>
          <w:p w14:paraId="203E80D2"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 xml:space="preserve">Specialised Investigations </w:t>
            </w:r>
          </w:p>
        </w:tc>
        <w:tc>
          <w:tcPr>
            <w:tcW w:w="1701" w:type="dxa"/>
          </w:tcPr>
          <w:p w14:paraId="18E0BE16" w14:textId="77777777" w:rsidR="008A4252" w:rsidRPr="00562C4B" w:rsidRDefault="003D76C6" w:rsidP="008A425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1528.8</w:t>
            </w:r>
          </w:p>
        </w:tc>
        <w:tc>
          <w:tcPr>
            <w:tcW w:w="1298" w:type="dxa"/>
          </w:tcPr>
          <w:p w14:paraId="00E92042" w14:textId="77777777" w:rsidR="008A4252" w:rsidRPr="00562C4B" w:rsidRDefault="003D76C6" w:rsidP="003D76C6">
            <w:pPr>
              <w:autoSpaceDE w:val="0"/>
              <w:autoSpaceDN w:val="0"/>
              <w:adjustRightInd w:val="0"/>
              <w:spacing w:after="0" w:line="240" w:lineRule="auto"/>
              <w:rPr>
                <w:rFonts w:ascii="Times New Roman" w:hAnsi="Times New Roman" w:cs="Times New Roman"/>
                <w:color w:val="000000"/>
              </w:rPr>
            </w:pPr>
            <w:r w:rsidRPr="003D76C6">
              <w:rPr>
                <w:rFonts w:ascii="Times New Roman" w:hAnsi="Times New Roman" w:cs="Times New Roman"/>
                <w:color w:val="000000"/>
              </w:rPr>
              <w:t xml:space="preserve">1 617.5 </w:t>
            </w:r>
          </w:p>
        </w:tc>
        <w:tc>
          <w:tcPr>
            <w:tcW w:w="1475" w:type="dxa"/>
          </w:tcPr>
          <w:p w14:paraId="0A874009" w14:textId="77777777" w:rsidR="008A4252" w:rsidRPr="00562C4B" w:rsidRDefault="003D76C6" w:rsidP="008A4252">
            <w:pPr>
              <w:autoSpaceDE w:val="0"/>
              <w:autoSpaceDN w:val="0"/>
              <w:adjustRightInd w:val="0"/>
              <w:spacing w:after="0" w:line="240" w:lineRule="auto"/>
              <w:rPr>
                <w:rFonts w:ascii="Times New Roman" w:hAnsi="Times New Roman" w:cs="Times New Roman"/>
                <w:color w:val="000000"/>
              </w:rPr>
            </w:pPr>
            <w:r w:rsidRPr="003D76C6">
              <w:rPr>
                <w:rFonts w:ascii="Times New Roman" w:hAnsi="Times New Roman" w:cs="Times New Roman"/>
                <w:color w:val="000000"/>
              </w:rPr>
              <w:t>1 733.0</w:t>
            </w:r>
          </w:p>
        </w:tc>
        <w:tc>
          <w:tcPr>
            <w:tcW w:w="1290" w:type="dxa"/>
          </w:tcPr>
          <w:p w14:paraId="01B05003" w14:textId="77777777" w:rsidR="008A4252" w:rsidRPr="00562C4B" w:rsidRDefault="003D76C6" w:rsidP="008A4252">
            <w:pPr>
              <w:autoSpaceDE w:val="0"/>
              <w:autoSpaceDN w:val="0"/>
              <w:adjustRightInd w:val="0"/>
              <w:spacing w:after="0" w:line="240" w:lineRule="auto"/>
              <w:rPr>
                <w:rFonts w:ascii="Times New Roman" w:hAnsi="Times New Roman" w:cs="Times New Roman"/>
                <w:color w:val="000000"/>
              </w:rPr>
            </w:pPr>
            <w:r w:rsidRPr="003D76C6">
              <w:rPr>
                <w:rFonts w:ascii="Times New Roman" w:hAnsi="Times New Roman" w:cs="Times New Roman"/>
                <w:color w:val="000000"/>
              </w:rPr>
              <w:t>1 855.1</w:t>
            </w:r>
          </w:p>
        </w:tc>
        <w:tc>
          <w:tcPr>
            <w:tcW w:w="2046" w:type="dxa"/>
          </w:tcPr>
          <w:p w14:paraId="63FA22EF" w14:textId="77777777" w:rsidR="008A4252" w:rsidRPr="00562C4B" w:rsidRDefault="008A4252" w:rsidP="008A4252">
            <w:pPr>
              <w:autoSpaceDE w:val="0"/>
              <w:autoSpaceDN w:val="0"/>
              <w:adjustRightInd w:val="0"/>
              <w:spacing w:after="0" w:line="240" w:lineRule="auto"/>
              <w:rPr>
                <w:rFonts w:ascii="Times New Roman" w:hAnsi="Times New Roman" w:cs="Times New Roman"/>
                <w:color w:val="000000"/>
              </w:rPr>
            </w:pPr>
            <w:r w:rsidRPr="00562C4B">
              <w:rPr>
                <w:rFonts w:ascii="Times New Roman" w:hAnsi="Times New Roman" w:cs="Times New Roman"/>
                <w:color w:val="000000"/>
              </w:rPr>
              <w:t xml:space="preserve">6.8% </w:t>
            </w:r>
          </w:p>
        </w:tc>
      </w:tr>
      <w:tr w:rsidR="008A4252" w:rsidRPr="00562C4B" w14:paraId="1EAF6DBF" w14:textId="77777777" w:rsidTr="003D76C6">
        <w:trPr>
          <w:trHeight w:val="93"/>
        </w:trPr>
        <w:tc>
          <w:tcPr>
            <w:tcW w:w="1663" w:type="dxa"/>
          </w:tcPr>
          <w:p w14:paraId="3EB1295F" w14:textId="77777777" w:rsidR="008A4252" w:rsidRPr="003D76C6" w:rsidRDefault="008A4252" w:rsidP="008A4252">
            <w:pPr>
              <w:autoSpaceDE w:val="0"/>
              <w:autoSpaceDN w:val="0"/>
              <w:adjustRightInd w:val="0"/>
              <w:spacing w:after="0" w:line="240" w:lineRule="auto"/>
              <w:rPr>
                <w:rFonts w:ascii="Times New Roman" w:hAnsi="Times New Roman" w:cs="Times New Roman"/>
                <w:b/>
                <w:color w:val="000000"/>
              </w:rPr>
            </w:pPr>
            <w:r w:rsidRPr="003D76C6">
              <w:rPr>
                <w:rFonts w:ascii="Times New Roman" w:hAnsi="Times New Roman" w:cs="Times New Roman"/>
                <w:b/>
                <w:bCs/>
                <w:iCs/>
                <w:color w:val="000000"/>
              </w:rPr>
              <w:t xml:space="preserve">Total Programme 3 </w:t>
            </w:r>
          </w:p>
        </w:tc>
        <w:tc>
          <w:tcPr>
            <w:tcW w:w="1701" w:type="dxa"/>
          </w:tcPr>
          <w:p w14:paraId="2D8CF79B" w14:textId="77777777" w:rsidR="008A4252" w:rsidRPr="003D76C6" w:rsidRDefault="008A4252" w:rsidP="008A4252">
            <w:pPr>
              <w:autoSpaceDE w:val="0"/>
              <w:autoSpaceDN w:val="0"/>
              <w:adjustRightInd w:val="0"/>
              <w:spacing w:after="0" w:line="240" w:lineRule="auto"/>
              <w:rPr>
                <w:rFonts w:ascii="Times New Roman" w:hAnsi="Times New Roman" w:cs="Times New Roman"/>
                <w:b/>
                <w:color w:val="000000"/>
              </w:rPr>
            </w:pPr>
            <w:r w:rsidRPr="003D76C6">
              <w:rPr>
                <w:rFonts w:ascii="Times New Roman" w:hAnsi="Times New Roman" w:cs="Times New Roman"/>
                <w:b/>
                <w:bCs/>
                <w:iCs/>
                <w:color w:val="000000"/>
              </w:rPr>
              <w:t xml:space="preserve">16,772.5 </w:t>
            </w:r>
          </w:p>
        </w:tc>
        <w:tc>
          <w:tcPr>
            <w:tcW w:w="1298" w:type="dxa"/>
          </w:tcPr>
          <w:p w14:paraId="1403C3D6" w14:textId="77777777" w:rsidR="008A4252" w:rsidRPr="003D76C6" w:rsidRDefault="003D76C6" w:rsidP="003D76C6">
            <w:pPr>
              <w:autoSpaceDE w:val="0"/>
              <w:autoSpaceDN w:val="0"/>
              <w:adjustRightInd w:val="0"/>
              <w:spacing w:after="0" w:line="240" w:lineRule="auto"/>
              <w:rPr>
                <w:rFonts w:ascii="Times New Roman" w:hAnsi="Times New Roman" w:cs="Times New Roman"/>
                <w:b/>
                <w:color w:val="000000"/>
              </w:rPr>
            </w:pPr>
            <w:r w:rsidRPr="003D76C6">
              <w:rPr>
                <w:rFonts w:ascii="Times New Roman" w:hAnsi="Times New Roman" w:cs="Times New Roman"/>
                <w:b/>
                <w:color w:val="000000"/>
              </w:rPr>
              <w:t xml:space="preserve">18 811.6 </w:t>
            </w:r>
          </w:p>
        </w:tc>
        <w:tc>
          <w:tcPr>
            <w:tcW w:w="1475" w:type="dxa"/>
          </w:tcPr>
          <w:p w14:paraId="6F7CAA01" w14:textId="77777777" w:rsidR="008A4252" w:rsidRPr="003D76C6" w:rsidRDefault="003D76C6" w:rsidP="008A4252">
            <w:pPr>
              <w:autoSpaceDE w:val="0"/>
              <w:autoSpaceDN w:val="0"/>
              <w:adjustRightInd w:val="0"/>
              <w:spacing w:after="0" w:line="240" w:lineRule="auto"/>
              <w:rPr>
                <w:rFonts w:ascii="Times New Roman" w:hAnsi="Times New Roman" w:cs="Times New Roman"/>
                <w:b/>
                <w:color w:val="000000"/>
              </w:rPr>
            </w:pPr>
            <w:r w:rsidRPr="003D76C6">
              <w:rPr>
                <w:rFonts w:ascii="Times New Roman" w:hAnsi="Times New Roman" w:cs="Times New Roman"/>
                <w:b/>
                <w:color w:val="000000"/>
              </w:rPr>
              <w:t>20 102.5</w:t>
            </w:r>
          </w:p>
        </w:tc>
        <w:tc>
          <w:tcPr>
            <w:tcW w:w="1290" w:type="dxa"/>
          </w:tcPr>
          <w:p w14:paraId="1C92CA39" w14:textId="77777777" w:rsidR="008A4252" w:rsidRPr="003D76C6" w:rsidRDefault="003D76C6" w:rsidP="008A4252">
            <w:pPr>
              <w:autoSpaceDE w:val="0"/>
              <w:autoSpaceDN w:val="0"/>
              <w:adjustRightInd w:val="0"/>
              <w:spacing w:after="0" w:line="240" w:lineRule="auto"/>
              <w:rPr>
                <w:rFonts w:ascii="Times New Roman" w:hAnsi="Times New Roman" w:cs="Times New Roman"/>
                <w:b/>
                <w:color w:val="000000"/>
              </w:rPr>
            </w:pPr>
            <w:r w:rsidRPr="003D76C6">
              <w:rPr>
                <w:rFonts w:ascii="Times New Roman" w:hAnsi="Times New Roman" w:cs="Times New Roman"/>
                <w:b/>
                <w:color w:val="000000"/>
              </w:rPr>
              <w:t>21 523.6</w:t>
            </w:r>
          </w:p>
        </w:tc>
        <w:tc>
          <w:tcPr>
            <w:tcW w:w="2046" w:type="dxa"/>
          </w:tcPr>
          <w:p w14:paraId="4664A8E0" w14:textId="77777777" w:rsidR="008A4252" w:rsidRPr="003D76C6" w:rsidRDefault="008A4252" w:rsidP="003D76C6">
            <w:pPr>
              <w:autoSpaceDE w:val="0"/>
              <w:autoSpaceDN w:val="0"/>
              <w:adjustRightInd w:val="0"/>
              <w:spacing w:after="0" w:line="240" w:lineRule="auto"/>
              <w:rPr>
                <w:rFonts w:ascii="Times New Roman" w:hAnsi="Times New Roman" w:cs="Times New Roman"/>
                <w:b/>
                <w:color w:val="000000"/>
              </w:rPr>
            </w:pPr>
            <w:r w:rsidRPr="003D76C6">
              <w:rPr>
                <w:rFonts w:ascii="Times New Roman" w:hAnsi="Times New Roman" w:cs="Times New Roman"/>
                <w:b/>
                <w:bCs/>
                <w:iCs/>
                <w:color w:val="000000"/>
              </w:rPr>
              <w:t>6.</w:t>
            </w:r>
            <w:r w:rsidR="003D76C6">
              <w:rPr>
                <w:rFonts w:ascii="Times New Roman" w:hAnsi="Times New Roman" w:cs="Times New Roman"/>
                <w:b/>
                <w:bCs/>
                <w:iCs/>
                <w:color w:val="000000"/>
              </w:rPr>
              <w:t>8</w:t>
            </w:r>
            <w:r w:rsidRPr="003D76C6">
              <w:rPr>
                <w:rFonts w:ascii="Times New Roman" w:hAnsi="Times New Roman" w:cs="Times New Roman"/>
                <w:b/>
                <w:bCs/>
                <w:iCs/>
                <w:color w:val="000000"/>
              </w:rPr>
              <w:t xml:space="preserve">% </w:t>
            </w:r>
          </w:p>
        </w:tc>
      </w:tr>
    </w:tbl>
    <w:p w14:paraId="4B120018" w14:textId="77777777" w:rsidR="008A4252" w:rsidRPr="00562C4B" w:rsidRDefault="008A4252" w:rsidP="008A4252">
      <w:pPr>
        <w:autoSpaceDE w:val="0"/>
        <w:autoSpaceDN w:val="0"/>
        <w:adjustRightInd w:val="0"/>
        <w:spacing w:after="0" w:line="360" w:lineRule="auto"/>
        <w:jc w:val="center"/>
        <w:rPr>
          <w:rFonts w:ascii="Times New Roman" w:eastAsia="Times New Roman" w:hAnsi="Times New Roman" w:cs="Times New Roman"/>
          <w:color w:val="000000"/>
          <w:spacing w:val="6"/>
          <w:lang w:val="en-GB" w:eastAsia="en-GB"/>
        </w:rPr>
      </w:pPr>
      <w:r w:rsidRPr="00562C4B">
        <w:rPr>
          <w:rFonts w:ascii="Times New Roman" w:eastAsia="Times New Roman" w:hAnsi="Times New Roman" w:cs="Times New Roman"/>
          <w:color w:val="000000"/>
          <w:spacing w:val="6"/>
          <w:lang w:val="en-GB" w:eastAsia="en-GB"/>
        </w:rPr>
        <w:t xml:space="preserve">                                                                                                                     Source: 201</w:t>
      </w:r>
      <w:r w:rsidR="00DE01E2" w:rsidRPr="00562C4B">
        <w:rPr>
          <w:rFonts w:ascii="Times New Roman" w:eastAsia="Times New Roman" w:hAnsi="Times New Roman" w:cs="Times New Roman"/>
          <w:color w:val="000000"/>
          <w:spacing w:val="6"/>
          <w:lang w:val="en-GB" w:eastAsia="en-GB"/>
        </w:rPr>
        <w:t>8</w:t>
      </w:r>
      <w:r w:rsidRPr="00562C4B">
        <w:rPr>
          <w:rFonts w:ascii="Times New Roman" w:eastAsia="Times New Roman" w:hAnsi="Times New Roman" w:cs="Times New Roman"/>
          <w:color w:val="000000"/>
          <w:spacing w:val="6"/>
          <w:lang w:val="en-GB" w:eastAsia="en-GB"/>
        </w:rPr>
        <w:t xml:space="preserve"> ENE</w:t>
      </w:r>
    </w:p>
    <w:p w14:paraId="0C9A6C0B"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GB" w:eastAsia="en-GB"/>
        </w:rPr>
      </w:pPr>
      <w:r w:rsidRPr="008A4252">
        <w:rPr>
          <w:rFonts w:ascii="Times New Roman" w:eastAsia="Times New Roman" w:hAnsi="Times New Roman" w:cs="Times New Roman"/>
          <w:color w:val="000000"/>
          <w:spacing w:val="6"/>
          <w:sz w:val="24"/>
          <w:szCs w:val="24"/>
          <w:lang w:val="en-GB" w:eastAsia="en-GB"/>
        </w:rPr>
        <w:t>The table below indicates the programme performance indicators and annual targets of the Specialised Investigations Sub Programme (DPCI) with some comments on the objective statements and associated performance targets:</w:t>
      </w:r>
    </w:p>
    <w:p w14:paraId="1B2F94E0" w14:textId="77777777" w:rsidR="008A4252" w:rsidRPr="008A4252" w:rsidRDefault="008A4252" w:rsidP="008A4252">
      <w:pPr>
        <w:tabs>
          <w:tab w:val="left" w:pos="6519"/>
        </w:tabs>
        <w:autoSpaceDE w:val="0"/>
        <w:autoSpaceDN w:val="0"/>
        <w:adjustRightInd w:val="0"/>
        <w:spacing w:after="0" w:line="360" w:lineRule="auto"/>
        <w:jc w:val="both"/>
        <w:rPr>
          <w:rFonts w:ascii="Times New Roman" w:eastAsia="Times New Roman" w:hAnsi="Times New Roman" w:cs="Times New Roman"/>
          <w:color w:val="000000"/>
          <w:spacing w:val="6"/>
          <w:sz w:val="24"/>
          <w:szCs w:val="24"/>
          <w:lang w:val="en-GB" w:eastAsia="en-GB"/>
        </w:rPr>
      </w:pPr>
      <w:r w:rsidRPr="008A4252">
        <w:rPr>
          <w:rFonts w:ascii="Times New Roman" w:eastAsia="Times New Roman" w:hAnsi="Times New Roman" w:cs="Times New Roman"/>
          <w:color w:val="000000"/>
          <w:spacing w:val="6"/>
          <w:sz w:val="24"/>
          <w:szCs w:val="24"/>
          <w:lang w:val="en-GB" w:eastAsia="en-GB"/>
        </w:rPr>
        <w:tab/>
      </w:r>
    </w:p>
    <w:p w14:paraId="0B6F15AB" w14:textId="77777777" w:rsidR="008A4252" w:rsidRDefault="008A4252" w:rsidP="008A4252">
      <w:p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val="en-GB" w:eastAsia="en-GB"/>
        </w:rPr>
      </w:pPr>
      <w:r w:rsidRPr="008A4252">
        <w:rPr>
          <w:rFonts w:ascii="Times New Roman" w:eastAsia="Times New Roman" w:hAnsi="Times New Roman" w:cs="Times New Roman"/>
          <w:b/>
          <w:color w:val="000000"/>
          <w:spacing w:val="6"/>
          <w:sz w:val="24"/>
          <w:szCs w:val="24"/>
          <w:lang w:val="en-GB" w:eastAsia="en-GB"/>
        </w:rPr>
        <w:t>Table</w:t>
      </w:r>
      <w:r w:rsidR="00223365">
        <w:rPr>
          <w:rFonts w:ascii="Times New Roman" w:eastAsia="Times New Roman" w:hAnsi="Times New Roman" w:cs="Times New Roman"/>
          <w:b/>
          <w:color w:val="000000"/>
          <w:spacing w:val="6"/>
          <w:sz w:val="24"/>
          <w:szCs w:val="24"/>
          <w:lang w:val="en-GB" w:eastAsia="en-GB"/>
        </w:rPr>
        <w:t xml:space="preserve"> </w:t>
      </w:r>
      <w:r w:rsidR="00CA05B3">
        <w:rPr>
          <w:rFonts w:ascii="Times New Roman" w:eastAsia="Times New Roman" w:hAnsi="Times New Roman" w:cs="Times New Roman"/>
          <w:b/>
          <w:color w:val="000000"/>
          <w:spacing w:val="6"/>
          <w:sz w:val="24"/>
          <w:szCs w:val="24"/>
          <w:lang w:val="en-GB" w:eastAsia="en-GB"/>
        </w:rPr>
        <w:t>13</w:t>
      </w:r>
      <w:r w:rsidRPr="008A4252">
        <w:rPr>
          <w:rFonts w:ascii="Times New Roman" w:eastAsia="Times New Roman" w:hAnsi="Times New Roman" w:cs="Times New Roman"/>
          <w:b/>
          <w:color w:val="000000"/>
          <w:spacing w:val="6"/>
          <w:sz w:val="24"/>
          <w:szCs w:val="24"/>
          <w:lang w:val="en-GB" w:eastAsia="en-GB"/>
        </w:rPr>
        <w:t>:</w:t>
      </w:r>
      <w:r w:rsidRPr="008A4252">
        <w:rPr>
          <w:rFonts w:ascii="Times New Roman" w:eastAsia="Times New Roman" w:hAnsi="Times New Roman" w:cs="Times New Roman"/>
          <w:color w:val="000000"/>
          <w:spacing w:val="6"/>
          <w:sz w:val="24"/>
          <w:szCs w:val="24"/>
          <w:lang w:val="en-GB" w:eastAsia="en-GB"/>
        </w:rPr>
        <w:t xml:space="preserve"> </w:t>
      </w:r>
      <w:r w:rsidRPr="00CA05B3">
        <w:rPr>
          <w:rFonts w:ascii="Times New Roman" w:eastAsia="Times New Roman" w:hAnsi="Times New Roman" w:cs="Times New Roman"/>
          <w:b/>
          <w:color w:val="000000"/>
          <w:spacing w:val="6"/>
          <w:sz w:val="24"/>
          <w:szCs w:val="24"/>
          <w:lang w:val="en-GB" w:eastAsia="en-GB"/>
        </w:rPr>
        <w:t>Programme performance indica</w:t>
      </w:r>
      <w:r w:rsidR="00562C4B" w:rsidRPr="00CA05B3">
        <w:rPr>
          <w:rFonts w:ascii="Times New Roman" w:eastAsia="Times New Roman" w:hAnsi="Times New Roman" w:cs="Times New Roman"/>
          <w:b/>
          <w:color w:val="000000"/>
          <w:spacing w:val="6"/>
          <w:sz w:val="24"/>
          <w:szCs w:val="24"/>
          <w:lang w:val="en-GB" w:eastAsia="en-GB"/>
        </w:rPr>
        <w:t>tors and Annual Targets for 2018</w:t>
      </w:r>
      <w:r w:rsidRPr="00CA05B3">
        <w:rPr>
          <w:rFonts w:ascii="Times New Roman" w:eastAsia="Times New Roman" w:hAnsi="Times New Roman" w:cs="Times New Roman"/>
          <w:b/>
          <w:color w:val="000000"/>
          <w:spacing w:val="6"/>
          <w:sz w:val="24"/>
          <w:szCs w:val="24"/>
          <w:lang w:val="en-GB" w:eastAsia="en-GB"/>
        </w:rPr>
        <w:t>/1</w:t>
      </w:r>
      <w:r w:rsidR="00562C4B" w:rsidRPr="00CA05B3">
        <w:rPr>
          <w:rFonts w:ascii="Times New Roman" w:eastAsia="Times New Roman" w:hAnsi="Times New Roman" w:cs="Times New Roman"/>
          <w:b/>
          <w:color w:val="000000"/>
          <w:spacing w:val="6"/>
          <w:sz w:val="24"/>
          <w:szCs w:val="24"/>
          <w:lang w:val="en-GB" w:eastAsia="en-GB"/>
        </w:rPr>
        <w:t>9</w:t>
      </w:r>
      <w:r w:rsidRPr="00CA05B3">
        <w:rPr>
          <w:rFonts w:ascii="Times New Roman" w:eastAsia="Times New Roman" w:hAnsi="Times New Roman" w:cs="Times New Roman"/>
          <w:b/>
          <w:color w:val="000000"/>
          <w:spacing w:val="6"/>
          <w:sz w:val="24"/>
          <w:szCs w:val="24"/>
          <w:lang w:val="en-GB" w:eastAsia="en-GB"/>
        </w:rPr>
        <w:t xml:space="preserve"> – Specialised Investigation Sub-Programme (Directorate for Priority Crime Investigations DPCI)</w:t>
      </w:r>
    </w:p>
    <w:p w14:paraId="3F9EEEC1" w14:textId="77777777" w:rsidR="00CA05B3" w:rsidRPr="00CA05B3" w:rsidRDefault="00CA05B3" w:rsidP="008A4252">
      <w:pPr>
        <w:autoSpaceDE w:val="0"/>
        <w:autoSpaceDN w:val="0"/>
        <w:adjustRightInd w:val="0"/>
        <w:spacing w:after="0" w:line="240" w:lineRule="auto"/>
        <w:jc w:val="both"/>
        <w:rPr>
          <w:rFonts w:ascii="Times New Roman" w:eastAsia="Times New Roman" w:hAnsi="Times New Roman" w:cs="Times New Roman"/>
          <w:b/>
          <w:color w:val="000000"/>
          <w:spacing w:val="6"/>
          <w:sz w:val="24"/>
          <w:szCs w:val="24"/>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3431"/>
        <w:gridCol w:w="3260"/>
      </w:tblGrid>
      <w:tr w:rsidR="008A4252" w:rsidRPr="008A4252" w14:paraId="3821EFD4" w14:textId="77777777" w:rsidTr="003D76C6">
        <w:trPr>
          <w:trHeight w:val="93"/>
        </w:trPr>
        <w:tc>
          <w:tcPr>
            <w:tcW w:w="2201" w:type="dxa"/>
          </w:tcPr>
          <w:p w14:paraId="4F3A2D57"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b/>
                <w:bCs/>
                <w:color w:val="000000"/>
                <w:spacing w:val="6"/>
                <w:sz w:val="18"/>
                <w:szCs w:val="18"/>
                <w:lang w:eastAsia="en-GB"/>
              </w:rPr>
              <w:t xml:space="preserve">Objective Statement </w:t>
            </w:r>
          </w:p>
        </w:tc>
        <w:tc>
          <w:tcPr>
            <w:tcW w:w="3431" w:type="dxa"/>
          </w:tcPr>
          <w:p w14:paraId="05EA4A89"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b/>
                <w:bCs/>
                <w:color w:val="000000"/>
                <w:spacing w:val="6"/>
                <w:sz w:val="18"/>
                <w:szCs w:val="18"/>
                <w:lang w:eastAsia="en-GB"/>
              </w:rPr>
              <w:t xml:space="preserve">Performance Indicator </w:t>
            </w:r>
          </w:p>
        </w:tc>
        <w:tc>
          <w:tcPr>
            <w:tcW w:w="3260" w:type="dxa"/>
          </w:tcPr>
          <w:p w14:paraId="083A1AC7" w14:textId="77777777" w:rsidR="008A4252" w:rsidRPr="008A4252" w:rsidRDefault="008A4252" w:rsidP="00223365">
            <w:pPr>
              <w:autoSpaceDE w:val="0"/>
              <w:autoSpaceDN w:val="0"/>
              <w:adjustRightInd w:val="0"/>
              <w:spacing w:after="0" w:line="360" w:lineRule="auto"/>
              <w:jc w:val="both"/>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b/>
                <w:bCs/>
                <w:color w:val="000000"/>
                <w:spacing w:val="6"/>
                <w:sz w:val="18"/>
                <w:szCs w:val="18"/>
                <w:lang w:eastAsia="en-GB"/>
              </w:rPr>
              <w:t>201</w:t>
            </w:r>
            <w:r w:rsidR="00223365">
              <w:rPr>
                <w:rFonts w:ascii="Times New Roman" w:eastAsia="Times New Roman" w:hAnsi="Times New Roman" w:cs="Times New Roman"/>
                <w:b/>
                <w:bCs/>
                <w:color w:val="000000"/>
                <w:spacing w:val="6"/>
                <w:sz w:val="18"/>
                <w:szCs w:val="18"/>
                <w:lang w:eastAsia="en-GB"/>
              </w:rPr>
              <w:t>8</w:t>
            </w:r>
            <w:r w:rsidRPr="008A4252">
              <w:rPr>
                <w:rFonts w:ascii="Times New Roman" w:eastAsia="Times New Roman" w:hAnsi="Times New Roman" w:cs="Times New Roman"/>
                <w:b/>
                <w:bCs/>
                <w:color w:val="000000"/>
                <w:spacing w:val="6"/>
                <w:sz w:val="18"/>
                <w:szCs w:val="18"/>
                <w:lang w:eastAsia="en-GB"/>
              </w:rPr>
              <w:t>/1</w:t>
            </w:r>
            <w:r w:rsidR="00223365">
              <w:rPr>
                <w:rFonts w:ascii="Times New Roman" w:eastAsia="Times New Roman" w:hAnsi="Times New Roman" w:cs="Times New Roman"/>
                <w:b/>
                <w:bCs/>
                <w:color w:val="000000"/>
                <w:spacing w:val="6"/>
                <w:sz w:val="18"/>
                <w:szCs w:val="18"/>
                <w:lang w:eastAsia="en-GB"/>
              </w:rPr>
              <w:t>9</w:t>
            </w:r>
            <w:r w:rsidRPr="008A4252">
              <w:rPr>
                <w:rFonts w:ascii="Times New Roman" w:eastAsia="Times New Roman" w:hAnsi="Times New Roman" w:cs="Times New Roman"/>
                <w:b/>
                <w:bCs/>
                <w:color w:val="000000"/>
                <w:spacing w:val="6"/>
                <w:sz w:val="18"/>
                <w:szCs w:val="18"/>
                <w:lang w:eastAsia="en-GB"/>
              </w:rPr>
              <w:t xml:space="preserve"> Target </w:t>
            </w:r>
          </w:p>
        </w:tc>
      </w:tr>
      <w:tr w:rsidR="008A4252" w:rsidRPr="008A4252" w14:paraId="648937BD" w14:textId="77777777" w:rsidTr="003D76C6">
        <w:trPr>
          <w:trHeight w:val="2508"/>
        </w:trPr>
        <w:tc>
          <w:tcPr>
            <w:tcW w:w="2201" w:type="dxa"/>
          </w:tcPr>
          <w:p w14:paraId="08FA5FF3" w14:textId="77777777" w:rsidR="008A4252" w:rsidRPr="008A4252" w:rsidRDefault="008A4252" w:rsidP="008A4252">
            <w:pPr>
              <w:autoSpaceDE w:val="0"/>
              <w:autoSpaceDN w:val="0"/>
              <w:adjustRightInd w:val="0"/>
              <w:spacing w:after="0" w:line="240" w:lineRule="auto"/>
              <w:rPr>
                <w:rFonts w:ascii="Times New Roman" w:eastAsia="Times New Roman" w:hAnsi="Times New Roman" w:cs="Times New Roman"/>
                <w:color w:val="000000"/>
                <w:spacing w:val="6"/>
                <w:sz w:val="18"/>
                <w:szCs w:val="18"/>
                <w:lang w:eastAsia="en-GB"/>
              </w:rPr>
            </w:pPr>
          </w:p>
          <w:p w14:paraId="083FAF25" w14:textId="77777777" w:rsidR="008A4252" w:rsidRPr="008A4252" w:rsidRDefault="008A4252" w:rsidP="008A4252">
            <w:pPr>
              <w:autoSpaceDE w:val="0"/>
              <w:autoSpaceDN w:val="0"/>
              <w:adjustRightInd w:val="0"/>
              <w:spacing w:after="0" w:line="240" w:lineRule="auto"/>
              <w:rPr>
                <w:rFonts w:ascii="Times New Roman" w:eastAsia="Times New Roman" w:hAnsi="Times New Roman" w:cs="Times New Roman"/>
                <w:color w:val="000000"/>
                <w:spacing w:val="6"/>
                <w:sz w:val="18"/>
                <w:szCs w:val="18"/>
                <w:lang w:eastAsia="en-GB"/>
              </w:rPr>
            </w:pPr>
          </w:p>
          <w:p w14:paraId="0E2EC4F5" w14:textId="77777777" w:rsidR="008A4252" w:rsidRPr="008A4252" w:rsidRDefault="008A4252" w:rsidP="008A4252">
            <w:pPr>
              <w:autoSpaceDE w:val="0"/>
              <w:autoSpaceDN w:val="0"/>
              <w:adjustRightInd w:val="0"/>
              <w:spacing w:after="0" w:line="240" w:lineRule="auto"/>
              <w:rPr>
                <w:rFonts w:ascii="Times New Roman" w:eastAsia="Times New Roman" w:hAnsi="Times New Roman" w:cs="Times New Roman"/>
                <w:color w:val="000000"/>
                <w:spacing w:val="6"/>
                <w:sz w:val="18"/>
                <w:szCs w:val="18"/>
                <w:lang w:eastAsia="en-GB"/>
              </w:rPr>
            </w:pPr>
          </w:p>
          <w:p w14:paraId="3346AC6B" w14:textId="77777777" w:rsidR="008A4252" w:rsidRPr="008A4252" w:rsidRDefault="008A4252" w:rsidP="008A4252">
            <w:pPr>
              <w:autoSpaceDE w:val="0"/>
              <w:autoSpaceDN w:val="0"/>
              <w:adjustRightInd w:val="0"/>
              <w:spacing w:after="0" w:line="240" w:lineRule="auto"/>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color w:val="000000"/>
                <w:spacing w:val="6"/>
                <w:sz w:val="18"/>
                <w:szCs w:val="18"/>
                <w:lang w:eastAsia="en-GB"/>
              </w:rPr>
              <w:t>Address serious corruption where officials are involved in procurement fraud and corruption-related cases</w:t>
            </w:r>
          </w:p>
        </w:tc>
        <w:tc>
          <w:tcPr>
            <w:tcW w:w="3431" w:type="dxa"/>
          </w:tcPr>
          <w:p w14:paraId="39514E4D" w14:textId="77777777" w:rsidR="008A4252" w:rsidRPr="008A4252" w:rsidRDefault="008A4252"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p>
          <w:p w14:paraId="7F35BA1C" w14:textId="77777777" w:rsidR="008A4252" w:rsidRPr="008A4252" w:rsidRDefault="008A4252"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p>
          <w:p w14:paraId="4B31B1B7" w14:textId="77777777" w:rsidR="008A4252" w:rsidRPr="008A4252" w:rsidRDefault="008A4252"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p>
          <w:p w14:paraId="4C7BA8E6" w14:textId="77777777" w:rsidR="008A4252" w:rsidRPr="008A4252" w:rsidRDefault="008A4252"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color w:val="000000"/>
                <w:spacing w:val="6"/>
                <w:sz w:val="18"/>
                <w:szCs w:val="18"/>
                <w:lang w:eastAsia="en-GB"/>
              </w:rPr>
              <w:t xml:space="preserve">Trial-ready case dockets for fraud and corruption by individuals within the JCPS cluster measured against the total fraud and corruption cases not finalised in court. </w:t>
            </w:r>
          </w:p>
        </w:tc>
        <w:tc>
          <w:tcPr>
            <w:tcW w:w="3260" w:type="dxa"/>
          </w:tcPr>
          <w:p w14:paraId="3F0B5D37" w14:textId="77777777" w:rsidR="008A4252" w:rsidRPr="008A4252" w:rsidRDefault="008A4252"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p>
          <w:p w14:paraId="3203E2C5" w14:textId="77777777" w:rsidR="008A4252" w:rsidRPr="008A4252" w:rsidRDefault="008A4252"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p>
          <w:p w14:paraId="5A1F6699" w14:textId="77777777" w:rsidR="008A4252" w:rsidRPr="008A4252" w:rsidRDefault="008A4252"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p>
          <w:p w14:paraId="01AFDCEB" w14:textId="77777777" w:rsidR="008A4252" w:rsidRPr="008A4252" w:rsidRDefault="008A4252"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p>
          <w:p w14:paraId="52BAD4F9" w14:textId="77777777" w:rsidR="008A4252" w:rsidRPr="008A4252" w:rsidRDefault="008A4252"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color w:val="000000"/>
                <w:spacing w:val="6"/>
                <w:sz w:val="18"/>
                <w:szCs w:val="18"/>
                <w:lang w:eastAsia="en-GB"/>
              </w:rPr>
              <w:t xml:space="preserve">                     60% </w:t>
            </w:r>
          </w:p>
        </w:tc>
      </w:tr>
      <w:tr w:rsidR="00562C4B" w:rsidRPr="008A4252" w14:paraId="63C7A9A3" w14:textId="77777777" w:rsidTr="003D76C6">
        <w:trPr>
          <w:trHeight w:val="704"/>
        </w:trPr>
        <w:tc>
          <w:tcPr>
            <w:tcW w:w="2201" w:type="dxa"/>
            <w:vMerge w:val="restart"/>
          </w:tcPr>
          <w:p w14:paraId="7F2C31FC" w14:textId="77777777" w:rsidR="00562C4B" w:rsidRPr="008A4252" w:rsidRDefault="00562C4B"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color w:val="000000"/>
                <w:spacing w:val="6"/>
                <w:sz w:val="18"/>
                <w:szCs w:val="18"/>
                <w:lang w:eastAsia="en-GB"/>
              </w:rPr>
              <w:t xml:space="preserve">Specialised investigation of serious commercial crime-related charges </w:t>
            </w:r>
          </w:p>
        </w:tc>
        <w:tc>
          <w:tcPr>
            <w:tcW w:w="3431" w:type="dxa"/>
          </w:tcPr>
          <w:p w14:paraId="5D869911" w14:textId="77777777" w:rsidR="00562C4B" w:rsidRPr="008A4252" w:rsidRDefault="00562C4B"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color w:val="000000"/>
                <w:spacing w:val="6"/>
                <w:sz w:val="18"/>
                <w:szCs w:val="18"/>
                <w:lang w:eastAsia="en-GB"/>
              </w:rPr>
              <w:t>Detection rate for serious commercial crime-related charges</w:t>
            </w:r>
          </w:p>
          <w:p w14:paraId="0FAAF938" w14:textId="77777777" w:rsidR="00562C4B" w:rsidRPr="008A4252" w:rsidRDefault="00562C4B"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p>
        </w:tc>
        <w:tc>
          <w:tcPr>
            <w:tcW w:w="3260" w:type="dxa"/>
            <w:vMerge w:val="restart"/>
          </w:tcPr>
          <w:p w14:paraId="2D279D3B" w14:textId="77777777" w:rsidR="00562C4B" w:rsidRPr="008A4252" w:rsidRDefault="00562C4B" w:rsidP="00562C4B">
            <w:pPr>
              <w:autoSpaceDE w:val="0"/>
              <w:autoSpaceDN w:val="0"/>
              <w:adjustRightInd w:val="0"/>
              <w:spacing w:after="0" w:line="240" w:lineRule="auto"/>
              <w:jc w:val="center"/>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color w:val="000000"/>
                <w:spacing w:val="6"/>
                <w:sz w:val="18"/>
                <w:szCs w:val="18"/>
                <w:lang w:eastAsia="en-GB"/>
              </w:rPr>
              <w:t>80%</w:t>
            </w:r>
          </w:p>
        </w:tc>
      </w:tr>
      <w:tr w:rsidR="00562C4B" w:rsidRPr="008A4252" w14:paraId="713B3478" w14:textId="77777777" w:rsidTr="003D76C6">
        <w:trPr>
          <w:trHeight w:val="207"/>
        </w:trPr>
        <w:tc>
          <w:tcPr>
            <w:tcW w:w="2201" w:type="dxa"/>
            <w:vMerge/>
          </w:tcPr>
          <w:p w14:paraId="7DC3BDCF" w14:textId="77777777" w:rsidR="00562C4B" w:rsidRPr="008A4252" w:rsidRDefault="00562C4B" w:rsidP="008A4252">
            <w:pPr>
              <w:autoSpaceDE w:val="0"/>
              <w:autoSpaceDN w:val="0"/>
              <w:adjustRightInd w:val="0"/>
              <w:spacing w:after="0" w:line="240" w:lineRule="auto"/>
              <w:jc w:val="both"/>
              <w:rPr>
                <w:rFonts w:ascii="Times New Roman" w:eastAsia="Times New Roman" w:hAnsi="Times New Roman" w:cs="Times New Roman"/>
                <w:noProof/>
                <w:spacing w:val="6"/>
                <w:sz w:val="18"/>
                <w:szCs w:val="18"/>
                <w:lang w:eastAsia="en-ZA"/>
              </w:rPr>
            </w:pPr>
          </w:p>
        </w:tc>
        <w:tc>
          <w:tcPr>
            <w:tcW w:w="3431" w:type="dxa"/>
            <w:vMerge w:val="restart"/>
          </w:tcPr>
          <w:p w14:paraId="5955A81B" w14:textId="77777777" w:rsidR="00562C4B" w:rsidRDefault="00562C4B" w:rsidP="00562C4B">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color w:val="000000"/>
                <w:spacing w:val="6"/>
                <w:sz w:val="18"/>
                <w:szCs w:val="18"/>
                <w:lang w:eastAsia="en-GB"/>
              </w:rPr>
              <w:t xml:space="preserve"> </w:t>
            </w:r>
          </w:p>
          <w:p w14:paraId="461F0207" w14:textId="77777777" w:rsidR="00562C4B" w:rsidRPr="008A4252" w:rsidRDefault="00562C4B" w:rsidP="00562C4B">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color w:val="000000"/>
                <w:spacing w:val="6"/>
                <w:sz w:val="18"/>
                <w:szCs w:val="18"/>
                <w:lang w:eastAsia="en-GB"/>
              </w:rPr>
              <w:t>Percentage of trial-ready case dockets for serious commercial crime-related charges</w:t>
            </w:r>
          </w:p>
        </w:tc>
        <w:tc>
          <w:tcPr>
            <w:tcW w:w="3260" w:type="dxa"/>
            <w:vMerge/>
          </w:tcPr>
          <w:p w14:paraId="2E9DA7CD" w14:textId="77777777" w:rsidR="00562C4B" w:rsidRPr="008A4252" w:rsidRDefault="00562C4B" w:rsidP="008A4252">
            <w:pPr>
              <w:autoSpaceDE w:val="0"/>
              <w:autoSpaceDN w:val="0"/>
              <w:adjustRightInd w:val="0"/>
              <w:spacing w:after="0" w:line="240" w:lineRule="auto"/>
              <w:jc w:val="center"/>
              <w:rPr>
                <w:rFonts w:ascii="Times New Roman" w:eastAsia="Times New Roman" w:hAnsi="Times New Roman" w:cs="Times New Roman"/>
                <w:color w:val="000000"/>
                <w:spacing w:val="6"/>
                <w:sz w:val="18"/>
                <w:szCs w:val="18"/>
                <w:lang w:eastAsia="en-GB"/>
              </w:rPr>
            </w:pPr>
          </w:p>
        </w:tc>
      </w:tr>
      <w:tr w:rsidR="00562C4B" w:rsidRPr="008A4252" w14:paraId="4F7D60D9" w14:textId="77777777" w:rsidTr="003D76C6">
        <w:trPr>
          <w:trHeight w:val="576"/>
        </w:trPr>
        <w:tc>
          <w:tcPr>
            <w:tcW w:w="2201" w:type="dxa"/>
            <w:vMerge/>
          </w:tcPr>
          <w:p w14:paraId="0758C700" w14:textId="77777777" w:rsidR="00562C4B" w:rsidRPr="008A4252" w:rsidRDefault="00562C4B" w:rsidP="008A4252">
            <w:pPr>
              <w:autoSpaceDE w:val="0"/>
              <w:autoSpaceDN w:val="0"/>
              <w:adjustRightInd w:val="0"/>
              <w:spacing w:after="0" w:line="240" w:lineRule="auto"/>
              <w:jc w:val="both"/>
              <w:rPr>
                <w:rFonts w:ascii="Times New Roman" w:eastAsia="Times New Roman" w:hAnsi="Times New Roman" w:cs="Times New Roman"/>
                <w:noProof/>
                <w:spacing w:val="6"/>
                <w:sz w:val="18"/>
                <w:szCs w:val="18"/>
                <w:lang w:eastAsia="en-ZA"/>
              </w:rPr>
            </w:pPr>
          </w:p>
        </w:tc>
        <w:tc>
          <w:tcPr>
            <w:tcW w:w="3431" w:type="dxa"/>
            <w:vMerge/>
          </w:tcPr>
          <w:p w14:paraId="73D6F196" w14:textId="77777777" w:rsidR="00562C4B" w:rsidRPr="008A4252" w:rsidRDefault="00562C4B"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p>
        </w:tc>
        <w:tc>
          <w:tcPr>
            <w:tcW w:w="3260" w:type="dxa"/>
          </w:tcPr>
          <w:p w14:paraId="17FEF63D" w14:textId="77777777" w:rsidR="00562C4B" w:rsidRPr="008A4252" w:rsidRDefault="00562C4B" w:rsidP="00562C4B">
            <w:pPr>
              <w:autoSpaceDE w:val="0"/>
              <w:autoSpaceDN w:val="0"/>
              <w:adjustRightInd w:val="0"/>
              <w:spacing w:after="0" w:line="240" w:lineRule="auto"/>
              <w:jc w:val="center"/>
              <w:rPr>
                <w:rFonts w:ascii="Times New Roman" w:eastAsia="Times New Roman" w:hAnsi="Times New Roman" w:cs="Times New Roman"/>
                <w:color w:val="000000"/>
                <w:spacing w:val="6"/>
                <w:sz w:val="18"/>
                <w:szCs w:val="18"/>
                <w:lang w:eastAsia="en-GB"/>
              </w:rPr>
            </w:pPr>
          </w:p>
          <w:p w14:paraId="2B39479F" w14:textId="77777777" w:rsidR="00562C4B" w:rsidRPr="008A4252" w:rsidRDefault="00562C4B" w:rsidP="00562C4B">
            <w:pPr>
              <w:autoSpaceDE w:val="0"/>
              <w:autoSpaceDN w:val="0"/>
              <w:adjustRightInd w:val="0"/>
              <w:spacing w:after="0" w:line="240" w:lineRule="auto"/>
              <w:jc w:val="center"/>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color w:val="000000"/>
                <w:spacing w:val="6"/>
                <w:sz w:val="18"/>
                <w:szCs w:val="18"/>
                <w:lang w:eastAsia="en-GB"/>
              </w:rPr>
              <w:t>53%</w:t>
            </w:r>
          </w:p>
        </w:tc>
      </w:tr>
      <w:tr w:rsidR="00562C4B" w:rsidRPr="008A4252" w14:paraId="1C5F0A75" w14:textId="77777777" w:rsidTr="003D76C6">
        <w:trPr>
          <w:trHeight w:val="437"/>
        </w:trPr>
        <w:tc>
          <w:tcPr>
            <w:tcW w:w="2201" w:type="dxa"/>
          </w:tcPr>
          <w:p w14:paraId="17F9469E" w14:textId="77777777" w:rsidR="00562C4B" w:rsidRPr="008A4252" w:rsidRDefault="00562C4B"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562C4B">
              <w:rPr>
                <w:rFonts w:ascii="Times New Roman" w:eastAsia="Times New Roman" w:hAnsi="Times New Roman" w:cs="Times New Roman"/>
                <w:color w:val="000000"/>
                <w:spacing w:val="6"/>
                <w:sz w:val="18"/>
                <w:szCs w:val="18"/>
                <w:lang w:eastAsia="en-GB"/>
              </w:rPr>
              <w:t>Specialised investigation of cyber-related crime</w:t>
            </w:r>
          </w:p>
        </w:tc>
        <w:tc>
          <w:tcPr>
            <w:tcW w:w="3431" w:type="dxa"/>
          </w:tcPr>
          <w:p w14:paraId="5116D072" w14:textId="77777777" w:rsidR="00562C4B" w:rsidRPr="008A4252" w:rsidRDefault="00562C4B"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562C4B">
              <w:rPr>
                <w:rFonts w:ascii="Times New Roman" w:eastAsia="Times New Roman" w:hAnsi="Times New Roman" w:cs="Times New Roman"/>
                <w:color w:val="000000"/>
                <w:spacing w:val="6"/>
                <w:sz w:val="18"/>
                <w:szCs w:val="18"/>
                <w:lang w:eastAsia="en-GB"/>
              </w:rPr>
              <w:t>Percentage of cyber-related crime case files successfully investigated</w:t>
            </w:r>
          </w:p>
        </w:tc>
        <w:tc>
          <w:tcPr>
            <w:tcW w:w="3260" w:type="dxa"/>
          </w:tcPr>
          <w:p w14:paraId="73479654" w14:textId="77777777" w:rsidR="00562C4B" w:rsidRPr="008A4252" w:rsidRDefault="00562C4B" w:rsidP="008A4252">
            <w:pPr>
              <w:autoSpaceDE w:val="0"/>
              <w:autoSpaceDN w:val="0"/>
              <w:adjustRightInd w:val="0"/>
              <w:spacing w:after="0" w:line="240" w:lineRule="auto"/>
              <w:jc w:val="center"/>
              <w:rPr>
                <w:rFonts w:ascii="Times New Roman" w:eastAsia="Times New Roman" w:hAnsi="Times New Roman" w:cs="Times New Roman"/>
                <w:color w:val="000000"/>
                <w:spacing w:val="6"/>
                <w:sz w:val="18"/>
                <w:szCs w:val="18"/>
                <w:lang w:eastAsia="en-GB"/>
              </w:rPr>
            </w:pPr>
            <w:r>
              <w:rPr>
                <w:rFonts w:ascii="Times New Roman" w:eastAsia="Times New Roman" w:hAnsi="Times New Roman" w:cs="Times New Roman"/>
                <w:color w:val="000000"/>
                <w:spacing w:val="6"/>
                <w:sz w:val="18"/>
                <w:szCs w:val="18"/>
                <w:lang w:eastAsia="en-GB"/>
              </w:rPr>
              <w:t>40%</w:t>
            </w:r>
          </w:p>
        </w:tc>
      </w:tr>
      <w:tr w:rsidR="006F454A" w:rsidRPr="008A4252" w14:paraId="38CF9FC5" w14:textId="77777777" w:rsidTr="003D76C6">
        <w:trPr>
          <w:trHeight w:val="437"/>
        </w:trPr>
        <w:tc>
          <w:tcPr>
            <w:tcW w:w="2201" w:type="dxa"/>
            <w:vMerge w:val="restart"/>
          </w:tcPr>
          <w:p w14:paraId="0520DA63" w14:textId="77777777" w:rsidR="006F454A" w:rsidRPr="008A4252" w:rsidRDefault="006F454A"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color w:val="000000"/>
                <w:spacing w:val="6"/>
                <w:sz w:val="18"/>
                <w:szCs w:val="18"/>
                <w:lang w:eastAsia="en-GB"/>
              </w:rPr>
              <w:t>Specialised investigation of serious organised crime</w:t>
            </w:r>
          </w:p>
        </w:tc>
        <w:tc>
          <w:tcPr>
            <w:tcW w:w="3431" w:type="dxa"/>
          </w:tcPr>
          <w:p w14:paraId="5866BE10" w14:textId="77777777" w:rsidR="006F454A" w:rsidRPr="008A4252" w:rsidRDefault="006F454A" w:rsidP="00562C4B">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8A4252">
              <w:rPr>
                <w:rFonts w:ascii="Times New Roman" w:eastAsia="Times New Roman" w:hAnsi="Times New Roman" w:cs="Times New Roman"/>
                <w:color w:val="000000"/>
                <w:spacing w:val="6"/>
                <w:sz w:val="18"/>
                <w:szCs w:val="18"/>
                <w:lang w:eastAsia="en-GB"/>
              </w:rPr>
              <w:t xml:space="preserve">Percentage of </w:t>
            </w:r>
            <w:r>
              <w:rPr>
                <w:rFonts w:ascii="Times New Roman" w:eastAsia="Times New Roman" w:hAnsi="Times New Roman" w:cs="Times New Roman"/>
                <w:color w:val="000000"/>
                <w:spacing w:val="6"/>
                <w:sz w:val="18"/>
                <w:szCs w:val="18"/>
                <w:lang w:eastAsia="en-GB"/>
              </w:rPr>
              <w:t xml:space="preserve">registered serious organised crime project investigations successfully closed </w:t>
            </w:r>
          </w:p>
        </w:tc>
        <w:tc>
          <w:tcPr>
            <w:tcW w:w="3260" w:type="dxa"/>
          </w:tcPr>
          <w:p w14:paraId="78964B31" w14:textId="77777777" w:rsidR="006F454A" w:rsidRPr="008A4252" w:rsidRDefault="006F454A" w:rsidP="006F454A">
            <w:pPr>
              <w:autoSpaceDE w:val="0"/>
              <w:autoSpaceDN w:val="0"/>
              <w:adjustRightInd w:val="0"/>
              <w:spacing w:after="0" w:line="240" w:lineRule="auto"/>
              <w:jc w:val="center"/>
              <w:rPr>
                <w:rFonts w:ascii="Times New Roman" w:eastAsia="Times New Roman" w:hAnsi="Times New Roman" w:cs="Times New Roman"/>
                <w:color w:val="000000"/>
                <w:spacing w:val="6"/>
                <w:sz w:val="18"/>
                <w:szCs w:val="18"/>
                <w:lang w:eastAsia="en-GB"/>
              </w:rPr>
            </w:pPr>
            <w:r>
              <w:rPr>
                <w:rFonts w:ascii="Times New Roman" w:eastAsia="Times New Roman" w:hAnsi="Times New Roman" w:cs="Times New Roman"/>
                <w:color w:val="000000"/>
                <w:spacing w:val="6"/>
                <w:sz w:val="18"/>
                <w:szCs w:val="18"/>
                <w:lang w:eastAsia="en-GB"/>
              </w:rPr>
              <w:t>43%</w:t>
            </w:r>
          </w:p>
        </w:tc>
      </w:tr>
      <w:tr w:rsidR="006F454A" w:rsidRPr="008A4252" w14:paraId="07B26BB1" w14:textId="77777777" w:rsidTr="003D76C6">
        <w:trPr>
          <w:trHeight w:val="437"/>
        </w:trPr>
        <w:tc>
          <w:tcPr>
            <w:tcW w:w="2201" w:type="dxa"/>
            <w:vMerge/>
          </w:tcPr>
          <w:p w14:paraId="103123E8" w14:textId="77777777" w:rsidR="006F454A" w:rsidRPr="008A4252" w:rsidRDefault="006F454A"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p>
        </w:tc>
        <w:tc>
          <w:tcPr>
            <w:tcW w:w="3431" w:type="dxa"/>
          </w:tcPr>
          <w:p w14:paraId="483B3EDE" w14:textId="77777777" w:rsidR="006F454A" w:rsidRPr="008A4252" w:rsidRDefault="006F454A"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6F454A">
              <w:rPr>
                <w:rFonts w:ascii="Times New Roman" w:eastAsia="Times New Roman" w:hAnsi="Times New Roman" w:cs="Times New Roman"/>
                <w:color w:val="000000"/>
                <w:spacing w:val="6"/>
                <w:sz w:val="18"/>
                <w:szCs w:val="18"/>
                <w:lang w:eastAsia="en-GB"/>
              </w:rPr>
              <w:t>Percentage of identified clandestine laboratories dismantled</w:t>
            </w:r>
          </w:p>
        </w:tc>
        <w:tc>
          <w:tcPr>
            <w:tcW w:w="3260" w:type="dxa"/>
          </w:tcPr>
          <w:p w14:paraId="23E79E58" w14:textId="77777777" w:rsidR="006F454A" w:rsidRPr="008A4252" w:rsidRDefault="006F454A" w:rsidP="006F454A">
            <w:pPr>
              <w:autoSpaceDE w:val="0"/>
              <w:autoSpaceDN w:val="0"/>
              <w:adjustRightInd w:val="0"/>
              <w:spacing w:after="0" w:line="240" w:lineRule="auto"/>
              <w:jc w:val="center"/>
              <w:rPr>
                <w:rFonts w:ascii="Times New Roman" w:eastAsia="Times New Roman" w:hAnsi="Times New Roman" w:cs="Times New Roman"/>
                <w:color w:val="000000"/>
                <w:spacing w:val="6"/>
                <w:sz w:val="18"/>
                <w:szCs w:val="18"/>
                <w:lang w:eastAsia="en-GB"/>
              </w:rPr>
            </w:pPr>
            <w:r>
              <w:rPr>
                <w:rFonts w:ascii="Times New Roman" w:eastAsia="Times New Roman" w:hAnsi="Times New Roman" w:cs="Times New Roman"/>
                <w:color w:val="000000"/>
                <w:spacing w:val="6"/>
                <w:sz w:val="18"/>
                <w:szCs w:val="18"/>
                <w:lang w:eastAsia="en-GB"/>
              </w:rPr>
              <w:t>100%</w:t>
            </w:r>
          </w:p>
        </w:tc>
      </w:tr>
      <w:tr w:rsidR="008A4252" w:rsidRPr="008A4252" w14:paraId="07631BCA" w14:textId="77777777" w:rsidTr="003D76C6">
        <w:trPr>
          <w:trHeight w:val="437"/>
        </w:trPr>
        <w:tc>
          <w:tcPr>
            <w:tcW w:w="2201" w:type="dxa"/>
          </w:tcPr>
          <w:p w14:paraId="62DA10FB" w14:textId="77777777" w:rsidR="008A4252" w:rsidRPr="008A4252" w:rsidRDefault="006F454A"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6F454A">
              <w:rPr>
                <w:rFonts w:ascii="Times New Roman" w:eastAsia="Times New Roman" w:hAnsi="Times New Roman" w:cs="Times New Roman"/>
                <w:color w:val="000000"/>
                <w:spacing w:val="6"/>
                <w:sz w:val="18"/>
                <w:szCs w:val="18"/>
                <w:lang w:eastAsia="en-GB"/>
              </w:rPr>
              <w:t>Improve the processing of fingerprints searches and maintenance of criminal records</w:t>
            </w:r>
          </w:p>
        </w:tc>
        <w:tc>
          <w:tcPr>
            <w:tcW w:w="3431" w:type="dxa"/>
          </w:tcPr>
          <w:p w14:paraId="62CA696A" w14:textId="77777777" w:rsidR="008A4252" w:rsidRPr="008A4252" w:rsidRDefault="006F454A"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6F454A">
              <w:rPr>
                <w:rFonts w:ascii="Times New Roman" w:eastAsia="Times New Roman" w:hAnsi="Times New Roman" w:cs="Times New Roman"/>
                <w:color w:val="000000"/>
                <w:spacing w:val="6"/>
                <w:sz w:val="18"/>
                <w:szCs w:val="18"/>
                <w:lang w:eastAsia="en-GB"/>
              </w:rPr>
              <w:t>95% original previous conviction reports generated within 15 calendar days.</w:t>
            </w:r>
          </w:p>
        </w:tc>
        <w:tc>
          <w:tcPr>
            <w:tcW w:w="3260" w:type="dxa"/>
          </w:tcPr>
          <w:p w14:paraId="0A3AE77F" w14:textId="77777777" w:rsidR="006F454A" w:rsidRPr="006F454A" w:rsidRDefault="006F454A" w:rsidP="006F454A">
            <w:pPr>
              <w:autoSpaceDE w:val="0"/>
              <w:autoSpaceDN w:val="0"/>
              <w:adjustRightInd w:val="0"/>
              <w:spacing w:after="0" w:line="240" w:lineRule="auto"/>
              <w:jc w:val="center"/>
              <w:rPr>
                <w:rFonts w:ascii="Times New Roman" w:eastAsia="Times New Roman" w:hAnsi="Times New Roman" w:cs="Times New Roman"/>
                <w:color w:val="000000"/>
                <w:spacing w:val="6"/>
                <w:sz w:val="18"/>
                <w:szCs w:val="18"/>
                <w:lang w:eastAsia="en-GB"/>
              </w:rPr>
            </w:pPr>
            <w:r w:rsidRPr="006F454A">
              <w:rPr>
                <w:rFonts w:ascii="Times New Roman" w:eastAsia="Times New Roman" w:hAnsi="Times New Roman" w:cs="Times New Roman"/>
                <w:color w:val="000000"/>
                <w:spacing w:val="6"/>
                <w:sz w:val="18"/>
                <w:szCs w:val="18"/>
                <w:lang w:eastAsia="en-GB"/>
              </w:rPr>
              <w:t>95% of results of trial updated in respect of guilty verdicts; and</w:t>
            </w:r>
          </w:p>
          <w:p w14:paraId="10CF9A67" w14:textId="77777777" w:rsidR="008A4252" w:rsidRPr="008A4252" w:rsidRDefault="006F454A" w:rsidP="006F454A">
            <w:pPr>
              <w:autoSpaceDE w:val="0"/>
              <w:autoSpaceDN w:val="0"/>
              <w:adjustRightInd w:val="0"/>
              <w:spacing w:after="0" w:line="240" w:lineRule="auto"/>
              <w:jc w:val="center"/>
              <w:rPr>
                <w:rFonts w:ascii="Times New Roman" w:eastAsia="Times New Roman" w:hAnsi="Times New Roman" w:cs="Times New Roman"/>
                <w:color w:val="000000"/>
                <w:spacing w:val="6"/>
                <w:sz w:val="18"/>
                <w:szCs w:val="18"/>
                <w:lang w:eastAsia="en-GB"/>
              </w:rPr>
            </w:pPr>
            <w:r w:rsidRPr="006F454A">
              <w:rPr>
                <w:rFonts w:ascii="Times New Roman" w:eastAsia="Times New Roman" w:hAnsi="Times New Roman" w:cs="Times New Roman"/>
                <w:color w:val="000000"/>
                <w:spacing w:val="6"/>
                <w:sz w:val="18"/>
                <w:szCs w:val="18"/>
                <w:lang w:eastAsia="en-GB"/>
              </w:rPr>
              <w:t>95% of results of trial updated in respect of not guilty verdicts.</w:t>
            </w:r>
          </w:p>
        </w:tc>
      </w:tr>
      <w:tr w:rsidR="006F454A" w:rsidRPr="008A4252" w14:paraId="1AE79ACB" w14:textId="77777777" w:rsidTr="003D76C6">
        <w:trPr>
          <w:trHeight w:val="437"/>
        </w:trPr>
        <w:tc>
          <w:tcPr>
            <w:tcW w:w="2201" w:type="dxa"/>
          </w:tcPr>
          <w:p w14:paraId="002DDAF8" w14:textId="77777777" w:rsidR="006F454A" w:rsidRPr="008A4252" w:rsidRDefault="006F454A"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6F454A">
              <w:rPr>
                <w:rFonts w:ascii="Times New Roman" w:eastAsia="Times New Roman" w:hAnsi="Times New Roman" w:cs="Times New Roman"/>
                <w:color w:val="000000"/>
                <w:spacing w:val="6"/>
                <w:sz w:val="18"/>
                <w:szCs w:val="18"/>
                <w:lang w:eastAsia="en-GB"/>
              </w:rPr>
              <w:t>Enhance the processing of Forensic Evidence case exhibits (entries).</w:t>
            </w:r>
          </w:p>
        </w:tc>
        <w:tc>
          <w:tcPr>
            <w:tcW w:w="3431" w:type="dxa"/>
          </w:tcPr>
          <w:p w14:paraId="7A36139D" w14:textId="77777777" w:rsidR="006F454A" w:rsidRPr="008A4252" w:rsidRDefault="006F454A" w:rsidP="008A4252">
            <w:pPr>
              <w:autoSpaceDE w:val="0"/>
              <w:autoSpaceDN w:val="0"/>
              <w:adjustRightInd w:val="0"/>
              <w:spacing w:after="0" w:line="240" w:lineRule="auto"/>
              <w:jc w:val="both"/>
              <w:rPr>
                <w:rFonts w:ascii="Times New Roman" w:eastAsia="Times New Roman" w:hAnsi="Times New Roman" w:cs="Times New Roman"/>
                <w:color w:val="000000"/>
                <w:spacing w:val="6"/>
                <w:sz w:val="18"/>
                <w:szCs w:val="18"/>
                <w:lang w:eastAsia="en-GB"/>
              </w:rPr>
            </w:pPr>
            <w:r w:rsidRPr="006F454A">
              <w:rPr>
                <w:rFonts w:ascii="Times New Roman" w:eastAsia="Times New Roman" w:hAnsi="Times New Roman" w:cs="Times New Roman"/>
                <w:color w:val="000000"/>
                <w:spacing w:val="6"/>
                <w:sz w:val="18"/>
                <w:szCs w:val="18"/>
                <w:lang w:eastAsia="en-GB"/>
              </w:rPr>
              <w:t>Backlog of case exhibits not exceeding 10% (2016/17 target missed by a wide margin).</w:t>
            </w:r>
          </w:p>
        </w:tc>
        <w:tc>
          <w:tcPr>
            <w:tcW w:w="3260" w:type="dxa"/>
          </w:tcPr>
          <w:p w14:paraId="079B5EBC" w14:textId="77777777" w:rsidR="006F454A" w:rsidRPr="006F454A" w:rsidRDefault="006F454A" w:rsidP="006F454A">
            <w:pPr>
              <w:autoSpaceDE w:val="0"/>
              <w:autoSpaceDN w:val="0"/>
              <w:adjustRightInd w:val="0"/>
              <w:spacing w:after="0" w:line="240" w:lineRule="auto"/>
              <w:rPr>
                <w:rFonts w:ascii="Times New Roman" w:eastAsia="Times New Roman" w:hAnsi="Times New Roman" w:cs="Times New Roman"/>
                <w:color w:val="000000"/>
                <w:spacing w:val="6"/>
                <w:sz w:val="18"/>
                <w:szCs w:val="18"/>
                <w:lang w:eastAsia="en-GB"/>
              </w:rPr>
            </w:pPr>
            <w:r w:rsidRPr="006F454A">
              <w:rPr>
                <w:rFonts w:ascii="Times New Roman" w:eastAsia="Times New Roman" w:hAnsi="Times New Roman" w:cs="Times New Roman"/>
                <w:color w:val="000000"/>
                <w:spacing w:val="6"/>
                <w:sz w:val="18"/>
                <w:szCs w:val="18"/>
                <w:lang w:eastAsia="en-GB"/>
              </w:rPr>
              <w:t>75% of routine case exhibits (entries) finalised within 35 calendar days (Target increased from 28 days to 35 days);</w:t>
            </w:r>
          </w:p>
          <w:p w14:paraId="6E8DF4FC" w14:textId="77777777" w:rsidR="006F454A" w:rsidRPr="006F454A" w:rsidRDefault="006F454A" w:rsidP="006F454A">
            <w:pPr>
              <w:autoSpaceDE w:val="0"/>
              <w:autoSpaceDN w:val="0"/>
              <w:adjustRightInd w:val="0"/>
              <w:spacing w:after="0" w:line="240" w:lineRule="auto"/>
              <w:rPr>
                <w:rFonts w:ascii="Times New Roman" w:eastAsia="Times New Roman" w:hAnsi="Times New Roman" w:cs="Times New Roman"/>
                <w:color w:val="000000"/>
                <w:spacing w:val="6"/>
                <w:sz w:val="18"/>
                <w:szCs w:val="18"/>
                <w:lang w:eastAsia="en-GB"/>
              </w:rPr>
            </w:pPr>
            <w:r w:rsidRPr="006F454A">
              <w:rPr>
                <w:rFonts w:ascii="Times New Roman" w:eastAsia="Times New Roman" w:hAnsi="Times New Roman" w:cs="Times New Roman"/>
                <w:color w:val="000000"/>
                <w:spacing w:val="6"/>
                <w:sz w:val="18"/>
                <w:szCs w:val="18"/>
                <w:lang w:eastAsia="en-GB"/>
              </w:rPr>
              <w:t>70% of non-routine case exhibits (entries) finalised within 113 calendar days (Target increased from 75 working days to 113 calendar days);</w:t>
            </w:r>
          </w:p>
          <w:p w14:paraId="56FC6B92" w14:textId="77777777" w:rsidR="006F454A" w:rsidRPr="006F454A" w:rsidRDefault="006F454A" w:rsidP="006F454A">
            <w:pPr>
              <w:autoSpaceDE w:val="0"/>
              <w:autoSpaceDN w:val="0"/>
              <w:adjustRightInd w:val="0"/>
              <w:spacing w:after="0" w:line="240" w:lineRule="auto"/>
              <w:rPr>
                <w:rFonts w:ascii="Times New Roman" w:eastAsia="Times New Roman" w:hAnsi="Times New Roman" w:cs="Times New Roman"/>
                <w:color w:val="000000"/>
                <w:spacing w:val="6"/>
                <w:sz w:val="18"/>
                <w:szCs w:val="18"/>
                <w:lang w:eastAsia="en-GB"/>
              </w:rPr>
            </w:pPr>
            <w:r w:rsidRPr="006F454A">
              <w:rPr>
                <w:rFonts w:ascii="Times New Roman" w:eastAsia="Times New Roman" w:hAnsi="Times New Roman" w:cs="Times New Roman"/>
                <w:color w:val="000000"/>
                <w:spacing w:val="6"/>
                <w:sz w:val="18"/>
                <w:szCs w:val="18"/>
                <w:lang w:eastAsia="en-GB"/>
              </w:rPr>
              <w:t>95% of Ballistics (IBIS) Intelligence case exhibits (entries) finalised within 35 calendar days (Target increased from 28 working days); and</w:t>
            </w:r>
          </w:p>
          <w:p w14:paraId="2CB79BFA" w14:textId="77777777" w:rsidR="006F454A" w:rsidRPr="008A4252" w:rsidRDefault="006F454A" w:rsidP="006F454A">
            <w:pPr>
              <w:autoSpaceDE w:val="0"/>
              <w:autoSpaceDN w:val="0"/>
              <w:adjustRightInd w:val="0"/>
              <w:spacing w:after="0" w:line="240" w:lineRule="auto"/>
              <w:rPr>
                <w:rFonts w:ascii="Times New Roman" w:eastAsia="Times New Roman" w:hAnsi="Times New Roman" w:cs="Times New Roman"/>
                <w:color w:val="000000"/>
                <w:spacing w:val="6"/>
                <w:sz w:val="18"/>
                <w:szCs w:val="18"/>
                <w:lang w:eastAsia="en-GB"/>
              </w:rPr>
            </w:pPr>
            <w:r w:rsidRPr="006F454A">
              <w:rPr>
                <w:rFonts w:ascii="Times New Roman" w:eastAsia="Times New Roman" w:hAnsi="Times New Roman" w:cs="Times New Roman"/>
                <w:color w:val="000000"/>
                <w:spacing w:val="6"/>
                <w:sz w:val="18"/>
                <w:szCs w:val="18"/>
                <w:lang w:eastAsia="en-GB"/>
              </w:rPr>
              <w:t xml:space="preserve"> 80% of Biology Deoxyribonucleic Acid (DNA) Intelligence case exhibits (entries) finalised within 90 calendar days (Target increased from 63 working days).</w:t>
            </w:r>
          </w:p>
        </w:tc>
      </w:tr>
    </w:tbl>
    <w:p w14:paraId="422A1079" w14:textId="77777777" w:rsidR="008A4252" w:rsidRPr="008A4252" w:rsidRDefault="008A4252" w:rsidP="008A4252">
      <w:pPr>
        <w:autoSpaceDE w:val="0"/>
        <w:autoSpaceDN w:val="0"/>
        <w:adjustRightInd w:val="0"/>
        <w:spacing w:after="0" w:line="360" w:lineRule="auto"/>
        <w:jc w:val="center"/>
        <w:rPr>
          <w:rFonts w:ascii="Times New Roman" w:eastAsia="Times New Roman" w:hAnsi="Times New Roman" w:cs="Times New Roman"/>
          <w:color w:val="000000"/>
          <w:spacing w:val="6"/>
          <w:sz w:val="20"/>
          <w:szCs w:val="20"/>
          <w:lang w:val="en-GB" w:eastAsia="en-GB"/>
        </w:rPr>
      </w:pPr>
      <w:r w:rsidRPr="008A4252">
        <w:rPr>
          <w:rFonts w:ascii="Times New Roman" w:eastAsia="Times New Roman" w:hAnsi="Times New Roman" w:cs="Times New Roman"/>
          <w:color w:val="000000"/>
          <w:spacing w:val="6"/>
          <w:sz w:val="20"/>
          <w:szCs w:val="20"/>
          <w:lang w:val="en-GB" w:eastAsia="en-GB"/>
        </w:rPr>
        <w:t xml:space="preserve">                                                                                                        Source: SAPS 201</w:t>
      </w:r>
      <w:r w:rsidR="00562C4B">
        <w:rPr>
          <w:rFonts w:ascii="Times New Roman" w:eastAsia="Times New Roman" w:hAnsi="Times New Roman" w:cs="Times New Roman"/>
          <w:color w:val="000000"/>
          <w:spacing w:val="6"/>
          <w:sz w:val="20"/>
          <w:szCs w:val="20"/>
          <w:lang w:val="en-GB" w:eastAsia="en-GB"/>
        </w:rPr>
        <w:t>8</w:t>
      </w:r>
      <w:r w:rsidRPr="008A4252">
        <w:rPr>
          <w:rFonts w:ascii="Times New Roman" w:eastAsia="Times New Roman" w:hAnsi="Times New Roman" w:cs="Times New Roman"/>
          <w:color w:val="000000"/>
          <w:spacing w:val="6"/>
          <w:sz w:val="20"/>
          <w:szCs w:val="20"/>
          <w:lang w:val="en-GB" w:eastAsia="en-GB"/>
        </w:rPr>
        <w:t>/1</w:t>
      </w:r>
      <w:r w:rsidR="00562C4B">
        <w:rPr>
          <w:rFonts w:ascii="Times New Roman" w:eastAsia="Times New Roman" w:hAnsi="Times New Roman" w:cs="Times New Roman"/>
          <w:color w:val="000000"/>
          <w:spacing w:val="6"/>
          <w:sz w:val="20"/>
          <w:szCs w:val="20"/>
          <w:lang w:val="en-GB" w:eastAsia="en-GB"/>
        </w:rPr>
        <w:t>9</w:t>
      </w:r>
      <w:r w:rsidR="00223365">
        <w:rPr>
          <w:rFonts w:ascii="Times New Roman" w:eastAsia="Times New Roman" w:hAnsi="Times New Roman" w:cs="Times New Roman"/>
          <w:color w:val="000000"/>
          <w:spacing w:val="6"/>
          <w:sz w:val="20"/>
          <w:szCs w:val="20"/>
          <w:lang w:val="en-GB" w:eastAsia="en-GB"/>
        </w:rPr>
        <w:t xml:space="preserve"> APP</w:t>
      </w:r>
    </w:p>
    <w:p w14:paraId="62C6CAAC" w14:textId="77777777" w:rsidR="008A4252" w:rsidRPr="008A4252" w:rsidRDefault="008A4252" w:rsidP="008A4252">
      <w:pPr>
        <w:tabs>
          <w:tab w:val="left" w:pos="1851"/>
        </w:tabs>
        <w:spacing w:after="0" w:line="280" w:lineRule="exact"/>
        <w:ind w:left="720"/>
        <w:contextualSpacing/>
        <w:jc w:val="both"/>
        <w:rPr>
          <w:rFonts w:ascii="Arial" w:eastAsia="Times New Roman" w:hAnsi="Arial" w:cs="Arial"/>
          <w:color w:val="000000"/>
          <w:spacing w:val="6"/>
          <w:sz w:val="18"/>
          <w:szCs w:val="18"/>
          <w:lang w:val="en-GB" w:eastAsia="en-GB"/>
        </w:rPr>
      </w:pPr>
      <w:r w:rsidRPr="008A4252">
        <w:rPr>
          <w:rFonts w:ascii="Arial" w:eastAsia="Times New Roman" w:hAnsi="Arial" w:cs="Arial"/>
          <w:color w:val="000000"/>
          <w:spacing w:val="6"/>
          <w:sz w:val="18"/>
          <w:szCs w:val="18"/>
          <w:lang w:val="en-GB" w:eastAsia="en-GB"/>
        </w:rPr>
        <w:tab/>
      </w:r>
    </w:p>
    <w:p w14:paraId="7F5A04B8" w14:textId="77777777" w:rsidR="00BA6986" w:rsidRDefault="003D76C6" w:rsidP="003D76C6">
      <w:pPr>
        <w:spacing w:after="0" w:line="360" w:lineRule="auto"/>
        <w:jc w:val="both"/>
        <w:rPr>
          <w:rFonts w:ascii="Times New Roman" w:eastAsia="Times New Roman" w:hAnsi="Times New Roman" w:cs="Times New Roman"/>
          <w:color w:val="000000"/>
          <w:sz w:val="24"/>
          <w:szCs w:val="24"/>
          <w:lang w:val="en-GB" w:eastAsia="en-GB"/>
        </w:rPr>
      </w:pPr>
      <w:r w:rsidRPr="003D76C6">
        <w:rPr>
          <w:rFonts w:ascii="Times New Roman" w:eastAsia="Times New Roman" w:hAnsi="Times New Roman" w:cs="Times New Roman"/>
          <w:color w:val="000000"/>
          <w:sz w:val="24"/>
          <w:szCs w:val="24"/>
          <w:lang w:val="en-GB" w:eastAsia="en-GB"/>
        </w:rPr>
        <w:t xml:space="preserve">The </w:t>
      </w:r>
      <w:r>
        <w:rPr>
          <w:rFonts w:ascii="Times New Roman" w:eastAsia="Times New Roman" w:hAnsi="Times New Roman" w:cs="Times New Roman"/>
          <w:color w:val="000000"/>
          <w:sz w:val="24"/>
          <w:szCs w:val="24"/>
          <w:lang w:val="en-GB" w:eastAsia="en-GB"/>
        </w:rPr>
        <w:t xml:space="preserve">Committee once again raised the matter of making the DPCI a </w:t>
      </w:r>
      <w:r w:rsidR="00223365">
        <w:rPr>
          <w:rFonts w:ascii="Times New Roman" w:eastAsia="Times New Roman" w:hAnsi="Times New Roman" w:cs="Times New Roman"/>
          <w:color w:val="000000"/>
          <w:sz w:val="24"/>
          <w:szCs w:val="24"/>
          <w:lang w:val="en-GB" w:eastAsia="en-GB"/>
        </w:rPr>
        <w:t>separate Vote</w:t>
      </w:r>
      <w:r>
        <w:rPr>
          <w:rFonts w:ascii="Times New Roman" w:eastAsia="Times New Roman" w:hAnsi="Times New Roman" w:cs="Times New Roman"/>
          <w:color w:val="000000"/>
          <w:sz w:val="24"/>
          <w:szCs w:val="24"/>
          <w:lang w:val="en-GB" w:eastAsia="en-GB"/>
        </w:rPr>
        <w:t xml:space="preserve"> in order fo</w:t>
      </w:r>
      <w:r w:rsidR="00BA6986">
        <w:rPr>
          <w:rFonts w:ascii="Times New Roman" w:eastAsia="Times New Roman" w:hAnsi="Times New Roman" w:cs="Times New Roman"/>
          <w:color w:val="000000"/>
          <w:sz w:val="24"/>
          <w:szCs w:val="24"/>
          <w:lang w:val="en-GB" w:eastAsia="en-GB"/>
        </w:rPr>
        <w:t>r the DPCI to be more effective. The Minister of Finance in his response to the Portfolio Committee Recommendations noted the following:</w:t>
      </w:r>
    </w:p>
    <w:p w14:paraId="3B73F7B0" w14:textId="77777777" w:rsidR="00223365" w:rsidRDefault="00223365" w:rsidP="003D76C6">
      <w:pPr>
        <w:spacing w:after="0" w:line="360" w:lineRule="auto"/>
        <w:jc w:val="both"/>
        <w:rPr>
          <w:rFonts w:ascii="Times New Roman" w:eastAsia="Times New Roman" w:hAnsi="Times New Roman" w:cs="Times New Roman"/>
          <w:color w:val="000000"/>
          <w:sz w:val="24"/>
          <w:szCs w:val="24"/>
          <w:lang w:val="en-GB" w:eastAsia="en-GB"/>
        </w:rPr>
      </w:pPr>
    </w:p>
    <w:p w14:paraId="6AF1E3B1" w14:textId="77777777" w:rsidR="003D76C6" w:rsidRPr="00BA6986" w:rsidRDefault="00BA6986" w:rsidP="00BA6986">
      <w:pPr>
        <w:spacing w:after="0" w:line="360" w:lineRule="auto"/>
        <w:ind w:left="567"/>
        <w:jc w:val="both"/>
        <w:rPr>
          <w:rFonts w:ascii="Times New Roman" w:eastAsia="Times New Roman" w:hAnsi="Times New Roman" w:cs="Times New Roman"/>
          <w:color w:val="000000"/>
          <w:lang w:val="en-GB" w:eastAsia="en-GB"/>
        </w:rPr>
      </w:pPr>
      <w:r w:rsidRPr="00BA6986">
        <w:rPr>
          <w:rFonts w:ascii="Times New Roman" w:eastAsia="Times New Roman" w:hAnsi="Times New Roman" w:cs="Times New Roman"/>
          <w:color w:val="000000"/>
          <w:lang w:val="en-GB" w:eastAsia="en-GB"/>
        </w:rPr>
        <w:t xml:space="preserve">In principle, the National Treasury does not object to the DPCI being a separate Vote. However, as outlined in the various engagements with the DPCI in this regard, section 17(c)(1) of the SAPS Amendment Act, 2012 would need to be amended first as the section establishes the DPCI as a directorate within the SAPS. In addition, section 17(H)(4) of the same Act vests accountability for the budget, revenue and expenditure for the DPCI with the National Commissioner of the Police as accounting officer of the Department, which is also consistent with the Public Finance Management Act of 1999 (PFMA). Accordingly, a legislative amendment which ceases to establish the DPCI as a directorate within the SAPS is required before the National Treasury can consider a proposal by the DPCI to be established as a Vote. </w:t>
      </w:r>
    </w:p>
    <w:p w14:paraId="5CB8E573" w14:textId="77777777" w:rsidR="003D76C6" w:rsidRDefault="003D76C6" w:rsidP="003D76C6">
      <w:pPr>
        <w:spacing w:after="0" w:line="360" w:lineRule="auto"/>
        <w:ind w:left="567"/>
        <w:jc w:val="both"/>
        <w:rPr>
          <w:rFonts w:ascii="Times New Roman" w:eastAsia="Times New Roman" w:hAnsi="Times New Roman" w:cs="Times New Roman"/>
          <w:b/>
          <w:color w:val="000000"/>
          <w:sz w:val="24"/>
          <w:szCs w:val="24"/>
          <w:lang w:val="en-GB" w:eastAsia="en-GB"/>
        </w:rPr>
      </w:pPr>
    </w:p>
    <w:p w14:paraId="3C475933" w14:textId="77777777" w:rsidR="008A4252" w:rsidRPr="008A4252" w:rsidRDefault="008A4252" w:rsidP="008A4252">
      <w:pPr>
        <w:numPr>
          <w:ilvl w:val="2"/>
          <w:numId w:val="13"/>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ab/>
        <w:t xml:space="preserve">Programme 4: Crime Intelligence </w:t>
      </w:r>
    </w:p>
    <w:p w14:paraId="1835CD00" w14:textId="77777777" w:rsidR="008A4252" w:rsidRDefault="008A4252"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r w:rsidRPr="008A4252">
        <w:rPr>
          <w:rFonts w:ascii="Times New Roman" w:eastAsia="Times New Roman" w:hAnsi="Times New Roman" w:cs="Times New Roman"/>
          <w:color w:val="000000"/>
          <w:sz w:val="24"/>
          <w:szCs w:val="24"/>
          <w:lang w:eastAsia="en-ZA"/>
        </w:rPr>
        <w:t xml:space="preserve">The purpose of the Crime Intelligence Programme is to manage crime intelligence, analyse crime information, and to provide technical support to investigators and crime prevention operations. </w:t>
      </w:r>
    </w:p>
    <w:p w14:paraId="630639D0" w14:textId="77777777" w:rsidR="003E1192" w:rsidRDefault="003E1192" w:rsidP="008A4252">
      <w:pPr>
        <w:autoSpaceDE w:val="0"/>
        <w:autoSpaceDN w:val="0"/>
        <w:adjustRightInd w:val="0"/>
        <w:spacing w:after="0" w:line="360" w:lineRule="auto"/>
        <w:jc w:val="both"/>
        <w:rPr>
          <w:rFonts w:ascii="Times New Roman" w:eastAsia="Times New Roman" w:hAnsi="Times New Roman" w:cs="Times New Roman"/>
          <w:color w:val="000000"/>
          <w:sz w:val="24"/>
          <w:szCs w:val="24"/>
          <w:lang w:eastAsia="en-ZA"/>
        </w:rPr>
      </w:pPr>
    </w:p>
    <w:p w14:paraId="00E4BEFA" w14:textId="77777777" w:rsidR="00BA6986" w:rsidRDefault="005F62C4" w:rsidP="00BA69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programme manages </w:t>
      </w:r>
      <w:r w:rsidR="00BA6986" w:rsidRPr="00BA6986">
        <w:rPr>
          <w:rFonts w:ascii="Times New Roman" w:hAnsi="Times New Roman" w:cs="Times New Roman"/>
          <w:sz w:val="24"/>
          <w:szCs w:val="24"/>
        </w:rPr>
        <w:t>crime</w:t>
      </w:r>
      <w:r w:rsidR="00BA6986">
        <w:rPr>
          <w:rFonts w:ascii="Times New Roman" w:hAnsi="Times New Roman" w:cs="Times New Roman"/>
          <w:sz w:val="24"/>
          <w:szCs w:val="24"/>
        </w:rPr>
        <w:t xml:space="preserve"> </w:t>
      </w:r>
      <w:r w:rsidR="00BA6986" w:rsidRPr="00BA6986">
        <w:rPr>
          <w:rFonts w:ascii="Times New Roman" w:hAnsi="Times New Roman" w:cs="Times New Roman"/>
          <w:sz w:val="24"/>
          <w:szCs w:val="24"/>
        </w:rPr>
        <w:t>intelligence</w:t>
      </w:r>
      <w:r w:rsidR="00B072A9">
        <w:rPr>
          <w:rFonts w:ascii="Times New Roman" w:hAnsi="Times New Roman" w:cs="Times New Roman"/>
          <w:sz w:val="24"/>
          <w:szCs w:val="24"/>
        </w:rPr>
        <w:t xml:space="preserve"> by </w:t>
      </w:r>
      <w:r w:rsidR="00BA6986">
        <w:rPr>
          <w:rFonts w:ascii="Times New Roman" w:hAnsi="Times New Roman" w:cs="Times New Roman"/>
          <w:sz w:val="24"/>
          <w:szCs w:val="24"/>
        </w:rPr>
        <w:t>analys</w:t>
      </w:r>
      <w:r w:rsidR="00B072A9">
        <w:rPr>
          <w:rFonts w:ascii="Times New Roman" w:hAnsi="Times New Roman" w:cs="Times New Roman"/>
          <w:sz w:val="24"/>
          <w:szCs w:val="24"/>
        </w:rPr>
        <w:t xml:space="preserve">ing </w:t>
      </w:r>
      <w:r w:rsidR="00BA6986" w:rsidRPr="00BA6986">
        <w:rPr>
          <w:rFonts w:ascii="Times New Roman" w:hAnsi="Times New Roman" w:cs="Times New Roman"/>
          <w:sz w:val="24"/>
          <w:szCs w:val="24"/>
        </w:rPr>
        <w:t>crime</w:t>
      </w:r>
      <w:r w:rsidR="00BA6986">
        <w:rPr>
          <w:rFonts w:ascii="Times New Roman" w:hAnsi="Times New Roman" w:cs="Times New Roman"/>
          <w:sz w:val="24"/>
          <w:szCs w:val="24"/>
        </w:rPr>
        <w:t xml:space="preserve"> </w:t>
      </w:r>
      <w:r w:rsidR="00BA6986" w:rsidRPr="00BA6986">
        <w:rPr>
          <w:rFonts w:ascii="Times New Roman" w:hAnsi="Times New Roman" w:cs="Times New Roman"/>
          <w:sz w:val="24"/>
          <w:szCs w:val="24"/>
        </w:rPr>
        <w:t>information</w:t>
      </w:r>
      <w:r w:rsidR="00B072A9">
        <w:rPr>
          <w:rFonts w:ascii="Times New Roman" w:hAnsi="Times New Roman" w:cs="Times New Roman"/>
          <w:sz w:val="24"/>
          <w:szCs w:val="24"/>
        </w:rPr>
        <w:t xml:space="preserve"> and provides </w:t>
      </w:r>
      <w:r w:rsidR="00BA6986" w:rsidRPr="00BA6986">
        <w:rPr>
          <w:rFonts w:ascii="Times New Roman" w:hAnsi="Times New Roman" w:cs="Times New Roman"/>
          <w:sz w:val="24"/>
          <w:szCs w:val="24"/>
        </w:rPr>
        <w:t>provide</w:t>
      </w:r>
      <w:r w:rsidR="00BA6986">
        <w:rPr>
          <w:rFonts w:ascii="Times New Roman" w:hAnsi="Times New Roman" w:cs="Times New Roman"/>
          <w:sz w:val="24"/>
          <w:szCs w:val="24"/>
        </w:rPr>
        <w:t xml:space="preserve"> technical </w:t>
      </w:r>
      <w:r w:rsidR="00571C96">
        <w:rPr>
          <w:rFonts w:ascii="Times New Roman" w:hAnsi="Times New Roman" w:cs="Times New Roman"/>
          <w:sz w:val="24"/>
          <w:szCs w:val="24"/>
        </w:rPr>
        <w:t>s</w:t>
      </w:r>
      <w:r w:rsidR="00BA6986" w:rsidRPr="00BA6986">
        <w:rPr>
          <w:rFonts w:ascii="Times New Roman" w:hAnsi="Times New Roman" w:cs="Times New Roman"/>
          <w:sz w:val="24"/>
          <w:szCs w:val="24"/>
        </w:rPr>
        <w:t>upport</w:t>
      </w:r>
      <w:r w:rsidR="00BA6986">
        <w:rPr>
          <w:rFonts w:ascii="Times New Roman" w:hAnsi="Times New Roman" w:cs="Times New Roman"/>
          <w:sz w:val="24"/>
          <w:szCs w:val="24"/>
        </w:rPr>
        <w:t xml:space="preserve"> </w:t>
      </w:r>
      <w:r w:rsidR="00BA6986" w:rsidRPr="00BA6986">
        <w:rPr>
          <w:rFonts w:ascii="Times New Roman" w:hAnsi="Times New Roman" w:cs="Times New Roman"/>
          <w:sz w:val="24"/>
          <w:szCs w:val="24"/>
        </w:rPr>
        <w:t>for</w:t>
      </w:r>
      <w:r w:rsidR="00BA6986">
        <w:rPr>
          <w:rFonts w:ascii="Times New Roman" w:hAnsi="Times New Roman" w:cs="Times New Roman"/>
          <w:sz w:val="24"/>
          <w:szCs w:val="24"/>
        </w:rPr>
        <w:t xml:space="preserve"> </w:t>
      </w:r>
      <w:r w:rsidR="00BA6986" w:rsidRPr="00BA6986">
        <w:rPr>
          <w:rFonts w:ascii="Times New Roman" w:hAnsi="Times New Roman" w:cs="Times New Roman"/>
          <w:sz w:val="24"/>
          <w:szCs w:val="24"/>
        </w:rPr>
        <w:t>investigations</w:t>
      </w:r>
      <w:r w:rsidR="00BA6986">
        <w:rPr>
          <w:rFonts w:ascii="Times New Roman" w:hAnsi="Times New Roman" w:cs="Times New Roman"/>
          <w:sz w:val="24"/>
          <w:szCs w:val="24"/>
        </w:rPr>
        <w:t xml:space="preserve"> </w:t>
      </w:r>
      <w:r w:rsidR="00B072A9">
        <w:rPr>
          <w:rFonts w:ascii="Times New Roman" w:hAnsi="Times New Roman" w:cs="Times New Roman"/>
          <w:sz w:val="24"/>
          <w:szCs w:val="24"/>
        </w:rPr>
        <w:t xml:space="preserve">and </w:t>
      </w:r>
      <w:r w:rsidR="00BA6986" w:rsidRPr="00BA6986">
        <w:rPr>
          <w:rFonts w:ascii="Times New Roman" w:hAnsi="Times New Roman" w:cs="Times New Roman"/>
          <w:sz w:val="24"/>
          <w:szCs w:val="24"/>
        </w:rPr>
        <w:t>crime</w:t>
      </w:r>
      <w:r w:rsidR="00BA6986">
        <w:rPr>
          <w:rFonts w:ascii="Times New Roman" w:hAnsi="Times New Roman" w:cs="Times New Roman"/>
          <w:sz w:val="24"/>
          <w:szCs w:val="24"/>
        </w:rPr>
        <w:t xml:space="preserve"> </w:t>
      </w:r>
      <w:r w:rsidR="00BA6986" w:rsidRPr="00BA6986">
        <w:rPr>
          <w:rFonts w:ascii="Times New Roman" w:hAnsi="Times New Roman" w:cs="Times New Roman"/>
          <w:sz w:val="24"/>
          <w:szCs w:val="24"/>
        </w:rPr>
        <w:t>prevention</w:t>
      </w:r>
      <w:r w:rsidR="00BA6986">
        <w:rPr>
          <w:rFonts w:ascii="Times New Roman" w:hAnsi="Times New Roman" w:cs="Times New Roman"/>
          <w:sz w:val="24"/>
          <w:szCs w:val="24"/>
        </w:rPr>
        <w:t xml:space="preserve"> </w:t>
      </w:r>
      <w:r w:rsidR="00BA6986" w:rsidRPr="00BA6986">
        <w:rPr>
          <w:rFonts w:ascii="Times New Roman" w:hAnsi="Times New Roman" w:cs="Times New Roman"/>
          <w:sz w:val="24"/>
          <w:szCs w:val="24"/>
        </w:rPr>
        <w:t>operations.</w:t>
      </w:r>
      <w:r w:rsidR="00B072A9">
        <w:rPr>
          <w:rFonts w:ascii="Times New Roman" w:hAnsi="Times New Roman" w:cs="Times New Roman"/>
          <w:sz w:val="24"/>
          <w:szCs w:val="24"/>
        </w:rPr>
        <w:t xml:space="preserve"> In this programme, </w:t>
      </w:r>
      <w:r w:rsidR="00BA6986" w:rsidRPr="00BA6986">
        <w:rPr>
          <w:rFonts w:ascii="Times New Roman" w:hAnsi="Times New Roman" w:cs="Times New Roman"/>
          <w:sz w:val="24"/>
          <w:szCs w:val="24"/>
        </w:rPr>
        <w:t>Compensation</w:t>
      </w:r>
      <w:r w:rsidR="00B072A9">
        <w:rPr>
          <w:rFonts w:ascii="Times New Roman" w:hAnsi="Times New Roman" w:cs="Times New Roman"/>
          <w:sz w:val="24"/>
          <w:szCs w:val="24"/>
        </w:rPr>
        <w:t xml:space="preserve"> of Employees </w:t>
      </w:r>
      <w:r w:rsidR="00BA6986" w:rsidRPr="00BA6986">
        <w:rPr>
          <w:rFonts w:ascii="Times New Roman" w:hAnsi="Times New Roman" w:cs="Times New Roman"/>
          <w:sz w:val="24"/>
          <w:szCs w:val="24"/>
        </w:rPr>
        <w:t>payments are usually the largest portion.</w:t>
      </w:r>
      <w:r w:rsidR="00B072A9">
        <w:rPr>
          <w:rFonts w:ascii="Times New Roman" w:hAnsi="Times New Roman" w:cs="Times New Roman"/>
          <w:sz w:val="24"/>
          <w:szCs w:val="24"/>
        </w:rPr>
        <w:t xml:space="preserve"> The o</w:t>
      </w:r>
      <w:r w:rsidR="00BA6986" w:rsidRPr="00BA6986">
        <w:rPr>
          <w:rFonts w:ascii="Times New Roman" w:hAnsi="Times New Roman" w:cs="Times New Roman"/>
          <w:sz w:val="24"/>
          <w:szCs w:val="24"/>
        </w:rPr>
        <w:t>perational costs are primarily fuel, fleet maintenance, travel &amp; subsistence as generated by personnel.</w:t>
      </w:r>
      <w:r w:rsidR="00B072A9">
        <w:rPr>
          <w:rFonts w:ascii="Times New Roman" w:hAnsi="Times New Roman" w:cs="Times New Roman"/>
          <w:sz w:val="24"/>
          <w:szCs w:val="24"/>
        </w:rPr>
        <w:t xml:space="preserve"> The Secret Servi</w:t>
      </w:r>
      <w:r w:rsidR="00223365">
        <w:rPr>
          <w:rFonts w:ascii="Times New Roman" w:hAnsi="Times New Roman" w:cs="Times New Roman"/>
          <w:sz w:val="24"/>
          <w:szCs w:val="24"/>
        </w:rPr>
        <w:t>ces Account is not part of the B</w:t>
      </w:r>
      <w:r w:rsidR="00B072A9">
        <w:rPr>
          <w:rFonts w:ascii="Times New Roman" w:hAnsi="Times New Roman" w:cs="Times New Roman"/>
          <w:sz w:val="24"/>
          <w:szCs w:val="24"/>
        </w:rPr>
        <w:t xml:space="preserve">udget </w:t>
      </w:r>
      <w:r w:rsidR="00BA6986" w:rsidRPr="00BA6986">
        <w:rPr>
          <w:rFonts w:ascii="Times New Roman" w:hAnsi="Times New Roman" w:cs="Times New Roman"/>
          <w:sz w:val="24"/>
          <w:szCs w:val="24"/>
        </w:rPr>
        <w:t>Vote 23</w:t>
      </w:r>
      <w:r w:rsidR="00B072A9">
        <w:rPr>
          <w:rFonts w:ascii="Times New Roman" w:hAnsi="Times New Roman" w:cs="Times New Roman"/>
          <w:sz w:val="24"/>
          <w:szCs w:val="24"/>
        </w:rPr>
        <w:t>.</w:t>
      </w:r>
    </w:p>
    <w:p w14:paraId="627F2B33" w14:textId="77777777" w:rsidR="0020318F" w:rsidRDefault="0020318F" w:rsidP="00BA6986">
      <w:pPr>
        <w:autoSpaceDE w:val="0"/>
        <w:autoSpaceDN w:val="0"/>
        <w:adjustRightInd w:val="0"/>
        <w:spacing w:after="0" w:line="360" w:lineRule="auto"/>
        <w:jc w:val="both"/>
        <w:rPr>
          <w:rFonts w:ascii="Times New Roman" w:hAnsi="Times New Roman" w:cs="Times New Roman"/>
          <w:sz w:val="24"/>
          <w:szCs w:val="24"/>
        </w:rPr>
      </w:pPr>
    </w:p>
    <w:p w14:paraId="43A92E14" w14:textId="77777777" w:rsidR="0020318F" w:rsidRDefault="0020318F" w:rsidP="00BA6986">
      <w:pPr>
        <w:autoSpaceDE w:val="0"/>
        <w:autoSpaceDN w:val="0"/>
        <w:adjustRightInd w:val="0"/>
        <w:spacing w:after="0" w:line="360" w:lineRule="auto"/>
        <w:jc w:val="both"/>
        <w:rPr>
          <w:rFonts w:ascii="Times New Roman" w:hAnsi="Times New Roman" w:cs="Times New Roman"/>
          <w:sz w:val="24"/>
          <w:szCs w:val="24"/>
        </w:rPr>
      </w:pPr>
      <w:r w:rsidRPr="0020318F">
        <w:rPr>
          <w:rFonts w:ascii="Times New Roman" w:hAnsi="Times New Roman" w:cs="Times New Roman"/>
          <w:sz w:val="24"/>
          <w:szCs w:val="24"/>
        </w:rPr>
        <w:t>The SAPS states it forms a key operational dimension within the Back-to-Basics Approach, in that of crime intelligence supports proactive and reactive policing and necessitates actionable crime intelligence that is used proactively and reactively in the prevention and investigation of crime. The SAPS further states that the “targeted, informed deployment of resources seeks to ensure that all operational resources are deployed in accordance with proper crime analyses and/or crime intelligence, targeting vulnerable areas.”</w:t>
      </w:r>
    </w:p>
    <w:p w14:paraId="4C597F72" w14:textId="77777777" w:rsidR="00B072A9" w:rsidRDefault="00B072A9" w:rsidP="00BA6986">
      <w:pPr>
        <w:autoSpaceDE w:val="0"/>
        <w:autoSpaceDN w:val="0"/>
        <w:adjustRightInd w:val="0"/>
        <w:spacing w:after="0" w:line="360" w:lineRule="auto"/>
        <w:jc w:val="both"/>
        <w:rPr>
          <w:rFonts w:ascii="Times New Roman" w:hAnsi="Times New Roman" w:cs="Times New Roman"/>
          <w:sz w:val="24"/>
          <w:szCs w:val="24"/>
        </w:rPr>
      </w:pPr>
    </w:p>
    <w:p w14:paraId="207B0B83" w14:textId="77777777" w:rsidR="00B82C9A" w:rsidRDefault="00B82C9A" w:rsidP="00BA6986">
      <w:pPr>
        <w:autoSpaceDE w:val="0"/>
        <w:autoSpaceDN w:val="0"/>
        <w:adjustRightInd w:val="0"/>
        <w:spacing w:after="0" w:line="360" w:lineRule="auto"/>
        <w:jc w:val="both"/>
        <w:rPr>
          <w:rFonts w:ascii="Times New Roman" w:hAnsi="Times New Roman" w:cs="Times New Roman"/>
          <w:sz w:val="24"/>
          <w:szCs w:val="24"/>
        </w:rPr>
      </w:pPr>
    </w:p>
    <w:p w14:paraId="2B7564ED" w14:textId="77777777" w:rsidR="00B82C9A" w:rsidRPr="008A4252" w:rsidRDefault="00B82C9A" w:rsidP="00BA6986">
      <w:pPr>
        <w:autoSpaceDE w:val="0"/>
        <w:autoSpaceDN w:val="0"/>
        <w:adjustRightInd w:val="0"/>
        <w:spacing w:after="0" w:line="360" w:lineRule="auto"/>
        <w:jc w:val="both"/>
        <w:rPr>
          <w:rFonts w:ascii="Times New Roman" w:hAnsi="Times New Roman" w:cs="Times New Roman"/>
          <w:sz w:val="24"/>
          <w:szCs w:val="24"/>
        </w:rPr>
      </w:pPr>
    </w:p>
    <w:p w14:paraId="51ADA4C0" w14:textId="77777777" w:rsidR="008A4252" w:rsidRPr="008A4252" w:rsidRDefault="00E21149" w:rsidP="008A4252">
      <w:pPr>
        <w:spacing w:after="0" w:line="280" w:lineRule="exact"/>
        <w:jc w:val="both"/>
        <w:rPr>
          <w:rFonts w:ascii="Times New Roman" w:hAnsi="Times New Roman" w:cs="Times New Roman"/>
          <w:b/>
        </w:rPr>
      </w:pPr>
      <w:r w:rsidRPr="008A4252">
        <w:rPr>
          <w:rFonts w:ascii="Times New Roman" w:hAnsi="Times New Roman" w:cs="Times New Roman"/>
          <w:b/>
        </w:rPr>
        <w:t>Table</w:t>
      </w:r>
      <w:r w:rsidR="00CA05B3">
        <w:rPr>
          <w:rFonts w:ascii="Times New Roman" w:hAnsi="Times New Roman" w:cs="Times New Roman"/>
          <w:b/>
        </w:rPr>
        <w:t>14</w:t>
      </w:r>
      <w:r>
        <w:rPr>
          <w:rFonts w:ascii="Times New Roman" w:hAnsi="Times New Roman" w:cs="Times New Roman"/>
          <w:b/>
        </w:rPr>
        <w:t>:</w:t>
      </w:r>
      <w:r w:rsidR="008A4252" w:rsidRPr="008A4252">
        <w:rPr>
          <w:rFonts w:ascii="Times New Roman" w:hAnsi="Times New Roman" w:cs="Times New Roman"/>
          <w:b/>
        </w:rPr>
        <w:t xml:space="preserve"> Budget Allocation: Crime Intelligence Programme per sub-programme</w:t>
      </w:r>
    </w:p>
    <w:p w14:paraId="0D962CA0" w14:textId="77777777" w:rsidR="008A4252" w:rsidRPr="008A4252" w:rsidRDefault="008A4252" w:rsidP="008A4252">
      <w:pPr>
        <w:spacing w:after="0" w:line="280" w:lineRule="exact"/>
        <w:jc w:val="both"/>
        <w:rPr>
          <w:rFonts w:ascii="Times New Roman" w:hAnsi="Times New Roman" w:cs="Times New Roman"/>
          <w:b/>
        </w:rPr>
      </w:pPr>
      <w:r w:rsidRPr="008A4252">
        <w:rPr>
          <w:rFonts w:ascii="Times New Roman" w:hAnsi="Times New Roman" w:cs="Times New Roman"/>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
        <w:gridCol w:w="22"/>
        <w:gridCol w:w="1477"/>
        <w:gridCol w:w="11"/>
        <w:gridCol w:w="1488"/>
        <w:gridCol w:w="1499"/>
        <w:gridCol w:w="1478"/>
        <w:gridCol w:w="1520"/>
      </w:tblGrid>
      <w:tr w:rsidR="00DE01E2" w:rsidRPr="008A4252" w14:paraId="59C84D7F" w14:textId="77777777" w:rsidTr="00D36291">
        <w:trPr>
          <w:trHeight w:val="84"/>
        </w:trPr>
        <w:tc>
          <w:tcPr>
            <w:tcW w:w="1521" w:type="dxa"/>
            <w:gridSpan w:val="2"/>
          </w:tcPr>
          <w:p w14:paraId="553AA58E" w14:textId="77777777" w:rsidR="00DE01E2" w:rsidRPr="00DE01E2" w:rsidRDefault="00DE01E2" w:rsidP="008A4252">
            <w:pPr>
              <w:autoSpaceDE w:val="0"/>
              <w:autoSpaceDN w:val="0"/>
              <w:adjustRightInd w:val="0"/>
              <w:spacing w:after="0" w:line="240" w:lineRule="auto"/>
              <w:rPr>
                <w:rFonts w:ascii="Times New Roman" w:hAnsi="Times New Roman" w:cs="Times New Roman"/>
                <w:color w:val="000000"/>
                <w:sz w:val="18"/>
                <w:szCs w:val="18"/>
              </w:rPr>
            </w:pPr>
            <w:r w:rsidRPr="00DE01E2">
              <w:rPr>
                <w:rFonts w:ascii="Times New Roman" w:hAnsi="Times New Roman" w:cs="Times New Roman"/>
                <w:b/>
                <w:bCs/>
                <w:color w:val="000000"/>
                <w:sz w:val="18"/>
                <w:szCs w:val="18"/>
              </w:rPr>
              <w:t xml:space="preserve">Sub programme </w:t>
            </w:r>
          </w:p>
        </w:tc>
        <w:tc>
          <w:tcPr>
            <w:tcW w:w="1488" w:type="dxa"/>
            <w:gridSpan w:val="2"/>
          </w:tcPr>
          <w:p w14:paraId="45EE119A" w14:textId="77777777" w:rsidR="00DE01E2" w:rsidRPr="00DE01E2" w:rsidRDefault="00DE01E2" w:rsidP="008A4252">
            <w:pPr>
              <w:autoSpaceDE w:val="0"/>
              <w:autoSpaceDN w:val="0"/>
              <w:adjustRightInd w:val="0"/>
              <w:spacing w:after="0" w:line="240" w:lineRule="auto"/>
              <w:rPr>
                <w:rFonts w:ascii="Times New Roman" w:hAnsi="Times New Roman" w:cs="Times New Roman"/>
                <w:color w:val="000000"/>
                <w:sz w:val="18"/>
                <w:szCs w:val="18"/>
              </w:rPr>
            </w:pPr>
            <w:r w:rsidRPr="00DE01E2">
              <w:rPr>
                <w:rFonts w:ascii="Times New Roman" w:hAnsi="Times New Roman" w:cs="Times New Roman"/>
                <w:b/>
                <w:bCs/>
                <w:color w:val="000000"/>
                <w:sz w:val="18"/>
                <w:szCs w:val="18"/>
              </w:rPr>
              <w:t xml:space="preserve">Adjusted appropriation </w:t>
            </w:r>
          </w:p>
        </w:tc>
        <w:tc>
          <w:tcPr>
            <w:tcW w:w="4465" w:type="dxa"/>
            <w:gridSpan w:val="3"/>
          </w:tcPr>
          <w:p w14:paraId="592612B1" w14:textId="77777777" w:rsidR="00DE01E2" w:rsidRPr="00DE01E2" w:rsidRDefault="00DE01E2" w:rsidP="008A4252">
            <w:pPr>
              <w:autoSpaceDE w:val="0"/>
              <w:autoSpaceDN w:val="0"/>
              <w:adjustRightInd w:val="0"/>
              <w:spacing w:after="0" w:line="240" w:lineRule="auto"/>
              <w:rPr>
                <w:rFonts w:ascii="Times New Roman" w:hAnsi="Times New Roman" w:cs="Times New Roman"/>
                <w:color w:val="000000"/>
                <w:sz w:val="18"/>
                <w:szCs w:val="18"/>
              </w:rPr>
            </w:pPr>
            <w:r w:rsidRPr="00DE01E2">
              <w:rPr>
                <w:rFonts w:ascii="Times New Roman" w:hAnsi="Times New Roman" w:cs="Times New Roman"/>
                <w:b/>
                <w:bCs/>
                <w:color w:val="000000"/>
                <w:sz w:val="18"/>
                <w:szCs w:val="18"/>
              </w:rPr>
              <w:t xml:space="preserve">Medium-term expenditure estimate </w:t>
            </w:r>
          </w:p>
        </w:tc>
        <w:tc>
          <w:tcPr>
            <w:tcW w:w="1520" w:type="dxa"/>
          </w:tcPr>
          <w:p w14:paraId="24A7F0A9" w14:textId="77777777" w:rsidR="00DE01E2" w:rsidRPr="00DE01E2" w:rsidRDefault="00DE01E2" w:rsidP="008A4252">
            <w:pPr>
              <w:autoSpaceDE w:val="0"/>
              <w:autoSpaceDN w:val="0"/>
              <w:adjustRightInd w:val="0"/>
              <w:spacing w:after="0" w:line="240" w:lineRule="auto"/>
              <w:rPr>
                <w:rFonts w:ascii="Times New Roman" w:hAnsi="Times New Roman" w:cs="Times New Roman"/>
                <w:color w:val="000000"/>
                <w:sz w:val="18"/>
                <w:szCs w:val="18"/>
              </w:rPr>
            </w:pPr>
            <w:r w:rsidRPr="00DE01E2">
              <w:rPr>
                <w:rFonts w:ascii="Times New Roman" w:hAnsi="Times New Roman" w:cs="Times New Roman"/>
                <w:b/>
                <w:bCs/>
                <w:color w:val="000000"/>
                <w:sz w:val="18"/>
                <w:szCs w:val="18"/>
              </w:rPr>
              <w:t xml:space="preserve">Growth </w:t>
            </w:r>
          </w:p>
        </w:tc>
      </w:tr>
      <w:tr w:rsidR="008A4252" w:rsidRPr="008A4252" w14:paraId="39ED34B7" w14:textId="77777777" w:rsidTr="00E401B5">
        <w:trPr>
          <w:trHeight w:val="84"/>
        </w:trPr>
        <w:tc>
          <w:tcPr>
            <w:tcW w:w="1499" w:type="dxa"/>
          </w:tcPr>
          <w:p w14:paraId="7451F3A0" w14:textId="77777777" w:rsidR="008A4252" w:rsidRPr="00DE01E2" w:rsidRDefault="008A4252" w:rsidP="008A4252">
            <w:pPr>
              <w:autoSpaceDE w:val="0"/>
              <w:autoSpaceDN w:val="0"/>
              <w:adjustRightInd w:val="0"/>
              <w:spacing w:after="0" w:line="240" w:lineRule="auto"/>
              <w:rPr>
                <w:rFonts w:ascii="Times New Roman" w:hAnsi="Times New Roman" w:cs="Times New Roman"/>
                <w:color w:val="000000"/>
                <w:sz w:val="18"/>
                <w:szCs w:val="18"/>
              </w:rPr>
            </w:pPr>
            <w:r w:rsidRPr="00DE01E2">
              <w:rPr>
                <w:rFonts w:ascii="Times New Roman" w:hAnsi="Times New Roman" w:cs="Times New Roman"/>
                <w:color w:val="000000"/>
                <w:sz w:val="18"/>
                <w:szCs w:val="18"/>
              </w:rPr>
              <w:t xml:space="preserve">R million </w:t>
            </w:r>
          </w:p>
        </w:tc>
        <w:tc>
          <w:tcPr>
            <w:tcW w:w="1499" w:type="dxa"/>
            <w:gridSpan w:val="2"/>
          </w:tcPr>
          <w:p w14:paraId="06FC2FF3" w14:textId="77777777" w:rsidR="008A4252" w:rsidRPr="00DE01E2" w:rsidRDefault="008A4252" w:rsidP="001E2A76">
            <w:pPr>
              <w:tabs>
                <w:tab w:val="left" w:pos="1170"/>
              </w:tabs>
              <w:autoSpaceDE w:val="0"/>
              <w:autoSpaceDN w:val="0"/>
              <w:adjustRightInd w:val="0"/>
              <w:spacing w:after="0" w:line="240" w:lineRule="auto"/>
              <w:rPr>
                <w:rFonts w:ascii="Times New Roman" w:hAnsi="Times New Roman" w:cs="Times New Roman"/>
                <w:b/>
                <w:color w:val="000000"/>
                <w:sz w:val="18"/>
                <w:szCs w:val="18"/>
              </w:rPr>
            </w:pPr>
            <w:r w:rsidRPr="00DE01E2">
              <w:rPr>
                <w:rFonts w:ascii="Times New Roman" w:hAnsi="Times New Roman" w:cs="Times New Roman"/>
                <w:b/>
                <w:color w:val="000000"/>
                <w:sz w:val="18"/>
                <w:szCs w:val="18"/>
              </w:rPr>
              <w:t>201</w:t>
            </w:r>
            <w:r w:rsidR="001E2A76" w:rsidRPr="00DE01E2">
              <w:rPr>
                <w:rFonts w:ascii="Times New Roman" w:hAnsi="Times New Roman" w:cs="Times New Roman"/>
                <w:b/>
                <w:color w:val="000000"/>
                <w:sz w:val="18"/>
                <w:szCs w:val="18"/>
              </w:rPr>
              <w:t>7</w:t>
            </w:r>
            <w:r w:rsidRPr="00DE01E2">
              <w:rPr>
                <w:rFonts w:ascii="Times New Roman" w:hAnsi="Times New Roman" w:cs="Times New Roman"/>
                <w:b/>
                <w:color w:val="000000"/>
                <w:sz w:val="18"/>
                <w:szCs w:val="18"/>
              </w:rPr>
              <w:t>/1</w:t>
            </w:r>
            <w:r w:rsidR="001E2A76" w:rsidRPr="00DE01E2">
              <w:rPr>
                <w:rFonts w:ascii="Times New Roman" w:hAnsi="Times New Roman" w:cs="Times New Roman"/>
                <w:b/>
                <w:color w:val="000000"/>
                <w:sz w:val="18"/>
                <w:szCs w:val="18"/>
              </w:rPr>
              <w:t>8</w:t>
            </w:r>
            <w:r w:rsidRPr="00DE01E2">
              <w:rPr>
                <w:rFonts w:ascii="Times New Roman" w:hAnsi="Times New Roman" w:cs="Times New Roman"/>
                <w:b/>
                <w:color w:val="000000"/>
                <w:sz w:val="18"/>
                <w:szCs w:val="18"/>
              </w:rPr>
              <w:t xml:space="preserve"> </w:t>
            </w:r>
            <w:r w:rsidRPr="00DE01E2">
              <w:rPr>
                <w:rFonts w:ascii="Times New Roman" w:hAnsi="Times New Roman" w:cs="Times New Roman"/>
                <w:b/>
                <w:color w:val="000000"/>
                <w:sz w:val="18"/>
                <w:szCs w:val="18"/>
              </w:rPr>
              <w:tab/>
            </w:r>
          </w:p>
        </w:tc>
        <w:tc>
          <w:tcPr>
            <w:tcW w:w="1499" w:type="dxa"/>
            <w:gridSpan w:val="2"/>
          </w:tcPr>
          <w:p w14:paraId="13C82345" w14:textId="77777777" w:rsidR="008A4252" w:rsidRPr="00DE01E2" w:rsidRDefault="008A4252" w:rsidP="001E2A76">
            <w:pPr>
              <w:autoSpaceDE w:val="0"/>
              <w:autoSpaceDN w:val="0"/>
              <w:adjustRightInd w:val="0"/>
              <w:spacing w:after="0" w:line="240" w:lineRule="auto"/>
              <w:rPr>
                <w:rFonts w:ascii="Times New Roman" w:hAnsi="Times New Roman" w:cs="Times New Roman"/>
                <w:color w:val="000000"/>
                <w:sz w:val="18"/>
                <w:szCs w:val="18"/>
              </w:rPr>
            </w:pPr>
            <w:r w:rsidRPr="00DE01E2">
              <w:rPr>
                <w:rFonts w:ascii="Times New Roman" w:hAnsi="Times New Roman" w:cs="Times New Roman"/>
                <w:b/>
                <w:bCs/>
                <w:color w:val="000000"/>
                <w:sz w:val="18"/>
                <w:szCs w:val="18"/>
              </w:rPr>
              <w:t>201</w:t>
            </w:r>
            <w:r w:rsidR="001E2A76" w:rsidRPr="00DE01E2">
              <w:rPr>
                <w:rFonts w:ascii="Times New Roman" w:hAnsi="Times New Roman" w:cs="Times New Roman"/>
                <w:b/>
                <w:bCs/>
                <w:color w:val="000000"/>
                <w:sz w:val="18"/>
                <w:szCs w:val="18"/>
              </w:rPr>
              <w:t>8</w:t>
            </w:r>
            <w:r w:rsidRPr="00DE01E2">
              <w:rPr>
                <w:rFonts w:ascii="Times New Roman" w:hAnsi="Times New Roman" w:cs="Times New Roman"/>
                <w:b/>
                <w:bCs/>
                <w:color w:val="000000"/>
                <w:sz w:val="18"/>
                <w:szCs w:val="18"/>
              </w:rPr>
              <w:t>/1</w:t>
            </w:r>
            <w:r w:rsidR="001E2A76" w:rsidRPr="00DE01E2">
              <w:rPr>
                <w:rFonts w:ascii="Times New Roman" w:hAnsi="Times New Roman" w:cs="Times New Roman"/>
                <w:b/>
                <w:bCs/>
                <w:color w:val="000000"/>
                <w:sz w:val="18"/>
                <w:szCs w:val="18"/>
              </w:rPr>
              <w:t>9</w:t>
            </w:r>
            <w:r w:rsidRPr="00DE01E2">
              <w:rPr>
                <w:rFonts w:ascii="Times New Roman" w:hAnsi="Times New Roman" w:cs="Times New Roman"/>
                <w:b/>
                <w:bCs/>
                <w:color w:val="000000"/>
                <w:sz w:val="18"/>
                <w:szCs w:val="18"/>
              </w:rPr>
              <w:t xml:space="preserve"> </w:t>
            </w:r>
          </w:p>
        </w:tc>
        <w:tc>
          <w:tcPr>
            <w:tcW w:w="1499" w:type="dxa"/>
          </w:tcPr>
          <w:p w14:paraId="7FFDC50F" w14:textId="77777777" w:rsidR="008A4252" w:rsidRPr="00DE01E2" w:rsidRDefault="008A4252" w:rsidP="001E2A76">
            <w:pPr>
              <w:autoSpaceDE w:val="0"/>
              <w:autoSpaceDN w:val="0"/>
              <w:adjustRightInd w:val="0"/>
              <w:spacing w:after="0" w:line="240" w:lineRule="auto"/>
              <w:rPr>
                <w:rFonts w:ascii="Times New Roman" w:hAnsi="Times New Roman" w:cs="Times New Roman"/>
                <w:b/>
                <w:color w:val="000000"/>
                <w:sz w:val="18"/>
                <w:szCs w:val="18"/>
              </w:rPr>
            </w:pPr>
            <w:r w:rsidRPr="00DE01E2">
              <w:rPr>
                <w:rFonts w:ascii="Times New Roman" w:hAnsi="Times New Roman" w:cs="Times New Roman"/>
                <w:b/>
                <w:color w:val="000000"/>
                <w:sz w:val="18"/>
                <w:szCs w:val="18"/>
              </w:rPr>
              <w:t>201</w:t>
            </w:r>
            <w:r w:rsidR="001E2A76" w:rsidRPr="00DE01E2">
              <w:rPr>
                <w:rFonts w:ascii="Times New Roman" w:hAnsi="Times New Roman" w:cs="Times New Roman"/>
                <w:b/>
                <w:color w:val="000000"/>
                <w:sz w:val="18"/>
                <w:szCs w:val="18"/>
              </w:rPr>
              <w:t>9</w:t>
            </w:r>
            <w:r w:rsidRPr="00DE01E2">
              <w:rPr>
                <w:rFonts w:ascii="Times New Roman" w:hAnsi="Times New Roman" w:cs="Times New Roman"/>
                <w:b/>
                <w:color w:val="000000"/>
                <w:sz w:val="18"/>
                <w:szCs w:val="18"/>
              </w:rPr>
              <w:t>/</w:t>
            </w:r>
            <w:r w:rsidR="001E2A76" w:rsidRPr="00DE01E2">
              <w:rPr>
                <w:rFonts w:ascii="Times New Roman" w:hAnsi="Times New Roman" w:cs="Times New Roman"/>
                <w:b/>
                <w:color w:val="000000"/>
                <w:sz w:val="18"/>
                <w:szCs w:val="18"/>
              </w:rPr>
              <w:t>20</w:t>
            </w:r>
            <w:r w:rsidRPr="00DE01E2">
              <w:rPr>
                <w:rFonts w:ascii="Times New Roman" w:hAnsi="Times New Roman" w:cs="Times New Roman"/>
                <w:b/>
                <w:color w:val="000000"/>
                <w:sz w:val="18"/>
                <w:szCs w:val="18"/>
              </w:rPr>
              <w:t xml:space="preserve"> </w:t>
            </w:r>
          </w:p>
        </w:tc>
        <w:tc>
          <w:tcPr>
            <w:tcW w:w="1478" w:type="dxa"/>
          </w:tcPr>
          <w:p w14:paraId="457DDD17" w14:textId="77777777" w:rsidR="008A4252" w:rsidRPr="00DE01E2" w:rsidRDefault="008A4252" w:rsidP="001E2A76">
            <w:pPr>
              <w:autoSpaceDE w:val="0"/>
              <w:autoSpaceDN w:val="0"/>
              <w:adjustRightInd w:val="0"/>
              <w:spacing w:after="0" w:line="240" w:lineRule="auto"/>
              <w:rPr>
                <w:rFonts w:ascii="Times New Roman" w:hAnsi="Times New Roman" w:cs="Times New Roman"/>
                <w:b/>
                <w:color w:val="000000"/>
                <w:sz w:val="18"/>
                <w:szCs w:val="18"/>
              </w:rPr>
            </w:pPr>
            <w:r w:rsidRPr="00DE01E2">
              <w:rPr>
                <w:rFonts w:ascii="Times New Roman" w:hAnsi="Times New Roman" w:cs="Times New Roman"/>
                <w:b/>
                <w:color w:val="000000"/>
                <w:sz w:val="18"/>
                <w:szCs w:val="18"/>
              </w:rPr>
              <w:t>20</w:t>
            </w:r>
            <w:r w:rsidR="001E2A76" w:rsidRPr="00DE01E2">
              <w:rPr>
                <w:rFonts w:ascii="Times New Roman" w:hAnsi="Times New Roman" w:cs="Times New Roman"/>
                <w:b/>
                <w:color w:val="000000"/>
                <w:sz w:val="18"/>
                <w:szCs w:val="18"/>
              </w:rPr>
              <w:t>20</w:t>
            </w:r>
            <w:r w:rsidRPr="00DE01E2">
              <w:rPr>
                <w:rFonts w:ascii="Times New Roman" w:hAnsi="Times New Roman" w:cs="Times New Roman"/>
                <w:b/>
                <w:color w:val="000000"/>
                <w:sz w:val="18"/>
                <w:szCs w:val="18"/>
              </w:rPr>
              <w:t>/2</w:t>
            </w:r>
            <w:r w:rsidR="001E2A76" w:rsidRPr="00DE01E2">
              <w:rPr>
                <w:rFonts w:ascii="Times New Roman" w:hAnsi="Times New Roman" w:cs="Times New Roman"/>
                <w:b/>
                <w:color w:val="000000"/>
                <w:sz w:val="18"/>
                <w:szCs w:val="18"/>
              </w:rPr>
              <w:t>1</w:t>
            </w:r>
            <w:r w:rsidRPr="00DE01E2">
              <w:rPr>
                <w:rFonts w:ascii="Times New Roman" w:hAnsi="Times New Roman" w:cs="Times New Roman"/>
                <w:b/>
                <w:color w:val="000000"/>
                <w:sz w:val="18"/>
                <w:szCs w:val="18"/>
              </w:rPr>
              <w:t xml:space="preserve"> </w:t>
            </w:r>
          </w:p>
        </w:tc>
        <w:tc>
          <w:tcPr>
            <w:tcW w:w="1520" w:type="dxa"/>
          </w:tcPr>
          <w:p w14:paraId="089792F3" w14:textId="77777777" w:rsidR="008A4252" w:rsidRPr="00DE01E2" w:rsidRDefault="008A4252" w:rsidP="00D60BF9">
            <w:pPr>
              <w:autoSpaceDE w:val="0"/>
              <w:autoSpaceDN w:val="0"/>
              <w:adjustRightInd w:val="0"/>
              <w:spacing w:after="0" w:line="240" w:lineRule="auto"/>
              <w:rPr>
                <w:rFonts w:ascii="Times New Roman" w:hAnsi="Times New Roman" w:cs="Times New Roman"/>
                <w:color w:val="000000"/>
                <w:sz w:val="18"/>
                <w:szCs w:val="18"/>
              </w:rPr>
            </w:pPr>
            <w:r w:rsidRPr="00DE01E2">
              <w:rPr>
                <w:rFonts w:ascii="Times New Roman" w:hAnsi="Times New Roman" w:cs="Times New Roman"/>
                <w:b/>
                <w:bCs/>
                <w:color w:val="000000"/>
                <w:sz w:val="18"/>
                <w:szCs w:val="18"/>
              </w:rPr>
              <w:t>2</w:t>
            </w:r>
            <w:r w:rsidR="00D60BF9" w:rsidRPr="00DE01E2">
              <w:rPr>
                <w:rFonts w:ascii="Times New Roman" w:hAnsi="Times New Roman" w:cs="Times New Roman"/>
                <w:b/>
                <w:bCs/>
                <w:color w:val="000000"/>
                <w:sz w:val="18"/>
                <w:szCs w:val="18"/>
              </w:rPr>
              <w:t>018/19</w:t>
            </w:r>
            <w:r w:rsidRPr="00DE01E2">
              <w:rPr>
                <w:rFonts w:ascii="Times New Roman" w:hAnsi="Times New Roman" w:cs="Times New Roman"/>
                <w:b/>
                <w:bCs/>
                <w:color w:val="000000"/>
                <w:sz w:val="18"/>
                <w:szCs w:val="18"/>
              </w:rPr>
              <w:t>-20</w:t>
            </w:r>
            <w:r w:rsidR="00D60BF9" w:rsidRPr="00DE01E2">
              <w:rPr>
                <w:rFonts w:ascii="Times New Roman" w:hAnsi="Times New Roman" w:cs="Times New Roman"/>
                <w:b/>
                <w:bCs/>
                <w:color w:val="000000"/>
                <w:sz w:val="18"/>
                <w:szCs w:val="18"/>
              </w:rPr>
              <w:t>19</w:t>
            </w:r>
            <w:r w:rsidRPr="00DE01E2">
              <w:rPr>
                <w:rFonts w:ascii="Times New Roman" w:hAnsi="Times New Roman" w:cs="Times New Roman"/>
                <w:b/>
                <w:bCs/>
                <w:color w:val="000000"/>
                <w:sz w:val="18"/>
                <w:szCs w:val="18"/>
              </w:rPr>
              <w:t>/</w:t>
            </w:r>
            <w:r w:rsidR="00D60BF9" w:rsidRPr="00DE01E2">
              <w:rPr>
                <w:rFonts w:ascii="Times New Roman" w:hAnsi="Times New Roman" w:cs="Times New Roman"/>
                <w:b/>
                <w:bCs/>
                <w:color w:val="000000"/>
                <w:sz w:val="18"/>
                <w:szCs w:val="18"/>
              </w:rPr>
              <w:t>20</w:t>
            </w:r>
            <w:r w:rsidRPr="00DE01E2">
              <w:rPr>
                <w:rFonts w:ascii="Times New Roman" w:hAnsi="Times New Roman" w:cs="Times New Roman"/>
                <w:b/>
                <w:bCs/>
                <w:color w:val="000000"/>
                <w:sz w:val="18"/>
                <w:szCs w:val="18"/>
              </w:rPr>
              <w:t xml:space="preserve"> </w:t>
            </w:r>
          </w:p>
        </w:tc>
      </w:tr>
      <w:tr w:rsidR="008A4252" w:rsidRPr="008A4252" w14:paraId="4CC0DAEF" w14:textId="77777777" w:rsidTr="00E401B5">
        <w:trPr>
          <w:trHeight w:val="84"/>
        </w:trPr>
        <w:tc>
          <w:tcPr>
            <w:tcW w:w="1499" w:type="dxa"/>
          </w:tcPr>
          <w:p w14:paraId="5C0C3269" w14:textId="77777777" w:rsidR="008A4252" w:rsidRPr="00DE01E2" w:rsidRDefault="008A4252" w:rsidP="008A4252">
            <w:pPr>
              <w:autoSpaceDE w:val="0"/>
              <w:autoSpaceDN w:val="0"/>
              <w:adjustRightInd w:val="0"/>
              <w:spacing w:after="0" w:line="240" w:lineRule="auto"/>
              <w:rPr>
                <w:rFonts w:ascii="Times New Roman" w:hAnsi="Times New Roman" w:cs="Times New Roman"/>
                <w:color w:val="000000"/>
              </w:rPr>
            </w:pPr>
            <w:r w:rsidRPr="00DE01E2">
              <w:rPr>
                <w:rFonts w:ascii="Times New Roman" w:hAnsi="Times New Roman" w:cs="Times New Roman"/>
                <w:color w:val="000000"/>
              </w:rPr>
              <w:t xml:space="preserve">Crime Intelligence Operations </w:t>
            </w:r>
          </w:p>
        </w:tc>
        <w:tc>
          <w:tcPr>
            <w:tcW w:w="1499" w:type="dxa"/>
            <w:gridSpan w:val="2"/>
          </w:tcPr>
          <w:p w14:paraId="5AF6CF7E" w14:textId="77777777" w:rsidR="008A4252" w:rsidRPr="008A4252" w:rsidRDefault="00285097" w:rsidP="008A4252">
            <w:pPr>
              <w:autoSpaceDE w:val="0"/>
              <w:autoSpaceDN w:val="0"/>
              <w:adjustRightInd w:val="0"/>
              <w:spacing w:after="0" w:line="240" w:lineRule="auto"/>
              <w:rPr>
                <w:rFonts w:ascii="Times New Roman" w:hAnsi="Times New Roman" w:cs="Times New Roman"/>
                <w:color w:val="000000"/>
                <w:sz w:val="18"/>
                <w:szCs w:val="18"/>
              </w:rPr>
            </w:pPr>
            <w:r w:rsidRPr="00285097">
              <w:rPr>
                <w:rFonts w:ascii="Times New Roman" w:hAnsi="Times New Roman" w:cs="Times New Roman"/>
                <w:color w:val="000000"/>
                <w:sz w:val="18"/>
                <w:szCs w:val="18"/>
              </w:rPr>
              <w:t>1 441.1</w:t>
            </w:r>
          </w:p>
        </w:tc>
        <w:tc>
          <w:tcPr>
            <w:tcW w:w="1499" w:type="dxa"/>
            <w:gridSpan w:val="2"/>
          </w:tcPr>
          <w:p w14:paraId="4982FD73" w14:textId="77777777" w:rsidR="008A4252" w:rsidRPr="008A4252" w:rsidRDefault="00285097" w:rsidP="00285097">
            <w:pPr>
              <w:autoSpaceDE w:val="0"/>
              <w:autoSpaceDN w:val="0"/>
              <w:adjustRightInd w:val="0"/>
              <w:spacing w:after="0" w:line="240" w:lineRule="auto"/>
              <w:rPr>
                <w:rFonts w:ascii="Times New Roman" w:hAnsi="Times New Roman" w:cs="Times New Roman"/>
                <w:color w:val="000000"/>
                <w:sz w:val="18"/>
                <w:szCs w:val="18"/>
              </w:rPr>
            </w:pPr>
            <w:r w:rsidRPr="00285097">
              <w:rPr>
                <w:rFonts w:ascii="Times New Roman" w:hAnsi="Times New Roman" w:cs="Times New Roman"/>
                <w:color w:val="000000"/>
                <w:sz w:val="18"/>
                <w:szCs w:val="18"/>
              </w:rPr>
              <w:t xml:space="preserve">1 567.5 </w:t>
            </w:r>
          </w:p>
        </w:tc>
        <w:tc>
          <w:tcPr>
            <w:tcW w:w="1499" w:type="dxa"/>
          </w:tcPr>
          <w:p w14:paraId="4141F51A" w14:textId="77777777" w:rsidR="008A4252" w:rsidRPr="008A4252" w:rsidRDefault="00285097" w:rsidP="008A4252">
            <w:pPr>
              <w:autoSpaceDE w:val="0"/>
              <w:autoSpaceDN w:val="0"/>
              <w:adjustRightInd w:val="0"/>
              <w:spacing w:after="0" w:line="240" w:lineRule="auto"/>
              <w:rPr>
                <w:rFonts w:ascii="Times New Roman" w:hAnsi="Times New Roman" w:cs="Times New Roman"/>
                <w:color w:val="000000"/>
                <w:sz w:val="18"/>
                <w:szCs w:val="18"/>
              </w:rPr>
            </w:pPr>
            <w:r w:rsidRPr="00285097">
              <w:rPr>
                <w:rFonts w:ascii="Times New Roman" w:hAnsi="Times New Roman" w:cs="Times New Roman"/>
                <w:color w:val="000000"/>
                <w:sz w:val="18"/>
                <w:szCs w:val="18"/>
              </w:rPr>
              <w:t>1 693.1</w:t>
            </w:r>
          </w:p>
        </w:tc>
        <w:tc>
          <w:tcPr>
            <w:tcW w:w="1478" w:type="dxa"/>
          </w:tcPr>
          <w:p w14:paraId="1A64B57F" w14:textId="77777777" w:rsidR="008A4252" w:rsidRPr="008A4252" w:rsidRDefault="00285097" w:rsidP="008A4252">
            <w:pPr>
              <w:autoSpaceDE w:val="0"/>
              <w:autoSpaceDN w:val="0"/>
              <w:adjustRightInd w:val="0"/>
              <w:spacing w:after="0" w:line="240" w:lineRule="auto"/>
              <w:rPr>
                <w:rFonts w:ascii="Times New Roman" w:hAnsi="Times New Roman" w:cs="Times New Roman"/>
                <w:color w:val="000000"/>
                <w:sz w:val="18"/>
                <w:szCs w:val="18"/>
              </w:rPr>
            </w:pPr>
            <w:r w:rsidRPr="00285097">
              <w:rPr>
                <w:rFonts w:ascii="Times New Roman" w:hAnsi="Times New Roman" w:cs="Times New Roman"/>
                <w:color w:val="000000"/>
                <w:sz w:val="18"/>
                <w:szCs w:val="18"/>
              </w:rPr>
              <w:t>1 812.6</w:t>
            </w:r>
          </w:p>
        </w:tc>
        <w:tc>
          <w:tcPr>
            <w:tcW w:w="1520" w:type="dxa"/>
          </w:tcPr>
          <w:p w14:paraId="249394D1" w14:textId="77777777" w:rsidR="008A4252" w:rsidRPr="00285097" w:rsidRDefault="00285097" w:rsidP="008A4252">
            <w:pPr>
              <w:autoSpaceDE w:val="0"/>
              <w:autoSpaceDN w:val="0"/>
              <w:adjustRightInd w:val="0"/>
              <w:spacing w:after="0" w:line="240" w:lineRule="auto"/>
              <w:rPr>
                <w:rFonts w:ascii="Times New Roman" w:hAnsi="Times New Roman" w:cs="Times New Roman"/>
                <w:color w:val="000000"/>
                <w:sz w:val="18"/>
                <w:szCs w:val="18"/>
              </w:rPr>
            </w:pPr>
            <w:r w:rsidRPr="00285097">
              <w:rPr>
                <w:rFonts w:ascii="Times New Roman" w:hAnsi="Times New Roman" w:cs="Times New Roman"/>
                <w:color w:val="000000"/>
                <w:sz w:val="18"/>
                <w:szCs w:val="18"/>
              </w:rPr>
              <w:t>7.9%</w:t>
            </w:r>
          </w:p>
        </w:tc>
      </w:tr>
      <w:tr w:rsidR="008A4252" w:rsidRPr="008A4252" w14:paraId="5AD3B501" w14:textId="77777777" w:rsidTr="00E401B5">
        <w:trPr>
          <w:trHeight w:val="84"/>
        </w:trPr>
        <w:tc>
          <w:tcPr>
            <w:tcW w:w="1499" w:type="dxa"/>
          </w:tcPr>
          <w:p w14:paraId="1D9BE7D4" w14:textId="77777777" w:rsidR="008A4252" w:rsidRPr="00DE01E2" w:rsidRDefault="008A4252" w:rsidP="008A4252">
            <w:pPr>
              <w:autoSpaceDE w:val="0"/>
              <w:autoSpaceDN w:val="0"/>
              <w:adjustRightInd w:val="0"/>
              <w:spacing w:after="0" w:line="240" w:lineRule="auto"/>
              <w:rPr>
                <w:rFonts w:ascii="Times New Roman" w:hAnsi="Times New Roman" w:cs="Times New Roman"/>
                <w:color w:val="000000"/>
              </w:rPr>
            </w:pPr>
            <w:r w:rsidRPr="00DE01E2">
              <w:rPr>
                <w:rFonts w:ascii="Times New Roman" w:hAnsi="Times New Roman" w:cs="Times New Roman"/>
                <w:color w:val="000000"/>
              </w:rPr>
              <w:t xml:space="preserve">Intelligence and Information Management </w:t>
            </w:r>
          </w:p>
        </w:tc>
        <w:tc>
          <w:tcPr>
            <w:tcW w:w="1499" w:type="dxa"/>
            <w:gridSpan w:val="2"/>
          </w:tcPr>
          <w:p w14:paraId="0119842A" w14:textId="77777777" w:rsidR="008A4252" w:rsidRPr="00285097" w:rsidRDefault="00285097" w:rsidP="008A4252">
            <w:pPr>
              <w:autoSpaceDE w:val="0"/>
              <w:autoSpaceDN w:val="0"/>
              <w:adjustRightInd w:val="0"/>
              <w:spacing w:after="0" w:line="240" w:lineRule="auto"/>
              <w:rPr>
                <w:rFonts w:ascii="Times New Roman" w:hAnsi="Times New Roman" w:cs="Times New Roman"/>
                <w:color w:val="000000"/>
                <w:sz w:val="18"/>
                <w:szCs w:val="18"/>
              </w:rPr>
            </w:pPr>
            <w:r w:rsidRPr="00285097">
              <w:rPr>
                <w:rFonts w:ascii="Times New Roman" w:hAnsi="Times New Roman" w:cs="Times New Roman"/>
                <w:color w:val="000000"/>
                <w:sz w:val="18"/>
                <w:szCs w:val="18"/>
              </w:rPr>
              <w:t>2 104.9</w:t>
            </w:r>
          </w:p>
        </w:tc>
        <w:tc>
          <w:tcPr>
            <w:tcW w:w="1499" w:type="dxa"/>
            <w:gridSpan w:val="2"/>
          </w:tcPr>
          <w:p w14:paraId="4AEFF20F" w14:textId="77777777" w:rsidR="008A4252" w:rsidRPr="00285097" w:rsidRDefault="00285097" w:rsidP="00285097">
            <w:pPr>
              <w:autoSpaceDE w:val="0"/>
              <w:autoSpaceDN w:val="0"/>
              <w:adjustRightInd w:val="0"/>
              <w:spacing w:after="0" w:line="240" w:lineRule="auto"/>
              <w:rPr>
                <w:rFonts w:ascii="Times New Roman" w:hAnsi="Times New Roman" w:cs="Times New Roman"/>
                <w:color w:val="000000"/>
                <w:sz w:val="18"/>
                <w:szCs w:val="18"/>
              </w:rPr>
            </w:pPr>
            <w:r w:rsidRPr="00285097">
              <w:rPr>
                <w:rFonts w:ascii="Times New Roman" w:hAnsi="Times New Roman" w:cs="Times New Roman"/>
                <w:color w:val="000000"/>
                <w:sz w:val="18"/>
                <w:szCs w:val="18"/>
              </w:rPr>
              <w:t xml:space="preserve">2 237.2 </w:t>
            </w:r>
          </w:p>
        </w:tc>
        <w:tc>
          <w:tcPr>
            <w:tcW w:w="1499" w:type="dxa"/>
          </w:tcPr>
          <w:p w14:paraId="72260922" w14:textId="77777777" w:rsidR="008A4252" w:rsidRPr="00285097" w:rsidRDefault="00285097" w:rsidP="008A4252">
            <w:pPr>
              <w:autoSpaceDE w:val="0"/>
              <w:autoSpaceDN w:val="0"/>
              <w:adjustRightInd w:val="0"/>
              <w:spacing w:after="0" w:line="240" w:lineRule="auto"/>
              <w:rPr>
                <w:rFonts w:ascii="Times New Roman" w:hAnsi="Times New Roman" w:cs="Times New Roman"/>
                <w:color w:val="000000"/>
                <w:sz w:val="18"/>
                <w:szCs w:val="18"/>
              </w:rPr>
            </w:pPr>
            <w:r w:rsidRPr="00285097">
              <w:rPr>
                <w:rFonts w:ascii="Times New Roman" w:hAnsi="Times New Roman" w:cs="Times New Roman"/>
                <w:color w:val="000000"/>
                <w:sz w:val="18"/>
                <w:szCs w:val="18"/>
              </w:rPr>
              <w:t>2 405.3</w:t>
            </w:r>
          </w:p>
        </w:tc>
        <w:tc>
          <w:tcPr>
            <w:tcW w:w="1478" w:type="dxa"/>
          </w:tcPr>
          <w:p w14:paraId="383940EF" w14:textId="77777777" w:rsidR="008A4252" w:rsidRPr="00285097" w:rsidRDefault="00285097" w:rsidP="008A4252">
            <w:pPr>
              <w:autoSpaceDE w:val="0"/>
              <w:autoSpaceDN w:val="0"/>
              <w:adjustRightInd w:val="0"/>
              <w:spacing w:after="0" w:line="240" w:lineRule="auto"/>
              <w:rPr>
                <w:rFonts w:ascii="Times New Roman" w:hAnsi="Times New Roman" w:cs="Times New Roman"/>
                <w:color w:val="000000"/>
                <w:sz w:val="18"/>
                <w:szCs w:val="18"/>
              </w:rPr>
            </w:pPr>
            <w:r w:rsidRPr="00285097">
              <w:rPr>
                <w:rFonts w:ascii="Times New Roman" w:hAnsi="Times New Roman" w:cs="Times New Roman"/>
                <w:color w:val="000000"/>
                <w:sz w:val="18"/>
                <w:szCs w:val="18"/>
              </w:rPr>
              <w:t>2 581.6</w:t>
            </w:r>
          </w:p>
        </w:tc>
        <w:tc>
          <w:tcPr>
            <w:tcW w:w="1520" w:type="dxa"/>
          </w:tcPr>
          <w:p w14:paraId="077CD3BD" w14:textId="77777777" w:rsidR="008A4252" w:rsidRPr="00285097" w:rsidRDefault="00285097" w:rsidP="008A4252">
            <w:pPr>
              <w:autoSpaceDE w:val="0"/>
              <w:autoSpaceDN w:val="0"/>
              <w:adjustRightInd w:val="0"/>
              <w:spacing w:after="0" w:line="240" w:lineRule="auto"/>
              <w:rPr>
                <w:rFonts w:ascii="Times New Roman" w:hAnsi="Times New Roman" w:cs="Times New Roman"/>
                <w:color w:val="000000"/>
                <w:sz w:val="18"/>
                <w:szCs w:val="18"/>
              </w:rPr>
            </w:pPr>
            <w:r w:rsidRPr="00285097">
              <w:rPr>
                <w:rFonts w:ascii="Times New Roman" w:hAnsi="Times New Roman" w:cs="Times New Roman"/>
                <w:color w:val="000000"/>
                <w:sz w:val="18"/>
                <w:szCs w:val="18"/>
              </w:rPr>
              <w:t>7.0%</w:t>
            </w:r>
          </w:p>
        </w:tc>
      </w:tr>
      <w:tr w:rsidR="008A4252" w:rsidRPr="008A4252" w14:paraId="15A91B35" w14:textId="77777777" w:rsidTr="00E401B5">
        <w:trPr>
          <w:trHeight w:val="84"/>
        </w:trPr>
        <w:tc>
          <w:tcPr>
            <w:tcW w:w="1499" w:type="dxa"/>
          </w:tcPr>
          <w:p w14:paraId="06D3BBD0" w14:textId="77777777" w:rsidR="008A4252" w:rsidRPr="00DE01E2" w:rsidRDefault="008A4252" w:rsidP="008A4252">
            <w:pPr>
              <w:autoSpaceDE w:val="0"/>
              <w:autoSpaceDN w:val="0"/>
              <w:adjustRightInd w:val="0"/>
              <w:spacing w:after="0" w:line="240" w:lineRule="auto"/>
              <w:rPr>
                <w:rFonts w:ascii="Times New Roman" w:hAnsi="Times New Roman" w:cs="Times New Roman"/>
                <w:color w:val="000000"/>
              </w:rPr>
            </w:pPr>
            <w:r w:rsidRPr="00DE01E2">
              <w:rPr>
                <w:rFonts w:ascii="Times New Roman" w:hAnsi="Times New Roman" w:cs="Times New Roman"/>
                <w:b/>
                <w:bCs/>
                <w:color w:val="000000"/>
              </w:rPr>
              <w:t xml:space="preserve">Total </w:t>
            </w:r>
          </w:p>
        </w:tc>
        <w:tc>
          <w:tcPr>
            <w:tcW w:w="1499" w:type="dxa"/>
            <w:gridSpan w:val="2"/>
          </w:tcPr>
          <w:p w14:paraId="03D8C2E1" w14:textId="77777777" w:rsidR="008A4252" w:rsidRPr="00285097" w:rsidRDefault="00285097" w:rsidP="008A4252">
            <w:pPr>
              <w:autoSpaceDE w:val="0"/>
              <w:autoSpaceDN w:val="0"/>
              <w:adjustRightInd w:val="0"/>
              <w:spacing w:after="0" w:line="240" w:lineRule="auto"/>
              <w:rPr>
                <w:rFonts w:ascii="Times New Roman" w:hAnsi="Times New Roman" w:cs="Times New Roman"/>
                <w:b/>
                <w:color w:val="000000"/>
                <w:sz w:val="18"/>
                <w:szCs w:val="18"/>
              </w:rPr>
            </w:pPr>
            <w:r w:rsidRPr="00285097">
              <w:rPr>
                <w:rFonts w:ascii="Times New Roman" w:hAnsi="Times New Roman" w:cs="Times New Roman"/>
                <w:b/>
                <w:color w:val="000000"/>
                <w:sz w:val="18"/>
                <w:szCs w:val="18"/>
              </w:rPr>
              <w:t>3 546.0</w:t>
            </w:r>
          </w:p>
        </w:tc>
        <w:tc>
          <w:tcPr>
            <w:tcW w:w="1499" w:type="dxa"/>
            <w:gridSpan w:val="2"/>
          </w:tcPr>
          <w:p w14:paraId="2DB8DA93" w14:textId="77777777" w:rsidR="008A4252" w:rsidRPr="00285097" w:rsidRDefault="00285097" w:rsidP="008A4252">
            <w:pPr>
              <w:autoSpaceDE w:val="0"/>
              <w:autoSpaceDN w:val="0"/>
              <w:adjustRightInd w:val="0"/>
              <w:spacing w:after="0" w:line="240" w:lineRule="auto"/>
              <w:rPr>
                <w:rFonts w:ascii="Times New Roman" w:hAnsi="Times New Roman" w:cs="Times New Roman"/>
                <w:b/>
                <w:color w:val="000000"/>
                <w:sz w:val="18"/>
                <w:szCs w:val="18"/>
              </w:rPr>
            </w:pPr>
            <w:r w:rsidRPr="00285097">
              <w:rPr>
                <w:rFonts w:ascii="Times New Roman" w:hAnsi="Times New Roman" w:cs="Times New Roman"/>
                <w:b/>
                <w:color w:val="000000"/>
                <w:sz w:val="18"/>
                <w:szCs w:val="18"/>
              </w:rPr>
              <w:t xml:space="preserve">3 804.7 </w:t>
            </w:r>
          </w:p>
        </w:tc>
        <w:tc>
          <w:tcPr>
            <w:tcW w:w="1499" w:type="dxa"/>
          </w:tcPr>
          <w:p w14:paraId="27A61305" w14:textId="77777777" w:rsidR="008A4252" w:rsidRPr="00285097" w:rsidRDefault="00285097" w:rsidP="00285097">
            <w:pPr>
              <w:autoSpaceDE w:val="0"/>
              <w:autoSpaceDN w:val="0"/>
              <w:adjustRightInd w:val="0"/>
              <w:spacing w:after="0" w:line="240" w:lineRule="auto"/>
              <w:rPr>
                <w:rFonts w:ascii="Times New Roman" w:hAnsi="Times New Roman" w:cs="Times New Roman"/>
                <w:b/>
                <w:color w:val="000000"/>
                <w:sz w:val="18"/>
                <w:szCs w:val="18"/>
              </w:rPr>
            </w:pPr>
            <w:r w:rsidRPr="00285097">
              <w:rPr>
                <w:rFonts w:ascii="Times New Roman" w:hAnsi="Times New Roman" w:cs="Times New Roman"/>
                <w:b/>
                <w:color w:val="000000"/>
                <w:sz w:val="18"/>
                <w:szCs w:val="18"/>
              </w:rPr>
              <w:t xml:space="preserve">4 098.3 </w:t>
            </w:r>
          </w:p>
        </w:tc>
        <w:tc>
          <w:tcPr>
            <w:tcW w:w="1478" w:type="dxa"/>
          </w:tcPr>
          <w:p w14:paraId="29346396" w14:textId="77777777" w:rsidR="008A4252" w:rsidRPr="00285097" w:rsidRDefault="00285097" w:rsidP="008A4252">
            <w:pPr>
              <w:autoSpaceDE w:val="0"/>
              <w:autoSpaceDN w:val="0"/>
              <w:adjustRightInd w:val="0"/>
              <w:spacing w:after="0" w:line="240" w:lineRule="auto"/>
              <w:rPr>
                <w:rFonts w:ascii="Times New Roman" w:hAnsi="Times New Roman" w:cs="Times New Roman"/>
                <w:b/>
                <w:color w:val="000000"/>
                <w:sz w:val="18"/>
                <w:szCs w:val="18"/>
              </w:rPr>
            </w:pPr>
            <w:r w:rsidRPr="00285097">
              <w:rPr>
                <w:rFonts w:ascii="Times New Roman" w:hAnsi="Times New Roman" w:cs="Times New Roman"/>
                <w:b/>
                <w:color w:val="000000"/>
                <w:sz w:val="18"/>
                <w:szCs w:val="18"/>
              </w:rPr>
              <w:t>4 394.2</w:t>
            </w:r>
          </w:p>
        </w:tc>
        <w:tc>
          <w:tcPr>
            <w:tcW w:w="1520" w:type="dxa"/>
          </w:tcPr>
          <w:p w14:paraId="59DD30E1" w14:textId="77777777" w:rsidR="008A4252" w:rsidRPr="00285097" w:rsidRDefault="00285097" w:rsidP="008A4252">
            <w:pPr>
              <w:autoSpaceDE w:val="0"/>
              <w:autoSpaceDN w:val="0"/>
              <w:adjustRightInd w:val="0"/>
              <w:spacing w:after="0" w:line="240" w:lineRule="auto"/>
              <w:rPr>
                <w:rFonts w:ascii="Times New Roman" w:hAnsi="Times New Roman" w:cs="Times New Roman"/>
                <w:b/>
                <w:color w:val="000000"/>
                <w:sz w:val="18"/>
                <w:szCs w:val="18"/>
              </w:rPr>
            </w:pPr>
            <w:r w:rsidRPr="00285097">
              <w:rPr>
                <w:rFonts w:ascii="Times New Roman" w:hAnsi="Times New Roman" w:cs="Times New Roman"/>
                <w:b/>
                <w:color w:val="000000"/>
                <w:sz w:val="18"/>
                <w:szCs w:val="18"/>
              </w:rPr>
              <w:t>7.4%</w:t>
            </w:r>
          </w:p>
        </w:tc>
      </w:tr>
    </w:tbl>
    <w:p w14:paraId="13857036" w14:textId="77777777" w:rsidR="008A4252" w:rsidRPr="00223365" w:rsidRDefault="008A4252" w:rsidP="008A4252">
      <w:pPr>
        <w:spacing w:after="0" w:line="280" w:lineRule="exact"/>
        <w:jc w:val="both"/>
        <w:rPr>
          <w:rFonts w:ascii="Times New Roman" w:hAnsi="Times New Roman" w:cs="Times New Roman"/>
        </w:rPr>
      </w:pPr>
      <w:r w:rsidRPr="008A4252">
        <w:rPr>
          <w:rFonts w:ascii="Times New Roman" w:hAnsi="Times New Roman" w:cs="Times New Roman"/>
          <w:b/>
          <w:sz w:val="18"/>
          <w:szCs w:val="18"/>
        </w:rPr>
        <w:t xml:space="preserve">                                                                                                                                      </w:t>
      </w:r>
      <w:r w:rsidRPr="00223365">
        <w:rPr>
          <w:rFonts w:ascii="Times New Roman" w:hAnsi="Times New Roman" w:cs="Times New Roman"/>
        </w:rPr>
        <w:t xml:space="preserve">Source: </w:t>
      </w:r>
      <w:r w:rsidR="00223365" w:rsidRPr="00223365">
        <w:rPr>
          <w:rFonts w:ascii="Times New Roman" w:hAnsi="Times New Roman" w:cs="Times New Roman"/>
        </w:rPr>
        <w:t>National Treasury (</w:t>
      </w:r>
      <w:r w:rsidRPr="00223365">
        <w:rPr>
          <w:rFonts w:ascii="Times New Roman" w:hAnsi="Times New Roman" w:cs="Times New Roman"/>
        </w:rPr>
        <w:t>201</w:t>
      </w:r>
      <w:r w:rsidR="00DE01E2" w:rsidRPr="00223365">
        <w:rPr>
          <w:rFonts w:ascii="Times New Roman" w:hAnsi="Times New Roman" w:cs="Times New Roman"/>
        </w:rPr>
        <w:t>8</w:t>
      </w:r>
      <w:r w:rsidR="00223365" w:rsidRPr="00223365">
        <w:rPr>
          <w:rFonts w:ascii="Times New Roman" w:hAnsi="Times New Roman" w:cs="Times New Roman"/>
        </w:rPr>
        <w:t>)</w:t>
      </w:r>
      <w:r w:rsidRPr="00223365">
        <w:rPr>
          <w:rFonts w:ascii="Times New Roman" w:hAnsi="Times New Roman" w:cs="Times New Roman"/>
        </w:rPr>
        <w:t xml:space="preserve"> </w:t>
      </w:r>
    </w:p>
    <w:p w14:paraId="012E84B0" w14:textId="77777777" w:rsidR="008A4252" w:rsidRPr="008A4252" w:rsidRDefault="008A4252" w:rsidP="008A4252">
      <w:pPr>
        <w:spacing w:after="0" w:line="280" w:lineRule="exact"/>
        <w:jc w:val="both"/>
        <w:rPr>
          <w:rFonts w:ascii="Arial" w:hAnsi="Arial" w:cs="Arial"/>
          <w:sz w:val="24"/>
          <w:szCs w:val="24"/>
        </w:rPr>
      </w:pPr>
    </w:p>
    <w:p w14:paraId="70A508D6"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budget allocation of the Crime Intelligence Programme increases from R3.</w:t>
      </w:r>
      <w:r w:rsidR="00B072A9">
        <w:rPr>
          <w:rFonts w:ascii="Times New Roman" w:eastAsia="Times New Roman" w:hAnsi="Times New Roman" w:cs="Times New Roman"/>
          <w:color w:val="000000"/>
          <w:sz w:val="24"/>
          <w:szCs w:val="24"/>
          <w:lang w:val="en-GB" w:eastAsia="en-GB"/>
        </w:rPr>
        <w:t>54 billion in 2017</w:t>
      </w:r>
      <w:r w:rsidRPr="008A4252">
        <w:rPr>
          <w:rFonts w:ascii="Times New Roman" w:eastAsia="Times New Roman" w:hAnsi="Times New Roman" w:cs="Times New Roman"/>
          <w:color w:val="000000"/>
          <w:sz w:val="24"/>
          <w:szCs w:val="24"/>
          <w:lang w:val="en-GB" w:eastAsia="en-GB"/>
        </w:rPr>
        <w:t>/1</w:t>
      </w:r>
      <w:r w:rsidR="00B072A9">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 xml:space="preserve"> to a budget allocation of R3.</w:t>
      </w:r>
      <w:r w:rsidR="00B072A9">
        <w:rPr>
          <w:rFonts w:ascii="Times New Roman" w:eastAsia="Times New Roman" w:hAnsi="Times New Roman" w:cs="Times New Roman"/>
          <w:color w:val="000000"/>
          <w:sz w:val="24"/>
          <w:szCs w:val="24"/>
          <w:lang w:val="en-GB" w:eastAsia="en-GB"/>
        </w:rPr>
        <w:t>80</w:t>
      </w:r>
      <w:r w:rsidRPr="008A4252">
        <w:rPr>
          <w:rFonts w:ascii="Times New Roman" w:eastAsia="Times New Roman" w:hAnsi="Times New Roman" w:cs="Times New Roman"/>
          <w:color w:val="000000"/>
          <w:sz w:val="24"/>
          <w:szCs w:val="24"/>
          <w:lang w:val="en-GB" w:eastAsia="en-GB"/>
        </w:rPr>
        <w:t xml:space="preserve"> billion in 201</w:t>
      </w:r>
      <w:r w:rsidR="00B072A9">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/1</w:t>
      </w:r>
      <w:r w:rsidR="00B072A9">
        <w:rPr>
          <w:rFonts w:ascii="Times New Roman" w:eastAsia="Times New Roman" w:hAnsi="Times New Roman" w:cs="Times New Roman"/>
          <w:color w:val="000000"/>
          <w:sz w:val="24"/>
          <w:szCs w:val="24"/>
          <w:lang w:val="en-GB" w:eastAsia="en-GB"/>
        </w:rPr>
        <w:t>9</w:t>
      </w:r>
      <w:r w:rsidRPr="008A4252">
        <w:rPr>
          <w:rFonts w:ascii="Times New Roman" w:eastAsia="Times New Roman" w:hAnsi="Times New Roman" w:cs="Times New Roman"/>
          <w:color w:val="000000"/>
          <w:sz w:val="24"/>
          <w:szCs w:val="24"/>
          <w:lang w:val="en-GB" w:eastAsia="en-GB"/>
        </w:rPr>
        <w:t xml:space="preserve">, which represents an increase of </w:t>
      </w:r>
      <w:r w:rsidR="00B072A9">
        <w:rPr>
          <w:rFonts w:ascii="Times New Roman" w:eastAsia="Times New Roman" w:hAnsi="Times New Roman" w:cs="Times New Roman"/>
          <w:color w:val="000000"/>
          <w:sz w:val="24"/>
          <w:szCs w:val="24"/>
          <w:lang w:val="en-GB" w:eastAsia="en-GB"/>
        </w:rPr>
        <w:t>6.8</w:t>
      </w:r>
      <w:r w:rsidRPr="008A4252">
        <w:rPr>
          <w:rFonts w:ascii="Times New Roman" w:eastAsia="Times New Roman" w:hAnsi="Times New Roman" w:cs="Times New Roman"/>
          <w:color w:val="000000"/>
          <w:sz w:val="24"/>
          <w:szCs w:val="24"/>
          <w:lang w:val="en-GB" w:eastAsia="en-GB"/>
        </w:rPr>
        <w:t xml:space="preserve">% in nominal terms. </w:t>
      </w:r>
    </w:p>
    <w:p w14:paraId="0650DCBA" w14:textId="77777777" w:rsid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w:t>
      </w:r>
      <w:r w:rsidR="0020318F" w:rsidRPr="0020318F">
        <w:rPr>
          <w:rFonts w:ascii="Times New Roman" w:eastAsia="Times New Roman" w:hAnsi="Times New Roman" w:cs="Times New Roman"/>
          <w:color w:val="000000"/>
          <w:sz w:val="24"/>
          <w:szCs w:val="24"/>
          <w:lang w:val="en-GB" w:eastAsia="en-GB"/>
        </w:rPr>
        <w:t xml:space="preserve">Intelligence and Information Management sub programme </w:t>
      </w:r>
      <w:r w:rsidR="0020318F">
        <w:rPr>
          <w:rFonts w:ascii="Times New Roman" w:eastAsia="Times New Roman" w:hAnsi="Times New Roman" w:cs="Times New Roman"/>
          <w:color w:val="000000"/>
          <w:sz w:val="24"/>
          <w:szCs w:val="24"/>
          <w:lang w:val="en-GB" w:eastAsia="en-GB"/>
        </w:rPr>
        <w:t xml:space="preserve">receives a larger portion of the budget </w:t>
      </w:r>
      <w:r w:rsidRPr="008A4252">
        <w:rPr>
          <w:rFonts w:ascii="Times New Roman" w:eastAsia="Times New Roman" w:hAnsi="Times New Roman" w:cs="Times New Roman"/>
          <w:color w:val="000000"/>
          <w:sz w:val="24"/>
          <w:szCs w:val="24"/>
          <w:lang w:val="en-GB" w:eastAsia="en-GB"/>
        </w:rPr>
        <w:t xml:space="preserve">two </w:t>
      </w:r>
      <w:r w:rsidR="00903224">
        <w:rPr>
          <w:rFonts w:ascii="Times New Roman" w:eastAsia="Times New Roman" w:hAnsi="Times New Roman" w:cs="Times New Roman"/>
          <w:color w:val="000000"/>
          <w:sz w:val="24"/>
          <w:szCs w:val="24"/>
          <w:lang w:val="en-GB" w:eastAsia="en-GB"/>
        </w:rPr>
        <w:t xml:space="preserve">receiving R 2 237.2 billion, while the Crime Intelligence sub-programme receives R1 567.5 billion. </w:t>
      </w:r>
    </w:p>
    <w:p w14:paraId="673088A3" w14:textId="77777777" w:rsidR="00903224" w:rsidRPr="008A4252" w:rsidRDefault="00903224" w:rsidP="008A4252">
      <w:pPr>
        <w:spacing w:after="0" w:line="360" w:lineRule="auto"/>
        <w:jc w:val="both"/>
        <w:rPr>
          <w:rFonts w:ascii="Times New Roman" w:eastAsia="Times New Roman" w:hAnsi="Times New Roman" w:cs="Times New Roman"/>
          <w:color w:val="000000"/>
          <w:sz w:val="24"/>
          <w:szCs w:val="24"/>
          <w:lang w:val="en-GB" w:eastAsia="en-GB"/>
        </w:rPr>
      </w:pPr>
    </w:p>
    <w:p w14:paraId="4BF6B07A" w14:textId="77777777" w:rsidR="008A4252" w:rsidRPr="008A4252" w:rsidRDefault="008A4252" w:rsidP="008A4252">
      <w:pPr>
        <w:tabs>
          <w:tab w:val="center" w:pos="4513"/>
        </w:tabs>
        <w:spacing w:after="0"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Strategic Objectives Annual Targets</w:t>
      </w:r>
      <w:r w:rsidRPr="008A4252">
        <w:rPr>
          <w:rFonts w:ascii="Times New Roman" w:eastAsia="Times New Roman" w:hAnsi="Times New Roman" w:cs="Times New Roman"/>
          <w:b/>
          <w:color w:val="000000"/>
          <w:sz w:val="24"/>
          <w:szCs w:val="24"/>
          <w:lang w:val="en-GB" w:eastAsia="en-GB"/>
        </w:rPr>
        <w:tab/>
      </w:r>
    </w:p>
    <w:p w14:paraId="51DD1B4D"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Strategic objectives of the Crime Intelligence Programme are to:</w:t>
      </w:r>
    </w:p>
    <w:p w14:paraId="2A6D30CA" w14:textId="77777777" w:rsidR="008A4252" w:rsidRPr="008A4252" w:rsidRDefault="008A4252" w:rsidP="00526EE4">
      <w:pPr>
        <w:numPr>
          <w:ilvl w:val="0"/>
          <w:numId w:val="15"/>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Gather crime intelligence in support of the prevention, combatting and investigation of crime;</w:t>
      </w:r>
    </w:p>
    <w:p w14:paraId="39F58ABA" w14:textId="77777777" w:rsidR="008A4252" w:rsidRPr="008A4252" w:rsidRDefault="008A4252" w:rsidP="00526EE4">
      <w:pPr>
        <w:numPr>
          <w:ilvl w:val="0"/>
          <w:numId w:val="15"/>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Collate, evaluate, analyse, coordinate and disseminate intelligence for the purpose of tactical, operational and strategic utilisation;</w:t>
      </w:r>
    </w:p>
    <w:p w14:paraId="1BD7D724" w14:textId="77777777" w:rsidR="008A4252" w:rsidRPr="008A4252" w:rsidRDefault="008A4252" w:rsidP="00526EE4">
      <w:pPr>
        <w:numPr>
          <w:ilvl w:val="0"/>
          <w:numId w:val="15"/>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Supply intelligence products relating to national strategic intelligence to the National Intelligence Coordinating Committee (NICOC);</w:t>
      </w:r>
    </w:p>
    <w:p w14:paraId="42654430" w14:textId="77777777" w:rsidR="008A4252" w:rsidRPr="008A4252" w:rsidRDefault="008A4252" w:rsidP="00526EE4">
      <w:pPr>
        <w:numPr>
          <w:ilvl w:val="0"/>
          <w:numId w:val="15"/>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Institute counter-intelligence measures within the SAPS; and</w:t>
      </w:r>
    </w:p>
    <w:p w14:paraId="41F5C38C" w14:textId="77777777" w:rsidR="008A4252" w:rsidRPr="008A4252" w:rsidRDefault="008A4252" w:rsidP="00526EE4">
      <w:pPr>
        <w:numPr>
          <w:ilvl w:val="0"/>
          <w:numId w:val="15"/>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Prevent and fight crime through enhanced international cooperation and innovation on police and security matters.</w:t>
      </w:r>
    </w:p>
    <w:p w14:paraId="0C5BB119"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p>
    <w:p w14:paraId="34A5BA64"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Strategic Objective Annual Targets of the Crime Intelligence Programme are restated in the Programme Performance Indicators and Annual Targets and as such will be discussed within the respective sub programmes. The Strategic Objective Annual Targets as per the objective statements are:</w:t>
      </w:r>
    </w:p>
    <w:p w14:paraId="54EC4B8B" w14:textId="77777777" w:rsidR="008A4252" w:rsidRPr="008A4252" w:rsidRDefault="008A4252" w:rsidP="00526EE4">
      <w:pPr>
        <w:numPr>
          <w:ilvl w:val="0"/>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Conduct intelligence operations to address prioritised crime threats.</w:t>
      </w:r>
    </w:p>
    <w:p w14:paraId="081AFCB3" w14:textId="77777777" w:rsidR="008A4252" w:rsidRPr="008A4252" w:rsidRDefault="008A4252" w:rsidP="00526EE4">
      <w:pPr>
        <w:numPr>
          <w:ilvl w:val="0"/>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Provide intelligence products in support of pro-active SAPS operations relating to the following:</w:t>
      </w:r>
    </w:p>
    <w:p w14:paraId="0E5D1368" w14:textId="77777777" w:rsidR="008A4252" w:rsidRPr="008A4252" w:rsidRDefault="008A4252" w:rsidP="00526EE4">
      <w:pPr>
        <w:numPr>
          <w:ilvl w:val="2"/>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threat and risk assessments; and</w:t>
      </w:r>
    </w:p>
    <w:p w14:paraId="23BE2EFC" w14:textId="77777777" w:rsidR="008A4252" w:rsidRPr="008A4252" w:rsidRDefault="008A4252" w:rsidP="00526EE4">
      <w:pPr>
        <w:numPr>
          <w:ilvl w:val="2"/>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early warning reports</w:t>
      </w:r>
      <w:r w:rsidR="00223365">
        <w:rPr>
          <w:rFonts w:ascii="Times New Roman" w:eastAsia="Times New Roman" w:hAnsi="Times New Roman" w:cs="Times New Roman"/>
          <w:color w:val="000000"/>
          <w:sz w:val="24"/>
          <w:szCs w:val="24"/>
          <w:lang w:val="en-GB" w:eastAsia="en-GB"/>
        </w:rPr>
        <w:t>.</w:t>
      </w:r>
    </w:p>
    <w:p w14:paraId="521D47D9"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Provide intelligence reports in support of reactive SAPS operations relating to the following:</w:t>
      </w:r>
    </w:p>
    <w:p w14:paraId="485A228D" w14:textId="77777777" w:rsidR="008A4252" w:rsidRPr="008A4252" w:rsidRDefault="008A4252" w:rsidP="00526EE4">
      <w:pPr>
        <w:numPr>
          <w:ilvl w:val="0"/>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Profiles</w:t>
      </w:r>
    </w:p>
    <w:p w14:paraId="44EC6971" w14:textId="77777777" w:rsidR="008A4252" w:rsidRPr="008A4252" w:rsidRDefault="008A4252" w:rsidP="00526EE4">
      <w:pPr>
        <w:numPr>
          <w:ilvl w:val="0"/>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Intelligence analysis reports</w:t>
      </w:r>
    </w:p>
    <w:p w14:paraId="3C95F54F" w14:textId="77777777" w:rsidR="008A4252" w:rsidRPr="008A4252" w:rsidRDefault="008A4252" w:rsidP="00526EE4">
      <w:pPr>
        <w:numPr>
          <w:ilvl w:val="0"/>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Provide strategic intelligence products to NICOC</w:t>
      </w:r>
      <w:r w:rsidR="00223365">
        <w:rPr>
          <w:rFonts w:ascii="Times New Roman" w:eastAsia="Times New Roman" w:hAnsi="Times New Roman" w:cs="Times New Roman"/>
          <w:color w:val="000000"/>
          <w:sz w:val="24"/>
          <w:szCs w:val="24"/>
          <w:lang w:val="en-GB" w:eastAsia="en-GB"/>
        </w:rPr>
        <w:t>.</w:t>
      </w:r>
    </w:p>
    <w:p w14:paraId="5FF0A8B2"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Conduct security assessments within the SAPS relating to the following:</w:t>
      </w:r>
    </w:p>
    <w:p w14:paraId="2E849C11" w14:textId="77777777" w:rsidR="008A4252" w:rsidRPr="008A4252" w:rsidRDefault="008A4252" w:rsidP="00526EE4">
      <w:pPr>
        <w:numPr>
          <w:ilvl w:val="0"/>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Vetting investigations finalised for prioritised environments;</w:t>
      </w:r>
    </w:p>
    <w:p w14:paraId="30640521" w14:textId="77777777" w:rsidR="008A4252" w:rsidRPr="008A4252" w:rsidRDefault="008A4252" w:rsidP="00526EE4">
      <w:pPr>
        <w:numPr>
          <w:ilvl w:val="0"/>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ICT security assessments; and</w:t>
      </w:r>
    </w:p>
    <w:p w14:paraId="08258B5F" w14:textId="77777777" w:rsidR="008A4252" w:rsidRPr="008A4252" w:rsidRDefault="008A4252" w:rsidP="00526EE4">
      <w:pPr>
        <w:numPr>
          <w:ilvl w:val="0"/>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Physical security assessments</w:t>
      </w:r>
      <w:r w:rsidR="00223365">
        <w:rPr>
          <w:rFonts w:ascii="Times New Roman" w:eastAsia="Times New Roman" w:hAnsi="Times New Roman" w:cs="Times New Roman"/>
          <w:color w:val="000000"/>
          <w:sz w:val="24"/>
          <w:szCs w:val="24"/>
          <w:lang w:val="en-GB" w:eastAsia="en-GB"/>
        </w:rPr>
        <w:t>.</w:t>
      </w:r>
    </w:p>
    <w:p w14:paraId="236080D3"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Promote mutual assistance and cooperation between the SAPS and other National and International Law Enforcement Agencies to reduce transnational crime by:</w:t>
      </w:r>
    </w:p>
    <w:p w14:paraId="483AD2CD" w14:textId="77777777" w:rsidR="008A4252" w:rsidRPr="008A4252" w:rsidRDefault="008A4252" w:rsidP="00526EE4">
      <w:pPr>
        <w:numPr>
          <w:ilvl w:val="0"/>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Facilitating of cross-border operations;</w:t>
      </w:r>
    </w:p>
    <w:p w14:paraId="13B5EC80" w14:textId="77777777" w:rsidR="008A4252" w:rsidRPr="008A4252" w:rsidRDefault="008A4252" w:rsidP="00526EE4">
      <w:pPr>
        <w:numPr>
          <w:ilvl w:val="0"/>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Facilitating of arrests of identified transnational crime suspects;</w:t>
      </w:r>
    </w:p>
    <w:p w14:paraId="453E9ECD" w14:textId="77777777" w:rsidR="008A4252" w:rsidRPr="008A4252" w:rsidRDefault="008A4252" w:rsidP="00526EE4">
      <w:pPr>
        <w:numPr>
          <w:ilvl w:val="0"/>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Generating of global threat assessment reports; and</w:t>
      </w:r>
    </w:p>
    <w:p w14:paraId="0E5EF013" w14:textId="77777777" w:rsidR="008A4252" w:rsidRPr="008A4252" w:rsidRDefault="008A4252" w:rsidP="00526EE4">
      <w:pPr>
        <w:numPr>
          <w:ilvl w:val="0"/>
          <w:numId w:val="16"/>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Generating of persons of interest reports.</w:t>
      </w:r>
    </w:p>
    <w:p w14:paraId="6B2CB4F5" w14:textId="77777777" w:rsidR="008A4252" w:rsidRPr="008A4252" w:rsidRDefault="008A4252" w:rsidP="008A4252">
      <w:pPr>
        <w:spacing w:after="0" w:line="360" w:lineRule="auto"/>
        <w:jc w:val="both"/>
        <w:rPr>
          <w:rFonts w:ascii="Times New Roman" w:eastAsia="Times New Roman" w:hAnsi="Times New Roman" w:cs="Times New Roman"/>
          <w:b/>
          <w:bCs/>
          <w:color w:val="000000"/>
          <w:spacing w:val="6"/>
          <w:sz w:val="20"/>
          <w:szCs w:val="20"/>
          <w:lang w:val="en-GB" w:eastAsia="en-GB"/>
        </w:rPr>
      </w:pPr>
    </w:p>
    <w:p w14:paraId="2D2713B7"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b/>
          <w:bCs/>
          <w:color w:val="000000"/>
          <w:spacing w:val="6"/>
          <w:sz w:val="20"/>
          <w:szCs w:val="20"/>
          <w:lang w:val="en-GB" w:eastAsia="en-GB"/>
        </w:rPr>
        <w:t>Table 1</w:t>
      </w:r>
      <w:r w:rsidR="00CA05B3">
        <w:rPr>
          <w:rFonts w:ascii="Times New Roman" w:eastAsia="Times New Roman" w:hAnsi="Times New Roman" w:cs="Times New Roman"/>
          <w:b/>
          <w:bCs/>
          <w:color w:val="000000"/>
          <w:spacing w:val="6"/>
          <w:sz w:val="20"/>
          <w:szCs w:val="20"/>
          <w:lang w:val="en-GB" w:eastAsia="en-GB"/>
        </w:rPr>
        <w:t>5</w:t>
      </w:r>
      <w:r w:rsidRPr="008A4252">
        <w:rPr>
          <w:rFonts w:ascii="Times New Roman" w:eastAsia="Times New Roman" w:hAnsi="Times New Roman" w:cs="Times New Roman"/>
          <w:b/>
          <w:bCs/>
          <w:color w:val="000000"/>
          <w:spacing w:val="6"/>
          <w:sz w:val="20"/>
          <w:szCs w:val="20"/>
          <w:lang w:val="en-GB" w:eastAsia="en-GB"/>
        </w:rPr>
        <w:t>: Programme performance indicators and Annual Targets for 201</w:t>
      </w:r>
      <w:r w:rsidR="00745720">
        <w:rPr>
          <w:rFonts w:ascii="Times New Roman" w:eastAsia="Times New Roman" w:hAnsi="Times New Roman" w:cs="Times New Roman"/>
          <w:b/>
          <w:bCs/>
          <w:color w:val="000000"/>
          <w:spacing w:val="6"/>
          <w:sz w:val="20"/>
          <w:szCs w:val="20"/>
          <w:lang w:val="en-GB" w:eastAsia="en-GB"/>
        </w:rPr>
        <w:t>8</w:t>
      </w:r>
      <w:r w:rsidRPr="008A4252">
        <w:rPr>
          <w:rFonts w:ascii="Times New Roman" w:eastAsia="Times New Roman" w:hAnsi="Times New Roman" w:cs="Times New Roman"/>
          <w:b/>
          <w:bCs/>
          <w:color w:val="000000"/>
          <w:spacing w:val="6"/>
          <w:sz w:val="20"/>
          <w:szCs w:val="20"/>
          <w:lang w:val="en-GB" w:eastAsia="en-GB"/>
        </w:rPr>
        <w:t>/1</w:t>
      </w:r>
      <w:r w:rsidR="00745720">
        <w:rPr>
          <w:rFonts w:ascii="Times New Roman" w:eastAsia="Times New Roman" w:hAnsi="Times New Roman" w:cs="Times New Roman"/>
          <w:b/>
          <w:bCs/>
          <w:color w:val="000000"/>
          <w:spacing w:val="6"/>
          <w:sz w:val="20"/>
          <w:szCs w:val="20"/>
          <w:lang w:val="en-GB" w:eastAsia="en-GB"/>
        </w:rPr>
        <w:t>9</w:t>
      </w:r>
      <w:r w:rsidRPr="008A4252">
        <w:rPr>
          <w:rFonts w:ascii="Times New Roman" w:eastAsia="Times New Roman" w:hAnsi="Times New Roman" w:cs="Times New Roman"/>
          <w:b/>
          <w:bCs/>
          <w:color w:val="000000"/>
          <w:spacing w:val="6"/>
          <w:sz w:val="20"/>
          <w:szCs w:val="20"/>
          <w:lang w:val="en-GB" w:eastAsia="en-GB"/>
        </w:rPr>
        <w:t xml:space="preserve"> – Crime Intelligence Operations Sub Programme</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3544"/>
        <w:gridCol w:w="2552"/>
      </w:tblGrid>
      <w:tr w:rsidR="008A4252" w:rsidRPr="008A4252" w14:paraId="1ECC0746" w14:textId="77777777" w:rsidTr="00E401B5">
        <w:trPr>
          <w:trHeight w:val="93"/>
        </w:trPr>
        <w:tc>
          <w:tcPr>
            <w:tcW w:w="2938" w:type="dxa"/>
          </w:tcPr>
          <w:p w14:paraId="4F2C1EEF" w14:textId="77777777" w:rsidR="008A4252" w:rsidRPr="008A4252" w:rsidRDefault="008A4252"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 xml:space="preserve">Objective Statement </w:t>
            </w:r>
          </w:p>
        </w:tc>
        <w:tc>
          <w:tcPr>
            <w:tcW w:w="3544" w:type="dxa"/>
          </w:tcPr>
          <w:p w14:paraId="6AAB8D4A" w14:textId="77777777" w:rsidR="008A4252" w:rsidRPr="008A4252" w:rsidRDefault="008A4252" w:rsidP="008A4252">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 xml:space="preserve">Performance Indicator </w:t>
            </w:r>
          </w:p>
        </w:tc>
        <w:tc>
          <w:tcPr>
            <w:tcW w:w="2552" w:type="dxa"/>
          </w:tcPr>
          <w:p w14:paraId="52584140" w14:textId="77777777" w:rsidR="008A4252" w:rsidRPr="008A4252" w:rsidRDefault="008A4252" w:rsidP="00745720">
            <w:pPr>
              <w:autoSpaceDE w:val="0"/>
              <w:autoSpaceDN w:val="0"/>
              <w:adjustRightInd w:val="0"/>
              <w:spacing w:after="0" w:line="240" w:lineRule="auto"/>
              <w:rPr>
                <w:rFonts w:ascii="Times New Roman" w:hAnsi="Times New Roman" w:cs="Times New Roman"/>
                <w:color w:val="000000"/>
                <w:sz w:val="20"/>
                <w:szCs w:val="20"/>
              </w:rPr>
            </w:pPr>
            <w:r w:rsidRPr="008A4252">
              <w:rPr>
                <w:rFonts w:ascii="Times New Roman" w:hAnsi="Times New Roman" w:cs="Times New Roman"/>
                <w:b/>
                <w:bCs/>
                <w:color w:val="000000"/>
                <w:sz w:val="20"/>
                <w:szCs w:val="20"/>
              </w:rPr>
              <w:t>201</w:t>
            </w:r>
            <w:r w:rsidR="00745720">
              <w:rPr>
                <w:rFonts w:ascii="Times New Roman" w:hAnsi="Times New Roman" w:cs="Times New Roman"/>
                <w:b/>
                <w:bCs/>
                <w:color w:val="000000"/>
                <w:sz w:val="20"/>
                <w:szCs w:val="20"/>
              </w:rPr>
              <w:t>8</w:t>
            </w:r>
            <w:r w:rsidRPr="008A4252">
              <w:rPr>
                <w:rFonts w:ascii="Times New Roman" w:hAnsi="Times New Roman" w:cs="Times New Roman"/>
                <w:b/>
                <w:bCs/>
                <w:color w:val="000000"/>
                <w:sz w:val="20"/>
                <w:szCs w:val="20"/>
              </w:rPr>
              <w:t>/1</w:t>
            </w:r>
            <w:r w:rsidR="00745720">
              <w:rPr>
                <w:rFonts w:ascii="Times New Roman" w:hAnsi="Times New Roman" w:cs="Times New Roman"/>
                <w:b/>
                <w:bCs/>
                <w:color w:val="000000"/>
                <w:sz w:val="20"/>
                <w:szCs w:val="20"/>
              </w:rPr>
              <w:t>9</w:t>
            </w:r>
            <w:r w:rsidRPr="008A4252">
              <w:rPr>
                <w:rFonts w:ascii="Times New Roman" w:hAnsi="Times New Roman" w:cs="Times New Roman"/>
                <w:b/>
                <w:bCs/>
                <w:color w:val="000000"/>
                <w:sz w:val="20"/>
                <w:szCs w:val="20"/>
              </w:rPr>
              <w:t xml:space="preserve"> Target </w:t>
            </w:r>
          </w:p>
        </w:tc>
      </w:tr>
      <w:tr w:rsidR="008A4252" w:rsidRPr="008A4252" w14:paraId="68E8FBAE" w14:textId="77777777" w:rsidTr="00E401B5">
        <w:trPr>
          <w:trHeight w:val="1492"/>
        </w:trPr>
        <w:tc>
          <w:tcPr>
            <w:tcW w:w="2938" w:type="dxa"/>
          </w:tcPr>
          <w:p w14:paraId="143FC5CD" w14:textId="77777777" w:rsidR="008A4252" w:rsidRPr="00AD6593" w:rsidRDefault="00745720" w:rsidP="008A4252">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Conduct network operations to infiltrate/penetrate criminal groupings/syndicates and collect intelligence on priority threats.</w:t>
            </w:r>
          </w:p>
        </w:tc>
        <w:tc>
          <w:tcPr>
            <w:tcW w:w="3544" w:type="dxa"/>
          </w:tcPr>
          <w:p w14:paraId="6D93F3E1" w14:textId="77777777" w:rsidR="008A4252" w:rsidRPr="00AD6593" w:rsidRDefault="008A4252" w:rsidP="008A4252">
            <w:pPr>
              <w:spacing w:after="0" w:line="240" w:lineRule="auto"/>
              <w:rPr>
                <w:rFonts w:ascii="Times New Roman" w:eastAsia="Times New Roman" w:hAnsi="Times New Roman" w:cs="Times New Roman"/>
                <w:color w:val="000000"/>
                <w:kern w:val="28"/>
                <w:lang w:val="en-US"/>
              </w:rPr>
            </w:pPr>
            <w:r w:rsidRPr="00AD6593">
              <w:rPr>
                <w:rFonts w:ascii="Times New Roman" w:eastAsia="Times New Roman" w:hAnsi="Times New Roman" w:cs="Times New Roman"/>
                <w:color w:val="000000"/>
                <w:kern w:val="28"/>
                <w:lang w:val="en-US"/>
              </w:rPr>
              <w:t xml:space="preserve">Number of network operations </w:t>
            </w:r>
            <w:r w:rsidR="00745720" w:rsidRPr="00AD6593">
              <w:rPr>
                <w:rFonts w:ascii="Times New Roman" w:eastAsia="Times New Roman" w:hAnsi="Times New Roman" w:cs="Times New Roman"/>
                <w:color w:val="000000"/>
                <w:kern w:val="28"/>
                <w:lang w:val="en-US"/>
              </w:rPr>
              <w:t>successfully terminated</w:t>
            </w:r>
            <w:r w:rsidRPr="00AD6593">
              <w:rPr>
                <w:rFonts w:ascii="Times New Roman" w:eastAsia="Times New Roman" w:hAnsi="Times New Roman" w:cs="Times New Roman"/>
                <w:color w:val="000000"/>
                <w:kern w:val="28"/>
                <w:lang w:val="en-US"/>
              </w:rPr>
              <w:t xml:space="preserve"> </w:t>
            </w:r>
          </w:p>
          <w:p w14:paraId="5FFFF799" w14:textId="77777777" w:rsidR="00745720" w:rsidRPr="00AD6593" w:rsidRDefault="00745720" w:rsidP="008A4252">
            <w:pPr>
              <w:spacing w:after="0" w:line="240" w:lineRule="auto"/>
              <w:rPr>
                <w:rFonts w:ascii="Times New Roman" w:eastAsia="Times New Roman" w:hAnsi="Times New Roman" w:cs="Times New Roman"/>
                <w:color w:val="000000"/>
                <w:kern w:val="28"/>
                <w:lang w:val="en-US"/>
              </w:rPr>
            </w:pPr>
          </w:p>
        </w:tc>
        <w:tc>
          <w:tcPr>
            <w:tcW w:w="2552" w:type="dxa"/>
          </w:tcPr>
          <w:p w14:paraId="79CA81F8" w14:textId="77777777" w:rsidR="008A4252" w:rsidRPr="00AD6593" w:rsidRDefault="00745720" w:rsidP="00745720">
            <w:pPr>
              <w:spacing w:after="0" w:line="240" w:lineRule="auto"/>
              <w:jc w:val="center"/>
              <w:rPr>
                <w:rFonts w:ascii="Times New Roman" w:eastAsia="Times New Roman" w:hAnsi="Times New Roman" w:cs="Times New Roman"/>
                <w:color w:val="000000"/>
                <w:kern w:val="28"/>
                <w:lang w:val="en-US"/>
              </w:rPr>
            </w:pPr>
            <w:r w:rsidRPr="00AD6593">
              <w:rPr>
                <w:rFonts w:ascii="Times New Roman" w:eastAsia="Times New Roman" w:hAnsi="Times New Roman" w:cs="Times New Roman"/>
                <w:color w:val="000000"/>
                <w:kern w:val="28"/>
                <w:lang w:val="en-US"/>
              </w:rPr>
              <w:t>100%</w:t>
            </w:r>
          </w:p>
        </w:tc>
      </w:tr>
      <w:tr w:rsidR="008A4252" w:rsidRPr="008A4252" w14:paraId="032D890F" w14:textId="77777777" w:rsidTr="00E401B5">
        <w:trPr>
          <w:trHeight w:val="1491"/>
        </w:trPr>
        <w:tc>
          <w:tcPr>
            <w:tcW w:w="2938" w:type="dxa"/>
          </w:tcPr>
          <w:p w14:paraId="4D0C3454" w14:textId="77777777" w:rsidR="008A4252" w:rsidRPr="00AD6593" w:rsidRDefault="008A4252" w:rsidP="008A4252">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Conduct security assessments within the SAPS relating to the following:</w:t>
            </w:r>
          </w:p>
          <w:p w14:paraId="6840467E" w14:textId="77777777" w:rsidR="008A4252" w:rsidRPr="00AD6593" w:rsidRDefault="008A4252" w:rsidP="00526EE4">
            <w:pPr>
              <w:numPr>
                <w:ilvl w:val="0"/>
                <w:numId w:val="17"/>
              </w:numPr>
              <w:autoSpaceDE w:val="0"/>
              <w:autoSpaceDN w:val="0"/>
              <w:adjustRightInd w:val="0"/>
              <w:spacing w:after="0" w:line="240" w:lineRule="auto"/>
              <w:contextualSpacing/>
              <w:rPr>
                <w:rFonts w:ascii="Times New Roman" w:hAnsi="Times New Roman" w:cs="Times New Roman"/>
                <w:color w:val="000000"/>
              </w:rPr>
            </w:pPr>
            <w:r w:rsidRPr="00AD6593">
              <w:rPr>
                <w:rFonts w:ascii="Times New Roman" w:hAnsi="Times New Roman" w:cs="Times New Roman"/>
                <w:color w:val="000000"/>
              </w:rPr>
              <w:t>Vetting investigations finalised for prioritised environments;</w:t>
            </w:r>
          </w:p>
          <w:p w14:paraId="04DD30A9" w14:textId="77777777" w:rsidR="008A4252" w:rsidRPr="00AD6593" w:rsidRDefault="008A4252" w:rsidP="00526EE4">
            <w:pPr>
              <w:numPr>
                <w:ilvl w:val="0"/>
                <w:numId w:val="17"/>
              </w:numPr>
              <w:autoSpaceDE w:val="0"/>
              <w:autoSpaceDN w:val="0"/>
              <w:adjustRightInd w:val="0"/>
              <w:spacing w:after="0" w:line="240" w:lineRule="auto"/>
              <w:contextualSpacing/>
              <w:rPr>
                <w:rFonts w:ascii="Times New Roman" w:hAnsi="Times New Roman" w:cs="Times New Roman"/>
                <w:color w:val="000000"/>
              </w:rPr>
            </w:pPr>
            <w:r w:rsidRPr="00AD6593">
              <w:rPr>
                <w:rFonts w:ascii="Times New Roman" w:hAnsi="Times New Roman" w:cs="Times New Roman"/>
                <w:color w:val="000000"/>
              </w:rPr>
              <w:t>ICT security assessments; and</w:t>
            </w:r>
          </w:p>
          <w:p w14:paraId="34A0718D" w14:textId="77777777" w:rsidR="008A4252" w:rsidRPr="00AD6593" w:rsidRDefault="008A4252" w:rsidP="00526EE4">
            <w:pPr>
              <w:numPr>
                <w:ilvl w:val="0"/>
                <w:numId w:val="17"/>
              </w:numPr>
              <w:autoSpaceDE w:val="0"/>
              <w:autoSpaceDN w:val="0"/>
              <w:adjustRightInd w:val="0"/>
              <w:spacing w:after="0" w:line="240" w:lineRule="auto"/>
              <w:contextualSpacing/>
              <w:rPr>
                <w:rFonts w:ascii="Times New Roman" w:hAnsi="Times New Roman" w:cs="Times New Roman"/>
                <w:color w:val="000000"/>
              </w:rPr>
            </w:pPr>
            <w:r w:rsidRPr="00AD6593">
              <w:rPr>
                <w:rFonts w:ascii="Times New Roman" w:hAnsi="Times New Roman" w:cs="Times New Roman"/>
                <w:color w:val="000000"/>
              </w:rPr>
              <w:t>Physical security assessments</w:t>
            </w:r>
          </w:p>
        </w:tc>
        <w:tc>
          <w:tcPr>
            <w:tcW w:w="3544" w:type="dxa"/>
          </w:tcPr>
          <w:p w14:paraId="0A3103DF" w14:textId="77777777" w:rsidR="008A4252" w:rsidRPr="00AD6593" w:rsidRDefault="00745720" w:rsidP="008A4252">
            <w:pPr>
              <w:spacing w:after="0" w:line="240" w:lineRule="auto"/>
              <w:rPr>
                <w:rFonts w:ascii="Times New Roman" w:hAnsi="Times New Roman" w:cs="Times New Roman"/>
                <w:color w:val="000000"/>
                <w:spacing w:val="6"/>
              </w:rPr>
            </w:pPr>
            <w:r w:rsidRPr="00AD6593">
              <w:rPr>
                <w:rFonts w:ascii="Times New Roman" w:hAnsi="Times New Roman" w:cs="Times New Roman"/>
                <w:color w:val="000000"/>
                <w:spacing w:val="6"/>
              </w:rPr>
              <w:t>Conduct 1 154 security assessments within the SAPS relating to Vetting investigations finalised for prioritised environments; ICT security assessments; and Physical security assessments</w:t>
            </w:r>
          </w:p>
        </w:tc>
        <w:tc>
          <w:tcPr>
            <w:tcW w:w="2552" w:type="dxa"/>
          </w:tcPr>
          <w:p w14:paraId="156E26BB" w14:textId="77777777" w:rsidR="00745720" w:rsidRPr="00AD6593" w:rsidRDefault="00745720" w:rsidP="00526EE4">
            <w:pPr>
              <w:pStyle w:val="ListParagraph"/>
              <w:numPr>
                <w:ilvl w:val="0"/>
                <w:numId w:val="30"/>
              </w:numPr>
              <w:autoSpaceDE w:val="0"/>
              <w:autoSpaceDN w:val="0"/>
              <w:adjustRightInd w:val="0"/>
              <w:spacing w:line="240" w:lineRule="auto"/>
              <w:rPr>
                <w:rFonts w:ascii="Times New Roman" w:hAnsi="Times New Roman"/>
                <w:sz w:val="22"/>
                <w:szCs w:val="22"/>
              </w:rPr>
            </w:pPr>
            <w:r w:rsidRPr="00AD6593">
              <w:rPr>
                <w:rFonts w:ascii="Times New Roman" w:hAnsi="Times New Roman"/>
                <w:sz w:val="22"/>
                <w:szCs w:val="22"/>
              </w:rPr>
              <w:t>100% of vetting investigations finalised for prioritised environments in relation to applications received;</w:t>
            </w:r>
          </w:p>
          <w:p w14:paraId="3DD0878F" w14:textId="77777777" w:rsidR="00745720" w:rsidRPr="00AD6593" w:rsidRDefault="00745720" w:rsidP="00526EE4">
            <w:pPr>
              <w:pStyle w:val="ListParagraph"/>
              <w:numPr>
                <w:ilvl w:val="0"/>
                <w:numId w:val="30"/>
              </w:numPr>
              <w:autoSpaceDE w:val="0"/>
              <w:autoSpaceDN w:val="0"/>
              <w:adjustRightInd w:val="0"/>
              <w:spacing w:line="240" w:lineRule="auto"/>
              <w:rPr>
                <w:rFonts w:ascii="Times New Roman" w:hAnsi="Times New Roman"/>
                <w:sz w:val="22"/>
                <w:szCs w:val="22"/>
              </w:rPr>
            </w:pPr>
            <w:r w:rsidRPr="00AD6593">
              <w:rPr>
                <w:rFonts w:ascii="Times New Roman" w:hAnsi="Times New Roman"/>
                <w:sz w:val="22"/>
                <w:szCs w:val="22"/>
              </w:rPr>
              <w:t>100% of ICT security assessments finalised as per ICT Annual Assurance Schedule;</w:t>
            </w:r>
          </w:p>
          <w:p w14:paraId="03ED5890" w14:textId="77777777" w:rsidR="00745720" w:rsidRPr="00AD6593" w:rsidRDefault="00745720" w:rsidP="00526EE4">
            <w:pPr>
              <w:pStyle w:val="ListParagraph"/>
              <w:numPr>
                <w:ilvl w:val="0"/>
                <w:numId w:val="30"/>
              </w:numPr>
              <w:autoSpaceDE w:val="0"/>
              <w:autoSpaceDN w:val="0"/>
              <w:adjustRightInd w:val="0"/>
              <w:spacing w:line="240" w:lineRule="auto"/>
              <w:rPr>
                <w:rFonts w:ascii="Times New Roman" w:hAnsi="Times New Roman"/>
                <w:sz w:val="22"/>
                <w:szCs w:val="22"/>
              </w:rPr>
            </w:pPr>
            <w:r w:rsidRPr="00AD6593">
              <w:rPr>
                <w:rFonts w:ascii="Times New Roman" w:hAnsi="Times New Roman"/>
                <w:sz w:val="22"/>
                <w:szCs w:val="22"/>
              </w:rPr>
              <w:t>100% of physical security assessments finalised as per Physical Security Annual Assurance Schedule; and</w:t>
            </w:r>
          </w:p>
          <w:p w14:paraId="436B3719" w14:textId="77777777" w:rsidR="008A4252" w:rsidRPr="00AD6593" w:rsidRDefault="00745720" w:rsidP="00526EE4">
            <w:pPr>
              <w:pStyle w:val="ListParagraph"/>
              <w:numPr>
                <w:ilvl w:val="0"/>
                <w:numId w:val="30"/>
              </w:numPr>
              <w:autoSpaceDE w:val="0"/>
              <w:autoSpaceDN w:val="0"/>
              <w:adjustRightInd w:val="0"/>
              <w:spacing w:line="240" w:lineRule="auto"/>
              <w:rPr>
                <w:rFonts w:ascii="Times New Roman" w:hAnsi="Times New Roman"/>
                <w:sz w:val="22"/>
                <w:szCs w:val="22"/>
              </w:rPr>
            </w:pPr>
            <w:r w:rsidRPr="00AD6593">
              <w:rPr>
                <w:rFonts w:ascii="Times New Roman" w:hAnsi="Times New Roman"/>
                <w:sz w:val="22"/>
                <w:szCs w:val="22"/>
              </w:rPr>
              <w:t>100% (165) security awareness programmes conducted, in accordance with the Information Security Regulatory Authority (New).</w:t>
            </w:r>
          </w:p>
        </w:tc>
      </w:tr>
      <w:tr w:rsidR="00745720" w:rsidRPr="008A4252" w14:paraId="0D9E7432" w14:textId="77777777" w:rsidTr="00745720">
        <w:trPr>
          <w:trHeight w:val="576"/>
        </w:trPr>
        <w:tc>
          <w:tcPr>
            <w:tcW w:w="2938" w:type="dxa"/>
            <w:vMerge w:val="restart"/>
          </w:tcPr>
          <w:p w14:paraId="04EFC92A" w14:textId="77777777" w:rsidR="00745720" w:rsidRPr="00AD6593" w:rsidRDefault="00745720" w:rsidP="008A4252">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Generate intelligence products in support of pro-active SAPS operations relating threat and risk assessments and early warning reports.</w:t>
            </w:r>
          </w:p>
        </w:tc>
        <w:tc>
          <w:tcPr>
            <w:tcW w:w="3544" w:type="dxa"/>
          </w:tcPr>
          <w:p w14:paraId="7E04F306" w14:textId="77777777" w:rsidR="00745720" w:rsidRPr="00AD6593" w:rsidRDefault="00745720" w:rsidP="00745720">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Threat and risk assessment reports generated for pro-active policing operations</w:t>
            </w:r>
          </w:p>
          <w:p w14:paraId="1EEC28CE" w14:textId="77777777" w:rsidR="00745720" w:rsidRPr="00AD6593" w:rsidRDefault="00745720" w:rsidP="00745720">
            <w:pPr>
              <w:autoSpaceDE w:val="0"/>
              <w:autoSpaceDN w:val="0"/>
              <w:adjustRightInd w:val="0"/>
              <w:spacing w:after="0" w:line="240" w:lineRule="auto"/>
              <w:rPr>
                <w:rFonts w:ascii="Times New Roman" w:hAnsi="Times New Roman" w:cs="Times New Roman"/>
                <w:color w:val="000000"/>
              </w:rPr>
            </w:pPr>
          </w:p>
        </w:tc>
        <w:tc>
          <w:tcPr>
            <w:tcW w:w="2552" w:type="dxa"/>
          </w:tcPr>
          <w:p w14:paraId="64E6264C" w14:textId="77777777" w:rsidR="00745720" w:rsidRPr="00AD6593" w:rsidRDefault="00745720" w:rsidP="00745720">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14 480 risk assessment report generated</w:t>
            </w:r>
          </w:p>
          <w:p w14:paraId="6C582C0A" w14:textId="77777777" w:rsidR="00745720" w:rsidRPr="00AD6593" w:rsidRDefault="00745720" w:rsidP="00745720">
            <w:pPr>
              <w:autoSpaceDE w:val="0"/>
              <w:autoSpaceDN w:val="0"/>
              <w:adjustRightInd w:val="0"/>
              <w:spacing w:after="0" w:line="240" w:lineRule="auto"/>
              <w:rPr>
                <w:rFonts w:ascii="Times New Roman" w:hAnsi="Times New Roman" w:cs="Times New Roman"/>
                <w:color w:val="000000"/>
              </w:rPr>
            </w:pPr>
          </w:p>
        </w:tc>
      </w:tr>
      <w:tr w:rsidR="00745720" w:rsidRPr="008A4252" w14:paraId="44A5538E" w14:textId="77777777" w:rsidTr="00745720">
        <w:trPr>
          <w:trHeight w:val="713"/>
        </w:trPr>
        <w:tc>
          <w:tcPr>
            <w:tcW w:w="2938" w:type="dxa"/>
            <w:vMerge/>
          </w:tcPr>
          <w:p w14:paraId="12DC5FAF" w14:textId="77777777" w:rsidR="00745720" w:rsidRPr="00AD6593" w:rsidRDefault="00745720" w:rsidP="008A4252">
            <w:pPr>
              <w:autoSpaceDE w:val="0"/>
              <w:autoSpaceDN w:val="0"/>
              <w:adjustRightInd w:val="0"/>
              <w:spacing w:after="0" w:line="240" w:lineRule="auto"/>
              <w:rPr>
                <w:rFonts w:ascii="Times New Roman" w:hAnsi="Times New Roman" w:cs="Times New Roman"/>
                <w:color w:val="000000"/>
              </w:rPr>
            </w:pPr>
          </w:p>
        </w:tc>
        <w:tc>
          <w:tcPr>
            <w:tcW w:w="3544" w:type="dxa"/>
          </w:tcPr>
          <w:p w14:paraId="2B4F74EC" w14:textId="77777777" w:rsidR="00745720" w:rsidRPr="00AD6593" w:rsidRDefault="00745720" w:rsidP="00745720">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 xml:space="preserve"> Early warning reports generated for pro-active intelligence reports that were operationalised</w:t>
            </w:r>
          </w:p>
          <w:p w14:paraId="22454BFE" w14:textId="77777777" w:rsidR="00745720" w:rsidRPr="00AD6593" w:rsidRDefault="00745720" w:rsidP="00745720">
            <w:pPr>
              <w:autoSpaceDE w:val="0"/>
              <w:autoSpaceDN w:val="0"/>
              <w:adjustRightInd w:val="0"/>
              <w:spacing w:after="0" w:line="240" w:lineRule="auto"/>
              <w:rPr>
                <w:rFonts w:ascii="Times New Roman" w:hAnsi="Times New Roman" w:cs="Times New Roman"/>
                <w:color w:val="000000"/>
              </w:rPr>
            </w:pPr>
          </w:p>
        </w:tc>
        <w:tc>
          <w:tcPr>
            <w:tcW w:w="2552" w:type="dxa"/>
          </w:tcPr>
          <w:p w14:paraId="578102F9" w14:textId="77777777" w:rsidR="00745720" w:rsidRPr="00AD6593" w:rsidRDefault="00745720" w:rsidP="00745720">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21 700 warning reports</w:t>
            </w:r>
          </w:p>
          <w:p w14:paraId="0B5BF10A" w14:textId="77777777" w:rsidR="00745720" w:rsidRPr="00AD6593" w:rsidRDefault="00745720" w:rsidP="00745720">
            <w:pPr>
              <w:autoSpaceDE w:val="0"/>
              <w:autoSpaceDN w:val="0"/>
              <w:adjustRightInd w:val="0"/>
              <w:spacing w:after="0" w:line="240" w:lineRule="auto"/>
              <w:rPr>
                <w:rFonts w:ascii="Times New Roman" w:hAnsi="Times New Roman" w:cs="Times New Roman"/>
                <w:color w:val="000000"/>
              </w:rPr>
            </w:pPr>
          </w:p>
          <w:p w14:paraId="613AB34B" w14:textId="77777777" w:rsidR="00745720" w:rsidRPr="00AD6593" w:rsidRDefault="00745720" w:rsidP="00745720">
            <w:pPr>
              <w:autoSpaceDE w:val="0"/>
              <w:autoSpaceDN w:val="0"/>
              <w:adjustRightInd w:val="0"/>
              <w:spacing w:after="0" w:line="240" w:lineRule="auto"/>
              <w:rPr>
                <w:rFonts w:ascii="Times New Roman" w:hAnsi="Times New Roman" w:cs="Times New Roman"/>
                <w:color w:val="000000"/>
              </w:rPr>
            </w:pPr>
          </w:p>
          <w:p w14:paraId="23FD39F6" w14:textId="77777777" w:rsidR="00745720" w:rsidRPr="00AD6593" w:rsidRDefault="00745720" w:rsidP="00745720">
            <w:pPr>
              <w:autoSpaceDE w:val="0"/>
              <w:autoSpaceDN w:val="0"/>
              <w:adjustRightInd w:val="0"/>
              <w:spacing w:after="0" w:line="240" w:lineRule="auto"/>
              <w:rPr>
                <w:rFonts w:ascii="Times New Roman" w:hAnsi="Times New Roman" w:cs="Times New Roman"/>
                <w:color w:val="000000"/>
              </w:rPr>
            </w:pPr>
          </w:p>
        </w:tc>
      </w:tr>
      <w:tr w:rsidR="00745720" w:rsidRPr="008A4252" w14:paraId="4E563091" w14:textId="77777777" w:rsidTr="00E401B5">
        <w:trPr>
          <w:trHeight w:val="548"/>
        </w:trPr>
        <w:tc>
          <w:tcPr>
            <w:tcW w:w="2938" w:type="dxa"/>
            <w:vMerge/>
          </w:tcPr>
          <w:p w14:paraId="1583497A" w14:textId="77777777" w:rsidR="00745720" w:rsidRPr="00AD6593" w:rsidRDefault="00745720" w:rsidP="008A4252">
            <w:pPr>
              <w:autoSpaceDE w:val="0"/>
              <w:autoSpaceDN w:val="0"/>
              <w:adjustRightInd w:val="0"/>
              <w:spacing w:after="0" w:line="240" w:lineRule="auto"/>
              <w:rPr>
                <w:rFonts w:ascii="Times New Roman" w:hAnsi="Times New Roman" w:cs="Times New Roman"/>
                <w:color w:val="000000"/>
              </w:rPr>
            </w:pPr>
          </w:p>
        </w:tc>
        <w:tc>
          <w:tcPr>
            <w:tcW w:w="3544" w:type="dxa"/>
          </w:tcPr>
          <w:p w14:paraId="68A68D75" w14:textId="77777777" w:rsidR="00745720" w:rsidRPr="00AD6593" w:rsidRDefault="00745720" w:rsidP="00745720">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100% of pro-active intelligence reports that were operationalised.</w:t>
            </w:r>
          </w:p>
        </w:tc>
        <w:tc>
          <w:tcPr>
            <w:tcW w:w="2552" w:type="dxa"/>
          </w:tcPr>
          <w:p w14:paraId="588DADED" w14:textId="77777777" w:rsidR="00745720" w:rsidRPr="00AD6593" w:rsidRDefault="00745720" w:rsidP="00745720">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100% proactive intelligence reports</w:t>
            </w:r>
          </w:p>
        </w:tc>
      </w:tr>
      <w:tr w:rsidR="00AD6593" w:rsidRPr="008A4252" w14:paraId="70B0DA24" w14:textId="77777777" w:rsidTr="00AD6593">
        <w:trPr>
          <w:trHeight w:val="474"/>
        </w:trPr>
        <w:tc>
          <w:tcPr>
            <w:tcW w:w="2938" w:type="dxa"/>
            <w:vMerge w:val="restart"/>
          </w:tcPr>
          <w:p w14:paraId="5B9211DA" w14:textId="77777777" w:rsidR="00AD6593" w:rsidRPr="00AD6593" w:rsidRDefault="00AD6593" w:rsidP="008A4252">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Generate intelligence reports in support of reactive SAPS operations relating to profiles and intelligence analysis reports.</w:t>
            </w:r>
          </w:p>
        </w:tc>
        <w:tc>
          <w:tcPr>
            <w:tcW w:w="3544" w:type="dxa"/>
          </w:tcPr>
          <w:p w14:paraId="0DC3B69C" w14:textId="77777777" w:rsidR="00AD6593" w:rsidRPr="00AD6593" w:rsidRDefault="00AD6593" w:rsidP="00AD6593">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Profiles generated profiles generates for reactive policing operations</w:t>
            </w:r>
          </w:p>
          <w:p w14:paraId="28412D0E" w14:textId="77777777" w:rsidR="00AD6593" w:rsidRPr="00AD6593" w:rsidRDefault="00AD6593" w:rsidP="00AD6593">
            <w:pPr>
              <w:autoSpaceDE w:val="0"/>
              <w:autoSpaceDN w:val="0"/>
              <w:adjustRightInd w:val="0"/>
              <w:spacing w:after="0" w:line="240" w:lineRule="auto"/>
              <w:rPr>
                <w:rFonts w:ascii="Times New Roman" w:hAnsi="Times New Roman" w:cs="Times New Roman"/>
                <w:color w:val="000000"/>
              </w:rPr>
            </w:pPr>
          </w:p>
        </w:tc>
        <w:tc>
          <w:tcPr>
            <w:tcW w:w="2552" w:type="dxa"/>
          </w:tcPr>
          <w:p w14:paraId="676A3645" w14:textId="77777777" w:rsidR="00AD6593" w:rsidRPr="00AD6593" w:rsidRDefault="00AD6593" w:rsidP="008A4252">
            <w:pPr>
              <w:autoSpaceDE w:val="0"/>
              <w:autoSpaceDN w:val="0"/>
              <w:adjustRightInd w:val="0"/>
              <w:spacing w:after="0" w:line="240" w:lineRule="auto"/>
              <w:jc w:val="center"/>
              <w:rPr>
                <w:rFonts w:ascii="Times New Roman" w:hAnsi="Times New Roman" w:cs="Times New Roman"/>
                <w:color w:val="000000"/>
              </w:rPr>
            </w:pPr>
            <w:r w:rsidRPr="00AD6593">
              <w:rPr>
                <w:rFonts w:ascii="Times New Roman" w:hAnsi="Times New Roman" w:cs="Times New Roman"/>
                <w:color w:val="000000"/>
              </w:rPr>
              <w:t xml:space="preserve">98 277 profiles </w:t>
            </w:r>
          </w:p>
        </w:tc>
      </w:tr>
      <w:tr w:rsidR="00AD6593" w:rsidRPr="008A4252" w14:paraId="7E9915C0" w14:textId="77777777" w:rsidTr="00AD6593">
        <w:trPr>
          <w:trHeight w:val="573"/>
        </w:trPr>
        <w:tc>
          <w:tcPr>
            <w:tcW w:w="2938" w:type="dxa"/>
            <w:vMerge/>
          </w:tcPr>
          <w:p w14:paraId="4BAD988E" w14:textId="77777777" w:rsidR="00AD6593" w:rsidRPr="00AD6593" w:rsidRDefault="00AD6593" w:rsidP="008A4252">
            <w:pPr>
              <w:autoSpaceDE w:val="0"/>
              <w:autoSpaceDN w:val="0"/>
              <w:adjustRightInd w:val="0"/>
              <w:spacing w:after="0" w:line="240" w:lineRule="auto"/>
              <w:rPr>
                <w:rFonts w:ascii="Times New Roman" w:hAnsi="Times New Roman" w:cs="Times New Roman"/>
                <w:color w:val="000000"/>
              </w:rPr>
            </w:pPr>
          </w:p>
        </w:tc>
        <w:tc>
          <w:tcPr>
            <w:tcW w:w="3544" w:type="dxa"/>
          </w:tcPr>
          <w:p w14:paraId="5DC254A1" w14:textId="77777777" w:rsidR="00AD6593" w:rsidRPr="00AD6593" w:rsidRDefault="00AD6593" w:rsidP="00AD6593">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Intelligence reports generated for reactive policing operations</w:t>
            </w:r>
          </w:p>
          <w:p w14:paraId="0335848D" w14:textId="77777777" w:rsidR="00AD6593" w:rsidRPr="00AD6593" w:rsidRDefault="00AD6593" w:rsidP="00AD6593">
            <w:pPr>
              <w:autoSpaceDE w:val="0"/>
              <w:autoSpaceDN w:val="0"/>
              <w:adjustRightInd w:val="0"/>
              <w:spacing w:after="0" w:line="240" w:lineRule="auto"/>
              <w:rPr>
                <w:rFonts w:ascii="Times New Roman" w:hAnsi="Times New Roman" w:cs="Times New Roman"/>
                <w:color w:val="000000"/>
              </w:rPr>
            </w:pPr>
          </w:p>
        </w:tc>
        <w:tc>
          <w:tcPr>
            <w:tcW w:w="2552" w:type="dxa"/>
          </w:tcPr>
          <w:p w14:paraId="372AC374" w14:textId="77777777" w:rsidR="00AD6593" w:rsidRPr="00AD6593" w:rsidRDefault="00AD6593" w:rsidP="00AD6593">
            <w:pPr>
              <w:autoSpaceDE w:val="0"/>
              <w:autoSpaceDN w:val="0"/>
              <w:adjustRightInd w:val="0"/>
              <w:spacing w:after="0" w:line="240" w:lineRule="auto"/>
              <w:jc w:val="center"/>
              <w:rPr>
                <w:rFonts w:ascii="Times New Roman" w:hAnsi="Times New Roman" w:cs="Times New Roman"/>
                <w:color w:val="000000"/>
              </w:rPr>
            </w:pPr>
            <w:r w:rsidRPr="00AD6593">
              <w:rPr>
                <w:rFonts w:ascii="Times New Roman" w:hAnsi="Times New Roman" w:cs="Times New Roman"/>
                <w:color w:val="000000"/>
              </w:rPr>
              <w:t>141</w:t>
            </w:r>
            <w:r>
              <w:rPr>
                <w:rFonts w:ascii="Times New Roman" w:hAnsi="Times New Roman" w:cs="Times New Roman"/>
                <w:color w:val="000000"/>
              </w:rPr>
              <w:t> </w:t>
            </w:r>
            <w:r w:rsidRPr="00AD6593">
              <w:rPr>
                <w:rFonts w:ascii="Times New Roman" w:hAnsi="Times New Roman" w:cs="Times New Roman"/>
                <w:color w:val="000000"/>
              </w:rPr>
              <w:t>423</w:t>
            </w:r>
            <w:r>
              <w:rPr>
                <w:rFonts w:ascii="Times New Roman" w:hAnsi="Times New Roman" w:cs="Times New Roman"/>
                <w:color w:val="000000"/>
              </w:rPr>
              <w:t xml:space="preserve"> intelligence reports </w:t>
            </w:r>
          </w:p>
        </w:tc>
      </w:tr>
      <w:tr w:rsidR="00AD6593" w:rsidRPr="008A4252" w14:paraId="3D1FED4D" w14:textId="77777777" w:rsidTr="00E401B5">
        <w:trPr>
          <w:trHeight w:val="790"/>
        </w:trPr>
        <w:tc>
          <w:tcPr>
            <w:tcW w:w="2938" w:type="dxa"/>
            <w:vMerge/>
          </w:tcPr>
          <w:p w14:paraId="51E46B13" w14:textId="77777777" w:rsidR="00AD6593" w:rsidRPr="00AD6593" w:rsidRDefault="00AD6593" w:rsidP="008A4252">
            <w:pPr>
              <w:autoSpaceDE w:val="0"/>
              <w:autoSpaceDN w:val="0"/>
              <w:adjustRightInd w:val="0"/>
              <w:spacing w:after="0" w:line="240" w:lineRule="auto"/>
              <w:rPr>
                <w:rFonts w:ascii="Times New Roman" w:hAnsi="Times New Roman" w:cs="Times New Roman"/>
                <w:color w:val="000000"/>
              </w:rPr>
            </w:pPr>
          </w:p>
        </w:tc>
        <w:tc>
          <w:tcPr>
            <w:tcW w:w="3544" w:type="dxa"/>
          </w:tcPr>
          <w:p w14:paraId="42EC8959" w14:textId="77777777" w:rsidR="00AD6593" w:rsidRPr="00AD6593" w:rsidRDefault="00AD6593" w:rsidP="00AD6593">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 of reactive intelligence reports that were operationalised by the relevant business unit.</w:t>
            </w:r>
          </w:p>
        </w:tc>
        <w:tc>
          <w:tcPr>
            <w:tcW w:w="2552" w:type="dxa"/>
          </w:tcPr>
          <w:p w14:paraId="075E062F" w14:textId="77777777" w:rsidR="00AD6593" w:rsidRPr="00AD6593" w:rsidRDefault="00AD6593" w:rsidP="008A4252">
            <w:pPr>
              <w:autoSpaceDE w:val="0"/>
              <w:autoSpaceDN w:val="0"/>
              <w:adjustRightInd w:val="0"/>
              <w:spacing w:after="0" w:line="240" w:lineRule="auto"/>
              <w:jc w:val="center"/>
              <w:rPr>
                <w:rFonts w:ascii="Times New Roman" w:hAnsi="Times New Roman" w:cs="Times New Roman"/>
                <w:color w:val="000000"/>
              </w:rPr>
            </w:pPr>
            <w:r w:rsidRPr="00AD6593">
              <w:rPr>
                <w:rFonts w:ascii="Times New Roman" w:hAnsi="Times New Roman" w:cs="Times New Roman"/>
                <w:color w:val="000000"/>
              </w:rPr>
              <w:t>100%</w:t>
            </w:r>
            <w:r>
              <w:rPr>
                <w:rFonts w:ascii="Times New Roman" w:hAnsi="Times New Roman" w:cs="Times New Roman"/>
                <w:color w:val="000000"/>
              </w:rPr>
              <w:t xml:space="preserve"> reactive intelligence reports</w:t>
            </w:r>
          </w:p>
        </w:tc>
      </w:tr>
      <w:tr w:rsidR="00AD6593" w:rsidRPr="008A4252" w14:paraId="0843799D" w14:textId="77777777" w:rsidTr="00AD6593">
        <w:trPr>
          <w:trHeight w:val="981"/>
        </w:trPr>
        <w:tc>
          <w:tcPr>
            <w:tcW w:w="2938" w:type="dxa"/>
            <w:vMerge w:val="restart"/>
          </w:tcPr>
          <w:p w14:paraId="0CDF6D9B" w14:textId="77777777" w:rsidR="00AD6593" w:rsidRPr="00AD6593" w:rsidRDefault="00AD6593" w:rsidP="008A4252">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Promote mutual assistance and cooperation between the SAPS and other National and International Law Enforcement Agencies to reduce transnational crime.</w:t>
            </w:r>
          </w:p>
        </w:tc>
        <w:tc>
          <w:tcPr>
            <w:tcW w:w="3544" w:type="dxa"/>
          </w:tcPr>
          <w:p w14:paraId="727C837C" w14:textId="77777777" w:rsidR="00AD6593" w:rsidRPr="00AD6593" w:rsidRDefault="00AD6593" w:rsidP="00AD6593">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100% of cross-border operations facilitated in relation to requests received</w:t>
            </w:r>
          </w:p>
          <w:p w14:paraId="2DCD2462" w14:textId="77777777" w:rsidR="00AD6593" w:rsidRPr="00AD6593" w:rsidRDefault="00AD6593" w:rsidP="00AD6593">
            <w:pPr>
              <w:autoSpaceDE w:val="0"/>
              <w:autoSpaceDN w:val="0"/>
              <w:adjustRightInd w:val="0"/>
              <w:spacing w:after="0" w:line="240" w:lineRule="auto"/>
              <w:rPr>
                <w:rFonts w:ascii="Times New Roman" w:hAnsi="Times New Roman" w:cs="Times New Roman"/>
                <w:color w:val="000000"/>
              </w:rPr>
            </w:pPr>
          </w:p>
          <w:p w14:paraId="31F992A7" w14:textId="77777777" w:rsidR="00AD6593" w:rsidRPr="00AD6593" w:rsidRDefault="00AD6593" w:rsidP="00AD6593">
            <w:pPr>
              <w:autoSpaceDE w:val="0"/>
              <w:autoSpaceDN w:val="0"/>
              <w:adjustRightInd w:val="0"/>
              <w:spacing w:after="0" w:line="240" w:lineRule="auto"/>
              <w:rPr>
                <w:rFonts w:ascii="Times New Roman" w:hAnsi="Times New Roman" w:cs="Times New Roman"/>
                <w:color w:val="000000"/>
              </w:rPr>
            </w:pPr>
          </w:p>
          <w:p w14:paraId="4E7BDC58" w14:textId="77777777" w:rsidR="00AD6593" w:rsidRPr="00AD6593" w:rsidRDefault="00AD6593" w:rsidP="00AD6593">
            <w:pPr>
              <w:autoSpaceDE w:val="0"/>
              <w:autoSpaceDN w:val="0"/>
              <w:adjustRightInd w:val="0"/>
              <w:spacing w:after="0" w:line="240" w:lineRule="auto"/>
              <w:rPr>
                <w:rFonts w:ascii="Times New Roman" w:hAnsi="Times New Roman" w:cs="Times New Roman"/>
                <w:color w:val="000000"/>
              </w:rPr>
            </w:pPr>
          </w:p>
        </w:tc>
        <w:tc>
          <w:tcPr>
            <w:tcW w:w="2552" w:type="dxa"/>
          </w:tcPr>
          <w:p w14:paraId="00C10758" w14:textId="77777777" w:rsidR="00AD6593" w:rsidRPr="00AD6593" w:rsidRDefault="00AD6593" w:rsidP="00AD6593">
            <w:pPr>
              <w:autoSpaceDE w:val="0"/>
              <w:autoSpaceDN w:val="0"/>
              <w:adjustRightInd w:val="0"/>
              <w:spacing w:line="240" w:lineRule="auto"/>
              <w:rPr>
                <w:rFonts w:ascii="Times New Roman" w:hAnsi="Times New Roman" w:cs="Times New Roman"/>
                <w:color w:val="000000"/>
              </w:rPr>
            </w:pPr>
            <w:r w:rsidRPr="00AD6593">
              <w:rPr>
                <w:rFonts w:ascii="Times New Roman" w:hAnsi="Times New Roman"/>
              </w:rPr>
              <w:t>4 Global threat assessment report generated for SAPS operations</w:t>
            </w:r>
          </w:p>
        </w:tc>
      </w:tr>
      <w:tr w:rsidR="00AD6593" w:rsidRPr="008A4252" w14:paraId="32E73014" w14:textId="77777777" w:rsidTr="00E401B5">
        <w:trPr>
          <w:trHeight w:val="937"/>
        </w:trPr>
        <w:tc>
          <w:tcPr>
            <w:tcW w:w="2938" w:type="dxa"/>
            <w:vMerge/>
          </w:tcPr>
          <w:p w14:paraId="1F9D29D2" w14:textId="77777777" w:rsidR="00AD6593" w:rsidRPr="00AD6593" w:rsidRDefault="00AD6593" w:rsidP="008A4252">
            <w:pPr>
              <w:autoSpaceDE w:val="0"/>
              <w:autoSpaceDN w:val="0"/>
              <w:adjustRightInd w:val="0"/>
              <w:spacing w:after="0" w:line="240" w:lineRule="auto"/>
              <w:rPr>
                <w:rFonts w:ascii="Times New Roman" w:hAnsi="Times New Roman" w:cs="Times New Roman"/>
                <w:color w:val="000000"/>
              </w:rPr>
            </w:pPr>
          </w:p>
        </w:tc>
        <w:tc>
          <w:tcPr>
            <w:tcW w:w="3544" w:type="dxa"/>
          </w:tcPr>
          <w:p w14:paraId="6B5A1B97" w14:textId="77777777" w:rsidR="00AD6593" w:rsidRPr="00AD6593" w:rsidRDefault="00AD6593" w:rsidP="00AD6593">
            <w:pPr>
              <w:autoSpaceDE w:val="0"/>
              <w:autoSpaceDN w:val="0"/>
              <w:adjustRightInd w:val="0"/>
              <w:spacing w:after="0" w:line="240" w:lineRule="auto"/>
              <w:rPr>
                <w:rFonts w:ascii="Times New Roman" w:hAnsi="Times New Roman" w:cs="Times New Roman"/>
                <w:color w:val="000000"/>
              </w:rPr>
            </w:pPr>
            <w:r w:rsidRPr="00AD6593">
              <w:rPr>
                <w:rFonts w:ascii="Times New Roman" w:hAnsi="Times New Roman" w:cs="Times New Roman"/>
                <w:color w:val="000000"/>
              </w:rPr>
              <w:t>100% of arrests of identified transnational crime suspects facilitated in relation to requests received.</w:t>
            </w:r>
          </w:p>
        </w:tc>
        <w:tc>
          <w:tcPr>
            <w:tcW w:w="2552" w:type="dxa"/>
          </w:tcPr>
          <w:p w14:paraId="7AE15E2F" w14:textId="77777777" w:rsidR="00AD6593" w:rsidRPr="00AD6593" w:rsidRDefault="00AD6593" w:rsidP="00AD6593">
            <w:pPr>
              <w:autoSpaceDE w:val="0"/>
              <w:autoSpaceDN w:val="0"/>
              <w:adjustRightInd w:val="0"/>
              <w:spacing w:after="0" w:line="240" w:lineRule="auto"/>
              <w:rPr>
                <w:rFonts w:ascii="Times New Roman" w:hAnsi="Times New Roman"/>
              </w:rPr>
            </w:pPr>
            <w:r w:rsidRPr="00AD6593">
              <w:rPr>
                <w:rFonts w:ascii="Times New Roman" w:hAnsi="Times New Roman" w:cs="Times New Roman"/>
                <w:color w:val="000000"/>
              </w:rPr>
              <w:t>45 persons of interest reports generated for SAPS operations.</w:t>
            </w:r>
          </w:p>
        </w:tc>
      </w:tr>
    </w:tbl>
    <w:p w14:paraId="6A2C449B" w14:textId="77777777" w:rsidR="008A4252" w:rsidRPr="00223365" w:rsidRDefault="008A4252" w:rsidP="008A4252">
      <w:pPr>
        <w:spacing w:after="0" w:line="360" w:lineRule="auto"/>
        <w:jc w:val="center"/>
        <w:rPr>
          <w:rFonts w:ascii="Times New Roman" w:eastAsia="Times New Roman" w:hAnsi="Times New Roman" w:cs="Times New Roman"/>
          <w:color w:val="000000"/>
          <w:lang w:val="en-GB" w:eastAsia="en-GB"/>
        </w:rPr>
      </w:pPr>
      <w:r w:rsidRPr="008A4252">
        <w:rPr>
          <w:rFonts w:ascii="Times New Roman" w:eastAsia="Times New Roman" w:hAnsi="Times New Roman" w:cs="Times New Roman"/>
          <w:color w:val="000000"/>
          <w:sz w:val="20"/>
          <w:szCs w:val="20"/>
          <w:lang w:val="en-GB" w:eastAsia="en-GB"/>
        </w:rPr>
        <w:t xml:space="preserve">                                                                                                           </w:t>
      </w:r>
      <w:r w:rsidR="00223365">
        <w:rPr>
          <w:rFonts w:ascii="Times New Roman" w:eastAsia="Times New Roman" w:hAnsi="Times New Roman" w:cs="Times New Roman"/>
          <w:color w:val="000000"/>
          <w:sz w:val="20"/>
          <w:szCs w:val="20"/>
          <w:lang w:val="en-GB" w:eastAsia="en-GB"/>
        </w:rPr>
        <w:t xml:space="preserve">                      </w:t>
      </w:r>
      <w:r w:rsidRPr="00223365">
        <w:rPr>
          <w:rFonts w:ascii="Times New Roman" w:eastAsia="Times New Roman" w:hAnsi="Times New Roman" w:cs="Times New Roman"/>
          <w:color w:val="000000"/>
          <w:lang w:val="en-GB" w:eastAsia="en-GB"/>
        </w:rPr>
        <w:t>Source: SAPS 201</w:t>
      </w:r>
      <w:r w:rsidR="00AD6593" w:rsidRPr="00223365">
        <w:rPr>
          <w:rFonts w:ascii="Times New Roman" w:eastAsia="Times New Roman" w:hAnsi="Times New Roman" w:cs="Times New Roman"/>
          <w:color w:val="000000"/>
          <w:lang w:val="en-GB" w:eastAsia="en-GB"/>
        </w:rPr>
        <w:t>8</w:t>
      </w:r>
      <w:r w:rsidR="00223365" w:rsidRPr="00223365">
        <w:rPr>
          <w:rFonts w:ascii="Times New Roman" w:eastAsia="Times New Roman" w:hAnsi="Times New Roman" w:cs="Times New Roman"/>
          <w:color w:val="000000"/>
          <w:lang w:val="en-GB" w:eastAsia="en-GB"/>
        </w:rPr>
        <w:t>/19</w:t>
      </w:r>
      <w:r w:rsidRPr="00223365">
        <w:rPr>
          <w:rFonts w:ascii="Times New Roman" w:eastAsia="Times New Roman" w:hAnsi="Times New Roman" w:cs="Times New Roman"/>
          <w:color w:val="000000"/>
          <w:lang w:val="en-GB" w:eastAsia="en-GB"/>
        </w:rPr>
        <w:t xml:space="preserve"> APP</w:t>
      </w:r>
    </w:p>
    <w:p w14:paraId="3F50EA3E" w14:textId="77777777" w:rsidR="00AD6593" w:rsidRDefault="00AD6593" w:rsidP="008A4252">
      <w:pPr>
        <w:spacing w:after="0" w:line="360" w:lineRule="auto"/>
        <w:jc w:val="both"/>
        <w:rPr>
          <w:rFonts w:ascii="Times New Roman" w:eastAsia="Times New Roman" w:hAnsi="Times New Roman" w:cs="Times New Roman"/>
          <w:color w:val="000000"/>
          <w:sz w:val="20"/>
          <w:szCs w:val="20"/>
          <w:lang w:val="en-GB" w:eastAsia="en-GB"/>
        </w:rPr>
      </w:pPr>
    </w:p>
    <w:p w14:paraId="1E3710A3" w14:textId="77777777" w:rsidR="008A4252" w:rsidRPr="008A4252" w:rsidRDefault="00AD6593"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SAPS appointed a new Divisional Commissioner to manage the Division, budget and programme of Crime Intelligence. The Committee noted that</w:t>
      </w:r>
      <w:r w:rsidR="00BF645E">
        <w:rPr>
          <w:rFonts w:ascii="Times New Roman" w:eastAsia="Times New Roman" w:hAnsi="Times New Roman" w:cs="Times New Roman"/>
          <w:color w:val="000000"/>
          <w:sz w:val="24"/>
          <w:szCs w:val="24"/>
          <w:lang w:val="en-GB" w:eastAsia="en-GB"/>
        </w:rPr>
        <w:t xml:space="preserve"> it was the first time in six years that the Crime Intelligence programme had a permanent </w:t>
      </w:r>
      <w:r w:rsidR="00223365">
        <w:rPr>
          <w:rFonts w:ascii="Times New Roman" w:eastAsia="Times New Roman" w:hAnsi="Times New Roman" w:cs="Times New Roman"/>
          <w:color w:val="000000"/>
          <w:sz w:val="24"/>
          <w:szCs w:val="24"/>
          <w:lang w:val="en-GB" w:eastAsia="en-GB"/>
        </w:rPr>
        <w:t>Head</w:t>
      </w:r>
      <w:r w:rsidR="00BF645E">
        <w:rPr>
          <w:rFonts w:ascii="Times New Roman" w:eastAsia="Times New Roman" w:hAnsi="Times New Roman" w:cs="Times New Roman"/>
          <w:color w:val="000000"/>
          <w:sz w:val="24"/>
          <w:szCs w:val="24"/>
          <w:lang w:val="en-GB" w:eastAsia="en-GB"/>
        </w:rPr>
        <w:t>.</w:t>
      </w:r>
      <w:r>
        <w:rPr>
          <w:rFonts w:ascii="Times New Roman" w:eastAsia="Times New Roman" w:hAnsi="Times New Roman" w:cs="Times New Roman"/>
          <w:color w:val="000000"/>
          <w:sz w:val="24"/>
          <w:szCs w:val="24"/>
          <w:lang w:val="en-GB" w:eastAsia="en-GB"/>
        </w:rPr>
        <w:t xml:space="preserve">    </w:t>
      </w:r>
    </w:p>
    <w:p w14:paraId="4185F4F6" w14:textId="77777777" w:rsidR="008A4252" w:rsidRPr="008A4252" w:rsidRDefault="00CA05B3" w:rsidP="00BF645E">
      <w:pPr>
        <w:spacing w:after="0" w:line="360" w:lineRule="auto"/>
        <w:jc w:val="both"/>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 xml:space="preserve">4.2.5 </w:t>
      </w:r>
      <w:r>
        <w:rPr>
          <w:rFonts w:ascii="Times New Roman" w:eastAsia="Times New Roman" w:hAnsi="Times New Roman" w:cs="Times New Roman"/>
          <w:b/>
          <w:color w:val="000000"/>
          <w:sz w:val="24"/>
          <w:szCs w:val="24"/>
          <w:lang w:val="en-GB" w:eastAsia="en-GB"/>
        </w:rPr>
        <w:tab/>
      </w:r>
      <w:r w:rsidR="008A4252" w:rsidRPr="008A4252">
        <w:rPr>
          <w:rFonts w:ascii="Times New Roman" w:eastAsia="Times New Roman" w:hAnsi="Times New Roman" w:cs="Times New Roman"/>
          <w:b/>
          <w:color w:val="000000"/>
          <w:sz w:val="24"/>
          <w:szCs w:val="24"/>
          <w:lang w:val="en-GB" w:eastAsia="en-GB"/>
        </w:rPr>
        <w:t xml:space="preserve">Programme 5: Protection and Security Services </w:t>
      </w:r>
    </w:p>
    <w:p w14:paraId="4B13609A" w14:textId="77777777" w:rsidR="008A4252" w:rsidRPr="008A4252" w:rsidRDefault="008A4252" w:rsidP="008A4252">
      <w:pPr>
        <w:autoSpaceDE w:val="0"/>
        <w:autoSpaceDN w:val="0"/>
        <w:adjustRightInd w:val="0"/>
        <w:spacing w:after="0" w:line="360" w:lineRule="auto"/>
        <w:jc w:val="both"/>
        <w:rPr>
          <w:rFonts w:ascii="Times New Roman" w:eastAsia="TimesNewRoman" w:hAnsi="Times New Roman" w:cs="Times New Roman"/>
          <w:sz w:val="24"/>
          <w:szCs w:val="24"/>
        </w:rPr>
      </w:pPr>
      <w:r w:rsidRPr="008A4252">
        <w:rPr>
          <w:rFonts w:ascii="Times New Roman" w:hAnsi="Times New Roman" w:cs="Times New Roman"/>
          <w:bCs/>
          <w:sz w:val="24"/>
          <w:szCs w:val="24"/>
        </w:rPr>
        <w:t>The purpose of the P</w:t>
      </w:r>
      <w:r w:rsidR="00BF645E">
        <w:rPr>
          <w:rFonts w:ascii="Times New Roman" w:hAnsi="Times New Roman" w:cs="Times New Roman"/>
          <w:bCs/>
          <w:sz w:val="24"/>
          <w:szCs w:val="24"/>
        </w:rPr>
        <w:t xml:space="preserve">rotection and </w:t>
      </w:r>
      <w:r w:rsidRPr="008A4252">
        <w:rPr>
          <w:rFonts w:ascii="Times New Roman" w:hAnsi="Times New Roman" w:cs="Times New Roman"/>
          <w:bCs/>
          <w:sz w:val="24"/>
          <w:szCs w:val="24"/>
        </w:rPr>
        <w:t>S</w:t>
      </w:r>
      <w:r w:rsidR="00BF645E">
        <w:rPr>
          <w:rFonts w:ascii="Times New Roman" w:hAnsi="Times New Roman" w:cs="Times New Roman"/>
          <w:bCs/>
          <w:sz w:val="24"/>
          <w:szCs w:val="24"/>
        </w:rPr>
        <w:t xml:space="preserve">ecurity </w:t>
      </w:r>
      <w:r w:rsidRPr="008A4252">
        <w:rPr>
          <w:rFonts w:ascii="Times New Roman" w:hAnsi="Times New Roman" w:cs="Times New Roman"/>
          <w:bCs/>
          <w:sz w:val="24"/>
          <w:szCs w:val="24"/>
        </w:rPr>
        <w:t>S</w:t>
      </w:r>
      <w:r w:rsidR="00BF645E">
        <w:rPr>
          <w:rFonts w:ascii="Times New Roman" w:hAnsi="Times New Roman" w:cs="Times New Roman"/>
          <w:bCs/>
          <w:sz w:val="24"/>
          <w:szCs w:val="24"/>
        </w:rPr>
        <w:t xml:space="preserve">ervices </w:t>
      </w:r>
      <w:r w:rsidRPr="008A4252">
        <w:rPr>
          <w:rFonts w:ascii="Times New Roman" w:hAnsi="Times New Roman" w:cs="Times New Roman"/>
          <w:bCs/>
          <w:sz w:val="24"/>
          <w:szCs w:val="24"/>
        </w:rPr>
        <w:t xml:space="preserve">Programme is to </w:t>
      </w:r>
      <w:r w:rsidRPr="008A4252">
        <w:rPr>
          <w:rFonts w:ascii="Times New Roman" w:eastAsia="TimesNewRoman" w:hAnsi="Times New Roman" w:cs="Times New Roman"/>
          <w:sz w:val="24"/>
          <w:szCs w:val="24"/>
        </w:rPr>
        <w:t xml:space="preserve">provide protection and security services to all identified dignitaries and government interests. </w:t>
      </w:r>
    </w:p>
    <w:p w14:paraId="416DC89D" w14:textId="77777777" w:rsidR="00BB228C" w:rsidRDefault="00BB228C" w:rsidP="008A4252">
      <w:pPr>
        <w:autoSpaceDE w:val="0"/>
        <w:autoSpaceDN w:val="0"/>
        <w:adjustRightInd w:val="0"/>
        <w:spacing w:after="0" w:line="360" w:lineRule="auto"/>
        <w:jc w:val="both"/>
        <w:rPr>
          <w:rFonts w:ascii="Times New Roman" w:hAnsi="Times New Roman" w:cs="Times New Roman"/>
          <w:bCs/>
          <w:sz w:val="24"/>
          <w:szCs w:val="24"/>
        </w:rPr>
      </w:pPr>
    </w:p>
    <w:p w14:paraId="2BB6129E" w14:textId="77777777" w:rsidR="008A4252" w:rsidRPr="008A4252" w:rsidRDefault="008A4252" w:rsidP="008A4252">
      <w:pPr>
        <w:autoSpaceDE w:val="0"/>
        <w:autoSpaceDN w:val="0"/>
        <w:adjustRightInd w:val="0"/>
        <w:spacing w:after="0" w:line="360" w:lineRule="auto"/>
        <w:jc w:val="both"/>
        <w:rPr>
          <w:rFonts w:ascii="Times New Roman" w:hAnsi="Times New Roman" w:cs="Times New Roman"/>
          <w:bCs/>
          <w:sz w:val="24"/>
          <w:szCs w:val="24"/>
        </w:rPr>
      </w:pPr>
      <w:r w:rsidRPr="008A4252">
        <w:rPr>
          <w:rFonts w:ascii="Times New Roman" w:hAnsi="Times New Roman" w:cs="Times New Roman"/>
          <w:bCs/>
          <w:sz w:val="24"/>
          <w:szCs w:val="24"/>
        </w:rPr>
        <w:t>The Programme receive</w:t>
      </w:r>
      <w:r w:rsidR="00BF645E">
        <w:rPr>
          <w:rFonts w:ascii="Times New Roman" w:hAnsi="Times New Roman" w:cs="Times New Roman"/>
          <w:bCs/>
          <w:sz w:val="24"/>
          <w:szCs w:val="24"/>
        </w:rPr>
        <w:t>d</w:t>
      </w:r>
      <w:r w:rsidRPr="008A4252">
        <w:rPr>
          <w:rFonts w:ascii="Times New Roman" w:hAnsi="Times New Roman" w:cs="Times New Roman"/>
          <w:bCs/>
          <w:sz w:val="24"/>
          <w:szCs w:val="24"/>
        </w:rPr>
        <w:t xml:space="preserve"> an increased budget allocation of </w:t>
      </w:r>
      <w:r w:rsidR="00A77B93">
        <w:rPr>
          <w:rFonts w:ascii="Times New Roman" w:hAnsi="Times New Roman" w:cs="Times New Roman"/>
          <w:bCs/>
          <w:sz w:val="24"/>
          <w:szCs w:val="24"/>
        </w:rPr>
        <w:t>6.4</w:t>
      </w:r>
      <w:r w:rsidRPr="008A4252">
        <w:rPr>
          <w:rFonts w:ascii="Times New Roman" w:hAnsi="Times New Roman" w:cs="Times New Roman"/>
          <w:bCs/>
          <w:sz w:val="24"/>
          <w:szCs w:val="24"/>
        </w:rPr>
        <w:t>% in 201</w:t>
      </w:r>
      <w:r w:rsidR="00A77B93">
        <w:rPr>
          <w:rFonts w:ascii="Times New Roman" w:hAnsi="Times New Roman" w:cs="Times New Roman"/>
          <w:bCs/>
          <w:sz w:val="24"/>
          <w:szCs w:val="24"/>
        </w:rPr>
        <w:t>8</w:t>
      </w:r>
      <w:r w:rsidRPr="008A4252">
        <w:rPr>
          <w:rFonts w:ascii="Times New Roman" w:hAnsi="Times New Roman" w:cs="Times New Roman"/>
          <w:bCs/>
          <w:sz w:val="24"/>
          <w:szCs w:val="24"/>
        </w:rPr>
        <w:t>/1</w:t>
      </w:r>
      <w:r w:rsidR="00A77B93">
        <w:rPr>
          <w:rFonts w:ascii="Times New Roman" w:hAnsi="Times New Roman" w:cs="Times New Roman"/>
          <w:bCs/>
          <w:sz w:val="24"/>
          <w:szCs w:val="24"/>
        </w:rPr>
        <w:t>9</w:t>
      </w:r>
      <w:r w:rsidRPr="008A4252">
        <w:rPr>
          <w:rFonts w:ascii="Times New Roman" w:hAnsi="Times New Roman" w:cs="Times New Roman"/>
          <w:bCs/>
          <w:sz w:val="24"/>
          <w:szCs w:val="24"/>
        </w:rPr>
        <w:t>, from R2.</w:t>
      </w:r>
      <w:r w:rsidR="00A77B93">
        <w:rPr>
          <w:rFonts w:ascii="Times New Roman" w:hAnsi="Times New Roman" w:cs="Times New Roman"/>
          <w:bCs/>
          <w:sz w:val="24"/>
          <w:szCs w:val="24"/>
        </w:rPr>
        <w:t>8</w:t>
      </w:r>
      <w:r w:rsidRPr="008A4252">
        <w:rPr>
          <w:rFonts w:ascii="Times New Roman" w:hAnsi="Times New Roman" w:cs="Times New Roman"/>
          <w:bCs/>
          <w:sz w:val="24"/>
          <w:szCs w:val="24"/>
        </w:rPr>
        <w:t xml:space="preserve"> billion in 201</w:t>
      </w:r>
      <w:r w:rsidR="00A77B93">
        <w:rPr>
          <w:rFonts w:ascii="Times New Roman" w:hAnsi="Times New Roman" w:cs="Times New Roman"/>
          <w:bCs/>
          <w:sz w:val="24"/>
          <w:szCs w:val="24"/>
        </w:rPr>
        <w:t>7</w:t>
      </w:r>
      <w:r w:rsidRPr="008A4252">
        <w:rPr>
          <w:rFonts w:ascii="Times New Roman" w:hAnsi="Times New Roman" w:cs="Times New Roman"/>
          <w:bCs/>
          <w:sz w:val="24"/>
          <w:szCs w:val="24"/>
        </w:rPr>
        <w:t>/1</w:t>
      </w:r>
      <w:r w:rsidR="00A77B93">
        <w:rPr>
          <w:rFonts w:ascii="Times New Roman" w:hAnsi="Times New Roman" w:cs="Times New Roman"/>
          <w:bCs/>
          <w:sz w:val="24"/>
          <w:szCs w:val="24"/>
        </w:rPr>
        <w:t>8</w:t>
      </w:r>
      <w:r w:rsidRPr="008A4252">
        <w:rPr>
          <w:rFonts w:ascii="Times New Roman" w:hAnsi="Times New Roman" w:cs="Times New Roman"/>
          <w:bCs/>
          <w:sz w:val="24"/>
          <w:szCs w:val="24"/>
        </w:rPr>
        <w:t xml:space="preserve"> to R2.</w:t>
      </w:r>
      <w:r w:rsidR="00A77B93">
        <w:rPr>
          <w:rFonts w:ascii="Times New Roman" w:hAnsi="Times New Roman" w:cs="Times New Roman"/>
          <w:bCs/>
          <w:sz w:val="24"/>
          <w:szCs w:val="24"/>
        </w:rPr>
        <w:t>9</w:t>
      </w:r>
      <w:r w:rsidRPr="008A4252">
        <w:rPr>
          <w:rFonts w:ascii="Times New Roman" w:hAnsi="Times New Roman" w:cs="Times New Roman"/>
          <w:bCs/>
          <w:sz w:val="24"/>
          <w:szCs w:val="24"/>
        </w:rPr>
        <w:t xml:space="preserve"> billion in 201</w:t>
      </w:r>
      <w:r w:rsidR="00A77B93">
        <w:rPr>
          <w:rFonts w:ascii="Times New Roman" w:hAnsi="Times New Roman" w:cs="Times New Roman"/>
          <w:bCs/>
          <w:sz w:val="24"/>
          <w:szCs w:val="24"/>
        </w:rPr>
        <w:t>8/19</w:t>
      </w:r>
      <w:r w:rsidRPr="008A4252">
        <w:rPr>
          <w:rFonts w:ascii="Times New Roman" w:hAnsi="Times New Roman" w:cs="Times New Roman"/>
          <w:bCs/>
          <w:sz w:val="24"/>
          <w:szCs w:val="24"/>
        </w:rPr>
        <w:t xml:space="preserve">. In real terms, this is only a slight increase of </w:t>
      </w:r>
      <w:r w:rsidR="00A77B93">
        <w:rPr>
          <w:rFonts w:ascii="Times New Roman" w:hAnsi="Times New Roman" w:cs="Times New Roman"/>
          <w:bCs/>
          <w:sz w:val="24"/>
          <w:szCs w:val="24"/>
        </w:rPr>
        <w:t>4.5%</w:t>
      </w:r>
      <w:r w:rsidRPr="008A4252">
        <w:rPr>
          <w:rFonts w:ascii="Times New Roman" w:hAnsi="Times New Roman" w:cs="Times New Roman"/>
          <w:bCs/>
          <w:sz w:val="24"/>
          <w:szCs w:val="24"/>
        </w:rPr>
        <w:t xml:space="preserve">. The Static and Mobile Security sub-programme receives a budget allocation of </w:t>
      </w:r>
      <w:r w:rsidR="00BB6C27">
        <w:rPr>
          <w:rFonts w:ascii="Times New Roman" w:hAnsi="Times New Roman" w:cs="Times New Roman"/>
          <w:bCs/>
          <w:sz w:val="24"/>
          <w:szCs w:val="24"/>
        </w:rPr>
        <w:t xml:space="preserve">R1 062 billion while the Government Security Regulator receives R112.2 million and the Operational support sub-programme receives R267.2 million. </w:t>
      </w:r>
      <w:r w:rsidRPr="008A4252">
        <w:rPr>
          <w:rFonts w:ascii="Times New Roman" w:hAnsi="Times New Roman" w:cs="Times New Roman"/>
          <w:bCs/>
          <w:sz w:val="24"/>
          <w:szCs w:val="24"/>
        </w:rPr>
        <w:t xml:space="preserve">This is compared to the VIP Protection Services sub-programme, which receives </w:t>
      </w:r>
      <w:r w:rsidR="00BB6C27">
        <w:rPr>
          <w:rFonts w:ascii="Times New Roman" w:hAnsi="Times New Roman" w:cs="Times New Roman"/>
          <w:bCs/>
          <w:sz w:val="24"/>
          <w:szCs w:val="24"/>
        </w:rPr>
        <w:t xml:space="preserve">R1.5 billion. </w:t>
      </w:r>
      <w:r w:rsidRPr="008A4252">
        <w:rPr>
          <w:rFonts w:ascii="Times New Roman" w:hAnsi="Times New Roman" w:cs="Times New Roman"/>
          <w:bCs/>
          <w:sz w:val="24"/>
          <w:szCs w:val="24"/>
        </w:rPr>
        <w:t xml:space="preserve"> </w:t>
      </w:r>
    </w:p>
    <w:p w14:paraId="02F4FA3D" w14:textId="77777777" w:rsidR="008A4252" w:rsidRPr="008A4252" w:rsidRDefault="008A4252" w:rsidP="008A4252">
      <w:pPr>
        <w:autoSpaceDE w:val="0"/>
        <w:autoSpaceDN w:val="0"/>
        <w:adjustRightInd w:val="0"/>
        <w:spacing w:after="0" w:line="360" w:lineRule="auto"/>
        <w:jc w:val="both"/>
        <w:rPr>
          <w:rFonts w:ascii="Times New Roman" w:hAnsi="Times New Roman" w:cs="Times New Roman"/>
          <w:bCs/>
          <w:sz w:val="24"/>
          <w:szCs w:val="24"/>
        </w:rPr>
      </w:pPr>
    </w:p>
    <w:p w14:paraId="0B30AA8A" w14:textId="77777777" w:rsidR="008A4252" w:rsidRPr="00BB6C27" w:rsidRDefault="008A4252" w:rsidP="008A4252">
      <w:pPr>
        <w:spacing w:after="0" w:line="280" w:lineRule="exact"/>
        <w:jc w:val="both"/>
        <w:rPr>
          <w:rFonts w:ascii="Times New Roman" w:hAnsi="Times New Roman" w:cs="Times New Roman"/>
          <w:b/>
        </w:rPr>
      </w:pPr>
      <w:r w:rsidRPr="00BB6C27">
        <w:rPr>
          <w:rFonts w:ascii="Times New Roman" w:hAnsi="Times New Roman" w:cs="Times New Roman"/>
          <w:b/>
        </w:rPr>
        <w:t>Table 1</w:t>
      </w:r>
      <w:r w:rsidR="00CA05B3">
        <w:rPr>
          <w:rFonts w:ascii="Times New Roman" w:hAnsi="Times New Roman" w:cs="Times New Roman"/>
          <w:b/>
        </w:rPr>
        <w:t>6</w:t>
      </w:r>
      <w:r w:rsidRPr="00BB6C27">
        <w:rPr>
          <w:rFonts w:ascii="Times New Roman" w:hAnsi="Times New Roman" w:cs="Times New Roman"/>
          <w:b/>
        </w:rPr>
        <w:t xml:space="preserve">: Budget Allocation: Protection and Security Service Programme  </w:t>
      </w:r>
    </w:p>
    <w:tbl>
      <w:tblPr>
        <w:tblW w:w="94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417"/>
        <w:gridCol w:w="1418"/>
        <w:gridCol w:w="1452"/>
        <w:gridCol w:w="1477"/>
        <w:gridCol w:w="2178"/>
        <w:gridCol w:w="10"/>
      </w:tblGrid>
      <w:tr w:rsidR="00DE01E2" w:rsidRPr="00BB6C27" w14:paraId="0554F42C" w14:textId="77777777" w:rsidTr="00D36291">
        <w:trPr>
          <w:gridAfter w:val="1"/>
          <w:wAfter w:w="10" w:type="dxa"/>
          <w:trHeight w:val="207"/>
        </w:trPr>
        <w:tc>
          <w:tcPr>
            <w:tcW w:w="1521" w:type="dxa"/>
          </w:tcPr>
          <w:p w14:paraId="650B2256" w14:textId="77777777" w:rsidR="00DE01E2" w:rsidRPr="00BB6C27" w:rsidRDefault="00DE01E2" w:rsidP="008A4252">
            <w:pPr>
              <w:autoSpaceDE w:val="0"/>
              <w:autoSpaceDN w:val="0"/>
              <w:adjustRightInd w:val="0"/>
              <w:spacing w:after="0" w:line="240" w:lineRule="auto"/>
              <w:rPr>
                <w:rFonts w:ascii="Times New Roman" w:hAnsi="Times New Roman" w:cs="Times New Roman"/>
                <w:color w:val="000000"/>
              </w:rPr>
            </w:pPr>
            <w:r w:rsidRPr="00BB6C27">
              <w:rPr>
                <w:rFonts w:ascii="Times New Roman" w:hAnsi="Times New Roman" w:cs="Times New Roman"/>
                <w:b/>
                <w:bCs/>
                <w:color w:val="000000"/>
              </w:rPr>
              <w:t xml:space="preserve">Sub programme </w:t>
            </w:r>
          </w:p>
        </w:tc>
        <w:tc>
          <w:tcPr>
            <w:tcW w:w="1417" w:type="dxa"/>
          </w:tcPr>
          <w:p w14:paraId="77312288" w14:textId="77777777" w:rsidR="00DE01E2" w:rsidRPr="00BB6C27" w:rsidRDefault="00DE01E2" w:rsidP="008A4252">
            <w:pPr>
              <w:autoSpaceDE w:val="0"/>
              <w:autoSpaceDN w:val="0"/>
              <w:adjustRightInd w:val="0"/>
              <w:spacing w:after="0" w:line="240" w:lineRule="auto"/>
              <w:rPr>
                <w:rFonts w:ascii="Times New Roman" w:hAnsi="Times New Roman" w:cs="Times New Roman"/>
                <w:color w:val="000000"/>
              </w:rPr>
            </w:pPr>
            <w:r w:rsidRPr="00BB6C27">
              <w:rPr>
                <w:rFonts w:ascii="Times New Roman" w:hAnsi="Times New Roman" w:cs="Times New Roman"/>
                <w:b/>
                <w:bCs/>
                <w:color w:val="000000"/>
              </w:rPr>
              <w:t xml:space="preserve">Adjusted appropriation </w:t>
            </w:r>
          </w:p>
        </w:tc>
        <w:tc>
          <w:tcPr>
            <w:tcW w:w="4347" w:type="dxa"/>
            <w:gridSpan w:val="3"/>
          </w:tcPr>
          <w:p w14:paraId="3306C281" w14:textId="77777777" w:rsidR="00DE01E2" w:rsidRPr="00BB6C27" w:rsidRDefault="00DE01E2" w:rsidP="00285097">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b/>
                <w:bCs/>
                <w:color w:val="000000"/>
              </w:rPr>
              <w:t>Medium-term expenditure estimate</w:t>
            </w:r>
          </w:p>
        </w:tc>
        <w:tc>
          <w:tcPr>
            <w:tcW w:w="2178" w:type="dxa"/>
          </w:tcPr>
          <w:p w14:paraId="25609586" w14:textId="77777777" w:rsidR="00DE01E2" w:rsidRPr="00223365" w:rsidRDefault="00DE01E2" w:rsidP="008A4252">
            <w:pPr>
              <w:autoSpaceDE w:val="0"/>
              <w:autoSpaceDN w:val="0"/>
              <w:adjustRightInd w:val="0"/>
              <w:spacing w:after="0" w:line="240" w:lineRule="auto"/>
              <w:rPr>
                <w:rFonts w:ascii="Times New Roman" w:hAnsi="Times New Roman" w:cs="Times New Roman"/>
                <w:b/>
                <w:color w:val="000000"/>
              </w:rPr>
            </w:pPr>
            <w:r w:rsidRPr="00223365">
              <w:rPr>
                <w:rFonts w:ascii="Times New Roman" w:hAnsi="Times New Roman" w:cs="Times New Roman"/>
                <w:b/>
                <w:color w:val="000000"/>
              </w:rPr>
              <w:t xml:space="preserve">Growth </w:t>
            </w:r>
          </w:p>
        </w:tc>
      </w:tr>
      <w:tr w:rsidR="008A4252" w:rsidRPr="00BB6C27" w14:paraId="13DDD142" w14:textId="77777777" w:rsidTr="00DE01E2">
        <w:trPr>
          <w:trHeight w:val="93"/>
        </w:trPr>
        <w:tc>
          <w:tcPr>
            <w:tcW w:w="1521" w:type="dxa"/>
          </w:tcPr>
          <w:p w14:paraId="27280232" w14:textId="77777777" w:rsidR="008A4252" w:rsidRPr="00BB6C27" w:rsidRDefault="008A4252" w:rsidP="008A4252">
            <w:pPr>
              <w:autoSpaceDE w:val="0"/>
              <w:autoSpaceDN w:val="0"/>
              <w:adjustRightInd w:val="0"/>
              <w:spacing w:after="0" w:line="240" w:lineRule="auto"/>
              <w:rPr>
                <w:rFonts w:ascii="Times New Roman" w:hAnsi="Times New Roman" w:cs="Times New Roman"/>
                <w:b/>
                <w:color w:val="000000"/>
              </w:rPr>
            </w:pPr>
            <w:r w:rsidRPr="00BB6C27">
              <w:rPr>
                <w:rFonts w:ascii="Times New Roman" w:hAnsi="Times New Roman" w:cs="Times New Roman"/>
                <w:b/>
                <w:color w:val="000000"/>
              </w:rPr>
              <w:t xml:space="preserve">R million </w:t>
            </w:r>
          </w:p>
        </w:tc>
        <w:tc>
          <w:tcPr>
            <w:tcW w:w="1417" w:type="dxa"/>
          </w:tcPr>
          <w:p w14:paraId="44E8F335" w14:textId="77777777" w:rsidR="008A4252" w:rsidRPr="00BB6C27" w:rsidRDefault="008A4252" w:rsidP="00DE01E2">
            <w:pPr>
              <w:autoSpaceDE w:val="0"/>
              <w:autoSpaceDN w:val="0"/>
              <w:adjustRightInd w:val="0"/>
              <w:spacing w:after="0" w:line="240" w:lineRule="auto"/>
              <w:rPr>
                <w:rFonts w:ascii="Times New Roman" w:hAnsi="Times New Roman" w:cs="Times New Roman"/>
                <w:b/>
                <w:color w:val="000000"/>
              </w:rPr>
            </w:pPr>
            <w:r w:rsidRPr="00BB6C27">
              <w:rPr>
                <w:rFonts w:ascii="Times New Roman" w:hAnsi="Times New Roman" w:cs="Times New Roman"/>
                <w:b/>
                <w:color w:val="000000"/>
              </w:rPr>
              <w:t>201</w:t>
            </w:r>
            <w:r w:rsidR="00DE01E2" w:rsidRPr="00BB6C27">
              <w:rPr>
                <w:rFonts w:ascii="Times New Roman" w:hAnsi="Times New Roman" w:cs="Times New Roman"/>
                <w:b/>
                <w:color w:val="000000"/>
              </w:rPr>
              <w:t>7</w:t>
            </w:r>
            <w:r w:rsidRPr="00BB6C27">
              <w:rPr>
                <w:rFonts w:ascii="Times New Roman" w:hAnsi="Times New Roman" w:cs="Times New Roman"/>
                <w:b/>
                <w:color w:val="000000"/>
              </w:rPr>
              <w:t>/1</w:t>
            </w:r>
            <w:r w:rsidR="00DE01E2" w:rsidRPr="00BB6C27">
              <w:rPr>
                <w:rFonts w:ascii="Times New Roman" w:hAnsi="Times New Roman" w:cs="Times New Roman"/>
                <w:b/>
                <w:color w:val="000000"/>
              </w:rPr>
              <w:t>8</w:t>
            </w:r>
            <w:r w:rsidRPr="00BB6C27">
              <w:rPr>
                <w:rFonts w:ascii="Times New Roman" w:hAnsi="Times New Roman" w:cs="Times New Roman"/>
                <w:b/>
                <w:color w:val="000000"/>
              </w:rPr>
              <w:t xml:space="preserve"> </w:t>
            </w:r>
          </w:p>
        </w:tc>
        <w:tc>
          <w:tcPr>
            <w:tcW w:w="1418" w:type="dxa"/>
          </w:tcPr>
          <w:p w14:paraId="37C71730" w14:textId="77777777" w:rsidR="008A4252" w:rsidRPr="00BB6C27" w:rsidRDefault="008A4252" w:rsidP="00DE01E2">
            <w:pPr>
              <w:autoSpaceDE w:val="0"/>
              <w:autoSpaceDN w:val="0"/>
              <w:adjustRightInd w:val="0"/>
              <w:spacing w:after="0" w:line="240" w:lineRule="auto"/>
              <w:rPr>
                <w:rFonts w:ascii="Times New Roman" w:hAnsi="Times New Roman" w:cs="Times New Roman"/>
                <w:b/>
                <w:color w:val="000000"/>
              </w:rPr>
            </w:pPr>
            <w:r w:rsidRPr="00BB6C27">
              <w:rPr>
                <w:rFonts w:ascii="Times New Roman" w:hAnsi="Times New Roman" w:cs="Times New Roman"/>
                <w:b/>
                <w:color w:val="000000"/>
              </w:rPr>
              <w:t>201</w:t>
            </w:r>
            <w:r w:rsidR="00DE01E2" w:rsidRPr="00BB6C27">
              <w:rPr>
                <w:rFonts w:ascii="Times New Roman" w:hAnsi="Times New Roman" w:cs="Times New Roman"/>
                <w:b/>
                <w:color w:val="000000"/>
              </w:rPr>
              <w:t>8</w:t>
            </w:r>
            <w:r w:rsidRPr="00BB6C27">
              <w:rPr>
                <w:rFonts w:ascii="Times New Roman" w:hAnsi="Times New Roman" w:cs="Times New Roman"/>
                <w:b/>
                <w:color w:val="000000"/>
              </w:rPr>
              <w:t>/1</w:t>
            </w:r>
            <w:r w:rsidR="00DE01E2" w:rsidRPr="00BB6C27">
              <w:rPr>
                <w:rFonts w:ascii="Times New Roman" w:hAnsi="Times New Roman" w:cs="Times New Roman"/>
                <w:b/>
                <w:color w:val="000000"/>
              </w:rPr>
              <w:t>9</w:t>
            </w:r>
            <w:r w:rsidRPr="00BB6C27">
              <w:rPr>
                <w:rFonts w:ascii="Times New Roman" w:hAnsi="Times New Roman" w:cs="Times New Roman"/>
                <w:b/>
                <w:color w:val="000000"/>
              </w:rPr>
              <w:t xml:space="preserve"> </w:t>
            </w:r>
          </w:p>
        </w:tc>
        <w:tc>
          <w:tcPr>
            <w:tcW w:w="1452" w:type="dxa"/>
          </w:tcPr>
          <w:p w14:paraId="6BD16B98" w14:textId="77777777" w:rsidR="008A4252" w:rsidRPr="00BB6C27" w:rsidRDefault="008A4252" w:rsidP="00DE01E2">
            <w:pPr>
              <w:autoSpaceDE w:val="0"/>
              <w:autoSpaceDN w:val="0"/>
              <w:adjustRightInd w:val="0"/>
              <w:spacing w:after="0" w:line="240" w:lineRule="auto"/>
              <w:rPr>
                <w:rFonts w:ascii="Times New Roman" w:hAnsi="Times New Roman" w:cs="Times New Roman"/>
                <w:b/>
                <w:color w:val="000000"/>
              </w:rPr>
            </w:pPr>
            <w:r w:rsidRPr="00BB6C27">
              <w:rPr>
                <w:rFonts w:ascii="Times New Roman" w:hAnsi="Times New Roman" w:cs="Times New Roman"/>
                <w:b/>
                <w:color w:val="000000"/>
              </w:rPr>
              <w:t>201</w:t>
            </w:r>
            <w:r w:rsidR="00DE01E2" w:rsidRPr="00BB6C27">
              <w:rPr>
                <w:rFonts w:ascii="Times New Roman" w:hAnsi="Times New Roman" w:cs="Times New Roman"/>
                <w:b/>
                <w:color w:val="000000"/>
              </w:rPr>
              <w:t>9</w:t>
            </w:r>
            <w:r w:rsidRPr="00BB6C27">
              <w:rPr>
                <w:rFonts w:ascii="Times New Roman" w:hAnsi="Times New Roman" w:cs="Times New Roman"/>
                <w:b/>
                <w:color w:val="000000"/>
              </w:rPr>
              <w:t>/</w:t>
            </w:r>
            <w:r w:rsidR="00DE01E2" w:rsidRPr="00BB6C27">
              <w:rPr>
                <w:rFonts w:ascii="Times New Roman" w:hAnsi="Times New Roman" w:cs="Times New Roman"/>
                <w:b/>
                <w:color w:val="000000"/>
              </w:rPr>
              <w:t>20</w:t>
            </w:r>
            <w:r w:rsidRPr="00BB6C27">
              <w:rPr>
                <w:rFonts w:ascii="Times New Roman" w:hAnsi="Times New Roman" w:cs="Times New Roman"/>
                <w:b/>
                <w:color w:val="000000"/>
              </w:rPr>
              <w:t xml:space="preserve"> </w:t>
            </w:r>
          </w:p>
        </w:tc>
        <w:tc>
          <w:tcPr>
            <w:tcW w:w="1477" w:type="dxa"/>
          </w:tcPr>
          <w:p w14:paraId="5C199A48" w14:textId="77777777" w:rsidR="008A4252" w:rsidRPr="00BB6C27" w:rsidRDefault="008A4252" w:rsidP="00DE01E2">
            <w:pPr>
              <w:autoSpaceDE w:val="0"/>
              <w:autoSpaceDN w:val="0"/>
              <w:adjustRightInd w:val="0"/>
              <w:spacing w:after="0" w:line="240" w:lineRule="auto"/>
              <w:rPr>
                <w:rFonts w:ascii="Times New Roman" w:hAnsi="Times New Roman" w:cs="Times New Roman"/>
                <w:b/>
                <w:color w:val="000000"/>
              </w:rPr>
            </w:pPr>
            <w:r w:rsidRPr="00BB6C27">
              <w:rPr>
                <w:rFonts w:ascii="Times New Roman" w:hAnsi="Times New Roman" w:cs="Times New Roman"/>
                <w:b/>
                <w:color w:val="000000"/>
              </w:rPr>
              <w:t>20</w:t>
            </w:r>
            <w:r w:rsidR="00DE01E2" w:rsidRPr="00BB6C27">
              <w:rPr>
                <w:rFonts w:ascii="Times New Roman" w:hAnsi="Times New Roman" w:cs="Times New Roman"/>
                <w:b/>
                <w:color w:val="000000"/>
              </w:rPr>
              <w:t>20</w:t>
            </w:r>
            <w:r w:rsidRPr="00BB6C27">
              <w:rPr>
                <w:rFonts w:ascii="Times New Roman" w:hAnsi="Times New Roman" w:cs="Times New Roman"/>
                <w:b/>
                <w:color w:val="000000"/>
              </w:rPr>
              <w:t>/2</w:t>
            </w:r>
            <w:r w:rsidR="00DE01E2" w:rsidRPr="00BB6C27">
              <w:rPr>
                <w:rFonts w:ascii="Times New Roman" w:hAnsi="Times New Roman" w:cs="Times New Roman"/>
                <w:b/>
                <w:color w:val="000000"/>
              </w:rPr>
              <w:t>1</w:t>
            </w:r>
            <w:r w:rsidRPr="00BB6C27">
              <w:rPr>
                <w:rFonts w:ascii="Times New Roman" w:hAnsi="Times New Roman" w:cs="Times New Roman"/>
                <w:b/>
                <w:color w:val="000000"/>
              </w:rPr>
              <w:t xml:space="preserve"> </w:t>
            </w:r>
          </w:p>
        </w:tc>
        <w:tc>
          <w:tcPr>
            <w:tcW w:w="2188" w:type="dxa"/>
            <w:gridSpan w:val="2"/>
          </w:tcPr>
          <w:p w14:paraId="5D40A3EE" w14:textId="77777777" w:rsidR="008A4252" w:rsidRPr="00BB6C27" w:rsidRDefault="008A4252" w:rsidP="00DE01E2">
            <w:pPr>
              <w:autoSpaceDE w:val="0"/>
              <w:autoSpaceDN w:val="0"/>
              <w:adjustRightInd w:val="0"/>
              <w:spacing w:after="0" w:line="240" w:lineRule="auto"/>
              <w:rPr>
                <w:rFonts w:ascii="Times New Roman" w:hAnsi="Times New Roman" w:cs="Times New Roman"/>
                <w:b/>
                <w:color w:val="000000"/>
              </w:rPr>
            </w:pPr>
            <w:r w:rsidRPr="00BB6C27">
              <w:rPr>
                <w:rFonts w:ascii="Times New Roman" w:hAnsi="Times New Roman" w:cs="Times New Roman"/>
                <w:b/>
                <w:bCs/>
                <w:color w:val="000000"/>
              </w:rPr>
              <w:t>201</w:t>
            </w:r>
            <w:r w:rsidR="00DE01E2" w:rsidRPr="00BB6C27">
              <w:rPr>
                <w:rFonts w:ascii="Times New Roman" w:hAnsi="Times New Roman" w:cs="Times New Roman"/>
                <w:b/>
                <w:bCs/>
                <w:color w:val="000000"/>
              </w:rPr>
              <w:t>7</w:t>
            </w:r>
            <w:r w:rsidRPr="00BB6C27">
              <w:rPr>
                <w:rFonts w:ascii="Times New Roman" w:hAnsi="Times New Roman" w:cs="Times New Roman"/>
                <w:b/>
                <w:bCs/>
                <w:color w:val="000000"/>
              </w:rPr>
              <w:t>/1</w:t>
            </w:r>
            <w:r w:rsidR="00DE01E2" w:rsidRPr="00BB6C27">
              <w:rPr>
                <w:rFonts w:ascii="Times New Roman" w:hAnsi="Times New Roman" w:cs="Times New Roman"/>
                <w:b/>
                <w:bCs/>
                <w:color w:val="000000"/>
              </w:rPr>
              <w:t>8</w:t>
            </w:r>
            <w:r w:rsidRPr="00BB6C27">
              <w:rPr>
                <w:rFonts w:ascii="Times New Roman" w:hAnsi="Times New Roman" w:cs="Times New Roman"/>
                <w:b/>
                <w:bCs/>
                <w:color w:val="000000"/>
              </w:rPr>
              <w:t>-201</w:t>
            </w:r>
            <w:r w:rsidR="00DE01E2" w:rsidRPr="00BB6C27">
              <w:rPr>
                <w:rFonts w:ascii="Times New Roman" w:hAnsi="Times New Roman" w:cs="Times New Roman"/>
                <w:b/>
                <w:bCs/>
                <w:color w:val="000000"/>
              </w:rPr>
              <w:t>8</w:t>
            </w:r>
            <w:r w:rsidRPr="00BB6C27">
              <w:rPr>
                <w:rFonts w:ascii="Times New Roman" w:hAnsi="Times New Roman" w:cs="Times New Roman"/>
                <w:b/>
                <w:bCs/>
                <w:color w:val="000000"/>
              </w:rPr>
              <w:t>/1</w:t>
            </w:r>
            <w:r w:rsidR="00DE01E2" w:rsidRPr="00BB6C27">
              <w:rPr>
                <w:rFonts w:ascii="Times New Roman" w:hAnsi="Times New Roman" w:cs="Times New Roman"/>
                <w:b/>
                <w:bCs/>
                <w:color w:val="000000"/>
              </w:rPr>
              <w:t>9</w:t>
            </w:r>
            <w:r w:rsidRPr="00BB6C27">
              <w:rPr>
                <w:rFonts w:ascii="Times New Roman" w:hAnsi="Times New Roman" w:cs="Times New Roman"/>
                <w:b/>
                <w:bCs/>
                <w:color w:val="000000"/>
              </w:rPr>
              <w:t xml:space="preserve"> </w:t>
            </w:r>
          </w:p>
        </w:tc>
      </w:tr>
      <w:tr w:rsidR="008A4252" w:rsidRPr="00BB6C27" w14:paraId="4C611810" w14:textId="77777777" w:rsidTr="00DE01E2">
        <w:trPr>
          <w:trHeight w:val="93"/>
        </w:trPr>
        <w:tc>
          <w:tcPr>
            <w:tcW w:w="1521" w:type="dxa"/>
          </w:tcPr>
          <w:p w14:paraId="3FB184C1" w14:textId="77777777" w:rsidR="008A4252" w:rsidRPr="00BB6C27" w:rsidRDefault="008A4252" w:rsidP="008A4252">
            <w:pPr>
              <w:autoSpaceDE w:val="0"/>
              <w:autoSpaceDN w:val="0"/>
              <w:adjustRightInd w:val="0"/>
              <w:spacing w:after="0" w:line="240" w:lineRule="auto"/>
              <w:rPr>
                <w:rFonts w:ascii="Times New Roman" w:hAnsi="Times New Roman" w:cs="Times New Roman"/>
                <w:color w:val="000000"/>
              </w:rPr>
            </w:pPr>
            <w:r w:rsidRPr="00BB6C27">
              <w:rPr>
                <w:rFonts w:ascii="Times New Roman" w:hAnsi="Times New Roman" w:cs="Times New Roman"/>
                <w:color w:val="000000"/>
              </w:rPr>
              <w:t xml:space="preserve">VIP Protection Services </w:t>
            </w:r>
          </w:p>
        </w:tc>
        <w:tc>
          <w:tcPr>
            <w:tcW w:w="1417" w:type="dxa"/>
          </w:tcPr>
          <w:p w14:paraId="183EA74C" w14:textId="77777777" w:rsidR="008A4252" w:rsidRPr="00BB6C27" w:rsidRDefault="00285097"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1 407.0</w:t>
            </w:r>
          </w:p>
        </w:tc>
        <w:tc>
          <w:tcPr>
            <w:tcW w:w="1418" w:type="dxa"/>
          </w:tcPr>
          <w:p w14:paraId="36A4D784" w14:textId="77777777" w:rsidR="008A4252" w:rsidRPr="00BB6C27" w:rsidRDefault="00285097" w:rsidP="00285097">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 xml:space="preserve">1 500.8 </w:t>
            </w:r>
          </w:p>
        </w:tc>
        <w:tc>
          <w:tcPr>
            <w:tcW w:w="1452" w:type="dxa"/>
          </w:tcPr>
          <w:p w14:paraId="6CECB2AD" w14:textId="77777777" w:rsidR="008A4252" w:rsidRPr="00BB6C27" w:rsidRDefault="00285097"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1 611.9</w:t>
            </w:r>
          </w:p>
        </w:tc>
        <w:tc>
          <w:tcPr>
            <w:tcW w:w="1477" w:type="dxa"/>
          </w:tcPr>
          <w:p w14:paraId="4F8F7AE0" w14:textId="77777777" w:rsidR="008A4252" w:rsidRPr="00BB6C27" w:rsidRDefault="00285097"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1 727.5</w:t>
            </w:r>
          </w:p>
        </w:tc>
        <w:tc>
          <w:tcPr>
            <w:tcW w:w="2188" w:type="dxa"/>
            <w:gridSpan w:val="2"/>
          </w:tcPr>
          <w:p w14:paraId="4E69D018" w14:textId="77777777" w:rsidR="008A4252" w:rsidRPr="00BB6C27" w:rsidRDefault="005766CD"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7.1%</w:t>
            </w:r>
          </w:p>
        </w:tc>
      </w:tr>
      <w:tr w:rsidR="008A4252" w:rsidRPr="00BB6C27" w14:paraId="62C540F0" w14:textId="77777777" w:rsidTr="00DE01E2">
        <w:trPr>
          <w:trHeight w:val="93"/>
        </w:trPr>
        <w:tc>
          <w:tcPr>
            <w:tcW w:w="1521" w:type="dxa"/>
          </w:tcPr>
          <w:p w14:paraId="43E4F481" w14:textId="77777777" w:rsidR="008A4252" w:rsidRPr="00BB6C27" w:rsidRDefault="008A4252" w:rsidP="008A4252">
            <w:pPr>
              <w:autoSpaceDE w:val="0"/>
              <w:autoSpaceDN w:val="0"/>
              <w:adjustRightInd w:val="0"/>
              <w:spacing w:after="0" w:line="240" w:lineRule="auto"/>
              <w:rPr>
                <w:rFonts w:ascii="Times New Roman" w:hAnsi="Times New Roman" w:cs="Times New Roman"/>
                <w:color w:val="000000"/>
              </w:rPr>
            </w:pPr>
            <w:r w:rsidRPr="00BB6C27">
              <w:rPr>
                <w:rFonts w:ascii="Times New Roman" w:hAnsi="Times New Roman" w:cs="Times New Roman"/>
                <w:color w:val="000000"/>
              </w:rPr>
              <w:t xml:space="preserve">Static and Mobile Security </w:t>
            </w:r>
          </w:p>
        </w:tc>
        <w:tc>
          <w:tcPr>
            <w:tcW w:w="1417" w:type="dxa"/>
          </w:tcPr>
          <w:p w14:paraId="4184D8C6" w14:textId="77777777" w:rsidR="008A4252" w:rsidRPr="00BB6C27" w:rsidRDefault="00285097"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997.9</w:t>
            </w:r>
          </w:p>
        </w:tc>
        <w:tc>
          <w:tcPr>
            <w:tcW w:w="1418" w:type="dxa"/>
          </w:tcPr>
          <w:p w14:paraId="207CEA97" w14:textId="77777777" w:rsidR="008A4252" w:rsidRPr="00BB6C27" w:rsidRDefault="005766CD" w:rsidP="005766CD">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 xml:space="preserve">1 062.1 </w:t>
            </w:r>
          </w:p>
        </w:tc>
        <w:tc>
          <w:tcPr>
            <w:tcW w:w="1452" w:type="dxa"/>
          </w:tcPr>
          <w:p w14:paraId="73406158" w14:textId="77777777" w:rsidR="008A4252" w:rsidRPr="00BB6C27" w:rsidRDefault="005766CD"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1 132.6</w:t>
            </w:r>
          </w:p>
        </w:tc>
        <w:tc>
          <w:tcPr>
            <w:tcW w:w="1477" w:type="dxa"/>
          </w:tcPr>
          <w:p w14:paraId="07E3598B" w14:textId="77777777" w:rsidR="008A4252" w:rsidRPr="00BB6C27" w:rsidRDefault="005766CD"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1 216.4</w:t>
            </w:r>
          </w:p>
        </w:tc>
        <w:tc>
          <w:tcPr>
            <w:tcW w:w="2188" w:type="dxa"/>
            <w:gridSpan w:val="2"/>
          </w:tcPr>
          <w:p w14:paraId="37EEE49E" w14:textId="77777777" w:rsidR="008A4252" w:rsidRPr="00BB6C27" w:rsidRDefault="005766CD"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6.8%</w:t>
            </w:r>
          </w:p>
        </w:tc>
      </w:tr>
      <w:tr w:rsidR="008A4252" w:rsidRPr="00BB6C27" w14:paraId="544A648D" w14:textId="77777777" w:rsidTr="00DE01E2">
        <w:trPr>
          <w:trHeight w:val="93"/>
        </w:trPr>
        <w:tc>
          <w:tcPr>
            <w:tcW w:w="1521" w:type="dxa"/>
          </w:tcPr>
          <w:p w14:paraId="4459123A" w14:textId="77777777" w:rsidR="008A4252" w:rsidRPr="00BB6C27" w:rsidRDefault="008A4252" w:rsidP="008A4252">
            <w:pPr>
              <w:autoSpaceDE w:val="0"/>
              <w:autoSpaceDN w:val="0"/>
              <w:adjustRightInd w:val="0"/>
              <w:spacing w:after="0" w:line="240" w:lineRule="auto"/>
              <w:rPr>
                <w:rFonts w:ascii="Times New Roman" w:hAnsi="Times New Roman" w:cs="Times New Roman"/>
                <w:color w:val="000000"/>
              </w:rPr>
            </w:pPr>
            <w:r w:rsidRPr="00BB6C27">
              <w:rPr>
                <w:rFonts w:ascii="Times New Roman" w:hAnsi="Times New Roman" w:cs="Times New Roman"/>
                <w:color w:val="000000"/>
              </w:rPr>
              <w:t xml:space="preserve">Government Security Regulator </w:t>
            </w:r>
          </w:p>
        </w:tc>
        <w:tc>
          <w:tcPr>
            <w:tcW w:w="1417" w:type="dxa"/>
          </w:tcPr>
          <w:p w14:paraId="281D0926" w14:textId="77777777" w:rsidR="008A4252" w:rsidRPr="00BB6C27" w:rsidRDefault="00285097"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132.9</w:t>
            </w:r>
          </w:p>
        </w:tc>
        <w:tc>
          <w:tcPr>
            <w:tcW w:w="1418" w:type="dxa"/>
          </w:tcPr>
          <w:p w14:paraId="7CF4B49E" w14:textId="77777777" w:rsidR="008A4252" w:rsidRPr="00BB6C27" w:rsidRDefault="005766CD" w:rsidP="005766CD">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 xml:space="preserve">112.2 </w:t>
            </w:r>
          </w:p>
        </w:tc>
        <w:tc>
          <w:tcPr>
            <w:tcW w:w="1452" w:type="dxa"/>
          </w:tcPr>
          <w:p w14:paraId="52C20BFB" w14:textId="77777777" w:rsidR="008A4252" w:rsidRPr="00BB6C27" w:rsidRDefault="005766CD"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120.4</w:t>
            </w:r>
          </w:p>
        </w:tc>
        <w:tc>
          <w:tcPr>
            <w:tcW w:w="1477" w:type="dxa"/>
          </w:tcPr>
          <w:p w14:paraId="79527C50" w14:textId="77777777" w:rsidR="008A4252" w:rsidRPr="00BB6C27" w:rsidRDefault="005766CD"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129.8</w:t>
            </w:r>
          </w:p>
        </w:tc>
        <w:tc>
          <w:tcPr>
            <w:tcW w:w="2188" w:type="dxa"/>
            <w:gridSpan w:val="2"/>
          </w:tcPr>
          <w:p w14:paraId="6C780AFC" w14:textId="77777777" w:rsidR="008A4252" w:rsidRPr="00BB6C27" w:rsidRDefault="005766CD"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-0.8%</w:t>
            </w:r>
          </w:p>
        </w:tc>
      </w:tr>
      <w:tr w:rsidR="008A4252" w:rsidRPr="00BB6C27" w14:paraId="238AB7B1" w14:textId="77777777" w:rsidTr="00DE01E2">
        <w:trPr>
          <w:trHeight w:val="93"/>
        </w:trPr>
        <w:tc>
          <w:tcPr>
            <w:tcW w:w="1521" w:type="dxa"/>
          </w:tcPr>
          <w:p w14:paraId="45004A91" w14:textId="77777777" w:rsidR="008A4252" w:rsidRPr="00BB6C27" w:rsidRDefault="008A4252" w:rsidP="008A4252">
            <w:pPr>
              <w:autoSpaceDE w:val="0"/>
              <w:autoSpaceDN w:val="0"/>
              <w:adjustRightInd w:val="0"/>
              <w:spacing w:after="0" w:line="240" w:lineRule="auto"/>
              <w:rPr>
                <w:rFonts w:ascii="Times New Roman" w:hAnsi="Times New Roman" w:cs="Times New Roman"/>
                <w:color w:val="000000"/>
              </w:rPr>
            </w:pPr>
            <w:r w:rsidRPr="00BB6C27">
              <w:rPr>
                <w:rFonts w:ascii="Times New Roman" w:hAnsi="Times New Roman" w:cs="Times New Roman"/>
                <w:color w:val="000000"/>
              </w:rPr>
              <w:t xml:space="preserve">Operational Support </w:t>
            </w:r>
          </w:p>
        </w:tc>
        <w:tc>
          <w:tcPr>
            <w:tcW w:w="1417" w:type="dxa"/>
          </w:tcPr>
          <w:p w14:paraId="3739723F" w14:textId="77777777" w:rsidR="008A4252" w:rsidRPr="00BB6C27" w:rsidRDefault="00285097"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270.2</w:t>
            </w:r>
          </w:p>
        </w:tc>
        <w:tc>
          <w:tcPr>
            <w:tcW w:w="1418" w:type="dxa"/>
          </w:tcPr>
          <w:p w14:paraId="31E09EFF" w14:textId="77777777" w:rsidR="008A4252" w:rsidRPr="00BB6C27" w:rsidRDefault="005766CD" w:rsidP="005766CD">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 xml:space="preserve">267.2 </w:t>
            </w:r>
          </w:p>
        </w:tc>
        <w:tc>
          <w:tcPr>
            <w:tcW w:w="1452" w:type="dxa"/>
          </w:tcPr>
          <w:p w14:paraId="11407AC0" w14:textId="77777777" w:rsidR="008A4252" w:rsidRPr="00BB6C27" w:rsidRDefault="005766CD"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286.2</w:t>
            </w:r>
          </w:p>
        </w:tc>
        <w:tc>
          <w:tcPr>
            <w:tcW w:w="1477" w:type="dxa"/>
          </w:tcPr>
          <w:p w14:paraId="71B1D09E" w14:textId="77777777" w:rsidR="008A4252" w:rsidRPr="00BB6C27" w:rsidRDefault="005766CD"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307.2</w:t>
            </w:r>
          </w:p>
        </w:tc>
        <w:tc>
          <w:tcPr>
            <w:tcW w:w="2188" w:type="dxa"/>
            <w:gridSpan w:val="2"/>
          </w:tcPr>
          <w:p w14:paraId="4D9D386E" w14:textId="77777777" w:rsidR="008A4252" w:rsidRPr="00BB6C27" w:rsidRDefault="005766CD"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4.4%</w:t>
            </w:r>
          </w:p>
        </w:tc>
      </w:tr>
      <w:tr w:rsidR="008A4252" w:rsidRPr="00BB6C27" w14:paraId="6DCE45F6" w14:textId="77777777" w:rsidTr="00DE01E2">
        <w:trPr>
          <w:trHeight w:val="93"/>
        </w:trPr>
        <w:tc>
          <w:tcPr>
            <w:tcW w:w="1521" w:type="dxa"/>
          </w:tcPr>
          <w:p w14:paraId="1BB5D213" w14:textId="77777777" w:rsidR="008A4252" w:rsidRPr="00BB6C27" w:rsidRDefault="008A4252" w:rsidP="008A4252">
            <w:pPr>
              <w:autoSpaceDE w:val="0"/>
              <w:autoSpaceDN w:val="0"/>
              <w:adjustRightInd w:val="0"/>
              <w:spacing w:after="0" w:line="240" w:lineRule="auto"/>
              <w:rPr>
                <w:rFonts w:ascii="Times New Roman" w:hAnsi="Times New Roman" w:cs="Times New Roman"/>
                <w:color w:val="000000"/>
              </w:rPr>
            </w:pPr>
            <w:r w:rsidRPr="00BB6C27">
              <w:rPr>
                <w:rFonts w:ascii="Times New Roman" w:hAnsi="Times New Roman" w:cs="Times New Roman"/>
                <w:b/>
                <w:bCs/>
                <w:color w:val="000000"/>
              </w:rPr>
              <w:t xml:space="preserve">Total </w:t>
            </w:r>
          </w:p>
        </w:tc>
        <w:tc>
          <w:tcPr>
            <w:tcW w:w="1417" w:type="dxa"/>
          </w:tcPr>
          <w:p w14:paraId="2948F566" w14:textId="77777777" w:rsidR="008A4252" w:rsidRPr="00BB6C27" w:rsidRDefault="00285097"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2 808.1</w:t>
            </w:r>
          </w:p>
        </w:tc>
        <w:tc>
          <w:tcPr>
            <w:tcW w:w="1418" w:type="dxa"/>
          </w:tcPr>
          <w:p w14:paraId="6EFB235E" w14:textId="77777777" w:rsidR="008A4252" w:rsidRPr="00BB6C27" w:rsidRDefault="005766CD" w:rsidP="005766CD">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 xml:space="preserve">2 942.4 </w:t>
            </w:r>
          </w:p>
        </w:tc>
        <w:tc>
          <w:tcPr>
            <w:tcW w:w="1452" w:type="dxa"/>
          </w:tcPr>
          <w:p w14:paraId="3388BAC5" w14:textId="77777777" w:rsidR="008A4252" w:rsidRPr="00BB6C27" w:rsidRDefault="005766CD"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3 151.1</w:t>
            </w:r>
          </w:p>
        </w:tc>
        <w:tc>
          <w:tcPr>
            <w:tcW w:w="1477" w:type="dxa"/>
          </w:tcPr>
          <w:p w14:paraId="1F71E784" w14:textId="77777777" w:rsidR="008A4252" w:rsidRPr="00BB6C27" w:rsidRDefault="005766CD"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3 380.9</w:t>
            </w:r>
          </w:p>
        </w:tc>
        <w:tc>
          <w:tcPr>
            <w:tcW w:w="2188" w:type="dxa"/>
            <w:gridSpan w:val="2"/>
          </w:tcPr>
          <w:p w14:paraId="6FCB8586" w14:textId="77777777" w:rsidR="008A4252" w:rsidRPr="00BB6C27" w:rsidRDefault="005766CD" w:rsidP="008A4252">
            <w:pPr>
              <w:autoSpaceDE w:val="0"/>
              <w:autoSpaceDN w:val="0"/>
              <w:adjustRightInd w:val="0"/>
              <w:spacing w:after="0" w:line="240" w:lineRule="auto"/>
              <w:jc w:val="center"/>
              <w:rPr>
                <w:rFonts w:ascii="Times New Roman" w:hAnsi="Times New Roman" w:cs="Times New Roman"/>
                <w:color w:val="000000"/>
              </w:rPr>
            </w:pPr>
            <w:r w:rsidRPr="00BB6C27">
              <w:rPr>
                <w:rFonts w:ascii="Times New Roman" w:hAnsi="Times New Roman" w:cs="Times New Roman"/>
                <w:color w:val="000000"/>
              </w:rPr>
              <w:t>6.4%</w:t>
            </w:r>
          </w:p>
        </w:tc>
      </w:tr>
    </w:tbl>
    <w:p w14:paraId="1D5ED7F2" w14:textId="77777777" w:rsidR="008A4252" w:rsidRPr="00BB6C27" w:rsidRDefault="008A4252" w:rsidP="008A4252">
      <w:pPr>
        <w:spacing w:after="0" w:line="280" w:lineRule="exact"/>
        <w:jc w:val="right"/>
        <w:rPr>
          <w:rFonts w:ascii="Times New Roman" w:hAnsi="Times New Roman" w:cs="Times New Roman"/>
        </w:rPr>
      </w:pPr>
      <w:r w:rsidRPr="00BB6C27">
        <w:rPr>
          <w:rFonts w:ascii="Times New Roman" w:hAnsi="Times New Roman" w:cs="Times New Roman"/>
        </w:rPr>
        <w:t xml:space="preserve">Source: </w:t>
      </w:r>
      <w:r w:rsidR="00223365">
        <w:rPr>
          <w:rFonts w:ascii="Times New Roman" w:hAnsi="Times New Roman" w:cs="Times New Roman"/>
        </w:rPr>
        <w:t>National Treasury (</w:t>
      </w:r>
      <w:r w:rsidRPr="00BB6C27">
        <w:rPr>
          <w:rFonts w:ascii="Times New Roman" w:hAnsi="Times New Roman" w:cs="Times New Roman"/>
        </w:rPr>
        <w:t>201</w:t>
      </w:r>
      <w:r w:rsidR="00BB6C27" w:rsidRPr="00BB6C27">
        <w:rPr>
          <w:rFonts w:ascii="Times New Roman" w:hAnsi="Times New Roman" w:cs="Times New Roman"/>
        </w:rPr>
        <w:t>8</w:t>
      </w:r>
      <w:r w:rsidR="00223365">
        <w:rPr>
          <w:rFonts w:ascii="Times New Roman" w:hAnsi="Times New Roman" w:cs="Times New Roman"/>
        </w:rPr>
        <w:t>)</w:t>
      </w:r>
    </w:p>
    <w:p w14:paraId="5A8F0FD7" w14:textId="77777777" w:rsidR="00BB6C27" w:rsidRDefault="00BB6C27" w:rsidP="008A4252">
      <w:pPr>
        <w:spacing w:after="0" w:line="360" w:lineRule="auto"/>
        <w:jc w:val="both"/>
        <w:rPr>
          <w:rFonts w:ascii="Times New Roman" w:hAnsi="Times New Roman" w:cs="Times New Roman"/>
          <w:sz w:val="24"/>
          <w:szCs w:val="24"/>
        </w:rPr>
      </w:pPr>
    </w:p>
    <w:p w14:paraId="3D5F9C66" w14:textId="77777777" w:rsidR="00BB6C27" w:rsidRDefault="00BB6C27" w:rsidP="00142B06">
      <w:pPr>
        <w:spacing w:after="0" w:line="360" w:lineRule="auto"/>
        <w:jc w:val="both"/>
        <w:rPr>
          <w:rFonts w:ascii="Times New Roman" w:hAnsi="Times New Roman" w:cs="Times New Roman"/>
          <w:sz w:val="24"/>
          <w:szCs w:val="24"/>
        </w:rPr>
      </w:pPr>
      <w:r w:rsidRPr="00142B06">
        <w:rPr>
          <w:rFonts w:ascii="Times New Roman" w:hAnsi="Times New Roman" w:cs="Times New Roman"/>
          <w:sz w:val="24"/>
          <w:szCs w:val="24"/>
        </w:rPr>
        <w:t xml:space="preserve">The VIP Protection Services provides for the protection of the </w:t>
      </w:r>
      <w:r w:rsidR="00223365">
        <w:rPr>
          <w:rFonts w:ascii="Times New Roman" w:hAnsi="Times New Roman" w:cs="Times New Roman"/>
          <w:sz w:val="24"/>
          <w:szCs w:val="24"/>
        </w:rPr>
        <w:t>P</w:t>
      </w:r>
      <w:r w:rsidRPr="00142B06">
        <w:rPr>
          <w:rFonts w:ascii="Times New Roman" w:hAnsi="Times New Roman" w:cs="Times New Roman"/>
          <w:sz w:val="24"/>
          <w:szCs w:val="24"/>
        </w:rPr>
        <w:t xml:space="preserve">resident, </w:t>
      </w:r>
      <w:r w:rsidR="00223365">
        <w:rPr>
          <w:rFonts w:ascii="Times New Roman" w:hAnsi="Times New Roman" w:cs="Times New Roman"/>
          <w:sz w:val="24"/>
          <w:szCs w:val="24"/>
        </w:rPr>
        <w:t>D</w:t>
      </w:r>
      <w:r w:rsidRPr="00142B06">
        <w:rPr>
          <w:rFonts w:ascii="Times New Roman" w:hAnsi="Times New Roman" w:cs="Times New Roman"/>
          <w:sz w:val="24"/>
          <w:szCs w:val="24"/>
        </w:rPr>
        <w:t>eputy</w:t>
      </w:r>
      <w:r w:rsidR="00223365">
        <w:rPr>
          <w:rFonts w:ascii="Times New Roman" w:hAnsi="Times New Roman" w:cs="Times New Roman"/>
          <w:sz w:val="24"/>
          <w:szCs w:val="24"/>
        </w:rPr>
        <w:t>-P</w:t>
      </w:r>
      <w:r w:rsidRPr="00142B06">
        <w:rPr>
          <w:rFonts w:ascii="Times New Roman" w:hAnsi="Times New Roman" w:cs="Times New Roman"/>
          <w:sz w:val="24"/>
          <w:szCs w:val="24"/>
        </w:rPr>
        <w:t xml:space="preserve">resident, former presidents, their spouses, </w:t>
      </w:r>
      <w:r w:rsidR="00142B06" w:rsidRPr="00142B06">
        <w:rPr>
          <w:rFonts w:ascii="Times New Roman" w:hAnsi="Times New Roman" w:cs="Times New Roman"/>
          <w:sz w:val="24"/>
          <w:szCs w:val="24"/>
        </w:rPr>
        <w:t xml:space="preserve">and </w:t>
      </w:r>
      <w:r w:rsidRPr="00142B06">
        <w:rPr>
          <w:rFonts w:ascii="Times New Roman" w:hAnsi="Times New Roman" w:cs="Times New Roman"/>
          <w:sz w:val="24"/>
          <w:szCs w:val="24"/>
        </w:rPr>
        <w:t>other identified dignitaries while in transit.</w:t>
      </w:r>
      <w:r w:rsidR="00142B06" w:rsidRPr="00142B06">
        <w:rPr>
          <w:rFonts w:ascii="Times New Roman" w:hAnsi="Times New Roman" w:cs="Times New Roman"/>
          <w:sz w:val="24"/>
          <w:szCs w:val="24"/>
        </w:rPr>
        <w:t xml:space="preserve"> The </w:t>
      </w:r>
      <w:r w:rsidRPr="00142B06">
        <w:rPr>
          <w:rFonts w:ascii="Times New Roman" w:hAnsi="Times New Roman" w:cs="Times New Roman"/>
          <w:sz w:val="24"/>
          <w:szCs w:val="24"/>
        </w:rPr>
        <w:t xml:space="preserve">Static </w:t>
      </w:r>
      <w:r w:rsidR="00142B06" w:rsidRPr="00142B06">
        <w:rPr>
          <w:rFonts w:ascii="Times New Roman" w:hAnsi="Times New Roman" w:cs="Times New Roman"/>
          <w:sz w:val="24"/>
          <w:szCs w:val="24"/>
        </w:rPr>
        <w:t>and</w:t>
      </w:r>
      <w:r w:rsidRPr="00142B06">
        <w:rPr>
          <w:rFonts w:ascii="Times New Roman" w:hAnsi="Times New Roman" w:cs="Times New Roman"/>
          <w:sz w:val="24"/>
          <w:szCs w:val="24"/>
        </w:rPr>
        <w:t xml:space="preserve"> mobile security provides for the protection of other local </w:t>
      </w:r>
      <w:r w:rsidR="00223365">
        <w:rPr>
          <w:rFonts w:ascii="Times New Roman" w:hAnsi="Times New Roman" w:cs="Times New Roman"/>
          <w:sz w:val="24"/>
          <w:szCs w:val="24"/>
        </w:rPr>
        <w:t>and</w:t>
      </w:r>
      <w:r w:rsidRPr="00142B06">
        <w:rPr>
          <w:rFonts w:ascii="Times New Roman" w:hAnsi="Times New Roman" w:cs="Times New Roman"/>
          <w:sz w:val="24"/>
          <w:szCs w:val="24"/>
        </w:rPr>
        <w:t xml:space="preserve"> foreign dignitaries</w:t>
      </w:r>
      <w:r w:rsidR="00223365">
        <w:rPr>
          <w:rFonts w:ascii="Times New Roman" w:hAnsi="Times New Roman" w:cs="Times New Roman"/>
          <w:sz w:val="24"/>
          <w:szCs w:val="24"/>
        </w:rPr>
        <w:t>,</w:t>
      </w:r>
      <w:r w:rsidRPr="00142B06">
        <w:rPr>
          <w:rFonts w:ascii="Times New Roman" w:hAnsi="Times New Roman" w:cs="Times New Roman"/>
          <w:sz w:val="24"/>
          <w:szCs w:val="24"/>
        </w:rPr>
        <w:t xml:space="preserve"> </w:t>
      </w:r>
      <w:r w:rsidR="00223365">
        <w:rPr>
          <w:rFonts w:ascii="Times New Roman" w:hAnsi="Times New Roman" w:cs="Times New Roman"/>
          <w:sz w:val="24"/>
          <w:szCs w:val="24"/>
        </w:rPr>
        <w:t>and</w:t>
      </w:r>
      <w:r w:rsidRPr="00142B06">
        <w:rPr>
          <w:rFonts w:ascii="Times New Roman" w:hAnsi="Times New Roman" w:cs="Times New Roman"/>
          <w:sz w:val="24"/>
          <w:szCs w:val="24"/>
        </w:rPr>
        <w:t xml:space="preserve"> the places in which all dignitaries, including persons related to the </w:t>
      </w:r>
      <w:r w:rsidR="00223365">
        <w:rPr>
          <w:rFonts w:ascii="Times New Roman" w:hAnsi="Times New Roman" w:cs="Times New Roman"/>
          <w:sz w:val="24"/>
          <w:szCs w:val="24"/>
        </w:rPr>
        <w:t>P</w:t>
      </w:r>
      <w:r w:rsidRPr="00142B06">
        <w:rPr>
          <w:rFonts w:ascii="Times New Roman" w:hAnsi="Times New Roman" w:cs="Times New Roman"/>
          <w:sz w:val="24"/>
          <w:szCs w:val="24"/>
        </w:rPr>
        <w:t xml:space="preserve">resident </w:t>
      </w:r>
      <w:r w:rsidR="00223365">
        <w:rPr>
          <w:rFonts w:ascii="Times New Roman" w:hAnsi="Times New Roman" w:cs="Times New Roman"/>
          <w:sz w:val="24"/>
          <w:szCs w:val="24"/>
        </w:rPr>
        <w:t>and</w:t>
      </w:r>
      <w:r w:rsidRPr="00142B06">
        <w:rPr>
          <w:rFonts w:ascii="Times New Roman" w:hAnsi="Times New Roman" w:cs="Times New Roman"/>
          <w:sz w:val="24"/>
          <w:szCs w:val="24"/>
        </w:rPr>
        <w:t xml:space="preserve"> the </w:t>
      </w:r>
      <w:r w:rsidR="00223365">
        <w:rPr>
          <w:rFonts w:ascii="Times New Roman" w:hAnsi="Times New Roman" w:cs="Times New Roman"/>
          <w:sz w:val="24"/>
          <w:szCs w:val="24"/>
        </w:rPr>
        <w:t>D</w:t>
      </w:r>
      <w:r w:rsidRPr="00142B06">
        <w:rPr>
          <w:rFonts w:ascii="Times New Roman" w:hAnsi="Times New Roman" w:cs="Times New Roman"/>
          <w:sz w:val="24"/>
          <w:szCs w:val="24"/>
        </w:rPr>
        <w:t>eputy</w:t>
      </w:r>
      <w:r w:rsidR="00223365">
        <w:rPr>
          <w:rFonts w:ascii="Times New Roman" w:hAnsi="Times New Roman" w:cs="Times New Roman"/>
          <w:sz w:val="24"/>
          <w:szCs w:val="24"/>
        </w:rPr>
        <w:t>-P</w:t>
      </w:r>
      <w:r w:rsidRPr="00142B06">
        <w:rPr>
          <w:rFonts w:ascii="Times New Roman" w:hAnsi="Times New Roman" w:cs="Times New Roman"/>
          <w:sz w:val="24"/>
          <w:szCs w:val="24"/>
        </w:rPr>
        <w:t>resident, are present.</w:t>
      </w:r>
    </w:p>
    <w:p w14:paraId="17FFC11C" w14:textId="77777777" w:rsidR="003E1192" w:rsidRPr="00142B06" w:rsidRDefault="003E1192" w:rsidP="00142B06">
      <w:pPr>
        <w:spacing w:after="0" w:line="360" w:lineRule="auto"/>
        <w:jc w:val="both"/>
        <w:rPr>
          <w:rFonts w:ascii="Times New Roman" w:hAnsi="Times New Roman" w:cs="Times New Roman"/>
          <w:sz w:val="24"/>
          <w:szCs w:val="24"/>
        </w:rPr>
      </w:pPr>
    </w:p>
    <w:p w14:paraId="49A010A9" w14:textId="77777777" w:rsidR="008A4252" w:rsidRPr="00142B06" w:rsidRDefault="00BB6C27" w:rsidP="00142B06">
      <w:pPr>
        <w:spacing w:after="0" w:line="360" w:lineRule="auto"/>
        <w:jc w:val="both"/>
        <w:rPr>
          <w:rFonts w:ascii="Times New Roman" w:hAnsi="Times New Roman" w:cs="Times New Roman"/>
          <w:sz w:val="24"/>
          <w:szCs w:val="24"/>
        </w:rPr>
      </w:pPr>
      <w:r w:rsidRPr="00142B06">
        <w:rPr>
          <w:rFonts w:ascii="Times New Roman" w:hAnsi="Times New Roman" w:cs="Times New Roman"/>
          <w:sz w:val="24"/>
          <w:szCs w:val="24"/>
        </w:rPr>
        <w:t>Compensation</w:t>
      </w:r>
      <w:r w:rsidR="00142B06" w:rsidRPr="00142B06">
        <w:rPr>
          <w:rFonts w:ascii="Times New Roman" w:hAnsi="Times New Roman" w:cs="Times New Roman"/>
          <w:sz w:val="24"/>
          <w:szCs w:val="24"/>
        </w:rPr>
        <w:t xml:space="preserve"> of </w:t>
      </w:r>
      <w:r w:rsidR="00223365">
        <w:rPr>
          <w:rFonts w:ascii="Times New Roman" w:hAnsi="Times New Roman" w:cs="Times New Roman"/>
          <w:sz w:val="24"/>
          <w:szCs w:val="24"/>
        </w:rPr>
        <w:t>E</w:t>
      </w:r>
      <w:r w:rsidR="00142B06" w:rsidRPr="00142B06">
        <w:rPr>
          <w:rFonts w:ascii="Times New Roman" w:hAnsi="Times New Roman" w:cs="Times New Roman"/>
          <w:sz w:val="24"/>
          <w:szCs w:val="24"/>
        </w:rPr>
        <w:t xml:space="preserve">mployees is a major element for all protection and security functions with significant overtime costs. The Travel and </w:t>
      </w:r>
      <w:r w:rsidR="00223365">
        <w:rPr>
          <w:rFonts w:ascii="Times New Roman" w:hAnsi="Times New Roman" w:cs="Times New Roman"/>
          <w:sz w:val="24"/>
          <w:szCs w:val="24"/>
        </w:rPr>
        <w:t>S</w:t>
      </w:r>
      <w:r w:rsidR="00142B06" w:rsidRPr="00142B06">
        <w:rPr>
          <w:rFonts w:ascii="Times New Roman" w:hAnsi="Times New Roman" w:cs="Times New Roman"/>
          <w:sz w:val="24"/>
          <w:szCs w:val="24"/>
        </w:rPr>
        <w:t xml:space="preserve">ubsistence costs also spike as a result. </w:t>
      </w:r>
    </w:p>
    <w:p w14:paraId="1CABF3CC" w14:textId="77777777" w:rsidR="00142B06" w:rsidRDefault="00142B06" w:rsidP="00BB6C27">
      <w:pPr>
        <w:spacing w:after="0" w:line="280" w:lineRule="exact"/>
        <w:jc w:val="both"/>
        <w:rPr>
          <w:rFonts w:ascii="Times New Roman" w:hAnsi="Times New Roman" w:cs="Times New Roman"/>
          <w:sz w:val="24"/>
          <w:szCs w:val="24"/>
        </w:rPr>
      </w:pPr>
    </w:p>
    <w:p w14:paraId="0BB488C4" w14:textId="77777777" w:rsidR="00142B06" w:rsidRPr="00142B06" w:rsidRDefault="00142B06" w:rsidP="00BB6C27">
      <w:pPr>
        <w:spacing w:after="0" w:line="280" w:lineRule="exact"/>
        <w:jc w:val="both"/>
        <w:rPr>
          <w:rFonts w:ascii="Times New Roman" w:hAnsi="Times New Roman" w:cs="Times New Roman"/>
          <w:sz w:val="24"/>
          <w:szCs w:val="24"/>
        </w:rPr>
      </w:pPr>
    </w:p>
    <w:p w14:paraId="27EF8EC3" w14:textId="77777777" w:rsidR="008A4252" w:rsidRPr="008A4252" w:rsidRDefault="008A4252" w:rsidP="008A4252">
      <w:pPr>
        <w:spacing w:after="0" w:line="280" w:lineRule="exact"/>
        <w:jc w:val="both"/>
        <w:rPr>
          <w:rFonts w:ascii="Times New Roman" w:hAnsi="Times New Roman" w:cs="Times New Roman"/>
        </w:rPr>
      </w:pPr>
      <w:r w:rsidRPr="008A4252">
        <w:rPr>
          <w:rFonts w:ascii="Times New Roman" w:hAnsi="Times New Roman" w:cs="Times New Roman"/>
          <w:b/>
        </w:rPr>
        <w:t>Table 1</w:t>
      </w:r>
      <w:r w:rsidR="003E1192">
        <w:rPr>
          <w:rFonts w:ascii="Times New Roman" w:hAnsi="Times New Roman" w:cs="Times New Roman"/>
          <w:b/>
        </w:rPr>
        <w:t>7</w:t>
      </w:r>
      <w:r w:rsidRPr="008A4252">
        <w:rPr>
          <w:rFonts w:ascii="Times New Roman" w:hAnsi="Times New Roman" w:cs="Times New Roman"/>
          <w:b/>
        </w:rPr>
        <w:t>: Programme performance indicators and Annual Targets for 201</w:t>
      </w:r>
      <w:r w:rsidR="00142B06">
        <w:rPr>
          <w:rFonts w:ascii="Times New Roman" w:hAnsi="Times New Roman" w:cs="Times New Roman"/>
          <w:b/>
        </w:rPr>
        <w:t>8</w:t>
      </w:r>
      <w:r w:rsidRPr="008A4252">
        <w:rPr>
          <w:rFonts w:ascii="Times New Roman" w:hAnsi="Times New Roman" w:cs="Times New Roman"/>
          <w:b/>
        </w:rPr>
        <w:t>/1</w:t>
      </w:r>
      <w:r w:rsidR="00142B06">
        <w:rPr>
          <w:rFonts w:ascii="Times New Roman" w:hAnsi="Times New Roman" w:cs="Times New Roman"/>
          <w:b/>
        </w:rPr>
        <w:t>9</w:t>
      </w:r>
      <w:r w:rsidRPr="008A4252">
        <w:rPr>
          <w:rFonts w:ascii="Times New Roman" w:hAnsi="Times New Roman" w:cs="Times New Roman"/>
          <w:b/>
        </w:rPr>
        <w:t xml:space="preserve"> Protection and    </w:t>
      </w:r>
      <w:r w:rsidRPr="008A4252">
        <w:rPr>
          <w:rFonts w:ascii="Times New Roman" w:hAnsi="Times New Roman" w:cs="Times New Roman"/>
          <w:b/>
        </w:rPr>
        <w:tab/>
        <w:t xml:space="preserve">    Security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3572"/>
        <w:gridCol w:w="3261"/>
      </w:tblGrid>
      <w:tr w:rsidR="008A4252" w:rsidRPr="008A4252" w14:paraId="0254EFA6" w14:textId="77777777" w:rsidTr="00142B06">
        <w:trPr>
          <w:trHeight w:val="93"/>
        </w:trPr>
        <w:tc>
          <w:tcPr>
            <w:tcW w:w="2201" w:type="dxa"/>
          </w:tcPr>
          <w:p w14:paraId="2C44943A" w14:textId="77777777" w:rsidR="008A4252" w:rsidRPr="00142B06" w:rsidRDefault="008A4252" w:rsidP="008A4252">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b/>
                <w:bCs/>
                <w:color w:val="000000"/>
              </w:rPr>
              <w:t xml:space="preserve">Objective Statement </w:t>
            </w:r>
          </w:p>
        </w:tc>
        <w:tc>
          <w:tcPr>
            <w:tcW w:w="3572" w:type="dxa"/>
          </w:tcPr>
          <w:p w14:paraId="5DF73030" w14:textId="77777777" w:rsidR="008A4252" w:rsidRPr="00142B06" w:rsidRDefault="008A4252" w:rsidP="008A4252">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b/>
                <w:bCs/>
                <w:color w:val="000000"/>
              </w:rPr>
              <w:t xml:space="preserve">Performance Indicator </w:t>
            </w:r>
          </w:p>
        </w:tc>
        <w:tc>
          <w:tcPr>
            <w:tcW w:w="3261" w:type="dxa"/>
          </w:tcPr>
          <w:p w14:paraId="6F008756" w14:textId="77777777" w:rsidR="008A4252" w:rsidRPr="00142B06" w:rsidRDefault="008A4252" w:rsidP="00223365">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b/>
                <w:bCs/>
                <w:color w:val="000000"/>
              </w:rPr>
              <w:t>201</w:t>
            </w:r>
            <w:r w:rsidR="00223365">
              <w:rPr>
                <w:rFonts w:ascii="Times New Roman" w:hAnsi="Times New Roman" w:cs="Times New Roman"/>
                <w:b/>
                <w:bCs/>
                <w:color w:val="000000"/>
              </w:rPr>
              <w:t>8</w:t>
            </w:r>
            <w:r w:rsidRPr="00142B06">
              <w:rPr>
                <w:rFonts w:ascii="Times New Roman" w:hAnsi="Times New Roman" w:cs="Times New Roman"/>
                <w:b/>
                <w:bCs/>
                <w:color w:val="000000"/>
              </w:rPr>
              <w:t>/1</w:t>
            </w:r>
            <w:r w:rsidR="00223365">
              <w:rPr>
                <w:rFonts w:ascii="Times New Roman" w:hAnsi="Times New Roman" w:cs="Times New Roman"/>
                <w:b/>
                <w:bCs/>
                <w:color w:val="000000"/>
              </w:rPr>
              <w:t>9</w:t>
            </w:r>
            <w:r w:rsidRPr="00142B06">
              <w:rPr>
                <w:rFonts w:ascii="Times New Roman" w:hAnsi="Times New Roman" w:cs="Times New Roman"/>
                <w:b/>
                <w:bCs/>
                <w:color w:val="000000"/>
              </w:rPr>
              <w:t xml:space="preserve"> Target </w:t>
            </w:r>
          </w:p>
        </w:tc>
      </w:tr>
      <w:tr w:rsidR="00142B06" w:rsidRPr="008A4252" w14:paraId="5A6EBFF6" w14:textId="77777777" w:rsidTr="00142B06">
        <w:trPr>
          <w:trHeight w:val="685"/>
        </w:trPr>
        <w:tc>
          <w:tcPr>
            <w:tcW w:w="2201" w:type="dxa"/>
            <w:vMerge w:val="restart"/>
          </w:tcPr>
          <w:p w14:paraId="0F7A5B18" w14:textId="77777777" w:rsidR="00142B06" w:rsidRPr="00142B06" w:rsidRDefault="00142B06" w:rsidP="008A4252">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color w:val="000000"/>
              </w:rPr>
              <w:t xml:space="preserve">Provision of in-transit protection </w:t>
            </w:r>
          </w:p>
        </w:tc>
        <w:tc>
          <w:tcPr>
            <w:tcW w:w="3572" w:type="dxa"/>
          </w:tcPr>
          <w:p w14:paraId="64056C81" w14:textId="77777777" w:rsidR="00142B06" w:rsidRDefault="00142B06" w:rsidP="008A425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w:t>
            </w:r>
            <w:r w:rsidRPr="00142B06">
              <w:rPr>
                <w:rFonts w:ascii="Times New Roman" w:hAnsi="Times New Roman" w:cs="Times New Roman"/>
                <w:color w:val="000000"/>
              </w:rPr>
              <w:t>n transit protection provided without security breaches</w:t>
            </w:r>
          </w:p>
          <w:p w14:paraId="3F2077F7" w14:textId="77777777" w:rsidR="00142B06" w:rsidRPr="00142B06" w:rsidRDefault="00142B06" w:rsidP="008A4252">
            <w:pPr>
              <w:autoSpaceDE w:val="0"/>
              <w:autoSpaceDN w:val="0"/>
              <w:adjustRightInd w:val="0"/>
              <w:spacing w:after="0" w:line="240" w:lineRule="auto"/>
              <w:rPr>
                <w:rFonts w:ascii="Times New Roman" w:hAnsi="Times New Roman" w:cs="Times New Roman"/>
                <w:color w:val="000000"/>
              </w:rPr>
            </w:pPr>
          </w:p>
        </w:tc>
        <w:tc>
          <w:tcPr>
            <w:tcW w:w="3261" w:type="dxa"/>
          </w:tcPr>
          <w:p w14:paraId="5BA7162C" w14:textId="77777777" w:rsidR="00142B06" w:rsidRDefault="00142B06" w:rsidP="008A4252">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color w:val="000000"/>
              </w:rPr>
              <w:t>100%</w:t>
            </w:r>
          </w:p>
          <w:p w14:paraId="340A6EDA" w14:textId="77777777" w:rsidR="00142B06" w:rsidRDefault="00142B06" w:rsidP="008A4252">
            <w:pPr>
              <w:autoSpaceDE w:val="0"/>
              <w:autoSpaceDN w:val="0"/>
              <w:adjustRightInd w:val="0"/>
              <w:spacing w:after="0" w:line="240" w:lineRule="auto"/>
              <w:rPr>
                <w:rFonts w:ascii="Times New Roman" w:hAnsi="Times New Roman" w:cs="Times New Roman"/>
                <w:color w:val="000000"/>
              </w:rPr>
            </w:pPr>
          </w:p>
          <w:p w14:paraId="0F4B6502" w14:textId="77777777" w:rsidR="00142B06" w:rsidRPr="00142B06" w:rsidRDefault="00142B06" w:rsidP="008A4252">
            <w:pPr>
              <w:autoSpaceDE w:val="0"/>
              <w:autoSpaceDN w:val="0"/>
              <w:adjustRightInd w:val="0"/>
              <w:spacing w:after="0" w:line="240" w:lineRule="auto"/>
              <w:rPr>
                <w:rFonts w:ascii="Times New Roman" w:hAnsi="Times New Roman" w:cs="Times New Roman"/>
                <w:color w:val="000000"/>
              </w:rPr>
            </w:pPr>
          </w:p>
        </w:tc>
      </w:tr>
      <w:tr w:rsidR="00142B06" w:rsidRPr="008A4252" w14:paraId="3844A1D8" w14:textId="77777777" w:rsidTr="00142B06">
        <w:trPr>
          <w:trHeight w:val="1810"/>
        </w:trPr>
        <w:tc>
          <w:tcPr>
            <w:tcW w:w="2201" w:type="dxa"/>
            <w:vMerge/>
          </w:tcPr>
          <w:p w14:paraId="65C73015" w14:textId="77777777" w:rsidR="00142B06" w:rsidRPr="00142B06" w:rsidRDefault="00142B06" w:rsidP="008A4252">
            <w:pPr>
              <w:autoSpaceDE w:val="0"/>
              <w:autoSpaceDN w:val="0"/>
              <w:adjustRightInd w:val="0"/>
              <w:spacing w:after="0" w:line="240" w:lineRule="auto"/>
              <w:rPr>
                <w:rFonts w:ascii="Times New Roman" w:hAnsi="Times New Roman" w:cs="Times New Roman"/>
                <w:color w:val="000000"/>
              </w:rPr>
            </w:pPr>
          </w:p>
        </w:tc>
        <w:tc>
          <w:tcPr>
            <w:tcW w:w="3572" w:type="dxa"/>
          </w:tcPr>
          <w:p w14:paraId="258C8F2A" w14:textId="77777777" w:rsidR="00142B06" w:rsidRDefault="00142B06" w:rsidP="00142B06">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color w:val="000000"/>
              </w:rPr>
              <w:t xml:space="preserve">Percentage of protection provided to VIPs without security breaches </w:t>
            </w:r>
          </w:p>
        </w:tc>
        <w:tc>
          <w:tcPr>
            <w:tcW w:w="3261" w:type="dxa"/>
          </w:tcPr>
          <w:p w14:paraId="1C5D0990" w14:textId="77777777" w:rsidR="00142B06" w:rsidRPr="00142B06" w:rsidRDefault="00142B06" w:rsidP="00142B0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r w:rsidRPr="00142B06">
              <w:rPr>
                <w:rFonts w:ascii="Times New Roman" w:hAnsi="Times New Roman" w:cs="Times New Roman"/>
                <w:color w:val="000000"/>
              </w:rPr>
              <w:t xml:space="preserve"> </w:t>
            </w:r>
          </w:p>
        </w:tc>
      </w:tr>
      <w:tr w:rsidR="008A4252" w:rsidRPr="008A4252" w14:paraId="279874C1" w14:textId="77777777" w:rsidTr="00142B06">
        <w:trPr>
          <w:trHeight w:val="93"/>
        </w:trPr>
        <w:tc>
          <w:tcPr>
            <w:tcW w:w="9034" w:type="dxa"/>
            <w:gridSpan w:val="3"/>
          </w:tcPr>
          <w:p w14:paraId="3C01AEB7" w14:textId="77777777" w:rsidR="008A4252" w:rsidRPr="00142B06" w:rsidRDefault="008A4252" w:rsidP="00223365">
            <w:pPr>
              <w:autoSpaceDE w:val="0"/>
              <w:autoSpaceDN w:val="0"/>
              <w:adjustRightInd w:val="0"/>
              <w:spacing w:after="0" w:line="240" w:lineRule="auto"/>
              <w:jc w:val="center"/>
              <w:rPr>
                <w:rFonts w:ascii="Times New Roman" w:hAnsi="Times New Roman" w:cs="Times New Roman"/>
                <w:color w:val="000000"/>
              </w:rPr>
            </w:pPr>
            <w:r w:rsidRPr="00142B06">
              <w:rPr>
                <w:rFonts w:ascii="Times New Roman" w:hAnsi="Times New Roman" w:cs="Times New Roman"/>
                <w:b/>
                <w:bCs/>
                <w:color w:val="000000"/>
              </w:rPr>
              <w:t>Sub</w:t>
            </w:r>
            <w:r w:rsidR="00223365">
              <w:rPr>
                <w:rFonts w:ascii="Times New Roman" w:hAnsi="Times New Roman" w:cs="Times New Roman"/>
                <w:b/>
                <w:bCs/>
                <w:color w:val="000000"/>
              </w:rPr>
              <w:t>-</w:t>
            </w:r>
            <w:r w:rsidRPr="00142B06">
              <w:rPr>
                <w:rFonts w:ascii="Times New Roman" w:hAnsi="Times New Roman" w:cs="Times New Roman"/>
                <w:b/>
                <w:bCs/>
                <w:color w:val="000000"/>
              </w:rPr>
              <w:t>Programme Static Protection</w:t>
            </w:r>
          </w:p>
        </w:tc>
      </w:tr>
      <w:tr w:rsidR="00142B06" w:rsidRPr="008A4252" w14:paraId="55A074E6" w14:textId="77777777" w:rsidTr="00142B06">
        <w:trPr>
          <w:trHeight w:val="662"/>
        </w:trPr>
        <w:tc>
          <w:tcPr>
            <w:tcW w:w="2201" w:type="dxa"/>
            <w:vMerge w:val="restart"/>
          </w:tcPr>
          <w:p w14:paraId="1EC3D486" w14:textId="77777777" w:rsidR="00142B06" w:rsidRPr="00142B06" w:rsidRDefault="00142B06" w:rsidP="008A4252">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color w:val="000000"/>
              </w:rPr>
              <w:t>Regulation of physical security in identified government buildings and strategic installations.</w:t>
            </w:r>
          </w:p>
        </w:tc>
        <w:tc>
          <w:tcPr>
            <w:tcW w:w="3572" w:type="dxa"/>
          </w:tcPr>
          <w:p w14:paraId="59BCEC4C" w14:textId="77777777" w:rsidR="00142B06" w:rsidRPr="00142B06" w:rsidRDefault="00142B06" w:rsidP="00142B06">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color w:val="000000"/>
              </w:rPr>
              <w:t>100% (132) Stra</w:t>
            </w:r>
            <w:r>
              <w:rPr>
                <w:rFonts w:ascii="Times New Roman" w:hAnsi="Times New Roman" w:cs="Times New Roman"/>
                <w:color w:val="000000"/>
              </w:rPr>
              <w:t>tegic Installations audited</w:t>
            </w:r>
          </w:p>
          <w:p w14:paraId="3FC214B9" w14:textId="77777777" w:rsidR="00142B06" w:rsidRPr="00142B06" w:rsidRDefault="00142B06" w:rsidP="00142B06">
            <w:pPr>
              <w:autoSpaceDE w:val="0"/>
              <w:autoSpaceDN w:val="0"/>
              <w:adjustRightInd w:val="0"/>
              <w:spacing w:after="0" w:line="240" w:lineRule="auto"/>
              <w:rPr>
                <w:rFonts w:ascii="Times New Roman" w:hAnsi="Times New Roman" w:cs="Times New Roman"/>
                <w:color w:val="000000"/>
              </w:rPr>
            </w:pPr>
          </w:p>
        </w:tc>
        <w:tc>
          <w:tcPr>
            <w:tcW w:w="3261" w:type="dxa"/>
          </w:tcPr>
          <w:p w14:paraId="13A1D361" w14:textId="77777777" w:rsidR="00142B06" w:rsidRDefault="00142B06" w:rsidP="008A4252">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color w:val="000000"/>
              </w:rPr>
              <w:t xml:space="preserve">100% </w:t>
            </w:r>
          </w:p>
          <w:p w14:paraId="4236DF5E" w14:textId="77777777" w:rsidR="00142B06" w:rsidRDefault="00142B06" w:rsidP="008A4252">
            <w:pPr>
              <w:autoSpaceDE w:val="0"/>
              <w:autoSpaceDN w:val="0"/>
              <w:adjustRightInd w:val="0"/>
              <w:spacing w:after="0" w:line="240" w:lineRule="auto"/>
              <w:rPr>
                <w:rFonts w:ascii="Times New Roman" w:hAnsi="Times New Roman" w:cs="Times New Roman"/>
                <w:color w:val="000000"/>
              </w:rPr>
            </w:pPr>
          </w:p>
          <w:p w14:paraId="4E23FCA7" w14:textId="77777777" w:rsidR="00142B06" w:rsidRPr="00142B06" w:rsidRDefault="00142B06" w:rsidP="008A4252">
            <w:pPr>
              <w:autoSpaceDE w:val="0"/>
              <w:autoSpaceDN w:val="0"/>
              <w:adjustRightInd w:val="0"/>
              <w:spacing w:after="0" w:line="240" w:lineRule="auto"/>
              <w:rPr>
                <w:rFonts w:ascii="Times New Roman" w:hAnsi="Times New Roman" w:cs="Times New Roman"/>
                <w:color w:val="000000"/>
              </w:rPr>
            </w:pPr>
          </w:p>
        </w:tc>
      </w:tr>
      <w:tr w:rsidR="00142B06" w:rsidRPr="008A4252" w14:paraId="7B936C28" w14:textId="77777777" w:rsidTr="00142B06">
        <w:trPr>
          <w:trHeight w:val="803"/>
        </w:trPr>
        <w:tc>
          <w:tcPr>
            <w:tcW w:w="2201" w:type="dxa"/>
            <w:vMerge/>
          </w:tcPr>
          <w:p w14:paraId="07B17A6B" w14:textId="77777777" w:rsidR="00142B06" w:rsidRPr="00142B06" w:rsidRDefault="00142B06" w:rsidP="008A4252">
            <w:pPr>
              <w:autoSpaceDE w:val="0"/>
              <w:autoSpaceDN w:val="0"/>
              <w:adjustRightInd w:val="0"/>
              <w:spacing w:after="0" w:line="240" w:lineRule="auto"/>
              <w:rPr>
                <w:rFonts w:ascii="Times New Roman" w:hAnsi="Times New Roman" w:cs="Times New Roman"/>
                <w:color w:val="000000"/>
              </w:rPr>
            </w:pPr>
          </w:p>
        </w:tc>
        <w:tc>
          <w:tcPr>
            <w:tcW w:w="3572" w:type="dxa"/>
          </w:tcPr>
          <w:p w14:paraId="3EB20CB3" w14:textId="77777777" w:rsidR="00142B06" w:rsidRPr="00142B06" w:rsidRDefault="00142B06" w:rsidP="00142B06">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color w:val="000000"/>
              </w:rPr>
              <w:t>100% (200) National Key Points evaluated</w:t>
            </w:r>
          </w:p>
        </w:tc>
        <w:tc>
          <w:tcPr>
            <w:tcW w:w="3261" w:type="dxa"/>
          </w:tcPr>
          <w:p w14:paraId="4F9E00D9" w14:textId="77777777" w:rsidR="00142B06" w:rsidRPr="00142B06" w:rsidRDefault="00142B06" w:rsidP="00142B0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r>
      <w:tr w:rsidR="008A4252" w:rsidRPr="008A4252" w14:paraId="31455264" w14:textId="77777777" w:rsidTr="00142B06">
        <w:trPr>
          <w:trHeight w:val="93"/>
        </w:trPr>
        <w:tc>
          <w:tcPr>
            <w:tcW w:w="9034" w:type="dxa"/>
            <w:gridSpan w:val="3"/>
          </w:tcPr>
          <w:p w14:paraId="61A926E0" w14:textId="77777777" w:rsidR="008A4252" w:rsidRPr="00142B06" w:rsidRDefault="008A4252" w:rsidP="00223365">
            <w:pPr>
              <w:autoSpaceDE w:val="0"/>
              <w:autoSpaceDN w:val="0"/>
              <w:adjustRightInd w:val="0"/>
              <w:spacing w:after="0" w:line="240" w:lineRule="auto"/>
              <w:jc w:val="center"/>
              <w:rPr>
                <w:rFonts w:ascii="Times New Roman" w:hAnsi="Times New Roman" w:cs="Times New Roman"/>
                <w:color w:val="000000"/>
              </w:rPr>
            </w:pPr>
            <w:r w:rsidRPr="00142B06">
              <w:rPr>
                <w:rFonts w:ascii="Times New Roman" w:hAnsi="Times New Roman" w:cs="Times New Roman"/>
                <w:b/>
                <w:bCs/>
                <w:color w:val="000000"/>
              </w:rPr>
              <w:t>Sub</w:t>
            </w:r>
            <w:r w:rsidR="00223365">
              <w:rPr>
                <w:rFonts w:ascii="Times New Roman" w:hAnsi="Times New Roman" w:cs="Times New Roman"/>
                <w:b/>
                <w:bCs/>
                <w:color w:val="000000"/>
              </w:rPr>
              <w:t>-</w:t>
            </w:r>
            <w:r w:rsidRPr="00142B06">
              <w:rPr>
                <w:rFonts w:ascii="Times New Roman" w:hAnsi="Times New Roman" w:cs="Times New Roman"/>
                <w:b/>
                <w:bCs/>
                <w:color w:val="000000"/>
              </w:rPr>
              <w:t>Programme Government and Security Regulator</w:t>
            </w:r>
          </w:p>
        </w:tc>
      </w:tr>
      <w:tr w:rsidR="008A4252" w:rsidRPr="008A4252" w14:paraId="5157D195" w14:textId="77777777" w:rsidTr="00142B06">
        <w:trPr>
          <w:trHeight w:val="613"/>
        </w:trPr>
        <w:tc>
          <w:tcPr>
            <w:tcW w:w="2201" w:type="dxa"/>
          </w:tcPr>
          <w:p w14:paraId="4B769933" w14:textId="77777777" w:rsidR="008A4252" w:rsidRPr="00142B06" w:rsidRDefault="008A4252" w:rsidP="008A4252">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color w:val="000000"/>
              </w:rPr>
              <w:t xml:space="preserve">Regulation of physical security in identified government buildings and strategic installations </w:t>
            </w:r>
          </w:p>
        </w:tc>
        <w:tc>
          <w:tcPr>
            <w:tcW w:w="3572" w:type="dxa"/>
          </w:tcPr>
          <w:p w14:paraId="1FE00F53" w14:textId="77777777" w:rsidR="008A4252" w:rsidRPr="00142B06" w:rsidRDefault="008A4252" w:rsidP="008A4252">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color w:val="000000"/>
              </w:rPr>
              <w:t xml:space="preserve">Percentage of National Key Points (NKPs) evaluated </w:t>
            </w:r>
          </w:p>
        </w:tc>
        <w:tc>
          <w:tcPr>
            <w:tcW w:w="3261" w:type="dxa"/>
          </w:tcPr>
          <w:p w14:paraId="71B895CD" w14:textId="77777777" w:rsidR="008A4252" w:rsidRPr="00142B06" w:rsidRDefault="008A4252" w:rsidP="00142B06">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color w:val="000000"/>
              </w:rPr>
              <w:t>100% (</w:t>
            </w:r>
            <w:r w:rsidR="00142B06">
              <w:rPr>
                <w:rFonts w:ascii="Times New Roman" w:hAnsi="Times New Roman" w:cs="Times New Roman"/>
                <w:color w:val="000000"/>
              </w:rPr>
              <w:t xml:space="preserve"> </w:t>
            </w:r>
            <w:r w:rsidRPr="00142B06">
              <w:rPr>
                <w:rFonts w:ascii="Times New Roman" w:hAnsi="Times New Roman" w:cs="Times New Roman"/>
                <w:color w:val="000000"/>
              </w:rPr>
              <w:t xml:space="preserve">) </w:t>
            </w:r>
          </w:p>
        </w:tc>
      </w:tr>
      <w:tr w:rsidR="008A4252" w:rsidRPr="008A4252" w14:paraId="1E9F37F9" w14:textId="77777777" w:rsidTr="00142B06">
        <w:trPr>
          <w:trHeight w:val="214"/>
        </w:trPr>
        <w:tc>
          <w:tcPr>
            <w:tcW w:w="5773" w:type="dxa"/>
            <w:gridSpan w:val="2"/>
          </w:tcPr>
          <w:p w14:paraId="31102190" w14:textId="77777777" w:rsidR="008A4252" w:rsidRPr="00142B06" w:rsidRDefault="008A4252" w:rsidP="008A4252">
            <w:pPr>
              <w:autoSpaceDE w:val="0"/>
              <w:autoSpaceDN w:val="0"/>
              <w:adjustRightInd w:val="0"/>
              <w:spacing w:after="0" w:line="240" w:lineRule="auto"/>
              <w:rPr>
                <w:rFonts w:ascii="Times New Roman" w:hAnsi="Times New Roman" w:cs="Times New Roman"/>
                <w:color w:val="000000"/>
              </w:rPr>
            </w:pPr>
            <w:r w:rsidRPr="00142B06">
              <w:rPr>
                <w:rFonts w:ascii="Times New Roman" w:hAnsi="Times New Roman" w:cs="Times New Roman"/>
                <w:color w:val="000000"/>
              </w:rPr>
              <w:t xml:space="preserve">Percentage of Strategic installations audited </w:t>
            </w:r>
          </w:p>
        </w:tc>
        <w:tc>
          <w:tcPr>
            <w:tcW w:w="3261" w:type="dxa"/>
          </w:tcPr>
          <w:p w14:paraId="52E46262" w14:textId="77777777" w:rsidR="008A4252" w:rsidRPr="00142B06" w:rsidRDefault="00142B06" w:rsidP="00142B0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51.36% </w:t>
            </w:r>
            <w:r w:rsidR="008A4252" w:rsidRPr="00142B06">
              <w:rPr>
                <w:rFonts w:ascii="Times New Roman" w:hAnsi="Times New Roman" w:cs="Times New Roman"/>
                <w:color w:val="000000"/>
              </w:rPr>
              <w:t>(1</w:t>
            </w:r>
            <w:r>
              <w:rPr>
                <w:rFonts w:ascii="Times New Roman" w:hAnsi="Times New Roman" w:cs="Times New Roman"/>
                <w:color w:val="000000"/>
              </w:rPr>
              <w:t>3</w:t>
            </w:r>
            <w:r w:rsidR="008A4252" w:rsidRPr="00142B06">
              <w:rPr>
                <w:rFonts w:ascii="Times New Roman" w:hAnsi="Times New Roman" w:cs="Times New Roman"/>
                <w:color w:val="000000"/>
              </w:rPr>
              <w:t>2</w:t>
            </w:r>
            <w:r>
              <w:rPr>
                <w:rFonts w:ascii="Times New Roman" w:hAnsi="Times New Roman" w:cs="Times New Roman"/>
                <w:color w:val="000000"/>
              </w:rPr>
              <w:t xml:space="preserve"> from a total 257)</w:t>
            </w:r>
            <w:r w:rsidR="008A4252" w:rsidRPr="00142B06">
              <w:rPr>
                <w:rFonts w:ascii="Times New Roman" w:hAnsi="Times New Roman" w:cs="Times New Roman"/>
                <w:color w:val="000000"/>
              </w:rPr>
              <w:t xml:space="preserve"> </w:t>
            </w:r>
          </w:p>
        </w:tc>
      </w:tr>
    </w:tbl>
    <w:p w14:paraId="5D331449" w14:textId="77777777" w:rsidR="008A4252" w:rsidRPr="00875EE8" w:rsidRDefault="008A4252" w:rsidP="00875EE8">
      <w:pPr>
        <w:tabs>
          <w:tab w:val="left" w:pos="1980"/>
        </w:tabs>
        <w:spacing w:after="0" w:line="360" w:lineRule="auto"/>
        <w:ind w:left="720"/>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ab/>
      </w:r>
      <w:r w:rsidR="00875EE8" w:rsidRPr="00875EE8">
        <w:rPr>
          <w:rFonts w:ascii="Times New Roman" w:eastAsia="Times New Roman" w:hAnsi="Times New Roman" w:cs="Times New Roman"/>
          <w:color w:val="000000"/>
          <w:sz w:val="24"/>
          <w:szCs w:val="24"/>
          <w:lang w:val="en-GB" w:eastAsia="en-GB"/>
        </w:rPr>
        <w:t xml:space="preserve">                                                  </w:t>
      </w:r>
      <w:r w:rsidR="00875EE8">
        <w:rPr>
          <w:rFonts w:ascii="Times New Roman" w:eastAsia="Times New Roman" w:hAnsi="Times New Roman" w:cs="Times New Roman"/>
          <w:color w:val="000000"/>
          <w:sz w:val="24"/>
          <w:szCs w:val="24"/>
          <w:lang w:val="en-GB" w:eastAsia="en-GB"/>
        </w:rPr>
        <w:t xml:space="preserve">                    </w:t>
      </w:r>
      <w:r w:rsidR="00875EE8" w:rsidRPr="00875EE8">
        <w:rPr>
          <w:rFonts w:ascii="Times New Roman" w:eastAsia="Times New Roman" w:hAnsi="Times New Roman" w:cs="Times New Roman"/>
          <w:color w:val="000000"/>
          <w:sz w:val="24"/>
          <w:szCs w:val="24"/>
          <w:lang w:val="en-GB" w:eastAsia="en-GB"/>
        </w:rPr>
        <w:t xml:space="preserve"> Source: SAPS 2018 APP</w:t>
      </w:r>
    </w:p>
    <w:p w14:paraId="0B9E23A4" w14:textId="77777777" w:rsidR="008A4252" w:rsidRPr="00875EE8" w:rsidRDefault="008A4252" w:rsidP="008A4252">
      <w:pPr>
        <w:spacing w:after="0" w:line="360" w:lineRule="auto"/>
        <w:jc w:val="both"/>
        <w:rPr>
          <w:rFonts w:ascii="Times New Roman" w:eastAsia="Times New Roman" w:hAnsi="Times New Roman" w:cs="Times New Roman"/>
          <w:color w:val="000000"/>
          <w:sz w:val="24"/>
          <w:szCs w:val="24"/>
          <w:lang w:val="en-GB" w:eastAsia="en-GB"/>
        </w:rPr>
      </w:pPr>
    </w:p>
    <w:p w14:paraId="4CCA0C5D" w14:textId="77777777" w:rsidR="008A4252" w:rsidRPr="008A4252" w:rsidRDefault="008A4252" w:rsidP="008A4252">
      <w:pPr>
        <w:numPr>
          <w:ilvl w:val="0"/>
          <w:numId w:val="1"/>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 xml:space="preserve">COMMITTEE DELIBERATIONS </w:t>
      </w:r>
    </w:p>
    <w:p w14:paraId="7E49380E" w14:textId="77777777" w:rsidR="008A4252" w:rsidRPr="008A4252" w:rsidRDefault="008A4252" w:rsidP="008A4252">
      <w:pPr>
        <w:autoSpaceDE w:val="0"/>
        <w:autoSpaceDN w:val="0"/>
        <w:adjustRightInd w:val="0"/>
        <w:spacing w:after="0" w:line="360" w:lineRule="auto"/>
        <w:jc w:val="both"/>
        <w:rPr>
          <w:rFonts w:ascii="Times New Roman" w:eastAsia="Times New Roman" w:hAnsi="Times New Roman" w:cs="Times New Roman"/>
          <w:sz w:val="24"/>
          <w:szCs w:val="24"/>
          <w:lang w:eastAsia="en-ZA"/>
        </w:rPr>
      </w:pPr>
      <w:r w:rsidRPr="008A4252">
        <w:rPr>
          <w:rFonts w:ascii="Times New Roman" w:eastAsia="Times New Roman" w:hAnsi="Times New Roman" w:cs="Times New Roman"/>
          <w:sz w:val="24"/>
          <w:szCs w:val="24"/>
          <w:lang w:eastAsia="en-ZA"/>
        </w:rPr>
        <w:t>The Portfolio Committee made a number of observations during the 201</w:t>
      </w:r>
      <w:r w:rsidR="00D26B6E">
        <w:rPr>
          <w:rFonts w:ascii="Times New Roman" w:eastAsia="Times New Roman" w:hAnsi="Times New Roman" w:cs="Times New Roman"/>
          <w:sz w:val="24"/>
          <w:szCs w:val="24"/>
          <w:lang w:eastAsia="en-ZA"/>
        </w:rPr>
        <w:t>8</w:t>
      </w:r>
      <w:r w:rsidRPr="008A4252">
        <w:rPr>
          <w:rFonts w:ascii="Times New Roman" w:eastAsia="Times New Roman" w:hAnsi="Times New Roman" w:cs="Times New Roman"/>
          <w:sz w:val="24"/>
          <w:szCs w:val="24"/>
          <w:lang w:eastAsia="en-ZA"/>
        </w:rPr>
        <w:t>/1</w:t>
      </w:r>
      <w:r w:rsidR="00D26B6E">
        <w:rPr>
          <w:rFonts w:ascii="Times New Roman" w:eastAsia="Times New Roman" w:hAnsi="Times New Roman" w:cs="Times New Roman"/>
          <w:sz w:val="24"/>
          <w:szCs w:val="24"/>
          <w:lang w:eastAsia="en-ZA"/>
        </w:rPr>
        <w:t>9</w:t>
      </w:r>
      <w:r w:rsidRPr="008A4252">
        <w:rPr>
          <w:rFonts w:ascii="Times New Roman" w:eastAsia="Times New Roman" w:hAnsi="Times New Roman" w:cs="Times New Roman"/>
          <w:sz w:val="24"/>
          <w:szCs w:val="24"/>
          <w:lang w:eastAsia="en-ZA"/>
        </w:rPr>
        <w:t xml:space="preserve"> budget process hearings and deliberations. These related to all the programmes of the SAPS (and the DPCI) as well as general observations.</w:t>
      </w:r>
    </w:p>
    <w:p w14:paraId="59F85CFB" w14:textId="77777777" w:rsidR="008A4252" w:rsidRPr="008A4252"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p>
    <w:p w14:paraId="2813F89B" w14:textId="77777777" w:rsidR="008A4252" w:rsidRPr="008A4252" w:rsidRDefault="008A4252" w:rsidP="008A4252">
      <w:pPr>
        <w:numPr>
          <w:ilvl w:val="1"/>
          <w:numId w:val="14"/>
        </w:numPr>
        <w:spacing w:after="0" w:line="360" w:lineRule="auto"/>
        <w:ind w:left="567" w:hanging="567"/>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Committee Observations</w:t>
      </w:r>
    </w:p>
    <w:p w14:paraId="2135099C" w14:textId="77777777" w:rsidR="009C36D9"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Committee raised a number of important strategic areas affecting the SAPS and its</w:t>
      </w:r>
      <w:r w:rsidR="009C36D9">
        <w:rPr>
          <w:rFonts w:ascii="Times New Roman" w:eastAsia="Times New Roman" w:hAnsi="Times New Roman" w:cs="Times New Roman"/>
          <w:color w:val="000000"/>
          <w:sz w:val="24"/>
          <w:szCs w:val="24"/>
          <w:lang w:val="en-GB" w:eastAsia="en-GB"/>
        </w:rPr>
        <w:t xml:space="preserve"> budget allocations for the 2018</w:t>
      </w:r>
      <w:r w:rsidRPr="008A4252">
        <w:rPr>
          <w:rFonts w:ascii="Times New Roman" w:eastAsia="Times New Roman" w:hAnsi="Times New Roman" w:cs="Times New Roman"/>
          <w:color w:val="000000"/>
          <w:sz w:val="24"/>
          <w:szCs w:val="24"/>
          <w:lang w:val="en-GB" w:eastAsia="en-GB"/>
        </w:rPr>
        <w:t>/1</w:t>
      </w:r>
      <w:r w:rsidR="009C36D9">
        <w:rPr>
          <w:rFonts w:ascii="Times New Roman" w:eastAsia="Times New Roman" w:hAnsi="Times New Roman" w:cs="Times New Roman"/>
          <w:color w:val="000000"/>
          <w:sz w:val="24"/>
          <w:szCs w:val="24"/>
          <w:lang w:val="en-GB" w:eastAsia="en-GB"/>
        </w:rPr>
        <w:t>9</w:t>
      </w:r>
      <w:r w:rsidRPr="008A4252">
        <w:rPr>
          <w:rFonts w:ascii="Times New Roman" w:eastAsia="Times New Roman" w:hAnsi="Times New Roman" w:cs="Times New Roman"/>
          <w:color w:val="000000"/>
          <w:sz w:val="24"/>
          <w:szCs w:val="24"/>
          <w:lang w:val="en-GB" w:eastAsia="en-GB"/>
        </w:rPr>
        <w:t xml:space="preserve"> financial year. </w:t>
      </w:r>
      <w:r w:rsidR="009C36D9">
        <w:rPr>
          <w:rFonts w:ascii="Times New Roman" w:eastAsia="Times New Roman" w:hAnsi="Times New Roman" w:cs="Times New Roman"/>
          <w:color w:val="000000"/>
          <w:sz w:val="24"/>
          <w:szCs w:val="24"/>
          <w:lang w:val="en-GB" w:eastAsia="en-GB"/>
        </w:rPr>
        <w:t>The Committee noted that there have been lots of developments within the SAPS environment which w</w:t>
      </w:r>
      <w:r w:rsidR="00223365">
        <w:rPr>
          <w:rFonts w:ascii="Times New Roman" w:eastAsia="Times New Roman" w:hAnsi="Times New Roman" w:cs="Times New Roman"/>
          <w:color w:val="000000"/>
          <w:sz w:val="24"/>
          <w:szCs w:val="24"/>
          <w:lang w:val="en-GB" w:eastAsia="en-GB"/>
        </w:rPr>
        <w:t>ere</w:t>
      </w:r>
      <w:r w:rsidR="009C36D9">
        <w:rPr>
          <w:rFonts w:ascii="Times New Roman" w:eastAsia="Times New Roman" w:hAnsi="Times New Roman" w:cs="Times New Roman"/>
          <w:color w:val="000000"/>
          <w:sz w:val="24"/>
          <w:szCs w:val="24"/>
          <w:lang w:val="en-GB" w:eastAsia="en-GB"/>
        </w:rPr>
        <w:t xml:space="preserve"> concerning. Amongst other, the Committee pointed to the following areas within the environment</w:t>
      </w:r>
      <w:r w:rsidR="00BF24D6">
        <w:rPr>
          <w:rFonts w:ascii="Times New Roman" w:eastAsia="Times New Roman" w:hAnsi="Times New Roman" w:cs="Times New Roman"/>
          <w:color w:val="000000"/>
          <w:sz w:val="24"/>
          <w:szCs w:val="24"/>
          <w:lang w:val="en-GB" w:eastAsia="en-GB"/>
        </w:rPr>
        <w:t xml:space="preserve"> that requires closer </w:t>
      </w:r>
      <w:r w:rsidR="00D26B6E">
        <w:rPr>
          <w:rFonts w:ascii="Times New Roman" w:eastAsia="Times New Roman" w:hAnsi="Times New Roman" w:cs="Times New Roman"/>
          <w:color w:val="000000"/>
          <w:sz w:val="24"/>
          <w:szCs w:val="24"/>
          <w:lang w:val="en-GB" w:eastAsia="en-GB"/>
        </w:rPr>
        <w:t xml:space="preserve">attention and </w:t>
      </w:r>
      <w:r w:rsidR="00BF24D6">
        <w:rPr>
          <w:rFonts w:ascii="Times New Roman" w:eastAsia="Times New Roman" w:hAnsi="Times New Roman" w:cs="Times New Roman"/>
          <w:color w:val="000000"/>
          <w:sz w:val="24"/>
          <w:szCs w:val="24"/>
          <w:lang w:val="en-GB" w:eastAsia="en-GB"/>
        </w:rPr>
        <w:t>supervision:</w:t>
      </w:r>
    </w:p>
    <w:p w14:paraId="0ABE5B19" w14:textId="77777777" w:rsidR="009C36D9" w:rsidRDefault="009C36D9" w:rsidP="008A4252">
      <w:pPr>
        <w:spacing w:after="0" w:line="360" w:lineRule="auto"/>
        <w:jc w:val="both"/>
        <w:rPr>
          <w:rFonts w:ascii="Times New Roman" w:eastAsia="Times New Roman" w:hAnsi="Times New Roman" w:cs="Times New Roman"/>
          <w:color w:val="000000"/>
          <w:sz w:val="24"/>
          <w:szCs w:val="24"/>
          <w:lang w:val="en-GB" w:eastAsia="en-GB"/>
        </w:rPr>
      </w:pPr>
    </w:p>
    <w:p w14:paraId="43B9951D" w14:textId="77777777" w:rsidR="00BB228C" w:rsidRDefault="00BB228C" w:rsidP="008A4252">
      <w:pPr>
        <w:spacing w:after="0" w:line="360" w:lineRule="auto"/>
        <w:jc w:val="both"/>
        <w:rPr>
          <w:rFonts w:ascii="Times New Roman" w:eastAsia="Times New Roman" w:hAnsi="Times New Roman" w:cs="Times New Roman"/>
          <w:color w:val="000000"/>
          <w:sz w:val="24"/>
          <w:szCs w:val="24"/>
          <w:lang w:val="en-GB" w:eastAsia="en-GB"/>
        </w:rPr>
      </w:pPr>
    </w:p>
    <w:p w14:paraId="419A5ADE" w14:textId="77777777" w:rsidR="00BB228C" w:rsidRDefault="00BB228C" w:rsidP="008A4252">
      <w:pPr>
        <w:spacing w:after="0" w:line="360" w:lineRule="auto"/>
        <w:jc w:val="both"/>
        <w:rPr>
          <w:rFonts w:ascii="Times New Roman" w:eastAsia="Times New Roman" w:hAnsi="Times New Roman" w:cs="Times New Roman"/>
          <w:color w:val="000000"/>
          <w:sz w:val="24"/>
          <w:szCs w:val="24"/>
          <w:lang w:val="en-GB" w:eastAsia="en-GB"/>
        </w:rPr>
      </w:pPr>
    </w:p>
    <w:p w14:paraId="599CCE9D" w14:textId="77777777" w:rsidR="00F20807" w:rsidRDefault="009C36D9" w:rsidP="008A4252">
      <w:pPr>
        <w:spacing w:after="0" w:line="360" w:lineRule="auto"/>
        <w:jc w:val="both"/>
        <w:rPr>
          <w:rFonts w:ascii="Times New Roman" w:eastAsia="Times New Roman" w:hAnsi="Times New Roman" w:cs="Times New Roman"/>
          <w:color w:val="000000"/>
          <w:sz w:val="24"/>
          <w:szCs w:val="24"/>
          <w:lang w:val="en-GB" w:eastAsia="en-GB"/>
        </w:rPr>
      </w:pPr>
      <w:r w:rsidRPr="009C36D9">
        <w:rPr>
          <w:rFonts w:ascii="Times New Roman" w:eastAsia="Times New Roman" w:hAnsi="Times New Roman" w:cs="Times New Roman"/>
          <w:b/>
          <w:color w:val="000000"/>
          <w:sz w:val="24"/>
          <w:szCs w:val="24"/>
          <w:lang w:val="en-GB" w:eastAsia="en-GB"/>
        </w:rPr>
        <w:t>Leadership</w:t>
      </w:r>
      <w:r w:rsidR="008A4252" w:rsidRPr="008A4252">
        <w:rPr>
          <w:rFonts w:ascii="Times New Roman" w:eastAsia="Times New Roman" w:hAnsi="Times New Roman" w:cs="Times New Roman"/>
          <w:color w:val="000000"/>
          <w:sz w:val="24"/>
          <w:szCs w:val="24"/>
          <w:lang w:val="en-GB" w:eastAsia="en-GB"/>
        </w:rPr>
        <w:t xml:space="preserve"> </w:t>
      </w:r>
    </w:p>
    <w:p w14:paraId="6FAF4050"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Committee </w:t>
      </w:r>
      <w:r w:rsidR="00BF24D6">
        <w:rPr>
          <w:rFonts w:ascii="Times New Roman" w:eastAsia="Times New Roman" w:hAnsi="Times New Roman" w:cs="Times New Roman"/>
          <w:color w:val="000000"/>
          <w:sz w:val="24"/>
          <w:szCs w:val="24"/>
          <w:lang w:val="en-GB" w:eastAsia="en-GB"/>
        </w:rPr>
        <w:t>noted that in addressing the Minister of Police, that he was the 3</w:t>
      </w:r>
      <w:r w:rsidR="00BF24D6" w:rsidRPr="00BF24D6">
        <w:rPr>
          <w:rFonts w:ascii="Times New Roman" w:eastAsia="Times New Roman" w:hAnsi="Times New Roman" w:cs="Times New Roman"/>
          <w:color w:val="000000"/>
          <w:sz w:val="24"/>
          <w:szCs w:val="24"/>
          <w:vertAlign w:val="superscript"/>
          <w:lang w:val="en-GB" w:eastAsia="en-GB"/>
        </w:rPr>
        <w:t>rd</w:t>
      </w:r>
      <w:r w:rsidR="00BF24D6">
        <w:rPr>
          <w:rFonts w:ascii="Times New Roman" w:eastAsia="Times New Roman" w:hAnsi="Times New Roman" w:cs="Times New Roman"/>
          <w:color w:val="000000"/>
          <w:sz w:val="24"/>
          <w:szCs w:val="24"/>
          <w:lang w:val="en-GB" w:eastAsia="en-GB"/>
        </w:rPr>
        <w:t xml:space="preserve"> Minister in four years to lead the SAPS. The Committee wanted assurances that there w</w:t>
      </w:r>
      <w:r w:rsidR="00223365">
        <w:rPr>
          <w:rFonts w:ascii="Times New Roman" w:eastAsia="Times New Roman" w:hAnsi="Times New Roman" w:cs="Times New Roman"/>
          <w:color w:val="000000"/>
          <w:sz w:val="24"/>
          <w:szCs w:val="24"/>
          <w:lang w:val="en-GB" w:eastAsia="en-GB"/>
        </w:rPr>
        <w:t>ould</w:t>
      </w:r>
      <w:r w:rsidR="00BF24D6">
        <w:rPr>
          <w:rFonts w:ascii="Times New Roman" w:eastAsia="Times New Roman" w:hAnsi="Times New Roman" w:cs="Times New Roman"/>
          <w:color w:val="000000"/>
          <w:sz w:val="24"/>
          <w:szCs w:val="24"/>
          <w:lang w:val="en-GB" w:eastAsia="en-GB"/>
        </w:rPr>
        <w:t xml:space="preserve"> be stability in the senior management of the SAPS as the communities required professional policing. There have been serious issues of crime and corruption within the SAPS environment and the Committee wanted the Minister to provide assurances that the newly appointed Natio</w:t>
      </w:r>
      <w:r w:rsidR="00223365">
        <w:rPr>
          <w:rFonts w:ascii="Times New Roman" w:eastAsia="Times New Roman" w:hAnsi="Times New Roman" w:cs="Times New Roman"/>
          <w:color w:val="000000"/>
          <w:sz w:val="24"/>
          <w:szCs w:val="24"/>
          <w:lang w:val="en-GB" w:eastAsia="en-GB"/>
        </w:rPr>
        <w:t>nal Commissioner and his team would</w:t>
      </w:r>
      <w:r w:rsidR="00BF24D6">
        <w:rPr>
          <w:rFonts w:ascii="Times New Roman" w:eastAsia="Times New Roman" w:hAnsi="Times New Roman" w:cs="Times New Roman"/>
          <w:color w:val="000000"/>
          <w:sz w:val="24"/>
          <w:szCs w:val="24"/>
          <w:lang w:val="en-GB" w:eastAsia="en-GB"/>
        </w:rPr>
        <w:t xml:space="preserve"> be able to deliver </w:t>
      </w:r>
      <w:r w:rsidR="00D26B6E">
        <w:rPr>
          <w:rFonts w:ascii="Times New Roman" w:eastAsia="Times New Roman" w:hAnsi="Times New Roman" w:cs="Times New Roman"/>
          <w:color w:val="000000"/>
          <w:sz w:val="24"/>
          <w:szCs w:val="24"/>
          <w:lang w:val="en-GB" w:eastAsia="en-GB"/>
        </w:rPr>
        <w:t xml:space="preserve">effective policing </w:t>
      </w:r>
      <w:r w:rsidR="00BF24D6">
        <w:rPr>
          <w:rFonts w:ascii="Times New Roman" w:eastAsia="Times New Roman" w:hAnsi="Times New Roman" w:cs="Times New Roman"/>
          <w:color w:val="000000"/>
          <w:sz w:val="24"/>
          <w:szCs w:val="24"/>
          <w:lang w:val="en-GB" w:eastAsia="en-GB"/>
        </w:rPr>
        <w:t xml:space="preserve">services to the country. In particular, it was pointed out that foreign countries issued travel alerts about crime in the country and there were serious concerns about the FDA contract. </w:t>
      </w:r>
      <w:r w:rsidR="00F414DF">
        <w:rPr>
          <w:rFonts w:ascii="Times New Roman" w:eastAsia="Times New Roman" w:hAnsi="Times New Roman" w:cs="Times New Roman"/>
          <w:color w:val="000000"/>
          <w:sz w:val="24"/>
          <w:szCs w:val="24"/>
          <w:lang w:val="en-GB" w:eastAsia="en-GB"/>
        </w:rPr>
        <w:t>The Minister indicated that the necessary leadership appointments in the top echelons of the SAPS management ha</w:t>
      </w:r>
      <w:r w:rsidR="00F20807">
        <w:rPr>
          <w:rFonts w:ascii="Times New Roman" w:eastAsia="Times New Roman" w:hAnsi="Times New Roman" w:cs="Times New Roman"/>
          <w:color w:val="000000"/>
          <w:sz w:val="24"/>
          <w:szCs w:val="24"/>
          <w:lang w:val="en-GB" w:eastAsia="en-GB"/>
        </w:rPr>
        <w:t>d</w:t>
      </w:r>
      <w:r w:rsidR="00F414DF">
        <w:rPr>
          <w:rFonts w:ascii="Times New Roman" w:eastAsia="Times New Roman" w:hAnsi="Times New Roman" w:cs="Times New Roman"/>
          <w:color w:val="000000"/>
          <w:sz w:val="24"/>
          <w:szCs w:val="24"/>
          <w:lang w:val="en-GB" w:eastAsia="en-GB"/>
        </w:rPr>
        <w:t xml:space="preserve"> been </w:t>
      </w:r>
      <w:r w:rsidR="00D26B6E">
        <w:rPr>
          <w:rFonts w:ascii="Times New Roman" w:eastAsia="Times New Roman" w:hAnsi="Times New Roman" w:cs="Times New Roman"/>
          <w:color w:val="000000"/>
          <w:sz w:val="24"/>
          <w:szCs w:val="24"/>
          <w:lang w:val="en-GB" w:eastAsia="en-GB"/>
        </w:rPr>
        <w:t>made</w:t>
      </w:r>
      <w:r w:rsidR="00F414DF">
        <w:rPr>
          <w:rFonts w:ascii="Times New Roman" w:eastAsia="Times New Roman" w:hAnsi="Times New Roman" w:cs="Times New Roman"/>
          <w:color w:val="000000"/>
          <w:sz w:val="24"/>
          <w:szCs w:val="24"/>
          <w:lang w:val="en-GB" w:eastAsia="en-GB"/>
        </w:rPr>
        <w:t xml:space="preserve">. The National Commissioner was appointed as well as two deputy National Commissioners for Crime </w:t>
      </w:r>
      <w:r w:rsidR="003E58C7">
        <w:rPr>
          <w:rFonts w:ascii="Times New Roman" w:eastAsia="Times New Roman" w:hAnsi="Times New Roman" w:cs="Times New Roman"/>
          <w:color w:val="000000"/>
          <w:sz w:val="24"/>
          <w:szCs w:val="24"/>
          <w:lang w:val="en-GB" w:eastAsia="en-GB"/>
        </w:rPr>
        <w:t>Detection and</w:t>
      </w:r>
      <w:r w:rsidR="00F414DF">
        <w:rPr>
          <w:rFonts w:ascii="Times New Roman" w:eastAsia="Times New Roman" w:hAnsi="Times New Roman" w:cs="Times New Roman"/>
          <w:color w:val="000000"/>
          <w:sz w:val="24"/>
          <w:szCs w:val="24"/>
          <w:lang w:val="en-GB" w:eastAsia="en-GB"/>
        </w:rPr>
        <w:t xml:space="preserve"> that of Management Advisory Services. </w:t>
      </w:r>
      <w:r w:rsidR="003E58C7">
        <w:rPr>
          <w:rFonts w:ascii="Times New Roman" w:eastAsia="Times New Roman" w:hAnsi="Times New Roman" w:cs="Times New Roman"/>
          <w:color w:val="000000"/>
          <w:sz w:val="24"/>
          <w:szCs w:val="24"/>
          <w:lang w:val="en-GB" w:eastAsia="en-GB"/>
        </w:rPr>
        <w:t xml:space="preserve">The Divisional Commissioner for Crime Intelligence and the Provincial Commissioner of the Free State were other </w:t>
      </w:r>
      <w:r w:rsidR="00F20807">
        <w:rPr>
          <w:rFonts w:ascii="Times New Roman" w:eastAsia="Times New Roman" w:hAnsi="Times New Roman" w:cs="Times New Roman"/>
          <w:color w:val="000000"/>
          <w:sz w:val="24"/>
          <w:szCs w:val="24"/>
          <w:lang w:val="en-GB" w:eastAsia="en-GB"/>
        </w:rPr>
        <w:t>m</w:t>
      </w:r>
      <w:r w:rsidR="003E58C7">
        <w:rPr>
          <w:rFonts w:ascii="Times New Roman" w:eastAsia="Times New Roman" w:hAnsi="Times New Roman" w:cs="Times New Roman"/>
          <w:color w:val="000000"/>
          <w:sz w:val="24"/>
          <w:szCs w:val="24"/>
          <w:lang w:val="en-GB" w:eastAsia="en-GB"/>
        </w:rPr>
        <w:t xml:space="preserve">anagement appointments. The Committee, while welcoming the appointments, indicated that it expected delivery on crime targets.    </w:t>
      </w:r>
      <w:r w:rsidR="00F414DF">
        <w:rPr>
          <w:rFonts w:ascii="Times New Roman" w:eastAsia="Times New Roman" w:hAnsi="Times New Roman" w:cs="Times New Roman"/>
          <w:color w:val="000000"/>
          <w:sz w:val="24"/>
          <w:szCs w:val="24"/>
          <w:lang w:val="en-GB" w:eastAsia="en-GB"/>
        </w:rPr>
        <w:t xml:space="preserve"> </w:t>
      </w:r>
      <w:r w:rsidR="00BF24D6">
        <w:rPr>
          <w:rFonts w:ascii="Times New Roman" w:eastAsia="Times New Roman" w:hAnsi="Times New Roman" w:cs="Times New Roman"/>
          <w:color w:val="000000"/>
          <w:sz w:val="24"/>
          <w:szCs w:val="24"/>
          <w:lang w:val="en-GB" w:eastAsia="en-GB"/>
        </w:rPr>
        <w:t xml:space="preserve">   </w:t>
      </w:r>
    </w:p>
    <w:p w14:paraId="314330C1"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p>
    <w:p w14:paraId="79B220F8" w14:textId="77777777" w:rsidR="00F20807" w:rsidRDefault="00330E4B" w:rsidP="008A4252">
      <w:pPr>
        <w:spacing w:after="0" w:line="360" w:lineRule="auto"/>
        <w:jc w:val="both"/>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National Development Plan (</w:t>
      </w:r>
      <w:r w:rsidR="008A4252" w:rsidRPr="008A4252">
        <w:rPr>
          <w:rFonts w:ascii="Times New Roman" w:eastAsia="Times New Roman" w:hAnsi="Times New Roman" w:cs="Times New Roman"/>
          <w:b/>
          <w:color w:val="000000"/>
          <w:sz w:val="24"/>
          <w:szCs w:val="24"/>
          <w:lang w:val="en-GB" w:eastAsia="en-GB"/>
        </w:rPr>
        <w:t>NDP</w:t>
      </w:r>
      <w:r>
        <w:rPr>
          <w:rFonts w:ascii="Times New Roman" w:eastAsia="Times New Roman" w:hAnsi="Times New Roman" w:cs="Times New Roman"/>
          <w:b/>
          <w:color w:val="000000"/>
          <w:sz w:val="24"/>
          <w:szCs w:val="24"/>
          <w:lang w:val="en-GB" w:eastAsia="en-GB"/>
        </w:rPr>
        <w:t>)</w:t>
      </w:r>
    </w:p>
    <w:p w14:paraId="41A7C786" w14:textId="77777777" w:rsidR="003E58C7"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Committee </w:t>
      </w:r>
      <w:r w:rsidR="00D26B6E">
        <w:rPr>
          <w:rFonts w:ascii="Times New Roman" w:eastAsia="Times New Roman" w:hAnsi="Times New Roman" w:cs="Times New Roman"/>
          <w:color w:val="000000"/>
          <w:sz w:val="24"/>
          <w:szCs w:val="24"/>
          <w:lang w:val="en-GB" w:eastAsia="en-GB"/>
        </w:rPr>
        <w:t xml:space="preserve">urged the SAPS management to implement the NDP and that </w:t>
      </w:r>
      <w:r w:rsidR="00F414DF">
        <w:rPr>
          <w:rFonts w:ascii="Times New Roman" w:eastAsia="Times New Roman" w:hAnsi="Times New Roman" w:cs="Times New Roman"/>
          <w:color w:val="000000"/>
          <w:sz w:val="24"/>
          <w:szCs w:val="24"/>
          <w:lang w:val="en-GB" w:eastAsia="en-GB"/>
        </w:rPr>
        <w:t>more should be done with respect to the implementation of the National Police Board and professionalism in the SAPS.</w:t>
      </w:r>
      <w:r w:rsidR="003E58C7">
        <w:rPr>
          <w:rFonts w:ascii="Times New Roman" w:eastAsia="Times New Roman" w:hAnsi="Times New Roman" w:cs="Times New Roman"/>
          <w:color w:val="000000"/>
          <w:sz w:val="24"/>
          <w:szCs w:val="24"/>
          <w:lang w:val="en-GB" w:eastAsia="en-GB"/>
        </w:rPr>
        <w:t xml:space="preserve"> Members were concerned that while the budget of the SAPS increased, it required professionalism from the SAPS in how it deal</w:t>
      </w:r>
      <w:r w:rsidR="00F20807">
        <w:rPr>
          <w:rFonts w:ascii="Times New Roman" w:eastAsia="Times New Roman" w:hAnsi="Times New Roman" w:cs="Times New Roman"/>
          <w:color w:val="000000"/>
          <w:sz w:val="24"/>
          <w:szCs w:val="24"/>
          <w:lang w:val="en-GB" w:eastAsia="en-GB"/>
        </w:rPr>
        <w:t>t</w:t>
      </w:r>
      <w:r w:rsidR="003E58C7">
        <w:rPr>
          <w:rFonts w:ascii="Times New Roman" w:eastAsia="Times New Roman" w:hAnsi="Times New Roman" w:cs="Times New Roman"/>
          <w:color w:val="000000"/>
          <w:sz w:val="24"/>
          <w:szCs w:val="24"/>
          <w:lang w:val="en-GB" w:eastAsia="en-GB"/>
        </w:rPr>
        <w:t xml:space="preserve"> with the members of the public.</w:t>
      </w:r>
    </w:p>
    <w:p w14:paraId="5C9E3C37"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p>
    <w:p w14:paraId="3D78F055" w14:textId="77777777" w:rsidR="00F20807"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 xml:space="preserve">SAPS Budget and </w:t>
      </w:r>
      <w:r w:rsidR="00F20807">
        <w:rPr>
          <w:rFonts w:ascii="Times New Roman" w:eastAsia="Times New Roman" w:hAnsi="Times New Roman" w:cs="Times New Roman"/>
          <w:b/>
          <w:color w:val="000000"/>
          <w:sz w:val="24"/>
          <w:szCs w:val="24"/>
          <w:lang w:val="en-GB" w:eastAsia="en-GB"/>
        </w:rPr>
        <w:t>S</w:t>
      </w:r>
      <w:r w:rsidRPr="008A4252">
        <w:rPr>
          <w:rFonts w:ascii="Times New Roman" w:eastAsia="Times New Roman" w:hAnsi="Times New Roman" w:cs="Times New Roman"/>
          <w:b/>
          <w:color w:val="000000"/>
          <w:sz w:val="24"/>
          <w:szCs w:val="24"/>
          <w:lang w:val="en-GB" w:eastAsia="en-GB"/>
        </w:rPr>
        <w:t xml:space="preserve">taff </w:t>
      </w:r>
      <w:r w:rsidR="00F20807">
        <w:rPr>
          <w:rFonts w:ascii="Times New Roman" w:eastAsia="Times New Roman" w:hAnsi="Times New Roman" w:cs="Times New Roman"/>
          <w:b/>
          <w:color w:val="000000"/>
          <w:sz w:val="24"/>
          <w:szCs w:val="24"/>
          <w:lang w:val="en-GB" w:eastAsia="en-GB"/>
        </w:rPr>
        <w:t>E</w:t>
      </w:r>
      <w:r w:rsidRPr="008A4252">
        <w:rPr>
          <w:rFonts w:ascii="Times New Roman" w:eastAsia="Times New Roman" w:hAnsi="Times New Roman" w:cs="Times New Roman"/>
          <w:b/>
          <w:color w:val="000000"/>
          <w:sz w:val="24"/>
          <w:szCs w:val="24"/>
          <w:lang w:val="en-GB" w:eastAsia="en-GB"/>
        </w:rPr>
        <w:t>stablishment</w:t>
      </w:r>
    </w:p>
    <w:p w14:paraId="63A8CB5D" w14:textId="77777777" w:rsidR="003E58C7"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SAPS reported </w:t>
      </w:r>
      <w:r w:rsidR="00D26B6E">
        <w:rPr>
          <w:rFonts w:ascii="Times New Roman" w:eastAsia="Times New Roman" w:hAnsi="Times New Roman" w:cs="Times New Roman"/>
          <w:color w:val="000000"/>
          <w:sz w:val="24"/>
          <w:szCs w:val="24"/>
          <w:lang w:val="en-GB" w:eastAsia="en-GB"/>
        </w:rPr>
        <w:t>it would</w:t>
      </w:r>
      <w:r w:rsidR="003E58C7">
        <w:rPr>
          <w:rFonts w:ascii="Times New Roman" w:eastAsia="Times New Roman" w:hAnsi="Times New Roman" w:cs="Times New Roman"/>
          <w:color w:val="000000"/>
          <w:sz w:val="24"/>
          <w:szCs w:val="24"/>
          <w:lang w:val="en-GB" w:eastAsia="en-GB"/>
        </w:rPr>
        <w:t xml:space="preserve"> issue a revised business case proposal to the National Treasury to reconsider the </w:t>
      </w:r>
      <w:r w:rsidR="00D26B6E">
        <w:rPr>
          <w:rFonts w:ascii="Times New Roman" w:eastAsia="Times New Roman" w:hAnsi="Times New Roman" w:cs="Times New Roman"/>
          <w:color w:val="000000"/>
          <w:sz w:val="24"/>
          <w:szCs w:val="24"/>
          <w:lang w:val="en-GB" w:eastAsia="en-GB"/>
        </w:rPr>
        <w:t xml:space="preserve">proposed reduction </w:t>
      </w:r>
      <w:r w:rsidR="003E58C7">
        <w:rPr>
          <w:rFonts w:ascii="Times New Roman" w:eastAsia="Times New Roman" w:hAnsi="Times New Roman" w:cs="Times New Roman"/>
          <w:color w:val="000000"/>
          <w:sz w:val="24"/>
          <w:szCs w:val="24"/>
          <w:lang w:val="en-GB" w:eastAsia="en-GB"/>
        </w:rPr>
        <w:t xml:space="preserve">of 3000 employees over the medium term. The Committee expressed its concerns that the reduction of personnel of 1000 per year over the medium term from 2018/19 to 2020/21 would affect the levels of service delivery at station level, where it would be most felt. The SAPS indicated that they were asked to re-enlist detectives and </w:t>
      </w:r>
      <w:r w:rsidR="00104AE7">
        <w:rPr>
          <w:rFonts w:ascii="Times New Roman" w:eastAsia="Times New Roman" w:hAnsi="Times New Roman" w:cs="Times New Roman"/>
          <w:color w:val="000000"/>
          <w:sz w:val="24"/>
          <w:szCs w:val="24"/>
          <w:lang w:val="en-GB" w:eastAsia="en-GB"/>
        </w:rPr>
        <w:t xml:space="preserve">former </w:t>
      </w:r>
      <w:r w:rsidR="003E58C7">
        <w:rPr>
          <w:rFonts w:ascii="Times New Roman" w:eastAsia="Times New Roman" w:hAnsi="Times New Roman" w:cs="Times New Roman"/>
          <w:color w:val="000000"/>
          <w:sz w:val="24"/>
          <w:szCs w:val="24"/>
          <w:lang w:val="en-GB" w:eastAsia="en-GB"/>
        </w:rPr>
        <w:t xml:space="preserve">members, while </w:t>
      </w:r>
      <w:r w:rsidR="00104AE7">
        <w:rPr>
          <w:rFonts w:ascii="Times New Roman" w:eastAsia="Times New Roman" w:hAnsi="Times New Roman" w:cs="Times New Roman"/>
          <w:color w:val="000000"/>
          <w:sz w:val="24"/>
          <w:szCs w:val="24"/>
          <w:lang w:val="en-GB" w:eastAsia="en-GB"/>
        </w:rPr>
        <w:t xml:space="preserve">their baseline staff establishment was cut. </w:t>
      </w:r>
      <w:r w:rsidR="003E58C7">
        <w:rPr>
          <w:rFonts w:ascii="Times New Roman" w:eastAsia="Times New Roman" w:hAnsi="Times New Roman" w:cs="Times New Roman"/>
          <w:color w:val="000000"/>
          <w:sz w:val="24"/>
          <w:szCs w:val="24"/>
          <w:lang w:val="en-GB" w:eastAsia="en-GB"/>
        </w:rPr>
        <w:t xml:space="preserve">This appeared to be a contradiction in terms and this is the reason why the Department would make a business case to the National Treasury to change the target under the Compensation of Employees budget.   </w:t>
      </w:r>
    </w:p>
    <w:p w14:paraId="5D8E8A7F" w14:textId="77777777" w:rsidR="003E58C7" w:rsidRDefault="003E58C7" w:rsidP="008A4252">
      <w:pPr>
        <w:spacing w:after="0" w:line="360" w:lineRule="auto"/>
        <w:jc w:val="both"/>
        <w:rPr>
          <w:rFonts w:ascii="Times New Roman" w:eastAsia="Times New Roman" w:hAnsi="Times New Roman" w:cs="Times New Roman"/>
          <w:color w:val="000000"/>
          <w:sz w:val="24"/>
          <w:szCs w:val="24"/>
          <w:lang w:val="en-GB" w:eastAsia="en-GB"/>
        </w:rPr>
      </w:pPr>
    </w:p>
    <w:p w14:paraId="40641090" w14:textId="77777777" w:rsidR="00B82C9A" w:rsidRDefault="00B82C9A" w:rsidP="008A4252">
      <w:pPr>
        <w:spacing w:after="0" w:line="360" w:lineRule="auto"/>
        <w:jc w:val="both"/>
        <w:rPr>
          <w:rFonts w:ascii="Times New Roman" w:eastAsia="Times New Roman" w:hAnsi="Times New Roman" w:cs="Times New Roman"/>
          <w:color w:val="000000"/>
          <w:sz w:val="24"/>
          <w:szCs w:val="24"/>
          <w:lang w:val="en-GB" w:eastAsia="en-GB"/>
        </w:rPr>
      </w:pPr>
    </w:p>
    <w:p w14:paraId="59DC49C4" w14:textId="77777777" w:rsidR="00F20807"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Consultation on SAPS Budget</w:t>
      </w:r>
    </w:p>
    <w:p w14:paraId="7306BBCB"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Committee noted that </w:t>
      </w:r>
      <w:r w:rsidR="0025123E">
        <w:rPr>
          <w:rFonts w:ascii="Times New Roman" w:eastAsia="Times New Roman" w:hAnsi="Times New Roman" w:cs="Times New Roman"/>
          <w:color w:val="000000"/>
          <w:sz w:val="24"/>
          <w:szCs w:val="24"/>
          <w:lang w:val="en-GB" w:eastAsia="en-GB"/>
        </w:rPr>
        <w:t xml:space="preserve">despite the recommendation of the Portfolio Committee, </w:t>
      </w:r>
      <w:r w:rsidRPr="008A4252">
        <w:rPr>
          <w:rFonts w:ascii="Times New Roman" w:eastAsia="Times New Roman" w:hAnsi="Times New Roman" w:cs="Times New Roman"/>
          <w:color w:val="000000"/>
          <w:sz w:val="24"/>
          <w:szCs w:val="24"/>
          <w:lang w:val="en-GB" w:eastAsia="en-GB"/>
        </w:rPr>
        <w:t>the SAPS did not consult relevant parties such as the Trade Unions and civil society representatives such as community police forums and other non-governmental organisations during the process of developing its budget.</w:t>
      </w:r>
      <w:r w:rsidR="0025123E">
        <w:rPr>
          <w:rFonts w:ascii="Times New Roman" w:eastAsia="Times New Roman" w:hAnsi="Times New Roman" w:cs="Times New Roman"/>
          <w:color w:val="000000"/>
          <w:sz w:val="24"/>
          <w:szCs w:val="24"/>
          <w:lang w:val="en-GB" w:eastAsia="en-GB"/>
        </w:rPr>
        <w:t xml:space="preserve"> This was not included in the APP.</w:t>
      </w:r>
    </w:p>
    <w:p w14:paraId="645F418C"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  </w:t>
      </w:r>
    </w:p>
    <w:p w14:paraId="356279CB" w14:textId="77777777" w:rsidR="00F20807" w:rsidRDefault="0025123E" w:rsidP="008A4252">
      <w:pPr>
        <w:spacing w:after="0" w:line="360" w:lineRule="auto"/>
        <w:jc w:val="both"/>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 xml:space="preserve">Integrity, </w:t>
      </w:r>
      <w:r w:rsidR="00F20807">
        <w:rPr>
          <w:rFonts w:ascii="Times New Roman" w:eastAsia="Times New Roman" w:hAnsi="Times New Roman" w:cs="Times New Roman"/>
          <w:b/>
          <w:color w:val="000000"/>
          <w:sz w:val="24"/>
          <w:szCs w:val="24"/>
          <w:lang w:val="en-GB" w:eastAsia="en-GB"/>
        </w:rPr>
        <w:t>C</w:t>
      </w:r>
      <w:r w:rsidR="0010275F">
        <w:rPr>
          <w:rFonts w:ascii="Times New Roman" w:eastAsia="Times New Roman" w:hAnsi="Times New Roman" w:cs="Times New Roman"/>
          <w:b/>
          <w:color w:val="000000"/>
          <w:sz w:val="24"/>
          <w:szCs w:val="24"/>
          <w:lang w:val="en-GB" w:eastAsia="en-GB"/>
        </w:rPr>
        <w:t>orruption</w:t>
      </w:r>
      <w:r>
        <w:rPr>
          <w:rFonts w:ascii="Times New Roman" w:eastAsia="Times New Roman" w:hAnsi="Times New Roman" w:cs="Times New Roman"/>
          <w:b/>
          <w:color w:val="000000"/>
          <w:sz w:val="24"/>
          <w:szCs w:val="24"/>
          <w:lang w:val="en-GB" w:eastAsia="en-GB"/>
        </w:rPr>
        <w:t xml:space="preserve"> and </w:t>
      </w:r>
      <w:r w:rsidR="00F20807">
        <w:rPr>
          <w:rFonts w:ascii="Times New Roman" w:eastAsia="Times New Roman" w:hAnsi="Times New Roman" w:cs="Times New Roman"/>
          <w:b/>
          <w:color w:val="000000"/>
          <w:sz w:val="24"/>
          <w:szCs w:val="24"/>
          <w:lang w:val="en-GB" w:eastAsia="en-GB"/>
        </w:rPr>
        <w:t>L</w:t>
      </w:r>
      <w:r>
        <w:rPr>
          <w:rFonts w:ascii="Times New Roman" w:eastAsia="Times New Roman" w:hAnsi="Times New Roman" w:cs="Times New Roman"/>
          <w:b/>
          <w:color w:val="000000"/>
          <w:sz w:val="24"/>
          <w:szCs w:val="24"/>
          <w:lang w:val="en-GB" w:eastAsia="en-GB"/>
        </w:rPr>
        <w:t xml:space="preserve">ifestyle </w:t>
      </w:r>
      <w:r w:rsidR="00F20807">
        <w:rPr>
          <w:rFonts w:ascii="Times New Roman" w:eastAsia="Times New Roman" w:hAnsi="Times New Roman" w:cs="Times New Roman"/>
          <w:b/>
          <w:color w:val="000000"/>
          <w:sz w:val="24"/>
          <w:szCs w:val="24"/>
          <w:lang w:val="en-GB" w:eastAsia="en-GB"/>
        </w:rPr>
        <w:t>A</w:t>
      </w:r>
      <w:r>
        <w:rPr>
          <w:rFonts w:ascii="Times New Roman" w:eastAsia="Times New Roman" w:hAnsi="Times New Roman" w:cs="Times New Roman"/>
          <w:b/>
          <w:color w:val="000000"/>
          <w:sz w:val="24"/>
          <w:szCs w:val="24"/>
          <w:lang w:val="en-GB" w:eastAsia="en-GB"/>
        </w:rPr>
        <w:t>udits</w:t>
      </w:r>
    </w:p>
    <w:p w14:paraId="1DE723BC" w14:textId="77777777" w:rsidR="0025123E"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Committee </w:t>
      </w:r>
      <w:r w:rsidR="0025123E">
        <w:rPr>
          <w:rFonts w:ascii="Times New Roman" w:eastAsia="Times New Roman" w:hAnsi="Times New Roman" w:cs="Times New Roman"/>
          <w:color w:val="000000"/>
          <w:sz w:val="24"/>
          <w:szCs w:val="24"/>
          <w:lang w:val="en-GB" w:eastAsia="en-GB"/>
        </w:rPr>
        <w:t>noted that the morale of the SAPS appears to have dropped as a result of the levels of corruption facing senior officers.</w:t>
      </w:r>
      <w:r w:rsidR="0010275F">
        <w:rPr>
          <w:rFonts w:ascii="Times New Roman" w:eastAsia="Times New Roman" w:hAnsi="Times New Roman" w:cs="Times New Roman"/>
          <w:color w:val="000000"/>
          <w:sz w:val="24"/>
          <w:szCs w:val="24"/>
          <w:lang w:val="en-GB" w:eastAsia="en-GB"/>
        </w:rPr>
        <w:t xml:space="preserve"> Members informed the SAPS that Corruption Watch reported 1165 cases on corruption within the SAPS.</w:t>
      </w:r>
      <w:r w:rsidR="0025123E">
        <w:rPr>
          <w:rFonts w:ascii="Times New Roman" w:eastAsia="Times New Roman" w:hAnsi="Times New Roman" w:cs="Times New Roman"/>
          <w:color w:val="000000"/>
          <w:sz w:val="24"/>
          <w:szCs w:val="24"/>
          <w:lang w:val="en-GB" w:eastAsia="en-GB"/>
        </w:rPr>
        <w:t xml:space="preserve"> The Committee called for lifestyle audits to be implemented at national level and cascaded to the provincial and station levels. The National Commissioner assured the Committee that lifestyle audits were over and above vetting processes and that such lifestyle auditing has already started with his senior officers. The results will be communicated directly to him. He noted that he is committed to seeing through the process. Members wanted police officers to be above reproach with integrity and dedicated high levels of professionalism. </w:t>
      </w:r>
    </w:p>
    <w:p w14:paraId="4752A59C" w14:textId="77777777" w:rsidR="0025123E" w:rsidRPr="008A4252" w:rsidRDefault="0025123E"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 </w:t>
      </w:r>
    </w:p>
    <w:p w14:paraId="48A821FF" w14:textId="77777777" w:rsidR="00F20807" w:rsidRDefault="0025123E" w:rsidP="008A4252">
      <w:pPr>
        <w:spacing w:after="0" w:line="360" w:lineRule="auto"/>
        <w:jc w:val="both"/>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Killing of Police Officers</w:t>
      </w:r>
    </w:p>
    <w:p w14:paraId="752D02AF" w14:textId="77777777" w:rsidR="00BF0EDB"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Committee note</w:t>
      </w:r>
      <w:r w:rsidR="0025123E">
        <w:rPr>
          <w:rFonts w:ascii="Times New Roman" w:eastAsia="Times New Roman" w:hAnsi="Times New Roman" w:cs="Times New Roman"/>
          <w:color w:val="000000"/>
          <w:sz w:val="24"/>
          <w:szCs w:val="24"/>
          <w:lang w:val="en-GB" w:eastAsia="en-GB"/>
        </w:rPr>
        <w:t>d the recent and continued killing of police officers in the course of duty and expressed its concerns about the brazen attacks on officers. The killing of five police officers in Engcobo in the Eastern Cape</w:t>
      </w:r>
      <w:r w:rsidR="00104AE7">
        <w:rPr>
          <w:rFonts w:ascii="Times New Roman" w:eastAsia="Times New Roman" w:hAnsi="Times New Roman" w:cs="Times New Roman"/>
          <w:color w:val="000000"/>
          <w:sz w:val="24"/>
          <w:szCs w:val="24"/>
          <w:lang w:val="en-GB" w:eastAsia="en-GB"/>
        </w:rPr>
        <w:t xml:space="preserve"> (which was the deadliest single attack on the police</w:t>
      </w:r>
      <w:r w:rsidR="00633259">
        <w:rPr>
          <w:rFonts w:ascii="Times New Roman" w:eastAsia="Times New Roman" w:hAnsi="Times New Roman" w:cs="Times New Roman"/>
          <w:color w:val="000000"/>
          <w:sz w:val="24"/>
          <w:szCs w:val="24"/>
          <w:lang w:val="en-GB" w:eastAsia="en-GB"/>
        </w:rPr>
        <w:t xml:space="preserve">) </w:t>
      </w:r>
      <w:r w:rsidR="0025123E">
        <w:rPr>
          <w:rFonts w:ascii="Times New Roman" w:eastAsia="Times New Roman" w:hAnsi="Times New Roman" w:cs="Times New Roman"/>
          <w:color w:val="000000"/>
          <w:sz w:val="24"/>
          <w:szCs w:val="24"/>
          <w:lang w:val="en-GB" w:eastAsia="en-GB"/>
        </w:rPr>
        <w:t>was a case in point</w:t>
      </w:r>
      <w:r w:rsidR="00633259">
        <w:rPr>
          <w:rFonts w:ascii="Times New Roman" w:eastAsia="Times New Roman" w:hAnsi="Times New Roman" w:cs="Times New Roman"/>
          <w:color w:val="000000"/>
          <w:sz w:val="24"/>
          <w:szCs w:val="24"/>
          <w:lang w:val="en-GB" w:eastAsia="en-GB"/>
        </w:rPr>
        <w:t>,</w:t>
      </w:r>
      <w:r w:rsidR="0025123E">
        <w:rPr>
          <w:rFonts w:ascii="Times New Roman" w:eastAsia="Times New Roman" w:hAnsi="Times New Roman" w:cs="Times New Roman"/>
          <w:color w:val="000000"/>
          <w:sz w:val="24"/>
          <w:szCs w:val="24"/>
          <w:lang w:val="en-GB" w:eastAsia="en-GB"/>
        </w:rPr>
        <w:t xml:space="preserve"> and the Committee strongly </w:t>
      </w:r>
      <w:r w:rsidR="00633259">
        <w:rPr>
          <w:rFonts w:ascii="Times New Roman" w:eastAsia="Times New Roman" w:hAnsi="Times New Roman" w:cs="Times New Roman"/>
          <w:color w:val="000000"/>
          <w:sz w:val="24"/>
          <w:szCs w:val="24"/>
          <w:lang w:val="en-GB" w:eastAsia="en-GB"/>
        </w:rPr>
        <w:t>urged</w:t>
      </w:r>
      <w:r w:rsidR="0025123E">
        <w:rPr>
          <w:rFonts w:ascii="Times New Roman" w:eastAsia="Times New Roman" w:hAnsi="Times New Roman" w:cs="Times New Roman"/>
          <w:color w:val="000000"/>
          <w:sz w:val="24"/>
          <w:szCs w:val="24"/>
          <w:lang w:val="en-GB" w:eastAsia="en-GB"/>
        </w:rPr>
        <w:t xml:space="preserve"> that much more should be done to protect officers</w:t>
      </w:r>
      <w:r w:rsidR="00BF0EDB">
        <w:rPr>
          <w:rFonts w:ascii="Times New Roman" w:eastAsia="Times New Roman" w:hAnsi="Times New Roman" w:cs="Times New Roman"/>
          <w:color w:val="000000"/>
          <w:sz w:val="24"/>
          <w:szCs w:val="24"/>
          <w:lang w:val="en-GB" w:eastAsia="en-GB"/>
        </w:rPr>
        <w:t xml:space="preserve"> when they work in high risk spaces. The Committee noted that it made such a recommendation in its 2017 Budget Review and Recommendation Report and that it had not been implemented and there was no indicator in the APP. The</w:t>
      </w:r>
      <w:r w:rsidR="00754201">
        <w:rPr>
          <w:rFonts w:ascii="Times New Roman" w:eastAsia="Times New Roman" w:hAnsi="Times New Roman" w:cs="Times New Roman"/>
          <w:color w:val="000000"/>
          <w:sz w:val="24"/>
          <w:szCs w:val="24"/>
          <w:lang w:val="en-GB" w:eastAsia="en-GB"/>
        </w:rPr>
        <w:t>se</w:t>
      </w:r>
      <w:r w:rsidR="00BF0EDB">
        <w:rPr>
          <w:rFonts w:ascii="Times New Roman" w:eastAsia="Times New Roman" w:hAnsi="Times New Roman" w:cs="Times New Roman"/>
          <w:color w:val="000000"/>
          <w:sz w:val="24"/>
          <w:szCs w:val="24"/>
          <w:lang w:val="en-GB" w:eastAsia="en-GB"/>
        </w:rPr>
        <w:t xml:space="preserve"> protection measures include the use of body-worn cameras and CCTV in all </w:t>
      </w:r>
      <w:r w:rsidR="00F20807">
        <w:rPr>
          <w:rFonts w:ascii="Times New Roman" w:eastAsia="Times New Roman" w:hAnsi="Times New Roman" w:cs="Times New Roman"/>
          <w:color w:val="000000"/>
          <w:sz w:val="24"/>
          <w:szCs w:val="24"/>
          <w:lang w:val="en-GB" w:eastAsia="en-GB"/>
        </w:rPr>
        <w:t>police stations</w:t>
      </w:r>
      <w:r w:rsidR="00BF0EDB">
        <w:rPr>
          <w:rFonts w:ascii="Times New Roman" w:eastAsia="Times New Roman" w:hAnsi="Times New Roman" w:cs="Times New Roman"/>
          <w:color w:val="000000"/>
          <w:sz w:val="24"/>
          <w:szCs w:val="24"/>
          <w:lang w:val="en-GB" w:eastAsia="en-GB"/>
        </w:rPr>
        <w:t>.</w:t>
      </w:r>
    </w:p>
    <w:p w14:paraId="5ACCE59D" w14:textId="77777777" w:rsidR="008A4252" w:rsidRPr="008A4252"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p>
    <w:p w14:paraId="0191A390" w14:textId="77777777" w:rsidR="00F20807"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Performance Targets and Solving Crime</w:t>
      </w:r>
    </w:p>
    <w:p w14:paraId="4B3C7187" w14:textId="77777777" w:rsid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Committee </w:t>
      </w:r>
      <w:r w:rsidR="00BF0EDB">
        <w:rPr>
          <w:rFonts w:ascii="Times New Roman" w:eastAsia="Times New Roman" w:hAnsi="Times New Roman" w:cs="Times New Roman"/>
          <w:color w:val="000000"/>
          <w:sz w:val="24"/>
          <w:szCs w:val="24"/>
          <w:lang w:val="en-GB" w:eastAsia="en-GB"/>
        </w:rPr>
        <w:t xml:space="preserve">for the second year expressed its dissatisfaction with the low performance targets for some of the programmes of the SAPS. Some of the targets which were removed from the APP in the last financial year (2017/18) was returned to the APP, but others were not linked to the MTSF. In particular, the Committee noted that the reduction of serious crime by 2% was disappointing and suggested that the SAPS linked was not serious about fighting crime. The </w:t>
      </w:r>
      <w:r w:rsidRPr="008A4252">
        <w:rPr>
          <w:rFonts w:ascii="Times New Roman" w:eastAsia="Times New Roman" w:hAnsi="Times New Roman" w:cs="Times New Roman"/>
          <w:color w:val="000000"/>
          <w:sz w:val="24"/>
          <w:szCs w:val="24"/>
          <w:lang w:val="en-GB" w:eastAsia="en-GB"/>
        </w:rPr>
        <w:t>m</w:t>
      </w:r>
      <w:r w:rsidR="00BF0EDB">
        <w:rPr>
          <w:rFonts w:ascii="Times New Roman" w:eastAsia="Times New Roman" w:hAnsi="Times New Roman" w:cs="Times New Roman"/>
          <w:color w:val="000000"/>
          <w:sz w:val="24"/>
          <w:szCs w:val="24"/>
          <w:lang w:val="en-GB" w:eastAsia="en-GB"/>
        </w:rPr>
        <w:t xml:space="preserve">embers of the Committee were </w:t>
      </w:r>
      <w:r w:rsidRPr="008A4252">
        <w:rPr>
          <w:rFonts w:ascii="Times New Roman" w:eastAsia="Times New Roman" w:hAnsi="Times New Roman" w:cs="Times New Roman"/>
          <w:color w:val="000000"/>
          <w:sz w:val="24"/>
          <w:szCs w:val="24"/>
          <w:lang w:val="en-GB" w:eastAsia="en-GB"/>
        </w:rPr>
        <w:t>not i</w:t>
      </w:r>
      <w:r w:rsidR="00DE1A02">
        <w:rPr>
          <w:rFonts w:ascii="Times New Roman" w:eastAsia="Times New Roman" w:hAnsi="Times New Roman" w:cs="Times New Roman"/>
          <w:color w:val="000000"/>
          <w:sz w:val="24"/>
          <w:szCs w:val="24"/>
          <w:lang w:val="en-GB" w:eastAsia="en-GB"/>
        </w:rPr>
        <w:t xml:space="preserve">mpressed by the fact that the SAPS </w:t>
      </w:r>
      <w:r w:rsidR="00BF0EDB">
        <w:rPr>
          <w:rFonts w:ascii="Times New Roman" w:eastAsia="Times New Roman" w:hAnsi="Times New Roman" w:cs="Times New Roman"/>
          <w:color w:val="000000"/>
          <w:sz w:val="24"/>
          <w:szCs w:val="24"/>
          <w:lang w:val="en-GB" w:eastAsia="en-GB"/>
        </w:rPr>
        <w:t xml:space="preserve">could not make a serious dent in crime if it had such </w:t>
      </w:r>
      <w:r w:rsidR="00DE1A02">
        <w:rPr>
          <w:rFonts w:ascii="Times New Roman" w:eastAsia="Times New Roman" w:hAnsi="Times New Roman" w:cs="Times New Roman"/>
          <w:color w:val="000000"/>
          <w:sz w:val="24"/>
          <w:szCs w:val="24"/>
          <w:lang w:val="en-GB" w:eastAsia="en-GB"/>
        </w:rPr>
        <w:t xml:space="preserve">low </w:t>
      </w:r>
      <w:r w:rsidR="00BF0EDB">
        <w:rPr>
          <w:rFonts w:ascii="Times New Roman" w:eastAsia="Times New Roman" w:hAnsi="Times New Roman" w:cs="Times New Roman"/>
          <w:color w:val="000000"/>
          <w:sz w:val="24"/>
          <w:szCs w:val="24"/>
          <w:lang w:val="en-GB" w:eastAsia="en-GB"/>
        </w:rPr>
        <w:t xml:space="preserve">targets. </w:t>
      </w:r>
      <w:r w:rsidR="00DE1A02">
        <w:rPr>
          <w:rFonts w:ascii="Times New Roman" w:eastAsia="Times New Roman" w:hAnsi="Times New Roman" w:cs="Times New Roman"/>
          <w:color w:val="000000"/>
          <w:sz w:val="24"/>
          <w:szCs w:val="24"/>
          <w:lang w:val="en-GB" w:eastAsia="en-GB"/>
        </w:rPr>
        <w:t>In particular, members raised their concerns about the fact that the</w:t>
      </w:r>
      <w:r w:rsidRPr="008A4252">
        <w:rPr>
          <w:rFonts w:ascii="Times New Roman" w:eastAsia="Times New Roman" w:hAnsi="Times New Roman" w:cs="Times New Roman"/>
          <w:color w:val="000000"/>
          <w:sz w:val="24"/>
          <w:szCs w:val="24"/>
          <w:lang w:val="en-GB" w:eastAsia="en-GB"/>
        </w:rPr>
        <w:t xml:space="preserve"> SAPS Detective Services programme was not attaining their targets.</w:t>
      </w:r>
      <w:r w:rsidR="00DE1A02">
        <w:rPr>
          <w:rFonts w:ascii="Times New Roman" w:eastAsia="Times New Roman" w:hAnsi="Times New Roman" w:cs="Times New Roman"/>
          <w:color w:val="000000"/>
          <w:sz w:val="24"/>
          <w:szCs w:val="24"/>
          <w:lang w:val="en-GB" w:eastAsia="en-GB"/>
        </w:rPr>
        <w:t xml:space="preserve"> In many of the </w:t>
      </w:r>
      <w:r w:rsidR="00633259">
        <w:rPr>
          <w:rFonts w:ascii="Times New Roman" w:eastAsia="Times New Roman" w:hAnsi="Times New Roman" w:cs="Times New Roman"/>
          <w:color w:val="000000"/>
          <w:sz w:val="24"/>
          <w:szCs w:val="24"/>
          <w:lang w:val="en-GB" w:eastAsia="en-GB"/>
        </w:rPr>
        <w:t>D</w:t>
      </w:r>
      <w:r w:rsidR="0010275F">
        <w:rPr>
          <w:rFonts w:ascii="Times New Roman" w:eastAsia="Times New Roman" w:hAnsi="Times New Roman" w:cs="Times New Roman"/>
          <w:color w:val="000000"/>
          <w:sz w:val="24"/>
          <w:szCs w:val="24"/>
          <w:lang w:val="en-GB" w:eastAsia="en-GB"/>
        </w:rPr>
        <w:t>etective</w:t>
      </w:r>
      <w:r w:rsidR="00633259">
        <w:rPr>
          <w:rFonts w:ascii="Times New Roman" w:eastAsia="Times New Roman" w:hAnsi="Times New Roman" w:cs="Times New Roman"/>
          <w:color w:val="000000"/>
          <w:sz w:val="24"/>
          <w:szCs w:val="24"/>
          <w:lang w:val="en-GB" w:eastAsia="en-GB"/>
        </w:rPr>
        <w:t xml:space="preserve"> Services</w:t>
      </w:r>
      <w:r w:rsidR="00DE1A02">
        <w:rPr>
          <w:rFonts w:ascii="Times New Roman" w:eastAsia="Times New Roman" w:hAnsi="Times New Roman" w:cs="Times New Roman"/>
          <w:color w:val="000000"/>
          <w:sz w:val="24"/>
          <w:szCs w:val="24"/>
          <w:lang w:val="en-GB" w:eastAsia="en-GB"/>
        </w:rPr>
        <w:t xml:space="preserve"> targets, </w:t>
      </w:r>
      <w:r w:rsidR="00633259">
        <w:rPr>
          <w:rFonts w:ascii="Times New Roman" w:eastAsia="Times New Roman" w:hAnsi="Times New Roman" w:cs="Times New Roman"/>
          <w:color w:val="000000"/>
          <w:sz w:val="24"/>
          <w:szCs w:val="24"/>
          <w:lang w:val="en-GB" w:eastAsia="en-GB"/>
        </w:rPr>
        <w:t xml:space="preserve">where </w:t>
      </w:r>
      <w:r w:rsidR="00DE1A02">
        <w:rPr>
          <w:rFonts w:ascii="Times New Roman" w:eastAsia="Times New Roman" w:hAnsi="Times New Roman" w:cs="Times New Roman"/>
          <w:color w:val="000000"/>
          <w:sz w:val="24"/>
          <w:szCs w:val="24"/>
          <w:lang w:val="en-GB" w:eastAsia="en-GB"/>
        </w:rPr>
        <w:t>the target w</w:t>
      </w:r>
      <w:r w:rsidR="00633259">
        <w:rPr>
          <w:rFonts w:ascii="Times New Roman" w:eastAsia="Times New Roman" w:hAnsi="Times New Roman" w:cs="Times New Roman"/>
          <w:color w:val="000000"/>
          <w:sz w:val="24"/>
          <w:szCs w:val="24"/>
          <w:lang w:val="en-GB" w:eastAsia="en-GB"/>
        </w:rPr>
        <w:t>as not attained in 2017/18 financial year, was maintained in the 2018/19 APP.</w:t>
      </w:r>
      <w:r w:rsidR="00DE1A02">
        <w:rPr>
          <w:rFonts w:ascii="Times New Roman" w:eastAsia="Times New Roman" w:hAnsi="Times New Roman" w:cs="Times New Roman"/>
          <w:color w:val="000000"/>
          <w:sz w:val="24"/>
          <w:szCs w:val="24"/>
          <w:lang w:val="en-GB" w:eastAsia="en-GB"/>
        </w:rPr>
        <w:t xml:space="preserve"> </w:t>
      </w:r>
      <w:r w:rsidR="00E023E0">
        <w:rPr>
          <w:rFonts w:ascii="Times New Roman" w:eastAsia="Times New Roman" w:hAnsi="Times New Roman" w:cs="Times New Roman"/>
          <w:color w:val="000000"/>
          <w:sz w:val="24"/>
          <w:szCs w:val="24"/>
          <w:lang w:val="en-GB" w:eastAsia="en-GB"/>
        </w:rPr>
        <w:t xml:space="preserve"> The Department agreed that the question of low targets and the attainment thereof is driven by available resources. </w:t>
      </w:r>
    </w:p>
    <w:p w14:paraId="68DC13F2" w14:textId="77777777" w:rsidR="0010275F" w:rsidRPr="008A4252" w:rsidRDefault="0010275F" w:rsidP="008A4252">
      <w:pPr>
        <w:spacing w:after="0" w:line="360" w:lineRule="auto"/>
        <w:jc w:val="both"/>
        <w:rPr>
          <w:rFonts w:ascii="Times New Roman" w:eastAsia="Times New Roman" w:hAnsi="Times New Roman" w:cs="Times New Roman"/>
          <w:color w:val="000000"/>
          <w:sz w:val="24"/>
          <w:szCs w:val="24"/>
          <w:lang w:val="en-GB" w:eastAsia="en-GB"/>
        </w:rPr>
      </w:pPr>
    </w:p>
    <w:p w14:paraId="5DF6104A" w14:textId="77777777" w:rsidR="00F20807"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Technical Indicator Description</w:t>
      </w:r>
      <w:r w:rsidRPr="008A4252">
        <w:rPr>
          <w:rFonts w:ascii="Times New Roman" w:eastAsia="Times New Roman" w:hAnsi="Times New Roman" w:cs="Times New Roman"/>
          <w:color w:val="000000"/>
          <w:sz w:val="24"/>
          <w:szCs w:val="24"/>
          <w:lang w:val="en-GB" w:eastAsia="en-GB"/>
        </w:rPr>
        <w:t xml:space="preserve"> </w:t>
      </w:r>
      <w:r w:rsidR="00633259">
        <w:rPr>
          <w:rFonts w:ascii="Times New Roman" w:eastAsia="Times New Roman" w:hAnsi="Times New Roman" w:cs="Times New Roman"/>
          <w:b/>
          <w:color w:val="000000"/>
          <w:sz w:val="24"/>
          <w:szCs w:val="24"/>
          <w:lang w:val="en-GB" w:eastAsia="en-GB"/>
        </w:rPr>
        <w:t>D</w:t>
      </w:r>
      <w:r w:rsidRPr="00633259">
        <w:rPr>
          <w:rFonts w:ascii="Times New Roman" w:eastAsia="Times New Roman" w:hAnsi="Times New Roman" w:cs="Times New Roman"/>
          <w:b/>
          <w:color w:val="000000"/>
          <w:sz w:val="24"/>
          <w:szCs w:val="24"/>
          <w:lang w:val="en-GB" w:eastAsia="en-GB"/>
        </w:rPr>
        <w:t>ocument</w:t>
      </w:r>
    </w:p>
    <w:p w14:paraId="43DBDDDE" w14:textId="77777777" w:rsid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Committee </w:t>
      </w:r>
      <w:r w:rsidR="00754201">
        <w:rPr>
          <w:rFonts w:ascii="Times New Roman" w:eastAsia="Times New Roman" w:hAnsi="Times New Roman" w:cs="Times New Roman"/>
          <w:color w:val="000000"/>
          <w:sz w:val="24"/>
          <w:szCs w:val="24"/>
          <w:lang w:val="en-GB" w:eastAsia="en-GB"/>
        </w:rPr>
        <w:t xml:space="preserve">was pleased to be able to receive </w:t>
      </w:r>
      <w:r w:rsidRPr="008A4252">
        <w:rPr>
          <w:rFonts w:ascii="Times New Roman" w:eastAsia="Times New Roman" w:hAnsi="Times New Roman" w:cs="Times New Roman"/>
          <w:color w:val="000000"/>
          <w:sz w:val="24"/>
          <w:szCs w:val="24"/>
          <w:lang w:val="en-GB" w:eastAsia="en-GB"/>
        </w:rPr>
        <w:t>the Technical Indicator Description document from the SAPS</w:t>
      </w:r>
      <w:r w:rsidR="00754201">
        <w:rPr>
          <w:rFonts w:ascii="Times New Roman" w:eastAsia="Times New Roman" w:hAnsi="Times New Roman" w:cs="Times New Roman"/>
          <w:color w:val="000000"/>
          <w:sz w:val="24"/>
          <w:szCs w:val="24"/>
          <w:lang w:val="en-GB" w:eastAsia="en-GB"/>
        </w:rPr>
        <w:t xml:space="preserve"> prior to the hearings.  The Committee noted that it assisted with the analysis of the APP document. </w:t>
      </w:r>
    </w:p>
    <w:p w14:paraId="64DB7892" w14:textId="77777777" w:rsidR="00754201" w:rsidRPr="008A4252" w:rsidRDefault="00754201" w:rsidP="008A4252">
      <w:pPr>
        <w:spacing w:after="0" w:line="360" w:lineRule="auto"/>
        <w:jc w:val="both"/>
        <w:rPr>
          <w:rFonts w:ascii="Times New Roman" w:eastAsia="Times New Roman" w:hAnsi="Times New Roman" w:cs="Times New Roman"/>
          <w:color w:val="000000"/>
          <w:sz w:val="24"/>
          <w:szCs w:val="24"/>
          <w:lang w:val="en-GB" w:eastAsia="en-GB"/>
        </w:rPr>
      </w:pPr>
    </w:p>
    <w:p w14:paraId="52AD5A98" w14:textId="77777777" w:rsidR="00EF4AD3"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SAPS ICT</w:t>
      </w:r>
      <w:r w:rsidRPr="008A4252">
        <w:rPr>
          <w:rFonts w:ascii="Times New Roman" w:eastAsia="Times New Roman" w:hAnsi="Times New Roman" w:cs="Times New Roman"/>
          <w:color w:val="000000"/>
          <w:sz w:val="24"/>
          <w:szCs w:val="24"/>
          <w:lang w:val="en-GB" w:eastAsia="en-GB"/>
        </w:rPr>
        <w:t xml:space="preserve">: The </w:t>
      </w:r>
      <w:r w:rsidR="00754201">
        <w:rPr>
          <w:rFonts w:ascii="Times New Roman" w:eastAsia="Times New Roman" w:hAnsi="Times New Roman" w:cs="Times New Roman"/>
          <w:color w:val="000000"/>
          <w:sz w:val="24"/>
          <w:szCs w:val="24"/>
          <w:lang w:val="en-GB" w:eastAsia="en-GB"/>
        </w:rPr>
        <w:t xml:space="preserve">Minister informed the </w:t>
      </w:r>
      <w:r w:rsidRPr="008A4252">
        <w:rPr>
          <w:rFonts w:ascii="Times New Roman" w:eastAsia="Times New Roman" w:hAnsi="Times New Roman" w:cs="Times New Roman"/>
          <w:color w:val="000000"/>
          <w:sz w:val="24"/>
          <w:szCs w:val="24"/>
          <w:lang w:val="en-GB" w:eastAsia="en-GB"/>
        </w:rPr>
        <w:t xml:space="preserve">Committee </w:t>
      </w:r>
      <w:r w:rsidR="00754201">
        <w:rPr>
          <w:rFonts w:ascii="Times New Roman" w:eastAsia="Times New Roman" w:hAnsi="Times New Roman" w:cs="Times New Roman"/>
          <w:color w:val="000000"/>
          <w:sz w:val="24"/>
          <w:szCs w:val="24"/>
          <w:lang w:val="en-GB" w:eastAsia="en-GB"/>
        </w:rPr>
        <w:t xml:space="preserve">that he saw Cybercrime as one of the key priorities in the coming year.  He </w:t>
      </w:r>
      <w:r w:rsidRPr="008A4252">
        <w:rPr>
          <w:rFonts w:ascii="Times New Roman" w:eastAsia="Times New Roman" w:hAnsi="Times New Roman" w:cs="Times New Roman"/>
          <w:color w:val="000000"/>
          <w:sz w:val="24"/>
          <w:szCs w:val="24"/>
          <w:lang w:val="en-GB" w:eastAsia="en-GB"/>
        </w:rPr>
        <w:t>noted that</w:t>
      </w:r>
      <w:r w:rsidR="00754201">
        <w:rPr>
          <w:rFonts w:ascii="Times New Roman" w:eastAsia="Times New Roman" w:hAnsi="Times New Roman" w:cs="Times New Roman"/>
          <w:color w:val="000000"/>
          <w:sz w:val="24"/>
          <w:szCs w:val="24"/>
          <w:lang w:val="en-GB" w:eastAsia="en-GB"/>
        </w:rPr>
        <w:t xml:space="preserve"> as far as CCTV cameras were concerned, there was a problem with the environmental design of many of the communities </w:t>
      </w:r>
      <w:r w:rsidR="00EF4AD3">
        <w:rPr>
          <w:rFonts w:ascii="Times New Roman" w:eastAsia="Times New Roman" w:hAnsi="Times New Roman" w:cs="Times New Roman"/>
          <w:color w:val="000000"/>
          <w:sz w:val="24"/>
          <w:szCs w:val="24"/>
          <w:lang w:val="en-GB" w:eastAsia="en-GB"/>
        </w:rPr>
        <w:t>the SAPS</w:t>
      </w:r>
      <w:r w:rsidR="00754201">
        <w:rPr>
          <w:rFonts w:ascii="Times New Roman" w:eastAsia="Times New Roman" w:hAnsi="Times New Roman" w:cs="Times New Roman"/>
          <w:color w:val="000000"/>
          <w:sz w:val="24"/>
          <w:szCs w:val="24"/>
          <w:lang w:val="en-GB" w:eastAsia="en-GB"/>
        </w:rPr>
        <w:t xml:space="preserve"> have to police. Th</w:t>
      </w:r>
      <w:r w:rsidR="00EF4AD3">
        <w:rPr>
          <w:rFonts w:ascii="Times New Roman" w:eastAsia="Times New Roman" w:hAnsi="Times New Roman" w:cs="Times New Roman"/>
          <w:color w:val="000000"/>
          <w:sz w:val="24"/>
          <w:szCs w:val="24"/>
          <w:lang w:val="en-GB" w:eastAsia="en-GB"/>
        </w:rPr>
        <w:t xml:space="preserve">e design of the communities </w:t>
      </w:r>
      <w:r w:rsidR="00754201">
        <w:rPr>
          <w:rFonts w:ascii="Times New Roman" w:eastAsia="Times New Roman" w:hAnsi="Times New Roman" w:cs="Times New Roman"/>
          <w:color w:val="000000"/>
          <w:sz w:val="24"/>
          <w:szCs w:val="24"/>
          <w:lang w:val="en-GB" w:eastAsia="en-GB"/>
        </w:rPr>
        <w:t xml:space="preserve">does not make it conducive </w:t>
      </w:r>
      <w:r w:rsidR="00EF4AD3">
        <w:rPr>
          <w:rFonts w:ascii="Times New Roman" w:eastAsia="Times New Roman" w:hAnsi="Times New Roman" w:cs="Times New Roman"/>
          <w:color w:val="000000"/>
          <w:sz w:val="24"/>
          <w:szCs w:val="24"/>
          <w:lang w:val="en-GB" w:eastAsia="en-GB"/>
        </w:rPr>
        <w:t>for CCTV cameras and that he wi</w:t>
      </w:r>
      <w:r w:rsidR="00754201">
        <w:rPr>
          <w:rFonts w:ascii="Times New Roman" w:eastAsia="Times New Roman" w:hAnsi="Times New Roman" w:cs="Times New Roman"/>
          <w:color w:val="000000"/>
          <w:sz w:val="24"/>
          <w:szCs w:val="24"/>
          <w:lang w:val="en-GB" w:eastAsia="en-GB"/>
        </w:rPr>
        <w:t xml:space="preserve">ll be addressing this with local government. </w:t>
      </w:r>
      <w:r w:rsidR="00EF4AD3">
        <w:rPr>
          <w:rFonts w:ascii="Times New Roman" w:eastAsia="Times New Roman" w:hAnsi="Times New Roman" w:cs="Times New Roman"/>
          <w:color w:val="000000"/>
          <w:sz w:val="24"/>
          <w:szCs w:val="24"/>
          <w:lang w:val="en-GB" w:eastAsia="en-GB"/>
        </w:rPr>
        <w:t xml:space="preserve"> Despite this, the Committee maintained that it required the SAPS to comply to provide body</w:t>
      </w:r>
      <w:r w:rsidR="00633259">
        <w:rPr>
          <w:rFonts w:ascii="Times New Roman" w:eastAsia="Times New Roman" w:hAnsi="Times New Roman" w:cs="Times New Roman"/>
          <w:color w:val="000000"/>
          <w:sz w:val="24"/>
          <w:szCs w:val="24"/>
          <w:lang w:val="en-GB" w:eastAsia="en-GB"/>
        </w:rPr>
        <w:t>-</w:t>
      </w:r>
      <w:r w:rsidR="00EF4AD3">
        <w:rPr>
          <w:rFonts w:ascii="Times New Roman" w:eastAsia="Times New Roman" w:hAnsi="Times New Roman" w:cs="Times New Roman"/>
          <w:color w:val="000000"/>
          <w:sz w:val="24"/>
          <w:szCs w:val="24"/>
          <w:lang w:val="en-GB" w:eastAsia="en-GB"/>
        </w:rPr>
        <w:t>worn cameras to the front-line police officers and CCTV cameras inside the police station</w:t>
      </w:r>
      <w:r w:rsidR="00F20807">
        <w:rPr>
          <w:rFonts w:ascii="Times New Roman" w:eastAsia="Times New Roman" w:hAnsi="Times New Roman" w:cs="Times New Roman"/>
          <w:color w:val="000000"/>
          <w:sz w:val="24"/>
          <w:szCs w:val="24"/>
          <w:lang w:val="en-GB" w:eastAsia="en-GB"/>
        </w:rPr>
        <w:t>.</w:t>
      </w:r>
    </w:p>
    <w:p w14:paraId="5F796617" w14:textId="77777777" w:rsidR="009C29C0" w:rsidRDefault="009C29C0" w:rsidP="008A4252">
      <w:pPr>
        <w:spacing w:after="0" w:line="360" w:lineRule="auto"/>
        <w:jc w:val="both"/>
        <w:rPr>
          <w:rFonts w:ascii="Times New Roman" w:eastAsia="Times New Roman" w:hAnsi="Times New Roman" w:cs="Times New Roman"/>
          <w:b/>
          <w:color w:val="000000"/>
          <w:sz w:val="24"/>
          <w:szCs w:val="24"/>
          <w:lang w:val="en-GB" w:eastAsia="en-GB"/>
        </w:rPr>
      </w:pPr>
    </w:p>
    <w:p w14:paraId="4F4E5746" w14:textId="77777777" w:rsidR="00F20807" w:rsidRDefault="009C29C0" w:rsidP="008A4252">
      <w:pPr>
        <w:spacing w:after="0" w:line="360" w:lineRule="auto"/>
        <w:jc w:val="both"/>
        <w:rPr>
          <w:rFonts w:ascii="Times New Roman" w:eastAsia="Times New Roman" w:hAnsi="Times New Roman" w:cs="Times New Roman"/>
          <w:b/>
          <w:color w:val="000000"/>
          <w:sz w:val="24"/>
          <w:szCs w:val="24"/>
          <w:lang w:val="en-GB" w:eastAsia="en-GB"/>
        </w:rPr>
      </w:pPr>
      <w:r w:rsidRPr="009C29C0">
        <w:rPr>
          <w:rFonts w:ascii="Times New Roman" w:eastAsia="Times New Roman" w:hAnsi="Times New Roman" w:cs="Times New Roman"/>
          <w:b/>
          <w:color w:val="000000"/>
          <w:sz w:val="24"/>
          <w:szCs w:val="24"/>
          <w:lang w:val="en-GB" w:eastAsia="en-GB"/>
        </w:rPr>
        <w:t>SCM ICT Contract Management</w:t>
      </w:r>
    </w:p>
    <w:p w14:paraId="0B76E6E2" w14:textId="77777777" w:rsidR="009C29C0" w:rsidRDefault="009C29C0"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Committee noted that certain contracts was causing problems in the ICT environment such as the FDA forensic and technology contracts which was worth over R4 billion. The Committee required assurances that the SCM is above reproach when it comes to making sure the process of awarding contracts is not compromised. The Committee noted that in view of the value of the contracts, the National Treasury should as a rule be involved in the Bid Evaluation Committee. The Committee also wanted to know what the policy </w:t>
      </w:r>
      <w:r w:rsidR="00CA7007">
        <w:rPr>
          <w:rFonts w:ascii="Times New Roman" w:eastAsia="Times New Roman" w:hAnsi="Times New Roman" w:cs="Times New Roman"/>
          <w:color w:val="000000"/>
          <w:sz w:val="24"/>
          <w:szCs w:val="24"/>
          <w:lang w:val="en-GB" w:eastAsia="en-GB"/>
        </w:rPr>
        <w:t xml:space="preserve">is </w:t>
      </w:r>
      <w:r>
        <w:rPr>
          <w:rFonts w:ascii="Times New Roman" w:eastAsia="Times New Roman" w:hAnsi="Times New Roman" w:cs="Times New Roman"/>
          <w:color w:val="000000"/>
          <w:sz w:val="24"/>
          <w:szCs w:val="24"/>
          <w:lang w:val="en-GB" w:eastAsia="en-GB"/>
        </w:rPr>
        <w:t>when it comes to doing business with the Department</w:t>
      </w:r>
      <w:r w:rsidR="00CA7007">
        <w:rPr>
          <w:rFonts w:ascii="Times New Roman" w:eastAsia="Times New Roman" w:hAnsi="Times New Roman" w:cs="Times New Roman"/>
          <w:color w:val="000000"/>
          <w:sz w:val="24"/>
          <w:szCs w:val="24"/>
          <w:lang w:val="en-GB" w:eastAsia="en-GB"/>
        </w:rPr>
        <w:t>, especially if it is former employees of the Department. The SAPS agreed with the Committee and they indicated that there is a policy gap in relation to former employees doing business with the Department, which they intend to close.</w:t>
      </w:r>
    </w:p>
    <w:p w14:paraId="6B842665" w14:textId="77777777" w:rsidR="00E828FE" w:rsidRDefault="00E828FE" w:rsidP="008A4252">
      <w:pPr>
        <w:spacing w:after="0" w:line="360" w:lineRule="auto"/>
        <w:jc w:val="both"/>
        <w:rPr>
          <w:rFonts w:ascii="Times New Roman" w:eastAsia="Times New Roman" w:hAnsi="Times New Roman" w:cs="Times New Roman"/>
          <w:color w:val="000000"/>
          <w:sz w:val="24"/>
          <w:szCs w:val="24"/>
          <w:lang w:val="en-GB" w:eastAsia="en-GB"/>
        </w:rPr>
      </w:pPr>
    </w:p>
    <w:p w14:paraId="47C1D6AB" w14:textId="77777777" w:rsidR="00CA7007" w:rsidRDefault="00CA7007"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SAPS indicated that there were certain suppliers who kept information from the state during contract negotiations and</w:t>
      </w:r>
      <w:r w:rsidR="00E828FE">
        <w:rPr>
          <w:rFonts w:ascii="Times New Roman" w:eastAsia="Times New Roman" w:hAnsi="Times New Roman" w:cs="Times New Roman"/>
          <w:color w:val="000000"/>
          <w:sz w:val="24"/>
          <w:szCs w:val="24"/>
          <w:lang w:val="en-GB" w:eastAsia="en-GB"/>
        </w:rPr>
        <w:t xml:space="preserve"> that this compromised the security of the state. As a result, </w:t>
      </w:r>
      <w:r>
        <w:rPr>
          <w:rFonts w:ascii="Times New Roman" w:eastAsia="Times New Roman" w:hAnsi="Times New Roman" w:cs="Times New Roman"/>
          <w:color w:val="000000"/>
          <w:sz w:val="24"/>
          <w:szCs w:val="24"/>
          <w:lang w:val="en-GB" w:eastAsia="en-GB"/>
        </w:rPr>
        <w:t xml:space="preserve">an investigation was underway into the FDA contract. The </w:t>
      </w:r>
      <w:r w:rsidR="00633259">
        <w:rPr>
          <w:rFonts w:ascii="Times New Roman" w:eastAsia="Times New Roman" w:hAnsi="Times New Roman" w:cs="Times New Roman"/>
          <w:color w:val="000000"/>
          <w:sz w:val="24"/>
          <w:szCs w:val="24"/>
          <w:lang w:val="en-GB" w:eastAsia="en-GB"/>
        </w:rPr>
        <w:t>D</w:t>
      </w:r>
      <w:r>
        <w:rPr>
          <w:rFonts w:ascii="Times New Roman" w:eastAsia="Times New Roman" w:hAnsi="Times New Roman" w:cs="Times New Roman"/>
          <w:color w:val="000000"/>
          <w:sz w:val="24"/>
          <w:szCs w:val="24"/>
          <w:lang w:val="en-GB" w:eastAsia="en-GB"/>
        </w:rPr>
        <w:t>epartment was not paying the suppliers in view of the investigation which was underway.</w:t>
      </w:r>
    </w:p>
    <w:p w14:paraId="72554033" w14:textId="77777777" w:rsidR="00CA7007" w:rsidRDefault="00CA7007" w:rsidP="008A4252">
      <w:pPr>
        <w:spacing w:after="0" w:line="360" w:lineRule="auto"/>
        <w:jc w:val="both"/>
        <w:rPr>
          <w:rFonts w:ascii="Times New Roman" w:eastAsia="Times New Roman" w:hAnsi="Times New Roman" w:cs="Times New Roman"/>
          <w:color w:val="000000"/>
          <w:sz w:val="24"/>
          <w:szCs w:val="24"/>
          <w:lang w:val="en-GB" w:eastAsia="en-GB"/>
        </w:rPr>
      </w:pPr>
    </w:p>
    <w:p w14:paraId="4B8CDBD0" w14:textId="77777777" w:rsidR="00F20807" w:rsidRDefault="009C29C0" w:rsidP="00911FE5">
      <w:pPr>
        <w:spacing w:after="0" w:line="360" w:lineRule="auto"/>
        <w:jc w:val="both"/>
        <w:rPr>
          <w:rFonts w:ascii="Times New Roman" w:eastAsia="Times New Roman" w:hAnsi="Times New Roman" w:cs="Times New Roman"/>
          <w:b/>
          <w:color w:val="000000"/>
          <w:sz w:val="24"/>
          <w:szCs w:val="24"/>
          <w:lang w:val="en-GB" w:eastAsia="en-GB"/>
        </w:rPr>
      </w:pPr>
      <w:r w:rsidRPr="009C29C0">
        <w:rPr>
          <w:rFonts w:ascii="Times New Roman" w:eastAsia="Times New Roman" w:hAnsi="Times New Roman" w:cs="Times New Roman"/>
          <w:b/>
          <w:color w:val="000000"/>
          <w:sz w:val="24"/>
          <w:szCs w:val="24"/>
          <w:lang w:val="en-GB" w:eastAsia="en-GB"/>
        </w:rPr>
        <w:t>Cyber</w:t>
      </w:r>
      <w:r w:rsidR="00CA7007">
        <w:rPr>
          <w:rFonts w:ascii="Times New Roman" w:eastAsia="Times New Roman" w:hAnsi="Times New Roman" w:cs="Times New Roman"/>
          <w:b/>
          <w:color w:val="000000"/>
          <w:sz w:val="24"/>
          <w:szCs w:val="24"/>
          <w:lang w:val="en-GB" w:eastAsia="en-GB"/>
        </w:rPr>
        <w:t>-</w:t>
      </w:r>
      <w:r w:rsidRPr="009C29C0">
        <w:rPr>
          <w:rFonts w:ascii="Times New Roman" w:eastAsia="Times New Roman" w:hAnsi="Times New Roman" w:cs="Times New Roman"/>
          <w:b/>
          <w:color w:val="000000"/>
          <w:sz w:val="24"/>
          <w:szCs w:val="24"/>
          <w:lang w:val="en-GB" w:eastAsia="en-GB"/>
        </w:rPr>
        <w:t>Crime</w:t>
      </w:r>
    </w:p>
    <w:p w14:paraId="75D99AFE" w14:textId="77777777" w:rsidR="00911FE5" w:rsidRDefault="009C29C0" w:rsidP="00911FE5">
      <w:pPr>
        <w:spacing w:after="0" w:line="360" w:lineRule="auto"/>
        <w:jc w:val="both"/>
        <w:rPr>
          <w:rFonts w:ascii="Times New Roman" w:eastAsia="Times New Roman" w:hAnsi="Times New Roman" w:cs="Times New Roman"/>
          <w:color w:val="000000"/>
          <w:sz w:val="24"/>
          <w:szCs w:val="24"/>
          <w:lang w:val="en-GB" w:eastAsia="en-GB"/>
        </w:rPr>
      </w:pPr>
      <w:r w:rsidRPr="009C29C0">
        <w:rPr>
          <w:rFonts w:ascii="Times New Roman" w:eastAsia="Times New Roman" w:hAnsi="Times New Roman" w:cs="Times New Roman"/>
          <w:color w:val="000000"/>
          <w:sz w:val="24"/>
          <w:szCs w:val="24"/>
          <w:lang w:val="en-GB" w:eastAsia="en-GB"/>
        </w:rPr>
        <w:t xml:space="preserve">A </w:t>
      </w:r>
      <w:r w:rsidR="00F20807">
        <w:rPr>
          <w:rFonts w:ascii="Times New Roman" w:eastAsia="Times New Roman" w:hAnsi="Times New Roman" w:cs="Times New Roman"/>
          <w:color w:val="000000"/>
          <w:sz w:val="24"/>
          <w:szCs w:val="24"/>
          <w:lang w:val="en-GB" w:eastAsia="en-GB"/>
        </w:rPr>
        <w:t>c</w:t>
      </w:r>
      <w:r w:rsidRPr="009C29C0">
        <w:rPr>
          <w:rFonts w:ascii="Times New Roman" w:eastAsia="Times New Roman" w:hAnsi="Times New Roman" w:cs="Times New Roman"/>
          <w:color w:val="000000"/>
          <w:sz w:val="24"/>
          <w:szCs w:val="24"/>
          <w:lang w:val="en-GB" w:eastAsia="en-GB"/>
        </w:rPr>
        <w:t>yber</w:t>
      </w:r>
      <w:r w:rsidR="00F20807">
        <w:rPr>
          <w:rFonts w:ascii="Times New Roman" w:eastAsia="Times New Roman" w:hAnsi="Times New Roman" w:cs="Times New Roman"/>
          <w:color w:val="000000"/>
          <w:sz w:val="24"/>
          <w:szCs w:val="24"/>
          <w:lang w:val="en-GB" w:eastAsia="en-GB"/>
        </w:rPr>
        <w:t>-c</w:t>
      </w:r>
      <w:r w:rsidRPr="009C29C0">
        <w:rPr>
          <w:rFonts w:ascii="Times New Roman" w:eastAsia="Times New Roman" w:hAnsi="Times New Roman" w:cs="Times New Roman"/>
          <w:color w:val="000000"/>
          <w:sz w:val="24"/>
          <w:szCs w:val="24"/>
          <w:lang w:val="en-GB" w:eastAsia="en-GB"/>
        </w:rPr>
        <w:t xml:space="preserve">rime policy was being developed </w:t>
      </w:r>
      <w:r w:rsidR="00633259">
        <w:rPr>
          <w:rFonts w:ascii="Times New Roman" w:eastAsia="Times New Roman" w:hAnsi="Times New Roman" w:cs="Times New Roman"/>
          <w:color w:val="000000"/>
          <w:sz w:val="24"/>
          <w:szCs w:val="24"/>
          <w:lang w:val="en-GB" w:eastAsia="en-GB"/>
        </w:rPr>
        <w:t>by the State Security Agency (SSA).</w:t>
      </w:r>
      <w:r>
        <w:rPr>
          <w:rFonts w:ascii="Times New Roman" w:eastAsia="Times New Roman" w:hAnsi="Times New Roman" w:cs="Times New Roman"/>
          <w:color w:val="000000"/>
          <w:sz w:val="24"/>
          <w:szCs w:val="24"/>
          <w:lang w:val="en-GB" w:eastAsia="en-GB"/>
        </w:rPr>
        <w:t xml:space="preserve"> </w:t>
      </w:r>
      <w:r w:rsidR="00F20807">
        <w:rPr>
          <w:rFonts w:ascii="Times New Roman" w:eastAsia="Times New Roman" w:hAnsi="Times New Roman" w:cs="Times New Roman"/>
          <w:color w:val="000000"/>
          <w:sz w:val="24"/>
          <w:szCs w:val="24"/>
          <w:lang w:val="en-GB" w:eastAsia="en-GB"/>
        </w:rPr>
        <w:t>T</w:t>
      </w:r>
      <w:r w:rsidR="008A4252" w:rsidRPr="008A4252">
        <w:rPr>
          <w:rFonts w:ascii="Times New Roman" w:eastAsia="Times New Roman" w:hAnsi="Times New Roman" w:cs="Times New Roman"/>
          <w:color w:val="000000"/>
          <w:sz w:val="24"/>
          <w:szCs w:val="24"/>
          <w:lang w:val="en-GB" w:eastAsia="en-GB"/>
        </w:rPr>
        <w:t xml:space="preserve">he SAPS was not effectively using technology to assist in the fight against crime. </w:t>
      </w:r>
      <w:r w:rsidRPr="009C29C0">
        <w:rPr>
          <w:rFonts w:ascii="Times New Roman" w:eastAsia="Times New Roman" w:hAnsi="Times New Roman" w:cs="Times New Roman"/>
          <w:color w:val="000000"/>
          <w:sz w:val="24"/>
          <w:szCs w:val="24"/>
          <w:lang w:val="en-GB" w:eastAsia="en-GB"/>
        </w:rPr>
        <w:t>Cyber</w:t>
      </w:r>
      <w:r w:rsidR="00F20807">
        <w:rPr>
          <w:rFonts w:ascii="Times New Roman" w:eastAsia="Times New Roman" w:hAnsi="Times New Roman" w:cs="Times New Roman"/>
          <w:color w:val="000000"/>
          <w:sz w:val="24"/>
          <w:szCs w:val="24"/>
          <w:lang w:val="en-GB" w:eastAsia="en-GB"/>
        </w:rPr>
        <w:t>-</w:t>
      </w:r>
      <w:r w:rsidRPr="009C29C0">
        <w:rPr>
          <w:rFonts w:ascii="Times New Roman" w:eastAsia="Times New Roman" w:hAnsi="Times New Roman" w:cs="Times New Roman"/>
          <w:color w:val="000000"/>
          <w:sz w:val="24"/>
          <w:szCs w:val="24"/>
          <w:lang w:val="en-GB" w:eastAsia="en-GB"/>
        </w:rPr>
        <w:t xml:space="preserve">crime was one of the biggest problems facing the country and the Committee </w:t>
      </w:r>
      <w:r w:rsidR="00F20807">
        <w:rPr>
          <w:rFonts w:ascii="Times New Roman" w:eastAsia="Times New Roman" w:hAnsi="Times New Roman" w:cs="Times New Roman"/>
          <w:color w:val="000000"/>
          <w:sz w:val="24"/>
          <w:szCs w:val="24"/>
          <w:lang w:val="en-GB" w:eastAsia="en-GB"/>
        </w:rPr>
        <w:t xml:space="preserve">when it </w:t>
      </w:r>
      <w:r w:rsidRPr="009C29C0">
        <w:rPr>
          <w:rFonts w:ascii="Times New Roman" w:eastAsia="Times New Roman" w:hAnsi="Times New Roman" w:cs="Times New Roman"/>
          <w:color w:val="000000"/>
          <w:sz w:val="24"/>
          <w:szCs w:val="24"/>
          <w:lang w:val="en-GB" w:eastAsia="en-GB"/>
        </w:rPr>
        <w:t xml:space="preserve">wanted to know how prepared the SAPS was when it came to </w:t>
      </w:r>
      <w:r w:rsidR="00F20807">
        <w:rPr>
          <w:rFonts w:ascii="Times New Roman" w:eastAsia="Times New Roman" w:hAnsi="Times New Roman" w:cs="Times New Roman"/>
          <w:color w:val="000000"/>
          <w:sz w:val="24"/>
          <w:szCs w:val="24"/>
          <w:lang w:val="en-GB" w:eastAsia="en-GB"/>
        </w:rPr>
        <w:t xml:space="preserve">countering cyber-crime, through crime intelligence and effective investigations and advice to victims of cyber-crime. </w:t>
      </w:r>
      <w:r w:rsidR="00CA7007">
        <w:rPr>
          <w:rFonts w:ascii="Times New Roman" w:eastAsia="Times New Roman" w:hAnsi="Times New Roman" w:cs="Times New Roman"/>
          <w:color w:val="000000"/>
          <w:sz w:val="24"/>
          <w:szCs w:val="24"/>
          <w:lang w:val="en-GB" w:eastAsia="en-GB"/>
        </w:rPr>
        <w:t>The Committee once again expressed its concern with the Cyber-crime policy development process and urged the SAPS</w:t>
      </w:r>
      <w:r w:rsidRPr="009C29C0">
        <w:rPr>
          <w:rFonts w:ascii="Times New Roman" w:eastAsia="Times New Roman" w:hAnsi="Times New Roman" w:cs="Times New Roman"/>
          <w:color w:val="000000"/>
          <w:sz w:val="24"/>
          <w:szCs w:val="24"/>
          <w:lang w:val="en-GB" w:eastAsia="en-GB"/>
        </w:rPr>
        <w:t xml:space="preserve"> </w:t>
      </w:r>
      <w:r w:rsidR="00CA7007">
        <w:rPr>
          <w:rFonts w:ascii="Times New Roman" w:eastAsia="Times New Roman" w:hAnsi="Times New Roman" w:cs="Times New Roman"/>
          <w:color w:val="000000"/>
          <w:sz w:val="24"/>
          <w:szCs w:val="24"/>
          <w:lang w:val="en-GB" w:eastAsia="en-GB"/>
        </w:rPr>
        <w:t>to train its members on cyber-crime.</w:t>
      </w:r>
      <w:r w:rsidR="00E828FE">
        <w:rPr>
          <w:rFonts w:ascii="Times New Roman" w:eastAsia="Times New Roman" w:hAnsi="Times New Roman" w:cs="Times New Roman"/>
          <w:color w:val="000000"/>
          <w:sz w:val="24"/>
          <w:szCs w:val="24"/>
          <w:lang w:val="en-GB" w:eastAsia="en-GB"/>
        </w:rPr>
        <w:t xml:space="preserve"> The Department indicated that it was recruiting IT specialists in order to manage the process. </w:t>
      </w:r>
      <w:r w:rsidR="00911FE5">
        <w:rPr>
          <w:rFonts w:ascii="Times New Roman" w:eastAsia="Times New Roman" w:hAnsi="Times New Roman" w:cs="Times New Roman"/>
          <w:color w:val="000000"/>
          <w:sz w:val="24"/>
          <w:szCs w:val="24"/>
          <w:lang w:val="en-GB" w:eastAsia="en-GB"/>
        </w:rPr>
        <w:t xml:space="preserve"> The State Security Agency is setting up the National Cyber-crime centre and SAP</w:t>
      </w:r>
      <w:r w:rsidR="00633259">
        <w:rPr>
          <w:rFonts w:ascii="Times New Roman" w:eastAsia="Times New Roman" w:hAnsi="Times New Roman" w:cs="Times New Roman"/>
          <w:color w:val="000000"/>
          <w:sz w:val="24"/>
          <w:szCs w:val="24"/>
          <w:lang w:val="en-GB" w:eastAsia="en-GB"/>
        </w:rPr>
        <w:t>S</w:t>
      </w:r>
      <w:r w:rsidR="00911FE5">
        <w:rPr>
          <w:rFonts w:ascii="Times New Roman" w:eastAsia="Times New Roman" w:hAnsi="Times New Roman" w:cs="Times New Roman"/>
          <w:color w:val="000000"/>
          <w:sz w:val="24"/>
          <w:szCs w:val="24"/>
          <w:lang w:val="en-GB" w:eastAsia="en-GB"/>
        </w:rPr>
        <w:t xml:space="preserve"> will have personnel operating from there. The </w:t>
      </w:r>
      <w:r w:rsidR="00633259">
        <w:rPr>
          <w:rFonts w:ascii="Times New Roman" w:eastAsia="Times New Roman" w:hAnsi="Times New Roman" w:cs="Times New Roman"/>
          <w:color w:val="000000"/>
          <w:sz w:val="24"/>
          <w:szCs w:val="24"/>
          <w:lang w:val="en-GB" w:eastAsia="en-GB"/>
        </w:rPr>
        <w:t>D</w:t>
      </w:r>
      <w:r w:rsidR="00911FE5">
        <w:rPr>
          <w:rFonts w:ascii="Times New Roman" w:eastAsia="Times New Roman" w:hAnsi="Times New Roman" w:cs="Times New Roman"/>
          <w:color w:val="000000"/>
          <w:sz w:val="24"/>
          <w:szCs w:val="24"/>
          <w:lang w:val="en-GB" w:eastAsia="en-GB"/>
        </w:rPr>
        <w:t xml:space="preserve">epartment have trained </w:t>
      </w:r>
      <w:r w:rsidR="00911FE5" w:rsidRPr="00911FE5">
        <w:rPr>
          <w:rFonts w:ascii="Times New Roman" w:eastAsia="Times New Roman" w:hAnsi="Times New Roman" w:cs="Times New Roman"/>
          <w:color w:val="000000"/>
          <w:sz w:val="24"/>
          <w:szCs w:val="24"/>
          <w:lang w:val="en-GB" w:eastAsia="en-GB"/>
        </w:rPr>
        <w:t>1612</w:t>
      </w:r>
      <w:r w:rsidR="00911FE5">
        <w:rPr>
          <w:rFonts w:ascii="Times New Roman" w:eastAsia="Times New Roman" w:hAnsi="Times New Roman" w:cs="Times New Roman"/>
          <w:color w:val="000000"/>
          <w:sz w:val="24"/>
          <w:szCs w:val="24"/>
          <w:lang w:val="en-GB" w:eastAsia="en-GB"/>
        </w:rPr>
        <w:t xml:space="preserve"> members in </w:t>
      </w:r>
      <w:r w:rsidR="00911FE5" w:rsidRPr="00911FE5">
        <w:rPr>
          <w:rFonts w:ascii="Times New Roman" w:eastAsia="Times New Roman" w:hAnsi="Times New Roman" w:cs="Times New Roman"/>
          <w:color w:val="000000"/>
          <w:sz w:val="24"/>
          <w:szCs w:val="24"/>
          <w:lang w:val="en-GB" w:eastAsia="en-GB"/>
        </w:rPr>
        <w:t>electronic crime related to cybercrime</w:t>
      </w:r>
      <w:r w:rsidR="00911FE5">
        <w:rPr>
          <w:rFonts w:ascii="Times New Roman" w:eastAsia="Times New Roman" w:hAnsi="Times New Roman" w:cs="Times New Roman"/>
          <w:color w:val="000000"/>
          <w:sz w:val="24"/>
          <w:szCs w:val="24"/>
          <w:lang w:val="en-GB" w:eastAsia="en-GB"/>
        </w:rPr>
        <w:t xml:space="preserve"> and the analysis of seized items. A further </w:t>
      </w:r>
      <w:r w:rsidR="00911FE5" w:rsidRPr="00911FE5">
        <w:rPr>
          <w:rFonts w:ascii="Times New Roman" w:eastAsia="Times New Roman" w:hAnsi="Times New Roman" w:cs="Times New Roman"/>
          <w:color w:val="000000"/>
          <w:sz w:val="24"/>
          <w:szCs w:val="24"/>
          <w:lang w:val="en-GB" w:eastAsia="en-GB"/>
        </w:rPr>
        <w:t xml:space="preserve">72 </w:t>
      </w:r>
      <w:r w:rsidR="00911FE5">
        <w:rPr>
          <w:rFonts w:ascii="Times New Roman" w:eastAsia="Times New Roman" w:hAnsi="Times New Roman" w:cs="Times New Roman"/>
          <w:color w:val="000000"/>
          <w:sz w:val="24"/>
          <w:szCs w:val="24"/>
          <w:lang w:val="en-GB" w:eastAsia="en-GB"/>
        </w:rPr>
        <w:t xml:space="preserve">members were </w:t>
      </w:r>
      <w:r w:rsidR="00911FE5" w:rsidRPr="00911FE5">
        <w:rPr>
          <w:rFonts w:ascii="Times New Roman" w:eastAsia="Times New Roman" w:hAnsi="Times New Roman" w:cs="Times New Roman"/>
          <w:color w:val="000000"/>
          <w:sz w:val="24"/>
          <w:szCs w:val="24"/>
          <w:lang w:val="en-GB" w:eastAsia="en-GB"/>
        </w:rPr>
        <w:t xml:space="preserve">trained on sexual related cyber-crime in France, </w:t>
      </w:r>
      <w:r w:rsidR="00911FE5">
        <w:rPr>
          <w:rFonts w:ascii="Times New Roman" w:eastAsia="Times New Roman" w:hAnsi="Times New Roman" w:cs="Times New Roman"/>
          <w:color w:val="000000"/>
          <w:sz w:val="24"/>
          <w:szCs w:val="24"/>
          <w:lang w:val="en-GB" w:eastAsia="en-GB"/>
        </w:rPr>
        <w:t xml:space="preserve">while another </w:t>
      </w:r>
      <w:r w:rsidR="00911FE5" w:rsidRPr="00911FE5">
        <w:rPr>
          <w:rFonts w:ascii="Times New Roman" w:eastAsia="Times New Roman" w:hAnsi="Times New Roman" w:cs="Times New Roman"/>
          <w:color w:val="000000"/>
          <w:sz w:val="24"/>
          <w:szCs w:val="24"/>
          <w:lang w:val="en-GB" w:eastAsia="en-GB"/>
        </w:rPr>
        <w:t xml:space="preserve">833 </w:t>
      </w:r>
      <w:r w:rsidR="00911FE5">
        <w:rPr>
          <w:rFonts w:ascii="Times New Roman" w:eastAsia="Times New Roman" w:hAnsi="Times New Roman" w:cs="Times New Roman"/>
          <w:color w:val="000000"/>
          <w:sz w:val="24"/>
          <w:szCs w:val="24"/>
          <w:lang w:val="en-GB" w:eastAsia="en-GB"/>
        </w:rPr>
        <w:t xml:space="preserve">members will be trained </w:t>
      </w:r>
      <w:r w:rsidR="00911FE5" w:rsidRPr="00911FE5">
        <w:rPr>
          <w:rFonts w:ascii="Times New Roman" w:eastAsia="Times New Roman" w:hAnsi="Times New Roman" w:cs="Times New Roman"/>
          <w:color w:val="000000"/>
          <w:sz w:val="24"/>
          <w:szCs w:val="24"/>
          <w:lang w:val="en-GB" w:eastAsia="en-GB"/>
        </w:rPr>
        <w:t>in th</w:t>
      </w:r>
      <w:r w:rsidR="00911FE5">
        <w:rPr>
          <w:rFonts w:ascii="Times New Roman" w:eastAsia="Times New Roman" w:hAnsi="Times New Roman" w:cs="Times New Roman"/>
          <w:color w:val="000000"/>
          <w:sz w:val="24"/>
          <w:szCs w:val="24"/>
          <w:lang w:val="en-GB" w:eastAsia="en-GB"/>
        </w:rPr>
        <w:t>e</w:t>
      </w:r>
      <w:r w:rsidR="00911FE5" w:rsidRPr="00911FE5">
        <w:rPr>
          <w:rFonts w:ascii="Times New Roman" w:eastAsia="Times New Roman" w:hAnsi="Times New Roman" w:cs="Times New Roman"/>
          <w:color w:val="000000"/>
          <w:sz w:val="24"/>
          <w:szCs w:val="24"/>
          <w:lang w:val="en-GB" w:eastAsia="en-GB"/>
        </w:rPr>
        <w:t xml:space="preserve"> coming </w:t>
      </w:r>
      <w:r w:rsidR="00633259">
        <w:rPr>
          <w:rFonts w:ascii="Times New Roman" w:eastAsia="Times New Roman" w:hAnsi="Times New Roman" w:cs="Times New Roman"/>
          <w:color w:val="000000"/>
          <w:sz w:val="24"/>
          <w:szCs w:val="24"/>
          <w:lang w:val="en-GB" w:eastAsia="en-GB"/>
        </w:rPr>
        <w:t>financial year.</w:t>
      </w:r>
    </w:p>
    <w:p w14:paraId="381BF9B6" w14:textId="77777777" w:rsidR="00E828FE" w:rsidRDefault="00E828FE" w:rsidP="008A4252">
      <w:pPr>
        <w:spacing w:after="0" w:line="360" w:lineRule="auto"/>
        <w:jc w:val="both"/>
        <w:rPr>
          <w:rFonts w:ascii="Times New Roman" w:eastAsia="Times New Roman" w:hAnsi="Times New Roman" w:cs="Times New Roman"/>
          <w:color w:val="000000"/>
          <w:sz w:val="24"/>
          <w:szCs w:val="24"/>
          <w:lang w:val="en-GB" w:eastAsia="en-GB"/>
        </w:rPr>
      </w:pPr>
    </w:p>
    <w:p w14:paraId="24478346" w14:textId="77777777" w:rsidR="00F20807" w:rsidRDefault="00D423C7" w:rsidP="008A4252">
      <w:pPr>
        <w:spacing w:after="0" w:line="360" w:lineRule="auto"/>
        <w:jc w:val="both"/>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 xml:space="preserve">Public </w:t>
      </w:r>
      <w:r w:rsidR="00F20807">
        <w:rPr>
          <w:rFonts w:ascii="Times New Roman" w:eastAsia="Times New Roman" w:hAnsi="Times New Roman" w:cs="Times New Roman"/>
          <w:b/>
          <w:color w:val="000000"/>
          <w:sz w:val="24"/>
          <w:szCs w:val="24"/>
          <w:lang w:val="en-GB" w:eastAsia="en-GB"/>
        </w:rPr>
        <w:t>T</w:t>
      </w:r>
      <w:r w:rsidR="00E828FE" w:rsidRPr="00E828FE">
        <w:rPr>
          <w:rFonts w:ascii="Times New Roman" w:eastAsia="Times New Roman" w:hAnsi="Times New Roman" w:cs="Times New Roman"/>
          <w:b/>
          <w:color w:val="000000"/>
          <w:sz w:val="24"/>
          <w:szCs w:val="24"/>
          <w:lang w:val="en-GB" w:eastAsia="en-GB"/>
        </w:rPr>
        <w:t xml:space="preserve">rust in the </w:t>
      </w:r>
      <w:r w:rsidR="00F20807">
        <w:rPr>
          <w:rFonts w:ascii="Times New Roman" w:eastAsia="Times New Roman" w:hAnsi="Times New Roman" w:cs="Times New Roman"/>
          <w:b/>
          <w:color w:val="000000"/>
          <w:sz w:val="24"/>
          <w:szCs w:val="24"/>
          <w:lang w:val="en-GB" w:eastAsia="en-GB"/>
        </w:rPr>
        <w:t>P</w:t>
      </w:r>
      <w:r w:rsidR="00E828FE" w:rsidRPr="00E828FE">
        <w:rPr>
          <w:rFonts w:ascii="Times New Roman" w:eastAsia="Times New Roman" w:hAnsi="Times New Roman" w:cs="Times New Roman"/>
          <w:b/>
          <w:color w:val="000000"/>
          <w:sz w:val="24"/>
          <w:szCs w:val="24"/>
          <w:lang w:val="en-GB" w:eastAsia="en-GB"/>
        </w:rPr>
        <w:t>olice</w:t>
      </w:r>
    </w:p>
    <w:p w14:paraId="6683EB32" w14:textId="77777777" w:rsidR="00E023E0" w:rsidRDefault="00E828FE"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Committee noted that during the submissions from policing NGOs and trade unions that there was a public trust gap between the police and the communities they are meant to police. The Committee was concerned that this lack of trust and confidence in the police led to a lack of morale on the members of the police. The number of suicides in the police was also raised as</w:t>
      </w:r>
      <w:r w:rsidR="00633259">
        <w:rPr>
          <w:rFonts w:ascii="Times New Roman" w:eastAsia="Times New Roman" w:hAnsi="Times New Roman" w:cs="Times New Roman"/>
          <w:color w:val="000000"/>
          <w:sz w:val="24"/>
          <w:szCs w:val="24"/>
          <w:lang w:val="en-GB" w:eastAsia="en-GB"/>
        </w:rPr>
        <w:t xml:space="preserve"> a</w:t>
      </w:r>
      <w:r>
        <w:rPr>
          <w:rFonts w:ascii="Times New Roman" w:eastAsia="Times New Roman" w:hAnsi="Times New Roman" w:cs="Times New Roman"/>
          <w:color w:val="000000"/>
          <w:sz w:val="24"/>
          <w:szCs w:val="24"/>
          <w:lang w:val="en-GB" w:eastAsia="en-GB"/>
        </w:rPr>
        <w:t xml:space="preserve"> concern in this respect. The SAPS noted that it had commissioned an internal climate survey to ascertain the depth of the problem. In addi</w:t>
      </w:r>
      <w:r w:rsidR="00E023E0">
        <w:rPr>
          <w:rFonts w:ascii="Times New Roman" w:eastAsia="Times New Roman" w:hAnsi="Times New Roman" w:cs="Times New Roman"/>
          <w:color w:val="000000"/>
          <w:sz w:val="24"/>
          <w:szCs w:val="24"/>
          <w:lang w:val="en-GB" w:eastAsia="en-GB"/>
        </w:rPr>
        <w:t>t</w:t>
      </w:r>
      <w:r>
        <w:rPr>
          <w:rFonts w:ascii="Times New Roman" w:eastAsia="Times New Roman" w:hAnsi="Times New Roman" w:cs="Times New Roman"/>
          <w:color w:val="000000"/>
          <w:sz w:val="24"/>
          <w:szCs w:val="24"/>
          <w:lang w:val="en-GB" w:eastAsia="en-GB"/>
        </w:rPr>
        <w:t xml:space="preserve">ion, </w:t>
      </w:r>
      <w:r w:rsidR="00E023E0">
        <w:rPr>
          <w:rFonts w:ascii="Times New Roman" w:eastAsia="Times New Roman" w:hAnsi="Times New Roman" w:cs="Times New Roman"/>
          <w:color w:val="000000"/>
          <w:sz w:val="24"/>
          <w:szCs w:val="24"/>
          <w:lang w:val="en-GB" w:eastAsia="en-GB"/>
        </w:rPr>
        <w:t xml:space="preserve">the Department indicated that it has </w:t>
      </w:r>
      <w:r w:rsidR="00E023E0" w:rsidRPr="00E023E0">
        <w:rPr>
          <w:rFonts w:ascii="Times New Roman" w:eastAsia="Times New Roman" w:hAnsi="Times New Roman" w:cs="Times New Roman"/>
          <w:color w:val="000000"/>
          <w:sz w:val="24"/>
          <w:szCs w:val="24"/>
          <w:lang w:val="en-GB" w:eastAsia="en-GB"/>
        </w:rPr>
        <w:t xml:space="preserve">proactive and reactive programmes, </w:t>
      </w:r>
      <w:r w:rsidR="00E023E0">
        <w:rPr>
          <w:rFonts w:ascii="Times New Roman" w:eastAsia="Times New Roman" w:hAnsi="Times New Roman" w:cs="Times New Roman"/>
          <w:color w:val="000000"/>
          <w:sz w:val="24"/>
          <w:szCs w:val="24"/>
          <w:lang w:val="en-GB" w:eastAsia="en-GB"/>
        </w:rPr>
        <w:t xml:space="preserve">and </w:t>
      </w:r>
      <w:r w:rsidR="00E023E0" w:rsidRPr="00E023E0">
        <w:rPr>
          <w:rFonts w:ascii="Times New Roman" w:eastAsia="Times New Roman" w:hAnsi="Times New Roman" w:cs="Times New Roman"/>
          <w:color w:val="000000"/>
          <w:sz w:val="24"/>
          <w:szCs w:val="24"/>
          <w:lang w:val="en-GB" w:eastAsia="en-GB"/>
        </w:rPr>
        <w:t>have made it mandatory for members in specialised units to subjects themselves to mandatory briefing monthly</w:t>
      </w:r>
      <w:r w:rsidR="00E023E0">
        <w:rPr>
          <w:rFonts w:ascii="Times New Roman" w:eastAsia="Times New Roman" w:hAnsi="Times New Roman" w:cs="Times New Roman"/>
          <w:color w:val="000000"/>
          <w:sz w:val="24"/>
          <w:szCs w:val="24"/>
          <w:lang w:val="en-GB" w:eastAsia="en-GB"/>
        </w:rPr>
        <w:t xml:space="preserve">. The SAPS noted that they are using the Service Charter to build trust in the community and they have also invested in organising a Youth Crime Prevention Summit in order to develop a Youth Crime Prevention Strategy. In addition, the Minister was using his roadshows to build community trust and confidence. </w:t>
      </w:r>
    </w:p>
    <w:p w14:paraId="6DE2C40A" w14:textId="77777777" w:rsidR="00E023E0" w:rsidRDefault="00E023E0" w:rsidP="008A4252">
      <w:pPr>
        <w:spacing w:after="0" w:line="360" w:lineRule="auto"/>
        <w:jc w:val="both"/>
        <w:rPr>
          <w:rFonts w:ascii="Times New Roman" w:eastAsia="Times New Roman" w:hAnsi="Times New Roman" w:cs="Times New Roman"/>
          <w:color w:val="000000"/>
          <w:sz w:val="24"/>
          <w:szCs w:val="24"/>
          <w:lang w:val="en-GB" w:eastAsia="en-GB"/>
        </w:rPr>
      </w:pPr>
    </w:p>
    <w:p w14:paraId="2F879C89" w14:textId="77777777" w:rsidR="00B82C9A" w:rsidRDefault="00B82C9A" w:rsidP="008A4252">
      <w:pPr>
        <w:spacing w:after="0" w:line="360" w:lineRule="auto"/>
        <w:jc w:val="both"/>
        <w:rPr>
          <w:rFonts w:ascii="Times New Roman" w:eastAsia="Times New Roman" w:hAnsi="Times New Roman" w:cs="Times New Roman"/>
          <w:color w:val="000000"/>
          <w:sz w:val="24"/>
          <w:szCs w:val="24"/>
          <w:lang w:val="en-GB" w:eastAsia="en-GB"/>
        </w:rPr>
      </w:pPr>
    </w:p>
    <w:p w14:paraId="008CF2A3" w14:textId="77777777" w:rsidR="00B82C9A" w:rsidRDefault="00B82C9A" w:rsidP="008A4252">
      <w:pPr>
        <w:spacing w:after="0" w:line="360" w:lineRule="auto"/>
        <w:jc w:val="both"/>
        <w:rPr>
          <w:rFonts w:ascii="Times New Roman" w:eastAsia="Times New Roman" w:hAnsi="Times New Roman" w:cs="Times New Roman"/>
          <w:color w:val="000000"/>
          <w:sz w:val="24"/>
          <w:szCs w:val="24"/>
          <w:lang w:val="en-GB" w:eastAsia="en-GB"/>
        </w:rPr>
      </w:pPr>
    </w:p>
    <w:p w14:paraId="3A4519E7" w14:textId="77777777" w:rsidR="00F20807" w:rsidRDefault="00633259" w:rsidP="009555B9">
      <w:pPr>
        <w:spacing w:after="0" w:line="360" w:lineRule="auto"/>
        <w:jc w:val="both"/>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Building Community Policing</w:t>
      </w:r>
    </w:p>
    <w:p w14:paraId="07FF7FB9" w14:textId="77777777" w:rsidR="00E023E0" w:rsidRDefault="00E023E0" w:rsidP="009555B9">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w:t>
      </w:r>
      <w:r w:rsidR="009555B9">
        <w:rPr>
          <w:rFonts w:ascii="Times New Roman" w:eastAsia="Times New Roman" w:hAnsi="Times New Roman" w:cs="Times New Roman"/>
          <w:color w:val="000000"/>
          <w:sz w:val="24"/>
          <w:szCs w:val="24"/>
          <w:lang w:val="en-GB" w:eastAsia="en-GB"/>
        </w:rPr>
        <w:t xml:space="preserve">role and functions </w:t>
      </w:r>
      <w:r>
        <w:rPr>
          <w:rFonts w:ascii="Times New Roman" w:eastAsia="Times New Roman" w:hAnsi="Times New Roman" w:cs="Times New Roman"/>
          <w:color w:val="000000"/>
          <w:sz w:val="24"/>
          <w:szCs w:val="24"/>
          <w:lang w:val="en-GB" w:eastAsia="en-GB"/>
        </w:rPr>
        <w:t>of the community police forums</w:t>
      </w:r>
      <w:r w:rsidR="009555B9">
        <w:rPr>
          <w:rFonts w:ascii="Times New Roman" w:eastAsia="Times New Roman" w:hAnsi="Times New Roman" w:cs="Times New Roman"/>
          <w:color w:val="000000"/>
          <w:sz w:val="24"/>
          <w:szCs w:val="24"/>
          <w:lang w:val="en-GB" w:eastAsia="en-GB"/>
        </w:rPr>
        <w:t>(CPFs)</w:t>
      </w:r>
      <w:r>
        <w:rPr>
          <w:rFonts w:ascii="Times New Roman" w:eastAsia="Times New Roman" w:hAnsi="Times New Roman" w:cs="Times New Roman"/>
          <w:color w:val="000000"/>
          <w:sz w:val="24"/>
          <w:szCs w:val="24"/>
          <w:lang w:val="en-GB" w:eastAsia="en-GB"/>
        </w:rPr>
        <w:t xml:space="preserve"> as a support </w:t>
      </w:r>
      <w:r w:rsidR="009555B9">
        <w:rPr>
          <w:rFonts w:ascii="Times New Roman" w:eastAsia="Times New Roman" w:hAnsi="Times New Roman" w:cs="Times New Roman"/>
          <w:color w:val="000000"/>
          <w:sz w:val="24"/>
          <w:szCs w:val="24"/>
          <w:lang w:val="en-GB" w:eastAsia="en-GB"/>
        </w:rPr>
        <w:t xml:space="preserve">to the police </w:t>
      </w:r>
      <w:r>
        <w:rPr>
          <w:rFonts w:ascii="Times New Roman" w:eastAsia="Times New Roman" w:hAnsi="Times New Roman" w:cs="Times New Roman"/>
          <w:color w:val="000000"/>
          <w:sz w:val="24"/>
          <w:szCs w:val="24"/>
          <w:lang w:val="en-GB" w:eastAsia="en-GB"/>
        </w:rPr>
        <w:t xml:space="preserve">to fight crime was raised by the Committee. The </w:t>
      </w:r>
      <w:r w:rsidR="009555B9">
        <w:rPr>
          <w:rFonts w:ascii="Times New Roman" w:eastAsia="Times New Roman" w:hAnsi="Times New Roman" w:cs="Times New Roman"/>
          <w:color w:val="000000"/>
          <w:sz w:val="24"/>
          <w:szCs w:val="24"/>
          <w:lang w:val="en-GB" w:eastAsia="en-GB"/>
        </w:rPr>
        <w:t xml:space="preserve">Committee wanted to </w:t>
      </w:r>
      <w:r w:rsidR="00F20807">
        <w:rPr>
          <w:rFonts w:ascii="Times New Roman" w:eastAsia="Times New Roman" w:hAnsi="Times New Roman" w:cs="Times New Roman"/>
          <w:color w:val="000000"/>
          <w:sz w:val="24"/>
          <w:szCs w:val="24"/>
          <w:lang w:val="en-GB" w:eastAsia="en-GB"/>
        </w:rPr>
        <w:t xml:space="preserve">know </w:t>
      </w:r>
      <w:r w:rsidR="009555B9">
        <w:rPr>
          <w:rFonts w:ascii="Times New Roman" w:eastAsia="Times New Roman" w:hAnsi="Times New Roman" w:cs="Times New Roman"/>
          <w:color w:val="000000"/>
          <w:sz w:val="24"/>
          <w:szCs w:val="24"/>
          <w:lang w:val="en-GB" w:eastAsia="en-GB"/>
        </w:rPr>
        <w:t xml:space="preserve">what efforts were underway to support the work of the CPFs. The Minister responded by pointing out </w:t>
      </w:r>
      <w:r w:rsidR="00F20807">
        <w:rPr>
          <w:rFonts w:ascii="Times New Roman" w:eastAsia="Times New Roman" w:hAnsi="Times New Roman" w:cs="Times New Roman"/>
          <w:color w:val="000000"/>
          <w:sz w:val="24"/>
          <w:szCs w:val="24"/>
          <w:lang w:val="en-GB" w:eastAsia="en-GB"/>
        </w:rPr>
        <w:t xml:space="preserve">that </w:t>
      </w:r>
      <w:r w:rsidR="009555B9">
        <w:rPr>
          <w:rFonts w:ascii="Times New Roman" w:eastAsia="Times New Roman" w:hAnsi="Times New Roman" w:cs="Times New Roman"/>
          <w:color w:val="000000"/>
          <w:sz w:val="24"/>
          <w:szCs w:val="24"/>
          <w:lang w:val="en-GB" w:eastAsia="en-GB"/>
        </w:rPr>
        <w:t>the CPFs appeared to have lost their way. As far as he was concerned, there needs to a fresh start as it appears that it lost the initial understanding of its role. Some of t</w:t>
      </w:r>
      <w:r w:rsidR="009555B9" w:rsidRPr="009555B9">
        <w:rPr>
          <w:rFonts w:ascii="Times New Roman" w:eastAsia="Times New Roman" w:hAnsi="Times New Roman" w:cs="Times New Roman"/>
          <w:color w:val="000000"/>
          <w:sz w:val="24"/>
          <w:szCs w:val="24"/>
          <w:lang w:val="en-GB" w:eastAsia="en-GB"/>
        </w:rPr>
        <w:t xml:space="preserve">he CPFs have </w:t>
      </w:r>
      <w:r w:rsidR="009555B9">
        <w:rPr>
          <w:rFonts w:ascii="Times New Roman" w:eastAsia="Times New Roman" w:hAnsi="Times New Roman" w:cs="Times New Roman"/>
          <w:color w:val="000000"/>
          <w:sz w:val="24"/>
          <w:szCs w:val="24"/>
          <w:lang w:val="en-GB" w:eastAsia="en-GB"/>
        </w:rPr>
        <w:t xml:space="preserve">started to fight the </w:t>
      </w:r>
      <w:r w:rsidR="009555B9" w:rsidRPr="009555B9">
        <w:rPr>
          <w:rFonts w:ascii="Times New Roman" w:eastAsia="Times New Roman" w:hAnsi="Times New Roman" w:cs="Times New Roman"/>
          <w:color w:val="000000"/>
          <w:sz w:val="24"/>
          <w:szCs w:val="24"/>
          <w:lang w:val="en-GB" w:eastAsia="en-GB"/>
        </w:rPr>
        <w:t>police</w:t>
      </w:r>
      <w:r w:rsidR="009555B9">
        <w:rPr>
          <w:rFonts w:ascii="Times New Roman" w:eastAsia="Times New Roman" w:hAnsi="Times New Roman" w:cs="Times New Roman"/>
          <w:color w:val="000000"/>
          <w:sz w:val="24"/>
          <w:szCs w:val="24"/>
          <w:lang w:val="en-GB" w:eastAsia="en-GB"/>
        </w:rPr>
        <w:t xml:space="preserve"> while others were still monitoring the police. The Minister indicated that he was unsure if training was still provided to the </w:t>
      </w:r>
      <w:r w:rsidR="009555B9" w:rsidRPr="009555B9">
        <w:rPr>
          <w:rFonts w:ascii="Times New Roman" w:eastAsia="Times New Roman" w:hAnsi="Times New Roman" w:cs="Times New Roman"/>
          <w:color w:val="000000"/>
          <w:sz w:val="24"/>
          <w:szCs w:val="24"/>
          <w:lang w:val="en-GB" w:eastAsia="en-GB"/>
        </w:rPr>
        <w:t>CPFs</w:t>
      </w:r>
      <w:r w:rsidR="00F20807">
        <w:rPr>
          <w:rFonts w:ascii="Times New Roman" w:eastAsia="Times New Roman" w:hAnsi="Times New Roman" w:cs="Times New Roman"/>
          <w:color w:val="000000"/>
          <w:sz w:val="24"/>
          <w:szCs w:val="24"/>
          <w:lang w:val="en-GB" w:eastAsia="en-GB"/>
        </w:rPr>
        <w:t>. He stated that</w:t>
      </w:r>
      <w:r w:rsidR="00610677">
        <w:rPr>
          <w:rFonts w:ascii="Times New Roman" w:eastAsia="Times New Roman" w:hAnsi="Times New Roman" w:cs="Times New Roman"/>
          <w:color w:val="000000"/>
          <w:sz w:val="24"/>
          <w:szCs w:val="24"/>
          <w:lang w:val="en-GB" w:eastAsia="en-GB"/>
        </w:rPr>
        <w:t xml:space="preserve"> some </w:t>
      </w:r>
      <w:r w:rsidR="009555B9" w:rsidRPr="009555B9">
        <w:rPr>
          <w:rFonts w:ascii="Times New Roman" w:eastAsia="Times New Roman" w:hAnsi="Times New Roman" w:cs="Times New Roman"/>
          <w:color w:val="000000"/>
          <w:sz w:val="24"/>
          <w:szCs w:val="24"/>
          <w:lang w:val="en-GB" w:eastAsia="en-GB"/>
        </w:rPr>
        <w:t>of</w:t>
      </w:r>
      <w:r w:rsidR="00610677">
        <w:rPr>
          <w:rFonts w:ascii="Times New Roman" w:eastAsia="Times New Roman" w:hAnsi="Times New Roman" w:cs="Times New Roman"/>
          <w:color w:val="000000"/>
          <w:sz w:val="24"/>
          <w:szCs w:val="24"/>
          <w:lang w:val="en-GB" w:eastAsia="en-GB"/>
        </w:rPr>
        <w:t xml:space="preserve"> the</w:t>
      </w:r>
      <w:r w:rsidR="009555B9" w:rsidRPr="009555B9">
        <w:rPr>
          <w:rFonts w:ascii="Times New Roman" w:eastAsia="Times New Roman" w:hAnsi="Times New Roman" w:cs="Times New Roman"/>
          <w:color w:val="000000"/>
          <w:sz w:val="24"/>
          <w:szCs w:val="24"/>
          <w:lang w:val="en-GB" w:eastAsia="en-GB"/>
        </w:rPr>
        <w:t xml:space="preserve"> communities have retreated from becoming involved</w:t>
      </w:r>
      <w:r w:rsidR="00610677">
        <w:rPr>
          <w:rFonts w:ascii="Times New Roman" w:eastAsia="Times New Roman" w:hAnsi="Times New Roman" w:cs="Times New Roman"/>
          <w:color w:val="000000"/>
          <w:sz w:val="24"/>
          <w:szCs w:val="24"/>
          <w:lang w:val="en-GB" w:eastAsia="en-GB"/>
        </w:rPr>
        <w:t xml:space="preserve"> with the police. In his view, the CPFs have been let down by not being resourced. He stressed that all CPFs should be vetted and that the SAPS cannot do without the CPFs. The Committee noted that there should be one policy in this respect as different provinces were doing different things. </w:t>
      </w:r>
    </w:p>
    <w:p w14:paraId="6FD3A21D" w14:textId="77777777" w:rsidR="00610677" w:rsidRDefault="00610677" w:rsidP="009555B9">
      <w:pPr>
        <w:spacing w:after="0" w:line="360" w:lineRule="auto"/>
        <w:jc w:val="both"/>
        <w:rPr>
          <w:rFonts w:ascii="Times New Roman" w:eastAsia="Times New Roman" w:hAnsi="Times New Roman" w:cs="Times New Roman"/>
          <w:color w:val="000000"/>
          <w:sz w:val="24"/>
          <w:szCs w:val="24"/>
          <w:lang w:val="en-GB" w:eastAsia="en-GB"/>
        </w:rPr>
      </w:pPr>
    </w:p>
    <w:p w14:paraId="24FF1E6F" w14:textId="77777777" w:rsidR="00F20807" w:rsidRDefault="00610677" w:rsidP="008A4252">
      <w:pPr>
        <w:spacing w:after="0" w:line="360" w:lineRule="auto"/>
        <w:jc w:val="both"/>
        <w:rPr>
          <w:rFonts w:ascii="Times New Roman" w:eastAsia="Times New Roman" w:hAnsi="Times New Roman" w:cs="Times New Roman"/>
          <w:b/>
          <w:color w:val="000000"/>
          <w:sz w:val="24"/>
          <w:szCs w:val="24"/>
          <w:lang w:val="en-GB" w:eastAsia="en-GB"/>
        </w:rPr>
      </w:pPr>
      <w:r w:rsidRPr="00F373B7">
        <w:rPr>
          <w:rFonts w:ascii="Times New Roman" w:eastAsia="Times New Roman" w:hAnsi="Times New Roman" w:cs="Times New Roman"/>
          <w:b/>
          <w:color w:val="000000"/>
          <w:sz w:val="24"/>
          <w:szCs w:val="24"/>
          <w:lang w:val="en-GB" w:eastAsia="en-GB"/>
        </w:rPr>
        <w:t xml:space="preserve">Sexual </w:t>
      </w:r>
      <w:r w:rsidR="00F20807">
        <w:rPr>
          <w:rFonts w:ascii="Times New Roman" w:eastAsia="Times New Roman" w:hAnsi="Times New Roman" w:cs="Times New Roman"/>
          <w:b/>
          <w:color w:val="000000"/>
          <w:sz w:val="24"/>
          <w:szCs w:val="24"/>
          <w:lang w:val="en-GB" w:eastAsia="en-GB"/>
        </w:rPr>
        <w:t>A</w:t>
      </w:r>
      <w:r w:rsidRPr="00F373B7">
        <w:rPr>
          <w:rFonts w:ascii="Times New Roman" w:eastAsia="Times New Roman" w:hAnsi="Times New Roman" w:cs="Times New Roman"/>
          <w:b/>
          <w:color w:val="000000"/>
          <w:sz w:val="24"/>
          <w:szCs w:val="24"/>
          <w:lang w:val="en-GB" w:eastAsia="en-GB"/>
        </w:rPr>
        <w:t>buse of female police members</w:t>
      </w:r>
    </w:p>
    <w:p w14:paraId="6A3F5161" w14:textId="77777777" w:rsidR="00F373B7" w:rsidRDefault="00610677"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Committee noted that it was getting increas</w:t>
      </w:r>
      <w:r w:rsidR="00F20807">
        <w:rPr>
          <w:rFonts w:ascii="Times New Roman" w:eastAsia="Times New Roman" w:hAnsi="Times New Roman" w:cs="Times New Roman"/>
          <w:color w:val="000000"/>
          <w:sz w:val="24"/>
          <w:szCs w:val="24"/>
          <w:lang w:val="en-GB" w:eastAsia="en-GB"/>
        </w:rPr>
        <w:t xml:space="preserve">ing numbers of </w:t>
      </w:r>
      <w:r>
        <w:rPr>
          <w:rFonts w:ascii="Times New Roman" w:eastAsia="Times New Roman" w:hAnsi="Times New Roman" w:cs="Times New Roman"/>
          <w:color w:val="000000"/>
          <w:sz w:val="24"/>
          <w:szCs w:val="24"/>
          <w:lang w:val="en-GB" w:eastAsia="en-GB"/>
        </w:rPr>
        <w:t xml:space="preserve">complaints from female members of the </w:t>
      </w:r>
      <w:r w:rsidR="00F373B7">
        <w:rPr>
          <w:rFonts w:ascii="Times New Roman" w:eastAsia="Times New Roman" w:hAnsi="Times New Roman" w:cs="Times New Roman"/>
          <w:color w:val="000000"/>
          <w:sz w:val="24"/>
          <w:szCs w:val="24"/>
          <w:lang w:val="en-GB" w:eastAsia="en-GB"/>
        </w:rPr>
        <w:t xml:space="preserve">police service noting they were being </w:t>
      </w:r>
      <w:r w:rsidR="00633259">
        <w:rPr>
          <w:rFonts w:ascii="Times New Roman" w:eastAsia="Times New Roman" w:hAnsi="Times New Roman" w:cs="Times New Roman"/>
          <w:color w:val="000000"/>
          <w:sz w:val="24"/>
          <w:szCs w:val="24"/>
          <w:lang w:val="en-GB" w:eastAsia="en-GB"/>
        </w:rPr>
        <w:t xml:space="preserve">harassed </w:t>
      </w:r>
      <w:r w:rsidR="00F373B7">
        <w:rPr>
          <w:rFonts w:ascii="Times New Roman" w:eastAsia="Times New Roman" w:hAnsi="Times New Roman" w:cs="Times New Roman"/>
          <w:color w:val="000000"/>
          <w:sz w:val="24"/>
          <w:szCs w:val="24"/>
          <w:lang w:val="en-GB" w:eastAsia="en-GB"/>
        </w:rPr>
        <w:t>by ma</w:t>
      </w:r>
      <w:r w:rsidR="00633259">
        <w:rPr>
          <w:rFonts w:ascii="Times New Roman" w:eastAsia="Times New Roman" w:hAnsi="Times New Roman" w:cs="Times New Roman"/>
          <w:color w:val="000000"/>
          <w:sz w:val="24"/>
          <w:szCs w:val="24"/>
          <w:lang w:val="en-GB" w:eastAsia="en-GB"/>
        </w:rPr>
        <w:t>l</w:t>
      </w:r>
      <w:r w:rsidR="00F373B7">
        <w:rPr>
          <w:rFonts w:ascii="Times New Roman" w:eastAsia="Times New Roman" w:hAnsi="Times New Roman" w:cs="Times New Roman"/>
          <w:color w:val="000000"/>
          <w:sz w:val="24"/>
          <w:szCs w:val="24"/>
          <w:lang w:val="en-GB" w:eastAsia="en-GB"/>
        </w:rPr>
        <w:t>e members</w:t>
      </w:r>
      <w:r w:rsidR="00F20807">
        <w:rPr>
          <w:rFonts w:ascii="Times New Roman" w:eastAsia="Times New Roman" w:hAnsi="Times New Roman" w:cs="Times New Roman"/>
          <w:color w:val="000000"/>
          <w:sz w:val="24"/>
          <w:szCs w:val="24"/>
          <w:lang w:val="en-GB" w:eastAsia="en-GB"/>
        </w:rPr>
        <w:t>.</w:t>
      </w:r>
      <w:r w:rsidR="00F373B7">
        <w:rPr>
          <w:rFonts w:ascii="Times New Roman" w:eastAsia="Times New Roman" w:hAnsi="Times New Roman" w:cs="Times New Roman"/>
          <w:color w:val="000000"/>
          <w:sz w:val="24"/>
          <w:szCs w:val="24"/>
          <w:lang w:val="en-GB" w:eastAsia="en-GB"/>
        </w:rPr>
        <w:t xml:space="preserve"> Different members lamented the fact that some members complained about sex</w:t>
      </w:r>
      <w:r w:rsidR="00633259">
        <w:rPr>
          <w:rFonts w:ascii="Times New Roman" w:eastAsia="Times New Roman" w:hAnsi="Times New Roman" w:cs="Times New Roman"/>
          <w:color w:val="000000"/>
          <w:sz w:val="24"/>
          <w:szCs w:val="24"/>
          <w:lang w:val="en-GB" w:eastAsia="en-GB"/>
        </w:rPr>
        <w:t>-</w:t>
      </w:r>
      <w:r w:rsidR="00F373B7">
        <w:rPr>
          <w:rFonts w:ascii="Times New Roman" w:eastAsia="Times New Roman" w:hAnsi="Times New Roman" w:cs="Times New Roman"/>
          <w:color w:val="000000"/>
          <w:sz w:val="24"/>
          <w:szCs w:val="24"/>
          <w:lang w:val="en-GB" w:eastAsia="en-GB"/>
        </w:rPr>
        <w:t>for</w:t>
      </w:r>
      <w:r w:rsidR="00633259">
        <w:rPr>
          <w:rFonts w:ascii="Times New Roman" w:eastAsia="Times New Roman" w:hAnsi="Times New Roman" w:cs="Times New Roman"/>
          <w:color w:val="000000"/>
          <w:sz w:val="24"/>
          <w:szCs w:val="24"/>
          <w:lang w:val="en-GB" w:eastAsia="en-GB"/>
        </w:rPr>
        <w:t>-</w:t>
      </w:r>
      <w:r w:rsidR="00F373B7">
        <w:rPr>
          <w:rFonts w:ascii="Times New Roman" w:eastAsia="Times New Roman" w:hAnsi="Times New Roman" w:cs="Times New Roman"/>
          <w:color w:val="000000"/>
          <w:sz w:val="24"/>
          <w:szCs w:val="24"/>
          <w:lang w:val="en-GB" w:eastAsia="en-GB"/>
        </w:rPr>
        <w:t>rank promotions</w:t>
      </w:r>
      <w:r w:rsidR="00633259">
        <w:rPr>
          <w:rFonts w:ascii="Times New Roman" w:eastAsia="Times New Roman" w:hAnsi="Times New Roman" w:cs="Times New Roman"/>
          <w:color w:val="000000"/>
          <w:sz w:val="24"/>
          <w:szCs w:val="24"/>
          <w:lang w:val="en-GB" w:eastAsia="en-GB"/>
        </w:rPr>
        <w:t>. I</w:t>
      </w:r>
      <w:r w:rsidR="00F373B7">
        <w:rPr>
          <w:rFonts w:ascii="Times New Roman" w:eastAsia="Times New Roman" w:hAnsi="Times New Roman" w:cs="Times New Roman"/>
          <w:color w:val="000000"/>
          <w:sz w:val="24"/>
          <w:szCs w:val="24"/>
          <w:lang w:val="en-GB" w:eastAsia="en-GB"/>
        </w:rPr>
        <w:t>n particular, the KwaZulu-Natal province has seen a few complaints from female members being subjected to intimidation, abuse and in some cases, harassment and sexual abuse.</w:t>
      </w:r>
    </w:p>
    <w:p w14:paraId="1A21D3E7" w14:textId="77777777" w:rsidR="00F373B7" w:rsidRDefault="00F373B7"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Committee urged the SAPS to immediately address these cases as it ha</w:t>
      </w:r>
      <w:r w:rsidR="00F20807">
        <w:rPr>
          <w:rFonts w:ascii="Times New Roman" w:eastAsia="Times New Roman" w:hAnsi="Times New Roman" w:cs="Times New Roman"/>
          <w:color w:val="000000"/>
          <w:sz w:val="24"/>
          <w:szCs w:val="24"/>
          <w:lang w:val="en-GB" w:eastAsia="en-GB"/>
        </w:rPr>
        <w:t>d</w:t>
      </w:r>
      <w:r>
        <w:rPr>
          <w:rFonts w:ascii="Times New Roman" w:eastAsia="Times New Roman" w:hAnsi="Times New Roman" w:cs="Times New Roman"/>
          <w:color w:val="000000"/>
          <w:sz w:val="24"/>
          <w:szCs w:val="24"/>
          <w:lang w:val="en-GB" w:eastAsia="en-GB"/>
        </w:rPr>
        <w:t xml:space="preserve"> the potential to seriously undermine public confidence and trust in the police. The Department responded by indicating that where there ha</w:t>
      </w:r>
      <w:r w:rsidR="00F20807">
        <w:rPr>
          <w:rFonts w:ascii="Times New Roman" w:eastAsia="Times New Roman" w:hAnsi="Times New Roman" w:cs="Times New Roman"/>
          <w:color w:val="000000"/>
          <w:sz w:val="24"/>
          <w:szCs w:val="24"/>
          <w:lang w:val="en-GB" w:eastAsia="en-GB"/>
        </w:rPr>
        <w:t>d</w:t>
      </w:r>
      <w:r>
        <w:rPr>
          <w:rFonts w:ascii="Times New Roman" w:eastAsia="Times New Roman" w:hAnsi="Times New Roman" w:cs="Times New Roman"/>
          <w:color w:val="000000"/>
          <w:sz w:val="24"/>
          <w:szCs w:val="24"/>
          <w:lang w:val="en-GB" w:eastAsia="en-GB"/>
        </w:rPr>
        <w:t xml:space="preserve"> been such cases, they have been dealt with. There were </w:t>
      </w:r>
      <w:r w:rsidR="00633259">
        <w:rPr>
          <w:rFonts w:ascii="Times New Roman" w:eastAsia="Times New Roman" w:hAnsi="Times New Roman" w:cs="Times New Roman"/>
          <w:color w:val="000000"/>
          <w:sz w:val="24"/>
          <w:szCs w:val="24"/>
          <w:lang w:val="en-GB" w:eastAsia="en-GB"/>
        </w:rPr>
        <w:t>limited</w:t>
      </w:r>
      <w:r>
        <w:rPr>
          <w:rFonts w:ascii="Times New Roman" w:eastAsia="Times New Roman" w:hAnsi="Times New Roman" w:cs="Times New Roman"/>
          <w:color w:val="000000"/>
          <w:sz w:val="24"/>
          <w:szCs w:val="24"/>
          <w:lang w:val="en-GB" w:eastAsia="en-GB"/>
        </w:rPr>
        <w:t xml:space="preserve"> cases where the complainant</w:t>
      </w:r>
      <w:r w:rsidR="00494FA8">
        <w:rPr>
          <w:rFonts w:ascii="Times New Roman" w:eastAsia="Times New Roman" w:hAnsi="Times New Roman" w:cs="Times New Roman"/>
          <w:color w:val="000000"/>
          <w:sz w:val="24"/>
          <w:szCs w:val="24"/>
          <w:lang w:val="en-GB" w:eastAsia="en-GB"/>
        </w:rPr>
        <w:t>s</w:t>
      </w:r>
      <w:r>
        <w:rPr>
          <w:rFonts w:ascii="Times New Roman" w:eastAsia="Times New Roman" w:hAnsi="Times New Roman" w:cs="Times New Roman"/>
          <w:color w:val="000000"/>
          <w:sz w:val="24"/>
          <w:szCs w:val="24"/>
          <w:lang w:val="en-GB" w:eastAsia="en-GB"/>
        </w:rPr>
        <w:t xml:space="preserve"> did not provide all the details and investigations into the allegations were launched by the Deputy National Commissioner for Human Resources.</w:t>
      </w:r>
    </w:p>
    <w:p w14:paraId="1ECAFA58" w14:textId="77777777" w:rsidR="00FA7F98" w:rsidRDefault="00FA7F98" w:rsidP="008A4252">
      <w:pPr>
        <w:spacing w:after="0" w:line="360" w:lineRule="auto"/>
        <w:jc w:val="both"/>
        <w:rPr>
          <w:rFonts w:ascii="Times New Roman" w:eastAsia="Times New Roman" w:hAnsi="Times New Roman" w:cs="Times New Roman"/>
          <w:color w:val="000000"/>
          <w:sz w:val="24"/>
          <w:szCs w:val="24"/>
          <w:lang w:val="en-GB" w:eastAsia="en-GB"/>
        </w:rPr>
      </w:pPr>
    </w:p>
    <w:p w14:paraId="6BF2C900" w14:textId="77777777" w:rsidR="00494FA8" w:rsidRDefault="00FA7F98" w:rsidP="008A4252">
      <w:pPr>
        <w:spacing w:after="0" w:line="360" w:lineRule="auto"/>
        <w:jc w:val="both"/>
        <w:rPr>
          <w:rFonts w:ascii="Times New Roman" w:eastAsia="Times New Roman" w:hAnsi="Times New Roman" w:cs="Times New Roman"/>
          <w:b/>
          <w:color w:val="000000"/>
          <w:sz w:val="24"/>
          <w:szCs w:val="24"/>
          <w:lang w:val="en-GB" w:eastAsia="en-GB"/>
        </w:rPr>
      </w:pPr>
      <w:r w:rsidRPr="00180132">
        <w:rPr>
          <w:rFonts w:ascii="Times New Roman" w:eastAsia="Times New Roman" w:hAnsi="Times New Roman" w:cs="Times New Roman"/>
          <w:b/>
          <w:color w:val="000000"/>
          <w:sz w:val="24"/>
          <w:szCs w:val="24"/>
          <w:lang w:val="en-GB" w:eastAsia="en-GB"/>
        </w:rPr>
        <w:t xml:space="preserve">Organisational </w:t>
      </w:r>
      <w:r w:rsidR="00494FA8">
        <w:rPr>
          <w:rFonts w:ascii="Times New Roman" w:eastAsia="Times New Roman" w:hAnsi="Times New Roman" w:cs="Times New Roman"/>
          <w:b/>
          <w:color w:val="000000"/>
          <w:sz w:val="24"/>
          <w:szCs w:val="24"/>
          <w:lang w:val="en-GB" w:eastAsia="en-GB"/>
        </w:rPr>
        <w:t>R</w:t>
      </w:r>
      <w:r w:rsidR="00180132">
        <w:rPr>
          <w:rFonts w:ascii="Times New Roman" w:eastAsia="Times New Roman" w:hAnsi="Times New Roman" w:cs="Times New Roman"/>
          <w:b/>
          <w:color w:val="000000"/>
          <w:sz w:val="24"/>
          <w:szCs w:val="24"/>
          <w:lang w:val="en-GB" w:eastAsia="en-GB"/>
        </w:rPr>
        <w:t xml:space="preserve">estructuring </w:t>
      </w:r>
      <w:r w:rsidR="00494FA8">
        <w:rPr>
          <w:rFonts w:ascii="Times New Roman" w:eastAsia="Times New Roman" w:hAnsi="Times New Roman" w:cs="Times New Roman"/>
          <w:b/>
          <w:color w:val="000000"/>
          <w:sz w:val="24"/>
          <w:szCs w:val="24"/>
          <w:lang w:val="en-GB" w:eastAsia="en-GB"/>
        </w:rPr>
        <w:t>R</w:t>
      </w:r>
      <w:r w:rsidRPr="00180132">
        <w:rPr>
          <w:rFonts w:ascii="Times New Roman" w:eastAsia="Times New Roman" w:hAnsi="Times New Roman" w:cs="Times New Roman"/>
          <w:b/>
          <w:color w:val="000000"/>
          <w:sz w:val="24"/>
          <w:szCs w:val="24"/>
          <w:lang w:val="en-GB" w:eastAsia="en-GB"/>
        </w:rPr>
        <w:t>eview</w:t>
      </w:r>
    </w:p>
    <w:p w14:paraId="5C15E655" w14:textId="77777777" w:rsidR="00180132" w:rsidRDefault="00FA7F98"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Committee was informed that the National Commissioner has commissioned a review of the police structure with a view of making it more effective in the fight against crime.</w:t>
      </w:r>
      <w:r w:rsidR="00180132">
        <w:rPr>
          <w:rFonts w:ascii="Times New Roman" w:eastAsia="Times New Roman" w:hAnsi="Times New Roman" w:cs="Times New Roman"/>
          <w:color w:val="000000"/>
          <w:sz w:val="24"/>
          <w:szCs w:val="24"/>
          <w:lang w:val="en-GB" w:eastAsia="en-GB"/>
        </w:rPr>
        <w:t xml:space="preserve"> The SAPS will meet with the trade unions to consider the plan and get their buy-in. He is also consulting the PSA and the SSSBC. The </w:t>
      </w:r>
      <w:r w:rsidR="00180132" w:rsidRPr="00180132">
        <w:rPr>
          <w:rFonts w:ascii="Times New Roman" w:eastAsia="Times New Roman" w:hAnsi="Times New Roman" w:cs="Times New Roman"/>
          <w:color w:val="000000"/>
          <w:sz w:val="24"/>
          <w:szCs w:val="24"/>
          <w:lang w:val="en-GB" w:eastAsia="en-GB"/>
        </w:rPr>
        <w:t>Regional Commissioner</w:t>
      </w:r>
      <w:r w:rsidR="00180132">
        <w:rPr>
          <w:rFonts w:ascii="Times New Roman" w:eastAsia="Times New Roman" w:hAnsi="Times New Roman" w:cs="Times New Roman"/>
          <w:color w:val="000000"/>
          <w:sz w:val="24"/>
          <w:szCs w:val="24"/>
          <w:lang w:val="en-GB" w:eastAsia="en-GB"/>
        </w:rPr>
        <w:t>s</w:t>
      </w:r>
      <w:r w:rsidR="00180132" w:rsidRPr="00180132">
        <w:rPr>
          <w:rFonts w:ascii="Times New Roman" w:eastAsia="Times New Roman" w:hAnsi="Times New Roman" w:cs="Times New Roman"/>
          <w:color w:val="000000"/>
          <w:sz w:val="24"/>
          <w:szCs w:val="24"/>
          <w:lang w:val="en-GB" w:eastAsia="en-GB"/>
        </w:rPr>
        <w:t xml:space="preserve"> will be aligned to a permanent structure; certain stations will </w:t>
      </w:r>
      <w:r w:rsidR="00180132">
        <w:rPr>
          <w:rFonts w:ascii="Times New Roman" w:eastAsia="Times New Roman" w:hAnsi="Times New Roman" w:cs="Times New Roman"/>
          <w:color w:val="000000"/>
          <w:sz w:val="24"/>
          <w:szCs w:val="24"/>
          <w:lang w:val="en-GB" w:eastAsia="en-GB"/>
        </w:rPr>
        <w:t xml:space="preserve">be </w:t>
      </w:r>
      <w:r w:rsidR="00633259">
        <w:rPr>
          <w:rFonts w:ascii="Times New Roman" w:eastAsia="Times New Roman" w:hAnsi="Times New Roman" w:cs="Times New Roman"/>
          <w:color w:val="000000"/>
          <w:sz w:val="24"/>
          <w:szCs w:val="24"/>
          <w:lang w:val="en-GB" w:eastAsia="en-GB"/>
        </w:rPr>
        <w:t xml:space="preserve">graded </w:t>
      </w:r>
      <w:r w:rsidR="00180132" w:rsidRPr="00180132">
        <w:rPr>
          <w:rFonts w:ascii="Times New Roman" w:eastAsia="Times New Roman" w:hAnsi="Times New Roman" w:cs="Times New Roman"/>
          <w:color w:val="000000"/>
          <w:sz w:val="24"/>
          <w:szCs w:val="24"/>
          <w:lang w:val="en-GB" w:eastAsia="en-GB"/>
        </w:rPr>
        <w:t xml:space="preserve">to </w:t>
      </w:r>
      <w:r w:rsidR="00224D35">
        <w:rPr>
          <w:rFonts w:ascii="Times New Roman" w:eastAsia="Times New Roman" w:hAnsi="Times New Roman" w:cs="Times New Roman"/>
          <w:color w:val="000000"/>
          <w:sz w:val="24"/>
          <w:szCs w:val="24"/>
          <w:lang w:val="en-GB" w:eastAsia="en-GB"/>
        </w:rPr>
        <w:t xml:space="preserve">that </w:t>
      </w:r>
      <w:r w:rsidR="00224D35" w:rsidRPr="00180132">
        <w:rPr>
          <w:rFonts w:ascii="Times New Roman" w:eastAsia="Times New Roman" w:hAnsi="Times New Roman" w:cs="Times New Roman"/>
          <w:color w:val="000000"/>
          <w:sz w:val="24"/>
          <w:szCs w:val="24"/>
          <w:lang w:val="en-GB" w:eastAsia="en-GB"/>
        </w:rPr>
        <w:t>of</w:t>
      </w:r>
      <w:r w:rsidR="00180132" w:rsidRPr="00180132">
        <w:rPr>
          <w:rFonts w:ascii="Times New Roman" w:eastAsia="Times New Roman" w:hAnsi="Times New Roman" w:cs="Times New Roman"/>
          <w:color w:val="000000"/>
          <w:sz w:val="24"/>
          <w:szCs w:val="24"/>
          <w:lang w:val="en-GB" w:eastAsia="en-GB"/>
        </w:rPr>
        <w:t xml:space="preserve"> major</w:t>
      </w:r>
      <w:r w:rsidR="00633259">
        <w:rPr>
          <w:rFonts w:ascii="Times New Roman" w:eastAsia="Times New Roman" w:hAnsi="Times New Roman" w:cs="Times New Roman"/>
          <w:color w:val="000000"/>
          <w:sz w:val="24"/>
          <w:szCs w:val="24"/>
          <w:lang w:val="en-GB" w:eastAsia="en-GB"/>
        </w:rPr>
        <w:t>-</w:t>
      </w:r>
      <w:r w:rsidR="00180132" w:rsidRPr="00180132">
        <w:rPr>
          <w:rFonts w:ascii="Times New Roman" w:eastAsia="Times New Roman" w:hAnsi="Times New Roman" w:cs="Times New Roman"/>
          <w:color w:val="000000"/>
          <w:sz w:val="24"/>
          <w:szCs w:val="24"/>
          <w:lang w:val="en-GB" w:eastAsia="en-GB"/>
        </w:rPr>
        <w:t>general</w:t>
      </w:r>
      <w:r w:rsidR="00224D35">
        <w:rPr>
          <w:rFonts w:ascii="Times New Roman" w:eastAsia="Times New Roman" w:hAnsi="Times New Roman" w:cs="Times New Roman"/>
          <w:color w:val="000000"/>
          <w:sz w:val="24"/>
          <w:szCs w:val="24"/>
          <w:lang w:val="en-GB" w:eastAsia="en-GB"/>
        </w:rPr>
        <w:t xml:space="preserve"> level</w:t>
      </w:r>
      <w:r w:rsidR="00180132">
        <w:rPr>
          <w:rFonts w:ascii="Times New Roman" w:eastAsia="Times New Roman" w:hAnsi="Times New Roman" w:cs="Times New Roman"/>
          <w:color w:val="000000"/>
          <w:sz w:val="24"/>
          <w:szCs w:val="24"/>
          <w:lang w:val="en-GB" w:eastAsia="en-GB"/>
        </w:rPr>
        <w:t xml:space="preserve">. It was agreed that there were still stations </w:t>
      </w:r>
      <w:r w:rsidR="00224D35">
        <w:rPr>
          <w:rFonts w:ascii="Times New Roman" w:eastAsia="Times New Roman" w:hAnsi="Times New Roman" w:cs="Times New Roman"/>
          <w:color w:val="000000"/>
          <w:sz w:val="24"/>
          <w:szCs w:val="24"/>
          <w:lang w:val="en-GB" w:eastAsia="en-GB"/>
        </w:rPr>
        <w:t xml:space="preserve">graded </w:t>
      </w:r>
      <w:r w:rsidR="00180132">
        <w:rPr>
          <w:rFonts w:ascii="Times New Roman" w:eastAsia="Times New Roman" w:hAnsi="Times New Roman" w:cs="Times New Roman"/>
          <w:color w:val="000000"/>
          <w:sz w:val="24"/>
          <w:szCs w:val="24"/>
          <w:lang w:val="en-GB" w:eastAsia="en-GB"/>
        </w:rPr>
        <w:t xml:space="preserve">at the level of Captain while the minimum rank is that of </w:t>
      </w:r>
      <w:r w:rsidR="00224D35">
        <w:rPr>
          <w:rFonts w:ascii="Times New Roman" w:eastAsia="Times New Roman" w:hAnsi="Times New Roman" w:cs="Times New Roman"/>
          <w:color w:val="000000"/>
          <w:sz w:val="24"/>
          <w:szCs w:val="24"/>
          <w:lang w:val="en-GB" w:eastAsia="en-GB"/>
        </w:rPr>
        <w:t xml:space="preserve">Lieutenant – </w:t>
      </w:r>
      <w:r w:rsidR="00180132">
        <w:rPr>
          <w:rFonts w:ascii="Times New Roman" w:eastAsia="Times New Roman" w:hAnsi="Times New Roman" w:cs="Times New Roman"/>
          <w:color w:val="000000"/>
          <w:sz w:val="24"/>
          <w:szCs w:val="24"/>
          <w:lang w:val="en-GB" w:eastAsia="en-GB"/>
        </w:rPr>
        <w:t>Colonel</w:t>
      </w:r>
      <w:r w:rsidR="00224D35">
        <w:rPr>
          <w:rFonts w:ascii="Times New Roman" w:eastAsia="Times New Roman" w:hAnsi="Times New Roman" w:cs="Times New Roman"/>
          <w:color w:val="000000"/>
          <w:sz w:val="24"/>
          <w:szCs w:val="24"/>
          <w:lang w:val="en-GB" w:eastAsia="en-GB"/>
        </w:rPr>
        <w:t xml:space="preserve">, which is </w:t>
      </w:r>
      <w:r w:rsidR="00180132">
        <w:rPr>
          <w:rFonts w:ascii="Times New Roman" w:eastAsia="Times New Roman" w:hAnsi="Times New Roman" w:cs="Times New Roman"/>
          <w:color w:val="000000"/>
          <w:sz w:val="24"/>
          <w:szCs w:val="24"/>
          <w:lang w:val="en-GB" w:eastAsia="en-GB"/>
        </w:rPr>
        <w:t xml:space="preserve">the minimum rank required for that of </w:t>
      </w:r>
      <w:r w:rsidR="00224D35">
        <w:rPr>
          <w:rFonts w:ascii="Times New Roman" w:eastAsia="Times New Roman" w:hAnsi="Times New Roman" w:cs="Times New Roman"/>
          <w:color w:val="000000"/>
          <w:sz w:val="24"/>
          <w:szCs w:val="24"/>
          <w:lang w:val="en-GB" w:eastAsia="en-GB"/>
        </w:rPr>
        <w:t xml:space="preserve">a </w:t>
      </w:r>
      <w:r w:rsidR="00180132">
        <w:rPr>
          <w:rFonts w:ascii="Times New Roman" w:eastAsia="Times New Roman" w:hAnsi="Times New Roman" w:cs="Times New Roman"/>
          <w:color w:val="000000"/>
          <w:sz w:val="24"/>
          <w:szCs w:val="24"/>
          <w:lang w:val="en-GB" w:eastAsia="en-GB"/>
        </w:rPr>
        <w:t>station commander. The proposed changes will have consequences for the cluster structures.</w:t>
      </w:r>
    </w:p>
    <w:p w14:paraId="4F3222EB" w14:textId="77777777" w:rsidR="008A4252" w:rsidRPr="008A4252" w:rsidRDefault="00F373B7"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   </w:t>
      </w:r>
      <w:r w:rsidR="00E828FE">
        <w:rPr>
          <w:rFonts w:ascii="Times New Roman" w:eastAsia="Times New Roman" w:hAnsi="Times New Roman" w:cs="Times New Roman"/>
          <w:color w:val="000000"/>
          <w:sz w:val="24"/>
          <w:szCs w:val="24"/>
          <w:lang w:val="en-GB" w:eastAsia="en-GB"/>
        </w:rPr>
        <w:t xml:space="preserve">   </w:t>
      </w:r>
    </w:p>
    <w:p w14:paraId="51727B9E" w14:textId="77777777" w:rsidR="00494FA8" w:rsidRDefault="008A4252" w:rsidP="008B5849">
      <w:pPr>
        <w:spacing w:after="0"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Detectives Performance</w:t>
      </w:r>
    </w:p>
    <w:p w14:paraId="2FFD4BF8" w14:textId="77777777" w:rsidR="008A4252" w:rsidRPr="00B94BC4" w:rsidRDefault="008A4252" w:rsidP="008B5849">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Portfolio Committee</w:t>
      </w:r>
      <w:r w:rsidRPr="008A4252">
        <w:rPr>
          <w:rFonts w:ascii="Times New Roman" w:eastAsia="Times New Roman" w:hAnsi="Times New Roman" w:cs="Times New Roman"/>
          <w:b/>
          <w:color w:val="000000"/>
          <w:sz w:val="24"/>
          <w:szCs w:val="24"/>
          <w:lang w:val="en-GB" w:eastAsia="en-GB"/>
        </w:rPr>
        <w:t xml:space="preserve"> </w:t>
      </w:r>
      <w:r w:rsidRPr="008A4252">
        <w:rPr>
          <w:rFonts w:ascii="Times New Roman" w:eastAsia="Times New Roman" w:hAnsi="Times New Roman" w:cs="Times New Roman"/>
          <w:color w:val="000000"/>
          <w:sz w:val="24"/>
          <w:szCs w:val="24"/>
          <w:lang w:val="en-GB" w:eastAsia="en-GB"/>
        </w:rPr>
        <w:t xml:space="preserve">members </w:t>
      </w:r>
      <w:r w:rsidR="00180132">
        <w:rPr>
          <w:rFonts w:ascii="Times New Roman" w:eastAsia="Times New Roman" w:hAnsi="Times New Roman" w:cs="Times New Roman"/>
          <w:color w:val="000000"/>
          <w:sz w:val="24"/>
          <w:szCs w:val="24"/>
          <w:lang w:val="en-GB" w:eastAsia="en-GB"/>
        </w:rPr>
        <w:t xml:space="preserve">once again questioned the low targets for the crime detection rates. The Committee raised questions about the training and the experience of detectives and whether the SAPS </w:t>
      </w:r>
      <w:r w:rsidRPr="008A4252">
        <w:rPr>
          <w:rFonts w:ascii="Times New Roman" w:eastAsia="Times New Roman" w:hAnsi="Times New Roman" w:cs="Times New Roman"/>
          <w:color w:val="000000"/>
          <w:sz w:val="24"/>
          <w:szCs w:val="24"/>
          <w:lang w:val="en-GB" w:eastAsia="en-GB"/>
        </w:rPr>
        <w:t>were</w:t>
      </w:r>
      <w:r w:rsidRPr="008A4252">
        <w:rPr>
          <w:rFonts w:ascii="Times New Roman" w:eastAsia="Times New Roman" w:hAnsi="Times New Roman" w:cs="Times New Roman"/>
          <w:b/>
          <w:color w:val="000000"/>
          <w:sz w:val="24"/>
          <w:szCs w:val="24"/>
          <w:lang w:val="en-GB" w:eastAsia="en-GB"/>
        </w:rPr>
        <w:t xml:space="preserve"> </w:t>
      </w:r>
      <w:r w:rsidR="00180132" w:rsidRPr="00180132">
        <w:rPr>
          <w:rFonts w:ascii="Times New Roman" w:eastAsia="Times New Roman" w:hAnsi="Times New Roman" w:cs="Times New Roman"/>
          <w:color w:val="000000"/>
          <w:sz w:val="24"/>
          <w:szCs w:val="24"/>
          <w:lang w:val="en-GB" w:eastAsia="en-GB"/>
        </w:rPr>
        <w:t>making progress</w:t>
      </w:r>
      <w:r w:rsidR="00180132">
        <w:rPr>
          <w:rFonts w:ascii="Times New Roman" w:eastAsia="Times New Roman" w:hAnsi="Times New Roman" w:cs="Times New Roman"/>
          <w:b/>
          <w:color w:val="000000"/>
          <w:sz w:val="24"/>
          <w:szCs w:val="24"/>
          <w:lang w:val="en-GB" w:eastAsia="en-GB"/>
        </w:rPr>
        <w:t xml:space="preserve"> </w:t>
      </w:r>
      <w:r w:rsidR="00180132" w:rsidRPr="00180132">
        <w:rPr>
          <w:rFonts w:ascii="Times New Roman" w:eastAsia="Times New Roman" w:hAnsi="Times New Roman" w:cs="Times New Roman"/>
          <w:color w:val="000000"/>
          <w:sz w:val="24"/>
          <w:szCs w:val="24"/>
          <w:lang w:val="en-GB" w:eastAsia="en-GB"/>
        </w:rPr>
        <w:t>in the investigation of crime. As far as the investigation of crime was concerned,</w:t>
      </w:r>
      <w:r w:rsidR="00180132">
        <w:rPr>
          <w:rFonts w:ascii="Times New Roman" w:eastAsia="Times New Roman" w:hAnsi="Times New Roman" w:cs="Times New Roman"/>
          <w:b/>
          <w:color w:val="000000"/>
          <w:sz w:val="24"/>
          <w:szCs w:val="24"/>
          <w:lang w:val="en-GB" w:eastAsia="en-GB"/>
        </w:rPr>
        <w:t xml:space="preserve"> </w:t>
      </w:r>
      <w:r w:rsidR="00180132" w:rsidRPr="00180132">
        <w:rPr>
          <w:rFonts w:ascii="Times New Roman" w:eastAsia="Times New Roman" w:hAnsi="Times New Roman" w:cs="Times New Roman"/>
          <w:color w:val="000000"/>
          <w:sz w:val="24"/>
          <w:szCs w:val="24"/>
          <w:lang w:val="en-GB" w:eastAsia="en-GB"/>
        </w:rPr>
        <w:t>the case of Senzo Meyiwa was raised by the Committee to illustrate the fact that the SAPS were not taking high profile matters seriously.</w:t>
      </w:r>
      <w:r w:rsidR="00180132">
        <w:rPr>
          <w:rFonts w:ascii="Times New Roman" w:eastAsia="Times New Roman" w:hAnsi="Times New Roman" w:cs="Times New Roman"/>
          <w:b/>
          <w:color w:val="000000"/>
          <w:sz w:val="24"/>
          <w:szCs w:val="24"/>
          <w:lang w:val="en-GB" w:eastAsia="en-GB"/>
        </w:rPr>
        <w:t xml:space="preserve"> </w:t>
      </w:r>
      <w:r w:rsidR="00B94BC4">
        <w:rPr>
          <w:rFonts w:ascii="Times New Roman" w:eastAsia="Times New Roman" w:hAnsi="Times New Roman" w:cs="Times New Roman"/>
          <w:b/>
          <w:color w:val="000000"/>
          <w:sz w:val="24"/>
          <w:szCs w:val="24"/>
          <w:lang w:val="en-GB" w:eastAsia="en-GB"/>
        </w:rPr>
        <w:t xml:space="preserve"> </w:t>
      </w:r>
      <w:r w:rsidR="00B94BC4">
        <w:rPr>
          <w:rFonts w:ascii="Times New Roman" w:eastAsia="Times New Roman" w:hAnsi="Times New Roman" w:cs="Times New Roman"/>
          <w:color w:val="000000"/>
          <w:sz w:val="24"/>
          <w:szCs w:val="24"/>
          <w:lang w:val="en-GB" w:eastAsia="en-GB"/>
        </w:rPr>
        <w:t xml:space="preserve">Members also </w:t>
      </w:r>
      <w:r w:rsidR="00494FA8">
        <w:rPr>
          <w:rFonts w:ascii="Times New Roman" w:eastAsia="Times New Roman" w:hAnsi="Times New Roman" w:cs="Times New Roman"/>
          <w:color w:val="000000"/>
          <w:sz w:val="24"/>
          <w:szCs w:val="24"/>
          <w:lang w:val="en-GB" w:eastAsia="en-GB"/>
        </w:rPr>
        <w:t>questioned</w:t>
      </w:r>
      <w:r w:rsidR="00B94BC4">
        <w:rPr>
          <w:rFonts w:ascii="Times New Roman" w:eastAsia="Times New Roman" w:hAnsi="Times New Roman" w:cs="Times New Roman"/>
          <w:color w:val="000000"/>
          <w:sz w:val="24"/>
          <w:szCs w:val="24"/>
          <w:lang w:val="en-GB" w:eastAsia="en-GB"/>
        </w:rPr>
        <w:t xml:space="preserve"> the fact that one of the </w:t>
      </w:r>
      <w:r w:rsidR="00224D35">
        <w:rPr>
          <w:rFonts w:ascii="Times New Roman" w:eastAsia="Times New Roman" w:hAnsi="Times New Roman" w:cs="Times New Roman"/>
          <w:color w:val="000000"/>
          <w:sz w:val="24"/>
          <w:szCs w:val="24"/>
          <w:lang w:val="en-GB" w:eastAsia="en-GB"/>
        </w:rPr>
        <w:t xml:space="preserve">alleged </w:t>
      </w:r>
      <w:r w:rsidR="00B94BC4">
        <w:rPr>
          <w:rFonts w:ascii="Times New Roman" w:eastAsia="Times New Roman" w:hAnsi="Times New Roman" w:cs="Times New Roman"/>
          <w:color w:val="000000"/>
          <w:sz w:val="24"/>
          <w:szCs w:val="24"/>
          <w:lang w:val="en-GB" w:eastAsia="en-GB"/>
        </w:rPr>
        <w:t>hitmen (a police officer) in the Glebelands hostel had hired one of the most expensive lawyers to defend him in his murder trial. The Committee Members wanted to know if the SAPS was continuing to pay the s</w:t>
      </w:r>
      <w:r w:rsidR="00494FA8">
        <w:rPr>
          <w:rFonts w:ascii="Times New Roman" w:eastAsia="Times New Roman" w:hAnsi="Times New Roman" w:cs="Times New Roman"/>
          <w:color w:val="000000"/>
          <w:sz w:val="24"/>
          <w:szCs w:val="24"/>
          <w:lang w:val="en-GB" w:eastAsia="en-GB"/>
        </w:rPr>
        <w:t xml:space="preserve">alaries of such individuals who </w:t>
      </w:r>
      <w:r w:rsidR="00B94BC4">
        <w:rPr>
          <w:rFonts w:ascii="Times New Roman" w:eastAsia="Times New Roman" w:hAnsi="Times New Roman" w:cs="Times New Roman"/>
          <w:color w:val="000000"/>
          <w:sz w:val="24"/>
          <w:szCs w:val="24"/>
          <w:lang w:val="en-GB" w:eastAsia="en-GB"/>
        </w:rPr>
        <w:t xml:space="preserve">have </w:t>
      </w:r>
      <w:r w:rsidR="00494FA8">
        <w:rPr>
          <w:rFonts w:ascii="Times New Roman" w:eastAsia="Times New Roman" w:hAnsi="Times New Roman" w:cs="Times New Roman"/>
          <w:color w:val="000000"/>
          <w:sz w:val="24"/>
          <w:szCs w:val="24"/>
          <w:lang w:val="en-GB" w:eastAsia="en-GB"/>
        </w:rPr>
        <w:t xml:space="preserve">allegedly </w:t>
      </w:r>
      <w:r w:rsidR="00B94BC4">
        <w:rPr>
          <w:rFonts w:ascii="Times New Roman" w:eastAsia="Times New Roman" w:hAnsi="Times New Roman" w:cs="Times New Roman"/>
          <w:color w:val="000000"/>
          <w:sz w:val="24"/>
          <w:szCs w:val="24"/>
          <w:lang w:val="en-GB" w:eastAsia="en-GB"/>
        </w:rPr>
        <w:t>committed crime. The Department res</w:t>
      </w:r>
      <w:r w:rsidR="00494FA8">
        <w:rPr>
          <w:rFonts w:ascii="Times New Roman" w:eastAsia="Times New Roman" w:hAnsi="Times New Roman" w:cs="Times New Roman"/>
          <w:color w:val="000000"/>
          <w:sz w:val="24"/>
          <w:szCs w:val="24"/>
          <w:lang w:val="en-GB" w:eastAsia="en-GB"/>
        </w:rPr>
        <w:t>ponded by stating that they had</w:t>
      </w:r>
      <w:r w:rsidR="00B94BC4">
        <w:rPr>
          <w:rFonts w:ascii="Times New Roman" w:eastAsia="Times New Roman" w:hAnsi="Times New Roman" w:cs="Times New Roman"/>
          <w:color w:val="000000"/>
          <w:sz w:val="24"/>
          <w:szCs w:val="24"/>
          <w:lang w:val="en-GB" w:eastAsia="en-GB"/>
        </w:rPr>
        <w:t xml:space="preserve"> not paid the salaries of such members and the National Commissioner pledged not to continu</w:t>
      </w:r>
      <w:r w:rsidR="00494FA8">
        <w:rPr>
          <w:rFonts w:ascii="Times New Roman" w:eastAsia="Times New Roman" w:hAnsi="Times New Roman" w:cs="Times New Roman"/>
          <w:color w:val="000000"/>
          <w:sz w:val="24"/>
          <w:szCs w:val="24"/>
          <w:lang w:val="en-GB" w:eastAsia="en-GB"/>
        </w:rPr>
        <w:t>e the practise where members were</w:t>
      </w:r>
      <w:r w:rsidR="00B94BC4">
        <w:rPr>
          <w:rFonts w:ascii="Times New Roman" w:eastAsia="Times New Roman" w:hAnsi="Times New Roman" w:cs="Times New Roman"/>
          <w:color w:val="000000"/>
          <w:sz w:val="24"/>
          <w:szCs w:val="24"/>
          <w:lang w:val="en-GB" w:eastAsia="en-GB"/>
        </w:rPr>
        <w:t xml:space="preserve"> paid salaries when they </w:t>
      </w:r>
      <w:r w:rsidR="00494FA8">
        <w:rPr>
          <w:rFonts w:ascii="Times New Roman" w:eastAsia="Times New Roman" w:hAnsi="Times New Roman" w:cs="Times New Roman"/>
          <w:color w:val="000000"/>
          <w:sz w:val="24"/>
          <w:szCs w:val="24"/>
          <w:lang w:val="en-GB" w:eastAsia="en-GB"/>
        </w:rPr>
        <w:t>were</w:t>
      </w:r>
      <w:r w:rsidR="00B94BC4">
        <w:rPr>
          <w:rFonts w:ascii="Times New Roman" w:eastAsia="Times New Roman" w:hAnsi="Times New Roman" w:cs="Times New Roman"/>
          <w:color w:val="000000"/>
          <w:sz w:val="24"/>
          <w:szCs w:val="24"/>
          <w:lang w:val="en-GB" w:eastAsia="en-GB"/>
        </w:rPr>
        <w:t xml:space="preserve"> suspended for serious crime. </w:t>
      </w:r>
      <w:r w:rsidR="00B94BC4" w:rsidRPr="00B94BC4">
        <w:rPr>
          <w:rFonts w:ascii="Times New Roman" w:eastAsia="Times New Roman" w:hAnsi="Times New Roman" w:cs="Times New Roman"/>
          <w:color w:val="000000"/>
          <w:sz w:val="24"/>
          <w:szCs w:val="24"/>
          <w:lang w:val="en-GB" w:eastAsia="en-GB"/>
        </w:rPr>
        <w:t xml:space="preserve">The </w:t>
      </w:r>
      <w:r w:rsidR="00B94BC4">
        <w:rPr>
          <w:rFonts w:ascii="Times New Roman" w:eastAsia="Times New Roman" w:hAnsi="Times New Roman" w:cs="Times New Roman"/>
          <w:color w:val="000000"/>
          <w:sz w:val="24"/>
          <w:szCs w:val="24"/>
          <w:lang w:val="en-GB" w:eastAsia="en-GB"/>
        </w:rPr>
        <w:t>Department responded by stating that they would not let the target for the investigation of serious crime slip below 2% a</w:t>
      </w:r>
      <w:r w:rsidR="00494FA8">
        <w:rPr>
          <w:rFonts w:ascii="Times New Roman" w:eastAsia="Times New Roman" w:hAnsi="Times New Roman" w:cs="Times New Roman"/>
          <w:color w:val="000000"/>
          <w:sz w:val="24"/>
          <w:szCs w:val="24"/>
          <w:lang w:val="en-GB" w:eastAsia="en-GB"/>
        </w:rPr>
        <w:t>nd that there had</w:t>
      </w:r>
      <w:r w:rsidR="00B94BC4">
        <w:rPr>
          <w:rFonts w:ascii="Times New Roman" w:eastAsia="Times New Roman" w:hAnsi="Times New Roman" w:cs="Times New Roman"/>
          <w:color w:val="000000"/>
          <w:sz w:val="24"/>
          <w:szCs w:val="24"/>
          <w:lang w:val="en-GB" w:eastAsia="en-GB"/>
        </w:rPr>
        <w:t xml:space="preserve"> be</w:t>
      </w:r>
      <w:r w:rsidR="00224D35">
        <w:rPr>
          <w:rFonts w:ascii="Times New Roman" w:eastAsia="Times New Roman" w:hAnsi="Times New Roman" w:cs="Times New Roman"/>
          <w:color w:val="000000"/>
          <w:sz w:val="24"/>
          <w:szCs w:val="24"/>
          <w:lang w:val="en-GB" w:eastAsia="en-GB"/>
        </w:rPr>
        <w:t>e</w:t>
      </w:r>
      <w:r w:rsidR="00B94BC4">
        <w:rPr>
          <w:rFonts w:ascii="Times New Roman" w:eastAsia="Times New Roman" w:hAnsi="Times New Roman" w:cs="Times New Roman"/>
          <w:color w:val="000000"/>
          <w:sz w:val="24"/>
          <w:szCs w:val="24"/>
          <w:lang w:val="en-GB" w:eastAsia="en-GB"/>
        </w:rPr>
        <w:t xml:space="preserve">n new developments in the Senzo Meyiwa investigation.  </w:t>
      </w:r>
    </w:p>
    <w:p w14:paraId="23582E54" w14:textId="77777777" w:rsidR="00B94BC4" w:rsidRDefault="00B94BC4" w:rsidP="008B5849">
      <w:pPr>
        <w:spacing w:line="360" w:lineRule="auto"/>
        <w:jc w:val="both"/>
        <w:rPr>
          <w:rFonts w:ascii="Times New Roman" w:eastAsia="Times New Roman" w:hAnsi="Times New Roman" w:cs="Times New Roman"/>
          <w:b/>
          <w:color w:val="000000"/>
          <w:sz w:val="24"/>
          <w:szCs w:val="24"/>
          <w:lang w:val="en-GB" w:eastAsia="en-GB"/>
        </w:rPr>
      </w:pPr>
    </w:p>
    <w:p w14:paraId="08F62010" w14:textId="77777777" w:rsidR="00494FA8" w:rsidRDefault="008A4252" w:rsidP="008B5849">
      <w:pPr>
        <w:spacing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Crime Intelligence</w:t>
      </w:r>
    </w:p>
    <w:p w14:paraId="6538CD98" w14:textId="77777777" w:rsidR="008A4252" w:rsidRDefault="008A4252" w:rsidP="008B5849">
      <w:pPr>
        <w:spacing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Committee </w:t>
      </w:r>
      <w:r w:rsidR="00B94BC4">
        <w:rPr>
          <w:rFonts w:ascii="Times New Roman" w:eastAsia="Times New Roman" w:hAnsi="Times New Roman" w:cs="Times New Roman"/>
          <w:color w:val="000000"/>
          <w:sz w:val="24"/>
          <w:szCs w:val="24"/>
          <w:lang w:val="en-GB" w:eastAsia="en-GB"/>
        </w:rPr>
        <w:t xml:space="preserve">was briefed by the new Divisional Commissioner </w:t>
      </w:r>
      <w:r w:rsidR="006C2161">
        <w:rPr>
          <w:rFonts w:ascii="Times New Roman" w:eastAsia="Times New Roman" w:hAnsi="Times New Roman" w:cs="Times New Roman"/>
          <w:color w:val="000000"/>
          <w:sz w:val="24"/>
          <w:szCs w:val="24"/>
          <w:lang w:val="en-GB" w:eastAsia="en-GB"/>
        </w:rPr>
        <w:t xml:space="preserve">for </w:t>
      </w:r>
      <w:r w:rsidR="00224D35">
        <w:rPr>
          <w:rFonts w:ascii="Times New Roman" w:eastAsia="Times New Roman" w:hAnsi="Times New Roman" w:cs="Times New Roman"/>
          <w:color w:val="000000"/>
          <w:sz w:val="24"/>
          <w:szCs w:val="24"/>
          <w:lang w:val="en-GB" w:eastAsia="en-GB"/>
        </w:rPr>
        <w:t>C</w:t>
      </w:r>
      <w:r w:rsidR="006C2161">
        <w:rPr>
          <w:rFonts w:ascii="Times New Roman" w:eastAsia="Times New Roman" w:hAnsi="Times New Roman" w:cs="Times New Roman"/>
          <w:color w:val="000000"/>
          <w:sz w:val="24"/>
          <w:szCs w:val="24"/>
          <w:lang w:val="en-GB" w:eastAsia="en-GB"/>
        </w:rPr>
        <w:t>rime Intelligence on plans to turn around the Division. The Committee welcomed his approach</w:t>
      </w:r>
      <w:r w:rsidR="00494FA8">
        <w:rPr>
          <w:rFonts w:ascii="Times New Roman" w:eastAsia="Times New Roman" w:hAnsi="Times New Roman" w:cs="Times New Roman"/>
          <w:color w:val="000000"/>
          <w:sz w:val="24"/>
          <w:szCs w:val="24"/>
          <w:lang w:val="en-GB" w:eastAsia="en-GB"/>
        </w:rPr>
        <w:t xml:space="preserve"> and </w:t>
      </w:r>
      <w:r w:rsidR="006C2161">
        <w:rPr>
          <w:rFonts w:ascii="Times New Roman" w:eastAsia="Times New Roman" w:hAnsi="Times New Roman" w:cs="Times New Roman"/>
          <w:color w:val="000000"/>
          <w:sz w:val="24"/>
          <w:szCs w:val="24"/>
          <w:lang w:val="en-GB" w:eastAsia="en-GB"/>
        </w:rPr>
        <w:t>emphasis</w:t>
      </w:r>
      <w:r w:rsidR="00494FA8">
        <w:rPr>
          <w:rFonts w:ascii="Times New Roman" w:eastAsia="Times New Roman" w:hAnsi="Times New Roman" w:cs="Times New Roman"/>
          <w:color w:val="000000"/>
          <w:sz w:val="24"/>
          <w:szCs w:val="24"/>
          <w:lang w:val="en-GB" w:eastAsia="en-GB"/>
        </w:rPr>
        <w:t>ed</w:t>
      </w:r>
      <w:r w:rsidR="006C2161">
        <w:rPr>
          <w:rFonts w:ascii="Times New Roman" w:eastAsia="Times New Roman" w:hAnsi="Times New Roman" w:cs="Times New Roman"/>
          <w:color w:val="000000"/>
          <w:sz w:val="24"/>
          <w:szCs w:val="24"/>
          <w:lang w:val="en-GB" w:eastAsia="en-GB"/>
        </w:rPr>
        <w:t xml:space="preserve"> that it was interested in how he intended to turn around the dysfunctional </w:t>
      </w:r>
      <w:r w:rsidR="00224D35">
        <w:rPr>
          <w:rFonts w:ascii="Times New Roman" w:eastAsia="Times New Roman" w:hAnsi="Times New Roman" w:cs="Times New Roman"/>
          <w:color w:val="000000"/>
          <w:sz w:val="24"/>
          <w:szCs w:val="24"/>
          <w:lang w:val="en-GB" w:eastAsia="en-GB"/>
        </w:rPr>
        <w:t>D</w:t>
      </w:r>
      <w:r w:rsidR="006C2161">
        <w:rPr>
          <w:rFonts w:ascii="Times New Roman" w:eastAsia="Times New Roman" w:hAnsi="Times New Roman" w:cs="Times New Roman"/>
          <w:color w:val="000000"/>
          <w:sz w:val="24"/>
          <w:szCs w:val="24"/>
          <w:lang w:val="en-GB" w:eastAsia="en-GB"/>
        </w:rPr>
        <w:t xml:space="preserve">ivision. It was pointed out that it was the first time in six years that the SAPS had a permanent Head of Crime Intelligence and that there was a lot of expectation on the leadership to make </w:t>
      </w:r>
      <w:r w:rsidR="00224D35">
        <w:rPr>
          <w:rFonts w:ascii="Times New Roman" w:eastAsia="Times New Roman" w:hAnsi="Times New Roman" w:cs="Times New Roman"/>
          <w:color w:val="000000"/>
          <w:sz w:val="24"/>
          <w:szCs w:val="24"/>
          <w:lang w:val="en-GB" w:eastAsia="en-GB"/>
        </w:rPr>
        <w:t>Crime I</w:t>
      </w:r>
      <w:r w:rsidR="006C2161">
        <w:rPr>
          <w:rFonts w:ascii="Times New Roman" w:eastAsia="Times New Roman" w:hAnsi="Times New Roman" w:cs="Times New Roman"/>
          <w:color w:val="000000"/>
          <w:sz w:val="24"/>
          <w:szCs w:val="24"/>
          <w:lang w:val="en-GB" w:eastAsia="en-GB"/>
        </w:rPr>
        <w:t xml:space="preserve">ntelligence the centre of its crime prevention strategy. The Department responded that there </w:t>
      </w:r>
      <w:r w:rsidR="00494FA8">
        <w:rPr>
          <w:rFonts w:ascii="Times New Roman" w:eastAsia="Times New Roman" w:hAnsi="Times New Roman" w:cs="Times New Roman"/>
          <w:color w:val="000000"/>
          <w:sz w:val="24"/>
          <w:szCs w:val="24"/>
          <w:lang w:val="en-GB" w:eastAsia="en-GB"/>
        </w:rPr>
        <w:t>was</w:t>
      </w:r>
      <w:r w:rsidR="006C2161">
        <w:rPr>
          <w:rFonts w:ascii="Times New Roman" w:eastAsia="Times New Roman" w:hAnsi="Times New Roman" w:cs="Times New Roman"/>
          <w:color w:val="000000"/>
          <w:sz w:val="24"/>
          <w:szCs w:val="24"/>
          <w:lang w:val="en-GB" w:eastAsia="en-GB"/>
        </w:rPr>
        <w:t xml:space="preserve"> a handover process which w</w:t>
      </w:r>
      <w:r w:rsidR="00494FA8">
        <w:rPr>
          <w:rFonts w:ascii="Times New Roman" w:eastAsia="Times New Roman" w:hAnsi="Times New Roman" w:cs="Times New Roman"/>
          <w:color w:val="000000"/>
          <w:sz w:val="24"/>
          <w:szCs w:val="24"/>
          <w:lang w:val="en-GB" w:eastAsia="en-GB"/>
        </w:rPr>
        <w:t>ould</w:t>
      </w:r>
      <w:r w:rsidR="006C2161">
        <w:rPr>
          <w:rFonts w:ascii="Times New Roman" w:eastAsia="Times New Roman" w:hAnsi="Times New Roman" w:cs="Times New Roman"/>
          <w:color w:val="000000"/>
          <w:sz w:val="24"/>
          <w:szCs w:val="24"/>
          <w:lang w:val="en-GB" w:eastAsia="en-GB"/>
        </w:rPr>
        <w:t xml:space="preserve"> allow the Divisional Commissioner to assess the strengths and weaknesses of the Division. Members pointed </w:t>
      </w:r>
      <w:r w:rsidR="00494FA8">
        <w:rPr>
          <w:rFonts w:ascii="Times New Roman" w:eastAsia="Times New Roman" w:hAnsi="Times New Roman" w:cs="Times New Roman"/>
          <w:color w:val="000000"/>
          <w:sz w:val="24"/>
          <w:szCs w:val="24"/>
          <w:lang w:val="en-GB" w:eastAsia="en-GB"/>
        </w:rPr>
        <w:t>out that the areas that required</w:t>
      </w:r>
      <w:r w:rsidR="006C2161">
        <w:rPr>
          <w:rFonts w:ascii="Times New Roman" w:eastAsia="Times New Roman" w:hAnsi="Times New Roman" w:cs="Times New Roman"/>
          <w:color w:val="000000"/>
          <w:sz w:val="24"/>
          <w:szCs w:val="24"/>
          <w:lang w:val="en-GB" w:eastAsia="en-GB"/>
        </w:rPr>
        <w:t xml:space="preserve"> urgent intervention include</w:t>
      </w:r>
      <w:r w:rsidR="00494FA8">
        <w:rPr>
          <w:rFonts w:ascii="Times New Roman" w:eastAsia="Times New Roman" w:hAnsi="Times New Roman" w:cs="Times New Roman"/>
          <w:color w:val="000000"/>
          <w:sz w:val="24"/>
          <w:szCs w:val="24"/>
          <w:lang w:val="en-GB" w:eastAsia="en-GB"/>
        </w:rPr>
        <w:t>d</w:t>
      </w:r>
      <w:r w:rsidR="006C2161">
        <w:rPr>
          <w:rFonts w:ascii="Times New Roman" w:eastAsia="Times New Roman" w:hAnsi="Times New Roman" w:cs="Times New Roman"/>
          <w:color w:val="000000"/>
          <w:sz w:val="24"/>
          <w:szCs w:val="24"/>
          <w:lang w:val="en-GB" w:eastAsia="en-GB"/>
        </w:rPr>
        <w:t xml:space="preserve"> cronyism of the previous leadership, working with counter-intelligence, </w:t>
      </w:r>
      <w:r w:rsidR="001B6240">
        <w:rPr>
          <w:rFonts w:ascii="Times New Roman" w:eastAsia="Times New Roman" w:hAnsi="Times New Roman" w:cs="Times New Roman"/>
          <w:color w:val="000000"/>
          <w:sz w:val="24"/>
          <w:szCs w:val="24"/>
          <w:lang w:val="en-GB" w:eastAsia="en-GB"/>
        </w:rPr>
        <w:t>r</w:t>
      </w:r>
      <w:r w:rsidR="001B6240" w:rsidRPr="001B6240">
        <w:rPr>
          <w:rFonts w:ascii="Times New Roman" w:eastAsia="Times New Roman" w:hAnsi="Times New Roman" w:cs="Times New Roman"/>
          <w:color w:val="000000"/>
          <w:sz w:val="24"/>
          <w:szCs w:val="24"/>
          <w:lang w:val="en-GB" w:eastAsia="en-GB"/>
        </w:rPr>
        <w:t>e</w:t>
      </w:r>
      <w:r w:rsidR="001B6240">
        <w:rPr>
          <w:rFonts w:ascii="Times New Roman" w:eastAsia="Times New Roman" w:hAnsi="Times New Roman" w:cs="Times New Roman"/>
          <w:color w:val="000000"/>
          <w:sz w:val="24"/>
          <w:szCs w:val="24"/>
          <w:lang w:val="en-GB" w:eastAsia="en-GB"/>
        </w:rPr>
        <w:t>-</w:t>
      </w:r>
      <w:r w:rsidR="001B6240" w:rsidRPr="001B6240">
        <w:rPr>
          <w:rFonts w:ascii="Times New Roman" w:eastAsia="Times New Roman" w:hAnsi="Times New Roman" w:cs="Times New Roman"/>
          <w:color w:val="000000"/>
          <w:sz w:val="24"/>
          <w:szCs w:val="24"/>
          <w:lang w:val="en-GB" w:eastAsia="en-GB"/>
        </w:rPr>
        <w:t>aligning and reassigning staff</w:t>
      </w:r>
      <w:r w:rsidR="001B6240">
        <w:rPr>
          <w:rFonts w:ascii="Times New Roman" w:eastAsia="Times New Roman" w:hAnsi="Times New Roman" w:cs="Times New Roman"/>
          <w:color w:val="000000"/>
          <w:sz w:val="24"/>
          <w:szCs w:val="24"/>
          <w:lang w:val="en-GB" w:eastAsia="en-GB"/>
        </w:rPr>
        <w:t>, reviewing the appointment</w:t>
      </w:r>
      <w:r w:rsidR="00224D35">
        <w:rPr>
          <w:rFonts w:ascii="Times New Roman" w:eastAsia="Times New Roman" w:hAnsi="Times New Roman" w:cs="Times New Roman"/>
          <w:color w:val="000000"/>
          <w:sz w:val="24"/>
          <w:szCs w:val="24"/>
          <w:lang w:val="en-GB" w:eastAsia="en-GB"/>
        </w:rPr>
        <w:t>s</w:t>
      </w:r>
      <w:r w:rsidR="001B6240">
        <w:rPr>
          <w:rFonts w:ascii="Times New Roman" w:eastAsia="Times New Roman" w:hAnsi="Times New Roman" w:cs="Times New Roman"/>
          <w:color w:val="000000"/>
          <w:sz w:val="24"/>
          <w:szCs w:val="24"/>
          <w:lang w:val="en-GB" w:eastAsia="en-GB"/>
        </w:rPr>
        <w:t xml:space="preserve"> of </w:t>
      </w:r>
      <w:r w:rsidR="00224D35">
        <w:rPr>
          <w:rFonts w:ascii="Times New Roman" w:eastAsia="Times New Roman" w:hAnsi="Times New Roman" w:cs="Times New Roman"/>
          <w:color w:val="000000"/>
          <w:sz w:val="24"/>
          <w:szCs w:val="24"/>
          <w:lang w:val="en-GB" w:eastAsia="en-GB"/>
        </w:rPr>
        <w:t xml:space="preserve">family members of former members </w:t>
      </w:r>
      <w:r w:rsidR="001B6240">
        <w:rPr>
          <w:rFonts w:ascii="Times New Roman" w:eastAsia="Times New Roman" w:hAnsi="Times New Roman" w:cs="Times New Roman"/>
          <w:color w:val="000000"/>
          <w:sz w:val="24"/>
          <w:szCs w:val="24"/>
          <w:lang w:val="en-GB" w:eastAsia="en-GB"/>
        </w:rPr>
        <w:t>and developing intelligence on the growing cash</w:t>
      </w:r>
      <w:r w:rsidR="00494FA8">
        <w:rPr>
          <w:rFonts w:ascii="Times New Roman" w:eastAsia="Times New Roman" w:hAnsi="Times New Roman" w:cs="Times New Roman"/>
          <w:color w:val="000000"/>
          <w:sz w:val="24"/>
          <w:szCs w:val="24"/>
          <w:lang w:val="en-GB" w:eastAsia="en-GB"/>
        </w:rPr>
        <w:t>-</w:t>
      </w:r>
      <w:r w:rsidR="001B6240">
        <w:rPr>
          <w:rFonts w:ascii="Times New Roman" w:eastAsia="Times New Roman" w:hAnsi="Times New Roman" w:cs="Times New Roman"/>
          <w:color w:val="000000"/>
          <w:sz w:val="24"/>
          <w:szCs w:val="24"/>
          <w:lang w:val="en-GB" w:eastAsia="en-GB"/>
        </w:rPr>
        <w:t>in</w:t>
      </w:r>
      <w:r w:rsidR="00494FA8">
        <w:rPr>
          <w:rFonts w:ascii="Times New Roman" w:eastAsia="Times New Roman" w:hAnsi="Times New Roman" w:cs="Times New Roman"/>
          <w:color w:val="000000"/>
          <w:sz w:val="24"/>
          <w:szCs w:val="24"/>
          <w:lang w:val="en-GB" w:eastAsia="en-GB"/>
        </w:rPr>
        <w:t>-</w:t>
      </w:r>
      <w:r w:rsidR="001B6240">
        <w:rPr>
          <w:rFonts w:ascii="Times New Roman" w:eastAsia="Times New Roman" w:hAnsi="Times New Roman" w:cs="Times New Roman"/>
          <w:color w:val="000000"/>
          <w:sz w:val="24"/>
          <w:szCs w:val="24"/>
          <w:lang w:val="en-GB" w:eastAsia="en-GB"/>
        </w:rPr>
        <w:t>transit robberies. Members wanted to see a return of crime intelligence at station level and noted that it was ineffective at cluster level.</w:t>
      </w:r>
      <w:r w:rsidR="00B82C9A">
        <w:rPr>
          <w:rFonts w:ascii="Times New Roman" w:eastAsia="Times New Roman" w:hAnsi="Times New Roman" w:cs="Times New Roman"/>
          <w:color w:val="000000"/>
          <w:sz w:val="24"/>
          <w:szCs w:val="24"/>
          <w:lang w:val="en-GB" w:eastAsia="en-GB"/>
        </w:rPr>
        <w:t xml:space="preserve"> </w:t>
      </w:r>
    </w:p>
    <w:p w14:paraId="4F341A82" w14:textId="77777777" w:rsidR="00B82C9A" w:rsidRDefault="00B82C9A" w:rsidP="008B5849">
      <w:pPr>
        <w:spacing w:line="360" w:lineRule="auto"/>
        <w:jc w:val="both"/>
        <w:rPr>
          <w:rFonts w:ascii="Times New Roman" w:eastAsia="Times New Roman" w:hAnsi="Times New Roman" w:cs="Times New Roman"/>
          <w:color w:val="000000"/>
          <w:sz w:val="24"/>
          <w:szCs w:val="24"/>
          <w:lang w:val="en-GB" w:eastAsia="en-GB"/>
        </w:rPr>
      </w:pPr>
    </w:p>
    <w:p w14:paraId="1CE9C259" w14:textId="77777777" w:rsidR="00494FA8" w:rsidRDefault="008A4252" w:rsidP="008A4252">
      <w:pPr>
        <w:spacing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Protection and Security Services Accommodation</w:t>
      </w:r>
    </w:p>
    <w:p w14:paraId="4ED190FF" w14:textId="77777777" w:rsidR="001B6240" w:rsidRDefault="008A4252" w:rsidP="008A4252">
      <w:pPr>
        <w:spacing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Committee </w:t>
      </w:r>
      <w:r w:rsidR="001B6240">
        <w:rPr>
          <w:rFonts w:ascii="Times New Roman" w:eastAsia="Times New Roman" w:hAnsi="Times New Roman" w:cs="Times New Roman"/>
          <w:color w:val="000000"/>
          <w:sz w:val="24"/>
          <w:szCs w:val="24"/>
          <w:lang w:val="en-GB" w:eastAsia="en-GB"/>
        </w:rPr>
        <w:t xml:space="preserve">asked for </w:t>
      </w:r>
      <w:r w:rsidR="00224D35">
        <w:rPr>
          <w:rFonts w:ascii="Times New Roman" w:eastAsia="Times New Roman" w:hAnsi="Times New Roman" w:cs="Times New Roman"/>
          <w:color w:val="000000"/>
          <w:sz w:val="24"/>
          <w:szCs w:val="24"/>
          <w:lang w:val="en-GB" w:eastAsia="en-GB"/>
        </w:rPr>
        <w:t xml:space="preserve">an </w:t>
      </w:r>
      <w:r w:rsidR="001B6240">
        <w:rPr>
          <w:rFonts w:ascii="Times New Roman" w:eastAsia="Times New Roman" w:hAnsi="Times New Roman" w:cs="Times New Roman"/>
          <w:color w:val="000000"/>
          <w:sz w:val="24"/>
          <w:szCs w:val="24"/>
          <w:lang w:val="en-GB" w:eastAsia="en-GB"/>
        </w:rPr>
        <w:t xml:space="preserve">update and progress report with respect to accommodation for VIP protectors in the Free State and the overtime payments to protectors in the Northern Cape.  The Commissioner indicated that he had given an order for the protectors to </w:t>
      </w:r>
      <w:r w:rsidR="00494FA8">
        <w:rPr>
          <w:rFonts w:ascii="Times New Roman" w:eastAsia="Times New Roman" w:hAnsi="Times New Roman" w:cs="Times New Roman"/>
          <w:color w:val="000000"/>
          <w:sz w:val="24"/>
          <w:szCs w:val="24"/>
          <w:lang w:val="en-GB" w:eastAsia="en-GB"/>
        </w:rPr>
        <w:t xml:space="preserve">be </w:t>
      </w:r>
      <w:r w:rsidR="001B6240">
        <w:rPr>
          <w:rFonts w:ascii="Times New Roman" w:eastAsia="Times New Roman" w:hAnsi="Times New Roman" w:cs="Times New Roman"/>
          <w:color w:val="000000"/>
          <w:sz w:val="24"/>
          <w:szCs w:val="24"/>
          <w:lang w:val="en-GB" w:eastAsia="en-GB"/>
        </w:rPr>
        <w:t>move</w:t>
      </w:r>
      <w:r w:rsidR="00494FA8">
        <w:rPr>
          <w:rFonts w:ascii="Times New Roman" w:eastAsia="Times New Roman" w:hAnsi="Times New Roman" w:cs="Times New Roman"/>
          <w:color w:val="000000"/>
          <w:sz w:val="24"/>
          <w:szCs w:val="24"/>
          <w:lang w:val="en-GB" w:eastAsia="en-GB"/>
        </w:rPr>
        <w:t>d</w:t>
      </w:r>
      <w:r w:rsidR="001B6240">
        <w:rPr>
          <w:rFonts w:ascii="Times New Roman" w:eastAsia="Times New Roman" w:hAnsi="Times New Roman" w:cs="Times New Roman"/>
          <w:color w:val="000000"/>
          <w:sz w:val="24"/>
          <w:szCs w:val="24"/>
          <w:lang w:val="en-GB" w:eastAsia="en-GB"/>
        </w:rPr>
        <w:t xml:space="preserve"> in the Free State and that it </w:t>
      </w:r>
      <w:r w:rsidR="008B5849">
        <w:rPr>
          <w:rFonts w:ascii="Times New Roman" w:eastAsia="Times New Roman" w:hAnsi="Times New Roman" w:cs="Times New Roman"/>
          <w:color w:val="000000"/>
          <w:sz w:val="24"/>
          <w:szCs w:val="24"/>
          <w:lang w:val="en-GB" w:eastAsia="en-GB"/>
        </w:rPr>
        <w:t>would</w:t>
      </w:r>
      <w:r w:rsidR="001B6240">
        <w:rPr>
          <w:rFonts w:ascii="Times New Roman" w:eastAsia="Times New Roman" w:hAnsi="Times New Roman" w:cs="Times New Roman"/>
          <w:color w:val="000000"/>
          <w:sz w:val="24"/>
          <w:szCs w:val="24"/>
          <w:lang w:val="en-GB" w:eastAsia="en-GB"/>
        </w:rPr>
        <w:t xml:space="preserve"> be implemented.</w:t>
      </w:r>
      <w:r w:rsidR="00611D40">
        <w:rPr>
          <w:rFonts w:ascii="Times New Roman" w:eastAsia="Times New Roman" w:hAnsi="Times New Roman" w:cs="Times New Roman"/>
          <w:color w:val="000000"/>
          <w:sz w:val="24"/>
          <w:szCs w:val="24"/>
          <w:lang w:val="en-GB" w:eastAsia="en-GB"/>
        </w:rPr>
        <w:t xml:space="preserve"> </w:t>
      </w:r>
      <w:r w:rsidR="001B6240">
        <w:rPr>
          <w:rFonts w:ascii="Times New Roman" w:eastAsia="Times New Roman" w:hAnsi="Times New Roman" w:cs="Times New Roman"/>
          <w:color w:val="000000"/>
          <w:sz w:val="24"/>
          <w:szCs w:val="24"/>
          <w:lang w:val="en-GB" w:eastAsia="en-GB"/>
        </w:rPr>
        <w:t xml:space="preserve">There will also be a report </w:t>
      </w:r>
      <w:r w:rsidR="002F0C7A">
        <w:rPr>
          <w:rFonts w:ascii="Times New Roman" w:eastAsia="Times New Roman" w:hAnsi="Times New Roman" w:cs="Times New Roman"/>
          <w:color w:val="000000"/>
          <w:sz w:val="24"/>
          <w:szCs w:val="24"/>
          <w:lang w:val="en-GB" w:eastAsia="en-GB"/>
        </w:rPr>
        <w:t xml:space="preserve">provided to the Committee about any further developments. </w:t>
      </w:r>
    </w:p>
    <w:p w14:paraId="58B4571C" w14:textId="77777777" w:rsidR="002F0C7A" w:rsidRDefault="002F0C7A" w:rsidP="008A4252">
      <w:pPr>
        <w:spacing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Committee indicated that it wanted assurances that no further incidents of abuse of VIP protectors by political principals were allowed to continue. The Commissioner reported that he was considering shifting the accountability for the VIP Protection Division to the Secret Service so that while it would still be part of the SAPS, it would account to a different body. There are security implications to moving the Division and the Committee would be briefed if </w:t>
      </w:r>
      <w:r w:rsidR="008B5849">
        <w:rPr>
          <w:rFonts w:ascii="Times New Roman" w:eastAsia="Times New Roman" w:hAnsi="Times New Roman" w:cs="Times New Roman"/>
          <w:color w:val="000000"/>
          <w:sz w:val="24"/>
          <w:szCs w:val="24"/>
          <w:lang w:val="en-GB" w:eastAsia="en-GB"/>
        </w:rPr>
        <w:t xml:space="preserve">any </w:t>
      </w:r>
      <w:r>
        <w:rPr>
          <w:rFonts w:ascii="Times New Roman" w:eastAsia="Times New Roman" w:hAnsi="Times New Roman" w:cs="Times New Roman"/>
          <w:color w:val="000000"/>
          <w:sz w:val="24"/>
          <w:szCs w:val="24"/>
          <w:lang w:val="en-GB" w:eastAsia="en-GB"/>
        </w:rPr>
        <w:t xml:space="preserve">decision to </w:t>
      </w:r>
      <w:r w:rsidR="008B5849">
        <w:rPr>
          <w:rFonts w:ascii="Times New Roman" w:eastAsia="Times New Roman" w:hAnsi="Times New Roman" w:cs="Times New Roman"/>
          <w:color w:val="000000"/>
          <w:sz w:val="24"/>
          <w:szCs w:val="24"/>
          <w:lang w:val="en-GB" w:eastAsia="en-GB"/>
        </w:rPr>
        <w:t>relocate the Division.</w:t>
      </w:r>
    </w:p>
    <w:p w14:paraId="197EAA29" w14:textId="77777777" w:rsidR="008B5849" w:rsidRDefault="002F0C7A" w:rsidP="008A4252">
      <w:pPr>
        <w:spacing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Commissioner also reported that there were no incidents of attacks</w:t>
      </w:r>
      <w:r w:rsidR="008B5849">
        <w:rPr>
          <w:rFonts w:ascii="Times New Roman" w:eastAsia="Times New Roman" w:hAnsi="Times New Roman" w:cs="Times New Roman"/>
          <w:color w:val="000000"/>
          <w:sz w:val="24"/>
          <w:szCs w:val="24"/>
          <w:lang w:val="en-GB" w:eastAsia="en-GB"/>
        </w:rPr>
        <w:t xml:space="preserve"> on the public by the</w:t>
      </w:r>
      <w:r>
        <w:rPr>
          <w:rFonts w:ascii="Times New Roman" w:eastAsia="Times New Roman" w:hAnsi="Times New Roman" w:cs="Times New Roman"/>
          <w:color w:val="000000"/>
          <w:sz w:val="24"/>
          <w:szCs w:val="24"/>
          <w:lang w:val="en-GB" w:eastAsia="en-GB"/>
        </w:rPr>
        <w:t xml:space="preserve"> VIP Protection services personnel</w:t>
      </w:r>
      <w:r w:rsidR="008B5849">
        <w:rPr>
          <w:rFonts w:ascii="Times New Roman" w:eastAsia="Times New Roman" w:hAnsi="Times New Roman" w:cs="Times New Roman"/>
          <w:color w:val="000000"/>
          <w:sz w:val="24"/>
          <w:szCs w:val="24"/>
          <w:lang w:val="en-GB" w:eastAsia="en-GB"/>
        </w:rPr>
        <w:t xml:space="preserve"> and </w:t>
      </w:r>
      <w:r>
        <w:rPr>
          <w:rFonts w:ascii="Times New Roman" w:eastAsia="Times New Roman" w:hAnsi="Times New Roman" w:cs="Times New Roman"/>
          <w:color w:val="000000"/>
          <w:sz w:val="24"/>
          <w:szCs w:val="24"/>
          <w:lang w:val="en-GB" w:eastAsia="en-GB"/>
        </w:rPr>
        <w:t>no accidents for the 2017/18 financial year.</w:t>
      </w:r>
    </w:p>
    <w:p w14:paraId="2B52AA55" w14:textId="77777777" w:rsidR="00494FA8" w:rsidRDefault="00494FA8" w:rsidP="008A4252">
      <w:pPr>
        <w:spacing w:line="360" w:lineRule="auto"/>
        <w:jc w:val="both"/>
        <w:rPr>
          <w:rFonts w:ascii="Times New Roman" w:eastAsia="Times New Roman" w:hAnsi="Times New Roman" w:cs="Times New Roman"/>
          <w:color w:val="000000"/>
          <w:sz w:val="24"/>
          <w:szCs w:val="24"/>
          <w:lang w:val="en-GB" w:eastAsia="en-GB"/>
        </w:rPr>
      </w:pPr>
    </w:p>
    <w:p w14:paraId="1D5D44A4" w14:textId="77777777" w:rsidR="00494FA8" w:rsidRDefault="008A4252" w:rsidP="00494FA8">
      <w:pPr>
        <w:spacing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National Key</w:t>
      </w:r>
      <w:r w:rsidR="00494FA8">
        <w:rPr>
          <w:rFonts w:ascii="Times New Roman" w:eastAsia="Times New Roman" w:hAnsi="Times New Roman" w:cs="Times New Roman"/>
          <w:b/>
          <w:color w:val="000000"/>
          <w:sz w:val="24"/>
          <w:szCs w:val="24"/>
          <w:lang w:val="en-GB" w:eastAsia="en-GB"/>
        </w:rPr>
        <w:t xml:space="preserve"> P</w:t>
      </w:r>
      <w:r w:rsidRPr="008A4252">
        <w:rPr>
          <w:rFonts w:ascii="Times New Roman" w:eastAsia="Times New Roman" w:hAnsi="Times New Roman" w:cs="Times New Roman"/>
          <w:b/>
          <w:color w:val="000000"/>
          <w:sz w:val="24"/>
          <w:szCs w:val="24"/>
          <w:lang w:val="en-GB" w:eastAsia="en-GB"/>
        </w:rPr>
        <w:t>oints</w:t>
      </w:r>
    </w:p>
    <w:p w14:paraId="1E1EFF2D" w14:textId="77777777" w:rsidR="008742C8" w:rsidRDefault="008742C8" w:rsidP="00494FA8">
      <w:pPr>
        <w:spacing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Committee discussed the increase in National Key</w:t>
      </w:r>
      <w:r w:rsidR="00494FA8">
        <w:rPr>
          <w:rFonts w:ascii="Times New Roman" w:eastAsia="Times New Roman" w:hAnsi="Times New Roman" w:cs="Times New Roman"/>
          <w:color w:val="000000"/>
          <w:sz w:val="24"/>
          <w:szCs w:val="24"/>
          <w:lang w:val="en-GB" w:eastAsia="en-GB"/>
        </w:rPr>
        <w:t xml:space="preserve"> P</w:t>
      </w:r>
      <w:r>
        <w:rPr>
          <w:rFonts w:ascii="Times New Roman" w:eastAsia="Times New Roman" w:hAnsi="Times New Roman" w:cs="Times New Roman"/>
          <w:color w:val="000000"/>
          <w:sz w:val="24"/>
          <w:szCs w:val="24"/>
          <w:lang w:val="en-GB" w:eastAsia="en-GB"/>
        </w:rPr>
        <w:t>oints and the fact that that only 51% of strategic installations ha</w:t>
      </w:r>
      <w:r w:rsidR="00494FA8">
        <w:rPr>
          <w:rFonts w:ascii="Times New Roman" w:eastAsia="Times New Roman" w:hAnsi="Times New Roman" w:cs="Times New Roman"/>
          <w:color w:val="000000"/>
          <w:sz w:val="24"/>
          <w:szCs w:val="24"/>
          <w:lang w:val="en-GB" w:eastAsia="en-GB"/>
        </w:rPr>
        <w:t>d</w:t>
      </w:r>
      <w:r>
        <w:rPr>
          <w:rFonts w:ascii="Times New Roman" w:eastAsia="Times New Roman" w:hAnsi="Times New Roman" w:cs="Times New Roman"/>
          <w:color w:val="000000"/>
          <w:sz w:val="24"/>
          <w:szCs w:val="24"/>
          <w:lang w:val="en-GB" w:eastAsia="en-GB"/>
        </w:rPr>
        <w:t xml:space="preserve"> been audited. Members were also concerned about the increase in the budget of the programme and questioned the reason for the increased budget. The SAPS responded by indicating that there were 11 Presidential National Key</w:t>
      </w:r>
      <w:r w:rsidR="00494FA8">
        <w:rPr>
          <w:rFonts w:ascii="Times New Roman" w:eastAsia="Times New Roman" w:hAnsi="Times New Roman" w:cs="Times New Roman"/>
          <w:color w:val="000000"/>
          <w:sz w:val="24"/>
          <w:szCs w:val="24"/>
          <w:lang w:val="en-GB" w:eastAsia="en-GB"/>
        </w:rPr>
        <w:t xml:space="preserve"> P</w:t>
      </w:r>
      <w:r>
        <w:rPr>
          <w:rFonts w:ascii="Times New Roman" w:eastAsia="Times New Roman" w:hAnsi="Times New Roman" w:cs="Times New Roman"/>
          <w:color w:val="000000"/>
          <w:sz w:val="24"/>
          <w:szCs w:val="24"/>
          <w:lang w:val="en-GB" w:eastAsia="en-GB"/>
        </w:rPr>
        <w:t xml:space="preserve">oints. This was so because it involved former </w:t>
      </w:r>
      <w:r w:rsidR="00494FA8">
        <w:rPr>
          <w:rFonts w:ascii="Times New Roman" w:eastAsia="Times New Roman" w:hAnsi="Times New Roman" w:cs="Times New Roman"/>
          <w:color w:val="000000"/>
          <w:sz w:val="24"/>
          <w:szCs w:val="24"/>
          <w:lang w:val="en-GB" w:eastAsia="en-GB"/>
        </w:rPr>
        <w:t>P</w:t>
      </w:r>
      <w:r>
        <w:rPr>
          <w:rFonts w:ascii="Times New Roman" w:eastAsia="Times New Roman" w:hAnsi="Times New Roman" w:cs="Times New Roman"/>
          <w:color w:val="000000"/>
          <w:sz w:val="24"/>
          <w:szCs w:val="24"/>
          <w:lang w:val="en-GB" w:eastAsia="en-GB"/>
        </w:rPr>
        <w:t xml:space="preserve">residents and </w:t>
      </w:r>
      <w:r w:rsidR="00494FA8">
        <w:rPr>
          <w:rFonts w:ascii="Times New Roman" w:eastAsia="Times New Roman" w:hAnsi="Times New Roman" w:cs="Times New Roman"/>
          <w:color w:val="000000"/>
          <w:sz w:val="24"/>
          <w:szCs w:val="24"/>
          <w:lang w:val="en-GB" w:eastAsia="en-GB"/>
        </w:rPr>
        <w:t>D</w:t>
      </w:r>
      <w:r>
        <w:rPr>
          <w:rFonts w:ascii="Times New Roman" w:eastAsia="Times New Roman" w:hAnsi="Times New Roman" w:cs="Times New Roman"/>
          <w:color w:val="000000"/>
          <w:sz w:val="24"/>
          <w:szCs w:val="24"/>
          <w:lang w:val="en-GB" w:eastAsia="en-GB"/>
        </w:rPr>
        <w:t>eputy</w:t>
      </w:r>
      <w:r w:rsidR="00494FA8">
        <w:rPr>
          <w:rFonts w:ascii="Times New Roman" w:eastAsia="Times New Roman" w:hAnsi="Times New Roman" w:cs="Times New Roman"/>
          <w:color w:val="000000"/>
          <w:sz w:val="24"/>
          <w:szCs w:val="24"/>
          <w:lang w:val="en-GB" w:eastAsia="en-GB"/>
        </w:rPr>
        <w:t>-P</w:t>
      </w:r>
      <w:r>
        <w:rPr>
          <w:rFonts w:ascii="Times New Roman" w:eastAsia="Times New Roman" w:hAnsi="Times New Roman" w:cs="Times New Roman"/>
          <w:color w:val="000000"/>
          <w:sz w:val="24"/>
          <w:szCs w:val="24"/>
          <w:lang w:val="en-GB" w:eastAsia="en-GB"/>
        </w:rPr>
        <w:t xml:space="preserve">residents </w:t>
      </w:r>
      <w:r w:rsidR="008B5849">
        <w:rPr>
          <w:rFonts w:ascii="Times New Roman" w:eastAsia="Times New Roman" w:hAnsi="Times New Roman" w:cs="Times New Roman"/>
          <w:color w:val="000000"/>
          <w:sz w:val="24"/>
          <w:szCs w:val="24"/>
          <w:lang w:val="en-GB" w:eastAsia="en-GB"/>
        </w:rPr>
        <w:t>and spouses. T</w:t>
      </w:r>
      <w:r>
        <w:rPr>
          <w:rFonts w:ascii="Times New Roman" w:eastAsia="Times New Roman" w:hAnsi="Times New Roman" w:cs="Times New Roman"/>
          <w:color w:val="000000"/>
          <w:sz w:val="24"/>
          <w:szCs w:val="24"/>
          <w:lang w:val="en-GB" w:eastAsia="en-GB"/>
        </w:rPr>
        <w:t xml:space="preserve">he number has increased over the last </w:t>
      </w:r>
      <w:r w:rsidR="008B5849">
        <w:rPr>
          <w:rFonts w:ascii="Times New Roman" w:eastAsia="Times New Roman" w:hAnsi="Times New Roman" w:cs="Times New Roman"/>
          <w:color w:val="000000"/>
          <w:sz w:val="24"/>
          <w:szCs w:val="24"/>
          <w:lang w:val="en-GB" w:eastAsia="en-GB"/>
        </w:rPr>
        <w:t xml:space="preserve">few </w:t>
      </w:r>
      <w:r>
        <w:rPr>
          <w:rFonts w:ascii="Times New Roman" w:eastAsia="Times New Roman" w:hAnsi="Times New Roman" w:cs="Times New Roman"/>
          <w:color w:val="000000"/>
          <w:sz w:val="24"/>
          <w:szCs w:val="24"/>
          <w:lang w:val="en-GB" w:eastAsia="en-GB"/>
        </w:rPr>
        <w:t>years.</w:t>
      </w:r>
    </w:p>
    <w:p w14:paraId="263032A6" w14:textId="77777777" w:rsidR="00494FA8" w:rsidRDefault="00494FA8" w:rsidP="00494FA8">
      <w:pPr>
        <w:spacing w:line="360" w:lineRule="auto"/>
        <w:jc w:val="both"/>
        <w:rPr>
          <w:rFonts w:ascii="Times New Roman" w:eastAsia="Times New Roman" w:hAnsi="Times New Roman" w:cs="Times New Roman"/>
          <w:b/>
          <w:color w:val="000000"/>
          <w:sz w:val="24"/>
          <w:szCs w:val="24"/>
          <w:lang w:val="en-GB" w:eastAsia="en-GB"/>
        </w:rPr>
      </w:pPr>
    </w:p>
    <w:p w14:paraId="2213C0DB" w14:textId="77777777" w:rsidR="00330E4B" w:rsidRDefault="00330E4B" w:rsidP="00494FA8">
      <w:pPr>
        <w:spacing w:line="360" w:lineRule="auto"/>
        <w:jc w:val="both"/>
        <w:rPr>
          <w:rFonts w:ascii="Times New Roman" w:eastAsia="Times New Roman" w:hAnsi="Times New Roman" w:cs="Times New Roman"/>
          <w:b/>
          <w:color w:val="000000"/>
          <w:sz w:val="24"/>
          <w:szCs w:val="24"/>
          <w:lang w:val="en-GB" w:eastAsia="en-GB"/>
        </w:rPr>
      </w:pPr>
    </w:p>
    <w:p w14:paraId="6ADA4E06" w14:textId="77777777" w:rsidR="00330E4B" w:rsidRDefault="00330E4B" w:rsidP="00494FA8">
      <w:pPr>
        <w:spacing w:line="360" w:lineRule="auto"/>
        <w:jc w:val="both"/>
        <w:rPr>
          <w:rFonts w:ascii="Times New Roman" w:eastAsia="Times New Roman" w:hAnsi="Times New Roman" w:cs="Times New Roman"/>
          <w:b/>
          <w:color w:val="000000"/>
          <w:sz w:val="24"/>
          <w:szCs w:val="24"/>
          <w:lang w:val="en-GB" w:eastAsia="en-GB"/>
        </w:rPr>
      </w:pPr>
    </w:p>
    <w:p w14:paraId="53F02C6C" w14:textId="77777777" w:rsidR="00494FA8" w:rsidRDefault="00494FA8" w:rsidP="00494FA8">
      <w:pPr>
        <w:spacing w:line="360" w:lineRule="auto"/>
        <w:jc w:val="both"/>
        <w:rPr>
          <w:rFonts w:ascii="Times New Roman" w:eastAsia="Times New Roman" w:hAnsi="Times New Roman" w:cs="Times New Roman"/>
          <w:b/>
          <w:color w:val="000000"/>
          <w:sz w:val="24"/>
          <w:szCs w:val="24"/>
          <w:lang w:val="en-GB" w:eastAsia="en-GB"/>
        </w:rPr>
      </w:pPr>
      <w:r w:rsidRPr="00494FA8">
        <w:rPr>
          <w:rFonts w:ascii="Times New Roman" w:eastAsia="Times New Roman" w:hAnsi="Times New Roman" w:cs="Times New Roman"/>
          <w:b/>
          <w:color w:val="000000"/>
          <w:sz w:val="24"/>
          <w:szCs w:val="24"/>
          <w:lang w:val="en-GB" w:eastAsia="en-GB"/>
        </w:rPr>
        <w:t>Provincial Commissioner for KwaZulu-Natal</w:t>
      </w:r>
    </w:p>
    <w:p w14:paraId="3FE508F8" w14:textId="77777777" w:rsidR="00494FA8" w:rsidRPr="00494FA8" w:rsidRDefault="00494FA8" w:rsidP="00494FA8">
      <w:pPr>
        <w:spacing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Committee questioned whether the SAPS was paying for the legal services of the suspended Provincial Commissioner for the KwaZulu-Natal province. The SAPS responded by stating that they were not paying for such legal services. </w:t>
      </w:r>
    </w:p>
    <w:p w14:paraId="5095F4D9" w14:textId="77777777" w:rsidR="00611D40" w:rsidRDefault="00611D40" w:rsidP="00611D40">
      <w:pPr>
        <w:spacing w:line="360" w:lineRule="auto"/>
        <w:jc w:val="both"/>
        <w:rPr>
          <w:rFonts w:ascii="Times New Roman" w:eastAsia="Times New Roman" w:hAnsi="Times New Roman" w:cs="Times New Roman"/>
          <w:b/>
          <w:color w:val="000000"/>
          <w:sz w:val="24"/>
          <w:szCs w:val="24"/>
          <w:lang w:val="en-GB" w:eastAsia="en-GB"/>
        </w:rPr>
      </w:pPr>
    </w:p>
    <w:p w14:paraId="23DF121C" w14:textId="77777777" w:rsidR="00494FA8" w:rsidRDefault="008A4252" w:rsidP="00611D40">
      <w:pPr>
        <w:spacing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Directorate for Priority Crimes Investigation (DPCI)</w:t>
      </w:r>
    </w:p>
    <w:p w14:paraId="3FC67784" w14:textId="77777777" w:rsidR="008742C8" w:rsidRDefault="008A4252" w:rsidP="00611D40">
      <w:pPr>
        <w:spacing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Committee </w:t>
      </w:r>
      <w:r w:rsidR="008742C8">
        <w:rPr>
          <w:rFonts w:ascii="Times New Roman" w:eastAsia="Times New Roman" w:hAnsi="Times New Roman" w:cs="Times New Roman"/>
          <w:color w:val="000000"/>
          <w:sz w:val="24"/>
          <w:szCs w:val="24"/>
          <w:lang w:val="en-GB" w:eastAsia="en-GB"/>
        </w:rPr>
        <w:t xml:space="preserve">again </w:t>
      </w:r>
      <w:r w:rsidRPr="008A4252">
        <w:rPr>
          <w:rFonts w:ascii="Times New Roman" w:eastAsia="Times New Roman" w:hAnsi="Times New Roman" w:cs="Times New Roman"/>
          <w:color w:val="000000"/>
          <w:sz w:val="24"/>
          <w:szCs w:val="24"/>
          <w:lang w:val="en-GB" w:eastAsia="en-GB"/>
        </w:rPr>
        <w:t xml:space="preserve">raised a number of issues relating to the DPCI especially with respect to trust and governance of the DPCI. </w:t>
      </w:r>
      <w:r w:rsidR="008742C8">
        <w:rPr>
          <w:rFonts w:ascii="Times New Roman" w:eastAsia="Times New Roman" w:hAnsi="Times New Roman" w:cs="Times New Roman"/>
          <w:color w:val="000000"/>
          <w:sz w:val="24"/>
          <w:szCs w:val="24"/>
          <w:lang w:val="en-GB" w:eastAsia="en-GB"/>
        </w:rPr>
        <w:t xml:space="preserve">The Committee was very clear that it was concerned that the DPCI was not effectively dealing with organised and serious crimes with respect to levels 4-5 on the criminal value chain. </w:t>
      </w:r>
    </w:p>
    <w:p w14:paraId="3BE3D766" w14:textId="77777777" w:rsidR="008742C8" w:rsidRDefault="008742C8" w:rsidP="008A4252">
      <w:pPr>
        <w:spacing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issues of the rhino horn </w:t>
      </w:r>
      <w:r w:rsidR="00494FA8">
        <w:rPr>
          <w:rFonts w:ascii="Times New Roman" w:eastAsia="Times New Roman" w:hAnsi="Times New Roman" w:cs="Times New Roman"/>
          <w:color w:val="000000"/>
          <w:sz w:val="24"/>
          <w:szCs w:val="24"/>
          <w:lang w:val="en-GB" w:eastAsia="en-GB"/>
        </w:rPr>
        <w:t>poaching</w:t>
      </w:r>
      <w:r>
        <w:rPr>
          <w:rFonts w:ascii="Times New Roman" w:eastAsia="Times New Roman" w:hAnsi="Times New Roman" w:cs="Times New Roman"/>
          <w:color w:val="000000"/>
          <w:sz w:val="24"/>
          <w:szCs w:val="24"/>
          <w:lang w:val="en-GB" w:eastAsia="en-GB"/>
        </w:rPr>
        <w:t xml:space="preserve">, </w:t>
      </w:r>
      <w:r w:rsidR="00911FE5">
        <w:rPr>
          <w:rFonts w:ascii="Times New Roman" w:eastAsia="Times New Roman" w:hAnsi="Times New Roman" w:cs="Times New Roman"/>
          <w:color w:val="000000"/>
          <w:sz w:val="24"/>
          <w:szCs w:val="24"/>
          <w:lang w:val="en-GB" w:eastAsia="en-GB"/>
        </w:rPr>
        <w:t xml:space="preserve">organised crime, illegal mining </w:t>
      </w:r>
      <w:r>
        <w:rPr>
          <w:rFonts w:ascii="Times New Roman" w:eastAsia="Times New Roman" w:hAnsi="Times New Roman" w:cs="Times New Roman"/>
          <w:color w:val="000000"/>
          <w:sz w:val="24"/>
          <w:szCs w:val="24"/>
          <w:lang w:val="en-GB" w:eastAsia="en-GB"/>
        </w:rPr>
        <w:t>and stat</w:t>
      </w:r>
      <w:r w:rsidR="008B5849">
        <w:rPr>
          <w:rFonts w:ascii="Times New Roman" w:eastAsia="Times New Roman" w:hAnsi="Times New Roman" w:cs="Times New Roman"/>
          <w:color w:val="000000"/>
          <w:sz w:val="24"/>
          <w:szCs w:val="24"/>
          <w:lang w:val="en-GB" w:eastAsia="en-GB"/>
        </w:rPr>
        <w:t>e</w:t>
      </w:r>
      <w:r>
        <w:rPr>
          <w:rFonts w:ascii="Times New Roman" w:eastAsia="Times New Roman" w:hAnsi="Times New Roman" w:cs="Times New Roman"/>
          <w:color w:val="000000"/>
          <w:sz w:val="24"/>
          <w:szCs w:val="24"/>
          <w:lang w:val="en-GB" w:eastAsia="en-GB"/>
        </w:rPr>
        <w:t xml:space="preserve"> capture were issues in the public domain that required the full attention of the DPCI. </w:t>
      </w:r>
      <w:r w:rsidR="00911FE5">
        <w:rPr>
          <w:rFonts w:ascii="Times New Roman" w:eastAsia="Times New Roman" w:hAnsi="Times New Roman" w:cs="Times New Roman"/>
          <w:color w:val="000000"/>
          <w:sz w:val="24"/>
          <w:szCs w:val="24"/>
          <w:lang w:val="en-GB" w:eastAsia="en-GB"/>
        </w:rPr>
        <w:t xml:space="preserve"> The Committee wanted to know if additional resources were going to be given to the DPCI to investigate the state capture cases. The Committee also asked the Department to provide a </w:t>
      </w:r>
      <w:r w:rsidR="00494FA8">
        <w:rPr>
          <w:rFonts w:ascii="Times New Roman" w:eastAsia="Times New Roman" w:hAnsi="Times New Roman" w:cs="Times New Roman"/>
          <w:color w:val="000000"/>
          <w:sz w:val="24"/>
          <w:szCs w:val="24"/>
          <w:lang w:val="en-GB" w:eastAsia="en-GB"/>
        </w:rPr>
        <w:t>liaison</w:t>
      </w:r>
      <w:r w:rsidR="00911FE5">
        <w:rPr>
          <w:rFonts w:ascii="Times New Roman" w:eastAsia="Times New Roman" w:hAnsi="Times New Roman" w:cs="Times New Roman"/>
          <w:color w:val="000000"/>
          <w:sz w:val="24"/>
          <w:szCs w:val="24"/>
          <w:lang w:val="en-GB" w:eastAsia="en-GB"/>
        </w:rPr>
        <w:t xml:space="preserve"> person to follow up on the 1165 cases of corruption that was reported by Corruption Watch.</w:t>
      </w:r>
    </w:p>
    <w:p w14:paraId="2ECB32BB" w14:textId="77777777" w:rsidR="008742C8" w:rsidRDefault="008742C8" w:rsidP="008A4252">
      <w:pPr>
        <w:spacing w:line="360" w:lineRule="auto"/>
        <w:jc w:val="both"/>
        <w:rPr>
          <w:rFonts w:ascii="Times New Roman" w:eastAsia="Times New Roman" w:hAnsi="Times New Roman" w:cs="Times New Roman"/>
          <w:color w:val="000000"/>
          <w:sz w:val="24"/>
          <w:szCs w:val="24"/>
          <w:lang w:val="en-GB" w:eastAsia="en-GB"/>
        </w:rPr>
      </w:pPr>
    </w:p>
    <w:p w14:paraId="4465FF22" w14:textId="77777777" w:rsidR="008A4252" w:rsidRDefault="008742C8" w:rsidP="00DA7B95">
      <w:pPr>
        <w:spacing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w:t>
      </w:r>
      <w:r w:rsidR="00DA7B95">
        <w:rPr>
          <w:rFonts w:ascii="Times New Roman" w:eastAsia="Times New Roman" w:hAnsi="Times New Roman" w:cs="Times New Roman"/>
          <w:color w:val="000000"/>
          <w:sz w:val="24"/>
          <w:szCs w:val="24"/>
          <w:lang w:val="en-GB" w:eastAsia="en-GB"/>
        </w:rPr>
        <w:t xml:space="preserve">Committee was informed as part of the Minister of Finance’s responses to the Portfolio Committee </w:t>
      </w:r>
      <w:r w:rsidR="00B45FEA">
        <w:rPr>
          <w:rFonts w:ascii="Times New Roman" w:eastAsia="Times New Roman" w:hAnsi="Times New Roman" w:cs="Times New Roman"/>
          <w:color w:val="000000"/>
          <w:sz w:val="24"/>
          <w:szCs w:val="24"/>
          <w:lang w:val="en-GB" w:eastAsia="en-GB"/>
        </w:rPr>
        <w:t>recommendations, that</w:t>
      </w:r>
      <w:r w:rsidR="00DA7B95">
        <w:rPr>
          <w:rFonts w:ascii="Times New Roman" w:eastAsia="Times New Roman" w:hAnsi="Times New Roman" w:cs="Times New Roman"/>
          <w:color w:val="000000"/>
          <w:sz w:val="24"/>
          <w:szCs w:val="24"/>
          <w:lang w:val="en-GB" w:eastAsia="en-GB"/>
        </w:rPr>
        <w:t xml:space="preserve"> the matter of the DPCI as a separate </w:t>
      </w:r>
      <w:r w:rsidR="00494FA8">
        <w:rPr>
          <w:rFonts w:ascii="Times New Roman" w:eastAsia="Times New Roman" w:hAnsi="Times New Roman" w:cs="Times New Roman"/>
          <w:color w:val="000000"/>
          <w:sz w:val="24"/>
          <w:szCs w:val="24"/>
          <w:lang w:val="en-GB" w:eastAsia="en-GB"/>
        </w:rPr>
        <w:t>V</w:t>
      </w:r>
      <w:r w:rsidR="00DA7B95">
        <w:rPr>
          <w:rFonts w:ascii="Times New Roman" w:eastAsia="Times New Roman" w:hAnsi="Times New Roman" w:cs="Times New Roman"/>
          <w:color w:val="000000"/>
          <w:sz w:val="24"/>
          <w:szCs w:val="24"/>
          <w:lang w:val="en-GB" w:eastAsia="en-GB"/>
        </w:rPr>
        <w:t>ote would require a legislative amendment to the SAPS Act</w:t>
      </w:r>
      <w:r w:rsidR="008B5849">
        <w:rPr>
          <w:rFonts w:ascii="Times New Roman" w:eastAsia="Times New Roman" w:hAnsi="Times New Roman" w:cs="Times New Roman"/>
          <w:color w:val="000000"/>
          <w:sz w:val="24"/>
          <w:szCs w:val="24"/>
          <w:lang w:val="en-GB" w:eastAsia="en-GB"/>
        </w:rPr>
        <w:t xml:space="preserve"> (68 of 1995)</w:t>
      </w:r>
      <w:r w:rsidR="00DA7B95">
        <w:rPr>
          <w:rFonts w:ascii="Times New Roman" w:eastAsia="Times New Roman" w:hAnsi="Times New Roman" w:cs="Times New Roman"/>
          <w:color w:val="000000"/>
          <w:sz w:val="24"/>
          <w:szCs w:val="24"/>
          <w:lang w:val="en-GB" w:eastAsia="en-GB"/>
        </w:rPr>
        <w:t xml:space="preserve">.  </w:t>
      </w:r>
    </w:p>
    <w:p w14:paraId="17F994F8" w14:textId="77777777" w:rsidR="008B5849" w:rsidRPr="008A4252" w:rsidRDefault="008B5849" w:rsidP="00DA7B95">
      <w:pPr>
        <w:spacing w:line="360" w:lineRule="auto"/>
        <w:jc w:val="both"/>
        <w:rPr>
          <w:rFonts w:ascii="Times New Roman" w:eastAsia="Times New Roman" w:hAnsi="Times New Roman" w:cs="Times New Roman"/>
          <w:color w:val="000000"/>
          <w:sz w:val="24"/>
          <w:szCs w:val="24"/>
          <w:lang w:val="en-GB" w:eastAsia="en-GB"/>
        </w:rPr>
      </w:pPr>
    </w:p>
    <w:p w14:paraId="5CD4AADC" w14:textId="77777777" w:rsidR="008A4252" w:rsidRPr="008A4252" w:rsidRDefault="008A4252" w:rsidP="008A4252">
      <w:pPr>
        <w:spacing w:line="360" w:lineRule="auto"/>
        <w:jc w:val="both"/>
        <w:rPr>
          <w:rFonts w:ascii="Times New Roman" w:eastAsia="Calibri" w:hAnsi="Times New Roman" w:cs="Times New Roman"/>
          <w:b/>
          <w:sz w:val="24"/>
          <w:szCs w:val="24"/>
        </w:rPr>
      </w:pPr>
      <w:r w:rsidRPr="008A4252">
        <w:rPr>
          <w:rFonts w:ascii="Times New Roman" w:eastAsia="Calibri" w:hAnsi="Times New Roman" w:cs="Times New Roman"/>
          <w:b/>
          <w:sz w:val="24"/>
          <w:szCs w:val="24"/>
        </w:rPr>
        <w:t>6.</w:t>
      </w:r>
      <w:r w:rsidRPr="008A4252">
        <w:rPr>
          <w:rFonts w:ascii="Times New Roman" w:eastAsia="Calibri" w:hAnsi="Times New Roman" w:cs="Times New Roman"/>
          <w:b/>
          <w:sz w:val="24"/>
          <w:szCs w:val="24"/>
        </w:rPr>
        <w:tab/>
        <w:t>RECOMMENDATIONS AND ADDITIONAL INFORMATION: SAPS</w:t>
      </w:r>
    </w:p>
    <w:p w14:paraId="65AB9FAC"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Committee requested additional information (within six months) through written responses and reports to supplement the information gathered during hearings on the 201</w:t>
      </w:r>
      <w:r w:rsidR="00DA7B95">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/1</w:t>
      </w:r>
      <w:r w:rsidR="00DA7B95">
        <w:rPr>
          <w:rFonts w:ascii="Times New Roman" w:eastAsia="Times New Roman" w:hAnsi="Times New Roman" w:cs="Times New Roman"/>
          <w:color w:val="000000"/>
          <w:sz w:val="24"/>
          <w:szCs w:val="24"/>
          <w:lang w:val="en-GB" w:eastAsia="en-GB"/>
        </w:rPr>
        <w:t>9</w:t>
      </w:r>
      <w:r w:rsidRPr="008A4252">
        <w:rPr>
          <w:rFonts w:ascii="Times New Roman" w:eastAsia="Times New Roman" w:hAnsi="Times New Roman" w:cs="Times New Roman"/>
          <w:color w:val="000000"/>
          <w:sz w:val="24"/>
          <w:szCs w:val="24"/>
          <w:lang w:val="en-GB" w:eastAsia="en-GB"/>
        </w:rPr>
        <w:t xml:space="preserve"> Annual Performance Plan</w:t>
      </w:r>
      <w:r w:rsidR="00DA7B95">
        <w:rPr>
          <w:rFonts w:ascii="Times New Roman" w:eastAsia="Times New Roman" w:hAnsi="Times New Roman" w:cs="Times New Roman"/>
          <w:color w:val="000000"/>
          <w:sz w:val="24"/>
          <w:szCs w:val="24"/>
          <w:lang w:val="en-GB" w:eastAsia="en-GB"/>
        </w:rPr>
        <w:t xml:space="preserve"> </w:t>
      </w:r>
      <w:r w:rsidRPr="008A4252">
        <w:rPr>
          <w:rFonts w:ascii="Times New Roman" w:eastAsia="Times New Roman" w:hAnsi="Times New Roman" w:cs="Times New Roman"/>
          <w:color w:val="000000"/>
          <w:sz w:val="24"/>
          <w:szCs w:val="24"/>
          <w:lang w:val="en-GB" w:eastAsia="en-GB"/>
        </w:rPr>
        <w:t>and 201</w:t>
      </w:r>
      <w:r w:rsidR="00DA7B95">
        <w:rPr>
          <w:rFonts w:ascii="Times New Roman" w:eastAsia="Times New Roman" w:hAnsi="Times New Roman" w:cs="Times New Roman"/>
          <w:color w:val="000000"/>
          <w:sz w:val="24"/>
          <w:szCs w:val="24"/>
          <w:lang w:val="en-GB" w:eastAsia="en-GB"/>
        </w:rPr>
        <w:t>8</w:t>
      </w:r>
      <w:r w:rsidRPr="008A4252">
        <w:rPr>
          <w:rFonts w:ascii="Times New Roman" w:eastAsia="Times New Roman" w:hAnsi="Times New Roman" w:cs="Times New Roman"/>
          <w:color w:val="000000"/>
          <w:sz w:val="24"/>
          <w:szCs w:val="24"/>
          <w:lang w:val="en-GB" w:eastAsia="en-GB"/>
        </w:rPr>
        <w:t>/1</w:t>
      </w:r>
      <w:r w:rsidR="00DA7B95">
        <w:rPr>
          <w:rFonts w:ascii="Times New Roman" w:eastAsia="Times New Roman" w:hAnsi="Times New Roman" w:cs="Times New Roman"/>
          <w:color w:val="000000"/>
          <w:sz w:val="24"/>
          <w:szCs w:val="24"/>
          <w:lang w:val="en-GB" w:eastAsia="en-GB"/>
        </w:rPr>
        <w:t>9</w:t>
      </w:r>
      <w:r w:rsidRPr="008A4252">
        <w:rPr>
          <w:rFonts w:ascii="Times New Roman" w:eastAsia="Times New Roman" w:hAnsi="Times New Roman" w:cs="Times New Roman"/>
          <w:color w:val="000000"/>
          <w:sz w:val="24"/>
          <w:szCs w:val="24"/>
          <w:lang w:val="en-GB" w:eastAsia="en-GB"/>
        </w:rPr>
        <w:t xml:space="preserve"> Budget of the Department of Police:</w:t>
      </w:r>
    </w:p>
    <w:p w14:paraId="04197CF4"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p>
    <w:p w14:paraId="60DB4C98" w14:textId="77777777" w:rsidR="008A4252" w:rsidRPr="008A4252" w:rsidRDefault="008A4252" w:rsidP="008A4252">
      <w:pPr>
        <w:spacing w:after="0"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Times New Roman" w:hAnsi="Times New Roman" w:cs="Times New Roman"/>
          <w:b/>
          <w:color w:val="000000"/>
          <w:sz w:val="24"/>
          <w:szCs w:val="24"/>
          <w:lang w:val="en-GB" w:eastAsia="en-GB"/>
        </w:rPr>
        <w:t>6.1</w:t>
      </w:r>
      <w:r w:rsidRPr="008A4252">
        <w:rPr>
          <w:rFonts w:ascii="Times New Roman" w:eastAsia="Times New Roman" w:hAnsi="Times New Roman" w:cs="Times New Roman"/>
          <w:b/>
          <w:color w:val="000000"/>
          <w:sz w:val="24"/>
          <w:szCs w:val="24"/>
          <w:lang w:val="en-GB" w:eastAsia="en-GB"/>
        </w:rPr>
        <w:tab/>
        <w:t>Administrative information</w:t>
      </w:r>
    </w:p>
    <w:p w14:paraId="581646A6" w14:textId="77777777" w:rsidR="00DA7B95" w:rsidRDefault="008A4252" w:rsidP="00F60356">
      <w:pPr>
        <w:spacing w:after="0" w:line="360" w:lineRule="auto"/>
        <w:ind w:left="360"/>
        <w:contextualSpacing/>
        <w:jc w:val="both"/>
        <w:rPr>
          <w:rFonts w:ascii="Times New Roman" w:eastAsia="Times New Roman" w:hAnsi="Times New Roman" w:cs="Times New Roman"/>
          <w:color w:val="000000"/>
          <w:sz w:val="24"/>
          <w:szCs w:val="24"/>
          <w:lang w:val="en-GB" w:eastAsia="en-GB"/>
        </w:rPr>
      </w:pPr>
      <w:r w:rsidRPr="00DA7B95">
        <w:rPr>
          <w:rFonts w:ascii="Times New Roman" w:eastAsia="Times New Roman" w:hAnsi="Times New Roman" w:cs="Times New Roman"/>
          <w:color w:val="000000"/>
          <w:sz w:val="24"/>
          <w:szCs w:val="24"/>
          <w:lang w:val="en-GB" w:eastAsia="en-GB"/>
        </w:rPr>
        <w:t xml:space="preserve">The SAPS should make available its </w:t>
      </w:r>
      <w:r w:rsidR="00DA7B95" w:rsidRPr="00DA7B95">
        <w:rPr>
          <w:rFonts w:ascii="Times New Roman" w:eastAsia="Times New Roman" w:hAnsi="Times New Roman" w:cs="Times New Roman"/>
          <w:color w:val="000000"/>
          <w:sz w:val="24"/>
          <w:szCs w:val="24"/>
          <w:lang w:val="en-GB" w:eastAsia="en-GB"/>
        </w:rPr>
        <w:t xml:space="preserve">review reports on the following areas: </w:t>
      </w:r>
    </w:p>
    <w:p w14:paraId="69A12991" w14:textId="77777777" w:rsidR="00DA7B95" w:rsidRDefault="00DA7B95" w:rsidP="00526EE4">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The Police Safety Strategy review;</w:t>
      </w:r>
    </w:p>
    <w:p w14:paraId="66C482A7" w14:textId="77777777" w:rsidR="00DA7B95" w:rsidRDefault="00DA7B95" w:rsidP="00526EE4">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 xml:space="preserve">Details of the </w:t>
      </w:r>
      <w:r w:rsidR="00494FA8">
        <w:rPr>
          <w:rFonts w:ascii="Times New Roman" w:hAnsi="Times New Roman"/>
          <w:sz w:val="24"/>
          <w:szCs w:val="24"/>
        </w:rPr>
        <w:t>R</w:t>
      </w:r>
      <w:r w:rsidRPr="00DA7B95">
        <w:rPr>
          <w:rFonts w:ascii="Times New Roman" w:hAnsi="Times New Roman"/>
          <w:sz w:val="24"/>
          <w:szCs w:val="24"/>
        </w:rPr>
        <w:t xml:space="preserve">oot </w:t>
      </w:r>
      <w:r w:rsidR="00494FA8">
        <w:rPr>
          <w:rFonts w:ascii="Times New Roman" w:hAnsi="Times New Roman"/>
          <w:sz w:val="24"/>
          <w:szCs w:val="24"/>
        </w:rPr>
        <w:t>C</w:t>
      </w:r>
      <w:r w:rsidRPr="00DA7B95">
        <w:rPr>
          <w:rFonts w:ascii="Times New Roman" w:hAnsi="Times New Roman"/>
          <w:sz w:val="24"/>
          <w:szCs w:val="24"/>
        </w:rPr>
        <w:t xml:space="preserve">ause </w:t>
      </w:r>
      <w:r w:rsidR="00494FA8">
        <w:rPr>
          <w:rFonts w:ascii="Times New Roman" w:hAnsi="Times New Roman"/>
          <w:sz w:val="24"/>
          <w:szCs w:val="24"/>
        </w:rPr>
        <w:t>A</w:t>
      </w:r>
      <w:r w:rsidRPr="00DA7B95">
        <w:rPr>
          <w:rFonts w:ascii="Times New Roman" w:hAnsi="Times New Roman"/>
          <w:sz w:val="24"/>
          <w:szCs w:val="24"/>
        </w:rPr>
        <w:t xml:space="preserve">nalysis </w:t>
      </w:r>
      <w:r w:rsidR="00494FA8">
        <w:rPr>
          <w:rFonts w:ascii="Times New Roman" w:hAnsi="Times New Roman"/>
          <w:sz w:val="24"/>
          <w:szCs w:val="24"/>
        </w:rPr>
        <w:t>R</w:t>
      </w:r>
      <w:r w:rsidRPr="00DA7B95">
        <w:rPr>
          <w:rFonts w:ascii="Times New Roman" w:hAnsi="Times New Roman"/>
          <w:sz w:val="24"/>
          <w:szCs w:val="24"/>
        </w:rPr>
        <w:t xml:space="preserve">esearch </w:t>
      </w:r>
      <w:r w:rsidR="00494FA8">
        <w:rPr>
          <w:rFonts w:ascii="Times New Roman" w:hAnsi="Times New Roman"/>
          <w:sz w:val="24"/>
          <w:szCs w:val="24"/>
        </w:rPr>
        <w:t>C</w:t>
      </w:r>
      <w:r w:rsidRPr="00DA7B95">
        <w:rPr>
          <w:rFonts w:ascii="Times New Roman" w:hAnsi="Times New Roman"/>
          <w:sz w:val="24"/>
          <w:szCs w:val="24"/>
        </w:rPr>
        <w:t>entre</w:t>
      </w:r>
      <w:r>
        <w:rPr>
          <w:rFonts w:ascii="Times New Roman" w:hAnsi="Times New Roman"/>
          <w:sz w:val="24"/>
          <w:szCs w:val="24"/>
        </w:rPr>
        <w:t>;</w:t>
      </w:r>
    </w:p>
    <w:p w14:paraId="1BD53EDA" w14:textId="77777777" w:rsidR="00DA7B95" w:rsidRDefault="00DA7B95" w:rsidP="00526EE4">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A copy of the revised MOU with Community Police Forums;</w:t>
      </w:r>
    </w:p>
    <w:p w14:paraId="5ED8E02C" w14:textId="77777777" w:rsidR="00DA7B95" w:rsidRDefault="00DA7B95" w:rsidP="00526EE4">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Details of lifestyle audits conducted and outcomes;</w:t>
      </w:r>
    </w:p>
    <w:p w14:paraId="411CF3EB" w14:textId="77777777" w:rsidR="00DA7B95" w:rsidRDefault="00DA7B95" w:rsidP="00526EE4">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Details of the budget allocation for the 6</w:t>
      </w:r>
      <w:r w:rsidR="00295331">
        <w:rPr>
          <w:rFonts w:ascii="Times New Roman" w:hAnsi="Times New Roman"/>
          <w:sz w:val="24"/>
          <w:szCs w:val="24"/>
        </w:rPr>
        <w:t>6</w:t>
      </w:r>
      <w:r>
        <w:rPr>
          <w:rFonts w:ascii="Times New Roman" w:hAnsi="Times New Roman"/>
          <w:sz w:val="24"/>
          <w:szCs w:val="24"/>
        </w:rPr>
        <w:t> 000 promotions in the department and the funding source;</w:t>
      </w:r>
    </w:p>
    <w:p w14:paraId="0EC6427C" w14:textId="77777777" w:rsidR="00DA7B95" w:rsidRDefault="00DA7B95" w:rsidP="00526EE4">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A co</w:t>
      </w:r>
      <w:r w:rsidR="008B5849">
        <w:rPr>
          <w:rFonts w:ascii="Times New Roman" w:hAnsi="Times New Roman"/>
          <w:sz w:val="24"/>
          <w:szCs w:val="24"/>
        </w:rPr>
        <w:t xml:space="preserve">mprehensive </w:t>
      </w:r>
      <w:r>
        <w:rPr>
          <w:rFonts w:ascii="Times New Roman" w:hAnsi="Times New Roman"/>
          <w:sz w:val="24"/>
          <w:szCs w:val="24"/>
        </w:rPr>
        <w:t>report on the FDA matter;</w:t>
      </w:r>
    </w:p>
    <w:p w14:paraId="66F146CB" w14:textId="77777777" w:rsidR="00DA7B95" w:rsidRDefault="00DA7B95" w:rsidP="00526EE4">
      <w:pPr>
        <w:pStyle w:val="ListParagraph"/>
        <w:numPr>
          <w:ilvl w:val="0"/>
          <w:numId w:val="31"/>
        </w:numPr>
        <w:spacing w:line="360" w:lineRule="auto"/>
        <w:rPr>
          <w:rFonts w:ascii="Times New Roman" w:hAnsi="Times New Roman"/>
          <w:sz w:val="24"/>
          <w:szCs w:val="24"/>
        </w:rPr>
      </w:pPr>
      <w:r w:rsidRPr="00DA7B95">
        <w:rPr>
          <w:rFonts w:ascii="Times New Roman" w:hAnsi="Times New Roman"/>
          <w:sz w:val="24"/>
          <w:szCs w:val="24"/>
        </w:rPr>
        <w:t>A copy of the review</w:t>
      </w:r>
      <w:r w:rsidR="00F60356">
        <w:rPr>
          <w:rFonts w:ascii="Times New Roman" w:hAnsi="Times New Roman"/>
          <w:sz w:val="24"/>
          <w:szCs w:val="24"/>
        </w:rPr>
        <w:t>ed</w:t>
      </w:r>
      <w:r w:rsidRPr="00DA7B95">
        <w:rPr>
          <w:rFonts w:ascii="Times New Roman" w:hAnsi="Times New Roman"/>
          <w:sz w:val="24"/>
          <w:szCs w:val="24"/>
        </w:rPr>
        <w:t xml:space="preserve"> performance management strategy</w:t>
      </w:r>
      <w:r w:rsidR="00F60356">
        <w:rPr>
          <w:rFonts w:ascii="Times New Roman" w:hAnsi="Times New Roman"/>
          <w:sz w:val="24"/>
          <w:szCs w:val="24"/>
        </w:rPr>
        <w:t>;</w:t>
      </w:r>
    </w:p>
    <w:p w14:paraId="5135B8FB" w14:textId="77777777" w:rsidR="00F60356" w:rsidRPr="00F60356" w:rsidRDefault="00F60356" w:rsidP="00526EE4">
      <w:pPr>
        <w:pStyle w:val="ListParagraph"/>
        <w:numPr>
          <w:ilvl w:val="0"/>
          <w:numId w:val="31"/>
        </w:numPr>
        <w:spacing w:line="360" w:lineRule="auto"/>
        <w:rPr>
          <w:rFonts w:ascii="Times New Roman" w:hAnsi="Times New Roman"/>
          <w:sz w:val="24"/>
          <w:szCs w:val="24"/>
        </w:rPr>
      </w:pPr>
      <w:r>
        <w:rPr>
          <w:rFonts w:ascii="Times New Roman" w:hAnsi="Times New Roman"/>
          <w:sz w:val="24"/>
          <w:szCs w:val="24"/>
        </w:rPr>
        <w:t xml:space="preserve">A copy of the </w:t>
      </w:r>
      <w:r w:rsidRPr="00F60356">
        <w:rPr>
          <w:rFonts w:ascii="Times New Roman" w:hAnsi="Times New Roman"/>
          <w:sz w:val="24"/>
          <w:szCs w:val="24"/>
        </w:rPr>
        <w:t>total review of the technological requirement for policing</w:t>
      </w:r>
      <w:r>
        <w:rPr>
          <w:rFonts w:ascii="Times New Roman" w:hAnsi="Times New Roman"/>
          <w:sz w:val="24"/>
          <w:szCs w:val="24"/>
        </w:rPr>
        <w:t>;</w:t>
      </w:r>
    </w:p>
    <w:p w14:paraId="150649DB" w14:textId="77777777" w:rsidR="00DA7B95" w:rsidRDefault="00F60356" w:rsidP="00526EE4">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 xml:space="preserve">A copy of the </w:t>
      </w:r>
      <w:r w:rsidR="007D26AA">
        <w:rPr>
          <w:rFonts w:ascii="Times New Roman" w:hAnsi="Times New Roman"/>
          <w:sz w:val="24"/>
          <w:szCs w:val="24"/>
        </w:rPr>
        <w:t>C</w:t>
      </w:r>
      <w:r>
        <w:rPr>
          <w:rFonts w:ascii="Times New Roman" w:hAnsi="Times New Roman"/>
          <w:sz w:val="24"/>
          <w:szCs w:val="24"/>
        </w:rPr>
        <w:t xml:space="preserve">ost of </w:t>
      </w:r>
      <w:r w:rsidR="007D26AA">
        <w:rPr>
          <w:rFonts w:ascii="Times New Roman" w:hAnsi="Times New Roman"/>
          <w:sz w:val="24"/>
          <w:szCs w:val="24"/>
        </w:rPr>
        <w:t>P</w:t>
      </w:r>
      <w:r>
        <w:rPr>
          <w:rFonts w:ascii="Times New Roman" w:hAnsi="Times New Roman"/>
          <w:sz w:val="24"/>
          <w:szCs w:val="24"/>
        </w:rPr>
        <w:t>olicing study;</w:t>
      </w:r>
    </w:p>
    <w:p w14:paraId="2D4C13C7" w14:textId="77777777" w:rsidR="00F60356" w:rsidRDefault="00F60356" w:rsidP="00526EE4">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 xml:space="preserve">A copy of the </w:t>
      </w:r>
      <w:r w:rsidRPr="00F60356">
        <w:rPr>
          <w:rFonts w:ascii="Times New Roman" w:hAnsi="Times New Roman"/>
          <w:sz w:val="24"/>
          <w:szCs w:val="24"/>
        </w:rPr>
        <w:t>work</w:t>
      </w:r>
      <w:r>
        <w:rPr>
          <w:rFonts w:ascii="Times New Roman" w:hAnsi="Times New Roman"/>
          <w:sz w:val="24"/>
          <w:szCs w:val="24"/>
        </w:rPr>
        <w:t>-</w:t>
      </w:r>
      <w:r w:rsidRPr="00F60356">
        <w:rPr>
          <w:rFonts w:ascii="Times New Roman" w:hAnsi="Times New Roman"/>
          <w:sz w:val="24"/>
          <w:szCs w:val="24"/>
        </w:rPr>
        <w:t>study</w:t>
      </w:r>
      <w:r>
        <w:rPr>
          <w:rFonts w:ascii="Times New Roman" w:hAnsi="Times New Roman"/>
          <w:sz w:val="24"/>
          <w:szCs w:val="24"/>
        </w:rPr>
        <w:t xml:space="preserve"> report </w:t>
      </w:r>
      <w:r w:rsidRPr="00F60356">
        <w:rPr>
          <w:rFonts w:ascii="Times New Roman" w:hAnsi="Times New Roman"/>
          <w:sz w:val="24"/>
          <w:szCs w:val="24"/>
        </w:rPr>
        <w:t xml:space="preserve">on the </w:t>
      </w:r>
      <w:r>
        <w:rPr>
          <w:rFonts w:ascii="Times New Roman" w:hAnsi="Times New Roman"/>
          <w:sz w:val="24"/>
          <w:szCs w:val="24"/>
        </w:rPr>
        <w:t xml:space="preserve">restructuring of the </w:t>
      </w:r>
      <w:r w:rsidRPr="00F60356">
        <w:rPr>
          <w:rFonts w:ascii="Times New Roman" w:hAnsi="Times New Roman"/>
          <w:sz w:val="24"/>
          <w:szCs w:val="24"/>
        </w:rPr>
        <w:t>pyramid structure</w:t>
      </w:r>
      <w:r>
        <w:rPr>
          <w:rFonts w:ascii="Times New Roman" w:hAnsi="Times New Roman"/>
          <w:sz w:val="24"/>
          <w:szCs w:val="24"/>
        </w:rPr>
        <w:t xml:space="preserve"> of the SAPS;</w:t>
      </w:r>
      <w:r w:rsidR="008B5849">
        <w:rPr>
          <w:rFonts w:ascii="Times New Roman" w:hAnsi="Times New Roman"/>
          <w:sz w:val="24"/>
          <w:szCs w:val="24"/>
        </w:rPr>
        <w:t xml:space="preserve"> and</w:t>
      </w:r>
    </w:p>
    <w:p w14:paraId="5A9F7C21" w14:textId="77777777" w:rsidR="00F60356" w:rsidRDefault="00F60356" w:rsidP="00526EE4">
      <w:pPr>
        <w:pStyle w:val="ListParagraph"/>
        <w:numPr>
          <w:ilvl w:val="0"/>
          <w:numId w:val="31"/>
        </w:numPr>
        <w:spacing w:line="360" w:lineRule="auto"/>
        <w:jc w:val="both"/>
        <w:rPr>
          <w:rFonts w:ascii="Times New Roman" w:hAnsi="Times New Roman"/>
          <w:sz w:val="24"/>
          <w:szCs w:val="24"/>
        </w:rPr>
      </w:pPr>
      <w:r>
        <w:rPr>
          <w:rFonts w:ascii="Times New Roman" w:hAnsi="Times New Roman"/>
          <w:sz w:val="24"/>
          <w:szCs w:val="24"/>
        </w:rPr>
        <w:t>A copy of the reviewed cluster concept</w:t>
      </w:r>
      <w:r w:rsidR="008B5849">
        <w:rPr>
          <w:rFonts w:ascii="Times New Roman" w:hAnsi="Times New Roman"/>
          <w:sz w:val="24"/>
          <w:szCs w:val="24"/>
        </w:rPr>
        <w:t xml:space="preserve"> report.</w:t>
      </w:r>
    </w:p>
    <w:p w14:paraId="3369D8BA" w14:textId="77777777" w:rsidR="008A4252" w:rsidRPr="008A4252" w:rsidRDefault="008A4252" w:rsidP="008A4252">
      <w:pPr>
        <w:spacing w:after="0" w:line="360" w:lineRule="auto"/>
        <w:ind w:left="720"/>
        <w:contextualSpacing/>
        <w:jc w:val="both"/>
        <w:rPr>
          <w:rFonts w:ascii="Times New Roman" w:eastAsia="Times New Roman" w:hAnsi="Times New Roman" w:cs="Times New Roman"/>
          <w:color w:val="000000"/>
          <w:sz w:val="24"/>
          <w:szCs w:val="24"/>
          <w:lang w:val="en-GB" w:eastAsia="en-GB"/>
        </w:rPr>
      </w:pPr>
      <w:r w:rsidRPr="00DA7B95">
        <w:rPr>
          <w:rFonts w:ascii="Times New Roman" w:eastAsia="Times New Roman" w:hAnsi="Times New Roman" w:cs="Times New Roman"/>
          <w:color w:val="000000"/>
          <w:sz w:val="24"/>
          <w:szCs w:val="24"/>
          <w:lang w:val="en-GB" w:eastAsia="en-GB"/>
        </w:rPr>
        <w:t xml:space="preserve">   </w:t>
      </w:r>
    </w:p>
    <w:p w14:paraId="7EAC3022"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Committee </w:t>
      </w:r>
      <w:r w:rsidR="00B745DE">
        <w:rPr>
          <w:rFonts w:ascii="Times New Roman" w:eastAsia="Times New Roman" w:hAnsi="Times New Roman" w:cs="Times New Roman"/>
          <w:color w:val="000000"/>
          <w:sz w:val="24"/>
          <w:szCs w:val="24"/>
          <w:lang w:val="en-GB" w:eastAsia="en-GB"/>
        </w:rPr>
        <w:t>includes it budget and performance recommendations below.</w:t>
      </w:r>
      <w:r w:rsidRPr="008A4252">
        <w:rPr>
          <w:rFonts w:ascii="Times New Roman" w:eastAsia="Times New Roman" w:hAnsi="Times New Roman" w:cs="Times New Roman"/>
          <w:color w:val="000000"/>
          <w:sz w:val="24"/>
          <w:szCs w:val="24"/>
          <w:lang w:val="en-GB" w:eastAsia="en-GB"/>
        </w:rPr>
        <w:t xml:space="preserve">     </w:t>
      </w:r>
    </w:p>
    <w:p w14:paraId="2EBF7D04"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  </w:t>
      </w:r>
    </w:p>
    <w:p w14:paraId="032BD541" w14:textId="77777777" w:rsidR="008A4252" w:rsidRPr="008A4252" w:rsidRDefault="008A4252" w:rsidP="008A4252">
      <w:pPr>
        <w:spacing w:line="360" w:lineRule="auto"/>
        <w:rPr>
          <w:rFonts w:ascii="Times New Roman" w:eastAsia="Calibri" w:hAnsi="Times New Roman" w:cs="Times New Roman"/>
          <w:b/>
          <w:sz w:val="24"/>
          <w:szCs w:val="24"/>
        </w:rPr>
      </w:pPr>
      <w:r w:rsidRPr="008A4252">
        <w:rPr>
          <w:rFonts w:ascii="Times New Roman" w:eastAsia="Calibri" w:hAnsi="Times New Roman" w:cs="Times New Roman"/>
          <w:b/>
          <w:sz w:val="24"/>
          <w:szCs w:val="24"/>
        </w:rPr>
        <w:t>6.2</w:t>
      </w:r>
      <w:r w:rsidRPr="008A4252">
        <w:rPr>
          <w:rFonts w:ascii="Times New Roman" w:eastAsia="Calibri" w:hAnsi="Times New Roman" w:cs="Times New Roman"/>
          <w:b/>
          <w:sz w:val="24"/>
          <w:szCs w:val="24"/>
        </w:rPr>
        <w:tab/>
        <w:t>Recommendations</w:t>
      </w:r>
    </w:p>
    <w:p w14:paraId="43A0C713" w14:textId="77777777" w:rsidR="008A4252" w:rsidRPr="008A4252" w:rsidRDefault="008A4252" w:rsidP="008A4252">
      <w:pPr>
        <w:spacing w:line="360" w:lineRule="auto"/>
        <w:rPr>
          <w:rFonts w:ascii="Times New Roman" w:eastAsia="Calibri" w:hAnsi="Times New Roman" w:cs="Times New Roman"/>
          <w:sz w:val="24"/>
          <w:szCs w:val="24"/>
        </w:rPr>
      </w:pPr>
      <w:r w:rsidRPr="008A4252">
        <w:rPr>
          <w:rFonts w:ascii="Times New Roman" w:eastAsia="Calibri" w:hAnsi="Times New Roman" w:cs="Times New Roman"/>
          <w:sz w:val="24"/>
          <w:szCs w:val="24"/>
        </w:rPr>
        <w:t>The Committee made the following recommendations in terms of the 201</w:t>
      </w:r>
      <w:r w:rsidR="00B745DE">
        <w:rPr>
          <w:rFonts w:ascii="Times New Roman" w:eastAsia="Calibri" w:hAnsi="Times New Roman" w:cs="Times New Roman"/>
          <w:sz w:val="24"/>
          <w:szCs w:val="24"/>
        </w:rPr>
        <w:t>8</w:t>
      </w:r>
      <w:r w:rsidRPr="008A4252">
        <w:rPr>
          <w:rFonts w:ascii="Times New Roman" w:eastAsia="Calibri" w:hAnsi="Times New Roman" w:cs="Times New Roman"/>
          <w:sz w:val="24"/>
          <w:szCs w:val="24"/>
        </w:rPr>
        <w:t>/1</w:t>
      </w:r>
      <w:r w:rsidR="00B745DE">
        <w:rPr>
          <w:rFonts w:ascii="Times New Roman" w:eastAsia="Calibri" w:hAnsi="Times New Roman" w:cs="Times New Roman"/>
          <w:sz w:val="24"/>
          <w:szCs w:val="24"/>
        </w:rPr>
        <w:t>9</w:t>
      </w:r>
      <w:r w:rsidRPr="008A4252">
        <w:rPr>
          <w:rFonts w:ascii="Times New Roman" w:eastAsia="Calibri" w:hAnsi="Times New Roman" w:cs="Times New Roman"/>
          <w:sz w:val="24"/>
          <w:szCs w:val="24"/>
        </w:rPr>
        <w:t xml:space="preserve"> Annual Performance Plan, Strategic Plan (2014-2019) and Budget of the Department of Police:</w:t>
      </w:r>
    </w:p>
    <w:p w14:paraId="0A02010B" w14:textId="77777777" w:rsidR="008A4252" w:rsidRPr="008A4252" w:rsidRDefault="008A4252" w:rsidP="008A4252">
      <w:pPr>
        <w:spacing w:line="360" w:lineRule="auto"/>
        <w:jc w:val="both"/>
        <w:rPr>
          <w:rFonts w:ascii="Times New Roman" w:eastAsia="Calibri" w:hAnsi="Times New Roman" w:cs="Times New Roman"/>
          <w:b/>
          <w:sz w:val="24"/>
          <w:szCs w:val="24"/>
        </w:rPr>
      </w:pPr>
      <w:r w:rsidRPr="008A4252">
        <w:rPr>
          <w:rFonts w:ascii="Times New Roman" w:eastAsia="Calibri" w:hAnsi="Times New Roman" w:cs="Times New Roman"/>
          <w:b/>
          <w:sz w:val="24"/>
          <w:szCs w:val="24"/>
        </w:rPr>
        <w:t>6.2.1</w:t>
      </w:r>
      <w:r w:rsidRPr="008A4252">
        <w:rPr>
          <w:rFonts w:ascii="Times New Roman" w:eastAsia="Calibri" w:hAnsi="Times New Roman" w:cs="Times New Roman"/>
          <w:b/>
          <w:sz w:val="24"/>
          <w:szCs w:val="24"/>
        </w:rPr>
        <w:tab/>
        <w:t>Budget Recommendations</w:t>
      </w:r>
    </w:p>
    <w:p w14:paraId="09EEC503" w14:textId="77777777" w:rsidR="008A4252" w:rsidRPr="008A4252" w:rsidRDefault="008A4252" w:rsidP="00526EE4">
      <w:pPr>
        <w:numPr>
          <w:ilvl w:val="0"/>
          <w:numId w:val="18"/>
        </w:numPr>
        <w:spacing w:after="0" w:line="360" w:lineRule="auto"/>
        <w:contextualSpacing/>
        <w:jc w:val="both"/>
        <w:rPr>
          <w:rFonts w:ascii="Times New Roman" w:eastAsia="Calibri" w:hAnsi="Times New Roman" w:cs="Times New Roman"/>
          <w:sz w:val="24"/>
          <w:szCs w:val="24"/>
        </w:rPr>
      </w:pPr>
      <w:r w:rsidRPr="008A4252">
        <w:rPr>
          <w:rFonts w:ascii="Times New Roman" w:eastAsia="Calibri" w:hAnsi="Times New Roman" w:cs="Times New Roman"/>
          <w:sz w:val="24"/>
          <w:szCs w:val="24"/>
        </w:rPr>
        <w:t xml:space="preserve">The Committee recommends that the Department makes provision for an increase in the budget with respect to the </w:t>
      </w:r>
      <w:r w:rsidR="00B45FEA">
        <w:rPr>
          <w:rFonts w:ascii="Times New Roman" w:eastAsia="Calibri" w:hAnsi="Times New Roman" w:cs="Times New Roman"/>
          <w:sz w:val="24"/>
          <w:szCs w:val="24"/>
        </w:rPr>
        <w:t xml:space="preserve">promotions of SAPS members who </w:t>
      </w:r>
      <w:r w:rsidR="0086632B">
        <w:rPr>
          <w:rFonts w:ascii="Times New Roman" w:eastAsia="Calibri" w:hAnsi="Times New Roman" w:cs="Times New Roman"/>
          <w:sz w:val="24"/>
          <w:szCs w:val="24"/>
        </w:rPr>
        <w:t xml:space="preserve">qualify </w:t>
      </w:r>
      <w:r w:rsidR="00B45FEA">
        <w:rPr>
          <w:rFonts w:ascii="Times New Roman" w:eastAsia="Calibri" w:hAnsi="Times New Roman" w:cs="Times New Roman"/>
          <w:sz w:val="24"/>
          <w:szCs w:val="24"/>
        </w:rPr>
        <w:t xml:space="preserve">for promotion.   </w:t>
      </w:r>
      <w:r w:rsidRPr="008A4252">
        <w:rPr>
          <w:rFonts w:ascii="Times New Roman" w:eastAsia="Calibri" w:hAnsi="Times New Roman" w:cs="Times New Roman"/>
          <w:sz w:val="24"/>
          <w:szCs w:val="24"/>
        </w:rPr>
        <w:t xml:space="preserve">  </w:t>
      </w:r>
    </w:p>
    <w:p w14:paraId="2808B88B" w14:textId="77777777" w:rsidR="008A4252" w:rsidRPr="008A4252" w:rsidRDefault="008A4252" w:rsidP="00526EE4">
      <w:pPr>
        <w:numPr>
          <w:ilvl w:val="0"/>
          <w:numId w:val="18"/>
        </w:numPr>
        <w:spacing w:after="0" w:line="360" w:lineRule="auto"/>
        <w:contextualSpacing/>
        <w:jc w:val="both"/>
        <w:rPr>
          <w:rFonts w:ascii="Times New Roman" w:eastAsia="Calibri" w:hAnsi="Times New Roman" w:cs="Times New Roman"/>
          <w:sz w:val="24"/>
          <w:szCs w:val="24"/>
        </w:rPr>
      </w:pPr>
      <w:r w:rsidRPr="008A4252">
        <w:rPr>
          <w:rFonts w:ascii="Times New Roman" w:eastAsia="Calibri" w:hAnsi="Times New Roman" w:cs="Times New Roman"/>
          <w:sz w:val="24"/>
          <w:szCs w:val="24"/>
        </w:rPr>
        <w:t xml:space="preserve">The Committee recommends that the Department should </w:t>
      </w:r>
      <w:r w:rsidR="00B45FEA">
        <w:rPr>
          <w:rFonts w:ascii="Times New Roman" w:eastAsia="Calibri" w:hAnsi="Times New Roman" w:cs="Times New Roman"/>
          <w:sz w:val="24"/>
          <w:szCs w:val="24"/>
        </w:rPr>
        <w:t xml:space="preserve">review the service provider for the delivery of </w:t>
      </w:r>
      <w:r w:rsidRPr="008A4252">
        <w:rPr>
          <w:rFonts w:ascii="Times New Roman" w:eastAsia="Calibri" w:hAnsi="Times New Roman" w:cs="Times New Roman"/>
          <w:sz w:val="24"/>
          <w:szCs w:val="24"/>
        </w:rPr>
        <w:t>the new generation Nyalas for the policing of Public Order events with the allocation on Public Order.</w:t>
      </w:r>
    </w:p>
    <w:p w14:paraId="719C65AA" w14:textId="77777777" w:rsidR="0079302F" w:rsidRPr="00B45FEA" w:rsidRDefault="0079302F" w:rsidP="00526EE4">
      <w:pPr>
        <w:numPr>
          <w:ilvl w:val="0"/>
          <w:numId w:val="18"/>
        </w:numPr>
        <w:spacing w:after="0" w:line="360" w:lineRule="auto"/>
        <w:contextualSpacing/>
        <w:jc w:val="both"/>
        <w:rPr>
          <w:rFonts w:ascii="Times New Roman" w:eastAsia="Times New Roman" w:hAnsi="Times New Roman" w:cs="Times New Roman"/>
          <w:b/>
          <w:color w:val="000000"/>
          <w:sz w:val="24"/>
          <w:szCs w:val="24"/>
          <w:lang w:val="en-GB" w:eastAsia="en-GB"/>
        </w:rPr>
      </w:pPr>
      <w:r>
        <w:rPr>
          <w:rFonts w:ascii="Times New Roman" w:eastAsia="Calibri" w:hAnsi="Times New Roman" w:cs="Times New Roman"/>
          <w:sz w:val="24"/>
          <w:szCs w:val="24"/>
        </w:rPr>
        <w:t xml:space="preserve">The Committee recommends that the SAPS </w:t>
      </w:r>
      <w:r w:rsidR="00252F0D">
        <w:rPr>
          <w:rFonts w:ascii="Times New Roman" w:eastAsia="Calibri" w:hAnsi="Times New Roman" w:cs="Times New Roman"/>
          <w:sz w:val="24"/>
          <w:szCs w:val="24"/>
        </w:rPr>
        <w:t>r</w:t>
      </w:r>
      <w:r>
        <w:rPr>
          <w:rFonts w:ascii="Times New Roman" w:eastAsia="Calibri" w:hAnsi="Times New Roman" w:cs="Times New Roman"/>
          <w:sz w:val="24"/>
          <w:szCs w:val="24"/>
        </w:rPr>
        <w:t>eviews</w:t>
      </w:r>
      <w:r w:rsidR="00252F0D">
        <w:rPr>
          <w:rFonts w:ascii="Times New Roman" w:eastAsia="Calibri" w:hAnsi="Times New Roman" w:cs="Times New Roman"/>
          <w:sz w:val="24"/>
          <w:szCs w:val="24"/>
        </w:rPr>
        <w:t xml:space="preserve"> and determines the </w:t>
      </w:r>
      <w:r>
        <w:rPr>
          <w:rFonts w:ascii="Times New Roman" w:eastAsia="Calibri" w:hAnsi="Times New Roman" w:cs="Times New Roman"/>
          <w:sz w:val="24"/>
          <w:szCs w:val="24"/>
        </w:rPr>
        <w:t>costs of the NDP recommendations implemented by the SAPS.</w:t>
      </w:r>
    </w:p>
    <w:p w14:paraId="17F51B4E" w14:textId="77777777" w:rsidR="00B45FEA" w:rsidRDefault="00B45FEA" w:rsidP="00B45FEA">
      <w:pPr>
        <w:spacing w:after="0" w:line="360" w:lineRule="auto"/>
        <w:ind w:left="720"/>
        <w:contextualSpacing/>
        <w:jc w:val="both"/>
        <w:rPr>
          <w:rFonts w:ascii="Times New Roman" w:eastAsia="Times New Roman" w:hAnsi="Times New Roman" w:cs="Times New Roman"/>
          <w:b/>
          <w:color w:val="000000"/>
          <w:sz w:val="24"/>
          <w:szCs w:val="24"/>
          <w:lang w:val="en-GB" w:eastAsia="en-GB"/>
        </w:rPr>
      </w:pPr>
    </w:p>
    <w:p w14:paraId="31252C38" w14:textId="77777777" w:rsidR="008A4252" w:rsidRDefault="008A4252" w:rsidP="00080A1F">
      <w:pPr>
        <w:spacing w:after="0" w:line="360" w:lineRule="auto"/>
        <w:contextualSpacing/>
        <w:jc w:val="both"/>
        <w:rPr>
          <w:rFonts w:ascii="Times New Roman" w:eastAsia="Times New Roman" w:hAnsi="Times New Roman" w:cs="Times New Roman"/>
          <w:b/>
          <w:color w:val="000000"/>
          <w:sz w:val="24"/>
          <w:szCs w:val="24"/>
          <w:lang w:val="en-GB" w:eastAsia="en-GB"/>
        </w:rPr>
      </w:pPr>
      <w:r w:rsidRPr="00B45FEA">
        <w:rPr>
          <w:rFonts w:ascii="Times New Roman" w:eastAsia="Times New Roman" w:hAnsi="Times New Roman" w:cs="Times New Roman"/>
          <w:b/>
          <w:color w:val="000000"/>
          <w:sz w:val="24"/>
          <w:szCs w:val="24"/>
          <w:lang w:val="en-GB" w:eastAsia="en-GB"/>
        </w:rPr>
        <w:t>6.2.2</w:t>
      </w:r>
      <w:r w:rsidRPr="00B45FEA">
        <w:rPr>
          <w:rFonts w:ascii="Times New Roman" w:eastAsia="Times New Roman" w:hAnsi="Times New Roman" w:cs="Times New Roman"/>
          <w:b/>
          <w:color w:val="000000"/>
          <w:sz w:val="24"/>
          <w:szCs w:val="24"/>
          <w:lang w:val="en-GB" w:eastAsia="en-GB"/>
        </w:rPr>
        <w:tab/>
        <w:t xml:space="preserve">Performance Based Recommendations: </w:t>
      </w:r>
    </w:p>
    <w:p w14:paraId="7A1E329D" w14:textId="77777777" w:rsidR="00080A1F" w:rsidRDefault="00080A1F" w:rsidP="00080A1F">
      <w:pPr>
        <w:spacing w:after="0" w:line="360" w:lineRule="auto"/>
        <w:contextualSpacing/>
        <w:jc w:val="both"/>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 xml:space="preserve">APP Targets </w:t>
      </w:r>
    </w:p>
    <w:p w14:paraId="73889BCE" w14:textId="77777777" w:rsidR="008A4252" w:rsidRPr="008A4252" w:rsidRDefault="008A4252" w:rsidP="00526EE4">
      <w:pPr>
        <w:numPr>
          <w:ilvl w:val="0"/>
          <w:numId w:val="32"/>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Committee recommends that the Department aligns all its </w:t>
      </w:r>
      <w:r w:rsidR="0086632B">
        <w:rPr>
          <w:rFonts w:ascii="Times New Roman" w:eastAsia="Times New Roman" w:hAnsi="Times New Roman" w:cs="Times New Roman"/>
          <w:color w:val="000000"/>
          <w:sz w:val="24"/>
          <w:szCs w:val="24"/>
          <w:lang w:val="en-GB" w:eastAsia="en-GB"/>
        </w:rPr>
        <w:t xml:space="preserve">outstanding </w:t>
      </w:r>
      <w:r w:rsidRPr="008A4252">
        <w:rPr>
          <w:rFonts w:ascii="Times New Roman" w:eastAsia="Times New Roman" w:hAnsi="Times New Roman" w:cs="Times New Roman"/>
          <w:color w:val="000000"/>
          <w:sz w:val="24"/>
          <w:szCs w:val="24"/>
          <w:lang w:val="en-GB" w:eastAsia="en-GB"/>
        </w:rPr>
        <w:t xml:space="preserve">APP targets </w:t>
      </w:r>
      <w:r w:rsidR="0086632B">
        <w:rPr>
          <w:rFonts w:ascii="Times New Roman" w:eastAsia="Times New Roman" w:hAnsi="Times New Roman" w:cs="Times New Roman"/>
          <w:color w:val="000000"/>
          <w:sz w:val="24"/>
          <w:szCs w:val="24"/>
          <w:lang w:val="en-GB" w:eastAsia="en-GB"/>
        </w:rPr>
        <w:t xml:space="preserve">not aligned to the MTSF </w:t>
      </w:r>
      <w:r w:rsidRPr="008A4252">
        <w:rPr>
          <w:rFonts w:ascii="Times New Roman" w:eastAsia="Times New Roman" w:hAnsi="Times New Roman" w:cs="Times New Roman"/>
          <w:color w:val="000000"/>
          <w:sz w:val="24"/>
          <w:szCs w:val="24"/>
          <w:lang w:val="en-GB" w:eastAsia="en-GB"/>
        </w:rPr>
        <w:t>in order for SAPS to meet the objectives of the NDP.</w:t>
      </w:r>
    </w:p>
    <w:p w14:paraId="5ACE27E5" w14:textId="77777777" w:rsidR="008A4252" w:rsidRPr="008A4252" w:rsidRDefault="008A4252" w:rsidP="00526EE4">
      <w:pPr>
        <w:numPr>
          <w:ilvl w:val="0"/>
          <w:numId w:val="32"/>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Committee recommends that the SAPS re</w:t>
      </w:r>
      <w:r w:rsidR="0079302F">
        <w:rPr>
          <w:rFonts w:ascii="Times New Roman" w:eastAsia="Times New Roman" w:hAnsi="Times New Roman" w:cs="Times New Roman"/>
          <w:color w:val="000000"/>
          <w:sz w:val="24"/>
          <w:szCs w:val="24"/>
          <w:lang w:val="en-GB" w:eastAsia="en-GB"/>
        </w:rPr>
        <w:t>views all the low targets in all five programmes and insert the new targets in the 2019/20 APP</w:t>
      </w:r>
      <w:r w:rsidRPr="008A4252">
        <w:rPr>
          <w:rFonts w:ascii="Times New Roman" w:eastAsia="Times New Roman" w:hAnsi="Times New Roman" w:cs="Times New Roman"/>
          <w:color w:val="000000"/>
          <w:sz w:val="24"/>
          <w:szCs w:val="24"/>
          <w:lang w:val="en-GB" w:eastAsia="en-GB"/>
        </w:rPr>
        <w:t>.</w:t>
      </w:r>
    </w:p>
    <w:p w14:paraId="31DD51FC" w14:textId="77777777" w:rsidR="0079302F" w:rsidRDefault="008A4252" w:rsidP="00526EE4">
      <w:pPr>
        <w:numPr>
          <w:ilvl w:val="0"/>
          <w:numId w:val="32"/>
        </w:numPr>
        <w:tabs>
          <w:tab w:val="left" w:pos="7431"/>
        </w:tabs>
        <w:spacing w:after="0" w:line="360" w:lineRule="auto"/>
        <w:contextualSpacing/>
        <w:rPr>
          <w:rFonts w:ascii="Times New Roman" w:eastAsia="Times New Roman" w:hAnsi="Times New Roman" w:cs="Times New Roman"/>
          <w:color w:val="000000"/>
          <w:sz w:val="24"/>
          <w:szCs w:val="24"/>
          <w:lang w:val="en-GB" w:eastAsia="en-GB"/>
        </w:rPr>
      </w:pPr>
      <w:r w:rsidRPr="0079302F">
        <w:rPr>
          <w:rFonts w:ascii="Times New Roman" w:eastAsia="Times New Roman" w:hAnsi="Times New Roman" w:cs="Times New Roman"/>
          <w:color w:val="000000"/>
          <w:sz w:val="24"/>
          <w:szCs w:val="24"/>
          <w:lang w:val="en-GB" w:eastAsia="en-GB"/>
        </w:rPr>
        <w:t xml:space="preserve">The Committee recommends that the SAPS </w:t>
      </w:r>
      <w:r w:rsidR="0079302F" w:rsidRPr="0079302F">
        <w:rPr>
          <w:rFonts w:ascii="Times New Roman" w:eastAsia="Times New Roman" w:hAnsi="Times New Roman" w:cs="Times New Roman"/>
          <w:color w:val="000000"/>
          <w:sz w:val="24"/>
          <w:szCs w:val="24"/>
          <w:lang w:val="en-GB" w:eastAsia="en-GB"/>
        </w:rPr>
        <w:t>prepares a professional strategic plan</w:t>
      </w:r>
      <w:r w:rsidR="0079302F">
        <w:rPr>
          <w:rFonts w:ascii="Times New Roman" w:eastAsia="Times New Roman" w:hAnsi="Times New Roman" w:cs="Times New Roman"/>
          <w:color w:val="000000"/>
          <w:sz w:val="24"/>
          <w:szCs w:val="24"/>
          <w:lang w:val="en-GB" w:eastAsia="en-GB"/>
        </w:rPr>
        <w:t xml:space="preserve"> for 2020/21 – 2025/26</w:t>
      </w:r>
      <w:r w:rsidR="0079302F" w:rsidRPr="0079302F">
        <w:rPr>
          <w:rFonts w:ascii="Times New Roman" w:eastAsia="Times New Roman" w:hAnsi="Times New Roman" w:cs="Times New Roman"/>
          <w:color w:val="000000"/>
          <w:sz w:val="24"/>
          <w:szCs w:val="24"/>
          <w:lang w:val="en-GB" w:eastAsia="en-GB"/>
        </w:rPr>
        <w:t xml:space="preserve"> taking service delivery and policing in the 21</w:t>
      </w:r>
      <w:r w:rsidR="0079302F" w:rsidRPr="0079302F">
        <w:rPr>
          <w:rFonts w:ascii="Times New Roman" w:eastAsia="Times New Roman" w:hAnsi="Times New Roman" w:cs="Times New Roman"/>
          <w:color w:val="000000"/>
          <w:sz w:val="24"/>
          <w:szCs w:val="24"/>
          <w:vertAlign w:val="superscript"/>
          <w:lang w:val="en-GB" w:eastAsia="en-GB"/>
        </w:rPr>
        <w:t>st</w:t>
      </w:r>
      <w:r w:rsidR="0079302F" w:rsidRPr="0079302F">
        <w:rPr>
          <w:rFonts w:ascii="Times New Roman" w:eastAsia="Times New Roman" w:hAnsi="Times New Roman" w:cs="Times New Roman"/>
          <w:color w:val="000000"/>
          <w:sz w:val="24"/>
          <w:szCs w:val="24"/>
          <w:lang w:val="en-GB" w:eastAsia="en-GB"/>
        </w:rPr>
        <w:t xml:space="preserve"> century into account. </w:t>
      </w:r>
    </w:p>
    <w:p w14:paraId="129F0991" w14:textId="77777777" w:rsidR="008A4252" w:rsidRDefault="008A4252" w:rsidP="00526EE4">
      <w:pPr>
        <w:numPr>
          <w:ilvl w:val="0"/>
          <w:numId w:val="32"/>
        </w:numPr>
        <w:tabs>
          <w:tab w:val="left" w:pos="7431"/>
        </w:tabs>
        <w:spacing w:after="0" w:line="360" w:lineRule="auto"/>
        <w:contextualSpacing/>
        <w:rPr>
          <w:rFonts w:ascii="Times New Roman" w:eastAsia="Times New Roman" w:hAnsi="Times New Roman" w:cs="Times New Roman"/>
          <w:color w:val="000000"/>
          <w:sz w:val="24"/>
          <w:szCs w:val="24"/>
          <w:lang w:val="en-GB" w:eastAsia="en-GB"/>
        </w:rPr>
      </w:pPr>
      <w:r w:rsidRPr="0079302F">
        <w:rPr>
          <w:rFonts w:ascii="Times New Roman" w:eastAsia="Times New Roman" w:hAnsi="Times New Roman" w:cs="Times New Roman"/>
          <w:color w:val="000000"/>
          <w:sz w:val="24"/>
          <w:szCs w:val="24"/>
          <w:lang w:val="en-GB" w:eastAsia="en-GB"/>
        </w:rPr>
        <w:t xml:space="preserve">The Committee recommends that the SAPS </w:t>
      </w:r>
      <w:r w:rsidR="0086632B">
        <w:rPr>
          <w:rFonts w:ascii="Times New Roman" w:eastAsia="Times New Roman" w:hAnsi="Times New Roman" w:cs="Times New Roman"/>
          <w:color w:val="000000"/>
          <w:sz w:val="24"/>
          <w:szCs w:val="24"/>
          <w:lang w:val="en-GB" w:eastAsia="en-GB"/>
        </w:rPr>
        <w:t xml:space="preserve">prepares </w:t>
      </w:r>
      <w:r w:rsidR="0079302F">
        <w:rPr>
          <w:rFonts w:ascii="Times New Roman" w:eastAsia="Times New Roman" w:hAnsi="Times New Roman" w:cs="Times New Roman"/>
          <w:color w:val="000000"/>
          <w:sz w:val="24"/>
          <w:szCs w:val="24"/>
          <w:lang w:val="en-GB" w:eastAsia="en-GB"/>
        </w:rPr>
        <w:t>alternative measures for the loss of 3000 personnel on the staff establishment over the medium term</w:t>
      </w:r>
      <w:r w:rsidR="0086632B">
        <w:rPr>
          <w:rFonts w:ascii="Times New Roman" w:eastAsia="Times New Roman" w:hAnsi="Times New Roman" w:cs="Times New Roman"/>
          <w:color w:val="000000"/>
          <w:sz w:val="24"/>
          <w:szCs w:val="24"/>
          <w:lang w:val="en-GB" w:eastAsia="en-GB"/>
        </w:rPr>
        <w:t xml:space="preserve"> by including existing reservists, auxillary members, neighbourhood watch members, CPF members and the private sector.</w:t>
      </w:r>
      <w:r w:rsidR="0079302F">
        <w:rPr>
          <w:rFonts w:ascii="Times New Roman" w:eastAsia="Times New Roman" w:hAnsi="Times New Roman" w:cs="Times New Roman"/>
          <w:color w:val="000000"/>
          <w:sz w:val="24"/>
          <w:szCs w:val="24"/>
          <w:lang w:val="en-GB" w:eastAsia="en-GB"/>
        </w:rPr>
        <w:t xml:space="preserve">  </w:t>
      </w:r>
    </w:p>
    <w:p w14:paraId="7A3EAB0E" w14:textId="77777777" w:rsidR="00080A1F" w:rsidRPr="00080A1F" w:rsidRDefault="00080A1F" w:rsidP="00080A1F">
      <w:pPr>
        <w:numPr>
          <w:ilvl w:val="0"/>
          <w:numId w:val="32"/>
        </w:numPr>
        <w:tabs>
          <w:tab w:val="left" w:pos="7431"/>
        </w:tabs>
        <w:spacing w:after="0" w:line="360" w:lineRule="auto"/>
        <w:contextualSpacing/>
        <w:rPr>
          <w:rFonts w:ascii="Times New Roman" w:eastAsia="Times New Roman" w:hAnsi="Times New Roman" w:cs="Times New Roman"/>
          <w:color w:val="000000"/>
          <w:sz w:val="24"/>
          <w:szCs w:val="24"/>
          <w:lang w:val="en-GB" w:eastAsia="en-GB"/>
        </w:rPr>
      </w:pPr>
      <w:r w:rsidRPr="00080A1F">
        <w:rPr>
          <w:rFonts w:ascii="Times New Roman" w:eastAsia="Times New Roman" w:hAnsi="Times New Roman" w:cs="Times New Roman"/>
          <w:color w:val="000000"/>
          <w:sz w:val="24"/>
          <w:szCs w:val="24"/>
          <w:lang w:val="en-GB" w:eastAsia="en-GB"/>
        </w:rPr>
        <w:t xml:space="preserve">The Committee recommends that the SAPS reviews all targets in all its programmes including those not attained and those whose targets are too low and align it with the MTSF.  A special effort must be made to deal with the Detective Programme with respect to trial-ready dockets and the investigation of serious crime.  </w:t>
      </w:r>
    </w:p>
    <w:p w14:paraId="51353ECE" w14:textId="77777777" w:rsidR="00080A1F" w:rsidRDefault="00080A1F" w:rsidP="00080A1F">
      <w:pPr>
        <w:numPr>
          <w:ilvl w:val="0"/>
          <w:numId w:val="32"/>
        </w:numPr>
        <w:tabs>
          <w:tab w:val="left" w:pos="7431"/>
        </w:tabs>
        <w:spacing w:after="0" w:line="360" w:lineRule="auto"/>
        <w:contextualSpacing/>
        <w:rPr>
          <w:rFonts w:ascii="Times New Roman" w:eastAsia="Times New Roman" w:hAnsi="Times New Roman" w:cs="Times New Roman"/>
          <w:color w:val="000000"/>
          <w:sz w:val="24"/>
          <w:szCs w:val="24"/>
          <w:lang w:val="en-GB" w:eastAsia="en-GB"/>
        </w:rPr>
      </w:pPr>
      <w:r w:rsidRPr="00080A1F">
        <w:rPr>
          <w:rFonts w:ascii="Times New Roman" w:eastAsia="Times New Roman" w:hAnsi="Times New Roman" w:cs="Times New Roman"/>
          <w:color w:val="000000"/>
          <w:sz w:val="24"/>
          <w:szCs w:val="24"/>
          <w:lang w:val="en-GB" w:eastAsia="en-GB"/>
        </w:rPr>
        <w:t xml:space="preserve">The Committee commends the SAPS management for including </w:t>
      </w:r>
      <w:r w:rsidR="007D26AA">
        <w:rPr>
          <w:rFonts w:ascii="Times New Roman" w:eastAsia="Times New Roman" w:hAnsi="Times New Roman" w:cs="Times New Roman"/>
          <w:color w:val="000000"/>
          <w:sz w:val="24"/>
          <w:szCs w:val="24"/>
          <w:lang w:val="en-GB" w:eastAsia="en-GB"/>
        </w:rPr>
        <w:t xml:space="preserve">the </w:t>
      </w:r>
      <w:r w:rsidRPr="00080A1F">
        <w:rPr>
          <w:rFonts w:ascii="Times New Roman" w:eastAsia="Times New Roman" w:hAnsi="Times New Roman" w:cs="Times New Roman"/>
          <w:color w:val="000000"/>
          <w:sz w:val="24"/>
          <w:szCs w:val="24"/>
          <w:lang w:val="en-GB" w:eastAsia="en-GB"/>
        </w:rPr>
        <w:t xml:space="preserve">Technical Indicator Descriptor document in its presentation to the Committee prior to the Annual Budget hearings and recommends that this practise should be continued. </w:t>
      </w:r>
    </w:p>
    <w:p w14:paraId="02B75575" w14:textId="77777777" w:rsidR="00080A1F" w:rsidRPr="00080A1F" w:rsidRDefault="00080A1F" w:rsidP="00080A1F">
      <w:pPr>
        <w:pStyle w:val="ListParagraph"/>
        <w:numPr>
          <w:ilvl w:val="0"/>
          <w:numId w:val="32"/>
        </w:numPr>
        <w:spacing w:line="360" w:lineRule="auto"/>
        <w:rPr>
          <w:rFonts w:ascii="Times New Roman" w:hAnsi="Times New Roman"/>
          <w:spacing w:val="0"/>
          <w:sz w:val="24"/>
          <w:szCs w:val="24"/>
        </w:rPr>
      </w:pPr>
      <w:r w:rsidRPr="00080A1F">
        <w:rPr>
          <w:rFonts w:ascii="Times New Roman" w:hAnsi="Times New Roman"/>
          <w:spacing w:val="0"/>
          <w:sz w:val="24"/>
          <w:szCs w:val="24"/>
        </w:rPr>
        <w:t>The Committee recommends that the SAPS completes all outstanding audits and evaluations of National Key</w:t>
      </w:r>
      <w:r w:rsidR="007D26AA">
        <w:rPr>
          <w:rFonts w:ascii="Times New Roman" w:hAnsi="Times New Roman"/>
          <w:spacing w:val="0"/>
          <w:sz w:val="24"/>
          <w:szCs w:val="24"/>
        </w:rPr>
        <w:t xml:space="preserve"> P</w:t>
      </w:r>
      <w:r w:rsidRPr="00080A1F">
        <w:rPr>
          <w:rFonts w:ascii="Times New Roman" w:hAnsi="Times New Roman"/>
          <w:spacing w:val="0"/>
          <w:sz w:val="24"/>
          <w:szCs w:val="24"/>
        </w:rPr>
        <w:t xml:space="preserve">oints. </w:t>
      </w:r>
    </w:p>
    <w:p w14:paraId="4E561D34" w14:textId="77777777" w:rsidR="00D56914" w:rsidRDefault="00D56914" w:rsidP="00080A1F">
      <w:pPr>
        <w:tabs>
          <w:tab w:val="left" w:pos="7431"/>
        </w:tabs>
        <w:spacing w:after="0" w:line="360" w:lineRule="auto"/>
        <w:contextualSpacing/>
        <w:rPr>
          <w:rFonts w:ascii="Times New Roman" w:eastAsia="Times New Roman" w:hAnsi="Times New Roman" w:cs="Times New Roman"/>
          <w:b/>
          <w:color w:val="000000"/>
          <w:sz w:val="24"/>
          <w:szCs w:val="24"/>
          <w:lang w:val="en-GB" w:eastAsia="en-GB"/>
        </w:rPr>
      </w:pPr>
    </w:p>
    <w:p w14:paraId="58AB3A78" w14:textId="77777777" w:rsidR="00080A1F" w:rsidRPr="00080A1F" w:rsidRDefault="00080A1F" w:rsidP="00080A1F">
      <w:pPr>
        <w:tabs>
          <w:tab w:val="left" w:pos="7431"/>
        </w:tabs>
        <w:spacing w:after="0" w:line="360" w:lineRule="auto"/>
        <w:contextualSpacing/>
        <w:rPr>
          <w:rFonts w:ascii="Times New Roman" w:eastAsia="Times New Roman" w:hAnsi="Times New Roman" w:cs="Times New Roman"/>
          <w:b/>
          <w:color w:val="000000"/>
          <w:sz w:val="24"/>
          <w:szCs w:val="24"/>
          <w:lang w:val="en-GB" w:eastAsia="en-GB"/>
        </w:rPr>
      </w:pPr>
      <w:r w:rsidRPr="00080A1F">
        <w:rPr>
          <w:rFonts w:ascii="Times New Roman" w:eastAsia="Times New Roman" w:hAnsi="Times New Roman" w:cs="Times New Roman"/>
          <w:b/>
          <w:color w:val="000000"/>
          <w:sz w:val="24"/>
          <w:szCs w:val="24"/>
          <w:lang w:val="en-GB" w:eastAsia="en-GB"/>
        </w:rPr>
        <w:t>Police Budget</w:t>
      </w:r>
    </w:p>
    <w:p w14:paraId="3BEEF1A0" w14:textId="77777777" w:rsidR="00080A1F" w:rsidRPr="00080A1F" w:rsidRDefault="00080A1F" w:rsidP="00080A1F">
      <w:pPr>
        <w:pStyle w:val="ListParagraph"/>
        <w:numPr>
          <w:ilvl w:val="0"/>
          <w:numId w:val="32"/>
        </w:numPr>
        <w:spacing w:line="360" w:lineRule="auto"/>
        <w:rPr>
          <w:rFonts w:ascii="Times New Roman" w:hAnsi="Times New Roman"/>
          <w:spacing w:val="0"/>
          <w:sz w:val="24"/>
          <w:szCs w:val="24"/>
        </w:rPr>
      </w:pPr>
      <w:r w:rsidRPr="00080A1F">
        <w:rPr>
          <w:rFonts w:ascii="Times New Roman" w:hAnsi="Times New Roman"/>
          <w:spacing w:val="0"/>
          <w:sz w:val="24"/>
          <w:szCs w:val="24"/>
        </w:rPr>
        <w:t xml:space="preserve">The Committee recommends that the SAPS consult with police trade unions, civil society and the public when compiling its Annual Budget.  </w:t>
      </w:r>
    </w:p>
    <w:p w14:paraId="58B84D68" w14:textId="77777777" w:rsidR="00D56914" w:rsidRDefault="00D56914" w:rsidP="00080A1F">
      <w:pPr>
        <w:tabs>
          <w:tab w:val="left" w:pos="7431"/>
        </w:tabs>
        <w:spacing w:after="0" w:line="360" w:lineRule="auto"/>
        <w:contextualSpacing/>
        <w:rPr>
          <w:rFonts w:ascii="Times New Roman" w:eastAsia="Times New Roman" w:hAnsi="Times New Roman" w:cs="Times New Roman"/>
          <w:b/>
          <w:color w:val="000000"/>
          <w:sz w:val="24"/>
          <w:szCs w:val="24"/>
          <w:lang w:val="en-GB" w:eastAsia="en-GB"/>
        </w:rPr>
      </w:pPr>
    </w:p>
    <w:p w14:paraId="317E7728" w14:textId="77777777" w:rsidR="00080A1F" w:rsidRPr="00080A1F" w:rsidRDefault="00330E4B" w:rsidP="00080A1F">
      <w:pPr>
        <w:tabs>
          <w:tab w:val="left" w:pos="7431"/>
        </w:tabs>
        <w:spacing w:after="0" w:line="360" w:lineRule="auto"/>
        <w:contextualSpacing/>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National Development Plan (</w:t>
      </w:r>
      <w:r w:rsidR="00080A1F" w:rsidRPr="00080A1F">
        <w:rPr>
          <w:rFonts w:ascii="Times New Roman" w:eastAsia="Times New Roman" w:hAnsi="Times New Roman" w:cs="Times New Roman"/>
          <w:b/>
          <w:color w:val="000000"/>
          <w:sz w:val="24"/>
          <w:szCs w:val="24"/>
          <w:lang w:val="en-GB" w:eastAsia="en-GB"/>
        </w:rPr>
        <w:t>NDP</w:t>
      </w:r>
      <w:r>
        <w:rPr>
          <w:rFonts w:ascii="Times New Roman" w:eastAsia="Times New Roman" w:hAnsi="Times New Roman" w:cs="Times New Roman"/>
          <w:b/>
          <w:color w:val="000000"/>
          <w:sz w:val="24"/>
          <w:szCs w:val="24"/>
          <w:lang w:val="en-GB" w:eastAsia="en-GB"/>
        </w:rPr>
        <w:t>)</w:t>
      </w:r>
    </w:p>
    <w:p w14:paraId="5BAE1458" w14:textId="77777777" w:rsidR="00080A1F" w:rsidRDefault="00247951" w:rsidP="00331AE5">
      <w:pPr>
        <w:numPr>
          <w:ilvl w:val="0"/>
          <w:numId w:val="32"/>
        </w:numPr>
        <w:tabs>
          <w:tab w:val="left" w:pos="7431"/>
        </w:tabs>
        <w:spacing w:after="0" w:line="360" w:lineRule="auto"/>
        <w:contextualSpacing/>
        <w:rPr>
          <w:rFonts w:ascii="Times New Roman" w:eastAsia="Times New Roman" w:hAnsi="Times New Roman" w:cs="Times New Roman"/>
          <w:color w:val="000000"/>
          <w:sz w:val="24"/>
          <w:szCs w:val="24"/>
          <w:lang w:val="en-GB" w:eastAsia="en-GB"/>
        </w:rPr>
      </w:pPr>
      <w:r w:rsidRPr="00740DCA">
        <w:rPr>
          <w:rFonts w:ascii="Times New Roman" w:eastAsia="Times New Roman" w:hAnsi="Times New Roman" w:cs="Times New Roman"/>
          <w:color w:val="000000"/>
          <w:sz w:val="24"/>
          <w:szCs w:val="24"/>
          <w:lang w:val="en-GB" w:eastAsia="en-GB"/>
        </w:rPr>
        <w:t xml:space="preserve">The </w:t>
      </w:r>
      <w:r w:rsidR="008A4252" w:rsidRPr="00740DCA">
        <w:rPr>
          <w:rFonts w:ascii="Times New Roman" w:eastAsia="Times New Roman" w:hAnsi="Times New Roman" w:cs="Times New Roman"/>
          <w:color w:val="000000"/>
          <w:sz w:val="24"/>
          <w:szCs w:val="24"/>
          <w:lang w:val="en-GB" w:eastAsia="en-GB"/>
        </w:rPr>
        <w:t xml:space="preserve">Committee recommends that the SAPS </w:t>
      </w:r>
      <w:r w:rsidRPr="00740DCA">
        <w:rPr>
          <w:rFonts w:ascii="Times New Roman" w:eastAsia="Times New Roman" w:hAnsi="Times New Roman" w:cs="Times New Roman"/>
          <w:color w:val="000000"/>
          <w:sz w:val="24"/>
          <w:szCs w:val="24"/>
          <w:lang w:val="en-GB" w:eastAsia="en-GB"/>
        </w:rPr>
        <w:t>implements the NDP recommendation</w:t>
      </w:r>
      <w:r w:rsidR="00E06F49">
        <w:rPr>
          <w:rFonts w:ascii="Times New Roman" w:eastAsia="Times New Roman" w:hAnsi="Times New Roman" w:cs="Times New Roman"/>
          <w:color w:val="000000"/>
          <w:sz w:val="24"/>
          <w:szCs w:val="24"/>
          <w:lang w:val="en-GB" w:eastAsia="en-GB"/>
        </w:rPr>
        <w:t>s</w:t>
      </w:r>
      <w:r w:rsidRPr="00740DCA">
        <w:rPr>
          <w:rFonts w:ascii="Times New Roman" w:eastAsia="Times New Roman" w:hAnsi="Times New Roman" w:cs="Times New Roman"/>
          <w:color w:val="000000"/>
          <w:sz w:val="24"/>
          <w:szCs w:val="24"/>
          <w:lang w:val="en-GB" w:eastAsia="en-GB"/>
        </w:rPr>
        <w:t xml:space="preserve"> and </w:t>
      </w:r>
      <w:r w:rsidR="00740DCA" w:rsidRPr="00740DCA">
        <w:rPr>
          <w:rFonts w:ascii="Times New Roman" w:eastAsia="Times New Roman" w:hAnsi="Times New Roman" w:cs="Times New Roman"/>
          <w:color w:val="000000"/>
          <w:sz w:val="24"/>
          <w:szCs w:val="24"/>
          <w:lang w:val="en-GB" w:eastAsia="en-GB"/>
        </w:rPr>
        <w:t xml:space="preserve">continue preparation for the </w:t>
      </w:r>
      <w:r w:rsidRPr="00740DCA">
        <w:rPr>
          <w:rFonts w:ascii="Times New Roman" w:eastAsia="Times New Roman" w:hAnsi="Times New Roman" w:cs="Times New Roman"/>
          <w:color w:val="000000"/>
          <w:sz w:val="24"/>
          <w:szCs w:val="24"/>
          <w:lang w:val="en-GB" w:eastAsia="en-GB"/>
        </w:rPr>
        <w:t>implement</w:t>
      </w:r>
      <w:r w:rsidR="00740DCA" w:rsidRPr="00740DCA">
        <w:rPr>
          <w:rFonts w:ascii="Times New Roman" w:eastAsia="Times New Roman" w:hAnsi="Times New Roman" w:cs="Times New Roman"/>
          <w:color w:val="000000"/>
          <w:sz w:val="24"/>
          <w:szCs w:val="24"/>
          <w:lang w:val="en-GB" w:eastAsia="en-GB"/>
        </w:rPr>
        <w:t xml:space="preserve">ation of </w:t>
      </w:r>
      <w:r w:rsidRPr="00740DCA">
        <w:rPr>
          <w:rFonts w:ascii="Times New Roman" w:eastAsia="Times New Roman" w:hAnsi="Times New Roman" w:cs="Times New Roman"/>
          <w:color w:val="000000"/>
          <w:sz w:val="24"/>
          <w:szCs w:val="24"/>
          <w:lang w:val="en-GB" w:eastAsia="en-GB"/>
        </w:rPr>
        <w:t>the National Police Board</w:t>
      </w:r>
      <w:r w:rsidR="00740DCA" w:rsidRPr="00740DCA">
        <w:rPr>
          <w:rFonts w:ascii="Times New Roman" w:eastAsia="Times New Roman" w:hAnsi="Times New Roman" w:cs="Times New Roman"/>
          <w:color w:val="000000"/>
          <w:sz w:val="24"/>
          <w:szCs w:val="24"/>
          <w:lang w:val="en-GB" w:eastAsia="en-GB"/>
        </w:rPr>
        <w:t xml:space="preserve">. </w:t>
      </w:r>
    </w:p>
    <w:p w14:paraId="404F5381" w14:textId="77777777" w:rsidR="00D56914" w:rsidRDefault="00D56914" w:rsidP="00080A1F">
      <w:pPr>
        <w:tabs>
          <w:tab w:val="left" w:pos="7431"/>
        </w:tabs>
        <w:spacing w:after="0" w:line="360" w:lineRule="auto"/>
        <w:contextualSpacing/>
        <w:rPr>
          <w:rFonts w:ascii="Times New Roman" w:eastAsia="Times New Roman" w:hAnsi="Times New Roman" w:cs="Times New Roman"/>
          <w:b/>
          <w:color w:val="000000"/>
          <w:sz w:val="24"/>
          <w:szCs w:val="24"/>
          <w:lang w:val="en-GB" w:eastAsia="en-GB"/>
        </w:rPr>
      </w:pPr>
    </w:p>
    <w:p w14:paraId="3E43460B" w14:textId="77777777" w:rsidR="00080A1F" w:rsidRPr="00080A1F" w:rsidRDefault="00080A1F" w:rsidP="00080A1F">
      <w:pPr>
        <w:tabs>
          <w:tab w:val="left" w:pos="7431"/>
        </w:tabs>
        <w:spacing w:after="0" w:line="360" w:lineRule="auto"/>
        <w:contextualSpacing/>
        <w:rPr>
          <w:rFonts w:ascii="Times New Roman" w:eastAsia="Times New Roman" w:hAnsi="Times New Roman" w:cs="Times New Roman"/>
          <w:b/>
          <w:color w:val="000000"/>
          <w:sz w:val="24"/>
          <w:szCs w:val="24"/>
          <w:lang w:val="en-GB" w:eastAsia="en-GB"/>
        </w:rPr>
      </w:pPr>
      <w:r w:rsidRPr="00080A1F">
        <w:rPr>
          <w:rFonts w:ascii="Times New Roman" w:eastAsia="Times New Roman" w:hAnsi="Times New Roman" w:cs="Times New Roman"/>
          <w:b/>
          <w:color w:val="000000"/>
          <w:sz w:val="24"/>
          <w:szCs w:val="24"/>
          <w:lang w:val="en-GB" w:eastAsia="en-GB"/>
        </w:rPr>
        <w:t>P</w:t>
      </w:r>
      <w:r>
        <w:rPr>
          <w:rFonts w:ascii="Times New Roman" w:eastAsia="Times New Roman" w:hAnsi="Times New Roman" w:cs="Times New Roman"/>
          <w:b/>
          <w:color w:val="000000"/>
          <w:sz w:val="24"/>
          <w:szCs w:val="24"/>
          <w:lang w:val="en-GB" w:eastAsia="en-GB"/>
        </w:rPr>
        <w:t>olice Safety</w:t>
      </w:r>
    </w:p>
    <w:p w14:paraId="35E2E718" w14:textId="77777777" w:rsidR="008A4252" w:rsidRPr="00740DCA" w:rsidRDefault="008A4252" w:rsidP="00331AE5">
      <w:pPr>
        <w:numPr>
          <w:ilvl w:val="0"/>
          <w:numId w:val="32"/>
        </w:numPr>
        <w:tabs>
          <w:tab w:val="left" w:pos="7431"/>
        </w:tabs>
        <w:spacing w:after="0" w:line="360" w:lineRule="auto"/>
        <w:contextualSpacing/>
        <w:rPr>
          <w:rFonts w:ascii="Times New Roman" w:eastAsia="Times New Roman" w:hAnsi="Times New Roman" w:cs="Times New Roman"/>
          <w:color w:val="000000"/>
          <w:sz w:val="24"/>
          <w:szCs w:val="24"/>
          <w:lang w:val="en-GB" w:eastAsia="en-GB"/>
        </w:rPr>
      </w:pPr>
      <w:r w:rsidRPr="00740DCA">
        <w:rPr>
          <w:rFonts w:ascii="Times New Roman" w:eastAsia="Times New Roman" w:hAnsi="Times New Roman" w:cs="Times New Roman"/>
          <w:color w:val="000000"/>
          <w:sz w:val="24"/>
          <w:szCs w:val="24"/>
          <w:lang w:val="en-GB" w:eastAsia="en-GB"/>
        </w:rPr>
        <w:t>The Committee recommends that CCTV cameras are installed at all police stations.</w:t>
      </w:r>
    </w:p>
    <w:p w14:paraId="5CC8480D" w14:textId="77777777" w:rsidR="00247951" w:rsidRDefault="008A4252" w:rsidP="00526EE4">
      <w:pPr>
        <w:numPr>
          <w:ilvl w:val="0"/>
          <w:numId w:val="32"/>
        </w:numPr>
        <w:spacing w:after="0" w:line="360" w:lineRule="auto"/>
        <w:contextualSpacing/>
        <w:jc w:val="both"/>
        <w:rPr>
          <w:rFonts w:ascii="Times New Roman" w:eastAsia="Times New Roman" w:hAnsi="Times New Roman" w:cs="Times New Roman"/>
          <w:color w:val="000000"/>
          <w:sz w:val="24"/>
          <w:szCs w:val="24"/>
          <w:lang w:val="en-GB" w:eastAsia="en-GB"/>
        </w:rPr>
      </w:pPr>
      <w:r w:rsidRPr="00247951">
        <w:rPr>
          <w:rFonts w:ascii="Times New Roman" w:eastAsia="Times New Roman" w:hAnsi="Times New Roman" w:cs="Times New Roman"/>
          <w:color w:val="000000"/>
          <w:sz w:val="24"/>
          <w:szCs w:val="24"/>
          <w:lang w:val="en-GB" w:eastAsia="en-GB"/>
        </w:rPr>
        <w:t xml:space="preserve">The Committee recommends that </w:t>
      </w:r>
      <w:r w:rsidR="00247951" w:rsidRPr="00247951">
        <w:rPr>
          <w:rFonts w:ascii="Times New Roman" w:eastAsia="Times New Roman" w:hAnsi="Times New Roman" w:cs="Times New Roman"/>
          <w:color w:val="000000"/>
          <w:sz w:val="24"/>
          <w:szCs w:val="24"/>
          <w:lang w:val="en-GB" w:eastAsia="en-GB"/>
        </w:rPr>
        <w:t>all frontline officers are provided with body</w:t>
      </w:r>
      <w:r w:rsidR="00594EC7">
        <w:rPr>
          <w:rFonts w:ascii="Times New Roman" w:eastAsia="Times New Roman" w:hAnsi="Times New Roman" w:cs="Times New Roman"/>
          <w:color w:val="000000"/>
          <w:sz w:val="24"/>
          <w:szCs w:val="24"/>
          <w:lang w:val="en-GB" w:eastAsia="en-GB"/>
        </w:rPr>
        <w:t>-</w:t>
      </w:r>
      <w:r w:rsidR="00247951" w:rsidRPr="00247951">
        <w:rPr>
          <w:rFonts w:ascii="Times New Roman" w:eastAsia="Times New Roman" w:hAnsi="Times New Roman" w:cs="Times New Roman"/>
          <w:color w:val="000000"/>
          <w:sz w:val="24"/>
          <w:szCs w:val="24"/>
          <w:lang w:val="en-GB" w:eastAsia="en-GB"/>
        </w:rPr>
        <w:t xml:space="preserve">worn cameras before the end of the financial year.  </w:t>
      </w:r>
    </w:p>
    <w:p w14:paraId="0A810DBE" w14:textId="77777777" w:rsidR="00080A1F" w:rsidRPr="00080A1F" w:rsidRDefault="00080A1F" w:rsidP="00080A1F">
      <w:pPr>
        <w:numPr>
          <w:ilvl w:val="0"/>
          <w:numId w:val="32"/>
        </w:numPr>
        <w:spacing w:after="0" w:line="360" w:lineRule="auto"/>
        <w:contextualSpacing/>
        <w:jc w:val="both"/>
        <w:rPr>
          <w:rFonts w:ascii="Times New Roman" w:eastAsia="Times New Roman" w:hAnsi="Times New Roman" w:cs="Times New Roman"/>
          <w:color w:val="000000"/>
          <w:sz w:val="24"/>
          <w:szCs w:val="24"/>
          <w:lang w:val="en-GB" w:eastAsia="en-GB"/>
        </w:rPr>
      </w:pPr>
      <w:r w:rsidRPr="00080A1F">
        <w:rPr>
          <w:rFonts w:ascii="Times New Roman" w:eastAsia="Times New Roman" w:hAnsi="Times New Roman" w:cs="Times New Roman"/>
          <w:color w:val="000000"/>
          <w:sz w:val="24"/>
          <w:szCs w:val="24"/>
          <w:lang w:val="en-GB" w:eastAsia="en-GB"/>
        </w:rPr>
        <w:t xml:space="preserve">The Committee recommends that the Department takes urgent steps to prevent police officers being killed in the line of duty by issuing them with relevant equipment, changing support protocols and undertaking studies to reduce police deaths. </w:t>
      </w:r>
    </w:p>
    <w:p w14:paraId="13F8DE89" w14:textId="77777777" w:rsidR="00080A1F" w:rsidRDefault="00080A1F" w:rsidP="00080A1F">
      <w:pPr>
        <w:numPr>
          <w:ilvl w:val="0"/>
          <w:numId w:val="32"/>
        </w:numPr>
        <w:spacing w:after="0" w:line="360" w:lineRule="auto"/>
        <w:contextualSpacing/>
        <w:jc w:val="both"/>
        <w:rPr>
          <w:rFonts w:ascii="Times New Roman" w:eastAsia="Times New Roman" w:hAnsi="Times New Roman" w:cs="Times New Roman"/>
          <w:color w:val="000000"/>
          <w:sz w:val="24"/>
          <w:szCs w:val="24"/>
          <w:lang w:val="en-GB" w:eastAsia="en-GB"/>
        </w:rPr>
      </w:pPr>
      <w:r w:rsidRPr="00080A1F">
        <w:rPr>
          <w:rFonts w:ascii="Times New Roman" w:eastAsia="Times New Roman" w:hAnsi="Times New Roman" w:cs="Times New Roman"/>
          <w:color w:val="000000"/>
          <w:sz w:val="24"/>
          <w:szCs w:val="24"/>
          <w:lang w:val="en-GB" w:eastAsia="en-GB"/>
        </w:rPr>
        <w:t xml:space="preserve">The SAPS must implement physical security measures at all police stations including fencing, public access control and other relevant protection measures. These measures should not limit public access to the police station.  </w:t>
      </w:r>
    </w:p>
    <w:p w14:paraId="4D7DDD33" w14:textId="77777777" w:rsidR="00D56914" w:rsidRDefault="00D56914" w:rsidP="00080A1F">
      <w:pPr>
        <w:spacing w:after="0" w:line="360" w:lineRule="auto"/>
        <w:contextualSpacing/>
        <w:jc w:val="both"/>
        <w:rPr>
          <w:rFonts w:ascii="Times New Roman" w:eastAsia="Times New Roman" w:hAnsi="Times New Roman" w:cs="Times New Roman"/>
          <w:b/>
          <w:color w:val="000000"/>
          <w:sz w:val="24"/>
          <w:szCs w:val="24"/>
          <w:lang w:val="en-GB" w:eastAsia="en-GB"/>
        </w:rPr>
      </w:pPr>
    </w:p>
    <w:p w14:paraId="709BC68A" w14:textId="77777777" w:rsidR="00080A1F" w:rsidRPr="00080A1F" w:rsidRDefault="00080A1F" w:rsidP="00080A1F">
      <w:pPr>
        <w:spacing w:after="0" w:line="360" w:lineRule="auto"/>
        <w:contextualSpacing/>
        <w:jc w:val="both"/>
        <w:rPr>
          <w:rFonts w:ascii="Times New Roman" w:eastAsia="Times New Roman" w:hAnsi="Times New Roman" w:cs="Times New Roman"/>
          <w:b/>
          <w:color w:val="000000"/>
          <w:sz w:val="24"/>
          <w:szCs w:val="24"/>
          <w:lang w:val="en-GB" w:eastAsia="en-GB"/>
        </w:rPr>
      </w:pPr>
      <w:r w:rsidRPr="00080A1F">
        <w:rPr>
          <w:rFonts w:ascii="Times New Roman" w:eastAsia="Times New Roman" w:hAnsi="Times New Roman" w:cs="Times New Roman"/>
          <w:b/>
          <w:color w:val="000000"/>
          <w:sz w:val="24"/>
          <w:szCs w:val="24"/>
          <w:lang w:val="en-GB" w:eastAsia="en-GB"/>
        </w:rPr>
        <w:t>Public Trust</w:t>
      </w:r>
      <w:r>
        <w:rPr>
          <w:rFonts w:ascii="Times New Roman" w:eastAsia="Times New Roman" w:hAnsi="Times New Roman" w:cs="Times New Roman"/>
          <w:b/>
          <w:color w:val="000000"/>
          <w:sz w:val="24"/>
          <w:szCs w:val="24"/>
          <w:lang w:val="en-GB" w:eastAsia="en-GB"/>
        </w:rPr>
        <w:t xml:space="preserve"> and Community Policing</w:t>
      </w:r>
      <w:r w:rsidRPr="00080A1F">
        <w:rPr>
          <w:rFonts w:ascii="Times New Roman" w:eastAsia="Times New Roman" w:hAnsi="Times New Roman" w:cs="Times New Roman"/>
          <w:b/>
          <w:color w:val="000000"/>
          <w:sz w:val="24"/>
          <w:szCs w:val="24"/>
          <w:lang w:val="en-GB" w:eastAsia="en-GB"/>
        </w:rPr>
        <w:t xml:space="preserve"> </w:t>
      </w:r>
    </w:p>
    <w:p w14:paraId="231C943F" w14:textId="77777777" w:rsidR="00080A1F" w:rsidRPr="00080A1F" w:rsidRDefault="00080A1F" w:rsidP="00080A1F">
      <w:pPr>
        <w:numPr>
          <w:ilvl w:val="0"/>
          <w:numId w:val="32"/>
        </w:numPr>
        <w:spacing w:after="0" w:line="360" w:lineRule="auto"/>
        <w:contextualSpacing/>
        <w:jc w:val="both"/>
        <w:rPr>
          <w:rFonts w:ascii="Times New Roman" w:eastAsia="Times New Roman" w:hAnsi="Times New Roman" w:cs="Times New Roman"/>
          <w:color w:val="000000"/>
          <w:sz w:val="24"/>
          <w:szCs w:val="24"/>
          <w:lang w:val="en-GB" w:eastAsia="en-GB"/>
        </w:rPr>
      </w:pPr>
      <w:r w:rsidRPr="00080A1F">
        <w:rPr>
          <w:rFonts w:ascii="Times New Roman" w:eastAsia="Times New Roman" w:hAnsi="Times New Roman" w:cs="Times New Roman"/>
          <w:color w:val="000000"/>
          <w:sz w:val="24"/>
          <w:szCs w:val="24"/>
          <w:lang w:val="en-GB" w:eastAsia="en-GB"/>
        </w:rPr>
        <w:t xml:space="preserve">The Committee recommends that the SAPS, together with the Civilian Secretariat for Police </w:t>
      </w:r>
      <w:r w:rsidR="007D26AA">
        <w:rPr>
          <w:rFonts w:ascii="Times New Roman" w:eastAsia="Times New Roman" w:hAnsi="Times New Roman" w:cs="Times New Roman"/>
          <w:color w:val="000000"/>
          <w:sz w:val="24"/>
          <w:szCs w:val="24"/>
          <w:lang w:val="en-GB" w:eastAsia="en-GB"/>
        </w:rPr>
        <w:t xml:space="preserve">Services </w:t>
      </w:r>
      <w:r w:rsidRPr="00080A1F">
        <w:rPr>
          <w:rFonts w:ascii="Times New Roman" w:eastAsia="Times New Roman" w:hAnsi="Times New Roman" w:cs="Times New Roman"/>
          <w:color w:val="000000"/>
          <w:sz w:val="24"/>
          <w:szCs w:val="24"/>
          <w:lang w:val="en-GB" w:eastAsia="en-GB"/>
        </w:rPr>
        <w:t xml:space="preserve">develop a Public Education Campaign to build public trust in the police. </w:t>
      </w:r>
    </w:p>
    <w:p w14:paraId="1A6FEEF5" w14:textId="77777777" w:rsidR="00080A1F" w:rsidRPr="00080A1F" w:rsidRDefault="00080A1F" w:rsidP="00080A1F">
      <w:pPr>
        <w:numPr>
          <w:ilvl w:val="0"/>
          <w:numId w:val="32"/>
        </w:numPr>
        <w:spacing w:after="0" w:line="360" w:lineRule="auto"/>
        <w:contextualSpacing/>
        <w:jc w:val="both"/>
        <w:rPr>
          <w:rFonts w:ascii="Times New Roman" w:eastAsia="Times New Roman" w:hAnsi="Times New Roman" w:cs="Times New Roman"/>
          <w:color w:val="000000"/>
          <w:sz w:val="24"/>
          <w:szCs w:val="24"/>
          <w:lang w:val="en-GB" w:eastAsia="en-GB"/>
        </w:rPr>
      </w:pPr>
      <w:r w:rsidRPr="00080A1F">
        <w:rPr>
          <w:rFonts w:ascii="Times New Roman" w:eastAsia="Times New Roman" w:hAnsi="Times New Roman" w:cs="Times New Roman"/>
          <w:color w:val="000000"/>
          <w:sz w:val="24"/>
          <w:szCs w:val="24"/>
          <w:lang w:val="en-GB" w:eastAsia="en-GB"/>
        </w:rPr>
        <w:t>The Committee recommends that the SAPS engages the Civilian Secretariat for Police</w:t>
      </w:r>
      <w:r w:rsidR="007D26AA">
        <w:rPr>
          <w:rFonts w:ascii="Times New Roman" w:eastAsia="Times New Roman" w:hAnsi="Times New Roman" w:cs="Times New Roman"/>
          <w:color w:val="000000"/>
          <w:sz w:val="24"/>
          <w:szCs w:val="24"/>
          <w:lang w:val="en-GB" w:eastAsia="en-GB"/>
        </w:rPr>
        <w:t xml:space="preserve"> Services</w:t>
      </w:r>
      <w:r w:rsidRPr="00080A1F">
        <w:rPr>
          <w:rFonts w:ascii="Times New Roman" w:eastAsia="Times New Roman" w:hAnsi="Times New Roman" w:cs="Times New Roman"/>
          <w:color w:val="000000"/>
          <w:sz w:val="24"/>
          <w:szCs w:val="24"/>
          <w:lang w:val="en-GB" w:eastAsia="en-GB"/>
        </w:rPr>
        <w:t xml:space="preserve"> to support the Community Police Forums through capacity building and training programmes.  </w:t>
      </w:r>
    </w:p>
    <w:p w14:paraId="532EFE13" w14:textId="77777777" w:rsidR="00D56914" w:rsidRDefault="00D56914" w:rsidP="00080A1F">
      <w:pPr>
        <w:spacing w:after="0" w:line="360" w:lineRule="auto"/>
        <w:contextualSpacing/>
        <w:jc w:val="both"/>
        <w:rPr>
          <w:rFonts w:ascii="Times New Roman" w:eastAsia="Times New Roman" w:hAnsi="Times New Roman" w:cs="Times New Roman"/>
          <w:b/>
          <w:color w:val="000000"/>
          <w:sz w:val="24"/>
          <w:szCs w:val="24"/>
          <w:lang w:val="en-GB" w:eastAsia="en-GB"/>
        </w:rPr>
      </w:pPr>
    </w:p>
    <w:p w14:paraId="4CD60D45" w14:textId="77777777" w:rsidR="00080A1F" w:rsidRPr="00080A1F" w:rsidRDefault="00080A1F" w:rsidP="00080A1F">
      <w:pPr>
        <w:spacing w:after="0" w:line="360" w:lineRule="auto"/>
        <w:contextualSpacing/>
        <w:jc w:val="both"/>
        <w:rPr>
          <w:rFonts w:ascii="Times New Roman" w:eastAsia="Times New Roman" w:hAnsi="Times New Roman" w:cs="Times New Roman"/>
          <w:b/>
          <w:color w:val="000000"/>
          <w:sz w:val="24"/>
          <w:szCs w:val="24"/>
          <w:lang w:val="en-GB" w:eastAsia="en-GB"/>
        </w:rPr>
      </w:pPr>
      <w:r w:rsidRPr="00080A1F">
        <w:rPr>
          <w:rFonts w:ascii="Times New Roman" w:eastAsia="Times New Roman" w:hAnsi="Times New Roman" w:cs="Times New Roman"/>
          <w:b/>
          <w:color w:val="000000"/>
          <w:sz w:val="24"/>
          <w:szCs w:val="24"/>
          <w:lang w:val="en-GB" w:eastAsia="en-GB"/>
        </w:rPr>
        <w:t xml:space="preserve">Police Corruption and Lifestyle </w:t>
      </w:r>
      <w:r>
        <w:rPr>
          <w:rFonts w:ascii="Times New Roman" w:eastAsia="Times New Roman" w:hAnsi="Times New Roman" w:cs="Times New Roman"/>
          <w:b/>
          <w:color w:val="000000"/>
          <w:sz w:val="24"/>
          <w:szCs w:val="24"/>
          <w:lang w:val="en-GB" w:eastAsia="en-GB"/>
        </w:rPr>
        <w:t>A</w:t>
      </w:r>
      <w:r w:rsidRPr="00080A1F">
        <w:rPr>
          <w:rFonts w:ascii="Times New Roman" w:eastAsia="Times New Roman" w:hAnsi="Times New Roman" w:cs="Times New Roman"/>
          <w:b/>
          <w:color w:val="000000"/>
          <w:sz w:val="24"/>
          <w:szCs w:val="24"/>
          <w:lang w:val="en-GB" w:eastAsia="en-GB"/>
        </w:rPr>
        <w:t>udits</w:t>
      </w:r>
    </w:p>
    <w:p w14:paraId="4AC7FF42" w14:textId="77777777" w:rsidR="008A4252" w:rsidRPr="00247951" w:rsidRDefault="008A4252" w:rsidP="00526EE4">
      <w:pPr>
        <w:numPr>
          <w:ilvl w:val="0"/>
          <w:numId w:val="32"/>
        </w:numPr>
        <w:spacing w:after="0" w:line="360" w:lineRule="auto"/>
        <w:contextualSpacing/>
        <w:jc w:val="both"/>
        <w:rPr>
          <w:rFonts w:ascii="Times New Roman" w:eastAsia="Times New Roman" w:hAnsi="Times New Roman" w:cs="Times New Roman"/>
          <w:color w:val="000000"/>
          <w:sz w:val="24"/>
          <w:szCs w:val="24"/>
          <w:lang w:val="en-GB" w:eastAsia="en-GB"/>
        </w:rPr>
      </w:pPr>
      <w:r w:rsidRPr="00247951">
        <w:rPr>
          <w:rFonts w:ascii="Times New Roman" w:eastAsia="Times New Roman" w:hAnsi="Times New Roman" w:cs="Times New Roman"/>
          <w:color w:val="000000"/>
          <w:sz w:val="24"/>
          <w:szCs w:val="24"/>
          <w:lang w:val="en-GB" w:eastAsia="en-GB"/>
        </w:rPr>
        <w:t xml:space="preserve">The Committee recommends that the </w:t>
      </w:r>
      <w:r w:rsidR="00594EC7">
        <w:rPr>
          <w:rFonts w:ascii="Times New Roman" w:eastAsia="Times New Roman" w:hAnsi="Times New Roman" w:cs="Times New Roman"/>
          <w:color w:val="000000"/>
          <w:sz w:val="24"/>
          <w:szCs w:val="24"/>
          <w:lang w:val="en-GB" w:eastAsia="en-GB"/>
        </w:rPr>
        <w:t xml:space="preserve">SAPS implements lifestyle audits on its senior management </w:t>
      </w:r>
      <w:r w:rsidR="00740DCA">
        <w:rPr>
          <w:rFonts w:ascii="Times New Roman" w:eastAsia="Times New Roman" w:hAnsi="Times New Roman" w:cs="Times New Roman"/>
          <w:color w:val="000000"/>
          <w:sz w:val="24"/>
          <w:szCs w:val="24"/>
          <w:lang w:val="en-GB" w:eastAsia="en-GB"/>
        </w:rPr>
        <w:t xml:space="preserve">with special emphasis on supply chain management </w:t>
      </w:r>
      <w:r w:rsidR="00594EC7">
        <w:rPr>
          <w:rFonts w:ascii="Times New Roman" w:eastAsia="Times New Roman" w:hAnsi="Times New Roman" w:cs="Times New Roman"/>
          <w:color w:val="000000"/>
          <w:sz w:val="24"/>
          <w:szCs w:val="24"/>
          <w:lang w:val="en-GB" w:eastAsia="en-GB"/>
        </w:rPr>
        <w:t xml:space="preserve">and cascade it to provincial and station level managers before the end of the financial year. The SAPS must provide the Committee with quarterly reports in this regard. </w:t>
      </w:r>
    </w:p>
    <w:p w14:paraId="75987618" w14:textId="77777777" w:rsidR="008A4252" w:rsidRDefault="008A4252" w:rsidP="00526EE4">
      <w:pPr>
        <w:numPr>
          <w:ilvl w:val="0"/>
          <w:numId w:val="32"/>
        </w:numPr>
        <w:spacing w:after="0" w:line="360" w:lineRule="auto"/>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Committee recommends that th</w:t>
      </w:r>
      <w:r w:rsidR="00594EC7">
        <w:rPr>
          <w:rFonts w:ascii="Times New Roman" w:eastAsia="Times New Roman" w:hAnsi="Times New Roman" w:cs="Times New Roman"/>
          <w:color w:val="000000"/>
          <w:sz w:val="24"/>
          <w:szCs w:val="24"/>
          <w:lang w:val="en-GB" w:eastAsia="en-GB"/>
        </w:rPr>
        <w:t>e SAPS takes urgent measures to reduce the escalation of corruption in its ranks by dealing with the 1165 cases of corruption re</w:t>
      </w:r>
      <w:r w:rsidR="00594EC7" w:rsidRPr="00594EC7">
        <w:rPr>
          <w:rFonts w:ascii="Times New Roman" w:eastAsia="Times New Roman" w:hAnsi="Times New Roman" w:cs="Times New Roman"/>
          <w:color w:val="000000"/>
          <w:sz w:val="24"/>
          <w:szCs w:val="24"/>
          <w:lang w:val="en-GB" w:eastAsia="en-GB"/>
        </w:rPr>
        <w:t>ported by Corruption Watch</w:t>
      </w:r>
      <w:r w:rsidR="00594EC7">
        <w:rPr>
          <w:rFonts w:ascii="Times New Roman" w:eastAsia="Times New Roman" w:hAnsi="Times New Roman" w:cs="Times New Roman"/>
          <w:color w:val="000000"/>
          <w:sz w:val="24"/>
          <w:szCs w:val="24"/>
          <w:lang w:val="en-GB" w:eastAsia="en-GB"/>
        </w:rPr>
        <w:t>.</w:t>
      </w:r>
    </w:p>
    <w:p w14:paraId="74F75EDE" w14:textId="77777777" w:rsidR="00D26B6E" w:rsidRPr="008A4252" w:rsidRDefault="00D26B6E" w:rsidP="00526EE4">
      <w:pPr>
        <w:numPr>
          <w:ilvl w:val="0"/>
          <w:numId w:val="32"/>
        </w:numPr>
        <w:spacing w:after="0" w:line="360" w:lineRule="auto"/>
        <w:contextualSpacing/>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The Committee recommends that that the National Commissioner engages with the IPID in order that SAPS members comply with their obligations in terms of the IPID Act and prescripts to ensure compliance.  </w:t>
      </w:r>
    </w:p>
    <w:p w14:paraId="50FF5712" w14:textId="77777777" w:rsidR="008A4252" w:rsidRDefault="008A4252" w:rsidP="00526EE4">
      <w:pPr>
        <w:numPr>
          <w:ilvl w:val="0"/>
          <w:numId w:val="32"/>
        </w:numPr>
        <w:spacing w:after="0" w:line="360" w:lineRule="auto"/>
        <w:ind w:left="709"/>
        <w:contextualSpacing/>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The Committee </w:t>
      </w:r>
      <w:r w:rsidR="00DF5C06">
        <w:rPr>
          <w:rFonts w:ascii="Times New Roman" w:eastAsia="Times New Roman" w:hAnsi="Times New Roman" w:cs="Times New Roman"/>
          <w:color w:val="000000"/>
          <w:sz w:val="24"/>
          <w:szCs w:val="24"/>
          <w:lang w:val="en-GB" w:eastAsia="en-GB"/>
        </w:rPr>
        <w:t xml:space="preserve">recommends that the Supply Chain Management ICT contract management </w:t>
      </w:r>
      <w:r w:rsidR="00696CE1">
        <w:rPr>
          <w:rFonts w:ascii="Times New Roman" w:eastAsia="Times New Roman" w:hAnsi="Times New Roman" w:cs="Times New Roman"/>
          <w:color w:val="000000"/>
          <w:sz w:val="24"/>
          <w:szCs w:val="24"/>
          <w:lang w:val="en-GB" w:eastAsia="en-GB"/>
        </w:rPr>
        <w:t xml:space="preserve">environment </w:t>
      </w:r>
      <w:r w:rsidR="00DF5C06">
        <w:rPr>
          <w:rFonts w:ascii="Times New Roman" w:eastAsia="Times New Roman" w:hAnsi="Times New Roman" w:cs="Times New Roman"/>
          <w:color w:val="000000"/>
          <w:sz w:val="24"/>
          <w:szCs w:val="24"/>
          <w:lang w:val="en-GB" w:eastAsia="en-GB"/>
        </w:rPr>
        <w:t xml:space="preserve">should be audited by an independent forensic auditor with a view </w:t>
      </w:r>
      <w:r w:rsidR="00696CE1">
        <w:rPr>
          <w:rFonts w:ascii="Times New Roman" w:eastAsia="Times New Roman" w:hAnsi="Times New Roman" w:cs="Times New Roman"/>
          <w:color w:val="000000"/>
          <w:sz w:val="24"/>
          <w:szCs w:val="24"/>
          <w:lang w:val="en-GB" w:eastAsia="en-GB"/>
        </w:rPr>
        <w:t xml:space="preserve">to minimising risks. </w:t>
      </w:r>
      <w:r w:rsidR="00DF5C06">
        <w:rPr>
          <w:rFonts w:ascii="Times New Roman" w:eastAsia="Times New Roman" w:hAnsi="Times New Roman" w:cs="Times New Roman"/>
          <w:color w:val="000000"/>
          <w:sz w:val="24"/>
          <w:szCs w:val="24"/>
          <w:lang w:val="en-GB" w:eastAsia="en-GB"/>
        </w:rPr>
        <w:t>Criminal and departmental sanctions should be instituted where officials have engaged in wrongdoing.</w:t>
      </w:r>
      <w:r w:rsidR="00696CE1">
        <w:rPr>
          <w:rFonts w:ascii="Times New Roman" w:eastAsia="Times New Roman" w:hAnsi="Times New Roman" w:cs="Times New Roman"/>
          <w:color w:val="000000"/>
          <w:sz w:val="24"/>
          <w:szCs w:val="24"/>
          <w:lang w:val="en-GB" w:eastAsia="en-GB"/>
        </w:rPr>
        <w:t xml:space="preserve"> The SAPS should provide the Committee with quarterly reports on the forensic investigation (s) in this regard.</w:t>
      </w:r>
    </w:p>
    <w:p w14:paraId="6EBC2115" w14:textId="77777777" w:rsidR="00D56914" w:rsidRDefault="00D56914" w:rsidP="00D56914">
      <w:pPr>
        <w:spacing w:after="0" w:line="360" w:lineRule="auto"/>
        <w:contextualSpacing/>
        <w:jc w:val="both"/>
        <w:rPr>
          <w:rFonts w:ascii="Times New Roman" w:eastAsia="Times New Roman" w:hAnsi="Times New Roman" w:cs="Times New Roman"/>
          <w:color w:val="000000"/>
          <w:sz w:val="24"/>
          <w:szCs w:val="24"/>
          <w:lang w:val="en-GB" w:eastAsia="en-GB"/>
        </w:rPr>
      </w:pPr>
    </w:p>
    <w:p w14:paraId="424E10C6" w14:textId="77777777" w:rsidR="00B82C9A" w:rsidRDefault="00B82C9A" w:rsidP="00D56914">
      <w:pPr>
        <w:spacing w:after="0" w:line="360" w:lineRule="auto"/>
        <w:contextualSpacing/>
        <w:jc w:val="both"/>
        <w:rPr>
          <w:rFonts w:ascii="Times New Roman" w:eastAsia="Times New Roman" w:hAnsi="Times New Roman" w:cs="Times New Roman"/>
          <w:color w:val="000000"/>
          <w:sz w:val="24"/>
          <w:szCs w:val="24"/>
          <w:lang w:val="en-GB" w:eastAsia="en-GB"/>
        </w:rPr>
      </w:pPr>
    </w:p>
    <w:p w14:paraId="47E6565E" w14:textId="77777777" w:rsidR="00B82C9A" w:rsidRDefault="00B82C9A" w:rsidP="00D56914">
      <w:pPr>
        <w:spacing w:after="0" w:line="360" w:lineRule="auto"/>
        <w:contextualSpacing/>
        <w:jc w:val="both"/>
        <w:rPr>
          <w:rFonts w:ascii="Times New Roman" w:eastAsia="Times New Roman" w:hAnsi="Times New Roman" w:cs="Times New Roman"/>
          <w:color w:val="000000"/>
          <w:sz w:val="24"/>
          <w:szCs w:val="24"/>
          <w:lang w:val="en-GB" w:eastAsia="en-GB"/>
        </w:rPr>
      </w:pPr>
    </w:p>
    <w:p w14:paraId="6A8C3734" w14:textId="77777777" w:rsidR="00D56914" w:rsidRPr="00D56914" w:rsidRDefault="00D56914" w:rsidP="00D56914">
      <w:pPr>
        <w:spacing w:after="0" w:line="360" w:lineRule="auto"/>
        <w:contextualSpacing/>
        <w:jc w:val="both"/>
        <w:rPr>
          <w:rFonts w:ascii="Times New Roman" w:eastAsia="Times New Roman" w:hAnsi="Times New Roman" w:cs="Times New Roman"/>
          <w:b/>
          <w:color w:val="000000"/>
          <w:sz w:val="24"/>
          <w:szCs w:val="24"/>
          <w:lang w:val="en-GB" w:eastAsia="en-GB"/>
        </w:rPr>
      </w:pPr>
      <w:r w:rsidRPr="00D56914">
        <w:rPr>
          <w:rFonts w:ascii="Times New Roman" w:eastAsia="Times New Roman" w:hAnsi="Times New Roman" w:cs="Times New Roman"/>
          <w:b/>
          <w:color w:val="000000"/>
          <w:sz w:val="24"/>
          <w:szCs w:val="24"/>
          <w:lang w:val="en-GB" w:eastAsia="en-GB"/>
        </w:rPr>
        <w:t>Cyber</w:t>
      </w:r>
      <w:r w:rsidR="007D26AA">
        <w:rPr>
          <w:rFonts w:ascii="Times New Roman" w:eastAsia="Times New Roman" w:hAnsi="Times New Roman" w:cs="Times New Roman"/>
          <w:b/>
          <w:color w:val="000000"/>
          <w:sz w:val="24"/>
          <w:szCs w:val="24"/>
          <w:lang w:val="en-GB" w:eastAsia="en-GB"/>
        </w:rPr>
        <w:t>-C</w:t>
      </w:r>
      <w:r w:rsidRPr="00D56914">
        <w:rPr>
          <w:rFonts w:ascii="Times New Roman" w:eastAsia="Times New Roman" w:hAnsi="Times New Roman" w:cs="Times New Roman"/>
          <w:b/>
          <w:color w:val="000000"/>
          <w:sz w:val="24"/>
          <w:szCs w:val="24"/>
          <w:lang w:val="en-GB" w:eastAsia="en-GB"/>
        </w:rPr>
        <w:t>rime and Organisational Restructuring</w:t>
      </w:r>
    </w:p>
    <w:p w14:paraId="202EA4AD" w14:textId="77777777" w:rsidR="002D6D0C" w:rsidRPr="002D6D0C" w:rsidRDefault="008A4252" w:rsidP="00696CE1">
      <w:pPr>
        <w:numPr>
          <w:ilvl w:val="0"/>
          <w:numId w:val="32"/>
        </w:numPr>
        <w:spacing w:after="0" w:line="360" w:lineRule="auto"/>
        <w:contextualSpacing/>
        <w:jc w:val="both"/>
        <w:rPr>
          <w:rFonts w:ascii="Times New Roman" w:eastAsia="Calibri" w:hAnsi="Times New Roman" w:cs="Times New Roman"/>
          <w:b/>
          <w:sz w:val="24"/>
          <w:szCs w:val="24"/>
        </w:rPr>
      </w:pPr>
      <w:r w:rsidRPr="00DF5C06">
        <w:rPr>
          <w:rFonts w:ascii="Times New Roman" w:eastAsia="Times New Roman" w:hAnsi="Times New Roman" w:cs="Times New Roman"/>
          <w:color w:val="000000"/>
          <w:sz w:val="24"/>
          <w:szCs w:val="24"/>
          <w:lang w:val="en-GB" w:eastAsia="en-GB"/>
        </w:rPr>
        <w:t xml:space="preserve">The Committee recommends that the SAPS </w:t>
      </w:r>
      <w:r w:rsidR="002D6D0C">
        <w:rPr>
          <w:rFonts w:ascii="Times New Roman" w:eastAsia="Times New Roman" w:hAnsi="Times New Roman" w:cs="Times New Roman"/>
          <w:color w:val="000000"/>
          <w:sz w:val="24"/>
          <w:szCs w:val="24"/>
          <w:lang w:val="en-GB" w:eastAsia="en-GB"/>
        </w:rPr>
        <w:t xml:space="preserve">continue to train its officials in </w:t>
      </w:r>
      <w:r w:rsidR="00696CE1">
        <w:rPr>
          <w:rFonts w:ascii="Times New Roman" w:eastAsia="Times New Roman" w:hAnsi="Times New Roman" w:cs="Times New Roman"/>
          <w:color w:val="000000"/>
          <w:sz w:val="24"/>
          <w:szCs w:val="24"/>
          <w:lang w:val="en-GB" w:eastAsia="en-GB"/>
        </w:rPr>
        <w:t>c</w:t>
      </w:r>
      <w:r w:rsidR="002D6D0C">
        <w:rPr>
          <w:rFonts w:ascii="Times New Roman" w:eastAsia="Times New Roman" w:hAnsi="Times New Roman" w:cs="Times New Roman"/>
          <w:color w:val="000000"/>
          <w:sz w:val="24"/>
          <w:szCs w:val="24"/>
          <w:lang w:val="en-GB" w:eastAsia="en-GB"/>
        </w:rPr>
        <w:t>yber</w:t>
      </w:r>
      <w:r w:rsidR="007D26AA">
        <w:rPr>
          <w:rFonts w:ascii="Times New Roman" w:eastAsia="Times New Roman" w:hAnsi="Times New Roman" w:cs="Times New Roman"/>
          <w:color w:val="000000"/>
          <w:sz w:val="24"/>
          <w:szCs w:val="24"/>
          <w:lang w:val="en-GB" w:eastAsia="en-GB"/>
        </w:rPr>
        <w:t>-</w:t>
      </w:r>
      <w:r w:rsidR="00696CE1">
        <w:rPr>
          <w:rFonts w:ascii="Times New Roman" w:eastAsia="Times New Roman" w:hAnsi="Times New Roman" w:cs="Times New Roman"/>
          <w:color w:val="000000"/>
          <w:sz w:val="24"/>
          <w:szCs w:val="24"/>
          <w:lang w:val="en-GB" w:eastAsia="en-GB"/>
        </w:rPr>
        <w:t>c</w:t>
      </w:r>
      <w:r w:rsidR="002D6D0C">
        <w:rPr>
          <w:rFonts w:ascii="Times New Roman" w:eastAsia="Times New Roman" w:hAnsi="Times New Roman" w:cs="Times New Roman"/>
          <w:color w:val="000000"/>
          <w:sz w:val="24"/>
          <w:szCs w:val="24"/>
          <w:lang w:val="en-GB" w:eastAsia="en-GB"/>
        </w:rPr>
        <w:t>rime</w:t>
      </w:r>
      <w:r w:rsidR="00696CE1">
        <w:rPr>
          <w:rFonts w:ascii="Times New Roman" w:eastAsia="Times New Roman" w:hAnsi="Times New Roman" w:cs="Times New Roman"/>
          <w:color w:val="000000"/>
          <w:sz w:val="24"/>
          <w:szCs w:val="24"/>
          <w:lang w:val="en-GB" w:eastAsia="en-GB"/>
        </w:rPr>
        <w:t xml:space="preserve"> together with the Civilian Secretariat. Together they should </w:t>
      </w:r>
      <w:r w:rsidR="002D6D0C">
        <w:rPr>
          <w:rFonts w:ascii="Times New Roman" w:eastAsia="Times New Roman" w:hAnsi="Times New Roman" w:cs="Times New Roman"/>
          <w:color w:val="000000"/>
          <w:sz w:val="24"/>
          <w:szCs w:val="24"/>
          <w:lang w:val="en-GB" w:eastAsia="en-GB"/>
        </w:rPr>
        <w:t>fully participate in the development of the Integrated Cyber</w:t>
      </w:r>
      <w:r w:rsidR="007D26AA">
        <w:rPr>
          <w:rFonts w:ascii="Times New Roman" w:eastAsia="Times New Roman" w:hAnsi="Times New Roman" w:cs="Times New Roman"/>
          <w:color w:val="000000"/>
          <w:sz w:val="24"/>
          <w:szCs w:val="24"/>
          <w:lang w:val="en-GB" w:eastAsia="en-GB"/>
        </w:rPr>
        <w:t>-</w:t>
      </w:r>
      <w:r w:rsidR="00330E4B">
        <w:rPr>
          <w:rFonts w:ascii="Times New Roman" w:eastAsia="Times New Roman" w:hAnsi="Times New Roman" w:cs="Times New Roman"/>
          <w:color w:val="000000"/>
          <w:sz w:val="24"/>
          <w:szCs w:val="24"/>
          <w:lang w:val="en-GB" w:eastAsia="en-GB"/>
        </w:rPr>
        <w:t>Crime</w:t>
      </w:r>
      <w:r w:rsidR="002D6D0C">
        <w:rPr>
          <w:rFonts w:ascii="Times New Roman" w:eastAsia="Times New Roman" w:hAnsi="Times New Roman" w:cs="Times New Roman"/>
          <w:color w:val="000000"/>
          <w:sz w:val="24"/>
          <w:szCs w:val="24"/>
          <w:lang w:val="en-GB" w:eastAsia="en-GB"/>
        </w:rPr>
        <w:t xml:space="preserve"> Strategy and policy development</w:t>
      </w:r>
      <w:r w:rsidR="00696CE1">
        <w:rPr>
          <w:rFonts w:ascii="Times New Roman" w:eastAsia="Times New Roman" w:hAnsi="Times New Roman" w:cs="Times New Roman"/>
          <w:color w:val="000000"/>
          <w:sz w:val="24"/>
          <w:szCs w:val="24"/>
          <w:lang w:val="en-GB" w:eastAsia="en-GB"/>
        </w:rPr>
        <w:t>,</w:t>
      </w:r>
      <w:r w:rsidR="00696CE1" w:rsidRPr="00696CE1">
        <w:t xml:space="preserve"> </w:t>
      </w:r>
      <w:r w:rsidR="00696CE1" w:rsidRPr="00696CE1">
        <w:rPr>
          <w:rFonts w:ascii="Times New Roman" w:eastAsia="Times New Roman" w:hAnsi="Times New Roman" w:cs="Times New Roman"/>
          <w:color w:val="000000"/>
          <w:sz w:val="24"/>
          <w:szCs w:val="24"/>
          <w:lang w:val="en-GB" w:eastAsia="en-GB"/>
        </w:rPr>
        <w:t>keeping up with international standards and trends</w:t>
      </w:r>
      <w:r w:rsidR="002D6D0C">
        <w:rPr>
          <w:rFonts w:ascii="Times New Roman" w:eastAsia="Times New Roman" w:hAnsi="Times New Roman" w:cs="Times New Roman"/>
          <w:color w:val="000000"/>
          <w:sz w:val="24"/>
          <w:szCs w:val="24"/>
          <w:lang w:val="en-GB" w:eastAsia="en-GB"/>
        </w:rPr>
        <w:t>.</w:t>
      </w:r>
    </w:p>
    <w:p w14:paraId="38705212" w14:textId="77777777" w:rsidR="00D56914" w:rsidRDefault="008A4252" w:rsidP="00331AE5">
      <w:pPr>
        <w:numPr>
          <w:ilvl w:val="0"/>
          <w:numId w:val="32"/>
        </w:numPr>
        <w:spacing w:after="0" w:line="360" w:lineRule="auto"/>
        <w:contextualSpacing/>
        <w:jc w:val="both"/>
        <w:rPr>
          <w:rFonts w:ascii="Times New Roman" w:eastAsia="Calibri" w:hAnsi="Times New Roman" w:cs="Times New Roman"/>
          <w:sz w:val="24"/>
          <w:szCs w:val="24"/>
        </w:rPr>
      </w:pPr>
      <w:r w:rsidRPr="00D56914">
        <w:rPr>
          <w:rFonts w:ascii="Times New Roman" w:eastAsia="Calibri" w:hAnsi="Times New Roman" w:cs="Times New Roman"/>
          <w:sz w:val="24"/>
          <w:szCs w:val="24"/>
        </w:rPr>
        <w:t xml:space="preserve">The Committee recommends that the SAPS </w:t>
      </w:r>
      <w:r w:rsidR="002D6D0C" w:rsidRPr="00D56914">
        <w:rPr>
          <w:rFonts w:ascii="Times New Roman" w:eastAsia="Calibri" w:hAnsi="Times New Roman" w:cs="Times New Roman"/>
          <w:sz w:val="24"/>
          <w:szCs w:val="24"/>
        </w:rPr>
        <w:t xml:space="preserve">keep the Committee abreast of any </w:t>
      </w:r>
      <w:r w:rsidR="005761ED" w:rsidRPr="00D56914">
        <w:rPr>
          <w:rFonts w:ascii="Times New Roman" w:eastAsia="Calibri" w:hAnsi="Times New Roman" w:cs="Times New Roman"/>
          <w:sz w:val="24"/>
          <w:szCs w:val="24"/>
        </w:rPr>
        <w:t xml:space="preserve">progress with the organisational restructuring proposed </w:t>
      </w:r>
      <w:r w:rsidR="00696CE1" w:rsidRPr="00D56914">
        <w:rPr>
          <w:rFonts w:ascii="Times New Roman" w:eastAsia="Calibri" w:hAnsi="Times New Roman" w:cs="Times New Roman"/>
          <w:sz w:val="24"/>
          <w:szCs w:val="24"/>
        </w:rPr>
        <w:t xml:space="preserve">and provide quarterly reports to the Committee on progress. </w:t>
      </w:r>
    </w:p>
    <w:p w14:paraId="4809527B" w14:textId="77777777" w:rsidR="00D56914" w:rsidRDefault="00D56914" w:rsidP="00D56914">
      <w:pPr>
        <w:spacing w:after="0" w:line="360" w:lineRule="auto"/>
        <w:ind w:left="720"/>
        <w:contextualSpacing/>
        <w:jc w:val="both"/>
        <w:rPr>
          <w:rFonts w:ascii="Times New Roman" w:eastAsia="Calibri" w:hAnsi="Times New Roman" w:cs="Times New Roman"/>
          <w:sz w:val="24"/>
          <w:szCs w:val="24"/>
        </w:rPr>
      </w:pPr>
    </w:p>
    <w:p w14:paraId="28AE1FA3" w14:textId="77777777" w:rsidR="00D56914" w:rsidRPr="00D56914" w:rsidRDefault="00D56914" w:rsidP="00D56914">
      <w:pPr>
        <w:spacing w:after="0" w:line="360" w:lineRule="auto"/>
        <w:ind w:left="360"/>
        <w:contextualSpacing/>
        <w:jc w:val="both"/>
        <w:rPr>
          <w:rFonts w:ascii="Times New Roman" w:eastAsia="Calibri" w:hAnsi="Times New Roman" w:cs="Times New Roman"/>
          <w:b/>
          <w:sz w:val="24"/>
          <w:szCs w:val="24"/>
        </w:rPr>
      </w:pPr>
      <w:r w:rsidRPr="00D56914">
        <w:rPr>
          <w:rFonts w:ascii="Times New Roman" w:eastAsia="Calibri" w:hAnsi="Times New Roman" w:cs="Times New Roman"/>
          <w:b/>
          <w:sz w:val="24"/>
          <w:szCs w:val="24"/>
        </w:rPr>
        <w:t>POPS and Crime Intelligence</w:t>
      </w:r>
    </w:p>
    <w:p w14:paraId="3B0079B8" w14:textId="77777777" w:rsidR="00D56914" w:rsidRPr="00D56914" w:rsidRDefault="008A4252" w:rsidP="00331AE5">
      <w:pPr>
        <w:pStyle w:val="ListParagraph"/>
        <w:numPr>
          <w:ilvl w:val="0"/>
          <w:numId w:val="32"/>
        </w:numPr>
        <w:spacing w:line="360" w:lineRule="auto"/>
        <w:rPr>
          <w:rFonts w:ascii="Times New Roman" w:eastAsia="Calibri" w:hAnsi="Times New Roman"/>
          <w:color w:val="auto"/>
          <w:spacing w:val="0"/>
          <w:sz w:val="24"/>
          <w:szCs w:val="24"/>
          <w:lang w:val="en-ZA" w:eastAsia="en-US"/>
        </w:rPr>
      </w:pPr>
      <w:r w:rsidRPr="00D56914">
        <w:rPr>
          <w:rFonts w:ascii="Times New Roman" w:eastAsia="Calibri" w:hAnsi="Times New Roman"/>
          <w:sz w:val="24"/>
          <w:szCs w:val="24"/>
        </w:rPr>
        <w:t xml:space="preserve">The Committee recommends that the </w:t>
      </w:r>
      <w:r w:rsidR="00B745DE" w:rsidRPr="00D56914">
        <w:rPr>
          <w:rFonts w:ascii="Times New Roman" w:eastAsia="Calibri" w:hAnsi="Times New Roman"/>
          <w:sz w:val="24"/>
          <w:szCs w:val="24"/>
        </w:rPr>
        <w:t>SAPS provides crime intelligence services at station level</w:t>
      </w:r>
      <w:r w:rsidR="00696CE1" w:rsidRPr="00D56914">
        <w:rPr>
          <w:rFonts w:ascii="Times New Roman" w:eastAsia="Calibri" w:hAnsi="Times New Roman"/>
          <w:sz w:val="24"/>
          <w:szCs w:val="24"/>
        </w:rPr>
        <w:t xml:space="preserve"> and provides quarterly reports on the turnaround status</w:t>
      </w:r>
      <w:r w:rsidR="00B745DE" w:rsidRPr="00D56914">
        <w:rPr>
          <w:rFonts w:ascii="Times New Roman" w:eastAsia="Calibri" w:hAnsi="Times New Roman"/>
          <w:sz w:val="24"/>
          <w:szCs w:val="24"/>
        </w:rPr>
        <w:t xml:space="preserve">. </w:t>
      </w:r>
    </w:p>
    <w:p w14:paraId="1C4A68F4" w14:textId="77777777" w:rsidR="00D56914" w:rsidRPr="00D56914" w:rsidRDefault="00696CE1" w:rsidP="00D56914">
      <w:pPr>
        <w:pStyle w:val="ListParagraph"/>
        <w:numPr>
          <w:ilvl w:val="0"/>
          <w:numId w:val="32"/>
        </w:numPr>
        <w:spacing w:line="360" w:lineRule="auto"/>
        <w:rPr>
          <w:rFonts w:ascii="Times New Roman" w:eastAsia="Calibri" w:hAnsi="Times New Roman"/>
          <w:color w:val="auto"/>
          <w:spacing w:val="0"/>
          <w:sz w:val="24"/>
          <w:szCs w:val="24"/>
          <w:lang w:val="en-ZA" w:eastAsia="en-US"/>
        </w:rPr>
      </w:pPr>
      <w:r w:rsidRPr="00D56914">
        <w:rPr>
          <w:rFonts w:ascii="Times New Roman" w:eastAsia="Calibri" w:hAnsi="Times New Roman"/>
          <w:sz w:val="24"/>
          <w:szCs w:val="24"/>
        </w:rPr>
        <w:t>The Committee supports the changes to vetting classification</w:t>
      </w:r>
      <w:r w:rsidR="00D94630" w:rsidRPr="00D56914">
        <w:rPr>
          <w:rFonts w:ascii="Times New Roman" w:eastAsia="Calibri" w:hAnsi="Times New Roman"/>
          <w:sz w:val="24"/>
          <w:szCs w:val="24"/>
        </w:rPr>
        <w:t xml:space="preserve"> for SAPS officers.</w:t>
      </w:r>
      <w:r w:rsidR="00D56914" w:rsidRPr="00D56914">
        <w:t xml:space="preserve"> </w:t>
      </w:r>
      <w:r w:rsidR="00D56914" w:rsidRPr="00D56914">
        <w:rPr>
          <w:rFonts w:ascii="Times New Roman" w:eastAsia="Calibri" w:hAnsi="Times New Roman"/>
          <w:color w:val="auto"/>
          <w:spacing w:val="0"/>
          <w:sz w:val="24"/>
          <w:szCs w:val="24"/>
          <w:lang w:val="en-ZA" w:eastAsia="en-US"/>
        </w:rPr>
        <w:t>The Committee recommends that the SAPS provide it with a full report on the updated implementation plan for the establishment of new POPS units including the reserve units.</w:t>
      </w:r>
    </w:p>
    <w:p w14:paraId="6DA91BB3" w14:textId="77777777" w:rsidR="008A4252" w:rsidRPr="00696CE1" w:rsidRDefault="008A4252" w:rsidP="00D56914">
      <w:pPr>
        <w:spacing w:after="0" w:line="360" w:lineRule="auto"/>
        <w:ind w:left="720"/>
        <w:contextualSpacing/>
        <w:jc w:val="both"/>
        <w:rPr>
          <w:rFonts w:ascii="Times New Roman" w:eastAsia="Calibri" w:hAnsi="Times New Roman" w:cs="Times New Roman"/>
          <w:sz w:val="24"/>
          <w:szCs w:val="24"/>
        </w:rPr>
      </w:pPr>
    </w:p>
    <w:p w14:paraId="0B9891AD" w14:textId="77777777" w:rsidR="008A4252" w:rsidRPr="008A4252" w:rsidRDefault="008A4252" w:rsidP="008A4252">
      <w:pPr>
        <w:spacing w:line="360" w:lineRule="auto"/>
        <w:ind w:left="360"/>
        <w:contextualSpacing/>
        <w:jc w:val="both"/>
        <w:rPr>
          <w:rFonts w:ascii="Times New Roman" w:eastAsia="Calibri" w:hAnsi="Times New Roman" w:cs="Times New Roman"/>
          <w:b/>
          <w:sz w:val="24"/>
          <w:szCs w:val="24"/>
        </w:rPr>
      </w:pPr>
      <w:r w:rsidRPr="008A4252">
        <w:rPr>
          <w:rFonts w:ascii="Times New Roman" w:eastAsia="Calibri" w:hAnsi="Times New Roman" w:cs="Times New Roman"/>
          <w:b/>
          <w:sz w:val="24"/>
          <w:szCs w:val="24"/>
        </w:rPr>
        <w:t>Directorate for Priority Crime Investigation</w:t>
      </w:r>
    </w:p>
    <w:p w14:paraId="77193FD5" w14:textId="77777777" w:rsidR="00252F0D" w:rsidRDefault="008A4252" w:rsidP="00526EE4">
      <w:pPr>
        <w:numPr>
          <w:ilvl w:val="0"/>
          <w:numId w:val="32"/>
        </w:numPr>
        <w:spacing w:after="0" w:line="360" w:lineRule="auto"/>
        <w:contextualSpacing/>
        <w:jc w:val="both"/>
        <w:rPr>
          <w:rFonts w:ascii="Times New Roman" w:eastAsia="Calibri" w:hAnsi="Times New Roman" w:cs="Times New Roman"/>
          <w:sz w:val="24"/>
          <w:szCs w:val="24"/>
        </w:rPr>
      </w:pPr>
      <w:r w:rsidRPr="008A4252">
        <w:rPr>
          <w:rFonts w:ascii="Times New Roman" w:eastAsia="Calibri" w:hAnsi="Times New Roman" w:cs="Times New Roman"/>
          <w:sz w:val="24"/>
          <w:szCs w:val="24"/>
        </w:rPr>
        <w:t xml:space="preserve">The Committee recommends that the DPCI </w:t>
      </w:r>
      <w:r w:rsidR="00252F0D">
        <w:rPr>
          <w:rFonts w:ascii="Times New Roman" w:eastAsia="Calibri" w:hAnsi="Times New Roman" w:cs="Times New Roman"/>
          <w:sz w:val="24"/>
          <w:szCs w:val="24"/>
        </w:rPr>
        <w:t xml:space="preserve">reviews its performance targets and focusses exclusively on levels 4-5 of the criminal value chain.  </w:t>
      </w:r>
    </w:p>
    <w:p w14:paraId="1EB2D21B" w14:textId="77777777" w:rsidR="008A4252" w:rsidRDefault="008A4252" w:rsidP="00526EE4">
      <w:pPr>
        <w:numPr>
          <w:ilvl w:val="0"/>
          <w:numId w:val="32"/>
        </w:numPr>
        <w:spacing w:after="0" w:line="360" w:lineRule="auto"/>
        <w:contextualSpacing/>
        <w:jc w:val="both"/>
        <w:rPr>
          <w:rFonts w:ascii="Times New Roman" w:eastAsia="Calibri" w:hAnsi="Times New Roman" w:cs="Times New Roman"/>
          <w:sz w:val="24"/>
          <w:szCs w:val="24"/>
        </w:rPr>
      </w:pPr>
      <w:r w:rsidRPr="008A4252">
        <w:rPr>
          <w:rFonts w:ascii="Times New Roman" w:eastAsia="Calibri" w:hAnsi="Times New Roman" w:cs="Times New Roman"/>
          <w:sz w:val="24"/>
          <w:szCs w:val="24"/>
        </w:rPr>
        <w:t xml:space="preserve">The Committee further recommends </w:t>
      </w:r>
      <w:r w:rsidR="00D94630">
        <w:rPr>
          <w:rFonts w:ascii="Times New Roman" w:eastAsia="Calibri" w:hAnsi="Times New Roman" w:cs="Times New Roman"/>
          <w:sz w:val="24"/>
          <w:szCs w:val="24"/>
        </w:rPr>
        <w:t xml:space="preserve">that the DPCI </w:t>
      </w:r>
      <w:r w:rsidRPr="008A4252">
        <w:rPr>
          <w:rFonts w:ascii="Times New Roman" w:eastAsia="Calibri" w:hAnsi="Times New Roman" w:cs="Times New Roman"/>
          <w:sz w:val="24"/>
          <w:szCs w:val="24"/>
        </w:rPr>
        <w:t>compiles a budget for the two new units and make a submission through the accounting officer, to National Treasury and Parliament.</w:t>
      </w:r>
    </w:p>
    <w:p w14:paraId="4D3315DF" w14:textId="77777777" w:rsidR="00D94630" w:rsidRPr="008A4252" w:rsidRDefault="00D94630" w:rsidP="00D94630">
      <w:pPr>
        <w:numPr>
          <w:ilvl w:val="0"/>
          <w:numId w:val="32"/>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Committee recommends </w:t>
      </w:r>
      <w:r w:rsidRPr="00D94630">
        <w:rPr>
          <w:rFonts w:ascii="Times New Roman" w:eastAsia="Calibri" w:hAnsi="Times New Roman" w:cs="Times New Roman"/>
          <w:sz w:val="24"/>
          <w:szCs w:val="24"/>
        </w:rPr>
        <w:t>that the DPCI finalise their organisational structure</w:t>
      </w:r>
      <w:r>
        <w:rPr>
          <w:rFonts w:ascii="Times New Roman" w:eastAsia="Calibri" w:hAnsi="Times New Roman" w:cs="Times New Roman"/>
          <w:sz w:val="24"/>
          <w:szCs w:val="24"/>
        </w:rPr>
        <w:t xml:space="preserve"> and </w:t>
      </w:r>
      <w:r w:rsidRPr="00D94630">
        <w:rPr>
          <w:rFonts w:ascii="Times New Roman" w:eastAsia="Calibri" w:hAnsi="Times New Roman" w:cs="Times New Roman"/>
          <w:sz w:val="24"/>
          <w:szCs w:val="24"/>
        </w:rPr>
        <w:t xml:space="preserve">budget analysis </w:t>
      </w:r>
      <w:r>
        <w:rPr>
          <w:rFonts w:ascii="Times New Roman" w:eastAsia="Calibri" w:hAnsi="Times New Roman" w:cs="Times New Roman"/>
          <w:sz w:val="24"/>
          <w:szCs w:val="24"/>
        </w:rPr>
        <w:t>review</w:t>
      </w:r>
      <w:r w:rsidRPr="00D94630">
        <w:rPr>
          <w:rFonts w:ascii="Times New Roman" w:eastAsia="Calibri" w:hAnsi="Times New Roman" w:cs="Times New Roman"/>
          <w:sz w:val="24"/>
          <w:szCs w:val="24"/>
        </w:rPr>
        <w:t xml:space="preserve"> in terms of relevant technology required to fulfill its mandate.</w:t>
      </w:r>
    </w:p>
    <w:p w14:paraId="3BDAF177" w14:textId="77777777" w:rsidR="00611D40" w:rsidRDefault="00611D40" w:rsidP="008A4252">
      <w:pPr>
        <w:spacing w:line="360" w:lineRule="auto"/>
        <w:jc w:val="both"/>
        <w:rPr>
          <w:rFonts w:ascii="Times New Roman" w:eastAsia="Calibri" w:hAnsi="Times New Roman" w:cs="Times New Roman"/>
          <w:sz w:val="24"/>
          <w:szCs w:val="24"/>
        </w:rPr>
      </w:pPr>
    </w:p>
    <w:p w14:paraId="596E39D2" w14:textId="77777777" w:rsidR="008A4252" w:rsidRPr="008A4252" w:rsidRDefault="008A4252" w:rsidP="008A4252">
      <w:pPr>
        <w:spacing w:line="360" w:lineRule="auto"/>
        <w:jc w:val="both"/>
        <w:rPr>
          <w:rFonts w:ascii="Times New Roman" w:eastAsia="Times New Roman" w:hAnsi="Times New Roman" w:cs="Times New Roman"/>
          <w:b/>
          <w:color w:val="000000"/>
          <w:sz w:val="24"/>
          <w:szCs w:val="24"/>
          <w:lang w:val="en-GB" w:eastAsia="en-GB"/>
        </w:rPr>
      </w:pPr>
      <w:r w:rsidRPr="008A4252">
        <w:rPr>
          <w:rFonts w:ascii="Times New Roman" w:eastAsia="Calibri" w:hAnsi="Times New Roman" w:cs="Times New Roman"/>
          <w:sz w:val="24"/>
          <w:szCs w:val="24"/>
        </w:rPr>
        <w:t xml:space="preserve">  </w:t>
      </w:r>
      <w:r w:rsidRPr="008A4252">
        <w:rPr>
          <w:rFonts w:ascii="Times New Roman" w:eastAsia="Times New Roman" w:hAnsi="Times New Roman" w:cs="Times New Roman"/>
          <w:color w:val="000000"/>
          <w:sz w:val="24"/>
          <w:szCs w:val="24"/>
          <w:lang w:val="en-GB" w:eastAsia="en-GB"/>
        </w:rPr>
        <w:t xml:space="preserve">   </w:t>
      </w:r>
      <w:r w:rsidRPr="008A4252">
        <w:rPr>
          <w:rFonts w:ascii="Times New Roman" w:eastAsia="Times New Roman" w:hAnsi="Times New Roman" w:cs="Times New Roman"/>
          <w:b/>
          <w:color w:val="000000"/>
          <w:sz w:val="24"/>
          <w:szCs w:val="24"/>
          <w:lang w:val="en-GB" w:eastAsia="en-GB"/>
        </w:rPr>
        <w:t>6.3</w:t>
      </w:r>
      <w:r w:rsidRPr="008A4252">
        <w:rPr>
          <w:rFonts w:ascii="Times New Roman" w:eastAsia="Times New Roman" w:hAnsi="Times New Roman" w:cs="Times New Roman"/>
          <w:b/>
          <w:color w:val="000000"/>
          <w:sz w:val="24"/>
          <w:szCs w:val="24"/>
          <w:lang w:val="en-GB" w:eastAsia="en-GB"/>
        </w:rPr>
        <w:tab/>
        <w:t xml:space="preserve">Conclusion </w:t>
      </w:r>
    </w:p>
    <w:p w14:paraId="74AD1416"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The Portfolio Committee on Police notes th</w:t>
      </w:r>
      <w:r w:rsidR="00252F0D">
        <w:rPr>
          <w:rFonts w:ascii="Times New Roman" w:eastAsia="Times New Roman" w:hAnsi="Times New Roman" w:cs="Times New Roman"/>
          <w:color w:val="000000"/>
          <w:sz w:val="24"/>
          <w:szCs w:val="24"/>
          <w:lang w:val="en-GB" w:eastAsia="en-GB"/>
        </w:rPr>
        <w:t xml:space="preserve">at the </w:t>
      </w:r>
      <w:r w:rsidR="00D94630">
        <w:rPr>
          <w:rFonts w:ascii="Times New Roman" w:eastAsia="Times New Roman" w:hAnsi="Times New Roman" w:cs="Times New Roman"/>
          <w:color w:val="000000"/>
          <w:sz w:val="24"/>
          <w:szCs w:val="24"/>
          <w:lang w:val="en-GB" w:eastAsia="en-GB"/>
        </w:rPr>
        <w:t xml:space="preserve">previous vacancy of the National Police Commissioner </w:t>
      </w:r>
      <w:r w:rsidR="00252F0D">
        <w:rPr>
          <w:rFonts w:ascii="Times New Roman" w:eastAsia="Times New Roman" w:hAnsi="Times New Roman" w:cs="Times New Roman"/>
          <w:color w:val="000000"/>
          <w:sz w:val="24"/>
          <w:szCs w:val="24"/>
          <w:lang w:val="en-GB" w:eastAsia="en-GB"/>
        </w:rPr>
        <w:t>ha</w:t>
      </w:r>
      <w:r w:rsidR="007D26AA">
        <w:rPr>
          <w:rFonts w:ascii="Times New Roman" w:eastAsia="Times New Roman" w:hAnsi="Times New Roman" w:cs="Times New Roman"/>
          <w:color w:val="000000"/>
          <w:sz w:val="24"/>
          <w:szCs w:val="24"/>
          <w:lang w:val="en-GB" w:eastAsia="en-GB"/>
        </w:rPr>
        <w:t>d</w:t>
      </w:r>
      <w:r w:rsidR="00252F0D">
        <w:rPr>
          <w:rFonts w:ascii="Times New Roman" w:eastAsia="Times New Roman" w:hAnsi="Times New Roman" w:cs="Times New Roman"/>
          <w:color w:val="000000"/>
          <w:sz w:val="24"/>
          <w:szCs w:val="24"/>
          <w:lang w:val="en-GB" w:eastAsia="en-GB"/>
        </w:rPr>
        <w:t xml:space="preserve"> affected public confidence in, and the performance of the police. The fact that </w:t>
      </w:r>
      <w:r w:rsidR="00D94630">
        <w:rPr>
          <w:rFonts w:ascii="Times New Roman" w:eastAsia="Times New Roman" w:hAnsi="Times New Roman" w:cs="Times New Roman"/>
          <w:color w:val="000000"/>
          <w:sz w:val="24"/>
          <w:szCs w:val="24"/>
          <w:lang w:val="en-GB" w:eastAsia="en-GB"/>
        </w:rPr>
        <w:t xml:space="preserve">the National Commissioner and a new management team </w:t>
      </w:r>
      <w:r w:rsidR="00252F0D">
        <w:rPr>
          <w:rFonts w:ascii="Times New Roman" w:eastAsia="Times New Roman" w:hAnsi="Times New Roman" w:cs="Times New Roman"/>
          <w:color w:val="000000"/>
          <w:sz w:val="24"/>
          <w:szCs w:val="24"/>
          <w:lang w:val="en-GB" w:eastAsia="en-GB"/>
        </w:rPr>
        <w:t>ha</w:t>
      </w:r>
      <w:r w:rsidR="007D26AA">
        <w:rPr>
          <w:rFonts w:ascii="Times New Roman" w:eastAsia="Times New Roman" w:hAnsi="Times New Roman" w:cs="Times New Roman"/>
          <w:color w:val="000000"/>
          <w:sz w:val="24"/>
          <w:szCs w:val="24"/>
          <w:lang w:val="en-GB" w:eastAsia="en-GB"/>
        </w:rPr>
        <w:t>d</w:t>
      </w:r>
      <w:r w:rsidR="00252F0D">
        <w:rPr>
          <w:rFonts w:ascii="Times New Roman" w:eastAsia="Times New Roman" w:hAnsi="Times New Roman" w:cs="Times New Roman"/>
          <w:color w:val="000000"/>
          <w:sz w:val="24"/>
          <w:szCs w:val="24"/>
          <w:lang w:val="en-GB" w:eastAsia="en-GB"/>
        </w:rPr>
        <w:t xml:space="preserve"> been put in place within the top echelons of the organisation, provides the police with an opportunity to </w:t>
      </w:r>
      <w:r w:rsidR="00D94630">
        <w:rPr>
          <w:rFonts w:ascii="Times New Roman" w:eastAsia="Times New Roman" w:hAnsi="Times New Roman" w:cs="Times New Roman"/>
          <w:color w:val="000000"/>
          <w:sz w:val="24"/>
          <w:szCs w:val="24"/>
          <w:lang w:val="en-GB" w:eastAsia="en-GB"/>
        </w:rPr>
        <w:t xml:space="preserve">address </w:t>
      </w:r>
      <w:r w:rsidR="00252F0D">
        <w:rPr>
          <w:rFonts w:ascii="Times New Roman" w:eastAsia="Times New Roman" w:hAnsi="Times New Roman" w:cs="Times New Roman"/>
          <w:color w:val="000000"/>
          <w:sz w:val="24"/>
          <w:szCs w:val="24"/>
          <w:lang w:val="en-GB" w:eastAsia="en-GB"/>
        </w:rPr>
        <w:t xml:space="preserve">its </w:t>
      </w:r>
      <w:r w:rsidR="00D94630">
        <w:rPr>
          <w:rFonts w:ascii="Times New Roman" w:eastAsia="Times New Roman" w:hAnsi="Times New Roman" w:cs="Times New Roman"/>
          <w:color w:val="000000"/>
          <w:sz w:val="24"/>
          <w:szCs w:val="24"/>
          <w:lang w:val="en-GB" w:eastAsia="en-GB"/>
        </w:rPr>
        <w:t xml:space="preserve">challenges. </w:t>
      </w:r>
      <w:r w:rsidR="00252F0D">
        <w:rPr>
          <w:rFonts w:ascii="Times New Roman" w:eastAsia="Times New Roman" w:hAnsi="Times New Roman" w:cs="Times New Roman"/>
          <w:color w:val="000000"/>
          <w:sz w:val="24"/>
          <w:szCs w:val="24"/>
          <w:lang w:val="en-GB" w:eastAsia="en-GB"/>
        </w:rPr>
        <w:t xml:space="preserve">Corruption and reports of corruption has also affected the morale </w:t>
      </w:r>
      <w:r w:rsidR="006F471D">
        <w:rPr>
          <w:rFonts w:ascii="Times New Roman" w:eastAsia="Times New Roman" w:hAnsi="Times New Roman" w:cs="Times New Roman"/>
          <w:color w:val="000000"/>
          <w:sz w:val="24"/>
          <w:szCs w:val="24"/>
          <w:lang w:val="en-GB" w:eastAsia="en-GB"/>
        </w:rPr>
        <w:t xml:space="preserve">and moral authority </w:t>
      </w:r>
      <w:r w:rsidR="00252F0D">
        <w:rPr>
          <w:rFonts w:ascii="Times New Roman" w:eastAsia="Times New Roman" w:hAnsi="Times New Roman" w:cs="Times New Roman"/>
          <w:color w:val="000000"/>
          <w:sz w:val="24"/>
          <w:szCs w:val="24"/>
          <w:lang w:val="en-GB" w:eastAsia="en-GB"/>
        </w:rPr>
        <w:t xml:space="preserve">of rank and file members of the SAPS </w:t>
      </w:r>
      <w:r w:rsidR="00D94630">
        <w:rPr>
          <w:rFonts w:ascii="Times New Roman" w:eastAsia="Times New Roman" w:hAnsi="Times New Roman" w:cs="Times New Roman"/>
          <w:color w:val="000000"/>
          <w:sz w:val="24"/>
          <w:szCs w:val="24"/>
          <w:lang w:val="en-GB" w:eastAsia="en-GB"/>
        </w:rPr>
        <w:t xml:space="preserve">and the public </w:t>
      </w:r>
      <w:r w:rsidR="00252F0D">
        <w:rPr>
          <w:rFonts w:ascii="Times New Roman" w:eastAsia="Times New Roman" w:hAnsi="Times New Roman" w:cs="Times New Roman"/>
          <w:color w:val="000000"/>
          <w:sz w:val="24"/>
          <w:szCs w:val="24"/>
          <w:lang w:val="en-GB" w:eastAsia="en-GB"/>
        </w:rPr>
        <w:t xml:space="preserve">and this should be tackled with vigour from the Executive Authority.  </w:t>
      </w:r>
    </w:p>
    <w:p w14:paraId="2EE8984A" w14:textId="77777777" w:rsidR="00330E4B" w:rsidRDefault="00330E4B" w:rsidP="008A4252">
      <w:pPr>
        <w:spacing w:after="0" w:line="360" w:lineRule="auto"/>
        <w:jc w:val="both"/>
        <w:rPr>
          <w:rFonts w:ascii="Times New Roman" w:eastAsia="Times New Roman" w:hAnsi="Times New Roman" w:cs="Times New Roman"/>
          <w:color w:val="000000"/>
          <w:sz w:val="24"/>
          <w:szCs w:val="24"/>
          <w:lang w:val="en-GB" w:eastAsia="en-GB"/>
        </w:rPr>
      </w:pPr>
    </w:p>
    <w:p w14:paraId="2C2711F2" w14:textId="77777777" w:rsidR="006F471D" w:rsidRDefault="006F471D" w:rsidP="008A4252">
      <w:pPr>
        <w:spacing w:after="0" w:line="360"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Throughout the 2018/19 APP hearings, the recurring theme w</w:t>
      </w:r>
      <w:r w:rsidR="007D26AA">
        <w:rPr>
          <w:rFonts w:ascii="Times New Roman" w:eastAsia="Times New Roman" w:hAnsi="Times New Roman" w:cs="Times New Roman"/>
          <w:color w:val="000000"/>
          <w:sz w:val="24"/>
          <w:szCs w:val="24"/>
          <w:lang w:val="en-GB" w:eastAsia="en-GB"/>
        </w:rPr>
        <w:t>ere</w:t>
      </w:r>
      <w:r>
        <w:rPr>
          <w:rFonts w:ascii="Times New Roman" w:eastAsia="Times New Roman" w:hAnsi="Times New Roman" w:cs="Times New Roman"/>
          <w:color w:val="000000"/>
          <w:sz w:val="24"/>
          <w:szCs w:val="24"/>
          <w:lang w:val="en-GB" w:eastAsia="en-GB"/>
        </w:rPr>
        <w:t xml:space="preserve"> </w:t>
      </w:r>
      <w:r w:rsidR="007D26AA">
        <w:rPr>
          <w:rFonts w:ascii="Times New Roman" w:eastAsia="Times New Roman" w:hAnsi="Times New Roman" w:cs="Times New Roman"/>
          <w:color w:val="000000"/>
          <w:sz w:val="24"/>
          <w:szCs w:val="24"/>
          <w:lang w:val="en-GB" w:eastAsia="en-GB"/>
        </w:rPr>
        <w:t xml:space="preserve">continuing </w:t>
      </w:r>
      <w:r w:rsidR="00D94630">
        <w:rPr>
          <w:rFonts w:ascii="Times New Roman" w:eastAsia="Times New Roman" w:hAnsi="Times New Roman" w:cs="Times New Roman"/>
          <w:color w:val="000000"/>
          <w:sz w:val="24"/>
          <w:szCs w:val="24"/>
          <w:lang w:val="en-GB" w:eastAsia="en-GB"/>
        </w:rPr>
        <w:t xml:space="preserve">allegations </w:t>
      </w:r>
      <w:r>
        <w:rPr>
          <w:rFonts w:ascii="Times New Roman" w:eastAsia="Times New Roman" w:hAnsi="Times New Roman" w:cs="Times New Roman"/>
          <w:color w:val="000000"/>
          <w:sz w:val="24"/>
          <w:szCs w:val="24"/>
          <w:lang w:val="en-GB" w:eastAsia="en-GB"/>
        </w:rPr>
        <w:t xml:space="preserve">of </w:t>
      </w:r>
      <w:r w:rsidR="00D94630">
        <w:rPr>
          <w:rFonts w:ascii="Times New Roman" w:eastAsia="Times New Roman" w:hAnsi="Times New Roman" w:cs="Times New Roman"/>
          <w:color w:val="000000"/>
          <w:sz w:val="24"/>
          <w:szCs w:val="24"/>
          <w:lang w:val="en-GB" w:eastAsia="en-GB"/>
        </w:rPr>
        <w:t xml:space="preserve">high-level </w:t>
      </w:r>
      <w:r>
        <w:rPr>
          <w:rFonts w:ascii="Times New Roman" w:eastAsia="Times New Roman" w:hAnsi="Times New Roman" w:cs="Times New Roman"/>
          <w:color w:val="000000"/>
          <w:sz w:val="24"/>
          <w:szCs w:val="24"/>
          <w:lang w:val="en-GB" w:eastAsia="en-GB"/>
        </w:rPr>
        <w:t xml:space="preserve">corruption and a decline in performance targets. The </w:t>
      </w:r>
      <w:r w:rsidR="008A4252" w:rsidRPr="008A4252">
        <w:rPr>
          <w:rFonts w:ascii="Times New Roman" w:eastAsia="Times New Roman" w:hAnsi="Times New Roman" w:cs="Times New Roman"/>
          <w:color w:val="000000"/>
          <w:sz w:val="24"/>
          <w:szCs w:val="24"/>
          <w:lang w:val="en-GB" w:eastAsia="en-GB"/>
        </w:rPr>
        <w:t xml:space="preserve">Committee </w:t>
      </w:r>
      <w:r>
        <w:rPr>
          <w:rFonts w:ascii="Times New Roman" w:eastAsia="Times New Roman" w:hAnsi="Times New Roman" w:cs="Times New Roman"/>
          <w:color w:val="000000"/>
          <w:sz w:val="24"/>
          <w:szCs w:val="24"/>
          <w:lang w:val="en-GB" w:eastAsia="en-GB"/>
        </w:rPr>
        <w:t xml:space="preserve">supports the new turnaround vision of the National Commissioner with a view to returning policing to its rightful role of protecting citizens from crime. This new vision </w:t>
      </w:r>
      <w:r w:rsidR="008A4252" w:rsidRPr="008A4252">
        <w:rPr>
          <w:rFonts w:ascii="Times New Roman" w:eastAsia="Times New Roman" w:hAnsi="Times New Roman" w:cs="Times New Roman"/>
          <w:color w:val="000000"/>
          <w:sz w:val="24"/>
          <w:szCs w:val="24"/>
          <w:lang w:val="en-GB" w:eastAsia="en-GB"/>
        </w:rPr>
        <w:t xml:space="preserve">requires that </w:t>
      </w:r>
      <w:r>
        <w:rPr>
          <w:rFonts w:ascii="Times New Roman" w:eastAsia="Times New Roman" w:hAnsi="Times New Roman" w:cs="Times New Roman"/>
          <w:color w:val="000000"/>
          <w:sz w:val="24"/>
          <w:szCs w:val="24"/>
          <w:lang w:val="en-GB" w:eastAsia="en-GB"/>
        </w:rPr>
        <w:t>the SAPS r</w:t>
      </w:r>
      <w:r w:rsidR="008A4252" w:rsidRPr="008A4252">
        <w:rPr>
          <w:rFonts w:ascii="Times New Roman" w:eastAsia="Times New Roman" w:hAnsi="Times New Roman" w:cs="Times New Roman"/>
          <w:color w:val="000000"/>
          <w:sz w:val="24"/>
          <w:szCs w:val="24"/>
          <w:lang w:val="en-GB" w:eastAsia="en-GB"/>
        </w:rPr>
        <w:t>ecommits to command</w:t>
      </w:r>
      <w:r w:rsidR="007D26AA">
        <w:rPr>
          <w:rFonts w:ascii="Times New Roman" w:eastAsia="Times New Roman" w:hAnsi="Times New Roman" w:cs="Times New Roman"/>
          <w:color w:val="000000"/>
          <w:sz w:val="24"/>
          <w:szCs w:val="24"/>
          <w:lang w:val="en-GB" w:eastAsia="en-GB"/>
        </w:rPr>
        <w:t>-</w:t>
      </w:r>
      <w:r w:rsidR="008A4252" w:rsidRPr="008A4252">
        <w:rPr>
          <w:rFonts w:ascii="Times New Roman" w:eastAsia="Times New Roman" w:hAnsi="Times New Roman" w:cs="Times New Roman"/>
          <w:color w:val="000000"/>
          <w:sz w:val="24"/>
          <w:szCs w:val="24"/>
          <w:lang w:val="en-GB" w:eastAsia="en-GB"/>
        </w:rPr>
        <w:t>and</w:t>
      </w:r>
      <w:r w:rsidR="007D26AA">
        <w:rPr>
          <w:rFonts w:ascii="Times New Roman" w:eastAsia="Times New Roman" w:hAnsi="Times New Roman" w:cs="Times New Roman"/>
          <w:color w:val="000000"/>
          <w:sz w:val="24"/>
          <w:szCs w:val="24"/>
          <w:lang w:val="en-GB" w:eastAsia="en-GB"/>
        </w:rPr>
        <w:t>-</w:t>
      </w:r>
      <w:r w:rsidR="008A4252" w:rsidRPr="008A4252">
        <w:rPr>
          <w:rFonts w:ascii="Times New Roman" w:eastAsia="Times New Roman" w:hAnsi="Times New Roman" w:cs="Times New Roman"/>
          <w:color w:val="000000"/>
          <w:sz w:val="24"/>
          <w:szCs w:val="24"/>
          <w:lang w:val="en-GB" w:eastAsia="en-GB"/>
        </w:rPr>
        <w:t xml:space="preserve">control and discipline in </w:t>
      </w:r>
      <w:r w:rsidR="00D94630">
        <w:rPr>
          <w:rFonts w:ascii="Times New Roman" w:eastAsia="Times New Roman" w:hAnsi="Times New Roman" w:cs="Times New Roman"/>
          <w:color w:val="000000"/>
          <w:sz w:val="24"/>
          <w:szCs w:val="24"/>
          <w:lang w:val="en-GB" w:eastAsia="en-GB"/>
        </w:rPr>
        <w:t xml:space="preserve">its </w:t>
      </w:r>
      <w:r w:rsidR="008A4252" w:rsidRPr="008A4252">
        <w:rPr>
          <w:rFonts w:ascii="Times New Roman" w:eastAsia="Times New Roman" w:hAnsi="Times New Roman" w:cs="Times New Roman"/>
          <w:color w:val="000000"/>
          <w:sz w:val="24"/>
          <w:szCs w:val="24"/>
          <w:lang w:val="en-GB" w:eastAsia="en-GB"/>
        </w:rPr>
        <w:t xml:space="preserve">ranks </w:t>
      </w:r>
      <w:r>
        <w:rPr>
          <w:rFonts w:ascii="Times New Roman" w:eastAsia="Times New Roman" w:hAnsi="Times New Roman" w:cs="Times New Roman"/>
          <w:color w:val="000000"/>
          <w:sz w:val="24"/>
          <w:szCs w:val="24"/>
          <w:lang w:val="en-GB" w:eastAsia="en-GB"/>
        </w:rPr>
        <w:t xml:space="preserve">in order to </w:t>
      </w:r>
      <w:r w:rsidR="008A4252" w:rsidRPr="008A4252">
        <w:rPr>
          <w:rFonts w:ascii="Times New Roman" w:eastAsia="Times New Roman" w:hAnsi="Times New Roman" w:cs="Times New Roman"/>
          <w:color w:val="000000"/>
          <w:sz w:val="24"/>
          <w:szCs w:val="24"/>
          <w:lang w:val="en-GB" w:eastAsia="en-GB"/>
        </w:rPr>
        <w:t>strengthen public trust</w:t>
      </w:r>
      <w:r>
        <w:rPr>
          <w:rFonts w:ascii="Times New Roman" w:eastAsia="Times New Roman" w:hAnsi="Times New Roman" w:cs="Times New Roman"/>
          <w:color w:val="000000"/>
          <w:sz w:val="24"/>
          <w:szCs w:val="24"/>
          <w:lang w:val="en-GB" w:eastAsia="en-GB"/>
        </w:rPr>
        <w:t xml:space="preserve"> and reduce crime.</w:t>
      </w:r>
      <w:r w:rsidR="008A4252" w:rsidRPr="008A4252">
        <w:rPr>
          <w:rFonts w:ascii="Times New Roman" w:eastAsia="Times New Roman" w:hAnsi="Times New Roman" w:cs="Times New Roman"/>
          <w:color w:val="000000"/>
          <w:sz w:val="24"/>
          <w:szCs w:val="24"/>
          <w:lang w:val="en-GB" w:eastAsia="en-GB"/>
        </w:rPr>
        <w:t xml:space="preserve"> </w:t>
      </w:r>
    </w:p>
    <w:p w14:paraId="71E83A31" w14:textId="77777777" w:rsidR="008A4252" w:rsidRPr="008A4252" w:rsidRDefault="008A4252" w:rsidP="008A4252">
      <w:pPr>
        <w:spacing w:after="0" w:line="360" w:lineRule="auto"/>
        <w:jc w:val="both"/>
        <w:rPr>
          <w:rFonts w:ascii="Times New Roman" w:eastAsia="Times New Roman" w:hAnsi="Times New Roman" w:cs="Times New Roman"/>
          <w:color w:val="000000"/>
          <w:sz w:val="24"/>
          <w:szCs w:val="24"/>
          <w:lang w:val="en-GB" w:eastAsia="en-GB"/>
        </w:rPr>
      </w:pPr>
      <w:r w:rsidRPr="008A4252">
        <w:rPr>
          <w:rFonts w:ascii="Times New Roman" w:eastAsia="Times New Roman" w:hAnsi="Times New Roman" w:cs="Times New Roman"/>
          <w:color w:val="000000"/>
          <w:sz w:val="24"/>
          <w:szCs w:val="24"/>
          <w:lang w:val="en-GB" w:eastAsia="en-GB"/>
        </w:rPr>
        <w:t xml:space="preserve"> </w:t>
      </w:r>
    </w:p>
    <w:p w14:paraId="750D5C5D" w14:textId="77777777" w:rsidR="006F471D" w:rsidRDefault="008A4252" w:rsidP="008A4252">
      <w:pPr>
        <w:spacing w:after="0" w:line="360" w:lineRule="auto"/>
        <w:jc w:val="both"/>
        <w:rPr>
          <w:rFonts w:ascii="Times New Roman" w:eastAsia="Times New Roman" w:hAnsi="Times New Roman" w:cs="Times New Roman"/>
          <w:iCs/>
          <w:sz w:val="24"/>
          <w:szCs w:val="24"/>
          <w:lang w:eastAsia="en-ZA"/>
        </w:rPr>
      </w:pPr>
      <w:r w:rsidRPr="008A4252">
        <w:rPr>
          <w:rFonts w:ascii="Times New Roman" w:eastAsia="Times New Roman" w:hAnsi="Times New Roman" w:cs="Times New Roman"/>
          <w:color w:val="000000"/>
          <w:sz w:val="24"/>
          <w:szCs w:val="24"/>
          <w:lang w:val="en-GB" w:eastAsia="en-GB"/>
        </w:rPr>
        <w:t xml:space="preserve">The Committee will continue to monitor the SAPS implementation of its APP and Strategic Plan together with its budget spending in this regard. </w:t>
      </w:r>
      <w:r w:rsidRPr="008A4252">
        <w:rPr>
          <w:rFonts w:ascii="Times New Roman" w:eastAsia="Times New Roman" w:hAnsi="Times New Roman" w:cs="Times New Roman"/>
          <w:iCs/>
          <w:sz w:val="24"/>
          <w:szCs w:val="24"/>
          <w:lang w:eastAsia="en-ZA"/>
        </w:rPr>
        <w:t>The Portfolio Committee on Police supports the budget of the Department of Police for 201</w:t>
      </w:r>
      <w:r w:rsidR="00252F0D">
        <w:rPr>
          <w:rFonts w:ascii="Times New Roman" w:eastAsia="Times New Roman" w:hAnsi="Times New Roman" w:cs="Times New Roman"/>
          <w:iCs/>
          <w:sz w:val="24"/>
          <w:szCs w:val="24"/>
          <w:lang w:eastAsia="en-ZA"/>
        </w:rPr>
        <w:t>8</w:t>
      </w:r>
      <w:r w:rsidRPr="008A4252">
        <w:rPr>
          <w:rFonts w:ascii="Times New Roman" w:eastAsia="Times New Roman" w:hAnsi="Times New Roman" w:cs="Times New Roman"/>
          <w:iCs/>
          <w:sz w:val="24"/>
          <w:szCs w:val="24"/>
          <w:lang w:eastAsia="en-ZA"/>
        </w:rPr>
        <w:t>/1</w:t>
      </w:r>
      <w:r w:rsidR="00252F0D">
        <w:rPr>
          <w:rFonts w:ascii="Times New Roman" w:eastAsia="Times New Roman" w:hAnsi="Times New Roman" w:cs="Times New Roman"/>
          <w:iCs/>
          <w:sz w:val="24"/>
          <w:szCs w:val="24"/>
          <w:lang w:eastAsia="en-ZA"/>
        </w:rPr>
        <w:t>9</w:t>
      </w:r>
      <w:r w:rsidRPr="008A4252">
        <w:rPr>
          <w:rFonts w:ascii="Times New Roman" w:eastAsia="Times New Roman" w:hAnsi="Times New Roman" w:cs="Times New Roman"/>
          <w:iCs/>
          <w:sz w:val="24"/>
          <w:szCs w:val="24"/>
          <w:lang w:eastAsia="en-ZA"/>
        </w:rPr>
        <w:t xml:space="preserve"> and recommends that the Budget Vote 23 be adopted. </w:t>
      </w:r>
    </w:p>
    <w:p w14:paraId="1C9D51A6" w14:textId="77777777" w:rsidR="00611D40" w:rsidRDefault="00611D40" w:rsidP="008A4252">
      <w:pPr>
        <w:spacing w:after="0" w:line="360" w:lineRule="auto"/>
        <w:jc w:val="both"/>
        <w:rPr>
          <w:rFonts w:ascii="Times New Roman" w:eastAsia="Times New Roman" w:hAnsi="Times New Roman" w:cs="Times New Roman"/>
          <w:iCs/>
          <w:sz w:val="24"/>
          <w:szCs w:val="24"/>
          <w:lang w:eastAsia="en-ZA"/>
        </w:rPr>
      </w:pPr>
    </w:p>
    <w:p w14:paraId="5A521C81" w14:textId="77777777" w:rsidR="008A4252" w:rsidRPr="008A4252" w:rsidRDefault="008A4252" w:rsidP="008A4252">
      <w:pPr>
        <w:spacing w:after="0" w:line="360" w:lineRule="auto"/>
        <w:jc w:val="both"/>
        <w:rPr>
          <w:rFonts w:ascii="Times New Roman" w:eastAsia="Times New Roman" w:hAnsi="Times New Roman" w:cs="Times New Roman"/>
          <w:iCs/>
          <w:sz w:val="24"/>
          <w:szCs w:val="24"/>
          <w:lang w:eastAsia="en-ZA"/>
        </w:rPr>
      </w:pPr>
      <w:r w:rsidRPr="008A4252">
        <w:rPr>
          <w:rFonts w:ascii="Times New Roman" w:eastAsia="Times New Roman" w:hAnsi="Times New Roman" w:cs="Times New Roman"/>
          <w:iCs/>
          <w:sz w:val="24"/>
          <w:szCs w:val="24"/>
          <w:lang w:eastAsia="en-ZA"/>
        </w:rPr>
        <w:t xml:space="preserve">The Democratic Alliance reserved its right to support or not to support the Budget Vote. </w:t>
      </w:r>
    </w:p>
    <w:p w14:paraId="1B1C5A7B" w14:textId="77777777" w:rsidR="00611D40" w:rsidRDefault="00611D40" w:rsidP="008A4252">
      <w:pPr>
        <w:spacing w:after="0" w:line="360" w:lineRule="auto"/>
        <w:jc w:val="both"/>
        <w:rPr>
          <w:rFonts w:ascii="Times New Roman" w:eastAsia="Times New Roman" w:hAnsi="Times New Roman" w:cs="Times New Roman"/>
          <w:iCs/>
          <w:sz w:val="24"/>
          <w:szCs w:val="24"/>
          <w:lang w:eastAsia="en-ZA"/>
        </w:rPr>
      </w:pPr>
    </w:p>
    <w:p w14:paraId="29C7DD74" w14:textId="77777777" w:rsidR="00E401B5" w:rsidRDefault="008A4252" w:rsidP="008A4252">
      <w:pPr>
        <w:spacing w:after="0" w:line="360" w:lineRule="auto"/>
        <w:jc w:val="both"/>
      </w:pPr>
      <w:r w:rsidRPr="008A4252">
        <w:rPr>
          <w:rFonts w:ascii="Times New Roman" w:eastAsia="Times New Roman" w:hAnsi="Times New Roman" w:cs="Times New Roman"/>
          <w:iCs/>
          <w:sz w:val="24"/>
          <w:szCs w:val="24"/>
          <w:lang w:eastAsia="en-ZA"/>
        </w:rPr>
        <w:t xml:space="preserve"> </w:t>
      </w:r>
      <w:r w:rsidRPr="008A4252">
        <w:rPr>
          <w:rFonts w:ascii="Times New Roman" w:eastAsia="Times New Roman" w:hAnsi="Times New Roman" w:cs="Times New Roman"/>
          <w:b/>
          <w:color w:val="000000"/>
          <w:sz w:val="24"/>
          <w:szCs w:val="24"/>
          <w:lang w:val="en-GB" w:eastAsia="en-GB"/>
        </w:rPr>
        <w:t>Report to be considered.</w:t>
      </w:r>
    </w:p>
    <w:sectPr w:rsidR="00E401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E739B" w14:textId="77777777" w:rsidR="00F318B9" w:rsidRDefault="00F318B9">
      <w:pPr>
        <w:spacing w:after="0" w:line="240" w:lineRule="auto"/>
      </w:pPr>
      <w:r>
        <w:separator/>
      </w:r>
    </w:p>
  </w:endnote>
  <w:endnote w:type="continuationSeparator" w:id="0">
    <w:p w14:paraId="1E605C0D" w14:textId="77777777" w:rsidR="00F318B9" w:rsidRDefault="00F3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78177"/>
      <w:docPartObj>
        <w:docPartGallery w:val="Page Numbers (Bottom of Page)"/>
        <w:docPartUnique/>
      </w:docPartObj>
    </w:sdtPr>
    <w:sdtEndPr>
      <w:rPr>
        <w:noProof/>
      </w:rPr>
    </w:sdtEndPr>
    <w:sdtContent>
      <w:p w14:paraId="3D430457" w14:textId="4EAA0F69" w:rsidR="00B82C9A" w:rsidRDefault="00B82C9A">
        <w:pPr>
          <w:pStyle w:val="Footer"/>
          <w:jc w:val="center"/>
        </w:pPr>
        <w:r>
          <w:fldChar w:fldCharType="begin"/>
        </w:r>
        <w:r>
          <w:instrText xml:space="preserve"> PAGE   \* MERGEFORMAT </w:instrText>
        </w:r>
        <w:r>
          <w:fldChar w:fldCharType="separate"/>
        </w:r>
        <w:r w:rsidR="003B7318">
          <w:rPr>
            <w:noProof/>
          </w:rPr>
          <w:t>1</w:t>
        </w:r>
        <w:r>
          <w:rPr>
            <w:noProof/>
          </w:rPr>
          <w:fldChar w:fldCharType="end"/>
        </w:r>
      </w:p>
    </w:sdtContent>
  </w:sdt>
  <w:p w14:paraId="4F0A4191" w14:textId="77777777" w:rsidR="00B82C9A" w:rsidRDefault="00B82C9A">
    <w:pPr>
      <w:pStyle w:val="Footer"/>
    </w:pPr>
  </w:p>
  <w:p w14:paraId="578227D9" w14:textId="77777777" w:rsidR="00B82C9A" w:rsidRDefault="00B82C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EB082" w14:textId="77777777" w:rsidR="00F318B9" w:rsidRDefault="00F318B9">
      <w:pPr>
        <w:spacing w:after="0" w:line="240" w:lineRule="auto"/>
      </w:pPr>
      <w:r>
        <w:separator/>
      </w:r>
    </w:p>
  </w:footnote>
  <w:footnote w:type="continuationSeparator" w:id="0">
    <w:p w14:paraId="4A6034CC" w14:textId="77777777" w:rsidR="00F318B9" w:rsidRDefault="00F31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71C"/>
    <w:multiLevelType w:val="hybridMultilevel"/>
    <w:tmpl w:val="8A5E9A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09F410D8"/>
    <w:multiLevelType w:val="hybridMultilevel"/>
    <w:tmpl w:val="DE3E8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D3030A"/>
    <w:multiLevelType w:val="multilevel"/>
    <w:tmpl w:val="94B6AA4C"/>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3">
    <w:nsid w:val="1945212B"/>
    <w:multiLevelType w:val="hybridMultilevel"/>
    <w:tmpl w:val="69520602"/>
    <w:lvl w:ilvl="0" w:tplc="122CA572">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1B776394"/>
    <w:multiLevelType w:val="multilevel"/>
    <w:tmpl w:val="CA30154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900122C"/>
    <w:multiLevelType w:val="hybridMultilevel"/>
    <w:tmpl w:val="89D2B5D6"/>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9F15008"/>
    <w:multiLevelType w:val="hybridMultilevel"/>
    <w:tmpl w:val="25209A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AEC612C"/>
    <w:multiLevelType w:val="hybridMultilevel"/>
    <w:tmpl w:val="5DA01A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1913A56"/>
    <w:multiLevelType w:val="multilevel"/>
    <w:tmpl w:val="526A2B94"/>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nsid w:val="346F3940"/>
    <w:multiLevelType w:val="hybridMultilevel"/>
    <w:tmpl w:val="F482A9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5111294"/>
    <w:multiLevelType w:val="hybridMultilevel"/>
    <w:tmpl w:val="97A2C808"/>
    <w:lvl w:ilvl="0" w:tplc="1C090017">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B931EA"/>
    <w:multiLevelType w:val="hybridMultilevel"/>
    <w:tmpl w:val="58DC87D4"/>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88912E2"/>
    <w:multiLevelType w:val="hybridMultilevel"/>
    <w:tmpl w:val="BCF0E2DE"/>
    <w:lvl w:ilvl="0" w:tplc="122CA572">
      <w:numFmt w:val="bullet"/>
      <w:lvlText w:val="-"/>
      <w:lvlJc w:val="left"/>
      <w:pPr>
        <w:ind w:left="2160" w:hanging="360"/>
      </w:pPr>
      <w:rPr>
        <w:rFonts w:ascii="Times New Roman" w:eastAsia="Times New Roman" w:hAnsi="Times New Roman" w:cs="Times New Roman"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nsid w:val="3AC4203F"/>
    <w:multiLevelType w:val="hybridMultilevel"/>
    <w:tmpl w:val="B35C4C64"/>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3B6A1DF8"/>
    <w:multiLevelType w:val="hybridMultilevel"/>
    <w:tmpl w:val="F7620F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4C2202D6"/>
    <w:multiLevelType w:val="hybridMultilevel"/>
    <w:tmpl w:val="E39A38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E141C04"/>
    <w:multiLevelType w:val="hybridMultilevel"/>
    <w:tmpl w:val="D92C1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23A3562"/>
    <w:multiLevelType w:val="hybridMultilevel"/>
    <w:tmpl w:val="6D9C529A"/>
    <w:lvl w:ilvl="0" w:tplc="3976D61C">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5A245A46"/>
    <w:multiLevelType w:val="hybridMultilevel"/>
    <w:tmpl w:val="040CB4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5AC32237"/>
    <w:multiLevelType w:val="hybridMultilevel"/>
    <w:tmpl w:val="BE1270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nsid w:val="5EBC1E58"/>
    <w:multiLevelType w:val="hybridMultilevel"/>
    <w:tmpl w:val="BB7655C4"/>
    <w:lvl w:ilvl="0" w:tplc="122CA572">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0B308FA"/>
    <w:multiLevelType w:val="hybridMultilevel"/>
    <w:tmpl w:val="97A2C808"/>
    <w:lvl w:ilvl="0" w:tplc="1C090017">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1AF449F"/>
    <w:multiLevelType w:val="hybridMultilevel"/>
    <w:tmpl w:val="8B884A04"/>
    <w:lvl w:ilvl="0" w:tplc="1C090001">
      <w:start w:val="1"/>
      <w:numFmt w:val="bullet"/>
      <w:lvlText w:val=""/>
      <w:lvlJc w:val="left"/>
      <w:pPr>
        <w:ind w:left="835" w:hanging="360"/>
      </w:pPr>
      <w:rPr>
        <w:rFonts w:ascii="Symbol" w:hAnsi="Symbol" w:hint="default"/>
      </w:rPr>
    </w:lvl>
    <w:lvl w:ilvl="1" w:tplc="1C090003" w:tentative="1">
      <w:start w:val="1"/>
      <w:numFmt w:val="bullet"/>
      <w:lvlText w:val="o"/>
      <w:lvlJc w:val="left"/>
      <w:pPr>
        <w:ind w:left="1555" w:hanging="360"/>
      </w:pPr>
      <w:rPr>
        <w:rFonts w:ascii="Courier New" w:hAnsi="Courier New" w:cs="Courier New" w:hint="default"/>
      </w:rPr>
    </w:lvl>
    <w:lvl w:ilvl="2" w:tplc="1C090005" w:tentative="1">
      <w:start w:val="1"/>
      <w:numFmt w:val="bullet"/>
      <w:lvlText w:val=""/>
      <w:lvlJc w:val="left"/>
      <w:pPr>
        <w:ind w:left="2275" w:hanging="360"/>
      </w:pPr>
      <w:rPr>
        <w:rFonts w:ascii="Wingdings" w:hAnsi="Wingdings" w:hint="default"/>
      </w:rPr>
    </w:lvl>
    <w:lvl w:ilvl="3" w:tplc="1C090001" w:tentative="1">
      <w:start w:val="1"/>
      <w:numFmt w:val="bullet"/>
      <w:lvlText w:val=""/>
      <w:lvlJc w:val="left"/>
      <w:pPr>
        <w:ind w:left="2995" w:hanging="360"/>
      </w:pPr>
      <w:rPr>
        <w:rFonts w:ascii="Symbol" w:hAnsi="Symbol" w:hint="default"/>
      </w:rPr>
    </w:lvl>
    <w:lvl w:ilvl="4" w:tplc="1C090003" w:tentative="1">
      <w:start w:val="1"/>
      <w:numFmt w:val="bullet"/>
      <w:lvlText w:val="o"/>
      <w:lvlJc w:val="left"/>
      <w:pPr>
        <w:ind w:left="3715" w:hanging="360"/>
      </w:pPr>
      <w:rPr>
        <w:rFonts w:ascii="Courier New" w:hAnsi="Courier New" w:cs="Courier New" w:hint="default"/>
      </w:rPr>
    </w:lvl>
    <w:lvl w:ilvl="5" w:tplc="1C090005" w:tentative="1">
      <w:start w:val="1"/>
      <w:numFmt w:val="bullet"/>
      <w:lvlText w:val=""/>
      <w:lvlJc w:val="left"/>
      <w:pPr>
        <w:ind w:left="4435" w:hanging="360"/>
      </w:pPr>
      <w:rPr>
        <w:rFonts w:ascii="Wingdings" w:hAnsi="Wingdings" w:hint="default"/>
      </w:rPr>
    </w:lvl>
    <w:lvl w:ilvl="6" w:tplc="1C090001" w:tentative="1">
      <w:start w:val="1"/>
      <w:numFmt w:val="bullet"/>
      <w:lvlText w:val=""/>
      <w:lvlJc w:val="left"/>
      <w:pPr>
        <w:ind w:left="5155" w:hanging="360"/>
      </w:pPr>
      <w:rPr>
        <w:rFonts w:ascii="Symbol" w:hAnsi="Symbol" w:hint="default"/>
      </w:rPr>
    </w:lvl>
    <w:lvl w:ilvl="7" w:tplc="1C090003" w:tentative="1">
      <w:start w:val="1"/>
      <w:numFmt w:val="bullet"/>
      <w:lvlText w:val="o"/>
      <w:lvlJc w:val="left"/>
      <w:pPr>
        <w:ind w:left="5875" w:hanging="360"/>
      </w:pPr>
      <w:rPr>
        <w:rFonts w:ascii="Courier New" w:hAnsi="Courier New" w:cs="Courier New" w:hint="default"/>
      </w:rPr>
    </w:lvl>
    <w:lvl w:ilvl="8" w:tplc="1C090005" w:tentative="1">
      <w:start w:val="1"/>
      <w:numFmt w:val="bullet"/>
      <w:lvlText w:val=""/>
      <w:lvlJc w:val="left"/>
      <w:pPr>
        <w:ind w:left="6595" w:hanging="360"/>
      </w:pPr>
      <w:rPr>
        <w:rFonts w:ascii="Wingdings" w:hAnsi="Wingdings" w:hint="default"/>
      </w:rPr>
    </w:lvl>
  </w:abstractNum>
  <w:abstractNum w:abstractNumId="23">
    <w:nsid w:val="6656446F"/>
    <w:multiLevelType w:val="hybridMultilevel"/>
    <w:tmpl w:val="1DCC70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6CBE7E9F"/>
    <w:multiLevelType w:val="hybridMultilevel"/>
    <w:tmpl w:val="DB4470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6D470D0"/>
    <w:multiLevelType w:val="hybridMultilevel"/>
    <w:tmpl w:val="500074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74A1BA9"/>
    <w:multiLevelType w:val="hybridMultilevel"/>
    <w:tmpl w:val="D33656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7B7D4E10"/>
    <w:multiLevelType w:val="hybridMultilevel"/>
    <w:tmpl w:val="DDBACD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C4009A1"/>
    <w:multiLevelType w:val="hybridMultilevel"/>
    <w:tmpl w:val="D7EE3E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B85AD9EE">
      <w:numFmt w:val="bullet"/>
      <w:lvlText w:val="•"/>
      <w:lvlJc w:val="left"/>
      <w:pPr>
        <w:ind w:left="3240" w:hanging="720"/>
      </w:pPr>
      <w:rPr>
        <w:rFonts w:ascii="Arial" w:eastAsia="Calibri" w:hAnsi="Arial" w:cs="Arial" w:hint="default"/>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7C46608D"/>
    <w:multiLevelType w:val="hybridMultilevel"/>
    <w:tmpl w:val="72B28D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CE236CF"/>
    <w:multiLevelType w:val="multilevel"/>
    <w:tmpl w:val="B4FE130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31">
    <w:nsid w:val="7E542647"/>
    <w:multiLevelType w:val="hybridMultilevel"/>
    <w:tmpl w:val="50D44D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9"/>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9"/>
  </w:num>
  <w:num w:numId="17">
    <w:abstractNumId w:val="26"/>
  </w:num>
  <w:num w:numId="18">
    <w:abstractNumId w:val="17"/>
  </w:num>
  <w:num w:numId="19">
    <w:abstractNumId w:val="21"/>
  </w:num>
  <w:num w:numId="20">
    <w:abstractNumId w:val="1"/>
  </w:num>
  <w:num w:numId="21">
    <w:abstractNumId w:val="12"/>
  </w:num>
  <w:num w:numId="22">
    <w:abstractNumId w:val="22"/>
  </w:num>
  <w:num w:numId="23">
    <w:abstractNumId w:val="20"/>
  </w:num>
  <w:num w:numId="24">
    <w:abstractNumId w:val="23"/>
  </w:num>
  <w:num w:numId="25">
    <w:abstractNumId w:val="15"/>
  </w:num>
  <w:num w:numId="26">
    <w:abstractNumId w:val="16"/>
  </w:num>
  <w:num w:numId="27">
    <w:abstractNumId w:val="25"/>
  </w:num>
  <w:num w:numId="28">
    <w:abstractNumId w:val="24"/>
  </w:num>
  <w:num w:numId="29">
    <w:abstractNumId w:val="27"/>
  </w:num>
  <w:num w:numId="30">
    <w:abstractNumId w:val="31"/>
  </w:num>
  <w:num w:numId="31">
    <w:abstractNumId w:val="7"/>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52"/>
    <w:rsid w:val="00022FE4"/>
    <w:rsid w:val="00062004"/>
    <w:rsid w:val="00080A1F"/>
    <w:rsid w:val="000869E0"/>
    <w:rsid w:val="000D482C"/>
    <w:rsid w:val="0010275F"/>
    <w:rsid w:val="00104AE7"/>
    <w:rsid w:val="001133B7"/>
    <w:rsid w:val="00142B06"/>
    <w:rsid w:val="00142CDD"/>
    <w:rsid w:val="00180132"/>
    <w:rsid w:val="00192803"/>
    <w:rsid w:val="00192AC4"/>
    <w:rsid w:val="001B10C6"/>
    <w:rsid w:val="001B6240"/>
    <w:rsid w:val="001B7515"/>
    <w:rsid w:val="001E2A76"/>
    <w:rsid w:val="0020318F"/>
    <w:rsid w:val="00210164"/>
    <w:rsid w:val="0021590D"/>
    <w:rsid w:val="00223365"/>
    <w:rsid w:val="00224D35"/>
    <w:rsid w:val="00247951"/>
    <w:rsid w:val="0025123E"/>
    <w:rsid w:val="00252F0D"/>
    <w:rsid w:val="002569D1"/>
    <w:rsid w:val="00257CA7"/>
    <w:rsid w:val="00285097"/>
    <w:rsid w:val="00295331"/>
    <w:rsid w:val="002D6D0C"/>
    <w:rsid w:val="002E3E7F"/>
    <w:rsid w:val="002F0C7A"/>
    <w:rsid w:val="0031757C"/>
    <w:rsid w:val="00330E4B"/>
    <w:rsid w:val="00331AE5"/>
    <w:rsid w:val="00356D43"/>
    <w:rsid w:val="00361385"/>
    <w:rsid w:val="00375227"/>
    <w:rsid w:val="00377561"/>
    <w:rsid w:val="003A21C1"/>
    <w:rsid w:val="003B7318"/>
    <w:rsid w:val="003D76C6"/>
    <w:rsid w:val="003E1192"/>
    <w:rsid w:val="003E58C7"/>
    <w:rsid w:val="00417165"/>
    <w:rsid w:val="0043048E"/>
    <w:rsid w:val="00441CDB"/>
    <w:rsid w:val="00464D52"/>
    <w:rsid w:val="0049228F"/>
    <w:rsid w:val="00493DA0"/>
    <w:rsid w:val="00494FA8"/>
    <w:rsid w:val="004B2414"/>
    <w:rsid w:val="004C52FA"/>
    <w:rsid w:val="004E3B77"/>
    <w:rsid w:val="004E7714"/>
    <w:rsid w:val="0051396A"/>
    <w:rsid w:val="005139BD"/>
    <w:rsid w:val="00526EE4"/>
    <w:rsid w:val="00535EC7"/>
    <w:rsid w:val="00540D91"/>
    <w:rsid w:val="005619B0"/>
    <w:rsid w:val="00562C4B"/>
    <w:rsid w:val="00571C96"/>
    <w:rsid w:val="005761ED"/>
    <w:rsid w:val="005766CD"/>
    <w:rsid w:val="00594EC7"/>
    <w:rsid w:val="005F109B"/>
    <w:rsid w:val="005F62C4"/>
    <w:rsid w:val="00610677"/>
    <w:rsid w:val="00611D40"/>
    <w:rsid w:val="00633259"/>
    <w:rsid w:val="006415E4"/>
    <w:rsid w:val="00696CE1"/>
    <w:rsid w:val="006B1F86"/>
    <w:rsid w:val="006C2161"/>
    <w:rsid w:val="006D59B1"/>
    <w:rsid w:val="006E223C"/>
    <w:rsid w:val="006F1543"/>
    <w:rsid w:val="006F454A"/>
    <w:rsid w:val="006F471D"/>
    <w:rsid w:val="006F5A33"/>
    <w:rsid w:val="00727CFB"/>
    <w:rsid w:val="00740DCA"/>
    <w:rsid w:val="00745720"/>
    <w:rsid w:val="00746331"/>
    <w:rsid w:val="00754201"/>
    <w:rsid w:val="00755C00"/>
    <w:rsid w:val="0076502C"/>
    <w:rsid w:val="0077123C"/>
    <w:rsid w:val="00780799"/>
    <w:rsid w:val="00792BA3"/>
    <w:rsid w:val="0079302F"/>
    <w:rsid w:val="007B3F9D"/>
    <w:rsid w:val="007C0CF7"/>
    <w:rsid w:val="007D26AA"/>
    <w:rsid w:val="007D33F0"/>
    <w:rsid w:val="007E64A8"/>
    <w:rsid w:val="00807AFD"/>
    <w:rsid w:val="00812A7B"/>
    <w:rsid w:val="00816C82"/>
    <w:rsid w:val="008578A3"/>
    <w:rsid w:val="0086632B"/>
    <w:rsid w:val="008709FA"/>
    <w:rsid w:val="008742C8"/>
    <w:rsid w:val="00875EE8"/>
    <w:rsid w:val="00893A9D"/>
    <w:rsid w:val="00896E4C"/>
    <w:rsid w:val="008A4252"/>
    <w:rsid w:val="008B1CB3"/>
    <w:rsid w:val="008B54D2"/>
    <w:rsid w:val="008B5849"/>
    <w:rsid w:val="008C0AF8"/>
    <w:rsid w:val="008D6FA1"/>
    <w:rsid w:val="00903224"/>
    <w:rsid w:val="00911FE5"/>
    <w:rsid w:val="00931325"/>
    <w:rsid w:val="00931D73"/>
    <w:rsid w:val="00934AFC"/>
    <w:rsid w:val="009555B9"/>
    <w:rsid w:val="0096653A"/>
    <w:rsid w:val="0099709E"/>
    <w:rsid w:val="009B2147"/>
    <w:rsid w:val="009B4C98"/>
    <w:rsid w:val="009C29C0"/>
    <w:rsid w:val="009C36D9"/>
    <w:rsid w:val="00A77B93"/>
    <w:rsid w:val="00A87398"/>
    <w:rsid w:val="00AA2D86"/>
    <w:rsid w:val="00AD6593"/>
    <w:rsid w:val="00AD79F5"/>
    <w:rsid w:val="00B072A9"/>
    <w:rsid w:val="00B140E0"/>
    <w:rsid w:val="00B2640D"/>
    <w:rsid w:val="00B301CA"/>
    <w:rsid w:val="00B3763F"/>
    <w:rsid w:val="00B44670"/>
    <w:rsid w:val="00B45FEA"/>
    <w:rsid w:val="00B745DE"/>
    <w:rsid w:val="00B82C9A"/>
    <w:rsid w:val="00B94BC4"/>
    <w:rsid w:val="00BA4AB1"/>
    <w:rsid w:val="00BA6986"/>
    <w:rsid w:val="00BB228C"/>
    <w:rsid w:val="00BB6C27"/>
    <w:rsid w:val="00BD76C2"/>
    <w:rsid w:val="00BE5ACA"/>
    <w:rsid w:val="00BF0EDB"/>
    <w:rsid w:val="00BF24D6"/>
    <w:rsid w:val="00BF645E"/>
    <w:rsid w:val="00C1083A"/>
    <w:rsid w:val="00C120D9"/>
    <w:rsid w:val="00C308B2"/>
    <w:rsid w:val="00C33EE1"/>
    <w:rsid w:val="00C636DB"/>
    <w:rsid w:val="00C8464B"/>
    <w:rsid w:val="00C87C68"/>
    <w:rsid w:val="00CA05B3"/>
    <w:rsid w:val="00CA41AC"/>
    <w:rsid w:val="00CA5470"/>
    <w:rsid w:val="00CA7007"/>
    <w:rsid w:val="00CD3F98"/>
    <w:rsid w:val="00CD4D38"/>
    <w:rsid w:val="00D04969"/>
    <w:rsid w:val="00D26B6E"/>
    <w:rsid w:val="00D36291"/>
    <w:rsid w:val="00D423C7"/>
    <w:rsid w:val="00D479C5"/>
    <w:rsid w:val="00D515BD"/>
    <w:rsid w:val="00D56914"/>
    <w:rsid w:val="00D60BF9"/>
    <w:rsid w:val="00D6654D"/>
    <w:rsid w:val="00D868CD"/>
    <w:rsid w:val="00D94630"/>
    <w:rsid w:val="00DA7B95"/>
    <w:rsid w:val="00DE01E2"/>
    <w:rsid w:val="00DE1A02"/>
    <w:rsid w:val="00DE651F"/>
    <w:rsid w:val="00DF5C06"/>
    <w:rsid w:val="00E023E0"/>
    <w:rsid w:val="00E06519"/>
    <w:rsid w:val="00E06F49"/>
    <w:rsid w:val="00E15953"/>
    <w:rsid w:val="00E21149"/>
    <w:rsid w:val="00E401B5"/>
    <w:rsid w:val="00E46237"/>
    <w:rsid w:val="00E57416"/>
    <w:rsid w:val="00E625D5"/>
    <w:rsid w:val="00E828FE"/>
    <w:rsid w:val="00EB21FE"/>
    <w:rsid w:val="00EF4AD3"/>
    <w:rsid w:val="00F031CC"/>
    <w:rsid w:val="00F05BB9"/>
    <w:rsid w:val="00F20807"/>
    <w:rsid w:val="00F318B9"/>
    <w:rsid w:val="00F373B7"/>
    <w:rsid w:val="00F414DF"/>
    <w:rsid w:val="00F60356"/>
    <w:rsid w:val="00F710A7"/>
    <w:rsid w:val="00F73E08"/>
    <w:rsid w:val="00F7678C"/>
    <w:rsid w:val="00FA7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FE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4252"/>
    <w:pPr>
      <w:keepNext/>
      <w:spacing w:after="0" w:line="280" w:lineRule="exact"/>
      <w:outlineLvl w:val="0"/>
    </w:pPr>
    <w:rPr>
      <w:rFonts w:ascii="Arial" w:eastAsia="Times New Roman" w:hAnsi="Arial" w:cs="Arial"/>
      <w:b/>
      <w:bCs/>
      <w:color w:val="000000"/>
      <w:spacing w:val="6"/>
      <w:kern w:val="32"/>
      <w:sz w:val="20"/>
      <w:szCs w:val="20"/>
      <w:lang w:val="en-GB" w:eastAsia="en-GB"/>
    </w:rPr>
  </w:style>
  <w:style w:type="paragraph" w:styleId="Heading2">
    <w:name w:val="heading 2"/>
    <w:basedOn w:val="Normal"/>
    <w:next w:val="Normal"/>
    <w:link w:val="Heading2Char"/>
    <w:semiHidden/>
    <w:unhideWhenUsed/>
    <w:qFormat/>
    <w:rsid w:val="008A4252"/>
    <w:pPr>
      <w:keepNext/>
      <w:spacing w:after="0" w:line="280" w:lineRule="exact"/>
      <w:outlineLvl w:val="1"/>
    </w:pPr>
    <w:rPr>
      <w:rFonts w:ascii="Arial" w:eastAsia="Times New Roman" w:hAnsi="Arial" w:cs="Arial"/>
      <w:b/>
      <w:bCs/>
      <w:iCs/>
      <w:color w:val="000000"/>
      <w:spacing w:val="6"/>
      <w:sz w:val="18"/>
      <w:szCs w:val="18"/>
      <w:lang w:val="en-GB" w:eastAsia="en-GB"/>
    </w:rPr>
  </w:style>
  <w:style w:type="paragraph" w:styleId="Heading3">
    <w:name w:val="heading 3"/>
    <w:basedOn w:val="Normal"/>
    <w:next w:val="Normal"/>
    <w:link w:val="Heading3Char"/>
    <w:semiHidden/>
    <w:unhideWhenUsed/>
    <w:qFormat/>
    <w:rsid w:val="008A4252"/>
    <w:pPr>
      <w:keepNext/>
      <w:spacing w:before="240" w:after="60" w:line="280" w:lineRule="exact"/>
      <w:outlineLvl w:val="2"/>
    </w:pPr>
    <w:rPr>
      <w:rFonts w:ascii="Cambria" w:eastAsia="Times New Roman" w:hAnsi="Cambria" w:cs="Times New Roman"/>
      <w:b/>
      <w:bCs/>
      <w:color w:val="000000"/>
      <w:spacing w:val="6"/>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252"/>
    <w:rPr>
      <w:rFonts w:ascii="Arial" w:eastAsia="Times New Roman" w:hAnsi="Arial" w:cs="Arial"/>
      <w:b/>
      <w:bCs/>
      <w:color w:val="000000"/>
      <w:spacing w:val="6"/>
      <w:kern w:val="32"/>
      <w:sz w:val="20"/>
      <w:szCs w:val="20"/>
      <w:lang w:val="en-GB" w:eastAsia="en-GB"/>
    </w:rPr>
  </w:style>
  <w:style w:type="character" w:customStyle="1" w:styleId="Heading2Char">
    <w:name w:val="Heading 2 Char"/>
    <w:basedOn w:val="DefaultParagraphFont"/>
    <w:link w:val="Heading2"/>
    <w:semiHidden/>
    <w:rsid w:val="008A4252"/>
    <w:rPr>
      <w:rFonts w:ascii="Arial" w:eastAsia="Times New Roman" w:hAnsi="Arial" w:cs="Arial"/>
      <w:b/>
      <w:bCs/>
      <w:iCs/>
      <w:color w:val="000000"/>
      <w:spacing w:val="6"/>
      <w:sz w:val="18"/>
      <w:szCs w:val="18"/>
      <w:lang w:val="en-GB" w:eastAsia="en-GB"/>
    </w:rPr>
  </w:style>
  <w:style w:type="character" w:customStyle="1" w:styleId="Heading3Char">
    <w:name w:val="Heading 3 Char"/>
    <w:basedOn w:val="DefaultParagraphFont"/>
    <w:link w:val="Heading3"/>
    <w:semiHidden/>
    <w:rsid w:val="008A4252"/>
    <w:rPr>
      <w:rFonts w:ascii="Cambria" w:eastAsia="Times New Roman" w:hAnsi="Cambria" w:cs="Times New Roman"/>
      <w:b/>
      <w:bCs/>
      <w:color w:val="000000"/>
      <w:spacing w:val="6"/>
      <w:sz w:val="26"/>
      <w:szCs w:val="26"/>
      <w:lang w:val="en-GB" w:eastAsia="en-GB"/>
    </w:rPr>
  </w:style>
  <w:style w:type="numbering" w:customStyle="1" w:styleId="NoList1">
    <w:name w:val="No List1"/>
    <w:next w:val="NoList"/>
    <w:uiPriority w:val="99"/>
    <w:semiHidden/>
    <w:unhideWhenUsed/>
    <w:rsid w:val="008A4252"/>
  </w:style>
  <w:style w:type="character" w:customStyle="1" w:styleId="FootnoteTextChar">
    <w:name w:val="Footnote Text Char"/>
    <w:aliases w:val="Footnote Text Char Char Char,fn Char Char"/>
    <w:basedOn w:val="DefaultParagraphFont"/>
    <w:link w:val="FootnoteText"/>
    <w:uiPriority w:val="99"/>
    <w:semiHidden/>
    <w:locked/>
    <w:rsid w:val="008A4252"/>
    <w:rPr>
      <w:rFonts w:ascii="Times New Roman" w:eastAsia="Times New Roman" w:hAnsi="Times New Roman" w:cs="Times New Roman"/>
      <w:sz w:val="20"/>
      <w:szCs w:val="20"/>
      <w:lang w:val="en-US"/>
    </w:rPr>
  </w:style>
  <w:style w:type="paragraph" w:styleId="FootnoteText">
    <w:name w:val="footnote text"/>
    <w:aliases w:val="Footnote Text Char Char,fn Char"/>
    <w:basedOn w:val="Normal"/>
    <w:link w:val="FootnoteTextChar"/>
    <w:uiPriority w:val="99"/>
    <w:semiHidden/>
    <w:unhideWhenUsed/>
    <w:rsid w:val="008A4252"/>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8A4252"/>
    <w:rPr>
      <w:sz w:val="20"/>
      <w:szCs w:val="20"/>
    </w:rPr>
  </w:style>
  <w:style w:type="character" w:customStyle="1" w:styleId="CommentTextChar">
    <w:name w:val="Comment Text Char"/>
    <w:basedOn w:val="DefaultParagraphFont"/>
    <w:link w:val="CommentText"/>
    <w:semiHidden/>
    <w:rsid w:val="008A4252"/>
    <w:rPr>
      <w:rFonts w:ascii="Arial" w:eastAsia="Times New Roman" w:hAnsi="Arial" w:cs="Times New Roman"/>
      <w:color w:val="000000"/>
      <w:spacing w:val="6"/>
      <w:sz w:val="20"/>
      <w:szCs w:val="20"/>
      <w:lang w:val="en-GB" w:eastAsia="en-GB"/>
    </w:rPr>
  </w:style>
  <w:style w:type="paragraph" w:styleId="CommentText">
    <w:name w:val="annotation text"/>
    <w:basedOn w:val="Normal"/>
    <w:link w:val="CommentTextChar"/>
    <w:semiHidden/>
    <w:unhideWhenUsed/>
    <w:rsid w:val="008A4252"/>
    <w:pPr>
      <w:spacing w:after="0" w:line="280" w:lineRule="exact"/>
    </w:pPr>
    <w:rPr>
      <w:rFonts w:ascii="Arial" w:eastAsia="Times New Roman" w:hAnsi="Arial" w:cs="Times New Roman"/>
      <w:color w:val="000000"/>
      <w:spacing w:val="6"/>
      <w:sz w:val="20"/>
      <w:szCs w:val="20"/>
      <w:lang w:val="en-GB" w:eastAsia="en-GB"/>
    </w:rPr>
  </w:style>
  <w:style w:type="character" w:customStyle="1" w:styleId="CommentTextChar1">
    <w:name w:val="Comment Text Char1"/>
    <w:basedOn w:val="DefaultParagraphFont"/>
    <w:uiPriority w:val="99"/>
    <w:semiHidden/>
    <w:rsid w:val="008A4252"/>
    <w:rPr>
      <w:sz w:val="20"/>
      <w:szCs w:val="20"/>
    </w:rPr>
  </w:style>
  <w:style w:type="character" w:customStyle="1" w:styleId="HeaderChar">
    <w:name w:val="Header Char"/>
    <w:basedOn w:val="DefaultParagraphFont"/>
    <w:link w:val="Header"/>
    <w:rsid w:val="008A4252"/>
    <w:rPr>
      <w:rFonts w:ascii="Arial" w:eastAsia="Times New Roman" w:hAnsi="Arial" w:cs="Times New Roman"/>
      <w:color w:val="000000"/>
      <w:spacing w:val="6"/>
      <w:sz w:val="18"/>
      <w:szCs w:val="18"/>
      <w:lang w:val="en-GB" w:eastAsia="en-GB"/>
    </w:rPr>
  </w:style>
  <w:style w:type="paragraph" w:styleId="Header">
    <w:name w:val="header"/>
    <w:basedOn w:val="Normal"/>
    <w:link w:val="HeaderChar"/>
    <w:unhideWhenUsed/>
    <w:rsid w:val="008A4252"/>
    <w:pPr>
      <w:tabs>
        <w:tab w:val="center" w:pos="4153"/>
        <w:tab w:val="right" w:pos="8306"/>
      </w:tabs>
      <w:spacing w:after="0" w:line="280" w:lineRule="exact"/>
    </w:pPr>
    <w:rPr>
      <w:rFonts w:ascii="Arial" w:eastAsia="Times New Roman" w:hAnsi="Arial" w:cs="Times New Roman"/>
      <w:color w:val="000000"/>
      <w:spacing w:val="6"/>
      <w:sz w:val="18"/>
      <w:szCs w:val="18"/>
      <w:lang w:val="en-GB" w:eastAsia="en-GB"/>
    </w:rPr>
  </w:style>
  <w:style w:type="character" w:customStyle="1" w:styleId="HeaderChar1">
    <w:name w:val="Header Char1"/>
    <w:basedOn w:val="DefaultParagraphFont"/>
    <w:uiPriority w:val="99"/>
    <w:semiHidden/>
    <w:rsid w:val="008A4252"/>
  </w:style>
  <w:style w:type="character" w:customStyle="1" w:styleId="FooterChar">
    <w:name w:val="Footer Char"/>
    <w:basedOn w:val="DefaultParagraphFont"/>
    <w:link w:val="Footer"/>
    <w:uiPriority w:val="99"/>
    <w:rsid w:val="008A4252"/>
    <w:rPr>
      <w:rFonts w:ascii="Arial" w:eastAsia="Times New Roman" w:hAnsi="Arial" w:cs="Times New Roman"/>
      <w:spacing w:val="6"/>
      <w:sz w:val="14"/>
      <w:szCs w:val="14"/>
      <w:lang w:val="en-GB" w:eastAsia="en-GB"/>
    </w:rPr>
  </w:style>
  <w:style w:type="paragraph" w:styleId="Footer">
    <w:name w:val="footer"/>
    <w:basedOn w:val="Normal"/>
    <w:link w:val="FooterChar"/>
    <w:uiPriority w:val="99"/>
    <w:unhideWhenUsed/>
    <w:rsid w:val="008A4252"/>
    <w:pPr>
      <w:spacing w:after="0" w:line="280" w:lineRule="exact"/>
    </w:pPr>
    <w:rPr>
      <w:rFonts w:ascii="Arial" w:eastAsia="Times New Roman" w:hAnsi="Arial" w:cs="Times New Roman"/>
      <w:spacing w:val="6"/>
      <w:sz w:val="14"/>
      <w:szCs w:val="14"/>
      <w:lang w:val="en-GB" w:eastAsia="en-GB"/>
    </w:rPr>
  </w:style>
  <w:style w:type="character" w:customStyle="1" w:styleId="FooterChar1">
    <w:name w:val="Footer Char1"/>
    <w:basedOn w:val="DefaultParagraphFont"/>
    <w:uiPriority w:val="99"/>
    <w:semiHidden/>
    <w:rsid w:val="008A4252"/>
  </w:style>
  <w:style w:type="character" w:customStyle="1" w:styleId="EndnoteTextChar">
    <w:name w:val="Endnote Text Char"/>
    <w:basedOn w:val="DefaultParagraphFont"/>
    <w:link w:val="EndnoteText"/>
    <w:semiHidden/>
    <w:rsid w:val="008A4252"/>
    <w:rPr>
      <w:rFonts w:ascii="Arial" w:eastAsia="Times New Roman" w:hAnsi="Arial" w:cs="Times New Roman"/>
      <w:color w:val="000000"/>
      <w:spacing w:val="6"/>
      <w:sz w:val="20"/>
      <w:szCs w:val="20"/>
      <w:lang w:val="en-GB" w:eastAsia="en-GB"/>
    </w:rPr>
  </w:style>
  <w:style w:type="paragraph" w:styleId="EndnoteText">
    <w:name w:val="endnote text"/>
    <w:basedOn w:val="Normal"/>
    <w:link w:val="EndnoteTextChar"/>
    <w:semiHidden/>
    <w:unhideWhenUsed/>
    <w:rsid w:val="008A4252"/>
    <w:pPr>
      <w:spacing w:after="0" w:line="280" w:lineRule="exact"/>
    </w:pPr>
    <w:rPr>
      <w:rFonts w:ascii="Arial" w:eastAsia="Times New Roman" w:hAnsi="Arial" w:cs="Times New Roman"/>
      <w:color w:val="000000"/>
      <w:spacing w:val="6"/>
      <w:sz w:val="20"/>
      <w:szCs w:val="20"/>
      <w:lang w:val="en-GB" w:eastAsia="en-GB"/>
    </w:rPr>
  </w:style>
  <w:style w:type="character" w:customStyle="1" w:styleId="EndnoteTextChar1">
    <w:name w:val="Endnote Text Char1"/>
    <w:basedOn w:val="DefaultParagraphFont"/>
    <w:uiPriority w:val="99"/>
    <w:semiHidden/>
    <w:rsid w:val="008A4252"/>
    <w:rPr>
      <w:sz w:val="20"/>
      <w:szCs w:val="20"/>
    </w:rPr>
  </w:style>
  <w:style w:type="character" w:customStyle="1" w:styleId="BodyTextChar">
    <w:name w:val="Body Text Char"/>
    <w:basedOn w:val="DefaultParagraphFont"/>
    <w:link w:val="BodyText"/>
    <w:semiHidden/>
    <w:rsid w:val="008A4252"/>
    <w:rPr>
      <w:rFonts w:ascii="Arial" w:eastAsia="Times New Roman" w:hAnsi="Arial" w:cs="Arial"/>
      <w:sz w:val="20"/>
      <w:szCs w:val="24"/>
      <w:lang w:val="en-US"/>
    </w:rPr>
  </w:style>
  <w:style w:type="paragraph" w:styleId="BodyText">
    <w:name w:val="Body Text"/>
    <w:basedOn w:val="Normal"/>
    <w:link w:val="BodyTextChar"/>
    <w:semiHidden/>
    <w:unhideWhenUsed/>
    <w:rsid w:val="008A4252"/>
    <w:pPr>
      <w:spacing w:after="0" w:line="240" w:lineRule="auto"/>
    </w:pPr>
    <w:rPr>
      <w:rFonts w:ascii="Arial" w:eastAsia="Times New Roman" w:hAnsi="Arial" w:cs="Arial"/>
      <w:sz w:val="20"/>
      <w:szCs w:val="24"/>
      <w:lang w:val="en-US"/>
    </w:rPr>
  </w:style>
  <w:style w:type="character" w:customStyle="1" w:styleId="BodyTextChar1">
    <w:name w:val="Body Text Char1"/>
    <w:basedOn w:val="DefaultParagraphFont"/>
    <w:uiPriority w:val="99"/>
    <w:semiHidden/>
    <w:rsid w:val="008A4252"/>
  </w:style>
  <w:style w:type="character" w:customStyle="1" w:styleId="CommentSubjectChar">
    <w:name w:val="Comment Subject Char"/>
    <w:basedOn w:val="CommentTextChar"/>
    <w:link w:val="CommentSubject"/>
    <w:semiHidden/>
    <w:rsid w:val="008A4252"/>
    <w:rPr>
      <w:rFonts w:ascii="Arial" w:eastAsia="Times New Roman" w:hAnsi="Arial" w:cs="Times New Roman"/>
      <w:b/>
      <w:bCs/>
      <w:color w:val="000000"/>
      <w:spacing w:val="6"/>
      <w:sz w:val="20"/>
      <w:szCs w:val="20"/>
      <w:lang w:val="en-GB" w:eastAsia="en-GB"/>
    </w:rPr>
  </w:style>
  <w:style w:type="paragraph" w:styleId="CommentSubject">
    <w:name w:val="annotation subject"/>
    <w:basedOn w:val="CommentText"/>
    <w:next w:val="CommentText"/>
    <w:link w:val="CommentSubjectChar"/>
    <w:semiHidden/>
    <w:unhideWhenUsed/>
    <w:rsid w:val="008A4252"/>
    <w:rPr>
      <w:b/>
      <w:bCs/>
    </w:rPr>
  </w:style>
  <w:style w:type="character" w:customStyle="1" w:styleId="CommentSubjectChar1">
    <w:name w:val="Comment Subject Char1"/>
    <w:basedOn w:val="CommentTextChar1"/>
    <w:uiPriority w:val="99"/>
    <w:semiHidden/>
    <w:rsid w:val="008A4252"/>
    <w:rPr>
      <w:b/>
      <w:bCs/>
      <w:sz w:val="20"/>
      <w:szCs w:val="20"/>
    </w:rPr>
  </w:style>
  <w:style w:type="character" w:customStyle="1" w:styleId="BalloonTextChar">
    <w:name w:val="Balloon Text Char"/>
    <w:basedOn w:val="DefaultParagraphFont"/>
    <w:link w:val="BalloonText"/>
    <w:semiHidden/>
    <w:rsid w:val="008A4252"/>
    <w:rPr>
      <w:rFonts w:ascii="Tahoma" w:eastAsia="Times New Roman" w:hAnsi="Tahoma" w:cs="Tahoma"/>
      <w:color w:val="000000"/>
      <w:spacing w:val="6"/>
      <w:sz w:val="16"/>
      <w:szCs w:val="16"/>
      <w:lang w:val="en-GB" w:eastAsia="en-GB"/>
    </w:rPr>
  </w:style>
  <w:style w:type="paragraph" w:styleId="BalloonText">
    <w:name w:val="Balloon Text"/>
    <w:basedOn w:val="Normal"/>
    <w:link w:val="BalloonTextChar"/>
    <w:semiHidden/>
    <w:unhideWhenUsed/>
    <w:rsid w:val="008A4252"/>
    <w:pPr>
      <w:spacing w:after="0" w:line="280" w:lineRule="exact"/>
    </w:pPr>
    <w:rPr>
      <w:rFonts w:ascii="Tahoma" w:eastAsia="Times New Roman" w:hAnsi="Tahoma" w:cs="Tahoma"/>
      <w:color w:val="000000"/>
      <w:spacing w:val="6"/>
      <w:sz w:val="16"/>
      <w:szCs w:val="16"/>
      <w:lang w:val="en-GB" w:eastAsia="en-GB"/>
    </w:rPr>
  </w:style>
  <w:style w:type="character" w:customStyle="1" w:styleId="BalloonTextChar1">
    <w:name w:val="Balloon Text Char1"/>
    <w:basedOn w:val="DefaultParagraphFont"/>
    <w:uiPriority w:val="99"/>
    <w:semiHidden/>
    <w:rsid w:val="008A4252"/>
    <w:rPr>
      <w:rFonts w:ascii="Segoe UI" w:hAnsi="Segoe UI" w:cs="Segoe UI"/>
      <w:sz w:val="18"/>
      <w:szCs w:val="18"/>
    </w:rPr>
  </w:style>
  <w:style w:type="paragraph" w:styleId="NoSpacing">
    <w:name w:val="No Spacing"/>
    <w:uiPriority w:val="1"/>
    <w:qFormat/>
    <w:rsid w:val="008A4252"/>
    <w:pPr>
      <w:spacing w:after="0" w:line="240" w:lineRule="auto"/>
    </w:pPr>
    <w:rPr>
      <w:rFonts w:ascii="Arial" w:eastAsia="Times New Roman" w:hAnsi="Arial" w:cs="Times New Roman"/>
      <w:color w:val="000000"/>
      <w:spacing w:val="6"/>
      <w:sz w:val="18"/>
      <w:szCs w:val="18"/>
      <w:lang w:val="en-GB" w:eastAsia="en-GB"/>
    </w:rPr>
  </w:style>
  <w:style w:type="paragraph" w:styleId="ListParagraph">
    <w:name w:val="List Paragraph"/>
    <w:basedOn w:val="Normal"/>
    <w:uiPriority w:val="34"/>
    <w:qFormat/>
    <w:rsid w:val="008A4252"/>
    <w:pPr>
      <w:spacing w:after="0" w:line="280" w:lineRule="exact"/>
      <w:ind w:left="720"/>
      <w:contextualSpacing/>
    </w:pPr>
    <w:rPr>
      <w:rFonts w:ascii="Arial" w:eastAsia="Times New Roman" w:hAnsi="Arial" w:cs="Times New Roman"/>
      <w:color w:val="000000"/>
      <w:spacing w:val="6"/>
      <w:sz w:val="18"/>
      <w:szCs w:val="18"/>
      <w:lang w:val="en-GB" w:eastAsia="en-GB"/>
    </w:rPr>
  </w:style>
  <w:style w:type="character" w:customStyle="1" w:styleId="Style1Char">
    <w:name w:val="Style1 Char"/>
    <w:link w:val="Style1"/>
    <w:locked/>
    <w:rsid w:val="008A4252"/>
    <w:rPr>
      <w:rFonts w:ascii="Arial" w:eastAsia="Times New Roman" w:hAnsi="Arial" w:cs="Arial"/>
      <w:sz w:val="20"/>
      <w:szCs w:val="20"/>
      <w:lang w:val="x-none" w:bidi="en-US"/>
    </w:rPr>
  </w:style>
  <w:style w:type="paragraph" w:customStyle="1" w:styleId="Style1">
    <w:name w:val="Style1"/>
    <w:basedOn w:val="Normal"/>
    <w:link w:val="Style1Char"/>
    <w:qFormat/>
    <w:rsid w:val="008A4252"/>
    <w:pPr>
      <w:spacing w:after="0" w:line="240" w:lineRule="auto"/>
      <w:jc w:val="both"/>
    </w:pPr>
    <w:rPr>
      <w:rFonts w:ascii="Arial" w:eastAsia="Times New Roman" w:hAnsi="Arial" w:cs="Arial"/>
      <w:sz w:val="20"/>
      <w:szCs w:val="20"/>
      <w:lang w:val="x-none" w:bidi="en-US"/>
    </w:rPr>
  </w:style>
  <w:style w:type="character" w:customStyle="1" w:styleId="ParagraphChar1">
    <w:name w:val="Paragraph Char1"/>
    <w:link w:val="Paragraph"/>
    <w:locked/>
    <w:rsid w:val="008A4252"/>
    <w:rPr>
      <w:rFonts w:ascii="Times New Roman" w:eastAsia="Times New Roman" w:hAnsi="Times New Roman" w:cs="Times New Roman"/>
      <w:sz w:val="20"/>
      <w:szCs w:val="20"/>
      <w:lang w:val="en-GB" w:eastAsia="x-none"/>
    </w:rPr>
  </w:style>
  <w:style w:type="paragraph" w:customStyle="1" w:styleId="Paragraph">
    <w:name w:val="Paragraph"/>
    <w:basedOn w:val="Normal"/>
    <w:link w:val="ParagraphChar1"/>
    <w:rsid w:val="008A4252"/>
    <w:pPr>
      <w:tabs>
        <w:tab w:val="left" w:pos="284"/>
        <w:tab w:val="left" w:pos="567"/>
        <w:tab w:val="left" w:pos="851"/>
      </w:tabs>
      <w:spacing w:after="120" w:line="240" w:lineRule="auto"/>
      <w:jc w:val="both"/>
    </w:pPr>
    <w:rPr>
      <w:rFonts w:ascii="Times New Roman" w:eastAsia="Times New Roman" w:hAnsi="Times New Roman" w:cs="Times New Roman"/>
      <w:sz w:val="20"/>
      <w:szCs w:val="20"/>
      <w:lang w:val="en-GB" w:eastAsia="x-none"/>
    </w:rPr>
  </w:style>
  <w:style w:type="paragraph" w:customStyle="1" w:styleId="Default">
    <w:name w:val="Default"/>
    <w:rsid w:val="008A4252"/>
    <w:pPr>
      <w:spacing w:after="0" w:line="240" w:lineRule="auto"/>
    </w:pPr>
    <w:rPr>
      <w:rFonts w:ascii="Arial" w:eastAsia="Times New Roman" w:hAnsi="Arial" w:cs="Arial"/>
      <w:color w:val="000000"/>
      <w:kern w:val="28"/>
      <w:sz w:val="24"/>
      <w:szCs w:val="24"/>
      <w:lang w:val="en-US"/>
    </w:rPr>
  </w:style>
  <w:style w:type="paragraph" w:customStyle="1" w:styleId="TableText">
    <w:name w:val="Table Text"/>
    <w:basedOn w:val="Normal"/>
    <w:rsid w:val="008A4252"/>
    <w:pPr>
      <w:spacing w:before="60" w:after="240" w:line="240" w:lineRule="auto"/>
    </w:pPr>
    <w:rPr>
      <w:rFonts w:ascii="Arial" w:eastAsia="Times New Roman" w:hAnsi="Arial" w:cs="Times New Roman"/>
      <w:spacing w:val="-5"/>
      <w:sz w:val="16"/>
      <w:lang w:val="en-US" w:bidi="en-US"/>
    </w:rPr>
  </w:style>
  <w:style w:type="table" w:customStyle="1" w:styleId="TableGrid2">
    <w:name w:val="Table Grid2"/>
    <w:basedOn w:val="TableNormal"/>
    <w:uiPriority w:val="59"/>
    <w:rsid w:val="008A42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A4252"/>
    <w:rPr>
      <w:i/>
      <w:iCs/>
    </w:rPr>
  </w:style>
  <w:style w:type="character" w:styleId="CommentReference">
    <w:name w:val="annotation reference"/>
    <w:basedOn w:val="DefaultParagraphFont"/>
    <w:uiPriority w:val="99"/>
    <w:semiHidden/>
    <w:unhideWhenUsed/>
    <w:rsid w:val="0099709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A4252"/>
    <w:pPr>
      <w:keepNext/>
      <w:spacing w:after="0" w:line="280" w:lineRule="exact"/>
      <w:outlineLvl w:val="0"/>
    </w:pPr>
    <w:rPr>
      <w:rFonts w:ascii="Arial" w:eastAsia="Times New Roman" w:hAnsi="Arial" w:cs="Arial"/>
      <w:b/>
      <w:bCs/>
      <w:color w:val="000000"/>
      <w:spacing w:val="6"/>
      <w:kern w:val="32"/>
      <w:sz w:val="20"/>
      <w:szCs w:val="20"/>
      <w:lang w:val="en-GB" w:eastAsia="en-GB"/>
    </w:rPr>
  </w:style>
  <w:style w:type="paragraph" w:styleId="Heading2">
    <w:name w:val="heading 2"/>
    <w:basedOn w:val="Normal"/>
    <w:next w:val="Normal"/>
    <w:link w:val="Heading2Char"/>
    <w:semiHidden/>
    <w:unhideWhenUsed/>
    <w:qFormat/>
    <w:rsid w:val="008A4252"/>
    <w:pPr>
      <w:keepNext/>
      <w:spacing w:after="0" w:line="280" w:lineRule="exact"/>
      <w:outlineLvl w:val="1"/>
    </w:pPr>
    <w:rPr>
      <w:rFonts w:ascii="Arial" w:eastAsia="Times New Roman" w:hAnsi="Arial" w:cs="Arial"/>
      <w:b/>
      <w:bCs/>
      <w:iCs/>
      <w:color w:val="000000"/>
      <w:spacing w:val="6"/>
      <w:sz w:val="18"/>
      <w:szCs w:val="18"/>
      <w:lang w:val="en-GB" w:eastAsia="en-GB"/>
    </w:rPr>
  </w:style>
  <w:style w:type="paragraph" w:styleId="Heading3">
    <w:name w:val="heading 3"/>
    <w:basedOn w:val="Normal"/>
    <w:next w:val="Normal"/>
    <w:link w:val="Heading3Char"/>
    <w:semiHidden/>
    <w:unhideWhenUsed/>
    <w:qFormat/>
    <w:rsid w:val="008A4252"/>
    <w:pPr>
      <w:keepNext/>
      <w:spacing w:before="240" w:after="60" w:line="280" w:lineRule="exact"/>
      <w:outlineLvl w:val="2"/>
    </w:pPr>
    <w:rPr>
      <w:rFonts w:ascii="Cambria" w:eastAsia="Times New Roman" w:hAnsi="Cambria" w:cs="Times New Roman"/>
      <w:b/>
      <w:bCs/>
      <w:color w:val="000000"/>
      <w:spacing w:val="6"/>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252"/>
    <w:rPr>
      <w:rFonts w:ascii="Arial" w:eastAsia="Times New Roman" w:hAnsi="Arial" w:cs="Arial"/>
      <w:b/>
      <w:bCs/>
      <w:color w:val="000000"/>
      <w:spacing w:val="6"/>
      <w:kern w:val="32"/>
      <w:sz w:val="20"/>
      <w:szCs w:val="20"/>
      <w:lang w:val="en-GB" w:eastAsia="en-GB"/>
    </w:rPr>
  </w:style>
  <w:style w:type="character" w:customStyle="1" w:styleId="Heading2Char">
    <w:name w:val="Heading 2 Char"/>
    <w:basedOn w:val="DefaultParagraphFont"/>
    <w:link w:val="Heading2"/>
    <w:semiHidden/>
    <w:rsid w:val="008A4252"/>
    <w:rPr>
      <w:rFonts w:ascii="Arial" w:eastAsia="Times New Roman" w:hAnsi="Arial" w:cs="Arial"/>
      <w:b/>
      <w:bCs/>
      <w:iCs/>
      <w:color w:val="000000"/>
      <w:spacing w:val="6"/>
      <w:sz w:val="18"/>
      <w:szCs w:val="18"/>
      <w:lang w:val="en-GB" w:eastAsia="en-GB"/>
    </w:rPr>
  </w:style>
  <w:style w:type="character" w:customStyle="1" w:styleId="Heading3Char">
    <w:name w:val="Heading 3 Char"/>
    <w:basedOn w:val="DefaultParagraphFont"/>
    <w:link w:val="Heading3"/>
    <w:semiHidden/>
    <w:rsid w:val="008A4252"/>
    <w:rPr>
      <w:rFonts w:ascii="Cambria" w:eastAsia="Times New Roman" w:hAnsi="Cambria" w:cs="Times New Roman"/>
      <w:b/>
      <w:bCs/>
      <w:color w:val="000000"/>
      <w:spacing w:val="6"/>
      <w:sz w:val="26"/>
      <w:szCs w:val="26"/>
      <w:lang w:val="en-GB" w:eastAsia="en-GB"/>
    </w:rPr>
  </w:style>
  <w:style w:type="numbering" w:customStyle="1" w:styleId="NoList1">
    <w:name w:val="No List1"/>
    <w:next w:val="NoList"/>
    <w:uiPriority w:val="99"/>
    <w:semiHidden/>
    <w:unhideWhenUsed/>
    <w:rsid w:val="008A4252"/>
  </w:style>
  <w:style w:type="character" w:customStyle="1" w:styleId="FootnoteTextChar">
    <w:name w:val="Footnote Text Char"/>
    <w:aliases w:val="Footnote Text Char Char Char,fn Char Char"/>
    <w:basedOn w:val="DefaultParagraphFont"/>
    <w:link w:val="FootnoteText"/>
    <w:uiPriority w:val="99"/>
    <w:semiHidden/>
    <w:locked/>
    <w:rsid w:val="008A4252"/>
    <w:rPr>
      <w:rFonts w:ascii="Times New Roman" w:eastAsia="Times New Roman" w:hAnsi="Times New Roman" w:cs="Times New Roman"/>
      <w:sz w:val="20"/>
      <w:szCs w:val="20"/>
      <w:lang w:val="en-US"/>
    </w:rPr>
  </w:style>
  <w:style w:type="paragraph" w:styleId="FootnoteText">
    <w:name w:val="footnote text"/>
    <w:aliases w:val="Footnote Text Char Char,fn Char"/>
    <w:basedOn w:val="Normal"/>
    <w:link w:val="FootnoteTextChar"/>
    <w:uiPriority w:val="99"/>
    <w:semiHidden/>
    <w:unhideWhenUsed/>
    <w:rsid w:val="008A4252"/>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8A4252"/>
    <w:rPr>
      <w:sz w:val="20"/>
      <w:szCs w:val="20"/>
    </w:rPr>
  </w:style>
  <w:style w:type="character" w:customStyle="1" w:styleId="CommentTextChar">
    <w:name w:val="Comment Text Char"/>
    <w:basedOn w:val="DefaultParagraphFont"/>
    <w:link w:val="CommentText"/>
    <w:semiHidden/>
    <w:rsid w:val="008A4252"/>
    <w:rPr>
      <w:rFonts w:ascii="Arial" w:eastAsia="Times New Roman" w:hAnsi="Arial" w:cs="Times New Roman"/>
      <w:color w:val="000000"/>
      <w:spacing w:val="6"/>
      <w:sz w:val="20"/>
      <w:szCs w:val="20"/>
      <w:lang w:val="en-GB" w:eastAsia="en-GB"/>
    </w:rPr>
  </w:style>
  <w:style w:type="paragraph" w:styleId="CommentText">
    <w:name w:val="annotation text"/>
    <w:basedOn w:val="Normal"/>
    <w:link w:val="CommentTextChar"/>
    <w:semiHidden/>
    <w:unhideWhenUsed/>
    <w:rsid w:val="008A4252"/>
    <w:pPr>
      <w:spacing w:after="0" w:line="280" w:lineRule="exact"/>
    </w:pPr>
    <w:rPr>
      <w:rFonts w:ascii="Arial" w:eastAsia="Times New Roman" w:hAnsi="Arial" w:cs="Times New Roman"/>
      <w:color w:val="000000"/>
      <w:spacing w:val="6"/>
      <w:sz w:val="20"/>
      <w:szCs w:val="20"/>
      <w:lang w:val="en-GB" w:eastAsia="en-GB"/>
    </w:rPr>
  </w:style>
  <w:style w:type="character" w:customStyle="1" w:styleId="CommentTextChar1">
    <w:name w:val="Comment Text Char1"/>
    <w:basedOn w:val="DefaultParagraphFont"/>
    <w:uiPriority w:val="99"/>
    <w:semiHidden/>
    <w:rsid w:val="008A4252"/>
    <w:rPr>
      <w:sz w:val="20"/>
      <w:szCs w:val="20"/>
    </w:rPr>
  </w:style>
  <w:style w:type="character" w:customStyle="1" w:styleId="HeaderChar">
    <w:name w:val="Header Char"/>
    <w:basedOn w:val="DefaultParagraphFont"/>
    <w:link w:val="Header"/>
    <w:rsid w:val="008A4252"/>
    <w:rPr>
      <w:rFonts w:ascii="Arial" w:eastAsia="Times New Roman" w:hAnsi="Arial" w:cs="Times New Roman"/>
      <w:color w:val="000000"/>
      <w:spacing w:val="6"/>
      <w:sz w:val="18"/>
      <w:szCs w:val="18"/>
      <w:lang w:val="en-GB" w:eastAsia="en-GB"/>
    </w:rPr>
  </w:style>
  <w:style w:type="paragraph" w:styleId="Header">
    <w:name w:val="header"/>
    <w:basedOn w:val="Normal"/>
    <w:link w:val="HeaderChar"/>
    <w:unhideWhenUsed/>
    <w:rsid w:val="008A4252"/>
    <w:pPr>
      <w:tabs>
        <w:tab w:val="center" w:pos="4153"/>
        <w:tab w:val="right" w:pos="8306"/>
      </w:tabs>
      <w:spacing w:after="0" w:line="280" w:lineRule="exact"/>
    </w:pPr>
    <w:rPr>
      <w:rFonts w:ascii="Arial" w:eastAsia="Times New Roman" w:hAnsi="Arial" w:cs="Times New Roman"/>
      <w:color w:val="000000"/>
      <w:spacing w:val="6"/>
      <w:sz w:val="18"/>
      <w:szCs w:val="18"/>
      <w:lang w:val="en-GB" w:eastAsia="en-GB"/>
    </w:rPr>
  </w:style>
  <w:style w:type="character" w:customStyle="1" w:styleId="HeaderChar1">
    <w:name w:val="Header Char1"/>
    <w:basedOn w:val="DefaultParagraphFont"/>
    <w:uiPriority w:val="99"/>
    <w:semiHidden/>
    <w:rsid w:val="008A4252"/>
  </w:style>
  <w:style w:type="character" w:customStyle="1" w:styleId="FooterChar">
    <w:name w:val="Footer Char"/>
    <w:basedOn w:val="DefaultParagraphFont"/>
    <w:link w:val="Footer"/>
    <w:uiPriority w:val="99"/>
    <w:rsid w:val="008A4252"/>
    <w:rPr>
      <w:rFonts w:ascii="Arial" w:eastAsia="Times New Roman" w:hAnsi="Arial" w:cs="Times New Roman"/>
      <w:spacing w:val="6"/>
      <w:sz w:val="14"/>
      <w:szCs w:val="14"/>
      <w:lang w:val="en-GB" w:eastAsia="en-GB"/>
    </w:rPr>
  </w:style>
  <w:style w:type="paragraph" w:styleId="Footer">
    <w:name w:val="footer"/>
    <w:basedOn w:val="Normal"/>
    <w:link w:val="FooterChar"/>
    <w:uiPriority w:val="99"/>
    <w:unhideWhenUsed/>
    <w:rsid w:val="008A4252"/>
    <w:pPr>
      <w:spacing w:after="0" w:line="280" w:lineRule="exact"/>
    </w:pPr>
    <w:rPr>
      <w:rFonts w:ascii="Arial" w:eastAsia="Times New Roman" w:hAnsi="Arial" w:cs="Times New Roman"/>
      <w:spacing w:val="6"/>
      <w:sz w:val="14"/>
      <w:szCs w:val="14"/>
      <w:lang w:val="en-GB" w:eastAsia="en-GB"/>
    </w:rPr>
  </w:style>
  <w:style w:type="character" w:customStyle="1" w:styleId="FooterChar1">
    <w:name w:val="Footer Char1"/>
    <w:basedOn w:val="DefaultParagraphFont"/>
    <w:uiPriority w:val="99"/>
    <w:semiHidden/>
    <w:rsid w:val="008A4252"/>
  </w:style>
  <w:style w:type="character" w:customStyle="1" w:styleId="EndnoteTextChar">
    <w:name w:val="Endnote Text Char"/>
    <w:basedOn w:val="DefaultParagraphFont"/>
    <w:link w:val="EndnoteText"/>
    <w:semiHidden/>
    <w:rsid w:val="008A4252"/>
    <w:rPr>
      <w:rFonts w:ascii="Arial" w:eastAsia="Times New Roman" w:hAnsi="Arial" w:cs="Times New Roman"/>
      <w:color w:val="000000"/>
      <w:spacing w:val="6"/>
      <w:sz w:val="20"/>
      <w:szCs w:val="20"/>
      <w:lang w:val="en-GB" w:eastAsia="en-GB"/>
    </w:rPr>
  </w:style>
  <w:style w:type="paragraph" w:styleId="EndnoteText">
    <w:name w:val="endnote text"/>
    <w:basedOn w:val="Normal"/>
    <w:link w:val="EndnoteTextChar"/>
    <w:semiHidden/>
    <w:unhideWhenUsed/>
    <w:rsid w:val="008A4252"/>
    <w:pPr>
      <w:spacing w:after="0" w:line="280" w:lineRule="exact"/>
    </w:pPr>
    <w:rPr>
      <w:rFonts w:ascii="Arial" w:eastAsia="Times New Roman" w:hAnsi="Arial" w:cs="Times New Roman"/>
      <w:color w:val="000000"/>
      <w:spacing w:val="6"/>
      <w:sz w:val="20"/>
      <w:szCs w:val="20"/>
      <w:lang w:val="en-GB" w:eastAsia="en-GB"/>
    </w:rPr>
  </w:style>
  <w:style w:type="character" w:customStyle="1" w:styleId="EndnoteTextChar1">
    <w:name w:val="Endnote Text Char1"/>
    <w:basedOn w:val="DefaultParagraphFont"/>
    <w:uiPriority w:val="99"/>
    <w:semiHidden/>
    <w:rsid w:val="008A4252"/>
    <w:rPr>
      <w:sz w:val="20"/>
      <w:szCs w:val="20"/>
    </w:rPr>
  </w:style>
  <w:style w:type="character" w:customStyle="1" w:styleId="BodyTextChar">
    <w:name w:val="Body Text Char"/>
    <w:basedOn w:val="DefaultParagraphFont"/>
    <w:link w:val="BodyText"/>
    <w:semiHidden/>
    <w:rsid w:val="008A4252"/>
    <w:rPr>
      <w:rFonts w:ascii="Arial" w:eastAsia="Times New Roman" w:hAnsi="Arial" w:cs="Arial"/>
      <w:sz w:val="20"/>
      <w:szCs w:val="24"/>
      <w:lang w:val="en-US"/>
    </w:rPr>
  </w:style>
  <w:style w:type="paragraph" w:styleId="BodyText">
    <w:name w:val="Body Text"/>
    <w:basedOn w:val="Normal"/>
    <w:link w:val="BodyTextChar"/>
    <w:semiHidden/>
    <w:unhideWhenUsed/>
    <w:rsid w:val="008A4252"/>
    <w:pPr>
      <w:spacing w:after="0" w:line="240" w:lineRule="auto"/>
    </w:pPr>
    <w:rPr>
      <w:rFonts w:ascii="Arial" w:eastAsia="Times New Roman" w:hAnsi="Arial" w:cs="Arial"/>
      <w:sz w:val="20"/>
      <w:szCs w:val="24"/>
      <w:lang w:val="en-US"/>
    </w:rPr>
  </w:style>
  <w:style w:type="character" w:customStyle="1" w:styleId="BodyTextChar1">
    <w:name w:val="Body Text Char1"/>
    <w:basedOn w:val="DefaultParagraphFont"/>
    <w:uiPriority w:val="99"/>
    <w:semiHidden/>
    <w:rsid w:val="008A4252"/>
  </w:style>
  <w:style w:type="character" w:customStyle="1" w:styleId="CommentSubjectChar">
    <w:name w:val="Comment Subject Char"/>
    <w:basedOn w:val="CommentTextChar"/>
    <w:link w:val="CommentSubject"/>
    <w:semiHidden/>
    <w:rsid w:val="008A4252"/>
    <w:rPr>
      <w:rFonts w:ascii="Arial" w:eastAsia="Times New Roman" w:hAnsi="Arial" w:cs="Times New Roman"/>
      <w:b/>
      <w:bCs/>
      <w:color w:val="000000"/>
      <w:spacing w:val="6"/>
      <w:sz w:val="20"/>
      <w:szCs w:val="20"/>
      <w:lang w:val="en-GB" w:eastAsia="en-GB"/>
    </w:rPr>
  </w:style>
  <w:style w:type="paragraph" w:styleId="CommentSubject">
    <w:name w:val="annotation subject"/>
    <w:basedOn w:val="CommentText"/>
    <w:next w:val="CommentText"/>
    <w:link w:val="CommentSubjectChar"/>
    <w:semiHidden/>
    <w:unhideWhenUsed/>
    <w:rsid w:val="008A4252"/>
    <w:rPr>
      <w:b/>
      <w:bCs/>
    </w:rPr>
  </w:style>
  <w:style w:type="character" w:customStyle="1" w:styleId="CommentSubjectChar1">
    <w:name w:val="Comment Subject Char1"/>
    <w:basedOn w:val="CommentTextChar1"/>
    <w:uiPriority w:val="99"/>
    <w:semiHidden/>
    <w:rsid w:val="008A4252"/>
    <w:rPr>
      <w:b/>
      <w:bCs/>
      <w:sz w:val="20"/>
      <w:szCs w:val="20"/>
    </w:rPr>
  </w:style>
  <w:style w:type="character" w:customStyle="1" w:styleId="BalloonTextChar">
    <w:name w:val="Balloon Text Char"/>
    <w:basedOn w:val="DefaultParagraphFont"/>
    <w:link w:val="BalloonText"/>
    <w:semiHidden/>
    <w:rsid w:val="008A4252"/>
    <w:rPr>
      <w:rFonts w:ascii="Tahoma" w:eastAsia="Times New Roman" w:hAnsi="Tahoma" w:cs="Tahoma"/>
      <w:color w:val="000000"/>
      <w:spacing w:val="6"/>
      <w:sz w:val="16"/>
      <w:szCs w:val="16"/>
      <w:lang w:val="en-GB" w:eastAsia="en-GB"/>
    </w:rPr>
  </w:style>
  <w:style w:type="paragraph" w:styleId="BalloonText">
    <w:name w:val="Balloon Text"/>
    <w:basedOn w:val="Normal"/>
    <w:link w:val="BalloonTextChar"/>
    <w:semiHidden/>
    <w:unhideWhenUsed/>
    <w:rsid w:val="008A4252"/>
    <w:pPr>
      <w:spacing w:after="0" w:line="280" w:lineRule="exact"/>
    </w:pPr>
    <w:rPr>
      <w:rFonts w:ascii="Tahoma" w:eastAsia="Times New Roman" w:hAnsi="Tahoma" w:cs="Tahoma"/>
      <w:color w:val="000000"/>
      <w:spacing w:val="6"/>
      <w:sz w:val="16"/>
      <w:szCs w:val="16"/>
      <w:lang w:val="en-GB" w:eastAsia="en-GB"/>
    </w:rPr>
  </w:style>
  <w:style w:type="character" w:customStyle="1" w:styleId="BalloonTextChar1">
    <w:name w:val="Balloon Text Char1"/>
    <w:basedOn w:val="DefaultParagraphFont"/>
    <w:uiPriority w:val="99"/>
    <w:semiHidden/>
    <w:rsid w:val="008A4252"/>
    <w:rPr>
      <w:rFonts w:ascii="Segoe UI" w:hAnsi="Segoe UI" w:cs="Segoe UI"/>
      <w:sz w:val="18"/>
      <w:szCs w:val="18"/>
    </w:rPr>
  </w:style>
  <w:style w:type="paragraph" w:styleId="NoSpacing">
    <w:name w:val="No Spacing"/>
    <w:uiPriority w:val="1"/>
    <w:qFormat/>
    <w:rsid w:val="008A4252"/>
    <w:pPr>
      <w:spacing w:after="0" w:line="240" w:lineRule="auto"/>
    </w:pPr>
    <w:rPr>
      <w:rFonts w:ascii="Arial" w:eastAsia="Times New Roman" w:hAnsi="Arial" w:cs="Times New Roman"/>
      <w:color w:val="000000"/>
      <w:spacing w:val="6"/>
      <w:sz w:val="18"/>
      <w:szCs w:val="18"/>
      <w:lang w:val="en-GB" w:eastAsia="en-GB"/>
    </w:rPr>
  </w:style>
  <w:style w:type="paragraph" w:styleId="ListParagraph">
    <w:name w:val="List Paragraph"/>
    <w:basedOn w:val="Normal"/>
    <w:uiPriority w:val="34"/>
    <w:qFormat/>
    <w:rsid w:val="008A4252"/>
    <w:pPr>
      <w:spacing w:after="0" w:line="280" w:lineRule="exact"/>
      <w:ind w:left="720"/>
      <w:contextualSpacing/>
    </w:pPr>
    <w:rPr>
      <w:rFonts w:ascii="Arial" w:eastAsia="Times New Roman" w:hAnsi="Arial" w:cs="Times New Roman"/>
      <w:color w:val="000000"/>
      <w:spacing w:val="6"/>
      <w:sz w:val="18"/>
      <w:szCs w:val="18"/>
      <w:lang w:val="en-GB" w:eastAsia="en-GB"/>
    </w:rPr>
  </w:style>
  <w:style w:type="character" w:customStyle="1" w:styleId="Style1Char">
    <w:name w:val="Style1 Char"/>
    <w:link w:val="Style1"/>
    <w:locked/>
    <w:rsid w:val="008A4252"/>
    <w:rPr>
      <w:rFonts w:ascii="Arial" w:eastAsia="Times New Roman" w:hAnsi="Arial" w:cs="Arial"/>
      <w:sz w:val="20"/>
      <w:szCs w:val="20"/>
      <w:lang w:val="x-none" w:bidi="en-US"/>
    </w:rPr>
  </w:style>
  <w:style w:type="paragraph" w:customStyle="1" w:styleId="Style1">
    <w:name w:val="Style1"/>
    <w:basedOn w:val="Normal"/>
    <w:link w:val="Style1Char"/>
    <w:qFormat/>
    <w:rsid w:val="008A4252"/>
    <w:pPr>
      <w:spacing w:after="0" w:line="240" w:lineRule="auto"/>
      <w:jc w:val="both"/>
    </w:pPr>
    <w:rPr>
      <w:rFonts w:ascii="Arial" w:eastAsia="Times New Roman" w:hAnsi="Arial" w:cs="Arial"/>
      <w:sz w:val="20"/>
      <w:szCs w:val="20"/>
      <w:lang w:val="x-none" w:bidi="en-US"/>
    </w:rPr>
  </w:style>
  <w:style w:type="character" w:customStyle="1" w:styleId="ParagraphChar1">
    <w:name w:val="Paragraph Char1"/>
    <w:link w:val="Paragraph"/>
    <w:locked/>
    <w:rsid w:val="008A4252"/>
    <w:rPr>
      <w:rFonts w:ascii="Times New Roman" w:eastAsia="Times New Roman" w:hAnsi="Times New Roman" w:cs="Times New Roman"/>
      <w:sz w:val="20"/>
      <w:szCs w:val="20"/>
      <w:lang w:val="en-GB" w:eastAsia="x-none"/>
    </w:rPr>
  </w:style>
  <w:style w:type="paragraph" w:customStyle="1" w:styleId="Paragraph">
    <w:name w:val="Paragraph"/>
    <w:basedOn w:val="Normal"/>
    <w:link w:val="ParagraphChar1"/>
    <w:rsid w:val="008A4252"/>
    <w:pPr>
      <w:tabs>
        <w:tab w:val="left" w:pos="284"/>
        <w:tab w:val="left" w:pos="567"/>
        <w:tab w:val="left" w:pos="851"/>
      </w:tabs>
      <w:spacing w:after="120" w:line="240" w:lineRule="auto"/>
      <w:jc w:val="both"/>
    </w:pPr>
    <w:rPr>
      <w:rFonts w:ascii="Times New Roman" w:eastAsia="Times New Roman" w:hAnsi="Times New Roman" w:cs="Times New Roman"/>
      <w:sz w:val="20"/>
      <w:szCs w:val="20"/>
      <w:lang w:val="en-GB" w:eastAsia="x-none"/>
    </w:rPr>
  </w:style>
  <w:style w:type="paragraph" w:customStyle="1" w:styleId="Default">
    <w:name w:val="Default"/>
    <w:rsid w:val="008A4252"/>
    <w:pPr>
      <w:spacing w:after="0" w:line="240" w:lineRule="auto"/>
    </w:pPr>
    <w:rPr>
      <w:rFonts w:ascii="Arial" w:eastAsia="Times New Roman" w:hAnsi="Arial" w:cs="Arial"/>
      <w:color w:val="000000"/>
      <w:kern w:val="28"/>
      <w:sz w:val="24"/>
      <w:szCs w:val="24"/>
      <w:lang w:val="en-US"/>
    </w:rPr>
  </w:style>
  <w:style w:type="paragraph" w:customStyle="1" w:styleId="TableText">
    <w:name w:val="Table Text"/>
    <w:basedOn w:val="Normal"/>
    <w:rsid w:val="008A4252"/>
    <w:pPr>
      <w:spacing w:before="60" w:after="240" w:line="240" w:lineRule="auto"/>
    </w:pPr>
    <w:rPr>
      <w:rFonts w:ascii="Arial" w:eastAsia="Times New Roman" w:hAnsi="Arial" w:cs="Times New Roman"/>
      <w:spacing w:val="-5"/>
      <w:sz w:val="16"/>
      <w:lang w:val="en-US" w:bidi="en-US"/>
    </w:rPr>
  </w:style>
  <w:style w:type="table" w:customStyle="1" w:styleId="TableGrid2">
    <w:name w:val="Table Grid2"/>
    <w:basedOn w:val="TableNormal"/>
    <w:uiPriority w:val="59"/>
    <w:rsid w:val="008A42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A4252"/>
    <w:rPr>
      <w:i/>
      <w:iCs/>
    </w:rPr>
  </w:style>
  <w:style w:type="character" w:styleId="CommentReference">
    <w:name w:val="annotation reference"/>
    <w:basedOn w:val="DefaultParagraphFont"/>
    <w:uiPriority w:val="99"/>
    <w:semiHidden/>
    <w:unhideWhenUsed/>
    <w:rsid w:val="009970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41DA-5CEC-4E0C-BFEC-8A56D3B8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15448</Words>
  <Characters>88056</Characters>
  <Application>Microsoft Office Word</Application>
  <DocSecurity>4</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cp:lastPrinted>2018-05-09T13:52:00Z</cp:lastPrinted>
  <dcterms:created xsi:type="dcterms:W3CDTF">2018-05-14T10:13:00Z</dcterms:created>
  <dcterms:modified xsi:type="dcterms:W3CDTF">2018-05-14T10:13:00Z</dcterms:modified>
</cp:coreProperties>
</file>