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F03A1" w14:textId="77777777" w:rsidR="009D6853" w:rsidRPr="000A6DEA" w:rsidRDefault="009D6853" w:rsidP="009D6853">
      <w:pPr>
        <w:spacing w:line="360" w:lineRule="auto"/>
        <w:jc w:val="both"/>
        <w:rPr>
          <w:rFonts w:ascii="Times New Roman" w:hAnsi="Times New Roman" w:cs="Times New Roman"/>
          <w:b/>
          <w:sz w:val="24"/>
          <w:szCs w:val="24"/>
        </w:rPr>
      </w:pPr>
      <w:bookmarkStart w:id="0" w:name="_GoBack"/>
      <w:bookmarkEnd w:id="0"/>
    </w:p>
    <w:p w14:paraId="10EB1D8B" w14:textId="77777777" w:rsidR="00D43E37" w:rsidRPr="000A6DEA" w:rsidRDefault="000A6DEA" w:rsidP="00D43E37">
      <w:pPr>
        <w:spacing w:line="360" w:lineRule="auto"/>
        <w:jc w:val="both"/>
        <w:rPr>
          <w:rFonts w:ascii="Times New Roman" w:hAnsi="Times New Roman" w:cs="Times New Roman"/>
          <w:b/>
          <w:sz w:val="24"/>
          <w:szCs w:val="24"/>
        </w:rPr>
      </w:pPr>
      <w:r w:rsidRPr="000A6DEA">
        <w:rPr>
          <w:rFonts w:ascii="Times New Roman" w:hAnsi="Times New Roman" w:cs="Times New Roman"/>
          <w:b/>
          <w:sz w:val="24"/>
          <w:szCs w:val="24"/>
        </w:rPr>
        <w:t xml:space="preserve">10. </w:t>
      </w:r>
      <w:r w:rsidR="00D43E37" w:rsidRPr="000A6DEA">
        <w:rPr>
          <w:rFonts w:ascii="Times New Roman" w:hAnsi="Times New Roman" w:cs="Times New Roman"/>
          <w:b/>
          <w:sz w:val="24"/>
          <w:szCs w:val="24"/>
        </w:rPr>
        <w:t xml:space="preserve">REPORT OF THE PORTFOLIO COMMITTEE ON HIGHER EDUCATION AND TRAINING ON THE 2017/18 </w:t>
      </w:r>
      <w:r w:rsidR="00A37BE1" w:rsidRPr="000A6DEA">
        <w:rPr>
          <w:rFonts w:ascii="Times New Roman" w:hAnsi="Times New Roman" w:cs="Times New Roman"/>
          <w:b/>
          <w:sz w:val="24"/>
          <w:szCs w:val="24"/>
        </w:rPr>
        <w:t>THIRD</w:t>
      </w:r>
      <w:r w:rsidR="00D43E37" w:rsidRPr="000A6DEA">
        <w:rPr>
          <w:rFonts w:ascii="Times New Roman" w:hAnsi="Times New Roman" w:cs="Times New Roman"/>
          <w:b/>
          <w:sz w:val="24"/>
          <w:szCs w:val="24"/>
        </w:rPr>
        <w:t xml:space="preserve"> QUARTER REPORT OF THE DEPARTMENT OF HIGHER EDUCATION AND TRAINING</w:t>
      </w:r>
      <w:r w:rsidR="00C540F3" w:rsidRPr="000A6DEA">
        <w:rPr>
          <w:rFonts w:ascii="Times New Roman" w:hAnsi="Times New Roman" w:cs="Times New Roman"/>
          <w:b/>
          <w:sz w:val="24"/>
          <w:szCs w:val="24"/>
        </w:rPr>
        <w:t>, DATED 09 MAY 2018</w:t>
      </w:r>
    </w:p>
    <w:p w14:paraId="26D92042" w14:textId="77777777" w:rsidR="00D43E37" w:rsidRPr="000A6DEA" w:rsidRDefault="00D43E37" w:rsidP="00D43E37">
      <w:pPr>
        <w:spacing w:line="360" w:lineRule="auto"/>
        <w:jc w:val="both"/>
        <w:rPr>
          <w:rFonts w:ascii="Times New Roman" w:hAnsi="Times New Roman" w:cs="Times New Roman"/>
          <w:sz w:val="24"/>
          <w:szCs w:val="24"/>
        </w:rPr>
      </w:pPr>
      <w:r w:rsidRPr="000A6DEA">
        <w:rPr>
          <w:rFonts w:ascii="Times New Roman" w:hAnsi="Times New Roman" w:cs="Times New Roman"/>
          <w:sz w:val="24"/>
          <w:szCs w:val="24"/>
        </w:rPr>
        <w:t xml:space="preserve">The Portfolio Committee on Higher Education and Training having considered the </w:t>
      </w:r>
      <w:r w:rsidR="00A72BC2" w:rsidRPr="000A6DEA">
        <w:rPr>
          <w:rFonts w:ascii="Times New Roman" w:hAnsi="Times New Roman" w:cs="Times New Roman"/>
          <w:sz w:val="24"/>
          <w:szCs w:val="24"/>
        </w:rPr>
        <w:t>third</w:t>
      </w:r>
      <w:r w:rsidRPr="000A6DEA">
        <w:rPr>
          <w:rFonts w:ascii="Times New Roman" w:hAnsi="Times New Roman" w:cs="Times New Roman"/>
          <w:sz w:val="24"/>
          <w:szCs w:val="24"/>
        </w:rPr>
        <w:t xml:space="preserve"> quarter performance report 2017/18 of the Department of Higher Education and Training (DHET) on </w:t>
      </w:r>
      <w:r w:rsidR="00A37BE1" w:rsidRPr="000A6DEA">
        <w:rPr>
          <w:rFonts w:ascii="Times New Roman" w:hAnsi="Times New Roman" w:cs="Times New Roman"/>
          <w:sz w:val="24"/>
          <w:szCs w:val="24"/>
        </w:rPr>
        <w:t>21</w:t>
      </w:r>
      <w:r w:rsidRPr="000A6DEA">
        <w:rPr>
          <w:rFonts w:ascii="Times New Roman" w:hAnsi="Times New Roman" w:cs="Times New Roman"/>
          <w:sz w:val="24"/>
          <w:szCs w:val="24"/>
        </w:rPr>
        <w:t xml:space="preserve"> </w:t>
      </w:r>
      <w:r w:rsidR="00A37BE1" w:rsidRPr="000A6DEA">
        <w:rPr>
          <w:rFonts w:ascii="Times New Roman" w:hAnsi="Times New Roman" w:cs="Times New Roman"/>
          <w:sz w:val="24"/>
          <w:szCs w:val="24"/>
        </w:rPr>
        <w:t>February 2018</w:t>
      </w:r>
      <w:r w:rsidRPr="000A6DEA">
        <w:rPr>
          <w:rFonts w:ascii="Times New Roman" w:hAnsi="Times New Roman" w:cs="Times New Roman"/>
          <w:sz w:val="24"/>
          <w:szCs w:val="24"/>
        </w:rPr>
        <w:t xml:space="preserve"> reports as follows:</w:t>
      </w:r>
    </w:p>
    <w:p w14:paraId="72B757BE" w14:textId="77777777" w:rsidR="00D43E37" w:rsidRPr="000A6DEA" w:rsidRDefault="00D43E37" w:rsidP="00D43E37">
      <w:pPr>
        <w:spacing w:line="360" w:lineRule="auto"/>
        <w:jc w:val="both"/>
        <w:rPr>
          <w:rFonts w:ascii="Times New Roman" w:hAnsi="Times New Roman" w:cs="Times New Roman"/>
          <w:b/>
          <w:sz w:val="24"/>
          <w:szCs w:val="24"/>
        </w:rPr>
      </w:pPr>
      <w:r w:rsidRPr="000A6DEA">
        <w:rPr>
          <w:rFonts w:ascii="Times New Roman" w:hAnsi="Times New Roman" w:cs="Times New Roman"/>
          <w:b/>
          <w:sz w:val="24"/>
          <w:szCs w:val="24"/>
        </w:rPr>
        <w:t>1. INTRODUCTION</w:t>
      </w:r>
    </w:p>
    <w:p w14:paraId="7EAE1712" w14:textId="77777777" w:rsidR="00C158DB" w:rsidRPr="000A6DEA" w:rsidRDefault="000D52CE" w:rsidP="000D52CE">
      <w:pPr>
        <w:spacing w:line="360" w:lineRule="auto"/>
        <w:jc w:val="both"/>
        <w:rPr>
          <w:rFonts w:ascii="Times New Roman" w:hAnsi="Times New Roman" w:cs="Times New Roman"/>
          <w:sz w:val="24"/>
          <w:szCs w:val="24"/>
        </w:rPr>
      </w:pPr>
      <w:r w:rsidRPr="000A6DEA">
        <w:rPr>
          <w:rFonts w:ascii="Times New Roman" w:hAnsi="Times New Roman" w:cs="Times New Roman"/>
          <w:sz w:val="24"/>
          <w:szCs w:val="24"/>
        </w:rPr>
        <w:t xml:space="preserve">The Department presented the </w:t>
      </w:r>
      <w:r w:rsidR="00A37BE1" w:rsidRPr="000A6DEA">
        <w:rPr>
          <w:rFonts w:ascii="Times New Roman" w:hAnsi="Times New Roman" w:cs="Times New Roman"/>
          <w:sz w:val="24"/>
          <w:szCs w:val="24"/>
        </w:rPr>
        <w:t>third</w:t>
      </w:r>
      <w:r w:rsidRPr="000A6DEA">
        <w:rPr>
          <w:rFonts w:ascii="Times New Roman" w:hAnsi="Times New Roman" w:cs="Times New Roman"/>
          <w:sz w:val="24"/>
          <w:szCs w:val="24"/>
        </w:rPr>
        <w:t xml:space="preserve"> quarter report of the 2017/18 financial year to the Committee as required by Section 32 of the Public Finance Management Act, 1999 (Act No. 1 of 1999). The report covers the financial and non-financial performance of the Department’s programmes and activities during the period </w:t>
      </w:r>
      <w:r w:rsidR="00A37BE1" w:rsidRPr="000A6DEA">
        <w:rPr>
          <w:rFonts w:ascii="Times New Roman" w:hAnsi="Times New Roman" w:cs="Times New Roman"/>
          <w:sz w:val="24"/>
          <w:szCs w:val="24"/>
        </w:rPr>
        <w:t>1 October 2017 until 31 December 2017</w:t>
      </w:r>
      <w:r w:rsidRPr="000A6DEA">
        <w:rPr>
          <w:rFonts w:ascii="Times New Roman" w:hAnsi="Times New Roman" w:cs="Times New Roman"/>
          <w:sz w:val="24"/>
          <w:szCs w:val="24"/>
        </w:rPr>
        <w:t xml:space="preserve">. </w:t>
      </w:r>
    </w:p>
    <w:p w14:paraId="77B801E6" w14:textId="77777777" w:rsidR="000D52CE" w:rsidRPr="000A6DEA" w:rsidRDefault="000D52CE" w:rsidP="000D52CE">
      <w:pPr>
        <w:spacing w:line="360" w:lineRule="auto"/>
        <w:jc w:val="both"/>
        <w:rPr>
          <w:rFonts w:ascii="Times New Roman" w:hAnsi="Times New Roman" w:cs="Times New Roman"/>
          <w:sz w:val="24"/>
          <w:szCs w:val="24"/>
        </w:rPr>
      </w:pPr>
      <w:r w:rsidRPr="000A6DEA">
        <w:rPr>
          <w:rFonts w:ascii="Times New Roman" w:hAnsi="Times New Roman" w:cs="Times New Roman"/>
          <w:sz w:val="24"/>
          <w:szCs w:val="24"/>
        </w:rPr>
        <w:t xml:space="preserve">This report accounts for the work undertaken by the Committee during the assessment of the </w:t>
      </w:r>
      <w:r w:rsidR="00A72BC2" w:rsidRPr="000A6DEA">
        <w:rPr>
          <w:rFonts w:ascii="Times New Roman" w:hAnsi="Times New Roman" w:cs="Times New Roman"/>
          <w:sz w:val="24"/>
          <w:szCs w:val="24"/>
        </w:rPr>
        <w:t>third</w:t>
      </w:r>
      <w:r w:rsidRPr="000A6DEA">
        <w:rPr>
          <w:rFonts w:ascii="Times New Roman" w:hAnsi="Times New Roman" w:cs="Times New Roman"/>
          <w:sz w:val="24"/>
          <w:szCs w:val="24"/>
        </w:rPr>
        <w:t xml:space="preserve"> quarter report of the Department, and further makes recommendations for consideration by the Minister of Higher Education and Training. </w:t>
      </w:r>
    </w:p>
    <w:p w14:paraId="692DD834" w14:textId="77777777" w:rsidR="00D43E37" w:rsidRPr="000A6DEA" w:rsidRDefault="00D43E37" w:rsidP="00D43E37">
      <w:pPr>
        <w:spacing w:line="360" w:lineRule="auto"/>
        <w:jc w:val="both"/>
        <w:rPr>
          <w:rFonts w:ascii="Times New Roman" w:hAnsi="Times New Roman" w:cs="Times New Roman"/>
          <w:b/>
          <w:sz w:val="24"/>
          <w:szCs w:val="24"/>
        </w:rPr>
      </w:pPr>
      <w:r w:rsidRPr="000A6DEA">
        <w:rPr>
          <w:rFonts w:ascii="Times New Roman" w:hAnsi="Times New Roman" w:cs="Times New Roman"/>
          <w:b/>
          <w:sz w:val="24"/>
          <w:szCs w:val="24"/>
        </w:rPr>
        <w:t xml:space="preserve">2. OVERVIEW AND ASSESSMENT OF THE DEPARTMENT’S 2017/18 </w:t>
      </w:r>
      <w:r w:rsidR="00A72BC2" w:rsidRPr="000A6DEA">
        <w:rPr>
          <w:rFonts w:ascii="Times New Roman" w:hAnsi="Times New Roman" w:cs="Times New Roman"/>
          <w:b/>
          <w:sz w:val="24"/>
          <w:szCs w:val="24"/>
        </w:rPr>
        <w:t>THIRD</w:t>
      </w:r>
      <w:r w:rsidRPr="000A6DEA">
        <w:rPr>
          <w:rFonts w:ascii="Times New Roman" w:hAnsi="Times New Roman" w:cs="Times New Roman"/>
          <w:b/>
          <w:sz w:val="24"/>
          <w:szCs w:val="24"/>
        </w:rPr>
        <w:t xml:space="preserve"> QUARTER SERVICE DELIVERY PERFORMANCE</w:t>
      </w:r>
    </w:p>
    <w:p w14:paraId="1ECC2247" w14:textId="77777777" w:rsidR="00D9554A" w:rsidRPr="000A6DEA" w:rsidRDefault="00D9554A" w:rsidP="00D43E37">
      <w:pPr>
        <w:spacing w:line="360" w:lineRule="auto"/>
        <w:jc w:val="both"/>
        <w:rPr>
          <w:rFonts w:ascii="Times New Roman" w:hAnsi="Times New Roman" w:cs="Times New Roman"/>
          <w:sz w:val="24"/>
          <w:szCs w:val="24"/>
        </w:rPr>
      </w:pPr>
      <w:r w:rsidRPr="000A6DEA">
        <w:rPr>
          <w:rFonts w:ascii="Times New Roman" w:hAnsi="Times New Roman" w:cs="Times New Roman"/>
          <w:sz w:val="24"/>
          <w:szCs w:val="24"/>
        </w:rPr>
        <w:t xml:space="preserve">For the quarter under review, the Department’s six budget programmes had a combined total of 36 planned targets, of which 32 (89 percent) were achieved and four (19 percent) were not achieved. The performance in the 2017/18 third quarter improved by </w:t>
      </w:r>
      <w:r w:rsidR="00BD25AC" w:rsidRPr="000A6DEA">
        <w:rPr>
          <w:rFonts w:ascii="Times New Roman" w:hAnsi="Times New Roman" w:cs="Times New Roman"/>
          <w:sz w:val="24"/>
          <w:szCs w:val="24"/>
        </w:rPr>
        <w:t>29 per</w:t>
      </w:r>
      <w:r w:rsidRPr="000A6DEA">
        <w:rPr>
          <w:rFonts w:ascii="Times New Roman" w:hAnsi="Times New Roman" w:cs="Times New Roman"/>
          <w:sz w:val="24"/>
          <w:szCs w:val="24"/>
        </w:rPr>
        <w:t>cent compared to performance recorded during the same quarter in 2016/17</w:t>
      </w:r>
      <w:r w:rsidR="00BD25AC" w:rsidRPr="000A6DEA">
        <w:rPr>
          <w:rFonts w:ascii="Times New Roman" w:hAnsi="Times New Roman" w:cs="Times New Roman"/>
          <w:sz w:val="24"/>
          <w:szCs w:val="24"/>
        </w:rPr>
        <w:t xml:space="preserve">. </w:t>
      </w:r>
    </w:p>
    <w:p w14:paraId="184BBA0A" w14:textId="77777777" w:rsidR="00D43E37" w:rsidRPr="000A6DEA" w:rsidRDefault="00D43E37" w:rsidP="00D43E37">
      <w:pPr>
        <w:spacing w:line="360" w:lineRule="auto"/>
        <w:jc w:val="both"/>
        <w:rPr>
          <w:rFonts w:ascii="Times New Roman" w:hAnsi="Times New Roman" w:cs="Times New Roman"/>
          <w:b/>
          <w:sz w:val="24"/>
          <w:szCs w:val="24"/>
        </w:rPr>
      </w:pPr>
      <w:r w:rsidRPr="000A6DEA">
        <w:rPr>
          <w:rFonts w:ascii="Times New Roman" w:hAnsi="Times New Roman" w:cs="Times New Roman"/>
          <w:b/>
          <w:sz w:val="24"/>
          <w:szCs w:val="24"/>
        </w:rPr>
        <w:t>2.2. Overview of programme service delivery performance</w:t>
      </w:r>
    </w:p>
    <w:p w14:paraId="2C2CC69C" w14:textId="77777777" w:rsidR="00D43E37" w:rsidRPr="000A6DEA" w:rsidRDefault="00D43E37" w:rsidP="00D43E37">
      <w:pPr>
        <w:spacing w:line="360" w:lineRule="auto"/>
        <w:jc w:val="both"/>
        <w:rPr>
          <w:rFonts w:ascii="Times New Roman" w:hAnsi="Times New Roman" w:cs="Times New Roman"/>
          <w:b/>
          <w:sz w:val="24"/>
          <w:szCs w:val="24"/>
        </w:rPr>
      </w:pPr>
      <w:r w:rsidRPr="000A6DEA">
        <w:rPr>
          <w:rFonts w:ascii="Times New Roman" w:hAnsi="Times New Roman" w:cs="Times New Roman"/>
          <w:b/>
          <w:sz w:val="24"/>
          <w:szCs w:val="24"/>
        </w:rPr>
        <w:t>2.2.1. Programme 1: Administration</w:t>
      </w:r>
    </w:p>
    <w:p w14:paraId="4CCC1242" w14:textId="77777777" w:rsidR="00303042" w:rsidRPr="000A6DEA" w:rsidRDefault="00303042" w:rsidP="00303042">
      <w:pPr>
        <w:spacing w:line="360" w:lineRule="auto"/>
        <w:jc w:val="both"/>
        <w:rPr>
          <w:rFonts w:ascii="Times New Roman" w:hAnsi="Times New Roman" w:cs="Times New Roman"/>
          <w:sz w:val="24"/>
          <w:szCs w:val="24"/>
        </w:rPr>
      </w:pPr>
      <w:r w:rsidRPr="000A6DEA">
        <w:rPr>
          <w:rFonts w:ascii="Times New Roman" w:hAnsi="Times New Roman" w:cs="Times New Roman"/>
          <w:sz w:val="24"/>
          <w:szCs w:val="24"/>
        </w:rPr>
        <w:t>The purpose of this programme is to provide strategic leadership, management and support services to t</w:t>
      </w:r>
      <w:r w:rsidR="007A3FCE" w:rsidRPr="000A6DEA">
        <w:rPr>
          <w:rFonts w:ascii="Times New Roman" w:hAnsi="Times New Roman" w:cs="Times New Roman"/>
          <w:sz w:val="24"/>
          <w:szCs w:val="24"/>
        </w:rPr>
        <w:t>he Department. The programme had</w:t>
      </w:r>
      <w:r w:rsidRPr="000A6DEA">
        <w:rPr>
          <w:rFonts w:ascii="Times New Roman" w:hAnsi="Times New Roman" w:cs="Times New Roman"/>
          <w:sz w:val="24"/>
          <w:szCs w:val="24"/>
        </w:rPr>
        <w:t xml:space="preserve"> 12 targets for the 2017/18 financial year. For the quarter under review, the programme</w:t>
      </w:r>
      <w:r w:rsidR="005F2E33" w:rsidRPr="000A6DEA">
        <w:rPr>
          <w:rFonts w:ascii="Times New Roman" w:hAnsi="Times New Roman" w:cs="Times New Roman"/>
          <w:sz w:val="24"/>
          <w:szCs w:val="24"/>
        </w:rPr>
        <w:t xml:space="preserve"> had</w:t>
      </w:r>
      <w:r w:rsidRPr="000A6DEA">
        <w:rPr>
          <w:rFonts w:ascii="Times New Roman" w:hAnsi="Times New Roman" w:cs="Times New Roman"/>
          <w:sz w:val="24"/>
          <w:szCs w:val="24"/>
        </w:rPr>
        <w:t xml:space="preserve"> </w:t>
      </w:r>
      <w:r w:rsidR="00803F65" w:rsidRPr="000A6DEA">
        <w:rPr>
          <w:rFonts w:ascii="Times New Roman" w:hAnsi="Times New Roman" w:cs="Times New Roman"/>
          <w:sz w:val="24"/>
          <w:szCs w:val="24"/>
        </w:rPr>
        <w:t>three targets and all of them were achieved as planned</w:t>
      </w:r>
      <w:r w:rsidRPr="000A6DEA">
        <w:rPr>
          <w:rFonts w:ascii="Times New Roman" w:hAnsi="Times New Roman" w:cs="Times New Roman"/>
          <w:sz w:val="24"/>
          <w:szCs w:val="24"/>
        </w:rPr>
        <w:t xml:space="preserve">. </w:t>
      </w:r>
    </w:p>
    <w:p w14:paraId="4BE541AC" w14:textId="77777777" w:rsidR="007427B3" w:rsidRPr="000A6DEA" w:rsidRDefault="00303042" w:rsidP="00803F65">
      <w:pPr>
        <w:spacing w:line="360" w:lineRule="auto"/>
        <w:jc w:val="both"/>
        <w:rPr>
          <w:rFonts w:ascii="Times New Roman" w:hAnsi="Times New Roman" w:cs="Times New Roman"/>
          <w:sz w:val="24"/>
          <w:szCs w:val="24"/>
        </w:rPr>
      </w:pPr>
      <w:r w:rsidRPr="000A6DEA">
        <w:rPr>
          <w:rFonts w:ascii="Times New Roman" w:hAnsi="Times New Roman" w:cs="Times New Roman"/>
          <w:sz w:val="24"/>
          <w:szCs w:val="24"/>
        </w:rPr>
        <w:lastRenderedPageBreak/>
        <w:t>The achieved targets include</w:t>
      </w:r>
      <w:r w:rsidR="00803F65" w:rsidRPr="000A6DEA">
        <w:rPr>
          <w:rFonts w:ascii="Times New Roman" w:hAnsi="Times New Roman" w:cs="Times New Roman"/>
          <w:sz w:val="24"/>
          <w:szCs w:val="24"/>
        </w:rPr>
        <w:t>:</w:t>
      </w:r>
      <w:r w:rsidRPr="000A6DEA">
        <w:rPr>
          <w:rFonts w:ascii="Times New Roman" w:hAnsi="Times New Roman" w:cs="Times New Roman"/>
          <w:sz w:val="24"/>
          <w:szCs w:val="24"/>
        </w:rPr>
        <w:t xml:space="preserve"> </w:t>
      </w:r>
      <w:r w:rsidR="00803F65" w:rsidRPr="000A6DEA">
        <w:rPr>
          <w:rFonts w:ascii="Times New Roman" w:hAnsi="Times New Roman" w:cs="Times New Roman"/>
          <w:sz w:val="24"/>
          <w:szCs w:val="24"/>
        </w:rPr>
        <w:t xml:space="preserve">development of a plan to reduce the number of days to resolve disciplinary cases; establishment of a data centre infrastructure and implementation of an information </w:t>
      </w:r>
      <w:r w:rsidR="007427B3" w:rsidRPr="000A6DEA">
        <w:rPr>
          <w:rFonts w:ascii="Times New Roman" w:hAnsi="Times New Roman" w:cs="Times New Roman"/>
          <w:sz w:val="24"/>
          <w:szCs w:val="24"/>
        </w:rPr>
        <w:t xml:space="preserve">and </w:t>
      </w:r>
      <w:r w:rsidR="00803F65" w:rsidRPr="000A6DEA">
        <w:rPr>
          <w:rFonts w:ascii="Times New Roman" w:hAnsi="Times New Roman" w:cs="Times New Roman"/>
          <w:sz w:val="24"/>
          <w:szCs w:val="24"/>
        </w:rPr>
        <w:t xml:space="preserve">communication technology (ICT) governance framework. </w:t>
      </w:r>
    </w:p>
    <w:p w14:paraId="35153934" w14:textId="77777777" w:rsidR="00D43E37" w:rsidRPr="000A6DEA" w:rsidRDefault="00D43E37" w:rsidP="00D43E37">
      <w:pPr>
        <w:spacing w:line="360" w:lineRule="auto"/>
        <w:jc w:val="both"/>
        <w:rPr>
          <w:rFonts w:ascii="Times New Roman" w:hAnsi="Times New Roman" w:cs="Times New Roman"/>
          <w:b/>
          <w:sz w:val="24"/>
          <w:szCs w:val="24"/>
        </w:rPr>
      </w:pPr>
      <w:r w:rsidRPr="000A6DEA">
        <w:rPr>
          <w:rFonts w:ascii="Times New Roman" w:hAnsi="Times New Roman" w:cs="Times New Roman"/>
          <w:b/>
          <w:sz w:val="24"/>
          <w:szCs w:val="24"/>
        </w:rPr>
        <w:t xml:space="preserve">2.2.2. Programme 2: Planning, Policy and Strategy </w:t>
      </w:r>
    </w:p>
    <w:p w14:paraId="0A4051F1" w14:textId="77777777" w:rsidR="00303042" w:rsidRPr="000A6DEA" w:rsidRDefault="00303042" w:rsidP="00303042">
      <w:pPr>
        <w:spacing w:line="360" w:lineRule="auto"/>
        <w:jc w:val="both"/>
        <w:rPr>
          <w:rFonts w:ascii="Times New Roman" w:hAnsi="Times New Roman" w:cs="Times New Roman"/>
          <w:sz w:val="24"/>
          <w:szCs w:val="24"/>
        </w:rPr>
      </w:pPr>
      <w:r w:rsidRPr="000A6DEA">
        <w:rPr>
          <w:rFonts w:ascii="Times New Roman" w:hAnsi="Times New Roman" w:cs="Times New Roman"/>
          <w:sz w:val="24"/>
          <w:szCs w:val="24"/>
        </w:rPr>
        <w:t>The purpose of the programme is to provide strategic direction in the development, implementation and monitoring of Departmental policies and the human resource development strategy for</w:t>
      </w:r>
      <w:r w:rsidR="007A3FCE" w:rsidRPr="000A6DEA">
        <w:rPr>
          <w:rFonts w:ascii="Times New Roman" w:hAnsi="Times New Roman" w:cs="Times New Roman"/>
          <w:sz w:val="24"/>
          <w:szCs w:val="24"/>
        </w:rPr>
        <w:t xml:space="preserve"> South Africa. The programme had</w:t>
      </w:r>
      <w:r w:rsidRPr="000A6DEA">
        <w:rPr>
          <w:rFonts w:ascii="Times New Roman" w:hAnsi="Times New Roman" w:cs="Times New Roman"/>
          <w:sz w:val="24"/>
          <w:szCs w:val="24"/>
        </w:rPr>
        <w:t xml:space="preserve"> 12 targets planned </w:t>
      </w:r>
      <w:r w:rsidR="00470059" w:rsidRPr="000A6DEA">
        <w:rPr>
          <w:rFonts w:ascii="Times New Roman" w:hAnsi="Times New Roman" w:cs="Times New Roman"/>
          <w:sz w:val="24"/>
          <w:szCs w:val="24"/>
        </w:rPr>
        <w:t>for the 2017/18 financial year</w:t>
      </w:r>
      <w:r w:rsidRPr="000A6DEA">
        <w:rPr>
          <w:rFonts w:ascii="Times New Roman" w:hAnsi="Times New Roman" w:cs="Times New Roman"/>
          <w:sz w:val="24"/>
          <w:szCs w:val="24"/>
        </w:rPr>
        <w:t xml:space="preserve">. For the quarter under review, the Department </w:t>
      </w:r>
      <w:r w:rsidR="00470059" w:rsidRPr="000A6DEA">
        <w:rPr>
          <w:rFonts w:ascii="Times New Roman" w:hAnsi="Times New Roman" w:cs="Times New Roman"/>
          <w:sz w:val="24"/>
          <w:szCs w:val="24"/>
        </w:rPr>
        <w:t>had eight (8) targets and all were achieved as planned</w:t>
      </w:r>
      <w:r w:rsidRPr="000A6DEA">
        <w:rPr>
          <w:rFonts w:ascii="Times New Roman" w:hAnsi="Times New Roman" w:cs="Times New Roman"/>
          <w:sz w:val="24"/>
          <w:szCs w:val="24"/>
        </w:rPr>
        <w:t xml:space="preserve">. </w:t>
      </w:r>
    </w:p>
    <w:p w14:paraId="60943A0E" w14:textId="77777777" w:rsidR="00470059" w:rsidRPr="000A6DEA" w:rsidRDefault="00303042" w:rsidP="00D43E37">
      <w:pPr>
        <w:spacing w:line="360" w:lineRule="auto"/>
        <w:jc w:val="both"/>
        <w:rPr>
          <w:rFonts w:ascii="Times New Roman" w:hAnsi="Times New Roman" w:cs="Times New Roman"/>
          <w:sz w:val="24"/>
          <w:szCs w:val="24"/>
        </w:rPr>
      </w:pPr>
      <w:r w:rsidRPr="000A6DEA">
        <w:rPr>
          <w:rFonts w:ascii="Times New Roman" w:hAnsi="Times New Roman" w:cs="Times New Roman"/>
          <w:sz w:val="24"/>
          <w:szCs w:val="24"/>
        </w:rPr>
        <w:t xml:space="preserve">The </w:t>
      </w:r>
      <w:r w:rsidR="00470059" w:rsidRPr="000A6DEA">
        <w:rPr>
          <w:rFonts w:ascii="Times New Roman" w:hAnsi="Times New Roman" w:cs="Times New Roman"/>
          <w:sz w:val="24"/>
          <w:szCs w:val="24"/>
        </w:rPr>
        <w:t xml:space="preserve">achieved </w:t>
      </w:r>
      <w:r w:rsidRPr="000A6DEA">
        <w:rPr>
          <w:rFonts w:ascii="Times New Roman" w:hAnsi="Times New Roman" w:cs="Times New Roman"/>
          <w:sz w:val="24"/>
          <w:szCs w:val="24"/>
        </w:rPr>
        <w:t xml:space="preserve">targets include: </w:t>
      </w:r>
      <w:r w:rsidR="00470059" w:rsidRPr="000A6DEA">
        <w:rPr>
          <w:rFonts w:ascii="Times New Roman" w:hAnsi="Times New Roman" w:cs="Times New Roman"/>
          <w:sz w:val="24"/>
          <w:szCs w:val="24"/>
        </w:rPr>
        <w:t xml:space="preserve">development of a </w:t>
      </w:r>
      <w:r w:rsidR="002D0F59" w:rsidRPr="000A6DEA">
        <w:rPr>
          <w:rFonts w:ascii="Times New Roman" w:hAnsi="Times New Roman" w:cs="Times New Roman"/>
          <w:sz w:val="24"/>
          <w:szCs w:val="24"/>
        </w:rPr>
        <w:t xml:space="preserve">first </w:t>
      </w:r>
      <w:r w:rsidR="00470059" w:rsidRPr="000A6DEA">
        <w:rPr>
          <w:rFonts w:ascii="Times New Roman" w:hAnsi="Times New Roman" w:cs="Times New Roman"/>
          <w:sz w:val="24"/>
          <w:szCs w:val="24"/>
        </w:rPr>
        <w:t xml:space="preserve">draft list of occupations in high demand; completion of a final policy document on disability; </w:t>
      </w:r>
      <w:r w:rsidR="00EB78F7" w:rsidRPr="000A6DEA">
        <w:rPr>
          <w:rFonts w:ascii="Times New Roman" w:hAnsi="Times New Roman" w:cs="Times New Roman"/>
          <w:sz w:val="24"/>
          <w:szCs w:val="24"/>
        </w:rPr>
        <w:t>compilation of quarterly oversight reports on the implementation of social inclusion, open learning, career development services and investment trends in PSET; development of MIS for CET colleges was at an advanced stage and completion of a draft statistics report.</w:t>
      </w:r>
    </w:p>
    <w:p w14:paraId="31840B12" w14:textId="77777777" w:rsidR="00D43E37" w:rsidRPr="000A6DEA" w:rsidRDefault="00D43E37" w:rsidP="00D43E37">
      <w:pPr>
        <w:spacing w:line="360" w:lineRule="auto"/>
        <w:jc w:val="both"/>
        <w:rPr>
          <w:rFonts w:ascii="Times New Roman" w:hAnsi="Times New Roman" w:cs="Times New Roman"/>
          <w:b/>
          <w:sz w:val="24"/>
          <w:szCs w:val="24"/>
        </w:rPr>
      </w:pPr>
      <w:r w:rsidRPr="000A6DEA">
        <w:rPr>
          <w:rFonts w:ascii="Times New Roman" w:hAnsi="Times New Roman" w:cs="Times New Roman"/>
          <w:b/>
          <w:sz w:val="24"/>
          <w:szCs w:val="24"/>
        </w:rPr>
        <w:t>2.2.3. Programme 3: University Education</w:t>
      </w:r>
    </w:p>
    <w:p w14:paraId="31A97F2A" w14:textId="77777777" w:rsidR="00303042" w:rsidRPr="000A6DEA" w:rsidRDefault="00303042" w:rsidP="00303042">
      <w:pPr>
        <w:spacing w:line="360" w:lineRule="auto"/>
        <w:jc w:val="both"/>
        <w:rPr>
          <w:rFonts w:ascii="Times New Roman" w:hAnsi="Times New Roman" w:cs="Times New Roman"/>
          <w:sz w:val="24"/>
          <w:szCs w:val="24"/>
        </w:rPr>
      </w:pPr>
      <w:r w:rsidRPr="000A6DEA">
        <w:rPr>
          <w:rFonts w:ascii="Times New Roman" w:hAnsi="Times New Roman" w:cs="Times New Roman"/>
          <w:sz w:val="24"/>
          <w:szCs w:val="24"/>
        </w:rPr>
        <w:t xml:space="preserve">The purpose of this programme is to develop and coordinate the policy and regulatory framework for an effective and efficient university education system. Furthermore, it provides financial support to universities, the National Student Financial Aid Scheme (NSFAS) and the National Institute for Higher Education (NIHE). </w:t>
      </w:r>
    </w:p>
    <w:p w14:paraId="4E804EFD" w14:textId="77777777" w:rsidR="00303042" w:rsidRPr="000A6DEA" w:rsidRDefault="00303042" w:rsidP="00EB78F7">
      <w:pPr>
        <w:spacing w:line="360" w:lineRule="auto"/>
        <w:jc w:val="both"/>
        <w:rPr>
          <w:rFonts w:ascii="Times New Roman" w:hAnsi="Times New Roman" w:cs="Times New Roman"/>
          <w:sz w:val="24"/>
          <w:szCs w:val="24"/>
        </w:rPr>
      </w:pPr>
      <w:r w:rsidRPr="000A6DEA">
        <w:rPr>
          <w:rFonts w:ascii="Times New Roman" w:hAnsi="Times New Roman" w:cs="Times New Roman"/>
          <w:sz w:val="24"/>
          <w:szCs w:val="24"/>
        </w:rPr>
        <w:t>For the 2017/18 financial year, the programme ha</w:t>
      </w:r>
      <w:r w:rsidR="007A3FCE" w:rsidRPr="000A6DEA">
        <w:rPr>
          <w:rFonts w:ascii="Times New Roman" w:hAnsi="Times New Roman" w:cs="Times New Roman"/>
          <w:sz w:val="24"/>
          <w:szCs w:val="24"/>
        </w:rPr>
        <w:t>d</w:t>
      </w:r>
      <w:r w:rsidRPr="000A6DEA">
        <w:rPr>
          <w:rFonts w:ascii="Times New Roman" w:hAnsi="Times New Roman" w:cs="Times New Roman"/>
          <w:sz w:val="24"/>
          <w:szCs w:val="24"/>
        </w:rPr>
        <w:t xml:space="preserve"> 20 departmental and 10 system planned targets. For the quarter under review, there were s</w:t>
      </w:r>
      <w:r w:rsidR="00EB78F7" w:rsidRPr="000A6DEA">
        <w:rPr>
          <w:rFonts w:ascii="Times New Roman" w:hAnsi="Times New Roman" w:cs="Times New Roman"/>
          <w:sz w:val="24"/>
          <w:szCs w:val="24"/>
        </w:rPr>
        <w:t>even (7)</w:t>
      </w:r>
      <w:r w:rsidRPr="000A6DEA">
        <w:rPr>
          <w:rFonts w:ascii="Times New Roman" w:hAnsi="Times New Roman" w:cs="Times New Roman"/>
          <w:sz w:val="24"/>
          <w:szCs w:val="24"/>
        </w:rPr>
        <w:t xml:space="preserve"> </w:t>
      </w:r>
      <w:r w:rsidR="00EB78F7" w:rsidRPr="000A6DEA">
        <w:rPr>
          <w:rFonts w:ascii="Times New Roman" w:hAnsi="Times New Roman" w:cs="Times New Roman"/>
          <w:sz w:val="24"/>
          <w:szCs w:val="24"/>
        </w:rPr>
        <w:t xml:space="preserve">targets and six (6) were achieved as planned. </w:t>
      </w:r>
    </w:p>
    <w:p w14:paraId="2B632CDC" w14:textId="77777777" w:rsidR="00EB78F7" w:rsidRPr="000A6DEA" w:rsidRDefault="00EB78F7" w:rsidP="00EB78F7">
      <w:pPr>
        <w:spacing w:line="360" w:lineRule="auto"/>
        <w:jc w:val="both"/>
        <w:rPr>
          <w:rFonts w:ascii="Times New Roman" w:hAnsi="Times New Roman" w:cs="Times New Roman"/>
          <w:sz w:val="24"/>
          <w:szCs w:val="24"/>
        </w:rPr>
      </w:pPr>
      <w:r w:rsidRPr="000A6DEA">
        <w:rPr>
          <w:rFonts w:ascii="Times New Roman" w:hAnsi="Times New Roman" w:cs="Times New Roman"/>
          <w:sz w:val="24"/>
          <w:szCs w:val="24"/>
        </w:rPr>
        <w:t>The achieved targets include: development of a draft framework on collaboration between professional bodies, government departments and quality council</w:t>
      </w:r>
      <w:r w:rsidR="0023440E" w:rsidRPr="000A6DEA">
        <w:rPr>
          <w:rFonts w:ascii="Times New Roman" w:hAnsi="Times New Roman" w:cs="Times New Roman"/>
          <w:sz w:val="24"/>
          <w:szCs w:val="24"/>
        </w:rPr>
        <w:t>s</w:t>
      </w:r>
      <w:r w:rsidRPr="000A6DEA">
        <w:rPr>
          <w:rFonts w:ascii="Times New Roman" w:hAnsi="Times New Roman" w:cs="Times New Roman"/>
          <w:sz w:val="24"/>
          <w:szCs w:val="24"/>
        </w:rPr>
        <w:t xml:space="preserve">; development of final draft on the amendments to the NSFAS Act and completion of consultations; approval of the report on the financial health of universities in the 2015 academic year; approval of the report on the implementation of the teaching and learning development programme; approval of the report on </w:t>
      </w:r>
      <w:r w:rsidRPr="000A6DEA">
        <w:rPr>
          <w:rFonts w:ascii="Times New Roman" w:hAnsi="Times New Roman" w:cs="Times New Roman"/>
          <w:sz w:val="24"/>
          <w:szCs w:val="24"/>
        </w:rPr>
        <w:lastRenderedPageBreak/>
        <w:t>the effective use of the 2016/17 foundation provision grant</w:t>
      </w:r>
      <w:r w:rsidR="00713401" w:rsidRPr="000A6DEA">
        <w:rPr>
          <w:rFonts w:ascii="Times New Roman" w:hAnsi="Times New Roman" w:cs="Times New Roman"/>
          <w:sz w:val="24"/>
          <w:szCs w:val="24"/>
        </w:rPr>
        <w:t xml:space="preserve"> and verification of data on the cohort study report. </w:t>
      </w:r>
    </w:p>
    <w:p w14:paraId="16BCAB72" w14:textId="77777777" w:rsidR="00860C0F" w:rsidRPr="000A6DEA" w:rsidRDefault="002F75D0" w:rsidP="00EB78F7">
      <w:pPr>
        <w:spacing w:line="360" w:lineRule="auto"/>
        <w:jc w:val="both"/>
        <w:rPr>
          <w:rFonts w:ascii="Times New Roman" w:hAnsi="Times New Roman" w:cs="Times New Roman"/>
          <w:sz w:val="24"/>
          <w:szCs w:val="24"/>
        </w:rPr>
      </w:pPr>
      <w:r w:rsidRPr="000A6DEA">
        <w:rPr>
          <w:rFonts w:ascii="Times New Roman" w:hAnsi="Times New Roman" w:cs="Times New Roman"/>
          <w:sz w:val="24"/>
          <w:szCs w:val="24"/>
        </w:rPr>
        <w:t>The target on the development of the final draft National Plan for PSET was not achieved as planned. The Department did not complete the consultations as expected by December 2017.</w:t>
      </w:r>
    </w:p>
    <w:p w14:paraId="5F09FEBE" w14:textId="77777777" w:rsidR="00D43E37" w:rsidRPr="000A6DEA" w:rsidRDefault="00D43E37" w:rsidP="00D43E37">
      <w:pPr>
        <w:spacing w:line="360" w:lineRule="auto"/>
        <w:jc w:val="both"/>
        <w:rPr>
          <w:rFonts w:ascii="Times New Roman" w:hAnsi="Times New Roman" w:cs="Times New Roman"/>
          <w:b/>
          <w:sz w:val="24"/>
          <w:szCs w:val="24"/>
        </w:rPr>
      </w:pPr>
      <w:r w:rsidRPr="000A6DEA">
        <w:rPr>
          <w:rFonts w:ascii="Times New Roman" w:hAnsi="Times New Roman" w:cs="Times New Roman"/>
          <w:b/>
          <w:sz w:val="24"/>
          <w:szCs w:val="24"/>
        </w:rPr>
        <w:t>2.2.4. Programme 4: Technical and Vocational Education and Training</w:t>
      </w:r>
    </w:p>
    <w:p w14:paraId="1D7EA00F" w14:textId="77777777" w:rsidR="00303042" w:rsidRPr="000A6DEA" w:rsidRDefault="00303042" w:rsidP="00303042">
      <w:pPr>
        <w:spacing w:line="360" w:lineRule="auto"/>
        <w:jc w:val="both"/>
        <w:rPr>
          <w:rFonts w:ascii="Times New Roman" w:hAnsi="Times New Roman" w:cs="Times New Roman"/>
          <w:sz w:val="24"/>
          <w:szCs w:val="24"/>
        </w:rPr>
      </w:pPr>
      <w:r w:rsidRPr="000A6DEA">
        <w:rPr>
          <w:rFonts w:ascii="Times New Roman" w:hAnsi="Times New Roman" w:cs="Times New Roman"/>
          <w:sz w:val="24"/>
          <w:szCs w:val="24"/>
        </w:rPr>
        <w:t>The purpose of this programme is to plan, develop, implement, monitor, maintain and evaluate national policy, programmes, assessment practices and systems for TVET. This programme ha</w:t>
      </w:r>
      <w:r w:rsidR="007A3FCE" w:rsidRPr="000A6DEA">
        <w:rPr>
          <w:rFonts w:ascii="Times New Roman" w:hAnsi="Times New Roman" w:cs="Times New Roman"/>
          <w:sz w:val="24"/>
          <w:szCs w:val="24"/>
        </w:rPr>
        <w:t>d</w:t>
      </w:r>
      <w:r w:rsidRPr="000A6DEA">
        <w:rPr>
          <w:rFonts w:ascii="Times New Roman" w:hAnsi="Times New Roman" w:cs="Times New Roman"/>
          <w:sz w:val="24"/>
          <w:szCs w:val="24"/>
        </w:rPr>
        <w:t xml:space="preserve"> 28 departmental and 10 system targets planned for the 2017/18 financial year. For the quarter under review, the programme</w:t>
      </w:r>
      <w:r w:rsidR="005359D1" w:rsidRPr="000A6DEA">
        <w:rPr>
          <w:rFonts w:ascii="Times New Roman" w:hAnsi="Times New Roman" w:cs="Times New Roman"/>
          <w:sz w:val="24"/>
          <w:szCs w:val="24"/>
        </w:rPr>
        <w:t xml:space="preserve"> had</w:t>
      </w:r>
      <w:r w:rsidRPr="000A6DEA">
        <w:rPr>
          <w:rFonts w:ascii="Times New Roman" w:hAnsi="Times New Roman" w:cs="Times New Roman"/>
          <w:sz w:val="24"/>
          <w:szCs w:val="24"/>
        </w:rPr>
        <w:t xml:space="preserve"> </w:t>
      </w:r>
      <w:r w:rsidR="00860C0F" w:rsidRPr="000A6DEA">
        <w:rPr>
          <w:rFonts w:ascii="Times New Roman" w:hAnsi="Times New Roman" w:cs="Times New Roman"/>
          <w:sz w:val="24"/>
          <w:szCs w:val="24"/>
        </w:rPr>
        <w:t>12 targets and nine (9) were achieved as planned.</w:t>
      </w:r>
    </w:p>
    <w:p w14:paraId="1DCF1B8B" w14:textId="77777777" w:rsidR="0051083F" w:rsidRPr="000A6DEA" w:rsidRDefault="00860C0F" w:rsidP="00D43E37">
      <w:pPr>
        <w:spacing w:line="360" w:lineRule="auto"/>
        <w:jc w:val="both"/>
        <w:rPr>
          <w:rFonts w:ascii="Times New Roman" w:hAnsi="Times New Roman" w:cs="Times New Roman"/>
          <w:sz w:val="24"/>
          <w:szCs w:val="24"/>
        </w:rPr>
      </w:pPr>
      <w:r w:rsidRPr="000A6DEA">
        <w:rPr>
          <w:rFonts w:ascii="Times New Roman" w:hAnsi="Times New Roman" w:cs="Times New Roman"/>
          <w:sz w:val="24"/>
          <w:szCs w:val="24"/>
        </w:rPr>
        <w:t xml:space="preserve">The achieved targets include: </w:t>
      </w:r>
      <w:r w:rsidR="0051083F" w:rsidRPr="000A6DEA">
        <w:rPr>
          <w:rFonts w:ascii="Times New Roman" w:hAnsi="Times New Roman" w:cs="Times New Roman"/>
          <w:sz w:val="24"/>
          <w:szCs w:val="24"/>
        </w:rPr>
        <w:t xml:space="preserve">development and approval of a reporting policy on the performance of TVET colleges; consultation with TVET colleges about the draft policy for TVET College finance management; development of a final draft policy for the South African Institute for Vocational and Continuing Education and Training (SAIVCET); development of a final policy for administration/management of student admission for TVET colleges; consultation on the final draft reviewed departmental policy framework on TVET qualifications; development of a draft roll-out plan for the construction of nine (9) TVET college campuses; development of a draft framework of infrastructure maintenance funding model for the TVET college sector and development of a draft document on national infrastructure asset management system for TVET colleges. </w:t>
      </w:r>
    </w:p>
    <w:p w14:paraId="2D6070E6" w14:textId="77777777" w:rsidR="00D43E37" w:rsidRPr="000A6DEA" w:rsidRDefault="00D43E37" w:rsidP="00D43E37">
      <w:pPr>
        <w:spacing w:line="360" w:lineRule="auto"/>
        <w:jc w:val="both"/>
        <w:rPr>
          <w:rFonts w:ascii="Times New Roman" w:hAnsi="Times New Roman" w:cs="Times New Roman"/>
          <w:b/>
          <w:sz w:val="24"/>
          <w:szCs w:val="24"/>
        </w:rPr>
      </w:pPr>
      <w:r w:rsidRPr="000A6DEA">
        <w:rPr>
          <w:rFonts w:ascii="Times New Roman" w:hAnsi="Times New Roman" w:cs="Times New Roman"/>
          <w:b/>
          <w:sz w:val="24"/>
          <w:szCs w:val="24"/>
        </w:rPr>
        <w:t>2.2.5. Programme 5: Skills Development</w:t>
      </w:r>
    </w:p>
    <w:p w14:paraId="67D7F361" w14:textId="77777777" w:rsidR="00303042" w:rsidRPr="000A6DEA" w:rsidRDefault="00303042" w:rsidP="00303042">
      <w:pPr>
        <w:tabs>
          <w:tab w:val="num" w:pos="1440"/>
        </w:tabs>
        <w:spacing w:line="360" w:lineRule="auto"/>
        <w:jc w:val="both"/>
        <w:rPr>
          <w:rFonts w:ascii="Times New Roman" w:hAnsi="Times New Roman" w:cs="Times New Roman"/>
          <w:sz w:val="24"/>
          <w:szCs w:val="24"/>
        </w:rPr>
      </w:pPr>
      <w:r w:rsidRPr="000A6DEA">
        <w:rPr>
          <w:rFonts w:ascii="Times New Roman" w:hAnsi="Times New Roman" w:cs="Times New Roman"/>
          <w:sz w:val="24"/>
          <w:szCs w:val="24"/>
        </w:rPr>
        <w:t xml:space="preserve">The purpose of the programme is to promote and monitor the National Skills Development Strategy (NSDS III) and to develop a skills development policy and regulatory framework for an effective skills development system. </w:t>
      </w:r>
    </w:p>
    <w:p w14:paraId="62A0C98C" w14:textId="77777777" w:rsidR="00303042" w:rsidRPr="000A6DEA" w:rsidRDefault="00303042" w:rsidP="00303042">
      <w:pPr>
        <w:tabs>
          <w:tab w:val="num" w:pos="1440"/>
        </w:tabs>
        <w:spacing w:line="360" w:lineRule="auto"/>
        <w:jc w:val="both"/>
        <w:rPr>
          <w:rFonts w:ascii="Times New Roman" w:hAnsi="Times New Roman" w:cs="Times New Roman"/>
          <w:sz w:val="24"/>
          <w:szCs w:val="24"/>
        </w:rPr>
      </w:pPr>
      <w:r w:rsidRPr="000A6DEA">
        <w:rPr>
          <w:rFonts w:ascii="Times New Roman" w:hAnsi="Times New Roman" w:cs="Times New Roman"/>
          <w:sz w:val="24"/>
          <w:szCs w:val="24"/>
        </w:rPr>
        <w:t xml:space="preserve">This programme had eight departmental and six system targets planned for the 2017/18 financial year. For the quarter under review, there were </w:t>
      </w:r>
      <w:r w:rsidR="00226221" w:rsidRPr="000A6DEA">
        <w:rPr>
          <w:rFonts w:ascii="Times New Roman" w:hAnsi="Times New Roman" w:cs="Times New Roman"/>
          <w:sz w:val="24"/>
          <w:szCs w:val="24"/>
        </w:rPr>
        <w:t>five (5) targets planned and all were achieved as planned.</w:t>
      </w:r>
    </w:p>
    <w:p w14:paraId="4D60DC9F" w14:textId="77777777" w:rsidR="00AE69D7" w:rsidRPr="000A6DEA" w:rsidRDefault="00226221" w:rsidP="00303042">
      <w:pPr>
        <w:tabs>
          <w:tab w:val="num" w:pos="1440"/>
        </w:tabs>
        <w:spacing w:line="360" w:lineRule="auto"/>
        <w:jc w:val="both"/>
        <w:rPr>
          <w:rFonts w:ascii="Times New Roman" w:hAnsi="Times New Roman" w:cs="Times New Roman"/>
          <w:sz w:val="24"/>
          <w:szCs w:val="24"/>
        </w:rPr>
      </w:pPr>
      <w:r w:rsidRPr="000A6DEA">
        <w:rPr>
          <w:rFonts w:ascii="Times New Roman" w:hAnsi="Times New Roman" w:cs="Times New Roman"/>
          <w:sz w:val="24"/>
          <w:szCs w:val="24"/>
        </w:rPr>
        <w:lastRenderedPageBreak/>
        <w:t xml:space="preserve">The achieved targets include: </w:t>
      </w:r>
      <w:r w:rsidR="00AE69D7" w:rsidRPr="000A6DEA">
        <w:rPr>
          <w:rFonts w:ascii="Times New Roman" w:hAnsi="Times New Roman" w:cs="Times New Roman"/>
          <w:sz w:val="24"/>
          <w:szCs w:val="24"/>
        </w:rPr>
        <w:t>development of a second draft national skills development plan (NSDP) following consultation with the National Economic Development and Labour Council (NEDLAC) and the National Skills Authority (NSA); approval of the report on the implementation of the national skills development strategy (NSDS) by SETAs; approval of the report on the governance of SETAs; conducting of trade tests for qualifying applications receive</w:t>
      </w:r>
      <w:r w:rsidR="006F3807" w:rsidRPr="000A6DEA">
        <w:rPr>
          <w:rFonts w:ascii="Times New Roman" w:hAnsi="Times New Roman" w:cs="Times New Roman"/>
          <w:sz w:val="24"/>
          <w:szCs w:val="24"/>
        </w:rPr>
        <w:t>d until trade test is conducted</w:t>
      </w:r>
      <w:r w:rsidR="00AE69D7" w:rsidRPr="000A6DEA">
        <w:rPr>
          <w:rFonts w:ascii="Times New Roman" w:hAnsi="Times New Roman" w:cs="Times New Roman"/>
          <w:sz w:val="24"/>
          <w:szCs w:val="24"/>
        </w:rPr>
        <w:t xml:space="preserve"> within 100 days and the implementation of the security infrastructure development plan at INDLELA.</w:t>
      </w:r>
    </w:p>
    <w:p w14:paraId="17FC94A9" w14:textId="77777777" w:rsidR="00D43E37" w:rsidRPr="000A6DEA" w:rsidRDefault="00D43E37" w:rsidP="00D43E37">
      <w:pPr>
        <w:spacing w:line="360" w:lineRule="auto"/>
        <w:jc w:val="both"/>
        <w:rPr>
          <w:rFonts w:ascii="Times New Roman" w:hAnsi="Times New Roman" w:cs="Times New Roman"/>
          <w:b/>
          <w:sz w:val="24"/>
          <w:szCs w:val="24"/>
        </w:rPr>
      </w:pPr>
      <w:r w:rsidRPr="000A6DEA">
        <w:rPr>
          <w:rFonts w:ascii="Times New Roman" w:hAnsi="Times New Roman" w:cs="Times New Roman"/>
          <w:b/>
          <w:sz w:val="24"/>
          <w:szCs w:val="24"/>
        </w:rPr>
        <w:t>2.2.6. Programme 6: Community Education and Training</w:t>
      </w:r>
    </w:p>
    <w:p w14:paraId="4FDFC327" w14:textId="77777777" w:rsidR="00303042" w:rsidRPr="000A6DEA" w:rsidRDefault="00303042" w:rsidP="00303042">
      <w:pPr>
        <w:spacing w:line="360" w:lineRule="auto"/>
        <w:jc w:val="both"/>
        <w:rPr>
          <w:rFonts w:ascii="Times New Roman" w:hAnsi="Times New Roman" w:cs="Times New Roman"/>
          <w:sz w:val="24"/>
          <w:szCs w:val="24"/>
        </w:rPr>
      </w:pPr>
      <w:r w:rsidRPr="000A6DEA">
        <w:rPr>
          <w:rFonts w:ascii="Times New Roman" w:hAnsi="Times New Roman" w:cs="Times New Roman"/>
          <w:sz w:val="24"/>
          <w:szCs w:val="24"/>
        </w:rPr>
        <w:t xml:space="preserve">The purpose of this programme is to plan, develop, implement, monitor, maintain and evaluate national policy, programme assessment practices and systems for community education and training. </w:t>
      </w:r>
    </w:p>
    <w:p w14:paraId="564E8C01" w14:textId="77777777" w:rsidR="00303042" w:rsidRPr="000A6DEA" w:rsidRDefault="00303042" w:rsidP="00303042">
      <w:pPr>
        <w:spacing w:line="360" w:lineRule="auto"/>
        <w:jc w:val="both"/>
        <w:rPr>
          <w:rFonts w:ascii="Times New Roman" w:hAnsi="Times New Roman" w:cs="Times New Roman"/>
          <w:sz w:val="24"/>
          <w:szCs w:val="24"/>
        </w:rPr>
      </w:pPr>
      <w:r w:rsidRPr="000A6DEA">
        <w:rPr>
          <w:rFonts w:ascii="Times New Roman" w:hAnsi="Times New Roman" w:cs="Times New Roman"/>
          <w:sz w:val="24"/>
          <w:szCs w:val="24"/>
        </w:rPr>
        <w:t xml:space="preserve">For the 2017/18 financial year, the programme had six departmental and two system planned targets. For the quarter under review, there </w:t>
      </w:r>
      <w:r w:rsidR="00AE69D7" w:rsidRPr="000A6DEA">
        <w:rPr>
          <w:rFonts w:ascii="Times New Roman" w:hAnsi="Times New Roman" w:cs="Times New Roman"/>
          <w:sz w:val="24"/>
          <w:szCs w:val="24"/>
        </w:rPr>
        <w:t>was one target planed and it was achieved as planned. The target achieved was the incorporation of the public comments on the draft reporting policy for CET colleges</w:t>
      </w:r>
      <w:r w:rsidR="00FE7F47" w:rsidRPr="000A6DEA">
        <w:rPr>
          <w:rFonts w:ascii="Times New Roman" w:hAnsi="Times New Roman" w:cs="Times New Roman"/>
          <w:sz w:val="24"/>
          <w:szCs w:val="24"/>
        </w:rPr>
        <w:t>.</w:t>
      </w:r>
    </w:p>
    <w:p w14:paraId="1E5DDE3A" w14:textId="77777777" w:rsidR="00A17FC3" w:rsidRPr="000A6DEA" w:rsidRDefault="00A17FC3" w:rsidP="00303042">
      <w:pPr>
        <w:spacing w:line="360" w:lineRule="auto"/>
        <w:jc w:val="both"/>
        <w:rPr>
          <w:rFonts w:ascii="Times New Roman" w:hAnsi="Times New Roman" w:cs="Times New Roman"/>
          <w:b/>
          <w:sz w:val="24"/>
          <w:szCs w:val="24"/>
        </w:rPr>
      </w:pPr>
      <w:r w:rsidRPr="000A6DEA">
        <w:rPr>
          <w:rFonts w:ascii="Times New Roman" w:hAnsi="Times New Roman" w:cs="Times New Roman"/>
          <w:b/>
          <w:sz w:val="24"/>
          <w:szCs w:val="24"/>
        </w:rPr>
        <w:t xml:space="preserve">2.2.7 </w:t>
      </w:r>
      <w:r w:rsidR="00B85C59" w:rsidRPr="000A6DEA">
        <w:rPr>
          <w:rFonts w:ascii="Times New Roman" w:hAnsi="Times New Roman" w:cs="Times New Roman"/>
          <w:b/>
          <w:sz w:val="24"/>
          <w:szCs w:val="24"/>
        </w:rPr>
        <w:t>Overview and assessments of the Department’s 2017/18 Third Quarter overall budget and expenditure</w:t>
      </w:r>
    </w:p>
    <w:p w14:paraId="12232513" w14:textId="77777777" w:rsidR="00B85C59" w:rsidRPr="000A6DEA" w:rsidRDefault="00B85C59" w:rsidP="00B85C59">
      <w:pPr>
        <w:spacing w:line="360" w:lineRule="auto"/>
        <w:jc w:val="both"/>
        <w:rPr>
          <w:rFonts w:ascii="Times New Roman" w:hAnsi="Times New Roman" w:cs="Times New Roman"/>
          <w:b/>
          <w:sz w:val="24"/>
          <w:szCs w:val="24"/>
        </w:rPr>
      </w:pPr>
      <w:r w:rsidRPr="000A6DEA">
        <w:rPr>
          <w:rFonts w:ascii="Times New Roman" w:hAnsi="Times New Roman" w:cs="Times New Roman"/>
          <w:b/>
          <w:sz w:val="24"/>
          <w:szCs w:val="24"/>
        </w:rPr>
        <w:t xml:space="preserve">Table 2: 2017/18 Third Quarter budget and expenditure </w:t>
      </w:r>
    </w:p>
    <w:tbl>
      <w:tblPr>
        <w:tblW w:w="9634" w:type="dxa"/>
        <w:tblLook w:val="04A0" w:firstRow="1" w:lastRow="0" w:firstColumn="1" w:lastColumn="0" w:noHBand="0" w:noVBand="1"/>
      </w:tblPr>
      <w:tblGrid>
        <w:gridCol w:w="1710"/>
        <w:gridCol w:w="1509"/>
        <w:gridCol w:w="1389"/>
        <w:gridCol w:w="1389"/>
        <w:gridCol w:w="1509"/>
        <w:gridCol w:w="1389"/>
        <w:gridCol w:w="1389"/>
      </w:tblGrid>
      <w:tr w:rsidR="00B85C59" w:rsidRPr="000A6DEA" w14:paraId="361C4AE7" w14:textId="77777777" w:rsidTr="004D5A0C">
        <w:trPr>
          <w:trHeight w:val="300"/>
        </w:trPr>
        <w:tc>
          <w:tcPr>
            <w:tcW w:w="1623" w:type="dxa"/>
            <w:vMerge w:val="restart"/>
            <w:tcBorders>
              <w:top w:val="single" w:sz="4" w:space="0" w:color="auto"/>
              <w:left w:val="single" w:sz="4" w:space="0" w:color="auto"/>
              <w:right w:val="single" w:sz="4" w:space="0" w:color="auto"/>
            </w:tcBorders>
            <w:shd w:val="clear" w:color="auto" w:fill="F2F2F2" w:themeFill="background1" w:themeFillShade="F2"/>
            <w:noWrap/>
            <w:vAlign w:val="bottom"/>
            <w:hideMark/>
          </w:tcPr>
          <w:p w14:paraId="695200BF" w14:textId="77777777" w:rsidR="00B85C59" w:rsidRPr="000A6DEA" w:rsidRDefault="00B85C59" w:rsidP="004D5A0C">
            <w:pPr>
              <w:spacing w:after="0" w:line="240" w:lineRule="auto"/>
              <w:rPr>
                <w:rFonts w:ascii="Times New Roman" w:eastAsia="Times New Roman" w:hAnsi="Times New Roman" w:cs="Times New Roman"/>
                <w:b/>
                <w:bCs/>
                <w:color w:val="000000"/>
                <w:sz w:val="24"/>
                <w:szCs w:val="24"/>
                <w:lang w:eastAsia="en-ZA"/>
              </w:rPr>
            </w:pPr>
            <w:r w:rsidRPr="000A6DEA">
              <w:rPr>
                <w:rFonts w:ascii="Times New Roman" w:eastAsia="Times New Roman" w:hAnsi="Times New Roman" w:cs="Times New Roman"/>
                <w:b/>
                <w:bCs/>
                <w:color w:val="000000"/>
                <w:sz w:val="24"/>
                <w:szCs w:val="24"/>
                <w:lang w:eastAsia="en-ZA"/>
              </w:rPr>
              <w:t>Programme</w:t>
            </w:r>
          </w:p>
          <w:p w14:paraId="09F39E18" w14:textId="77777777" w:rsidR="00B85C59" w:rsidRPr="000A6DEA" w:rsidRDefault="00B85C59" w:rsidP="004D5A0C">
            <w:pPr>
              <w:spacing w:after="0" w:line="240" w:lineRule="auto"/>
              <w:rPr>
                <w:rFonts w:ascii="Times New Roman" w:eastAsia="Times New Roman" w:hAnsi="Times New Roman" w:cs="Times New Roman"/>
                <w:b/>
                <w:bCs/>
                <w:color w:val="000000"/>
                <w:sz w:val="24"/>
                <w:szCs w:val="24"/>
                <w:lang w:eastAsia="en-ZA"/>
              </w:rPr>
            </w:pPr>
          </w:p>
          <w:p w14:paraId="6204B81D" w14:textId="77777777" w:rsidR="00B85C59" w:rsidRPr="000A6DEA" w:rsidRDefault="00B85C59" w:rsidP="004D5A0C">
            <w:pPr>
              <w:spacing w:after="0" w:line="240" w:lineRule="auto"/>
              <w:rPr>
                <w:rFonts w:ascii="Times New Roman" w:eastAsia="Times New Roman" w:hAnsi="Times New Roman" w:cs="Times New Roman"/>
                <w:b/>
                <w:bCs/>
                <w:color w:val="000000"/>
                <w:sz w:val="24"/>
                <w:szCs w:val="24"/>
                <w:lang w:eastAsia="en-ZA"/>
              </w:rPr>
            </w:pPr>
          </w:p>
        </w:tc>
        <w:tc>
          <w:tcPr>
            <w:tcW w:w="3907" w:type="dxa"/>
            <w:gridSpan w:val="3"/>
            <w:tcBorders>
              <w:top w:val="single" w:sz="4" w:space="0" w:color="auto"/>
              <w:left w:val="nil"/>
              <w:bottom w:val="single" w:sz="4" w:space="0" w:color="auto"/>
              <w:right w:val="single" w:sz="4" w:space="0" w:color="auto"/>
            </w:tcBorders>
            <w:shd w:val="clear" w:color="auto" w:fill="ED7D31" w:themeFill="accent2"/>
            <w:noWrap/>
            <w:vAlign w:val="bottom"/>
          </w:tcPr>
          <w:p w14:paraId="6A180F9E" w14:textId="77777777" w:rsidR="00B85C59" w:rsidRPr="000A6DEA" w:rsidRDefault="00B85C59" w:rsidP="004D5A0C">
            <w:pPr>
              <w:spacing w:after="0" w:line="240" w:lineRule="auto"/>
              <w:jc w:val="center"/>
              <w:rPr>
                <w:rFonts w:ascii="Times New Roman" w:eastAsia="Times New Roman" w:hAnsi="Times New Roman" w:cs="Times New Roman"/>
                <w:b/>
                <w:color w:val="000000"/>
                <w:sz w:val="24"/>
                <w:szCs w:val="24"/>
                <w:lang w:eastAsia="en-ZA"/>
              </w:rPr>
            </w:pPr>
            <w:r w:rsidRPr="000A6DEA">
              <w:rPr>
                <w:rFonts w:ascii="Times New Roman" w:eastAsia="Times New Roman" w:hAnsi="Times New Roman" w:cs="Times New Roman"/>
                <w:b/>
                <w:color w:val="000000"/>
                <w:sz w:val="24"/>
                <w:szCs w:val="24"/>
                <w:lang w:eastAsia="en-ZA"/>
              </w:rPr>
              <w:t>2016/17</w:t>
            </w:r>
          </w:p>
          <w:p w14:paraId="381C0D7F" w14:textId="77777777" w:rsidR="00B85C59" w:rsidRPr="000A6DEA" w:rsidRDefault="00B85C59" w:rsidP="004D5A0C">
            <w:pPr>
              <w:spacing w:after="0" w:line="240" w:lineRule="auto"/>
              <w:jc w:val="center"/>
              <w:rPr>
                <w:rFonts w:ascii="Times New Roman" w:eastAsia="Times New Roman" w:hAnsi="Times New Roman" w:cs="Times New Roman"/>
                <w:b/>
                <w:color w:val="000000"/>
                <w:sz w:val="24"/>
                <w:szCs w:val="24"/>
                <w:lang w:eastAsia="en-ZA"/>
              </w:rPr>
            </w:pPr>
            <w:r w:rsidRPr="000A6DEA">
              <w:rPr>
                <w:rFonts w:ascii="Times New Roman" w:eastAsia="Times New Roman" w:hAnsi="Times New Roman" w:cs="Times New Roman"/>
                <w:b/>
                <w:color w:val="000000"/>
                <w:sz w:val="24"/>
                <w:szCs w:val="24"/>
                <w:lang w:eastAsia="en-ZA"/>
              </w:rPr>
              <w:t>3rdQuarter</w:t>
            </w:r>
          </w:p>
        </w:tc>
        <w:tc>
          <w:tcPr>
            <w:tcW w:w="4104" w:type="dxa"/>
            <w:gridSpan w:val="3"/>
            <w:tcBorders>
              <w:top w:val="single" w:sz="4" w:space="0" w:color="auto"/>
              <w:left w:val="nil"/>
              <w:bottom w:val="single" w:sz="4" w:space="0" w:color="auto"/>
              <w:right w:val="single" w:sz="4" w:space="0" w:color="auto"/>
            </w:tcBorders>
            <w:shd w:val="clear" w:color="auto" w:fill="ED7D31" w:themeFill="accent2"/>
            <w:noWrap/>
            <w:vAlign w:val="bottom"/>
          </w:tcPr>
          <w:p w14:paraId="273E8699" w14:textId="77777777" w:rsidR="00B85C59" w:rsidRPr="000A6DEA" w:rsidRDefault="00B85C59" w:rsidP="004D5A0C">
            <w:pPr>
              <w:spacing w:after="0" w:line="240" w:lineRule="auto"/>
              <w:jc w:val="center"/>
              <w:rPr>
                <w:rFonts w:ascii="Times New Roman" w:eastAsia="Times New Roman" w:hAnsi="Times New Roman" w:cs="Times New Roman"/>
                <w:b/>
                <w:color w:val="000000"/>
                <w:sz w:val="24"/>
                <w:szCs w:val="24"/>
                <w:lang w:eastAsia="en-ZA"/>
              </w:rPr>
            </w:pPr>
            <w:r w:rsidRPr="000A6DEA">
              <w:rPr>
                <w:rFonts w:ascii="Times New Roman" w:eastAsia="Times New Roman" w:hAnsi="Times New Roman" w:cs="Times New Roman"/>
                <w:b/>
                <w:color w:val="000000"/>
                <w:sz w:val="24"/>
                <w:szCs w:val="24"/>
                <w:lang w:eastAsia="en-ZA"/>
              </w:rPr>
              <w:t>2017/18</w:t>
            </w:r>
          </w:p>
          <w:p w14:paraId="24BE5DAC" w14:textId="77777777" w:rsidR="00B85C59" w:rsidRPr="000A6DEA" w:rsidRDefault="00B85C59" w:rsidP="004D5A0C">
            <w:pPr>
              <w:spacing w:after="0" w:line="240" w:lineRule="auto"/>
              <w:jc w:val="center"/>
              <w:rPr>
                <w:rFonts w:ascii="Times New Roman" w:eastAsia="Times New Roman" w:hAnsi="Times New Roman" w:cs="Times New Roman"/>
                <w:b/>
                <w:color w:val="000000"/>
                <w:sz w:val="24"/>
                <w:szCs w:val="24"/>
                <w:lang w:eastAsia="en-ZA"/>
              </w:rPr>
            </w:pPr>
            <w:r w:rsidRPr="000A6DEA">
              <w:rPr>
                <w:rFonts w:ascii="Times New Roman" w:eastAsia="Times New Roman" w:hAnsi="Times New Roman" w:cs="Times New Roman"/>
                <w:b/>
                <w:color w:val="000000"/>
                <w:sz w:val="24"/>
                <w:szCs w:val="24"/>
                <w:lang w:eastAsia="en-ZA"/>
              </w:rPr>
              <w:t>3rd Quarter</w:t>
            </w:r>
          </w:p>
        </w:tc>
      </w:tr>
      <w:tr w:rsidR="00B85C59" w:rsidRPr="000A6DEA" w14:paraId="383FBC46" w14:textId="77777777" w:rsidTr="004D5A0C">
        <w:trPr>
          <w:trHeight w:val="300"/>
        </w:trPr>
        <w:tc>
          <w:tcPr>
            <w:tcW w:w="1623" w:type="dxa"/>
            <w:vMerge/>
            <w:tcBorders>
              <w:left w:val="single" w:sz="4" w:space="0" w:color="auto"/>
              <w:right w:val="single" w:sz="4" w:space="0" w:color="auto"/>
            </w:tcBorders>
            <w:shd w:val="clear" w:color="auto" w:fill="F2F2F2" w:themeFill="background1" w:themeFillShade="F2"/>
            <w:noWrap/>
            <w:vAlign w:val="bottom"/>
          </w:tcPr>
          <w:p w14:paraId="76725B54" w14:textId="77777777" w:rsidR="00B85C59" w:rsidRPr="000A6DEA" w:rsidRDefault="00B85C59" w:rsidP="004D5A0C">
            <w:pPr>
              <w:spacing w:after="0" w:line="240" w:lineRule="auto"/>
              <w:rPr>
                <w:rFonts w:ascii="Times New Roman" w:eastAsia="Times New Roman" w:hAnsi="Times New Roman" w:cs="Times New Roman"/>
                <w:b/>
                <w:bCs/>
                <w:color w:val="000000"/>
                <w:sz w:val="24"/>
                <w:szCs w:val="24"/>
                <w:lang w:eastAsia="en-ZA"/>
              </w:rPr>
            </w:pPr>
          </w:p>
        </w:tc>
        <w:tc>
          <w:tcPr>
            <w:tcW w:w="1384" w:type="dxa"/>
            <w:tcBorders>
              <w:top w:val="single" w:sz="4" w:space="0" w:color="auto"/>
              <w:left w:val="nil"/>
              <w:bottom w:val="single" w:sz="4" w:space="0" w:color="auto"/>
              <w:right w:val="single" w:sz="4" w:space="0" w:color="auto"/>
            </w:tcBorders>
            <w:shd w:val="clear" w:color="auto" w:fill="ED7D31" w:themeFill="accent2"/>
            <w:noWrap/>
            <w:vAlign w:val="bottom"/>
          </w:tcPr>
          <w:p w14:paraId="1C26966F" w14:textId="77777777" w:rsidR="00B85C59" w:rsidRPr="000A6DEA" w:rsidRDefault="00B85C59" w:rsidP="004D5A0C">
            <w:pPr>
              <w:spacing w:after="0" w:line="240" w:lineRule="auto"/>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Adjusted appropriation</w:t>
            </w:r>
          </w:p>
          <w:p w14:paraId="0F65EFFA" w14:textId="77777777" w:rsidR="00B85C59" w:rsidRPr="000A6DEA" w:rsidRDefault="00B85C59" w:rsidP="004D5A0C">
            <w:pPr>
              <w:spacing w:after="0" w:line="240" w:lineRule="auto"/>
              <w:rPr>
                <w:rFonts w:ascii="Times New Roman" w:eastAsia="Times New Roman" w:hAnsi="Times New Roman" w:cs="Times New Roman"/>
                <w:color w:val="000000"/>
                <w:sz w:val="24"/>
                <w:szCs w:val="24"/>
                <w:lang w:eastAsia="en-ZA"/>
              </w:rPr>
            </w:pPr>
          </w:p>
          <w:p w14:paraId="54B40084" w14:textId="77777777" w:rsidR="00B85C59" w:rsidRPr="000A6DEA" w:rsidRDefault="00B85C59" w:rsidP="004D5A0C">
            <w:pPr>
              <w:spacing w:after="0" w:line="240" w:lineRule="auto"/>
              <w:rPr>
                <w:rFonts w:ascii="Times New Roman" w:eastAsia="Times New Roman" w:hAnsi="Times New Roman" w:cs="Times New Roman"/>
                <w:color w:val="000000"/>
                <w:sz w:val="24"/>
                <w:szCs w:val="24"/>
                <w:lang w:eastAsia="en-ZA"/>
              </w:rPr>
            </w:pPr>
          </w:p>
          <w:p w14:paraId="1884B8B9" w14:textId="77777777" w:rsidR="00B85C59" w:rsidRPr="000A6DEA" w:rsidRDefault="00B85C59" w:rsidP="004D5A0C">
            <w:pPr>
              <w:spacing w:after="0" w:line="240" w:lineRule="auto"/>
              <w:rPr>
                <w:rFonts w:ascii="Times New Roman" w:eastAsia="Times New Roman" w:hAnsi="Times New Roman" w:cs="Times New Roman"/>
                <w:color w:val="000000"/>
                <w:sz w:val="24"/>
                <w:szCs w:val="24"/>
                <w:lang w:eastAsia="en-ZA"/>
              </w:rPr>
            </w:pPr>
          </w:p>
        </w:tc>
        <w:tc>
          <w:tcPr>
            <w:tcW w:w="1284" w:type="dxa"/>
            <w:tcBorders>
              <w:top w:val="single" w:sz="4" w:space="0" w:color="auto"/>
              <w:left w:val="nil"/>
              <w:bottom w:val="single" w:sz="4" w:space="0" w:color="auto"/>
              <w:right w:val="single" w:sz="4" w:space="0" w:color="auto"/>
            </w:tcBorders>
            <w:shd w:val="clear" w:color="auto" w:fill="ED7D31" w:themeFill="accent2"/>
            <w:noWrap/>
            <w:vAlign w:val="bottom"/>
          </w:tcPr>
          <w:p w14:paraId="36AF52D8" w14:textId="77777777" w:rsidR="00B85C59" w:rsidRPr="000A6DEA" w:rsidRDefault="00B85C59" w:rsidP="004D5A0C">
            <w:pPr>
              <w:spacing w:after="0" w:line="240" w:lineRule="auto"/>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Actual Expenditure</w:t>
            </w:r>
          </w:p>
          <w:p w14:paraId="7F0A06CD" w14:textId="77777777" w:rsidR="00B85C59" w:rsidRPr="000A6DEA" w:rsidRDefault="00B85C59" w:rsidP="004D5A0C">
            <w:pPr>
              <w:spacing w:after="0" w:line="240" w:lineRule="auto"/>
              <w:rPr>
                <w:rFonts w:ascii="Times New Roman" w:eastAsia="Times New Roman" w:hAnsi="Times New Roman" w:cs="Times New Roman"/>
                <w:color w:val="000000"/>
                <w:sz w:val="24"/>
                <w:szCs w:val="24"/>
                <w:lang w:eastAsia="en-ZA"/>
              </w:rPr>
            </w:pPr>
          </w:p>
          <w:p w14:paraId="3EB3DA9D" w14:textId="77777777" w:rsidR="00B85C59" w:rsidRPr="000A6DEA" w:rsidRDefault="00B85C59" w:rsidP="004D5A0C">
            <w:pPr>
              <w:spacing w:after="0" w:line="240" w:lineRule="auto"/>
              <w:rPr>
                <w:rFonts w:ascii="Times New Roman" w:eastAsia="Times New Roman" w:hAnsi="Times New Roman" w:cs="Times New Roman"/>
                <w:color w:val="000000"/>
                <w:sz w:val="24"/>
                <w:szCs w:val="24"/>
                <w:lang w:eastAsia="en-ZA"/>
              </w:rPr>
            </w:pPr>
          </w:p>
          <w:p w14:paraId="14D6817E" w14:textId="77777777" w:rsidR="00B85C59" w:rsidRPr="000A6DEA" w:rsidRDefault="00B85C59" w:rsidP="004D5A0C">
            <w:pPr>
              <w:spacing w:after="0" w:line="240" w:lineRule="auto"/>
              <w:rPr>
                <w:rFonts w:ascii="Times New Roman" w:eastAsia="Times New Roman" w:hAnsi="Times New Roman" w:cs="Times New Roman"/>
                <w:color w:val="000000"/>
                <w:sz w:val="24"/>
                <w:szCs w:val="24"/>
                <w:lang w:eastAsia="en-ZA"/>
              </w:rPr>
            </w:pPr>
          </w:p>
        </w:tc>
        <w:tc>
          <w:tcPr>
            <w:tcW w:w="1239" w:type="dxa"/>
            <w:tcBorders>
              <w:top w:val="single" w:sz="4" w:space="0" w:color="auto"/>
              <w:left w:val="nil"/>
              <w:bottom w:val="single" w:sz="4" w:space="0" w:color="auto"/>
              <w:right w:val="single" w:sz="4" w:space="0" w:color="auto"/>
            </w:tcBorders>
            <w:shd w:val="clear" w:color="auto" w:fill="ED7D31" w:themeFill="accent2"/>
            <w:noWrap/>
            <w:vAlign w:val="bottom"/>
          </w:tcPr>
          <w:p w14:paraId="04328B0E" w14:textId="77777777" w:rsidR="00B85C59" w:rsidRPr="000A6DEA" w:rsidRDefault="00B85C59" w:rsidP="004D5A0C">
            <w:pPr>
              <w:spacing w:after="0" w:line="240" w:lineRule="auto"/>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 xml:space="preserve">Expenditure as a percentage of the total budget </w:t>
            </w:r>
          </w:p>
        </w:tc>
        <w:tc>
          <w:tcPr>
            <w:tcW w:w="1406" w:type="dxa"/>
            <w:tcBorders>
              <w:top w:val="single" w:sz="4" w:space="0" w:color="auto"/>
              <w:left w:val="nil"/>
              <w:bottom w:val="single" w:sz="4" w:space="0" w:color="auto"/>
              <w:right w:val="single" w:sz="4" w:space="0" w:color="auto"/>
            </w:tcBorders>
            <w:shd w:val="clear" w:color="auto" w:fill="ED7D31" w:themeFill="accent2"/>
            <w:noWrap/>
            <w:vAlign w:val="bottom"/>
          </w:tcPr>
          <w:p w14:paraId="220D481E" w14:textId="77777777" w:rsidR="00B85C59" w:rsidRPr="000A6DEA" w:rsidRDefault="00B85C59" w:rsidP="004D5A0C">
            <w:pPr>
              <w:spacing w:after="0" w:line="240" w:lineRule="auto"/>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Adjusted appropriation</w:t>
            </w:r>
          </w:p>
          <w:p w14:paraId="72946AEE" w14:textId="77777777" w:rsidR="00B85C59" w:rsidRPr="000A6DEA" w:rsidRDefault="00B85C59" w:rsidP="004D5A0C">
            <w:pPr>
              <w:spacing w:after="0" w:line="240" w:lineRule="auto"/>
              <w:rPr>
                <w:rFonts w:ascii="Times New Roman" w:eastAsia="Times New Roman" w:hAnsi="Times New Roman" w:cs="Times New Roman"/>
                <w:color w:val="000000"/>
                <w:sz w:val="24"/>
                <w:szCs w:val="24"/>
                <w:lang w:eastAsia="en-ZA"/>
              </w:rPr>
            </w:pPr>
          </w:p>
          <w:p w14:paraId="42D729F7" w14:textId="77777777" w:rsidR="00B85C59" w:rsidRPr="000A6DEA" w:rsidRDefault="00B85C59" w:rsidP="004D5A0C">
            <w:pPr>
              <w:spacing w:after="0" w:line="240" w:lineRule="auto"/>
              <w:rPr>
                <w:rFonts w:ascii="Times New Roman" w:eastAsia="Times New Roman" w:hAnsi="Times New Roman" w:cs="Times New Roman"/>
                <w:color w:val="000000"/>
                <w:sz w:val="24"/>
                <w:szCs w:val="24"/>
                <w:lang w:eastAsia="en-ZA"/>
              </w:rPr>
            </w:pPr>
          </w:p>
          <w:p w14:paraId="5371CC29" w14:textId="77777777" w:rsidR="00B85C59" w:rsidRPr="000A6DEA" w:rsidRDefault="00B85C59" w:rsidP="004D5A0C">
            <w:pPr>
              <w:spacing w:after="0" w:line="240" w:lineRule="auto"/>
              <w:rPr>
                <w:rFonts w:ascii="Times New Roman" w:eastAsia="Times New Roman" w:hAnsi="Times New Roman" w:cs="Times New Roman"/>
                <w:color w:val="000000"/>
                <w:sz w:val="24"/>
                <w:szCs w:val="24"/>
                <w:lang w:eastAsia="en-ZA"/>
              </w:rPr>
            </w:pPr>
          </w:p>
        </w:tc>
        <w:tc>
          <w:tcPr>
            <w:tcW w:w="1284" w:type="dxa"/>
            <w:tcBorders>
              <w:top w:val="single" w:sz="4" w:space="0" w:color="auto"/>
              <w:left w:val="nil"/>
              <w:bottom w:val="single" w:sz="4" w:space="0" w:color="auto"/>
              <w:right w:val="single" w:sz="4" w:space="0" w:color="auto"/>
            </w:tcBorders>
            <w:shd w:val="clear" w:color="auto" w:fill="ED7D31" w:themeFill="accent2"/>
            <w:noWrap/>
            <w:vAlign w:val="bottom"/>
          </w:tcPr>
          <w:p w14:paraId="4FB21C28" w14:textId="77777777" w:rsidR="00B85C59" w:rsidRPr="000A6DEA" w:rsidRDefault="00B85C59" w:rsidP="004D5A0C">
            <w:pPr>
              <w:spacing w:after="0" w:line="240" w:lineRule="auto"/>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Actual Expenditure</w:t>
            </w:r>
          </w:p>
          <w:p w14:paraId="7EEF0D82" w14:textId="77777777" w:rsidR="00B85C59" w:rsidRPr="000A6DEA" w:rsidRDefault="00B85C59" w:rsidP="004D5A0C">
            <w:pPr>
              <w:spacing w:after="0" w:line="240" w:lineRule="auto"/>
              <w:rPr>
                <w:rFonts w:ascii="Times New Roman" w:eastAsia="Times New Roman" w:hAnsi="Times New Roman" w:cs="Times New Roman"/>
                <w:color w:val="000000"/>
                <w:sz w:val="24"/>
                <w:szCs w:val="24"/>
                <w:lang w:eastAsia="en-ZA"/>
              </w:rPr>
            </w:pPr>
          </w:p>
          <w:p w14:paraId="33E63268" w14:textId="77777777" w:rsidR="00B85C59" w:rsidRPr="000A6DEA" w:rsidRDefault="00B85C59" w:rsidP="004D5A0C">
            <w:pPr>
              <w:spacing w:after="0" w:line="240" w:lineRule="auto"/>
              <w:rPr>
                <w:rFonts w:ascii="Times New Roman" w:eastAsia="Times New Roman" w:hAnsi="Times New Roman" w:cs="Times New Roman"/>
                <w:color w:val="000000"/>
                <w:sz w:val="24"/>
                <w:szCs w:val="24"/>
                <w:lang w:eastAsia="en-ZA"/>
              </w:rPr>
            </w:pPr>
          </w:p>
          <w:p w14:paraId="21289520" w14:textId="77777777" w:rsidR="00B85C59" w:rsidRPr="000A6DEA" w:rsidRDefault="00B85C59" w:rsidP="004D5A0C">
            <w:pPr>
              <w:spacing w:after="0" w:line="240" w:lineRule="auto"/>
              <w:rPr>
                <w:rFonts w:ascii="Times New Roman" w:eastAsia="Times New Roman" w:hAnsi="Times New Roman" w:cs="Times New Roman"/>
                <w:color w:val="000000"/>
                <w:sz w:val="24"/>
                <w:szCs w:val="24"/>
                <w:lang w:eastAsia="en-ZA"/>
              </w:rPr>
            </w:pPr>
          </w:p>
        </w:tc>
        <w:tc>
          <w:tcPr>
            <w:tcW w:w="1414" w:type="dxa"/>
            <w:tcBorders>
              <w:top w:val="single" w:sz="4" w:space="0" w:color="auto"/>
              <w:left w:val="nil"/>
              <w:bottom w:val="single" w:sz="4" w:space="0" w:color="auto"/>
              <w:right w:val="single" w:sz="4" w:space="0" w:color="auto"/>
            </w:tcBorders>
            <w:shd w:val="clear" w:color="auto" w:fill="ED7D31" w:themeFill="accent2"/>
          </w:tcPr>
          <w:p w14:paraId="2CEDC232" w14:textId="77777777" w:rsidR="00B85C59" w:rsidRPr="000A6DEA" w:rsidRDefault="00B85C59" w:rsidP="004D5A0C">
            <w:pPr>
              <w:spacing w:after="0" w:line="240" w:lineRule="auto"/>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Expenditure as a percentage of the total budget</w:t>
            </w:r>
          </w:p>
        </w:tc>
      </w:tr>
      <w:tr w:rsidR="00B85C59" w:rsidRPr="000A6DEA" w14:paraId="281CE488" w14:textId="77777777" w:rsidTr="004D5A0C">
        <w:trPr>
          <w:trHeight w:val="300"/>
        </w:trPr>
        <w:tc>
          <w:tcPr>
            <w:tcW w:w="1623" w:type="dxa"/>
            <w:vMerge/>
            <w:tcBorders>
              <w:left w:val="single" w:sz="4" w:space="0" w:color="auto"/>
              <w:bottom w:val="single" w:sz="4" w:space="0" w:color="auto"/>
              <w:right w:val="single" w:sz="4" w:space="0" w:color="auto"/>
            </w:tcBorders>
            <w:shd w:val="clear" w:color="auto" w:fill="F2F2F2" w:themeFill="background1" w:themeFillShade="F2"/>
            <w:noWrap/>
            <w:vAlign w:val="bottom"/>
          </w:tcPr>
          <w:p w14:paraId="0026A78B" w14:textId="77777777" w:rsidR="00B85C59" w:rsidRPr="000A6DEA" w:rsidRDefault="00B85C59" w:rsidP="004D5A0C">
            <w:pPr>
              <w:spacing w:after="0" w:line="240" w:lineRule="auto"/>
              <w:rPr>
                <w:rFonts w:ascii="Times New Roman" w:eastAsia="Times New Roman" w:hAnsi="Times New Roman" w:cs="Times New Roman"/>
                <w:b/>
                <w:bCs/>
                <w:color w:val="000000"/>
                <w:sz w:val="24"/>
                <w:szCs w:val="24"/>
                <w:lang w:eastAsia="en-ZA"/>
              </w:rPr>
            </w:pPr>
          </w:p>
        </w:tc>
        <w:tc>
          <w:tcPr>
            <w:tcW w:w="1384" w:type="dxa"/>
            <w:tcBorders>
              <w:top w:val="single" w:sz="4" w:space="0" w:color="auto"/>
              <w:left w:val="nil"/>
              <w:bottom w:val="single" w:sz="4" w:space="0" w:color="auto"/>
              <w:right w:val="single" w:sz="4" w:space="0" w:color="auto"/>
            </w:tcBorders>
            <w:shd w:val="clear" w:color="auto" w:fill="ED7D31" w:themeFill="accent2"/>
            <w:noWrap/>
            <w:vAlign w:val="bottom"/>
          </w:tcPr>
          <w:p w14:paraId="65F6385D"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R’000</w:t>
            </w:r>
          </w:p>
        </w:tc>
        <w:tc>
          <w:tcPr>
            <w:tcW w:w="1284" w:type="dxa"/>
            <w:tcBorders>
              <w:top w:val="single" w:sz="4" w:space="0" w:color="auto"/>
              <w:left w:val="nil"/>
              <w:bottom w:val="single" w:sz="4" w:space="0" w:color="auto"/>
              <w:right w:val="single" w:sz="4" w:space="0" w:color="auto"/>
            </w:tcBorders>
            <w:shd w:val="clear" w:color="auto" w:fill="ED7D31" w:themeFill="accent2"/>
            <w:noWrap/>
            <w:vAlign w:val="bottom"/>
          </w:tcPr>
          <w:p w14:paraId="31DD42D2"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R’000</w:t>
            </w:r>
          </w:p>
        </w:tc>
        <w:tc>
          <w:tcPr>
            <w:tcW w:w="1239" w:type="dxa"/>
            <w:tcBorders>
              <w:top w:val="single" w:sz="4" w:space="0" w:color="auto"/>
              <w:left w:val="nil"/>
              <w:bottom w:val="single" w:sz="4" w:space="0" w:color="auto"/>
              <w:right w:val="single" w:sz="4" w:space="0" w:color="auto"/>
            </w:tcBorders>
            <w:shd w:val="clear" w:color="auto" w:fill="ED7D31" w:themeFill="accent2"/>
            <w:noWrap/>
            <w:vAlign w:val="bottom"/>
          </w:tcPr>
          <w:p w14:paraId="10593DE5"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w:t>
            </w:r>
          </w:p>
        </w:tc>
        <w:tc>
          <w:tcPr>
            <w:tcW w:w="1406" w:type="dxa"/>
            <w:tcBorders>
              <w:top w:val="single" w:sz="4" w:space="0" w:color="auto"/>
              <w:left w:val="nil"/>
              <w:bottom w:val="single" w:sz="4" w:space="0" w:color="auto"/>
              <w:right w:val="single" w:sz="4" w:space="0" w:color="auto"/>
            </w:tcBorders>
            <w:shd w:val="clear" w:color="auto" w:fill="ED7D31" w:themeFill="accent2"/>
            <w:noWrap/>
            <w:vAlign w:val="bottom"/>
          </w:tcPr>
          <w:p w14:paraId="4AA8383B"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R’000</w:t>
            </w:r>
          </w:p>
        </w:tc>
        <w:tc>
          <w:tcPr>
            <w:tcW w:w="1284" w:type="dxa"/>
            <w:tcBorders>
              <w:top w:val="single" w:sz="4" w:space="0" w:color="auto"/>
              <w:left w:val="nil"/>
              <w:bottom w:val="single" w:sz="4" w:space="0" w:color="auto"/>
              <w:right w:val="single" w:sz="4" w:space="0" w:color="auto"/>
            </w:tcBorders>
            <w:shd w:val="clear" w:color="auto" w:fill="ED7D31" w:themeFill="accent2"/>
            <w:noWrap/>
            <w:vAlign w:val="bottom"/>
          </w:tcPr>
          <w:p w14:paraId="3282188F"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R”000</w:t>
            </w:r>
          </w:p>
        </w:tc>
        <w:tc>
          <w:tcPr>
            <w:tcW w:w="1414" w:type="dxa"/>
            <w:tcBorders>
              <w:top w:val="single" w:sz="4" w:space="0" w:color="auto"/>
              <w:left w:val="nil"/>
              <w:bottom w:val="single" w:sz="4" w:space="0" w:color="auto"/>
              <w:right w:val="single" w:sz="4" w:space="0" w:color="auto"/>
            </w:tcBorders>
            <w:shd w:val="clear" w:color="auto" w:fill="ED7D31" w:themeFill="accent2"/>
          </w:tcPr>
          <w:p w14:paraId="43F4F9B8"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w:t>
            </w:r>
          </w:p>
        </w:tc>
      </w:tr>
      <w:tr w:rsidR="00B85C59" w:rsidRPr="000A6DEA" w14:paraId="01EE249A" w14:textId="77777777" w:rsidTr="004D5A0C">
        <w:trPr>
          <w:trHeight w:val="300"/>
        </w:trPr>
        <w:tc>
          <w:tcPr>
            <w:tcW w:w="162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7780354" w14:textId="77777777" w:rsidR="00B85C59" w:rsidRPr="000A6DEA" w:rsidRDefault="00B85C59" w:rsidP="004D5A0C">
            <w:pPr>
              <w:spacing w:after="0" w:line="240" w:lineRule="auto"/>
              <w:rPr>
                <w:rFonts w:ascii="Times New Roman" w:eastAsia="Times New Roman" w:hAnsi="Times New Roman" w:cs="Times New Roman"/>
                <w:bCs/>
                <w:color w:val="000000"/>
                <w:sz w:val="24"/>
                <w:szCs w:val="24"/>
                <w:lang w:eastAsia="en-ZA"/>
              </w:rPr>
            </w:pPr>
            <w:r w:rsidRPr="000A6DEA">
              <w:rPr>
                <w:rFonts w:ascii="Times New Roman" w:eastAsia="Times New Roman" w:hAnsi="Times New Roman" w:cs="Times New Roman"/>
                <w:bCs/>
                <w:color w:val="000000"/>
                <w:sz w:val="24"/>
                <w:szCs w:val="24"/>
                <w:lang w:eastAsia="en-ZA"/>
              </w:rPr>
              <w:t>Administration</w:t>
            </w:r>
          </w:p>
        </w:tc>
        <w:tc>
          <w:tcPr>
            <w:tcW w:w="1384" w:type="dxa"/>
            <w:tcBorders>
              <w:top w:val="nil"/>
              <w:left w:val="nil"/>
              <w:bottom w:val="single" w:sz="4" w:space="0" w:color="auto"/>
              <w:right w:val="single" w:sz="4" w:space="0" w:color="auto"/>
            </w:tcBorders>
            <w:shd w:val="clear" w:color="auto" w:fill="auto"/>
            <w:noWrap/>
            <w:vAlign w:val="bottom"/>
          </w:tcPr>
          <w:p w14:paraId="5224AA1F"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372 738</w:t>
            </w:r>
          </w:p>
        </w:tc>
        <w:tc>
          <w:tcPr>
            <w:tcW w:w="1284" w:type="dxa"/>
            <w:tcBorders>
              <w:top w:val="nil"/>
              <w:left w:val="nil"/>
              <w:bottom w:val="single" w:sz="4" w:space="0" w:color="auto"/>
              <w:right w:val="single" w:sz="4" w:space="0" w:color="auto"/>
            </w:tcBorders>
            <w:shd w:val="clear" w:color="auto" w:fill="auto"/>
            <w:noWrap/>
            <w:vAlign w:val="bottom"/>
          </w:tcPr>
          <w:p w14:paraId="639F43CC"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282 852</w:t>
            </w:r>
          </w:p>
        </w:tc>
        <w:tc>
          <w:tcPr>
            <w:tcW w:w="1239" w:type="dxa"/>
            <w:tcBorders>
              <w:top w:val="nil"/>
              <w:left w:val="nil"/>
              <w:bottom w:val="single" w:sz="4" w:space="0" w:color="auto"/>
              <w:right w:val="single" w:sz="4" w:space="0" w:color="auto"/>
            </w:tcBorders>
            <w:shd w:val="clear" w:color="auto" w:fill="auto"/>
            <w:noWrap/>
            <w:vAlign w:val="bottom"/>
          </w:tcPr>
          <w:p w14:paraId="6FF8CF75"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75.9%</w:t>
            </w:r>
          </w:p>
        </w:tc>
        <w:tc>
          <w:tcPr>
            <w:tcW w:w="1406" w:type="dxa"/>
            <w:tcBorders>
              <w:top w:val="nil"/>
              <w:left w:val="nil"/>
              <w:bottom w:val="single" w:sz="4" w:space="0" w:color="auto"/>
              <w:right w:val="single" w:sz="4" w:space="0" w:color="auto"/>
            </w:tcBorders>
            <w:shd w:val="clear" w:color="auto" w:fill="auto"/>
            <w:noWrap/>
            <w:vAlign w:val="bottom"/>
          </w:tcPr>
          <w:p w14:paraId="373BC05A"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400 356</w:t>
            </w:r>
          </w:p>
        </w:tc>
        <w:tc>
          <w:tcPr>
            <w:tcW w:w="1284" w:type="dxa"/>
            <w:tcBorders>
              <w:top w:val="nil"/>
              <w:left w:val="nil"/>
              <w:bottom w:val="single" w:sz="4" w:space="0" w:color="auto"/>
              <w:right w:val="single" w:sz="4" w:space="0" w:color="auto"/>
            </w:tcBorders>
            <w:shd w:val="clear" w:color="auto" w:fill="auto"/>
            <w:noWrap/>
            <w:vAlign w:val="bottom"/>
          </w:tcPr>
          <w:p w14:paraId="0A4F187C"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302 285</w:t>
            </w:r>
          </w:p>
        </w:tc>
        <w:tc>
          <w:tcPr>
            <w:tcW w:w="1414" w:type="dxa"/>
            <w:tcBorders>
              <w:top w:val="nil"/>
              <w:left w:val="nil"/>
              <w:bottom w:val="single" w:sz="4" w:space="0" w:color="auto"/>
              <w:right w:val="single" w:sz="4" w:space="0" w:color="auto"/>
            </w:tcBorders>
          </w:tcPr>
          <w:p w14:paraId="176B1415"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75.5%</w:t>
            </w:r>
          </w:p>
        </w:tc>
      </w:tr>
      <w:tr w:rsidR="00B85C59" w:rsidRPr="000A6DEA" w14:paraId="47926CDE" w14:textId="77777777" w:rsidTr="004D5A0C">
        <w:trPr>
          <w:trHeight w:val="300"/>
        </w:trPr>
        <w:tc>
          <w:tcPr>
            <w:tcW w:w="162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7FED98D" w14:textId="77777777" w:rsidR="00B85C59" w:rsidRPr="000A6DEA" w:rsidRDefault="00B85C59" w:rsidP="004D5A0C">
            <w:pPr>
              <w:spacing w:after="0" w:line="240" w:lineRule="auto"/>
              <w:rPr>
                <w:rFonts w:ascii="Times New Roman" w:eastAsia="Times New Roman" w:hAnsi="Times New Roman" w:cs="Times New Roman"/>
                <w:bCs/>
                <w:color w:val="000000"/>
                <w:sz w:val="24"/>
                <w:szCs w:val="24"/>
                <w:lang w:eastAsia="en-ZA"/>
              </w:rPr>
            </w:pPr>
            <w:r w:rsidRPr="000A6DEA">
              <w:rPr>
                <w:rFonts w:ascii="Times New Roman" w:eastAsia="Times New Roman" w:hAnsi="Times New Roman" w:cs="Times New Roman"/>
                <w:bCs/>
                <w:color w:val="000000"/>
                <w:sz w:val="24"/>
                <w:szCs w:val="24"/>
                <w:lang w:eastAsia="en-ZA"/>
              </w:rPr>
              <w:t>Planning, Policy and Strategy</w:t>
            </w:r>
          </w:p>
        </w:tc>
        <w:tc>
          <w:tcPr>
            <w:tcW w:w="1384" w:type="dxa"/>
            <w:tcBorders>
              <w:top w:val="nil"/>
              <w:left w:val="nil"/>
              <w:bottom w:val="single" w:sz="4" w:space="0" w:color="auto"/>
              <w:right w:val="single" w:sz="4" w:space="0" w:color="auto"/>
            </w:tcBorders>
            <w:shd w:val="clear" w:color="auto" w:fill="auto"/>
            <w:noWrap/>
            <w:vAlign w:val="bottom"/>
          </w:tcPr>
          <w:p w14:paraId="76ECB324"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71 584</w:t>
            </w:r>
          </w:p>
        </w:tc>
        <w:tc>
          <w:tcPr>
            <w:tcW w:w="1284" w:type="dxa"/>
            <w:tcBorders>
              <w:top w:val="nil"/>
              <w:left w:val="nil"/>
              <w:bottom w:val="single" w:sz="4" w:space="0" w:color="auto"/>
              <w:right w:val="single" w:sz="4" w:space="0" w:color="auto"/>
            </w:tcBorders>
            <w:shd w:val="clear" w:color="auto" w:fill="auto"/>
            <w:noWrap/>
            <w:vAlign w:val="bottom"/>
          </w:tcPr>
          <w:p w14:paraId="71A15068"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42 325</w:t>
            </w:r>
          </w:p>
        </w:tc>
        <w:tc>
          <w:tcPr>
            <w:tcW w:w="1239" w:type="dxa"/>
            <w:tcBorders>
              <w:top w:val="nil"/>
              <w:left w:val="nil"/>
              <w:bottom w:val="single" w:sz="4" w:space="0" w:color="auto"/>
              <w:right w:val="single" w:sz="4" w:space="0" w:color="auto"/>
            </w:tcBorders>
            <w:shd w:val="clear" w:color="auto" w:fill="auto"/>
            <w:noWrap/>
            <w:vAlign w:val="bottom"/>
          </w:tcPr>
          <w:p w14:paraId="54968803"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59.13%</w:t>
            </w:r>
          </w:p>
        </w:tc>
        <w:tc>
          <w:tcPr>
            <w:tcW w:w="1406" w:type="dxa"/>
            <w:tcBorders>
              <w:top w:val="nil"/>
              <w:left w:val="nil"/>
              <w:bottom w:val="single" w:sz="4" w:space="0" w:color="auto"/>
              <w:right w:val="single" w:sz="4" w:space="0" w:color="auto"/>
            </w:tcBorders>
            <w:shd w:val="clear" w:color="auto" w:fill="auto"/>
            <w:noWrap/>
            <w:vAlign w:val="bottom"/>
          </w:tcPr>
          <w:p w14:paraId="2DECBA07"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68 298</w:t>
            </w:r>
          </w:p>
        </w:tc>
        <w:tc>
          <w:tcPr>
            <w:tcW w:w="1284" w:type="dxa"/>
            <w:tcBorders>
              <w:top w:val="nil"/>
              <w:left w:val="nil"/>
              <w:bottom w:val="single" w:sz="4" w:space="0" w:color="auto"/>
              <w:right w:val="single" w:sz="4" w:space="0" w:color="auto"/>
            </w:tcBorders>
            <w:shd w:val="clear" w:color="auto" w:fill="auto"/>
            <w:noWrap/>
            <w:vAlign w:val="bottom"/>
          </w:tcPr>
          <w:p w14:paraId="6DA95756"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51 792</w:t>
            </w:r>
          </w:p>
        </w:tc>
        <w:tc>
          <w:tcPr>
            <w:tcW w:w="1414" w:type="dxa"/>
            <w:tcBorders>
              <w:top w:val="nil"/>
              <w:left w:val="nil"/>
              <w:bottom w:val="single" w:sz="4" w:space="0" w:color="auto"/>
              <w:right w:val="single" w:sz="4" w:space="0" w:color="auto"/>
            </w:tcBorders>
          </w:tcPr>
          <w:p w14:paraId="1488724F"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p>
          <w:p w14:paraId="5196021C"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p>
          <w:p w14:paraId="02DBDBF8"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75.8%</w:t>
            </w:r>
          </w:p>
        </w:tc>
      </w:tr>
      <w:tr w:rsidR="00B85C59" w:rsidRPr="000A6DEA" w14:paraId="3E159942" w14:textId="77777777" w:rsidTr="004D5A0C">
        <w:trPr>
          <w:trHeight w:val="300"/>
        </w:trPr>
        <w:tc>
          <w:tcPr>
            <w:tcW w:w="162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7676E32" w14:textId="77777777" w:rsidR="00B85C59" w:rsidRPr="000A6DEA" w:rsidRDefault="00B85C59" w:rsidP="004D5A0C">
            <w:pPr>
              <w:spacing w:after="0" w:line="240" w:lineRule="auto"/>
              <w:rPr>
                <w:rFonts w:ascii="Times New Roman" w:eastAsia="Times New Roman" w:hAnsi="Times New Roman" w:cs="Times New Roman"/>
                <w:bCs/>
                <w:color w:val="000000"/>
                <w:sz w:val="24"/>
                <w:szCs w:val="24"/>
                <w:lang w:eastAsia="en-ZA"/>
              </w:rPr>
            </w:pPr>
            <w:r w:rsidRPr="000A6DEA">
              <w:rPr>
                <w:rFonts w:ascii="Times New Roman" w:eastAsia="Times New Roman" w:hAnsi="Times New Roman" w:cs="Times New Roman"/>
                <w:bCs/>
                <w:color w:val="000000"/>
                <w:sz w:val="24"/>
                <w:szCs w:val="24"/>
                <w:lang w:eastAsia="en-ZA"/>
              </w:rPr>
              <w:t>University Education</w:t>
            </w:r>
          </w:p>
        </w:tc>
        <w:tc>
          <w:tcPr>
            <w:tcW w:w="1384" w:type="dxa"/>
            <w:tcBorders>
              <w:top w:val="nil"/>
              <w:left w:val="nil"/>
              <w:bottom w:val="single" w:sz="4" w:space="0" w:color="auto"/>
              <w:right w:val="single" w:sz="4" w:space="0" w:color="auto"/>
            </w:tcBorders>
            <w:shd w:val="clear" w:color="auto" w:fill="auto"/>
            <w:noWrap/>
            <w:vAlign w:val="bottom"/>
          </w:tcPr>
          <w:p w14:paraId="35FB5413"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 xml:space="preserve">39 532 493 </w:t>
            </w:r>
          </w:p>
        </w:tc>
        <w:tc>
          <w:tcPr>
            <w:tcW w:w="1284" w:type="dxa"/>
            <w:tcBorders>
              <w:top w:val="nil"/>
              <w:left w:val="nil"/>
              <w:bottom w:val="single" w:sz="4" w:space="0" w:color="auto"/>
              <w:right w:val="single" w:sz="4" w:space="0" w:color="auto"/>
            </w:tcBorders>
            <w:shd w:val="clear" w:color="auto" w:fill="auto"/>
            <w:noWrap/>
            <w:vAlign w:val="bottom"/>
          </w:tcPr>
          <w:p w14:paraId="05D52390"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36 087 968</w:t>
            </w:r>
          </w:p>
        </w:tc>
        <w:tc>
          <w:tcPr>
            <w:tcW w:w="1239" w:type="dxa"/>
            <w:tcBorders>
              <w:top w:val="nil"/>
              <w:left w:val="nil"/>
              <w:bottom w:val="single" w:sz="4" w:space="0" w:color="auto"/>
              <w:right w:val="single" w:sz="4" w:space="0" w:color="auto"/>
            </w:tcBorders>
            <w:shd w:val="clear" w:color="auto" w:fill="auto"/>
            <w:noWrap/>
            <w:vAlign w:val="bottom"/>
          </w:tcPr>
          <w:p w14:paraId="5CC209CD"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91.29%</w:t>
            </w:r>
          </w:p>
        </w:tc>
        <w:tc>
          <w:tcPr>
            <w:tcW w:w="1406" w:type="dxa"/>
            <w:tcBorders>
              <w:top w:val="nil"/>
              <w:left w:val="nil"/>
              <w:bottom w:val="single" w:sz="4" w:space="0" w:color="auto"/>
              <w:right w:val="single" w:sz="4" w:space="0" w:color="auto"/>
            </w:tcBorders>
            <w:shd w:val="clear" w:color="auto" w:fill="auto"/>
            <w:noWrap/>
            <w:vAlign w:val="bottom"/>
          </w:tcPr>
          <w:p w14:paraId="1AFEEA0C"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41 931 721</w:t>
            </w:r>
          </w:p>
        </w:tc>
        <w:tc>
          <w:tcPr>
            <w:tcW w:w="1284" w:type="dxa"/>
            <w:tcBorders>
              <w:top w:val="nil"/>
              <w:left w:val="nil"/>
              <w:bottom w:val="single" w:sz="4" w:space="0" w:color="auto"/>
              <w:right w:val="single" w:sz="4" w:space="0" w:color="auto"/>
            </w:tcBorders>
            <w:shd w:val="clear" w:color="auto" w:fill="auto"/>
            <w:noWrap/>
            <w:vAlign w:val="bottom"/>
          </w:tcPr>
          <w:p w14:paraId="40658967"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38 742 570</w:t>
            </w:r>
          </w:p>
        </w:tc>
        <w:tc>
          <w:tcPr>
            <w:tcW w:w="1414" w:type="dxa"/>
            <w:tcBorders>
              <w:top w:val="nil"/>
              <w:left w:val="nil"/>
              <w:bottom w:val="single" w:sz="4" w:space="0" w:color="auto"/>
              <w:right w:val="single" w:sz="4" w:space="0" w:color="auto"/>
            </w:tcBorders>
          </w:tcPr>
          <w:p w14:paraId="1255135B"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p>
          <w:p w14:paraId="64D442DA"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92.4</w:t>
            </w:r>
          </w:p>
        </w:tc>
      </w:tr>
      <w:tr w:rsidR="00B85C59" w:rsidRPr="000A6DEA" w14:paraId="1556B7DA" w14:textId="77777777" w:rsidTr="004D5A0C">
        <w:trPr>
          <w:trHeight w:val="300"/>
        </w:trPr>
        <w:tc>
          <w:tcPr>
            <w:tcW w:w="162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DA560AD" w14:textId="77777777" w:rsidR="00B85C59" w:rsidRPr="000A6DEA" w:rsidRDefault="00B85C59" w:rsidP="004D5A0C">
            <w:pPr>
              <w:spacing w:after="0" w:line="240" w:lineRule="auto"/>
              <w:rPr>
                <w:rFonts w:ascii="Times New Roman" w:eastAsia="Times New Roman" w:hAnsi="Times New Roman" w:cs="Times New Roman"/>
                <w:bCs/>
                <w:color w:val="000000"/>
                <w:sz w:val="24"/>
                <w:szCs w:val="24"/>
                <w:lang w:eastAsia="en-ZA"/>
              </w:rPr>
            </w:pPr>
            <w:r w:rsidRPr="000A6DEA">
              <w:rPr>
                <w:rFonts w:ascii="Times New Roman" w:eastAsia="Times New Roman" w:hAnsi="Times New Roman" w:cs="Times New Roman"/>
                <w:bCs/>
                <w:color w:val="000000"/>
                <w:sz w:val="24"/>
                <w:szCs w:val="24"/>
                <w:lang w:eastAsia="en-ZA"/>
              </w:rPr>
              <w:t xml:space="preserve">Technical and </w:t>
            </w:r>
            <w:r w:rsidRPr="000A6DEA">
              <w:rPr>
                <w:rFonts w:ascii="Times New Roman" w:eastAsia="Times New Roman" w:hAnsi="Times New Roman" w:cs="Times New Roman"/>
                <w:bCs/>
                <w:color w:val="000000"/>
                <w:sz w:val="24"/>
                <w:szCs w:val="24"/>
                <w:lang w:eastAsia="en-ZA"/>
              </w:rPr>
              <w:lastRenderedPageBreak/>
              <w:t>Vocational Education and Training</w:t>
            </w:r>
          </w:p>
        </w:tc>
        <w:tc>
          <w:tcPr>
            <w:tcW w:w="1384" w:type="dxa"/>
            <w:tcBorders>
              <w:top w:val="nil"/>
              <w:left w:val="nil"/>
              <w:bottom w:val="single" w:sz="4" w:space="0" w:color="auto"/>
              <w:right w:val="single" w:sz="4" w:space="0" w:color="auto"/>
            </w:tcBorders>
            <w:shd w:val="clear" w:color="auto" w:fill="auto"/>
            <w:noWrap/>
            <w:vAlign w:val="bottom"/>
          </w:tcPr>
          <w:p w14:paraId="2C7AB5AD"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lastRenderedPageBreak/>
              <w:t>6 960 244</w:t>
            </w:r>
          </w:p>
        </w:tc>
        <w:tc>
          <w:tcPr>
            <w:tcW w:w="1284" w:type="dxa"/>
            <w:tcBorders>
              <w:top w:val="nil"/>
              <w:left w:val="nil"/>
              <w:bottom w:val="single" w:sz="4" w:space="0" w:color="auto"/>
              <w:right w:val="single" w:sz="4" w:space="0" w:color="auto"/>
            </w:tcBorders>
            <w:shd w:val="clear" w:color="auto" w:fill="auto"/>
            <w:noWrap/>
            <w:vAlign w:val="bottom"/>
          </w:tcPr>
          <w:p w14:paraId="7A9865BE"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4 928 498</w:t>
            </w:r>
          </w:p>
        </w:tc>
        <w:tc>
          <w:tcPr>
            <w:tcW w:w="1239" w:type="dxa"/>
            <w:tcBorders>
              <w:top w:val="nil"/>
              <w:left w:val="nil"/>
              <w:bottom w:val="single" w:sz="4" w:space="0" w:color="auto"/>
              <w:right w:val="single" w:sz="4" w:space="0" w:color="auto"/>
            </w:tcBorders>
            <w:shd w:val="clear" w:color="auto" w:fill="auto"/>
            <w:noWrap/>
            <w:vAlign w:val="bottom"/>
          </w:tcPr>
          <w:p w14:paraId="43841732"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70.81%</w:t>
            </w:r>
          </w:p>
        </w:tc>
        <w:tc>
          <w:tcPr>
            <w:tcW w:w="1406" w:type="dxa"/>
            <w:tcBorders>
              <w:top w:val="nil"/>
              <w:left w:val="nil"/>
              <w:bottom w:val="single" w:sz="4" w:space="0" w:color="auto"/>
              <w:right w:val="single" w:sz="4" w:space="0" w:color="auto"/>
            </w:tcBorders>
            <w:shd w:val="clear" w:color="auto" w:fill="auto"/>
            <w:noWrap/>
            <w:vAlign w:val="bottom"/>
          </w:tcPr>
          <w:p w14:paraId="3D7AA5AB"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7 460 198</w:t>
            </w:r>
          </w:p>
        </w:tc>
        <w:tc>
          <w:tcPr>
            <w:tcW w:w="1284" w:type="dxa"/>
            <w:tcBorders>
              <w:top w:val="nil"/>
              <w:left w:val="nil"/>
              <w:bottom w:val="single" w:sz="4" w:space="0" w:color="auto"/>
              <w:right w:val="single" w:sz="4" w:space="0" w:color="auto"/>
            </w:tcBorders>
            <w:shd w:val="clear" w:color="auto" w:fill="auto"/>
            <w:noWrap/>
            <w:vAlign w:val="bottom"/>
          </w:tcPr>
          <w:p w14:paraId="2532560F"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5 264 310</w:t>
            </w:r>
          </w:p>
        </w:tc>
        <w:tc>
          <w:tcPr>
            <w:tcW w:w="1414" w:type="dxa"/>
            <w:tcBorders>
              <w:top w:val="nil"/>
              <w:left w:val="nil"/>
              <w:bottom w:val="single" w:sz="4" w:space="0" w:color="auto"/>
              <w:right w:val="single" w:sz="4" w:space="0" w:color="auto"/>
            </w:tcBorders>
          </w:tcPr>
          <w:p w14:paraId="171C3520"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p>
          <w:p w14:paraId="302EBE87"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p>
          <w:p w14:paraId="0C5019D6"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p>
          <w:p w14:paraId="77FBE395"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70.6%</w:t>
            </w:r>
          </w:p>
        </w:tc>
      </w:tr>
      <w:tr w:rsidR="00B85C59" w:rsidRPr="000A6DEA" w14:paraId="78C52F3D" w14:textId="77777777" w:rsidTr="004D5A0C">
        <w:trPr>
          <w:trHeight w:val="300"/>
        </w:trPr>
        <w:tc>
          <w:tcPr>
            <w:tcW w:w="162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AD7EF40" w14:textId="77777777" w:rsidR="00B85C59" w:rsidRPr="000A6DEA" w:rsidRDefault="00B85C59" w:rsidP="004D5A0C">
            <w:pPr>
              <w:spacing w:after="0" w:line="240" w:lineRule="auto"/>
              <w:rPr>
                <w:rFonts w:ascii="Times New Roman" w:eastAsia="Times New Roman" w:hAnsi="Times New Roman" w:cs="Times New Roman"/>
                <w:bCs/>
                <w:color w:val="000000"/>
                <w:sz w:val="24"/>
                <w:szCs w:val="24"/>
                <w:lang w:eastAsia="en-ZA"/>
              </w:rPr>
            </w:pPr>
            <w:r w:rsidRPr="000A6DEA">
              <w:rPr>
                <w:rFonts w:ascii="Times New Roman" w:eastAsia="Times New Roman" w:hAnsi="Times New Roman" w:cs="Times New Roman"/>
                <w:bCs/>
                <w:color w:val="000000"/>
                <w:sz w:val="24"/>
                <w:szCs w:val="24"/>
                <w:lang w:eastAsia="en-ZA"/>
              </w:rPr>
              <w:lastRenderedPageBreak/>
              <w:t>Skills Development</w:t>
            </w:r>
          </w:p>
        </w:tc>
        <w:tc>
          <w:tcPr>
            <w:tcW w:w="1384" w:type="dxa"/>
            <w:tcBorders>
              <w:top w:val="nil"/>
              <w:left w:val="nil"/>
              <w:bottom w:val="single" w:sz="4" w:space="0" w:color="auto"/>
              <w:right w:val="single" w:sz="4" w:space="0" w:color="auto"/>
            </w:tcBorders>
            <w:shd w:val="clear" w:color="auto" w:fill="auto"/>
            <w:noWrap/>
            <w:vAlign w:val="bottom"/>
          </w:tcPr>
          <w:p w14:paraId="090247EA"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181 443</w:t>
            </w:r>
          </w:p>
        </w:tc>
        <w:tc>
          <w:tcPr>
            <w:tcW w:w="1284" w:type="dxa"/>
            <w:tcBorders>
              <w:top w:val="nil"/>
              <w:left w:val="nil"/>
              <w:bottom w:val="single" w:sz="4" w:space="0" w:color="auto"/>
              <w:right w:val="single" w:sz="4" w:space="0" w:color="auto"/>
            </w:tcBorders>
            <w:shd w:val="clear" w:color="auto" w:fill="auto"/>
            <w:noWrap/>
            <w:vAlign w:val="bottom"/>
          </w:tcPr>
          <w:p w14:paraId="378D916F"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136 676</w:t>
            </w:r>
          </w:p>
        </w:tc>
        <w:tc>
          <w:tcPr>
            <w:tcW w:w="1239" w:type="dxa"/>
            <w:tcBorders>
              <w:top w:val="nil"/>
              <w:left w:val="nil"/>
              <w:bottom w:val="single" w:sz="4" w:space="0" w:color="auto"/>
              <w:right w:val="single" w:sz="4" w:space="0" w:color="auto"/>
            </w:tcBorders>
            <w:shd w:val="clear" w:color="auto" w:fill="auto"/>
            <w:noWrap/>
            <w:vAlign w:val="bottom"/>
          </w:tcPr>
          <w:p w14:paraId="4D11165B"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75.33%</w:t>
            </w:r>
          </w:p>
        </w:tc>
        <w:tc>
          <w:tcPr>
            <w:tcW w:w="1406" w:type="dxa"/>
            <w:tcBorders>
              <w:top w:val="nil"/>
              <w:left w:val="nil"/>
              <w:bottom w:val="single" w:sz="4" w:space="0" w:color="auto"/>
              <w:right w:val="single" w:sz="4" w:space="0" w:color="auto"/>
            </w:tcBorders>
            <w:shd w:val="clear" w:color="auto" w:fill="auto"/>
            <w:noWrap/>
            <w:vAlign w:val="bottom"/>
          </w:tcPr>
          <w:p w14:paraId="23938264"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249 357</w:t>
            </w:r>
          </w:p>
        </w:tc>
        <w:tc>
          <w:tcPr>
            <w:tcW w:w="1284" w:type="dxa"/>
            <w:tcBorders>
              <w:top w:val="nil"/>
              <w:left w:val="nil"/>
              <w:bottom w:val="single" w:sz="4" w:space="0" w:color="auto"/>
              <w:right w:val="single" w:sz="4" w:space="0" w:color="auto"/>
            </w:tcBorders>
            <w:shd w:val="clear" w:color="auto" w:fill="auto"/>
            <w:noWrap/>
            <w:vAlign w:val="bottom"/>
          </w:tcPr>
          <w:p w14:paraId="6CFE0E4B"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181 981</w:t>
            </w:r>
          </w:p>
        </w:tc>
        <w:tc>
          <w:tcPr>
            <w:tcW w:w="1414" w:type="dxa"/>
            <w:tcBorders>
              <w:top w:val="nil"/>
              <w:left w:val="nil"/>
              <w:bottom w:val="single" w:sz="4" w:space="0" w:color="auto"/>
              <w:right w:val="single" w:sz="4" w:space="0" w:color="auto"/>
            </w:tcBorders>
          </w:tcPr>
          <w:p w14:paraId="69773686"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p>
          <w:p w14:paraId="1D73A672"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73.0%</w:t>
            </w:r>
          </w:p>
        </w:tc>
      </w:tr>
      <w:tr w:rsidR="00B85C59" w:rsidRPr="000A6DEA" w14:paraId="46ADD2ED" w14:textId="77777777" w:rsidTr="004D5A0C">
        <w:trPr>
          <w:trHeight w:val="300"/>
        </w:trPr>
        <w:tc>
          <w:tcPr>
            <w:tcW w:w="162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FB23078" w14:textId="77777777" w:rsidR="00B85C59" w:rsidRPr="000A6DEA" w:rsidRDefault="00B85C59" w:rsidP="004D5A0C">
            <w:pPr>
              <w:spacing w:after="0" w:line="240" w:lineRule="auto"/>
              <w:rPr>
                <w:rFonts w:ascii="Times New Roman" w:eastAsia="Times New Roman" w:hAnsi="Times New Roman" w:cs="Times New Roman"/>
                <w:bCs/>
                <w:color w:val="000000"/>
                <w:sz w:val="24"/>
                <w:szCs w:val="24"/>
                <w:lang w:eastAsia="en-ZA"/>
              </w:rPr>
            </w:pPr>
            <w:r w:rsidRPr="000A6DEA">
              <w:rPr>
                <w:rFonts w:ascii="Times New Roman" w:eastAsia="Times New Roman" w:hAnsi="Times New Roman" w:cs="Times New Roman"/>
                <w:bCs/>
                <w:color w:val="000000"/>
                <w:sz w:val="24"/>
                <w:szCs w:val="24"/>
                <w:lang w:eastAsia="en-ZA"/>
              </w:rPr>
              <w:t>Community Education and Training</w:t>
            </w:r>
          </w:p>
        </w:tc>
        <w:tc>
          <w:tcPr>
            <w:tcW w:w="1384" w:type="dxa"/>
            <w:tcBorders>
              <w:top w:val="nil"/>
              <w:left w:val="nil"/>
              <w:bottom w:val="single" w:sz="4" w:space="0" w:color="auto"/>
              <w:right w:val="single" w:sz="4" w:space="0" w:color="auto"/>
            </w:tcBorders>
            <w:shd w:val="clear" w:color="auto" w:fill="auto"/>
            <w:noWrap/>
            <w:vAlign w:val="bottom"/>
          </w:tcPr>
          <w:p w14:paraId="31FA486E"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2 069 777</w:t>
            </w:r>
          </w:p>
        </w:tc>
        <w:tc>
          <w:tcPr>
            <w:tcW w:w="1284" w:type="dxa"/>
            <w:tcBorders>
              <w:top w:val="nil"/>
              <w:left w:val="nil"/>
              <w:bottom w:val="single" w:sz="4" w:space="0" w:color="auto"/>
              <w:right w:val="single" w:sz="4" w:space="0" w:color="auto"/>
            </w:tcBorders>
            <w:shd w:val="clear" w:color="auto" w:fill="auto"/>
            <w:noWrap/>
            <w:vAlign w:val="bottom"/>
          </w:tcPr>
          <w:p w14:paraId="69B97FD2"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1 512 399</w:t>
            </w:r>
          </w:p>
        </w:tc>
        <w:tc>
          <w:tcPr>
            <w:tcW w:w="1239" w:type="dxa"/>
            <w:tcBorders>
              <w:top w:val="nil"/>
              <w:left w:val="nil"/>
              <w:bottom w:val="single" w:sz="4" w:space="0" w:color="auto"/>
              <w:right w:val="single" w:sz="4" w:space="0" w:color="auto"/>
            </w:tcBorders>
            <w:shd w:val="clear" w:color="auto" w:fill="auto"/>
            <w:noWrap/>
            <w:vAlign w:val="bottom"/>
          </w:tcPr>
          <w:p w14:paraId="0C698FA8"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73.07</w:t>
            </w:r>
          </w:p>
        </w:tc>
        <w:tc>
          <w:tcPr>
            <w:tcW w:w="1406" w:type="dxa"/>
            <w:tcBorders>
              <w:top w:val="nil"/>
              <w:left w:val="nil"/>
              <w:bottom w:val="single" w:sz="4" w:space="0" w:color="auto"/>
              <w:right w:val="single" w:sz="4" w:space="0" w:color="auto"/>
            </w:tcBorders>
            <w:shd w:val="clear" w:color="auto" w:fill="auto"/>
            <w:noWrap/>
            <w:vAlign w:val="bottom"/>
          </w:tcPr>
          <w:p w14:paraId="48B8D6E1"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2 197 709</w:t>
            </w:r>
          </w:p>
        </w:tc>
        <w:tc>
          <w:tcPr>
            <w:tcW w:w="1284" w:type="dxa"/>
            <w:tcBorders>
              <w:top w:val="nil"/>
              <w:left w:val="nil"/>
              <w:bottom w:val="single" w:sz="4" w:space="0" w:color="auto"/>
              <w:right w:val="single" w:sz="4" w:space="0" w:color="auto"/>
            </w:tcBorders>
            <w:shd w:val="clear" w:color="auto" w:fill="auto"/>
            <w:noWrap/>
            <w:vAlign w:val="bottom"/>
          </w:tcPr>
          <w:p w14:paraId="76184E13"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1 641 894</w:t>
            </w:r>
          </w:p>
        </w:tc>
        <w:tc>
          <w:tcPr>
            <w:tcW w:w="1414" w:type="dxa"/>
            <w:tcBorders>
              <w:top w:val="nil"/>
              <w:left w:val="nil"/>
              <w:bottom w:val="single" w:sz="4" w:space="0" w:color="auto"/>
              <w:right w:val="single" w:sz="4" w:space="0" w:color="auto"/>
            </w:tcBorders>
          </w:tcPr>
          <w:p w14:paraId="1D783507"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p>
          <w:p w14:paraId="2797066A"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p>
          <w:p w14:paraId="67DDE52D"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74.7%</w:t>
            </w:r>
          </w:p>
        </w:tc>
      </w:tr>
      <w:tr w:rsidR="00B85C59" w:rsidRPr="000A6DEA" w14:paraId="4F1BE6EB" w14:textId="77777777" w:rsidTr="004D5A0C">
        <w:trPr>
          <w:trHeight w:val="300"/>
        </w:trPr>
        <w:tc>
          <w:tcPr>
            <w:tcW w:w="1623"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581B74D" w14:textId="77777777" w:rsidR="00B85C59" w:rsidRPr="000A6DEA" w:rsidRDefault="00B85C59" w:rsidP="004D5A0C">
            <w:pPr>
              <w:spacing w:after="0" w:line="240" w:lineRule="auto"/>
              <w:rPr>
                <w:rFonts w:ascii="Times New Roman" w:eastAsia="Times New Roman" w:hAnsi="Times New Roman" w:cs="Times New Roman"/>
                <w:b/>
                <w:bCs/>
                <w:color w:val="000000"/>
                <w:sz w:val="24"/>
                <w:szCs w:val="24"/>
                <w:lang w:eastAsia="en-ZA"/>
              </w:rPr>
            </w:pPr>
            <w:r w:rsidRPr="000A6DEA">
              <w:rPr>
                <w:rFonts w:ascii="Times New Roman" w:eastAsia="Times New Roman" w:hAnsi="Times New Roman" w:cs="Times New Roman"/>
                <w:b/>
                <w:bCs/>
                <w:color w:val="000000"/>
                <w:sz w:val="24"/>
                <w:szCs w:val="24"/>
                <w:lang w:eastAsia="en-ZA"/>
              </w:rPr>
              <w:t xml:space="preserve">Total </w:t>
            </w:r>
          </w:p>
        </w:tc>
        <w:tc>
          <w:tcPr>
            <w:tcW w:w="1384" w:type="dxa"/>
            <w:tcBorders>
              <w:top w:val="nil"/>
              <w:left w:val="nil"/>
              <w:bottom w:val="single" w:sz="4" w:space="0" w:color="auto"/>
              <w:right w:val="single" w:sz="4" w:space="0" w:color="auto"/>
            </w:tcBorders>
            <w:shd w:val="clear" w:color="auto" w:fill="auto"/>
            <w:noWrap/>
            <w:vAlign w:val="bottom"/>
          </w:tcPr>
          <w:p w14:paraId="2C61B959" w14:textId="77777777" w:rsidR="00B85C59" w:rsidRPr="000A6DEA" w:rsidRDefault="00B85C59" w:rsidP="004D5A0C">
            <w:pPr>
              <w:spacing w:after="0" w:line="240" w:lineRule="auto"/>
              <w:jc w:val="center"/>
              <w:rPr>
                <w:rFonts w:ascii="Times New Roman" w:eastAsia="Times New Roman" w:hAnsi="Times New Roman" w:cs="Times New Roman"/>
                <w:b/>
                <w:color w:val="000000"/>
                <w:sz w:val="24"/>
                <w:szCs w:val="24"/>
                <w:lang w:eastAsia="en-ZA"/>
              </w:rPr>
            </w:pPr>
            <w:r w:rsidRPr="000A6DEA">
              <w:rPr>
                <w:rFonts w:ascii="Times New Roman" w:eastAsia="Times New Roman" w:hAnsi="Times New Roman" w:cs="Times New Roman"/>
                <w:b/>
                <w:color w:val="000000"/>
                <w:sz w:val="24"/>
                <w:szCs w:val="24"/>
                <w:lang w:eastAsia="en-ZA"/>
              </w:rPr>
              <w:t>49 188.3</w:t>
            </w:r>
          </w:p>
        </w:tc>
        <w:tc>
          <w:tcPr>
            <w:tcW w:w="1284" w:type="dxa"/>
            <w:tcBorders>
              <w:top w:val="nil"/>
              <w:left w:val="nil"/>
              <w:bottom w:val="single" w:sz="4" w:space="0" w:color="auto"/>
              <w:right w:val="single" w:sz="4" w:space="0" w:color="auto"/>
            </w:tcBorders>
            <w:shd w:val="clear" w:color="auto" w:fill="auto"/>
            <w:noWrap/>
            <w:vAlign w:val="bottom"/>
          </w:tcPr>
          <w:p w14:paraId="3C1063E6" w14:textId="77777777" w:rsidR="00B85C59" w:rsidRPr="000A6DEA" w:rsidRDefault="00B85C59" w:rsidP="004D5A0C">
            <w:pPr>
              <w:spacing w:after="0" w:line="240" w:lineRule="auto"/>
              <w:jc w:val="center"/>
              <w:rPr>
                <w:rFonts w:ascii="Times New Roman" w:eastAsia="Times New Roman" w:hAnsi="Times New Roman" w:cs="Times New Roman"/>
                <w:b/>
                <w:color w:val="000000"/>
                <w:sz w:val="24"/>
                <w:szCs w:val="24"/>
                <w:lang w:eastAsia="en-ZA"/>
              </w:rPr>
            </w:pPr>
            <w:r w:rsidRPr="000A6DEA">
              <w:rPr>
                <w:rFonts w:ascii="Times New Roman" w:eastAsia="Times New Roman" w:hAnsi="Times New Roman" w:cs="Times New Roman"/>
                <w:b/>
                <w:color w:val="000000"/>
                <w:sz w:val="24"/>
                <w:szCs w:val="24"/>
                <w:lang w:eastAsia="en-ZA"/>
              </w:rPr>
              <w:t>42 990.7</w:t>
            </w:r>
          </w:p>
        </w:tc>
        <w:tc>
          <w:tcPr>
            <w:tcW w:w="1239" w:type="dxa"/>
            <w:tcBorders>
              <w:top w:val="nil"/>
              <w:left w:val="nil"/>
              <w:bottom w:val="single" w:sz="4" w:space="0" w:color="auto"/>
              <w:right w:val="single" w:sz="4" w:space="0" w:color="auto"/>
            </w:tcBorders>
            <w:shd w:val="clear" w:color="auto" w:fill="auto"/>
            <w:noWrap/>
            <w:vAlign w:val="bottom"/>
          </w:tcPr>
          <w:p w14:paraId="5BD53CDA" w14:textId="77777777" w:rsidR="00B85C59" w:rsidRPr="000A6DEA" w:rsidRDefault="00B85C59" w:rsidP="004D5A0C">
            <w:pPr>
              <w:spacing w:after="0" w:line="240" w:lineRule="auto"/>
              <w:jc w:val="center"/>
              <w:rPr>
                <w:rFonts w:ascii="Times New Roman" w:eastAsia="Times New Roman" w:hAnsi="Times New Roman" w:cs="Times New Roman"/>
                <w:b/>
                <w:color w:val="000000"/>
                <w:sz w:val="24"/>
                <w:szCs w:val="24"/>
                <w:lang w:eastAsia="en-ZA"/>
              </w:rPr>
            </w:pPr>
            <w:r w:rsidRPr="000A6DEA">
              <w:rPr>
                <w:rFonts w:ascii="Times New Roman" w:eastAsia="Times New Roman" w:hAnsi="Times New Roman" w:cs="Times New Roman"/>
                <w:b/>
                <w:color w:val="000000"/>
                <w:sz w:val="24"/>
                <w:szCs w:val="24"/>
                <w:lang w:eastAsia="en-ZA"/>
              </w:rPr>
              <w:t>87.4%</w:t>
            </w:r>
          </w:p>
        </w:tc>
        <w:tc>
          <w:tcPr>
            <w:tcW w:w="1406" w:type="dxa"/>
            <w:tcBorders>
              <w:top w:val="nil"/>
              <w:left w:val="nil"/>
              <w:bottom w:val="single" w:sz="4" w:space="0" w:color="auto"/>
              <w:right w:val="single" w:sz="4" w:space="0" w:color="auto"/>
            </w:tcBorders>
            <w:shd w:val="clear" w:color="auto" w:fill="auto"/>
            <w:noWrap/>
            <w:vAlign w:val="bottom"/>
          </w:tcPr>
          <w:p w14:paraId="1E8C7048" w14:textId="77777777" w:rsidR="00B85C59" w:rsidRPr="000A6DEA" w:rsidRDefault="00B85C59" w:rsidP="004D5A0C">
            <w:pPr>
              <w:spacing w:after="0" w:line="240" w:lineRule="auto"/>
              <w:jc w:val="center"/>
              <w:rPr>
                <w:rFonts w:ascii="Times New Roman" w:eastAsia="Times New Roman" w:hAnsi="Times New Roman" w:cs="Times New Roman"/>
                <w:b/>
                <w:color w:val="000000"/>
                <w:sz w:val="24"/>
                <w:szCs w:val="24"/>
                <w:lang w:eastAsia="en-ZA"/>
              </w:rPr>
            </w:pPr>
            <w:r w:rsidRPr="000A6DEA">
              <w:rPr>
                <w:rFonts w:ascii="Times New Roman" w:eastAsia="Times New Roman" w:hAnsi="Times New Roman" w:cs="Times New Roman"/>
                <w:b/>
                <w:color w:val="000000"/>
                <w:sz w:val="24"/>
                <w:szCs w:val="24"/>
                <w:lang w:eastAsia="en-ZA"/>
              </w:rPr>
              <w:t>52 307 639</w:t>
            </w:r>
          </w:p>
        </w:tc>
        <w:tc>
          <w:tcPr>
            <w:tcW w:w="1284" w:type="dxa"/>
            <w:tcBorders>
              <w:top w:val="nil"/>
              <w:left w:val="nil"/>
              <w:bottom w:val="single" w:sz="4" w:space="0" w:color="auto"/>
              <w:right w:val="single" w:sz="4" w:space="0" w:color="auto"/>
            </w:tcBorders>
            <w:shd w:val="clear" w:color="auto" w:fill="auto"/>
            <w:noWrap/>
            <w:vAlign w:val="bottom"/>
          </w:tcPr>
          <w:p w14:paraId="0CBC4204" w14:textId="77777777" w:rsidR="00B85C59" w:rsidRPr="000A6DEA" w:rsidRDefault="00B85C59" w:rsidP="004D5A0C">
            <w:pPr>
              <w:spacing w:after="0" w:line="240" w:lineRule="auto"/>
              <w:jc w:val="center"/>
              <w:rPr>
                <w:rFonts w:ascii="Times New Roman" w:eastAsia="Times New Roman" w:hAnsi="Times New Roman" w:cs="Times New Roman"/>
                <w:b/>
                <w:color w:val="000000"/>
                <w:sz w:val="24"/>
                <w:szCs w:val="24"/>
                <w:lang w:eastAsia="en-ZA"/>
              </w:rPr>
            </w:pPr>
            <w:r w:rsidRPr="000A6DEA">
              <w:rPr>
                <w:rFonts w:ascii="Times New Roman" w:eastAsia="Times New Roman" w:hAnsi="Times New Roman" w:cs="Times New Roman"/>
                <w:b/>
                <w:color w:val="000000"/>
                <w:sz w:val="24"/>
                <w:szCs w:val="24"/>
                <w:lang w:eastAsia="en-ZA"/>
              </w:rPr>
              <w:t>46 184 833</w:t>
            </w:r>
          </w:p>
        </w:tc>
        <w:tc>
          <w:tcPr>
            <w:tcW w:w="1414" w:type="dxa"/>
            <w:tcBorders>
              <w:top w:val="nil"/>
              <w:left w:val="nil"/>
              <w:bottom w:val="single" w:sz="4" w:space="0" w:color="auto"/>
              <w:right w:val="single" w:sz="4" w:space="0" w:color="auto"/>
            </w:tcBorders>
          </w:tcPr>
          <w:p w14:paraId="2D3D4E59" w14:textId="77777777" w:rsidR="00B85C59" w:rsidRPr="000A6DEA" w:rsidRDefault="00B85C59" w:rsidP="004D5A0C">
            <w:pPr>
              <w:spacing w:after="0" w:line="240" w:lineRule="auto"/>
              <w:jc w:val="center"/>
              <w:rPr>
                <w:rFonts w:ascii="Times New Roman" w:eastAsia="Times New Roman" w:hAnsi="Times New Roman" w:cs="Times New Roman"/>
                <w:b/>
                <w:color w:val="000000"/>
                <w:sz w:val="24"/>
                <w:szCs w:val="24"/>
                <w:lang w:eastAsia="en-ZA"/>
              </w:rPr>
            </w:pPr>
          </w:p>
          <w:p w14:paraId="23F37D55" w14:textId="77777777" w:rsidR="00B85C59" w:rsidRPr="000A6DEA" w:rsidRDefault="00B85C59" w:rsidP="004D5A0C">
            <w:pPr>
              <w:spacing w:after="0" w:line="240" w:lineRule="auto"/>
              <w:jc w:val="center"/>
              <w:rPr>
                <w:rFonts w:ascii="Times New Roman" w:eastAsia="Times New Roman" w:hAnsi="Times New Roman" w:cs="Times New Roman"/>
                <w:b/>
                <w:color w:val="000000"/>
                <w:sz w:val="24"/>
                <w:szCs w:val="24"/>
                <w:lang w:eastAsia="en-ZA"/>
              </w:rPr>
            </w:pPr>
            <w:r w:rsidRPr="000A6DEA">
              <w:rPr>
                <w:rFonts w:ascii="Times New Roman" w:eastAsia="Times New Roman" w:hAnsi="Times New Roman" w:cs="Times New Roman"/>
                <w:b/>
                <w:color w:val="000000"/>
                <w:sz w:val="24"/>
                <w:szCs w:val="24"/>
                <w:lang w:eastAsia="en-ZA"/>
              </w:rPr>
              <w:t>88.3%</w:t>
            </w:r>
          </w:p>
        </w:tc>
      </w:tr>
      <w:tr w:rsidR="00B85C59" w:rsidRPr="000A6DEA" w14:paraId="722CDA11" w14:textId="77777777" w:rsidTr="004D5A0C">
        <w:trPr>
          <w:trHeight w:val="300"/>
        </w:trPr>
        <w:tc>
          <w:tcPr>
            <w:tcW w:w="162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C769252" w14:textId="77777777" w:rsidR="00B85C59" w:rsidRPr="000A6DEA" w:rsidRDefault="00B85C59" w:rsidP="004D5A0C">
            <w:pPr>
              <w:spacing w:after="0" w:line="240" w:lineRule="auto"/>
              <w:rPr>
                <w:rFonts w:ascii="Times New Roman" w:eastAsia="Times New Roman" w:hAnsi="Times New Roman" w:cs="Times New Roman"/>
                <w:b/>
                <w:bCs/>
                <w:color w:val="000000"/>
                <w:sz w:val="24"/>
                <w:szCs w:val="24"/>
                <w:lang w:eastAsia="en-ZA"/>
              </w:rPr>
            </w:pPr>
            <w:r w:rsidRPr="000A6DEA">
              <w:rPr>
                <w:rFonts w:ascii="Times New Roman" w:eastAsia="Times New Roman" w:hAnsi="Times New Roman" w:cs="Times New Roman"/>
                <w:b/>
                <w:bCs/>
                <w:color w:val="000000"/>
                <w:sz w:val="24"/>
                <w:szCs w:val="24"/>
                <w:lang w:eastAsia="en-ZA"/>
              </w:rPr>
              <w:t>Statutory Appropriation</w:t>
            </w:r>
          </w:p>
          <w:p w14:paraId="6BD84288" w14:textId="77777777" w:rsidR="00B85C59" w:rsidRPr="000A6DEA" w:rsidRDefault="00B85C59" w:rsidP="004D5A0C">
            <w:pPr>
              <w:spacing w:after="0" w:line="240" w:lineRule="auto"/>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National Skills Fund</w:t>
            </w:r>
          </w:p>
          <w:p w14:paraId="627D473A" w14:textId="77777777" w:rsidR="00B85C59" w:rsidRPr="000A6DEA" w:rsidRDefault="00B85C59" w:rsidP="004D5A0C">
            <w:pPr>
              <w:spacing w:after="0" w:line="240" w:lineRule="auto"/>
              <w:rPr>
                <w:rFonts w:ascii="Times New Roman" w:eastAsia="Times New Roman" w:hAnsi="Times New Roman" w:cs="Times New Roman"/>
                <w:b/>
                <w:bCs/>
                <w:color w:val="000000"/>
                <w:sz w:val="24"/>
                <w:szCs w:val="24"/>
                <w:lang w:eastAsia="en-ZA"/>
              </w:rPr>
            </w:pPr>
            <w:r w:rsidRPr="000A6DEA">
              <w:rPr>
                <w:rFonts w:ascii="Times New Roman" w:eastAsia="Times New Roman" w:hAnsi="Times New Roman" w:cs="Times New Roman"/>
                <w:color w:val="000000"/>
                <w:sz w:val="24"/>
                <w:szCs w:val="24"/>
                <w:lang w:eastAsia="en-ZA"/>
              </w:rPr>
              <w:t>Sector Education and Training Authorities</w:t>
            </w:r>
          </w:p>
        </w:tc>
        <w:tc>
          <w:tcPr>
            <w:tcW w:w="1384" w:type="dxa"/>
            <w:tcBorders>
              <w:top w:val="nil"/>
              <w:left w:val="nil"/>
              <w:bottom w:val="single" w:sz="4" w:space="0" w:color="auto"/>
              <w:right w:val="single" w:sz="4" w:space="0" w:color="auto"/>
            </w:tcBorders>
            <w:shd w:val="clear" w:color="auto" w:fill="auto"/>
            <w:noWrap/>
            <w:vAlign w:val="bottom"/>
          </w:tcPr>
          <w:p w14:paraId="7B226498" w14:textId="77777777" w:rsidR="00B85C59" w:rsidRPr="000A6DEA" w:rsidRDefault="00B85C59" w:rsidP="004D5A0C">
            <w:pPr>
              <w:spacing w:after="0" w:line="240" w:lineRule="auto"/>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15 462 170</w:t>
            </w:r>
          </w:p>
        </w:tc>
        <w:tc>
          <w:tcPr>
            <w:tcW w:w="1284" w:type="dxa"/>
            <w:tcBorders>
              <w:top w:val="nil"/>
              <w:left w:val="nil"/>
              <w:bottom w:val="single" w:sz="4" w:space="0" w:color="auto"/>
              <w:right w:val="single" w:sz="4" w:space="0" w:color="auto"/>
            </w:tcBorders>
            <w:shd w:val="clear" w:color="auto" w:fill="auto"/>
            <w:noWrap/>
            <w:vAlign w:val="bottom"/>
          </w:tcPr>
          <w:p w14:paraId="717A03F7"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11 068 744</w:t>
            </w:r>
          </w:p>
        </w:tc>
        <w:tc>
          <w:tcPr>
            <w:tcW w:w="1239" w:type="dxa"/>
            <w:tcBorders>
              <w:top w:val="nil"/>
              <w:left w:val="nil"/>
              <w:bottom w:val="single" w:sz="4" w:space="0" w:color="auto"/>
              <w:right w:val="single" w:sz="4" w:space="0" w:color="auto"/>
            </w:tcBorders>
            <w:shd w:val="clear" w:color="auto" w:fill="auto"/>
            <w:noWrap/>
            <w:vAlign w:val="bottom"/>
          </w:tcPr>
          <w:p w14:paraId="70F71888"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71.59%</w:t>
            </w:r>
          </w:p>
        </w:tc>
        <w:tc>
          <w:tcPr>
            <w:tcW w:w="1406" w:type="dxa"/>
            <w:tcBorders>
              <w:top w:val="nil"/>
              <w:left w:val="nil"/>
              <w:bottom w:val="single" w:sz="4" w:space="0" w:color="auto"/>
              <w:right w:val="single" w:sz="4" w:space="0" w:color="auto"/>
            </w:tcBorders>
            <w:shd w:val="clear" w:color="auto" w:fill="auto"/>
            <w:noWrap/>
            <w:vAlign w:val="bottom"/>
          </w:tcPr>
          <w:p w14:paraId="527518B5"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15 770 554</w:t>
            </w:r>
          </w:p>
        </w:tc>
        <w:tc>
          <w:tcPr>
            <w:tcW w:w="1284" w:type="dxa"/>
            <w:tcBorders>
              <w:top w:val="nil"/>
              <w:left w:val="nil"/>
              <w:bottom w:val="single" w:sz="4" w:space="0" w:color="auto"/>
              <w:right w:val="single" w:sz="4" w:space="0" w:color="auto"/>
            </w:tcBorders>
            <w:shd w:val="clear" w:color="auto" w:fill="auto"/>
            <w:noWrap/>
            <w:vAlign w:val="bottom"/>
          </w:tcPr>
          <w:p w14:paraId="7141C8F8"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11 899 914</w:t>
            </w:r>
          </w:p>
        </w:tc>
        <w:tc>
          <w:tcPr>
            <w:tcW w:w="1414" w:type="dxa"/>
            <w:tcBorders>
              <w:top w:val="nil"/>
              <w:left w:val="nil"/>
              <w:bottom w:val="single" w:sz="4" w:space="0" w:color="auto"/>
              <w:right w:val="single" w:sz="4" w:space="0" w:color="auto"/>
            </w:tcBorders>
          </w:tcPr>
          <w:p w14:paraId="03C7BD8C"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p>
          <w:p w14:paraId="20BF4342"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p>
          <w:p w14:paraId="6483F292"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p>
          <w:p w14:paraId="34FDC2B3"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p>
          <w:p w14:paraId="062329F1"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p>
          <w:p w14:paraId="0E0CBF05"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p>
          <w:p w14:paraId="1A08ECB3"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p>
          <w:p w14:paraId="636D463F" w14:textId="77777777" w:rsidR="00B85C59" w:rsidRPr="000A6DEA" w:rsidRDefault="00B85C59" w:rsidP="004D5A0C">
            <w:pPr>
              <w:spacing w:after="0" w:line="240" w:lineRule="auto"/>
              <w:jc w:val="center"/>
              <w:rPr>
                <w:rFonts w:ascii="Times New Roman" w:eastAsia="Times New Roman" w:hAnsi="Times New Roman" w:cs="Times New Roman"/>
                <w:color w:val="000000"/>
                <w:sz w:val="24"/>
                <w:szCs w:val="24"/>
                <w:lang w:eastAsia="en-ZA"/>
              </w:rPr>
            </w:pPr>
            <w:r w:rsidRPr="000A6DEA">
              <w:rPr>
                <w:rFonts w:ascii="Times New Roman" w:eastAsia="Times New Roman" w:hAnsi="Times New Roman" w:cs="Times New Roman"/>
                <w:color w:val="000000"/>
                <w:sz w:val="24"/>
                <w:szCs w:val="24"/>
                <w:lang w:eastAsia="en-ZA"/>
              </w:rPr>
              <w:t>75.5%</w:t>
            </w:r>
          </w:p>
        </w:tc>
      </w:tr>
      <w:tr w:rsidR="00B85C59" w:rsidRPr="000A6DEA" w14:paraId="0143140E" w14:textId="77777777" w:rsidTr="004D5A0C">
        <w:trPr>
          <w:trHeight w:val="300"/>
        </w:trPr>
        <w:tc>
          <w:tcPr>
            <w:tcW w:w="1623"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DB6AFB1" w14:textId="77777777" w:rsidR="00B85C59" w:rsidRPr="000A6DEA" w:rsidRDefault="00B85C59" w:rsidP="004D5A0C">
            <w:pPr>
              <w:spacing w:after="0" w:line="240" w:lineRule="auto"/>
              <w:rPr>
                <w:rFonts w:ascii="Times New Roman" w:eastAsia="Times New Roman" w:hAnsi="Times New Roman" w:cs="Times New Roman"/>
                <w:b/>
                <w:bCs/>
                <w:color w:val="000000"/>
                <w:sz w:val="24"/>
                <w:szCs w:val="24"/>
                <w:lang w:eastAsia="en-ZA"/>
              </w:rPr>
            </w:pPr>
            <w:r w:rsidRPr="000A6DEA">
              <w:rPr>
                <w:rFonts w:ascii="Times New Roman" w:eastAsia="Times New Roman" w:hAnsi="Times New Roman" w:cs="Times New Roman"/>
                <w:b/>
                <w:bCs/>
                <w:color w:val="000000"/>
                <w:sz w:val="24"/>
                <w:szCs w:val="24"/>
                <w:lang w:eastAsia="en-ZA"/>
              </w:rPr>
              <w:t>Total</w:t>
            </w:r>
          </w:p>
        </w:tc>
        <w:tc>
          <w:tcPr>
            <w:tcW w:w="1384" w:type="dxa"/>
            <w:tcBorders>
              <w:top w:val="nil"/>
              <w:left w:val="nil"/>
              <w:bottom w:val="single" w:sz="4" w:space="0" w:color="auto"/>
              <w:right w:val="single" w:sz="4" w:space="0" w:color="auto"/>
            </w:tcBorders>
            <w:shd w:val="clear" w:color="auto" w:fill="auto"/>
            <w:noWrap/>
            <w:vAlign w:val="bottom"/>
          </w:tcPr>
          <w:p w14:paraId="247EFA56" w14:textId="77777777" w:rsidR="00B85C59" w:rsidRPr="000A6DEA" w:rsidRDefault="00B85C59" w:rsidP="004D5A0C">
            <w:pPr>
              <w:spacing w:after="0" w:line="240" w:lineRule="auto"/>
              <w:jc w:val="center"/>
              <w:rPr>
                <w:rFonts w:ascii="Times New Roman" w:eastAsia="Times New Roman" w:hAnsi="Times New Roman" w:cs="Times New Roman"/>
                <w:b/>
                <w:color w:val="000000"/>
                <w:sz w:val="24"/>
                <w:szCs w:val="24"/>
                <w:lang w:eastAsia="en-ZA"/>
              </w:rPr>
            </w:pPr>
            <w:r w:rsidRPr="000A6DEA">
              <w:rPr>
                <w:rFonts w:ascii="Times New Roman" w:eastAsia="Times New Roman" w:hAnsi="Times New Roman" w:cs="Times New Roman"/>
                <w:b/>
                <w:color w:val="000000"/>
                <w:sz w:val="24"/>
                <w:szCs w:val="24"/>
                <w:lang w:eastAsia="en-ZA"/>
              </w:rPr>
              <w:t>64 650 449</w:t>
            </w:r>
          </w:p>
        </w:tc>
        <w:tc>
          <w:tcPr>
            <w:tcW w:w="1284" w:type="dxa"/>
            <w:tcBorders>
              <w:top w:val="nil"/>
              <w:left w:val="nil"/>
              <w:bottom w:val="single" w:sz="4" w:space="0" w:color="auto"/>
              <w:right w:val="single" w:sz="4" w:space="0" w:color="auto"/>
            </w:tcBorders>
            <w:shd w:val="clear" w:color="auto" w:fill="auto"/>
            <w:noWrap/>
            <w:vAlign w:val="bottom"/>
          </w:tcPr>
          <w:p w14:paraId="36567156" w14:textId="77777777" w:rsidR="00B85C59" w:rsidRPr="000A6DEA" w:rsidRDefault="00B85C59" w:rsidP="004D5A0C">
            <w:pPr>
              <w:spacing w:after="0" w:line="240" w:lineRule="auto"/>
              <w:jc w:val="center"/>
              <w:rPr>
                <w:rFonts w:ascii="Times New Roman" w:eastAsia="Times New Roman" w:hAnsi="Times New Roman" w:cs="Times New Roman"/>
                <w:b/>
                <w:color w:val="000000"/>
                <w:sz w:val="24"/>
                <w:szCs w:val="24"/>
                <w:lang w:eastAsia="en-ZA"/>
              </w:rPr>
            </w:pPr>
            <w:r w:rsidRPr="000A6DEA">
              <w:rPr>
                <w:rFonts w:ascii="Times New Roman" w:eastAsia="Times New Roman" w:hAnsi="Times New Roman" w:cs="Times New Roman"/>
                <w:b/>
                <w:color w:val="000000"/>
                <w:sz w:val="24"/>
                <w:szCs w:val="24"/>
                <w:lang w:eastAsia="en-ZA"/>
              </w:rPr>
              <w:t>54 059 462</w:t>
            </w:r>
          </w:p>
        </w:tc>
        <w:tc>
          <w:tcPr>
            <w:tcW w:w="1239" w:type="dxa"/>
            <w:tcBorders>
              <w:top w:val="nil"/>
              <w:left w:val="nil"/>
              <w:bottom w:val="single" w:sz="4" w:space="0" w:color="auto"/>
              <w:right w:val="single" w:sz="4" w:space="0" w:color="auto"/>
            </w:tcBorders>
            <w:shd w:val="clear" w:color="auto" w:fill="auto"/>
            <w:noWrap/>
            <w:vAlign w:val="bottom"/>
          </w:tcPr>
          <w:p w14:paraId="2D46BDA5" w14:textId="77777777" w:rsidR="00B85C59" w:rsidRPr="000A6DEA" w:rsidRDefault="00B85C59" w:rsidP="004D5A0C">
            <w:pPr>
              <w:spacing w:after="0" w:line="240" w:lineRule="auto"/>
              <w:jc w:val="center"/>
              <w:rPr>
                <w:rFonts w:ascii="Times New Roman" w:eastAsia="Times New Roman" w:hAnsi="Times New Roman" w:cs="Times New Roman"/>
                <w:b/>
                <w:color w:val="000000"/>
                <w:sz w:val="24"/>
                <w:szCs w:val="24"/>
                <w:lang w:eastAsia="en-ZA"/>
              </w:rPr>
            </w:pPr>
            <w:r w:rsidRPr="000A6DEA">
              <w:rPr>
                <w:rFonts w:ascii="Times New Roman" w:eastAsia="Times New Roman" w:hAnsi="Times New Roman" w:cs="Times New Roman"/>
                <w:b/>
                <w:color w:val="000000"/>
                <w:sz w:val="24"/>
                <w:szCs w:val="24"/>
                <w:lang w:eastAsia="en-ZA"/>
              </w:rPr>
              <w:t>83.62%</w:t>
            </w:r>
          </w:p>
        </w:tc>
        <w:tc>
          <w:tcPr>
            <w:tcW w:w="1406" w:type="dxa"/>
            <w:tcBorders>
              <w:top w:val="nil"/>
              <w:left w:val="nil"/>
              <w:bottom w:val="single" w:sz="4" w:space="0" w:color="auto"/>
              <w:right w:val="single" w:sz="4" w:space="0" w:color="auto"/>
            </w:tcBorders>
            <w:shd w:val="clear" w:color="auto" w:fill="auto"/>
            <w:noWrap/>
            <w:vAlign w:val="bottom"/>
          </w:tcPr>
          <w:p w14:paraId="0DE62EC6" w14:textId="77777777" w:rsidR="00B85C59" w:rsidRPr="000A6DEA" w:rsidRDefault="00B85C59" w:rsidP="004D5A0C">
            <w:pPr>
              <w:spacing w:after="0" w:line="240" w:lineRule="auto"/>
              <w:jc w:val="center"/>
              <w:rPr>
                <w:rFonts w:ascii="Times New Roman" w:eastAsia="Times New Roman" w:hAnsi="Times New Roman" w:cs="Times New Roman"/>
                <w:b/>
                <w:color w:val="000000"/>
                <w:sz w:val="24"/>
                <w:szCs w:val="24"/>
                <w:lang w:eastAsia="en-ZA"/>
              </w:rPr>
            </w:pPr>
            <w:r w:rsidRPr="000A6DEA">
              <w:rPr>
                <w:rFonts w:ascii="Times New Roman" w:eastAsia="Times New Roman" w:hAnsi="Times New Roman" w:cs="Times New Roman"/>
                <w:b/>
                <w:color w:val="000000"/>
                <w:sz w:val="24"/>
                <w:szCs w:val="24"/>
                <w:lang w:eastAsia="en-ZA"/>
              </w:rPr>
              <w:t>68 078 193</w:t>
            </w:r>
          </w:p>
        </w:tc>
        <w:tc>
          <w:tcPr>
            <w:tcW w:w="1284" w:type="dxa"/>
            <w:tcBorders>
              <w:top w:val="nil"/>
              <w:left w:val="nil"/>
              <w:bottom w:val="single" w:sz="4" w:space="0" w:color="auto"/>
              <w:right w:val="single" w:sz="4" w:space="0" w:color="auto"/>
            </w:tcBorders>
            <w:shd w:val="clear" w:color="auto" w:fill="auto"/>
            <w:noWrap/>
            <w:vAlign w:val="bottom"/>
          </w:tcPr>
          <w:p w14:paraId="529D0E83" w14:textId="77777777" w:rsidR="00B85C59" w:rsidRPr="000A6DEA" w:rsidRDefault="00B85C59" w:rsidP="004D5A0C">
            <w:pPr>
              <w:spacing w:after="0" w:line="240" w:lineRule="auto"/>
              <w:jc w:val="center"/>
              <w:rPr>
                <w:rFonts w:ascii="Times New Roman" w:eastAsia="Times New Roman" w:hAnsi="Times New Roman" w:cs="Times New Roman"/>
                <w:b/>
                <w:color w:val="000000"/>
                <w:sz w:val="24"/>
                <w:szCs w:val="24"/>
                <w:lang w:eastAsia="en-ZA"/>
              </w:rPr>
            </w:pPr>
            <w:r w:rsidRPr="000A6DEA">
              <w:rPr>
                <w:rFonts w:ascii="Times New Roman" w:eastAsia="Times New Roman" w:hAnsi="Times New Roman" w:cs="Times New Roman"/>
                <w:b/>
                <w:color w:val="000000"/>
                <w:sz w:val="24"/>
                <w:szCs w:val="24"/>
                <w:lang w:eastAsia="en-ZA"/>
              </w:rPr>
              <w:t>58 084 746</w:t>
            </w:r>
          </w:p>
        </w:tc>
        <w:tc>
          <w:tcPr>
            <w:tcW w:w="1414" w:type="dxa"/>
            <w:tcBorders>
              <w:top w:val="nil"/>
              <w:left w:val="nil"/>
              <w:bottom w:val="single" w:sz="4" w:space="0" w:color="auto"/>
              <w:right w:val="single" w:sz="4" w:space="0" w:color="auto"/>
            </w:tcBorders>
          </w:tcPr>
          <w:p w14:paraId="6E429459" w14:textId="77777777" w:rsidR="00B85C59" w:rsidRPr="000A6DEA" w:rsidRDefault="00B85C59" w:rsidP="004D5A0C">
            <w:pPr>
              <w:spacing w:after="0" w:line="240" w:lineRule="auto"/>
              <w:jc w:val="center"/>
              <w:rPr>
                <w:rFonts w:ascii="Times New Roman" w:eastAsia="Times New Roman" w:hAnsi="Times New Roman" w:cs="Times New Roman"/>
                <w:b/>
                <w:color w:val="000000"/>
                <w:sz w:val="24"/>
                <w:szCs w:val="24"/>
                <w:lang w:eastAsia="en-ZA"/>
              </w:rPr>
            </w:pPr>
          </w:p>
          <w:p w14:paraId="0B421598" w14:textId="77777777" w:rsidR="00B85C59" w:rsidRPr="000A6DEA" w:rsidRDefault="00B85C59" w:rsidP="004D5A0C">
            <w:pPr>
              <w:spacing w:after="0" w:line="240" w:lineRule="auto"/>
              <w:jc w:val="center"/>
              <w:rPr>
                <w:rFonts w:ascii="Times New Roman" w:eastAsia="Times New Roman" w:hAnsi="Times New Roman" w:cs="Times New Roman"/>
                <w:b/>
                <w:color w:val="000000"/>
                <w:sz w:val="24"/>
                <w:szCs w:val="24"/>
                <w:lang w:eastAsia="en-ZA"/>
              </w:rPr>
            </w:pPr>
            <w:r w:rsidRPr="000A6DEA">
              <w:rPr>
                <w:rFonts w:ascii="Times New Roman" w:eastAsia="Times New Roman" w:hAnsi="Times New Roman" w:cs="Times New Roman"/>
                <w:b/>
                <w:color w:val="000000"/>
                <w:sz w:val="24"/>
                <w:szCs w:val="24"/>
                <w:lang w:eastAsia="en-ZA"/>
              </w:rPr>
              <w:t>85.3%</w:t>
            </w:r>
          </w:p>
        </w:tc>
      </w:tr>
    </w:tbl>
    <w:p w14:paraId="05651A88" w14:textId="77777777" w:rsidR="00B85C59" w:rsidRPr="000A6DEA" w:rsidRDefault="00B85C59" w:rsidP="00303042">
      <w:pPr>
        <w:spacing w:line="360" w:lineRule="auto"/>
        <w:jc w:val="both"/>
        <w:rPr>
          <w:rFonts w:ascii="Times New Roman" w:hAnsi="Times New Roman" w:cs="Times New Roman"/>
          <w:sz w:val="24"/>
          <w:szCs w:val="24"/>
        </w:rPr>
      </w:pPr>
    </w:p>
    <w:p w14:paraId="12B784CA" w14:textId="77777777" w:rsidR="001D70B3" w:rsidRPr="000A6DEA" w:rsidRDefault="00CF01C6" w:rsidP="00CF01C6">
      <w:pPr>
        <w:spacing w:line="360" w:lineRule="auto"/>
        <w:jc w:val="both"/>
        <w:rPr>
          <w:rFonts w:ascii="Times New Roman" w:hAnsi="Times New Roman" w:cs="Times New Roman"/>
          <w:sz w:val="24"/>
          <w:szCs w:val="24"/>
        </w:rPr>
      </w:pPr>
      <w:r w:rsidRPr="000A6DEA">
        <w:rPr>
          <w:rFonts w:ascii="Times New Roman" w:hAnsi="Times New Roman" w:cs="Times New Roman"/>
          <w:sz w:val="24"/>
          <w:szCs w:val="24"/>
        </w:rPr>
        <w:t xml:space="preserve">The Department’s adjusted appropriation for the 2017/18 financial year </w:t>
      </w:r>
      <w:r w:rsidR="00992110" w:rsidRPr="000A6DEA">
        <w:rPr>
          <w:rFonts w:ascii="Times New Roman" w:hAnsi="Times New Roman" w:cs="Times New Roman"/>
          <w:sz w:val="24"/>
          <w:szCs w:val="24"/>
        </w:rPr>
        <w:t>amounted to</w:t>
      </w:r>
      <w:r w:rsidRPr="000A6DEA">
        <w:rPr>
          <w:rFonts w:ascii="Times New Roman" w:hAnsi="Times New Roman" w:cs="Times New Roman"/>
          <w:sz w:val="24"/>
          <w:szCs w:val="24"/>
        </w:rPr>
        <w:t xml:space="preserve"> R68.078 billion, including direct charges against the National Revenue Fund. </w:t>
      </w:r>
      <w:r w:rsidR="00992110" w:rsidRPr="000A6DEA">
        <w:rPr>
          <w:rFonts w:ascii="Times New Roman" w:hAnsi="Times New Roman" w:cs="Times New Roman"/>
          <w:sz w:val="24"/>
          <w:szCs w:val="24"/>
        </w:rPr>
        <w:t>T</w:t>
      </w:r>
      <w:r w:rsidRPr="000A6DEA">
        <w:rPr>
          <w:rFonts w:ascii="Times New Roman" w:hAnsi="Times New Roman" w:cs="Times New Roman"/>
          <w:sz w:val="24"/>
          <w:szCs w:val="24"/>
        </w:rPr>
        <w:t xml:space="preserve">he Department’s projected expenditure for the </w:t>
      </w:r>
      <w:r w:rsidR="00992110" w:rsidRPr="000A6DEA">
        <w:rPr>
          <w:rFonts w:ascii="Times New Roman" w:hAnsi="Times New Roman" w:cs="Times New Roman"/>
          <w:sz w:val="24"/>
          <w:szCs w:val="24"/>
        </w:rPr>
        <w:t>t</w:t>
      </w:r>
      <w:r w:rsidRPr="000A6DEA">
        <w:rPr>
          <w:rFonts w:ascii="Times New Roman" w:hAnsi="Times New Roman" w:cs="Times New Roman"/>
          <w:sz w:val="24"/>
          <w:szCs w:val="24"/>
        </w:rPr>
        <w:t>hird</w:t>
      </w:r>
      <w:r w:rsidR="00992110" w:rsidRPr="000A6DEA">
        <w:rPr>
          <w:rFonts w:ascii="Times New Roman" w:hAnsi="Times New Roman" w:cs="Times New Roman"/>
          <w:sz w:val="24"/>
          <w:szCs w:val="24"/>
        </w:rPr>
        <w:t xml:space="preserve"> q</w:t>
      </w:r>
      <w:r w:rsidRPr="000A6DEA">
        <w:rPr>
          <w:rFonts w:ascii="Times New Roman" w:hAnsi="Times New Roman" w:cs="Times New Roman"/>
          <w:sz w:val="24"/>
          <w:szCs w:val="24"/>
        </w:rPr>
        <w:t>uarter</w:t>
      </w:r>
      <w:r w:rsidR="00992110" w:rsidRPr="000A6DEA">
        <w:rPr>
          <w:rFonts w:ascii="Times New Roman" w:hAnsi="Times New Roman" w:cs="Times New Roman"/>
          <w:sz w:val="24"/>
          <w:szCs w:val="24"/>
        </w:rPr>
        <w:t xml:space="preserve"> 2017/18</w:t>
      </w:r>
      <w:r w:rsidRPr="000A6DEA">
        <w:rPr>
          <w:rFonts w:ascii="Times New Roman" w:hAnsi="Times New Roman" w:cs="Times New Roman"/>
          <w:sz w:val="24"/>
          <w:szCs w:val="24"/>
        </w:rPr>
        <w:t xml:space="preserve"> </w:t>
      </w:r>
      <w:r w:rsidR="00992110" w:rsidRPr="000A6DEA">
        <w:rPr>
          <w:rFonts w:ascii="Times New Roman" w:hAnsi="Times New Roman" w:cs="Times New Roman"/>
          <w:sz w:val="24"/>
          <w:szCs w:val="24"/>
        </w:rPr>
        <w:t>amounted to</w:t>
      </w:r>
      <w:r w:rsidRPr="000A6DEA">
        <w:rPr>
          <w:rFonts w:ascii="Times New Roman" w:hAnsi="Times New Roman" w:cs="Times New Roman"/>
          <w:sz w:val="24"/>
          <w:szCs w:val="24"/>
        </w:rPr>
        <w:t xml:space="preserve"> R47.859 billion</w:t>
      </w:r>
      <w:r w:rsidR="00992110" w:rsidRPr="000A6DEA">
        <w:rPr>
          <w:rFonts w:ascii="Times New Roman" w:hAnsi="Times New Roman" w:cs="Times New Roman"/>
          <w:sz w:val="24"/>
          <w:szCs w:val="24"/>
        </w:rPr>
        <w:t xml:space="preserve"> </w:t>
      </w:r>
      <w:r w:rsidR="00B53650" w:rsidRPr="000A6DEA">
        <w:rPr>
          <w:rFonts w:ascii="Times New Roman" w:hAnsi="Times New Roman" w:cs="Times New Roman"/>
          <w:sz w:val="24"/>
          <w:szCs w:val="24"/>
        </w:rPr>
        <w:t>excluding</w:t>
      </w:r>
      <w:r w:rsidR="00992110" w:rsidRPr="000A6DEA">
        <w:rPr>
          <w:rFonts w:ascii="Times New Roman" w:hAnsi="Times New Roman" w:cs="Times New Roman"/>
          <w:sz w:val="24"/>
          <w:szCs w:val="24"/>
        </w:rPr>
        <w:t xml:space="preserve"> the direct charge against the National Revenue Fund</w:t>
      </w:r>
      <w:r w:rsidRPr="000A6DEA">
        <w:rPr>
          <w:rFonts w:ascii="Times New Roman" w:hAnsi="Times New Roman" w:cs="Times New Roman"/>
          <w:sz w:val="24"/>
          <w:szCs w:val="24"/>
        </w:rPr>
        <w:t xml:space="preserve">. </w:t>
      </w:r>
      <w:r w:rsidR="00992110" w:rsidRPr="000A6DEA">
        <w:rPr>
          <w:rFonts w:ascii="Times New Roman" w:hAnsi="Times New Roman" w:cs="Times New Roman"/>
          <w:sz w:val="24"/>
          <w:szCs w:val="24"/>
        </w:rPr>
        <w:t>The e</w:t>
      </w:r>
      <w:r w:rsidRPr="000A6DEA">
        <w:rPr>
          <w:rFonts w:ascii="Times New Roman" w:hAnsi="Times New Roman" w:cs="Times New Roman"/>
          <w:sz w:val="24"/>
          <w:szCs w:val="24"/>
        </w:rPr>
        <w:t>xpenditure at the end of the quarter</w:t>
      </w:r>
      <w:r w:rsidR="00992110" w:rsidRPr="000A6DEA">
        <w:rPr>
          <w:rFonts w:ascii="Times New Roman" w:hAnsi="Times New Roman" w:cs="Times New Roman"/>
          <w:sz w:val="24"/>
          <w:szCs w:val="24"/>
        </w:rPr>
        <w:t xml:space="preserve"> under review</w:t>
      </w:r>
      <w:r w:rsidRPr="000A6DEA">
        <w:rPr>
          <w:rFonts w:ascii="Times New Roman" w:hAnsi="Times New Roman" w:cs="Times New Roman"/>
          <w:sz w:val="24"/>
          <w:szCs w:val="24"/>
        </w:rPr>
        <w:t xml:space="preserve"> amounted to R46.184 billion, which constituted 88.3 percent of the Department’s total budget for the 2017/18</w:t>
      </w:r>
      <w:r w:rsidR="00992110" w:rsidRPr="000A6DEA">
        <w:rPr>
          <w:rFonts w:ascii="Times New Roman" w:hAnsi="Times New Roman" w:cs="Times New Roman"/>
          <w:sz w:val="24"/>
          <w:szCs w:val="24"/>
        </w:rPr>
        <w:t xml:space="preserve"> financial year</w:t>
      </w:r>
      <w:r w:rsidRPr="000A6DEA">
        <w:rPr>
          <w:rFonts w:ascii="Times New Roman" w:hAnsi="Times New Roman" w:cs="Times New Roman"/>
          <w:sz w:val="24"/>
          <w:szCs w:val="24"/>
        </w:rPr>
        <w:t xml:space="preserve">. The expenditure increased marginally by 0.9 percent compared to the same period in 2016/17. </w:t>
      </w:r>
      <w:r w:rsidR="00992110" w:rsidRPr="000A6DEA">
        <w:rPr>
          <w:rFonts w:ascii="Times New Roman" w:hAnsi="Times New Roman" w:cs="Times New Roman"/>
          <w:sz w:val="24"/>
          <w:szCs w:val="24"/>
        </w:rPr>
        <w:t>An u</w:t>
      </w:r>
      <w:r w:rsidRPr="000A6DEA">
        <w:rPr>
          <w:rFonts w:ascii="Times New Roman" w:hAnsi="Times New Roman" w:cs="Times New Roman"/>
          <w:sz w:val="24"/>
          <w:szCs w:val="24"/>
        </w:rPr>
        <w:t xml:space="preserve">nderspending of R1.674 billion was recorded during the quarter under review. Programme 3: University Education recorded the highest underspending of R1.7 billion during the quarter under review, which was due to delays in the transfer payments of the infrastructure earmarked grants to higher education institutions. </w:t>
      </w:r>
    </w:p>
    <w:p w14:paraId="256DECE5" w14:textId="77777777" w:rsidR="00CF01C6" w:rsidRPr="000A6DEA" w:rsidRDefault="00CF01C6" w:rsidP="00CF01C6">
      <w:pPr>
        <w:spacing w:line="360" w:lineRule="auto"/>
        <w:jc w:val="both"/>
        <w:rPr>
          <w:rFonts w:ascii="Times New Roman" w:hAnsi="Times New Roman" w:cs="Times New Roman"/>
          <w:sz w:val="24"/>
          <w:szCs w:val="24"/>
        </w:rPr>
      </w:pPr>
      <w:r w:rsidRPr="000A6DEA">
        <w:rPr>
          <w:rFonts w:ascii="Times New Roman" w:hAnsi="Times New Roman" w:cs="Times New Roman"/>
          <w:sz w:val="24"/>
          <w:szCs w:val="24"/>
        </w:rPr>
        <w:t xml:space="preserve">The second highest underspending of R11.7 million was recorded in Programme 6: Community Education and Training, mainly driven by vacant positions that were not filled as anticipated due to difficulties in processing the high number of applications received, as well as challenges in securing suitably qualified candidates for critical posts.  Programme 2: Planning, Policy and Strategy experienced an increase of 16.67 percent from 59.13 percent during the same period </w:t>
      </w:r>
      <w:r w:rsidRPr="000A6DEA">
        <w:rPr>
          <w:rFonts w:ascii="Times New Roman" w:hAnsi="Times New Roman" w:cs="Times New Roman"/>
          <w:sz w:val="24"/>
          <w:szCs w:val="24"/>
        </w:rPr>
        <w:lastRenderedPageBreak/>
        <w:t>2016/17. Programme 5: Skills Development’ spending decreased by 2.33 percent compared to the same period in the 2016/17 financial year.</w:t>
      </w:r>
    </w:p>
    <w:p w14:paraId="0525C78C" w14:textId="77777777" w:rsidR="000E26A2" w:rsidRPr="000A6DEA" w:rsidRDefault="000E26A2" w:rsidP="000E26A2">
      <w:pPr>
        <w:spacing w:line="360" w:lineRule="auto"/>
        <w:jc w:val="both"/>
        <w:rPr>
          <w:rFonts w:ascii="Times New Roman" w:hAnsi="Times New Roman" w:cs="Times New Roman"/>
          <w:sz w:val="24"/>
          <w:szCs w:val="24"/>
        </w:rPr>
      </w:pPr>
      <w:r w:rsidRPr="000A6DEA">
        <w:rPr>
          <w:rFonts w:ascii="Times New Roman" w:hAnsi="Times New Roman" w:cs="Times New Roman"/>
          <w:sz w:val="24"/>
          <w:szCs w:val="24"/>
        </w:rPr>
        <w:t xml:space="preserve">In terms of expenditure per economic classification, compensation of employees’ expenditure at the end of the </w:t>
      </w:r>
      <w:r w:rsidR="001D70B3" w:rsidRPr="000A6DEA">
        <w:rPr>
          <w:rFonts w:ascii="Times New Roman" w:hAnsi="Times New Roman" w:cs="Times New Roman"/>
          <w:sz w:val="24"/>
          <w:szCs w:val="24"/>
        </w:rPr>
        <w:t>third</w:t>
      </w:r>
      <w:r w:rsidRPr="000A6DEA">
        <w:rPr>
          <w:rFonts w:ascii="Times New Roman" w:hAnsi="Times New Roman" w:cs="Times New Roman"/>
          <w:sz w:val="24"/>
          <w:szCs w:val="24"/>
        </w:rPr>
        <w:t xml:space="preserve"> quarter amounted to R5.969 billion, which constituted 72.1 percent of the Department’s total budget for compensation of employees of R8.282 billion allocated for 2017/18. The spending rate on personnel expenditure at the end of the </w:t>
      </w:r>
      <w:r w:rsidR="00992110" w:rsidRPr="000A6DEA">
        <w:rPr>
          <w:rFonts w:ascii="Times New Roman" w:hAnsi="Times New Roman" w:cs="Times New Roman"/>
          <w:sz w:val="24"/>
          <w:szCs w:val="24"/>
        </w:rPr>
        <w:t>t</w:t>
      </w:r>
      <w:r w:rsidRPr="000A6DEA">
        <w:rPr>
          <w:rFonts w:ascii="Times New Roman" w:hAnsi="Times New Roman" w:cs="Times New Roman"/>
          <w:sz w:val="24"/>
          <w:szCs w:val="24"/>
        </w:rPr>
        <w:t xml:space="preserve">hird </w:t>
      </w:r>
      <w:r w:rsidR="00992110" w:rsidRPr="000A6DEA">
        <w:rPr>
          <w:rFonts w:ascii="Times New Roman" w:hAnsi="Times New Roman" w:cs="Times New Roman"/>
          <w:sz w:val="24"/>
          <w:szCs w:val="24"/>
        </w:rPr>
        <w:t>q</w:t>
      </w:r>
      <w:r w:rsidRPr="000A6DEA">
        <w:rPr>
          <w:rFonts w:ascii="Times New Roman" w:hAnsi="Times New Roman" w:cs="Times New Roman"/>
          <w:sz w:val="24"/>
          <w:szCs w:val="24"/>
        </w:rPr>
        <w:t>uarter decreased by 1.1 percent compared to the spending rate during the same period in the 2016/17 financial year. The spending rate on examiners and moderators during the quarter under review decreased by 47.6 percent from 47.2</w:t>
      </w:r>
      <w:r w:rsidR="001F003F" w:rsidRPr="000A6DEA">
        <w:rPr>
          <w:rFonts w:ascii="Times New Roman" w:hAnsi="Times New Roman" w:cs="Times New Roman"/>
          <w:sz w:val="24"/>
          <w:szCs w:val="24"/>
        </w:rPr>
        <w:t xml:space="preserve"> </w:t>
      </w:r>
      <w:r w:rsidRPr="000A6DEA">
        <w:rPr>
          <w:rFonts w:ascii="Times New Roman" w:hAnsi="Times New Roman" w:cs="Times New Roman"/>
          <w:sz w:val="24"/>
          <w:szCs w:val="24"/>
        </w:rPr>
        <w:t xml:space="preserve">percent recorded during the same period in 2016/17. </w:t>
      </w:r>
    </w:p>
    <w:p w14:paraId="1564EDF3" w14:textId="77777777" w:rsidR="000E26A2" w:rsidRPr="000A6DEA" w:rsidRDefault="000E26A2" w:rsidP="000E26A2">
      <w:pPr>
        <w:spacing w:line="360" w:lineRule="auto"/>
        <w:jc w:val="both"/>
        <w:rPr>
          <w:rFonts w:ascii="Times New Roman" w:hAnsi="Times New Roman" w:cs="Times New Roman"/>
          <w:sz w:val="24"/>
          <w:szCs w:val="24"/>
        </w:rPr>
      </w:pPr>
      <w:r w:rsidRPr="000A6DEA">
        <w:rPr>
          <w:rFonts w:ascii="Times New Roman" w:hAnsi="Times New Roman" w:cs="Times New Roman"/>
          <w:sz w:val="24"/>
          <w:szCs w:val="24"/>
        </w:rPr>
        <w:t xml:space="preserve">The Department’s projected expenditure at the end of the quarter under review for goods and services </w:t>
      </w:r>
      <w:r w:rsidR="00992110" w:rsidRPr="000A6DEA">
        <w:rPr>
          <w:rFonts w:ascii="Times New Roman" w:hAnsi="Times New Roman" w:cs="Times New Roman"/>
          <w:sz w:val="24"/>
          <w:szCs w:val="24"/>
        </w:rPr>
        <w:t>was</w:t>
      </w:r>
      <w:r w:rsidRPr="000A6DEA">
        <w:rPr>
          <w:rFonts w:ascii="Times New Roman" w:hAnsi="Times New Roman" w:cs="Times New Roman"/>
          <w:sz w:val="24"/>
          <w:szCs w:val="24"/>
        </w:rPr>
        <w:t xml:space="preserve"> R279.428 million and the actual expenditure amounted to R330.235 million. This represented an over expenditure of R50.807 million. Expenditure for transfers and subsidies amounted to R39.879 billion, which constituted 91.4 percent of the total allocated budget for transfers and subsidies and capital expenditure amounted to R5.610 million at the end of the quarter.</w:t>
      </w:r>
    </w:p>
    <w:p w14:paraId="5C093D92" w14:textId="77777777" w:rsidR="000E26A2" w:rsidRPr="000A6DEA" w:rsidRDefault="000E26A2" w:rsidP="00303042">
      <w:pPr>
        <w:spacing w:line="360" w:lineRule="auto"/>
        <w:jc w:val="both"/>
        <w:rPr>
          <w:rFonts w:ascii="Times New Roman" w:hAnsi="Times New Roman" w:cs="Times New Roman"/>
          <w:b/>
          <w:sz w:val="24"/>
          <w:szCs w:val="24"/>
        </w:rPr>
      </w:pPr>
      <w:r w:rsidRPr="000A6DEA">
        <w:rPr>
          <w:rFonts w:ascii="Times New Roman" w:hAnsi="Times New Roman" w:cs="Times New Roman"/>
          <w:b/>
          <w:sz w:val="24"/>
          <w:szCs w:val="24"/>
        </w:rPr>
        <w:t>2.2.8. Irregular, fruitless and wasteful expenditure</w:t>
      </w:r>
    </w:p>
    <w:p w14:paraId="698BF004" w14:textId="77777777" w:rsidR="00A17FC3" w:rsidRPr="000A6DEA" w:rsidRDefault="00EE0A55" w:rsidP="00303042">
      <w:pPr>
        <w:spacing w:line="360" w:lineRule="auto"/>
        <w:jc w:val="both"/>
        <w:rPr>
          <w:rFonts w:ascii="Times New Roman" w:hAnsi="Times New Roman" w:cs="Times New Roman"/>
          <w:sz w:val="24"/>
          <w:szCs w:val="24"/>
        </w:rPr>
      </w:pPr>
      <w:r w:rsidRPr="000A6DEA">
        <w:rPr>
          <w:rFonts w:ascii="Times New Roman" w:hAnsi="Times New Roman" w:cs="Times New Roman"/>
          <w:sz w:val="24"/>
          <w:szCs w:val="24"/>
        </w:rPr>
        <w:t xml:space="preserve">There was no irregular expenditure incurred in the quarter under review. All matters within the delegation of the Director-General had been condoned. The cases involving </w:t>
      </w:r>
      <w:r w:rsidR="00B87D26" w:rsidRPr="000A6DEA">
        <w:rPr>
          <w:rFonts w:ascii="Times New Roman" w:hAnsi="Times New Roman" w:cs="Times New Roman"/>
          <w:sz w:val="24"/>
          <w:szCs w:val="24"/>
        </w:rPr>
        <w:t xml:space="preserve">the </w:t>
      </w:r>
      <w:r w:rsidRPr="000A6DEA">
        <w:rPr>
          <w:rFonts w:ascii="Times New Roman" w:hAnsi="Times New Roman" w:cs="Times New Roman"/>
          <w:sz w:val="24"/>
          <w:szCs w:val="24"/>
        </w:rPr>
        <w:t>five</w:t>
      </w:r>
      <w:r w:rsidR="001F003F" w:rsidRPr="000A6DEA">
        <w:rPr>
          <w:rFonts w:ascii="Times New Roman" w:hAnsi="Times New Roman" w:cs="Times New Roman"/>
          <w:sz w:val="24"/>
          <w:szCs w:val="24"/>
        </w:rPr>
        <w:t xml:space="preserve"> (5) officials implicated in </w:t>
      </w:r>
      <w:r w:rsidRPr="000A6DEA">
        <w:rPr>
          <w:rFonts w:ascii="Times New Roman" w:hAnsi="Times New Roman" w:cs="Times New Roman"/>
          <w:sz w:val="24"/>
          <w:szCs w:val="24"/>
        </w:rPr>
        <w:t>irregular expenditure were handed to the labour relations unit of the Department. The Department also submitted two (2) cases to National Treasury for condon</w:t>
      </w:r>
      <w:r w:rsidR="00594ABA" w:rsidRPr="000A6DEA">
        <w:rPr>
          <w:rFonts w:ascii="Times New Roman" w:hAnsi="Times New Roman" w:cs="Times New Roman"/>
          <w:sz w:val="24"/>
          <w:szCs w:val="24"/>
        </w:rPr>
        <w:t>ation.</w:t>
      </w:r>
      <w:r w:rsidRPr="000A6DEA">
        <w:rPr>
          <w:rFonts w:ascii="Times New Roman" w:hAnsi="Times New Roman" w:cs="Times New Roman"/>
          <w:sz w:val="24"/>
          <w:szCs w:val="24"/>
        </w:rPr>
        <w:t xml:space="preserve"> </w:t>
      </w:r>
    </w:p>
    <w:p w14:paraId="3883AB76" w14:textId="77777777" w:rsidR="00D43E37" w:rsidRPr="000A6DEA" w:rsidRDefault="00D43E37" w:rsidP="00D43E37">
      <w:pPr>
        <w:spacing w:line="360" w:lineRule="auto"/>
        <w:jc w:val="both"/>
        <w:rPr>
          <w:rFonts w:ascii="Times New Roman" w:hAnsi="Times New Roman" w:cs="Times New Roman"/>
          <w:b/>
          <w:sz w:val="24"/>
          <w:szCs w:val="24"/>
        </w:rPr>
      </w:pPr>
      <w:r w:rsidRPr="000A6DEA">
        <w:rPr>
          <w:rFonts w:ascii="Times New Roman" w:hAnsi="Times New Roman" w:cs="Times New Roman"/>
          <w:b/>
          <w:sz w:val="24"/>
          <w:szCs w:val="24"/>
        </w:rPr>
        <w:t xml:space="preserve">4. </w:t>
      </w:r>
      <w:r w:rsidR="001C3863" w:rsidRPr="000A6DEA">
        <w:rPr>
          <w:rFonts w:ascii="Times New Roman" w:hAnsi="Times New Roman" w:cs="Times New Roman"/>
          <w:b/>
          <w:sz w:val="24"/>
          <w:szCs w:val="24"/>
        </w:rPr>
        <w:t>CONCLUSION</w:t>
      </w:r>
    </w:p>
    <w:p w14:paraId="2E5597D3" w14:textId="77777777" w:rsidR="00807C17" w:rsidRPr="000A6DEA" w:rsidRDefault="00237D7F" w:rsidP="00D43E37">
      <w:pPr>
        <w:spacing w:line="360" w:lineRule="auto"/>
        <w:jc w:val="both"/>
        <w:rPr>
          <w:rFonts w:ascii="Times New Roman" w:hAnsi="Times New Roman" w:cs="Times New Roman"/>
          <w:sz w:val="24"/>
          <w:szCs w:val="24"/>
        </w:rPr>
      </w:pPr>
      <w:r w:rsidRPr="000A6DEA">
        <w:rPr>
          <w:rFonts w:ascii="Times New Roman" w:hAnsi="Times New Roman" w:cs="Times New Roman"/>
          <w:sz w:val="24"/>
          <w:szCs w:val="24"/>
        </w:rPr>
        <w:t>The Department</w:t>
      </w:r>
      <w:r w:rsidR="0034641D" w:rsidRPr="000A6DEA">
        <w:rPr>
          <w:rFonts w:ascii="Times New Roman" w:hAnsi="Times New Roman" w:cs="Times New Roman"/>
          <w:sz w:val="24"/>
          <w:szCs w:val="24"/>
        </w:rPr>
        <w:t xml:space="preserve"> recorded </w:t>
      </w:r>
      <w:r w:rsidR="001B6B93" w:rsidRPr="000A6DEA">
        <w:rPr>
          <w:rFonts w:ascii="Times New Roman" w:hAnsi="Times New Roman" w:cs="Times New Roman"/>
          <w:sz w:val="24"/>
          <w:szCs w:val="24"/>
        </w:rPr>
        <w:t>a slight decline</w:t>
      </w:r>
      <w:r w:rsidR="0034641D" w:rsidRPr="000A6DEA">
        <w:rPr>
          <w:rFonts w:ascii="Times New Roman" w:hAnsi="Times New Roman" w:cs="Times New Roman"/>
          <w:sz w:val="24"/>
          <w:szCs w:val="24"/>
        </w:rPr>
        <w:t xml:space="preserve"> of </w:t>
      </w:r>
      <w:r w:rsidR="00F816F3" w:rsidRPr="000A6DEA">
        <w:rPr>
          <w:rFonts w:ascii="Times New Roman" w:hAnsi="Times New Roman" w:cs="Times New Roman"/>
          <w:sz w:val="24"/>
          <w:szCs w:val="24"/>
        </w:rPr>
        <w:t xml:space="preserve">89 </w:t>
      </w:r>
      <w:r w:rsidR="0034641D" w:rsidRPr="000A6DEA">
        <w:rPr>
          <w:rFonts w:ascii="Times New Roman" w:hAnsi="Times New Roman" w:cs="Times New Roman"/>
          <w:sz w:val="24"/>
          <w:szCs w:val="24"/>
        </w:rPr>
        <w:t>per cent</w:t>
      </w:r>
      <w:r w:rsidRPr="000A6DEA">
        <w:rPr>
          <w:rFonts w:ascii="Times New Roman" w:hAnsi="Times New Roman" w:cs="Times New Roman"/>
          <w:sz w:val="24"/>
          <w:szCs w:val="24"/>
        </w:rPr>
        <w:t xml:space="preserve"> for</w:t>
      </w:r>
      <w:r w:rsidR="001B6B93" w:rsidRPr="000A6DEA">
        <w:rPr>
          <w:rFonts w:ascii="Times New Roman" w:hAnsi="Times New Roman" w:cs="Times New Roman"/>
          <w:sz w:val="24"/>
          <w:szCs w:val="24"/>
        </w:rPr>
        <w:t xml:space="preserve"> the overall performance in</w:t>
      </w:r>
      <w:r w:rsidRPr="000A6DEA">
        <w:rPr>
          <w:rFonts w:ascii="Times New Roman" w:hAnsi="Times New Roman" w:cs="Times New Roman"/>
          <w:sz w:val="24"/>
          <w:szCs w:val="24"/>
        </w:rPr>
        <w:t xml:space="preserve"> the </w:t>
      </w:r>
      <w:r w:rsidR="006F3807" w:rsidRPr="000A6DEA">
        <w:rPr>
          <w:rFonts w:ascii="Times New Roman" w:hAnsi="Times New Roman" w:cs="Times New Roman"/>
          <w:sz w:val="24"/>
          <w:szCs w:val="24"/>
        </w:rPr>
        <w:t xml:space="preserve">third </w:t>
      </w:r>
      <w:r w:rsidRPr="000A6DEA">
        <w:rPr>
          <w:rFonts w:ascii="Times New Roman" w:hAnsi="Times New Roman" w:cs="Times New Roman"/>
          <w:sz w:val="24"/>
          <w:szCs w:val="24"/>
        </w:rPr>
        <w:t>quarter 2017/18</w:t>
      </w:r>
      <w:r w:rsidR="0034641D" w:rsidRPr="000A6DEA">
        <w:rPr>
          <w:rFonts w:ascii="Times New Roman" w:hAnsi="Times New Roman" w:cs="Times New Roman"/>
          <w:sz w:val="24"/>
          <w:szCs w:val="24"/>
        </w:rPr>
        <w:t xml:space="preserve"> in comparison to </w:t>
      </w:r>
      <w:r w:rsidR="001B6B93" w:rsidRPr="000A6DEA">
        <w:rPr>
          <w:rFonts w:ascii="Times New Roman" w:hAnsi="Times New Roman" w:cs="Times New Roman"/>
          <w:sz w:val="24"/>
          <w:szCs w:val="24"/>
        </w:rPr>
        <w:t>93</w:t>
      </w:r>
      <w:r w:rsidR="0034641D" w:rsidRPr="000A6DEA">
        <w:rPr>
          <w:rFonts w:ascii="Times New Roman" w:hAnsi="Times New Roman" w:cs="Times New Roman"/>
          <w:sz w:val="24"/>
          <w:szCs w:val="24"/>
        </w:rPr>
        <w:t xml:space="preserve"> per cent in the </w:t>
      </w:r>
      <w:r w:rsidR="001B6B93" w:rsidRPr="000A6DEA">
        <w:rPr>
          <w:rFonts w:ascii="Times New Roman" w:hAnsi="Times New Roman" w:cs="Times New Roman"/>
          <w:sz w:val="24"/>
          <w:szCs w:val="24"/>
        </w:rPr>
        <w:t>second</w:t>
      </w:r>
      <w:r w:rsidR="0034641D" w:rsidRPr="000A6DEA">
        <w:rPr>
          <w:rFonts w:ascii="Times New Roman" w:hAnsi="Times New Roman" w:cs="Times New Roman"/>
          <w:sz w:val="24"/>
          <w:szCs w:val="24"/>
        </w:rPr>
        <w:t xml:space="preserve"> quarter 2017/18. There was no incident of irregular expenditure recorded </w:t>
      </w:r>
      <w:r w:rsidR="00EE38A0" w:rsidRPr="000A6DEA">
        <w:rPr>
          <w:rFonts w:ascii="Times New Roman" w:hAnsi="Times New Roman" w:cs="Times New Roman"/>
          <w:sz w:val="24"/>
          <w:szCs w:val="24"/>
        </w:rPr>
        <w:t xml:space="preserve">in </w:t>
      </w:r>
      <w:r w:rsidR="0034641D" w:rsidRPr="000A6DEA">
        <w:rPr>
          <w:rFonts w:ascii="Times New Roman" w:hAnsi="Times New Roman" w:cs="Times New Roman"/>
          <w:sz w:val="24"/>
          <w:szCs w:val="24"/>
        </w:rPr>
        <w:t xml:space="preserve">the </w:t>
      </w:r>
      <w:r w:rsidR="00F816F3" w:rsidRPr="000A6DEA">
        <w:rPr>
          <w:rFonts w:ascii="Times New Roman" w:hAnsi="Times New Roman" w:cs="Times New Roman"/>
          <w:sz w:val="24"/>
          <w:szCs w:val="24"/>
        </w:rPr>
        <w:t>third q</w:t>
      </w:r>
      <w:r w:rsidR="0034641D" w:rsidRPr="000A6DEA">
        <w:rPr>
          <w:rFonts w:ascii="Times New Roman" w:hAnsi="Times New Roman" w:cs="Times New Roman"/>
          <w:sz w:val="24"/>
          <w:szCs w:val="24"/>
        </w:rPr>
        <w:t>uarter 2017/18</w:t>
      </w:r>
      <w:r w:rsidR="001B6B93" w:rsidRPr="000A6DEA">
        <w:rPr>
          <w:rFonts w:ascii="Times New Roman" w:hAnsi="Times New Roman" w:cs="Times New Roman"/>
          <w:sz w:val="24"/>
          <w:szCs w:val="24"/>
        </w:rPr>
        <w:t xml:space="preserve"> similar to the previous quarter</w:t>
      </w:r>
      <w:r w:rsidR="0034641D" w:rsidRPr="000A6DEA">
        <w:rPr>
          <w:rFonts w:ascii="Times New Roman" w:hAnsi="Times New Roman" w:cs="Times New Roman"/>
          <w:sz w:val="24"/>
          <w:szCs w:val="24"/>
        </w:rPr>
        <w:t xml:space="preserve">. </w:t>
      </w:r>
    </w:p>
    <w:p w14:paraId="24AE37D8" w14:textId="77777777" w:rsidR="00E86860" w:rsidRPr="000A6DEA" w:rsidRDefault="007F544B" w:rsidP="001B6B93">
      <w:pPr>
        <w:spacing w:line="360" w:lineRule="auto"/>
        <w:jc w:val="both"/>
        <w:rPr>
          <w:rFonts w:ascii="Times New Roman" w:hAnsi="Times New Roman" w:cs="Times New Roman"/>
          <w:bCs/>
          <w:sz w:val="24"/>
          <w:szCs w:val="24"/>
        </w:rPr>
      </w:pPr>
      <w:r w:rsidRPr="000A6DEA">
        <w:rPr>
          <w:rFonts w:ascii="Times New Roman" w:hAnsi="Times New Roman" w:cs="Times New Roman"/>
          <w:sz w:val="24"/>
          <w:szCs w:val="24"/>
        </w:rPr>
        <w:t>In so far as administration is concerned, t</w:t>
      </w:r>
      <w:r w:rsidR="0034641D" w:rsidRPr="000A6DEA">
        <w:rPr>
          <w:rFonts w:ascii="Times New Roman" w:hAnsi="Times New Roman" w:cs="Times New Roman"/>
          <w:sz w:val="24"/>
          <w:szCs w:val="24"/>
        </w:rPr>
        <w:t xml:space="preserve">he Department </w:t>
      </w:r>
      <w:r w:rsidR="001B6B93" w:rsidRPr="000A6DEA">
        <w:rPr>
          <w:rFonts w:ascii="Times New Roman" w:hAnsi="Times New Roman" w:cs="Times New Roman"/>
          <w:sz w:val="24"/>
          <w:szCs w:val="24"/>
        </w:rPr>
        <w:t>experienced the persistent challenge of underspending on compensation</w:t>
      </w:r>
      <w:r w:rsidR="00E86860" w:rsidRPr="000A6DEA">
        <w:rPr>
          <w:rFonts w:ascii="Times New Roman" w:hAnsi="Times New Roman" w:cs="Times New Roman"/>
          <w:sz w:val="24"/>
          <w:szCs w:val="24"/>
        </w:rPr>
        <w:t xml:space="preserve"> of employees due to its inability to fill the vacant posts within the regulated time</w:t>
      </w:r>
      <w:r w:rsidR="001B6B93" w:rsidRPr="000A6DEA">
        <w:rPr>
          <w:rFonts w:ascii="Times New Roman" w:hAnsi="Times New Roman" w:cs="Times New Roman"/>
          <w:sz w:val="24"/>
          <w:szCs w:val="24"/>
        </w:rPr>
        <w:t xml:space="preserve">. </w:t>
      </w:r>
      <w:r w:rsidR="00E86860" w:rsidRPr="000A6DEA">
        <w:rPr>
          <w:rFonts w:ascii="Times New Roman" w:hAnsi="Times New Roman" w:cs="Times New Roman"/>
          <w:sz w:val="24"/>
          <w:szCs w:val="24"/>
        </w:rPr>
        <w:t xml:space="preserve">Moreover, the Department did not have sufficient funding for the payment of </w:t>
      </w:r>
      <w:r w:rsidR="00E86860" w:rsidRPr="000A6DEA">
        <w:rPr>
          <w:rFonts w:ascii="Times New Roman" w:hAnsi="Times New Roman" w:cs="Times New Roman"/>
          <w:sz w:val="24"/>
          <w:szCs w:val="24"/>
        </w:rPr>
        <w:lastRenderedPageBreak/>
        <w:t>claims from examiners and moderator</w:t>
      </w:r>
      <w:r w:rsidR="00CA23B9" w:rsidRPr="000A6DEA">
        <w:rPr>
          <w:rFonts w:ascii="Times New Roman" w:hAnsi="Times New Roman" w:cs="Times New Roman"/>
          <w:sz w:val="24"/>
          <w:szCs w:val="24"/>
        </w:rPr>
        <w:t>s</w:t>
      </w:r>
      <w:r w:rsidR="00E86860" w:rsidRPr="000A6DEA">
        <w:rPr>
          <w:rFonts w:ascii="Times New Roman" w:hAnsi="Times New Roman" w:cs="Times New Roman"/>
          <w:sz w:val="24"/>
          <w:szCs w:val="24"/>
        </w:rPr>
        <w:t>. The Department</w:t>
      </w:r>
      <w:r w:rsidR="001B6B93" w:rsidRPr="000A6DEA">
        <w:rPr>
          <w:rFonts w:ascii="Times New Roman" w:hAnsi="Times New Roman" w:cs="Times New Roman"/>
          <w:bCs/>
          <w:sz w:val="24"/>
          <w:szCs w:val="24"/>
        </w:rPr>
        <w:t xml:space="preserve"> indicated that </w:t>
      </w:r>
      <w:r w:rsidR="00DB40F4" w:rsidRPr="000A6DEA">
        <w:rPr>
          <w:rFonts w:ascii="Times New Roman" w:hAnsi="Times New Roman" w:cs="Times New Roman"/>
          <w:bCs/>
          <w:sz w:val="24"/>
          <w:szCs w:val="24"/>
        </w:rPr>
        <w:t xml:space="preserve">it </w:t>
      </w:r>
      <w:r w:rsidR="001B6B93" w:rsidRPr="000A6DEA">
        <w:rPr>
          <w:rFonts w:ascii="Times New Roman" w:hAnsi="Times New Roman" w:cs="Times New Roman"/>
          <w:bCs/>
          <w:sz w:val="24"/>
          <w:szCs w:val="24"/>
        </w:rPr>
        <w:t xml:space="preserve">was difficult to plan for this function as it is influenced by the increase in enrolment numbers and students who qualify to write examinations. </w:t>
      </w:r>
      <w:r w:rsidR="00DB40F4" w:rsidRPr="000A6DEA">
        <w:rPr>
          <w:rFonts w:ascii="Times New Roman" w:hAnsi="Times New Roman" w:cs="Times New Roman"/>
          <w:bCs/>
          <w:sz w:val="24"/>
          <w:szCs w:val="24"/>
        </w:rPr>
        <w:t>The Department reported that</w:t>
      </w:r>
      <w:r w:rsidR="001B6B93" w:rsidRPr="000A6DEA">
        <w:rPr>
          <w:rFonts w:ascii="Times New Roman" w:hAnsi="Times New Roman" w:cs="Times New Roman"/>
          <w:bCs/>
          <w:sz w:val="24"/>
          <w:szCs w:val="24"/>
        </w:rPr>
        <w:t xml:space="preserve"> National Treasury has agreed to increase the allocation for this function over the MTEF period. </w:t>
      </w:r>
    </w:p>
    <w:p w14:paraId="4AA12A2B" w14:textId="77777777" w:rsidR="001B6B93" w:rsidRPr="000A6DEA" w:rsidRDefault="007F544B" w:rsidP="001B6B93">
      <w:pPr>
        <w:spacing w:line="360" w:lineRule="auto"/>
        <w:jc w:val="both"/>
        <w:rPr>
          <w:rFonts w:ascii="Times New Roman" w:hAnsi="Times New Roman" w:cs="Times New Roman"/>
          <w:bCs/>
          <w:sz w:val="24"/>
          <w:szCs w:val="24"/>
        </w:rPr>
      </w:pPr>
      <w:r w:rsidRPr="000A6DEA">
        <w:rPr>
          <w:rFonts w:ascii="Times New Roman" w:hAnsi="Times New Roman" w:cs="Times New Roman"/>
          <w:bCs/>
          <w:sz w:val="24"/>
          <w:szCs w:val="24"/>
        </w:rPr>
        <w:t>With regard to the TVET sector, t</w:t>
      </w:r>
      <w:r w:rsidR="001B6B93" w:rsidRPr="000A6DEA">
        <w:rPr>
          <w:rFonts w:ascii="Times New Roman" w:hAnsi="Times New Roman" w:cs="Times New Roman"/>
          <w:bCs/>
          <w:sz w:val="24"/>
          <w:szCs w:val="24"/>
        </w:rPr>
        <w:t xml:space="preserve">he eradication of the NC(V) certification backlog was </w:t>
      </w:r>
      <w:r w:rsidR="004713C0" w:rsidRPr="000A6DEA">
        <w:rPr>
          <w:rFonts w:ascii="Times New Roman" w:hAnsi="Times New Roman" w:cs="Times New Roman"/>
          <w:bCs/>
          <w:sz w:val="24"/>
          <w:szCs w:val="24"/>
        </w:rPr>
        <w:t>welcomed</w:t>
      </w:r>
      <w:r w:rsidR="001B6B93" w:rsidRPr="000A6DEA">
        <w:rPr>
          <w:rFonts w:ascii="Times New Roman" w:hAnsi="Times New Roman" w:cs="Times New Roman"/>
          <w:bCs/>
          <w:sz w:val="24"/>
          <w:szCs w:val="24"/>
        </w:rPr>
        <w:t xml:space="preserve"> </w:t>
      </w:r>
      <w:r w:rsidR="00DB40F4" w:rsidRPr="000A6DEA">
        <w:rPr>
          <w:rFonts w:ascii="Times New Roman" w:hAnsi="Times New Roman" w:cs="Times New Roman"/>
          <w:bCs/>
          <w:sz w:val="24"/>
          <w:szCs w:val="24"/>
        </w:rPr>
        <w:t xml:space="preserve">by </w:t>
      </w:r>
      <w:r w:rsidR="001B6B93" w:rsidRPr="000A6DEA">
        <w:rPr>
          <w:rFonts w:ascii="Times New Roman" w:hAnsi="Times New Roman" w:cs="Times New Roman"/>
          <w:bCs/>
          <w:sz w:val="24"/>
          <w:szCs w:val="24"/>
        </w:rPr>
        <w:t>the Committee and the Department undertook to deliver on its target of issuing certificates within three months after examination. The Committee requested the Department to focus</w:t>
      </w:r>
      <w:r w:rsidR="004713C0" w:rsidRPr="000A6DEA">
        <w:rPr>
          <w:rFonts w:ascii="Times New Roman" w:hAnsi="Times New Roman" w:cs="Times New Roman"/>
          <w:bCs/>
          <w:sz w:val="24"/>
          <w:szCs w:val="24"/>
        </w:rPr>
        <w:t xml:space="preserve"> more</w:t>
      </w:r>
      <w:r w:rsidR="001B6B93" w:rsidRPr="000A6DEA">
        <w:rPr>
          <w:rFonts w:ascii="Times New Roman" w:hAnsi="Times New Roman" w:cs="Times New Roman"/>
          <w:bCs/>
          <w:sz w:val="24"/>
          <w:szCs w:val="24"/>
        </w:rPr>
        <w:t xml:space="preserve"> on addressing th</w:t>
      </w:r>
      <w:r w:rsidR="001F003F" w:rsidRPr="000A6DEA">
        <w:rPr>
          <w:rFonts w:ascii="Times New Roman" w:hAnsi="Times New Roman" w:cs="Times New Roman"/>
          <w:bCs/>
          <w:sz w:val="24"/>
          <w:szCs w:val="24"/>
        </w:rPr>
        <w:t xml:space="preserve">e historic backlog of the NATED </w:t>
      </w:r>
      <w:r w:rsidR="001B6B93" w:rsidRPr="000A6DEA">
        <w:rPr>
          <w:rFonts w:ascii="Times New Roman" w:hAnsi="Times New Roman" w:cs="Times New Roman"/>
          <w:bCs/>
          <w:sz w:val="24"/>
          <w:szCs w:val="24"/>
        </w:rPr>
        <w:t>certificates</w:t>
      </w:r>
      <w:r w:rsidR="001F003F" w:rsidRPr="000A6DEA">
        <w:rPr>
          <w:rFonts w:ascii="Times New Roman" w:hAnsi="Times New Roman" w:cs="Times New Roman"/>
          <w:bCs/>
          <w:sz w:val="24"/>
          <w:szCs w:val="24"/>
        </w:rPr>
        <w:t xml:space="preserve"> and diplomas</w:t>
      </w:r>
      <w:r w:rsidR="001B6B93" w:rsidRPr="000A6DEA">
        <w:rPr>
          <w:rFonts w:ascii="Times New Roman" w:hAnsi="Times New Roman" w:cs="Times New Roman"/>
          <w:bCs/>
          <w:sz w:val="24"/>
          <w:szCs w:val="24"/>
        </w:rPr>
        <w:t xml:space="preserve">. </w:t>
      </w:r>
      <w:r w:rsidR="004713C0" w:rsidRPr="000A6DEA">
        <w:rPr>
          <w:rFonts w:ascii="Times New Roman" w:hAnsi="Times New Roman" w:cs="Times New Roman"/>
          <w:bCs/>
          <w:sz w:val="24"/>
          <w:szCs w:val="24"/>
        </w:rPr>
        <w:t xml:space="preserve">The Committee was also concerned that the TVET sector did not have a functional management information system as compared to </w:t>
      </w:r>
      <w:r w:rsidR="00DB40F4" w:rsidRPr="000A6DEA">
        <w:rPr>
          <w:rFonts w:ascii="Times New Roman" w:hAnsi="Times New Roman" w:cs="Times New Roman"/>
          <w:bCs/>
          <w:sz w:val="24"/>
          <w:szCs w:val="24"/>
        </w:rPr>
        <w:t xml:space="preserve">the </w:t>
      </w:r>
      <w:r w:rsidR="004713C0" w:rsidRPr="000A6DEA">
        <w:rPr>
          <w:rFonts w:ascii="Times New Roman" w:hAnsi="Times New Roman" w:cs="Times New Roman"/>
          <w:bCs/>
          <w:sz w:val="24"/>
          <w:szCs w:val="24"/>
        </w:rPr>
        <w:t>higher education</w:t>
      </w:r>
      <w:r w:rsidR="00DB40F4" w:rsidRPr="000A6DEA">
        <w:rPr>
          <w:rFonts w:ascii="Times New Roman" w:hAnsi="Times New Roman" w:cs="Times New Roman"/>
          <w:bCs/>
          <w:sz w:val="24"/>
          <w:szCs w:val="24"/>
        </w:rPr>
        <w:t xml:space="preserve"> sector</w:t>
      </w:r>
      <w:r w:rsidR="004713C0" w:rsidRPr="000A6DEA">
        <w:rPr>
          <w:rFonts w:ascii="Times New Roman" w:hAnsi="Times New Roman" w:cs="Times New Roman"/>
          <w:bCs/>
          <w:sz w:val="24"/>
          <w:szCs w:val="24"/>
        </w:rPr>
        <w:t xml:space="preserve">. </w:t>
      </w:r>
    </w:p>
    <w:p w14:paraId="23DB7F27" w14:textId="77777777" w:rsidR="005641E1" w:rsidRPr="000A6DEA" w:rsidRDefault="005641E1" w:rsidP="001B6B93">
      <w:pPr>
        <w:spacing w:line="360" w:lineRule="auto"/>
        <w:jc w:val="both"/>
        <w:rPr>
          <w:rFonts w:ascii="Times New Roman" w:hAnsi="Times New Roman" w:cs="Times New Roman"/>
          <w:bCs/>
          <w:sz w:val="24"/>
          <w:szCs w:val="24"/>
        </w:rPr>
      </w:pPr>
      <w:r w:rsidRPr="000A6DEA">
        <w:rPr>
          <w:rFonts w:ascii="Times New Roman" w:hAnsi="Times New Roman" w:cs="Times New Roman"/>
          <w:bCs/>
          <w:sz w:val="24"/>
          <w:szCs w:val="24"/>
        </w:rPr>
        <w:t>In relation to higher education, the Committee was concerned that close to 20 000 students could not be admitted to institutions of higher learning in 2017 as planned by the Department. The poor I</w:t>
      </w:r>
      <w:r w:rsidR="001F003F" w:rsidRPr="000A6DEA">
        <w:rPr>
          <w:rFonts w:ascii="Times New Roman" w:hAnsi="Times New Roman" w:cs="Times New Roman"/>
          <w:bCs/>
          <w:sz w:val="24"/>
          <w:szCs w:val="24"/>
        </w:rPr>
        <w:t>CT registration systems at UNISA</w:t>
      </w:r>
      <w:r w:rsidRPr="000A6DEA">
        <w:rPr>
          <w:rFonts w:ascii="Times New Roman" w:hAnsi="Times New Roman" w:cs="Times New Roman"/>
          <w:bCs/>
          <w:sz w:val="24"/>
          <w:szCs w:val="24"/>
        </w:rPr>
        <w:t xml:space="preserve"> compounded the situation. Moreover, universities recorded lower than targeted graduation outputs in Engineering Sciences, Natural and Physical Science and Human Health and Animal Health</w:t>
      </w:r>
      <w:r w:rsidR="00DB40F4" w:rsidRPr="000A6DEA">
        <w:rPr>
          <w:rFonts w:ascii="Times New Roman" w:hAnsi="Times New Roman" w:cs="Times New Roman"/>
          <w:bCs/>
          <w:sz w:val="24"/>
          <w:szCs w:val="24"/>
        </w:rPr>
        <w:t>, which are the critical skills priorities as set in the Medium-Term Strategic Framework</w:t>
      </w:r>
      <w:r w:rsidRPr="000A6DEA">
        <w:rPr>
          <w:rFonts w:ascii="Times New Roman" w:hAnsi="Times New Roman" w:cs="Times New Roman"/>
          <w:bCs/>
          <w:sz w:val="24"/>
          <w:szCs w:val="24"/>
        </w:rPr>
        <w:t xml:space="preserve">. </w:t>
      </w:r>
    </w:p>
    <w:p w14:paraId="36A9B23E" w14:textId="77777777" w:rsidR="00B01C53" w:rsidRPr="000A6DEA" w:rsidRDefault="001C3863" w:rsidP="00B01C53">
      <w:pPr>
        <w:spacing w:line="360" w:lineRule="auto"/>
        <w:jc w:val="both"/>
        <w:rPr>
          <w:rFonts w:ascii="Times New Roman" w:hAnsi="Times New Roman" w:cs="Times New Roman"/>
          <w:b/>
          <w:sz w:val="24"/>
          <w:szCs w:val="24"/>
        </w:rPr>
      </w:pPr>
      <w:r w:rsidRPr="000A6DEA">
        <w:rPr>
          <w:rFonts w:ascii="Times New Roman" w:hAnsi="Times New Roman" w:cs="Times New Roman"/>
          <w:b/>
          <w:sz w:val="24"/>
          <w:szCs w:val="24"/>
        </w:rPr>
        <w:t>5</w:t>
      </w:r>
      <w:r w:rsidR="00B01C53" w:rsidRPr="000A6DEA">
        <w:rPr>
          <w:rFonts w:ascii="Times New Roman" w:hAnsi="Times New Roman" w:cs="Times New Roman"/>
          <w:b/>
          <w:sz w:val="24"/>
          <w:szCs w:val="24"/>
        </w:rPr>
        <w:t>. COMMITTEE OBSERVATIONS</w:t>
      </w:r>
    </w:p>
    <w:p w14:paraId="2727BB68" w14:textId="77777777" w:rsidR="00B01C53" w:rsidRPr="000A6DEA" w:rsidRDefault="00B01C53" w:rsidP="00B01C53">
      <w:pPr>
        <w:kinsoku w:val="0"/>
        <w:overflowPunct w:val="0"/>
        <w:spacing w:line="360" w:lineRule="auto"/>
        <w:jc w:val="both"/>
        <w:textAlignment w:val="baseline"/>
        <w:rPr>
          <w:rFonts w:ascii="Times New Roman" w:hAnsi="Times New Roman" w:cs="Times New Roman"/>
          <w:sz w:val="24"/>
          <w:szCs w:val="24"/>
        </w:rPr>
      </w:pPr>
      <w:r w:rsidRPr="000A6DEA">
        <w:rPr>
          <w:rFonts w:ascii="Times New Roman" w:hAnsi="Times New Roman" w:cs="Times New Roman"/>
          <w:sz w:val="24"/>
          <w:szCs w:val="24"/>
        </w:rPr>
        <w:t>The</w:t>
      </w:r>
      <w:r w:rsidR="00A37BE1" w:rsidRPr="000A6DEA">
        <w:rPr>
          <w:rFonts w:ascii="Times New Roman" w:hAnsi="Times New Roman" w:cs="Times New Roman"/>
          <w:sz w:val="24"/>
          <w:szCs w:val="24"/>
        </w:rPr>
        <w:t xml:space="preserve"> Committee having assessed the third </w:t>
      </w:r>
      <w:r w:rsidRPr="000A6DEA">
        <w:rPr>
          <w:rFonts w:ascii="Times New Roman" w:hAnsi="Times New Roman" w:cs="Times New Roman"/>
          <w:sz w:val="24"/>
          <w:szCs w:val="24"/>
        </w:rPr>
        <w:t xml:space="preserve">quarter performance report 2017/18 of the DHET made the following observations: </w:t>
      </w:r>
    </w:p>
    <w:p w14:paraId="3A4D582D" w14:textId="77777777" w:rsidR="002E55DE" w:rsidRPr="000A6DEA" w:rsidRDefault="001C3863" w:rsidP="002E55DE">
      <w:pPr>
        <w:spacing w:line="360" w:lineRule="auto"/>
        <w:ind w:left="720" w:hanging="720"/>
        <w:jc w:val="both"/>
        <w:rPr>
          <w:rFonts w:ascii="Times New Roman" w:hAnsi="Times New Roman" w:cs="Times New Roman"/>
          <w:sz w:val="24"/>
          <w:szCs w:val="24"/>
        </w:rPr>
      </w:pPr>
      <w:r w:rsidRPr="000A6DEA">
        <w:rPr>
          <w:rFonts w:ascii="Times New Roman" w:hAnsi="Times New Roman" w:cs="Times New Roman"/>
          <w:sz w:val="24"/>
          <w:szCs w:val="24"/>
        </w:rPr>
        <w:t>5</w:t>
      </w:r>
      <w:r w:rsidR="00B01C53" w:rsidRPr="000A6DEA">
        <w:rPr>
          <w:rFonts w:ascii="Times New Roman" w:hAnsi="Times New Roman" w:cs="Times New Roman"/>
          <w:sz w:val="24"/>
          <w:szCs w:val="24"/>
        </w:rPr>
        <w:t>.1.</w:t>
      </w:r>
      <w:r w:rsidR="00B01C53" w:rsidRPr="000A6DEA">
        <w:rPr>
          <w:rFonts w:ascii="Times New Roman" w:hAnsi="Times New Roman" w:cs="Times New Roman"/>
          <w:sz w:val="24"/>
          <w:szCs w:val="24"/>
        </w:rPr>
        <w:tab/>
        <w:t xml:space="preserve">The Committee welcomed the significant improvement by the Department </w:t>
      </w:r>
      <w:r w:rsidR="007427B3" w:rsidRPr="000A6DEA">
        <w:rPr>
          <w:rFonts w:ascii="Times New Roman" w:hAnsi="Times New Roman" w:cs="Times New Roman"/>
          <w:sz w:val="24"/>
          <w:szCs w:val="24"/>
        </w:rPr>
        <w:t>in eradicating the NC(V) certification backlog</w:t>
      </w:r>
      <w:r w:rsidR="00550EAE" w:rsidRPr="000A6DEA">
        <w:rPr>
          <w:rFonts w:ascii="Times New Roman" w:hAnsi="Times New Roman" w:cs="Times New Roman"/>
          <w:sz w:val="24"/>
          <w:szCs w:val="24"/>
        </w:rPr>
        <w:t>. However, concerns were expre</w:t>
      </w:r>
      <w:r w:rsidR="001F003F" w:rsidRPr="000A6DEA">
        <w:rPr>
          <w:rFonts w:ascii="Times New Roman" w:hAnsi="Times New Roman" w:cs="Times New Roman"/>
          <w:sz w:val="24"/>
          <w:szCs w:val="24"/>
        </w:rPr>
        <w:t>ssed about the outstanding NATED</w:t>
      </w:r>
      <w:r w:rsidR="00550EAE" w:rsidRPr="000A6DEA">
        <w:rPr>
          <w:rFonts w:ascii="Times New Roman" w:hAnsi="Times New Roman" w:cs="Times New Roman"/>
          <w:sz w:val="24"/>
          <w:szCs w:val="24"/>
        </w:rPr>
        <w:t xml:space="preserve"> certificates</w:t>
      </w:r>
      <w:r w:rsidR="001F003F" w:rsidRPr="000A6DEA">
        <w:rPr>
          <w:rFonts w:ascii="Times New Roman" w:hAnsi="Times New Roman" w:cs="Times New Roman"/>
          <w:sz w:val="24"/>
          <w:szCs w:val="24"/>
        </w:rPr>
        <w:t xml:space="preserve"> and diplomas</w:t>
      </w:r>
      <w:r w:rsidR="00550EAE" w:rsidRPr="000A6DEA">
        <w:rPr>
          <w:rFonts w:ascii="Times New Roman" w:hAnsi="Times New Roman" w:cs="Times New Roman"/>
          <w:sz w:val="24"/>
          <w:szCs w:val="24"/>
        </w:rPr>
        <w:t>.</w:t>
      </w:r>
      <w:r w:rsidR="002E55DE" w:rsidRPr="000A6DEA">
        <w:rPr>
          <w:rFonts w:ascii="Times New Roman" w:hAnsi="Times New Roman" w:cs="Times New Roman"/>
          <w:sz w:val="24"/>
          <w:szCs w:val="24"/>
        </w:rPr>
        <w:t xml:space="preserve"> </w:t>
      </w:r>
    </w:p>
    <w:p w14:paraId="443C968E" w14:textId="77777777" w:rsidR="002E55DE" w:rsidRPr="000A6DEA" w:rsidRDefault="001C3863" w:rsidP="002E55DE">
      <w:pPr>
        <w:spacing w:line="360" w:lineRule="auto"/>
        <w:ind w:left="720" w:hanging="720"/>
        <w:jc w:val="both"/>
        <w:rPr>
          <w:rFonts w:ascii="Times New Roman" w:hAnsi="Times New Roman" w:cs="Times New Roman"/>
          <w:bCs/>
          <w:sz w:val="24"/>
          <w:szCs w:val="24"/>
        </w:rPr>
      </w:pPr>
      <w:r w:rsidRPr="000A6DEA">
        <w:rPr>
          <w:rFonts w:ascii="Times New Roman" w:hAnsi="Times New Roman" w:cs="Times New Roman"/>
          <w:sz w:val="24"/>
          <w:szCs w:val="24"/>
        </w:rPr>
        <w:t>5</w:t>
      </w:r>
      <w:r w:rsidR="00B01C53" w:rsidRPr="000A6DEA">
        <w:rPr>
          <w:rFonts w:ascii="Times New Roman" w:hAnsi="Times New Roman" w:cs="Times New Roman"/>
          <w:sz w:val="24"/>
          <w:szCs w:val="24"/>
        </w:rPr>
        <w:t>.2.</w:t>
      </w:r>
      <w:r w:rsidR="00B01C53" w:rsidRPr="000A6DEA">
        <w:rPr>
          <w:rFonts w:ascii="Times New Roman" w:hAnsi="Times New Roman" w:cs="Times New Roman"/>
          <w:sz w:val="24"/>
          <w:szCs w:val="24"/>
        </w:rPr>
        <w:tab/>
      </w:r>
      <w:r w:rsidR="002E55DE" w:rsidRPr="000A6DEA">
        <w:rPr>
          <w:rFonts w:ascii="Times New Roman" w:hAnsi="Times New Roman" w:cs="Times New Roman"/>
          <w:bCs/>
          <w:sz w:val="24"/>
          <w:szCs w:val="24"/>
        </w:rPr>
        <w:t xml:space="preserve">The Committee expressed a concern about the decline in the enrolment target and graduate output for higher education in the 2017 academic year. Moreover, the inadequate information and communication technology (ICT) registration system at the University South Africa (Unisa) compounded the situation and </w:t>
      </w:r>
      <w:r w:rsidR="000D1683" w:rsidRPr="000A6DEA">
        <w:rPr>
          <w:rFonts w:ascii="Times New Roman" w:hAnsi="Times New Roman" w:cs="Times New Roman"/>
          <w:bCs/>
          <w:sz w:val="24"/>
          <w:szCs w:val="24"/>
        </w:rPr>
        <w:t xml:space="preserve">may </w:t>
      </w:r>
      <w:r w:rsidR="002E55DE" w:rsidRPr="000A6DEA">
        <w:rPr>
          <w:rFonts w:ascii="Times New Roman" w:hAnsi="Times New Roman" w:cs="Times New Roman"/>
          <w:bCs/>
          <w:sz w:val="24"/>
          <w:szCs w:val="24"/>
        </w:rPr>
        <w:t xml:space="preserve">also contributed to the decline in the number of students registered for the 2018 first semester.  </w:t>
      </w:r>
    </w:p>
    <w:p w14:paraId="6368A81D" w14:textId="77777777" w:rsidR="005C50D1" w:rsidRPr="000A6DEA" w:rsidRDefault="002E55DE" w:rsidP="005C50D1">
      <w:pPr>
        <w:spacing w:line="360" w:lineRule="auto"/>
        <w:ind w:left="720" w:hanging="720"/>
        <w:jc w:val="both"/>
        <w:rPr>
          <w:rFonts w:ascii="Times New Roman" w:hAnsi="Times New Roman" w:cs="Times New Roman"/>
          <w:bCs/>
          <w:sz w:val="24"/>
          <w:szCs w:val="24"/>
        </w:rPr>
      </w:pPr>
      <w:r w:rsidRPr="000A6DEA">
        <w:rPr>
          <w:rFonts w:ascii="Times New Roman" w:hAnsi="Times New Roman" w:cs="Times New Roman"/>
          <w:bCs/>
          <w:sz w:val="24"/>
          <w:szCs w:val="24"/>
        </w:rPr>
        <w:lastRenderedPageBreak/>
        <w:t xml:space="preserve">5.3 </w:t>
      </w:r>
      <w:r w:rsidR="003E3DFD" w:rsidRPr="000A6DEA">
        <w:rPr>
          <w:rFonts w:ascii="Times New Roman" w:hAnsi="Times New Roman" w:cs="Times New Roman"/>
          <w:bCs/>
          <w:sz w:val="24"/>
          <w:szCs w:val="24"/>
        </w:rPr>
        <w:t xml:space="preserve">   </w:t>
      </w:r>
      <w:r w:rsidRPr="000A6DEA">
        <w:rPr>
          <w:rFonts w:ascii="Times New Roman" w:hAnsi="Times New Roman" w:cs="Times New Roman"/>
          <w:bCs/>
          <w:sz w:val="24"/>
          <w:szCs w:val="24"/>
        </w:rPr>
        <w:t>The Committee expressed a concern about the absence of a functional management information system (MIS) for the TVET sector and the 2017 headcount enrolment figures</w:t>
      </w:r>
      <w:r w:rsidR="003E3DFD" w:rsidRPr="000A6DEA">
        <w:rPr>
          <w:rFonts w:ascii="Times New Roman" w:hAnsi="Times New Roman" w:cs="Times New Roman"/>
          <w:bCs/>
          <w:sz w:val="24"/>
          <w:szCs w:val="24"/>
        </w:rPr>
        <w:t xml:space="preserve"> which were yet to be finalised.</w:t>
      </w:r>
      <w:r w:rsidR="005C50D1" w:rsidRPr="000A6DEA">
        <w:rPr>
          <w:rFonts w:ascii="Times New Roman" w:hAnsi="Times New Roman" w:cs="Times New Roman"/>
          <w:bCs/>
          <w:sz w:val="24"/>
          <w:szCs w:val="24"/>
        </w:rPr>
        <w:t xml:space="preserve"> </w:t>
      </w:r>
    </w:p>
    <w:p w14:paraId="41065B45" w14:textId="77777777" w:rsidR="005C50D1" w:rsidRPr="000A6DEA" w:rsidRDefault="005C50D1" w:rsidP="005C50D1">
      <w:pPr>
        <w:spacing w:line="360" w:lineRule="auto"/>
        <w:ind w:left="720" w:hanging="720"/>
        <w:jc w:val="both"/>
        <w:rPr>
          <w:rFonts w:ascii="Times New Roman" w:hAnsi="Times New Roman" w:cs="Times New Roman"/>
          <w:bCs/>
          <w:sz w:val="24"/>
          <w:szCs w:val="24"/>
        </w:rPr>
      </w:pPr>
      <w:r w:rsidRPr="000A6DEA">
        <w:rPr>
          <w:rFonts w:ascii="Times New Roman" w:hAnsi="Times New Roman" w:cs="Times New Roman"/>
          <w:bCs/>
          <w:sz w:val="24"/>
          <w:szCs w:val="24"/>
        </w:rPr>
        <w:t>5.4      The Committee expressed a concern about the persistent examination paper leakages in the TVET sector. The Department experienced two paper leaks for the November 2017 examination. Moreover, the Department did not provide feedback to the Committee about the amount spent on reprinting and redistribution of examination papers.</w:t>
      </w:r>
    </w:p>
    <w:p w14:paraId="2BE82DC6" w14:textId="77777777" w:rsidR="005D3356" w:rsidRPr="000A6DEA" w:rsidRDefault="00367943" w:rsidP="005C50D1">
      <w:pPr>
        <w:spacing w:line="360" w:lineRule="auto"/>
        <w:ind w:left="720" w:hanging="720"/>
        <w:jc w:val="both"/>
        <w:rPr>
          <w:rFonts w:ascii="Times New Roman" w:hAnsi="Times New Roman" w:cs="Times New Roman"/>
          <w:bCs/>
          <w:sz w:val="24"/>
          <w:szCs w:val="24"/>
        </w:rPr>
      </w:pPr>
      <w:r w:rsidRPr="000A6DEA">
        <w:rPr>
          <w:rFonts w:ascii="Times New Roman" w:hAnsi="Times New Roman" w:cs="Times New Roman"/>
          <w:bCs/>
          <w:sz w:val="24"/>
          <w:szCs w:val="24"/>
        </w:rPr>
        <w:t>5.5      The delays by the Department in transferring the R3.9 billion subsidies due to universities for the historically disadvantaged institutions (HDIs) earmarked grants and infrastructure efficiency earmarked grants was noted as a concern</w:t>
      </w:r>
      <w:r w:rsidR="000D1683" w:rsidRPr="000A6DEA">
        <w:rPr>
          <w:rFonts w:ascii="Times New Roman" w:hAnsi="Times New Roman" w:cs="Times New Roman"/>
          <w:bCs/>
          <w:sz w:val="24"/>
          <w:szCs w:val="24"/>
        </w:rPr>
        <w:t>, given the need to expand teaching and learning infrastructure</w:t>
      </w:r>
      <w:r w:rsidRPr="000A6DEA">
        <w:rPr>
          <w:rFonts w:ascii="Times New Roman" w:hAnsi="Times New Roman" w:cs="Times New Roman"/>
          <w:bCs/>
          <w:sz w:val="24"/>
          <w:szCs w:val="24"/>
        </w:rPr>
        <w:t>.</w:t>
      </w:r>
      <w:r w:rsidR="005D3356" w:rsidRPr="000A6DEA">
        <w:rPr>
          <w:rFonts w:ascii="Times New Roman" w:hAnsi="Times New Roman" w:cs="Times New Roman"/>
          <w:bCs/>
          <w:sz w:val="24"/>
          <w:szCs w:val="24"/>
        </w:rPr>
        <w:t xml:space="preserve"> </w:t>
      </w:r>
    </w:p>
    <w:p w14:paraId="0530D841" w14:textId="77777777" w:rsidR="00367943" w:rsidRPr="000A6DEA" w:rsidRDefault="00367943" w:rsidP="005C50D1">
      <w:pPr>
        <w:spacing w:line="360" w:lineRule="auto"/>
        <w:ind w:left="720" w:hanging="720"/>
        <w:jc w:val="both"/>
        <w:rPr>
          <w:rFonts w:ascii="Times New Roman" w:hAnsi="Times New Roman" w:cs="Times New Roman"/>
          <w:bCs/>
          <w:sz w:val="24"/>
          <w:szCs w:val="24"/>
        </w:rPr>
      </w:pPr>
      <w:r w:rsidRPr="000A6DEA">
        <w:rPr>
          <w:rFonts w:ascii="Times New Roman" w:hAnsi="Times New Roman" w:cs="Times New Roman"/>
          <w:bCs/>
          <w:sz w:val="24"/>
          <w:szCs w:val="24"/>
        </w:rPr>
        <w:t xml:space="preserve">5.6  </w:t>
      </w:r>
      <w:r w:rsidR="005D3356" w:rsidRPr="000A6DEA">
        <w:rPr>
          <w:rFonts w:ascii="Times New Roman" w:hAnsi="Times New Roman" w:cs="Times New Roman"/>
          <w:bCs/>
          <w:sz w:val="24"/>
          <w:szCs w:val="24"/>
        </w:rPr>
        <w:t xml:space="preserve">   </w:t>
      </w:r>
      <w:r w:rsidR="00750FDE" w:rsidRPr="000A6DEA">
        <w:rPr>
          <w:rFonts w:ascii="Times New Roman" w:hAnsi="Times New Roman" w:cs="Times New Roman"/>
          <w:bCs/>
          <w:sz w:val="24"/>
          <w:szCs w:val="24"/>
        </w:rPr>
        <w:t>The Committee noted th</w:t>
      </w:r>
      <w:r w:rsidR="005D3356" w:rsidRPr="000A6DEA">
        <w:rPr>
          <w:rFonts w:ascii="Times New Roman" w:hAnsi="Times New Roman" w:cs="Times New Roman"/>
          <w:bCs/>
          <w:sz w:val="24"/>
          <w:szCs w:val="24"/>
        </w:rPr>
        <w:t>at the TVET colleges were meant to alleviat</w:t>
      </w:r>
      <w:r w:rsidR="000D1683" w:rsidRPr="000A6DEA">
        <w:rPr>
          <w:rFonts w:ascii="Times New Roman" w:hAnsi="Times New Roman" w:cs="Times New Roman"/>
          <w:bCs/>
          <w:sz w:val="24"/>
          <w:szCs w:val="24"/>
        </w:rPr>
        <w:t>e</w:t>
      </w:r>
      <w:r w:rsidR="005D3356" w:rsidRPr="000A6DEA">
        <w:rPr>
          <w:rFonts w:ascii="Times New Roman" w:hAnsi="Times New Roman" w:cs="Times New Roman"/>
          <w:bCs/>
          <w:sz w:val="24"/>
          <w:szCs w:val="24"/>
        </w:rPr>
        <w:t xml:space="preserve"> the shortage of technical skills </w:t>
      </w:r>
      <w:r w:rsidR="004E3EA8" w:rsidRPr="000A6DEA">
        <w:rPr>
          <w:rFonts w:ascii="Times New Roman" w:hAnsi="Times New Roman" w:cs="Times New Roman"/>
          <w:bCs/>
          <w:sz w:val="24"/>
          <w:szCs w:val="24"/>
        </w:rPr>
        <w:t>which</w:t>
      </w:r>
      <w:r w:rsidR="005D3356" w:rsidRPr="000A6DEA">
        <w:rPr>
          <w:rFonts w:ascii="Times New Roman" w:hAnsi="Times New Roman" w:cs="Times New Roman"/>
          <w:bCs/>
          <w:sz w:val="24"/>
          <w:szCs w:val="24"/>
        </w:rPr>
        <w:t xml:space="preserve"> are essential to grow the economy. However, the high number of theory intensive programmes as compared to practical training was a concern.</w:t>
      </w:r>
    </w:p>
    <w:p w14:paraId="3DE4E87D" w14:textId="77777777" w:rsidR="005D3356" w:rsidRPr="000A6DEA" w:rsidRDefault="005D3356" w:rsidP="005C50D1">
      <w:pPr>
        <w:spacing w:line="360" w:lineRule="auto"/>
        <w:ind w:left="720" w:hanging="720"/>
        <w:jc w:val="both"/>
        <w:rPr>
          <w:rFonts w:ascii="Times New Roman" w:hAnsi="Times New Roman" w:cs="Times New Roman"/>
          <w:bCs/>
          <w:sz w:val="24"/>
          <w:szCs w:val="24"/>
        </w:rPr>
      </w:pPr>
      <w:r w:rsidRPr="000A6DEA">
        <w:rPr>
          <w:rFonts w:ascii="Times New Roman" w:hAnsi="Times New Roman" w:cs="Times New Roman"/>
          <w:bCs/>
          <w:sz w:val="24"/>
          <w:szCs w:val="24"/>
        </w:rPr>
        <w:t xml:space="preserve">5.7      </w:t>
      </w:r>
      <w:r w:rsidR="00D07757" w:rsidRPr="000A6DEA">
        <w:rPr>
          <w:rFonts w:ascii="Times New Roman" w:hAnsi="Times New Roman" w:cs="Times New Roman"/>
          <w:bCs/>
          <w:sz w:val="24"/>
          <w:szCs w:val="24"/>
        </w:rPr>
        <w:t xml:space="preserve">The Committee expressed </w:t>
      </w:r>
      <w:r w:rsidR="004E3EA8" w:rsidRPr="000A6DEA">
        <w:rPr>
          <w:rFonts w:ascii="Times New Roman" w:hAnsi="Times New Roman" w:cs="Times New Roman"/>
          <w:bCs/>
          <w:sz w:val="24"/>
          <w:szCs w:val="24"/>
        </w:rPr>
        <w:t xml:space="preserve">a </w:t>
      </w:r>
      <w:r w:rsidR="00D07757" w:rsidRPr="000A6DEA">
        <w:rPr>
          <w:rFonts w:ascii="Times New Roman" w:hAnsi="Times New Roman" w:cs="Times New Roman"/>
          <w:bCs/>
          <w:sz w:val="24"/>
          <w:szCs w:val="24"/>
        </w:rPr>
        <w:t>dissatisfaction pertaining</w:t>
      </w:r>
      <w:r w:rsidR="00DA3C50" w:rsidRPr="000A6DEA">
        <w:rPr>
          <w:rFonts w:ascii="Times New Roman" w:hAnsi="Times New Roman" w:cs="Times New Roman"/>
          <w:bCs/>
          <w:sz w:val="24"/>
          <w:szCs w:val="24"/>
        </w:rPr>
        <w:t xml:space="preserve"> to</w:t>
      </w:r>
      <w:r w:rsidR="00D07757" w:rsidRPr="000A6DEA">
        <w:rPr>
          <w:rFonts w:ascii="Times New Roman" w:hAnsi="Times New Roman" w:cs="Times New Roman"/>
          <w:bCs/>
          <w:sz w:val="24"/>
          <w:szCs w:val="24"/>
        </w:rPr>
        <w:t xml:space="preserve"> the continuous underspending on compensation of </w:t>
      </w:r>
      <w:r w:rsidR="00DA3C50" w:rsidRPr="000A6DEA">
        <w:rPr>
          <w:rFonts w:ascii="Times New Roman" w:hAnsi="Times New Roman" w:cs="Times New Roman"/>
          <w:bCs/>
          <w:sz w:val="24"/>
          <w:szCs w:val="24"/>
        </w:rPr>
        <w:t>employees</w:t>
      </w:r>
      <w:r w:rsidR="00D07757" w:rsidRPr="000A6DEA">
        <w:rPr>
          <w:rFonts w:ascii="Times New Roman" w:hAnsi="Times New Roman" w:cs="Times New Roman"/>
          <w:bCs/>
          <w:sz w:val="24"/>
          <w:szCs w:val="24"/>
        </w:rPr>
        <w:t>.</w:t>
      </w:r>
    </w:p>
    <w:p w14:paraId="11B7EA11" w14:textId="77777777" w:rsidR="00D07757" w:rsidRPr="000A6DEA" w:rsidRDefault="00D07757" w:rsidP="005C50D1">
      <w:pPr>
        <w:spacing w:line="360" w:lineRule="auto"/>
        <w:ind w:left="720" w:hanging="720"/>
        <w:jc w:val="both"/>
        <w:rPr>
          <w:rFonts w:ascii="Times New Roman" w:hAnsi="Times New Roman" w:cs="Times New Roman"/>
          <w:bCs/>
          <w:sz w:val="24"/>
          <w:szCs w:val="24"/>
        </w:rPr>
      </w:pPr>
      <w:r w:rsidRPr="000A6DEA">
        <w:rPr>
          <w:rFonts w:ascii="Times New Roman" w:hAnsi="Times New Roman" w:cs="Times New Roman"/>
          <w:bCs/>
          <w:sz w:val="24"/>
          <w:szCs w:val="24"/>
        </w:rPr>
        <w:t>5.8      The Department’s target of 30 percent certification rate for the NC(V) Level 4 was noted as a concern. The Committee noted that the throughput</w:t>
      </w:r>
      <w:r w:rsidR="00167151" w:rsidRPr="000A6DEA">
        <w:rPr>
          <w:rFonts w:ascii="Times New Roman" w:hAnsi="Times New Roman" w:cs="Times New Roman"/>
          <w:bCs/>
          <w:sz w:val="24"/>
          <w:szCs w:val="24"/>
        </w:rPr>
        <w:t xml:space="preserve"> rate</w:t>
      </w:r>
      <w:r w:rsidRPr="000A6DEA">
        <w:rPr>
          <w:rFonts w:ascii="Times New Roman" w:hAnsi="Times New Roman" w:cs="Times New Roman"/>
          <w:bCs/>
          <w:sz w:val="24"/>
          <w:szCs w:val="24"/>
        </w:rPr>
        <w:t xml:space="preserve"> of the TVET sector was </w:t>
      </w:r>
      <w:r w:rsidR="00167151" w:rsidRPr="000A6DEA">
        <w:rPr>
          <w:rFonts w:ascii="Times New Roman" w:hAnsi="Times New Roman" w:cs="Times New Roman"/>
          <w:bCs/>
          <w:sz w:val="24"/>
          <w:szCs w:val="24"/>
        </w:rPr>
        <w:t xml:space="preserve">already </w:t>
      </w:r>
      <w:r w:rsidRPr="000A6DEA">
        <w:rPr>
          <w:rFonts w:ascii="Times New Roman" w:hAnsi="Times New Roman" w:cs="Times New Roman"/>
          <w:bCs/>
          <w:sz w:val="24"/>
          <w:szCs w:val="24"/>
        </w:rPr>
        <w:t>very low</w:t>
      </w:r>
      <w:r w:rsidR="00167151" w:rsidRPr="000A6DEA">
        <w:rPr>
          <w:rFonts w:ascii="Times New Roman" w:hAnsi="Times New Roman" w:cs="Times New Roman"/>
          <w:bCs/>
          <w:sz w:val="24"/>
          <w:szCs w:val="24"/>
        </w:rPr>
        <w:t xml:space="preserve"> and this target was </w:t>
      </w:r>
      <w:r w:rsidR="004E3EA8" w:rsidRPr="000A6DEA">
        <w:rPr>
          <w:rFonts w:ascii="Times New Roman" w:hAnsi="Times New Roman" w:cs="Times New Roman"/>
          <w:bCs/>
          <w:sz w:val="24"/>
          <w:szCs w:val="24"/>
        </w:rPr>
        <w:t>too modest</w:t>
      </w:r>
      <w:r w:rsidR="00167151" w:rsidRPr="000A6DEA">
        <w:rPr>
          <w:rFonts w:ascii="Times New Roman" w:hAnsi="Times New Roman" w:cs="Times New Roman"/>
          <w:bCs/>
          <w:sz w:val="24"/>
          <w:szCs w:val="24"/>
        </w:rPr>
        <w:t xml:space="preserve">. </w:t>
      </w:r>
    </w:p>
    <w:p w14:paraId="579B3BCE" w14:textId="77777777" w:rsidR="00167151" w:rsidRPr="000A6DEA" w:rsidRDefault="00167151" w:rsidP="005C50D1">
      <w:pPr>
        <w:spacing w:line="360" w:lineRule="auto"/>
        <w:ind w:left="720" w:hanging="720"/>
        <w:jc w:val="both"/>
        <w:rPr>
          <w:rFonts w:ascii="Times New Roman" w:hAnsi="Times New Roman" w:cs="Times New Roman"/>
          <w:bCs/>
          <w:sz w:val="24"/>
          <w:szCs w:val="24"/>
        </w:rPr>
      </w:pPr>
      <w:r w:rsidRPr="000A6DEA">
        <w:rPr>
          <w:rFonts w:ascii="Times New Roman" w:hAnsi="Times New Roman" w:cs="Times New Roman"/>
          <w:bCs/>
          <w:sz w:val="24"/>
          <w:szCs w:val="24"/>
        </w:rPr>
        <w:t xml:space="preserve">5.9      </w:t>
      </w:r>
      <w:r w:rsidR="00033362" w:rsidRPr="000A6DEA">
        <w:rPr>
          <w:rFonts w:ascii="Times New Roman" w:hAnsi="Times New Roman" w:cs="Times New Roman"/>
          <w:bCs/>
          <w:sz w:val="24"/>
          <w:szCs w:val="24"/>
        </w:rPr>
        <w:t xml:space="preserve">The Committee welcomed the envisaged tabling of the revised National Student Financial Aid Scheme </w:t>
      </w:r>
      <w:r w:rsidR="004E3EA8" w:rsidRPr="000A6DEA">
        <w:rPr>
          <w:rFonts w:ascii="Times New Roman" w:hAnsi="Times New Roman" w:cs="Times New Roman"/>
          <w:bCs/>
          <w:sz w:val="24"/>
          <w:szCs w:val="24"/>
        </w:rPr>
        <w:t xml:space="preserve">Amendment Bill </w:t>
      </w:r>
      <w:r w:rsidR="00033362" w:rsidRPr="000A6DEA">
        <w:rPr>
          <w:rFonts w:ascii="Times New Roman" w:hAnsi="Times New Roman" w:cs="Times New Roman"/>
          <w:bCs/>
          <w:sz w:val="24"/>
          <w:szCs w:val="24"/>
        </w:rPr>
        <w:t xml:space="preserve">to Parliament on 31 March 2018. </w:t>
      </w:r>
    </w:p>
    <w:p w14:paraId="79523F6D" w14:textId="77777777" w:rsidR="000949A6" w:rsidRPr="000A6DEA" w:rsidRDefault="00033362" w:rsidP="000949A6">
      <w:pPr>
        <w:spacing w:line="360" w:lineRule="auto"/>
        <w:ind w:left="720" w:hanging="720"/>
        <w:jc w:val="both"/>
        <w:rPr>
          <w:rFonts w:ascii="Times New Roman" w:hAnsi="Times New Roman" w:cs="Times New Roman"/>
          <w:bCs/>
          <w:sz w:val="24"/>
          <w:szCs w:val="24"/>
        </w:rPr>
      </w:pPr>
      <w:r w:rsidRPr="000A6DEA">
        <w:rPr>
          <w:rFonts w:ascii="Times New Roman" w:hAnsi="Times New Roman" w:cs="Times New Roman"/>
          <w:bCs/>
          <w:sz w:val="24"/>
          <w:szCs w:val="24"/>
        </w:rPr>
        <w:t>5.10    The absence of infrastructure maintenance grants for the TVET sector was noted as a concern. The Committee indicated that the majority of student residences at TVET colleges were in a bad state</w:t>
      </w:r>
      <w:r w:rsidR="00BB33C6" w:rsidRPr="000A6DEA">
        <w:rPr>
          <w:rFonts w:ascii="Times New Roman" w:hAnsi="Times New Roman" w:cs="Times New Roman"/>
          <w:bCs/>
          <w:sz w:val="24"/>
          <w:szCs w:val="24"/>
        </w:rPr>
        <w:t xml:space="preserve"> and others were shut down</w:t>
      </w:r>
      <w:r w:rsidRPr="000A6DEA">
        <w:rPr>
          <w:rFonts w:ascii="Times New Roman" w:hAnsi="Times New Roman" w:cs="Times New Roman"/>
          <w:bCs/>
          <w:sz w:val="24"/>
          <w:szCs w:val="24"/>
        </w:rPr>
        <w:t xml:space="preserve"> as observed during its oversight visit to the Eastern Cape on 22 – 26 January 2018. </w:t>
      </w:r>
    </w:p>
    <w:p w14:paraId="63582085" w14:textId="77777777" w:rsidR="00C61753" w:rsidRPr="000A6DEA" w:rsidRDefault="00C61753" w:rsidP="000949A6">
      <w:pPr>
        <w:spacing w:line="360" w:lineRule="auto"/>
        <w:ind w:left="720" w:hanging="720"/>
        <w:jc w:val="both"/>
        <w:rPr>
          <w:rFonts w:ascii="Times New Roman" w:hAnsi="Times New Roman" w:cs="Times New Roman"/>
          <w:bCs/>
          <w:sz w:val="24"/>
          <w:szCs w:val="24"/>
        </w:rPr>
      </w:pPr>
      <w:r w:rsidRPr="000A6DEA">
        <w:rPr>
          <w:rFonts w:ascii="Times New Roman" w:hAnsi="Times New Roman" w:cs="Times New Roman"/>
          <w:b/>
          <w:sz w:val="24"/>
          <w:szCs w:val="24"/>
        </w:rPr>
        <w:t>6. RECOMMENDATIONS</w:t>
      </w:r>
    </w:p>
    <w:p w14:paraId="46E48C1F" w14:textId="77777777" w:rsidR="00723876" w:rsidRPr="000A6DEA" w:rsidRDefault="00C61753" w:rsidP="00C61753">
      <w:pPr>
        <w:spacing w:line="360" w:lineRule="auto"/>
        <w:jc w:val="both"/>
        <w:rPr>
          <w:rFonts w:ascii="Times New Roman" w:hAnsi="Times New Roman" w:cs="Times New Roman"/>
          <w:sz w:val="24"/>
          <w:szCs w:val="24"/>
        </w:rPr>
      </w:pPr>
      <w:r w:rsidRPr="000A6DEA">
        <w:rPr>
          <w:rFonts w:ascii="Times New Roman" w:hAnsi="Times New Roman" w:cs="Times New Roman"/>
          <w:sz w:val="24"/>
          <w:szCs w:val="24"/>
        </w:rPr>
        <w:lastRenderedPageBreak/>
        <w:t xml:space="preserve">The Committee having assessed the </w:t>
      </w:r>
      <w:r w:rsidR="00A37BE1" w:rsidRPr="000A6DEA">
        <w:rPr>
          <w:rFonts w:ascii="Times New Roman" w:hAnsi="Times New Roman" w:cs="Times New Roman"/>
          <w:sz w:val="24"/>
          <w:szCs w:val="24"/>
        </w:rPr>
        <w:t>third</w:t>
      </w:r>
      <w:r w:rsidRPr="000A6DEA">
        <w:rPr>
          <w:rFonts w:ascii="Times New Roman" w:hAnsi="Times New Roman" w:cs="Times New Roman"/>
          <w:sz w:val="24"/>
          <w:szCs w:val="24"/>
        </w:rPr>
        <w:t xml:space="preserve"> quarter 2017/18 of the Department recommends that the Minister consider the following:</w:t>
      </w:r>
    </w:p>
    <w:p w14:paraId="48E05A20" w14:textId="77777777" w:rsidR="00F816F3" w:rsidRPr="000A6DEA" w:rsidRDefault="00723876" w:rsidP="00723876">
      <w:pPr>
        <w:pStyle w:val="ListParagraph"/>
        <w:numPr>
          <w:ilvl w:val="0"/>
          <w:numId w:val="11"/>
        </w:numPr>
        <w:spacing w:line="360" w:lineRule="auto"/>
        <w:jc w:val="both"/>
      </w:pPr>
      <w:r w:rsidRPr="000A6DEA">
        <w:t xml:space="preserve">The Department should </w:t>
      </w:r>
      <w:r w:rsidR="00E86860" w:rsidRPr="000A6DEA">
        <w:t xml:space="preserve">increase its human resource capacity to avoid the </w:t>
      </w:r>
      <w:r w:rsidRPr="000A6DEA">
        <w:t xml:space="preserve">persistent challenge of underspending on compensation </w:t>
      </w:r>
      <w:r w:rsidR="00C158DB" w:rsidRPr="000A6DEA">
        <w:t>of employees</w:t>
      </w:r>
      <w:r w:rsidRPr="000A6DEA">
        <w:t>.</w:t>
      </w:r>
      <w:r w:rsidR="00A92245" w:rsidRPr="000A6DEA">
        <w:t xml:space="preserve"> </w:t>
      </w:r>
    </w:p>
    <w:p w14:paraId="61EE67CC" w14:textId="77777777" w:rsidR="00723876" w:rsidRPr="000A6DEA" w:rsidRDefault="0080008C" w:rsidP="00723876">
      <w:pPr>
        <w:pStyle w:val="ListParagraph"/>
        <w:numPr>
          <w:ilvl w:val="0"/>
          <w:numId w:val="11"/>
        </w:numPr>
        <w:spacing w:line="360" w:lineRule="auto"/>
        <w:jc w:val="both"/>
      </w:pPr>
      <w:r w:rsidRPr="000A6DEA">
        <w:t>The Department should i</w:t>
      </w:r>
      <w:r w:rsidR="00C158DB" w:rsidRPr="000A6DEA">
        <w:t>nvestigate the employment of the South African Institute of Chartered Accountants (SAICA)</w:t>
      </w:r>
      <w:r w:rsidRPr="000A6DEA">
        <w:t xml:space="preserve"> </w:t>
      </w:r>
      <w:r w:rsidR="00C158DB" w:rsidRPr="000A6DEA">
        <w:t xml:space="preserve">support CFOs and </w:t>
      </w:r>
      <w:r w:rsidR="004E3EA8" w:rsidRPr="000A6DEA">
        <w:t xml:space="preserve">the simultaneous </w:t>
      </w:r>
      <w:r w:rsidR="00C158DB" w:rsidRPr="000A6DEA">
        <w:t xml:space="preserve">appointment of permanent </w:t>
      </w:r>
      <w:r w:rsidRPr="000A6DEA">
        <w:t>CFOs</w:t>
      </w:r>
      <w:r w:rsidR="00C158DB" w:rsidRPr="000A6DEA">
        <w:t xml:space="preserve"> at</w:t>
      </w:r>
      <w:r w:rsidRPr="000A6DEA">
        <w:t xml:space="preserve"> TVET colleges.</w:t>
      </w:r>
    </w:p>
    <w:p w14:paraId="1210E5B6" w14:textId="77777777" w:rsidR="0080008C" w:rsidRPr="000A6DEA" w:rsidRDefault="0080008C" w:rsidP="00723876">
      <w:pPr>
        <w:pStyle w:val="ListParagraph"/>
        <w:numPr>
          <w:ilvl w:val="0"/>
          <w:numId w:val="11"/>
        </w:numPr>
        <w:spacing w:line="360" w:lineRule="auto"/>
        <w:jc w:val="both"/>
      </w:pPr>
      <w:r w:rsidRPr="000A6DEA">
        <w:t xml:space="preserve">The Department should </w:t>
      </w:r>
      <w:r w:rsidR="00C158DB" w:rsidRPr="000A6DEA">
        <w:t>explore a more efficient process of administering the university infrastructure grants to avoid underspending on this critical area.</w:t>
      </w:r>
    </w:p>
    <w:p w14:paraId="2D494079" w14:textId="77777777" w:rsidR="0080008C" w:rsidRPr="000A6DEA" w:rsidRDefault="0080008C" w:rsidP="00723876">
      <w:pPr>
        <w:pStyle w:val="ListParagraph"/>
        <w:numPr>
          <w:ilvl w:val="0"/>
          <w:numId w:val="11"/>
        </w:numPr>
        <w:spacing w:line="360" w:lineRule="auto"/>
        <w:jc w:val="both"/>
      </w:pPr>
      <w:r w:rsidRPr="000A6DEA">
        <w:t xml:space="preserve">The Department in collaboration with the State Information Technology Agency (SITA) should fast track the </w:t>
      </w:r>
      <w:r w:rsidR="001F003F" w:rsidRPr="000A6DEA">
        <w:t>eradication of outstanding NATED</w:t>
      </w:r>
      <w:r w:rsidRPr="000A6DEA">
        <w:t xml:space="preserve"> certificates.</w:t>
      </w:r>
    </w:p>
    <w:p w14:paraId="6E3B3520" w14:textId="77777777" w:rsidR="0080008C" w:rsidRPr="000A6DEA" w:rsidRDefault="0080008C" w:rsidP="00723876">
      <w:pPr>
        <w:pStyle w:val="ListParagraph"/>
        <w:numPr>
          <w:ilvl w:val="0"/>
          <w:numId w:val="11"/>
        </w:numPr>
        <w:spacing w:line="360" w:lineRule="auto"/>
        <w:jc w:val="both"/>
      </w:pPr>
      <w:r w:rsidRPr="000A6DEA">
        <w:t>The Department should develop a reliable and functional management information system for the TVET sector.</w:t>
      </w:r>
    </w:p>
    <w:p w14:paraId="7071FE4A" w14:textId="77777777" w:rsidR="0080008C" w:rsidRPr="000A6DEA" w:rsidRDefault="0080008C" w:rsidP="00C61753">
      <w:pPr>
        <w:spacing w:line="360" w:lineRule="auto"/>
        <w:jc w:val="both"/>
        <w:rPr>
          <w:rFonts w:ascii="Times New Roman" w:hAnsi="Times New Roman" w:cs="Times New Roman"/>
          <w:sz w:val="24"/>
          <w:szCs w:val="24"/>
        </w:rPr>
      </w:pPr>
    </w:p>
    <w:sectPr w:rsidR="0080008C" w:rsidRPr="000A6DE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CC9E1" w14:textId="77777777" w:rsidR="007F0F5B" w:rsidRDefault="007F0F5B" w:rsidP="009D6853">
      <w:pPr>
        <w:spacing w:after="0" w:line="240" w:lineRule="auto"/>
      </w:pPr>
      <w:r>
        <w:separator/>
      </w:r>
    </w:p>
  </w:endnote>
  <w:endnote w:type="continuationSeparator" w:id="0">
    <w:p w14:paraId="23752D8C" w14:textId="77777777" w:rsidR="007F0F5B" w:rsidRDefault="007F0F5B" w:rsidP="009D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640764"/>
      <w:docPartObj>
        <w:docPartGallery w:val="Page Numbers (Bottom of Page)"/>
        <w:docPartUnique/>
      </w:docPartObj>
    </w:sdtPr>
    <w:sdtEndPr>
      <w:rPr>
        <w:noProof/>
      </w:rPr>
    </w:sdtEndPr>
    <w:sdtContent>
      <w:p w14:paraId="67D8410F" w14:textId="3BB2326D" w:rsidR="009E44F5" w:rsidRDefault="009E44F5">
        <w:pPr>
          <w:pStyle w:val="Footer"/>
          <w:jc w:val="right"/>
        </w:pPr>
        <w:r>
          <w:fldChar w:fldCharType="begin"/>
        </w:r>
        <w:r>
          <w:instrText xml:space="preserve"> PAGE   \* MERGEFORMAT </w:instrText>
        </w:r>
        <w:r>
          <w:fldChar w:fldCharType="separate"/>
        </w:r>
        <w:r w:rsidR="0002316B">
          <w:rPr>
            <w:noProof/>
          </w:rPr>
          <w:t>1</w:t>
        </w:r>
        <w:r>
          <w:rPr>
            <w:noProof/>
          </w:rPr>
          <w:fldChar w:fldCharType="end"/>
        </w:r>
      </w:p>
    </w:sdtContent>
  </w:sdt>
  <w:p w14:paraId="6E44D442" w14:textId="77777777" w:rsidR="002A5C28" w:rsidRDefault="002A5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3E9FE" w14:textId="77777777" w:rsidR="007F0F5B" w:rsidRDefault="007F0F5B" w:rsidP="009D6853">
      <w:pPr>
        <w:spacing w:after="0" w:line="240" w:lineRule="auto"/>
      </w:pPr>
      <w:r>
        <w:separator/>
      </w:r>
    </w:p>
  </w:footnote>
  <w:footnote w:type="continuationSeparator" w:id="0">
    <w:p w14:paraId="40C54AC9" w14:textId="77777777" w:rsidR="007F0F5B" w:rsidRDefault="007F0F5B" w:rsidP="009D6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485"/>
    <w:multiLevelType w:val="hybridMultilevel"/>
    <w:tmpl w:val="3166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3D66"/>
    <w:multiLevelType w:val="hybridMultilevel"/>
    <w:tmpl w:val="4B02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F5755"/>
    <w:multiLevelType w:val="multilevel"/>
    <w:tmpl w:val="2B0CBD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C1F5F82"/>
    <w:multiLevelType w:val="hybridMultilevel"/>
    <w:tmpl w:val="9CF0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51913"/>
    <w:multiLevelType w:val="hybridMultilevel"/>
    <w:tmpl w:val="4D00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40EC8"/>
    <w:multiLevelType w:val="hybridMultilevel"/>
    <w:tmpl w:val="A866EA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16E5F1E"/>
    <w:multiLevelType w:val="hybridMultilevel"/>
    <w:tmpl w:val="ACE41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0AA4FEA"/>
    <w:multiLevelType w:val="hybridMultilevel"/>
    <w:tmpl w:val="F606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D325A2"/>
    <w:multiLevelType w:val="hybridMultilevel"/>
    <w:tmpl w:val="06FC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93A90"/>
    <w:multiLevelType w:val="hybridMultilevel"/>
    <w:tmpl w:val="D02A54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DDA1FF7"/>
    <w:multiLevelType w:val="hybridMultilevel"/>
    <w:tmpl w:val="E75A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0"/>
  </w:num>
  <w:num w:numId="5">
    <w:abstractNumId w:val="4"/>
  </w:num>
  <w:num w:numId="6">
    <w:abstractNumId w:val="7"/>
  </w:num>
  <w:num w:numId="7">
    <w:abstractNumId w:val="3"/>
  </w:num>
  <w:num w:numId="8">
    <w:abstractNumId w:val="2"/>
  </w:num>
  <w:num w:numId="9">
    <w:abstractNumId w:val="9"/>
  </w:num>
  <w:num w:numId="10">
    <w:abstractNumId w:val="6"/>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ZA" w:vendorID="64" w:dllVersion="131078" w:nlCheck="1" w:checkStyle="0"/>
  <w:activeWritingStyle w:appName="MSWord" w:lang="en-US" w:vendorID="64" w:dllVersion="131078"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53"/>
    <w:rsid w:val="0000141F"/>
    <w:rsid w:val="000022C0"/>
    <w:rsid w:val="000052BB"/>
    <w:rsid w:val="00006DCF"/>
    <w:rsid w:val="00006FF7"/>
    <w:rsid w:val="00007409"/>
    <w:rsid w:val="0001168F"/>
    <w:rsid w:val="00011F10"/>
    <w:rsid w:val="00013143"/>
    <w:rsid w:val="00022E5D"/>
    <w:rsid w:val="0002316B"/>
    <w:rsid w:val="00033362"/>
    <w:rsid w:val="00036130"/>
    <w:rsid w:val="00037E81"/>
    <w:rsid w:val="00050A52"/>
    <w:rsid w:val="00051B25"/>
    <w:rsid w:val="0005333A"/>
    <w:rsid w:val="000550AE"/>
    <w:rsid w:val="00055246"/>
    <w:rsid w:val="00055556"/>
    <w:rsid w:val="000579B9"/>
    <w:rsid w:val="00060642"/>
    <w:rsid w:val="000612A5"/>
    <w:rsid w:val="00063463"/>
    <w:rsid w:val="00064CD9"/>
    <w:rsid w:val="00064D05"/>
    <w:rsid w:val="00064D3D"/>
    <w:rsid w:val="00066A15"/>
    <w:rsid w:val="000679C1"/>
    <w:rsid w:val="000701C0"/>
    <w:rsid w:val="00076B3A"/>
    <w:rsid w:val="00080E78"/>
    <w:rsid w:val="00080FB8"/>
    <w:rsid w:val="000857F7"/>
    <w:rsid w:val="00085CE4"/>
    <w:rsid w:val="000863E6"/>
    <w:rsid w:val="0009044E"/>
    <w:rsid w:val="00090D2B"/>
    <w:rsid w:val="0009130F"/>
    <w:rsid w:val="000949A6"/>
    <w:rsid w:val="000A0AD8"/>
    <w:rsid w:val="000A2A3C"/>
    <w:rsid w:val="000A4022"/>
    <w:rsid w:val="000A4514"/>
    <w:rsid w:val="000A46C9"/>
    <w:rsid w:val="000A531E"/>
    <w:rsid w:val="000A67E7"/>
    <w:rsid w:val="000A6DEA"/>
    <w:rsid w:val="000B1699"/>
    <w:rsid w:val="000B1C1D"/>
    <w:rsid w:val="000B4494"/>
    <w:rsid w:val="000C210A"/>
    <w:rsid w:val="000C294E"/>
    <w:rsid w:val="000C55B8"/>
    <w:rsid w:val="000D1199"/>
    <w:rsid w:val="000D1683"/>
    <w:rsid w:val="000D3FF9"/>
    <w:rsid w:val="000D52CE"/>
    <w:rsid w:val="000D61EC"/>
    <w:rsid w:val="000D7AE0"/>
    <w:rsid w:val="000D7D47"/>
    <w:rsid w:val="000E26A2"/>
    <w:rsid w:val="000E2E23"/>
    <w:rsid w:val="000E55CE"/>
    <w:rsid w:val="000E6D6E"/>
    <w:rsid w:val="000E7912"/>
    <w:rsid w:val="000F0337"/>
    <w:rsid w:val="000F0F74"/>
    <w:rsid w:val="000F18E3"/>
    <w:rsid w:val="000F4798"/>
    <w:rsid w:val="00100286"/>
    <w:rsid w:val="00100760"/>
    <w:rsid w:val="00103EBC"/>
    <w:rsid w:val="00105C64"/>
    <w:rsid w:val="00112295"/>
    <w:rsid w:val="001140FB"/>
    <w:rsid w:val="00117D13"/>
    <w:rsid w:val="001221D0"/>
    <w:rsid w:val="00122767"/>
    <w:rsid w:val="0012465A"/>
    <w:rsid w:val="00125264"/>
    <w:rsid w:val="00127B19"/>
    <w:rsid w:val="00130795"/>
    <w:rsid w:val="00131035"/>
    <w:rsid w:val="00132A0F"/>
    <w:rsid w:val="0013393A"/>
    <w:rsid w:val="00134E70"/>
    <w:rsid w:val="00140C83"/>
    <w:rsid w:val="00140C8E"/>
    <w:rsid w:val="00141D98"/>
    <w:rsid w:val="00143DE3"/>
    <w:rsid w:val="00150C24"/>
    <w:rsid w:val="001521C3"/>
    <w:rsid w:val="00154403"/>
    <w:rsid w:val="0016078F"/>
    <w:rsid w:val="00162425"/>
    <w:rsid w:val="00167151"/>
    <w:rsid w:val="001671A6"/>
    <w:rsid w:val="00170126"/>
    <w:rsid w:val="0017440C"/>
    <w:rsid w:val="0017514E"/>
    <w:rsid w:val="00176177"/>
    <w:rsid w:val="00182224"/>
    <w:rsid w:val="001852EE"/>
    <w:rsid w:val="001868B5"/>
    <w:rsid w:val="001871AF"/>
    <w:rsid w:val="001926AF"/>
    <w:rsid w:val="00192D92"/>
    <w:rsid w:val="00193794"/>
    <w:rsid w:val="00193CB2"/>
    <w:rsid w:val="001A0E33"/>
    <w:rsid w:val="001A3F3B"/>
    <w:rsid w:val="001A503B"/>
    <w:rsid w:val="001A53C1"/>
    <w:rsid w:val="001A7B9F"/>
    <w:rsid w:val="001B10AE"/>
    <w:rsid w:val="001B1D9E"/>
    <w:rsid w:val="001B33AB"/>
    <w:rsid w:val="001B3427"/>
    <w:rsid w:val="001B6B93"/>
    <w:rsid w:val="001C1381"/>
    <w:rsid w:val="001C1540"/>
    <w:rsid w:val="001C34B6"/>
    <w:rsid w:val="001C3834"/>
    <w:rsid w:val="001C3863"/>
    <w:rsid w:val="001C3F6F"/>
    <w:rsid w:val="001C7FE0"/>
    <w:rsid w:val="001D0143"/>
    <w:rsid w:val="001D0777"/>
    <w:rsid w:val="001D281F"/>
    <w:rsid w:val="001D3B3A"/>
    <w:rsid w:val="001D503D"/>
    <w:rsid w:val="001D70B3"/>
    <w:rsid w:val="001D7559"/>
    <w:rsid w:val="001E484A"/>
    <w:rsid w:val="001E6C09"/>
    <w:rsid w:val="001F003F"/>
    <w:rsid w:val="001F38E1"/>
    <w:rsid w:val="001F4EC6"/>
    <w:rsid w:val="001F54A8"/>
    <w:rsid w:val="001F6709"/>
    <w:rsid w:val="001F789A"/>
    <w:rsid w:val="001F7C5F"/>
    <w:rsid w:val="0020082A"/>
    <w:rsid w:val="00207182"/>
    <w:rsid w:val="00207AE0"/>
    <w:rsid w:val="00214B94"/>
    <w:rsid w:val="0021509F"/>
    <w:rsid w:val="00215EEF"/>
    <w:rsid w:val="0022092A"/>
    <w:rsid w:val="002209B0"/>
    <w:rsid w:val="002238E3"/>
    <w:rsid w:val="00225D89"/>
    <w:rsid w:val="00226221"/>
    <w:rsid w:val="00227073"/>
    <w:rsid w:val="002315F4"/>
    <w:rsid w:val="0023440E"/>
    <w:rsid w:val="00236ED2"/>
    <w:rsid w:val="00237824"/>
    <w:rsid w:val="00237D7F"/>
    <w:rsid w:val="002402D6"/>
    <w:rsid w:val="002423DF"/>
    <w:rsid w:val="00247AA1"/>
    <w:rsid w:val="002505D8"/>
    <w:rsid w:val="002511E3"/>
    <w:rsid w:val="00251781"/>
    <w:rsid w:val="00253750"/>
    <w:rsid w:val="00254058"/>
    <w:rsid w:val="00254DBE"/>
    <w:rsid w:val="0025631F"/>
    <w:rsid w:val="00262326"/>
    <w:rsid w:val="00262EB9"/>
    <w:rsid w:val="00263603"/>
    <w:rsid w:val="00263B05"/>
    <w:rsid w:val="00264D89"/>
    <w:rsid w:val="0026592B"/>
    <w:rsid w:val="00267F1B"/>
    <w:rsid w:val="0027092D"/>
    <w:rsid w:val="00270D2A"/>
    <w:rsid w:val="00273CAA"/>
    <w:rsid w:val="00274340"/>
    <w:rsid w:val="002757ED"/>
    <w:rsid w:val="00281AF0"/>
    <w:rsid w:val="00284FE2"/>
    <w:rsid w:val="00286594"/>
    <w:rsid w:val="00287097"/>
    <w:rsid w:val="00290A88"/>
    <w:rsid w:val="002923BC"/>
    <w:rsid w:val="00293C88"/>
    <w:rsid w:val="0029678D"/>
    <w:rsid w:val="0029799B"/>
    <w:rsid w:val="002A08F7"/>
    <w:rsid w:val="002A2609"/>
    <w:rsid w:val="002A5C28"/>
    <w:rsid w:val="002B28EF"/>
    <w:rsid w:val="002B43FF"/>
    <w:rsid w:val="002B5BE8"/>
    <w:rsid w:val="002B60D0"/>
    <w:rsid w:val="002B63FB"/>
    <w:rsid w:val="002B6E07"/>
    <w:rsid w:val="002C4279"/>
    <w:rsid w:val="002C6E7B"/>
    <w:rsid w:val="002D0340"/>
    <w:rsid w:val="002D0F59"/>
    <w:rsid w:val="002D1A2C"/>
    <w:rsid w:val="002D2B95"/>
    <w:rsid w:val="002D2D2B"/>
    <w:rsid w:val="002D5B25"/>
    <w:rsid w:val="002D6187"/>
    <w:rsid w:val="002D628E"/>
    <w:rsid w:val="002D6928"/>
    <w:rsid w:val="002D6D72"/>
    <w:rsid w:val="002E03F6"/>
    <w:rsid w:val="002E0E33"/>
    <w:rsid w:val="002E550C"/>
    <w:rsid w:val="002E55DE"/>
    <w:rsid w:val="002E6ADC"/>
    <w:rsid w:val="002E7031"/>
    <w:rsid w:val="002E7EC2"/>
    <w:rsid w:val="002F0B25"/>
    <w:rsid w:val="002F238F"/>
    <w:rsid w:val="002F45BB"/>
    <w:rsid w:val="002F75D0"/>
    <w:rsid w:val="003013C5"/>
    <w:rsid w:val="003029FA"/>
    <w:rsid w:val="00303042"/>
    <w:rsid w:val="00307239"/>
    <w:rsid w:val="00314BBE"/>
    <w:rsid w:val="00315262"/>
    <w:rsid w:val="00315474"/>
    <w:rsid w:val="003164C5"/>
    <w:rsid w:val="00317839"/>
    <w:rsid w:val="00320ACC"/>
    <w:rsid w:val="00325BE6"/>
    <w:rsid w:val="00326D6E"/>
    <w:rsid w:val="003278F2"/>
    <w:rsid w:val="003331F9"/>
    <w:rsid w:val="00335283"/>
    <w:rsid w:val="00337DBE"/>
    <w:rsid w:val="0034641D"/>
    <w:rsid w:val="00346C36"/>
    <w:rsid w:val="00352D86"/>
    <w:rsid w:val="003558AB"/>
    <w:rsid w:val="00356F80"/>
    <w:rsid w:val="0036300E"/>
    <w:rsid w:val="003632A9"/>
    <w:rsid w:val="00364D9B"/>
    <w:rsid w:val="00365B67"/>
    <w:rsid w:val="00365E6E"/>
    <w:rsid w:val="00366B78"/>
    <w:rsid w:val="00367943"/>
    <w:rsid w:val="00370797"/>
    <w:rsid w:val="0037236B"/>
    <w:rsid w:val="003729F8"/>
    <w:rsid w:val="00374DCB"/>
    <w:rsid w:val="0038089E"/>
    <w:rsid w:val="00387899"/>
    <w:rsid w:val="00387A87"/>
    <w:rsid w:val="00391C11"/>
    <w:rsid w:val="00391D8D"/>
    <w:rsid w:val="0039231B"/>
    <w:rsid w:val="00393524"/>
    <w:rsid w:val="003955CB"/>
    <w:rsid w:val="00397393"/>
    <w:rsid w:val="003A05CF"/>
    <w:rsid w:val="003A496D"/>
    <w:rsid w:val="003A5D4A"/>
    <w:rsid w:val="003A6960"/>
    <w:rsid w:val="003A76B1"/>
    <w:rsid w:val="003B036F"/>
    <w:rsid w:val="003B1142"/>
    <w:rsid w:val="003B38D3"/>
    <w:rsid w:val="003B5291"/>
    <w:rsid w:val="003D4070"/>
    <w:rsid w:val="003E2196"/>
    <w:rsid w:val="003E25AF"/>
    <w:rsid w:val="003E38E6"/>
    <w:rsid w:val="003E3DFD"/>
    <w:rsid w:val="003E5DC9"/>
    <w:rsid w:val="003E6274"/>
    <w:rsid w:val="003E682F"/>
    <w:rsid w:val="003E6A6D"/>
    <w:rsid w:val="003E6A76"/>
    <w:rsid w:val="003E6B6E"/>
    <w:rsid w:val="003E6F94"/>
    <w:rsid w:val="003F0841"/>
    <w:rsid w:val="003F11AF"/>
    <w:rsid w:val="003F1E44"/>
    <w:rsid w:val="003F5B9E"/>
    <w:rsid w:val="003F7859"/>
    <w:rsid w:val="00401B6A"/>
    <w:rsid w:val="00405D96"/>
    <w:rsid w:val="00405F89"/>
    <w:rsid w:val="00405FB6"/>
    <w:rsid w:val="004060B3"/>
    <w:rsid w:val="00413437"/>
    <w:rsid w:val="004179D5"/>
    <w:rsid w:val="00420486"/>
    <w:rsid w:val="00422B68"/>
    <w:rsid w:val="00423149"/>
    <w:rsid w:val="004234FD"/>
    <w:rsid w:val="00426962"/>
    <w:rsid w:val="00432F04"/>
    <w:rsid w:val="00433FCE"/>
    <w:rsid w:val="00440868"/>
    <w:rsid w:val="00440FFE"/>
    <w:rsid w:val="00441946"/>
    <w:rsid w:val="0044239C"/>
    <w:rsid w:val="0044487B"/>
    <w:rsid w:val="0044539F"/>
    <w:rsid w:val="0044664F"/>
    <w:rsid w:val="00451748"/>
    <w:rsid w:val="0045232B"/>
    <w:rsid w:val="00456407"/>
    <w:rsid w:val="00462777"/>
    <w:rsid w:val="00462B31"/>
    <w:rsid w:val="00462B7F"/>
    <w:rsid w:val="00463AB8"/>
    <w:rsid w:val="00463FA9"/>
    <w:rsid w:val="00466AFF"/>
    <w:rsid w:val="00470059"/>
    <w:rsid w:val="004712CA"/>
    <w:rsid w:val="004713C0"/>
    <w:rsid w:val="0047377C"/>
    <w:rsid w:val="0047552E"/>
    <w:rsid w:val="00477812"/>
    <w:rsid w:val="00481A69"/>
    <w:rsid w:val="004849B2"/>
    <w:rsid w:val="0049098E"/>
    <w:rsid w:val="00497D75"/>
    <w:rsid w:val="004A0808"/>
    <w:rsid w:val="004A1C55"/>
    <w:rsid w:val="004A378F"/>
    <w:rsid w:val="004A6E4E"/>
    <w:rsid w:val="004A7037"/>
    <w:rsid w:val="004B2068"/>
    <w:rsid w:val="004B695E"/>
    <w:rsid w:val="004B6F03"/>
    <w:rsid w:val="004B71E3"/>
    <w:rsid w:val="004C5B01"/>
    <w:rsid w:val="004C7901"/>
    <w:rsid w:val="004D1145"/>
    <w:rsid w:val="004D3FB4"/>
    <w:rsid w:val="004D40BB"/>
    <w:rsid w:val="004D55C8"/>
    <w:rsid w:val="004D65C4"/>
    <w:rsid w:val="004D79E3"/>
    <w:rsid w:val="004E3A93"/>
    <w:rsid w:val="004E3EA8"/>
    <w:rsid w:val="004E4C99"/>
    <w:rsid w:val="004E5C42"/>
    <w:rsid w:val="004F0EBC"/>
    <w:rsid w:val="004F3B18"/>
    <w:rsid w:val="00500E22"/>
    <w:rsid w:val="00503A10"/>
    <w:rsid w:val="005107BF"/>
    <w:rsid w:val="0051083F"/>
    <w:rsid w:val="00511678"/>
    <w:rsid w:val="00511788"/>
    <w:rsid w:val="005127BD"/>
    <w:rsid w:val="00513E36"/>
    <w:rsid w:val="005143BE"/>
    <w:rsid w:val="005157AB"/>
    <w:rsid w:val="00516E7A"/>
    <w:rsid w:val="00517209"/>
    <w:rsid w:val="0051754E"/>
    <w:rsid w:val="00520B1F"/>
    <w:rsid w:val="00521A86"/>
    <w:rsid w:val="005246B8"/>
    <w:rsid w:val="00527746"/>
    <w:rsid w:val="00527C4D"/>
    <w:rsid w:val="00531013"/>
    <w:rsid w:val="00533358"/>
    <w:rsid w:val="00533B54"/>
    <w:rsid w:val="005357B7"/>
    <w:rsid w:val="005359D1"/>
    <w:rsid w:val="00540EBD"/>
    <w:rsid w:val="005417C3"/>
    <w:rsid w:val="0054308E"/>
    <w:rsid w:val="005436CF"/>
    <w:rsid w:val="00545DD1"/>
    <w:rsid w:val="00550EAE"/>
    <w:rsid w:val="0055257B"/>
    <w:rsid w:val="00560C3A"/>
    <w:rsid w:val="00561751"/>
    <w:rsid w:val="00563A05"/>
    <w:rsid w:val="00564035"/>
    <w:rsid w:val="005641E1"/>
    <w:rsid w:val="005653AA"/>
    <w:rsid w:val="00567078"/>
    <w:rsid w:val="005675C9"/>
    <w:rsid w:val="0057037C"/>
    <w:rsid w:val="00576915"/>
    <w:rsid w:val="00576DA0"/>
    <w:rsid w:val="00581FA4"/>
    <w:rsid w:val="00584733"/>
    <w:rsid w:val="00585700"/>
    <w:rsid w:val="00594ABA"/>
    <w:rsid w:val="00594B95"/>
    <w:rsid w:val="00597F14"/>
    <w:rsid w:val="005A00AC"/>
    <w:rsid w:val="005A12C0"/>
    <w:rsid w:val="005A1526"/>
    <w:rsid w:val="005A2AC2"/>
    <w:rsid w:val="005A3888"/>
    <w:rsid w:val="005A39C2"/>
    <w:rsid w:val="005A44FB"/>
    <w:rsid w:val="005B34CE"/>
    <w:rsid w:val="005B438D"/>
    <w:rsid w:val="005B761E"/>
    <w:rsid w:val="005C50D1"/>
    <w:rsid w:val="005C5273"/>
    <w:rsid w:val="005C7322"/>
    <w:rsid w:val="005D1CAD"/>
    <w:rsid w:val="005D2D47"/>
    <w:rsid w:val="005D3356"/>
    <w:rsid w:val="005D4D67"/>
    <w:rsid w:val="005D7EFB"/>
    <w:rsid w:val="005E1EFB"/>
    <w:rsid w:val="005E2F62"/>
    <w:rsid w:val="005E7F37"/>
    <w:rsid w:val="005F1A74"/>
    <w:rsid w:val="005F2E33"/>
    <w:rsid w:val="005F4EF6"/>
    <w:rsid w:val="00601DA0"/>
    <w:rsid w:val="0060237C"/>
    <w:rsid w:val="00607FEF"/>
    <w:rsid w:val="00610516"/>
    <w:rsid w:val="00614545"/>
    <w:rsid w:val="0061486F"/>
    <w:rsid w:val="00621C48"/>
    <w:rsid w:val="00624A23"/>
    <w:rsid w:val="00630DB9"/>
    <w:rsid w:val="00634BB1"/>
    <w:rsid w:val="0064039D"/>
    <w:rsid w:val="00641341"/>
    <w:rsid w:val="00641ABC"/>
    <w:rsid w:val="00652140"/>
    <w:rsid w:val="00652E0F"/>
    <w:rsid w:val="00657B48"/>
    <w:rsid w:val="00660694"/>
    <w:rsid w:val="006641DD"/>
    <w:rsid w:val="00664F9F"/>
    <w:rsid w:val="0066583F"/>
    <w:rsid w:val="00665847"/>
    <w:rsid w:val="0066633C"/>
    <w:rsid w:val="00670E9B"/>
    <w:rsid w:val="0067307D"/>
    <w:rsid w:val="006747D2"/>
    <w:rsid w:val="00674E49"/>
    <w:rsid w:val="006767BD"/>
    <w:rsid w:val="00677740"/>
    <w:rsid w:val="00677AB3"/>
    <w:rsid w:val="00680183"/>
    <w:rsid w:val="00684FAA"/>
    <w:rsid w:val="00687C25"/>
    <w:rsid w:val="006901B3"/>
    <w:rsid w:val="0069035E"/>
    <w:rsid w:val="00690F43"/>
    <w:rsid w:val="00691264"/>
    <w:rsid w:val="00691922"/>
    <w:rsid w:val="0069340D"/>
    <w:rsid w:val="0069433C"/>
    <w:rsid w:val="0069463B"/>
    <w:rsid w:val="006A12EA"/>
    <w:rsid w:val="006A4A52"/>
    <w:rsid w:val="006A5E10"/>
    <w:rsid w:val="006A5FC2"/>
    <w:rsid w:val="006A7252"/>
    <w:rsid w:val="006B09C1"/>
    <w:rsid w:val="006B5599"/>
    <w:rsid w:val="006B56C5"/>
    <w:rsid w:val="006B5D0C"/>
    <w:rsid w:val="006B7BBD"/>
    <w:rsid w:val="006C0E8C"/>
    <w:rsid w:val="006C4BD8"/>
    <w:rsid w:val="006C6496"/>
    <w:rsid w:val="006C6B89"/>
    <w:rsid w:val="006D1499"/>
    <w:rsid w:val="006D421A"/>
    <w:rsid w:val="006D5C7F"/>
    <w:rsid w:val="006D672E"/>
    <w:rsid w:val="006D775F"/>
    <w:rsid w:val="006E102F"/>
    <w:rsid w:val="006E2364"/>
    <w:rsid w:val="006E588E"/>
    <w:rsid w:val="006E5E05"/>
    <w:rsid w:val="006F2096"/>
    <w:rsid w:val="006F2BB0"/>
    <w:rsid w:val="006F3807"/>
    <w:rsid w:val="007012C0"/>
    <w:rsid w:val="007017E7"/>
    <w:rsid w:val="00705540"/>
    <w:rsid w:val="0071092B"/>
    <w:rsid w:val="007116FE"/>
    <w:rsid w:val="00713401"/>
    <w:rsid w:val="00714831"/>
    <w:rsid w:val="00716796"/>
    <w:rsid w:val="0072004C"/>
    <w:rsid w:val="00720216"/>
    <w:rsid w:val="00722EB1"/>
    <w:rsid w:val="007230F5"/>
    <w:rsid w:val="00723876"/>
    <w:rsid w:val="007309C9"/>
    <w:rsid w:val="00731223"/>
    <w:rsid w:val="00734A73"/>
    <w:rsid w:val="00737CB4"/>
    <w:rsid w:val="00740560"/>
    <w:rsid w:val="007427B3"/>
    <w:rsid w:val="007430E9"/>
    <w:rsid w:val="00744125"/>
    <w:rsid w:val="007479AD"/>
    <w:rsid w:val="00750FDE"/>
    <w:rsid w:val="00751EE8"/>
    <w:rsid w:val="00754FDE"/>
    <w:rsid w:val="007605FD"/>
    <w:rsid w:val="00761D77"/>
    <w:rsid w:val="00770401"/>
    <w:rsid w:val="0077085E"/>
    <w:rsid w:val="00772210"/>
    <w:rsid w:val="0077299D"/>
    <w:rsid w:val="00772E25"/>
    <w:rsid w:val="00773CB2"/>
    <w:rsid w:val="00774457"/>
    <w:rsid w:val="007745E8"/>
    <w:rsid w:val="00774F54"/>
    <w:rsid w:val="00780853"/>
    <w:rsid w:val="0078185C"/>
    <w:rsid w:val="007847B2"/>
    <w:rsid w:val="00787109"/>
    <w:rsid w:val="007878C2"/>
    <w:rsid w:val="007901D0"/>
    <w:rsid w:val="0079455F"/>
    <w:rsid w:val="007956F9"/>
    <w:rsid w:val="00796C5D"/>
    <w:rsid w:val="007A0AC4"/>
    <w:rsid w:val="007A1A4B"/>
    <w:rsid w:val="007A1A59"/>
    <w:rsid w:val="007A3FCE"/>
    <w:rsid w:val="007A5397"/>
    <w:rsid w:val="007A70EC"/>
    <w:rsid w:val="007A751F"/>
    <w:rsid w:val="007B0207"/>
    <w:rsid w:val="007B0498"/>
    <w:rsid w:val="007B1A60"/>
    <w:rsid w:val="007B4913"/>
    <w:rsid w:val="007B7084"/>
    <w:rsid w:val="007C1B07"/>
    <w:rsid w:val="007C442C"/>
    <w:rsid w:val="007C7BC8"/>
    <w:rsid w:val="007D2EE5"/>
    <w:rsid w:val="007D2F4F"/>
    <w:rsid w:val="007D4488"/>
    <w:rsid w:val="007D74DE"/>
    <w:rsid w:val="007E4EE2"/>
    <w:rsid w:val="007E7920"/>
    <w:rsid w:val="007F0F5B"/>
    <w:rsid w:val="007F16FB"/>
    <w:rsid w:val="007F544B"/>
    <w:rsid w:val="0080008C"/>
    <w:rsid w:val="0080050C"/>
    <w:rsid w:val="00800D3C"/>
    <w:rsid w:val="00801AF1"/>
    <w:rsid w:val="00803F65"/>
    <w:rsid w:val="00807C17"/>
    <w:rsid w:val="00816C7D"/>
    <w:rsid w:val="00820A4A"/>
    <w:rsid w:val="0082397B"/>
    <w:rsid w:val="008315BF"/>
    <w:rsid w:val="00833D0A"/>
    <w:rsid w:val="00834E1D"/>
    <w:rsid w:val="00835BDA"/>
    <w:rsid w:val="00835E4F"/>
    <w:rsid w:val="008448BA"/>
    <w:rsid w:val="00851D60"/>
    <w:rsid w:val="00853B3D"/>
    <w:rsid w:val="0085436E"/>
    <w:rsid w:val="008579C7"/>
    <w:rsid w:val="008579C9"/>
    <w:rsid w:val="00860505"/>
    <w:rsid w:val="00860C0F"/>
    <w:rsid w:val="00866036"/>
    <w:rsid w:val="00870EBD"/>
    <w:rsid w:val="008715F5"/>
    <w:rsid w:val="008733F0"/>
    <w:rsid w:val="008741B0"/>
    <w:rsid w:val="0087766B"/>
    <w:rsid w:val="0087766E"/>
    <w:rsid w:val="00880CEE"/>
    <w:rsid w:val="00880D28"/>
    <w:rsid w:val="008810F7"/>
    <w:rsid w:val="00883175"/>
    <w:rsid w:val="00885349"/>
    <w:rsid w:val="008871B7"/>
    <w:rsid w:val="00887C5D"/>
    <w:rsid w:val="00890442"/>
    <w:rsid w:val="008933B2"/>
    <w:rsid w:val="008959F8"/>
    <w:rsid w:val="008A0D63"/>
    <w:rsid w:val="008A1959"/>
    <w:rsid w:val="008A49B6"/>
    <w:rsid w:val="008B00DE"/>
    <w:rsid w:val="008B3EBB"/>
    <w:rsid w:val="008B4805"/>
    <w:rsid w:val="008B5B79"/>
    <w:rsid w:val="008B72F7"/>
    <w:rsid w:val="008B7354"/>
    <w:rsid w:val="008C05F3"/>
    <w:rsid w:val="008C08D6"/>
    <w:rsid w:val="008C0EE8"/>
    <w:rsid w:val="008C2209"/>
    <w:rsid w:val="008C28E3"/>
    <w:rsid w:val="008C3468"/>
    <w:rsid w:val="008C51D3"/>
    <w:rsid w:val="008C532E"/>
    <w:rsid w:val="008C5A2C"/>
    <w:rsid w:val="008C5B44"/>
    <w:rsid w:val="008C75CA"/>
    <w:rsid w:val="008C7E0D"/>
    <w:rsid w:val="008D434F"/>
    <w:rsid w:val="008D5F16"/>
    <w:rsid w:val="008D79EB"/>
    <w:rsid w:val="008E34D9"/>
    <w:rsid w:val="008E3628"/>
    <w:rsid w:val="008E6605"/>
    <w:rsid w:val="008E6D2C"/>
    <w:rsid w:val="008E703E"/>
    <w:rsid w:val="008E7580"/>
    <w:rsid w:val="008E796F"/>
    <w:rsid w:val="008F66D7"/>
    <w:rsid w:val="008F6E99"/>
    <w:rsid w:val="009007C5"/>
    <w:rsid w:val="00902C1A"/>
    <w:rsid w:val="009038F1"/>
    <w:rsid w:val="009043FB"/>
    <w:rsid w:val="0090549E"/>
    <w:rsid w:val="00910C1F"/>
    <w:rsid w:val="009121FD"/>
    <w:rsid w:val="0091456F"/>
    <w:rsid w:val="009207B5"/>
    <w:rsid w:val="00922CC8"/>
    <w:rsid w:val="00923F71"/>
    <w:rsid w:val="0092423E"/>
    <w:rsid w:val="0092675F"/>
    <w:rsid w:val="009323EE"/>
    <w:rsid w:val="00937F87"/>
    <w:rsid w:val="00942CF8"/>
    <w:rsid w:val="00942DAC"/>
    <w:rsid w:val="00942EE8"/>
    <w:rsid w:val="00945177"/>
    <w:rsid w:val="00950847"/>
    <w:rsid w:val="00950CCE"/>
    <w:rsid w:val="0095163B"/>
    <w:rsid w:val="00952FE3"/>
    <w:rsid w:val="0095348A"/>
    <w:rsid w:val="00953AB3"/>
    <w:rsid w:val="009552D2"/>
    <w:rsid w:val="0096172A"/>
    <w:rsid w:val="00964E24"/>
    <w:rsid w:val="00970693"/>
    <w:rsid w:val="0097349C"/>
    <w:rsid w:val="00975E46"/>
    <w:rsid w:val="00976806"/>
    <w:rsid w:val="00983E0B"/>
    <w:rsid w:val="00984D78"/>
    <w:rsid w:val="00984E18"/>
    <w:rsid w:val="00985B23"/>
    <w:rsid w:val="00986941"/>
    <w:rsid w:val="00987D1F"/>
    <w:rsid w:val="009918E9"/>
    <w:rsid w:val="00992110"/>
    <w:rsid w:val="0099311B"/>
    <w:rsid w:val="00993625"/>
    <w:rsid w:val="009965D6"/>
    <w:rsid w:val="009A5DD3"/>
    <w:rsid w:val="009C14CD"/>
    <w:rsid w:val="009C14FD"/>
    <w:rsid w:val="009C204F"/>
    <w:rsid w:val="009C50EB"/>
    <w:rsid w:val="009C5624"/>
    <w:rsid w:val="009D1F31"/>
    <w:rsid w:val="009D207B"/>
    <w:rsid w:val="009D521B"/>
    <w:rsid w:val="009D6853"/>
    <w:rsid w:val="009D6C0D"/>
    <w:rsid w:val="009E1300"/>
    <w:rsid w:val="009E44F5"/>
    <w:rsid w:val="009E48EE"/>
    <w:rsid w:val="009E5528"/>
    <w:rsid w:val="009E5C7A"/>
    <w:rsid w:val="009E5D44"/>
    <w:rsid w:val="009E79D0"/>
    <w:rsid w:val="009F3957"/>
    <w:rsid w:val="009F4535"/>
    <w:rsid w:val="009F5CDA"/>
    <w:rsid w:val="00A0568C"/>
    <w:rsid w:val="00A05D5B"/>
    <w:rsid w:val="00A14955"/>
    <w:rsid w:val="00A17FC3"/>
    <w:rsid w:val="00A21BA0"/>
    <w:rsid w:val="00A31294"/>
    <w:rsid w:val="00A3153A"/>
    <w:rsid w:val="00A34A63"/>
    <w:rsid w:val="00A37BE1"/>
    <w:rsid w:val="00A431D0"/>
    <w:rsid w:val="00A504D4"/>
    <w:rsid w:val="00A50F81"/>
    <w:rsid w:val="00A52659"/>
    <w:rsid w:val="00A529B7"/>
    <w:rsid w:val="00A53256"/>
    <w:rsid w:val="00A5423B"/>
    <w:rsid w:val="00A54526"/>
    <w:rsid w:val="00A60B92"/>
    <w:rsid w:val="00A62540"/>
    <w:rsid w:val="00A6288E"/>
    <w:rsid w:val="00A6441A"/>
    <w:rsid w:val="00A66B9B"/>
    <w:rsid w:val="00A72BC2"/>
    <w:rsid w:val="00A74AF8"/>
    <w:rsid w:val="00A75D9A"/>
    <w:rsid w:val="00A825D7"/>
    <w:rsid w:val="00A8649A"/>
    <w:rsid w:val="00A90861"/>
    <w:rsid w:val="00A92245"/>
    <w:rsid w:val="00A93A52"/>
    <w:rsid w:val="00A95047"/>
    <w:rsid w:val="00A95A3A"/>
    <w:rsid w:val="00AA09FF"/>
    <w:rsid w:val="00AA1AD2"/>
    <w:rsid w:val="00AA1BC6"/>
    <w:rsid w:val="00AA1E98"/>
    <w:rsid w:val="00AA423E"/>
    <w:rsid w:val="00AA44C0"/>
    <w:rsid w:val="00AA5249"/>
    <w:rsid w:val="00AA5527"/>
    <w:rsid w:val="00AB1DF7"/>
    <w:rsid w:val="00AB2041"/>
    <w:rsid w:val="00AB30F8"/>
    <w:rsid w:val="00AB34FF"/>
    <w:rsid w:val="00AB4B4B"/>
    <w:rsid w:val="00AB7336"/>
    <w:rsid w:val="00AC0CC0"/>
    <w:rsid w:val="00AC14BB"/>
    <w:rsid w:val="00AC18DC"/>
    <w:rsid w:val="00AC1F43"/>
    <w:rsid w:val="00AC3D64"/>
    <w:rsid w:val="00AD0BF9"/>
    <w:rsid w:val="00AD12A1"/>
    <w:rsid w:val="00AD3745"/>
    <w:rsid w:val="00AD716F"/>
    <w:rsid w:val="00AE1260"/>
    <w:rsid w:val="00AE1873"/>
    <w:rsid w:val="00AE41DA"/>
    <w:rsid w:val="00AE47E8"/>
    <w:rsid w:val="00AE659E"/>
    <w:rsid w:val="00AE67EB"/>
    <w:rsid w:val="00AE69D7"/>
    <w:rsid w:val="00AE6F55"/>
    <w:rsid w:val="00AF4B8E"/>
    <w:rsid w:val="00AF6354"/>
    <w:rsid w:val="00AF66A7"/>
    <w:rsid w:val="00AF68FE"/>
    <w:rsid w:val="00AF6A15"/>
    <w:rsid w:val="00B01C53"/>
    <w:rsid w:val="00B02D56"/>
    <w:rsid w:val="00B044CB"/>
    <w:rsid w:val="00B04886"/>
    <w:rsid w:val="00B07F3C"/>
    <w:rsid w:val="00B1045F"/>
    <w:rsid w:val="00B113FF"/>
    <w:rsid w:val="00B12F1A"/>
    <w:rsid w:val="00B13BE8"/>
    <w:rsid w:val="00B15398"/>
    <w:rsid w:val="00B16CDF"/>
    <w:rsid w:val="00B172CD"/>
    <w:rsid w:val="00B23D08"/>
    <w:rsid w:val="00B3247E"/>
    <w:rsid w:val="00B34468"/>
    <w:rsid w:val="00B37017"/>
    <w:rsid w:val="00B37DA4"/>
    <w:rsid w:val="00B41135"/>
    <w:rsid w:val="00B41B72"/>
    <w:rsid w:val="00B42D8B"/>
    <w:rsid w:val="00B435B3"/>
    <w:rsid w:val="00B472B2"/>
    <w:rsid w:val="00B47BBA"/>
    <w:rsid w:val="00B53650"/>
    <w:rsid w:val="00B538BD"/>
    <w:rsid w:val="00B606E7"/>
    <w:rsid w:val="00B6297F"/>
    <w:rsid w:val="00B65964"/>
    <w:rsid w:val="00B7404C"/>
    <w:rsid w:val="00B80AD8"/>
    <w:rsid w:val="00B816FF"/>
    <w:rsid w:val="00B8189E"/>
    <w:rsid w:val="00B8488A"/>
    <w:rsid w:val="00B848E6"/>
    <w:rsid w:val="00B84DD0"/>
    <w:rsid w:val="00B85C59"/>
    <w:rsid w:val="00B87D26"/>
    <w:rsid w:val="00B92D05"/>
    <w:rsid w:val="00B941F9"/>
    <w:rsid w:val="00BA05E4"/>
    <w:rsid w:val="00BA21B2"/>
    <w:rsid w:val="00BA256F"/>
    <w:rsid w:val="00BA29A4"/>
    <w:rsid w:val="00BA2A7D"/>
    <w:rsid w:val="00BA300F"/>
    <w:rsid w:val="00BA6F8E"/>
    <w:rsid w:val="00BA7B1A"/>
    <w:rsid w:val="00BB33C6"/>
    <w:rsid w:val="00BC382E"/>
    <w:rsid w:val="00BD1554"/>
    <w:rsid w:val="00BD214F"/>
    <w:rsid w:val="00BD25AC"/>
    <w:rsid w:val="00BD336C"/>
    <w:rsid w:val="00BD4DCF"/>
    <w:rsid w:val="00BE09D5"/>
    <w:rsid w:val="00BE2123"/>
    <w:rsid w:val="00BE289F"/>
    <w:rsid w:val="00BE3F5E"/>
    <w:rsid w:val="00BE4840"/>
    <w:rsid w:val="00BE60A9"/>
    <w:rsid w:val="00BE6E2A"/>
    <w:rsid w:val="00BE7416"/>
    <w:rsid w:val="00BF108C"/>
    <w:rsid w:val="00BF13C2"/>
    <w:rsid w:val="00BF43AB"/>
    <w:rsid w:val="00C00303"/>
    <w:rsid w:val="00C01459"/>
    <w:rsid w:val="00C04011"/>
    <w:rsid w:val="00C04024"/>
    <w:rsid w:val="00C04EB8"/>
    <w:rsid w:val="00C07C7C"/>
    <w:rsid w:val="00C10CEA"/>
    <w:rsid w:val="00C13179"/>
    <w:rsid w:val="00C13342"/>
    <w:rsid w:val="00C158DB"/>
    <w:rsid w:val="00C160DC"/>
    <w:rsid w:val="00C17E4D"/>
    <w:rsid w:val="00C212F6"/>
    <w:rsid w:val="00C2133C"/>
    <w:rsid w:val="00C23247"/>
    <w:rsid w:val="00C23AD4"/>
    <w:rsid w:val="00C26BD4"/>
    <w:rsid w:val="00C30D88"/>
    <w:rsid w:val="00C33A70"/>
    <w:rsid w:val="00C362DA"/>
    <w:rsid w:val="00C42402"/>
    <w:rsid w:val="00C4334A"/>
    <w:rsid w:val="00C434E8"/>
    <w:rsid w:val="00C505FD"/>
    <w:rsid w:val="00C5210E"/>
    <w:rsid w:val="00C52BF8"/>
    <w:rsid w:val="00C53467"/>
    <w:rsid w:val="00C539D8"/>
    <w:rsid w:val="00C540F3"/>
    <w:rsid w:val="00C545CF"/>
    <w:rsid w:val="00C54C9F"/>
    <w:rsid w:val="00C5578B"/>
    <w:rsid w:val="00C61753"/>
    <w:rsid w:val="00C64625"/>
    <w:rsid w:val="00C65778"/>
    <w:rsid w:val="00C65806"/>
    <w:rsid w:val="00C65C06"/>
    <w:rsid w:val="00C6731C"/>
    <w:rsid w:val="00C678AB"/>
    <w:rsid w:val="00C70342"/>
    <w:rsid w:val="00C71F02"/>
    <w:rsid w:val="00C75C50"/>
    <w:rsid w:val="00C75EFE"/>
    <w:rsid w:val="00C763AB"/>
    <w:rsid w:val="00C84137"/>
    <w:rsid w:val="00C84B64"/>
    <w:rsid w:val="00C84EF4"/>
    <w:rsid w:val="00C85B07"/>
    <w:rsid w:val="00C86A26"/>
    <w:rsid w:val="00C90031"/>
    <w:rsid w:val="00C90C80"/>
    <w:rsid w:val="00C94EBF"/>
    <w:rsid w:val="00C97BD4"/>
    <w:rsid w:val="00CA00B4"/>
    <w:rsid w:val="00CA1CE8"/>
    <w:rsid w:val="00CA203A"/>
    <w:rsid w:val="00CA23B9"/>
    <w:rsid w:val="00CA25CD"/>
    <w:rsid w:val="00CA434E"/>
    <w:rsid w:val="00CA670A"/>
    <w:rsid w:val="00CA7B4F"/>
    <w:rsid w:val="00CB026C"/>
    <w:rsid w:val="00CB395D"/>
    <w:rsid w:val="00CB3BBD"/>
    <w:rsid w:val="00CB43E4"/>
    <w:rsid w:val="00CB5775"/>
    <w:rsid w:val="00CC1570"/>
    <w:rsid w:val="00CC2E62"/>
    <w:rsid w:val="00CC4BF6"/>
    <w:rsid w:val="00CC751F"/>
    <w:rsid w:val="00CD38DF"/>
    <w:rsid w:val="00CD5244"/>
    <w:rsid w:val="00CD5374"/>
    <w:rsid w:val="00CD583B"/>
    <w:rsid w:val="00CD5E88"/>
    <w:rsid w:val="00CE1C5C"/>
    <w:rsid w:val="00CE2EAB"/>
    <w:rsid w:val="00CE3067"/>
    <w:rsid w:val="00CE3C95"/>
    <w:rsid w:val="00CE4063"/>
    <w:rsid w:val="00CF01C6"/>
    <w:rsid w:val="00CF1048"/>
    <w:rsid w:val="00CF2876"/>
    <w:rsid w:val="00CF4FDA"/>
    <w:rsid w:val="00CF71CC"/>
    <w:rsid w:val="00CF7756"/>
    <w:rsid w:val="00D03AFC"/>
    <w:rsid w:val="00D0615B"/>
    <w:rsid w:val="00D06336"/>
    <w:rsid w:val="00D07757"/>
    <w:rsid w:val="00D11038"/>
    <w:rsid w:val="00D14534"/>
    <w:rsid w:val="00D15479"/>
    <w:rsid w:val="00D17226"/>
    <w:rsid w:val="00D17C3F"/>
    <w:rsid w:val="00D20C11"/>
    <w:rsid w:val="00D23021"/>
    <w:rsid w:val="00D24933"/>
    <w:rsid w:val="00D2493B"/>
    <w:rsid w:val="00D33968"/>
    <w:rsid w:val="00D33A3E"/>
    <w:rsid w:val="00D33F5A"/>
    <w:rsid w:val="00D42DBD"/>
    <w:rsid w:val="00D43E37"/>
    <w:rsid w:val="00D449F2"/>
    <w:rsid w:val="00D47129"/>
    <w:rsid w:val="00D47C99"/>
    <w:rsid w:val="00D52AF8"/>
    <w:rsid w:val="00D54BFF"/>
    <w:rsid w:val="00D5513A"/>
    <w:rsid w:val="00D5551B"/>
    <w:rsid w:val="00D55DBF"/>
    <w:rsid w:val="00D56420"/>
    <w:rsid w:val="00D61F67"/>
    <w:rsid w:val="00D71332"/>
    <w:rsid w:val="00D744EB"/>
    <w:rsid w:val="00D75C4D"/>
    <w:rsid w:val="00D7601E"/>
    <w:rsid w:val="00D833EE"/>
    <w:rsid w:val="00D86752"/>
    <w:rsid w:val="00D86CD4"/>
    <w:rsid w:val="00D86CED"/>
    <w:rsid w:val="00D86CFF"/>
    <w:rsid w:val="00D9004E"/>
    <w:rsid w:val="00D91AE2"/>
    <w:rsid w:val="00D9236D"/>
    <w:rsid w:val="00D92AAC"/>
    <w:rsid w:val="00D93C1A"/>
    <w:rsid w:val="00D94A27"/>
    <w:rsid w:val="00D9554A"/>
    <w:rsid w:val="00DA262A"/>
    <w:rsid w:val="00DA3C50"/>
    <w:rsid w:val="00DA5BE9"/>
    <w:rsid w:val="00DA700A"/>
    <w:rsid w:val="00DB05CD"/>
    <w:rsid w:val="00DB18FB"/>
    <w:rsid w:val="00DB2152"/>
    <w:rsid w:val="00DB2801"/>
    <w:rsid w:val="00DB3170"/>
    <w:rsid w:val="00DB40F4"/>
    <w:rsid w:val="00DB54C2"/>
    <w:rsid w:val="00DB6BA5"/>
    <w:rsid w:val="00DC09F1"/>
    <w:rsid w:val="00DC15EC"/>
    <w:rsid w:val="00DC6673"/>
    <w:rsid w:val="00DC7012"/>
    <w:rsid w:val="00DD2DBA"/>
    <w:rsid w:val="00DD498A"/>
    <w:rsid w:val="00DD6E4B"/>
    <w:rsid w:val="00DD7AD7"/>
    <w:rsid w:val="00DE03F1"/>
    <w:rsid w:val="00DE2A91"/>
    <w:rsid w:val="00DE5D67"/>
    <w:rsid w:val="00DF21A0"/>
    <w:rsid w:val="00DF2C54"/>
    <w:rsid w:val="00DF614F"/>
    <w:rsid w:val="00E00834"/>
    <w:rsid w:val="00E058D3"/>
    <w:rsid w:val="00E05D6E"/>
    <w:rsid w:val="00E06FE1"/>
    <w:rsid w:val="00E1090D"/>
    <w:rsid w:val="00E11B22"/>
    <w:rsid w:val="00E12885"/>
    <w:rsid w:val="00E138FE"/>
    <w:rsid w:val="00E15D12"/>
    <w:rsid w:val="00E201AE"/>
    <w:rsid w:val="00E24C49"/>
    <w:rsid w:val="00E25455"/>
    <w:rsid w:val="00E25D8E"/>
    <w:rsid w:val="00E26B46"/>
    <w:rsid w:val="00E2745A"/>
    <w:rsid w:val="00E3313F"/>
    <w:rsid w:val="00E36A34"/>
    <w:rsid w:val="00E408B3"/>
    <w:rsid w:val="00E46D10"/>
    <w:rsid w:val="00E50B1E"/>
    <w:rsid w:val="00E51250"/>
    <w:rsid w:val="00E5376A"/>
    <w:rsid w:val="00E55A2A"/>
    <w:rsid w:val="00E57359"/>
    <w:rsid w:val="00E57C0C"/>
    <w:rsid w:val="00E61215"/>
    <w:rsid w:val="00E642CB"/>
    <w:rsid w:val="00E65F91"/>
    <w:rsid w:val="00E70B61"/>
    <w:rsid w:val="00E73F77"/>
    <w:rsid w:val="00E76444"/>
    <w:rsid w:val="00E7727C"/>
    <w:rsid w:val="00E80474"/>
    <w:rsid w:val="00E81E03"/>
    <w:rsid w:val="00E84DD4"/>
    <w:rsid w:val="00E86860"/>
    <w:rsid w:val="00E95D0E"/>
    <w:rsid w:val="00E9742A"/>
    <w:rsid w:val="00E97B62"/>
    <w:rsid w:val="00EA0DA8"/>
    <w:rsid w:val="00EA5EA1"/>
    <w:rsid w:val="00EB4B5E"/>
    <w:rsid w:val="00EB4F13"/>
    <w:rsid w:val="00EB571E"/>
    <w:rsid w:val="00EB78F7"/>
    <w:rsid w:val="00EC1021"/>
    <w:rsid w:val="00EC16C9"/>
    <w:rsid w:val="00EC2B3F"/>
    <w:rsid w:val="00EC64EF"/>
    <w:rsid w:val="00EC6D47"/>
    <w:rsid w:val="00ED2215"/>
    <w:rsid w:val="00ED54CF"/>
    <w:rsid w:val="00ED7D97"/>
    <w:rsid w:val="00EE0280"/>
    <w:rsid w:val="00EE0A55"/>
    <w:rsid w:val="00EE135B"/>
    <w:rsid w:val="00EE38A0"/>
    <w:rsid w:val="00EE443D"/>
    <w:rsid w:val="00EE4FFF"/>
    <w:rsid w:val="00EE57C4"/>
    <w:rsid w:val="00EE6187"/>
    <w:rsid w:val="00EE7A78"/>
    <w:rsid w:val="00EF0311"/>
    <w:rsid w:val="00EF1E1F"/>
    <w:rsid w:val="00EF3D29"/>
    <w:rsid w:val="00EF3FFA"/>
    <w:rsid w:val="00EF6F99"/>
    <w:rsid w:val="00EF7B4E"/>
    <w:rsid w:val="00EF7C66"/>
    <w:rsid w:val="00F01A48"/>
    <w:rsid w:val="00F02AA2"/>
    <w:rsid w:val="00F04090"/>
    <w:rsid w:val="00F04098"/>
    <w:rsid w:val="00F07DAA"/>
    <w:rsid w:val="00F12421"/>
    <w:rsid w:val="00F15829"/>
    <w:rsid w:val="00F23A95"/>
    <w:rsid w:val="00F26926"/>
    <w:rsid w:val="00F26E60"/>
    <w:rsid w:val="00F26E76"/>
    <w:rsid w:val="00F31931"/>
    <w:rsid w:val="00F3272C"/>
    <w:rsid w:val="00F33196"/>
    <w:rsid w:val="00F3337D"/>
    <w:rsid w:val="00F4001A"/>
    <w:rsid w:val="00F412B2"/>
    <w:rsid w:val="00F42D73"/>
    <w:rsid w:val="00F42F5B"/>
    <w:rsid w:val="00F45364"/>
    <w:rsid w:val="00F4615E"/>
    <w:rsid w:val="00F54504"/>
    <w:rsid w:val="00F550E7"/>
    <w:rsid w:val="00F559D1"/>
    <w:rsid w:val="00F56725"/>
    <w:rsid w:val="00F5771C"/>
    <w:rsid w:val="00F62226"/>
    <w:rsid w:val="00F63487"/>
    <w:rsid w:val="00F71699"/>
    <w:rsid w:val="00F7237A"/>
    <w:rsid w:val="00F72484"/>
    <w:rsid w:val="00F779B5"/>
    <w:rsid w:val="00F816F3"/>
    <w:rsid w:val="00F84D36"/>
    <w:rsid w:val="00F93A4A"/>
    <w:rsid w:val="00F9430D"/>
    <w:rsid w:val="00F9439E"/>
    <w:rsid w:val="00F94DED"/>
    <w:rsid w:val="00FA44AA"/>
    <w:rsid w:val="00FA46FD"/>
    <w:rsid w:val="00FA5B03"/>
    <w:rsid w:val="00FA74EC"/>
    <w:rsid w:val="00FB2AB6"/>
    <w:rsid w:val="00FB4527"/>
    <w:rsid w:val="00FB4C9E"/>
    <w:rsid w:val="00FB586F"/>
    <w:rsid w:val="00FB5C5F"/>
    <w:rsid w:val="00FB67E9"/>
    <w:rsid w:val="00FC138E"/>
    <w:rsid w:val="00FC3120"/>
    <w:rsid w:val="00FC3BBD"/>
    <w:rsid w:val="00FC4802"/>
    <w:rsid w:val="00FC7E1B"/>
    <w:rsid w:val="00FD059A"/>
    <w:rsid w:val="00FD219B"/>
    <w:rsid w:val="00FD4762"/>
    <w:rsid w:val="00FD6A6C"/>
    <w:rsid w:val="00FD6E37"/>
    <w:rsid w:val="00FE0DC1"/>
    <w:rsid w:val="00FE3EFA"/>
    <w:rsid w:val="00FE7BFD"/>
    <w:rsid w:val="00FE7F47"/>
    <w:rsid w:val="00FF1B87"/>
    <w:rsid w:val="00FF2DBA"/>
    <w:rsid w:val="00FF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E2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53"/>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53"/>
    <w:rPr>
      <w:lang w:val="en-ZA"/>
    </w:rPr>
  </w:style>
  <w:style w:type="paragraph" w:styleId="Footer">
    <w:name w:val="footer"/>
    <w:basedOn w:val="Normal"/>
    <w:link w:val="FooterChar"/>
    <w:uiPriority w:val="99"/>
    <w:unhideWhenUsed/>
    <w:rsid w:val="009D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53"/>
    <w:rPr>
      <w:lang w:val="en-ZA"/>
    </w:rPr>
  </w:style>
  <w:style w:type="paragraph" w:styleId="ListParagraph">
    <w:name w:val="List Paragraph"/>
    <w:aliases w:val="List Paragraph 1,Bullets,Table of contents numbered,footer text"/>
    <w:basedOn w:val="Normal"/>
    <w:link w:val="ListParagraphChar"/>
    <w:uiPriority w:val="34"/>
    <w:qFormat/>
    <w:rsid w:val="00D47C99"/>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B60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13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FE"/>
    <w:rPr>
      <w:rFonts w:ascii="Segoe UI" w:hAnsi="Segoe UI" w:cs="Segoe UI"/>
      <w:sz w:val="18"/>
      <w:szCs w:val="18"/>
      <w:lang w:val="en-ZA"/>
    </w:rPr>
  </w:style>
  <w:style w:type="character" w:customStyle="1" w:styleId="ListParagraphChar">
    <w:name w:val="List Paragraph Char"/>
    <w:aliases w:val="List Paragraph 1 Char,Bullets Char,Table of contents numbered Char,footer text Char"/>
    <w:link w:val="ListParagraph"/>
    <w:uiPriority w:val="34"/>
    <w:locked/>
    <w:rsid w:val="0028709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511E3"/>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uiPriority w:val="99"/>
    <w:semiHidden/>
    <w:rsid w:val="002511E3"/>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semiHidden/>
    <w:unhideWhenUsed/>
    <w:rsid w:val="002511E3"/>
    <w:rPr>
      <w:vertAlign w:val="superscript"/>
    </w:rPr>
  </w:style>
  <w:style w:type="character" w:styleId="CommentReference">
    <w:name w:val="annotation reference"/>
    <w:basedOn w:val="DefaultParagraphFont"/>
    <w:uiPriority w:val="99"/>
    <w:semiHidden/>
    <w:unhideWhenUsed/>
    <w:rsid w:val="00CE3C95"/>
    <w:rPr>
      <w:sz w:val="16"/>
      <w:szCs w:val="16"/>
    </w:rPr>
  </w:style>
  <w:style w:type="paragraph" w:styleId="CommentText">
    <w:name w:val="annotation text"/>
    <w:basedOn w:val="Normal"/>
    <w:link w:val="CommentTextChar"/>
    <w:uiPriority w:val="99"/>
    <w:semiHidden/>
    <w:unhideWhenUsed/>
    <w:rsid w:val="00CE3C95"/>
    <w:pPr>
      <w:spacing w:line="240" w:lineRule="auto"/>
    </w:pPr>
    <w:rPr>
      <w:sz w:val="20"/>
      <w:szCs w:val="20"/>
    </w:rPr>
  </w:style>
  <w:style w:type="character" w:customStyle="1" w:styleId="CommentTextChar">
    <w:name w:val="Comment Text Char"/>
    <w:basedOn w:val="DefaultParagraphFont"/>
    <w:link w:val="CommentText"/>
    <w:uiPriority w:val="99"/>
    <w:semiHidden/>
    <w:rsid w:val="00CE3C95"/>
    <w:rPr>
      <w:sz w:val="20"/>
      <w:szCs w:val="20"/>
      <w:lang w:val="en-ZA"/>
    </w:rPr>
  </w:style>
  <w:style w:type="paragraph" w:styleId="CommentSubject">
    <w:name w:val="annotation subject"/>
    <w:basedOn w:val="CommentText"/>
    <w:next w:val="CommentText"/>
    <w:link w:val="CommentSubjectChar"/>
    <w:uiPriority w:val="99"/>
    <w:semiHidden/>
    <w:unhideWhenUsed/>
    <w:rsid w:val="00CE3C95"/>
    <w:rPr>
      <w:b/>
      <w:bCs/>
    </w:rPr>
  </w:style>
  <w:style w:type="character" w:customStyle="1" w:styleId="CommentSubjectChar">
    <w:name w:val="Comment Subject Char"/>
    <w:basedOn w:val="CommentTextChar"/>
    <w:link w:val="CommentSubject"/>
    <w:uiPriority w:val="99"/>
    <w:semiHidden/>
    <w:rsid w:val="00CE3C95"/>
    <w:rPr>
      <w:b/>
      <w:bCs/>
      <w:sz w:val="20"/>
      <w:szCs w:val="20"/>
      <w:lang w:val="en-ZA"/>
    </w:rPr>
  </w:style>
  <w:style w:type="table" w:styleId="TableGrid">
    <w:name w:val="Table Grid"/>
    <w:basedOn w:val="TableNormal"/>
    <w:uiPriority w:val="39"/>
    <w:rsid w:val="00D43E3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53"/>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53"/>
    <w:rPr>
      <w:lang w:val="en-ZA"/>
    </w:rPr>
  </w:style>
  <w:style w:type="paragraph" w:styleId="Footer">
    <w:name w:val="footer"/>
    <w:basedOn w:val="Normal"/>
    <w:link w:val="FooterChar"/>
    <w:uiPriority w:val="99"/>
    <w:unhideWhenUsed/>
    <w:rsid w:val="009D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53"/>
    <w:rPr>
      <w:lang w:val="en-ZA"/>
    </w:rPr>
  </w:style>
  <w:style w:type="paragraph" w:styleId="ListParagraph">
    <w:name w:val="List Paragraph"/>
    <w:aliases w:val="List Paragraph 1,Bullets,Table of contents numbered,footer text"/>
    <w:basedOn w:val="Normal"/>
    <w:link w:val="ListParagraphChar"/>
    <w:uiPriority w:val="34"/>
    <w:qFormat/>
    <w:rsid w:val="00D47C99"/>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B60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13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8FE"/>
    <w:rPr>
      <w:rFonts w:ascii="Segoe UI" w:hAnsi="Segoe UI" w:cs="Segoe UI"/>
      <w:sz w:val="18"/>
      <w:szCs w:val="18"/>
      <w:lang w:val="en-ZA"/>
    </w:rPr>
  </w:style>
  <w:style w:type="character" w:customStyle="1" w:styleId="ListParagraphChar">
    <w:name w:val="List Paragraph Char"/>
    <w:aliases w:val="List Paragraph 1 Char,Bullets Char,Table of contents numbered Char,footer text Char"/>
    <w:link w:val="ListParagraph"/>
    <w:uiPriority w:val="34"/>
    <w:locked/>
    <w:rsid w:val="0028709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511E3"/>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uiPriority w:val="99"/>
    <w:semiHidden/>
    <w:rsid w:val="002511E3"/>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semiHidden/>
    <w:unhideWhenUsed/>
    <w:rsid w:val="002511E3"/>
    <w:rPr>
      <w:vertAlign w:val="superscript"/>
    </w:rPr>
  </w:style>
  <w:style w:type="character" w:styleId="CommentReference">
    <w:name w:val="annotation reference"/>
    <w:basedOn w:val="DefaultParagraphFont"/>
    <w:uiPriority w:val="99"/>
    <w:semiHidden/>
    <w:unhideWhenUsed/>
    <w:rsid w:val="00CE3C95"/>
    <w:rPr>
      <w:sz w:val="16"/>
      <w:szCs w:val="16"/>
    </w:rPr>
  </w:style>
  <w:style w:type="paragraph" w:styleId="CommentText">
    <w:name w:val="annotation text"/>
    <w:basedOn w:val="Normal"/>
    <w:link w:val="CommentTextChar"/>
    <w:uiPriority w:val="99"/>
    <w:semiHidden/>
    <w:unhideWhenUsed/>
    <w:rsid w:val="00CE3C95"/>
    <w:pPr>
      <w:spacing w:line="240" w:lineRule="auto"/>
    </w:pPr>
    <w:rPr>
      <w:sz w:val="20"/>
      <w:szCs w:val="20"/>
    </w:rPr>
  </w:style>
  <w:style w:type="character" w:customStyle="1" w:styleId="CommentTextChar">
    <w:name w:val="Comment Text Char"/>
    <w:basedOn w:val="DefaultParagraphFont"/>
    <w:link w:val="CommentText"/>
    <w:uiPriority w:val="99"/>
    <w:semiHidden/>
    <w:rsid w:val="00CE3C95"/>
    <w:rPr>
      <w:sz w:val="20"/>
      <w:szCs w:val="20"/>
      <w:lang w:val="en-ZA"/>
    </w:rPr>
  </w:style>
  <w:style w:type="paragraph" w:styleId="CommentSubject">
    <w:name w:val="annotation subject"/>
    <w:basedOn w:val="CommentText"/>
    <w:next w:val="CommentText"/>
    <w:link w:val="CommentSubjectChar"/>
    <w:uiPriority w:val="99"/>
    <w:semiHidden/>
    <w:unhideWhenUsed/>
    <w:rsid w:val="00CE3C95"/>
    <w:rPr>
      <w:b/>
      <w:bCs/>
    </w:rPr>
  </w:style>
  <w:style w:type="character" w:customStyle="1" w:styleId="CommentSubjectChar">
    <w:name w:val="Comment Subject Char"/>
    <w:basedOn w:val="CommentTextChar"/>
    <w:link w:val="CommentSubject"/>
    <w:uiPriority w:val="99"/>
    <w:semiHidden/>
    <w:rsid w:val="00CE3C95"/>
    <w:rPr>
      <w:b/>
      <w:bCs/>
      <w:sz w:val="20"/>
      <w:szCs w:val="20"/>
      <w:lang w:val="en-ZA"/>
    </w:rPr>
  </w:style>
  <w:style w:type="table" w:styleId="TableGrid">
    <w:name w:val="Table Grid"/>
    <w:basedOn w:val="TableNormal"/>
    <w:uiPriority w:val="39"/>
    <w:rsid w:val="00D43E3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6243">
      <w:bodyDiv w:val="1"/>
      <w:marLeft w:val="0"/>
      <w:marRight w:val="0"/>
      <w:marTop w:val="0"/>
      <w:marBottom w:val="0"/>
      <w:divBdr>
        <w:top w:val="none" w:sz="0" w:space="0" w:color="auto"/>
        <w:left w:val="none" w:sz="0" w:space="0" w:color="auto"/>
        <w:bottom w:val="none" w:sz="0" w:space="0" w:color="auto"/>
        <w:right w:val="none" w:sz="0" w:space="0" w:color="auto"/>
      </w:divBdr>
    </w:div>
    <w:div w:id="289363681">
      <w:bodyDiv w:val="1"/>
      <w:marLeft w:val="0"/>
      <w:marRight w:val="0"/>
      <w:marTop w:val="0"/>
      <w:marBottom w:val="0"/>
      <w:divBdr>
        <w:top w:val="none" w:sz="0" w:space="0" w:color="auto"/>
        <w:left w:val="none" w:sz="0" w:space="0" w:color="auto"/>
        <w:bottom w:val="none" w:sz="0" w:space="0" w:color="auto"/>
        <w:right w:val="none" w:sz="0" w:space="0" w:color="auto"/>
      </w:divBdr>
    </w:div>
    <w:div w:id="695085915">
      <w:bodyDiv w:val="1"/>
      <w:marLeft w:val="0"/>
      <w:marRight w:val="0"/>
      <w:marTop w:val="0"/>
      <w:marBottom w:val="0"/>
      <w:divBdr>
        <w:top w:val="none" w:sz="0" w:space="0" w:color="auto"/>
        <w:left w:val="none" w:sz="0" w:space="0" w:color="auto"/>
        <w:bottom w:val="none" w:sz="0" w:space="0" w:color="auto"/>
        <w:right w:val="none" w:sz="0" w:space="0" w:color="auto"/>
      </w:divBdr>
    </w:div>
    <w:div w:id="729574117">
      <w:bodyDiv w:val="1"/>
      <w:marLeft w:val="0"/>
      <w:marRight w:val="0"/>
      <w:marTop w:val="0"/>
      <w:marBottom w:val="0"/>
      <w:divBdr>
        <w:top w:val="none" w:sz="0" w:space="0" w:color="auto"/>
        <w:left w:val="none" w:sz="0" w:space="0" w:color="auto"/>
        <w:bottom w:val="none" w:sz="0" w:space="0" w:color="auto"/>
        <w:right w:val="none" w:sz="0" w:space="0" w:color="auto"/>
      </w:divBdr>
      <w:divsChild>
        <w:div w:id="869729303">
          <w:marLeft w:val="533"/>
          <w:marRight w:val="0"/>
          <w:marTop w:val="120"/>
          <w:marBottom w:val="0"/>
          <w:divBdr>
            <w:top w:val="none" w:sz="0" w:space="0" w:color="auto"/>
            <w:left w:val="none" w:sz="0" w:space="0" w:color="auto"/>
            <w:bottom w:val="none" w:sz="0" w:space="0" w:color="auto"/>
            <w:right w:val="none" w:sz="0" w:space="0" w:color="auto"/>
          </w:divBdr>
        </w:div>
        <w:div w:id="1883636232">
          <w:marLeft w:val="533"/>
          <w:marRight w:val="0"/>
          <w:marTop w:val="120"/>
          <w:marBottom w:val="0"/>
          <w:divBdr>
            <w:top w:val="none" w:sz="0" w:space="0" w:color="auto"/>
            <w:left w:val="none" w:sz="0" w:space="0" w:color="auto"/>
            <w:bottom w:val="none" w:sz="0" w:space="0" w:color="auto"/>
            <w:right w:val="none" w:sz="0" w:space="0" w:color="auto"/>
          </w:divBdr>
        </w:div>
        <w:div w:id="1511261439">
          <w:marLeft w:val="547"/>
          <w:marRight w:val="0"/>
          <w:marTop w:val="120"/>
          <w:marBottom w:val="0"/>
          <w:divBdr>
            <w:top w:val="none" w:sz="0" w:space="0" w:color="auto"/>
            <w:left w:val="none" w:sz="0" w:space="0" w:color="auto"/>
            <w:bottom w:val="none" w:sz="0" w:space="0" w:color="auto"/>
            <w:right w:val="none" w:sz="0" w:space="0" w:color="auto"/>
          </w:divBdr>
        </w:div>
      </w:divsChild>
    </w:div>
    <w:div w:id="973750176">
      <w:bodyDiv w:val="1"/>
      <w:marLeft w:val="0"/>
      <w:marRight w:val="0"/>
      <w:marTop w:val="0"/>
      <w:marBottom w:val="0"/>
      <w:divBdr>
        <w:top w:val="none" w:sz="0" w:space="0" w:color="auto"/>
        <w:left w:val="none" w:sz="0" w:space="0" w:color="auto"/>
        <w:bottom w:val="none" w:sz="0" w:space="0" w:color="auto"/>
        <w:right w:val="none" w:sz="0" w:space="0" w:color="auto"/>
      </w:divBdr>
    </w:div>
    <w:div w:id="1658462708">
      <w:bodyDiv w:val="1"/>
      <w:marLeft w:val="0"/>
      <w:marRight w:val="0"/>
      <w:marTop w:val="0"/>
      <w:marBottom w:val="0"/>
      <w:divBdr>
        <w:top w:val="none" w:sz="0" w:space="0" w:color="auto"/>
        <w:left w:val="none" w:sz="0" w:space="0" w:color="auto"/>
        <w:bottom w:val="none" w:sz="0" w:space="0" w:color="auto"/>
        <w:right w:val="none" w:sz="0" w:space="0" w:color="auto"/>
      </w:divBdr>
      <w:divsChild>
        <w:div w:id="1619138784">
          <w:marLeft w:val="533"/>
          <w:marRight w:val="0"/>
          <w:marTop w:val="120"/>
          <w:marBottom w:val="0"/>
          <w:divBdr>
            <w:top w:val="none" w:sz="0" w:space="0" w:color="auto"/>
            <w:left w:val="none" w:sz="0" w:space="0" w:color="auto"/>
            <w:bottom w:val="none" w:sz="0" w:space="0" w:color="auto"/>
            <w:right w:val="none" w:sz="0" w:space="0" w:color="auto"/>
          </w:divBdr>
        </w:div>
      </w:divsChild>
    </w:div>
    <w:div w:id="17492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6DEF3-01B2-45B4-9371-01417F53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2514</Words>
  <Characters>14336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mmodiba</dc:creator>
  <cp:lastModifiedBy>Asanda</cp:lastModifiedBy>
  <cp:revision>2</cp:revision>
  <cp:lastPrinted>2017-08-23T15:40:00Z</cp:lastPrinted>
  <dcterms:created xsi:type="dcterms:W3CDTF">2018-05-14T10:48:00Z</dcterms:created>
  <dcterms:modified xsi:type="dcterms:W3CDTF">2018-05-14T10:48:00Z</dcterms:modified>
</cp:coreProperties>
</file>