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2609A" w14:textId="77777777" w:rsidR="00EC20A3" w:rsidRPr="00C616FC" w:rsidRDefault="00EC20A3">
      <w:pPr>
        <w:jc w:val="both"/>
        <w:rPr>
          <w:b/>
          <w:szCs w:val="24"/>
        </w:rPr>
      </w:pPr>
      <w:bookmarkStart w:id="0" w:name="_GoBack"/>
      <w:bookmarkEnd w:id="0"/>
    </w:p>
    <w:p w14:paraId="4050B31C" w14:textId="4FD6EF0D" w:rsidR="00B3732B" w:rsidRPr="00C616FC" w:rsidRDefault="00C616FC">
      <w:pPr>
        <w:jc w:val="both"/>
        <w:rPr>
          <w:b/>
          <w:sz w:val="28"/>
          <w:szCs w:val="28"/>
        </w:rPr>
      </w:pPr>
      <w:r w:rsidRPr="00C616FC">
        <w:rPr>
          <w:b/>
          <w:sz w:val="28"/>
          <w:szCs w:val="28"/>
        </w:rPr>
        <w:t xml:space="preserve">1. </w:t>
      </w:r>
      <w:r w:rsidR="00F23ACA" w:rsidRPr="00C616FC">
        <w:rPr>
          <w:b/>
          <w:sz w:val="28"/>
          <w:szCs w:val="28"/>
        </w:rPr>
        <w:t>Report of the Portfolio Committee on H</w:t>
      </w:r>
      <w:r w:rsidR="00E77C35" w:rsidRPr="00C616FC">
        <w:rPr>
          <w:b/>
          <w:sz w:val="28"/>
          <w:szCs w:val="28"/>
        </w:rPr>
        <w:t xml:space="preserve">ealth on the </w:t>
      </w:r>
      <w:r w:rsidR="005854D7" w:rsidRPr="00C616FC">
        <w:rPr>
          <w:b/>
          <w:sz w:val="28"/>
          <w:szCs w:val="28"/>
        </w:rPr>
        <w:t xml:space="preserve">Choice on Termination of Pregnancy Amendment Bill [B34 – 2017], dated </w:t>
      </w:r>
      <w:r w:rsidR="00470ABB" w:rsidRPr="00C616FC">
        <w:rPr>
          <w:b/>
          <w:sz w:val="28"/>
          <w:szCs w:val="28"/>
        </w:rPr>
        <w:t>9</w:t>
      </w:r>
      <w:r w:rsidR="005854D7" w:rsidRPr="00C616FC">
        <w:rPr>
          <w:b/>
          <w:sz w:val="28"/>
          <w:szCs w:val="28"/>
        </w:rPr>
        <w:t xml:space="preserve"> May 2018. </w:t>
      </w:r>
    </w:p>
    <w:p w14:paraId="72F417BB" w14:textId="77777777" w:rsidR="00B3732B" w:rsidRPr="00C616FC" w:rsidRDefault="00B3732B">
      <w:pPr>
        <w:jc w:val="both"/>
        <w:rPr>
          <w:szCs w:val="24"/>
        </w:rPr>
      </w:pPr>
    </w:p>
    <w:p w14:paraId="193F439E" w14:textId="3B47DEF8" w:rsidR="00B3732B" w:rsidRPr="00C616FC" w:rsidRDefault="00F23ACA">
      <w:pPr>
        <w:jc w:val="both"/>
        <w:rPr>
          <w:szCs w:val="24"/>
        </w:rPr>
      </w:pPr>
      <w:r w:rsidRPr="00C616FC">
        <w:rPr>
          <w:szCs w:val="24"/>
        </w:rPr>
        <w:t xml:space="preserve">The Portfolio Committee </w:t>
      </w:r>
      <w:r w:rsidRPr="00C616FC">
        <w:rPr>
          <w:color w:val="auto"/>
          <w:szCs w:val="24"/>
        </w:rPr>
        <w:t>on</w:t>
      </w:r>
      <w:r w:rsidRPr="00C616FC">
        <w:rPr>
          <w:szCs w:val="24"/>
        </w:rPr>
        <w:t xml:space="preserve"> </w:t>
      </w:r>
      <w:r w:rsidR="00E77C35" w:rsidRPr="00C616FC">
        <w:rPr>
          <w:szCs w:val="24"/>
        </w:rPr>
        <w:t xml:space="preserve">Health </w:t>
      </w:r>
      <w:r w:rsidRPr="00C616FC">
        <w:rPr>
          <w:szCs w:val="24"/>
        </w:rPr>
        <w:t xml:space="preserve">(the Committee), having considered the </w:t>
      </w:r>
      <w:r w:rsidR="005854D7" w:rsidRPr="00C616FC">
        <w:rPr>
          <w:szCs w:val="24"/>
        </w:rPr>
        <w:t xml:space="preserve">Choice on Termination of Pregnancy Amendment Bill </w:t>
      </w:r>
      <w:r w:rsidR="00BC2DD0" w:rsidRPr="00C616FC">
        <w:rPr>
          <w:szCs w:val="24"/>
        </w:rPr>
        <w:t>[B34 – 2017]</w:t>
      </w:r>
      <w:r w:rsidR="00BC2DD0" w:rsidRPr="00C616FC" w:rsidDel="00BC2DD0">
        <w:rPr>
          <w:szCs w:val="24"/>
        </w:rPr>
        <w:t xml:space="preserve"> </w:t>
      </w:r>
      <w:r w:rsidRPr="00C616FC">
        <w:rPr>
          <w:szCs w:val="24"/>
        </w:rPr>
        <w:t>(National Assembly – section 7</w:t>
      </w:r>
      <w:r w:rsidR="00470ABB" w:rsidRPr="00C616FC">
        <w:rPr>
          <w:szCs w:val="24"/>
        </w:rPr>
        <w:t>6</w:t>
      </w:r>
      <w:r w:rsidRPr="00C616FC">
        <w:rPr>
          <w:szCs w:val="24"/>
        </w:rPr>
        <w:t>), referred to it and classified by the Joint Tagging Mechanism (JTM)</w:t>
      </w:r>
      <w:r w:rsidR="00364561" w:rsidRPr="00C616FC">
        <w:rPr>
          <w:szCs w:val="24"/>
        </w:rPr>
        <w:t xml:space="preserve"> as a section 7</w:t>
      </w:r>
      <w:r w:rsidR="005854D7" w:rsidRPr="00C616FC">
        <w:rPr>
          <w:szCs w:val="24"/>
        </w:rPr>
        <w:t xml:space="preserve">6 </w:t>
      </w:r>
      <w:r w:rsidR="00364561" w:rsidRPr="00C616FC">
        <w:rPr>
          <w:szCs w:val="24"/>
        </w:rPr>
        <w:t>Bill</w:t>
      </w:r>
      <w:r w:rsidR="00413DB8" w:rsidRPr="00C616FC">
        <w:rPr>
          <w:szCs w:val="24"/>
        </w:rPr>
        <w:t>,</w:t>
      </w:r>
      <w:r w:rsidRPr="00C616FC">
        <w:rPr>
          <w:szCs w:val="24"/>
        </w:rPr>
        <w:t xml:space="preserve"> reports as follows:</w:t>
      </w:r>
    </w:p>
    <w:p w14:paraId="2B11C06B" w14:textId="77777777" w:rsidR="00B3732B" w:rsidRPr="00C616FC" w:rsidRDefault="00B3732B">
      <w:pPr>
        <w:jc w:val="both"/>
        <w:rPr>
          <w:szCs w:val="24"/>
        </w:rPr>
      </w:pPr>
    </w:p>
    <w:p w14:paraId="4D79694D" w14:textId="7C1152A1" w:rsidR="0080222C" w:rsidRPr="00C616FC" w:rsidRDefault="00F23ACA" w:rsidP="00A8609A">
      <w:pPr>
        <w:pStyle w:val="ListParagraph"/>
        <w:numPr>
          <w:ilvl w:val="0"/>
          <w:numId w:val="14"/>
        </w:numPr>
        <w:spacing w:line="240" w:lineRule="auto"/>
        <w:jc w:val="both"/>
        <w:rPr>
          <w:szCs w:val="24"/>
        </w:rPr>
      </w:pPr>
      <w:r w:rsidRPr="00C616FC">
        <w:rPr>
          <w:szCs w:val="24"/>
        </w:rPr>
        <w:t xml:space="preserve">The </w:t>
      </w:r>
      <w:r w:rsidR="005854D7" w:rsidRPr="00C616FC">
        <w:rPr>
          <w:szCs w:val="24"/>
        </w:rPr>
        <w:t>Choice on Termination of Pregnancy Amendment Bill [B34</w:t>
      </w:r>
      <w:r w:rsidR="00FA6962" w:rsidRPr="00C616FC">
        <w:rPr>
          <w:szCs w:val="24"/>
        </w:rPr>
        <w:t xml:space="preserve"> – </w:t>
      </w:r>
      <w:r w:rsidR="005854D7" w:rsidRPr="00C616FC">
        <w:rPr>
          <w:szCs w:val="24"/>
        </w:rPr>
        <w:t xml:space="preserve">2017], </w:t>
      </w:r>
      <w:r w:rsidRPr="00C616FC">
        <w:rPr>
          <w:szCs w:val="24"/>
        </w:rPr>
        <w:t xml:space="preserve">a private member’s bill, was referred to the </w:t>
      </w:r>
      <w:r w:rsidR="00BA0BD1" w:rsidRPr="00C616FC">
        <w:rPr>
          <w:szCs w:val="24"/>
        </w:rPr>
        <w:t xml:space="preserve">Portfolio </w:t>
      </w:r>
      <w:r w:rsidRPr="00C616FC">
        <w:rPr>
          <w:szCs w:val="24"/>
        </w:rPr>
        <w:t xml:space="preserve">Committee </w:t>
      </w:r>
      <w:r w:rsidR="00BA0BD1" w:rsidRPr="00C616FC">
        <w:rPr>
          <w:szCs w:val="24"/>
        </w:rPr>
        <w:t xml:space="preserve">on Health </w:t>
      </w:r>
      <w:r w:rsidRPr="00C616FC">
        <w:rPr>
          <w:szCs w:val="24"/>
        </w:rPr>
        <w:t xml:space="preserve">on </w:t>
      </w:r>
      <w:r w:rsidR="005854D7" w:rsidRPr="00C616FC">
        <w:rPr>
          <w:szCs w:val="24"/>
        </w:rPr>
        <w:t xml:space="preserve">6 December 2017. </w:t>
      </w:r>
      <w:r w:rsidR="00A37895" w:rsidRPr="00C616FC">
        <w:rPr>
          <w:szCs w:val="24"/>
        </w:rPr>
        <w:t xml:space="preserve"> </w:t>
      </w:r>
    </w:p>
    <w:p w14:paraId="5E78B1E8" w14:textId="77777777" w:rsidR="0080222C" w:rsidRPr="00C616FC" w:rsidRDefault="0080222C" w:rsidP="00A8609A">
      <w:pPr>
        <w:pStyle w:val="ListParagraph"/>
        <w:spacing w:line="240" w:lineRule="auto"/>
        <w:jc w:val="both"/>
        <w:rPr>
          <w:szCs w:val="24"/>
        </w:rPr>
      </w:pPr>
    </w:p>
    <w:p w14:paraId="630F8F4D" w14:textId="4F419673" w:rsidR="00B3732B" w:rsidRPr="00C616FC" w:rsidRDefault="00F23ACA" w:rsidP="00A8609A">
      <w:pPr>
        <w:pStyle w:val="ListParagraph"/>
        <w:numPr>
          <w:ilvl w:val="0"/>
          <w:numId w:val="14"/>
        </w:numPr>
        <w:spacing w:line="240" w:lineRule="auto"/>
        <w:jc w:val="both"/>
        <w:rPr>
          <w:szCs w:val="24"/>
        </w:rPr>
      </w:pPr>
      <w:r w:rsidRPr="00C616FC">
        <w:rPr>
          <w:szCs w:val="24"/>
        </w:rPr>
        <w:t>The Committee met with the sponsor of the Bill, Mr</w:t>
      </w:r>
      <w:r w:rsidR="005854D7" w:rsidRPr="00C616FC">
        <w:rPr>
          <w:szCs w:val="24"/>
        </w:rPr>
        <w:t xml:space="preserve">s C Dudley, MP, on 27 March 2018 </w:t>
      </w:r>
      <w:r w:rsidRPr="00C616FC">
        <w:rPr>
          <w:szCs w:val="24"/>
        </w:rPr>
        <w:t xml:space="preserve">to receive a briefing on the Bill. </w:t>
      </w:r>
    </w:p>
    <w:p w14:paraId="23F22E47" w14:textId="77777777" w:rsidR="0080222C" w:rsidRPr="00C616FC" w:rsidRDefault="0080222C" w:rsidP="00A8609A">
      <w:pPr>
        <w:pStyle w:val="ListParagraph"/>
        <w:rPr>
          <w:szCs w:val="24"/>
        </w:rPr>
      </w:pPr>
    </w:p>
    <w:p w14:paraId="1783521F" w14:textId="0312DE72" w:rsidR="0080222C" w:rsidRPr="00C616FC" w:rsidRDefault="0080222C" w:rsidP="00A8609A">
      <w:pPr>
        <w:pStyle w:val="ListParagraph"/>
        <w:numPr>
          <w:ilvl w:val="0"/>
          <w:numId w:val="14"/>
        </w:numPr>
        <w:spacing w:line="240" w:lineRule="auto"/>
        <w:jc w:val="both"/>
        <w:rPr>
          <w:szCs w:val="24"/>
        </w:rPr>
      </w:pPr>
      <w:r w:rsidRPr="00C616FC">
        <w:rPr>
          <w:szCs w:val="24"/>
        </w:rPr>
        <w:t>The Committee received input on the Bill from the Department of Health</w:t>
      </w:r>
      <w:r w:rsidR="008F0B71" w:rsidRPr="00C616FC">
        <w:rPr>
          <w:szCs w:val="24"/>
        </w:rPr>
        <w:t xml:space="preserve"> (the Department)</w:t>
      </w:r>
      <w:r w:rsidRPr="00C616FC">
        <w:rPr>
          <w:szCs w:val="24"/>
        </w:rPr>
        <w:t xml:space="preserve"> on 2 May 2018.</w:t>
      </w:r>
    </w:p>
    <w:p w14:paraId="5D3C0533" w14:textId="77777777" w:rsidR="0080222C" w:rsidRPr="00C616FC" w:rsidRDefault="0080222C" w:rsidP="00A8609A">
      <w:pPr>
        <w:pStyle w:val="ListParagraph"/>
        <w:rPr>
          <w:szCs w:val="24"/>
        </w:rPr>
      </w:pPr>
    </w:p>
    <w:p w14:paraId="43C3EB5A" w14:textId="2235A91F" w:rsidR="0080222C" w:rsidRPr="00C616FC" w:rsidRDefault="00A40959" w:rsidP="0080222C">
      <w:pPr>
        <w:pStyle w:val="ListParagraph"/>
        <w:numPr>
          <w:ilvl w:val="0"/>
          <w:numId w:val="14"/>
        </w:numPr>
        <w:jc w:val="both"/>
        <w:rPr>
          <w:szCs w:val="24"/>
        </w:rPr>
      </w:pPr>
      <w:r w:rsidRPr="00C616FC">
        <w:rPr>
          <w:szCs w:val="24"/>
        </w:rPr>
        <w:t>T</w:t>
      </w:r>
      <w:r w:rsidR="0080222C" w:rsidRPr="00C616FC">
        <w:rPr>
          <w:szCs w:val="24"/>
        </w:rPr>
        <w:t xml:space="preserve">he Committee </w:t>
      </w:r>
      <w:r w:rsidRPr="00C616FC">
        <w:rPr>
          <w:szCs w:val="24"/>
        </w:rPr>
        <w:t>observed</w:t>
      </w:r>
      <w:r w:rsidR="008F0B71" w:rsidRPr="00C616FC">
        <w:rPr>
          <w:szCs w:val="24"/>
        </w:rPr>
        <w:t xml:space="preserve"> and noted </w:t>
      </w:r>
      <w:r w:rsidRPr="00C616FC">
        <w:rPr>
          <w:szCs w:val="24"/>
        </w:rPr>
        <w:t>the following in</w:t>
      </w:r>
      <w:r w:rsidR="0080222C" w:rsidRPr="00C616FC">
        <w:rPr>
          <w:szCs w:val="24"/>
        </w:rPr>
        <w:t xml:space="preserve"> relation to the proposed amendments</w:t>
      </w:r>
      <w:r w:rsidR="00EB38D2" w:rsidRPr="00C616FC">
        <w:rPr>
          <w:szCs w:val="24"/>
        </w:rPr>
        <w:t xml:space="preserve"> contained in the Bill</w:t>
      </w:r>
      <w:r w:rsidR="008F0B71" w:rsidRPr="00C616FC">
        <w:rPr>
          <w:szCs w:val="24"/>
        </w:rPr>
        <w:t>, as presented by the Department</w:t>
      </w:r>
      <w:r w:rsidR="0080222C" w:rsidRPr="00C616FC">
        <w:rPr>
          <w:szCs w:val="24"/>
        </w:rPr>
        <w:t>:</w:t>
      </w:r>
      <w:r w:rsidRPr="00C616FC">
        <w:rPr>
          <w:szCs w:val="24"/>
        </w:rPr>
        <w:t xml:space="preserve"> </w:t>
      </w:r>
    </w:p>
    <w:p w14:paraId="57D68F15" w14:textId="77777777" w:rsidR="0080222C" w:rsidRPr="00C616FC" w:rsidRDefault="0080222C" w:rsidP="00A8609A">
      <w:pPr>
        <w:pStyle w:val="ListParagraph"/>
        <w:spacing w:line="240" w:lineRule="auto"/>
        <w:jc w:val="both"/>
        <w:rPr>
          <w:szCs w:val="24"/>
        </w:rPr>
      </w:pPr>
    </w:p>
    <w:p w14:paraId="722FD9DF" w14:textId="225477E2" w:rsidR="00BB32E4" w:rsidRPr="00C616FC" w:rsidRDefault="00EB38D2" w:rsidP="0090630B">
      <w:pPr>
        <w:pStyle w:val="ListParagraph"/>
        <w:numPr>
          <w:ilvl w:val="1"/>
          <w:numId w:val="14"/>
        </w:numPr>
        <w:rPr>
          <w:szCs w:val="24"/>
        </w:rPr>
      </w:pPr>
      <w:r w:rsidRPr="00C616FC">
        <w:rPr>
          <w:szCs w:val="24"/>
        </w:rPr>
        <w:t>Provision of ultrasound scans before a termination of pregnancy</w:t>
      </w:r>
      <w:r w:rsidR="00FC175B" w:rsidRPr="00C616FC">
        <w:rPr>
          <w:szCs w:val="24"/>
        </w:rPr>
        <w:t xml:space="preserve"> to determine the gestation period</w:t>
      </w:r>
      <w:r w:rsidR="00BB32E4" w:rsidRPr="00C616FC">
        <w:rPr>
          <w:szCs w:val="24"/>
        </w:rPr>
        <w:t>:</w:t>
      </w:r>
    </w:p>
    <w:p w14:paraId="30C627DD" w14:textId="77777777" w:rsidR="005B6910" w:rsidRPr="00C616FC" w:rsidRDefault="005B6910">
      <w:pPr>
        <w:jc w:val="both"/>
        <w:rPr>
          <w:szCs w:val="24"/>
        </w:rPr>
      </w:pPr>
    </w:p>
    <w:p w14:paraId="3CF419D5" w14:textId="6A5D8AC4" w:rsidR="00761A32" w:rsidRPr="00C616FC" w:rsidRDefault="00EB38D2" w:rsidP="00761A32">
      <w:pPr>
        <w:pStyle w:val="ListParagraph"/>
        <w:numPr>
          <w:ilvl w:val="0"/>
          <w:numId w:val="3"/>
        </w:numPr>
        <w:jc w:val="both"/>
        <w:rPr>
          <w:szCs w:val="24"/>
        </w:rPr>
      </w:pPr>
      <w:r w:rsidRPr="00C616FC">
        <w:rPr>
          <w:szCs w:val="24"/>
        </w:rPr>
        <w:t xml:space="preserve">The current </w:t>
      </w:r>
      <w:r w:rsidR="0080222C" w:rsidRPr="00C616FC">
        <w:rPr>
          <w:szCs w:val="24"/>
        </w:rPr>
        <w:t>South African G</w:t>
      </w:r>
      <w:r w:rsidR="00761A32" w:rsidRPr="00C616FC">
        <w:rPr>
          <w:szCs w:val="24"/>
        </w:rPr>
        <w:t xml:space="preserve">uidelines </w:t>
      </w:r>
      <w:r w:rsidR="0080222C" w:rsidRPr="00C616FC">
        <w:rPr>
          <w:szCs w:val="24"/>
        </w:rPr>
        <w:t xml:space="preserve">on Termination of Pregnancy </w:t>
      </w:r>
      <w:r w:rsidRPr="00C616FC">
        <w:rPr>
          <w:szCs w:val="24"/>
        </w:rPr>
        <w:t>do</w:t>
      </w:r>
      <w:r w:rsidR="00761A32" w:rsidRPr="00C616FC">
        <w:rPr>
          <w:szCs w:val="24"/>
        </w:rPr>
        <w:t xml:space="preserve"> not </w:t>
      </w:r>
      <w:r w:rsidR="0080222C" w:rsidRPr="00C616FC">
        <w:rPr>
          <w:szCs w:val="24"/>
        </w:rPr>
        <w:t>prescrib</w:t>
      </w:r>
      <w:r w:rsidRPr="00C616FC">
        <w:rPr>
          <w:szCs w:val="24"/>
        </w:rPr>
        <w:t>e</w:t>
      </w:r>
      <w:r w:rsidR="0080222C" w:rsidRPr="00C616FC">
        <w:rPr>
          <w:szCs w:val="24"/>
        </w:rPr>
        <w:t xml:space="preserve"> </w:t>
      </w:r>
      <w:r w:rsidR="00761A32" w:rsidRPr="00C616FC">
        <w:rPr>
          <w:szCs w:val="24"/>
        </w:rPr>
        <w:t>the use of</w:t>
      </w:r>
      <w:r w:rsidR="000256D0" w:rsidRPr="00C616FC">
        <w:rPr>
          <w:szCs w:val="24"/>
        </w:rPr>
        <w:t xml:space="preserve"> </w:t>
      </w:r>
      <w:r w:rsidR="00761A32" w:rsidRPr="00C616FC">
        <w:rPr>
          <w:szCs w:val="24"/>
        </w:rPr>
        <w:t>ultrasound</w:t>
      </w:r>
      <w:r w:rsidRPr="00C616FC">
        <w:rPr>
          <w:szCs w:val="24"/>
        </w:rPr>
        <w:t xml:space="preserve"> scans/machines</w:t>
      </w:r>
      <w:r w:rsidR="00761A32" w:rsidRPr="00C616FC">
        <w:rPr>
          <w:szCs w:val="24"/>
        </w:rPr>
        <w:t xml:space="preserve"> </w:t>
      </w:r>
      <w:r w:rsidR="00BB32E4" w:rsidRPr="00C616FC">
        <w:rPr>
          <w:szCs w:val="24"/>
        </w:rPr>
        <w:t>for</w:t>
      </w:r>
      <w:r w:rsidR="00761A32" w:rsidRPr="00C616FC">
        <w:rPr>
          <w:szCs w:val="24"/>
        </w:rPr>
        <w:t xml:space="preserve"> routine pre-termination investigation</w:t>
      </w:r>
      <w:r w:rsidR="000256D0" w:rsidRPr="00C616FC">
        <w:rPr>
          <w:szCs w:val="24"/>
        </w:rPr>
        <w:t xml:space="preserve"> as a mandatory requirement</w:t>
      </w:r>
      <w:r w:rsidR="00FC175B" w:rsidRPr="00C616FC">
        <w:rPr>
          <w:szCs w:val="24"/>
        </w:rPr>
        <w:t>;</w:t>
      </w:r>
    </w:p>
    <w:p w14:paraId="5A37768E" w14:textId="22C2C107" w:rsidR="009D4ED5" w:rsidRPr="00C616FC" w:rsidRDefault="00EB38D2" w:rsidP="009A47AC">
      <w:pPr>
        <w:pStyle w:val="ListParagraph"/>
        <w:numPr>
          <w:ilvl w:val="0"/>
          <w:numId w:val="3"/>
        </w:numPr>
        <w:jc w:val="both"/>
        <w:rPr>
          <w:szCs w:val="24"/>
        </w:rPr>
      </w:pPr>
      <w:r w:rsidRPr="00C616FC">
        <w:rPr>
          <w:szCs w:val="24"/>
        </w:rPr>
        <w:t xml:space="preserve">The </w:t>
      </w:r>
      <w:r w:rsidR="00761A32" w:rsidRPr="00C616FC">
        <w:rPr>
          <w:szCs w:val="24"/>
        </w:rPr>
        <w:t>World Health Organisatio</w:t>
      </w:r>
      <w:r w:rsidR="009D4ED5" w:rsidRPr="00C616FC">
        <w:rPr>
          <w:szCs w:val="24"/>
        </w:rPr>
        <w:t xml:space="preserve">n (WHO) </w:t>
      </w:r>
      <w:r w:rsidR="0080222C" w:rsidRPr="00C616FC">
        <w:rPr>
          <w:szCs w:val="24"/>
        </w:rPr>
        <w:t>G</w:t>
      </w:r>
      <w:r w:rsidR="005B6910" w:rsidRPr="00C616FC">
        <w:rPr>
          <w:szCs w:val="24"/>
        </w:rPr>
        <w:t xml:space="preserve">uidelines </w:t>
      </w:r>
      <w:r w:rsidR="0080222C" w:rsidRPr="00C616FC">
        <w:rPr>
          <w:szCs w:val="24"/>
        </w:rPr>
        <w:t>state</w:t>
      </w:r>
      <w:r w:rsidR="009D4ED5" w:rsidRPr="00C616FC">
        <w:rPr>
          <w:szCs w:val="24"/>
        </w:rPr>
        <w:t xml:space="preserve"> that the use of routine pre-abortion ultrasound</w:t>
      </w:r>
      <w:r w:rsidRPr="00C616FC">
        <w:rPr>
          <w:szCs w:val="24"/>
        </w:rPr>
        <w:t>s</w:t>
      </w:r>
      <w:r w:rsidR="009D4ED5" w:rsidRPr="00C616FC">
        <w:rPr>
          <w:szCs w:val="24"/>
        </w:rPr>
        <w:t xml:space="preserve"> is not necessary (Safe Abortion Guidance, 2012)</w:t>
      </w:r>
      <w:r w:rsidR="00BB32E4" w:rsidRPr="00C616FC">
        <w:rPr>
          <w:szCs w:val="24"/>
        </w:rPr>
        <w:t>.</w:t>
      </w:r>
      <w:r w:rsidR="0080222C" w:rsidRPr="00C616FC">
        <w:rPr>
          <w:szCs w:val="24"/>
        </w:rPr>
        <w:t xml:space="preserve"> This</w:t>
      </w:r>
      <w:r w:rsidRPr="00C616FC">
        <w:rPr>
          <w:szCs w:val="24"/>
        </w:rPr>
        <w:t xml:space="preserve"> </w:t>
      </w:r>
      <w:r w:rsidR="0080222C" w:rsidRPr="00C616FC">
        <w:rPr>
          <w:szCs w:val="24"/>
        </w:rPr>
        <w:t>is considered</w:t>
      </w:r>
      <w:r w:rsidR="009D4ED5" w:rsidRPr="00C616FC">
        <w:rPr>
          <w:szCs w:val="24"/>
        </w:rPr>
        <w:t xml:space="preserve"> as a potential </w:t>
      </w:r>
      <w:r w:rsidR="005B6910" w:rsidRPr="00C616FC">
        <w:rPr>
          <w:szCs w:val="24"/>
        </w:rPr>
        <w:t xml:space="preserve">barrier to </w:t>
      </w:r>
      <w:r w:rsidR="009D4ED5" w:rsidRPr="00C616FC">
        <w:rPr>
          <w:szCs w:val="24"/>
        </w:rPr>
        <w:t>service delivery</w:t>
      </w:r>
      <w:r w:rsidR="00FC175B" w:rsidRPr="00C616FC">
        <w:rPr>
          <w:szCs w:val="24"/>
        </w:rPr>
        <w:t>;</w:t>
      </w:r>
    </w:p>
    <w:p w14:paraId="2C3A7925" w14:textId="2473E231" w:rsidR="00CB1B54" w:rsidRPr="00C616FC" w:rsidRDefault="009D4ED5" w:rsidP="00A8609A">
      <w:pPr>
        <w:pStyle w:val="ListParagraph"/>
        <w:numPr>
          <w:ilvl w:val="0"/>
          <w:numId w:val="3"/>
        </w:numPr>
        <w:jc w:val="both"/>
        <w:rPr>
          <w:szCs w:val="24"/>
        </w:rPr>
      </w:pPr>
      <w:r w:rsidRPr="00C616FC">
        <w:rPr>
          <w:szCs w:val="24"/>
        </w:rPr>
        <w:t xml:space="preserve">Nurses are trained to </w:t>
      </w:r>
      <w:r w:rsidR="005122A2" w:rsidRPr="00C616FC">
        <w:rPr>
          <w:szCs w:val="24"/>
        </w:rPr>
        <w:t xml:space="preserve">examine </w:t>
      </w:r>
      <w:r w:rsidRPr="00C616FC">
        <w:rPr>
          <w:szCs w:val="24"/>
        </w:rPr>
        <w:t>uterine size manually</w:t>
      </w:r>
      <w:r w:rsidR="00BB32E4" w:rsidRPr="00C616FC">
        <w:rPr>
          <w:szCs w:val="24"/>
        </w:rPr>
        <w:t>,</w:t>
      </w:r>
      <w:r w:rsidR="005B6910" w:rsidRPr="00C616FC">
        <w:rPr>
          <w:szCs w:val="24"/>
        </w:rPr>
        <w:t xml:space="preserve"> and</w:t>
      </w:r>
      <w:r w:rsidRPr="00C616FC">
        <w:rPr>
          <w:szCs w:val="24"/>
        </w:rPr>
        <w:t xml:space="preserve"> the use of the pregnancy wheel is also advocated</w:t>
      </w:r>
      <w:r w:rsidR="00FC175B" w:rsidRPr="00C616FC">
        <w:rPr>
          <w:szCs w:val="24"/>
        </w:rPr>
        <w:t>; and</w:t>
      </w:r>
    </w:p>
    <w:p w14:paraId="68C1D258" w14:textId="60310D10" w:rsidR="00CB1B54" w:rsidRPr="00C616FC" w:rsidRDefault="00EB38D2" w:rsidP="009A47AC">
      <w:pPr>
        <w:pStyle w:val="ListParagraph"/>
        <w:numPr>
          <w:ilvl w:val="0"/>
          <w:numId w:val="3"/>
        </w:numPr>
        <w:jc w:val="both"/>
        <w:rPr>
          <w:szCs w:val="24"/>
        </w:rPr>
      </w:pPr>
      <w:r w:rsidRPr="00C616FC">
        <w:rPr>
          <w:szCs w:val="24"/>
        </w:rPr>
        <w:t xml:space="preserve">The </w:t>
      </w:r>
      <w:r w:rsidR="00883892" w:rsidRPr="00C616FC">
        <w:rPr>
          <w:szCs w:val="24"/>
        </w:rPr>
        <w:t>s</w:t>
      </w:r>
      <w:r w:rsidR="00CB1B54" w:rsidRPr="00C616FC">
        <w:rPr>
          <w:szCs w:val="24"/>
        </w:rPr>
        <w:t xml:space="preserve">howing of ultrasound images to pregnant women who present for </w:t>
      </w:r>
      <w:r w:rsidRPr="00C616FC">
        <w:rPr>
          <w:szCs w:val="24"/>
        </w:rPr>
        <w:t xml:space="preserve">a </w:t>
      </w:r>
      <w:r w:rsidR="00CB1B54" w:rsidRPr="00C616FC">
        <w:rPr>
          <w:szCs w:val="24"/>
        </w:rPr>
        <w:t>termination</w:t>
      </w:r>
      <w:r w:rsidRPr="00C616FC">
        <w:rPr>
          <w:szCs w:val="24"/>
        </w:rPr>
        <w:t xml:space="preserve"> of pregnancy </w:t>
      </w:r>
      <w:r w:rsidR="00CB1B54" w:rsidRPr="00C616FC">
        <w:rPr>
          <w:szCs w:val="24"/>
        </w:rPr>
        <w:t>present two limitations</w:t>
      </w:r>
      <w:r w:rsidRPr="00C616FC">
        <w:rPr>
          <w:szCs w:val="24"/>
        </w:rPr>
        <w:t>: i</w:t>
      </w:r>
      <w:r w:rsidR="00CB1B54" w:rsidRPr="00C616FC">
        <w:rPr>
          <w:szCs w:val="24"/>
        </w:rPr>
        <w:t>t can</w:t>
      </w:r>
      <w:r w:rsidR="00DB17BB" w:rsidRPr="00C616FC">
        <w:rPr>
          <w:szCs w:val="24"/>
        </w:rPr>
        <w:t xml:space="preserve"> </w:t>
      </w:r>
      <w:r w:rsidR="00CB1B54" w:rsidRPr="00C616FC">
        <w:rPr>
          <w:szCs w:val="24"/>
        </w:rPr>
        <w:t>bias</w:t>
      </w:r>
      <w:r w:rsidR="0083686A" w:rsidRPr="00C616FC">
        <w:rPr>
          <w:szCs w:val="24"/>
        </w:rPr>
        <w:t xml:space="preserve"> </w:t>
      </w:r>
      <w:r w:rsidR="00CB1B54" w:rsidRPr="00C616FC">
        <w:rPr>
          <w:szCs w:val="24"/>
        </w:rPr>
        <w:t>the content of counselling (which should be non-directive)</w:t>
      </w:r>
      <w:r w:rsidR="006F5BB0" w:rsidRPr="00C616FC">
        <w:rPr>
          <w:szCs w:val="24"/>
        </w:rPr>
        <w:t>;</w:t>
      </w:r>
      <w:r w:rsidR="00CB1B54" w:rsidRPr="00C616FC">
        <w:rPr>
          <w:szCs w:val="24"/>
        </w:rPr>
        <w:t xml:space="preserve"> </w:t>
      </w:r>
      <w:r w:rsidR="0092174E" w:rsidRPr="00C616FC">
        <w:rPr>
          <w:szCs w:val="24"/>
        </w:rPr>
        <w:t>and it can</w:t>
      </w:r>
      <w:r w:rsidR="00CB1B54" w:rsidRPr="00C616FC">
        <w:rPr>
          <w:szCs w:val="24"/>
        </w:rPr>
        <w:t xml:space="preserve"> put pressure on the woman to change her decision, by facilitating feelings of guilt.</w:t>
      </w:r>
    </w:p>
    <w:p w14:paraId="1DB3D004" w14:textId="77777777" w:rsidR="00CB1B54" w:rsidRPr="00C616FC" w:rsidRDefault="00CB1B54" w:rsidP="00A8609A">
      <w:pPr>
        <w:pStyle w:val="ListParagraph"/>
        <w:ind w:left="1170"/>
        <w:jc w:val="both"/>
        <w:rPr>
          <w:szCs w:val="24"/>
        </w:rPr>
      </w:pPr>
    </w:p>
    <w:p w14:paraId="69535F7B" w14:textId="235F7583" w:rsidR="005122A2" w:rsidRPr="00C616FC" w:rsidRDefault="005122A2" w:rsidP="0090630B">
      <w:pPr>
        <w:pStyle w:val="ListParagraph"/>
        <w:numPr>
          <w:ilvl w:val="1"/>
          <w:numId w:val="14"/>
        </w:numPr>
        <w:rPr>
          <w:szCs w:val="24"/>
        </w:rPr>
      </w:pPr>
      <w:r w:rsidRPr="00C616FC">
        <w:rPr>
          <w:szCs w:val="24"/>
        </w:rPr>
        <w:t>M</w:t>
      </w:r>
      <w:r w:rsidR="009D4ED5" w:rsidRPr="00C616FC">
        <w:rPr>
          <w:szCs w:val="24"/>
        </w:rPr>
        <w:t xml:space="preserve">andatory </w:t>
      </w:r>
      <w:r w:rsidR="00FC175B" w:rsidRPr="00C616FC">
        <w:rPr>
          <w:szCs w:val="24"/>
        </w:rPr>
        <w:t>counselling versus</w:t>
      </w:r>
      <w:r w:rsidR="00C36A5B" w:rsidRPr="00C616FC">
        <w:rPr>
          <w:szCs w:val="24"/>
        </w:rPr>
        <w:t xml:space="preserve"> voluntary</w:t>
      </w:r>
      <w:r w:rsidR="009D4ED5" w:rsidRPr="00C616FC">
        <w:rPr>
          <w:szCs w:val="24"/>
        </w:rPr>
        <w:t xml:space="preserve"> counselling</w:t>
      </w:r>
      <w:r w:rsidR="00BB32E4" w:rsidRPr="00C616FC">
        <w:rPr>
          <w:szCs w:val="24"/>
        </w:rPr>
        <w:t>:</w:t>
      </w:r>
      <w:r w:rsidR="009D4ED5" w:rsidRPr="00C616FC">
        <w:rPr>
          <w:szCs w:val="24"/>
        </w:rPr>
        <w:t xml:space="preserve"> </w:t>
      </w:r>
    </w:p>
    <w:p w14:paraId="52C48F44" w14:textId="77777777" w:rsidR="009D4ED5" w:rsidRPr="00C616FC" w:rsidRDefault="009D4ED5" w:rsidP="00A8609A">
      <w:pPr>
        <w:pStyle w:val="ListParagraph"/>
        <w:rPr>
          <w:szCs w:val="24"/>
        </w:rPr>
      </w:pPr>
    </w:p>
    <w:p w14:paraId="537B3896" w14:textId="77777777" w:rsidR="00FC175B" w:rsidRPr="00C616FC" w:rsidRDefault="009D4ED5" w:rsidP="00FA65CC">
      <w:pPr>
        <w:pStyle w:val="ListParagraph"/>
        <w:numPr>
          <w:ilvl w:val="0"/>
          <w:numId w:val="4"/>
        </w:numPr>
        <w:jc w:val="both"/>
        <w:rPr>
          <w:szCs w:val="24"/>
        </w:rPr>
      </w:pPr>
      <w:r w:rsidRPr="00C616FC">
        <w:rPr>
          <w:szCs w:val="24"/>
        </w:rPr>
        <w:t>Provision of information is important for all services rendered</w:t>
      </w:r>
      <w:r w:rsidR="00C36A5B" w:rsidRPr="00C616FC">
        <w:rPr>
          <w:szCs w:val="24"/>
        </w:rPr>
        <w:t xml:space="preserve">, however, </w:t>
      </w:r>
      <w:r w:rsidR="005B6910" w:rsidRPr="00C616FC">
        <w:rPr>
          <w:szCs w:val="24"/>
        </w:rPr>
        <w:t>the decision</w:t>
      </w:r>
      <w:r w:rsidRPr="00C616FC">
        <w:rPr>
          <w:szCs w:val="24"/>
        </w:rPr>
        <w:t xml:space="preserve"> to have a termination or not should be free from pressure</w:t>
      </w:r>
      <w:r w:rsidR="00FC175B" w:rsidRPr="00C616FC">
        <w:rPr>
          <w:szCs w:val="24"/>
        </w:rPr>
        <w:t>;</w:t>
      </w:r>
    </w:p>
    <w:p w14:paraId="01F8A694" w14:textId="5302FEF7" w:rsidR="00FA65CC" w:rsidRPr="00C616FC" w:rsidRDefault="00FA65CC" w:rsidP="00FA65CC">
      <w:pPr>
        <w:pStyle w:val="ListParagraph"/>
        <w:numPr>
          <w:ilvl w:val="0"/>
          <w:numId w:val="4"/>
        </w:numPr>
        <w:jc w:val="both"/>
        <w:rPr>
          <w:szCs w:val="24"/>
        </w:rPr>
      </w:pPr>
      <w:r w:rsidRPr="00C616FC">
        <w:rPr>
          <w:szCs w:val="24"/>
        </w:rPr>
        <w:t>A woman is best positioned to make the decision to terminate</w:t>
      </w:r>
      <w:r w:rsidR="0092174E" w:rsidRPr="00C616FC">
        <w:rPr>
          <w:szCs w:val="24"/>
        </w:rPr>
        <w:t xml:space="preserve"> her pregnancy</w:t>
      </w:r>
      <w:r w:rsidRPr="00C616FC">
        <w:rPr>
          <w:szCs w:val="24"/>
        </w:rPr>
        <w:t xml:space="preserve"> including taking her </w:t>
      </w:r>
      <w:r w:rsidR="0092174E" w:rsidRPr="00C616FC">
        <w:rPr>
          <w:szCs w:val="24"/>
        </w:rPr>
        <w:t xml:space="preserve">own </w:t>
      </w:r>
      <w:r w:rsidRPr="00C616FC">
        <w:rPr>
          <w:szCs w:val="24"/>
        </w:rPr>
        <w:t xml:space="preserve">socio-economic </w:t>
      </w:r>
      <w:r w:rsidR="0092174E" w:rsidRPr="00C616FC">
        <w:rPr>
          <w:szCs w:val="24"/>
        </w:rPr>
        <w:t>circumstances</w:t>
      </w:r>
      <w:r w:rsidRPr="00C616FC">
        <w:rPr>
          <w:szCs w:val="24"/>
        </w:rPr>
        <w:t xml:space="preserve"> into context</w:t>
      </w:r>
      <w:r w:rsidR="00FC175B" w:rsidRPr="00C616FC">
        <w:rPr>
          <w:szCs w:val="24"/>
        </w:rPr>
        <w:t>;</w:t>
      </w:r>
    </w:p>
    <w:p w14:paraId="29E64388" w14:textId="34FC23A5" w:rsidR="009D4ED5" w:rsidRPr="00C616FC" w:rsidRDefault="009D4ED5" w:rsidP="008E2711">
      <w:pPr>
        <w:pStyle w:val="ListParagraph"/>
        <w:numPr>
          <w:ilvl w:val="0"/>
          <w:numId w:val="4"/>
        </w:numPr>
        <w:jc w:val="both"/>
        <w:rPr>
          <w:szCs w:val="24"/>
        </w:rPr>
      </w:pPr>
      <w:r w:rsidRPr="00C616FC">
        <w:rPr>
          <w:szCs w:val="24"/>
        </w:rPr>
        <w:lastRenderedPageBreak/>
        <w:t xml:space="preserve">Many women who present for a termination </w:t>
      </w:r>
      <w:r w:rsidR="0092174E" w:rsidRPr="00C616FC">
        <w:rPr>
          <w:szCs w:val="24"/>
        </w:rPr>
        <w:t xml:space="preserve">of pregnancy </w:t>
      </w:r>
      <w:r w:rsidRPr="00C616FC">
        <w:rPr>
          <w:szCs w:val="24"/>
        </w:rPr>
        <w:t>have already made the decision to terminate</w:t>
      </w:r>
      <w:r w:rsidR="00FC175B" w:rsidRPr="00C616FC">
        <w:rPr>
          <w:szCs w:val="24"/>
        </w:rPr>
        <w:t>;</w:t>
      </w:r>
    </w:p>
    <w:p w14:paraId="061D3BF9" w14:textId="1C8A5E14" w:rsidR="0092174E" w:rsidRPr="00C616FC" w:rsidRDefault="0092174E" w:rsidP="0092174E">
      <w:pPr>
        <w:pStyle w:val="ListParagraph"/>
        <w:numPr>
          <w:ilvl w:val="0"/>
          <w:numId w:val="4"/>
        </w:numPr>
        <w:jc w:val="both"/>
        <w:rPr>
          <w:szCs w:val="24"/>
        </w:rPr>
      </w:pPr>
      <w:r w:rsidRPr="00C616FC">
        <w:rPr>
          <w:szCs w:val="24"/>
        </w:rPr>
        <w:t>According to the WHO, provision of counselling to women who desire counselling should be voluntary, confidential, non-directive and conducted by a trained person</w:t>
      </w:r>
      <w:r w:rsidR="00FC175B" w:rsidRPr="00C616FC">
        <w:rPr>
          <w:szCs w:val="24"/>
        </w:rPr>
        <w:t>; and</w:t>
      </w:r>
    </w:p>
    <w:p w14:paraId="103214DB" w14:textId="4397D7D6" w:rsidR="0092174E" w:rsidRPr="00C616FC" w:rsidRDefault="0092174E" w:rsidP="0092174E">
      <w:pPr>
        <w:pStyle w:val="ListParagraph"/>
        <w:numPr>
          <w:ilvl w:val="0"/>
          <w:numId w:val="4"/>
        </w:numPr>
        <w:jc w:val="both"/>
        <w:rPr>
          <w:szCs w:val="24"/>
        </w:rPr>
      </w:pPr>
      <w:r w:rsidRPr="00C616FC">
        <w:rPr>
          <w:szCs w:val="24"/>
        </w:rPr>
        <w:t>The current Choice on Termination of Pregnancy Act</w:t>
      </w:r>
      <w:r w:rsidR="00FC175B" w:rsidRPr="00C616FC">
        <w:rPr>
          <w:szCs w:val="24"/>
        </w:rPr>
        <w:t>, 1996 (Act No.92 of 1996)</w:t>
      </w:r>
      <w:r w:rsidRPr="00C616FC">
        <w:rPr>
          <w:szCs w:val="24"/>
        </w:rPr>
        <w:t xml:space="preserve"> provides for voluntary counselling and is aligned to WHO recommendations.</w:t>
      </w:r>
    </w:p>
    <w:p w14:paraId="11A51B83" w14:textId="77777777" w:rsidR="0092174E" w:rsidRPr="00C616FC" w:rsidRDefault="0092174E" w:rsidP="0090630B">
      <w:pPr>
        <w:jc w:val="both"/>
        <w:rPr>
          <w:szCs w:val="24"/>
        </w:rPr>
      </w:pPr>
    </w:p>
    <w:p w14:paraId="4F7DA19A" w14:textId="71F97F03" w:rsidR="0092174E" w:rsidRPr="00C616FC" w:rsidRDefault="0092174E" w:rsidP="0090630B">
      <w:pPr>
        <w:pStyle w:val="ListParagraph"/>
        <w:numPr>
          <w:ilvl w:val="1"/>
          <w:numId w:val="14"/>
        </w:numPr>
        <w:jc w:val="both"/>
        <w:rPr>
          <w:szCs w:val="24"/>
        </w:rPr>
      </w:pPr>
      <w:r w:rsidRPr="00C616FC">
        <w:rPr>
          <w:szCs w:val="24"/>
        </w:rPr>
        <w:t>Inclusion of social workers in decision-making</w:t>
      </w:r>
      <w:r w:rsidR="00FC175B" w:rsidRPr="00C616FC">
        <w:rPr>
          <w:szCs w:val="24"/>
        </w:rPr>
        <w:t xml:space="preserve"> in certain circumstances</w:t>
      </w:r>
      <w:r w:rsidR="007A07FB" w:rsidRPr="00C616FC">
        <w:rPr>
          <w:szCs w:val="24"/>
        </w:rPr>
        <w:t>:</w:t>
      </w:r>
    </w:p>
    <w:p w14:paraId="699C15AA" w14:textId="465DEE43" w:rsidR="0092174E" w:rsidRPr="00C616FC" w:rsidRDefault="0092174E" w:rsidP="0090630B">
      <w:pPr>
        <w:pStyle w:val="ListParagraph"/>
        <w:ind w:left="1170"/>
        <w:jc w:val="both"/>
        <w:rPr>
          <w:szCs w:val="24"/>
        </w:rPr>
      </w:pPr>
    </w:p>
    <w:p w14:paraId="39A2F6BF" w14:textId="0D6FA519" w:rsidR="00FA65CC" w:rsidRPr="00C616FC" w:rsidRDefault="00FA65CC" w:rsidP="00FA65CC">
      <w:pPr>
        <w:pStyle w:val="ListParagraph"/>
        <w:numPr>
          <w:ilvl w:val="0"/>
          <w:numId w:val="4"/>
        </w:numPr>
        <w:jc w:val="both"/>
        <w:rPr>
          <w:szCs w:val="24"/>
        </w:rPr>
      </w:pPr>
      <w:r w:rsidRPr="00C616FC">
        <w:rPr>
          <w:szCs w:val="24"/>
        </w:rPr>
        <w:t>The WHO states that “requiring third-party authorisation is a health system and service delivery barrier that affects women’s access to safe abortion</w:t>
      </w:r>
      <w:r w:rsidR="0092174E" w:rsidRPr="00C616FC">
        <w:rPr>
          <w:szCs w:val="24"/>
        </w:rPr>
        <w:t>”</w:t>
      </w:r>
      <w:r w:rsidRPr="00C616FC">
        <w:rPr>
          <w:szCs w:val="24"/>
        </w:rPr>
        <w:t xml:space="preserve"> (WHO, 2012)</w:t>
      </w:r>
      <w:r w:rsidR="00FC175B" w:rsidRPr="00C616FC">
        <w:rPr>
          <w:szCs w:val="24"/>
        </w:rPr>
        <w:t>; and</w:t>
      </w:r>
    </w:p>
    <w:p w14:paraId="38EF79C7" w14:textId="7267B68D" w:rsidR="006B5B56" w:rsidRPr="00C616FC" w:rsidRDefault="006B5B56" w:rsidP="009A47AC">
      <w:pPr>
        <w:pStyle w:val="ListParagraph"/>
        <w:numPr>
          <w:ilvl w:val="0"/>
          <w:numId w:val="4"/>
        </w:numPr>
        <w:jc w:val="both"/>
        <w:rPr>
          <w:szCs w:val="24"/>
        </w:rPr>
      </w:pPr>
      <w:r w:rsidRPr="00C616FC">
        <w:rPr>
          <w:szCs w:val="24"/>
        </w:rPr>
        <w:t>Involvement of a social worker can be a barrier to care, including increasing delays that are not medically necessary.</w:t>
      </w:r>
    </w:p>
    <w:p w14:paraId="21C9F164" w14:textId="77777777" w:rsidR="00CE707C" w:rsidRPr="00C616FC" w:rsidRDefault="00CE707C" w:rsidP="00A8609A">
      <w:pPr>
        <w:jc w:val="both"/>
        <w:rPr>
          <w:szCs w:val="24"/>
        </w:rPr>
      </w:pPr>
    </w:p>
    <w:p w14:paraId="22B7D951" w14:textId="54CF198B" w:rsidR="00556082" w:rsidRPr="00C616FC" w:rsidRDefault="00DB17BB" w:rsidP="0090630B">
      <w:pPr>
        <w:pStyle w:val="ListParagraph"/>
        <w:numPr>
          <w:ilvl w:val="0"/>
          <w:numId w:val="14"/>
        </w:numPr>
        <w:jc w:val="both"/>
        <w:rPr>
          <w:szCs w:val="24"/>
        </w:rPr>
      </w:pPr>
      <w:r w:rsidRPr="00C616FC">
        <w:rPr>
          <w:szCs w:val="24"/>
        </w:rPr>
        <w:t xml:space="preserve">Financial </w:t>
      </w:r>
      <w:r w:rsidR="00D95CF1" w:rsidRPr="00C616FC">
        <w:rPr>
          <w:szCs w:val="24"/>
        </w:rPr>
        <w:t xml:space="preserve">Implications </w:t>
      </w:r>
    </w:p>
    <w:p w14:paraId="7859C47B" w14:textId="26D39C85" w:rsidR="00D95CF1" w:rsidRPr="00C616FC" w:rsidRDefault="00D95CF1" w:rsidP="00A8609A">
      <w:pPr>
        <w:pStyle w:val="ListParagraph"/>
        <w:jc w:val="both"/>
        <w:rPr>
          <w:szCs w:val="24"/>
        </w:rPr>
      </w:pPr>
    </w:p>
    <w:p w14:paraId="1F285B48" w14:textId="0FD33B15" w:rsidR="00D95CF1" w:rsidRPr="00C616FC" w:rsidRDefault="0092174E" w:rsidP="0090630B">
      <w:pPr>
        <w:ind w:left="360"/>
        <w:jc w:val="both"/>
        <w:rPr>
          <w:szCs w:val="24"/>
        </w:rPr>
      </w:pPr>
      <w:r w:rsidRPr="00C616FC">
        <w:rPr>
          <w:szCs w:val="24"/>
        </w:rPr>
        <w:t xml:space="preserve">The Committee noted that in order to implement the </w:t>
      </w:r>
      <w:r w:rsidR="00FA56CE" w:rsidRPr="00C616FC">
        <w:rPr>
          <w:szCs w:val="24"/>
        </w:rPr>
        <w:t xml:space="preserve">proposals contained in the </w:t>
      </w:r>
      <w:r w:rsidRPr="00C616FC">
        <w:rPr>
          <w:szCs w:val="24"/>
        </w:rPr>
        <w:t>Bill, a</w:t>
      </w:r>
      <w:r w:rsidR="0073212F" w:rsidRPr="00C616FC">
        <w:rPr>
          <w:szCs w:val="24"/>
        </w:rPr>
        <w:t>dditional funding will be required for</w:t>
      </w:r>
      <w:r w:rsidR="00462E6A" w:rsidRPr="00C616FC">
        <w:rPr>
          <w:szCs w:val="24"/>
        </w:rPr>
        <w:t xml:space="preserve"> the following</w:t>
      </w:r>
      <w:r w:rsidR="0073212F" w:rsidRPr="00C616FC">
        <w:rPr>
          <w:szCs w:val="24"/>
        </w:rPr>
        <w:t>:</w:t>
      </w:r>
    </w:p>
    <w:p w14:paraId="0218AD67" w14:textId="77777777" w:rsidR="00556082" w:rsidRPr="00C616FC" w:rsidRDefault="00556082" w:rsidP="00556082">
      <w:pPr>
        <w:jc w:val="both"/>
        <w:rPr>
          <w:szCs w:val="24"/>
        </w:rPr>
      </w:pPr>
    </w:p>
    <w:p w14:paraId="385CEFF4" w14:textId="3CA16327" w:rsidR="002E51EF" w:rsidRPr="00C616FC" w:rsidRDefault="00556082" w:rsidP="00A8609A">
      <w:pPr>
        <w:pStyle w:val="ListParagraph"/>
        <w:numPr>
          <w:ilvl w:val="0"/>
          <w:numId w:val="4"/>
        </w:numPr>
        <w:spacing w:line="240" w:lineRule="auto"/>
        <w:jc w:val="both"/>
        <w:rPr>
          <w:color w:val="auto"/>
          <w:szCs w:val="24"/>
        </w:rPr>
      </w:pPr>
      <w:r w:rsidRPr="00C616FC">
        <w:rPr>
          <w:color w:val="auto"/>
          <w:szCs w:val="24"/>
        </w:rPr>
        <w:t>Human Resources</w:t>
      </w:r>
      <w:r w:rsidR="0092174E" w:rsidRPr="00C616FC">
        <w:rPr>
          <w:color w:val="auto"/>
          <w:szCs w:val="24"/>
        </w:rPr>
        <w:t>: additional social workers</w:t>
      </w:r>
      <w:r w:rsidR="00DB17BB" w:rsidRPr="00C616FC">
        <w:rPr>
          <w:color w:val="auto"/>
          <w:szCs w:val="24"/>
        </w:rPr>
        <w:t>, professional nurses (general nursing and speciality nursing), counsellor</w:t>
      </w:r>
      <w:r w:rsidR="0083686A" w:rsidRPr="00C616FC">
        <w:rPr>
          <w:color w:val="auto"/>
          <w:szCs w:val="24"/>
        </w:rPr>
        <w:t>s,</w:t>
      </w:r>
      <w:r w:rsidR="00DB17BB" w:rsidRPr="00C616FC">
        <w:rPr>
          <w:color w:val="auto"/>
          <w:szCs w:val="24"/>
        </w:rPr>
        <w:t xml:space="preserve"> and technician</w:t>
      </w:r>
      <w:r w:rsidR="0083686A" w:rsidRPr="00C616FC">
        <w:rPr>
          <w:color w:val="auto"/>
          <w:szCs w:val="24"/>
        </w:rPr>
        <w:t>s</w:t>
      </w:r>
      <w:r w:rsidR="0092174E" w:rsidRPr="00C616FC">
        <w:rPr>
          <w:color w:val="auto"/>
          <w:szCs w:val="24"/>
        </w:rPr>
        <w:t xml:space="preserve"> would need to be employed and trained)</w:t>
      </w:r>
      <w:r w:rsidR="002E51EF" w:rsidRPr="00C616FC">
        <w:rPr>
          <w:color w:val="auto"/>
          <w:szCs w:val="24"/>
        </w:rPr>
        <w:t>; and</w:t>
      </w:r>
      <w:r w:rsidRPr="00C616FC">
        <w:rPr>
          <w:color w:val="auto"/>
          <w:szCs w:val="24"/>
        </w:rPr>
        <w:t xml:space="preserve"> </w:t>
      </w:r>
    </w:p>
    <w:p w14:paraId="641248F1" w14:textId="4418857E" w:rsidR="00556082" w:rsidRPr="00C616FC" w:rsidRDefault="00556082" w:rsidP="0090630B">
      <w:pPr>
        <w:pStyle w:val="ListParagraph"/>
        <w:numPr>
          <w:ilvl w:val="0"/>
          <w:numId w:val="4"/>
        </w:numPr>
        <w:spacing w:line="240" w:lineRule="auto"/>
        <w:jc w:val="both"/>
        <w:rPr>
          <w:szCs w:val="24"/>
        </w:rPr>
      </w:pPr>
      <w:r w:rsidRPr="00C616FC">
        <w:rPr>
          <w:szCs w:val="24"/>
        </w:rPr>
        <w:t>Equipmen</w:t>
      </w:r>
      <w:r w:rsidR="0092174E" w:rsidRPr="00C616FC">
        <w:rPr>
          <w:szCs w:val="24"/>
        </w:rPr>
        <w:t>t: additional u</w:t>
      </w:r>
      <w:r w:rsidRPr="00C616FC">
        <w:rPr>
          <w:szCs w:val="24"/>
        </w:rPr>
        <w:t>ltrasound machines</w:t>
      </w:r>
      <w:r w:rsidR="0092174E" w:rsidRPr="00C616FC">
        <w:rPr>
          <w:szCs w:val="24"/>
        </w:rPr>
        <w:t xml:space="preserve"> will need to be bought and </w:t>
      </w:r>
      <w:r w:rsidR="002E51EF" w:rsidRPr="00C616FC">
        <w:rPr>
          <w:szCs w:val="24"/>
        </w:rPr>
        <w:t xml:space="preserve">maintained. </w:t>
      </w:r>
    </w:p>
    <w:p w14:paraId="5D9726FF" w14:textId="77777777" w:rsidR="002E51EF" w:rsidRPr="00C616FC" w:rsidRDefault="002E51EF" w:rsidP="00A8609A">
      <w:pPr>
        <w:ind w:firstLine="360"/>
        <w:jc w:val="both"/>
        <w:rPr>
          <w:szCs w:val="24"/>
        </w:rPr>
      </w:pPr>
    </w:p>
    <w:p w14:paraId="2C852B9B" w14:textId="0EE28477" w:rsidR="00556082" w:rsidRPr="00C616FC" w:rsidRDefault="00556082" w:rsidP="0090630B">
      <w:pPr>
        <w:pStyle w:val="ListParagraph"/>
        <w:numPr>
          <w:ilvl w:val="0"/>
          <w:numId w:val="14"/>
        </w:numPr>
        <w:jc w:val="both"/>
        <w:rPr>
          <w:szCs w:val="24"/>
        </w:rPr>
      </w:pPr>
      <w:r w:rsidRPr="00C616FC">
        <w:rPr>
          <w:szCs w:val="24"/>
        </w:rPr>
        <w:t xml:space="preserve">Costing Assumptions </w:t>
      </w:r>
    </w:p>
    <w:p w14:paraId="0BE69BEC" w14:textId="77777777" w:rsidR="00556082" w:rsidRPr="00C616FC" w:rsidRDefault="00556082" w:rsidP="00556082">
      <w:pPr>
        <w:jc w:val="both"/>
        <w:rPr>
          <w:szCs w:val="24"/>
        </w:rPr>
      </w:pPr>
    </w:p>
    <w:p w14:paraId="0DCB561B" w14:textId="68BD2B93" w:rsidR="002E51EF" w:rsidRPr="00C616FC" w:rsidRDefault="002E51EF" w:rsidP="0090630B">
      <w:pPr>
        <w:ind w:left="360"/>
        <w:jc w:val="both"/>
        <w:rPr>
          <w:szCs w:val="24"/>
        </w:rPr>
      </w:pPr>
      <w:r w:rsidRPr="00C616FC">
        <w:rPr>
          <w:szCs w:val="24"/>
        </w:rPr>
        <w:t xml:space="preserve">The Committee </w:t>
      </w:r>
      <w:r w:rsidR="00FC175B" w:rsidRPr="00C616FC">
        <w:rPr>
          <w:szCs w:val="24"/>
        </w:rPr>
        <w:t xml:space="preserve">further </w:t>
      </w:r>
      <w:r w:rsidRPr="00C616FC">
        <w:rPr>
          <w:szCs w:val="24"/>
        </w:rPr>
        <w:t xml:space="preserve">noted that in order to implement the Bill, all public hospitals that offer termination of pregnancy services will need to have ultrasound machines to determine the gestation period of the </w:t>
      </w:r>
      <w:r w:rsidR="0083686A" w:rsidRPr="00C616FC">
        <w:rPr>
          <w:szCs w:val="24"/>
        </w:rPr>
        <w:t>foetus</w:t>
      </w:r>
      <w:r w:rsidRPr="00C616FC">
        <w:rPr>
          <w:szCs w:val="24"/>
        </w:rPr>
        <w:t xml:space="preserve">. Furthermore, these hospitals that offer terminations </w:t>
      </w:r>
      <w:r w:rsidR="00FC175B" w:rsidRPr="00C616FC">
        <w:rPr>
          <w:szCs w:val="24"/>
        </w:rPr>
        <w:t xml:space="preserve">of pregnancy from the </w:t>
      </w:r>
      <w:r w:rsidRPr="00C616FC">
        <w:rPr>
          <w:szCs w:val="24"/>
        </w:rPr>
        <w:t>13</w:t>
      </w:r>
      <w:r w:rsidR="00FC175B" w:rsidRPr="00C616FC">
        <w:rPr>
          <w:szCs w:val="24"/>
          <w:vertAlign w:val="superscript"/>
        </w:rPr>
        <w:t>th</w:t>
      </w:r>
      <w:r w:rsidR="00FC175B" w:rsidRPr="00C616FC">
        <w:rPr>
          <w:szCs w:val="24"/>
        </w:rPr>
        <w:t xml:space="preserve"> up to and including the </w:t>
      </w:r>
      <w:r w:rsidRPr="00C616FC">
        <w:rPr>
          <w:szCs w:val="24"/>
        </w:rPr>
        <w:t>20</w:t>
      </w:r>
      <w:r w:rsidR="00FC175B" w:rsidRPr="00C616FC">
        <w:rPr>
          <w:szCs w:val="24"/>
          <w:vertAlign w:val="superscript"/>
        </w:rPr>
        <w:t>th</w:t>
      </w:r>
      <w:r w:rsidR="00FC175B" w:rsidRPr="00C616FC">
        <w:rPr>
          <w:szCs w:val="24"/>
        </w:rPr>
        <w:t xml:space="preserve"> week of gestation</w:t>
      </w:r>
      <w:r w:rsidRPr="00C616FC">
        <w:rPr>
          <w:szCs w:val="24"/>
        </w:rPr>
        <w:t xml:space="preserve"> </w:t>
      </w:r>
      <w:r w:rsidR="00250664" w:rsidRPr="00C616FC">
        <w:rPr>
          <w:szCs w:val="24"/>
        </w:rPr>
        <w:t xml:space="preserve">will also need to </w:t>
      </w:r>
      <w:r w:rsidR="00FC175B" w:rsidRPr="00C616FC">
        <w:rPr>
          <w:szCs w:val="24"/>
        </w:rPr>
        <w:t xml:space="preserve">provide </w:t>
      </w:r>
      <w:r w:rsidRPr="00C616FC">
        <w:rPr>
          <w:szCs w:val="24"/>
        </w:rPr>
        <w:t>a social worker</w:t>
      </w:r>
      <w:r w:rsidR="00FC175B" w:rsidRPr="00C616FC">
        <w:rPr>
          <w:szCs w:val="24"/>
        </w:rPr>
        <w:t xml:space="preserve"> to consult with the pregnant woman</w:t>
      </w:r>
      <w:r w:rsidR="00FA56CE" w:rsidRPr="00C616FC">
        <w:rPr>
          <w:szCs w:val="24"/>
        </w:rPr>
        <w:t xml:space="preserve"> to determine whether the continued pregnancy would affect the social or economic circumstances of the woman</w:t>
      </w:r>
      <w:r w:rsidRPr="00C616FC">
        <w:rPr>
          <w:szCs w:val="24"/>
        </w:rPr>
        <w:t>.</w:t>
      </w:r>
      <w:r w:rsidR="00FA56CE" w:rsidRPr="00C616FC">
        <w:rPr>
          <w:szCs w:val="24"/>
        </w:rPr>
        <w:t xml:space="preserve"> Furthermore, mandatory counselling services would need to be made available. </w:t>
      </w:r>
      <w:r w:rsidRPr="00C616FC">
        <w:rPr>
          <w:szCs w:val="24"/>
        </w:rPr>
        <w:t xml:space="preserve"> Hence, in this scenario:</w:t>
      </w:r>
    </w:p>
    <w:p w14:paraId="239BC152" w14:textId="77777777" w:rsidR="002E51EF" w:rsidRPr="00C616FC" w:rsidRDefault="002E51EF" w:rsidP="0090630B">
      <w:pPr>
        <w:ind w:left="360"/>
        <w:jc w:val="both"/>
        <w:rPr>
          <w:szCs w:val="24"/>
        </w:rPr>
      </w:pPr>
    </w:p>
    <w:p w14:paraId="492A335C" w14:textId="5CD62565" w:rsidR="00556082" w:rsidRPr="00C616FC" w:rsidRDefault="00556082" w:rsidP="0090630B">
      <w:pPr>
        <w:pStyle w:val="ListParagraph"/>
        <w:numPr>
          <w:ilvl w:val="0"/>
          <w:numId w:val="9"/>
        </w:numPr>
        <w:jc w:val="both"/>
        <w:rPr>
          <w:szCs w:val="24"/>
        </w:rPr>
      </w:pPr>
      <w:r w:rsidRPr="00C616FC">
        <w:rPr>
          <w:szCs w:val="24"/>
        </w:rPr>
        <w:t xml:space="preserve">All calculations assume that </w:t>
      </w:r>
      <w:r w:rsidR="002E51EF" w:rsidRPr="00C616FC">
        <w:rPr>
          <w:szCs w:val="24"/>
        </w:rPr>
        <w:t xml:space="preserve">termination of pregnancy </w:t>
      </w:r>
      <w:r w:rsidRPr="00C616FC">
        <w:rPr>
          <w:szCs w:val="24"/>
        </w:rPr>
        <w:t>services will be scaled up to 75% of existing primary health care (PHC) facilities and all hospitals excluding specialised hospitals</w:t>
      </w:r>
      <w:r w:rsidR="002E51EF" w:rsidRPr="00C616FC">
        <w:rPr>
          <w:szCs w:val="24"/>
        </w:rPr>
        <w:t>;</w:t>
      </w:r>
    </w:p>
    <w:p w14:paraId="111AC2DB" w14:textId="7EF321B4" w:rsidR="00556082" w:rsidRPr="00C616FC" w:rsidRDefault="00556082" w:rsidP="0090630B">
      <w:pPr>
        <w:pStyle w:val="ListParagraph"/>
        <w:numPr>
          <w:ilvl w:val="0"/>
          <w:numId w:val="9"/>
        </w:numPr>
        <w:jc w:val="both"/>
        <w:rPr>
          <w:szCs w:val="24"/>
        </w:rPr>
      </w:pPr>
      <w:r w:rsidRPr="00C616FC">
        <w:rPr>
          <w:szCs w:val="24"/>
        </w:rPr>
        <w:t xml:space="preserve">75% of PHC facilities </w:t>
      </w:r>
      <w:r w:rsidR="006B4F15" w:rsidRPr="00C616FC">
        <w:rPr>
          <w:szCs w:val="24"/>
        </w:rPr>
        <w:t>(</w:t>
      </w:r>
      <w:r w:rsidRPr="00C616FC">
        <w:rPr>
          <w:szCs w:val="24"/>
        </w:rPr>
        <w:t>3736</w:t>
      </w:r>
      <w:r w:rsidR="006B4F15" w:rsidRPr="00C616FC">
        <w:rPr>
          <w:szCs w:val="24"/>
        </w:rPr>
        <w:t>)</w:t>
      </w:r>
      <w:r w:rsidRPr="00C616FC">
        <w:rPr>
          <w:szCs w:val="24"/>
        </w:rPr>
        <w:t xml:space="preserve"> and </w:t>
      </w:r>
      <w:r w:rsidR="006B4F15" w:rsidRPr="00C616FC">
        <w:rPr>
          <w:szCs w:val="24"/>
        </w:rPr>
        <w:t xml:space="preserve">332 </w:t>
      </w:r>
      <w:r w:rsidRPr="00C616FC">
        <w:rPr>
          <w:szCs w:val="24"/>
        </w:rPr>
        <w:t>hospitals</w:t>
      </w:r>
      <w:r w:rsidR="006B4F15" w:rsidRPr="00C616FC">
        <w:rPr>
          <w:szCs w:val="24"/>
        </w:rPr>
        <w:t xml:space="preserve"> </w:t>
      </w:r>
      <w:r w:rsidRPr="00C616FC">
        <w:rPr>
          <w:szCs w:val="24"/>
        </w:rPr>
        <w:t xml:space="preserve">must be equipped to offer </w:t>
      </w:r>
      <w:r w:rsidR="002E51EF" w:rsidRPr="00C616FC">
        <w:rPr>
          <w:szCs w:val="24"/>
        </w:rPr>
        <w:t xml:space="preserve">termination of pregnancy </w:t>
      </w:r>
      <w:r w:rsidRPr="00C616FC">
        <w:rPr>
          <w:szCs w:val="24"/>
        </w:rPr>
        <w:t>services</w:t>
      </w:r>
      <w:r w:rsidR="002E51EF" w:rsidRPr="00C616FC">
        <w:rPr>
          <w:szCs w:val="24"/>
        </w:rPr>
        <w:t xml:space="preserve">; </w:t>
      </w:r>
    </w:p>
    <w:p w14:paraId="2C0A317E" w14:textId="14C74854" w:rsidR="00556082" w:rsidRPr="00C616FC" w:rsidRDefault="00556082" w:rsidP="0090630B">
      <w:pPr>
        <w:pStyle w:val="ListParagraph"/>
        <w:numPr>
          <w:ilvl w:val="0"/>
          <w:numId w:val="9"/>
        </w:numPr>
        <w:jc w:val="both"/>
        <w:rPr>
          <w:szCs w:val="24"/>
        </w:rPr>
      </w:pPr>
      <w:r w:rsidRPr="00C616FC">
        <w:rPr>
          <w:szCs w:val="24"/>
        </w:rPr>
        <w:t xml:space="preserve">75% of the PHC facilities and 100% hospitals will require a Professional Nurse (General Nursing) and Professional Nurse (Speciality Nursing) respectively to be able to meet demand for </w:t>
      </w:r>
      <w:r w:rsidR="002E51EF" w:rsidRPr="00C616FC">
        <w:rPr>
          <w:szCs w:val="24"/>
        </w:rPr>
        <w:t xml:space="preserve">termination of pregnancy </w:t>
      </w:r>
      <w:r w:rsidRPr="00C616FC">
        <w:rPr>
          <w:szCs w:val="24"/>
        </w:rPr>
        <w:t>services</w:t>
      </w:r>
      <w:r w:rsidR="002E51EF" w:rsidRPr="00C616FC">
        <w:rPr>
          <w:szCs w:val="24"/>
        </w:rPr>
        <w:t xml:space="preserve">; </w:t>
      </w:r>
    </w:p>
    <w:p w14:paraId="6832D797" w14:textId="5C25B6F6" w:rsidR="00FC175B" w:rsidRPr="00C616FC" w:rsidRDefault="00556082" w:rsidP="00556082">
      <w:pPr>
        <w:pStyle w:val="ListParagraph"/>
        <w:numPr>
          <w:ilvl w:val="0"/>
          <w:numId w:val="9"/>
        </w:numPr>
        <w:jc w:val="both"/>
        <w:rPr>
          <w:szCs w:val="24"/>
        </w:rPr>
      </w:pPr>
      <w:r w:rsidRPr="00C616FC">
        <w:rPr>
          <w:szCs w:val="24"/>
        </w:rPr>
        <w:lastRenderedPageBreak/>
        <w:t>75%</w:t>
      </w:r>
      <w:r w:rsidR="009A4DCE" w:rsidRPr="00C616FC">
        <w:rPr>
          <w:szCs w:val="24"/>
        </w:rPr>
        <w:t xml:space="preserve"> of PHC facilities and 100% hospitals </w:t>
      </w:r>
      <w:r w:rsidR="00511EF6" w:rsidRPr="00C616FC">
        <w:rPr>
          <w:szCs w:val="24"/>
        </w:rPr>
        <w:t xml:space="preserve">will </w:t>
      </w:r>
      <w:r w:rsidR="009A4DCE" w:rsidRPr="00C616FC">
        <w:rPr>
          <w:szCs w:val="24"/>
        </w:rPr>
        <w:t>require a trained counsellor, social worker and ultrasound technician. With further data on current availability and distribution of these cadres, this assumption can be made more accurate</w:t>
      </w:r>
      <w:r w:rsidR="00511EF6" w:rsidRPr="00C616FC">
        <w:rPr>
          <w:szCs w:val="24"/>
        </w:rPr>
        <w:t>; and</w:t>
      </w:r>
    </w:p>
    <w:p w14:paraId="493CD44F" w14:textId="2DE8EE15" w:rsidR="00FC175B" w:rsidRPr="00C616FC" w:rsidRDefault="009A4DCE">
      <w:pPr>
        <w:pStyle w:val="ListParagraph"/>
        <w:numPr>
          <w:ilvl w:val="0"/>
          <w:numId w:val="9"/>
        </w:numPr>
        <w:jc w:val="both"/>
        <w:rPr>
          <w:szCs w:val="24"/>
        </w:rPr>
      </w:pPr>
      <w:r w:rsidRPr="00C616FC">
        <w:rPr>
          <w:szCs w:val="24"/>
        </w:rPr>
        <w:t xml:space="preserve">50% of all PHC facilities </w:t>
      </w:r>
      <w:r w:rsidR="00511EF6" w:rsidRPr="00C616FC">
        <w:rPr>
          <w:szCs w:val="24"/>
        </w:rPr>
        <w:t xml:space="preserve">will </w:t>
      </w:r>
      <w:r w:rsidRPr="00C616FC">
        <w:rPr>
          <w:szCs w:val="24"/>
        </w:rPr>
        <w:t>require an ultrasound machine to meet the increased demand for this service.</w:t>
      </w:r>
    </w:p>
    <w:p w14:paraId="12C586B3" w14:textId="24A6B787" w:rsidR="00247D8D" w:rsidRPr="00C616FC" w:rsidRDefault="00247D8D" w:rsidP="0090630B">
      <w:pPr>
        <w:pStyle w:val="ListParagraph"/>
        <w:ind w:left="1260"/>
        <w:jc w:val="both"/>
        <w:rPr>
          <w:szCs w:val="24"/>
        </w:rPr>
      </w:pPr>
    </w:p>
    <w:p w14:paraId="5AA08382" w14:textId="608C3FD0" w:rsidR="005534A6" w:rsidRPr="00C616FC" w:rsidRDefault="00250664" w:rsidP="0090630B">
      <w:pPr>
        <w:rPr>
          <w:szCs w:val="24"/>
        </w:rPr>
      </w:pPr>
      <w:r w:rsidRPr="00C616FC">
        <w:rPr>
          <w:szCs w:val="24"/>
        </w:rPr>
        <w:t>The Committee noted that the costs of providing the services as proposed in the Bill will be prohibitive as indicated by the Department</w:t>
      </w:r>
      <w:r w:rsidR="008F0B71" w:rsidRPr="00C616FC">
        <w:rPr>
          <w:szCs w:val="24"/>
        </w:rPr>
        <w:t>.</w:t>
      </w:r>
    </w:p>
    <w:p w14:paraId="7EE19B18" w14:textId="77777777" w:rsidR="00250664" w:rsidRPr="00C616FC" w:rsidRDefault="00250664" w:rsidP="0090630B">
      <w:pPr>
        <w:rPr>
          <w:szCs w:val="24"/>
        </w:rPr>
      </w:pPr>
    </w:p>
    <w:p w14:paraId="21E26FD5" w14:textId="1E210803" w:rsidR="00A3616D" w:rsidRPr="00C616FC" w:rsidRDefault="00563E1C">
      <w:pPr>
        <w:jc w:val="both"/>
        <w:rPr>
          <w:szCs w:val="24"/>
        </w:rPr>
      </w:pPr>
      <w:r w:rsidRPr="00C616FC">
        <w:rPr>
          <w:szCs w:val="24"/>
        </w:rPr>
        <w:t>Following extensive Committee deliberations</w:t>
      </w:r>
      <w:r w:rsidR="00016D83" w:rsidRPr="00C616FC">
        <w:rPr>
          <w:szCs w:val="24"/>
        </w:rPr>
        <w:t>,</w:t>
      </w:r>
      <w:r w:rsidR="00FA56CE" w:rsidRPr="00C616FC">
        <w:rPr>
          <w:szCs w:val="24"/>
        </w:rPr>
        <w:t xml:space="preserve"> </w:t>
      </w:r>
      <w:r w:rsidR="00016D83" w:rsidRPr="00C616FC">
        <w:rPr>
          <w:szCs w:val="24"/>
        </w:rPr>
        <w:t xml:space="preserve">input from the Department and </w:t>
      </w:r>
      <w:r w:rsidR="00057646" w:rsidRPr="00C616FC">
        <w:rPr>
          <w:szCs w:val="24"/>
        </w:rPr>
        <w:t>guidance</w:t>
      </w:r>
      <w:r w:rsidR="00182562" w:rsidRPr="00C616FC">
        <w:rPr>
          <w:szCs w:val="24"/>
        </w:rPr>
        <w:t xml:space="preserve"> </w:t>
      </w:r>
      <w:r w:rsidR="00250664" w:rsidRPr="00C616FC">
        <w:rPr>
          <w:szCs w:val="24"/>
        </w:rPr>
        <w:t xml:space="preserve">from </w:t>
      </w:r>
      <w:r w:rsidR="00182562" w:rsidRPr="00C616FC">
        <w:rPr>
          <w:szCs w:val="24"/>
        </w:rPr>
        <w:t>the</w:t>
      </w:r>
      <w:r w:rsidR="00157878" w:rsidRPr="00C616FC">
        <w:rPr>
          <w:szCs w:val="24"/>
        </w:rPr>
        <w:t xml:space="preserve"> </w:t>
      </w:r>
      <w:r w:rsidR="00084B8C" w:rsidRPr="00C616FC">
        <w:rPr>
          <w:szCs w:val="24"/>
        </w:rPr>
        <w:t>W</w:t>
      </w:r>
      <w:r w:rsidR="00182562" w:rsidRPr="00C616FC">
        <w:rPr>
          <w:szCs w:val="24"/>
        </w:rPr>
        <w:t xml:space="preserve">orld </w:t>
      </w:r>
      <w:r w:rsidR="00084B8C" w:rsidRPr="00C616FC">
        <w:rPr>
          <w:szCs w:val="24"/>
        </w:rPr>
        <w:t>H</w:t>
      </w:r>
      <w:r w:rsidR="00182562" w:rsidRPr="00C616FC">
        <w:rPr>
          <w:szCs w:val="24"/>
        </w:rPr>
        <w:t xml:space="preserve">ealth </w:t>
      </w:r>
      <w:r w:rsidR="00084B8C" w:rsidRPr="00C616FC">
        <w:rPr>
          <w:szCs w:val="24"/>
        </w:rPr>
        <w:t>O</w:t>
      </w:r>
      <w:r w:rsidR="00182562" w:rsidRPr="00C616FC">
        <w:rPr>
          <w:szCs w:val="24"/>
        </w:rPr>
        <w:t>rganisation</w:t>
      </w:r>
      <w:r w:rsidR="00084B8C" w:rsidRPr="00C616FC">
        <w:rPr>
          <w:szCs w:val="24"/>
        </w:rPr>
        <w:t xml:space="preserve"> </w:t>
      </w:r>
      <w:r w:rsidR="00A3616D" w:rsidRPr="00C616FC">
        <w:rPr>
          <w:szCs w:val="24"/>
        </w:rPr>
        <w:t>on</w:t>
      </w:r>
      <w:r w:rsidR="00016D83" w:rsidRPr="00C616FC">
        <w:rPr>
          <w:szCs w:val="24"/>
        </w:rPr>
        <w:t xml:space="preserve"> the</w:t>
      </w:r>
      <w:r w:rsidR="00A3616D" w:rsidRPr="00C616FC">
        <w:rPr>
          <w:szCs w:val="24"/>
        </w:rPr>
        <w:t xml:space="preserve"> Bill</w:t>
      </w:r>
      <w:r w:rsidR="00057646" w:rsidRPr="00C616FC">
        <w:rPr>
          <w:szCs w:val="24"/>
        </w:rPr>
        <w:t>, the Committee concludes</w:t>
      </w:r>
      <w:r w:rsidR="00A3616D" w:rsidRPr="00C616FC">
        <w:rPr>
          <w:szCs w:val="24"/>
        </w:rPr>
        <w:t xml:space="preserve"> as follows:</w:t>
      </w:r>
    </w:p>
    <w:p w14:paraId="3E3FA09A" w14:textId="77777777" w:rsidR="00A3616D" w:rsidRPr="00C616FC" w:rsidRDefault="00A3616D">
      <w:pPr>
        <w:jc w:val="both"/>
        <w:rPr>
          <w:szCs w:val="24"/>
        </w:rPr>
      </w:pPr>
    </w:p>
    <w:p w14:paraId="69B57530" w14:textId="63F19830" w:rsidR="00A3616D" w:rsidRPr="00C616FC" w:rsidRDefault="004D29A6" w:rsidP="00A8609A">
      <w:pPr>
        <w:pStyle w:val="ListParagraph"/>
        <w:numPr>
          <w:ilvl w:val="0"/>
          <w:numId w:val="21"/>
        </w:numPr>
        <w:jc w:val="both"/>
        <w:rPr>
          <w:szCs w:val="24"/>
        </w:rPr>
      </w:pPr>
      <w:r w:rsidRPr="00C616FC">
        <w:rPr>
          <w:szCs w:val="24"/>
        </w:rPr>
        <w:t>There is lack of conclusive evidence that</w:t>
      </w:r>
      <w:r w:rsidR="00057646" w:rsidRPr="00C616FC">
        <w:rPr>
          <w:szCs w:val="24"/>
        </w:rPr>
        <w:t xml:space="preserve"> </w:t>
      </w:r>
      <w:r w:rsidR="00822A9E" w:rsidRPr="00C616FC">
        <w:rPr>
          <w:szCs w:val="24"/>
        </w:rPr>
        <w:t xml:space="preserve">the proposed amendments </w:t>
      </w:r>
      <w:r w:rsidR="00250664" w:rsidRPr="00C616FC">
        <w:rPr>
          <w:szCs w:val="24"/>
        </w:rPr>
        <w:t xml:space="preserve">contained in the Bill </w:t>
      </w:r>
      <w:r w:rsidRPr="00C616FC">
        <w:rPr>
          <w:szCs w:val="24"/>
        </w:rPr>
        <w:t xml:space="preserve">will enhance </w:t>
      </w:r>
      <w:r w:rsidR="00FB13F1" w:rsidRPr="00C616FC">
        <w:rPr>
          <w:szCs w:val="24"/>
        </w:rPr>
        <w:t>the provision of care</w:t>
      </w:r>
      <w:r w:rsidR="00057646" w:rsidRPr="00C616FC">
        <w:rPr>
          <w:szCs w:val="24"/>
        </w:rPr>
        <w:t>;</w:t>
      </w:r>
      <w:r w:rsidR="00084B8C" w:rsidRPr="00C616FC">
        <w:rPr>
          <w:szCs w:val="24"/>
        </w:rPr>
        <w:t xml:space="preserve"> </w:t>
      </w:r>
    </w:p>
    <w:p w14:paraId="307BC7B2" w14:textId="743D1DB3" w:rsidR="00A3616D" w:rsidRPr="00C616FC" w:rsidRDefault="00A3616D" w:rsidP="00A8609A">
      <w:pPr>
        <w:pStyle w:val="ListParagraph"/>
        <w:numPr>
          <w:ilvl w:val="0"/>
          <w:numId w:val="21"/>
        </w:numPr>
        <w:jc w:val="both"/>
        <w:rPr>
          <w:szCs w:val="24"/>
        </w:rPr>
      </w:pPr>
      <w:r w:rsidRPr="00C616FC">
        <w:rPr>
          <w:szCs w:val="24"/>
        </w:rPr>
        <w:t xml:space="preserve">The </w:t>
      </w:r>
      <w:r w:rsidR="00084B8C" w:rsidRPr="00C616FC">
        <w:rPr>
          <w:szCs w:val="24"/>
        </w:rPr>
        <w:t>costs of providing the service</w:t>
      </w:r>
      <w:r w:rsidR="00FC175B" w:rsidRPr="00C616FC">
        <w:rPr>
          <w:szCs w:val="24"/>
        </w:rPr>
        <w:t>s</w:t>
      </w:r>
      <w:r w:rsidR="00084B8C" w:rsidRPr="00C616FC">
        <w:rPr>
          <w:szCs w:val="24"/>
        </w:rPr>
        <w:t xml:space="preserve"> as proposed by the </w:t>
      </w:r>
      <w:r w:rsidR="00EC0C12" w:rsidRPr="00C616FC">
        <w:rPr>
          <w:szCs w:val="24"/>
        </w:rPr>
        <w:t>Bill</w:t>
      </w:r>
      <w:r w:rsidR="00057646" w:rsidRPr="00C616FC">
        <w:rPr>
          <w:szCs w:val="24"/>
        </w:rPr>
        <w:t xml:space="preserve"> </w:t>
      </w:r>
      <w:r w:rsidR="00084B8C" w:rsidRPr="00C616FC">
        <w:rPr>
          <w:szCs w:val="24"/>
        </w:rPr>
        <w:t>are prohibitive</w:t>
      </w:r>
      <w:r w:rsidR="00057646" w:rsidRPr="00C616FC">
        <w:rPr>
          <w:szCs w:val="24"/>
        </w:rPr>
        <w:t xml:space="preserve">; </w:t>
      </w:r>
      <w:r w:rsidR="008F0B71" w:rsidRPr="00C616FC">
        <w:rPr>
          <w:szCs w:val="24"/>
        </w:rPr>
        <w:t>and</w:t>
      </w:r>
      <w:r w:rsidR="005534A6" w:rsidRPr="00C616FC">
        <w:rPr>
          <w:szCs w:val="24"/>
        </w:rPr>
        <w:t xml:space="preserve"> </w:t>
      </w:r>
    </w:p>
    <w:p w14:paraId="3C52CEEA" w14:textId="2813D791" w:rsidR="00481FA0" w:rsidRPr="00C616FC" w:rsidRDefault="00BA5F2C">
      <w:pPr>
        <w:pStyle w:val="ListParagraph"/>
        <w:numPr>
          <w:ilvl w:val="0"/>
          <w:numId w:val="21"/>
        </w:numPr>
        <w:jc w:val="both"/>
        <w:rPr>
          <w:szCs w:val="24"/>
        </w:rPr>
      </w:pPr>
      <w:r w:rsidRPr="00C616FC">
        <w:rPr>
          <w:szCs w:val="24"/>
        </w:rPr>
        <w:t>T</w:t>
      </w:r>
      <w:r w:rsidR="00084B8C" w:rsidRPr="00C616FC">
        <w:rPr>
          <w:szCs w:val="24"/>
        </w:rPr>
        <w:t xml:space="preserve">he </w:t>
      </w:r>
      <w:r w:rsidR="00250664" w:rsidRPr="00C616FC">
        <w:rPr>
          <w:szCs w:val="24"/>
        </w:rPr>
        <w:t xml:space="preserve">proposed </w:t>
      </w:r>
      <w:r w:rsidR="00084B8C" w:rsidRPr="00C616FC">
        <w:rPr>
          <w:szCs w:val="24"/>
        </w:rPr>
        <w:t xml:space="preserve">amendments </w:t>
      </w:r>
      <w:r w:rsidR="00250664" w:rsidRPr="00C616FC">
        <w:rPr>
          <w:szCs w:val="24"/>
        </w:rPr>
        <w:t xml:space="preserve">in the Bill </w:t>
      </w:r>
      <w:r w:rsidR="00084B8C" w:rsidRPr="00C616FC">
        <w:rPr>
          <w:szCs w:val="24"/>
        </w:rPr>
        <w:t xml:space="preserve">will </w:t>
      </w:r>
      <w:r w:rsidR="00822A9E" w:rsidRPr="00C616FC">
        <w:rPr>
          <w:szCs w:val="24"/>
        </w:rPr>
        <w:t>present</w:t>
      </w:r>
      <w:r w:rsidR="00084B8C" w:rsidRPr="00C616FC">
        <w:rPr>
          <w:szCs w:val="24"/>
        </w:rPr>
        <w:t xml:space="preserve"> </w:t>
      </w:r>
      <w:r w:rsidR="00250664" w:rsidRPr="00C616FC">
        <w:rPr>
          <w:szCs w:val="24"/>
        </w:rPr>
        <w:t xml:space="preserve">further </w:t>
      </w:r>
      <w:r w:rsidR="00084B8C" w:rsidRPr="00C616FC">
        <w:rPr>
          <w:szCs w:val="24"/>
        </w:rPr>
        <w:t xml:space="preserve">barriers </w:t>
      </w:r>
      <w:r w:rsidR="0083686A" w:rsidRPr="00C616FC">
        <w:rPr>
          <w:szCs w:val="24"/>
        </w:rPr>
        <w:t>in accessing termination</w:t>
      </w:r>
      <w:r w:rsidR="00084B8C" w:rsidRPr="00C616FC">
        <w:rPr>
          <w:szCs w:val="24"/>
        </w:rPr>
        <w:t xml:space="preserve"> of pregnancy services.</w:t>
      </w:r>
    </w:p>
    <w:p w14:paraId="460154D2" w14:textId="77777777" w:rsidR="00481FA0" w:rsidRPr="00C616FC" w:rsidRDefault="00481FA0" w:rsidP="00A8609A">
      <w:pPr>
        <w:pStyle w:val="ListParagraph"/>
        <w:ind w:left="540"/>
        <w:jc w:val="both"/>
        <w:rPr>
          <w:szCs w:val="24"/>
        </w:rPr>
      </w:pPr>
    </w:p>
    <w:p w14:paraId="41D09E35" w14:textId="1D3CA3AD" w:rsidR="00B3732B" w:rsidRPr="00C616FC" w:rsidRDefault="00481FA0">
      <w:pPr>
        <w:jc w:val="both"/>
        <w:rPr>
          <w:szCs w:val="24"/>
        </w:rPr>
      </w:pPr>
      <w:r w:rsidRPr="00C616FC">
        <w:rPr>
          <w:szCs w:val="24"/>
        </w:rPr>
        <w:t>Based on the aforementioned reasons</w:t>
      </w:r>
      <w:r w:rsidR="009A47AC" w:rsidRPr="00C616FC">
        <w:rPr>
          <w:szCs w:val="24"/>
        </w:rPr>
        <w:t>, the</w:t>
      </w:r>
      <w:r w:rsidR="00157878" w:rsidRPr="00C616FC">
        <w:rPr>
          <w:szCs w:val="24"/>
        </w:rPr>
        <w:t xml:space="preserve"> </w:t>
      </w:r>
      <w:r w:rsidR="00F23ACA" w:rsidRPr="00C616FC">
        <w:rPr>
          <w:szCs w:val="24"/>
        </w:rPr>
        <w:t>Committee believes that the Bill is not desirable at this stage.</w:t>
      </w:r>
      <w:r w:rsidR="008F0B71" w:rsidRPr="00C616FC">
        <w:rPr>
          <w:szCs w:val="24"/>
        </w:rPr>
        <w:t xml:space="preserve">  The Committee is also of the opinion that greater education and awareness campaigns as well as prevention programmes are needed to ensure that women are equipped with the necessary information in order to make informed decisions concerning their reproductive health and rights.</w:t>
      </w:r>
    </w:p>
    <w:p w14:paraId="7B5221D7" w14:textId="77777777" w:rsidR="00B3732B" w:rsidRPr="00C616FC" w:rsidRDefault="00B3732B">
      <w:pPr>
        <w:ind w:left="720"/>
        <w:jc w:val="both"/>
        <w:rPr>
          <w:szCs w:val="24"/>
        </w:rPr>
      </w:pPr>
    </w:p>
    <w:p w14:paraId="18E941AC" w14:textId="457E5D5C" w:rsidR="00B3732B" w:rsidRPr="00C616FC" w:rsidRDefault="00F23ACA">
      <w:pPr>
        <w:jc w:val="both"/>
        <w:rPr>
          <w:szCs w:val="24"/>
        </w:rPr>
      </w:pPr>
      <w:r w:rsidRPr="00C616FC">
        <w:rPr>
          <w:szCs w:val="24"/>
        </w:rPr>
        <w:t>The Committee thanks Mr</w:t>
      </w:r>
      <w:r w:rsidR="00084B8C" w:rsidRPr="00C616FC">
        <w:rPr>
          <w:szCs w:val="24"/>
        </w:rPr>
        <w:t>s C Dudley f</w:t>
      </w:r>
      <w:r w:rsidRPr="00C616FC">
        <w:rPr>
          <w:szCs w:val="24"/>
        </w:rPr>
        <w:t xml:space="preserve">or sponsoring this Bill and in so doing giving the Committee the opportunity to engage in a continuous debate on </w:t>
      </w:r>
      <w:r w:rsidR="00877B5E" w:rsidRPr="00C616FC">
        <w:rPr>
          <w:szCs w:val="24"/>
        </w:rPr>
        <w:t>improving the</w:t>
      </w:r>
      <w:r w:rsidRPr="00C616FC">
        <w:rPr>
          <w:szCs w:val="24"/>
        </w:rPr>
        <w:t xml:space="preserve"> </w:t>
      </w:r>
      <w:r w:rsidR="0097644E" w:rsidRPr="00C616FC">
        <w:rPr>
          <w:szCs w:val="24"/>
        </w:rPr>
        <w:t xml:space="preserve">health </w:t>
      </w:r>
      <w:r w:rsidRPr="00C616FC">
        <w:rPr>
          <w:szCs w:val="24"/>
        </w:rPr>
        <w:t xml:space="preserve">system </w:t>
      </w:r>
      <w:r w:rsidR="00877B5E" w:rsidRPr="00C616FC">
        <w:rPr>
          <w:szCs w:val="24"/>
        </w:rPr>
        <w:t xml:space="preserve">of </w:t>
      </w:r>
      <w:r w:rsidR="0097644E" w:rsidRPr="00C616FC">
        <w:rPr>
          <w:szCs w:val="24"/>
        </w:rPr>
        <w:t xml:space="preserve">our country. </w:t>
      </w:r>
    </w:p>
    <w:p w14:paraId="47893408" w14:textId="77777777" w:rsidR="00B3732B" w:rsidRPr="00C616FC" w:rsidRDefault="00B3732B">
      <w:pPr>
        <w:ind w:left="720"/>
        <w:jc w:val="both"/>
        <w:rPr>
          <w:szCs w:val="24"/>
        </w:rPr>
      </w:pPr>
    </w:p>
    <w:p w14:paraId="759DFADC" w14:textId="77777777" w:rsidR="00B3732B" w:rsidRPr="00C616FC" w:rsidRDefault="00F23ACA">
      <w:pPr>
        <w:ind w:left="720"/>
        <w:jc w:val="both"/>
        <w:rPr>
          <w:szCs w:val="24"/>
        </w:rPr>
      </w:pPr>
      <w:r w:rsidRPr="00C616FC">
        <w:rPr>
          <w:szCs w:val="24"/>
        </w:rPr>
        <w:t xml:space="preserve"> </w:t>
      </w:r>
    </w:p>
    <w:p w14:paraId="48ADAF99" w14:textId="77777777" w:rsidR="00B3732B" w:rsidRPr="00C616FC" w:rsidRDefault="00F23ACA">
      <w:pPr>
        <w:jc w:val="both"/>
        <w:rPr>
          <w:szCs w:val="24"/>
        </w:rPr>
      </w:pPr>
      <w:r w:rsidRPr="00C616FC">
        <w:rPr>
          <w:szCs w:val="24"/>
        </w:rPr>
        <w:t>Report to be considered</w:t>
      </w:r>
      <w:r w:rsidR="00060004" w:rsidRPr="00C616FC">
        <w:rPr>
          <w:szCs w:val="24"/>
        </w:rPr>
        <w:t>.</w:t>
      </w:r>
    </w:p>
    <w:p w14:paraId="4A366D27" w14:textId="77777777" w:rsidR="00B3732B" w:rsidRPr="00C616FC" w:rsidRDefault="00B3732B">
      <w:pPr>
        <w:jc w:val="both"/>
        <w:rPr>
          <w:szCs w:val="24"/>
        </w:rPr>
      </w:pPr>
    </w:p>
    <w:p w14:paraId="25065294" w14:textId="77777777" w:rsidR="00B3732B" w:rsidRPr="00C616FC" w:rsidRDefault="00B3732B">
      <w:pPr>
        <w:jc w:val="both"/>
        <w:rPr>
          <w:szCs w:val="24"/>
        </w:rPr>
      </w:pPr>
    </w:p>
    <w:p w14:paraId="7E9AB055" w14:textId="77777777" w:rsidR="00B3732B" w:rsidRPr="00C616FC" w:rsidRDefault="00B3732B">
      <w:pPr>
        <w:pStyle w:val="Title"/>
        <w:tabs>
          <w:tab w:val="left" w:pos="2055"/>
        </w:tabs>
        <w:jc w:val="both"/>
        <w:rPr>
          <w:b w:val="0"/>
          <w:sz w:val="24"/>
        </w:rPr>
      </w:pPr>
    </w:p>
    <w:sectPr w:rsidR="00B3732B" w:rsidRPr="00C616FC" w:rsidSect="00B3732B">
      <w:headerReference w:type="first" r:id="rId8"/>
      <w:footerReference w:type="first" r:id="rId9"/>
      <w:pgSz w:w="11906" w:h="16838"/>
      <w:pgMar w:top="2378" w:right="1134" w:bottom="1191" w:left="1134" w:header="1134"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87C04" w14:textId="77777777" w:rsidR="00687806" w:rsidRDefault="00687806" w:rsidP="00B3732B">
      <w:pPr>
        <w:spacing w:line="240" w:lineRule="auto"/>
      </w:pPr>
      <w:r>
        <w:separator/>
      </w:r>
    </w:p>
  </w:endnote>
  <w:endnote w:type="continuationSeparator" w:id="0">
    <w:p w14:paraId="49BB4382" w14:textId="77777777" w:rsidR="00687806" w:rsidRDefault="00687806" w:rsidP="00B373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24EFA" w14:textId="77777777" w:rsidR="00B3732B" w:rsidRDefault="00B3732B">
    <w:pPr>
      <w:pStyle w:val="Footer"/>
      <w:rPr>
        <w:lang w:val="en-ZA"/>
      </w:rPr>
    </w:pPr>
  </w:p>
  <w:p w14:paraId="564CB63E" w14:textId="77777777" w:rsidR="00B3732B" w:rsidRDefault="00B3732B">
    <w:pPr>
      <w:pStyle w:val="Footer"/>
      <w:rPr>
        <w:lang w:val="en-ZA"/>
      </w:rPr>
    </w:pPr>
  </w:p>
  <w:p w14:paraId="57F8582A" w14:textId="77777777" w:rsidR="00B3732B" w:rsidRDefault="00B3732B">
    <w:pPr>
      <w:pStyle w:val="Footer"/>
      <w:rPr>
        <w:lang w:val="en-ZA"/>
      </w:rPr>
    </w:pPr>
  </w:p>
  <w:p w14:paraId="6D5B35D2" w14:textId="77777777" w:rsidR="00B3732B" w:rsidRDefault="00B3732B">
    <w:pPr>
      <w:pStyle w:val="Footer"/>
      <w:rPr>
        <w:lang w:val="en-ZA"/>
      </w:rPr>
    </w:pPr>
  </w:p>
  <w:p w14:paraId="5F2CAF13" w14:textId="77777777" w:rsidR="00B3732B" w:rsidRDefault="00B3732B">
    <w:pPr>
      <w:pStyle w:val="Footer"/>
      <w:rPr>
        <w:lang w:val="en-Z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F1EC6" w14:textId="77777777" w:rsidR="00687806" w:rsidRDefault="00687806" w:rsidP="00B3732B">
      <w:pPr>
        <w:spacing w:line="240" w:lineRule="auto"/>
      </w:pPr>
      <w:r w:rsidRPr="00B3732B">
        <w:separator/>
      </w:r>
    </w:p>
  </w:footnote>
  <w:footnote w:type="continuationSeparator" w:id="0">
    <w:p w14:paraId="470CB7CA" w14:textId="77777777" w:rsidR="00687806" w:rsidRDefault="00687806" w:rsidP="00B373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73205" w14:textId="77777777" w:rsidR="00B3732B" w:rsidRDefault="00B373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97A31"/>
    <w:multiLevelType w:val="hybridMultilevel"/>
    <w:tmpl w:val="13921C64"/>
    <w:lvl w:ilvl="0" w:tplc="8754394C">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02734C6"/>
    <w:multiLevelType w:val="hybridMultilevel"/>
    <w:tmpl w:val="91864C06"/>
    <w:lvl w:ilvl="0" w:tplc="3CA6FDF8">
      <w:start w:val="8"/>
      <w:numFmt w:val="bullet"/>
      <w:lvlText w:val="−"/>
      <w:lvlJc w:val="left"/>
      <w:pPr>
        <w:ind w:left="1440" w:hanging="360"/>
      </w:pPr>
      <w:rPr>
        <w:rFonts w:ascii="Arial" w:eastAsiaTheme="minorHAnsi" w:hAnsi="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250D0B63"/>
    <w:multiLevelType w:val="hybridMultilevel"/>
    <w:tmpl w:val="033EC4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66C2B6B"/>
    <w:multiLevelType w:val="multilevel"/>
    <w:tmpl w:val="E2020B1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sz w:val="22"/>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520" w:hanging="108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600" w:hanging="1440"/>
      </w:pPr>
      <w:rPr>
        <w:rFonts w:hint="default"/>
        <w:sz w:val="22"/>
      </w:rPr>
    </w:lvl>
    <w:lvl w:ilvl="6">
      <w:start w:val="1"/>
      <w:numFmt w:val="decimal"/>
      <w:isLgl/>
      <w:lvlText w:val="%1.%2.%3.%4.%5.%6.%7"/>
      <w:lvlJc w:val="left"/>
      <w:pPr>
        <w:ind w:left="3960" w:hanging="1440"/>
      </w:pPr>
      <w:rPr>
        <w:rFonts w:hint="default"/>
        <w:sz w:val="22"/>
      </w:rPr>
    </w:lvl>
    <w:lvl w:ilvl="7">
      <w:start w:val="1"/>
      <w:numFmt w:val="decimal"/>
      <w:isLgl/>
      <w:lvlText w:val="%1.%2.%3.%4.%5.%6.%7.%8"/>
      <w:lvlJc w:val="left"/>
      <w:pPr>
        <w:ind w:left="4680" w:hanging="1800"/>
      </w:pPr>
      <w:rPr>
        <w:rFonts w:hint="default"/>
        <w:sz w:val="22"/>
      </w:rPr>
    </w:lvl>
    <w:lvl w:ilvl="8">
      <w:start w:val="1"/>
      <w:numFmt w:val="decimal"/>
      <w:isLgl/>
      <w:lvlText w:val="%1.%2.%3.%4.%5.%6.%7.%8.%9"/>
      <w:lvlJc w:val="left"/>
      <w:pPr>
        <w:ind w:left="5400" w:hanging="2160"/>
      </w:pPr>
      <w:rPr>
        <w:rFonts w:hint="default"/>
        <w:sz w:val="22"/>
      </w:rPr>
    </w:lvl>
  </w:abstractNum>
  <w:abstractNum w:abstractNumId="4">
    <w:nsid w:val="28940063"/>
    <w:multiLevelType w:val="hybridMultilevel"/>
    <w:tmpl w:val="2062A57A"/>
    <w:lvl w:ilvl="0" w:tplc="426216E8">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3A3A7E1A"/>
    <w:multiLevelType w:val="hybridMultilevel"/>
    <w:tmpl w:val="23FAB012"/>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nsid w:val="3E323C62"/>
    <w:multiLevelType w:val="hybridMultilevel"/>
    <w:tmpl w:val="9D5445A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28123F2"/>
    <w:multiLevelType w:val="multilevel"/>
    <w:tmpl w:val="787A59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42B853BF"/>
    <w:multiLevelType w:val="hybridMultilevel"/>
    <w:tmpl w:val="FAFC57D2"/>
    <w:lvl w:ilvl="0" w:tplc="426216E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749045E"/>
    <w:multiLevelType w:val="hybridMultilevel"/>
    <w:tmpl w:val="9064E98C"/>
    <w:lvl w:ilvl="0" w:tplc="1C090001">
      <w:start w:val="1"/>
      <w:numFmt w:val="bullet"/>
      <w:lvlText w:val=""/>
      <w:lvlJc w:val="left"/>
      <w:pPr>
        <w:ind w:left="1170" w:hanging="360"/>
      </w:pPr>
      <w:rPr>
        <w:rFonts w:ascii="Symbol" w:hAnsi="Symbo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10">
    <w:nsid w:val="48AE0D21"/>
    <w:multiLevelType w:val="hybridMultilevel"/>
    <w:tmpl w:val="CCBA8DFA"/>
    <w:lvl w:ilvl="0" w:tplc="3CA6FDF8">
      <w:start w:val="8"/>
      <w:numFmt w:val="bullet"/>
      <w:lvlText w:val="−"/>
      <w:lvlJc w:val="left"/>
      <w:pPr>
        <w:ind w:left="1440" w:hanging="360"/>
      </w:pPr>
      <w:rPr>
        <w:rFonts w:ascii="Arial" w:eastAsiaTheme="minorHAnsi" w:hAnsi="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nsid w:val="48D255FA"/>
    <w:multiLevelType w:val="hybridMultilevel"/>
    <w:tmpl w:val="8DA477DC"/>
    <w:lvl w:ilvl="0" w:tplc="1C090001">
      <w:start w:val="1"/>
      <w:numFmt w:val="bullet"/>
      <w:lvlText w:val=""/>
      <w:lvlJc w:val="left"/>
      <w:pPr>
        <w:ind w:left="1260" w:hanging="360"/>
      </w:pPr>
      <w:rPr>
        <w:rFonts w:ascii="Symbol" w:hAnsi="Symbol" w:hint="default"/>
      </w:rPr>
    </w:lvl>
    <w:lvl w:ilvl="1" w:tplc="1C090003" w:tentative="1">
      <w:start w:val="1"/>
      <w:numFmt w:val="bullet"/>
      <w:lvlText w:val="o"/>
      <w:lvlJc w:val="left"/>
      <w:pPr>
        <w:ind w:left="1980" w:hanging="360"/>
      </w:pPr>
      <w:rPr>
        <w:rFonts w:ascii="Courier New" w:hAnsi="Courier New" w:cs="Courier New" w:hint="default"/>
      </w:rPr>
    </w:lvl>
    <w:lvl w:ilvl="2" w:tplc="1C090005" w:tentative="1">
      <w:start w:val="1"/>
      <w:numFmt w:val="bullet"/>
      <w:lvlText w:val=""/>
      <w:lvlJc w:val="left"/>
      <w:pPr>
        <w:ind w:left="2700" w:hanging="360"/>
      </w:pPr>
      <w:rPr>
        <w:rFonts w:ascii="Wingdings" w:hAnsi="Wingdings" w:hint="default"/>
      </w:rPr>
    </w:lvl>
    <w:lvl w:ilvl="3" w:tplc="1C090001" w:tentative="1">
      <w:start w:val="1"/>
      <w:numFmt w:val="bullet"/>
      <w:lvlText w:val=""/>
      <w:lvlJc w:val="left"/>
      <w:pPr>
        <w:ind w:left="3420" w:hanging="360"/>
      </w:pPr>
      <w:rPr>
        <w:rFonts w:ascii="Symbol" w:hAnsi="Symbol" w:hint="default"/>
      </w:rPr>
    </w:lvl>
    <w:lvl w:ilvl="4" w:tplc="1C090003" w:tentative="1">
      <w:start w:val="1"/>
      <w:numFmt w:val="bullet"/>
      <w:lvlText w:val="o"/>
      <w:lvlJc w:val="left"/>
      <w:pPr>
        <w:ind w:left="4140" w:hanging="360"/>
      </w:pPr>
      <w:rPr>
        <w:rFonts w:ascii="Courier New" w:hAnsi="Courier New" w:cs="Courier New" w:hint="default"/>
      </w:rPr>
    </w:lvl>
    <w:lvl w:ilvl="5" w:tplc="1C090005" w:tentative="1">
      <w:start w:val="1"/>
      <w:numFmt w:val="bullet"/>
      <w:lvlText w:val=""/>
      <w:lvlJc w:val="left"/>
      <w:pPr>
        <w:ind w:left="4860" w:hanging="360"/>
      </w:pPr>
      <w:rPr>
        <w:rFonts w:ascii="Wingdings" w:hAnsi="Wingdings" w:hint="default"/>
      </w:rPr>
    </w:lvl>
    <w:lvl w:ilvl="6" w:tplc="1C090001" w:tentative="1">
      <w:start w:val="1"/>
      <w:numFmt w:val="bullet"/>
      <w:lvlText w:val=""/>
      <w:lvlJc w:val="left"/>
      <w:pPr>
        <w:ind w:left="5580" w:hanging="360"/>
      </w:pPr>
      <w:rPr>
        <w:rFonts w:ascii="Symbol" w:hAnsi="Symbol" w:hint="default"/>
      </w:rPr>
    </w:lvl>
    <w:lvl w:ilvl="7" w:tplc="1C090003" w:tentative="1">
      <w:start w:val="1"/>
      <w:numFmt w:val="bullet"/>
      <w:lvlText w:val="o"/>
      <w:lvlJc w:val="left"/>
      <w:pPr>
        <w:ind w:left="6300" w:hanging="360"/>
      </w:pPr>
      <w:rPr>
        <w:rFonts w:ascii="Courier New" w:hAnsi="Courier New" w:cs="Courier New" w:hint="default"/>
      </w:rPr>
    </w:lvl>
    <w:lvl w:ilvl="8" w:tplc="1C090005" w:tentative="1">
      <w:start w:val="1"/>
      <w:numFmt w:val="bullet"/>
      <w:lvlText w:val=""/>
      <w:lvlJc w:val="left"/>
      <w:pPr>
        <w:ind w:left="7020" w:hanging="360"/>
      </w:pPr>
      <w:rPr>
        <w:rFonts w:ascii="Wingdings" w:hAnsi="Wingdings" w:hint="default"/>
      </w:rPr>
    </w:lvl>
  </w:abstractNum>
  <w:abstractNum w:abstractNumId="12">
    <w:nsid w:val="4A5F57D5"/>
    <w:multiLevelType w:val="hybridMultilevel"/>
    <w:tmpl w:val="A9665C7A"/>
    <w:lvl w:ilvl="0" w:tplc="1C090001">
      <w:start w:val="1"/>
      <w:numFmt w:val="bullet"/>
      <w:lvlText w:val=""/>
      <w:lvlJc w:val="left"/>
      <w:pPr>
        <w:ind w:left="5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nsid w:val="4AB018E4"/>
    <w:multiLevelType w:val="hybridMultilevel"/>
    <w:tmpl w:val="2E14113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ECA580B"/>
    <w:multiLevelType w:val="hybridMultilevel"/>
    <w:tmpl w:val="B8729BB0"/>
    <w:lvl w:ilvl="0" w:tplc="1C09000D">
      <w:start w:val="1"/>
      <w:numFmt w:val="bullet"/>
      <w:lvlText w:val=""/>
      <w:lvlJc w:val="left"/>
      <w:pPr>
        <w:ind w:left="1320" w:hanging="360"/>
      </w:pPr>
      <w:rPr>
        <w:rFonts w:ascii="Wingdings" w:hAnsi="Wingdings" w:hint="default"/>
      </w:rPr>
    </w:lvl>
    <w:lvl w:ilvl="1" w:tplc="1C090003" w:tentative="1">
      <w:start w:val="1"/>
      <w:numFmt w:val="bullet"/>
      <w:lvlText w:val="o"/>
      <w:lvlJc w:val="left"/>
      <w:pPr>
        <w:ind w:left="2040" w:hanging="360"/>
      </w:pPr>
      <w:rPr>
        <w:rFonts w:ascii="Courier New" w:hAnsi="Courier New" w:cs="Courier New" w:hint="default"/>
      </w:rPr>
    </w:lvl>
    <w:lvl w:ilvl="2" w:tplc="1C090005" w:tentative="1">
      <w:start w:val="1"/>
      <w:numFmt w:val="bullet"/>
      <w:lvlText w:val=""/>
      <w:lvlJc w:val="left"/>
      <w:pPr>
        <w:ind w:left="2760" w:hanging="360"/>
      </w:pPr>
      <w:rPr>
        <w:rFonts w:ascii="Wingdings" w:hAnsi="Wingdings" w:hint="default"/>
      </w:rPr>
    </w:lvl>
    <w:lvl w:ilvl="3" w:tplc="1C090001" w:tentative="1">
      <w:start w:val="1"/>
      <w:numFmt w:val="bullet"/>
      <w:lvlText w:val=""/>
      <w:lvlJc w:val="left"/>
      <w:pPr>
        <w:ind w:left="3480" w:hanging="360"/>
      </w:pPr>
      <w:rPr>
        <w:rFonts w:ascii="Symbol" w:hAnsi="Symbol" w:hint="default"/>
      </w:rPr>
    </w:lvl>
    <w:lvl w:ilvl="4" w:tplc="1C090003" w:tentative="1">
      <w:start w:val="1"/>
      <w:numFmt w:val="bullet"/>
      <w:lvlText w:val="o"/>
      <w:lvlJc w:val="left"/>
      <w:pPr>
        <w:ind w:left="4200" w:hanging="360"/>
      </w:pPr>
      <w:rPr>
        <w:rFonts w:ascii="Courier New" w:hAnsi="Courier New" w:cs="Courier New" w:hint="default"/>
      </w:rPr>
    </w:lvl>
    <w:lvl w:ilvl="5" w:tplc="1C090005" w:tentative="1">
      <w:start w:val="1"/>
      <w:numFmt w:val="bullet"/>
      <w:lvlText w:val=""/>
      <w:lvlJc w:val="left"/>
      <w:pPr>
        <w:ind w:left="4920" w:hanging="360"/>
      </w:pPr>
      <w:rPr>
        <w:rFonts w:ascii="Wingdings" w:hAnsi="Wingdings" w:hint="default"/>
      </w:rPr>
    </w:lvl>
    <w:lvl w:ilvl="6" w:tplc="1C090001" w:tentative="1">
      <w:start w:val="1"/>
      <w:numFmt w:val="bullet"/>
      <w:lvlText w:val=""/>
      <w:lvlJc w:val="left"/>
      <w:pPr>
        <w:ind w:left="5640" w:hanging="360"/>
      </w:pPr>
      <w:rPr>
        <w:rFonts w:ascii="Symbol" w:hAnsi="Symbol" w:hint="default"/>
      </w:rPr>
    </w:lvl>
    <w:lvl w:ilvl="7" w:tplc="1C090003" w:tentative="1">
      <w:start w:val="1"/>
      <w:numFmt w:val="bullet"/>
      <w:lvlText w:val="o"/>
      <w:lvlJc w:val="left"/>
      <w:pPr>
        <w:ind w:left="6360" w:hanging="360"/>
      </w:pPr>
      <w:rPr>
        <w:rFonts w:ascii="Courier New" w:hAnsi="Courier New" w:cs="Courier New" w:hint="default"/>
      </w:rPr>
    </w:lvl>
    <w:lvl w:ilvl="8" w:tplc="1C090005" w:tentative="1">
      <w:start w:val="1"/>
      <w:numFmt w:val="bullet"/>
      <w:lvlText w:val=""/>
      <w:lvlJc w:val="left"/>
      <w:pPr>
        <w:ind w:left="7080" w:hanging="360"/>
      </w:pPr>
      <w:rPr>
        <w:rFonts w:ascii="Wingdings" w:hAnsi="Wingdings" w:hint="default"/>
      </w:rPr>
    </w:lvl>
  </w:abstractNum>
  <w:abstractNum w:abstractNumId="15">
    <w:nsid w:val="527D52CB"/>
    <w:multiLevelType w:val="hybridMultilevel"/>
    <w:tmpl w:val="F5FA3F04"/>
    <w:lvl w:ilvl="0" w:tplc="1C090001">
      <w:start w:val="1"/>
      <w:numFmt w:val="bullet"/>
      <w:lvlText w:val=""/>
      <w:lvlJc w:val="left"/>
      <w:pPr>
        <w:ind w:left="1170" w:hanging="360"/>
      </w:pPr>
      <w:rPr>
        <w:rFonts w:ascii="Symbol" w:hAnsi="Symbo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16">
    <w:nsid w:val="5BF46EEC"/>
    <w:multiLevelType w:val="hybridMultilevel"/>
    <w:tmpl w:val="0DD066EA"/>
    <w:lvl w:ilvl="0" w:tplc="3CA6FDF8">
      <w:start w:val="8"/>
      <w:numFmt w:val="bullet"/>
      <w:lvlText w:val="−"/>
      <w:lvlJc w:val="left"/>
      <w:pPr>
        <w:ind w:left="1440" w:hanging="360"/>
      </w:pPr>
      <w:rPr>
        <w:rFonts w:ascii="Arial" w:eastAsiaTheme="minorHAnsi" w:hAnsi="Arial" w:hint="default"/>
      </w:rPr>
    </w:lvl>
    <w:lvl w:ilvl="1" w:tplc="1C090003" w:tentative="1">
      <w:start w:val="1"/>
      <w:numFmt w:val="bullet"/>
      <w:lvlText w:val="o"/>
      <w:lvlJc w:val="left"/>
      <w:pPr>
        <w:ind w:left="3060" w:hanging="360"/>
      </w:pPr>
      <w:rPr>
        <w:rFonts w:ascii="Courier New" w:hAnsi="Courier New" w:cs="Courier New" w:hint="default"/>
      </w:rPr>
    </w:lvl>
    <w:lvl w:ilvl="2" w:tplc="1C090005" w:tentative="1">
      <w:start w:val="1"/>
      <w:numFmt w:val="bullet"/>
      <w:lvlText w:val=""/>
      <w:lvlJc w:val="left"/>
      <w:pPr>
        <w:ind w:left="3780" w:hanging="360"/>
      </w:pPr>
      <w:rPr>
        <w:rFonts w:ascii="Wingdings" w:hAnsi="Wingdings" w:hint="default"/>
      </w:rPr>
    </w:lvl>
    <w:lvl w:ilvl="3" w:tplc="1C090001" w:tentative="1">
      <w:start w:val="1"/>
      <w:numFmt w:val="bullet"/>
      <w:lvlText w:val=""/>
      <w:lvlJc w:val="left"/>
      <w:pPr>
        <w:ind w:left="4500" w:hanging="360"/>
      </w:pPr>
      <w:rPr>
        <w:rFonts w:ascii="Symbol" w:hAnsi="Symbol" w:hint="default"/>
      </w:rPr>
    </w:lvl>
    <w:lvl w:ilvl="4" w:tplc="1C090003" w:tentative="1">
      <w:start w:val="1"/>
      <w:numFmt w:val="bullet"/>
      <w:lvlText w:val="o"/>
      <w:lvlJc w:val="left"/>
      <w:pPr>
        <w:ind w:left="5220" w:hanging="360"/>
      </w:pPr>
      <w:rPr>
        <w:rFonts w:ascii="Courier New" w:hAnsi="Courier New" w:cs="Courier New" w:hint="default"/>
      </w:rPr>
    </w:lvl>
    <w:lvl w:ilvl="5" w:tplc="1C090005" w:tentative="1">
      <w:start w:val="1"/>
      <w:numFmt w:val="bullet"/>
      <w:lvlText w:val=""/>
      <w:lvlJc w:val="left"/>
      <w:pPr>
        <w:ind w:left="5940" w:hanging="360"/>
      </w:pPr>
      <w:rPr>
        <w:rFonts w:ascii="Wingdings" w:hAnsi="Wingdings" w:hint="default"/>
      </w:rPr>
    </w:lvl>
    <w:lvl w:ilvl="6" w:tplc="1C090001" w:tentative="1">
      <w:start w:val="1"/>
      <w:numFmt w:val="bullet"/>
      <w:lvlText w:val=""/>
      <w:lvlJc w:val="left"/>
      <w:pPr>
        <w:ind w:left="6660" w:hanging="360"/>
      </w:pPr>
      <w:rPr>
        <w:rFonts w:ascii="Symbol" w:hAnsi="Symbol" w:hint="default"/>
      </w:rPr>
    </w:lvl>
    <w:lvl w:ilvl="7" w:tplc="1C090003" w:tentative="1">
      <w:start w:val="1"/>
      <w:numFmt w:val="bullet"/>
      <w:lvlText w:val="o"/>
      <w:lvlJc w:val="left"/>
      <w:pPr>
        <w:ind w:left="7380" w:hanging="360"/>
      </w:pPr>
      <w:rPr>
        <w:rFonts w:ascii="Courier New" w:hAnsi="Courier New" w:cs="Courier New" w:hint="default"/>
      </w:rPr>
    </w:lvl>
    <w:lvl w:ilvl="8" w:tplc="1C090005" w:tentative="1">
      <w:start w:val="1"/>
      <w:numFmt w:val="bullet"/>
      <w:lvlText w:val=""/>
      <w:lvlJc w:val="left"/>
      <w:pPr>
        <w:ind w:left="8100" w:hanging="360"/>
      </w:pPr>
      <w:rPr>
        <w:rFonts w:ascii="Wingdings" w:hAnsi="Wingdings" w:hint="default"/>
      </w:rPr>
    </w:lvl>
  </w:abstractNum>
  <w:abstractNum w:abstractNumId="17">
    <w:nsid w:val="5CBA177B"/>
    <w:multiLevelType w:val="hybridMultilevel"/>
    <w:tmpl w:val="E5A8DF42"/>
    <w:lvl w:ilvl="0" w:tplc="1C090001">
      <w:start w:val="1"/>
      <w:numFmt w:val="bullet"/>
      <w:lvlText w:val=""/>
      <w:lvlJc w:val="left"/>
      <w:pPr>
        <w:ind w:left="810" w:hanging="360"/>
      </w:pPr>
      <w:rPr>
        <w:rFonts w:ascii="Symbol" w:hAnsi="Symbol" w:hint="default"/>
      </w:rPr>
    </w:lvl>
    <w:lvl w:ilvl="1" w:tplc="1C090003" w:tentative="1">
      <w:start w:val="1"/>
      <w:numFmt w:val="bullet"/>
      <w:lvlText w:val="o"/>
      <w:lvlJc w:val="left"/>
      <w:pPr>
        <w:ind w:left="1530" w:hanging="360"/>
      </w:pPr>
      <w:rPr>
        <w:rFonts w:ascii="Courier New" w:hAnsi="Courier New" w:cs="Courier New" w:hint="default"/>
      </w:rPr>
    </w:lvl>
    <w:lvl w:ilvl="2" w:tplc="1C090005" w:tentative="1">
      <w:start w:val="1"/>
      <w:numFmt w:val="bullet"/>
      <w:lvlText w:val=""/>
      <w:lvlJc w:val="left"/>
      <w:pPr>
        <w:ind w:left="2250" w:hanging="360"/>
      </w:pPr>
      <w:rPr>
        <w:rFonts w:ascii="Wingdings" w:hAnsi="Wingdings" w:hint="default"/>
      </w:rPr>
    </w:lvl>
    <w:lvl w:ilvl="3" w:tplc="1C090001" w:tentative="1">
      <w:start w:val="1"/>
      <w:numFmt w:val="bullet"/>
      <w:lvlText w:val=""/>
      <w:lvlJc w:val="left"/>
      <w:pPr>
        <w:ind w:left="2970" w:hanging="360"/>
      </w:pPr>
      <w:rPr>
        <w:rFonts w:ascii="Symbol" w:hAnsi="Symbol" w:hint="default"/>
      </w:rPr>
    </w:lvl>
    <w:lvl w:ilvl="4" w:tplc="1C090003" w:tentative="1">
      <w:start w:val="1"/>
      <w:numFmt w:val="bullet"/>
      <w:lvlText w:val="o"/>
      <w:lvlJc w:val="left"/>
      <w:pPr>
        <w:ind w:left="3690" w:hanging="360"/>
      </w:pPr>
      <w:rPr>
        <w:rFonts w:ascii="Courier New" w:hAnsi="Courier New" w:cs="Courier New" w:hint="default"/>
      </w:rPr>
    </w:lvl>
    <w:lvl w:ilvl="5" w:tplc="1C090005" w:tentative="1">
      <w:start w:val="1"/>
      <w:numFmt w:val="bullet"/>
      <w:lvlText w:val=""/>
      <w:lvlJc w:val="left"/>
      <w:pPr>
        <w:ind w:left="4410" w:hanging="360"/>
      </w:pPr>
      <w:rPr>
        <w:rFonts w:ascii="Wingdings" w:hAnsi="Wingdings" w:hint="default"/>
      </w:rPr>
    </w:lvl>
    <w:lvl w:ilvl="6" w:tplc="1C090001" w:tentative="1">
      <w:start w:val="1"/>
      <w:numFmt w:val="bullet"/>
      <w:lvlText w:val=""/>
      <w:lvlJc w:val="left"/>
      <w:pPr>
        <w:ind w:left="5130" w:hanging="360"/>
      </w:pPr>
      <w:rPr>
        <w:rFonts w:ascii="Symbol" w:hAnsi="Symbol" w:hint="default"/>
      </w:rPr>
    </w:lvl>
    <w:lvl w:ilvl="7" w:tplc="1C090003" w:tentative="1">
      <w:start w:val="1"/>
      <w:numFmt w:val="bullet"/>
      <w:lvlText w:val="o"/>
      <w:lvlJc w:val="left"/>
      <w:pPr>
        <w:ind w:left="5850" w:hanging="360"/>
      </w:pPr>
      <w:rPr>
        <w:rFonts w:ascii="Courier New" w:hAnsi="Courier New" w:cs="Courier New" w:hint="default"/>
      </w:rPr>
    </w:lvl>
    <w:lvl w:ilvl="8" w:tplc="1C090005" w:tentative="1">
      <w:start w:val="1"/>
      <w:numFmt w:val="bullet"/>
      <w:lvlText w:val=""/>
      <w:lvlJc w:val="left"/>
      <w:pPr>
        <w:ind w:left="6570" w:hanging="360"/>
      </w:pPr>
      <w:rPr>
        <w:rFonts w:ascii="Wingdings" w:hAnsi="Wingdings" w:hint="default"/>
      </w:rPr>
    </w:lvl>
  </w:abstractNum>
  <w:abstractNum w:abstractNumId="18">
    <w:nsid w:val="66330887"/>
    <w:multiLevelType w:val="multilevel"/>
    <w:tmpl w:val="8F38DF18"/>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750C249A"/>
    <w:multiLevelType w:val="hybridMultilevel"/>
    <w:tmpl w:val="BC546E6C"/>
    <w:lvl w:ilvl="0" w:tplc="1C090001">
      <w:start w:val="1"/>
      <w:numFmt w:val="bullet"/>
      <w:lvlText w:val=""/>
      <w:lvlJc w:val="left"/>
      <w:pPr>
        <w:ind w:left="1170" w:hanging="360"/>
      </w:pPr>
      <w:rPr>
        <w:rFonts w:ascii="Symbol" w:hAnsi="Symbol" w:hint="default"/>
      </w:rPr>
    </w:lvl>
    <w:lvl w:ilvl="1" w:tplc="1C090003" w:tentative="1">
      <w:start w:val="1"/>
      <w:numFmt w:val="bullet"/>
      <w:lvlText w:val="o"/>
      <w:lvlJc w:val="left"/>
      <w:pPr>
        <w:ind w:left="1890" w:hanging="360"/>
      </w:pPr>
      <w:rPr>
        <w:rFonts w:ascii="Courier New" w:hAnsi="Courier New" w:cs="Courier New" w:hint="default"/>
      </w:rPr>
    </w:lvl>
    <w:lvl w:ilvl="2" w:tplc="1C090005" w:tentative="1">
      <w:start w:val="1"/>
      <w:numFmt w:val="bullet"/>
      <w:lvlText w:val=""/>
      <w:lvlJc w:val="left"/>
      <w:pPr>
        <w:ind w:left="2610" w:hanging="360"/>
      </w:pPr>
      <w:rPr>
        <w:rFonts w:ascii="Wingdings" w:hAnsi="Wingdings" w:hint="default"/>
      </w:rPr>
    </w:lvl>
    <w:lvl w:ilvl="3" w:tplc="1C090001" w:tentative="1">
      <w:start w:val="1"/>
      <w:numFmt w:val="bullet"/>
      <w:lvlText w:val=""/>
      <w:lvlJc w:val="left"/>
      <w:pPr>
        <w:ind w:left="3330" w:hanging="360"/>
      </w:pPr>
      <w:rPr>
        <w:rFonts w:ascii="Symbol" w:hAnsi="Symbol" w:hint="default"/>
      </w:rPr>
    </w:lvl>
    <w:lvl w:ilvl="4" w:tplc="1C090003" w:tentative="1">
      <w:start w:val="1"/>
      <w:numFmt w:val="bullet"/>
      <w:lvlText w:val="o"/>
      <w:lvlJc w:val="left"/>
      <w:pPr>
        <w:ind w:left="4050" w:hanging="360"/>
      </w:pPr>
      <w:rPr>
        <w:rFonts w:ascii="Courier New" w:hAnsi="Courier New" w:cs="Courier New" w:hint="default"/>
      </w:rPr>
    </w:lvl>
    <w:lvl w:ilvl="5" w:tplc="1C090005" w:tentative="1">
      <w:start w:val="1"/>
      <w:numFmt w:val="bullet"/>
      <w:lvlText w:val=""/>
      <w:lvlJc w:val="left"/>
      <w:pPr>
        <w:ind w:left="4770" w:hanging="360"/>
      </w:pPr>
      <w:rPr>
        <w:rFonts w:ascii="Wingdings" w:hAnsi="Wingdings" w:hint="default"/>
      </w:rPr>
    </w:lvl>
    <w:lvl w:ilvl="6" w:tplc="1C090001" w:tentative="1">
      <w:start w:val="1"/>
      <w:numFmt w:val="bullet"/>
      <w:lvlText w:val=""/>
      <w:lvlJc w:val="left"/>
      <w:pPr>
        <w:ind w:left="5490" w:hanging="360"/>
      </w:pPr>
      <w:rPr>
        <w:rFonts w:ascii="Symbol" w:hAnsi="Symbol" w:hint="default"/>
      </w:rPr>
    </w:lvl>
    <w:lvl w:ilvl="7" w:tplc="1C090003" w:tentative="1">
      <w:start w:val="1"/>
      <w:numFmt w:val="bullet"/>
      <w:lvlText w:val="o"/>
      <w:lvlJc w:val="left"/>
      <w:pPr>
        <w:ind w:left="6210" w:hanging="360"/>
      </w:pPr>
      <w:rPr>
        <w:rFonts w:ascii="Courier New" w:hAnsi="Courier New" w:cs="Courier New" w:hint="default"/>
      </w:rPr>
    </w:lvl>
    <w:lvl w:ilvl="8" w:tplc="1C090005" w:tentative="1">
      <w:start w:val="1"/>
      <w:numFmt w:val="bullet"/>
      <w:lvlText w:val=""/>
      <w:lvlJc w:val="left"/>
      <w:pPr>
        <w:ind w:left="6930" w:hanging="360"/>
      </w:pPr>
      <w:rPr>
        <w:rFonts w:ascii="Wingdings" w:hAnsi="Wingdings" w:hint="default"/>
      </w:rPr>
    </w:lvl>
  </w:abstractNum>
  <w:abstractNum w:abstractNumId="20">
    <w:nsid w:val="7C773EAC"/>
    <w:multiLevelType w:val="hybridMultilevel"/>
    <w:tmpl w:val="FF307EB4"/>
    <w:lvl w:ilvl="0" w:tplc="1C09000D">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7"/>
  </w:num>
  <w:num w:numId="2">
    <w:abstractNumId w:val="18"/>
  </w:num>
  <w:num w:numId="3">
    <w:abstractNumId w:val="19"/>
  </w:num>
  <w:num w:numId="4">
    <w:abstractNumId w:val="15"/>
  </w:num>
  <w:num w:numId="5">
    <w:abstractNumId w:val="5"/>
  </w:num>
  <w:num w:numId="6">
    <w:abstractNumId w:val="9"/>
  </w:num>
  <w:num w:numId="7">
    <w:abstractNumId w:val="20"/>
  </w:num>
  <w:num w:numId="8">
    <w:abstractNumId w:val="14"/>
  </w:num>
  <w:num w:numId="9">
    <w:abstractNumId w:val="11"/>
  </w:num>
  <w:num w:numId="10">
    <w:abstractNumId w:val="2"/>
  </w:num>
  <w:num w:numId="11">
    <w:abstractNumId w:val="6"/>
  </w:num>
  <w:num w:numId="12">
    <w:abstractNumId w:val="10"/>
  </w:num>
  <w:num w:numId="13">
    <w:abstractNumId w:val="17"/>
  </w:num>
  <w:num w:numId="14">
    <w:abstractNumId w:val="3"/>
  </w:num>
  <w:num w:numId="15">
    <w:abstractNumId w:val="0"/>
  </w:num>
  <w:num w:numId="16">
    <w:abstractNumId w:val="4"/>
  </w:num>
  <w:num w:numId="17">
    <w:abstractNumId w:val="8"/>
  </w:num>
  <w:num w:numId="18">
    <w:abstractNumId w:val="13"/>
  </w:num>
  <w:num w:numId="19">
    <w:abstractNumId w:val="1"/>
  </w:num>
  <w:num w:numId="20">
    <w:abstractNumId w:val="16"/>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32B"/>
    <w:rsid w:val="00016D83"/>
    <w:rsid w:val="000256D0"/>
    <w:rsid w:val="00057646"/>
    <w:rsid w:val="00060004"/>
    <w:rsid w:val="00076C41"/>
    <w:rsid w:val="00084B8C"/>
    <w:rsid w:val="00157878"/>
    <w:rsid w:val="00182562"/>
    <w:rsid w:val="00196A17"/>
    <w:rsid w:val="0022080D"/>
    <w:rsid w:val="00242F77"/>
    <w:rsid w:val="00247D8D"/>
    <w:rsid w:val="00250664"/>
    <w:rsid w:val="002E51EF"/>
    <w:rsid w:val="00364561"/>
    <w:rsid w:val="00382E30"/>
    <w:rsid w:val="003C2DB5"/>
    <w:rsid w:val="00401B72"/>
    <w:rsid w:val="00413DB8"/>
    <w:rsid w:val="00462E6A"/>
    <w:rsid w:val="00466897"/>
    <w:rsid w:val="00470ABB"/>
    <w:rsid w:val="00481FA0"/>
    <w:rsid w:val="004860C6"/>
    <w:rsid w:val="004D29A6"/>
    <w:rsid w:val="004E6570"/>
    <w:rsid w:val="004F74E2"/>
    <w:rsid w:val="00511EF6"/>
    <w:rsid w:val="005122A2"/>
    <w:rsid w:val="005534A6"/>
    <w:rsid w:val="00556082"/>
    <w:rsid w:val="00563E1C"/>
    <w:rsid w:val="005854D7"/>
    <w:rsid w:val="005B45E1"/>
    <w:rsid w:val="005B6910"/>
    <w:rsid w:val="005D3AE4"/>
    <w:rsid w:val="00620E47"/>
    <w:rsid w:val="00630E6B"/>
    <w:rsid w:val="006462C1"/>
    <w:rsid w:val="00681C97"/>
    <w:rsid w:val="00687806"/>
    <w:rsid w:val="006B4F15"/>
    <w:rsid w:val="006B5B56"/>
    <w:rsid w:val="006E09D1"/>
    <w:rsid w:val="006E46D8"/>
    <w:rsid w:val="006F5BB0"/>
    <w:rsid w:val="0073212F"/>
    <w:rsid w:val="00751C39"/>
    <w:rsid w:val="00761A32"/>
    <w:rsid w:val="007A07FB"/>
    <w:rsid w:val="007F4501"/>
    <w:rsid w:val="0080222C"/>
    <w:rsid w:val="00821CCF"/>
    <w:rsid w:val="00822A9E"/>
    <w:rsid w:val="0083686A"/>
    <w:rsid w:val="00877B5E"/>
    <w:rsid w:val="00883892"/>
    <w:rsid w:val="00893AD6"/>
    <w:rsid w:val="008C1855"/>
    <w:rsid w:val="008C7C46"/>
    <w:rsid w:val="008F0B71"/>
    <w:rsid w:val="0090630B"/>
    <w:rsid w:val="0092174E"/>
    <w:rsid w:val="009422F4"/>
    <w:rsid w:val="00962AA0"/>
    <w:rsid w:val="00963F9A"/>
    <w:rsid w:val="0097644E"/>
    <w:rsid w:val="00995B61"/>
    <w:rsid w:val="009A47AC"/>
    <w:rsid w:val="009A4DCE"/>
    <w:rsid w:val="009D4ED5"/>
    <w:rsid w:val="00A012DF"/>
    <w:rsid w:val="00A33427"/>
    <w:rsid w:val="00A33FD4"/>
    <w:rsid w:val="00A3616D"/>
    <w:rsid w:val="00A37895"/>
    <w:rsid w:val="00A40959"/>
    <w:rsid w:val="00A81849"/>
    <w:rsid w:val="00A8609A"/>
    <w:rsid w:val="00AF4120"/>
    <w:rsid w:val="00B16588"/>
    <w:rsid w:val="00B2082D"/>
    <w:rsid w:val="00B3732B"/>
    <w:rsid w:val="00B44EE1"/>
    <w:rsid w:val="00B62F9A"/>
    <w:rsid w:val="00B761C8"/>
    <w:rsid w:val="00BA0BD1"/>
    <w:rsid w:val="00BA5F2C"/>
    <w:rsid w:val="00BB32E4"/>
    <w:rsid w:val="00BC2DD0"/>
    <w:rsid w:val="00BD0095"/>
    <w:rsid w:val="00BE0323"/>
    <w:rsid w:val="00BE3707"/>
    <w:rsid w:val="00C023EC"/>
    <w:rsid w:val="00C112CA"/>
    <w:rsid w:val="00C36A5B"/>
    <w:rsid w:val="00C616FC"/>
    <w:rsid w:val="00C95C7A"/>
    <w:rsid w:val="00CB1B54"/>
    <w:rsid w:val="00CE707C"/>
    <w:rsid w:val="00CF1526"/>
    <w:rsid w:val="00D11910"/>
    <w:rsid w:val="00D9385C"/>
    <w:rsid w:val="00D95CF1"/>
    <w:rsid w:val="00DB17BB"/>
    <w:rsid w:val="00DD081E"/>
    <w:rsid w:val="00E5359F"/>
    <w:rsid w:val="00E6224E"/>
    <w:rsid w:val="00E77C35"/>
    <w:rsid w:val="00EA7EF2"/>
    <w:rsid w:val="00EB38D2"/>
    <w:rsid w:val="00EC08E3"/>
    <w:rsid w:val="00EC0C12"/>
    <w:rsid w:val="00EC20A3"/>
    <w:rsid w:val="00EF432B"/>
    <w:rsid w:val="00F05902"/>
    <w:rsid w:val="00F23ACA"/>
    <w:rsid w:val="00F30E20"/>
    <w:rsid w:val="00FA56CE"/>
    <w:rsid w:val="00FA65CC"/>
    <w:rsid w:val="00FA6962"/>
    <w:rsid w:val="00FB13F1"/>
    <w:rsid w:val="00FC175B"/>
    <w:rsid w:val="00FD58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9D7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732B"/>
    <w:pPr>
      <w:suppressAutoHyphens/>
      <w:autoSpaceDN w:val="0"/>
      <w:spacing w:line="280" w:lineRule="exact"/>
      <w:textAlignment w:val="baseline"/>
    </w:pPr>
    <w:rPr>
      <w:color w:val="000000"/>
      <w:spacing w:val="6"/>
      <w:sz w:val="24"/>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3732B"/>
    <w:rPr>
      <w:color w:val="auto"/>
      <w:sz w:val="14"/>
      <w:szCs w:val="14"/>
    </w:rPr>
  </w:style>
  <w:style w:type="paragraph" w:styleId="Header">
    <w:name w:val="header"/>
    <w:basedOn w:val="Normal"/>
    <w:rsid w:val="00B3732B"/>
    <w:pPr>
      <w:tabs>
        <w:tab w:val="center" w:pos="4153"/>
        <w:tab w:val="right" w:pos="8306"/>
      </w:tabs>
    </w:pPr>
  </w:style>
  <w:style w:type="character" w:customStyle="1" w:styleId="FooterChar">
    <w:name w:val="Footer Char"/>
    <w:rsid w:val="00B3732B"/>
    <w:rPr>
      <w:rFonts w:ascii="Arial" w:hAnsi="Arial"/>
      <w:spacing w:val="6"/>
      <w:sz w:val="14"/>
      <w:szCs w:val="14"/>
      <w:lang w:val="en-GB" w:eastAsia="en-GB" w:bidi="ar-SA"/>
    </w:rPr>
  </w:style>
  <w:style w:type="character" w:styleId="Hyperlink">
    <w:name w:val="Hyperlink"/>
    <w:rsid w:val="00B3732B"/>
    <w:rPr>
      <w:color w:val="0000FF"/>
      <w:u w:val="single"/>
    </w:rPr>
  </w:style>
  <w:style w:type="paragraph" w:styleId="BalloonText">
    <w:name w:val="Balloon Text"/>
    <w:basedOn w:val="Normal"/>
    <w:rsid w:val="00B3732B"/>
    <w:rPr>
      <w:rFonts w:ascii="Tahoma" w:hAnsi="Tahoma" w:cs="Tahoma"/>
      <w:sz w:val="16"/>
      <w:szCs w:val="16"/>
    </w:rPr>
  </w:style>
  <w:style w:type="paragraph" w:styleId="Title">
    <w:name w:val="Title"/>
    <w:basedOn w:val="Normal"/>
    <w:rsid w:val="00B3732B"/>
    <w:pPr>
      <w:spacing w:line="240" w:lineRule="auto"/>
      <w:jc w:val="center"/>
    </w:pPr>
    <w:rPr>
      <w:b/>
      <w:bCs/>
      <w:color w:val="auto"/>
      <w:spacing w:val="0"/>
      <w:sz w:val="28"/>
      <w:szCs w:val="24"/>
      <w:lang w:val="en-US" w:eastAsia="en-US"/>
    </w:rPr>
  </w:style>
  <w:style w:type="paragraph" w:styleId="BodyText3">
    <w:name w:val="Body Text 3"/>
    <w:basedOn w:val="Normal"/>
    <w:rsid w:val="00B3732B"/>
    <w:pPr>
      <w:spacing w:line="240" w:lineRule="auto"/>
      <w:jc w:val="both"/>
    </w:pPr>
    <w:rPr>
      <w:rFonts w:ascii="Arial" w:hAnsi="Arial" w:cs="Arial"/>
      <w:color w:val="auto"/>
      <w:spacing w:val="0"/>
      <w:sz w:val="22"/>
      <w:szCs w:val="24"/>
      <w:lang w:val="en-ZA" w:eastAsia="en-US"/>
    </w:rPr>
  </w:style>
  <w:style w:type="character" w:customStyle="1" w:styleId="BodyText3Char">
    <w:name w:val="Body Text 3 Char"/>
    <w:rsid w:val="00B3732B"/>
    <w:rPr>
      <w:rFonts w:ascii="Arial" w:hAnsi="Arial" w:cs="Arial"/>
      <w:sz w:val="22"/>
      <w:szCs w:val="24"/>
      <w:lang w:eastAsia="en-US"/>
    </w:rPr>
  </w:style>
  <w:style w:type="character" w:styleId="CommentReference">
    <w:name w:val="annotation reference"/>
    <w:rsid w:val="00B3732B"/>
    <w:rPr>
      <w:sz w:val="16"/>
      <w:szCs w:val="16"/>
    </w:rPr>
  </w:style>
  <w:style w:type="paragraph" w:styleId="CommentText">
    <w:name w:val="annotation text"/>
    <w:basedOn w:val="Normal"/>
    <w:rsid w:val="00B3732B"/>
    <w:pPr>
      <w:spacing w:line="240" w:lineRule="auto"/>
    </w:pPr>
    <w:rPr>
      <w:sz w:val="20"/>
      <w:szCs w:val="20"/>
    </w:rPr>
  </w:style>
  <w:style w:type="character" w:customStyle="1" w:styleId="CommentTextChar">
    <w:name w:val="Comment Text Char"/>
    <w:rsid w:val="00B3732B"/>
    <w:rPr>
      <w:color w:val="000000"/>
      <w:spacing w:val="6"/>
      <w:lang w:val="en-GB" w:eastAsia="en-GB"/>
    </w:rPr>
  </w:style>
  <w:style w:type="paragraph" w:styleId="CommentSubject">
    <w:name w:val="annotation subject"/>
    <w:basedOn w:val="CommentText"/>
    <w:next w:val="CommentText"/>
    <w:rsid w:val="00B3732B"/>
    <w:rPr>
      <w:b/>
      <w:bCs/>
    </w:rPr>
  </w:style>
  <w:style w:type="character" w:customStyle="1" w:styleId="CommentSubjectChar">
    <w:name w:val="Comment Subject Char"/>
    <w:rsid w:val="00B3732B"/>
    <w:rPr>
      <w:b/>
      <w:bCs/>
      <w:color w:val="000000"/>
      <w:spacing w:val="6"/>
      <w:lang w:val="en-GB" w:eastAsia="en-GB"/>
    </w:rPr>
  </w:style>
  <w:style w:type="paragraph" w:styleId="ListParagraph">
    <w:name w:val="List Paragraph"/>
    <w:basedOn w:val="Normal"/>
    <w:rsid w:val="00B3732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732B"/>
    <w:pPr>
      <w:suppressAutoHyphens/>
      <w:autoSpaceDN w:val="0"/>
      <w:spacing w:line="280" w:lineRule="exact"/>
      <w:textAlignment w:val="baseline"/>
    </w:pPr>
    <w:rPr>
      <w:color w:val="000000"/>
      <w:spacing w:val="6"/>
      <w:sz w:val="24"/>
      <w:szCs w:val="1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3732B"/>
    <w:rPr>
      <w:color w:val="auto"/>
      <w:sz w:val="14"/>
      <w:szCs w:val="14"/>
    </w:rPr>
  </w:style>
  <w:style w:type="paragraph" w:styleId="Header">
    <w:name w:val="header"/>
    <w:basedOn w:val="Normal"/>
    <w:rsid w:val="00B3732B"/>
    <w:pPr>
      <w:tabs>
        <w:tab w:val="center" w:pos="4153"/>
        <w:tab w:val="right" w:pos="8306"/>
      </w:tabs>
    </w:pPr>
  </w:style>
  <w:style w:type="character" w:customStyle="1" w:styleId="FooterChar">
    <w:name w:val="Footer Char"/>
    <w:rsid w:val="00B3732B"/>
    <w:rPr>
      <w:rFonts w:ascii="Arial" w:hAnsi="Arial"/>
      <w:spacing w:val="6"/>
      <w:sz w:val="14"/>
      <w:szCs w:val="14"/>
      <w:lang w:val="en-GB" w:eastAsia="en-GB" w:bidi="ar-SA"/>
    </w:rPr>
  </w:style>
  <w:style w:type="character" w:styleId="Hyperlink">
    <w:name w:val="Hyperlink"/>
    <w:rsid w:val="00B3732B"/>
    <w:rPr>
      <w:color w:val="0000FF"/>
      <w:u w:val="single"/>
    </w:rPr>
  </w:style>
  <w:style w:type="paragraph" w:styleId="BalloonText">
    <w:name w:val="Balloon Text"/>
    <w:basedOn w:val="Normal"/>
    <w:rsid w:val="00B3732B"/>
    <w:rPr>
      <w:rFonts w:ascii="Tahoma" w:hAnsi="Tahoma" w:cs="Tahoma"/>
      <w:sz w:val="16"/>
      <w:szCs w:val="16"/>
    </w:rPr>
  </w:style>
  <w:style w:type="paragraph" w:styleId="Title">
    <w:name w:val="Title"/>
    <w:basedOn w:val="Normal"/>
    <w:rsid w:val="00B3732B"/>
    <w:pPr>
      <w:spacing w:line="240" w:lineRule="auto"/>
      <w:jc w:val="center"/>
    </w:pPr>
    <w:rPr>
      <w:b/>
      <w:bCs/>
      <w:color w:val="auto"/>
      <w:spacing w:val="0"/>
      <w:sz w:val="28"/>
      <w:szCs w:val="24"/>
      <w:lang w:val="en-US" w:eastAsia="en-US"/>
    </w:rPr>
  </w:style>
  <w:style w:type="paragraph" w:styleId="BodyText3">
    <w:name w:val="Body Text 3"/>
    <w:basedOn w:val="Normal"/>
    <w:rsid w:val="00B3732B"/>
    <w:pPr>
      <w:spacing w:line="240" w:lineRule="auto"/>
      <w:jc w:val="both"/>
    </w:pPr>
    <w:rPr>
      <w:rFonts w:ascii="Arial" w:hAnsi="Arial" w:cs="Arial"/>
      <w:color w:val="auto"/>
      <w:spacing w:val="0"/>
      <w:sz w:val="22"/>
      <w:szCs w:val="24"/>
      <w:lang w:val="en-ZA" w:eastAsia="en-US"/>
    </w:rPr>
  </w:style>
  <w:style w:type="character" w:customStyle="1" w:styleId="BodyText3Char">
    <w:name w:val="Body Text 3 Char"/>
    <w:rsid w:val="00B3732B"/>
    <w:rPr>
      <w:rFonts w:ascii="Arial" w:hAnsi="Arial" w:cs="Arial"/>
      <w:sz w:val="22"/>
      <w:szCs w:val="24"/>
      <w:lang w:eastAsia="en-US"/>
    </w:rPr>
  </w:style>
  <w:style w:type="character" w:styleId="CommentReference">
    <w:name w:val="annotation reference"/>
    <w:rsid w:val="00B3732B"/>
    <w:rPr>
      <w:sz w:val="16"/>
      <w:szCs w:val="16"/>
    </w:rPr>
  </w:style>
  <w:style w:type="paragraph" w:styleId="CommentText">
    <w:name w:val="annotation text"/>
    <w:basedOn w:val="Normal"/>
    <w:rsid w:val="00B3732B"/>
    <w:pPr>
      <w:spacing w:line="240" w:lineRule="auto"/>
    </w:pPr>
    <w:rPr>
      <w:sz w:val="20"/>
      <w:szCs w:val="20"/>
    </w:rPr>
  </w:style>
  <w:style w:type="character" w:customStyle="1" w:styleId="CommentTextChar">
    <w:name w:val="Comment Text Char"/>
    <w:rsid w:val="00B3732B"/>
    <w:rPr>
      <w:color w:val="000000"/>
      <w:spacing w:val="6"/>
      <w:lang w:val="en-GB" w:eastAsia="en-GB"/>
    </w:rPr>
  </w:style>
  <w:style w:type="paragraph" w:styleId="CommentSubject">
    <w:name w:val="annotation subject"/>
    <w:basedOn w:val="CommentText"/>
    <w:next w:val="CommentText"/>
    <w:rsid w:val="00B3732B"/>
    <w:rPr>
      <w:b/>
      <w:bCs/>
    </w:rPr>
  </w:style>
  <w:style w:type="character" w:customStyle="1" w:styleId="CommentSubjectChar">
    <w:name w:val="Comment Subject Char"/>
    <w:rsid w:val="00B3732B"/>
    <w:rPr>
      <w:b/>
      <w:bCs/>
      <w:color w:val="000000"/>
      <w:spacing w:val="6"/>
      <w:lang w:val="en-GB" w:eastAsia="en-GB"/>
    </w:rPr>
  </w:style>
  <w:style w:type="paragraph" w:styleId="ListParagraph">
    <w:name w:val="List Paragraph"/>
    <w:basedOn w:val="Normal"/>
    <w:rsid w:val="00B3732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January 17, 2008</vt:lpstr>
    </vt:vector>
  </TitlesOfParts>
  <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17, 2008</dc:title>
  <dc:creator>emathonsi</dc:creator>
  <cp:lastModifiedBy>Asanda</cp:lastModifiedBy>
  <cp:revision>2</cp:revision>
  <cp:lastPrinted>2013-07-30T12:05:00Z</cp:lastPrinted>
  <dcterms:created xsi:type="dcterms:W3CDTF">2018-05-10T09:25:00Z</dcterms:created>
  <dcterms:modified xsi:type="dcterms:W3CDTF">2018-05-10T09:25:00Z</dcterms:modified>
</cp:coreProperties>
</file>