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25AA" w:rsidRPr="00EE28CA" w:rsidRDefault="00A919E7">
      <w:pPr>
        <w:pStyle w:val="InsideAddressName"/>
        <w:spacing w:line="240" w:lineRule="auto"/>
        <w:jc w:val="right"/>
        <w:rPr>
          <w:rFonts w:ascii="Verdana" w:eastAsia="Verdana" w:hAnsi="Verdana" w:cs="Verdana"/>
          <w:sz w:val="15"/>
          <w:szCs w:val="15"/>
          <w:lang w:val="en-GB"/>
        </w:rPr>
      </w:pPr>
      <w:r w:rsidRPr="00EE28CA">
        <w:rPr>
          <w:rFonts w:ascii="Verdana" w:hAnsi="Verdana"/>
          <w:sz w:val="15"/>
          <w:szCs w:val="15"/>
          <w:lang w:val="en-GB"/>
        </w:rPr>
        <w:t>Building 1, Thornhill Office Park</w:t>
      </w:r>
    </w:p>
    <w:p w:rsidR="00BC25AA" w:rsidRPr="00EE28CA" w:rsidRDefault="00A919E7">
      <w:pPr>
        <w:pStyle w:val="InsideAddress"/>
        <w:spacing w:line="240" w:lineRule="auto"/>
        <w:jc w:val="right"/>
        <w:rPr>
          <w:rFonts w:ascii="Verdana" w:eastAsia="Verdana" w:hAnsi="Verdana" w:cs="Verdana"/>
          <w:sz w:val="15"/>
          <w:szCs w:val="15"/>
          <w:lang w:val="en-GB"/>
        </w:rPr>
      </w:pPr>
      <w:r w:rsidRPr="00EE28CA">
        <w:rPr>
          <w:rFonts w:ascii="Verdana" w:hAnsi="Verdana"/>
          <w:sz w:val="15"/>
          <w:szCs w:val="15"/>
          <w:lang w:val="en-GB"/>
        </w:rPr>
        <w:t>94 Bekker Road, Vorna Valley, Midrand</w:t>
      </w:r>
    </w:p>
    <w:p w:rsidR="00BC25AA" w:rsidRPr="00EE28CA" w:rsidRDefault="00A919E7">
      <w:pPr>
        <w:pStyle w:val="InsideAddress"/>
        <w:spacing w:line="240" w:lineRule="auto"/>
        <w:jc w:val="right"/>
        <w:rPr>
          <w:rFonts w:ascii="Verdana" w:eastAsia="Verdana" w:hAnsi="Verdana" w:cs="Verdana"/>
          <w:sz w:val="15"/>
          <w:szCs w:val="15"/>
          <w:lang w:val="en-GB"/>
        </w:rPr>
      </w:pPr>
      <w:r w:rsidRPr="00EE28CA">
        <w:rPr>
          <w:rFonts w:ascii="Verdana" w:hAnsi="Verdana"/>
          <w:sz w:val="15"/>
          <w:szCs w:val="15"/>
          <w:lang w:val="en-GB"/>
        </w:rPr>
        <w:t>P.O. Box 12601, Vorna Valley, 1686</w:t>
      </w:r>
    </w:p>
    <w:p w:rsidR="00BC25AA" w:rsidRPr="00EE28CA" w:rsidRDefault="00A919E7">
      <w:pPr>
        <w:pStyle w:val="InsideAddress"/>
        <w:spacing w:line="240" w:lineRule="auto"/>
        <w:jc w:val="right"/>
        <w:rPr>
          <w:rFonts w:ascii="Verdana" w:eastAsia="Verdana" w:hAnsi="Verdana" w:cs="Verdana"/>
          <w:sz w:val="15"/>
          <w:szCs w:val="15"/>
          <w:lang w:val="en-GB"/>
        </w:rPr>
      </w:pPr>
      <w:r w:rsidRPr="00EE28CA">
        <w:rPr>
          <w:rFonts w:ascii="Verdana" w:hAnsi="Verdana"/>
          <w:sz w:val="15"/>
          <w:szCs w:val="15"/>
          <w:lang w:val="en-GB"/>
        </w:rPr>
        <w:t>t +27 11 564 1600 f +27 11 564 1629</w:t>
      </w:r>
    </w:p>
    <w:p w:rsidR="00BC25AA" w:rsidRPr="00EE28CA" w:rsidRDefault="00A919E7">
      <w:pPr>
        <w:pStyle w:val="InsideAddress"/>
        <w:spacing w:line="240" w:lineRule="auto"/>
        <w:jc w:val="right"/>
        <w:rPr>
          <w:lang w:val="en-GB"/>
        </w:rPr>
      </w:pPr>
      <w:r w:rsidRPr="00EE28CA">
        <w:rPr>
          <w:rFonts w:ascii="Verdana" w:hAnsi="Verdana"/>
          <w:sz w:val="15"/>
          <w:szCs w:val="15"/>
          <w:lang w:val="en-GB"/>
        </w:rPr>
        <w:t xml:space="preserve">www.usaasa.org.za </w:t>
      </w:r>
    </w:p>
    <w:p w:rsidR="006527CD" w:rsidRPr="00EE28CA" w:rsidRDefault="006527CD">
      <w:pPr>
        <w:pStyle w:val="InsideAddress"/>
        <w:rPr>
          <w:rFonts w:ascii="Arial" w:hAnsi="Arial"/>
          <w:b/>
          <w:bCs/>
          <w:sz w:val="24"/>
          <w:szCs w:val="24"/>
          <w:lang w:val="en-GB"/>
        </w:rPr>
      </w:pPr>
    </w:p>
    <w:p w:rsidR="006527CD" w:rsidRPr="00EE28CA" w:rsidRDefault="006527CD">
      <w:pPr>
        <w:pStyle w:val="InsideAddress"/>
        <w:rPr>
          <w:rFonts w:ascii="Arial" w:hAnsi="Arial"/>
          <w:b/>
          <w:bCs/>
          <w:sz w:val="24"/>
          <w:szCs w:val="24"/>
          <w:lang w:val="en-GB"/>
        </w:rPr>
      </w:pPr>
    </w:p>
    <w:p w:rsidR="00BC25AA" w:rsidRDefault="00BC25AA">
      <w:pPr>
        <w:pStyle w:val="InsideAddress"/>
        <w:rPr>
          <w:rFonts w:ascii="Arial" w:eastAsia="Arial" w:hAnsi="Arial" w:cs="Arial"/>
          <w:sz w:val="24"/>
          <w:szCs w:val="24"/>
          <w:lang w:val="en-GB"/>
        </w:rPr>
      </w:pPr>
    </w:p>
    <w:p w:rsidR="001A5F47" w:rsidRPr="008561F8" w:rsidRDefault="001A5F47" w:rsidP="001A5F47">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b/>
          <w:lang w:val="en-ZA" w:eastAsia="en-ZA"/>
        </w:rPr>
      </w:pPr>
      <w:r w:rsidRPr="0057056B">
        <w:rPr>
          <w:rFonts w:ascii="Arial" w:eastAsia="Times New Roman" w:hAnsi="Arial" w:cs="Arial"/>
          <w:b/>
        </w:rPr>
        <w:t xml:space="preserve">APP binding not appropriate </w:t>
      </w:r>
    </w:p>
    <w:p w:rsidR="00CC793E" w:rsidRPr="0057056B" w:rsidRDefault="007213C1" w:rsidP="0057056B">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ascii="Arial" w:eastAsia="Times New Roman" w:hAnsi="Arial" w:cs="Arial"/>
        </w:rPr>
      </w:pPr>
      <w:r w:rsidRPr="0057056B">
        <w:rPr>
          <w:rFonts w:ascii="Arial" w:eastAsia="Times New Roman" w:hAnsi="Arial" w:cs="Arial"/>
        </w:rPr>
        <w:t>The Board notes the comment</w:t>
      </w:r>
      <w:r w:rsidR="005637EE" w:rsidRPr="0057056B">
        <w:rPr>
          <w:rFonts w:ascii="Arial" w:eastAsia="Times New Roman" w:hAnsi="Arial" w:cs="Arial"/>
        </w:rPr>
        <w:t>s</w:t>
      </w:r>
      <w:r w:rsidRPr="0057056B">
        <w:rPr>
          <w:rFonts w:ascii="Arial" w:eastAsia="Times New Roman" w:hAnsi="Arial" w:cs="Arial"/>
        </w:rPr>
        <w:t xml:space="preserve"> of the Chairperson of the Portfolio Committee on Telecommunications and Postal Services on the binding of the Annual Performance Plans of </w:t>
      </w:r>
      <w:r w:rsidR="005637EE" w:rsidRPr="0057056B">
        <w:rPr>
          <w:rFonts w:ascii="Arial" w:eastAsia="Times New Roman" w:hAnsi="Arial" w:cs="Arial"/>
        </w:rPr>
        <w:t xml:space="preserve">it </w:t>
      </w:r>
      <w:r w:rsidRPr="0057056B">
        <w:rPr>
          <w:rFonts w:ascii="Arial" w:eastAsia="Times New Roman" w:hAnsi="Arial" w:cs="Arial"/>
        </w:rPr>
        <w:t>being</w:t>
      </w:r>
      <w:r w:rsidR="005637EE" w:rsidRPr="0057056B">
        <w:rPr>
          <w:rFonts w:ascii="Arial" w:eastAsia="Times New Roman" w:hAnsi="Arial" w:cs="Arial"/>
        </w:rPr>
        <w:t xml:space="preserve"> in</w:t>
      </w:r>
      <w:r w:rsidRPr="0057056B">
        <w:rPr>
          <w:rFonts w:ascii="Arial" w:eastAsia="Times New Roman" w:hAnsi="Arial" w:cs="Arial"/>
        </w:rPr>
        <w:t xml:space="preserve">appropriate. </w:t>
      </w:r>
    </w:p>
    <w:p w:rsidR="00CC793E" w:rsidRPr="0057056B" w:rsidRDefault="00CC793E" w:rsidP="00CC793E">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ascii="Arial" w:eastAsia="Times New Roman" w:hAnsi="Arial" w:cs="Arial"/>
        </w:rPr>
      </w:pPr>
    </w:p>
    <w:p w:rsidR="00CC793E" w:rsidRPr="0057056B" w:rsidRDefault="00C85ED1" w:rsidP="0057056B">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rPr>
      </w:pPr>
      <w:r w:rsidRPr="0057056B">
        <w:rPr>
          <w:rFonts w:ascii="Arial" w:eastAsia="Times New Roman" w:hAnsi="Arial" w:cs="Arial"/>
        </w:rPr>
        <w:t>The print</w:t>
      </w:r>
      <w:r w:rsidR="001052FF" w:rsidRPr="0057056B">
        <w:rPr>
          <w:rFonts w:ascii="Arial" w:eastAsia="Times New Roman" w:hAnsi="Arial" w:cs="Arial"/>
        </w:rPr>
        <w:t xml:space="preserve">ing of the USAASA and USAF Annual Performance Plans for 2018/19 were not outsourced to be printed professionally due to the National Treasury Instruction No.2 of 2016/17 Cost </w:t>
      </w:r>
      <w:r w:rsidR="00DC43C1" w:rsidRPr="0057056B">
        <w:rPr>
          <w:rFonts w:ascii="Arial" w:eastAsia="Times New Roman" w:hAnsi="Arial" w:cs="Arial"/>
        </w:rPr>
        <w:t>Containment Measures</w:t>
      </w:r>
      <w:r w:rsidR="001052FF" w:rsidRPr="0057056B">
        <w:rPr>
          <w:rFonts w:ascii="Arial" w:eastAsia="Times New Roman" w:hAnsi="Arial" w:cs="Arial"/>
        </w:rPr>
        <w:t>.  Paragraph 4.1 of the Cost Co</w:t>
      </w:r>
      <w:r w:rsidR="008561F8" w:rsidRPr="0057056B">
        <w:rPr>
          <w:rFonts w:ascii="Arial" w:eastAsia="Times New Roman" w:hAnsi="Arial" w:cs="Arial"/>
        </w:rPr>
        <w:t>ntain</w:t>
      </w:r>
      <w:r w:rsidR="001052FF" w:rsidRPr="0057056B">
        <w:rPr>
          <w:rFonts w:ascii="Arial" w:eastAsia="Times New Roman" w:hAnsi="Arial" w:cs="Arial"/>
        </w:rPr>
        <w:t>m</w:t>
      </w:r>
      <w:r w:rsidR="008561F8" w:rsidRPr="0057056B">
        <w:rPr>
          <w:rFonts w:ascii="Arial" w:eastAsia="Times New Roman" w:hAnsi="Arial" w:cs="Arial"/>
        </w:rPr>
        <w:t>e</w:t>
      </w:r>
      <w:r w:rsidR="001052FF" w:rsidRPr="0057056B">
        <w:rPr>
          <w:rFonts w:ascii="Arial" w:eastAsia="Times New Roman" w:hAnsi="Arial" w:cs="Arial"/>
        </w:rPr>
        <w:t xml:space="preserve">nt Measures requires </w:t>
      </w:r>
      <w:r w:rsidR="008561F8" w:rsidRPr="0057056B">
        <w:rPr>
          <w:rFonts w:ascii="Arial" w:eastAsia="Times New Roman" w:hAnsi="Arial" w:cs="Arial"/>
        </w:rPr>
        <w:t>that A</w:t>
      </w:r>
      <w:r w:rsidR="001052FF" w:rsidRPr="0057056B">
        <w:rPr>
          <w:rFonts w:ascii="Arial" w:eastAsia="Times New Roman" w:hAnsi="Arial" w:cs="Arial"/>
        </w:rPr>
        <w:t xml:space="preserve">ccounting </w:t>
      </w:r>
      <w:r w:rsidR="008561F8" w:rsidRPr="0057056B">
        <w:rPr>
          <w:rFonts w:ascii="Arial" w:eastAsia="Times New Roman" w:hAnsi="Arial" w:cs="Arial"/>
        </w:rPr>
        <w:t>A</w:t>
      </w:r>
      <w:r w:rsidR="001052FF" w:rsidRPr="0057056B">
        <w:rPr>
          <w:rFonts w:ascii="Arial" w:eastAsia="Times New Roman" w:hAnsi="Arial" w:cs="Arial"/>
        </w:rPr>
        <w:t xml:space="preserve">uthorities to develop a cost-containment plan annually as part of the institution’s strategic and/or annual performance planning </w:t>
      </w:r>
      <w:r w:rsidR="0045083F" w:rsidRPr="0057056B">
        <w:rPr>
          <w:rFonts w:ascii="Arial" w:eastAsia="Times New Roman" w:hAnsi="Arial" w:cs="Arial"/>
        </w:rPr>
        <w:t>exercises</w:t>
      </w:r>
      <w:r w:rsidR="001052FF" w:rsidRPr="0057056B">
        <w:rPr>
          <w:rFonts w:ascii="Arial" w:eastAsia="Times New Roman" w:hAnsi="Arial" w:cs="Arial"/>
        </w:rPr>
        <w:t>, which sets out specific measures to be taken to improve cost–</w:t>
      </w:r>
      <w:r w:rsidR="0045083F" w:rsidRPr="0057056B">
        <w:rPr>
          <w:rFonts w:ascii="Arial" w:eastAsia="Times New Roman" w:hAnsi="Arial" w:cs="Arial"/>
        </w:rPr>
        <w:t>efficiencies</w:t>
      </w:r>
      <w:r w:rsidR="001052FF" w:rsidRPr="0057056B">
        <w:rPr>
          <w:rFonts w:ascii="Arial" w:eastAsia="Times New Roman" w:hAnsi="Arial" w:cs="Arial"/>
        </w:rPr>
        <w:t xml:space="preserve">, the </w:t>
      </w:r>
      <w:r w:rsidR="0045083F" w:rsidRPr="0057056B">
        <w:rPr>
          <w:rFonts w:ascii="Arial" w:eastAsia="Times New Roman" w:hAnsi="Arial" w:cs="Arial"/>
        </w:rPr>
        <w:t>effectiveness</w:t>
      </w:r>
      <w:r w:rsidR="001052FF" w:rsidRPr="0057056B">
        <w:rPr>
          <w:rFonts w:ascii="Arial" w:eastAsia="Times New Roman" w:hAnsi="Arial" w:cs="Arial"/>
        </w:rPr>
        <w:t xml:space="preserve"> of supply chain management processes </w:t>
      </w:r>
      <w:r w:rsidR="0045083F" w:rsidRPr="0057056B">
        <w:rPr>
          <w:rFonts w:ascii="Arial" w:eastAsia="Times New Roman" w:hAnsi="Arial" w:cs="Arial"/>
        </w:rPr>
        <w:t>and procedures, the elimination of wasteful expenditure as well as to ensure that value for money is achieved in the deli</w:t>
      </w:r>
      <w:r w:rsidR="00DC43C1" w:rsidRPr="0057056B">
        <w:rPr>
          <w:rFonts w:ascii="Arial" w:eastAsia="Times New Roman" w:hAnsi="Arial" w:cs="Arial"/>
        </w:rPr>
        <w:t xml:space="preserve">very of </w:t>
      </w:r>
      <w:proofErr w:type="spellStart"/>
      <w:r w:rsidR="009C4C30" w:rsidRPr="0057056B">
        <w:rPr>
          <w:rFonts w:ascii="Arial" w:eastAsia="Times New Roman" w:hAnsi="Arial" w:cs="Arial"/>
        </w:rPr>
        <w:t>programmes</w:t>
      </w:r>
      <w:proofErr w:type="spellEnd"/>
      <w:r w:rsidR="00DC43C1" w:rsidRPr="0057056B">
        <w:rPr>
          <w:rFonts w:ascii="Arial" w:eastAsia="Times New Roman" w:hAnsi="Arial" w:cs="Arial"/>
        </w:rPr>
        <w:t xml:space="preserve"> and services. </w:t>
      </w:r>
    </w:p>
    <w:p w:rsidR="00CC793E" w:rsidRPr="0057056B" w:rsidRDefault="00CC793E" w:rsidP="00CC793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rPr>
      </w:pPr>
    </w:p>
    <w:p w:rsidR="00CC793E" w:rsidRPr="0057056B" w:rsidRDefault="008561F8" w:rsidP="0057056B">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rPr>
      </w:pPr>
      <w:r w:rsidRPr="0057056B">
        <w:rPr>
          <w:rFonts w:ascii="Arial" w:eastAsia="Times New Roman" w:hAnsi="Arial" w:cs="Arial"/>
        </w:rPr>
        <w:t>In lieu of the aforementioned rationale</w:t>
      </w:r>
      <w:r w:rsidR="009C4C30" w:rsidRPr="0057056B">
        <w:rPr>
          <w:rFonts w:ascii="Arial" w:eastAsia="Times New Roman" w:hAnsi="Arial" w:cs="Arial"/>
        </w:rPr>
        <w:t>,</w:t>
      </w:r>
      <w:r w:rsidR="00DC43C1" w:rsidRPr="0057056B">
        <w:rPr>
          <w:rFonts w:ascii="Arial" w:eastAsia="Times New Roman" w:hAnsi="Arial" w:cs="Arial"/>
        </w:rPr>
        <w:t xml:space="preserve"> the internal </w:t>
      </w:r>
      <w:r w:rsidRPr="0057056B">
        <w:rPr>
          <w:rFonts w:ascii="Arial" w:eastAsia="Times New Roman" w:hAnsi="Arial" w:cs="Arial"/>
        </w:rPr>
        <w:t xml:space="preserve">printing and binding </w:t>
      </w:r>
      <w:r w:rsidR="00DC43C1" w:rsidRPr="0057056B">
        <w:rPr>
          <w:rFonts w:ascii="Arial" w:eastAsia="Times New Roman" w:hAnsi="Arial" w:cs="Arial"/>
        </w:rPr>
        <w:t xml:space="preserve">of the Annual Performance Plans </w:t>
      </w:r>
      <w:r w:rsidR="009C4C30" w:rsidRPr="0057056B">
        <w:rPr>
          <w:rFonts w:ascii="Arial" w:eastAsia="Times New Roman" w:hAnsi="Arial" w:cs="Arial"/>
        </w:rPr>
        <w:t>was</w:t>
      </w:r>
      <w:r w:rsidR="005637EE" w:rsidRPr="0057056B">
        <w:rPr>
          <w:rFonts w:ascii="Arial" w:eastAsia="Times New Roman" w:hAnsi="Arial" w:cs="Arial"/>
        </w:rPr>
        <w:t xml:space="preserve"> executed</w:t>
      </w:r>
      <w:r w:rsidR="00DC43C1" w:rsidRPr="0057056B">
        <w:rPr>
          <w:rFonts w:ascii="Arial" w:eastAsia="Times New Roman" w:hAnsi="Arial" w:cs="Arial"/>
        </w:rPr>
        <w:t xml:space="preserve"> along the lines of the Cost Containment Measures.</w:t>
      </w:r>
    </w:p>
    <w:p w:rsidR="00CC793E" w:rsidRPr="0057056B" w:rsidRDefault="00CC793E" w:rsidP="00CC793E">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ascii="Arial" w:eastAsia="Times New Roman" w:hAnsi="Arial" w:cs="Arial"/>
        </w:rPr>
      </w:pPr>
    </w:p>
    <w:p w:rsidR="001052FF" w:rsidRPr="0057056B" w:rsidRDefault="00DC43C1" w:rsidP="0057056B">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ascii="Arial" w:eastAsia="Times New Roman" w:hAnsi="Arial" w:cs="Arial"/>
        </w:rPr>
      </w:pPr>
      <w:r w:rsidRPr="0057056B">
        <w:rPr>
          <w:rFonts w:ascii="Arial" w:eastAsia="Times New Roman" w:hAnsi="Arial" w:cs="Arial"/>
        </w:rPr>
        <w:t>Management will</w:t>
      </w:r>
      <w:r w:rsidR="008561F8" w:rsidRPr="0057056B">
        <w:rPr>
          <w:rFonts w:ascii="Arial" w:eastAsia="Times New Roman" w:hAnsi="Arial" w:cs="Arial"/>
        </w:rPr>
        <w:t xml:space="preserve"> in future</w:t>
      </w:r>
      <w:r w:rsidRPr="0057056B">
        <w:rPr>
          <w:rFonts w:ascii="Arial" w:eastAsia="Times New Roman" w:hAnsi="Arial" w:cs="Arial"/>
        </w:rPr>
        <w:t xml:space="preserve"> work with the DTPS SOC Oversight Branch and </w:t>
      </w:r>
      <w:r w:rsidR="0016649F">
        <w:rPr>
          <w:rFonts w:ascii="Arial" w:eastAsia="Times New Roman" w:hAnsi="Arial" w:cs="Arial"/>
        </w:rPr>
        <w:t>find</w:t>
      </w:r>
      <w:r w:rsidR="0016649F" w:rsidRPr="0057056B">
        <w:rPr>
          <w:rFonts w:ascii="Arial" w:eastAsia="Times New Roman" w:hAnsi="Arial" w:cs="Arial"/>
        </w:rPr>
        <w:t xml:space="preserve"> </w:t>
      </w:r>
      <w:r w:rsidR="00BF5842" w:rsidRPr="0057056B">
        <w:rPr>
          <w:rFonts w:ascii="Arial" w:eastAsia="Times New Roman" w:hAnsi="Arial" w:cs="Arial"/>
        </w:rPr>
        <w:t xml:space="preserve">innovative means of printing the Annual Performance Plans that will </w:t>
      </w:r>
      <w:r w:rsidR="0016649F">
        <w:rPr>
          <w:rFonts w:ascii="Arial" w:eastAsia="Times New Roman" w:hAnsi="Arial" w:cs="Arial"/>
        </w:rPr>
        <w:t>meet</w:t>
      </w:r>
      <w:r w:rsidR="00BF5842" w:rsidRPr="0057056B">
        <w:rPr>
          <w:rFonts w:ascii="Arial" w:eastAsia="Times New Roman" w:hAnsi="Arial" w:cs="Arial"/>
        </w:rPr>
        <w:t xml:space="preserve"> the expected standards </w:t>
      </w:r>
      <w:r w:rsidR="0016649F">
        <w:rPr>
          <w:rFonts w:ascii="Arial" w:eastAsia="Times New Roman" w:hAnsi="Arial" w:cs="Arial"/>
        </w:rPr>
        <w:t>of</w:t>
      </w:r>
      <w:r w:rsidR="0016649F" w:rsidRPr="0057056B">
        <w:rPr>
          <w:rFonts w:ascii="Arial" w:eastAsia="Times New Roman" w:hAnsi="Arial" w:cs="Arial"/>
        </w:rPr>
        <w:t xml:space="preserve"> </w:t>
      </w:r>
      <w:r w:rsidR="00BF5842" w:rsidRPr="0057056B">
        <w:rPr>
          <w:rFonts w:ascii="Arial" w:eastAsia="Times New Roman" w:hAnsi="Arial" w:cs="Arial"/>
        </w:rPr>
        <w:t>the Portfolio Committee.</w:t>
      </w:r>
    </w:p>
    <w:p w:rsidR="0016649F" w:rsidRDefault="0016649F" w:rsidP="00D4421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786"/>
        <w:rPr>
          <w:rFonts w:ascii="Arial" w:eastAsia="Times New Roman" w:hAnsi="Arial" w:cs="Arial"/>
          <w:b/>
        </w:rPr>
      </w:pPr>
    </w:p>
    <w:p w:rsidR="001A5F47" w:rsidRDefault="001A5F47" w:rsidP="001A5F47">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b/>
        </w:rPr>
      </w:pPr>
      <w:r w:rsidRPr="0057056B">
        <w:rPr>
          <w:rFonts w:ascii="Arial" w:eastAsia="Times New Roman" w:hAnsi="Arial" w:cs="Arial"/>
          <w:b/>
        </w:rPr>
        <w:t>AGSA meeting, SMART principles</w:t>
      </w:r>
    </w:p>
    <w:p w:rsidR="00611780" w:rsidRPr="0057056B" w:rsidRDefault="00611780" w:rsidP="0057056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rPr>
      </w:pPr>
      <w:r w:rsidRPr="0057056B">
        <w:rPr>
          <w:rFonts w:ascii="Arial" w:eastAsia="Times New Roman" w:hAnsi="Arial" w:cs="Arial"/>
        </w:rPr>
        <w:t xml:space="preserve">USAASA acknowledges the issues around the SMART principles as these were matters of concern by </w:t>
      </w:r>
      <w:r w:rsidR="003B353A">
        <w:rPr>
          <w:rFonts w:ascii="Arial" w:eastAsia="Times New Roman" w:hAnsi="Arial" w:cs="Arial"/>
        </w:rPr>
        <w:t xml:space="preserve">the </w:t>
      </w:r>
      <w:r w:rsidRPr="0057056B">
        <w:rPr>
          <w:rFonts w:ascii="Arial" w:eastAsia="Times New Roman" w:hAnsi="Arial" w:cs="Arial"/>
        </w:rPr>
        <w:t xml:space="preserve">AG in prior financial years. Subsequent to these issues, USAASA engaged in the following process to ensure compliance to SMART principles of the </w:t>
      </w:r>
      <w:r w:rsidR="00BA2C56" w:rsidRPr="0057056B">
        <w:rPr>
          <w:rFonts w:ascii="Arial" w:eastAsia="Times New Roman" w:hAnsi="Arial" w:cs="Arial"/>
        </w:rPr>
        <w:t>annual performance plan and targets.</w:t>
      </w:r>
    </w:p>
    <w:p w:rsidR="00CC793E" w:rsidRPr="0057056B" w:rsidRDefault="00634FB5" w:rsidP="0057056B">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ascii="Arial" w:eastAsia="Times New Roman" w:hAnsi="Arial" w:cs="Arial"/>
        </w:rPr>
      </w:pPr>
      <w:r w:rsidRPr="0057056B">
        <w:rPr>
          <w:rFonts w:ascii="Arial" w:eastAsia="Times New Roman" w:hAnsi="Arial" w:cs="Arial"/>
        </w:rPr>
        <w:t xml:space="preserve">The Agency met the Auditor General of South Africa on 24 November 2017 at </w:t>
      </w:r>
      <w:proofErr w:type="spellStart"/>
      <w:r w:rsidRPr="0057056B">
        <w:rPr>
          <w:rFonts w:ascii="Arial" w:eastAsia="Times New Roman" w:hAnsi="Arial" w:cs="Arial"/>
        </w:rPr>
        <w:t>Lefika</w:t>
      </w:r>
      <w:proofErr w:type="spellEnd"/>
      <w:r w:rsidRPr="0057056B">
        <w:rPr>
          <w:rFonts w:ascii="Arial" w:eastAsia="Times New Roman" w:hAnsi="Arial" w:cs="Arial"/>
        </w:rPr>
        <w:t xml:space="preserve"> House to discuss the review of USAASA and USAF 2018/19 </w:t>
      </w:r>
      <w:r w:rsidR="008561F8" w:rsidRPr="0057056B">
        <w:rPr>
          <w:rFonts w:ascii="Arial" w:eastAsia="Times New Roman" w:hAnsi="Arial" w:cs="Arial"/>
        </w:rPr>
        <w:t xml:space="preserve">Final Annual Performance </w:t>
      </w:r>
      <w:r w:rsidRPr="0057056B">
        <w:rPr>
          <w:rFonts w:ascii="Arial" w:eastAsia="Times New Roman" w:hAnsi="Arial" w:cs="Arial"/>
        </w:rPr>
        <w:t xml:space="preserve">Plans and changes were effected to the plans accordingly. </w:t>
      </w:r>
    </w:p>
    <w:p w:rsidR="00CC793E" w:rsidRPr="0057056B" w:rsidRDefault="00634FB5" w:rsidP="0057056B">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ascii="Arial" w:eastAsia="Times New Roman" w:hAnsi="Arial" w:cs="Arial"/>
        </w:rPr>
      </w:pPr>
      <w:r w:rsidRPr="0057056B">
        <w:rPr>
          <w:rFonts w:ascii="Arial" w:eastAsia="Times New Roman" w:hAnsi="Arial" w:cs="Arial"/>
        </w:rPr>
        <w:t xml:space="preserve">The USAASA and USAF Final </w:t>
      </w:r>
      <w:r w:rsidR="008561F8" w:rsidRPr="0057056B">
        <w:rPr>
          <w:rFonts w:ascii="Arial" w:eastAsia="Times New Roman" w:hAnsi="Arial" w:cs="Arial"/>
        </w:rPr>
        <w:t xml:space="preserve">Annual Performance </w:t>
      </w:r>
      <w:r w:rsidRPr="0057056B">
        <w:rPr>
          <w:rFonts w:ascii="Arial" w:eastAsia="Times New Roman" w:hAnsi="Arial" w:cs="Arial"/>
        </w:rPr>
        <w:t>Plans for 2018/19 were also sent to the Department of Planning, Monitoring and Evaluation</w:t>
      </w:r>
      <w:r w:rsidR="00395B55" w:rsidRPr="0057056B">
        <w:rPr>
          <w:rFonts w:ascii="Arial" w:eastAsia="Times New Roman" w:hAnsi="Arial" w:cs="Arial"/>
        </w:rPr>
        <w:t xml:space="preserve"> (</w:t>
      </w:r>
      <w:r w:rsidR="003A7EBC" w:rsidRPr="0057056B">
        <w:rPr>
          <w:rFonts w:ascii="Arial" w:eastAsia="Times New Roman" w:hAnsi="Arial" w:cs="Arial"/>
        </w:rPr>
        <w:t>DPME) for</w:t>
      </w:r>
      <w:r w:rsidR="00395B55" w:rsidRPr="0057056B">
        <w:rPr>
          <w:rFonts w:ascii="Arial" w:eastAsia="Times New Roman" w:hAnsi="Arial" w:cs="Arial"/>
        </w:rPr>
        <w:t xml:space="preserve"> review and comments received were incorporated into the USAASA and USAF Final</w:t>
      </w:r>
      <w:r w:rsidR="008561F8" w:rsidRPr="0057056B">
        <w:rPr>
          <w:rFonts w:ascii="Arial" w:eastAsia="Times New Roman" w:hAnsi="Arial" w:cs="Arial"/>
        </w:rPr>
        <w:t xml:space="preserve"> Annual Performance</w:t>
      </w:r>
      <w:r w:rsidR="00395B55" w:rsidRPr="0057056B">
        <w:rPr>
          <w:rFonts w:ascii="Arial" w:eastAsia="Times New Roman" w:hAnsi="Arial" w:cs="Arial"/>
        </w:rPr>
        <w:t xml:space="preserve"> Plans </w:t>
      </w:r>
      <w:r w:rsidR="008561F8" w:rsidRPr="0057056B">
        <w:rPr>
          <w:rFonts w:ascii="Arial" w:eastAsia="Times New Roman" w:hAnsi="Arial" w:cs="Arial"/>
        </w:rPr>
        <w:t xml:space="preserve">for </w:t>
      </w:r>
      <w:r w:rsidR="00395B55" w:rsidRPr="0057056B">
        <w:rPr>
          <w:rFonts w:ascii="Arial" w:eastAsia="Times New Roman" w:hAnsi="Arial" w:cs="Arial"/>
        </w:rPr>
        <w:t>2018/19.</w:t>
      </w:r>
      <w:r w:rsidR="00865656" w:rsidRPr="0057056B">
        <w:rPr>
          <w:rFonts w:ascii="Arial" w:eastAsia="Times New Roman" w:hAnsi="Arial" w:cs="Arial"/>
        </w:rPr>
        <w:t xml:space="preserve"> </w:t>
      </w:r>
    </w:p>
    <w:p w:rsidR="00CC793E" w:rsidRPr="0057056B" w:rsidRDefault="00CC793E">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ascii="Arial" w:eastAsia="Times New Roman" w:hAnsi="Arial" w:cs="Arial"/>
        </w:rPr>
      </w:pPr>
    </w:p>
    <w:p w:rsidR="00CC793E" w:rsidRPr="0057056B" w:rsidRDefault="00865656" w:rsidP="0057056B">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ascii="Arial" w:eastAsia="Times New Roman" w:hAnsi="Arial" w:cs="Arial"/>
        </w:rPr>
      </w:pPr>
      <w:r w:rsidRPr="0057056B">
        <w:rPr>
          <w:rFonts w:ascii="Arial" w:eastAsia="Times New Roman" w:hAnsi="Arial" w:cs="Arial"/>
        </w:rPr>
        <w:t xml:space="preserve">USAASA also partook on </w:t>
      </w:r>
      <w:r w:rsidR="0006694E">
        <w:rPr>
          <w:rFonts w:ascii="Arial" w:eastAsia="Times New Roman" w:hAnsi="Arial" w:cs="Arial"/>
        </w:rPr>
        <w:t xml:space="preserve">the </w:t>
      </w:r>
      <w:r w:rsidRPr="0057056B">
        <w:rPr>
          <w:rFonts w:ascii="Arial" w:eastAsia="Times New Roman" w:hAnsi="Arial" w:cs="Arial"/>
        </w:rPr>
        <w:t xml:space="preserve">Joint DTPS/SOCs Strategic Plan Alignment Workshop hosted by the DTPS on 26 </w:t>
      </w:r>
      <w:r w:rsidR="003E135E" w:rsidRPr="0057056B">
        <w:rPr>
          <w:rFonts w:ascii="Arial" w:eastAsia="Times New Roman" w:hAnsi="Arial" w:cs="Arial"/>
        </w:rPr>
        <w:t>January 2018 where entities such</w:t>
      </w:r>
      <w:r w:rsidRPr="0057056B">
        <w:rPr>
          <w:rFonts w:ascii="Arial" w:eastAsia="Times New Roman" w:hAnsi="Arial" w:cs="Arial"/>
        </w:rPr>
        <w:t xml:space="preserve"> as </w:t>
      </w:r>
      <w:r w:rsidR="003A7EBC" w:rsidRPr="0057056B">
        <w:rPr>
          <w:rFonts w:ascii="Arial" w:eastAsia="Times New Roman" w:hAnsi="Arial" w:cs="Arial"/>
        </w:rPr>
        <w:t>SENTECH, SAPO, NEMISA, SITA</w:t>
      </w:r>
      <w:r w:rsidRPr="0057056B">
        <w:rPr>
          <w:rFonts w:ascii="Arial" w:eastAsia="Times New Roman" w:hAnsi="Arial" w:cs="Arial"/>
        </w:rPr>
        <w:t xml:space="preserve"> and .</w:t>
      </w:r>
      <w:proofErr w:type="spellStart"/>
      <w:r w:rsidRPr="0057056B">
        <w:rPr>
          <w:rFonts w:ascii="Arial" w:eastAsia="Times New Roman" w:hAnsi="Arial" w:cs="Arial"/>
        </w:rPr>
        <w:t>za</w:t>
      </w:r>
      <w:proofErr w:type="spellEnd"/>
      <w:r w:rsidRPr="0057056B">
        <w:rPr>
          <w:rFonts w:ascii="Arial" w:eastAsia="Times New Roman" w:hAnsi="Arial" w:cs="Arial"/>
        </w:rPr>
        <w:t xml:space="preserve"> Domain Name Authority (ZADNA)</w:t>
      </w:r>
      <w:r w:rsidR="008561F8" w:rsidRPr="0057056B">
        <w:rPr>
          <w:rFonts w:ascii="Arial" w:eastAsia="Times New Roman" w:hAnsi="Arial" w:cs="Arial"/>
        </w:rPr>
        <w:t xml:space="preserve"> were </w:t>
      </w:r>
      <w:r w:rsidR="0006694E">
        <w:rPr>
          <w:rFonts w:ascii="Arial" w:eastAsia="Times New Roman" w:hAnsi="Arial" w:cs="Arial"/>
        </w:rPr>
        <w:t>in attendance</w:t>
      </w:r>
      <w:r w:rsidRPr="0057056B">
        <w:rPr>
          <w:rFonts w:ascii="Arial" w:eastAsia="Times New Roman" w:hAnsi="Arial" w:cs="Arial"/>
        </w:rPr>
        <w:t xml:space="preserve">. The purpose of the workshop was to look at alignment of the Annual Performance Plans in order to avoid possible duplications of efforts and </w:t>
      </w:r>
      <w:r w:rsidR="0006694E">
        <w:rPr>
          <w:rFonts w:ascii="Arial" w:eastAsia="Times New Roman" w:hAnsi="Arial" w:cs="Arial"/>
        </w:rPr>
        <w:t xml:space="preserve">whilst also </w:t>
      </w:r>
      <w:r w:rsidRPr="0057056B">
        <w:rPr>
          <w:rFonts w:ascii="Arial" w:eastAsia="Times New Roman" w:hAnsi="Arial" w:cs="Arial"/>
        </w:rPr>
        <w:t xml:space="preserve">looking into the measurability of the planned performance outcomes as per the commitments in the Annual Performance Plans. </w:t>
      </w:r>
    </w:p>
    <w:p w:rsidR="00CC793E" w:rsidRPr="0057056B" w:rsidRDefault="00CC793E" w:rsidP="0057056B">
      <w:pPr>
        <w:pStyle w:val="ListParagraph"/>
        <w:jc w:val="both"/>
        <w:rPr>
          <w:rFonts w:ascii="Arial" w:eastAsia="Times New Roman" w:hAnsi="Arial" w:cs="Arial"/>
        </w:rPr>
      </w:pPr>
    </w:p>
    <w:p w:rsidR="00634FB5" w:rsidRDefault="00A40A4A" w:rsidP="0057056B">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ascii="Arial" w:eastAsia="Times New Roman" w:hAnsi="Arial" w:cs="Arial"/>
        </w:rPr>
      </w:pPr>
      <w:r w:rsidRPr="0057056B">
        <w:rPr>
          <w:rFonts w:ascii="Arial" w:eastAsia="Times New Roman" w:hAnsi="Arial" w:cs="Arial"/>
        </w:rPr>
        <w:t xml:space="preserve">Following the submission of the USAASA and USAF Final </w:t>
      </w:r>
      <w:r w:rsidR="008561F8" w:rsidRPr="0057056B">
        <w:rPr>
          <w:rFonts w:ascii="Arial" w:eastAsia="Times New Roman" w:hAnsi="Arial" w:cs="Arial"/>
        </w:rPr>
        <w:t xml:space="preserve">Annual Performance </w:t>
      </w:r>
      <w:r w:rsidRPr="0057056B">
        <w:rPr>
          <w:rFonts w:ascii="Arial" w:eastAsia="Times New Roman" w:hAnsi="Arial" w:cs="Arial"/>
        </w:rPr>
        <w:t xml:space="preserve">Plans </w:t>
      </w:r>
      <w:r w:rsidR="008561F8" w:rsidRPr="0057056B">
        <w:rPr>
          <w:rFonts w:ascii="Arial" w:eastAsia="Times New Roman" w:hAnsi="Arial" w:cs="Arial"/>
        </w:rPr>
        <w:t xml:space="preserve">for </w:t>
      </w:r>
      <w:r w:rsidRPr="0057056B">
        <w:rPr>
          <w:rFonts w:ascii="Arial" w:eastAsia="Times New Roman" w:hAnsi="Arial" w:cs="Arial"/>
        </w:rPr>
        <w:t xml:space="preserve">2018/19 as required in terms of the National Treasury Framework for Strategic Plans and Annual Performance Plans on 31 January 2018, the Agency convened another meeting with AGSA to look at the </w:t>
      </w:r>
      <w:r w:rsidR="00114CFE" w:rsidRPr="0057056B">
        <w:rPr>
          <w:rFonts w:ascii="Arial" w:eastAsia="Times New Roman" w:hAnsi="Arial" w:cs="Arial"/>
        </w:rPr>
        <w:t xml:space="preserve">USAASA and USAF 2018/19 conformance to The National Treasury Framework for Managing Programme Performance Information (FMPPI) and the Framework for Strategic Plans and Annual Performance Plans (FSAPP), issued by National Treasury. </w:t>
      </w:r>
    </w:p>
    <w:p w:rsidR="00B33B12" w:rsidRPr="004D6449" w:rsidRDefault="00B33B12" w:rsidP="004D6449">
      <w:pPr>
        <w:pStyle w:val="ListParagraph"/>
        <w:rPr>
          <w:rFonts w:ascii="Arial" w:eastAsia="Times New Roman" w:hAnsi="Arial" w:cs="Arial"/>
        </w:rPr>
      </w:pPr>
    </w:p>
    <w:p w:rsidR="00B33B12" w:rsidRPr="0057056B" w:rsidRDefault="00B33B12" w:rsidP="0057056B">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ascii="Arial" w:eastAsia="Times New Roman" w:hAnsi="Arial" w:cs="Arial"/>
        </w:rPr>
      </w:pPr>
      <w:r>
        <w:rPr>
          <w:rFonts w:ascii="Arial" w:eastAsia="Times New Roman" w:hAnsi="Arial" w:cs="Arial"/>
        </w:rPr>
        <w:t xml:space="preserve">The USAASA and USAF APP’s were also submitted to the </w:t>
      </w:r>
      <w:r w:rsidR="0017413E">
        <w:rPr>
          <w:rFonts w:ascii="Arial" w:eastAsia="Times New Roman" w:hAnsi="Arial" w:cs="Arial"/>
        </w:rPr>
        <w:t>Minister and the Minister’s comments were incorporated into the plans that were Tabled in Parliament</w:t>
      </w:r>
    </w:p>
    <w:p w:rsidR="001A5F47" w:rsidRPr="0057056B" w:rsidRDefault="001A5F47" w:rsidP="003E135E">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ascii="Arial" w:eastAsia="Times New Roman" w:hAnsi="Arial" w:cs="Arial"/>
          <w:b/>
        </w:rPr>
      </w:pPr>
      <w:r w:rsidRPr="0057056B">
        <w:rPr>
          <w:rFonts w:ascii="Arial" w:eastAsia="Times New Roman" w:hAnsi="Arial" w:cs="Arial"/>
          <w:b/>
        </w:rPr>
        <w:t xml:space="preserve">Page 4, strategic plan instead of the APP, is not a moving target, new target to come with addendum </w:t>
      </w:r>
    </w:p>
    <w:p w:rsidR="006C22C3" w:rsidRPr="0057056B" w:rsidRDefault="005637EE" w:rsidP="003E135E">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ascii="Arial" w:eastAsia="Times New Roman" w:hAnsi="Arial" w:cs="Arial"/>
        </w:rPr>
      </w:pPr>
      <w:r>
        <w:rPr>
          <w:rFonts w:ascii="Arial" w:eastAsia="Times New Roman" w:hAnsi="Arial" w:cs="Arial"/>
        </w:rPr>
        <w:t>USAASA re-</w:t>
      </w:r>
      <w:r w:rsidR="006C22C3" w:rsidRPr="0057056B">
        <w:rPr>
          <w:rFonts w:ascii="Arial" w:eastAsia="Times New Roman" w:hAnsi="Arial" w:cs="Arial"/>
        </w:rPr>
        <w:t>assur</w:t>
      </w:r>
      <w:r>
        <w:rPr>
          <w:rFonts w:ascii="Arial" w:eastAsia="Times New Roman" w:hAnsi="Arial" w:cs="Arial"/>
        </w:rPr>
        <w:t>es</w:t>
      </w:r>
      <w:r w:rsidR="006C22C3" w:rsidRPr="0057056B">
        <w:rPr>
          <w:rFonts w:ascii="Arial" w:eastAsia="Times New Roman" w:hAnsi="Arial" w:cs="Arial"/>
        </w:rPr>
        <w:t xml:space="preserve"> the </w:t>
      </w:r>
      <w:r>
        <w:rPr>
          <w:rFonts w:ascii="Arial" w:eastAsia="Times New Roman" w:hAnsi="Arial" w:cs="Arial"/>
        </w:rPr>
        <w:t>P</w:t>
      </w:r>
      <w:r w:rsidR="006C22C3" w:rsidRPr="0057056B">
        <w:rPr>
          <w:rFonts w:ascii="Arial" w:eastAsia="Times New Roman" w:hAnsi="Arial" w:cs="Arial"/>
        </w:rPr>
        <w:t xml:space="preserve">ortfolio </w:t>
      </w:r>
      <w:r>
        <w:rPr>
          <w:rFonts w:ascii="Arial" w:eastAsia="Times New Roman" w:hAnsi="Arial" w:cs="Arial"/>
        </w:rPr>
        <w:t>C</w:t>
      </w:r>
      <w:r w:rsidR="006C22C3" w:rsidRPr="0057056B">
        <w:rPr>
          <w:rFonts w:ascii="Arial" w:eastAsia="Times New Roman" w:hAnsi="Arial" w:cs="Arial"/>
        </w:rPr>
        <w:t>ommittee that the strategic plan</w:t>
      </w:r>
      <w:r>
        <w:rPr>
          <w:rFonts w:ascii="Arial" w:eastAsia="Times New Roman" w:hAnsi="Arial" w:cs="Arial"/>
        </w:rPr>
        <w:t>s</w:t>
      </w:r>
      <w:r w:rsidR="006C22C3" w:rsidRPr="0057056B">
        <w:rPr>
          <w:rFonts w:ascii="Arial" w:eastAsia="Times New Roman" w:hAnsi="Arial" w:cs="Arial"/>
        </w:rPr>
        <w:t xml:space="preserve"> for USAASA and USAF effective period of 2014 – 2019 as approved by the Executive </w:t>
      </w:r>
      <w:r w:rsidR="0017413E">
        <w:rPr>
          <w:rFonts w:ascii="Arial" w:eastAsia="Times New Roman" w:hAnsi="Arial" w:cs="Arial"/>
        </w:rPr>
        <w:t>A</w:t>
      </w:r>
      <w:r w:rsidR="006C22C3" w:rsidRPr="0057056B">
        <w:rPr>
          <w:rFonts w:ascii="Arial" w:eastAsia="Times New Roman" w:hAnsi="Arial" w:cs="Arial"/>
        </w:rPr>
        <w:t xml:space="preserve">uthority has not been </w:t>
      </w:r>
      <w:r>
        <w:rPr>
          <w:rFonts w:ascii="Arial" w:eastAsia="Times New Roman" w:hAnsi="Arial" w:cs="Arial"/>
        </w:rPr>
        <w:t>altered,</w:t>
      </w:r>
      <w:r w:rsidR="006C22C3" w:rsidRPr="0057056B">
        <w:rPr>
          <w:rFonts w:ascii="Arial" w:eastAsia="Times New Roman" w:hAnsi="Arial" w:cs="Arial"/>
        </w:rPr>
        <w:t xml:space="preserve"> however targets that drives the achievement of the strategy are revised on the annual basis, </w:t>
      </w:r>
      <w:r w:rsidR="00D552B7">
        <w:rPr>
          <w:rFonts w:ascii="Arial" w:eastAsia="Times New Roman" w:hAnsi="Arial" w:cs="Arial"/>
        </w:rPr>
        <w:t xml:space="preserve">and </w:t>
      </w:r>
      <w:r w:rsidR="006C22C3" w:rsidRPr="0057056B">
        <w:rPr>
          <w:rFonts w:ascii="Arial" w:eastAsia="Times New Roman" w:hAnsi="Arial" w:cs="Arial"/>
        </w:rPr>
        <w:t xml:space="preserve">in instances where gaps in the performance are identified new targets are introduced as is the case in </w:t>
      </w:r>
      <w:r w:rsidR="00D552B7">
        <w:rPr>
          <w:rFonts w:ascii="Arial" w:eastAsia="Times New Roman" w:hAnsi="Arial" w:cs="Arial"/>
        </w:rPr>
        <w:t xml:space="preserve">the </w:t>
      </w:r>
      <w:r w:rsidR="006C22C3" w:rsidRPr="0057056B">
        <w:rPr>
          <w:rFonts w:ascii="Arial" w:eastAsia="Times New Roman" w:hAnsi="Arial" w:cs="Arial"/>
        </w:rPr>
        <w:t>2018/19 financial year.</w:t>
      </w:r>
    </w:p>
    <w:p w:rsidR="00C91F0C" w:rsidRPr="0057056B" w:rsidRDefault="006C22C3" w:rsidP="003E135E">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ascii="Arial" w:eastAsia="Times New Roman" w:hAnsi="Arial" w:cs="Arial"/>
        </w:rPr>
      </w:pPr>
      <w:r w:rsidRPr="0057056B" w:rsidDel="006C22C3">
        <w:rPr>
          <w:rFonts w:ascii="Arial" w:eastAsia="Times New Roman" w:hAnsi="Arial" w:cs="Arial"/>
        </w:rPr>
        <w:t xml:space="preserve"> </w:t>
      </w:r>
    </w:p>
    <w:p w:rsidR="00C138DD" w:rsidRPr="001A3B9C" w:rsidRDefault="00C91F0C" w:rsidP="0057056B">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ascii="Arial" w:eastAsia="Times New Roman" w:hAnsi="Arial" w:cs="Arial"/>
        </w:rPr>
      </w:pPr>
      <w:r w:rsidRPr="001A3B9C">
        <w:rPr>
          <w:rFonts w:ascii="Arial" w:eastAsia="Times New Roman" w:hAnsi="Arial" w:cs="Arial"/>
        </w:rPr>
        <w:t xml:space="preserve">The Board of the Agency is fully aware of the (FSAPP) requirements that changes should be limited to revisions related to significant policy shift or changes in the service –delivery </w:t>
      </w:r>
      <w:r w:rsidR="003E135E" w:rsidRPr="001A3B9C">
        <w:rPr>
          <w:rFonts w:ascii="Arial" w:eastAsia="Times New Roman" w:hAnsi="Arial" w:cs="Arial"/>
        </w:rPr>
        <w:t>environment and</w:t>
      </w:r>
      <w:r w:rsidRPr="001A3B9C">
        <w:rPr>
          <w:rFonts w:ascii="Arial" w:eastAsia="Times New Roman" w:hAnsi="Arial" w:cs="Arial"/>
        </w:rPr>
        <w:t xml:space="preserve"> the relevant institution does this by issuing an amendment to the existing plan, which may be published as an annexure to the Annual Performance Plan. The DTPS Oversight Branch which exercises oversight </w:t>
      </w:r>
      <w:r w:rsidR="00DC3F24">
        <w:rPr>
          <w:rFonts w:ascii="Arial" w:eastAsia="Times New Roman" w:hAnsi="Arial" w:cs="Arial"/>
        </w:rPr>
        <w:t xml:space="preserve">responsibilities </w:t>
      </w:r>
      <w:r w:rsidRPr="001A3B9C">
        <w:rPr>
          <w:rFonts w:ascii="Arial" w:eastAsia="Times New Roman" w:hAnsi="Arial" w:cs="Arial"/>
        </w:rPr>
        <w:t xml:space="preserve">on USAASA and USAF operational activities and affairs advised the Agency to submit only USAASA and USAF Plans and not submit a revised Strategic Plan and hence the addendum on changes were not attached to both USAASA and USAF Plans. The annexure </w:t>
      </w:r>
      <w:r w:rsidR="00EE2B6B" w:rsidRPr="001A3B9C">
        <w:rPr>
          <w:rFonts w:ascii="Arial" w:eastAsia="Times New Roman" w:hAnsi="Arial" w:cs="Arial"/>
        </w:rPr>
        <w:t>reflecting changes has been included on both sets of Annual Performance Plans</w:t>
      </w:r>
      <w:r w:rsidR="008561F8" w:rsidRPr="001A3B9C">
        <w:rPr>
          <w:rFonts w:ascii="Arial" w:eastAsia="Times New Roman" w:hAnsi="Arial" w:cs="Arial"/>
        </w:rPr>
        <w:t xml:space="preserve"> for 2018/19</w:t>
      </w:r>
      <w:r w:rsidR="00EE2B6B" w:rsidRPr="001A3B9C">
        <w:rPr>
          <w:rFonts w:ascii="Arial" w:eastAsia="Times New Roman" w:hAnsi="Arial" w:cs="Arial"/>
        </w:rPr>
        <w:t xml:space="preserve">. </w:t>
      </w:r>
    </w:p>
    <w:p w:rsidR="001A5F47" w:rsidRPr="0057056B" w:rsidRDefault="001A5F47" w:rsidP="003E135E">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ascii="Arial" w:eastAsia="Times New Roman" w:hAnsi="Arial" w:cs="Arial"/>
          <w:b/>
        </w:rPr>
      </w:pPr>
      <w:r w:rsidRPr="0057056B">
        <w:rPr>
          <w:rFonts w:ascii="Arial" w:eastAsia="Times New Roman" w:hAnsi="Arial" w:cs="Arial"/>
          <w:b/>
        </w:rPr>
        <w:t xml:space="preserve">Agency what will be doing in 2017-2021, out of line. Things captured incorrectly </w:t>
      </w:r>
    </w:p>
    <w:p w:rsidR="00667B0C" w:rsidRPr="0057056B" w:rsidRDefault="00EE2B6B" w:rsidP="0057056B">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57056B">
        <w:rPr>
          <w:rFonts w:ascii="Arial" w:eastAsia="Times New Roman" w:hAnsi="Arial" w:cs="Arial"/>
        </w:rPr>
        <w:t>Both USAASA and USAF APP covers what the institution intends doing in the upcoming financial year which is 2018/19 and during the Medium – Term Expenditure Framework (MTEF) to implement its Strategic Plan. Therefore</w:t>
      </w:r>
      <w:r w:rsidR="003E135E" w:rsidRPr="0057056B">
        <w:rPr>
          <w:rFonts w:ascii="Arial" w:eastAsia="Times New Roman" w:hAnsi="Arial" w:cs="Arial"/>
        </w:rPr>
        <w:t>,</w:t>
      </w:r>
      <w:r w:rsidRPr="0057056B">
        <w:rPr>
          <w:rFonts w:ascii="Arial" w:eastAsia="Times New Roman" w:hAnsi="Arial" w:cs="Arial"/>
        </w:rPr>
        <w:t xml:space="preserve"> both APPs clearly capture</w:t>
      </w:r>
      <w:r w:rsidR="00DC3F24">
        <w:rPr>
          <w:rFonts w:ascii="Arial" w:eastAsia="Times New Roman" w:hAnsi="Arial" w:cs="Arial"/>
        </w:rPr>
        <w:t>d</w:t>
      </w:r>
      <w:r w:rsidRPr="0057056B">
        <w:rPr>
          <w:rFonts w:ascii="Arial" w:eastAsia="Times New Roman" w:hAnsi="Arial" w:cs="Arial"/>
        </w:rPr>
        <w:t xml:space="preserve"> planned performance for 2018/19 and also include</w:t>
      </w:r>
      <w:r w:rsidR="00BA7165" w:rsidRPr="0057056B">
        <w:rPr>
          <w:rFonts w:ascii="Arial" w:eastAsia="Times New Roman" w:hAnsi="Arial" w:cs="Arial"/>
        </w:rPr>
        <w:t xml:space="preserve"> the Medium Term Targets for 2018/2019, 2019/2020 and 2020/21 as per the requirements for programme performance indicators and annual performance plans per the stipulations of the FSAPP.</w:t>
      </w:r>
    </w:p>
    <w:p w:rsidR="001A5F47" w:rsidRPr="0057056B" w:rsidRDefault="001A5F47" w:rsidP="0057056B">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ascii="Arial" w:eastAsia="Times New Roman" w:hAnsi="Arial" w:cs="Arial"/>
          <w:b/>
        </w:rPr>
      </w:pPr>
      <w:r w:rsidRPr="0057056B">
        <w:rPr>
          <w:rFonts w:ascii="Arial" w:eastAsia="Times New Roman" w:hAnsi="Arial" w:cs="Arial"/>
          <w:b/>
        </w:rPr>
        <w:t>Page</w:t>
      </w:r>
      <w:r w:rsidR="0017413E">
        <w:rPr>
          <w:rFonts w:ascii="Arial" w:eastAsia="Times New Roman" w:hAnsi="Arial" w:cs="Arial"/>
          <w:b/>
        </w:rPr>
        <w:t xml:space="preserve"> </w:t>
      </w:r>
      <w:r w:rsidRPr="0057056B">
        <w:rPr>
          <w:rFonts w:ascii="Arial" w:eastAsia="Times New Roman" w:hAnsi="Arial" w:cs="Arial"/>
          <w:b/>
        </w:rPr>
        <w:t xml:space="preserve">5, continuous support on portfolio on telecommunication </w:t>
      </w:r>
    </w:p>
    <w:p w:rsidR="008E5CCE" w:rsidRPr="004D6449" w:rsidRDefault="008E5CCE" w:rsidP="0057056B">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ascii="Arial" w:eastAsia="Times New Roman" w:hAnsi="Arial" w:cs="Arial"/>
        </w:rPr>
      </w:pPr>
      <w:r w:rsidRPr="0057056B">
        <w:rPr>
          <w:rFonts w:ascii="Arial" w:eastAsia="Times New Roman" w:hAnsi="Arial" w:cs="Arial"/>
        </w:rPr>
        <w:t xml:space="preserve">Management </w:t>
      </w:r>
      <w:r w:rsidR="003A7EBC" w:rsidRPr="0057056B">
        <w:rPr>
          <w:rFonts w:ascii="Arial" w:eastAsia="Times New Roman" w:hAnsi="Arial" w:cs="Arial"/>
        </w:rPr>
        <w:t>notes incorrect phrasin</w:t>
      </w:r>
      <w:r w:rsidR="00C35C01" w:rsidRPr="0057056B">
        <w:rPr>
          <w:rFonts w:ascii="Arial" w:eastAsia="Times New Roman" w:hAnsi="Arial" w:cs="Arial"/>
        </w:rPr>
        <w:t>g of the Parliamentary Committee on Telecommunications and Postal Services. The version sent by the Board to the Executive Authority by 31 January 2018 had corrected reference of the committee and the Department (DTPS) late in February 2018</w:t>
      </w:r>
      <w:r w:rsidR="006C22C3" w:rsidRPr="0057056B">
        <w:rPr>
          <w:rFonts w:ascii="Arial" w:eastAsia="Times New Roman" w:hAnsi="Arial" w:cs="Arial"/>
        </w:rPr>
        <w:t xml:space="preserve"> DTPS</w:t>
      </w:r>
      <w:r w:rsidR="00C35C01" w:rsidRPr="0057056B">
        <w:rPr>
          <w:rFonts w:ascii="Arial" w:eastAsia="Times New Roman" w:hAnsi="Arial" w:cs="Arial"/>
        </w:rPr>
        <w:t xml:space="preserve"> requested some revisions to both USAASA and USAF Final Plan</w:t>
      </w:r>
      <w:r w:rsidR="003B3155">
        <w:rPr>
          <w:rFonts w:ascii="Arial" w:eastAsia="Times New Roman" w:hAnsi="Arial" w:cs="Arial"/>
        </w:rPr>
        <w:t>s</w:t>
      </w:r>
      <w:r w:rsidR="00C35C01" w:rsidRPr="0057056B">
        <w:rPr>
          <w:rFonts w:ascii="Arial" w:eastAsia="Times New Roman" w:hAnsi="Arial" w:cs="Arial"/>
        </w:rPr>
        <w:t xml:space="preserve"> </w:t>
      </w:r>
      <w:r w:rsidR="006C22C3" w:rsidRPr="0057056B">
        <w:rPr>
          <w:rFonts w:ascii="Arial" w:eastAsia="Times New Roman" w:hAnsi="Arial" w:cs="Arial"/>
        </w:rPr>
        <w:t xml:space="preserve">as a result not all changes have pulled through. </w:t>
      </w:r>
      <w:r w:rsidR="006C22C3" w:rsidRPr="004D6449">
        <w:rPr>
          <w:rFonts w:ascii="Arial" w:eastAsia="Times New Roman" w:hAnsi="Arial" w:cs="Arial"/>
        </w:rPr>
        <w:t xml:space="preserve">The </w:t>
      </w:r>
      <w:r w:rsidR="005C58F1" w:rsidRPr="004D6449">
        <w:rPr>
          <w:rFonts w:ascii="Arial" w:eastAsia="Times New Roman" w:hAnsi="Arial" w:cs="Arial"/>
        </w:rPr>
        <w:t>version that is currently being table has effected correction</w:t>
      </w:r>
      <w:r w:rsidR="003B353A" w:rsidRPr="004D6449">
        <w:rPr>
          <w:rFonts w:ascii="Arial" w:eastAsia="Times New Roman" w:hAnsi="Arial" w:cs="Arial"/>
        </w:rPr>
        <w:t>s.</w:t>
      </w:r>
      <w:r w:rsidR="005C58F1" w:rsidRPr="004D6449">
        <w:rPr>
          <w:rFonts w:ascii="Arial" w:eastAsia="Times New Roman" w:hAnsi="Arial" w:cs="Arial"/>
        </w:rPr>
        <w:t xml:space="preserve"> </w:t>
      </w:r>
    </w:p>
    <w:p w:rsidR="001A5F47" w:rsidRPr="0057056B" w:rsidRDefault="001A5F47" w:rsidP="0057056B">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ascii="Arial" w:eastAsia="Times New Roman" w:hAnsi="Arial" w:cs="Arial"/>
          <w:b/>
        </w:rPr>
      </w:pPr>
      <w:r w:rsidRPr="0057056B">
        <w:rPr>
          <w:rFonts w:ascii="Arial" w:eastAsia="Times New Roman" w:hAnsi="Arial" w:cs="Arial"/>
          <w:b/>
        </w:rPr>
        <w:t>Minister</w:t>
      </w:r>
      <w:r w:rsidR="001944ED" w:rsidRPr="00D552B7">
        <w:rPr>
          <w:rFonts w:ascii="Arial" w:eastAsia="Times New Roman" w:hAnsi="Arial" w:cs="Arial"/>
          <w:b/>
        </w:rPr>
        <w:t>’s signature missing</w:t>
      </w:r>
    </w:p>
    <w:p w:rsidR="00C35C01" w:rsidRDefault="00C35C01" w:rsidP="00D34DF5">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ascii="Arial" w:eastAsia="Times New Roman" w:hAnsi="Arial" w:cs="Arial"/>
          <w:highlight w:val="red"/>
        </w:rPr>
      </w:pPr>
      <w:r w:rsidRPr="0057056B">
        <w:rPr>
          <w:rFonts w:ascii="Arial" w:eastAsia="Times New Roman" w:hAnsi="Arial" w:cs="Arial"/>
        </w:rPr>
        <w:t>USAASA and USAF Final Plans for 2018/19 were sent during the required timeliness as per the FSAPP which is the 31</w:t>
      </w:r>
      <w:r w:rsidRPr="0057056B">
        <w:rPr>
          <w:rFonts w:ascii="Arial" w:eastAsia="Times New Roman" w:hAnsi="Arial" w:cs="Arial"/>
          <w:vertAlign w:val="superscript"/>
        </w:rPr>
        <w:t>st</w:t>
      </w:r>
      <w:r w:rsidRPr="0057056B">
        <w:rPr>
          <w:rFonts w:ascii="Arial" w:eastAsia="Times New Roman" w:hAnsi="Arial" w:cs="Arial"/>
        </w:rPr>
        <w:t xml:space="preserve"> January 2018 and the Department is responsible for tabling the APPs to </w:t>
      </w:r>
      <w:r w:rsidR="001944ED" w:rsidRPr="0057056B">
        <w:rPr>
          <w:rFonts w:ascii="Arial" w:eastAsia="Times New Roman" w:hAnsi="Arial" w:cs="Arial"/>
        </w:rPr>
        <w:t>P</w:t>
      </w:r>
      <w:r w:rsidRPr="0057056B">
        <w:rPr>
          <w:rFonts w:ascii="Arial" w:eastAsia="Times New Roman" w:hAnsi="Arial" w:cs="Arial"/>
        </w:rPr>
        <w:t xml:space="preserve">arliament. </w:t>
      </w:r>
    </w:p>
    <w:p w:rsidR="001A3B9C" w:rsidRPr="001A3B9C" w:rsidRDefault="001A3B9C" w:rsidP="001A3B9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ascii="Arial" w:eastAsia="Times New Roman" w:hAnsi="Arial" w:cs="Arial"/>
          <w:highlight w:val="red"/>
        </w:rPr>
      </w:pPr>
    </w:p>
    <w:p w:rsidR="001A5F47" w:rsidRPr="0057056B" w:rsidRDefault="001A5F47" w:rsidP="0057056B">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ascii="Arial" w:eastAsia="Times New Roman" w:hAnsi="Arial" w:cs="Arial"/>
          <w:b/>
        </w:rPr>
      </w:pPr>
      <w:r w:rsidRPr="0057056B">
        <w:rPr>
          <w:rFonts w:ascii="Arial" w:eastAsia="Times New Roman" w:hAnsi="Arial" w:cs="Arial"/>
          <w:b/>
        </w:rPr>
        <w:t xml:space="preserve">Page 8, clause, strategic plan, current plan which one </w:t>
      </w:r>
    </w:p>
    <w:p w:rsidR="006F3723" w:rsidRPr="0057056B" w:rsidRDefault="00167853" w:rsidP="0057056B">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ascii="Arial" w:eastAsia="Times New Roman" w:hAnsi="Arial" w:cs="Arial"/>
          <w:b/>
        </w:rPr>
      </w:pPr>
      <w:r w:rsidRPr="0057056B">
        <w:rPr>
          <w:rFonts w:ascii="Arial" w:eastAsia="Times New Roman" w:hAnsi="Arial" w:cs="Arial"/>
        </w:rPr>
        <w:t xml:space="preserve">FSAPP requires </w:t>
      </w:r>
      <w:r w:rsidR="001944ED" w:rsidRPr="0057056B">
        <w:rPr>
          <w:rFonts w:ascii="Arial" w:eastAsia="Times New Roman" w:hAnsi="Arial" w:cs="Arial"/>
        </w:rPr>
        <w:t xml:space="preserve">that </w:t>
      </w:r>
      <w:r w:rsidRPr="0057056B">
        <w:rPr>
          <w:rFonts w:ascii="Arial" w:eastAsia="Times New Roman" w:hAnsi="Arial" w:cs="Arial"/>
        </w:rPr>
        <w:t>the Annual Performance Plans should be guided by the Strategic Plans, which reflect the government’s long term plans, the MTSF and subsequent political priorities. Therefore, the USAASA and USAF Annual Performance Plans followed the same sequence refer under page 32 of the FSAPP</w:t>
      </w:r>
      <w:r w:rsidR="001944ED" w:rsidRPr="0057056B">
        <w:rPr>
          <w:rFonts w:ascii="Arial" w:eastAsia="Times New Roman" w:hAnsi="Arial" w:cs="Arial"/>
        </w:rPr>
        <w:t>.</w:t>
      </w:r>
      <w:r w:rsidR="005C58F1" w:rsidRPr="0057056B">
        <w:rPr>
          <w:rFonts w:ascii="Arial" w:eastAsia="Times New Roman" w:hAnsi="Arial" w:cs="Arial"/>
        </w:rPr>
        <w:t xml:space="preserve"> The plan that is currently presented to the portfolio committee for consideration is not the strategic plan but the annual performance plan.</w:t>
      </w:r>
    </w:p>
    <w:p w:rsidR="00167853" w:rsidRPr="0057056B" w:rsidRDefault="00167853" w:rsidP="0057056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firstLine="720"/>
        <w:jc w:val="both"/>
        <w:rPr>
          <w:rFonts w:ascii="Arial" w:eastAsia="Times New Roman" w:hAnsi="Arial" w:cs="Arial"/>
          <w:b/>
        </w:rPr>
      </w:pPr>
      <w:r w:rsidRPr="0057056B">
        <w:rPr>
          <w:rFonts w:ascii="Arial" w:eastAsia="Times New Roman" w:hAnsi="Arial" w:cs="Arial"/>
          <w:b/>
        </w:rPr>
        <w:t xml:space="preserve">Official sign – off </w:t>
      </w:r>
    </w:p>
    <w:p w:rsidR="00167853" w:rsidRPr="0057056B" w:rsidRDefault="00385274" w:rsidP="0057056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firstLine="720"/>
        <w:jc w:val="both"/>
        <w:rPr>
          <w:rFonts w:ascii="Arial" w:eastAsia="Times New Roman" w:hAnsi="Arial" w:cs="Arial"/>
        </w:rPr>
      </w:pPr>
      <w:r w:rsidRPr="0057056B">
        <w:rPr>
          <w:rFonts w:ascii="Arial" w:eastAsia="Times New Roman" w:hAnsi="Arial" w:cs="Arial"/>
        </w:rPr>
        <w:t>It is hereby certified that this Annual Performance Plan:</w:t>
      </w:r>
    </w:p>
    <w:p w:rsidR="00385274" w:rsidRPr="0057056B" w:rsidRDefault="00385274" w:rsidP="0057056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720"/>
        <w:jc w:val="both"/>
        <w:rPr>
          <w:rFonts w:ascii="Arial" w:eastAsia="Times New Roman" w:hAnsi="Arial" w:cs="Arial"/>
        </w:rPr>
      </w:pPr>
      <w:r w:rsidRPr="0057056B">
        <w:rPr>
          <w:rFonts w:ascii="Arial" w:eastAsia="Times New Roman" w:hAnsi="Arial" w:cs="Arial"/>
        </w:rPr>
        <w:t>Was developed by the management of [name of an institution] under the guidance of [name of the executive authority authority]</w:t>
      </w:r>
    </w:p>
    <w:p w:rsidR="00385274" w:rsidRPr="0057056B" w:rsidRDefault="00385274" w:rsidP="0057056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720"/>
        <w:jc w:val="both"/>
        <w:rPr>
          <w:rFonts w:ascii="Arial" w:eastAsia="Times New Roman" w:hAnsi="Arial" w:cs="Arial"/>
        </w:rPr>
      </w:pPr>
      <w:r w:rsidRPr="0057056B">
        <w:rPr>
          <w:rFonts w:ascii="Arial" w:eastAsia="Times New Roman" w:hAnsi="Arial" w:cs="Arial"/>
        </w:rPr>
        <w:t>Was prepared in line with the current Strategic Plan of [name of an institution]</w:t>
      </w:r>
    </w:p>
    <w:p w:rsidR="00385274" w:rsidRPr="0057056B" w:rsidRDefault="00385274" w:rsidP="0057056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720"/>
        <w:jc w:val="both"/>
        <w:rPr>
          <w:rFonts w:ascii="Arial" w:eastAsia="Times New Roman" w:hAnsi="Arial" w:cs="Arial"/>
        </w:rPr>
      </w:pPr>
      <w:r w:rsidRPr="0057056B">
        <w:rPr>
          <w:rFonts w:ascii="Arial" w:eastAsia="Times New Roman" w:hAnsi="Arial" w:cs="Arial"/>
        </w:rPr>
        <w:t>Accurately reflects the performance targets which [name of an institution] will endeavor to achieve given the resources made available in the budget for [budget year]</w:t>
      </w:r>
    </w:p>
    <w:p w:rsidR="00385274" w:rsidRPr="0057056B" w:rsidRDefault="00385274" w:rsidP="0057056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720"/>
        <w:jc w:val="both"/>
        <w:rPr>
          <w:rFonts w:ascii="Arial" w:eastAsia="Times New Roman" w:hAnsi="Arial" w:cs="Arial"/>
        </w:rPr>
      </w:pPr>
      <w:r w:rsidRPr="0057056B">
        <w:rPr>
          <w:rFonts w:ascii="Arial" w:eastAsia="Times New Roman" w:hAnsi="Arial" w:cs="Arial"/>
        </w:rPr>
        <w:t xml:space="preserve">The Board and Management followed the FSAPP which is a guideline from National Treasury in terms of the Public Finance Management Act, 1999 </w:t>
      </w:r>
      <w:r w:rsidR="00120A5B" w:rsidRPr="0057056B">
        <w:rPr>
          <w:rFonts w:ascii="Arial" w:eastAsia="Times New Roman" w:hAnsi="Arial" w:cs="Arial"/>
        </w:rPr>
        <w:t>which the entity is enjoined to follow.</w:t>
      </w:r>
    </w:p>
    <w:p w:rsidR="00120A5B" w:rsidRPr="0057056B" w:rsidRDefault="00120A5B" w:rsidP="0057056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ascii="Arial" w:eastAsia="Times New Roman" w:hAnsi="Arial" w:cs="Arial"/>
        </w:rPr>
      </w:pPr>
    </w:p>
    <w:p w:rsidR="001A5F47" w:rsidRPr="0057056B" w:rsidRDefault="001A5F47" w:rsidP="0057056B">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ascii="Arial" w:eastAsia="Times New Roman" w:hAnsi="Arial" w:cs="Arial"/>
          <w:b/>
        </w:rPr>
      </w:pPr>
      <w:r w:rsidRPr="0057056B">
        <w:rPr>
          <w:rFonts w:ascii="Arial" w:eastAsia="Times New Roman" w:hAnsi="Arial" w:cs="Arial"/>
          <w:b/>
        </w:rPr>
        <w:t xml:space="preserve">Page 9, </w:t>
      </w:r>
      <w:r w:rsidR="001944ED" w:rsidRPr="00D552B7">
        <w:rPr>
          <w:rFonts w:ascii="Arial" w:eastAsia="Times New Roman" w:hAnsi="Arial" w:cs="Arial"/>
          <w:b/>
        </w:rPr>
        <w:t xml:space="preserve">Additional </w:t>
      </w:r>
      <w:r w:rsidRPr="0057056B">
        <w:rPr>
          <w:rFonts w:ascii="Arial" w:eastAsia="Times New Roman" w:hAnsi="Arial" w:cs="Arial"/>
          <w:b/>
        </w:rPr>
        <w:t>acronyms</w:t>
      </w:r>
      <w:r w:rsidR="001944ED" w:rsidRPr="00D552B7">
        <w:rPr>
          <w:rFonts w:ascii="Arial" w:eastAsia="Times New Roman" w:hAnsi="Arial" w:cs="Arial"/>
          <w:b/>
        </w:rPr>
        <w:t xml:space="preserve"> (</w:t>
      </w:r>
      <w:r w:rsidRPr="0057056B">
        <w:rPr>
          <w:rFonts w:ascii="Arial" w:eastAsia="Times New Roman" w:hAnsi="Arial" w:cs="Arial"/>
          <w:b/>
        </w:rPr>
        <w:t>20 other acronyms not explained</w:t>
      </w:r>
      <w:r w:rsidR="001944ED" w:rsidRPr="00D552B7">
        <w:rPr>
          <w:rFonts w:ascii="Arial" w:eastAsia="Times New Roman" w:hAnsi="Arial" w:cs="Arial"/>
          <w:b/>
        </w:rPr>
        <w:t>).</w:t>
      </w:r>
      <w:r w:rsidRPr="0057056B">
        <w:rPr>
          <w:rFonts w:ascii="Arial" w:eastAsia="Times New Roman" w:hAnsi="Arial" w:cs="Arial"/>
          <w:b/>
        </w:rPr>
        <w:t xml:space="preserve"> </w:t>
      </w:r>
    </w:p>
    <w:p w:rsidR="00120A5B" w:rsidRPr="0057056B" w:rsidRDefault="00B349D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720"/>
        <w:jc w:val="both"/>
        <w:rPr>
          <w:rFonts w:ascii="Arial" w:eastAsia="Times New Roman" w:hAnsi="Arial" w:cs="Arial"/>
        </w:rPr>
      </w:pPr>
      <w:r w:rsidRPr="0057056B">
        <w:rPr>
          <w:rFonts w:ascii="Arial" w:eastAsia="Times New Roman" w:hAnsi="Arial" w:cs="Arial"/>
        </w:rPr>
        <w:t xml:space="preserve">The acronyms in USAF Final Plan 2018/19 are on Part </w:t>
      </w:r>
      <w:r w:rsidR="00EA5C63" w:rsidRPr="0057056B">
        <w:rPr>
          <w:rFonts w:ascii="Arial" w:eastAsia="Times New Roman" w:hAnsi="Arial" w:cs="Arial"/>
        </w:rPr>
        <w:t>A:</w:t>
      </w:r>
      <w:r w:rsidRPr="0057056B">
        <w:rPr>
          <w:rFonts w:ascii="Arial" w:eastAsia="Times New Roman" w:hAnsi="Arial" w:cs="Arial"/>
        </w:rPr>
        <w:t xml:space="preserve"> Strategic overview section to the APP according to the FSAPP are linked to revisions to legislative and other mandates. The acronyms are directly referenced from the South Africa Connect Policy </w:t>
      </w:r>
      <w:r w:rsidR="00EF0D2F">
        <w:rPr>
          <w:rFonts w:ascii="Arial" w:eastAsia="Times New Roman" w:hAnsi="Arial" w:cs="Arial"/>
        </w:rPr>
        <w:t xml:space="preserve">of </w:t>
      </w:r>
      <w:r w:rsidRPr="0057056B">
        <w:rPr>
          <w:rFonts w:ascii="Arial" w:eastAsia="Times New Roman" w:hAnsi="Arial" w:cs="Arial"/>
        </w:rPr>
        <w:t>2013, The National Integrated Information and Communication Technologies (ICT) White Paper</w:t>
      </w:r>
      <w:r w:rsidR="00EF0D2F">
        <w:rPr>
          <w:rFonts w:ascii="Arial" w:eastAsia="Times New Roman" w:hAnsi="Arial" w:cs="Arial"/>
        </w:rPr>
        <w:t xml:space="preserve"> of</w:t>
      </w:r>
      <w:r w:rsidRPr="0057056B">
        <w:rPr>
          <w:rFonts w:ascii="Arial" w:eastAsia="Times New Roman" w:hAnsi="Arial" w:cs="Arial"/>
        </w:rPr>
        <w:t xml:space="preserve"> 2016</w:t>
      </w:r>
      <w:r w:rsidR="00EF0D2F">
        <w:rPr>
          <w:rFonts w:ascii="Arial" w:eastAsia="Times New Roman" w:hAnsi="Arial" w:cs="Arial"/>
        </w:rPr>
        <w:t>,</w:t>
      </w:r>
      <w:r w:rsidRPr="0057056B">
        <w:rPr>
          <w:rFonts w:ascii="Arial" w:eastAsia="Times New Roman" w:hAnsi="Arial" w:cs="Arial"/>
        </w:rPr>
        <w:t xml:space="preserve"> and the acronyms are contained in the aforesaid policies which are Cabinet documents administered by Department of Telecommunications and Postal Services and also a public </w:t>
      </w:r>
      <w:r w:rsidR="00EA5C63" w:rsidRPr="0057056B">
        <w:rPr>
          <w:rFonts w:ascii="Arial" w:eastAsia="Times New Roman" w:hAnsi="Arial" w:cs="Arial"/>
        </w:rPr>
        <w:t>document</w:t>
      </w:r>
      <w:r w:rsidRPr="0057056B">
        <w:rPr>
          <w:rFonts w:ascii="Arial" w:eastAsia="Times New Roman" w:hAnsi="Arial" w:cs="Arial"/>
        </w:rPr>
        <w:t xml:space="preserve">.  The same </w:t>
      </w:r>
      <w:r w:rsidR="00EF0D2F">
        <w:rPr>
          <w:rFonts w:ascii="Arial" w:eastAsia="Times New Roman" w:hAnsi="Arial" w:cs="Arial"/>
        </w:rPr>
        <w:t>applies</w:t>
      </w:r>
      <w:r w:rsidR="00EF0D2F" w:rsidRPr="0057056B">
        <w:rPr>
          <w:rFonts w:ascii="Arial" w:eastAsia="Times New Roman" w:hAnsi="Arial" w:cs="Arial"/>
        </w:rPr>
        <w:t xml:space="preserve"> </w:t>
      </w:r>
      <w:r w:rsidRPr="0057056B">
        <w:rPr>
          <w:rFonts w:ascii="Arial" w:eastAsia="Times New Roman" w:hAnsi="Arial" w:cs="Arial"/>
        </w:rPr>
        <w:t>to the USAASA Final</w:t>
      </w:r>
      <w:r w:rsidR="00EF0D2F">
        <w:rPr>
          <w:rFonts w:ascii="Arial" w:eastAsia="Times New Roman" w:hAnsi="Arial" w:cs="Arial"/>
        </w:rPr>
        <w:t xml:space="preserve"> Annual</w:t>
      </w:r>
      <w:r w:rsidRPr="0057056B">
        <w:rPr>
          <w:rFonts w:ascii="Arial" w:eastAsia="Times New Roman" w:hAnsi="Arial" w:cs="Arial"/>
        </w:rPr>
        <w:t xml:space="preserve"> Plan</w:t>
      </w:r>
      <w:r w:rsidR="00EF0D2F">
        <w:rPr>
          <w:rFonts w:ascii="Arial" w:eastAsia="Times New Roman" w:hAnsi="Arial" w:cs="Arial"/>
        </w:rPr>
        <w:t xml:space="preserve"> of</w:t>
      </w:r>
      <w:r w:rsidRPr="0057056B">
        <w:rPr>
          <w:rFonts w:ascii="Arial" w:eastAsia="Times New Roman" w:hAnsi="Arial" w:cs="Arial"/>
        </w:rPr>
        <w:t xml:space="preserve"> 2018/</w:t>
      </w:r>
      <w:r w:rsidR="00986C47" w:rsidRPr="0057056B">
        <w:rPr>
          <w:rFonts w:ascii="Arial" w:eastAsia="Times New Roman" w:hAnsi="Arial" w:cs="Arial"/>
        </w:rPr>
        <w:t>19. The changes are effected in the revised document. Annexure A has highlighted the list of additional acronyms.</w:t>
      </w:r>
    </w:p>
    <w:p w:rsidR="001A5F47" w:rsidRPr="0057056B" w:rsidRDefault="00B349D6" w:rsidP="0057056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ascii="Arial" w:eastAsia="Times New Roman" w:hAnsi="Arial" w:cs="Arial"/>
          <w:b/>
        </w:rPr>
      </w:pPr>
      <w:r w:rsidRPr="0057056B">
        <w:rPr>
          <w:rFonts w:ascii="Arial" w:eastAsia="Times New Roman" w:hAnsi="Arial" w:cs="Arial"/>
        </w:rPr>
        <w:t xml:space="preserve">            </w:t>
      </w:r>
      <w:r w:rsidR="001A5F47" w:rsidRPr="0057056B">
        <w:rPr>
          <w:rFonts w:ascii="Arial" w:eastAsia="Times New Roman" w:hAnsi="Arial" w:cs="Arial"/>
          <w:b/>
        </w:rPr>
        <w:t>Page 17, reflecting to dates</w:t>
      </w:r>
      <w:r w:rsidR="00936ECD" w:rsidRPr="0057056B">
        <w:rPr>
          <w:rFonts w:ascii="Arial" w:eastAsia="Times New Roman" w:hAnsi="Arial" w:cs="Arial"/>
          <w:b/>
        </w:rPr>
        <w:t xml:space="preserve"> of the </w:t>
      </w:r>
      <w:r w:rsidR="001A5F47" w:rsidRPr="0057056B">
        <w:rPr>
          <w:rFonts w:ascii="Arial" w:eastAsia="Times New Roman" w:hAnsi="Arial" w:cs="Arial"/>
          <w:b/>
        </w:rPr>
        <w:t>pas</w:t>
      </w:r>
      <w:r w:rsidR="00936ECD" w:rsidRPr="0057056B">
        <w:rPr>
          <w:rFonts w:ascii="Arial" w:eastAsia="Times New Roman" w:hAnsi="Arial" w:cs="Arial"/>
          <w:b/>
        </w:rPr>
        <w:t>t</w:t>
      </w:r>
      <w:r w:rsidR="001A5F47" w:rsidRPr="0057056B">
        <w:rPr>
          <w:rFonts w:ascii="Arial" w:eastAsia="Times New Roman" w:hAnsi="Arial" w:cs="Arial"/>
          <w:b/>
        </w:rPr>
        <w:t xml:space="preserve">, which term is it talking to </w:t>
      </w:r>
    </w:p>
    <w:p w:rsidR="00936ECD" w:rsidRPr="0057056B" w:rsidRDefault="004A70C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720"/>
        <w:jc w:val="both"/>
        <w:rPr>
          <w:rFonts w:ascii="Arial" w:eastAsia="Times New Roman" w:hAnsi="Arial" w:cs="Arial"/>
        </w:rPr>
      </w:pPr>
      <w:r w:rsidRPr="0057056B">
        <w:rPr>
          <w:rFonts w:ascii="Arial" w:eastAsia="Times New Roman" w:hAnsi="Arial" w:cs="Arial"/>
        </w:rPr>
        <w:t xml:space="preserve">The FSAPP requires </w:t>
      </w:r>
      <w:r w:rsidR="00692476" w:rsidRPr="0057056B">
        <w:rPr>
          <w:rFonts w:ascii="Arial" w:eastAsia="Times New Roman" w:hAnsi="Arial" w:cs="Arial"/>
        </w:rPr>
        <w:t>the situational analysis to be updated on the performance delivery and institutional environment based on the information gathered during the annual performance –planning process. Since USAASA is required through the legislative provisions of the Electronic Communications Act, 2005 as amended to contribute towards closure of the access gaps in the country</w:t>
      </w:r>
      <w:r w:rsidR="00611780" w:rsidRPr="0057056B">
        <w:rPr>
          <w:rFonts w:ascii="Arial" w:eastAsia="Times New Roman" w:hAnsi="Arial" w:cs="Arial"/>
        </w:rPr>
        <w:t xml:space="preserve">, </w:t>
      </w:r>
      <w:r w:rsidR="00692476" w:rsidRPr="0057056B">
        <w:rPr>
          <w:rFonts w:ascii="Arial" w:eastAsia="Times New Roman" w:hAnsi="Arial" w:cs="Arial"/>
        </w:rPr>
        <w:t xml:space="preserve"> USAASA has been offering grant subsidy to Small Medium and Micro Enterprises awarded a licen</w:t>
      </w:r>
      <w:r w:rsidR="001944ED" w:rsidRPr="0057056B">
        <w:rPr>
          <w:rFonts w:ascii="Arial" w:eastAsia="Times New Roman" w:hAnsi="Arial" w:cs="Arial"/>
        </w:rPr>
        <w:t>s</w:t>
      </w:r>
      <w:r w:rsidR="00692476" w:rsidRPr="0057056B">
        <w:rPr>
          <w:rFonts w:ascii="Arial" w:eastAsia="Times New Roman" w:hAnsi="Arial" w:cs="Arial"/>
        </w:rPr>
        <w:t xml:space="preserve">e by the Independent Communications Authority of South Africa (ICASA) </w:t>
      </w:r>
      <w:r w:rsidR="00535DFB" w:rsidRPr="0057056B">
        <w:rPr>
          <w:rFonts w:ascii="Arial" w:eastAsia="Times New Roman" w:hAnsi="Arial" w:cs="Arial"/>
        </w:rPr>
        <w:t>to rollout broadband infrastructure and the date of 2015 referred in USAF Final page 17 is an assessment of the state of affairs regarding broadband deployment in South Africa that it lags behind other peer review countries</w:t>
      </w:r>
      <w:r w:rsidR="00986C47" w:rsidRPr="0057056B">
        <w:rPr>
          <w:rFonts w:ascii="Arial" w:eastAsia="Times New Roman" w:hAnsi="Arial" w:cs="Arial"/>
        </w:rPr>
        <w:t>. The dates will reflect pa</w:t>
      </w:r>
      <w:r w:rsidR="00D61A36" w:rsidRPr="0057056B">
        <w:rPr>
          <w:rFonts w:ascii="Arial" w:eastAsia="Times New Roman" w:hAnsi="Arial" w:cs="Arial"/>
        </w:rPr>
        <w:t>s</w:t>
      </w:r>
      <w:r w:rsidR="00986C47" w:rsidRPr="0057056B">
        <w:rPr>
          <w:rFonts w:ascii="Arial" w:eastAsia="Times New Roman" w:hAnsi="Arial" w:cs="Arial"/>
        </w:rPr>
        <w:t xml:space="preserve">t, current </w:t>
      </w:r>
      <w:r w:rsidR="00D61A36" w:rsidRPr="0057056B">
        <w:rPr>
          <w:rFonts w:ascii="Arial" w:eastAsia="Times New Roman" w:hAnsi="Arial" w:cs="Arial"/>
        </w:rPr>
        <w:t xml:space="preserve">and future dates for an example </w:t>
      </w:r>
      <w:r w:rsidR="00535DFB" w:rsidRPr="0057056B">
        <w:rPr>
          <w:rFonts w:ascii="Arial" w:eastAsia="Times New Roman" w:hAnsi="Arial" w:cs="Arial"/>
        </w:rPr>
        <w:t xml:space="preserve">the commission of SEACOM and </w:t>
      </w:r>
      <w:proofErr w:type="spellStart"/>
      <w:r w:rsidR="00535DFB" w:rsidRPr="0057056B">
        <w:rPr>
          <w:rFonts w:ascii="Arial" w:eastAsia="Times New Roman" w:hAnsi="Arial" w:cs="Arial"/>
        </w:rPr>
        <w:t>EASSy</w:t>
      </w:r>
      <w:proofErr w:type="spellEnd"/>
      <w:r w:rsidR="00535DFB" w:rsidRPr="0057056B">
        <w:rPr>
          <w:rFonts w:ascii="Arial" w:eastAsia="Times New Roman" w:hAnsi="Arial" w:cs="Arial"/>
        </w:rPr>
        <w:t xml:space="preserve"> cables </w:t>
      </w:r>
      <w:r w:rsidR="00A0497A">
        <w:rPr>
          <w:rFonts w:ascii="Arial" w:eastAsia="Times New Roman" w:hAnsi="Arial" w:cs="Arial"/>
        </w:rPr>
        <w:t>has</w:t>
      </w:r>
      <w:r w:rsidR="00A0497A" w:rsidRPr="0057056B">
        <w:rPr>
          <w:rFonts w:ascii="Arial" w:eastAsia="Times New Roman" w:hAnsi="Arial" w:cs="Arial"/>
        </w:rPr>
        <w:t xml:space="preserve"> </w:t>
      </w:r>
      <w:r w:rsidR="00535DFB" w:rsidRPr="0057056B">
        <w:rPr>
          <w:rFonts w:ascii="Arial" w:eastAsia="Times New Roman" w:hAnsi="Arial" w:cs="Arial"/>
        </w:rPr>
        <w:t>not facilitated a quicker adoption of high speed broadband</w:t>
      </w:r>
      <w:r w:rsidR="00E805AE" w:rsidRPr="0057056B">
        <w:rPr>
          <w:rFonts w:ascii="Arial" w:eastAsia="Times New Roman" w:hAnsi="Arial" w:cs="Arial"/>
        </w:rPr>
        <w:t xml:space="preserve"> in South Africa particularly the under-serviced are</w:t>
      </w:r>
      <w:r w:rsidR="00936ECD" w:rsidRPr="0057056B">
        <w:rPr>
          <w:rFonts w:ascii="Arial" w:eastAsia="Times New Roman" w:hAnsi="Arial" w:cs="Arial"/>
        </w:rPr>
        <w:t>as which has impact on the mandate of USAASA and USAF</w:t>
      </w:r>
    </w:p>
    <w:p w:rsidR="00936ECD" w:rsidRPr="0057056B" w:rsidRDefault="00936EC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720"/>
        <w:jc w:val="both"/>
        <w:rPr>
          <w:rFonts w:ascii="Arial" w:eastAsia="Times New Roman" w:hAnsi="Arial" w:cs="Arial"/>
        </w:rPr>
      </w:pPr>
    </w:p>
    <w:p w:rsidR="00E805AE" w:rsidRPr="0057056B" w:rsidRDefault="001A5F47" w:rsidP="0057056B">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ascii="Arial" w:eastAsia="Times New Roman" w:hAnsi="Arial" w:cs="Arial"/>
          <w:b/>
        </w:rPr>
      </w:pPr>
      <w:r w:rsidRPr="0057056B">
        <w:rPr>
          <w:rFonts w:ascii="Arial" w:eastAsia="Times New Roman" w:hAnsi="Arial" w:cs="Arial"/>
          <w:b/>
        </w:rPr>
        <w:t xml:space="preserve">Page 21, unable to understand what we are talking about </w:t>
      </w:r>
    </w:p>
    <w:p w:rsidR="00E805AE" w:rsidRPr="0057056B" w:rsidRDefault="00E805AE" w:rsidP="0057056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720"/>
        <w:jc w:val="both"/>
        <w:rPr>
          <w:rFonts w:ascii="Arial" w:eastAsia="Times New Roman" w:hAnsi="Arial" w:cs="Arial"/>
        </w:rPr>
      </w:pPr>
      <w:r w:rsidRPr="0057056B">
        <w:rPr>
          <w:rFonts w:ascii="Arial" w:eastAsia="Times New Roman" w:hAnsi="Arial" w:cs="Arial"/>
        </w:rPr>
        <w:t xml:space="preserve">The below copied table </w:t>
      </w:r>
      <w:r w:rsidR="000F5DAE" w:rsidRPr="0057056B">
        <w:rPr>
          <w:rFonts w:ascii="Arial" w:eastAsia="Times New Roman" w:hAnsi="Arial" w:cs="Arial"/>
        </w:rPr>
        <w:t xml:space="preserve">from Page 18 of the South Africa Connect: Creating Opportunities, Ensuring Inclusion </w:t>
      </w:r>
      <w:r w:rsidR="00204DA7" w:rsidRPr="0057056B">
        <w:rPr>
          <w:rFonts w:ascii="Arial" w:eastAsia="Times New Roman" w:hAnsi="Arial" w:cs="Arial"/>
        </w:rPr>
        <w:t xml:space="preserve">South Africa’s Broadband Policy, Government Gazette No. 37119 dated 6 December 2013 </w:t>
      </w:r>
    </w:p>
    <w:p w:rsidR="008A5BD5" w:rsidRPr="0057056B" w:rsidRDefault="008A5BD5" w:rsidP="0057056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ascii="Arial" w:eastAsia="Times New Roman" w:hAnsi="Arial" w:cs="Arial"/>
        </w:rPr>
      </w:pPr>
    </w:p>
    <w:p w:rsidR="008A5BD5" w:rsidRPr="0057056B" w:rsidRDefault="008A5BD5" w:rsidP="0057056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ascii="Arial" w:eastAsia="Times New Roman" w:hAnsi="Arial" w:cs="Arial"/>
        </w:rPr>
      </w:pPr>
    </w:p>
    <w:p w:rsidR="00EA5C63" w:rsidRPr="0057056B" w:rsidRDefault="00EA5C63" w:rsidP="0057056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720"/>
        <w:jc w:val="both"/>
        <w:rPr>
          <w:rFonts w:ascii="Arial" w:eastAsia="Times New Roman" w:hAnsi="Arial" w:cs="Arial"/>
        </w:rPr>
      </w:pPr>
    </w:p>
    <w:p w:rsidR="00204DA7" w:rsidRPr="0057056B" w:rsidRDefault="005C58F1" w:rsidP="0057056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720"/>
        <w:jc w:val="both"/>
        <w:rPr>
          <w:rFonts w:ascii="Arial" w:eastAsia="Times New Roman" w:hAnsi="Arial" w:cs="Arial"/>
        </w:rPr>
      </w:pPr>
      <w:r w:rsidRPr="0057056B">
        <w:rPr>
          <w:rFonts w:ascii="Arial" w:eastAsia="Times New Roman" w:hAnsi="Arial" w:cs="Arial"/>
          <w:noProof/>
          <w:lang w:val="en-ZA" w:eastAsia="en-ZA"/>
        </w:rPr>
        <w:drawing>
          <wp:anchor distT="0" distB="0" distL="114300" distR="114300" simplePos="0" relativeHeight="251658240" behindDoc="0" locked="0" layoutInCell="1" allowOverlap="1" wp14:anchorId="3B924F03" wp14:editId="76EDE7F3">
            <wp:simplePos x="0" y="0"/>
            <wp:positionH relativeFrom="column">
              <wp:posOffset>158750</wp:posOffset>
            </wp:positionH>
            <wp:positionV relativeFrom="page">
              <wp:posOffset>2457450</wp:posOffset>
            </wp:positionV>
            <wp:extent cx="8077200" cy="3552825"/>
            <wp:effectExtent l="0" t="0" r="0" b="9525"/>
            <wp:wrapThrough wrapText="bothSides">
              <wp:wrapPolygon edited="0">
                <wp:start x="0" y="0"/>
                <wp:lineTo x="0" y="21542"/>
                <wp:lineTo x="21549" y="21542"/>
                <wp:lineTo x="21549"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77200" cy="3552825"/>
                    </a:xfrm>
                    <a:prstGeom prst="rect">
                      <a:avLst/>
                    </a:prstGeom>
                    <a:noFill/>
                  </pic:spPr>
                </pic:pic>
              </a:graphicData>
            </a:graphic>
            <wp14:sizeRelH relativeFrom="margin">
              <wp14:pctWidth>0</wp14:pctWidth>
            </wp14:sizeRelH>
            <wp14:sizeRelV relativeFrom="margin">
              <wp14:pctHeight>0</wp14:pctHeight>
            </wp14:sizeRelV>
          </wp:anchor>
        </w:drawing>
      </w:r>
      <w:r w:rsidR="00204DA7" w:rsidRPr="0057056B">
        <w:rPr>
          <w:rFonts w:ascii="Arial" w:eastAsia="Times New Roman" w:hAnsi="Arial" w:cs="Arial"/>
        </w:rPr>
        <w:t xml:space="preserve">The table sets out the National Broadband Policy Targets as </w:t>
      </w:r>
      <w:r w:rsidR="00FB5144">
        <w:rPr>
          <w:rFonts w:ascii="Arial" w:eastAsia="Times New Roman" w:hAnsi="Arial" w:cs="Arial"/>
        </w:rPr>
        <w:t>per</w:t>
      </w:r>
      <w:r w:rsidR="00FB5144" w:rsidRPr="0057056B">
        <w:rPr>
          <w:rFonts w:ascii="Arial" w:eastAsia="Times New Roman" w:hAnsi="Arial" w:cs="Arial"/>
        </w:rPr>
        <w:t xml:space="preserve"> </w:t>
      </w:r>
      <w:r w:rsidR="00204DA7" w:rsidRPr="0057056B">
        <w:rPr>
          <w:rFonts w:ascii="Arial" w:eastAsia="Times New Roman" w:hAnsi="Arial" w:cs="Arial"/>
        </w:rPr>
        <w:t xml:space="preserve">South Africa Connect Policy </w:t>
      </w:r>
    </w:p>
    <w:p w:rsidR="00204DA7" w:rsidRPr="0057056B" w:rsidRDefault="00204DA7">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Arial" w:eastAsia="Times New Roman" w:hAnsi="Arial" w:cs="Arial"/>
          <w:bdr w:val="none" w:sz="0" w:space="0" w:color="auto"/>
          <w:lang w:val="en-ZA" w:eastAsia="en-ZA"/>
        </w:rPr>
      </w:pPr>
      <w:r w:rsidRPr="0057056B">
        <w:rPr>
          <w:rFonts w:ascii="Arial" w:eastAsia="Times New Roman" w:hAnsi="Arial" w:cs="Arial"/>
          <w:bdr w:val="none" w:sz="0" w:space="0" w:color="auto"/>
          <w:lang w:val="en-ZA" w:eastAsia="en-ZA"/>
        </w:rPr>
        <w:t xml:space="preserve">The targets also serve as indicators for the four interventions identified below in order to achieve the </w:t>
      </w:r>
      <w:r w:rsidR="00FB5144">
        <w:rPr>
          <w:rFonts w:ascii="Arial" w:eastAsia="Times New Roman" w:hAnsi="Arial" w:cs="Arial"/>
          <w:bdr w:val="none" w:sz="0" w:space="0" w:color="auto"/>
          <w:lang w:val="en-ZA" w:eastAsia="en-ZA"/>
        </w:rPr>
        <w:t xml:space="preserve">set </w:t>
      </w:r>
      <w:r w:rsidRPr="0057056B">
        <w:rPr>
          <w:rFonts w:ascii="Arial" w:eastAsia="Times New Roman" w:hAnsi="Arial" w:cs="Arial"/>
          <w:bdr w:val="none" w:sz="0" w:space="0" w:color="auto"/>
          <w:lang w:val="en-ZA" w:eastAsia="en-ZA"/>
        </w:rPr>
        <w:t xml:space="preserve">objectives of affordable, ubiquitous broadband which is reflected in the staggered percentages toward </w:t>
      </w:r>
      <w:r w:rsidR="00D552B7" w:rsidRPr="00D552B7">
        <w:rPr>
          <w:rFonts w:ascii="Arial" w:eastAsia="Times New Roman" w:hAnsi="Arial" w:cs="Arial"/>
          <w:bdr w:val="none" w:sz="0" w:space="0" w:color="auto"/>
          <w:lang w:val="en-ZA" w:eastAsia="en-ZA"/>
        </w:rPr>
        <w:t>un</w:t>
      </w:r>
      <w:r w:rsidR="00D552B7">
        <w:rPr>
          <w:rFonts w:ascii="Arial" w:eastAsia="Times New Roman" w:hAnsi="Arial" w:cs="Arial"/>
          <w:bdr w:val="none" w:sz="0" w:space="0" w:color="auto"/>
          <w:lang w:val="en-ZA" w:eastAsia="en-ZA"/>
        </w:rPr>
        <w:t>i</w:t>
      </w:r>
      <w:r w:rsidR="00D552B7" w:rsidRPr="00D552B7">
        <w:rPr>
          <w:rFonts w:ascii="Arial" w:eastAsia="Times New Roman" w:hAnsi="Arial" w:cs="Arial"/>
          <w:bdr w:val="none" w:sz="0" w:space="0" w:color="auto"/>
          <w:lang w:val="en-ZA" w:eastAsia="en-ZA"/>
        </w:rPr>
        <w:t>versal</w:t>
      </w:r>
      <w:r w:rsidRPr="0057056B">
        <w:rPr>
          <w:rFonts w:ascii="Arial" w:eastAsia="Times New Roman" w:hAnsi="Arial" w:cs="Arial"/>
          <w:bdr w:val="none" w:sz="0" w:space="0" w:color="auto"/>
          <w:lang w:val="en-ZA" w:eastAsia="en-ZA"/>
        </w:rPr>
        <w:t xml:space="preserve"> access </w:t>
      </w:r>
      <w:r w:rsidR="00A0497A">
        <w:rPr>
          <w:rFonts w:ascii="Arial" w:eastAsia="Times New Roman" w:hAnsi="Arial" w:cs="Arial"/>
          <w:bdr w:val="none" w:sz="0" w:space="0" w:color="auto"/>
          <w:lang w:val="en-ZA" w:eastAsia="en-ZA"/>
        </w:rPr>
        <w:t>by</w:t>
      </w:r>
      <w:r w:rsidR="00A0497A" w:rsidRPr="0057056B">
        <w:rPr>
          <w:rFonts w:ascii="Arial" w:eastAsia="Times New Roman" w:hAnsi="Arial" w:cs="Arial"/>
          <w:bdr w:val="none" w:sz="0" w:space="0" w:color="auto"/>
          <w:lang w:val="en-ZA" w:eastAsia="en-ZA"/>
        </w:rPr>
        <w:t xml:space="preserve"> </w:t>
      </w:r>
      <w:r w:rsidRPr="0057056B">
        <w:rPr>
          <w:rFonts w:ascii="Arial" w:eastAsia="Times New Roman" w:hAnsi="Arial" w:cs="Arial"/>
          <w:bdr w:val="none" w:sz="0" w:space="0" w:color="auto"/>
          <w:lang w:val="en-ZA" w:eastAsia="en-ZA"/>
        </w:rPr>
        <w:t>2030.</w:t>
      </w:r>
    </w:p>
    <w:p w:rsidR="008A5BD5" w:rsidRPr="0057056B" w:rsidRDefault="008A5BD5">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Arial" w:eastAsia="Times New Roman" w:hAnsi="Arial" w:cs="Arial"/>
          <w:bdr w:val="none" w:sz="0" w:space="0" w:color="auto"/>
          <w:lang w:val="en-ZA" w:eastAsia="en-ZA"/>
        </w:rPr>
      </w:pPr>
    </w:p>
    <w:p w:rsidR="008A5BD5" w:rsidRPr="0057056B" w:rsidRDefault="008A5BD5">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Arial" w:eastAsia="Times New Roman" w:hAnsi="Arial" w:cs="Arial"/>
          <w:bdr w:val="none" w:sz="0" w:space="0" w:color="auto"/>
          <w:lang w:val="en-ZA" w:eastAsia="en-ZA"/>
        </w:rPr>
      </w:pPr>
    </w:p>
    <w:p w:rsidR="008A5BD5" w:rsidRPr="0057056B" w:rsidRDefault="008A5BD5">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Arial" w:eastAsia="Times New Roman" w:hAnsi="Arial" w:cs="Arial"/>
          <w:bdr w:val="none" w:sz="0" w:space="0" w:color="auto"/>
          <w:lang w:val="en-ZA" w:eastAsia="en-ZA"/>
        </w:rPr>
      </w:pPr>
    </w:p>
    <w:p w:rsidR="00204DA7" w:rsidRPr="0057056B" w:rsidRDefault="00204DA7" w:rsidP="0057056B">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Arial" w:eastAsia="Times New Roman" w:hAnsi="Arial" w:cs="Arial"/>
          <w:bdr w:val="none" w:sz="0" w:space="0" w:color="auto"/>
          <w:lang w:val="en-ZA" w:eastAsia="en-ZA"/>
        </w:rPr>
      </w:pPr>
    </w:p>
    <w:p w:rsidR="00204DA7" w:rsidRPr="00D552B7" w:rsidRDefault="00204DA7" w:rsidP="0057056B">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Arial" w:eastAsia="Times New Roman" w:hAnsi="Arial" w:cs="Arial"/>
          <w:bdr w:val="none" w:sz="0" w:space="0" w:color="auto"/>
          <w:lang w:val="en-ZA" w:eastAsia="en-ZA"/>
        </w:rPr>
      </w:pPr>
    </w:p>
    <w:p w:rsidR="00535DFB" w:rsidRPr="0057056B" w:rsidRDefault="00535DFB" w:rsidP="0057056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720"/>
        <w:jc w:val="both"/>
        <w:rPr>
          <w:rFonts w:ascii="Arial" w:eastAsia="Times New Roman" w:hAnsi="Arial" w:cs="Arial"/>
          <w:b/>
        </w:rPr>
      </w:pPr>
    </w:p>
    <w:p w:rsidR="008A5BD5" w:rsidRPr="0057056B" w:rsidRDefault="008A5BD5" w:rsidP="0057056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720"/>
        <w:jc w:val="both"/>
        <w:rPr>
          <w:rFonts w:ascii="Arial" w:eastAsia="Times New Roman" w:hAnsi="Arial" w:cs="Arial"/>
          <w:b/>
        </w:rPr>
      </w:pPr>
      <w:r w:rsidRPr="0057056B">
        <w:rPr>
          <w:rFonts w:ascii="Arial" w:eastAsia="Times New Roman" w:hAnsi="Arial" w:cs="Arial"/>
          <w:b/>
          <w:noProof/>
          <w:lang w:val="en-ZA" w:eastAsia="en-ZA"/>
        </w:rPr>
        <w:drawing>
          <wp:inline distT="0" distB="0" distL="0" distR="0" wp14:anchorId="1FE84885" wp14:editId="2D32D7E1">
            <wp:extent cx="6828155" cy="2609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28155" cy="2609850"/>
                    </a:xfrm>
                    <a:prstGeom prst="rect">
                      <a:avLst/>
                    </a:prstGeom>
                    <a:noFill/>
                  </pic:spPr>
                </pic:pic>
              </a:graphicData>
            </a:graphic>
          </wp:inline>
        </w:drawing>
      </w:r>
    </w:p>
    <w:p w:rsidR="00316B3F" w:rsidRPr="0057056B" w:rsidRDefault="00316B3F" w:rsidP="0057056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720"/>
        <w:jc w:val="both"/>
        <w:rPr>
          <w:rFonts w:ascii="Arial" w:eastAsia="Times New Roman" w:hAnsi="Arial" w:cs="Arial"/>
        </w:rPr>
      </w:pPr>
      <w:r w:rsidRPr="0057056B">
        <w:rPr>
          <w:rFonts w:ascii="Arial" w:eastAsia="Times New Roman" w:hAnsi="Arial" w:cs="Arial"/>
        </w:rPr>
        <w:t>Therefore</w:t>
      </w:r>
      <w:r w:rsidR="00D84FE8" w:rsidRPr="0057056B">
        <w:rPr>
          <w:rFonts w:ascii="Arial" w:eastAsia="Times New Roman" w:hAnsi="Arial" w:cs="Arial"/>
        </w:rPr>
        <w:t>,</w:t>
      </w:r>
      <w:r w:rsidRPr="0057056B">
        <w:rPr>
          <w:rFonts w:ascii="Arial" w:eastAsia="Times New Roman" w:hAnsi="Arial" w:cs="Arial"/>
        </w:rPr>
        <w:t xml:space="preserve"> the South Africa Connect Policy affects the performance delivery environment of USAASA and USAF as this is the national policy approved by Parliament and it has to be considered on the information gathering during the annual performance –planning process. </w:t>
      </w:r>
    </w:p>
    <w:p w:rsidR="001A5F47" w:rsidRPr="0057056B" w:rsidRDefault="001A5F47" w:rsidP="0057056B">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ascii="Arial" w:eastAsia="Times New Roman" w:hAnsi="Arial" w:cs="Arial"/>
          <w:b/>
        </w:rPr>
      </w:pPr>
      <w:r w:rsidRPr="0057056B">
        <w:rPr>
          <w:rFonts w:ascii="Arial" w:eastAsia="Times New Roman" w:hAnsi="Arial" w:cs="Arial"/>
          <w:b/>
        </w:rPr>
        <w:t xml:space="preserve">5.3.4, </w:t>
      </w:r>
      <w:r w:rsidR="00611780" w:rsidRPr="0057056B">
        <w:rPr>
          <w:rFonts w:ascii="Arial" w:eastAsia="Times New Roman" w:hAnsi="Arial" w:cs="Arial"/>
          <w:b/>
        </w:rPr>
        <w:t>Things</w:t>
      </w:r>
      <w:r w:rsidRPr="0057056B">
        <w:rPr>
          <w:rFonts w:ascii="Arial" w:eastAsia="Times New Roman" w:hAnsi="Arial" w:cs="Arial"/>
          <w:b/>
        </w:rPr>
        <w:t xml:space="preserve"> not belonging in the document being inappropriately included </w:t>
      </w:r>
    </w:p>
    <w:p w:rsidR="00D84FE8" w:rsidRPr="0057056B" w:rsidRDefault="00E345A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720"/>
        <w:jc w:val="both"/>
        <w:rPr>
          <w:rFonts w:ascii="Arial" w:eastAsia="Times New Roman" w:hAnsi="Arial" w:cs="Arial"/>
        </w:rPr>
      </w:pPr>
      <w:r w:rsidRPr="0057056B">
        <w:rPr>
          <w:rFonts w:ascii="Arial" w:eastAsia="Times New Roman" w:hAnsi="Arial" w:cs="Arial"/>
        </w:rPr>
        <w:t xml:space="preserve">Both USAASA and USAF Annual Performance Plans for 2018/19 are compiled in terms of the National Treasury Framework for Strategic Plans and Annual Performance Plans, The Framework for Managing </w:t>
      </w:r>
      <w:r w:rsidR="0011367A" w:rsidRPr="0057056B">
        <w:rPr>
          <w:rFonts w:ascii="Arial" w:eastAsia="Times New Roman" w:hAnsi="Arial" w:cs="Arial"/>
        </w:rPr>
        <w:t xml:space="preserve">Performance Information, National Treasury Guidelines on the preparation of Quarterly Reports for Public Entities and Constitutional Entities and National Treasury Performance Information Handbook. </w:t>
      </w:r>
    </w:p>
    <w:p w:rsidR="0011367A" w:rsidRPr="0057056B" w:rsidRDefault="0011367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720"/>
        <w:contextualSpacing/>
        <w:jc w:val="both"/>
        <w:rPr>
          <w:rFonts w:ascii="Arial" w:eastAsia="Times New Roman" w:hAnsi="Arial" w:cs="Arial"/>
        </w:rPr>
      </w:pPr>
      <w:r w:rsidRPr="0057056B">
        <w:rPr>
          <w:rFonts w:ascii="Arial" w:eastAsia="Times New Roman" w:hAnsi="Arial" w:cs="Arial"/>
        </w:rPr>
        <w:t xml:space="preserve">The Agency is bound by the </w:t>
      </w:r>
      <w:r w:rsidR="00081D8B" w:rsidRPr="0057056B">
        <w:rPr>
          <w:rFonts w:ascii="Arial" w:eastAsia="Times New Roman" w:hAnsi="Arial" w:cs="Arial"/>
        </w:rPr>
        <w:t xml:space="preserve">FSPAPP to consider the </w:t>
      </w:r>
      <w:r w:rsidR="00081D8B" w:rsidRPr="0057056B">
        <w:rPr>
          <w:rFonts w:ascii="Arial" w:eastAsia="Times New Roman" w:hAnsi="Arial" w:cs="Arial"/>
          <w:b/>
        </w:rPr>
        <w:t>legislative and other mandates</w:t>
      </w:r>
      <w:r w:rsidR="00081D8B" w:rsidRPr="0057056B">
        <w:rPr>
          <w:rFonts w:ascii="Arial" w:eastAsia="Times New Roman" w:hAnsi="Arial" w:cs="Arial"/>
        </w:rPr>
        <w:t xml:space="preserve"> during the annual performance planning process. The entity is required to set out the specific constitutional and other legislative, functional and policy mandate of the institutions. Therefore, the inclusion of the Strategic Integrated Project (SIP) 15: Expanding Access to Communication Technology is done according to the requirement of planning. </w:t>
      </w:r>
    </w:p>
    <w:p w:rsidR="00081D8B" w:rsidRPr="0057056B" w:rsidRDefault="00081D8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720"/>
        <w:jc w:val="both"/>
        <w:rPr>
          <w:rFonts w:ascii="Arial" w:eastAsia="Times New Roman" w:hAnsi="Arial" w:cs="Arial"/>
        </w:rPr>
      </w:pPr>
    </w:p>
    <w:p w:rsidR="006072A1" w:rsidRPr="0057056B" w:rsidRDefault="006072A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720"/>
        <w:jc w:val="both"/>
        <w:rPr>
          <w:rFonts w:ascii="Arial" w:eastAsia="Times New Roman" w:hAnsi="Arial" w:cs="Arial"/>
        </w:rPr>
      </w:pPr>
      <w:r w:rsidRPr="0057056B">
        <w:rPr>
          <w:rFonts w:ascii="Arial" w:eastAsia="Times New Roman" w:hAnsi="Arial" w:cs="Arial"/>
        </w:rPr>
        <w:t>Below is an extract from the Strategic Integrated Project (SIP) 15:</w:t>
      </w:r>
    </w:p>
    <w:p w:rsidR="00081D8B" w:rsidRPr="0057056B" w:rsidRDefault="00081D8B">
      <w:pPr>
        <w:pBdr>
          <w:top w:val="none" w:sz="0" w:space="0" w:color="auto"/>
          <w:left w:val="none" w:sz="0" w:space="0" w:color="auto"/>
          <w:bottom w:val="none" w:sz="0" w:space="0" w:color="auto"/>
          <w:right w:val="none" w:sz="0" w:space="0" w:color="auto"/>
          <w:between w:val="none" w:sz="0" w:space="0" w:color="auto"/>
          <w:bar w:val="none" w:sz="0" w:color="auto"/>
        </w:pBdr>
        <w:spacing w:beforeAutospacing="1" w:after="100" w:afterAutospacing="1"/>
        <w:ind w:left="720"/>
        <w:jc w:val="both"/>
        <w:rPr>
          <w:rFonts w:ascii="Arial" w:eastAsia="Times New Roman" w:hAnsi="Arial" w:cs="Arial"/>
          <w:bdr w:val="none" w:sz="0" w:space="0" w:color="auto"/>
          <w:lang w:val="en-ZA" w:eastAsia="en-ZA"/>
        </w:rPr>
      </w:pPr>
      <w:r w:rsidRPr="0057056B">
        <w:rPr>
          <w:rFonts w:ascii="Arial" w:eastAsia="Times New Roman" w:hAnsi="Arial" w:cs="Arial"/>
          <w:iCs/>
          <w:bdr w:val="none" w:sz="0" w:space="0" w:color="auto"/>
          <w:lang w:val="en-ZA" w:eastAsia="en-ZA"/>
        </w:rPr>
        <w:t>Strategic Integrated Project (SIP) 15: Expanding Access to Communication Technology aims to ensure universal service and access to reliable, affordable and secure broadband services by all South Africans, prioritising rural and under-serviced areas and stimulating economic growth. This includes migration nationally, from analogue to digital television broadcasting by 2015.</w:t>
      </w:r>
      <w:r w:rsidRPr="0057056B">
        <w:rPr>
          <w:rFonts w:ascii="Arial" w:eastAsia="Times New Roman" w:hAnsi="Arial" w:cs="Arial"/>
          <w:bdr w:val="none" w:sz="0" w:space="0" w:color="auto"/>
          <w:lang w:val="en-ZA" w:eastAsia="en-ZA"/>
        </w:rPr>
        <w:t xml:space="preserve"> </w:t>
      </w:r>
      <w:r w:rsidRPr="0057056B">
        <w:rPr>
          <w:rFonts w:ascii="Arial" w:eastAsia="Times New Roman" w:hAnsi="Arial" w:cs="Arial"/>
          <w:iCs/>
          <w:bdr w:val="none" w:sz="0" w:space="0" w:color="auto"/>
          <w:lang w:val="en-ZA" w:eastAsia="en-ZA"/>
        </w:rPr>
        <w:t>SIP 15 is part of the PICC, a Presidency-led initiative to co-ordinate infrastructure projects (construction, fast-tracking of current projects and maintenance of existing infrastructure) across all spheres of government and state-owned enterprises.</w:t>
      </w:r>
      <w:r w:rsidRPr="0057056B">
        <w:rPr>
          <w:rFonts w:ascii="Arial" w:eastAsia="Times New Roman" w:hAnsi="Arial" w:cs="Arial"/>
          <w:bdr w:val="none" w:sz="0" w:space="0" w:color="auto"/>
          <w:lang w:val="en-ZA" w:eastAsia="en-ZA"/>
        </w:rPr>
        <w:t xml:space="preserve"> </w:t>
      </w:r>
      <w:r w:rsidRPr="0057056B">
        <w:rPr>
          <w:rFonts w:ascii="Arial" w:eastAsia="Times New Roman" w:hAnsi="Arial" w:cs="Arial"/>
          <w:iCs/>
          <w:bdr w:val="none" w:sz="0" w:space="0" w:color="auto"/>
          <w:lang w:val="en-ZA" w:eastAsia="en-ZA"/>
        </w:rPr>
        <w:t>Expanding access to communication technology will be done primarily through broadband infrastructure roll-out. To this end, a national backbone infrastructure will be established which will inter alia include establishing core Points of Presence (POPs) in district municipalities, extending fibre networks across provinces linking districts and, rural and under-served areas.</w:t>
      </w:r>
      <w:r w:rsidRPr="0057056B">
        <w:rPr>
          <w:rFonts w:ascii="Arial" w:eastAsia="Times New Roman" w:hAnsi="Arial" w:cs="Arial"/>
          <w:bdr w:val="none" w:sz="0" w:space="0" w:color="auto"/>
          <w:lang w:val="en-ZA" w:eastAsia="en-ZA"/>
        </w:rPr>
        <w:t xml:space="preserve"> </w:t>
      </w:r>
      <w:r w:rsidRPr="0057056B">
        <w:rPr>
          <w:rFonts w:ascii="Arial" w:eastAsia="Times New Roman" w:hAnsi="Arial" w:cs="Arial"/>
          <w:iCs/>
          <w:bdr w:val="none" w:sz="0" w:space="0" w:color="auto"/>
          <w:lang w:val="en-ZA" w:eastAsia="en-ZA"/>
        </w:rPr>
        <w:t>The coordination and integration of communications infrastructure activities within state-owned enterprises, private entities, provinces and local government will be critical in ensuring this is achieved.</w:t>
      </w:r>
      <w:r w:rsidRPr="0057056B">
        <w:rPr>
          <w:rFonts w:ascii="Arial" w:eastAsia="Times New Roman" w:hAnsi="Arial" w:cs="Arial"/>
          <w:bdr w:val="none" w:sz="0" w:space="0" w:color="auto"/>
          <w:lang w:val="en-ZA" w:eastAsia="en-ZA"/>
        </w:rPr>
        <w:t xml:space="preserve"> </w:t>
      </w:r>
      <w:r w:rsidRPr="0057056B">
        <w:rPr>
          <w:rFonts w:ascii="Arial" w:eastAsia="Times New Roman" w:hAnsi="Arial" w:cs="Arial"/>
          <w:iCs/>
          <w:bdr w:val="none" w:sz="0" w:space="0" w:color="auto"/>
          <w:lang w:val="en-ZA" w:eastAsia="en-ZA"/>
        </w:rPr>
        <w:t xml:space="preserve">It is expected that the private sector and state owned enterprises will play a significant role in expanding Access to Communication Technology. Connectivity to rural and under-serviced areas including e-health, e-schools and e-government will be prioritised. By 2013, broadband connectivity will be rolled out in 125 </w:t>
      </w:r>
      <w:proofErr w:type="spellStart"/>
      <w:r w:rsidRPr="0057056B">
        <w:rPr>
          <w:rFonts w:ascii="Arial" w:eastAsia="Times New Roman" w:hAnsi="Arial" w:cs="Arial"/>
          <w:iCs/>
          <w:bdr w:val="none" w:sz="0" w:space="0" w:color="auto"/>
          <w:lang w:val="en-ZA" w:eastAsia="en-ZA"/>
        </w:rPr>
        <w:t>Dinaledi</w:t>
      </w:r>
      <w:proofErr w:type="spellEnd"/>
      <w:r w:rsidRPr="0057056B">
        <w:rPr>
          <w:rFonts w:ascii="Arial" w:eastAsia="Times New Roman" w:hAnsi="Arial" w:cs="Arial"/>
          <w:iCs/>
          <w:bdr w:val="none" w:sz="0" w:space="0" w:color="auto"/>
          <w:lang w:val="en-ZA" w:eastAsia="en-ZA"/>
        </w:rPr>
        <w:t xml:space="preserve"> schools, plus 1525 district schools.</w:t>
      </w:r>
      <w:r w:rsidRPr="0057056B">
        <w:rPr>
          <w:rFonts w:ascii="Arial" w:eastAsia="Times New Roman" w:hAnsi="Arial" w:cs="Arial"/>
          <w:bdr w:val="none" w:sz="0" w:space="0" w:color="auto"/>
          <w:lang w:val="en-ZA" w:eastAsia="en-ZA"/>
        </w:rPr>
        <w:t xml:space="preserve"> </w:t>
      </w:r>
      <w:r w:rsidRPr="0057056B">
        <w:rPr>
          <w:rFonts w:ascii="Arial" w:eastAsia="Times New Roman" w:hAnsi="Arial" w:cs="Arial"/>
          <w:iCs/>
          <w:bdr w:val="none" w:sz="0" w:space="0" w:color="auto"/>
          <w:lang w:val="en-ZA" w:eastAsia="en-ZA"/>
        </w:rPr>
        <w:t>Other members of the Intergovernmental Forum are:</w:t>
      </w:r>
    </w:p>
    <w:p w:rsidR="00081D8B" w:rsidRPr="0057056B" w:rsidRDefault="00081D8B" w:rsidP="0057056B">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1440"/>
        <w:jc w:val="both"/>
        <w:rPr>
          <w:rFonts w:ascii="Arial" w:eastAsia="Times New Roman" w:hAnsi="Arial" w:cs="Arial"/>
          <w:bdr w:val="none" w:sz="0" w:space="0" w:color="auto"/>
          <w:lang w:val="en-ZA" w:eastAsia="en-ZA"/>
        </w:rPr>
      </w:pPr>
      <w:r w:rsidRPr="0057056B">
        <w:rPr>
          <w:rFonts w:ascii="Arial" w:eastAsia="Times New Roman" w:hAnsi="Arial" w:cs="Arial"/>
          <w:iCs/>
          <w:bdr w:val="none" w:sz="0" w:space="0" w:color="auto"/>
          <w:lang w:val="en-ZA" w:eastAsia="en-ZA"/>
        </w:rPr>
        <w:t>Department of Public Enterprises</w:t>
      </w:r>
    </w:p>
    <w:p w:rsidR="00081D8B" w:rsidRPr="0057056B" w:rsidRDefault="006072A1" w:rsidP="0057056B">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1440"/>
        <w:jc w:val="both"/>
        <w:rPr>
          <w:rFonts w:ascii="Arial" w:eastAsia="Times New Roman" w:hAnsi="Arial" w:cs="Arial"/>
          <w:bdr w:val="none" w:sz="0" w:space="0" w:color="auto"/>
          <w:lang w:val="en-ZA" w:eastAsia="en-ZA"/>
        </w:rPr>
      </w:pPr>
      <w:r w:rsidRPr="0057056B">
        <w:rPr>
          <w:rFonts w:ascii="Arial" w:eastAsia="Times New Roman" w:hAnsi="Arial" w:cs="Arial"/>
          <w:iCs/>
          <w:bdr w:val="none" w:sz="0" w:space="0" w:color="auto"/>
          <w:lang w:val="en-ZA" w:eastAsia="en-ZA"/>
        </w:rPr>
        <w:t>Department of Science and </w:t>
      </w:r>
      <w:r w:rsidR="00081D8B" w:rsidRPr="0057056B">
        <w:rPr>
          <w:rFonts w:ascii="Arial" w:eastAsia="Times New Roman" w:hAnsi="Arial" w:cs="Arial"/>
          <w:iCs/>
          <w:bdr w:val="none" w:sz="0" w:space="0" w:color="auto"/>
          <w:lang w:val="en-ZA" w:eastAsia="en-ZA"/>
        </w:rPr>
        <w:t>Technology</w:t>
      </w:r>
    </w:p>
    <w:p w:rsidR="00081D8B" w:rsidRPr="0057056B" w:rsidRDefault="00081D8B" w:rsidP="0057056B">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1440"/>
        <w:jc w:val="both"/>
        <w:rPr>
          <w:rFonts w:ascii="Arial" w:eastAsia="Times New Roman" w:hAnsi="Arial" w:cs="Arial"/>
          <w:bdr w:val="none" w:sz="0" w:space="0" w:color="auto"/>
          <w:lang w:val="en-ZA" w:eastAsia="en-ZA"/>
        </w:rPr>
      </w:pPr>
      <w:r w:rsidRPr="0057056B">
        <w:rPr>
          <w:rFonts w:ascii="Arial" w:eastAsia="Times New Roman" w:hAnsi="Arial" w:cs="Arial"/>
          <w:iCs/>
          <w:bdr w:val="none" w:sz="0" w:space="0" w:color="auto"/>
          <w:lang w:val="en-ZA" w:eastAsia="en-ZA"/>
        </w:rPr>
        <w:t>Department of Public Service and Administration</w:t>
      </w:r>
    </w:p>
    <w:p w:rsidR="00081D8B" w:rsidRPr="0057056B" w:rsidRDefault="00081D8B" w:rsidP="0057056B">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1440"/>
        <w:jc w:val="both"/>
        <w:rPr>
          <w:rFonts w:ascii="Arial" w:eastAsia="Times New Roman" w:hAnsi="Arial" w:cs="Arial"/>
          <w:bdr w:val="none" w:sz="0" w:space="0" w:color="auto"/>
          <w:lang w:val="en-ZA" w:eastAsia="en-ZA"/>
        </w:rPr>
      </w:pPr>
      <w:r w:rsidRPr="0057056B">
        <w:rPr>
          <w:rFonts w:ascii="Arial" w:eastAsia="Times New Roman" w:hAnsi="Arial" w:cs="Arial"/>
          <w:iCs/>
          <w:bdr w:val="none" w:sz="0" w:space="0" w:color="auto"/>
          <w:lang w:val="en-ZA" w:eastAsia="en-ZA"/>
        </w:rPr>
        <w:t>Department of Trade and Industry</w:t>
      </w:r>
    </w:p>
    <w:p w:rsidR="00081D8B" w:rsidRPr="0057056B" w:rsidRDefault="00081D8B" w:rsidP="0057056B">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1440"/>
        <w:jc w:val="both"/>
        <w:rPr>
          <w:rFonts w:ascii="Arial" w:eastAsia="Times New Roman" w:hAnsi="Arial" w:cs="Arial"/>
          <w:bdr w:val="none" w:sz="0" w:space="0" w:color="auto"/>
          <w:lang w:val="en-ZA" w:eastAsia="en-ZA"/>
        </w:rPr>
      </w:pPr>
      <w:r w:rsidRPr="0057056B">
        <w:rPr>
          <w:rFonts w:ascii="Arial" w:eastAsia="Times New Roman" w:hAnsi="Arial" w:cs="Arial"/>
          <w:iCs/>
          <w:bdr w:val="none" w:sz="0" w:space="0" w:color="auto"/>
          <w:lang w:val="en-ZA" w:eastAsia="en-ZA"/>
        </w:rPr>
        <w:t>Sentech</w:t>
      </w:r>
    </w:p>
    <w:p w:rsidR="00081D8B" w:rsidRPr="0057056B" w:rsidRDefault="00081D8B" w:rsidP="0057056B">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1440"/>
        <w:jc w:val="both"/>
        <w:rPr>
          <w:rFonts w:ascii="Arial" w:eastAsia="Times New Roman" w:hAnsi="Arial" w:cs="Arial"/>
          <w:bdr w:val="none" w:sz="0" w:space="0" w:color="auto"/>
          <w:lang w:val="en-ZA" w:eastAsia="en-ZA"/>
        </w:rPr>
      </w:pPr>
      <w:r w:rsidRPr="0057056B">
        <w:rPr>
          <w:rFonts w:ascii="Arial" w:eastAsia="Times New Roman" w:hAnsi="Arial" w:cs="Arial"/>
          <w:iCs/>
          <w:bdr w:val="none" w:sz="0" w:space="0" w:color="auto"/>
          <w:lang w:val="en-ZA" w:eastAsia="en-ZA"/>
        </w:rPr>
        <w:t>Broadband Infraco</w:t>
      </w:r>
    </w:p>
    <w:p w:rsidR="00081D8B" w:rsidRPr="0057056B" w:rsidRDefault="00081D8B" w:rsidP="0057056B">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1440"/>
        <w:jc w:val="both"/>
        <w:rPr>
          <w:rFonts w:ascii="Arial" w:eastAsia="Times New Roman" w:hAnsi="Arial" w:cs="Arial"/>
          <w:bdr w:val="none" w:sz="0" w:space="0" w:color="auto"/>
          <w:lang w:val="en-ZA" w:eastAsia="en-ZA"/>
        </w:rPr>
      </w:pPr>
      <w:r w:rsidRPr="0057056B">
        <w:rPr>
          <w:rFonts w:ascii="Arial" w:eastAsia="Times New Roman" w:hAnsi="Arial" w:cs="Arial"/>
          <w:iCs/>
          <w:bdr w:val="none" w:sz="0" w:space="0" w:color="auto"/>
          <w:lang w:val="en-ZA" w:eastAsia="en-ZA"/>
        </w:rPr>
        <w:t>Universal Service and Access Agency of South Africa (USAASA</w:t>
      </w:r>
      <w:r w:rsidRPr="0057056B">
        <w:rPr>
          <w:rFonts w:ascii="Arial" w:eastAsia="Times New Roman" w:hAnsi="Arial" w:cs="Arial"/>
          <w:i/>
          <w:iCs/>
          <w:bdr w:val="none" w:sz="0" w:space="0" w:color="auto"/>
          <w:lang w:val="en-ZA" w:eastAsia="en-ZA"/>
        </w:rPr>
        <w:t>)</w:t>
      </w:r>
    </w:p>
    <w:p w:rsidR="00936ECD" w:rsidRPr="0057056B" w:rsidRDefault="00936EC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540"/>
        <w:jc w:val="both"/>
        <w:rPr>
          <w:rFonts w:ascii="Arial" w:eastAsia="Times New Roman" w:hAnsi="Arial" w:cs="Arial"/>
        </w:rPr>
      </w:pPr>
      <w:r w:rsidRPr="0057056B">
        <w:rPr>
          <w:rFonts w:ascii="Arial" w:eastAsia="Times New Roman" w:hAnsi="Arial" w:cs="Arial"/>
        </w:rPr>
        <w:t>As a result of the above, it is empirical for USAASA and USAF to make reference to other role players mandate in</w:t>
      </w:r>
      <w:r w:rsidR="00825952">
        <w:rPr>
          <w:rFonts w:ascii="Arial" w:eastAsia="Times New Roman" w:hAnsi="Arial" w:cs="Arial"/>
        </w:rPr>
        <w:t xml:space="preserve"> order</w:t>
      </w:r>
      <w:r w:rsidRPr="0057056B">
        <w:rPr>
          <w:rFonts w:ascii="Arial" w:eastAsia="Times New Roman" w:hAnsi="Arial" w:cs="Arial"/>
        </w:rPr>
        <w:t xml:space="preserve"> to provide context to the reader of the document.</w:t>
      </w:r>
    </w:p>
    <w:p w:rsidR="00081D8B" w:rsidRPr="0057056B" w:rsidRDefault="00081D8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540"/>
        <w:jc w:val="both"/>
        <w:rPr>
          <w:rFonts w:ascii="Arial" w:eastAsia="Times New Roman" w:hAnsi="Arial" w:cs="Arial"/>
        </w:rPr>
      </w:pPr>
    </w:p>
    <w:p w:rsidR="001A5F47" w:rsidRPr="0057056B" w:rsidRDefault="001A5F47" w:rsidP="0057056B">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ascii="Arial" w:eastAsia="Times New Roman" w:hAnsi="Arial" w:cs="Arial"/>
          <w:b/>
        </w:rPr>
      </w:pPr>
      <w:r w:rsidRPr="0057056B">
        <w:rPr>
          <w:rFonts w:ascii="Arial" w:eastAsia="Times New Roman" w:hAnsi="Arial" w:cs="Arial"/>
          <w:b/>
        </w:rPr>
        <w:t xml:space="preserve">Page 24. Expenditure estimates, </w:t>
      </w:r>
    </w:p>
    <w:p w:rsidR="00BB2D26" w:rsidRPr="0057056B" w:rsidRDefault="003568EB">
      <w:pPr>
        <w:pBdr>
          <w:top w:val="none" w:sz="0" w:space="0" w:color="auto"/>
          <w:left w:val="none" w:sz="0" w:space="0" w:color="auto"/>
          <w:bottom w:val="none" w:sz="0" w:space="0" w:color="auto"/>
          <w:right w:val="none" w:sz="0" w:space="0" w:color="auto"/>
          <w:between w:val="none" w:sz="0" w:space="0" w:color="auto"/>
          <w:bar w:val="none" w:sz="0" w:color="auto"/>
        </w:pBdr>
        <w:ind w:left="426"/>
        <w:jc w:val="both"/>
        <w:rPr>
          <w:rFonts w:ascii="Arial" w:hAnsi="Arial" w:cs="Arial"/>
          <w:lang w:val="en-ZA"/>
        </w:rPr>
      </w:pPr>
      <w:r w:rsidRPr="0057056B">
        <w:rPr>
          <w:rFonts w:ascii="Arial" w:hAnsi="Arial" w:cs="Arial"/>
        </w:rPr>
        <w:t xml:space="preserve">   USAASA Final Plan 2018/19 </w:t>
      </w:r>
      <w:r w:rsidR="00BB2D26" w:rsidRPr="0057056B">
        <w:rPr>
          <w:rFonts w:ascii="Arial" w:hAnsi="Arial" w:cs="Arial"/>
        </w:rPr>
        <w:t>P25 Budget Estimate is R80,074m and P3</w:t>
      </w:r>
      <w:r w:rsidR="00F35A96">
        <w:rPr>
          <w:rFonts w:ascii="Arial" w:hAnsi="Arial" w:cs="Arial"/>
        </w:rPr>
        <w:t>1</w:t>
      </w:r>
      <w:r w:rsidR="00BB2D26" w:rsidRPr="0057056B">
        <w:rPr>
          <w:rFonts w:ascii="Arial" w:hAnsi="Arial" w:cs="Arial"/>
        </w:rPr>
        <w:t xml:space="preserve"> is R79,465m. What is the difference?</w:t>
      </w:r>
    </w:p>
    <w:p w:rsidR="00BB2D26" w:rsidRPr="0057056B" w:rsidRDefault="00BB2D26">
      <w:pPr>
        <w:ind w:left="654"/>
        <w:jc w:val="both"/>
        <w:rPr>
          <w:rFonts w:ascii="Arial" w:hAnsi="Arial" w:cs="Arial"/>
        </w:rPr>
      </w:pPr>
      <w:r w:rsidRPr="0057056B">
        <w:rPr>
          <w:rFonts w:ascii="Arial" w:hAnsi="Arial" w:cs="Arial"/>
        </w:rPr>
        <w:t>The difference of R609k is Program 2 on P3</w:t>
      </w:r>
      <w:r w:rsidR="00F35A96">
        <w:rPr>
          <w:rFonts w:ascii="Arial" w:hAnsi="Arial" w:cs="Arial"/>
        </w:rPr>
        <w:t>5</w:t>
      </w:r>
      <w:r w:rsidRPr="0057056B">
        <w:rPr>
          <w:rFonts w:ascii="Arial" w:hAnsi="Arial" w:cs="Arial"/>
        </w:rPr>
        <w:t>. If R79,465</w:t>
      </w:r>
      <w:r w:rsidR="00B1671E">
        <w:rPr>
          <w:rFonts w:ascii="Arial" w:hAnsi="Arial" w:cs="Arial"/>
        </w:rPr>
        <w:t>m</w:t>
      </w:r>
      <w:r w:rsidRPr="0057056B">
        <w:rPr>
          <w:rFonts w:ascii="Arial" w:hAnsi="Arial" w:cs="Arial"/>
        </w:rPr>
        <w:t xml:space="preserve"> and R609k is aggregated, the result is R80.074m.</w:t>
      </w:r>
    </w:p>
    <w:p w:rsidR="00BB2D26" w:rsidRPr="0057056B" w:rsidRDefault="00BB2D26">
      <w:pPr>
        <w:ind w:left="654"/>
        <w:jc w:val="both"/>
        <w:rPr>
          <w:rFonts w:ascii="Arial" w:hAnsi="Arial" w:cs="Arial"/>
        </w:rPr>
      </w:pPr>
    </w:p>
    <w:p w:rsidR="00BB2D26" w:rsidRPr="0057056B" w:rsidRDefault="00BB2D26">
      <w:pPr>
        <w:pBdr>
          <w:top w:val="none" w:sz="0" w:space="0" w:color="auto"/>
          <w:left w:val="none" w:sz="0" w:space="0" w:color="auto"/>
          <w:bottom w:val="none" w:sz="0" w:space="0" w:color="auto"/>
          <w:right w:val="none" w:sz="0" w:space="0" w:color="auto"/>
          <w:between w:val="none" w:sz="0" w:space="0" w:color="auto"/>
          <w:bar w:val="none" w:sz="0" w:color="auto"/>
        </w:pBdr>
        <w:ind w:left="654"/>
        <w:jc w:val="both"/>
        <w:rPr>
          <w:rFonts w:ascii="Arial" w:hAnsi="Arial" w:cs="Arial"/>
        </w:rPr>
      </w:pPr>
      <w:r w:rsidRPr="0057056B">
        <w:rPr>
          <w:rFonts w:ascii="Arial" w:hAnsi="Arial" w:cs="Arial"/>
        </w:rPr>
        <w:t>Nontax revenue. Why is there none shown from 2017/18 to 2020/21?</w:t>
      </w:r>
      <w:r w:rsidR="00B1671E">
        <w:rPr>
          <w:rFonts w:ascii="Arial" w:hAnsi="Arial" w:cs="Arial"/>
        </w:rPr>
        <w:t xml:space="preserve"> -</w:t>
      </w:r>
    </w:p>
    <w:p w:rsidR="00BB2D26" w:rsidRPr="0057056B" w:rsidRDefault="00BB2D26">
      <w:pPr>
        <w:ind w:left="654"/>
        <w:jc w:val="both"/>
        <w:rPr>
          <w:rFonts w:ascii="Arial" w:hAnsi="Arial" w:cs="Arial"/>
        </w:rPr>
      </w:pPr>
      <w:r w:rsidRPr="0057056B">
        <w:rPr>
          <w:rFonts w:ascii="Arial" w:hAnsi="Arial" w:cs="Arial"/>
        </w:rPr>
        <w:t>Interest revenue is not budgeted for.</w:t>
      </w:r>
    </w:p>
    <w:p w:rsidR="00BB2D26" w:rsidRPr="0057056B" w:rsidRDefault="00BB2D26">
      <w:pPr>
        <w:ind w:left="654"/>
        <w:jc w:val="both"/>
        <w:rPr>
          <w:rFonts w:ascii="Arial" w:hAnsi="Arial" w:cs="Arial"/>
        </w:rPr>
      </w:pPr>
    </w:p>
    <w:p w:rsidR="00BB2D26" w:rsidRPr="0057056B" w:rsidRDefault="003568EB">
      <w:pPr>
        <w:pBdr>
          <w:top w:val="none" w:sz="0" w:space="0" w:color="auto"/>
          <w:left w:val="none" w:sz="0" w:space="0" w:color="auto"/>
          <w:bottom w:val="none" w:sz="0" w:space="0" w:color="auto"/>
          <w:right w:val="none" w:sz="0" w:space="0" w:color="auto"/>
          <w:between w:val="none" w:sz="0" w:space="0" w:color="auto"/>
          <w:bar w:val="none" w:sz="0" w:color="auto"/>
        </w:pBdr>
        <w:ind w:left="654"/>
        <w:jc w:val="both"/>
        <w:rPr>
          <w:rFonts w:ascii="Arial" w:hAnsi="Arial" w:cs="Arial"/>
        </w:rPr>
      </w:pPr>
      <w:r w:rsidRPr="0057056B">
        <w:rPr>
          <w:rFonts w:ascii="Arial" w:hAnsi="Arial" w:cs="Arial"/>
        </w:rPr>
        <w:t xml:space="preserve">USAASA Final Plan 2018/19 </w:t>
      </w:r>
      <w:r w:rsidR="00BB2D26" w:rsidRPr="0057056B">
        <w:rPr>
          <w:rFonts w:ascii="Arial" w:hAnsi="Arial" w:cs="Arial"/>
        </w:rPr>
        <w:t>On P30, over previous 2 financial years ICT spend in aggregate is R52m. From 2017/18 it reduces to R4.6m and just above R5m going forward?</w:t>
      </w:r>
    </w:p>
    <w:p w:rsidR="00BB2D26" w:rsidRPr="0057056B" w:rsidRDefault="00BB2D26">
      <w:pPr>
        <w:ind w:left="654"/>
        <w:jc w:val="both"/>
        <w:rPr>
          <w:rFonts w:ascii="Arial" w:hAnsi="Arial" w:cs="Arial"/>
        </w:rPr>
      </w:pPr>
      <w:r w:rsidRPr="0057056B">
        <w:rPr>
          <w:rFonts w:ascii="Arial" w:hAnsi="Arial" w:cs="Arial"/>
        </w:rPr>
        <w:t>In the previous 2 financial years the majority of the</w:t>
      </w:r>
      <w:r w:rsidR="00D552B7">
        <w:rPr>
          <w:rFonts w:ascii="Arial" w:hAnsi="Arial" w:cs="Arial"/>
        </w:rPr>
        <w:t xml:space="preserve"> </w:t>
      </w:r>
      <w:r w:rsidRPr="0057056B">
        <w:rPr>
          <w:rFonts w:ascii="Arial" w:hAnsi="Arial" w:cs="Arial"/>
        </w:rPr>
        <w:t xml:space="preserve">spend </w:t>
      </w:r>
      <w:r w:rsidR="00B1671E">
        <w:rPr>
          <w:rFonts w:ascii="Arial" w:hAnsi="Arial" w:cs="Arial"/>
        </w:rPr>
        <w:t>was</w:t>
      </w:r>
      <w:r w:rsidR="00B1671E" w:rsidRPr="0057056B">
        <w:rPr>
          <w:rFonts w:ascii="Arial" w:hAnsi="Arial" w:cs="Arial"/>
        </w:rPr>
        <w:t xml:space="preserve"> </w:t>
      </w:r>
      <w:r w:rsidRPr="0057056B">
        <w:rPr>
          <w:rFonts w:ascii="Arial" w:hAnsi="Arial" w:cs="Arial"/>
        </w:rPr>
        <w:t>related to implementation of SAP.</w:t>
      </w:r>
    </w:p>
    <w:p w:rsidR="00BB2D26" w:rsidRPr="0057056B" w:rsidRDefault="00BB2D26">
      <w:pPr>
        <w:ind w:left="654"/>
        <w:jc w:val="both"/>
        <w:rPr>
          <w:rFonts w:ascii="Arial" w:hAnsi="Arial" w:cs="Arial"/>
        </w:rPr>
      </w:pPr>
      <w:r w:rsidRPr="0057056B">
        <w:rPr>
          <w:rFonts w:ascii="Arial" w:hAnsi="Arial" w:cs="Arial"/>
        </w:rPr>
        <w:t>From 2017/18 onwards spend</w:t>
      </w:r>
      <w:r w:rsidR="00B1671E">
        <w:rPr>
          <w:rFonts w:ascii="Arial" w:hAnsi="Arial" w:cs="Arial"/>
        </w:rPr>
        <w:t>ing was</w:t>
      </w:r>
      <w:r w:rsidRPr="0057056B">
        <w:rPr>
          <w:rFonts w:ascii="Arial" w:hAnsi="Arial" w:cs="Arial"/>
        </w:rPr>
        <w:t xml:space="preserve"> moderate to incorporate support and maintenance. </w:t>
      </w:r>
    </w:p>
    <w:p w:rsidR="00BB2D26" w:rsidRPr="0057056B" w:rsidRDefault="00BB2D26">
      <w:pPr>
        <w:ind w:left="654"/>
        <w:jc w:val="both"/>
        <w:rPr>
          <w:rFonts w:ascii="Arial" w:hAnsi="Arial" w:cs="Arial"/>
        </w:rPr>
      </w:pPr>
    </w:p>
    <w:p w:rsidR="00BB2D26" w:rsidRPr="0057056B" w:rsidRDefault="00BB2D26">
      <w:pPr>
        <w:jc w:val="both"/>
        <w:rPr>
          <w:rFonts w:ascii="Arial" w:hAnsi="Arial" w:cs="Arial"/>
        </w:rPr>
      </w:pPr>
    </w:p>
    <w:p w:rsidR="00BB2D26" w:rsidRPr="0057056B" w:rsidRDefault="00BB2D26">
      <w:pPr>
        <w:pBdr>
          <w:top w:val="none" w:sz="0" w:space="0" w:color="auto"/>
          <w:left w:val="none" w:sz="0" w:space="0" w:color="auto"/>
          <w:bottom w:val="none" w:sz="0" w:space="0" w:color="auto"/>
          <w:right w:val="none" w:sz="0" w:space="0" w:color="auto"/>
          <w:between w:val="none" w:sz="0" w:space="0" w:color="auto"/>
          <w:bar w:val="none" w:sz="0" w:color="auto"/>
        </w:pBdr>
        <w:ind w:left="654"/>
        <w:jc w:val="both"/>
        <w:rPr>
          <w:rFonts w:ascii="Arial" w:hAnsi="Arial" w:cs="Arial"/>
          <w:b/>
          <w:i/>
        </w:rPr>
      </w:pPr>
      <w:r w:rsidRPr="0057056B">
        <w:rPr>
          <w:rFonts w:ascii="Arial" w:hAnsi="Arial" w:cs="Arial"/>
          <w:b/>
          <w:i/>
        </w:rPr>
        <w:t>Reason for reduction of R250m?</w:t>
      </w:r>
    </w:p>
    <w:p w:rsidR="003568EB" w:rsidRPr="0057056B" w:rsidRDefault="003568EB">
      <w:pPr>
        <w:pBdr>
          <w:top w:val="none" w:sz="0" w:space="0" w:color="auto"/>
          <w:left w:val="none" w:sz="0" w:space="0" w:color="auto"/>
          <w:bottom w:val="none" w:sz="0" w:space="0" w:color="auto"/>
          <w:right w:val="none" w:sz="0" w:space="0" w:color="auto"/>
          <w:between w:val="none" w:sz="0" w:space="0" w:color="auto"/>
          <w:bar w:val="none" w:sz="0" w:color="auto"/>
        </w:pBdr>
        <w:ind w:left="654"/>
        <w:jc w:val="both"/>
        <w:rPr>
          <w:rFonts w:ascii="Arial" w:hAnsi="Arial" w:cs="Arial"/>
        </w:rPr>
      </w:pPr>
    </w:p>
    <w:p w:rsidR="001A5F47" w:rsidRDefault="00BB2D26">
      <w:pPr>
        <w:ind w:left="654"/>
        <w:jc w:val="both"/>
        <w:rPr>
          <w:rFonts w:ascii="Arial" w:hAnsi="Arial" w:cs="Arial"/>
        </w:rPr>
      </w:pPr>
      <w:r w:rsidRPr="0057056B">
        <w:rPr>
          <w:rFonts w:ascii="Arial" w:hAnsi="Arial" w:cs="Arial"/>
        </w:rPr>
        <w:t xml:space="preserve">USAASA was instructed by the Department to reduce by R250m on the BDM line </w:t>
      </w:r>
      <w:r w:rsidR="00B1671E">
        <w:rPr>
          <w:rFonts w:ascii="Arial" w:hAnsi="Arial" w:cs="Arial"/>
        </w:rPr>
        <w:t xml:space="preserve">item </w:t>
      </w:r>
      <w:r w:rsidRPr="0057056B">
        <w:rPr>
          <w:rFonts w:ascii="Arial" w:hAnsi="Arial" w:cs="Arial"/>
        </w:rPr>
        <w:t xml:space="preserve">and this was per National </w:t>
      </w:r>
      <w:r w:rsidR="00B1671E">
        <w:rPr>
          <w:rFonts w:ascii="Arial" w:hAnsi="Arial" w:cs="Arial"/>
        </w:rPr>
        <w:t>T</w:t>
      </w:r>
      <w:r w:rsidRPr="0057056B">
        <w:rPr>
          <w:rFonts w:ascii="Arial" w:hAnsi="Arial" w:cs="Arial"/>
        </w:rPr>
        <w:t>reasury as per attached email from the department.</w:t>
      </w:r>
    </w:p>
    <w:p w:rsidR="00FF4E3E" w:rsidRDefault="00FF4E3E" w:rsidP="00FF4E3E">
      <w:pPr>
        <w:pBdr>
          <w:top w:val="none" w:sz="0" w:space="0" w:color="auto"/>
          <w:left w:val="none" w:sz="0" w:space="0" w:color="auto"/>
          <w:bottom w:val="none" w:sz="0" w:space="0" w:color="auto"/>
          <w:right w:val="none" w:sz="0" w:space="0" w:color="auto"/>
          <w:between w:val="none" w:sz="0" w:space="0" w:color="auto"/>
          <w:bar w:val="none" w:sz="0" w:color="auto"/>
        </w:pBdr>
        <w:ind w:left="654"/>
        <w:rPr>
          <w:rFonts w:ascii="Calibri" w:eastAsia="Calibri" w:hAnsi="Calibri" w:cs="Calibri"/>
          <w:color w:val="1F497D"/>
          <w:sz w:val="22"/>
          <w:szCs w:val="22"/>
          <w:bdr w:val="none" w:sz="0" w:space="0" w:color="auto"/>
          <w:lang w:eastAsia="en-ZA"/>
        </w:rPr>
      </w:pPr>
    </w:p>
    <w:p w:rsidR="00FF4E3E" w:rsidRPr="00FF4E3E" w:rsidRDefault="00FF4E3E" w:rsidP="00FF4E3E">
      <w:pPr>
        <w:pBdr>
          <w:top w:val="none" w:sz="0" w:space="0" w:color="auto"/>
          <w:left w:val="none" w:sz="0" w:space="0" w:color="auto"/>
          <w:bottom w:val="none" w:sz="0" w:space="0" w:color="auto"/>
          <w:right w:val="none" w:sz="0" w:space="0" w:color="auto"/>
          <w:between w:val="none" w:sz="0" w:space="0" w:color="auto"/>
          <w:bar w:val="none" w:sz="0" w:color="auto"/>
        </w:pBdr>
        <w:ind w:left="654"/>
        <w:rPr>
          <w:rFonts w:ascii="Calibri" w:eastAsia="Calibri" w:hAnsi="Calibri" w:cs="Calibri"/>
          <w:color w:val="1F497D"/>
          <w:sz w:val="22"/>
          <w:szCs w:val="22"/>
          <w:bdr w:val="none" w:sz="0" w:space="0" w:color="auto"/>
          <w:lang w:eastAsia="en-ZA"/>
        </w:rPr>
      </w:pPr>
      <w:r w:rsidRPr="00FF4E3E">
        <w:rPr>
          <w:rFonts w:ascii="Calibri" w:eastAsia="Calibri" w:hAnsi="Calibri" w:cs="Calibri"/>
          <w:color w:val="1F497D"/>
          <w:sz w:val="22"/>
          <w:szCs w:val="22"/>
          <w:bdr w:val="none" w:sz="0" w:space="0" w:color="auto"/>
          <w:lang w:eastAsia="en-ZA"/>
        </w:rPr>
        <w:t>Dear CFO and Mokgobo,</w:t>
      </w:r>
    </w:p>
    <w:p w:rsidR="00FF4E3E" w:rsidRPr="00FF4E3E" w:rsidRDefault="00FF4E3E" w:rsidP="00FF4E3E">
      <w:pPr>
        <w:pBdr>
          <w:top w:val="none" w:sz="0" w:space="0" w:color="auto"/>
          <w:left w:val="none" w:sz="0" w:space="0" w:color="auto"/>
          <w:bottom w:val="none" w:sz="0" w:space="0" w:color="auto"/>
          <w:right w:val="none" w:sz="0" w:space="0" w:color="auto"/>
          <w:between w:val="none" w:sz="0" w:space="0" w:color="auto"/>
          <w:bar w:val="none" w:sz="0" w:color="auto"/>
        </w:pBdr>
        <w:ind w:left="654"/>
        <w:rPr>
          <w:rFonts w:ascii="Calibri" w:eastAsia="Calibri" w:hAnsi="Calibri" w:cs="Calibri"/>
          <w:color w:val="1F497D"/>
          <w:sz w:val="22"/>
          <w:szCs w:val="22"/>
          <w:bdr w:val="none" w:sz="0" w:space="0" w:color="auto"/>
          <w:lang w:eastAsia="en-ZA"/>
        </w:rPr>
      </w:pPr>
    </w:p>
    <w:p w:rsidR="00FF4E3E" w:rsidRPr="00FF4E3E" w:rsidRDefault="00FF4E3E" w:rsidP="00FF4E3E">
      <w:pPr>
        <w:pBdr>
          <w:top w:val="none" w:sz="0" w:space="0" w:color="auto"/>
          <w:left w:val="none" w:sz="0" w:space="0" w:color="auto"/>
          <w:bottom w:val="none" w:sz="0" w:space="0" w:color="auto"/>
          <w:right w:val="none" w:sz="0" w:space="0" w:color="auto"/>
          <w:between w:val="none" w:sz="0" w:space="0" w:color="auto"/>
          <w:bar w:val="none" w:sz="0" w:color="auto"/>
        </w:pBdr>
        <w:ind w:left="654"/>
        <w:rPr>
          <w:rFonts w:ascii="Calibri" w:eastAsia="Calibri" w:hAnsi="Calibri" w:cs="Calibri"/>
          <w:color w:val="1F497D"/>
          <w:sz w:val="22"/>
          <w:szCs w:val="22"/>
          <w:bdr w:val="none" w:sz="0" w:space="0" w:color="auto"/>
          <w:lang w:eastAsia="en-ZA"/>
        </w:rPr>
      </w:pPr>
      <w:r w:rsidRPr="00FF4E3E">
        <w:rPr>
          <w:rFonts w:ascii="Calibri" w:eastAsia="Calibri" w:hAnsi="Calibri" w:cs="Calibri"/>
          <w:color w:val="1F497D"/>
          <w:sz w:val="22"/>
          <w:szCs w:val="22"/>
          <w:bdr w:val="none" w:sz="0" w:space="0" w:color="auto"/>
          <w:lang w:eastAsia="en-ZA"/>
        </w:rPr>
        <w:t xml:space="preserve">In terms of the revised 2018 Allocation letter from National Treasury, </w:t>
      </w:r>
      <w:proofErr w:type="gramStart"/>
      <w:r w:rsidRPr="00FF4E3E">
        <w:rPr>
          <w:rFonts w:ascii="Calibri" w:eastAsia="Calibri" w:hAnsi="Calibri" w:cs="Calibri"/>
          <w:color w:val="1F497D"/>
          <w:sz w:val="22"/>
          <w:szCs w:val="22"/>
          <w:bdr w:val="none" w:sz="0" w:space="0" w:color="auto"/>
          <w:lang w:eastAsia="en-ZA"/>
        </w:rPr>
        <w:t>Please</w:t>
      </w:r>
      <w:proofErr w:type="gramEnd"/>
      <w:r w:rsidRPr="00FF4E3E">
        <w:rPr>
          <w:rFonts w:ascii="Calibri" w:eastAsia="Calibri" w:hAnsi="Calibri" w:cs="Calibri"/>
          <w:color w:val="1F497D"/>
          <w:sz w:val="22"/>
          <w:szCs w:val="22"/>
          <w:bdr w:val="none" w:sz="0" w:space="0" w:color="auto"/>
          <w:lang w:eastAsia="en-ZA"/>
        </w:rPr>
        <w:t xml:space="preserve"> note the revised BDM allocation. Kindly include this in your planning. The official letter will be send to the office of the CEO</w:t>
      </w:r>
    </w:p>
    <w:p w:rsidR="00FF4E3E" w:rsidRPr="00FF4E3E" w:rsidRDefault="00FF4E3E" w:rsidP="00FF4E3E">
      <w:pPr>
        <w:pBdr>
          <w:top w:val="none" w:sz="0" w:space="0" w:color="auto"/>
          <w:left w:val="none" w:sz="0" w:space="0" w:color="auto"/>
          <w:bottom w:val="none" w:sz="0" w:space="0" w:color="auto"/>
          <w:right w:val="none" w:sz="0" w:space="0" w:color="auto"/>
          <w:between w:val="none" w:sz="0" w:space="0" w:color="auto"/>
          <w:bar w:val="none" w:sz="0" w:color="auto"/>
        </w:pBdr>
        <w:ind w:left="654"/>
        <w:rPr>
          <w:rFonts w:ascii="Calibri" w:eastAsia="Calibri" w:hAnsi="Calibri" w:cs="Calibri"/>
          <w:color w:val="1F497D"/>
          <w:sz w:val="22"/>
          <w:szCs w:val="22"/>
          <w:bdr w:val="none" w:sz="0" w:space="0" w:color="auto"/>
          <w:lang w:eastAsia="en-ZA"/>
        </w:rPr>
      </w:pPr>
    </w:p>
    <w:p w:rsidR="00FF4E3E" w:rsidRPr="00FF4E3E" w:rsidRDefault="00FF4E3E" w:rsidP="00FF4E3E">
      <w:pPr>
        <w:pBdr>
          <w:top w:val="none" w:sz="0" w:space="0" w:color="auto"/>
          <w:left w:val="none" w:sz="0" w:space="0" w:color="auto"/>
          <w:bottom w:val="none" w:sz="0" w:space="0" w:color="auto"/>
          <w:right w:val="none" w:sz="0" w:space="0" w:color="auto"/>
          <w:between w:val="none" w:sz="0" w:space="0" w:color="auto"/>
          <w:bar w:val="none" w:sz="0" w:color="auto"/>
        </w:pBdr>
        <w:ind w:left="654"/>
        <w:rPr>
          <w:rFonts w:ascii="Calibri" w:eastAsia="Calibri" w:hAnsi="Calibri" w:cs="Calibri"/>
          <w:color w:val="1F497D"/>
          <w:sz w:val="22"/>
          <w:szCs w:val="22"/>
          <w:bdr w:val="none" w:sz="0" w:space="0" w:color="auto"/>
          <w:lang w:eastAsia="en-ZA"/>
        </w:rPr>
      </w:pPr>
    </w:p>
    <w:tbl>
      <w:tblPr>
        <w:tblpPr w:leftFromText="180" w:rightFromText="180" w:vertAnchor="text" w:tblpXSpec="center"/>
        <w:tblW w:w="9080" w:type="dxa"/>
        <w:tblCellMar>
          <w:left w:w="0" w:type="dxa"/>
          <w:right w:w="0" w:type="dxa"/>
        </w:tblCellMar>
        <w:tblLook w:val="04A0" w:firstRow="1" w:lastRow="0" w:firstColumn="1" w:lastColumn="0" w:noHBand="0" w:noVBand="1"/>
      </w:tblPr>
      <w:tblGrid>
        <w:gridCol w:w="6000"/>
        <w:gridCol w:w="1020"/>
        <w:gridCol w:w="1080"/>
        <w:gridCol w:w="980"/>
      </w:tblGrid>
      <w:tr w:rsidR="00FF4E3E" w:rsidRPr="00FF4E3E" w:rsidTr="00FF4E3E">
        <w:trPr>
          <w:trHeight w:val="300"/>
        </w:trPr>
        <w:tc>
          <w:tcPr>
            <w:tcW w:w="600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F4E3E" w:rsidRPr="00FF4E3E" w:rsidRDefault="00FF4E3E" w:rsidP="00FF4E3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
                <w:bCs/>
                <w:color w:val="000000"/>
                <w:sz w:val="22"/>
                <w:szCs w:val="22"/>
                <w:bdr w:val="none" w:sz="0" w:space="0" w:color="auto"/>
                <w:lang w:val="en-ZA" w:eastAsia="en-ZA"/>
              </w:rPr>
            </w:pPr>
            <w:r w:rsidRPr="00FF4E3E">
              <w:rPr>
                <w:rFonts w:ascii="Calibri" w:eastAsia="Calibri" w:hAnsi="Calibri" w:cs="Calibri"/>
                <w:b/>
                <w:bCs/>
                <w:color w:val="000000"/>
                <w:sz w:val="22"/>
                <w:szCs w:val="22"/>
                <w:bdr w:val="none" w:sz="0" w:space="0" w:color="auto"/>
                <w:lang w:val="en-ZA" w:eastAsia="en-ZA"/>
              </w:rPr>
              <w:t> </w:t>
            </w:r>
          </w:p>
        </w:tc>
        <w:tc>
          <w:tcPr>
            <w:tcW w:w="102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FF4E3E" w:rsidRPr="00FF4E3E" w:rsidRDefault="00FF4E3E" w:rsidP="00FF4E3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
                <w:bCs/>
                <w:color w:val="000000"/>
                <w:sz w:val="22"/>
                <w:szCs w:val="22"/>
                <w:bdr w:val="none" w:sz="0" w:space="0" w:color="auto"/>
                <w:lang w:val="en-ZA" w:eastAsia="en-ZA"/>
              </w:rPr>
            </w:pPr>
            <w:r w:rsidRPr="00FF4E3E">
              <w:rPr>
                <w:rFonts w:ascii="Calibri" w:eastAsia="Calibri" w:hAnsi="Calibri" w:cs="Calibri"/>
                <w:b/>
                <w:bCs/>
                <w:color w:val="000000"/>
                <w:sz w:val="22"/>
                <w:szCs w:val="22"/>
                <w:bdr w:val="none" w:sz="0" w:space="0" w:color="auto"/>
                <w:lang w:val="en-ZA" w:eastAsia="en-ZA"/>
              </w:rPr>
              <w:t>2018/19</w:t>
            </w:r>
          </w:p>
        </w:tc>
        <w:tc>
          <w:tcPr>
            <w:tcW w:w="108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FF4E3E" w:rsidRPr="00FF4E3E" w:rsidRDefault="00FF4E3E" w:rsidP="00FF4E3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
                <w:bCs/>
                <w:color w:val="000000"/>
                <w:sz w:val="22"/>
                <w:szCs w:val="22"/>
                <w:bdr w:val="none" w:sz="0" w:space="0" w:color="auto"/>
                <w:lang w:val="en-ZA" w:eastAsia="en-ZA"/>
              </w:rPr>
            </w:pPr>
            <w:r w:rsidRPr="00FF4E3E">
              <w:rPr>
                <w:rFonts w:ascii="Calibri" w:eastAsia="Calibri" w:hAnsi="Calibri" w:cs="Calibri"/>
                <w:b/>
                <w:bCs/>
                <w:color w:val="000000"/>
                <w:sz w:val="22"/>
                <w:szCs w:val="22"/>
                <w:bdr w:val="none" w:sz="0" w:space="0" w:color="auto"/>
                <w:lang w:val="en-ZA" w:eastAsia="en-ZA"/>
              </w:rPr>
              <w:t>2019/20</w:t>
            </w:r>
          </w:p>
        </w:tc>
        <w:tc>
          <w:tcPr>
            <w:tcW w:w="98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FF4E3E" w:rsidRPr="00FF4E3E" w:rsidRDefault="00FF4E3E" w:rsidP="00FF4E3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
                <w:bCs/>
                <w:color w:val="000000"/>
                <w:sz w:val="22"/>
                <w:szCs w:val="22"/>
                <w:bdr w:val="none" w:sz="0" w:space="0" w:color="auto"/>
                <w:lang w:val="en-ZA" w:eastAsia="en-ZA"/>
              </w:rPr>
            </w:pPr>
            <w:r w:rsidRPr="00FF4E3E">
              <w:rPr>
                <w:rFonts w:ascii="Calibri" w:eastAsia="Calibri" w:hAnsi="Calibri" w:cs="Calibri"/>
                <w:b/>
                <w:bCs/>
                <w:color w:val="000000"/>
                <w:sz w:val="22"/>
                <w:szCs w:val="22"/>
                <w:bdr w:val="none" w:sz="0" w:space="0" w:color="auto"/>
                <w:lang w:val="en-ZA" w:eastAsia="en-ZA"/>
              </w:rPr>
              <w:t>2020/21</w:t>
            </w:r>
          </w:p>
        </w:tc>
      </w:tr>
      <w:tr w:rsidR="00FF4E3E" w:rsidRPr="00FF4E3E" w:rsidTr="00FF4E3E">
        <w:trPr>
          <w:trHeight w:val="600"/>
        </w:trPr>
        <w:tc>
          <w:tcPr>
            <w:tcW w:w="60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F4E3E" w:rsidRPr="00FF4E3E" w:rsidRDefault="00FF4E3E" w:rsidP="00FF4E3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
                <w:bCs/>
                <w:color w:val="000000"/>
                <w:sz w:val="22"/>
                <w:szCs w:val="22"/>
                <w:bdr w:val="none" w:sz="0" w:space="0" w:color="auto"/>
                <w:lang w:val="en-ZA" w:eastAsia="en-ZA"/>
              </w:rPr>
            </w:pPr>
            <w:r w:rsidRPr="00FF4E3E">
              <w:rPr>
                <w:rFonts w:ascii="Calibri" w:eastAsia="Calibri" w:hAnsi="Calibri" w:cs="Calibri"/>
                <w:b/>
                <w:bCs/>
                <w:color w:val="000000"/>
                <w:sz w:val="22"/>
                <w:szCs w:val="22"/>
                <w:bdr w:val="none" w:sz="0" w:space="0" w:color="auto"/>
                <w:lang w:val="en-ZA" w:eastAsia="en-ZA"/>
              </w:rPr>
              <w:t>DETAIL OF TRANSFERS AND SUBSIDIES</w:t>
            </w:r>
          </w:p>
        </w:tc>
        <w:tc>
          <w:tcPr>
            <w:tcW w:w="102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FF4E3E" w:rsidRPr="00FF4E3E" w:rsidRDefault="00FF4E3E" w:rsidP="00FF4E3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
                <w:bCs/>
                <w:color w:val="000000"/>
                <w:sz w:val="22"/>
                <w:szCs w:val="22"/>
                <w:bdr w:val="none" w:sz="0" w:space="0" w:color="auto"/>
                <w:lang w:val="en-ZA" w:eastAsia="en-ZA"/>
              </w:rPr>
            </w:pPr>
            <w:r w:rsidRPr="00FF4E3E">
              <w:rPr>
                <w:rFonts w:ascii="Calibri" w:eastAsia="Calibri" w:hAnsi="Calibri" w:cs="Calibri"/>
                <w:b/>
                <w:bCs/>
                <w:color w:val="000000"/>
                <w:sz w:val="22"/>
                <w:szCs w:val="22"/>
                <w:bdr w:val="none" w:sz="0" w:space="0" w:color="auto"/>
                <w:lang w:val="en-ZA" w:eastAsia="en-ZA"/>
              </w:rPr>
              <w:t>Revised Baseline</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FF4E3E" w:rsidRPr="00FF4E3E" w:rsidRDefault="00FF4E3E" w:rsidP="00FF4E3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
                <w:bCs/>
                <w:color w:val="000000"/>
                <w:sz w:val="22"/>
                <w:szCs w:val="22"/>
                <w:bdr w:val="none" w:sz="0" w:space="0" w:color="auto"/>
                <w:lang w:val="en-ZA" w:eastAsia="en-ZA"/>
              </w:rPr>
            </w:pPr>
            <w:r w:rsidRPr="00FF4E3E">
              <w:rPr>
                <w:rFonts w:ascii="Calibri" w:eastAsia="Calibri" w:hAnsi="Calibri" w:cs="Calibri"/>
                <w:b/>
                <w:bCs/>
                <w:color w:val="000000"/>
                <w:sz w:val="22"/>
                <w:szCs w:val="22"/>
                <w:bdr w:val="none" w:sz="0" w:space="0" w:color="auto"/>
                <w:lang w:val="en-ZA" w:eastAsia="en-ZA"/>
              </w:rPr>
              <w:t>Revised Baseline</w:t>
            </w:r>
          </w:p>
        </w:tc>
        <w:tc>
          <w:tcPr>
            <w:tcW w:w="9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FF4E3E" w:rsidRPr="00FF4E3E" w:rsidRDefault="00FF4E3E" w:rsidP="00FF4E3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
                <w:bCs/>
                <w:color w:val="000000"/>
                <w:sz w:val="22"/>
                <w:szCs w:val="22"/>
                <w:bdr w:val="none" w:sz="0" w:space="0" w:color="auto"/>
                <w:lang w:val="en-ZA" w:eastAsia="en-ZA"/>
              </w:rPr>
            </w:pPr>
            <w:r w:rsidRPr="00FF4E3E">
              <w:rPr>
                <w:rFonts w:ascii="Calibri" w:eastAsia="Calibri" w:hAnsi="Calibri" w:cs="Calibri"/>
                <w:b/>
                <w:bCs/>
                <w:color w:val="000000"/>
                <w:sz w:val="22"/>
                <w:szCs w:val="22"/>
                <w:bdr w:val="none" w:sz="0" w:space="0" w:color="auto"/>
                <w:lang w:val="en-ZA" w:eastAsia="en-ZA"/>
              </w:rPr>
              <w:t>Revised Baseline</w:t>
            </w:r>
          </w:p>
        </w:tc>
      </w:tr>
      <w:tr w:rsidR="00FF4E3E" w:rsidRPr="00FF4E3E" w:rsidTr="00FF4E3E">
        <w:trPr>
          <w:trHeight w:val="300"/>
        </w:trPr>
        <w:tc>
          <w:tcPr>
            <w:tcW w:w="60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F4E3E" w:rsidRPr="00FF4E3E" w:rsidRDefault="00FF4E3E" w:rsidP="00FF4E3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color w:val="000000"/>
                <w:sz w:val="22"/>
                <w:szCs w:val="22"/>
                <w:bdr w:val="none" w:sz="0" w:space="0" w:color="auto"/>
                <w:lang w:val="en-ZA" w:eastAsia="en-ZA"/>
              </w:rPr>
            </w:pPr>
            <w:r w:rsidRPr="00FF4E3E">
              <w:rPr>
                <w:rFonts w:ascii="Calibri" w:eastAsia="Calibri" w:hAnsi="Calibri" w:cs="Calibri"/>
                <w:color w:val="000000"/>
                <w:sz w:val="22"/>
                <w:szCs w:val="22"/>
                <w:bdr w:val="none" w:sz="0" w:space="0" w:color="auto"/>
                <w:lang w:val="en-ZA" w:eastAsia="en-ZA"/>
              </w:rPr>
              <w:t xml:space="preserve">Universal Service and </w:t>
            </w:r>
            <w:proofErr w:type="spellStart"/>
            <w:r w:rsidRPr="00FF4E3E">
              <w:rPr>
                <w:rFonts w:ascii="Calibri" w:eastAsia="Calibri" w:hAnsi="Calibri" w:cs="Calibri"/>
                <w:color w:val="000000"/>
                <w:sz w:val="22"/>
                <w:szCs w:val="22"/>
                <w:bdr w:val="none" w:sz="0" w:space="0" w:color="auto"/>
                <w:lang w:val="en-ZA" w:eastAsia="en-ZA"/>
              </w:rPr>
              <w:t>Acess</w:t>
            </w:r>
            <w:proofErr w:type="spellEnd"/>
            <w:r w:rsidRPr="00FF4E3E">
              <w:rPr>
                <w:rFonts w:ascii="Calibri" w:eastAsia="Calibri" w:hAnsi="Calibri" w:cs="Calibri"/>
                <w:color w:val="000000"/>
                <w:sz w:val="22"/>
                <w:szCs w:val="22"/>
                <w:bdr w:val="none" w:sz="0" w:space="0" w:color="auto"/>
                <w:lang w:val="en-ZA" w:eastAsia="en-ZA"/>
              </w:rPr>
              <w:t xml:space="preserve"> Agency of South Africa</w:t>
            </w:r>
          </w:p>
        </w:tc>
        <w:tc>
          <w:tcPr>
            <w:tcW w:w="10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F4E3E" w:rsidRPr="00FF4E3E" w:rsidRDefault="00FF4E3E" w:rsidP="00FF4E3E">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Calibri" w:hAnsi="Calibri" w:cs="Calibri"/>
                <w:color w:val="000000"/>
                <w:sz w:val="22"/>
                <w:szCs w:val="22"/>
                <w:bdr w:val="none" w:sz="0" w:space="0" w:color="auto"/>
                <w:lang w:val="en-ZA" w:eastAsia="en-ZA"/>
              </w:rPr>
            </w:pPr>
            <w:r w:rsidRPr="00FF4E3E">
              <w:rPr>
                <w:rFonts w:ascii="Calibri" w:eastAsia="Calibri" w:hAnsi="Calibri" w:cs="Calibri"/>
                <w:color w:val="000000"/>
                <w:sz w:val="22"/>
                <w:szCs w:val="22"/>
                <w:bdr w:val="none" w:sz="0" w:space="0" w:color="auto"/>
                <w:lang w:val="en-ZA" w:eastAsia="en-ZA"/>
              </w:rPr>
              <w:t>80,074</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F4E3E" w:rsidRPr="00FF4E3E" w:rsidRDefault="00FF4E3E" w:rsidP="00FF4E3E">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Calibri" w:hAnsi="Calibri" w:cs="Calibri"/>
                <w:color w:val="000000"/>
                <w:sz w:val="22"/>
                <w:szCs w:val="22"/>
                <w:bdr w:val="none" w:sz="0" w:space="0" w:color="auto"/>
                <w:lang w:val="en-ZA" w:eastAsia="en-ZA"/>
              </w:rPr>
            </w:pPr>
            <w:r w:rsidRPr="00FF4E3E">
              <w:rPr>
                <w:rFonts w:ascii="Calibri" w:eastAsia="Calibri" w:hAnsi="Calibri" w:cs="Calibri"/>
                <w:color w:val="000000"/>
                <w:sz w:val="22"/>
                <w:szCs w:val="22"/>
                <w:bdr w:val="none" w:sz="0" w:space="0" w:color="auto"/>
                <w:lang w:val="en-ZA" w:eastAsia="en-ZA"/>
              </w:rPr>
              <w:t>84,558</w:t>
            </w:r>
          </w:p>
        </w:tc>
        <w:tc>
          <w:tcPr>
            <w:tcW w:w="9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F4E3E" w:rsidRPr="00FF4E3E" w:rsidRDefault="00FF4E3E" w:rsidP="00FF4E3E">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Calibri" w:hAnsi="Calibri" w:cs="Calibri"/>
                <w:color w:val="000000"/>
                <w:sz w:val="22"/>
                <w:szCs w:val="22"/>
                <w:bdr w:val="none" w:sz="0" w:space="0" w:color="auto"/>
                <w:lang w:val="en-ZA" w:eastAsia="en-ZA"/>
              </w:rPr>
            </w:pPr>
            <w:r w:rsidRPr="00FF4E3E">
              <w:rPr>
                <w:rFonts w:ascii="Calibri" w:eastAsia="Calibri" w:hAnsi="Calibri" w:cs="Calibri"/>
                <w:color w:val="000000"/>
                <w:sz w:val="22"/>
                <w:szCs w:val="22"/>
                <w:bdr w:val="none" w:sz="0" w:space="0" w:color="auto"/>
                <w:lang w:val="en-ZA" w:eastAsia="en-ZA"/>
              </w:rPr>
              <w:t>89,209</w:t>
            </w:r>
          </w:p>
        </w:tc>
      </w:tr>
      <w:tr w:rsidR="00FF4E3E" w:rsidRPr="00FF4E3E" w:rsidTr="00FF4E3E">
        <w:trPr>
          <w:trHeight w:val="300"/>
        </w:trPr>
        <w:tc>
          <w:tcPr>
            <w:tcW w:w="60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F4E3E" w:rsidRPr="00FF4E3E" w:rsidRDefault="00FF4E3E" w:rsidP="00FF4E3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color w:val="000000"/>
                <w:sz w:val="22"/>
                <w:szCs w:val="22"/>
                <w:bdr w:val="none" w:sz="0" w:space="0" w:color="auto"/>
                <w:lang w:val="en-ZA" w:eastAsia="en-ZA"/>
              </w:rPr>
            </w:pPr>
            <w:r w:rsidRPr="00FF4E3E">
              <w:rPr>
                <w:rFonts w:ascii="Calibri" w:eastAsia="Calibri" w:hAnsi="Calibri" w:cs="Calibri"/>
                <w:color w:val="000000"/>
                <w:sz w:val="22"/>
                <w:szCs w:val="22"/>
                <w:bdr w:val="none" w:sz="0" w:space="0" w:color="auto"/>
                <w:lang w:val="en-ZA" w:eastAsia="en-ZA"/>
              </w:rPr>
              <w:t>Universal Service and Access Fund</w:t>
            </w:r>
          </w:p>
        </w:tc>
        <w:tc>
          <w:tcPr>
            <w:tcW w:w="10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F4E3E" w:rsidRPr="00FF4E3E" w:rsidRDefault="00FF4E3E" w:rsidP="00FF4E3E">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Calibri" w:hAnsi="Calibri" w:cs="Calibri"/>
                <w:color w:val="000000"/>
                <w:sz w:val="22"/>
                <w:szCs w:val="22"/>
                <w:bdr w:val="none" w:sz="0" w:space="0" w:color="auto"/>
                <w:lang w:val="en-ZA" w:eastAsia="en-ZA"/>
              </w:rPr>
            </w:pPr>
            <w:r w:rsidRPr="00FF4E3E">
              <w:rPr>
                <w:rFonts w:ascii="Calibri" w:eastAsia="Calibri" w:hAnsi="Calibri" w:cs="Calibri"/>
                <w:color w:val="000000"/>
                <w:sz w:val="22"/>
                <w:szCs w:val="22"/>
                <w:bdr w:val="none" w:sz="0" w:space="0" w:color="auto"/>
                <w:lang w:val="en-ZA" w:eastAsia="en-ZA"/>
              </w:rPr>
              <w:t>57,781</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F4E3E" w:rsidRPr="00FF4E3E" w:rsidRDefault="00FF4E3E" w:rsidP="00FF4E3E">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Calibri" w:hAnsi="Calibri" w:cs="Calibri"/>
                <w:color w:val="000000"/>
                <w:sz w:val="22"/>
                <w:szCs w:val="22"/>
                <w:bdr w:val="none" w:sz="0" w:space="0" w:color="auto"/>
                <w:lang w:val="en-ZA" w:eastAsia="en-ZA"/>
              </w:rPr>
            </w:pPr>
            <w:r w:rsidRPr="00FF4E3E">
              <w:rPr>
                <w:rFonts w:ascii="Calibri" w:eastAsia="Calibri" w:hAnsi="Calibri" w:cs="Calibri"/>
                <w:color w:val="000000"/>
                <w:sz w:val="22"/>
                <w:szCs w:val="22"/>
                <w:bdr w:val="none" w:sz="0" w:space="0" w:color="auto"/>
                <w:lang w:val="en-ZA" w:eastAsia="en-ZA"/>
              </w:rPr>
              <w:t>61,017</w:t>
            </w:r>
          </w:p>
        </w:tc>
        <w:tc>
          <w:tcPr>
            <w:tcW w:w="9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F4E3E" w:rsidRPr="00FF4E3E" w:rsidRDefault="00FF4E3E" w:rsidP="00FF4E3E">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Calibri" w:hAnsi="Calibri" w:cs="Calibri"/>
                <w:color w:val="000000"/>
                <w:sz w:val="22"/>
                <w:szCs w:val="22"/>
                <w:bdr w:val="none" w:sz="0" w:space="0" w:color="auto"/>
                <w:lang w:val="en-ZA" w:eastAsia="en-ZA"/>
              </w:rPr>
            </w:pPr>
            <w:r w:rsidRPr="00FF4E3E">
              <w:rPr>
                <w:rFonts w:ascii="Calibri" w:eastAsia="Calibri" w:hAnsi="Calibri" w:cs="Calibri"/>
                <w:color w:val="000000"/>
                <w:sz w:val="22"/>
                <w:szCs w:val="22"/>
                <w:bdr w:val="none" w:sz="0" w:space="0" w:color="auto"/>
                <w:lang w:val="en-ZA" w:eastAsia="en-ZA"/>
              </w:rPr>
              <w:t>64,373</w:t>
            </w:r>
          </w:p>
        </w:tc>
      </w:tr>
      <w:tr w:rsidR="00FF4E3E" w:rsidRPr="00FF4E3E" w:rsidTr="00FF4E3E">
        <w:trPr>
          <w:trHeight w:val="600"/>
        </w:trPr>
        <w:tc>
          <w:tcPr>
            <w:tcW w:w="6000" w:type="dxa"/>
            <w:tcBorders>
              <w:top w:val="nil"/>
              <w:left w:val="single" w:sz="8" w:space="0" w:color="auto"/>
              <w:bottom w:val="single" w:sz="8" w:space="0" w:color="auto"/>
              <w:right w:val="single" w:sz="8" w:space="0" w:color="auto"/>
            </w:tcBorders>
            <w:shd w:val="clear" w:color="auto" w:fill="FFFF00"/>
            <w:tcMar>
              <w:top w:w="0" w:type="dxa"/>
              <w:left w:w="108" w:type="dxa"/>
              <w:bottom w:w="0" w:type="dxa"/>
              <w:right w:w="108" w:type="dxa"/>
            </w:tcMar>
            <w:vAlign w:val="bottom"/>
            <w:hideMark/>
          </w:tcPr>
          <w:p w:rsidR="00FF4E3E" w:rsidRPr="00FF4E3E" w:rsidRDefault="00FF4E3E" w:rsidP="00FF4E3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color w:val="000000"/>
                <w:sz w:val="22"/>
                <w:szCs w:val="22"/>
                <w:bdr w:val="none" w:sz="0" w:space="0" w:color="auto"/>
                <w:lang w:val="en-ZA" w:eastAsia="en-ZA"/>
              </w:rPr>
            </w:pPr>
            <w:r w:rsidRPr="00FF4E3E">
              <w:rPr>
                <w:rFonts w:ascii="Calibri" w:eastAsia="Calibri" w:hAnsi="Calibri" w:cs="Calibri"/>
                <w:color w:val="000000"/>
                <w:sz w:val="22"/>
                <w:szCs w:val="22"/>
                <w:bdr w:val="none" w:sz="0" w:space="0" w:color="auto"/>
                <w:lang w:val="en-ZA" w:eastAsia="en-ZA"/>
              </w:rPr>
              <w:t>Universal Service and Access Fund: Broadcasting Digital Migration (</w:t>
            </w:r>
            <w:proofErr w:type="spellStart"/>
            <w:r w:rsidRPr="00FF4E3E">
              <w:rPr>
                <w:rFonts w:ascii="Calibri" w:eastAsia="Calibri" w:hAnsi="Calibri" w:cs="Calibri"/>
                <w:color w:val="000000"/>
                <w:sz w:val="22"/>
                <w:szCs w:val="22"/>
                <w:bdr w:val="none" w:sz="0" w:space="0" w:color="auto"/>
                <w:lang w:val="en-ZA" w:eastAsia="en-ZA"/>
              </w:rPr>
              <w:t>Prev</w:t>
            </w:r>
            <w:proofErr w:type="spellEnd"/>
            <w:r w:rsidRPr="00FF4E3E">
              <w:rPr>
                <w:rFonts w:ascii="Calibri" w:eastAsia="Calibri" w:hAnsi="Calibri" w:cs="Calibri"/>
                <w:color w:val="000000"/>
                <w:sz w:val="22"/>
                <w:szCs w:val="22"/>
                <w:bdr w:val="none" w:sz="0" w:space="0" w:color="auto"/>
                <w:lang w:val="en-ZA" w:eastAsia="en-ZA"/>
              </w:rPr>
              <w:t xml:space="preserve"> Allocation)</w:t>
            </w:r>
          </w:p>
        </w:tc>
        <w:tc>
          <w:tcPr>
            <w:tcW w:w="1020"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FF4E3E" w:rsidRPr="00FF4E3E" w:rsidRDefault="00FF4E3E" w:rsidP="00FF4E3E">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Calibri" w:hAnsi="Calibri" w:cs="Calibri"/>
                <w:color w:val="000000"/>
                <w:sz w:val="22"/>
                <w:szCs w:val="22"/>
                <w:bdr w:val="none" w:sz="0" w:space="0" w:color="auto"/>
                <w:lang w:val="en-ZA" w:eastAsia="en-ZA"/>
              </w:rPr>
            </w:pPr>
            <w:r w:rsidRPr="00FF4E3E">
              <w:rPr>
                <w:rFonts w:ascii="Calibri" w:eastAsia="Calibri" w:hAnsi="Calibri" w:cs="Calibri"/>
                <w:color w:val="000000"/>
                <w:sz w:val="22"/>
                <w:szCs w:val="22"/>
                <w:bdr w:val="none" w:sz="0" w:space="0" w:color="auto"/>
                <w:lang w:val="en-ZA" w:eastAsia="en-ZA"/>
              </w:rPr>
              <w:t>287,880</w:t>
            </w:r>
          </w:p>
        </w:tc>
        <w:tc>
          <w:tcPr>
            <w:tcW w:w="1080"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FF4E3E" w:rsidRPr="00FF4E3E" w:rsidRDefault="00FF4E3E" w:rsidP="00FF4E3E">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Calibri" w:hAnsi="Calibri" w:cs="Calibri"/>
                <w:color w:val="000000"/>
                <w:sz w:val="22"/>
                <w:szCs w:val="22"/>
                <w:bdr w:val="none" w:sz="0" w:space="0" w:color="auto"/>
                <w:lang w:val="en-ZA" w:eastAsia="en-ZA"/>
              </w:rPr>
            </w:pPr>
            <w:r w:rsidRPr="00FF4E3E">
              <w:rPr>
                <w:rFonts w:ascii="Calibri" w:eastAsia="Calibri" w:hAnsi="Calibri" w:cs="Calibri"/>
                <w:color w:val="000000"/>
                <w:sz w:val="22"/>
                <w:szCs w:val="22"/>
                <w:bdr w:val="none" w:sz="0" w:space="0" w:color="auto"/>
                <w:lang w:val="en-ZA" w:eastAsia="en-ZA"/>
              </w:rPr>
              <w:t>304,001</w:t>
            </w:r>
          </w:p>
        </w:tc>
        <w:tc>
          <w:tcPr>
            <w:tcW w:w="980"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FF4E3E" w:rsidRPr="00FF4E3E" w:rsidRDefault="00FF4E3E" w:rsidP="00FF4E3E">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Calibri" w:hAnsi="Calibri" w:cs="Calibri"/>
                <w:color w:val="000000"/>
                <w:sz w:val="22"/>
                <w:szCs w:val="22"/>
                <w:bdr w:val="none" w:sz="0" w:space="0" w:color="auto"/>
                <w:lang w:val="en-ZA" w:eastAsia="en-ZA"/>
              </w:rPr>
            </w:pPr>
            <w:r w:rsidRPr="00FF4E3E">
              <w:rPr>
                <w:rFonts w:ascii="Calibri" w:eastAsia="Calibri" w:hAnsi="Calibri" w:cs="Calibri"/>
                <w:color w:val="000000"/>
                <w:sz w:val="22"/>
                <w:szCs w:val="22"/>
                <w:bdr w:val="none" w:sz="0" w:space="0" w:color="auto"/>
                <w:lang w:val="en-ZA" w:eastAsia="en-ZA"/>
              </w:rPr>
              <w:t>320,721</w:t>
            </w:r>
          </w:p>
        </w:tc>
      </w:tr>
      <w:tr w:rsidR="00FF4E3E" w:rsidRPr="00FF4E3E" w:rsidTr="00FF4E3E">
        <w:trPr>
          <w:trHeight w:val="600"/>
        </w:trPr>
        <w:tc>
          <w:tcPr>
            <w:tcW w:w="6000" w:type="dxa"/>
            <w:tcBorders>
              <w:top w:val="nil"/>
              <w:left w:val="single" w:sz="8" w:space="0" w:color="auto"/>
              <w:bottom w:val="single" w:sz="8" w:space="0" w:color="auto"/>
              <w:right w:val="single" w:sz="8" w:space="0" w:color="auto"/>
            </w:tcBorders>
            <w:shd w:val="clear" w:color="auto" w:fill="FFFF00"/>
            <w:tcMar>
              <w:top w:w="0" w:type="dxa"/>
              <w:left w:w="108" w:type="dxa"/>
              <w:bottom w:w="0" w:type="dxa"/>
              <w:right w:w="108" w:type="dxa"/>
            </w:tcMar>
            <w:vAlign w:val="bottom"/>
            <w:hideMark/>
          </w:tcPr>
          <w:p w:rsidR="00FF4E3E" w:rsidRPr="00FF4E3E" w:rsidRDefault="00FF4E3E" w:rsidP="00FF4E3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color w:val="000000"/>
                <w:sz w:val="22"/>
                <w:szCs w:val="22"/>
                <w:bdr w:val="none" w:sz="0" w:space="0" w:color="auto"/>
                <w:lang w:val="en-ZA" w:eastAsia="en-ZA"/>
              </w:rPr>
            </w:pPr>
            <w:r w:rsidRPr="00FF4E3E">
              <w:rPr>
                <w:rFonts w:ascii="Calibri" w:eastAsia="Calibri" w:hAnsi="Calibri" w:cs="Calibri"/>
                <w:color w:val="000000"/>
                <w:sz w:val="22"/>
                <w:szCs w:val="22"/>
                <w:bdr w:val="none" w:sz="0" w:space="0" w:color="auto"/>
                <w:lang w:val="en-ZA" w:eastAsia="en-ZA"/>
              </w:rPr>
              <w:t>Universal Service and Access Fund: Broadcasting Digital Migration (Reduction)</w:t>
            </w:r>
          </w:p>
        </w:tc>
        <w:tc>
          <w:tcPr>
            <w:tcW w:w="1020"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FF4E3E" w:rsidRPr="00FF4E3E" w:rsidRDefault="00FF4E3E" w:rsidP="00FF4E3E">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Calibri" w:hAnsi="Calibri" w:cs="Calibri"/>
                <w:color w:val="000000"/>
                <w:sz w:val="22"/>
                <w:szCs w:val="22"/>
                <w:bdr w:val="none" w:sz="0" w:space="0" w:color="auto"/>
                <w:lang w:val="en-ZA" w:eastAsia="en-ZA"/>
              </w:rPr>
            </w:pPr>
            <w:r w:rsidRPr="00FF4E3E">
              <w:rPr>
                <w:rFonts w:ascii="Calibri" w:eastAsia="Calibri" w:hAnsi="Calibri" w:cs="Calibri"/>
                <w:color w:val="000000"/>
                <w:sz w:val="22"/>
                <w:szCs w:val="22"/>
                <w:bdr w:val="none" w:sz="0" w:space="0" w:color="auto"/>
                <w:lang w:val="en-ZA" w:eastAsia="en-ZA"/>
              </w:rPr>
              <w:t>-250,000</w:t>
            </w:r>
          </w:p>
        </w:tc>
        <w:tc>
          <w:tcPr>
            <w:tcW w:w="1080"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FF4E3E" w:rsidRPr="00FF4E3E" w:rsidRDefault="00FF4E3E" w:rsidP="00FF4E3E">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Calibri" w:hAnsi="Calibri" w:cs="Calibri"/>
                <w:color w:val="000000"/>
                <w:sz w:val="22"/>
                <w:szCs w:val="22"/>
                <w:bdr w:val="none" w:sz="0" w:space="0" w:color="auto"/>
                <w:lang w:val="en-ZA" w:eastAsia="en-ZA"/>
              </w:rPr>
            </w:pPr>
            <w:r w:rsidRPr="00FF4E3E">
              <w:rPr>
                <w:rFonts w:ascii="Calibri" w:eastAsia="Calibri" w:hAnsi="Calibri" w:cs="Calibri"/>
                <w:color w:val="000000"/>
                <w:sz w:val="22"/>
                <w:szCs w:val="22"/>
                <w:bdr w:val="none" w:sz="0" w:space="0" w:color="auto"/>
                <w:lang w:val="en-ZA" w:eastAsia="en-ZA"/>
              </w:rPr>
              <w:t>-250,000</w:t>
            </w:r>
          </w:p>
        </w:tc>
        <w:tc>
          <w:tcPr>
            <w:tcW w:w="980"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FF4E3E" w:rsidRPr="00FF4E3E" w:rsidRDefault="00FF4E3E" w:rsidP="00FF4E3E">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Calibri" w:hAnsi="Calibri" w:cs="Calibri"/>
                <w:color w:val="000000"/>
                <w:sz w:val="22"/>
                <w:szCs w:val="22"/>
                <w:bdr w:val="none" w:sz="0" w:space="0" w:color="auto"/>
                <w:lang w:val="en-ZA" w:eastAsia="en-ZA"/>
              </w:rPr>
            </w:pPr>
            <w:r w:rsidRPr="00FF4E3E">
              <w:rPr>
                <w:rFonts w:ascii="Calibri" w:eastAsia="Calibri" w:hAnsi="Calibri" w:cs="Calibri"/>
                <w:color w:val="000000"/>
                <w:sz w:val="22"/>
                <w:szCs w:val="22"/>
                <w:bdr w:val="none" w:sz="0" w:space="0" w:color="auto"/>
                <w:lang w:val="en-ZA" w:eastAsia="en-ZA"/>
              </w:rPr>
              <w:t>-264,000</w:t>
            </w:r>
          </w:p>
        </w:tc>
      </w:tr>
      <w:tr w:rsidR="00FF4E3E" w:rsidRPr="00FF4E3E" w:rsidTr="00FF4E3E">
        <w:trPr>
          <w:trHeight w:val="300"/>
        </w:trPr>
        <w:tc>
          <w:tcPr>
            <w:tcW w:w="6000" w:type="dxa"/>
            <w:tcBorders>
              <w:top w:val="nil"/>
              <w:left w:val="single" w:sz="8" w:space="0" w:color="auto"/>
              <w:bottom w:val="single" w:sz="8" w:space="0" w:color="auto"/>
              <w:right w:val="single" w:sz="8" w:space="0" w:color="auto"/>
            </w:tcBorders>
            <w:shd w:val="clear" w:color="auto" w:fill="FFFF00"/>
            <w:tcMar>
              <w:top w:w="0" w:type="dxa"/>
              <w:left w:w="108" w:type="dxa"/>
              <w:bottom w:w="0" w:type="dxa"/>
              <w:right w:w="108" w:type="dxa"/>
            </w:tcMar>
            <w:vAlign w:val="bottom"/>
            <w:hideMark/>
          </w:tcPr>
          <w:p w:rsidR="00FF4E3E" w:rsidRPr="00FF4E3E" w:rsidRDefault="00FF4E3E" w:rsidP="00FF4E3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color w:val="000000"/>
                <w:sz w:val="22"/>
                <w:szCs w:val="22"/>
                <w:bdr w:val="none" w:sz="0" w:space="0" w:color="auto"/>
                <w:lang w:val="en-ZA" w:eastAsia="en-ZA"/>
              </w:rPr>
            </w:pPr>
            <w:r w:rsidRPr="00FF4E3E">
              <w:rPr>
                <w:rFonts w:ascii="Calibri" w:eastAsia="Calibri" w:hAnsi="Calibri" w:cs="Calibri"/>
                <w:color w:val="000000"/>
                <w:sz w:val="22"/>
                <w:szCs w:val="22"/>
                <w:bdr w:val="none" w:sz="0" w:space="0" w:color="auto"/>
                <w:lang w:val="en-ZA" w:eastAsia="en-ZA"/>
              </w:rPr>
              <w:t>Revised Allocation on BDM</w:t>
            </w:r>
          </w:p>
        </w:tc>
        <w:tc>
          <w:tcPr>
            <w:tcW w:w="1020"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FF4E3E" w:rsidRPr="00FF4E3E" w:rsidRDefault="00FF4E3E" w:rsidP="00FF4E3E">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Calibri" w:hAnsi="Calibri" w:cs="Calibri"/>
                <w:color w:val="000000"/>
                <w:sz w:val="22"/>
                <w:szCs w:val="22"/>
                <w:bdr w:val="none" w:sz="0" w:space="0" w:color="auto"/>
                <w:lang w:val="en-ZA" w:eastAsia="en-ZA"/>
              </w:rPr>
            </w:pPr>
            <w:r w:rsidRPr="00FF4E3E">
              <w:rPr>
                <w:rFonts w:ascii="Calibri" w:eastAsia="Calibri" w:hAnsi="Calibri" w:cs="Calibri"/>
                <w:color w:val="000000"/>
                <w:sz w:val="22"/>
                <w:szCs w:val="22"/>
                <w:bdr w:val="none" w:sz="0" w:space="0" w:color="auto"/>
                <w:lang w:val="en-ZA" w:eastAsia="en-ZA"/>
              </w:rPr>
              <w:t>37,880</w:t>
            </w:r>
          </w:p>
        </w:tc>
        <w:tc>
          <w:tcPr>
            <w:tcW w:w="1080"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FF4E3E" w:rsidRPr="00FF4E3E" w:rsidRDefault="00FF4E3E" w:rsidP="00FF4E3E">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Calibri" w:hAnsi="Calibri" w:cs="Calibri"/>
                <w:color w:val="000000"/>
                <w:sz w:val="22"/>
                <w:szCs w:val="22"/>
                <w:bdr w:val="none" w:sz="0" w:space="0" w:color="auto"/>
                <w:lang w:val="en-ZA" w:eastAsia="en-ZA"/>
              </w:rPr>
            </w:pPr>
            <w:r w:rsidRPr="00FF4E3E">
              <w:rPr>
                <w:rFonts w:ascii="Calibri" w:eastAsia="Calibri" w:hAnsi="Calibri" w:cs="Calibri"/>
                <w:color w:val="000000"/>
                <w:sz w:val="22"/>
                <w:szCs w:val="22"/>
                <w:bdr w:val="none" w:sz="0" w:space="0" w:color="auto"/>
                <w:lang w:val="en-ZA" w:eastAsia="en-ZA"/>
              </w:rPr>
              <w:t>54,001</w:t>
            </w:r>
          </w:p>
        </w:tc>
        <w:tc>
          <w:tcPr>
            <w:tcW w:w="980"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FF4E3E" w:rsidRPr="00FF4E3E" w:rsidRDefault="00FF4E3E" w:rsidP="00FF4E3E">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Calibri" w:hAnsi="Calibri" w:cs="Calibri"/>
                <w:color w:val="000000"/>
                <w:sz w:val="22"/>
                <w:szCs w:val="22"/>
                <w:bdr w:val="none" w:sz="0" w:space="0" w:color="auto"/>
                <w:lang w:val="en-ZA" w:eastAsia="en-ZA"/>
              </w:rPr>
            </w:pPr>
            <w:r w:rsidRPr="00FF4E3E">
              <w:rPr>
                <w:rFonts w:ascii="Calibri" w:eastAsia="Calibri" w:hAnsi="Calibri" w:cs="Calibri"/>
                <w:color w:val="000000"/>
                <w:sz w:val="22"/>
                <w:szCs w:val="22"/>
                <w:bdr w:val="none" w:sz="0" w:space="0" w:color="auto"/>
                <w:lang w:val="en-ZA" w:eastAsia="en-ZA"/>
              </w:rPr>
              <w:t>56,721</w:t>
            </w:r>
          </w:p>
        </w:tc>
      </w:tr>
      <w:tr w:rsidR="00FF4E3E" w:rsidRPr="00FF4E3E" w:rsidTr="00FF4E3E">
        <w:trPr>
          <w:trHeight w:val="300"/>
        </w:trPr>
        <w:tc>
          <w:tcPr>
            <w:tcW w:w="60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F4E3E" w:rsidRPr="00FF4E3E" w:rsidRDefault="00FF4E3E" w:rsidP="00FF4E3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
                <w:bCs/>
                <w:color w:val="000000"/>
                <w:sz w:val="22"/>
                <w:szCs w:val="22"/>
                <w:bdr w:val="none" w:sz="0" w:space="0" w:color="auto"/>
                <w:lang w:val="en-ZA" w:eastAsia="en-ZA"/>
              </w:rPr>
            </w:pPr>
            <w:r w:rsidRPr="00FF4E3E">
              <w:rPr>
                <w:rFonts w:ascii="Calibri" w:eastAsia="Calibri" w:hAnsi="Calibri" w:cs="Calibri"/>
                <w:b/>
                <w:bCs/>
                <w:color w:val="000000"/>
                <w:sz w:val="22"/>
                <w:szCs w:val="22"/>
                <w:bdr w:val="none" w:sz="0" w:space="0" w:color="auto"/>
                <w:lang w:val="en-ZA" w:eastAsia="en-ZA"/>
              </w:rPr>
              <w:t>GRAND TOTAL</w:t>
            </w:r>
          </w:p>
        </w:tc>
        <w:tc>
          <w:tcPr>
            <w:tcW w:w="10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F4E3E" w:rsidRPr="00FF4E3E" w:rsidRDefault="00FF4E3E" w:rsidP="00FF4E3E">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Calibri" w:hAnsi="Calibri" w:cs="Calibri"/>
                <w:b/>
                <w:bCs/>
                <w:color w:val="000000"/>
                <w:sz w:val="22"/>
                <w:szCs w:val="22"/>
                <w:bdr w:val="none" w:sz="0" w:space="0" w:color="auto"/>
                <w:lang w:val="en-ZA" w:eastAsia="en-ZA"/>
              </w:rPr>
            </w:pPr>
            <w:r w:rsidRPr="00FF4E3E">
              <w:rPr>
                <w:rFonts w:ascii="Calibri" w:eastAsia="Calibri" w:hAnsi="Calibri" w:cs="Calibri"/>
                <w:b/>
                <w:bCs/>
                <w:color w:val="000000"/>
                <w:sz w:val="22"/>
                <w:szCs w:val="22"/>
                <w:bdr w:val="none" w:sz="0" w:space="0" w:color="auto"/>
                <w:lang w:val="en-ZA" w:eastAsia="en-ZA"/>
              </w:rPr>
              <w:t>175,735</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F4E3E" w:rsidRPr="00FF4E3E" w:rsidRDefault="00FF4E3E" w:rsidP="00FF4E3E">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Calibri" w:hAnsi="Calibri" w:cs="Calibri"/>
                <w:b/>
                <w:bCs/>
                <w:color w:val="000000"/>
                <w:sz w:val="22"/>
                <w:szCs w:val="22"/>
                <w:bdr w:val="none" w:sz="0" w:space="0" w:color="auto"/>
                <w:lang w:val="en-ZA" w:eastAsia="en-ZA"/>
              </w:rPr>
            </w:pPr>
            <w:r w:rsidRPr="00FF4E3E">
              <w:rPr>
                <w:rFonts w:ascii="Calibri" w:eastAsia="Calibri" w:hAnsi="Calibri" w:cs="Calibri"/>
                <w:b/>
                <w:bCs/>
                <w:color w:val="000000"/>
                <w:sz w:val="22"/>
                <w:szCs w:val="22"/>
                <w:bdr w:val="none" w:sz="0" w:space="0" w:color="auto"/>
                <w:lang w:val="en-ZA" w:eastAsia="en-ZA"/>
              </w:rPr>
              <w:t>199,576</w:t>
            </w:r>
          </w:p>
        </w:tc>
        <w:tc>
          <w:tcPr>
            <w:tcW w:w="9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F4E3E" w:rsidRPr="00FF4E3E" w:rsidRDefault="00FF4E3E" w:rsidP="00FF4E3E">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Calibri" w:hAnsi="Calibri" w:cs="Calibri"/>
                <w:b/>
                <w:bCs/>
                <w:color w:val="000000"/>
                <w:sz w:val="22"/>
                <w:szCs w:val="22"/>
                <w:bdr w:val="none" w:sz="0" w:space="0" w:color="auto"/>
                <w:lang w:val="en-ZA" w:eastAsia="en-ZA"/>
              </w:rPr>
            </w:pPr>
            <w:r w:rsidRPr="00FF4E3E">
              <w:rPr>
                <w:rFonts w:ascii="Calibri" w:eastAsia="Calibri" w:hAnsi="Calibri" w:cs="Calibri"/>
                <w:b/>
                <w:bCs/>
                <w:color w:val="000000"/>
                <w:sz w:val="22"/>
                <w:szCs w:val="22"/>
                <w:bdr w:val="none" w:sz="0" w:space="0" w:color="auto"/>
                <w:lang w:val="en-ZA" w:eastAsia="en-ZA"/>
              </w:rPr>
              <w:t>210,303</w:t>
            </w:r>
          </w:p>
        </w:tc>
      </w:tr>
    </w:tbl>
    <w:p w:rsidR="00FF4E3E" w:rsidRDefault="00FF4E3E" w:rsidP="00FF4E3E">
      <w:pPr>
        <w:ind w:left="1308"/>
        <w:jc w:val="both"/>
        <w:rPr>
          <w:rFonts w:ascii="Arial" w:hAnsi="Arial" w:cs="Arial"/>
        </w:rPr>
      </w:pPr>
    </w:p>
    <w:p w:rsidR="00FF4E3E" w:rsidRDefault="00FF4E3E" w:rsidP="00FF4E3E">
      <w:pPr>
        <w:ind w:left="1308"/>
        <w:jc w:val="both"/>
        <w:rPr>
          <w:rFonts w:ascii="Arial" w:hAnsi="Arial" w:cs="Arial"/>
        </w:rPr>
      </w:pPr>
    </w:p>
    <w:p w:rsidR="00FF4E3E" w:rsidRDefault="00FF4E3E" w:rsidP="00FF4E3E">
      <w:pPr>
        <w:ind w:left="1308"/>
        <w:jc w:val="both"/>
        <w:rPr>
          <w:rFonts w:ascii="Arial" w:hAnsi="Arial" w:cs="Arial"/>
        </w:rPr>
      </w:pPr>
    </w:p>
    <w:p w:rsidR="00FF4E3E" w:rsidRDefault="00FF4E3E" w:rsidP="00FF4E3E">
      <w:pPr>
        <w:ind w:left="1308"/>
        <w:jc w:val="both"/>
        <w:rPr>
          <w:rFonts w:ascii="Arial" w:hAnsi="Arial" w:cs="Arial"/>
        </w:rPr>
      </w:pPr>
    </w:p>
    <w:p w:rsidR="00FF4E3E" w:rsidRDefault="00FF4E3E" w:rsidP="00FF4E3E">
      <w:pPr>
        <w:ind w:left="1308"/>
        <w:jc w:val="both"/>
        <w:rPr>
          <w:rFonts w:ascii="Arial" w:hAnsi="Arial" w:cs="Arial"/>
        </w:rPr>
      </w:pPr>
    </w:p>
    <w:p w:rsidR="00FF4E3E" w:rsidRDefault="00FF4E3E" w:rsidP="00FF4E3E">
      <w:pPr>
        <w:ind w:left="1308"/>
        <w:jc w:val="both"/>
        <w:rPr>
          <w:rFonts w:ascii="Arial" w:hAnsi="Arial" w:cs="Arial"/>
        </w:rPr>
      </w:pPr>
    </w:p>
    <w:p w:rsidR="00FF4E3E" w:rsidRDefault="00FF4E3E" w:rsidP="00FF4E3E">
      <w:pPr>
        <w:ind w:left="1308"/>
        <w:jc w:val="both"/>
        <w:rPr>
          <w:rFonts w:ascii="Arial" w:hAnsi="Arial" w:cs="Arial"/>
        </w:rPr>
      </w:pPr>
    </w:p>
    <w:p w:rsidR="00FF4E3E" w:rsidRDefault="00FF4E3E" w:rsidP="00FF4E3E">
      <w:pPr>
        <w:ind w:left="1308"/>
        <w:jc w:val="both"/>
        <w:rPr>
          <w:rFonts w:ascii="Arial" w:hAnsi="Arial" w:cs="Arial"/>
        </w:rPr>
      </w:pPr>
    </w:p>
    <w:p w:rsidR="00FF4E3E" w:rsidRDefault="00FF4E3E" w:rsidP="00FF4E3E">
      <w:pPr>
        <w:ind w:left="1308"/>
        <w:jc w:val="both"/>
        <w:rPr>
          <w:rFonts w:ascii="Arial" w:hAnsi="Arial" w:cs="Arial"/>
        </w:rPr>
      </w:pPr>
    </w:p>
    <w:p w:rsidR="00FF4E3E" w:rsidRDefault="00FF4E3E" w:rsidP="00FF4E3E">
      <w:pPr>
        <w:ind w:left="1308"/>
        <w:jc w:val="both"/>
        <w:rPr>
          <w:rFonts w:ascii="Arial" w:hAnsi="Arial" w:cs="Arial"/>
        </w:rPr>
      </w:pPr>
    </w:p>
    <w:p w:rsidR="00FF4E3E" w:rsidRDefault="00FF4E3E" w:rsidP="00FF4E3E">
      <w:pPr>
        <w:ind w:left="1308"/>
        <w:jc w:val="both"/>
        <w:rPr>
          <w:rFonts w:ascii="Arial" w:hAnsi="Arial" w:cs="Arial"/>
        </w:rPr>
      </w:pPr>
    </w:p>
    <w:p w:rsidR="00FF4E3E" w:rsidRDefault="00FF4E3E" w:rsidP="00FF4E3E">
      <w:pPr>
        <w:ind w:left="1308"/>
        <w:jc w:val="both"/>
        <w:rPr>
          <w:rFonts w:ascii="Arial" w:hAnsi="Arial" w:cs="Arial"/>
        </w:rPr>
      </w:pPr>
    </w:p>
    <w:p w:rsidR="00FF4E3E" w:rsidRDefault="00FF4E3E" w:rsidP="00FF4E3E">
      <w:pPr>
        <w:ind w:left="1308"/>
        <w:jc w:val="both"/>
        <w:rPr>
          <w:rFonts w:ascii="Arial" w:hAnsi="Arial" w:cs="Arial"/>
        </w:rPr>
      </w:pPr>
    </w:p>
    <w:p w:rsidR="00FF4E3E" w:rsidRDefault="00FF4E3E" w:rsidP="00FF4E3E">
      <w:pPr>
        <w:ind w:left="1308"/>
        <w:jc w:val="both"/>
        <w:rPr>
          <w:rFonts w:ascii="Arial" w:hAnsi="Arial" w:cs="Arial"/>
        </w:rPr>
      </w:pPr>
    </w:p>
    <w:p w:rsidR="00FF4E3E" w:rsidRDefault="00FF4E3E" w:rsidP="00FF4E3E">
      <w:pPr>
        <w:ind w:left="1308"/>
        <w:jc w:val="both"/>
        <w:rPr>
          <w:rFonts w:ascii="Arial" w:hAnsi="Arial" w:cs="Arial"/>
        </w:rPr>
      </w:pPr>
    </w:p>
    <w:p w:rsidR="00FF4E3E" w:rsidRDefault="00FF4E3E">
      <w:pPr>
        <w:ind w:left="654"/>
        <w:jc w:val="both"/>
        <w:rPr>
          <w:rFonts w:ascii="Arial" w:hAnsi="Arial" w:cs="Arial"/>
        </w:rPr>
      </w:pPr>
    </w:p>
    <w:p w:rsidR="00FF4E3E" w:rsidRDefault="00FF4E3E">
      <w:pPr>
        <w:ind w:left="654"/>
        <w:jc w:val="both"/>
        <w:rPr>
          <w:rFonts w:ascii="Arial" w:hAnsi="Arial" w:cs="Arial"/>
        </w:rPr>
      </w:pPr>
    </w:p>
    <w:p w:rsidR="00FF4E3E" w:rsidRPr="0057056B" w:rsidRDefault="00FF4E3E">
      <w:pPr>
        <w:ind w:left="654"/>
        <w:jc w:val="both"/>
        <w:rPr>
          <w:rFonts w:ascii="Arial" w:hAnsi="Arial" w:cs="Arial"/>
        </w:rPr>
      </w:pPr>
    </w:p>
    <w:p w:rsidR="001A5F47" w:rsidRPr="0057056B" w:rsidRDefault="001A5F47" w:rsidP="0057056B">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ascii="Arial" w:eastAsia="Times New Roman" w:hAnsi="Arial" w:cs="Arial"/>
          <w:b/>
        </w:rPr>
      </w:pPr>
      <w:r w:rsidRPr="0057056B">
        <w:rPr>
          <w:rFonts w:ascii="Arial" w:eastAsia="Times New Roman" w:hAnsi="Arial" w:cs="Arial"/>
          <w:b/>
        </w:rPr>
        <w:t xml:space="preserve">Concerned about the programme structure, was this a mistake </w:t>
      </w:r>
    </w:p>
    <w:p w:rsidR="004940BE" w:rsidRPr="0057056B" w:rsidRDefault="004940BE" w:rsidP="0057056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786"/>
        <w:jc w:val="both"/>
        <w:rPr>
          <w:rFonts w:ascii="Arial" w:eastAsia="Times New Roman" w:hAnsi="Arial" w:cs="Arial"/>
        </w:rPr>
      </w:pPr>
      <w:r w:rsidRPr="0057056B">
        <w:rPr>
          <w:rFonts w:ascii="Arial" w:eastAsia="Times New Roman" w:hAnsi="Arial" w:cs="Arial"/>
        </w:rPr>
        <w:t xml:space="preserve">Programme structure </w:t>
      </w:r>
      <w:r w:rsidR="00936ECD" w:rsidRPr="0057056B">
        <w:rPr>
          <w:rFonts w:ascii="Arial" w:eastAsia="Times New Roman" w:hAnsi="Arial" w:cs="Arial"/>
        </w:rPr>
        <w:t xml:space="preserve">as presented in the plan </w:t>
      </w:r>
      <w:r w:rsidRPr="0057056B">
        <w:rPr>
          <w:rFonts w:ascii="Arial" w:eastAsia="Times New Roman" w:hAnsi="Arial" w:cs="Arial"/>
        </w:rPr>
        <w:t>is</w:t>
      </w:r>
      <w:r w:rsidR="00936ECD" w:rsidRPr="0057056B">
        <w:rPr>
          <w:rFonts w:ascii="Arial" w:eastAsia="Times New Roman" w:hAnsi="Arial" w:cs="Arial"/>
        </w:rPr>
        <w:t xml:space="preserve"> in line with </w:t>
      </w:r>
      <w:r w:rsidRPr="0057056B">
        <w:rPr>
          <w:rFonts w:ascii="Arial" w:eastAsia="Times New Roman" w:hAnsi="Arial" w:cs="Arial"/>
        </w:rPr>
        <w:t>the requirements of the National Treasury Framework for Strategic Plans and annual Performance Plans</w:t>
      </w:r>
      <w:r w:rsidRPr="00807C0A">
        <w:rPr>
          <w:rFonts w:ascii="Arial" w:eastAsia="Times New Roman" w:hAnsi="Arial" w:cs="Arial"/>
        </w:rPr>
        <w:t>. The programme listed targets for the budget year and over a period the MTEF period for each strategic objective</w:t>
      </w:r>
      <w:r w:rsidRPr="0057056B">
        <w:rPr>
          <w:rFonts w:ascii="Arial" w:eastAsia="Times New Roman" w:hAnsi="Arial" w:cs="Arial"/>
        </w:rPr>
        <w:t xml:space="preserve"> </w:t>
      </w:r>
    </w:p>
    <w:tbl>
      <w:tblPr>
        <w:tblStyle w:val="TableGrid0"/>
        <w:tblW w:w="10824" w:type="dxa"/>
        <w:jc w:val="center"/>
        <w:tblInd w:w="0" w:type="dxa"/>
        <w:tblCellMar>
          <w:top w:w="95" w:type="dxa"/>
          <w:right w:w="38" w:type="dxa"/>
        </w:tblCellMar>
        <w:tblLook w:val="04A0" w:firstRow="1" w:lastRow="0" w:firstColumn="1" w:lastColumn="0" w:noHBand="0" w:noVBand="1"/>
      </w:tblPr>
      <w:tblGrid>
        <w:gridCol w:w="520"/>
        <w:gridCol w:w="1557"/>
        <w:gridCol w:w="1156"/>
        <w:gridCol w:w="1153"/>
        <w:gridCol w:w="1158"/>
        <w:gridCol w:w="1674"/>
        <w:gridCol w:w="1242"/>
        <w:gridCol w:w="1241"/>
        <w:gridCol w:w="1123"/>
      </w:tblGrid>
      <w:tr w:rsidR="00087527" w:rsidRPr="00D552B7" w:rsidTr="003B353A">
        <w:trPr>
          <w:trHeight w:val="268"/>
          <w:jc w:val="center"/>
        </w:trPr>
        <w:tc>
          <w:tcPr>
            <w:tcW w:w="2077" w:type="dxa"/>
            <w:gridSpan w:val="2"/>
            <w:vMerge w:val="restart"/>
            <w:tcBorders>
              <w:top w:val="single" w:sz="4" w:space="0" w:color="000000"/>
              <w:left w:val="single" w:sz="4" w:space="0" w:color="000000"/>
              <w:bottom w:val="single" w:sz="4" w:space="0" w:color="000000"/>
              <w:right w:val="single" w:sz="4" w:space="0" w:color="000000"/>
            </w:tcBorders>
            <w:shd w:val="clear" w:color="auto" w:fill="C0C0C0"/>
            <w:hideMark/>
          </w:tcPr>
          <w:p w:rsidR="00087527" w:rsidRPr="0057056B" w:rsidRDefault="00087527" w:rsidP="0057056B">
            <w:pPr>
              <w:spacing w:after="37" w:line="256" w:lineRule="auto"/>
              <w:ind w:left="107"/>
              <w:jc w:val="both"/>
              <w:rPr>
                <w:rFonts w:ascii="Arial" w:hAnsi="Arial" w:cs="Arial"/>
                <w:lang w:val="en-ZA" w:eastAsia="en-ZA"/>
              </w:rPr>
            </w:pPr>
            <w:r w:rsidRPr="0057056B">
              <w:rPr>
                <w:rFonts w:ascii="Arial" w:hAnsi="Arial" w:cs="Arial"/>
                <w:b/>
              </w:rPr>
              <w:t xml:space="preserve">Programme </w:t>
            </w:r>
          </w:p>
          <w:p w:rsidR="00087527" w:rsidRPr="0057056B" w:rsidRDefault="00087527" w:rsidP="0057056B">
            <w:pPr>
              <w:spacing w:line="256" w:lineRule="auto"/>
              <w:ind w:left="107"/>
              <w:jc w:val="both"/>
              <w:rPr>
                <w:rFonts w:ascii="Arial" w:hAnsi="Arial" w:cs="Arial"/>
              </w:rPr>
            </w:pPr>
            <w:r w:rsidRPr="0057056B">
              <w:rPr>
                <w:rFonts w:ascii="Arial" w:hAnsi="Arial" w:cs="Arial"/>
                <w:b/>
              </w:rPr>
              <w:t xml:space="preserve">performance indicator </w:t>
            </w:r>
            <w:r w:rsidRPr="0057056B">
              <w:rPr>
                <w:rFonts w:ascii="Arial" w:hAnsi="Arial" w:cs="Arial"/>
              </w:rPr>
              <w:t xml:space="preserve"> </w:t>
            </w:r>
          </w:p>
        </w:tc>
        <w:tc>
          <w:tcPr>
            <w:tcW w:w="3467" w:type="dxa"/>
            <w:gridSpan w:val="3"/>
            <w:tcBorders>
              <w:top w:val="single" w:sz="4" w:space="0" w:color="000000"/>
              <w:left w:val="single" w:sz="4" w:space="0" w:color="000000"/>
              <w:bottom w:val="single" w:sz="4" w:space="0" w:color="000000"/>
              <w:right w:val="single" w:sz="4" w:space="0" w:color="000000"/>
            </w:tcBorders>
            <w:hideMark/>
          </w:tcPr>
          <w:p w:rsidR="00087527" w:rsidRPr="0057056B" w:rsidRDefault="00087527" w:rsidP="0057056B">
            <w:pPr>
              <w:spacing w:line="256" w:lineRule="auto"/>
              <w:ind w:left="42"/>
              <w:jc w:val="both"/>
              <w:rPr>
                <w:rFonts w:ascii="Arial" w:hAnsi="Arial" w:cs="Arial"/>
              </w:rPr>
            </w:pPr>
            <w:r w:rsidRPr="0057056B">
              <w:rPr>
                <w:rFonts w:ascii="Arial" w:hAnsi="Arial" w:cs="Arial"/>
              </w:rPr>
              <w:t xml:space="preserve">Audited/Actual performance </w:t>
            </w:r>
          </w:p>
        </w:tc>
        <w:tc>
          <w:tcPr>
            <w:tcW w:w="1674" w:type="dxa"/>
            <w:vMerge w:val="restart"/>
            <w:tcBorders>
              <w:top w:val="single" w:sz="4" w:space="0" w:color="000000"/>
              <w:left w:val="single" w:sz="4" w:space="0" w:color="000000"/>
              <w:bottom w:val="single" w:sz="4" w:space="0" w:color="000000"/>
              <w:right w:val="single" w:sz="4" w:space="0" w:color="000000"/>
            </w:tcBorders>
            <w:hideMark/>
          </w:tcPr>
          <w:p w:rsidR="00087527" w:rsidRPr="0057056B" w:rsidRDefault="00087527" w:rsidP="0057056B">
            <w:pPr>
              <w:spacing w:after="1" w:line="297" w:lineRule="auto"/>
              <w:ind w:left="23"/>
              <w:jc w:val="both"/>
              <w:rPr>
                <w:rFonts w:ascii="Arial" w:hAnsi="Arial" w:cs="Arial"/>
              </w:rPr>
            </w:pPr>
            <w:r w:rsidRPr="0057056B">
              <w:rPr>
                <w:rFonts w:ascii="Arial" w:hAnsi="Arial" w:cs="Arial"/>
              </w:rPr>
              <w:t xml:space="preserve">Estimated performance </w:t>
            </w:r>
          </w:p>
          <w:p w:rsidR="00087527" w:rsidRPr="0057056B" w:rsidRDefault="00087527" w:rsidP="0057056B">
            <w:pPr>
              <w:spacing w:line="256" w:lineRule="auto"/>
              <w:ind w:left="35"/>
              <w:jc w:val="both"/>
              <w:rPr>
                <w:rFonts w:ascii="Arial" w:hAnsi="Arial" w:cs="Arial"/>
              </w:rPr>
            </w:pPr>
            <w:r w:rsidRPr="0057056B">
              <w:rPr>
                <w:rFonts w:ascii="Arial" w:hAnsi="Arial" w:cs="Arial"/>
              </w:rPr>
              <w:t xml:space="preserve">20XX-1 </w:t>
            </w:r>
          </w:p>
        </w:tc>
        <w:tc>
          <w:tcPr>
            <w:tcW w:w="3606" w:type="dxa"/>
            <w:gridSpan w:val="3"/>
            <w:tcBorders>
              <w:top w:val="single" w:sz="4" w:space="0" w:color="000000"/>
              <w:left w:val="single" w:sz="4" w:space="0" w:color="000000"/>
              <w:bottom w:val="single" w:sz="4" w:space="0" w:color="000000"/>
              <w:right w:val="single" w:sz="4" w:space="0" w:color="000000"/>
            </w:tcBorders>
            <w:hideMark/>
          </w:tcPr>
          <w:p w:rsidR="00087527" w:rsidRPr="0057056B" w:rsidRDefault="00087527" w:rsidP="00087527">
            <w:pPr>
              <w:spacing w:line="256" w:lineRule="auto"/>
              <w:ind w:left="-38"/>
              <w:jc w:val="center"/>
              <w:rPr>
                <w:rFonts w:ascii="Arial" w:hAnsi="Arial" w:cs="Arial"/>
              </w:rPr>
            </w:pPr>
            <w:r w:rsidRPr="0057056B">
              <w:rPr>
                <w:rFonts w:ascii="Arial" w:hAnsi="Arial" w:cs="Arial"/>
              </w:rPr>
              <w:t>M</w:t>
            </w:r>
            <w:r>
              <w:rPr>
                <w:rFonts w:ascii="Arial" w:hAnsi="Arial" w:cs="Arial"/>
              </w:rPr>
              <w:t>edium-term targets</w:t>
            </w:r>
          </w:p>
        </w:tc>
      </w:tr>
      <w:tr w:rsidR="007A4DDC" w:rsidRPr="00D552B7" w:rsidTr="004940BE">
        <w:trPr>
          <w:trHeight w:val="521"/>
          <w:jc w:val="center"/>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7A4DDC" w:rsidRPr="0057056B" w:rsidRDefault="007A4DDC" w:rsidP="0057056B">
            <w:pPr>
              <w:jc w:val="both"/>
              <w:rPr>
                <w:rFonts w:ascii="Arial" w:eastAsia="Times New Roman" w:hAnsi="Arial" w:cs="Arial"/>
                <w:color w:val="000000"/>
              </w:rPr>
            </w:pPr>
          </w:p>
        </w:tc>
        <w:tc>
          <w:tcPr>
            <w:tcW w:w="1156" w:type="dxa"/>
            <w:tcBorders>
              <w:top w:val="single" w:sz="4" w:space="0" w:color="000000"/>
              <w:left w:val="single" w:sz="4" w:space="0" w:color="000000"/>
              <w:bottom w:val="single" w:sz="4" w:space="0" w:color="000000"/>
              <w:right w:val="single" w:sz="4" w:space="0" w:color="000000"/>
            </w:tcBorders>
            <w:hideMark/>
          </w:tcPr>
          <w:p w:rsidR="007A4DDC" w:rsidRPr="0057056B" w:rsidRDefault="007A4DDC" w:rsidP="0057056B">
            <w:pPr>
              <w:spacing w:line="256" w:lineRule="auto"/>
              <w:ind w:left="38"/>
              <w:jc w:val="both"/>
              <w:rPr>
                <w:rFonts w:ascii="Arial" w:hAnsi="Arial" w:cs="Arial"/>
              </w:rPr>
            </w:pPr>
            <w:r w:rsidRPr="0057056B">
              <w:rPr>
                <w:rFonts w:ascii="Arial" w:hAnsi="Arial" w:cs="Arial"/>
              </w:rPr>
              <w:t xml:space="preserve">20XX-4 </w:t>
            </w:r>
          </w:p>
        </w:tc>
        <w:tc>
          <w:tcPr>
            <w:tcW w:w="1153" w:type="dxa"/>
            <w:tcBorders>
              <w:top w:val="single" w:sz="4" w:space="0" w:color="000000"/>
              <w:left w:val="single" w:sz="4" w:space="0" w:color="000000"/>
              <w:bottom w:val="single" w:sz="4" w:space="0" w:color="000000"/>
              <w:right w:val="single" w:sz="4" w:space="0" w:color="000000"/>
            </w:tcBorders>
            <w:hideMark/>
          </w:tcPr>
          <w:p w:rsidR="007A4DDC" w:rsidRPr="0057056B" w:rsidRDefault="007A4DDC" w:rsidP="0057056B">
            <w:pPr>
              <w:spacing w:line="256" w:lineRule="auto"/>
              <w:ind w:left="39"/>
              <w:jc w:val="both"/>
              <w:rPr>
                <w:rFonts w:ascii="Arial" w:hAnsi="Arial" w:cs="Arial"/>
              </w:rPr>
            </w:pPr>
            <w:r w:rsidRPr="0057056B">
              <w:rPr>
                <w:rFonts w:ascii="Arial" w:hAnsi="Arial" w:cs="Arial"/>
              </w:rPr>
              <w:t xml:space="preserve">20XX-3 </w:t>
            </w:r>
          </w:p>
        </w:tc>
        <w:tc>
          <w:tcPr>
            <w:tcW w:w="1158" w:type="dxa"/>
            <w:tcBorders>
              <w:top w:val="single" w:sz="4" w:space="0" w:color="000000"/>
              <w:left w:val="single" w:sz="4" w:space="0" w:color="000000"/>
              <w:bottom w:val="single" w:sz="4" w:space="0" w:color="000000"/>
              <w:right w:val="single" w:sz="4" w:space="0" w:color="000000"/>
            </w:tcBorders>
            <w:hideMark/>
          </w:tcPr>
          <w:p w:rsidR="007A4DDC" w:rsidRPr="0057056B" w:rsidRDefault="007A4DDC" w:rsidP="0057056B">
            <w:pPr>
              <w:spacing w:line="256" w:lineRule="auto"/>
              <w:ind w:left="38"/>
              <w:jc w:val="both"/>
              <w:rPr>
                <w:rFonts w:ascii="Arial" w:hAnsi="Arial" w:cs="Arial"/>
              </w:rPr>
            </w:pPr>
            <w:r w:rsidRPr="0057056B">
              <w:rPr>
                <w:rFonts w:ascii="Arial" w:hAnsi="Arial" w:cs="Arial"/>
              </w:rPr>
              <w:t xml:space="preserve">20XX-2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A4DDC" w:rsidRPr="0057056B" w:rsidRDefault="007A4DDC" w:rsidP="0057056B">
            <w:pPr>
              <w:jc w:val="both"/>
              <w:rPr>
                <w:rFonts w:ascii="Arial" w:eastAsia="Times New Roman" w:hAnsi="Arial" w:cs="Arial"/>
                <w:color w:val="000000"/>
              </w:rPr>
            </w:pPr>
          </w:p>
        </w:tc>
        <w:tc>
          <w:tcPr>
            <w:tcW w:w="1242" w:type="dxa"/>
            <w:tcBorders>
              <w:top w:val="single" w:sz="4" w:space="0" w:color="000000"/>
              <w:left w:val="single" w:sz="4" w:space="0" w:color="000000"/>
              <w:bottom w:val="single" w:sz="4" w:space="0" w:color="000000"/>
              <w:right w:val="single" w:sz="4" w:space="0" w:color="000000"/>
            </w:tcBorders>
            <w:hideMark/>
          </w:tcPr>
          <w:p w:rsidR="007A4DDC" w:rsidRPr="0057056B" w:rsidRDefault="007A4DDC" w:rsidP="0057056B">
            <w:pPr>
              <w:spacing w:line="256" w:lineRule="auto"/>
              <w:ind w:left="38"/>
              <w:jc w:val="both"/>
              <w:rPr>
                <w:rFonts w:ascii="Arial" w:hAnsi="Arial" w:cs="Arial"/>
              </w:rPr>
            </w:pPr>
            <w:r w:rsidRPr="0057056B">
              <w:rPr>
                <w:rFonts w:ascii="Arial" w:hAnsi="Arial" w:cs="Arial"/>
              </w:rPr>
              <w:t xml:space="preserve">20XX </w:t>
            </w:r>
          </w:p>
        </w:tc>
        <w:tc>
          <w:tcPr>
            <w:tcW w:w="1241" w:type="dxa"/>
            <w:tcBorders>
              <w:top w:val="single" w:sz="4" w:space="0" w:color="000000"/>
              <w:left w:val="single" w:sz="4" w:space="0" w:color="000000"/>
              <w:bottom w:val="single" w:sz="4" w:space="0" w:color="000000"/>
              <w:right w:val="single" w:sz="4" w:space="0" w:color="000000"/>
            </w:tcBorders>
            <w:hideMark/>
          </w:tcPr>
          <w:p w:rsidR="007A4DDC" w:rsidRPr="0057056B" w:rsidRDefault="007A4DDC" w:rsidP="0057056B">
            <w:pPr>
              <w:spacing w:line="256" w:lineRule="auto"/>
              <w:ind w:left="38"/>
              <w:jc w:val="both"/>
              <w:rPr>
                <w:rFonts w:ascii="Arial" w:hAnsi="Arial" w:cs="Arial"/>
              </w:rPr>
            </w:pPr>
            <w:r w:rsidRPr="0057056B">
              <w:rPr>
                <w:rFonts w:ascii="Arial" w:hAnsi="Arial" w:cs="Arial"/>
              </w:rPr>
              <w:t xml:space="preserve">20YY </w:t>
            </w:r>
          </w:p>
        </w:tc>
        <w:tc>
          <w:tcPr>
            <w:tcW w:w="1123" w:type="dxa"/>
            <w:tcBorders>
              <w:top w:val="single" w:sz="4" w:space="0" w:color="000000"/>
              <w:left w:val="single" w:sz="4" w:space="0" w:color="000000"/>
              <w:bottom w:val="single" w:sz="4" w:space="0" w:color="000000"/>
              <w:right w:val="single" w:sz="4" w:space="0" w:color="000000"/>
            </w:tcBorders>
            <w:hideMark/>
          </w:tcPr>
          <w:p w:rsidR="007A4DDC" w:rsidRPr="0057056B" w:rsidRDefault="007A4DDC" w:rsidP="0057056B">
            <w:pPr>
              <w:spacing w:line="256" w:lineRule="auto"/>
              <w:ind w:left="40"/>
              <w:jc w:val="both"/>
              <w:rPr>
                <w:rFonts w:ascii="Arial" w:hAnsi="Arial" w:cs="Arial"/>
              </w:rPr>
            </w:pPr>
            <w:r w:rsidRPr="0057056B">
              <w:rPr>
                <w:rFonts w:ascii="Arial" w:hAnsi="Arial" w:cs="Arial"/>
              </w:rPr>
              <w:t xml:space="preserve">20ZZ </w:t>
            </w:r>
          </w:p>
        </w:tc>
      </w:tr>
      <w:tr w:rsidR="007A4DDC" w:rsidRPr="00D552B7" w:rsidTr="004940BE">
        <w:trPr>
          <w:trHeight w:val="344"/>
          <w:jc w:val="center"/>
        </w:trPr>
        <w:tc>
          <w:tcPr>
            <w:tcW w:w="520" w:type="dxa"/>
            <w:tcBorders>
              <w:top w:val="single" w:sz="4" w:space="0" w:color="000000"/>
              <w:left w:val="single" w:sz="4" w:space="0" w:color="000000"/>
              <w:bottom w:val="single" w:sz="4" w:space="0" w:color="000000"/>
              <w:right w:val="single" w:sz="4" w:space="0" w:color="000000"/>
            </w:tcBorders>
            <w:shd w:val="clear" w:color="auto" w:fill="C0C0C0"/>
            <w:hideMark/>
          </w:tcPr>
          <w:p w:rsidR="007A4DDC" w:rsidRPr="0057056B" w:rsidRDefault="007A4DDC" w:rsidP="0057056B">
            <w:pPr>
              <w:spacing w:line="256" w:lineRule="auto"/>
              <w:ind w:left="107"/>
              <w:jc w:val="both"/>
              <w:rPr>
                <w:rFonts w:ascii="Arial" w:hAnsi="Arial" w:cs="Arial"/>
              </w:rPr>
            </w:pPr>
            <w:r w:rsidRPr="0057056B">
              <w:rPr>
                <w:rFonts w:ascii="Arial" w:hAnsi="Arial" w:cs="Arial"/>
                <w:b/>
              </w:rPr>
              <w:t xml:space="preserve">1.1 </w:t>
            </w:r>
          </w:p>
        </w:tc>
        <w:tc>
          <w:tcPr>
            <w:tcW w:w="1557" w:type="dxa"/>
            <w:tcBorders>
              <w:top w:val="single" w:sz="4" w:space="0" w:color="000000"/>
              <w:left w:val="single" w:sz="4" w:space="0" w:color="000000"/>
              <w:bottom w:val="single" w:sz="4" w:space="0" w:color="000000"/>
              <w:right w:val="single" w:sz="4" w:space="0" w:color="000000"/>
            </w:tcBorders>
            <w:hideMark/>
          </w:tcPr>
          <w:p w:rsidR="007A4DDC" w:rsidRPr="0057056B" w:rsidRDefault="007A4DDC" w:rsidP="0057056B">
            <w:pPr>
              <w:spacing w:line="256" w:lineRule="auto"/>
              <w:ind w:left="109"/>
              <w:jc w:val="both"/>
              <w:rPr>
                <w:rFonts w:ascii="Arial" w:hAnsi="Arial" w:cs="Arial"/>
              </w:rPr>
            </w:pPr>
            <w:r w:rsidRPr="0057056B">
              <w:rPr>
                <w:rFonts w:ascii="Arial" w:hAnsi="Arial" w:cs="Arial"/>
              </w:rPr>
              <w:t xml:space="preserve">Short name </w:t>
            </w:r>
          </w:p>
        </w:tc>
        <w:tc>
          <w:tcPr>
            <w:tcW w:w="1156" w:type="dxa"/>
            <w:tcBorders>
              <w:top w:val="single" w:sz="4" w:space="0" w:color="000000"/>
              <w:left w:val="single" w:sz="4" w:space="0" w:color="000000"/>
              <w:bottom w:val="single" w:sz="4" w:space="0" w:color="000000"/>
              <w:right w:val="single" w:sz="4" w:space="0" w:color="000000"/>
            </w:tcBorders>
            <w:hideMark/>
          </w:tcPr>
          <w:p w:rsidR="007A4DDC" w:rsidRPr="0057056B" w:rsidRDefault="007A4DDC" w:rsidP="0057056B">
            <w:pPr>
              <w:spacing w:line="256" w:lineRule="auto"/>
              <w:ind w:left="110"/>
              <w:jc w:val="both"/>
              <w:rPr>
                <w:rFonts w:ascii="Arial" w:hAnsi="Arial" w:cs="Arial"/>
              </w:rPr>
            </w:pPr>
            <w:r w:rsidRPr="0057056B">
              <w:rPr>
                <w:rFonts w:ascii="Arial" w:hAnsi="Arial" w:cs="Arial"/>
              </w:rPr>
              <w:t xml:space="preserve"> </w:t>
            </w:r>
          </w:p>
        </w:tc>
        <w:tc>
          <w:tcPr>
            <w:tcW w:w="1153" w:type="dxa"/>
            <w:tcBorders>
              <w:top w:val="single" w:sz="4" w:space="0" w:color="000000"/>
              <w:left w:val="single" w:sz="4" w:space="0" w:color="000000"/>
              <w:bottom w:val="single" w:sz="4" w:space="0" w:color="000000"/>
              <w:right w:val="single" w:sz="4" w:space="0" w:color="000000"/>
            </w:tcBorders>
            <w:hideMark/>
          </w:tcPr>
          <w:p w:rsidR="007A4DDC" w:rsidRPr="0057056B" w:rsidRDefault="007A4DDC" w:rsidP="0057056B">
            <w:pPr>
              <w:spacing w:line="256" w:lineRule="auto"/>
              <w:ind w:left="108"/>
              <w:jc w:val="both"/>
              <w:rPr>
                <w:rFonts w:ascii="Arial" w:hAnsi="Arial" w:cs="Arial"/>
              </w:rPr>
            </w:pPr>
            <w:r w:rsidRPr="0057056B">
              <w:rPr>
                <w:rFonts w:ascii="Arial" w:hAnsi="Arial" w:cs="Arial"/>
              </w:rPr>
              <w:t xml:space="preserve"> </w:t>
            </w:r>
          </w:p>
        </w:tc>
        <w:tc>
          <w:tcPr>
            <w:tcW w:w="1158" w:type="dxa"/>
            <w:tcBorders>
              <w:top w:val="single" w:sz="4" w:space="0" w:color="000000"/>
              <w:left w:val="single" w:sz="4" w:space="0" w:color="000000"/>
              <w:bottom w:val="single" w:sz="4" w:space="0" w:color="000000"/>
              <w:right w:val="single" w:sz="4" w:space="0" w:color="000000"/>
            </w:tcBorders>
            <w:hideMark/>
          </w:tcPr>
          <w:p w:rsidR="007A4DDC" w:rsidRPr="0057056B" w:rsidRDefault="007A4DDC" w:rsidP="0057056B">
            <w:pPr>
              <w:spacing w:line="256" w:lineRule="auto"/>
              <w:ind w:left="108"/>
              <w:jc w:val="both"/>
              <w:rPr>
                <w:rFonts w:ascii="Arial" w:hAnsi="Arial" w:cs="Arial"/>
              </w:rPr>
            </w:pPr>
            <w:r w:rsidRPr="0057056B">
              <w:rPr>
                <w:rFonts w:ascii="Arial" w:hAnsi="Arial" w:cs="Arial"/>
              </w:rPr>
              <w:t xml:space="preserve"> </w:t>
            </w:r>
          </w:p>
        </w:tc>
        <w:tc>
          <w:tcPr>
            <w:tcW w:w="1674" w:type="dxa"/>
            <w:tcBorders>
              <w:top w:val="single" w:sz="4" w:space="0" w:color="000000"/>
              <w:left w:val="single" w:sz="4" w:space="0" w:color="000000"/>
              <w:bottom w:val="single" w:sz="4" w:space="0" w:color="000000"/>
              <w:right w:val="single" w:sz="4" w:space="0" w:color="000000"/>
            </w:tcBorders>
            <w:hideMark/>
          </w:tcPr>
          <w:p w:rsidR="007A4DDC" w:rsidRPr="0057056B" w:rsidRDefault="007A4DDC" w:rsidP="0057056B">
            <w:pPr>
              <w:spacing w:line="256" w:lineRule="auto"/>
              <w:ind w:left="108"/>
              <w:jc w:val="both"/>
              <w:rPr>
                <w:rFonts w:ascii="Arial" w:hAnsi="Arial" w:cs="Arial"/>
              </w:rPr>
            </w:pPr>
            <w:r w:rsidRPr="0057056B">
              <w:rPr>
                <w:rFonts w:ascii="Arial" w:hAnsi="Arial" w:cs="Arial"/>
              </w:rPr>
              <w:t xml:space="preserve"> </w:t>
            </w:r>
          </w:p>
        </w:tc>
        <w:tc>
          <w:tcPr>
            <w:tcW w:w="1242" w:type="dxa"/>
            <w:tcBorders>
              <w:top w:val="single" w:sz="4" w:space="0" w:color="000000"/>
              <w:left w:val="single" w:sz="4" w:space="0" w:color="000000"/>
              <w:bottom w:val="single" w:sz="4" w:space="0" w:color="000000"/>
              <w:right w:val="single" w:sz="4" w:space="0" w:color="000000"/>
            </w:tcBorders>
            <w:hideMark/>
          </w:tcPr>
          <w:p w:rsidR="007A4DDC" w:rsidRPr="0057056B" w:rsidRDefault="007A4DDC" w:rsidP="0057056B">
            <w:pPr>
              <w:spacing w:line="256" w:lineRule="auto"/>
              <w:ind w:left="108"/>
              <w:jc w:val="both"/>
              <w:rPr>
                <w:rFonts w:ascii="Arial" w:hAnsi="Arial" w:cs="Arial"/>
              </w:rPr>
            </w:pPr>
            <w:r w:rsidRPr="0057056B">
              <w:rPr>
                <w:rFonts w:ascii="Arial" w:hAnsi="Arial" w:cs="Arial"/>
              </w:rPr>
              <w:t xml:space="preserve"> </w:t>
            </w:r>
          </w:p>
        </w:tc>
        <w:tc>
          <w:tcPr>
            <w:tcW w:w="1241" w:type="dxa"/>
            <w:tcBorders>
              <w:top w:val="single" w:sz="4" w:space="0" w:color="000000"/>
              <w:left w:val="single" w:sz="4" w:space="0" w:color="000000"/>
              <w:bottom w:val="single" w:sz="4" w:space="0" w:color="000000"/>
              <w:right w:val="single" w:sz="4" w:space="0" w:color="000000"/>
            </w:tcBorders>
            <w:hideMark/>
          </w:tcPr>
          <w:p w:rsidR="007A4DDC" w:rsidRPr="0057056B" w:rsidRDefault="007A4DDC" w:rsidP="0057056B">
            <w:pPr>
              <w:spacing w:line="256" w:lineRule="auto"/>
              <w:ind w:left="108"/>
              <w:jc w:val="both"/>
              <w:rPr>
                <w:rFonts w:ascii="Arial" w:hAnsi="Arial" w:cs="Arial"/>
              </w:rPr>
            </w:pPr>
            <w:r w:rsidRPr="0057056B">
              <w:rPr>
                <w:rFonts w:ascii="Arial" w:hAnsi="Arial" w:cs="Arial"/>
              </w:rPr>
              <w:t xml:space="preserve"> </w:t>
            </w:r>
          </w:p>
        </w:tc>
        <w:tc>
          <w:tcPr>
            <w:tcW w:w="1123" w:type="dxa"/>
            <w:tcBorders>
              <w:top w:val="single" w:sz="4" w:space="0" w:color="000000"/>
              <w:left w:val="single" w:sz="4" w:space="0" w:color="000000"/>
              <w:bottom w:val="single" w:sz="4" w:space="0" w:color="000000"/>
              <w:right w:val="single" w:sz="4" w:space="0" w:color="000000"/>
            </w:tcBorders>
            <w:hideMark/>
          </w:tcPr>
          <w:p w:rsidR="007A4DDC" w:rsidRPr="0057056B" w:rsidRDefault="007A4DDC" w:rsidP="0057056B">
            <w:pPr>
              <w:spacing w:line="256" w:lineRule="auto"/>
              <w:ind w:left="108"/>
              <w:jc w:val="both"/>
              <w:rPr>
                <w:rFonts w:ascii="Arial" w:hAnsi="Arial" w:cs="Arial"/>
              </w:rPr>
            </w:pPr>
            <w:r w:rsidRPr="0057056B">
              <w:rPr>
                <w:rFonts w:ascii="Arial" w:hAnsi="Arial" w:cs="Arial"/>
              </w:rPr>
              <w:t xml:space="preserve"> </w:t>
            </w:r>
          </w:p>
        </w:tc>
      </w:tr>
      <w:tr w:rsidR="007A4DDC" w:rsidRPr="00D552B7" w:rsidTr="004940BE">
        <w:trPr>
          <w:trHeight w:val="343"/>
          <w:jc w:val="center"/>
        </w:trPr>
        <w:tc>
          <w:tcPr>
            <w:tcW w:w="520" w:type="dxa"/>
            <w:tcBorders>
              <w:top w:val="single" w:sz="4" w:space="0" w:color="000000"/>
              <w:left w:val="single" w:sz="4" w:space="0" w:color="000000"/>
              <w:bottom w:val="single" w:sz="4" w:space="0" w:color="000000"/>
              <w:right w:val="single" w:sz="4" w:space="0" w:color="000000"/>
            </w:tcBorders>
            <w:shd w:val="clear" w:color="auto" w:fill="C0C0C0"/>
            <w:hideMark/>
          </w:tcPr>
          <w:p w:rsidR="007A4DDC" w:rsidRPr="0057056B" w:rsidRDefault="007A4DDC" w:rsidP="0057056B">
            <w:pPr>
              <w:spacing w:line="256" w:lineRule="auto"/>
              <w:ind w:left="107"/>
              <w:jc w:val="both"/>
              <w:rPr>
                <w:rFonts w:ascii="Arial" w:hAnsi="Arial" w:cs="Arial"/>
              </w:rPr>
            </w:pPr>
            <w:r w:rsidRPr="0057056B">
              <w:rPr>
                <w:rFonts w:ascii="Arial" w:hAnsi="Arial" w:cs="Arial"/>
                <w:b/>
              </w:rPr>
              <w:t xml:space="preserve">1.2 </w:t>
            </w:r>
          </w:p>
        </w:tc>
        <w:tc>
          <w:tcPr>
            <w:tcW w:w="1557" w:type="dxa"/>
            <w:tcBorders>
              <w:top w:val="single" w:sz="4" w:space="0" w:color="000000"/>
              <w:left w:val="single" w:sz="4" w:space="0" w:color="000000"/>
              <w:bottom w:val="single" w:sz="4" w:space="0" w:color="000000"/>
              <w:right w:val="single" w:sz="4" w:space="0" w:color="000000"/>
            </w:tcBorders>
            <w:hideMark/>
          </w:tcPr>
          <w:p w:rsidR="007A4DDC" w:rsidRPr="0057056B" w:rsidRDefault="007A4DDC" w:rsidP="0057056B">
            <w:pPr>
              <w:spacing w:line="256" w:lineRule="auto"/>
              <w:ind w:left="109"/>
              <w:jc w:val="both"/>
              <w:rPr>
                <w:rFonts w:ascii="Arial" w:hAnsi="Arial" w:cs="Arial"/>
              </w:rPr>
            </w:pPr>
            <w:r w:rsidRPr="0057056B">
              <w:rPr>
                <w:rFonts w:ascii="Arial" w:hAnsi="Arial" w:cs="Arial"/>
              </w:rPr>
              <w:t xml:space="preserve">Short name </w:t>
            </w:r>
          </w:p>
        </w:tc>
        <w:tc>
          <w:tcPr>
            <w:tcW w:w="1156" w:type="dxa"/>
            <w:tcBorders>
              <w:top w:val="single" w:sz="4" w:space="0" w:color="000000"/>
              <w:left w:val="single" w:sz="4" w:space="0" w:color="000000"/>
              <w:bottom w:val="single" w:sz="4" w:space="0" w:color="000000"/>
              <w:right w:val="single" w:sz="4" w:space="0" w:color="000000"/>
            </w:tcBorders>
            <w:hideMark/>
          </w:tcPr>
          <w:p w:rsidR="007A4DDC" w:rsidRPr="0057056B" w:rsidRDefault="007A4DDC" w:rsidP="0057056B">
            <w:pPr>
              <w:spacing w:line="256" w:lineRule="auto"/>
              <w:ind w:left="110"/>
              <w:jc w:val="both"/>
              <w:rPr>
                <w:rFonts w:ascii="Arial" w:hAnsi="Arial" w:cs="Arial"/>
              </w:rPr>
            </w:pPr>
            <w:r w:rsidRPr="0057056B">
              <w:rPr>
                <w:rFonts w:ascii="Arial" w:hAnsi="Arial" w:cs="Arial"/>
              </w:rPr>
              <w:t xml:space="preserve"> </w:t>
            </w:r>
          </w:p>
        </w:tc>
        <w:tc>
          <w:tcPr>
            <w:tcW w:w="1153" w:type="dxa"/>
            <w:tcBorders>
              <w:top w:val="single" w:sz="4" w:space="0" w:color="000000"/>
              <w:left w:val="single" w:sz="4" w:space="0" w:color="000000"/>
              <w:bottom w:val="single" w:sz="4" w:space="0" w:color="000000"/>
              <w:right w:val="single" w:sz="4" w:space="0" w:color="000000"/>
            </w:tcBorders>
            <w:hideMark/>
          </w:tcPr>
          <w:p w:rsidR="007A4DDC" w:rsidRPr="0057056B" w:rsidRDefault="007A4DDC" w:rsidP="0057056B">
            <w:pPr>
              <w:spacing w:line="256" w:lineRule="auto"/>
              <w:ind w:left="108"/>
              <w:jc w:val="both"/>
              <w:rPr>
                <w:rFonts w:ascii="Arial" w:hAnsi="Arial" w:cs="Arial"/>
              </w:rPr>
            </w:pPr>
            <w:r w:rsidRPr="0057056B">
              <w:rPr>
                <w:rFonts w:ascii="Arial" w:hAnsi="Arial" w:cs="Arial"/>
              </w:rPr>
              <w:t xml:space="preserve"> </w:t>
            </w:r>
          </w:p>
        </w:tc>
        <w:tc>
          <w:tcPr>
            <w:tcW w:w="1158" w:type="dxa"/>
            <w:tcBorders>
              <w:top w:val="single" w:sz="4" w:space="0" w:color="000000"/>
              <w:left w:val="single" w:sz="4" w:space="0" w:color="000000"/>
              <w:bottom w:val="single" w:sz="4" w:space="0" w:color="000000"/>
              <w:right w:val="single" w:sz="4" w:space="0" w:color="000000"/>
            </w:tcBorders>
            <w:hideMark/>
          </w:tcPr>
          <w:p w:rsidR="007A4DDC" w:rsidRPr="0057056B" w:rsidRDefault="007A4DDC" w:rsidP="0057056B">
            <w:pPr>
              <w:spacing w:line="256" w:lineRule="auto"/>
              <w:ind w:left="108"/>
              <w:jc w:val="both"/>
              <w:rPr>
                <w:rFonts w:ascii="Arial" w:hAnsi="Arial" w:cs="Arial"/>
              </w:rPr>
            </w:pPr>
            <w:r w:rsidRPr="0057056B">
              <w:rPr>
                <w:rFonts w:ascii="Arial" w:hAnsi="Arial" w:cs="Arial"/>
              </w:rPr>
              <w:t xml:space="preserve"> </w:t>
            </w:r>
          </w:p>
        </w:tc>
        <w:tc>
          <w:tcPr>
            <w:tcW w:w="1674" w:type="dxa"/>
            <w:tcBorders>
              <w:top w:val="single" w:sz="4" w:space="0" w:color="000000"/>
              <w:left w:val="single" w:sz="4" w:space="0" w:color="000000"/>
              <w:bottom w:val="single" w:sz="4" w:space="0" w:color="000000"/>
              <w:right w:val="single" w:sz="4" w:space="0" w:color="000000"/>
            </w:tcBorders>
            <w:hideMark/>
          </w:tcPr>
          <w:p w:rsidR="007A4DDC" w:rsidRPr="0057056B" w:rsidRDefault="007A4DDC" w:rsidP="0057056B">
            <w:pPr>
              <w:spacing w:line="256" w:lineRule="auto"/>
              <w:ind w:left="108"/>
              <w:jc w:val="both"/>
              <w:rPr>
                <w:rFonts w:ascii="Arial" w:hAnsi="Arial" w:cs="Arial"/>
              </w:rPr>
            </w:pPr>
            <w:r w:rsidRPr="0057056B">
              <w:rPr>
                <w:rFonts w:ascii="Arial" w:hAnsi="Arial" w:cs="Arial"/>
              </w:rPr>
              <w:t xml:space="preserve"> </w:t>
            </w:r>
          </w:p>
        </w:tc>
        <w:tc>
          <w:tcPr>
            <w:tcW w:w="1242" w:type="dxa"/>
            <w:tcBorders>
              <w:top w:val="single" w:sz="4" w:space="0" w:color="000000"/>
              <w:left w:val="single" w:sz="4" w:space="0" w:color="000000"/>
              <w:bottom w:val="single" w:sz="4" w:space="0" w:color="000000"/>
              <w:right w:val="single" w:sz="4" w:space="0" w:color="000000"/>
            </w:tcBorders>
            <w:hideMark/>
          </w:tcPr>
          <w:p w:rsidR="007A4DDC" w:rsidRPr="0057056B" w:rsidRDefault="007A4DDC" w:rsidP="0057056B">
            <w:pPr>
              <w:spacing w:line="256" w:lineRule="auto"/>
              <w:ind w:left="108"/>
              <w:jc w:val="both"/>
              <w:rPr>
                <w:rFonts w:ascii="Arial" w:hAnsi="Arial" w:cs="Arial"/>
              </w:rPr>
            </w:pPr>
            <w:r w:rsidRPr="0057056B">
              <w:rPr>
                <w:rFonts w:ascii="Arial" w:hAnsi="Arial" w:cs="Arial"/>
              </w:rPr>
              <w:t xml:space="preserve"> </w:t>
            </w:r>
          </w:p>
        </w:tc>
        <w:tc>
          <w:tcPr>
            <w:tcW w:w="1241" w:type="dxa"/>
            <w:tcBorders>
              <w:top w:val="single" w:sz="4" w:space="0" w:color="000000"/>
              <w:left w:val="single" w:sz="4" w:space="0" w:color="000000"/>
              <w:bottom w:val="single" w:sz="4" w:space="0" w:color="000000"/>
              <w:right w:val="single" w:sz="4" w:space="0" w:color="000000"/>
            </w:tcBorders>
            <w:hideMark/>
          </w:tcPr>
          <w:p w:rsidR="007A4DDC" w:rsidRPr="0057056B" w:rsidRDefault="007A4DDC" w:rsidP="0057056B">
            <w:pPr>
              <w:spacing w:line="256" w:lineRule="auto"/>
              <w:ind w:left="108"/>
              <w:jc w:val="both"/>
              <w:rPr>
                <w:rFonts w:ascii="Arial" w:hAnsi="Arial" w:cs="Arial"/>
              </w:rPr>
            </w:pPr>
            <w:r w:rsidRPr="0057056B">
              <w:rPr>
                <w:rFonts w:ascii="Arial" w:hAnsi="Arial" w:cs="Arial"/>
              </w:rPr>
              <w:t xml:space="preserve"> </w:t>
            </w:r>
          </w:p>
        </w:tc>
        <w:tc>
          <w:tcPr>
            <w:tcW w:w="1123" w:type="dxa"/>
            <w:tcBorders>
              <w:top w:val="single" w:sz="4" w:space="0" w:color="000000"/>
              <w:left w:val="single" w:sz="4" w:space="0" w:color="000000"/>
              <w:bottom w:val="single" w:sz="4" w:space="0" w:color="000000"/>
              <w:right w:val="single" w:sz="4" w:space="0" w:color="000000"/>
            </w:tcBorders>
            <w:hideMark/>
          </w:tcPr>
          <w:p w:rsidR="007A4DDC" w:rsidRPr="0057056B" w:rsidRDefault="007A4DDC" w:rsidP="0057056B">
            <w:pPr>
              <w:spacing w:line="256" w:lineRule="auto"/>
              <w:ind w:left="108"/>
              <w:jc w:val="both"/>
              <w:rPr>
                <w:rFonts w:ascii="Arial" w:hAnsi="Arial" w:cs="Arial"/>
              </w:rPr>
            </w:pPr>
            <w:r w:rsidRPr="0057056B">
              <w:rPr>
                <w:rFonts w:ascii="Arial" w:hAnsi="Arial" w:cs="Arial"/>
              </w:rPr>
              <w:t xml:space="preserve"> </w:t>
            </w:r>
          </w:p>
        </w:tc>
      </w:tr>
    </w:tbl>
    <w:p w:rsidR="003568EB" w:rsidRPr="0057056B" w:rsidRDefault="003568EB" w:rsidP="0057056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786"/>
        <w:jc w:val="both"/>
        <w:rPr>
          <w:rFonts w:ascii="Arial" w:eastAsia="Times New Roman" w:hAnsi="Arial" w:cs="Arial"/>
          <w:b/>
        </w:rPr>
      </w:pPr>
    </w:p>
    <w:p w:rsidR="00A64BB2" w:rsidRPr="0057056B" w:rsidRDefault="001A5F47" w:rsidP="0057056B">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ascii="Arial" w:eastAsia="Times New Roman" w:hAnsi="Arial" w:cs="Arial"/>
          <w:b/>
        </w:rPr>
      </w:pPr>
      <w:r w:rsidRPr="0057056B">
        <w:rPr>
          <w:rFonts w:ascii="Arial" w:eastAsia="Times New Roman" w:hAnsi="Arial" w:cs="Arial"/>
          <w:b/>
        </w:rPr>
        <w:t>Page 21, access to digital, SA targets indicates 90%, how USAASA get itself to achieve</w:t>
      </w:r>
    </w:p>
    <w:p w:rsidR="0008536B" w:rsidRDefault="00A64BB2" w:rsidP="0057056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786"/>
        <w:jc w:val="both"/>
        <w:rPr>
          <w:rFonts w:ascii="Arial" w:eastAsia="Times New Roman" w:hAnsi="Arial" w:cs="Arial"/>
        </w:rPr>
      </w:pPr>
      <w:r w:rsidRPr="0057056B">
        <w:rPr>
          <w:rFonts w:ascii="Arial" w:eastAsia="Times New Roman" w:hAnsi="Arial" w:cs="Arial"/>
        </w:rPr>
        <w:t>The Agency target</w:t>
      </w:r>
      <w:r w:rsidR="00E6504E">
        <w:rPr>
          <w:rFonts w:ascii="Arial" w:eastAsia="Times New Roman" w:hAnsi="Arial" w:cs="Arial"/>
        </w:rPr>
        <w:t>s</w:t>
      </w:r>
      <w:r w:rsidRPr="0057056B">
        <w:rPr>
          <w:rFonts w:ascii="Arial" w:eastAsia="Times New Roman" w:hAnsi="Arial" w:cs="Arial"/>
        </w:rPr>
        <w:t xml:space="preserve"> setting are informed by the South Africa Connect Policy.</w:t>
      </w:r>
      <w:r w:rsidR="00936ECD" w:rsidRPr="0057056B">
        <w:rPr>
          <w:rFonts w:ascii="Arial" w:eastAsia="Times New Roman" w:hAnsi="Arial" w:cs="Arial"/>
        </w:rPr>
        <w:t xml:space="preserve"> The below extract demonstrates the targets that aligned to USAASA targets as the agency may not operate in insolation of the set targets</w:t>
      </w:r>
    </w:p>
    <w:p w:rsidR="00A64BB2" w:rsidRPr="0057056B" w:rsidRDefault="00936ECD" w:rsidP="0057056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786"/>
        <w:jc w:val="both"/>
        <w:rPr>
          <w:rFonts w:ascii="Arial" w:eastAsia="Times New Roman" w:hAnsi="Arial" w:cs="Arial"/>
        </w:rPr>
      </w:pPr>
      <w:r w:rsidRPr="0057056B">
        <w:rPr>
          <w:rFonts w:ascii="Arial" w:eastAsia="Times New Roman" w:hAnsi="Arial" w:cs="Arial"/>
        </w:rPr>
        <w:t xml:space="preserve"> </w:t>
      </w:r>
    </w:p>
    <w:tbl>
      <w:tblPr>
        <w:tblW w:w="0" w:type="auto"/>
        <w:tblInd w:w="704" w:type="dxa"/>
        <w:tblCellMar>
          <w:left w:w="0" w:type="dxa"/>
          <w:right w:w="0" w:type="dxa"/>
        </w:tblCellMar>
        <w:tblLook w:val="0420" w:firstRow="1" w:lastRow="0" w:firstColumn="0" w:lastColumn="0" w:noHBand="0" w:noVBand="1"/>
      </w:tblPr>
      <w:tblGrid>
        <w:gridCol w:w="3125"/>
        <w:gridCol w:w="1957"/>
        <w:gridCol w:w="1801"/>
        <w:gridCol w:w="1416"/>
        <w:gridCol w:w="1508"/>
        <w:gridCol w:w="1632"/>
      </w:tblGrid>
      <w:tr w:rsidR="00A64BB2" w:rsidRPr="00D552B7" w:rsidTr="0057056B">
        <w:trPr>
          <w:trHeight w:val="341"/>
        </w:trPr>
        <w:tc>
          <w:tcPr>
            <w:tcW w:w="3124" w:type="dxa"/>
            <w:vMerge w:val="restart"/>
            <w:tcBorders>
              <w:top w:val="single" w:sz="4" w:space="0" w:color="000000"/>
              <w:left w:val="single" w:sz="4" w:space="0" w:color="000000"/>
              <w:bottom w:val="single" w:sz="4" w:space="0" w:color="000000"/>
              <w:right w:val="single" w:sz="4" w:space="0" w:color="000000"/>
            </w:tcBorders>
            <w:shd w:val="clear" w:color="auto" w:fill="ED7D31" w:themeFill="accent2"/>
            <w:tcMar>
              <w:top w:w="9" w:type="dxa"/>
              <w:left w:w="9" w:type="dxa"/>
              <w:bottom w:w="0" w:type="dxa"/>
              <w:right w:w="9" w:type="dxa"/>
            </w:tcMar>
            <w:vAlign w:val="center"/>
            <w:hideMark/>
          </w:tcPr>
          <w:p w:rsidR="00A64BB2" w:rsidRPr="0057056B" w:rsidRDefault="00A64BB2" w:rsidP="0057056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center"/>
              <w:rPr>
                <w:rFonts w:ascii="Arial" w:eastAsia="Times New Roman" w:hAnsi="Arial" w:cs="Arial"/>
                <w:bdr w:val="none" w:sz="0" w:space="0" w:color="auto"/>
                <w:lang w:val="en-ZA" w:eastAsia="en-ZA"/>
              </w:rPr>
            </w:pPr>
            <w:r w:rsidRPr="0057056B">
              <w:rPr>
                <w:rFonts w:ascii="Arial" w:eastAsia="Times New Roman" w:hAnsi="Arial" w:cs="Arial"/>
                <w:b/>
                <w:bCs/>
                <w:color w:val="FFFFFF"/>
                <w:kern w:val="24"/>
                <w:bdr w:val="none" w:sz="0" w:space="0" w:color="auto"/>
                <w:lang w:val="en-ZA" w:eastAsia="en-ZA"/>
              </w:rPr>
              <w:t>Broadband Policy Target</w:t>
            </w:r>
          </w:p>
        </w:tc>
        <w:tc>
          <w:tcPr>
            <w:tcW w:w="0" w:type="auto"/>
            <w:tcBorders>
              <w:top w:val="single" w:sz="4" w:space="0" w:color="000000"/>
              <w:left w:val="single" w:sz="4" w:space="0" w:color="000000"/>
              <w:bottom w:val="single" w:sz="4" w:space="0" w:color="000000"/>
              <w:right w:val="single" w:sz="4" w:space="0" w:color="000000"/>
            </w:tcBorders>
            <w:shd w:val="clear" w:color="auto" w:fill="ED7D31" w:themeFill="accent2"/>
            <w:tcMar>
              <w:top w:w="9" w:type="dxa"/>
              <w:left w:w="9" w:type="dxa"/>
              <w:bottom w:w="0" w:type="dxa"/>
              <w:right w:w="9" w:type="dxa"/>
            </w:tcMar>
            <w:vAlign w:val="center"/>
            <w:hideMark/>
          </w:tcPr>
          <w:p w:rsidR="00A64BB2" w:rsidRPr="0057056B" w:rsidRDefault="00A64BB2" w:rsidP="0057056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center"/>
              <w:rPr>
                <w:rFonts w:ascii="Arial" w:eastAsia="Times New Roman" w:hAnsi="Arial" w:cs="Arial"/>
                <w:bdr w:val="none" w:sz="0" w:space="0" w:color="auto"/>
                <w:lang w:val="en-ZA" w:eastAsia="en-ZA"/>
              </w:rPr>
            </w:pPr>
            <w:r w:rsidRPr="0057056B">
              <w:rPr>
                <w:rFonts w:ascii="Arial" w:eastAsia="Times New Roman" w:hAnsi="Arial" w:cs="Arial"/>
                <w:b/>
                <w:bCs/>
                <w:color w:val="FFFFFF" w:themeColor="background1"/>
                <w:kern w:val="24"/>
                <w:bdr w:val="none" w:sz="0" w:space="0" w:color="auto"/>
                <w:lang w:val="en-ZA" w:eastAsia="en-ZA"/>
              </w:rPr>
              <w:t>Penetration</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ED7D31" w:themeFill="accent2"/>
            <w:tcMar>
              <w:top w:w="9" w:type="dxa"/>
              <w:left w:w="9" w:type="dxa"/>
              <w:bottom w:w="0" w:type="dxa"/>
              <w:right w:w="9" w:type="dxa"/>
            </w:tcMar>
            <w:vAlign w:val="center"/>
            <w:hideMark/>
          </w:tcPr>
          <w:p w:rsidR="00A64BB2" w:rsidRPr="0057056B" w:rsidRDefault="00A64BB2" w:rsidP="0057056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center"/>
              <w:rPr>
                <w:rFonts w:ascii="Arial" w:eastAsia="Times New Roman" w:hAnsi="Arial" w:cs="Arial"/>
                <w:bdr w:val="none" w:sz="0" w:space="0" w:color="auto"/>
                <w:lang w:val="en-ZA" w:eastAsia="en-ZA"/>
              </w:rPr>
            </w:pPr>
            <w:r w:rsidRPr="0057056B">
              <w:rPr>
                <w:rFonts w:ascii="Arial" w:eastAsia="Times New Roman" w:hAnsi="Arial" w:cs="Arial"/>
                <w:b/>
                <w:bCs/>
                <w:color w:val="FFFFFF" w:themeColor="background1"/>
                <w:kern w:val="24"/>
                <w:bdr w:val="none" w:sz="0" w:space="0" w:color="auto"/>
                <w:lang w:val="en-ZA" w:eastAsia="en-ZA"/>
              </w:rPr>
              <w:t>Baseline (2013)</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ED7D31" w:themeFill="accent2"/>
            <w:tcMar>
              <w:top w:w="9" w:type="dxa"/>
              <w:left w:w="9" w:type="dxa"/>
              <w:bottom w:w="0" w:type="dxa"/>
              <w:right w:w="9" w:type="dxa"/>
            </w:tcMar>
            <w:vAlign w:val="center"/>
            <w:hideMark/>
          </w:tcPr>
          <w:p w:rsidR="00A64BB2" w:rsidRPr="0057056B" w:rsidRDefault="00A64BB2" w:rsidP="0057056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center"/>
              <w:rPr>
                <w:rFonts w:ascii="Arial" w:eastAsia="Times New Roman" w:hAnsi="Arial" w:cs="Arial"/>
                <w:bdr w:val="none" w:sz="0" w:space="0" w:color="auto"/>
                <w:lang w:val="en-ZA" w:eastAsia="en-ZA"/>
              </w:rPr>
            </w:pPr>
            <w:r w:rsidRPr="0057056B">
              <w:rPr>
                <w:rFonts w:ascii="Arial" w:eastAsia="Times New Roman" w:hAnsi="Arial" w:cs="Arial"/>
                <w:b/>
                <w:bCs/>
                <w:color w:val="FFFFFF" w:themeColor="background1"/>
                <w:kern w:val="24"/>
                <w:bdr w:val="none" w:sz="0" w:space="0" w:color="auto"/>
                <w:lang w:val="en-ZA" w:eastAsia="en-ZA"/>
              </w:rPr>
              <w:t>By 2016</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ED7D31" w:themeFill="accent2"/>
            <w:tcMar>
              <w:top w:w="9" w:type="dxa"/>
              <w:left w:w="9" w:type="dxa"/>
              <w:bottom w:w="0" w:type="dxa"/>
              <w:right w:w="9" w:type="dxa"/>
            </w:tcMar>
            <w:vAlign w:val="center"/>
            <w:hideMark/>
          </w:tcPr>
          <w:p w:rsidR="00A64BB2" w:rsidRPr="0057056B" w:rsidRDefault="00A64BB2" w:rsidP="0057056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center"/>
              <w:rPr>
                <w:rFonts w:ascii="Arial" w:eastAsia="Times New Roman" w:hAnsi="Arial" w:cs="Arial"/>
                <w:bdr w:val="none" w:sz="0" w:space="0" w:color="auto"/>
                <w:lang w:val="en-ZA" w:eastAsia="en-ZA"/>
              </w:rPr>
            </w:pPr>
            <w:r w:rsidRPr="0057056B">
              <w:rPr>
                <w:rFonts w:ascii="Arial" w:eastAsia="Times New Roman" w:hAnsi="Arial" w:cs="Arial"/>
                <w:b/>
                <w:bCs/>
                <w:color w:val="FFFFFF" w:themeColor="background1"/>
                <w:kern w:val="24"/>
                <w:bdr w:val="none" w:sz="0" w:space="0" w:color="auto"/>
                <w:lang w:val="en-ZA" w:eastAsia="en-ZA"/>
              </w:rPr>
              <w:t>By 2020</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ED7D31" w:themeFill="accent2"/>
            <w:tcMar>
              <w:top w:w="9" w:type="dxa"/>
              <w:left w:w="9" w:type="dxa"/>
              <w:bottom w:w="0" w:type="dxa"/>
              <w:right w:w="9" w:type="dxa"/>
            </w:tcMar>
            <w:vAlign w:val="center"/>
            <w:hideMark/>
          </w:tcPr>
          <w:p w:rsidR="00A64BB2" w:rsidRPr="0057056B" w:rsidRDefault="00A64BB2" w:rsidP="0057056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center"/>
              <w:rPr>
                <w:rFonts w:ascii="Arial" w:eastAsia="Times New Roman" w:hAnsi="Arial" w:cs="Arial"/>
                <w:bdr w:val="none" w:sz="0" w:space="0" w:color="auto"/>
                <w:lang w:val="en-ZA" w:eastAsia="en-ZA"/>
              </w:rPr>
            </w:pPr>
            <w:r w:rsidRPr="0057056B">
              <w:rPr>
                <w:rFonts w:ascii="Arial" w:eastAsia="Times New Roman" w:hAnsi="Arial" w:cs="Arial"/>
                <w:b/>
                <w:bCs/>
                <w:color w:val="FFFFFF" w:themeColor="background1"/>
                <w:kern w:val="24"/>
                <w:bdr w:val="none" w:sz="0" w:space="0" w:color="auto"/>
                <w:lang w:val="en-ZA" w:eastAsia="en-ZA"/>
              </w:rPr>
              <w:t>By 2030</w:t>
            </w:r>
          </w:p>
        </w:tc>
      </w:tr>
      <w:tr w:rsidR="00A64BB2" w:rsidRPr="00D552B7" w:rsidTr="0057056B">
        <w:trPr>
          <w:trHeight w:val="353"/>
        </w:trPr>
        <w:tc>
          <w:tcPr>
            <w:tcW w:w="3124" w:type="dxa"/>
            <w:vMerge/>
            <w:tcBorders>
              <w:top w:val="single" w:sz="4" w:space="0" w:color="000000"/>
              <w:left w:val="single" w:sz="4" w:space="0" w:color="000000"/>
              <w:bottom w:val="single" w:sz="4" w:space="0" w:color="000000"/>
              <w:right w:val="single" w:sz="4" w:space="0" w:color="000000"/>
            </w:tcBorders>
            <w:vAlign w:val="center"/>
            <w:hideMark/>
          </w:tcPr>
          <w:p w:rsidR="00A64BB2" w:rsidRPr="0057056B" w:rsidRDefault="00A64BB2" w:rsidP="0057056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n-ZA" w:eastAsia="en-ZA"/>
              </w:rPr>
            </w:pPr>
          </w:p>
        </w:tc>
        <w:tc>
          <w:tcPr>
            <w:tcW w:w="0" w:type="auto"/>
            <w:tcBorders>
              <w:top w:val="single" w:sz="4" w:space="0" w:color="000000"/>
              <w:left w:val="single" w:sz="4" w:space="0" w:color="000000"/>
              <w:bottom w:val="single" w:sz="4" w:space="0" w:color="000000"/>
              <w:right w:val="single" w:sz="4" w:space="0" w:color="000000"/>
            </w:tcBorders>
            <w:shd w:val="clear" w:color="auto" w:fill="ED7D31" w:themeFill="accent2"/>
            <w:tcMar>
              <w:top w:w="9" w:type="dxa"/>
              <w:left w:w="9" w:type="dxa"/>
              <w:bottom w:w="0" w:type="dxa"/>
              <w:right w:w="9" w:type="dxa"/>
            </w:tcMar>
            <w:vAlign w:val="center"/>
            <w:hideMark/>
          </w:tcPr>
          <w:p w:rsidR="00A64BB2" w:rsidRPr="0057056B" w:rsidRDefault="00A64BB2" w:rsidP="0057056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center"/>
              <w:rPr>
                <w:rFonts w:ascii="Arial" w:eastAsia="Times New Roman" w:hAnsi="Arial" w:cs="Arial"/>
                <w:bdr w:val="none" w:sz="0" w:space="0" w:color="auto"/>
                <w:lang w:val="en-ZA" w:eastAsia="en-ZA"/>
              </w:rPr>
            </w:pPr>
            <w:r w:rsidRPr="0057056B">
              <w:rPr>
                <w:rFonts w:ascii="Arial" w:eastAsia="Times New Roman" w:hAnsi="Arial" w:cs="Arial"/>
                <w:b/>
                <w:bCs/>
                <w:color w:val="FFFFFF"/>
                <w:kern w:val="24"/>
                <w:bdr w:val="none" w:sz="0" w:space="0" w:color="auto"/>
                <w:lang w:val="en-ZA" w:eastAsia="en-ZA"/>
              </w:rPr>
              <w:t>measure</w:t>
            </w:r>
          </w:p>
        </w:tc>
        <w:tc>
          <w:tcPr>
            <w:tcW w:w="0" w:type="auto"/>
            <w:vMerge/>
            <w:tcBorders>
              <w:top w:val="single" w:sz="4" w:space="0" w:color="000000"/>
              <w:left w:val="single" w:sz="4" w:space="0" w:color="000000"/>
              <w:bottom w:val="single" w:sz="4" w:space="0" w:color="000000"/>
              <w:right w:val="single" w:sz="4" w:space="0" w:color="000000"/>
            </w:tcBorders>
            <w:shd w:val="clear" w:color="auto" w:fill="ED7D31" w:themeFill="accent2"/>
            <w:vAlign w:val="center"/>
            <w:hideMark/>
          </w:tcPr>
          <w:p w:rsidR="00A64BB2" w:rsidRPr="0057056B" w:rsidRDefault="00A64BB2" w:rsidP="0057056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n-ZA" w:eastAsia="en-ZA"/>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ED7D31" w:themeFill="accent2"/>
            <w:vAlign w:val="center"/>
            <w:hideMark/>
          </w:tcPr>
          <w:p w:rsidR="00A64BB2" w:rsidRPr="0057056B" w:rsidRDefault="00A64BB2" w:rsidP="0057056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n-ZA" w:eastAsia="en-ZA"/>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ED7D31" w:themeFill="accent2"/>
            <w:vAlign w:val="center"/>
            <w:hideMark/>
          </w:tcPr>
          <w:p w:rsidR="00A64BB2" w:rsidRPr="0057056B" w:rsidRDefault="00A64BB2" w:rsidP="0057056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n-ZA" w:eastAsia="en-ZA"/>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ED7D31" w:themeFill="accent2"/>
            <w:vAlign w:val="center"/>
            <w:hideMark/>
          </w:tcPr>
          <w:p w:rsidR="00A64BB2" w:rsidRPr="0057056B" w:rsidRDefault="00A64BB2" w:rsidP="0057056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n-ZA" w:eastAsia="en-ZA"/>
              </w:rPr>
            </w:pPr>
          </w:p>
        </w:tc>
      </w:tr>
      <w:tr w:rsidR="00A64BB2" w:rsidRPr="00D552B7" w:rsidTr="004940BE">
        <w:trPr>
          <w:trHeight w:val="353"/>
        </w:trPr>
        <w:tc>
          <w:tcPr>
            <w:tcW w:w="3124" w:type="dxa"/>
            <w:vMerge w:val="restart"/>
            <w:tcBorders>
              <w:top w:val="single" w:sz="4" w:space="0" w:color="000000"/>
              <w:left w:val="single" w:sz="4" w:space="0" w:color="000000"/>
              <w:bottom w:val="single" w:sz="4" w:space="0" w:color="000000"/>
              <w:right w:val="single" w:sz="4" w:space="0" w:color="000000"/>
            </w:tcBorders>
            <w:shd w:val="clear" w:color="auto" w:fill="7F7F7F"/>
            <w:tcMar>
              <w:top w:w="9" w:type="dxa"/>
              <w:left w:w="9" w:type="dxa"/>
              <w:bottom w:w="0" w:type="dxa"/>
              <w:right w:w="9" w:type="dxa"/>
            </w:tcMar>
            <w:vAlign w:val="center"/>
            <w:hideMark/>
          </w:tcPr>
          <w:p w:rsidR="00A64BB2" w:rsidRPr="0057056B" w:rsidRDefault="00A64BB2" w:rsidP="0057056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center"/>
              <w:rPr>
                <w:rFonts w:ascii="Arial" w:eastAsia="Times New Roman" w:hAnsi="Arial" w:cs="Arial"/>
                <w:bdr w:val="none" w:sz="0" w:space="0" w:color="auto"/>
                <w:lang w:val="en-ZA" w:eastAsia="en-ZA"/>
              </w:rPr>
            </w:pPr>
            <w:r w:rsidRPr="0057056B">
              <w:rPr>
                <w:rFonts w:ascii="Arial" w:eastAsia="Times New Roman" w:hAnsi="Arial" w:cs="Arial"/>
                <w:b/>
                <w:bCs/>
                <w:color w:val="FFFFFF"/>
                <w:kern w:val="24"/>
                <w:bdr w:val="none" w:sz="0" w:space="0" w:color="auto"/>
                <w:lang w:val="en-ZA" w:eastAsia="en-ZA"/>
              </w:rPr>
              <w:t>Broadband access in  Mbps user experience</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A64BB2" w:rsidRPr="0057056B" w:rsidRDefault="00A64BB2" w:rsidP="0057056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center"/>
              <w:rPr>
                <w:rFonts w:ascii="Arial" w:eastAsia="Times New Roman" w:hAnsi="Arial" w:cs="Arial"/>
                <w:bdr w:val="none" w:sz="0" w:space="0" w:color="auto"/>
                <w:lang w:val="en-ZA" w:eastAsia="en-ZA"/>
              </w:rPr>
            </w:pPr>
            <w:r w:rsidRPr="0057056B">
              <w:rPr>
                <w:rFonts w:ascii="Arial" w:eastAsia="Times New Roman" w:hAnsi="Arial" w:cs="Arial"/>
                <w:color w:val="000000"/>
                <w:kern w:val="24"/>
                <w:bdr w:val="none" w:sz="0" w:space="0" w:color="auto"/>
                <w:lang w:val="en-ZA" w:eastAsia="en-ZA"/>
              </w:rPr>
              <w:t>% of population</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A64BB2" w:rsidRPr="0057056B" w:rsidRDefault="00A64BB2" w:rsidP="0057056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center"/>
              <w:rPr>
                <w:rFonts w:ascii="Arial" w:eastAsia="Times New Roman" w:hAnsi="Arial" w:cs="Arial"/>
                <w:bdr w:val="none" w:sz="0" w:space="0" w:color="auto"/>
                <w:lang w:val="en-ZA" w:eastAsia="en-ZA"/>
              </w:rPr>
            </w:pPr>
            <w:r w:rsidRPr="0057056B">
              <w:rPr>
                <w:rFonts w:ascii="Arial" w:eastAsia="Times New Roman" w:hAnsi="Arial" w:cs="Arial"/>
                <w:color w:val="000000"/>
                <w:kern w:val="24"/>
                <w:bdr w:val="none" w:sz="0" w:space="0" w:color="auto"/>
                <w:lang w:val="en-ZA" w:eastAsia="en-ZA"/>
              </w:rPr>
              <w:t>33.7% Internet  access</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A64BB2" w:rsidRPr="0057056B" w:rsidRDefault="00A64BB2" w:rsidP="0057056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center"/>
              <w:rPr>
                <w:rFonts w:ascii="Arial" w:eastAsia="Times New Roman" w:hAnsi="Arial" w:cs="Arial"/>
                <w:bdr w:val="none" w:sz="0" w:space="0" w:color="auto"/>
                <w:lang w:val="en-ZA" w:eastAsia="en-ZA"/>
              </w:rPr>
            </w:pPr>
            <w:r w:rsidRPr="0057056B">
              <w:rPr>
                <w:rFonts w:ascii="Arial" w:eastAsia="Times New Roman" w:hAnsi="Arial" w:cs="Arial"/>
                <w:color w:val="000000"/>
                <w:kern w:val="24"/>
                <w:bdr w:val="none" w:sz="0" w:space="0" w:color="auto"/>
                <w:lang w:val="en-ZA" w:eastAsia="en-ZA"/>
              </w:rPr>
              <w:t>50% at 5Mbps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A64BB2" w:rsidRPr="0057056B" w:rsidRDefault="00A64BB2" w:rsidP="0057056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center"/>
              <w:rPr>
                <w:rFonts w:ascii="Arial" w:eastAsia="Times New Roman" w:hAnsi="Arial" w:cs="Arial"/>
                <w:bdr w:val="none" w:sz="0" w:space="0" w:color="auto"/>
                <w:lang w:val="en-ZA" w:eastAsia="en-ZA"/>
              </w:rPr>
            </w:pPr>
            <w:r w:rsidRPr="0057056B">
              <w:rPr>
                <w:rFonts w:ascii="Arial" w:eastAsia="Times New Roman" w:hAnsi="Arial" w:cs="Arial"/>
                <w:color w:val="000000"/>
                <w:kern w:val="24"/>
                <w:bdr w:val="none" w:sz="0" w:space="0" w:color="auto"/>
                <w:lang w:val="en-ZA" w:eastAsia="en-ZA"/>
              </w:rPr>
              <w:t>90% at 5Mbps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A64BB2" w:rsidRPr="0057056B" w:rsidRDefault="00A64BB2" w:rsidP="0057056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center"/>
              <w:rPr>
                <w:rFonts w:ascii="Arial" w:eastAsia="Times New Roman" w:hAnsi="Arial" w:cs="Arial"/>
                <w:bdr w:val="none" w:sz="0" w:space="0" w:color="auto"/>
                <w:lang w:val="en-ZA" w:eastAsia="en-ZA"/>
              </w:rPr>
            </w:pPr>
            <w:r w:rsidRPr="0057056B">
              <w:rPr>
                <w:rFonts w:ascii="Arial" w:eastAsia="Times New Roman" w:hAnsi="Arial" w:cs="Arial"/>
                <w:color w:val="000000"/>
                <w:kern w:val="24"/>
                <w:bdr w:val="none" w:sz="0" w:space="0" w:color="auto"/>
                <w:lang w:val="en-ZA" w:eastAsia="en-ZA"/>
              </w:rPr>
              <w:t>100% at 10Mbps</w:t>
            </w:r>
          </w:p>
        </w:tc>
      </w:tr>
      <w:tr w:rsidR="00A64BB2" w:rsidRPr="00D552B7" w:rsidTr="004940BE">
        <w:trPr>
          <w:trHeight w:val="353"/>
        </w:trPr>
        <w:tc>
          <w:tcPr>
            <w:tcW w:w="3124" w:type="dxa"/>
            <w:vMerge/>
            <w:tcBorders>
              <w:top w:val="single" w:sz="4" w:space="0" w:color="000000"/>
              <w:left w:val="single" w:sz="4" w:space="0" w:color="000000"/>
              <w:bottom w:val="single" w:sz="4" w:space="0" w:color="000000"/>
              <w:right w:val="single" w:sz="4" w:space="0" w:color="000000"/>
            </w:tcBorders>
            <w:vAlign w:val="center"/>
            <w:hideMark/>
          </w:tcPr>
          <w:p w:rsidR="00A64BB2" w:rsidRPr="0057056B" w:rsidRDefault="00A64BB2" w:rsidP="0057056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n-ZA" w:eastAsia="en-ZA"/>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64BB2" w:rsidRPr="0057056B" w:rsidRDefault="00A64BB2" w:rsidP="0057056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n-ZA" w:eastAsia="en-ZA"/>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64BB2" w:rsidRPr="0057056B" w:rsidRDefault="00A64BB2" w:rsidP="0057056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n-ZA" w:eastAsia="en-ZA"/>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64BB2" w:rsidRPr="0057056B" w:rsidRDefault="00A64BB2" w:rsidP="0057056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n-ZA" w:eastAsia="en-ZA"/>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A64BB2" w:rsidRPr="0057056B" w:rsidRDefault="00A64BB2" w:rsidP="0057056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center"/>
              <w:rPr>
                <w:rFonts w:ascii="Arial" w:eastAsia="Times New Roman" w:hAnsi="Arial" w:cs="Arial"/>
                <w:bdr w:val="none" w:sz="0" w:space="0" w:color="auto"/>
                <w:lang w:val="en-ZA" w:eastAsia="en-ZA"/>
              </w:rPr>
            </w:pPr>
            <w:r w:rsidRPr="0057056B">
              <w:rPr>
                <w:rFonts w:ascii="Arial" w:eastAsia="Times New Roman" w:hAnsi="Arial" w:cs="Arial"/>
                <w:color w:val="000000"/>
                <w:kern w:val="24"/>
                <w:bdr w:val="none" w:sz="0" w:space="0" w:color="auto"/>
                <w:lang w:val="en-ZA" w:eastAsia="en-ZA"/>
              </w:rPr>
              <w:t>50% at 100Mbps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A64BB2" w:rsidRPr="0057056B" w:rsidRDefault="00A64BB2" w:rsidP="0057056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center"/>
              <w:rPr>
                <w:rFonts w:ascii="Arial" w:eastAsia="Times New Roman" w:hAnsi="Arial" w:cs="Arial"/>
                <w:bdr w:val="none" w:sz="0" w:space="0" w:color="auto"/>
                <w:lang w:val="en-ZA" w:eastAsia="en-ZA"/>
              </w:rPr>
            </w:pPr>
            <w:r w:rsidRPr="0057056B">
              <w:rPr>
                <w:rFonts w:ascii="Arial" w:eastAsia="Times New Roman" w:hAnsi="Arial" w:cs="Arial"/>
                <w:color w:val="000000"/>
                <w:kern w:val="24"/>
                <w:bdr w:val="none" w:sz="0" w:space="0" w:color="auto"/>
                <w:lang w:val="en-ZA" w:eastAsia="en-ZA"/>
              </w:rPr>
              <w:t>80% at 100Mbps</w:t>
            </w:r>
          </w:p>
        </w:tc>
      </w:tr>
      <w:tr w:rsidR="00A64BB2" w:rsidRPr="00D552B7" w:rsidTr="004940BE">
        <w:trPr>
          <w:trHeight w:val="341"/>
        </w:trPr>
        <w:tc>
          <w:tcPr>
            <w:tcW w:w="3124" w:type="dxa"/>
            <w:vMerge w:val="restart"/>
            <w:tcBorders>
              <w:top w:val="single" w:sz="4" w:space="0" w:color="000000"/>
              <w:left w:val="single" w:sz="4" w:space="0" w:color="000000"/>
              <w:bottom w:val="single" w:sz="4" w:space="0" w:color="000000"/>
              <w:right w:val="single" w:sz="4" w:space="0" w:color="000000"/>
            </w:tcBorders>
            <w:shd w:val="clear" w:color="auto" w:fill="7F7F7F"/>
            <w:tcMar>
              <w:top w:w="9" w:type="dxa"/>
              <w:left w:w="9" w:type="dxa"/>
              <w:bottom w:w="0" w:type="dxa"/>
              <w:right w:w="9" w:type="dxa"/>
            </w:tcMar>
            <w:vAlign w:val="center"/>
            <w:hideMark/>
          </w:tcPr>
          <w:p w:rsidR="00A64BB2" w:rsidRPr="0057056B" w:rsidRDefault="00A64BB2" w:rsidP="0057056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center"/>
              <w:rPr>
                <w:rFonts w:ascii="Arial" w:eastAsia="Times New Roman" w:hAnsi="Arial" w:cs="Arial"/>
                <w:bdr w:val="none" w:sz="0" w:space="0" w:color="auto"/>
                <w:lang w:val="en-ZA" w:eastAsia="en-ZA"/>
              </w:rPr>
            </w:pPr>
            <w:r w:rsidRPr="0057056B">
              <w:rPr>
                <w:rFonts w:ascii="Arial" w:eastAsia="Times New Roman" w:hAnsi="Arial" w:cs="Arial"/>
                <w:b/>
                <w:bCs/>
                <w:color w:val="FFFFFF"/>
                <w:kern w:val="24"/>
                <w:bdr w:val="none" w:sz="0" w:space="0" w:color="auto"/>
                <w:lang w:val="en-ZA" w:eastAsia="en-ZA"/>
              </w:rPr>
              <w:t>Schools</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A64BB2" w:rsidRPr="0057056B" w:rsidRDefault="00A64BB2" w:rsidP="0057056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center"/>
              <w:rPr>
                <w:rFonts w:ascii="Arial" w:eastAsia="Times New Roman" w:hAnsi="Arial" w:cs="Arial"/>
                <w:bdr w:val="none" w:sz="0" w:space="0" w:color="auto"/>
                <w:lang w:val="en-ZA" w:eastAsia="en-ZA"/>
              </w:rPr>
            </w:pPr>
            <w:r w:rsidRPr="0057056B">
              <w:rPr>
                <w:rFonts w:ascii="Arial" w:eastAsia="Times New Roman" w:hAnsi="Arial" w:cs="Arial"/>
                <w:color w:val="000000"/>
                <w:kern w:val="24"/>
                <w:bdr w:val="none" w:sz="0" w:space="0" w:color="auto"/>
                <w:lang w:val="en-ZA" w:eastAsia="en-ZA"/>
              </w:rPr>
              <w:t>% of schools</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A64BB2" w:rsidRPr="0057056B" w:rsidRDefault="00A64BB2" w:rsidP="0057056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center"/>
              <w:rPr>
                <w:rFonts w:ascii="Arial" w:eastAsia="Times New Roman" w:hAnsi="Arial" w:cs="Arial"/>
                <w:bdr w:val="none" w:sz="0" w:space="0" w:color="auto"/>
                <w:lang w:val="en-ZA" w:eastAsia="en-ZA"/>
              </w:rPr>
            </w:pPr>
            <w:r w:rsidRPr="0057056B">
              <w:rPr>
                <w:rFonts w:ascii="Arial" w:eastAsia="Times New Roman" w:hAnsi="Arial" w:cs="Arial"/>
                <w:color w:val="000000"/>
                <w:kern w:val="24"/>
                <w:bdr w:val="none" w:sz="0" w:space="0" w:color="auto"/>
                <w:lang w:val="en-ZA" w:eastAsia="en-ZA"/>
              </w:rPr>
              <w:t>25% connected</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A64BB2" w:rsidRPr="0057056B" w:rsidRDefault="00A64BB2" w:rsidP="0057056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center"/>
              <w:rPr>
                <w:rFonts w:ascii="Arial" w:eastAsia="Times New Roman" w:hAnsi="Arial" w:cs="Arial"/>
                <w:bdr w:val="none" w:sz="0" w:space="0" w:color="auto"/>
                <w:lang w:val="en-ZA" w:eastAsia="en-ZA"/>
              </w:rPr>
            </w:pPr>
            <w:r w:rsidRPr="0057056B">
              <w:rPr>
                <w:rFonts w:ascii="Arial" w:eastAsia="Times New Roman" w:hAnsi="Arial" w:cs="Arial"/>
                <w:color w:val="000000"/>
                <w:kern w:val="24"/>
                <w:bdr w:val="none" w:sz="0" w:space="0" w:color="auto"/>
                <w:lang w:val="en-ZA" w:eastAsia="en-ZA"/>
              </w:rPr>
              <w:t>50% at 10 Mbps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A64BB2" w:rsidRPr="0057056B" w:rsidRDefault="00A64BB2" w:rsidP="0057056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center"/>
              <w:rPr>
                <w:rFonts w:ascii="Arial" w:eastAsia="Times New Roman" w:hAnsi="Arial" w:cs="Arial"/>
                <w:bdr w:val="none" w:sz="0" w:space="0" w:color="auto"/>
                <w:lang w:val="en-ZA" w:eastAsia="en-ZA"/>
              </w:rPr>
            </w:pPr>
            <w:r w:rsidRPr="0057056B">
              <w:rPr>
                <w:rFonts w:ascii="Arial" w:eastAsia="Times New Roman" w:hAnsi="Arial" w:cs="Arial"/>
                <w:color w:val="000000"/>
                <w:kern w:val="24"/>
                <w:bdr w:val="none" w:sz="0" w:space="0" w:color="auto"/>
                <w:lang w:val="en-ZA" w:eastAsia="en-ZA"/>
              </w:rPr>
              <w:t>100% at 10Mbps</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A64BB2" w:rsidRPr="0057056B" w:rsidRDefault="00A64BB2" w:rsidP="0057056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center"/>
              <w:rPr>
                <w:rFonts w:ascii="Arial" w:eastAsia="Times New Roman" w:hAnsi="Arial" w:cs="Arial"/>
                <w:bdr w:val="none" w:sz="0" w:space="0" w:color="auto"/>
                <w:lang w:val="en-ZA" w:eastAsia="en-ZA"/>
              </w:rPr>
            </w:pPr>
            <w:r w:rsidRPr="0057056B">
              <w:rPr>
                <w:rFonts w:ascii="Arial" w:eastAsia="Times New Roman" w:hAnsi="Arial" w:cs="Arial"/>
                <w:color w:val="000000"/>
                <w:kern w:val="24"/>
                <w:bdr w:val="none" w:sz="0" w:space="0" w:color="auto"/>
                <w:lang w:val="en-ZA" w:eastAsia="en-ZA"/>
              </w:rPr>
              <w:t>100% at 1Gbps</w:t>
            </w:r>
          </w:p>
        </w:tc>
      </w:tr>
      <w:tr w:rsidR="00A64BB2" w:rsidRPr="00D552B7" w:rsidTr="004940BE">
        <w:trPr>
          <w:trHeight w:val="353"/>
        </w:trPr>
        <w:tc>
          <w:tcPr>
            <w:tcW w:w="3124" w:type="dxa"/>
            <w:vMerge/>
            <w:tcBorders>
              <w:top w:val="single" w:sz="4" w:space="0" w:color="000000"/>
              <w:left w:val="single" w:sz="4" w:space="0" w:color="000000"/>
              <w:bottom w:val="single" w:sz="4" w:space="0" w:color="000000"/>
              <w:right w:val="single" w:sz="4" w:space="0" w:color="000000"/>
            </w:tcBorders>
            <w:vAlign w:val="center"/>
            <w:hideMark/>
          </w:tcPr>
          <w:p w:rsidR="00A64BB2" w:rsidRPr="0057056B" w:rsidRDefault="00A64BB2" w:rsidP="0057056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n-ZA" w:eastAsia="en-ZA"/>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64BB2" w:rsidRPr="0057056B" w:rsidRDefault="00A64BB2" w:rsidP="0057056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n-ZA" w:eastAsia="en-ZA"/>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64BB2" w:rsidRPr="0057056B" w:rsidRDefault="00A64BB2" w:rsidP="0057056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n-ZA" w:eastAsia="en-ZA"/>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64BB2" w:rsidRPr="0057056B" w:rsidRDefault="00A64BB2" w:rsidP="0057056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n-ZA" w:eastAsia="en-ZA"/>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A64BB2" w:rsidRPr="0057056B" w:rsidRDefault="00A64BB2" w:rsidP="0057056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center"/>
              <w:rPr>
                <w:rFonts w:ascii="Arial" w:eastAsia="Times New Roman" w:hAnsi="Arial" w:cs="Arial"/>
                <w:bdr w:val="none" w:sz="0" w:space="0" w:color="auto"/>
                <w:lang w:val="en-ZA" w:eastAsia="en-ZA"/>
              </w:rPr>
            </w:pPr>
            <w:r w:rsidRPr="0057056B">
              <w:rPr>
                <w:rFonts w:ascii="Arial" w:eastAsia="Times New Roman" w:hAnsi="Arial" w:cs="Arial"/>
                <w:color w:val="000000"/>
                <w:kern w:val="24"/>
                <w:bdr w:val="none" w:sz="0" w:space="0" w:color="auto"/>
                <w:lang w:val="en-ZA" w:eastAsia="en-ZA"/>
              </w:rPr>
              <w:t>80% at 100Mbps</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64BB2" w:rsidRPr="0057056B" w:rsidRDefault="00A64BB2" w:rsidP="0057056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n-ZA" w:eastAsia="en-ZA"/>
              </w:rPr>
            </w:pPr>
          </w:p>
        </w:tc>
      </w:tr>
      <w:tr w:rsidR="00A64BB2" w:rsidRPr="00D552B7" w:rsidTr="004940BE">
        <w:trPr>
          <w:trHeight w:val="341"/>
        </w:trPr>
        <w:tc>
          <w:tcPr>
            <w:tcW w:w="3124" w:type="dxa"/>
            <w:vMerge w:val="restart"/>
            <w:tcBorders>
              <w:top w:val="single" w:sz="4" w:space="0" w:color="000000"/>
              <w:left w:val="single" w:sz="4" w:space="0" w:color="000000"/>
              <w:bottom w:val="single" w:sz="4" w:space="0" w:color="000000"/>
              <w:right w:val="single" w:sz="4" w:space="0" w:color="000000"/>
            </w:tcBorders>
            <w:shd w:val="clear" w:color="auto" w:fill="7F7F7F"/>
            <w:tcMar>
              <w:top w:w="9" w:type="dxa"/>
              <w:left w:w="9" w:type="dxa"/>
              <w:bottom w:w="0" w:type="dxa"/>
              <w:right w:w="9" w:type="dxa"/>
            </w:tcMar>
            <w:vAlign w:val="center"/>
            <w:hideMark/>
          </w:tcPr>
          <w:p w:rsidR="00A64BB2" w:rsidRPr="0057056B" w:rsidRDefault="00A64BB2" w:rsidP="0057056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center"/>
              <w:rPr>
                <w:rFonts w:ascii="Arial" w:eastAsia="Times New Roman" w:hAnsi="Arial" w:cs="Arial"/>
                <w:bdr w:val="none" w:sz="0" w:space="0" w:color="auto"/>
                <w:lang w:val="en-ZA" w:eastAsia="en-ZA"/>
              </w:rPr>
            </w:pPr>
            <w:r w:rsidRPr="0057056B">
              <w:rPr>
                <w:rFonts w:ascii="Arial" w:eastAsia="Times New Roman" w:hAnsi="Arial" w:cs="Arial"/>
                <w:b/>
                <w:bCs/>
                <w:color w:val="FFFFFF"/>
                <w:kern w:val="24"/>
                <w:bdr w:val="none" w:sz="0" w:space="0" w:color="auto"/>
                <w:lang w:val="en-ZA" w:eastAsia="en-ZA"/>
              </w:rPr>
              <w:t>Health facilities</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A64BB2" w:rsidRPr="0057056B" w:rsidRDefault="00A64BB2" w:rsidP="0057056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center"/>
              <w:rPr>
                <w:rFonts w:ascii="Arial" w:eastAsia="Times New Roman" w:hAnsi="Arial" w:cs="Arial"/>
                <w:bdr w:val="none" w:sz="0" w:space="0" w:color="auto"/>
                <w:lang w:val="en-ZA" w:eastAsia="en-ZA"/>
              </w:rPr>
            </w:pPr>
            <w:r w:rsidRPr="0057056B">
              <w:rPr>
                <w:rFonts w:ascii="Arial" w:eastAsia="Times New Roman" w:hAnsi="Arial" w:cs="Arial"/>
                <w:color w:val="000000"/>
                <w:kern w:val="24"/>
                <w:bdr w:val="none" w:sz="0" w:space="0" w:color="auto"/>
                <w:lang w:val="en-ZA" w:eastAsia="en-ZA"/>
              </w:rPr>
              <w:t>% of health  facilities</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A64BB2" w:rsidRPr="0057056B" w:rsidRDefault="00A64BB2" w:rsidP="0057056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center"/>
              <w:rPr>
                <w:rFonts w:ascii="Arial" w:eastAsia="Times New Roman" w:hAnsi="Arial" w:cs="Arial"/>
                <w:bdr w:val="none" w:sz="0" w:space="0" w:color="auto"/>
                <w:lang w:val="en-ZA" w:eastAsia="en-ZA"/>
              </w:rPr>
            </w:pPr>
            <w:r w:rsidRPr="0057056B">
              <w:rPr>
                <w:rFonts w:ascii="Arial" w:eastAsia="Times New Roman" w:hAnsi="Arial" w:cs="Arial"/>
                <w:color w:val="000000"/>
                <w:kern w:val="24"/>
                <w:bdr w:val="none" w:sz="0" w:space="0" w:color="auto"/>
                <w:lang w:val="en-ZA" w:eastAsia="en-ZA"/>
              </w:rPr>
              <w:t>13% connected</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A64BB2" w:rsidRPr="0057056B" w:rsidRDefault="00A64BB2" w:rsidP="0057056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center"/>
              <w:rPr>
                <w:rFonts w:ascii="Arial" w:eastAsia="Times New Roman" w:hAnsi="Arial" w:cs="Arial"/>
                <w:bdr w:val="none" w:sz="0" w:space="0" w:color="auto"/>
                <w:lang w:val="en-ZA" w:eastAsia="en-ZA"/>
              </w:rPr>
            </w:pPr>
            <w:r w:rsidRPr="0057056B">
              <w:rPr>
                <w:rFonts w:ascii="Arial" w:eastAsia="Times New Roman" w:hAnsi="Arial" w:cs="Arial"/>
                <w:color w:val="000000"/>
                <w:kern w:val="24"/>
                <w:bdr w:val="none" w:sz="0" w:space="0" w:color="auto"/>
                <w:lang w:val="en-ZA" w:eastAsia="en-ZA"/>
              </w:rPr>
              <w:t>50% at 10Mbps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A64BB2" w:rsidRPr="0057056B" w:rsidRDefault="00A64BB2" w:rsidP="0057056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center"/>
              <w:rPr>
                <w:rFonts w:ascii="Arial" w:eastAsia="Times New Roman" w:hAnsi="Arial" w:cs="Arial"/>
                <w:bdr w:val="none" w:sz="0" w:space="0" w:color="auto"/>
                <w:lang w:val="en-ZA" w:eastAsia="en-ZA"/>
              </w:rPr>
            </w:pPr>
            <w:r w:rsidRPr="0057056B">
              <w:rPr>
                <w:rFonts w:ascii="Arial" w:eastAsia="Times New Roman" w:hAnsi="Arial" w:cs="Arial"/>
                <w:color w:val="000000"/>
                <w:kern w:val="24"/>
                <w:bdr w:val="none" w:sz="0" w:space="0" w:color="auto"/>
                <w:lang w:val="en-ZA" w:eastAsia="en-ZA"/>
              </w:rPr>
              <w:t>100% at 10Mbps</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A64BB2" w:rsidRPr="0057056B" w:rsidRDefault="00A64BB2" w:rsidP="0057056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center"/>
              <w:rPr>
                <w:rFonts w:ascii="Arial" w:eastAsia="Times New Roman" w:hAnsi="Arial" w:cs="Arial"/>
                <w:bdr w:val="none" w:sz="0" w:space="0" w:color="auto"/>
                <w:lang w:val="en-ZA" w:eastAsia="en-ZA"/>
              </w:rPr>
            </w:pPr>
            <w:r w:rsidRPr="0057056B">
              <w:rPr>
                <w:rFonts w:ascii="Arial" w:eastAsia="Times New Roman" w:hAnsi="Arial" w:cs="Arial"/>
                <w:color w:val="000000"/>
                <w:kern w:val="24"/>
                <w:bdr w:val="none" w:sz="0" w:space="0" w:color="auto"/>
                <w:lang w:val="en-ZA" w:eastAsia="en-ZA"/>
              </w:rPr>
              <w:t>100% at 1Gbps</w:t>
            </w:r>
          </w:p>
        </w:tc>
      </w:tr>
      <w:tr w:rsidR="00A64BB2" w:rsidRPr="00D552B7" w:rsidTr="004940BE">
        <w:trPr>
          <w:trHeight w:val="341"/>
        </w:trPr>
        <w:tc>
          <w:tcPr>
            <w:tcW w:w="3124" w:type="dxa"/>
            <w:vMerge/>
            <w:tcBorders>
              <w:top w:val="single" w:sz="4" w:space="0" w:color="000000"/>
              <w:left w:val="single" w:sz="4" w:space="0" w:color="000000"/>
              <w:bottom w:val="single" w:sz="4" w:space="0" w:color="000000"/>
              <w:right w:val="single" w:sz="4" w:space="0" w:color="000000"/>
            </w:tcBorders>
            <w:vAlign w:val="center"/>
            <w:hideMark/>
          </w:tcPr>
          <w:p w:rsidR="00A64BB2" w:rsidRPr="0057056B" w:rsidRDefault="00A64BB2" w:rsidP="0057056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n-ZA" w:eastAsia="en-ZA"/>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64BB2" w:rsidRPr="0057056B" w:rsidRDefault="00A64BB2" w:rsidP="0057056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n-ZA" w:eastAsia="en-ZA"/>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64BB2" w:rsidRPr="0057056B" w:rsidRDefault="00A64BB2" w:rsidP="0057056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n-ZA" w:eastAsia="en-ZA"/>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64BB2" w:rsidRPr="0057056B" w:rsidRDefault="00A64BB2" w:rsidP="0057056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n-ZA" w:eastAsia="en-ZA"/>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A64BB2" w:rsidRPr="0057056B" w:rsidRDefault="00A64BB2" w:rsidP="0057056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center"/>
              <w:rPr>
                <w:rFonts w:ascii="Arial" w:eastAsia="Times New Roman" w:hAnsi="Arial" w:cs="Arial"/>
                <w:bdr w:val="none" w:sz="0" w:space="0" w:color="auto"/>
                <w:lang w:val="en-ZA" w:eastAsia="en-ZA"/>
              </w:rPr>
            </w:pPr>
            <w:r w:rsidRPr="0057056B">
              <w:rPr>
                <w:rFonts w:ascii="Arial" w:eastAsia="Times New Roman" w:hAnsi="Arial" w:cs="Arial"/>
                <w:color w:val="000000"/>
                <w:kern w:val="24"/>
                <w:bdr w:val="none" w:sz="0" w:space="0" w:color="auto"/>
                <w:lang w:val="en-ZA" w:eastAsia="en-ZA"/>
              </w:rPr>
              <w:t>80% at 100Mbps</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64BB2" w:rsidRPr="0057056B" w:rsidRDefault="00A64BB2" w:rsidP="0057056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n-ZA" w:eastAsia="en-ZA"/>
              </w:rPr>
            </w:pPr>
          </w:p>
        </w:tc>
      </w:tr>
      <w:tr w:rsidR="00A64BB2" w:rsidRPr="00D552B7" w:rsidTr="004940BE">
        <w:trPr>
          <w:trHeight w:val="558"/>
        </w:trPr>
        <w:tc>
          <w:tcPr>
            <w:tcW w:w="3124" w:type="dxa"/>
            <w:tcBorders>
              <w:top w:val="single" w:sz="4" w:space="0" w:color="000000"/>
              <w:left w:val="single" w:sz="4" w:space="0" w:color="000000"/>
              <w:bottom w:val="single" w:sz="4" w:space="0" w:color="000000"/>
              <w:right w:val="single" w:sz="4" w:space="0" w:color="000000"/>
            </w:tcBorders>
            <w:shd w:val="clear" w:color="auto" w:fill="7F7F7F"/>
            <w:tcMar>
              <w:top w:w="9" w:type="dxa"/>
              <w:left w:w="9" w:type="dxa"/>
              <w:bottom w:w="0" w:type="dxa"/>
              <w:right w:w="9" w:type="dxa"/>
            </w:tcMar>
            <w:vAlign w:val="center"/>
            <w:hideMark/>
          </w:tcPr>
          <w:p w:rsidR="00A64BB2" w:rsidRPr="0057056B" w:rsidRDefault="00A64BB2" w:rsidP="0057056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center"/>
              <w:rPr>
                <w:rFonts w:ascii="Arial" w:eastAsia="Times New Roman" w:hAnsi="Arial" w:cs="Arial"/>
                <w:bdr w:val="none" w:sz="0" w:space="0" w:color="auto"/>
                <w:lang w:val="en-ZA" w:eastAsia="en-ZA"/>
              </w:rPr>
            </w:pPr>
            <w:r w:rsidRPr="0057056B">
              <w:rPr>
                <w:rFonts w:ascii="Arial" w:eastAsia="Times New Roman" w:hAnsi="Arial" w:cs="Arial"/>
                <w:b/>
                <w:bCs/>
                <w:color w:val="FFFFFF"/>
                <w:kern w:val="24"/>
                <w:bdr w:val="none" w:sz="0" w:space="0" w:color="auto"/>
                <w:lang w:val="en-ZA" w:eastAsia="en-ZA"/>
              </w:rPr>
              <w:t>Public sector facilities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A64BB2" w:rsidRPr="0057056B" w:rsidRDefault="00A64BB2" w:rsidP="0057056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center"/>
              <w:rPr>
                <w:rFonts w:ascii="Arial" w:eastAsia="Times New Roman" w:hAnsi="Arial" w:cs="Arial"/>
                <w:bdr w:val="none" w:sz="0" w:space="0" w:color="auto"/>
                <w:lang w:val="en-ZA" w:eastAsia="en-ZA"/>
              </w:rPr>
            </w:pPr>
            <w:r w:rsidRPr="0057056B">
              <w:rPr>
                <w:rFonts w:ascii="Arial" w:eastAsia="Times New Roman" w:hAnsi="Arial" w:cs="Arial"/>
                <w:color w:val="000000"/>
                <w:kern w:val="24"/>
                <w:bdr w:val="none" w:sz="0" w:space="0" w:color="auto"/>
                <w:lang w:val="en-ZA" w:eastAsia="en-ZA"/>
              </w:rPr>
              <w:t>% of government  offices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hideMark/>
          </w:tcPr>
          <w:p w:rsidR="00A64BB2" w:rsidRPr="0057056B" w:rsidRDefault="00A64BB2" w:rsidP="0057056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top"/>
              <w:rPr>
                <w:rFonts w:ascii="Arial" w:eastAsia="Times New Roman" w:hAnsi="Arial" w:cs="Arial"/>
                <w:bdr w:val="none" w:sz="0" w:space="0" w:color="auto"/>
                <w:lang w:val="en-ZA" w:eastAsia="en-ZA"/>
              </w:rPr>
            </w:pPr>
            <w:r w:rsidRPr="0057056B">
              <w:rPr>
                <w:rFonts w:ascii="Arial" w:eastAsia="Times New Roman" w:hAnsi="Arial" w:cs="Arial"/>
                <w:color w:val="000000"/>
                <w:kern w:val="24"/>
                <w:bdr w:val="none" w:sz="0" w:space="0" w:color="auto"/>
                <w:lang w:val="en-ZA" w:eastAsia="en-ZA"/>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A64BB2" w:rsidRPr="0057056B" w:rsidRDefault="00A64BB2" w:rsidP="0057056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center"/>
              <w:rPr>
                <w:rFonts w:ascii="Arial" w:eastAsia="Times New Roman" w:hAnsi="Arial" w:cs="Arial"/>
                <w:bdr w:val="none" w:sz="0" w:space="0" w:color="auto"/>
                <w:lang w:val="en-ZA" w:eastAsia="en-ZA"/>
              </w:rPr>
            </w:pPr>
            <w:r w:rsidRPr="0057056B">
              <w:rPr>
                <w:rFonts w:ascii="Arial" w:eastAsia="Times New Roman" w:hAnsi="Arial" w:cs="Arial"/>
                <w:color w:val="000000"/>
                <w:kern w:val="24"/>
                <w:bdr w:val="none" w:sz="0" w:space="0" w:color="auto"/>
                <w:lang w:val="en-ZA" w:eastAsia="en-ZA"/>
              </w:rPr>
              <w:t>50% at 5Mbps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A64BB2" w:rsidRPr="0057056B" w:rsidRDefault="00A64BB2" w:rsidP="0057056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center"/>
              <w:rPr>
                <w:rFonts w:ascii="Arial" w:eastAsia="Times New Roman" w:hAnsi="Arial" w:cs="Arial"/>
                <w:bdr w:val="none" w:sz="0" w:space="0" w:color="auto"/>
                <w:lang w:val="en-ZA" w:eastAsia="en-ZA"/>
              </w:rPr>
            </w:pPr>
            <w:r w:rsidRPr="0057056B">
              <w:rPr>
                <w:rFonts w:ascii="Arial" w:eastAsia="Times New Roman" w:hAnsi="Arial" w:cs="Arial"/>
                <w:color w:val="000000"/>
                <w:kern w:val="24"/>
                <w:bdr w:val="none" w:sz="0" w:space="0" w:color="auto"/>
                <w:lang w:val="en-ZA" w:eastAsia="en-ZA"/>
              </w:rPr>
              <w:t>100% at 10Mbps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A64BB2" w:rsidRPr="0057056B" w:rsidRDefault="00A64BB2" w:rsidP="0057056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center"/>
              <w:rPr>
                <w:rFonts w:ascii="Arial" w:eastAsia="Times New Roman" w:hAnsi="Arial" w:cs="Arial"/>
                <w:bdr w:val="none" w:sz="0" w:space="0" w:color="auto"/>
                <w:lang w:val="en-ZA" w:eastAsia="en-ZA"/>
              </w:rPr>
            </w:pPr>
            <w:r w:rsidRPr="0057056B">
              <w:rPr>
                <w:rFonts w:ascii="Arial" w:eastAsia="Times New Roman" w:hAnsi="Arial" w:cs="Arial"/>
                <w:color w:val="000000"/>
                <w:kern w:val="24"/>
                <w:bdr w:val="none" w:sz="0" w:space="0" w:color="auto"/>
                <w:lang w:val="en-ZA" w:eastAsia="en-ZA"/>
              </w:rPr>
              <w:t>100% at  100Mbps</w:t>
            </w:r>
          </w:p>
        </w:tc>
      </w:tr>
    </w:tbl>
    <w:p w:rsidR="00BB2D26" w:rsidRPr="0057056B" w:rsidRDefault="00A64BB2" w:rsidP="0057056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426"/>
        <w:jc w:val="both"/>
        <w:rPr>
          <w:rFonts w:ascii="Arial" w:eastAsia="Times New Roman" w:hAnsi="Arial" w:cs="Arial"/>
        </w:rPr>
      </w:pPr>
      <w:r w:rsidRPr="0057056B">
        <w:rPr>
          <w:rFonts w:ascii="Arial" w:eastAsia="Times New Roman" w:hAnsi="Arial" w:cs="Arial"/>
        </w:rPr>
        <w:t>USAASA is only connecting two local municipalities that are identified as part of the South Africa Connect Pol</w:t>
      </w:r>
      <w:r w:rsidR="00BB2D26" w:rsidRPr="0057056B">
        <w:rPr>
          <w:rFonts w:ascii="Arial" w:eastAsia="Times New Roman" w:hAnsi="Arial" w:cs="Arial"/>
        </w:rPr>
        <w:t xml:space="preserve">icy Phase 1 Implementation Plan. The targets from the South Africa Connect is a collective </w:t>
      </w:r>
      <w:proofErr w:type="gramStart"/>
      <w:r w:rsidR="00BB2D26" w:rsidRPr="0057056B">
        <w:rPr>
          <w:rFonts w:ascii="Arial" w:eastAsia="Times New Roman" w:hAnsi="Arial" w:cs="Arial"/>
        </w:rPr>
        <w:t>responsib</w:t>
      </w:r>
      <w:r w:rsidR="00E6504E">
        <w:rPr>
          <w:rFonts w:ascii="Arial" w:eastAsia="Times New Roman" w:hAnsi="Arial" w:cs="Arial"/>
        </w:rPr>
        <w:t>i</w:t>
      </w:r>
      <w:r w:rsidR="00BB2D26" w:rsidRPr="0057056B">
        <w:rPr>
          <w:rFonts w:ascii="Arial" w:eastAsia="Times New Roman" w:hAnsi="Arial" w:cs="Arial"/>
        </w:rPr>
        <w:t>l</w:t>
      </w:r>
      <w:r w:rsidR="00E6504E">
        <w:rPr>
          <w:rFonts w:ascii="Arial" w:eastAsia="Times New Roman" w:hAnsi="Arial" w:cs="Arial"/>
        </w:rPr>
        <w:t xml:space="preserve">ity </w:t>
      </w:r>
      <w:r w:rsidR="00BB2D26" w:rsidRPr="0057056B">
        <w:rPr>
          <w:rFonts w:ascii="Arial" w:eastAsia="Times New Roman" w:hAnsi="Arial" w:cs="Arial"/>
        </w:rPr>
        <w:t xml:space="preserve"> of</w:t>
      </w:r>
      <w:proofErr w:type="gramEnd"/>
      <w:r w:rsidR="00BB2D26" w:rsidRPr="0057056B">
        <w:rPr>
          <w:rFonts w:ascii="Arial" w:eastAsia="Times New Roman" w:hAnsi="Arial" w:cs="Arial"/>
        </w:rPr>
        <w:t xml:space="preserve"> all entities cited in the policy and USAASA contributes towards that by appointing SMME</w:t>
      </w:r>
      <w:r w:rsidR="0008536B">
        <w:rPr>
          <w:rFonts w:ascii="Arial" w:eastAsia="Times New Roman" w:hAnsi="Arial" w:cs="Arial"/>
        </w:rPr>
        <w:t>’s</w:t>
      </w:r>
      <w:r w:rsidR="00BB2D26" w:rsidRPr="0057056B">
        <w:rPr>
          <w:rFonts w:ascii="Arial" w:eastAsia="Times New Roman" w:hAnsi="Arial" w:cs="Arial"/>
        </w:rPr>
        <w:t xml:space="preserve"> </w:t>
      </w:r>
      <w:r w:rsidR="0008536B">
        <w:rPr>
          <w:rFonts w:ascii="Arial" w:eastAsia="Times New Roman" w:hAnsi="Arial" w:cs="Arial"/>
        </w:rPr>
        <w:t>which have</w:t>
      </w:r>
      <w:r w:rsidR="00BB2D26" w:rsidRPr="0057056B">
        <w:rPr>
          <w:rFonts w:ascii="Arial" w:eastAsia="Times New Roman" w:hAnsi="Arial" w:cs="Arial"/>
        </w:rPr>
        <w:t xml:space="preserve"> </w:t>
      </w:r>
      <w:r w:rsidR="00E6504E" w:rsidRPr="0057056B">
        <w:rPr>
          <w:rFonts w:ascii="Arial" w:eastAsia="Times New Roman" w:hAnsi="Arial" w:cs="Arial"/>
        </w:rPr>
        <w:t>license</w:t>
      </w:r>
      <w:r w:rsidR="0008536B">
        <w:rPr>
          <w:rFonts w:ascii="Arial" w:eastAsia="Times New Roman" w:hAnsi="Arial" w:cs="Arial"/>
        </w:rPr>
        <w:t>s</w:t>
      </w:r>
      <w:r w:rsidR="00BB2D26" w:rsidRPr="0057056B">
        <w:rPr>
          <w:rFonts w:ascii="Arial" w:eastAsia="Times New Roman" w:hAnsi="Arial" w:cs="Arial"/>
        </w:rPr>
        <w:t xml:space="preserve"> issued by the Independent Communications Authority of South Africa and</w:t>
      </w:r>
      <w:r w:rsidR="00E6504E">
        <w:rPr>
          <w:rFonts w:ascii="Arial" w:eastAsia="Times New Roman" w:hAnsi="Arial" w:cs="Arial"/>
        </w:rPr>
        <w:t xml:space="preserve"> the Agency </w:t>
      </w:r>
      <w:r w:rsidR="00BB2D26" w:rsidRPr="0057056B">
        <w:rPr>
          <w:rFonts w:ascii="Arial" w:eastAsia="Times New Roman" w:hAnsi="Arial" w:cs="Arial"/>
        </w:rPr>
        <w:t>work</w:t>
      </w:r>
      <w:r w:rsidR="00E6504E">
        <w:rPr>
          <w:rFonts w:ascii="Arial" w:eastAsia="Times New Roman" w:hAnsi="Arial" w:cs="Arial"/>
        </w:rPr>
        <w:t>s</w:t>
      </w:r>
      <w:r w:rsidR="00BB2D26" w:rsidRPr="0057056B">
        <w:rPr>
          <w:rFonts w:ascii="Arial" w:eastAsia="Times New Roman" w:hAnsi="Arial" w:cs="Arial"/>
        </w:rPr>
        <w:t xml:space="preserve"> closely with Broadband Infraco for </w:t>
      </w:r>
      <w:r w:rsidR="00E6504E">
        <w:rPr>
          <w:rFonts w:ascii="Arial" w:eastAsia="Times New Roman" w:hAnsi="Arial" w:cs="Arial"/>
        </w:rPr>
        <w:t xml:space="preserve">the </w:t>
      </w:r>
      <w:r w:rsidR="00BB2D26" w:rsidRPr="0057056B">
        <w:rPr>
          <w:rFonts w:ascii="Arial" w:eastAsia="Times New Roman" w:hAnsi="Arial" w:cs="Arial"/>
        </w:rPr>
        <w:t>rollout of  broadband infrastructure and connect</w:t>
      </w:r>
      <w:r w:rsidR="00E6504E">
        <w:rPr>
          <w:rFonts w:ascii="Arial" w:eastAsia="Times New Roman" w:hAnsi="Arial" w:cs="Arial"/>
        </w:rPr>
        <w:t>ivity</w:t>
      </w:r>
      <w:r w:rsidR="00BB2D26" w:rsidRPr="0057056B">
        <w:rPr>
          <w:rFonts w:ascii="Arial" w:eastAsia="Times New Roman" w:hAnsi="Arial" w:cs="Arial"/>
        </w:rPr>
        <w:t xml:space="preserve"> of identified sites such as schools, clinics, public offices, social institutions and public spaces where </w:t>
      </w:r>
      <w:r w:rsidR="006B15D5">
        <w:rPr>
          <w:rFonts w:ascii="Arial" w:eastAsia="Times New Roman" w:hAnsi="Arial" w:cs="Arial"/>
        </w:rPr>
        <w:t>f</w:t>
      </w:r>
      <w:r w:rsidR="00BB2D26" w:rsidRPr="0057056B">
        <w:rPr>
          <w:rFonts w:ascii="Arial" w:eastAsia="Times New Roman" w:hAnsi="Arial" w:cs="Arial"/>
        </w:rPr>
        <w:t xml:space="preserve">ree Wi-Fi </w:t>
      </w:r>
      <w:r w:rsidR="0008536B">
        <w:rPr>
          <w:rFonts w:ascii="Arial" w:eastAsia="Times New Roman" w:hAnsi="Arial" w:cs="Arial"/>
        </w:rPr>
        <w:t>is</w:t>
      </w:r>
      <w:r w:rsidR="00BB2D26" w:rsidRPr="0057056B">
        <w:rPr>
          <w:rFonts w:ascii="Arial" w:eastAsia="Times New Roman" w:hAnsi="Arial" w:cs="Arial"/>
        </w:rPr>
        <w:t xml:space="preserve"> provided.</w:t>
      </w:r>
    </w:p>
    <w:p w:rsidR="001A5F47" w:rsidRPr="0057056B" w:rsidRDefault="001A5F47" w:rsidP="0057056B">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ascii="Arial" w:eastAsia="Times New Roman" w:hAnsi="Arial" w:cs="Arial"/>
        </w:rPr>
      </w:pPr>
      <w:r w:rsidRPr="0057056B">
        <w:rPr>
          <w:rFonts w:ascii="Arial" w:eastAsia="Times New Roman" w:hAnsi="Arial" w:cs="Arial"/>
          <w:b/>
        </w:rPr>
        <w:t>Clarity on document signed, when was it signed</w:t>
      </w:r>
      <w:r w:rsidRPr="0057056B">
        <w:rPr>
          <w:rFonts w:ascii="Arial" w:eastAsia="Times New Roman" w:hAnsi="Arial" w:cs="Arial"/>
        </w:rPr>
        <w:t xml:space="preserve">, </w:t>
      </w:r>
    </w:p>
    <w:p w:rsidR="0097636B" w:rsidRPr="00807C0A" w:rsidRDefault="00E60173" w:rsidP="0057056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786"/>
        <w:jc w:val="both"/>
        <w:rPr>
          <w:rFonts w:ascii="Arial" w:eastAsia="Times New Roman" w:hAnsi="Arial" w:cs="Arial"/>
          <w:color w:val="FFFFFF" w:themeColor="background1"/>
        </w:rPr>
      </w:pPr>
      <w:r w:rsidRPr="0057056B">
        <w:rPr>
          <w:rFonts w:ascii="Arial" w:eastAsia="Times New Roman" w:hAnsi="Arial" w:cs="Arial"/>
        </w:rPr>
        <w:t>It is the responsibility of the Department of Telecommunications and Postal Services to exercise oversight o</w:t>
      </w:r>
      <w:r w:rsidR="004077CD">
        <w:rPr>
          <w:rFonts w:ascii="Arial" w:eastAsia="Times New Roman" w:hAnsi="Arial" w:cs="Arial"/>
        </w:rPr>
        <w:t>n</w:t>
      </w:r>
      <w:r w:rsidRPr="0057056B">
        <w:rPr>
          <w:rFonts w:ascii="Arial" w:eastAsia="Times New Roman" w:hAnsi="Arial" w:cs="Arial"/>
        </w:rPr>
        <w:t xml:space="preserve"> planning, </w:t>
      </w:r>
      <w:r w:rsidRPr="00807C0A">
        <w:rPr>
          <w:rFonts w:ascii="Arial" w:eastAsia="Times New Roman" w:hAnsi="Arial" w:cs="Arial"/>
        </w:rPr>
        <w:t>budgeting and reporting. Therefore, the signing of the APPs for tabling is the responsibility of the Department</w:t>
      </w:r>
    </w:p>
    <w:p w:rsidR="0097636B" w:rsidRPr="0057056B" w:rsidRDefault="0097636B" w:rsidP="0057056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786"/>
        <w:jc w:val="both"/>
        <w:rPr>
          <w:rFonts w:ascii="Arial" w:eastAsia="Times New Roman" w:hAnsi="Arial" w:cs="Arial"/>
        </w:rPr>
      </w:pPr>
    </w:p>
    <w:p w:rsidR="00E60173" w:rsidRPr="0057056B" w:rsidRDefault="00E60173" w:rsidP="0057056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786"/>
        <w:jc w:val="both"/>
        <w:rPr>
          <w:rFonts w:ascii="Arial" w:eastAsia="Times New Roman" w:hAnsi="Arial" w:cs="Arial"/>
        </w:rPr>
      </w:pPr>
      <w:r w:rsidRPr="0057056B">
        <w:rPr>
          <w:rFonts w:ascii="Arial" w:eastAsia="Times New Roman" w:hAnsi="Arial" w:cs="Arial"/>
        </w:rPr>
        <w:t xml:space="preserve">. </w:t>
      </w:r>
    </w:p>
    <w:p w:rsidR="001A5F47" w:rsidRPr="0057056B" w:rsidRDefault="001A5F47" w:rsidP="0057056B">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ascii="Arial" w:eastAsia="Times New Roman" w:hAnsi="Arial" w:cs="Arial"/>
          <w:b/>
        </w:rPr>
      </w:pPr>
      <w:r w:rsidRPr="0057056B">
        <w:rPr>
          <w:rFonts w:ascii="Arial" w:eastAsia="Times New Roman" w:hAnsi="Arial" w:cs="Arial"/>
          <w:b/>
        </w:rPr>
        <w:t xml:space="preserve">Change in the Strategic plan process, do you have adequate management and process for the board itself </w:t>
      </w:r>
    </w:p>
    <w:p w:rsidR="009E036C" w:rsidRPr="0057056B" w:rsidRDefault="00E6017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786"/>
        <w:jc w:val="both"/>
        <w:rPr>
          <w:rFonts w:ascii="Arial" w:eastAsia="Times New Roman" w:hAnsi="Arial" w:cs="Arial"/>
        </w:rPr>
      </w:pPr>
      <w:r w:rsidRPr="0057056B">
        <w:rPr>
          <w:rFonts w:ascii="Arial" w:eastAsia="Times New Roman" w:hAnsi="Arial" w:cs="Arial"/>
        </w:rPr>
        <w:t xml:space="preserve">The management of USAASA has a full comprehension of the regulatory instruments as per the requirements of the Public Finance Management Act, 1999. The planning process by the Agency is integrated </w:t>
      </w:r>
      <w:r w:rsidR="004077CD">
        <w:rPr>
          <w:rFonts w:ascii="Arial" w:eastAsia="Times New Roman" w:hAnsi="Arial" w:cs="Arial"/>
        </w:rPr>
        <w:t xml:space="preserve">with </w:t>
      </w:r>
      <w:r w:rsidRPr="0057056B">
        <w:rPr>
          <w:rFonts w:ascii="Arial" w:eastAsia="Times New Roman" w:hAnsi="Arial" w:cs="Arial"/>
        </w:rPr>
        <w:t xml:space="preserve">entities such as Sentech, Broadband </w:t>
      </w:r>
      <w:r w:rsidR="00CC7E9D" w:rsidRPr="0057056B">
        <w:rPr>
          <w:rFonts w:ascii="Arial" w:eastAsia="Times New Roman" w:hAnsi="Arial" w:cs="Arial"/>
        </w:rPr>
        <w:t>Infraco, the</w:t>
      </w:r>
      <w:r w:rsidRPr="0057056B">
        <w:rPr>
          <w:rFonts w:ascii="Arial" w:eastAsia="Times New Roman" w:hAnsi="Arial" w:cs="Arial"/>
        </w:rPr>
        <w:t xml:space="preserve"> Domain Name Authority</w:t>
      </w:r>
      <w:r w:rsidR="004077CD">
        <w:rPr>
          <w:rFonts w:ascii="Arial" w:eastAsia="Times New Roman" w:hAnsi="Arial" w:cs="Arial"/>
        </w:rPr>
        <w:t>,</w:t>
      </w:r>
      <w:r w:rsidRPr="0057056B">
        <w:rPr>
          <w:rFonts w:ascii="Arial" w:eastAsia="Times New Roman" w:hAnsi="Arial" w:cs="Arial"/>
        </w:rPr>
        <w:t xml:space="preserve"> </w:t>
      </w:r>
      <w:r w:rsidR="00CC7E9D" w:rsidRPr="0057056B">
        <w:rPr>
          <w:rFonts w:ascii="Arial" w:eastAsia="Times New Roman" w:hAnsi="Arial" w:cs="Arial"/>
        </w:rPr>
        <w:t>including the Department of Telecommunications and Postal Service and Department of Communications</w:t>
      </w:r>
      <w:r w:rsidR="004077CD">
        <w:rPr>
          <w:rFonts w:ascii="Arial" w:eastAsia="Times New Roman" w:hAnsi="Arial" w:cs="Arial"/>
        </w:rPr>
        <w:t>. These entities and departments get</w:t>
      </w:r>
      <w:r w:rsidR="00CC7E9D" w:rsidRPr="0057056B">
        <w:rPr>
          <w:rFonts w:ascii="Arial" w:eastAsia="Times New Roman" w:hAnsi="Arial" w:cs="Arial"/>
        </w:rPr>
        <w:t xml:space="preserve"> invited to the strategic sessions intended for information gathering for annual performance planning. The Agency also submits its plans to</w:t>
      </w:r>
      <w:r w:rsidR="004077CD">
        <w:rPr>
          <w:rFonts w:ascii="Arial" w:eastAsia="Times New Roman" w:hAnsi="Arial" w:cs="Arial"/>
        </w:rPr>
        <w:t xml:space="preserve"> the</w:t>
      </w:r>
      <w:r w:rsidR="00CC7E9D" w:rsidRPr="0057056B">
        <w:rPr>
          <w:rFonts w:ascii="Arial" w:eastAsia="Times New Roman" w:hAnsi="Arial" w:cs="Arial"/>
        </w:rPr>
        <w:t xml:space="preserve"> Department of Planning, Monitoring and Evaluation for review and comment</w:t>
      </w:r>
      <w:r w:rsidR="004077CD">
        <w:rPr>
          <w:rFonts w:ascii="Arial" w:eastAsia="Times New Roman" w:hAnsi="Arial" w:cs="Arial"/>
        </w:rPr>
        <w:t>s</w:t>
      </w:r>
      <w:r w:rsidR="00CC7E9D" w:rsidRPr="0057056B">
        <w:rPr>
          <w:rFonts w:ascii="Arial" w:eastAsia="Times New Roman" w:hAnsi="Arial" w:cs="Arial"/>
        </w:rPr>
        <w:t xml:space="preserve">. The Auditor General of South Africa is also involved on the review </w:t>
      </w:r>
      <w:r w:rsidR="004077CD">
        <w:rPr>
          <w:rFonts w:ascii="Arial" w:eastAsia="Times New Roman" w:hAnsi="Arial" w:cs="Arial"/>
        </w:rPr>
        <w:t xml:space="preserve">process </w:t>
      </w:r>
      <w:r w:rsidR="00CC7E9D" w:rsidRPr="0057056B">
        <w:rPr>
          <w:rFonts w:ascii="Arial" w:eastAsia="Times New Roman" w:hAnsi="Arial" w:cs="Arial"/>
        </w:rPr>
        <w:t xml:space="preserve">of the final plans in order to check compliance towards the SMART criteria. </w:t>
      </w:r>
    </w:p>
    <w:p w:rsidR="00CC7E9D" w:rsidRPr="0057056B" w:rsidRDefault="00CC7E9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786"/>
        <w:jc w:val="both"/>
        <w:rPr>
          <w:rFonts w:ascii="Arial" w:eastAsia="Times New Roman" w:hAnsi="Arial" w:cs="Arial"/>
        </w:rPr>
      </w:pPr>
      <w:r w:rsidRPr="0057056B">
        <w:rPr>
          <w:rFonts w:ascii="Arial" w:eastAsia="Times New Roman" w:hAnsi="Arial" w:cs="Arial"/>
        </w:rPr>
        <w:t>The Agency has a planning policy in place which is informed by the following National Treasury planning instruments:</w:t>
      </w:r>
    </w:p>
    <w:p w:rsidR="00CC7E9D" w:rsidRPr="0057056B" w:rsidRDefault="00CC7E9D">
      <w:pPr>
        <w:pStyle w:val="ListParagraph"/>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ascii="Arial" w:eastAsia="Times New Roman" w:hAnsi="Arial" w:cs="Arial"/>
        </w:rPr>
      </w:pPr>
      <w:r w:rsidRPr="0057056B">
        <w:rPr>
          <w:rFonts w:ascii="Arial" w:eastAsia="Times New Roman" w:hAnsi="Arial" w:cs="Arial"/>
        </w:rPr>
        <w:t>The Framework for Strategic Plans and Annual Performance Plans</w:t>
      </w:r>
    </w:p>
    <w:p w:rsidR="00CC7E9D" w:rsidRPr="0057056B" w:rsidRDefault="00CC7E9D">
      <w:pPr>
        <w:pStyle w:val="ListParagraph"/>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ascii="Arial" w:eastAsia="Times New Roman" w:hAnsi="Arial" w:cs="Arial"/>
        </w:rPr>
      </w:pPr>
      <w:r w:rsidRPr="0057056B">
        <w:rPr>
          <w:rFonts w:ascii="Arial" w:eastAsia="Times New Roman" w:hAnsi="Arial" w:cs="Arial"/>
        </w:rPr>
        <w:t>The Framework for Managing Programme Performance Information</w:t>
      </w:r>
    </w:p>
    <w:p w:rsidR="00CC7E9D" w:rsidRPr="0057056B" w:rsidRDefault="00CC7E9D">
      <w:pPr>
        <w:pStyle w:val="ListParagraph"/>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ascii="Arial" w:eastAsia="Times New Roman" w:hAnsi="Arial" w:cs="Arial"/>
        </w:rPr>
      </w:pPr>
      <w:r w:rsidRPr="0057056B">
        <w:rPr>
          <w:rFonts w:ascii="Arial" w:eastAsia="Times New Roman" w:hAnsi="Arial" w:cs="Arial"/>
        </w:rPr>
        <w:t>The Guidelines on the preparation of Quarterly Reports for Public and Constitutional Entities</w:t>
      </w:r>
    </w:p>
    <w:p w:rsidR="00CC7E9D" w:rsidRPr="0057056B" w:rsidRDefault="00A64BB2">
      <w:pPr>
        <w:pStyle w:val="ListParagraph"/>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ascii="Arial" w:eastAsia="Times New Roman" w:hAnsi="Arial" w:cs="Arial"/>
        </w:rPr>
      </w:pPr>
      <w:r w:rsidRPr="0057056B">
        <w:rPr>
          <w:rFonts w:ascii="Arial" w:eastAsia="Times New Roman" w:hAnsi="Arial" w:cs="Arial"/>
        </w:rPr>
        <w:t xml:space="preserve">The National Treasury Performance Information Handbook </w:t>
      </w:r>
    </w:p>
    <w:p w:rsidR="0097636B" w:rsidRPr="0057056B" w:rsidRDefault="0097636B" w:rsidP="0057056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426"/>
        <w:jc w:val="both"/>
        <w:rPr>
          <w:rFonts w:ascii="Arial" w:eastAsia="Times New Roman" w:hAnsi="Arial" w:cs="Arial"/>
        </w:rPr>
      </w:pPr>
      <w:r w:rsidRPr="0057056B">
        <w:rPr>
          <w:rFonts w:ascii="Arial" w:eastAsia="Times New Roman" w:hAnsi="Arial" w:cs="Arial"/>
        </w:rPr>
        <w:t xml:space="preserve">The service delivery model is informed by available resources, the achievement of the APP will be mainly driven by the approved budget allocation, available resources with skills (all critical positions are filled with competent staff) and </w:t>
      </w:r>
      <w:r w:rsidR="008D1725">
        <w:rPr>
          <w:rFonts w:ascii="Arial" w:eastAsia="Times New Roman" w:hAnsi="Arial" w:cs="Arial"/>
        </w:rPr>
        <w:t>the B</w:t>
      </w:r>
      <w:r w:rsidRPr="0057056B">
        <w:rPr>
          <w:rFonts w:ascii="Arial" w:eastAsia="Times New Roman" w:hAnsi="Arial" w:cs="Arial"/>
        </w:rPr>
        <w:t xml:space="preserve">oard has capacity </w:t>
      </w:r>
      <w:r w:rsidR="008D1725">
        <w:rPr>
          <w:rFonts w:ascii="Arial" w:eastAsia="Times New Roman" w:hAnsi="Arial" w:cs="Arial"/>
        </w:rPr>
        <w:t>to</w:t>
      </w:r>
      <w:r w:rsidRPr="0057056B">
        <w:rPr>
          <w:rFonts w:ascii="Arial" w:eastAsia="Times New Roman" w:hAnsi="Arial" w:cs="Arial"/>
        </w:rPr>
        <w:t xml:space="preserve"> effectively performs its oversight role.</w:t>
      </w:r>
    </w:p>
    <w:p w:rsidR="001A5F47" w:rsidRPr="0057056B" w:rsidRDefault="001A5F47" w:rsidP="0057056B">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ascii="Arial" w:eastAsia="Times New Roman" w:hAnsi="Arial" w:cs="Arial"/>
          <w:b/>
        </w:rPr>
      </w:pPr>
      <w:r w:rsidRPr="0057056B">
        <w:rPr>
          <w:rFonts w:ascii="Arial" w:eastAsia="Times New Roman" w:hAnsi="Arial" w:cs="Arial"/>
          <w:b/>
        </w:rPr>
        <w:t xml:space="preserve">Capacity to implement target, reduction does it mean less capacity </w:t>
      </w:r>
    </w:p>
    <w:p w:rsidR="0044641C" w:rsidRDefault="009E036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786"/>
        <w:jc w:val="both"/>
        <w:rPr>
          <w:rFonts w:ascii="Arial" w:eastAsia="Times New Roman" w:hAnsi="Arial" w:cs="Arial"/>
        </w:rPr>
      </w:pPr>
      <w:r w:rsidRPr="0057056B">
        <w:rPr>
          <w:rFonts w:ascii="Arial" w:eastAsia="Times New Roman" w:hAnsi="Arial" w:cs="Arial"/>
        </w:rPr>
        <w:t>The reduction of the targets does not mean USAASA has less capacity</w:t>
      </w:r>
      <w:r w:rsidR="0044641C">
        <w:rPr>
          <w:rFonts w:ascii="Arial" w:eastAsia="Times New Roman" w:hAnsi="Arial" w:cs="Arial"/>
        </w:rPr>
        <w:t xml:space="preserve">, it is mainly to shift the </w:t>
      </w:r>
      <w:r w:rsidR="0044641C" w:rsidRPr="0057056B">
        <w:rPr>
          <w:rFonts w:ascii="Arial" w:eastAsia="Times New Roman" w:hAnsi="Arial" w:cs="Arial"/>
        </w:rPr>
        <w:t>Agency’s</w:t>
      </w:r>
      <w:r w:rsidR="0044641C">
        <w:rPr>
          <w:rFonts w:ascii="Arial" w:eastAsia="Times New Roman" w:hAnsi="Arial" w:cs="Arial"/>
        </w:rPr>
        <w:t xml:space="preserve"> focus</w:t>
      </w:r>
      <w:r w:rsidRPr="0057056B">
        <w:rPr>
          <w:rFonts w:ascii="Arial" w:eastAsia="Times New Roman" w:hAnsi="Arial" w:cs="Arial"/>
        </w:rPr>
        <w:t xml:space="preserve"> towards achievement of the strategic key priorities for the financial year.</w:t>
      </w:r>
      <w:r w:rsidR="0044641C">
        <w:rPr>
          <w:rFonts w:ascii="Arial" w:eastAsia="Times New Roman" w:hAnsi="Arial" w:cs="Arial"/>
        </w:rPr>
        <w:t xml:space="preserve"> Majority of the targets moved from the APP to the operational plan were found to be more operational in nature during the planning phase hence the omission from the final APPs. These targets together with the APP targets will be cascaded down into individual performance agreements and tracked on a monthly basis</w:t>
      </w:r>
      <w:r w:rsidR="0043742B">
        <w:rPr>
          <w:rFonts w:ascii="Arial" w:eastAsia="Times New Roman" w:hAnsi="Arial" w:cs="Arial"/>
        </w:rPr>
        <w:t xml:space="preserve"> for purposes of ensuring the Agency’s continued performance.</w:t>
      </w:r>
    </w:p>
    <w:p w:rsidR="0044641C" w:rsidRDefault="0044641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786"/>
        <w:jc w:val="both"/>
        <w:rPr>
          <w:rFonts w:ascii="Arial" w:eastAsia="Times New Roman" w:hAnsi="Arial" w:cs="Arial"/>
        </w:rPr>
      </w:pPr>
    </w:p>
    <w:p w:rsidR="001A5F47" w:rsidRPr="0057056B" w:rsidRDefault="001A5F47" w:rsidP="0057056B">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ascii="Arial" w:eastAsia="Times New Roman" w:hAnsi="Arial" w:cs="Arial"/>
          <w:b/>
        </w:rPr>
      </w:pPr>
      <w:r w:rsidRPr="0057056B">
        <w:rPr>
          <w:rFonts w:ascii="Arial" w:eastAsia="Times New Roman" w:hAnsi="Arial" w:cs="Arial"/>
          <w:b/>
        </w:rPr>
        <w:t xml:space="preserve">USAASA, targets not achieved due to </w:t>
      </w:r>
    </w:p>
    <w:p w:rsidR="008B7E0C" w:rsidRPr="0057056B" w:rsidRDefault="008B7E0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786"/>
        <w:jc w:val="both"/>
        <w:rPr>
          <w:rFonts w:ascii="Arial" w:eastAsia="Times New Roman" w:hAnsi="Arial" w:cs="Arial"/>
        </w:rPr>
      </w:pPr>
      <w:r w:rsidRPr="0057056B">
        <w:rPr>
          <w:rFonts w:ascii="Arial" w:eastAsia="Times New Roman" w:hAnsi="Arial" w:cs="Arial"/>
        </w:rPr>
        <w:t>There are various reasons why USAASA has not achieve</w:t>
      </w:r>
      <w:r w:rsidR="002803EE">
        <w:rPr>
          <w:rFonts w:ascii="Arial" w:eastAsia="Times New Roman" w:hAnsi="Arial" w:cs="Arial"/>
        </w:rPr>
        <w:t>d</w:t>
      </w:r>
      <w:r w:rsidRPr="0057056B">
        <w:rPr>
          <w:rFonts w:ascii="Arial" w:eastAsia="Times New Roman" w:hAnsi="Arial" w:cs="Arial"/>
        </w:rPr>
        <w:t xml:space="preserve"> its targets. The frequent changes of the Ministers on Telecommunications and Postal Services including the Communications portfolio had a domino effect on USAASA</w:t>
      </w:r>
      <w:r w:rsidR="0043742B">
        <w:rPr>
          <w:rFonts w:ascii="Arial" w:eastAsia="Times New Roman" w:hAnsi="Arial" w:cs="Arial"/>
        </w:rPr>
        <w:t>’s</w:t>
      </w:r>
      <w:r w:rsidRPr="0057056B">
        <w:rPr>
          <w:rFonts w:ascii="Arial" w:eastAsia="Times New Roman" w:hAnsi="Arial" w:cs="Arial"/>
        </w:rPr>
        <w:t xml:space="preserve"> ability to deliver on its mandate. A</w:t>
      </w:r>
      <w:r w:rsidR="0043742B">
        <w:rPr>
          <w:rFonts w:ascii="Arial" w:eastAsia="Times New Roman" w:hAnsi="Arial" w:cs="Arial"/>
        </w:rPr>
        <w:t xml:space="preserve">nother contributing factor is the </w:t>
      </w:r>
      <w:r w:rsidRPr="0057056B">
        <w:rPr>
          <w:rFonts w:ascii="Arial" w:eastAsia="Times New Roman" w:hAnsi="Arial" w:cs="Arial"/>
        </w:rPr>
        <w:t xml:space="preserve">instability of USAASA executive </w:t>
      </w:r>
      <w:r w:rsidR="0043742B">
        <w:rPr>
          <w:rFonts w:ascii="Arial" w:eastAsia="Times New Roman" w:hAnsi="Arial" w:cs="Arial"/>
        </w:rPr>
        <w:t>management</w:t>
      </w:r>
      <w:r w:rsidRPr="0057056B">
        <w:rPr>
          <w:rFonts w:ascii="Arial" w:eastAsia="Times New Roman" w:hAnsi="Arial" w:cs="Arial"/>
        </w:rPr>
        <w:t>,</w:t>
      </w:r>
      <w:r w:rsidR="005E2AEC">
        <w:rPr>
          <w:rFonts w:ascii="Arial" w:eastAsia="Times New Roman" w:hAnsi="Arial" w:cs="Arial"/>
        </w:rPr>
        <w:t xml:space="preserve"> as none of the CEOs employed </w:t>
      </w:r>
      <w:r w:rsidR="002803EE">
        <w:rPr>
          <w:rFonts w:ascii="Arial" w:eastAsia="Times New Roman" w:hAnsi="Arial" w:cs="Arial"/>
        </w:rPr>
        <w:t xml:space="preserve">previously </w:t>
      </w:r>
      <w:r w:rsidR="005E2AEC">
        <w:rPr>
          <w:rFonts w:ascii="Arial" w:eastAsia="Times New Roman" w:hAnsi="Arial" w:cs="Arial"/>
        </w:rPr>
        <w:t xml:space="preserve">by USAASA has ever finished their employment term, this in turn </w:t>
      </w:r>
      <w:r w:rsidRPr="0057056B">
        <w:rPr>
          <w:rFonts w:ascii="Arial" w:eastAsia="Times New Roman" w:hAnsi="Arial" w:cs="Arial"/>
        </w:rPr>
        <w:t xml:space="preserve">brings instability and uncertainty at operational level and also triggers low morale amongst the staff members. The baseline allocation for USAASA is not according to the funded legislative mandate and the collected revenue for Universal Service and Access Fund is not </w:t>
      </w:r>
      <w:r w:rsidR="00807C0A" w:rsidRPr="0057056B">
        <w:rPr>
          <w:rFonts w:ascii="Arial" w:eastAsia="Times New Roman" w:hAnsi="Arial" w:cs="Arial"/>
        </w:rPr>
        <w:t>prioriti</w:t>
      </w:r>
      <w:r w:rsidR="00807C0A">
        <w:rPr>
          <w:rFonts w:ascii="Arial" w:eastAsia="Times New Roman" w:hAnsi="Arial" w:cs="Arial"/>
        </w:rPr>
        <w:t>z</w:t>
      </w:r>
      <w:r w:rsidR="00807C0A" w:rsidRPr="0057056B">
        <w:rPr>
          <w:rFonts w:ascii="Arial" w:eastAsia="Times New Roman" w:hAnsi="Arial" w:cs="Arial"/>
        </w:rPr>
        <w:t>e</w:t>
      </w:r>
      <w:r w:rsidR="00807C0A">
        <w:rPr>
          <w:rFonts w:ascii="Arial" w:eastAsia="Times New Roman" w:hAnsi="Arial" w:cs="Arial"/>
        </w:rPr>
        <w:t>d</w:t>
      </w:r>
      <w:r w:rsidRPr="0057056B">
        <w:rPr>
          <w:rFonts w:ascii="Arial" w:eastAsia="Times New Roman" w:hAnsi="Arial" w:cs="Arial"/>
        </w:rPr>
        <w:t xml:space="preserve"> for the requirements of the Fund to be fulfilled. The Agency is established under the legislative framework that is administered by the Independent Communications Authority of South Africa and the </w:t>
      </w:r>
      <w:r w:rsidR="009E036C" w:rsidRPr="0057056B">
        <w:rPr>
          <w:rFonts w:ascii="Arial" w:eastAsia="Times New Roman" w:hAnsi="Arial" w:cs="Arial"/>
        </w:rPr>
        <w:t>regulatory complex does not put emphasis on universal service and access as they are other critical matters the Regulator must address arising from the developmental agenda of the country. Another major contributing factor is the skills set</w:t>
      </w:r>
      <w:r w:rsidR="005E2AEC">
        <w:rPr>
          <w:rFonts w:ascii="Arial" w:eastAsia="Times New Roman" w:hAnsi="Arial" w:cs="Arial"/>
        </w:rPr>
        <w:t xml:space="preserve"> that</w:t>
      </w:r>
      <w:r w:rsidR="009E036C" w:rsidRPr="0057056B">
        <w:rPr>
          <w:rFonts w:ascii="Arial" w:eastAsia="Times New Roman" w:hAnsi="Arial" w:cs="Arial"/>
        </w:rPr>
        <w:t xml:space="preserve"> the Agency has at its disposal as there are a few resources with</w:t>
      </w:r>
      <w:r w:rsidR="005E2AEC">
        <w:rPr>
          <w:rFonts w:ascii="Arial" w:eastAsia="Times New Roman" w:hAnsi="Arial" w:cs="Arial"/>
        </w:rPr>
        <w:t xml:space="preserve"> the skill and</w:t>
      </w:r>
      <w:r w:rsidR="009E036C" w:rsidRPr="0057056B">
        <w:rPr>
          <w:rFonts w:ascii="Arial" w:eastAsia="Times New Roman" w:hAnsi="Arial" w:cs="Arial"/>
        </w:rPr>
        <w:t xml:space="preserve"> knowledge of broadband planning and project management</w:t>
      </w:r>
      <w:r w:rsidR="005E2AEC">
        <w:rPr>
          <w:rFonts w:ascii="Arial" w:eastAsia="Times New Roman" w:hAnsi="Arial" w:cs="Arial"/>
        </w:rPr>
        <w:t>.</w:t>
      </w:r>
      <w:r w:rsidR="009E036C" w:rsidRPr="0057056B">
        <w:rPr>
          <w:rFonts w:ascii="Arial" w:eastAsia="Times New Roman" w:hAnsi="Arial" w:cs="Arial"/>
        </w:rPr>
        <w:t xml:space="preserve"> </w:t>
      </w:r>
      <w:r w:rsidR="005E2AEC">
        <w:rPr>
          <w:rFonts w:ascii="Arial" w:eastAsia="Times New Roman" w:hAnsi="Arial" w:cs="Arial"/>
        </w:rPr>
        <w:t xml:space="preserve">The Agency’s current </w:t>
      </w:r>
      <w:r w:rsidR="009E036C" w:rsidRPr="0057056B">
        <w:rPr>
          <w:rFonts w:ascii="Arial" w:eastAsia="Times New Roman" w:hAnsi="Arial" w:cs="Arial"/>
        </w:rPr>
        <w:t xml:space="preserve">salary scales </w:t>
      </w:r>
      <w:r w:rsidR="002803EE" w:rsidRPr="0057056B">
        <w:rPr>
          <w:rFonts w:ascii="Arial" w:eastAsia="Times New Roman" w:hAnsi="Arial" w:cs="Arial"/>
        </w:rPr>
        <w:t>are</w:t>
      </w:r>
      <w:r w:rsidR="009E036C" w:rsidRPr="0057056B">
        <w:rPr>
          <w:rFonts w:ascii="Arial" w:eastAsia="Times New Roman" w:hAnsi="Arial" w:cs="Arial"/>
        </w:rPr>
        <w:t xml:space="preserve"> </w:t>
      </w:r>
      <w:r w:rsidR="005E2AEC">
        <w:rPr>
          <w:rFonts w:ascii="Arial" w:eastAsia="Times New Roman" w:hAnsi="Arial" w:cs="Arial"/>
        </w:rPr>
        <w:t xml:space="preserve">aligned to </w:t>
      </w:r>
      <w:r w:rsidR="009E036C" w:rsidRPr="0057056B">
        <w:rPr>
          <w:rFonts w:ascii="Arial" w:eastAsia="Times New Roman" w:hAnsi="Arial" w:cs="Arial"/>
        </w:rPr>
        <w:t xml:space="preserve">Public Service </w:t>
      </w:r>
      <w:r w:rsidR="005E2AEC">
        <w:rPr>
          <w:rFonts w:ascii="Arial" w:eastAsia="Times New Roman" w:hAnsi="Arial" w:cs="Arial"/>
        </w:rPr>
        <w:t xml:space="preserve">Regulations, yet </w:t>
      </w:r>
      <w:r w:rsidR="009E036C" w:rsidRPr="0057056B">
        <w:rPr>
          <w:rFonts w:ascii="Arial" w:eastAsia="Times New Roman" w:hAnsi="Arial" w:cs="Arial"/>
        </w:rPr>
        <w:t xml:space="preserve">USAASA is operating in a </w:t>
      </w:r>
      <w:r w:rsidR="00DC7DA8">
        <w:rPr>
          <w:rFonts w:ascii="Arial" w:eastAsia="Times New Roman" w:hAnsi="Arial" w:cs="Arial"/>
        </w:rPr>
        <w:t xml:space="preserve">technically </w:t>
      </w:r>
      <w:r w:rsidR="009E036C" w:rsidRPr="0057056B">
        <w:rPr>
          <w:rFonts w:ascii="Arial" w:eastAsia="Times New Roman" w:hAnsi="Arial" w:cs="Arial"/>
        </w:rPr>
        <w:t xml:space="preserve">regulated sector </w:t>
      </w:r>
      <w:r w:rsidR="00DC7DA8">
        <w:rPr>
          <w:rFonts w:ascii="Arial" w:eastAsia="Times New Roman" w:hAnsi="Arial" w:cs="Arial"/>
        </w:rPr>
        <w:t>that is</w:t>
      </w:r>
      <w:r w:rsidR="009E036C" w:rsidRPr="0057056B">
        <w:rPr>
          <w:rFonts w:ascii="Arial" w:eastAsia="Times New Roman" w:hAnsi="Arial" w:cs="Arial"/>
        </w:rPr>
        <w:t xml:space="preserve"> driven </w:t>
      </w:r>
      <w:r w:rsidR="005E2AEC">
        <w:rPr>
          <w:rFonts w:ascii="Arial" w:eastAsia="Times New Roman" w:hAnsi="Arial" w:cs="Arial"/>
        </w:rPr>
        <w:t>by</w:t>
      </w:r>
      <w:r w:rsidR="005E2AEC" w:rsidRPr="0057056B">
        <w:rPr>
          <w:rFonts w:ascii="Arial" w:eastAsia="Times New Roman" w:hAnsi="Arial" w:cs="Arial"/>
        </w:rPr>
        <w:t xml:space="preserve"> </w:t>
      </w:r>
      <w:r w:rsidR="009E036C" w:rsidRPr="0057056B">
        <w:rPr>
          <w:rFonts w:ascii="Arial" w:eastAsia="Times New Roman" w:hAnsi="Arial" w:cs="Arial"/>
        </w:rPr>
        <w:t>rapid technological development</w:t>
      </w:r>
      <w:r w:rsidR="00DC7DA8">
        <w:rPr>
          <w:rFonts w:ascii="Arial" w:eastAsia="Times New Roman" w:hAnsi="Arial" w:cs="Arial"/>
        </w:rPr>
        <w:t xml:space="preserve">, hence the Agency’s inability to </w:t>
      </w:r>
      <w:r w:rsidR="009E036C" w:rsidRPr="0057056B">
        <w:rPr>
          <w:rFonts w:ascii="Arial" w:eastAsia="Times New Roman" w:hAnsi="Arial" w:cs="Arial"/>
        </w:rPr>
        <w:t xml:space="preserve">attract good skills from the sector. </w:t>
      </w:r>
    </w:p>
    <w:p w:rsidR="001A5F47" w:rsidRPr="0057056B" w:rsidRDefault="001A5F47" w:rsidP="0057056B">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ascii="Arial" w:eastAsia="Times New Roman" w:hAnsi="Arial" w:cs="Arial"/>
          <w:b/>
        </w:rPr>
      </w:pPr>
      <w:r w:rsidRPr="0057056B">
        <w:rPr>
          <w:rFonts w:ascii="Arial" w:eastAsia="Times New Roman" w:hAnsi="Arial" w:cs="Arial"/>
          <w:b/>
        </w:rPr>
        <w:t xml:space="preserve">Site connected and the one to be connected, what is the proximity </w:t>
      </w:r>
    </w:p>
    <w:p w:rsidR="00611E5C" w:rsidRPr="0057056B" w:rsidRDefault="00611E5C" w:rsidP="0057056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786"/>
        <w:jc w:val="both"/>
        <w:rPr>
          <w:rFonts w:ascii="Arial" w:eastAsia="Times New Roman" w:hAnsi="Arial" w:cs="Arial"/>
        </w:rPr>
      </w:pPr>
      <w:r w:rsidRPr="0057056B">
        <w:rPr>
          <w:rFonts w:ascii="Arial" w:eastAsia="Times New Roman" w:hAnsi="Arial" w:cs="Arial"/>
        </w:rPr>
        <w:t xml:space="preserve">The proximity of the sites connected and to be connected is determined by </w:t>
      </w:r>
      <w:r w:rsidRPr="001E14A5">
        <w:rPr>
          <w:rFonts w:ascii="Arial" w:eastAsia="Times New Roman" w:hAnsi="Arial" w:cs="Arial"/>
        </w:rPr>
        <w:t>the geographical landscape of the particular identified local municipality. The number of sites to be connected are determine</w:t>
      </w:r>
      <w:r w:rsidR="002803EE" w:rsidRPr="001E14A5">
        <w:rPr>
          <w:rFonts w:ascii="Arial" w:eastAsia="Times New Roman" w:hAnsi="Arial" w:cs="Arial"/>
        </w:rPr>
        <w:t>d</w:t>
      </w:r>
      <w:r w:rsidRPr="001E14A5">
        <w:rPr>
          <w:rFonts w:ascii="Arial" w:eastAsia="Times New Roman" w:hAnsi="Arial" w:cs="Arial"/>
        </w:rPr>
        <w:t xml:space="preserve"> by the budget</w:t>
      </w:r>
      <w:r w:rsidRPr="0057056B">
        <w:rPr>
          <w:rFonts w:ascii="Arial" w:eastAsia="Times New Roman" w:hAnsi="Arial" w:cs="Arial"/>
        </w:rPr>
        <w:t xml:space="preserve"> and normally USAASA engages with local authorities such as the District Executive Mayors, Municipality Managers, the various Head</w:t>
      </w:r>
      <w:r w:rsidR="008C628D">
        <w:rPr>
          <w:rFonts w:ascii="Arial" w:eastAsia="Times New Roman" w:hAnsi="Arial" w:cs="Arial"/>
        </w:rPr>
        <w:t>s</w:t>
      </w:r>
      <w:r w:rsidRPr="0057056B">
        <w:rPr>
          <w:rFonts w:ascii="Arial" w:eastAsia="Times New Roman" w:hAnsi="Arial" w:cs="Arial"/>
        </w:rPr>
        <w:t xml:space="preserve"> of Departments for </w:t>
      </w:r>
      <w:r w:rsidR="008C628D">
        <w:rPr>
          <w:rFonts w:ascii="Arial" w:eastAsia="Times New Roman" w:hAnsi="Arial" w:cs="Arial"/>
        </w:rPr>
        <w:t>P</w:t>
      </w:r>
      <w:r w:rsidRPr="0057056B">
        <w:rPr>
          <w:rFonts w:ascii="Arial" w:eastAsia="Times New Roman" w:hAnsi="Arial" w:cs="Arial"/>
        </w:rPr>
        <w:t xml:space="preserve">rovincial </w:t>
      </w:r>
      <w:r w:rsidR="008C628D">
        <w:rPr>
          <w:rFonts w:ascii="Arial" w:eastAsia="Times New Roman" w:hAnsi="Arial" w:cs="Arial"/>
        </w:rPr>
        <w:t>H</w:t>
      </w:r>
      <w:r w:rsidR="008C628D" w:rsidRPr="0057056B">
        <w:rPr>
          <w:rFonts w:ascii="Arial" w:eastAsia="Times New Roman" w:hAnsi="Arial" w:cs="Arial"/>
        </w:rPr>
        <w:t>ealth</w:t>
      </w:r>
      <w:r w:rsidRPr="0057056B">
        <w:rPr>
          <w:rFonts w:ascii="Arial" w:eastAsia="Times New Roman" w:hAnsi="Arial" w:cs="Arial"/>
        </w:rPr>
        <w:t xml:space="preserve"> and </w:t>
      </w:r>
      <w:r w:rsidR="008C628D">
        <w:rPr>
          <w:rFonts w:ascii="Arial" w:eastAsia="Times New Roman" w:hAnsi="Arial" w:cs="Arial"/>
        </w:rPr>
        <w:t>E</w:t>
      </w:r>
      <w:r w:rsidR="008C628D" w:rsidRPr="0057056B">
        <w:rPr>
          <w:rFonts w:ascii="Arial" w:eastAsia="Times New Roman" w:hAnsi="Arial" w:cs="Arial"/>
        </w:rPr>
        <w:t>ducation</w:t>
      </w:r>
      <w:r w:rsidRPr="0057056B">
        <w:rPr>
          <w:rFonts w:ascii="Arial" w:eastAsia="Times New Roman" w:hAnsi="Arial" w:cs="Arial"/>
        </w:rPr>
        <w:t xml:space="preserve">. </w:t>
      </w:r>
    </w:p>
    <w:p w:rsidR="001A5F47" w:rsidRPr="0057056B" w:rsidRDefault="001A5F47" w:rsidP="0057056B">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ascii="Arial" w:eastAsia="Times New Roman" w:hAnsi="Arial" w:cs="Arial"/>
          <w:b/>
        </w:rPr>
      </w:pPr>
      <w:r w:rsidRPr="0057056B">
        <w:rPr>
          <w:rFonts w:ascii="Arial" w:eastAsia="Times New Roman" w:hAnsi="Arial" w:cs="Arial"/>
          <w:b/>
        </w:rPr>
        <w:t xml:space="preserve">What informs the identification of the sites </w:t>
      </w:r>
    </w:p>
    <w:p w:rsidR="00611E5C" w:rsidRPr="0057056B" w:rsidRDefault="00611E5C" w:rsidP="0057056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786"/>
        <w:jc w:val="both"/>
        <w:rPr>
          <w:rFonts w:ascii="Arial" w:eastAsia="Times New Roman" w:hAnsi="Arial" w:cs="Arial"/>
        </w:rPr>
      </w:pPr>
      <w:r w:rsidRPr="0057056B">
        <w:rPr>
          <w:rFonts w:ascii="Arial" w:eastAsia="Times New Roman" w:hAnsi="Arial" w:cs="Arial"/>
        </w:rPr>
        <w:t xml:space="preserve">The site identification </w:t>
      </w:r>
      <w:r w:rsidR="00562B35">
        <w:rPr>
          <w:rFonts w:ascii="Arial" w:eastAsia="Times New Roman" w:hAnsi="Arial" w:cs="Arial"/>
        </w:rPr>
        <w:t xml:space="preserve">is </w:t>
      </w:r>
      <w:r w:rsidRPr="0057056B">
        <w:rPr>
          <w:rFonts w:ascii="Arial" w:eastAsia="Times New Roman" w:hAnsi="Arial" w:cs="Arial"/>
        </w:rPr>
        <w:t>as per the South Africa Connect Policy Phase 1 Implementation</w:t>
      </w:r>
      <w:r w:rsidR="00562B35">
        <w:rPr>
          <w:rFonts w:ascii="Arial" w:eastAsia="Times New Roman" w:hAnsi="Arial" w:cs="Arial"/>
        </w:rPr>
        <w:t xml:space="preserve">, and </w:t>
      </w:r>
      <w:r w:rsidRPr="0057056B">
        <w:rPr>
          <w:rFonts w:ascii="Arial" w:eastAsia="Times New Roman" w:hAnsi="Arial" w:cs="Arial"/>
        </w:rPr>
        <w:t>8 District Municipali</w:t>
      </w:r>
      <w:r w:rsidR="00E83BC7">
        <w:rPr>
          <w:rFonts w:ascii="Arial" w:eastAsia="Times New Roman" w:hAnsi="Arial" w:cs="Arial"/>
        </w:rPr>
        <w:t>ties</w:t>
      </w:r>
      <w:r w:rsidR="00562B35">
        <w:rPr>
          <w:rFonts w:ascii="Arial" w:eastAsia="Times New Roman" w:hAnsi="Arial" w:cs="Arial"/>
        </w:rPr>
        <w:t xml:space="preserve"> were</w:t>
      </w:r>
      <w:r w:rsidRPr="0057056B">
        <w:rPr>
          <w:rFonts w:ascii="Arial" w:eastAsia="Times New Roman" w:hAnsi="Arial" w:cs="Arial"/>
        </w:rPr>
        <w:t xml:space="preserve"> identified. The Department is the one </w:t>
      </w:r>
      <w:r w:rsidR="00562B35" w:rsidRPr="0057056B">
        <w:rPr>
          <w:rFonts w:ascii="Arial" w:eastAsia="Times New Roman" w:hAnsi="Arial" w:cs="Arial"/>
        </w:rPr>
        <w:t>th</w:t>
      </w:r>
      <w:r w:rsidR="00562B35">
        <w:rPr>
          <w:rFonts w:ascii="Arial" w:eastAsia="Times New Roman" w:hAnsi="Arial" w:cs="Arial"/>
        </w:rPr>
        <w:t>at</w:t>
      </w:r>
      <w:r w:rsidR="00562B35" w:rsidRPr="0057056B">
        <w:rPr>
          <w:rFonts w:ascii="Arial" w:eastAsia="Times New Roman" w:hAnsi="Arial" w:cs="Arial"/>
        </w:rPr>
        <w:t xml:space="preserve"> </w:t>
      </w:r>
      <w:r w:rsidRPr="0057056B">
        <w:rPr>
          <w:rFonts w:ascii="Arial" w:eastAsia="Times New Roman" w:hAnsi="Arial" w:cs="Arial"/>
        </w:rPr>
        <w:t>determines which sites USAASA must prioritise given the fact the USAF is subject to policy instruction</w:t>
      </w:r>
      <w:r w:rsidR="00562B35">
        <w:rPr>
          <w:rFonts w:ascii="Arial" w:eastAsia="Times New Roman" w:hAnsi="Arial" w:cs="Arial"/>
        </w:rPr>
        <w:t>s</w:t>
      </w:r>
      <w:r w:rsidRPr="0057056B">
        <w:rPr>
          <w:rFonts w:ascii="Arial" w:eastAsia="Times New Roman" w:hAnsi="Arial" w:cs="Arial"/>
        </w:rPr>
        <w:t xml:space="preserve"> issued by the Minister of Telecommunications and Postal Services in terms of section 87(4) of the Electronic Communications Act, 2005</w:t>
      </w:r>
      <w:r w:rsidR="00562B35">
        <w:rPr>
          <w:rFonts w:ascii="Arial" w:eastAsia="Times New Roman" w:hAnsi="Arial" w:cs="Arial"/>
        </w:rPr>
        <w:t>.</w:t>
      </w:r>
    </w:p>
    <w:tbl>
      <w:tblPr>
        <w:tblStyle w:val="GridTable4"/>
        <w:tblW w:w="5480" w:type="dxa"/>
        <w:tblInd w:w="607" w:type="dxa"/>
        <w:tblLook w:val="04A0" w:firstRow="1" w:lastRow="0" w:firstColumn="1" w:lastColumn="0" w:noHBand="0" w:noVBand="1"/>
      </w:tblPr>
      <w:tblGrid>
        <w:gridCol w:w="536"/>
        <w:gridCol w:w="3211"/>
        <w:gridCol w:w="1733"/>
      </w:tblGrid>
      <w:tr w:rsidR="00611E5C" w:rsidRPr="00D552B7" w:rsidTr="0057056B">
        <w:trPr>
          <w:cnfStyle w:val="100000000000" w:firstRow="1" w:lastRow="0" w:firstColumn="0" w:lastColumn="0" w:oddVBand="0" w:evenVBand="0" w:oddHBand="0" w:evenHBand="0" w:firstRowFirstColumn="0" w:firstRowLastColumn="0" w:lastRowFirstColumn="0" w:lastRowLastColumn="0"/>
          <w:trHeight w:val="776"/>
          <w:tblHeader/>
        </w:trPr>
        <w:tc>
          <w:tcPr>
            <w:cnfStyle w:val="001000000000" w:firstRow="0" w:lastRow="0" w:firstColumn="1" w:lastColumn="0" w:oddVBand="0" w:evenVBand="0" w:oddHBand="0" w:evenHBand="0" w:firstRowFirstColumn="0" w:firstRowLastColumn="0" w:lastRowFirstColumn="0" w:lastRowLastColumn="0"/>
            <w:tcW w:w="520" w:type="dxa"/>
            <w:shd w:val="clear" w:color="auto" w:fill="ED7D31" w:themeFill="accent2"/>
            <w:hideMark/>
          </w:tcPr>
          <w:p w:rsidR="00611E5C" w:rsidRPr="0057056B" w:rsidRDefault="00611E5C" w:rsidP="0057056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center"/>
              <w:rPr>
                <w:rFonts w:ascii="Arial" w:eastAsia="Times New Roman" w:hAnsi="Arial" w:cs="Arial"/>
                <w:bdr w:val="none" w:sz="0" w:space="0" w:color="auto"/>
                <w:lang w:val="en-ZA" w:eastAsia="en-ZA"/>
              </w:rPr>
            </w:pPr>
            <w:r w:rsidRPr="0057056B">
              <w:rPr>
                <w:rFonts w:ascii="Arial" w:eastAsia="Times New Roman" w:hAnsi="Arial" w:cs="Arial"/>
                <w:kern w:val="24"/>
                <w:bdr w:val="none" w:sz="0" w:space="0" w:color="auto"/>
                <w:lang w:val="en-ZA" w:eastAsia="en-ZA"/>
              </w:rPr>
              <w:t>No</w:t>
            </w:r>
          </w:p>
        </w:tc>
        <w:tc>
          <w:tcPr>
            <w:tcW w:w="3220" w:type="dxa"/>
            <w:shd w:val="clear" w:color="auto" w:fill="ED7D31" w:themeFill="accent2"/>
            <w:hideMark/>
          </w:tcPr>
          <w:p w:rsidR="00611E5C" w:rsidRPr="0057056B" w:rsidRDefault="00611E5C" w:rsidP="0057056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dr w:val="none" w:sz="0" w:space="0" w:color="auto"/>
                <w:lang w:val="en-ZA" w:eastAsia="en-ZA"/>
              </w:rPr>
            </w:pPr>
            <w:r w:rsidRPr="0057056B">
              <w:rPr>
                <w:rFonts w:ascii="Arial" w:eastAsia="Times New Roman" w:hAnsi="Arial" w:cs="Arial"/>
                <w:kern w:val="24"/>
                <w:bdr w:val="none" w:sz="0" w:space="0" w:color="auto"/>
                <w:lang w:val="en-ZA" w:eastAsia="en-ZA"/>
              </w:rPr>
              <w:t>Phase 1 District</w:t>
            </w:r>
          </w:p>
        </w:tc>
        <w:tc>
          <w:tcPr>
            <w:tcW w:w="1740" w:type="dxa"/>
            <w:shd w:val="clear" w:color="auto" w:fill="ED7D31" w:themeFill="accent2"/>
            <w:hideMark/>
          </w:tcPr>
          <w:p w:rsidR="00611E5C" w:rsidRPr="0057056B" w:rsidRDefault="00611E5C" w:rsidP="0057056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dr w:val="none" w:sz="0" w:space="0" w:color="auto"/>
                <w:lang w:val="en-ZA" w:eastAsia="en-ZA"/>
              </w:rPr>
            </w:pPr>
            <w:r w:rsidRPr="0057056B">
              <w:rPr>
                <w:rFonts w:ascii="Arial" w:eastAsia="Times New Roman" w:hAnsi="Arial" w:cs="Arial"/>
                <w:kern w:val="24"/>
                <w:bdr w:val="none" w:sz="0" w:space="0" w:color="auto"/>
                <w:lang w:val="en-ZA" w:eastAsia="en-ZA"/>
              </w:rPr>
              <w:t>Facilities</w:t>
            </w:r>
          </w:p>
        </w:tc>
      </w:tr>
      <w:tr w:rsidR="00611E5C" w:rsidRPr="00D552B7" w:rsidTr="008561F8">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520" w:type="dxa"/>
            <w:hideMark/>
          </w:tcPr>
          <w:p w:rsidR="00611E5C" w:rsidRPr="0057056B" w:rsidRDefault="00611E5C" w:rsidP="0057056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center"/>
              <w:rPr>
                <w:rFonts w:ascii="Arial" w:eastAsia="Times New Roman" w:hAnsi="Arial" w:cs="Arial"/>
                <w:bdr w:val="none" w:sz="0" w:space="0" w:color="auto"/>
                <w:lang w:val="en-ZA" w:eastAsia="en-ZA"/>
              </w:rPr>
            </w:pPr>
            <w:r w:rsidRPr="0057056B">
              <w:rPr>
                <w:rFonts w:ascii="Arial" w:eastAsia="Times New Roman" w:hAnsi="Arial" w:cs="Arial"/>
                <w:kern w:val="24"/>
                <w:bdr w:val="none" w:sz="0" w:space="0" w:color="auto"/>
                <w:lang w:val="en-ZA" w:eastAsia="en-ZA"/>
              </w:rPr>
              <w:t>1</w:t>
            </w:r>
          </w:p>
        </w:tc>
        <w:tc>
          <w:tcPr>
            <w:tcW w:w="3220" w:type="dxa"/>
            <w:hideMark/>
          </w:tcPr>
          <w:p w:rsidR="00611E5C" w:rsidRPr="0057056B" w:rsidRDefault="00611E5C" w:rsidP="0057056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dr w:val="none" w:sz="0" w:space="0" w:color="auto"/>
                <w:lang w:val="en-ZA" w:eastAsia="en-ZA"/>
              </w:rPr>
            </w:pPr>
            <w:r w:rsidRPr="0057056B">
              <w:rPr>
                <w:rFonts w:ascii="Arial" w:eastAsia="Times New Roman" w:hAnsi="Arial" w:cs="Arial"/>
                <w:kern w:val="24"/>
                <w:bdr w:val="none" w:sz="0" w:space="0" w:color="auto"/>
                <w:lang w:val="en-ZA" w:eastAsia="en-ZA"/>
              </w:rPr>
              <w:t>Dr Kenneth Kaunda(NW)</w:t>
            </w:r>
          </w:p>
        </w:tc>
        <w:tc>
          <w:tcPr>
            <w:tcW w:w="1740" w:type="dxa"/>
            <w:hideMark/>
          </w:tcPr>
          <w:p w:rsidR="00611E5C" w:rsidRPr="0057056B" w:rsidRDefault="00611E5C" w:rsidP="0057056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dr w:val="none" w:sz="0" w:space="0" w:color="auto"/>
                <w:lang w:val="en-ZA" w:eastAsia="en-ZA"/>
              </w:rPr>
            </w:pPr>
            <w:r w:rsidRPr="0057056B">
              <w:rPr>
                <w:rFonts w:ascii="Arial" w:eastAsia="Times New Roman" w:hAnsi="Arial" w:cs="Arial"/>
                <w:kern w:val="24"/>
                <w:bdr w:val="none" w:sz="0" w:space="0" w:color="auto"/>
                <w:lang w:val="en-ZA" w:eastAsia="en-ZA"/>
              </w:rPr>
              <w:t>340</w:t>
            </w:r>
          </w:p>
        </w:tc>
      </w:tr>
      <w:tr w:rsidR="00611E5C" w:rsidRPr="00D552B7" w:rsidTr="008561F8">
        <w:trPr>
          <w:trHeight w:val="388"/>
        </w:trPr>
        <w:tc>
          <w:tcPr>
            <w:cnfStyle w:val="001000000000" w:firstRow="0" w:lastRow="0" w:firstColumn="1" w:lastColumn="0" w:oddVBand="0" w:evenVBand="0" w:oddHBand="0" w:evenHBand="0" w:firstRowFirstColumn="0" w:firstRowLastColumn="0" w:lastRowFirstColumn="0" w:lastRowLastColumn="0"/>
            <w:tcW w:w="520" w:type="dxa"/>
            <w:hideMark/>
          </w:tcPr>
          <w:p w:rsidR="00611E5C" w:rsidRPr="0057056B" w:rsidRDefault="00611E5C" w:rsidP="0057056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center"/>
              <w:rPr>
                <w:rFonts w:ascii="Arial" w:eastAsia="Times New Roman" w:hAnsi="Arial" w:cs="Arial"/>
                <w:bdr w:val="none" w:sz="0" w:space="0" w:color="auto"/>
                <w:lang w:val="en-ZA" w:eastAsia="en-ZA"/>
              </w:rPr>
            </w:pPr>
            <w:r w:rsidRPr="0057056B">
              <w:rPr>
                <w:rFonts w:ascii="Arial" w:eastAsia="Times New Roman" w:hAnsi="Arial" w:cs="Arial"/>
                <w:kern w:val="24"/>
                <w:bdr w:val="none" w:sz="0" w:space="0" w:color="auto"/>
                <w:lang w:val="en-ZA" w:eastAsia="en-ZA"/>
              </w:rPr>
              <w:t>7</w:t>
            </w:r>
          </w:p>
        </w:tc>
        <w:tc>
          <w:tcPr>
            <w:tcW w:w="3220" w:type="dxa"/>
            <w:hideMark/>
          </w:tcPr>
          <w:p w:rsidR="00611E5C" w:rsidRPr="0057056B" w:rsidRDefault="00611E5C" w:rsidP="0057056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dr w:val="none" w:sz="0" w:space="0" w:color="auto"/>
                <w:lang w:val="en-ZA" w:eastAsia="en-ZA"/>
              </w:rPr>
            </w:pPr>
            <w:r w:rsidRPr="0057056B">
              <w:rPr>
                <w:rFonts w:ascii="Arial" w:eastAsia="Times New Roman" w:hAnsi="Arial" w:cs="Arial"/>
                <w:kern w:val="24"/>
                <w:bdr w:val="none" w:sz="0" w:space="0" w:color="auto"/>
                <w:lang w:val="en-ZA" w:eastAsia="en-ZA"/>
              </w:rPr>
              <w:t>Gert Sibande(MP)</w:t>
            </w:r>
          </w:p>
        </w:tc>
        <w:tc>
          <w:tcPr>
            <w:tcW w:w="1740" w:type="dxa"/>
            <w:hideMark/>
          </w:tcPr>
          <w:p w:rsidR="00611E5C" w:rsidRPr="0057056B" w:rsidRDefault="00611E5C" w:rsidP="0057056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dr w:val="none" w:sz="0" w:space="0" w:color="auto"/>
                <w:lang w:val="en-ZA" w:eastAsia="en-ZA"/>
              </w:rPr>
            </w:pPr>
            <w:r w:rsidRPr="0057056B">
              <w:rPr>
                <w:rFonts w:ascii="Arial" w:eastAsia="Times New Roman" w:hAnsi="Arial" w:cs="Arial"/>
                <w:kern w:val="24"/>
                <w:bdr w:val="none" w:sz="0" w:space="0" w:color="auto"/>
                <w:lang w:val="en-ZA" w:eastAsia="en-ZA"/>
              </w:rPr>
              <w:t>797</w:t>
            </w:r>
          </w:p>
        </w:tc>
      </w:tr>
      <w:tr w:rsidR="00611E5C" w:rsidRPr="00D552B7" w:rsidTr="008561F8">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520" w:type="dxa"/>
            <w:hideMark/>
          </w:tcPr>
          <w:p w:rsidR="00611E5C" w:rsidRPr="0057056B" w:rsidRDefault="00611E5C" w:rsidP="0057056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center"/>
              <w:rPr>
                <w:rFonts w:ascii="Arial" w:eastAsia="Times New Roman" w:hAnsi="Arial" w:cs="Arial"/>
                <w:bdr w:val="none" w:sz="0" w:space="0" w:color="auto"/>
                <w:lang w:val="en-ZA" w:eastAsia="en-ZA"/>
              </w:rPr>
            </w:pPr>
            <w:r w:rsidRPr="0057056B">
              <w:rPr>
                <w:rFonts w:ascii="Arial" w:eastAsia="Times New Roman" w:hAnsi="Arial" w:cs="Arial"/>
                <w:kern w:val="24"/>
                <w:bdr w:val="none" w:sz="0" w:space="0" w:color="auto"/>
                <w:lang w:val="en-ZA" w:eastAsia="en-ZA"/>
              </w:rPr>
              <w:t>8</w:t>
            </w:r>
          </w:p>
        </w:tc>
        <w:tc>
          <w:tcPr>
            <w:tcW w:w="3220" w:type="dxa"/>
            <w:hideMark/>
          </w:tcPr>
          <w:p w:rsidR="00611E5C" w:rsidRPr="0057056B" w:rsidRDefault="00611E5C" w:rsidP="0057056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dr w:val="none" w:sz="0" w:space="0" w:color="auto"/>
                <w:lang w:val="en-ZA" w:eastAsia="en-ZA"/>
              </w:rPr>
            </w:pPr>
            <w:proofErr w:type="spellStart"/>
            <w:r w:rsidRPr="0057056B">
              <w:rPr>
                <w:rFonts w:ascii="Arial" w:eastAsia="Times New Roman" w:hAnsi="Arial" w:cs="Arial"/>
                <w:kern w:val="24"/>
                <w:bdr w:val="none" w:sz="0" w:space="0" w:color="auto"/>
                <w:lang w:val="en-ZA" w:eastAsia="en-ZA"/>
              </w:rPr>
              <w:t>O.R.Tambo</w:t>
            </w:r>
            <w:proofErr w:type="spellEnd"/>
            <w:r w:rsidRPr="0057056B">
              <w:rPr>
                <w:rFonts w:ascii="Arial" w:eastAsia="Times New Roman" w:hAnsi="Arial" w:cs="Arial"/>
                <w:kern w:val="24"/>
                <w:bdr w:val="none" w:sz="0" w:space="0" w:color="auto"/>
                <w:lang w:val="en-ZA" w:eastAsia="en-ZA"/>
              </w:rPr>
              <w:t>(EC)</w:t>
            </w:r>
          </w:p>
        </w:tc>
        <w:tc>
          <w:tcPr>
            <w:tcW w:w="1740" w:type="dxa"/>
            <w:hideMark/>
          </w:tcPr>
          <w:p w:rsidR="00611E5C" w:rsidRPr="0057056B" w:rsidRDefault="00611E5C" w:rsidP="0057056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dr w:val="none" w:sz="0" w:space="0" w:color="auto"/>
                <w:lang w:val="en-ZA" w:eastAsia="en-ZA"/>
              </w:rPr>
            </w:pPr>
            <w:r w:rsidRPr="0057056B">
              <w:rPr>
                <w:rFonts w:ascii="Arial" w:eastAsia="Times New Roman" w:hAnsi="Arial" w:cs="Arial"/>
                <w:kern w:val="24"/>
                <w:bdr w:val="none" w:sz="0" w:space="0" w:color="auto"/>
                <w:lang w:val="en-ZA" w:eastAsia="en-ZA"/>
              </w:rPr>
              <w:t>1444</w:t>
            </w:r>
          </w:p>
        </w:tc>
      </w:tr>
      <w:tr w:rsidR="00611E5C" w:rsidRPr="00D552B7" w:rsidTr="008561F8">
        <w:trPr>
          <w:trHeight w:val="388"/>
        </w:trPr>
        <w:tc>
          <w:tcPr>
            <w:cnfStyle w:val="001000000000" w:firstRow="0" w:lastRow="0" w:firstColumn="1" w:lastColumn="0" w:oddVBand="0" w:evenVBand="0" w:oddHBand="0" w:evenHBand="0" w:firstRowFirstColumn="0" w:firstRowLastColumn="0" w:lastRowFirstColumn="0" w:lastRowLastColumn="0"/>
            <w:tcW w:w="520" w:type="dxa"/>
            <w:hideMark/>
          </w:tcPr>
          <w:p w:rsidR="00611E5C" w:rsidRPr="0057056B" w:rsidRDefault="00611E5C" w:rsidP="0057056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center"/>
              <w:rPr>
                <w:rFonts w:ascii="Arial" w:eastAsia="Times New Roman" w:hAnsi="Arial" w:cs="Arial"/>
                <w:bdr w:val="none" w:sz="0" w:space="0" w:color="auto"/>
                <w:lang w:val="en-ZA" w:eastAsia="en-ZA"/>
              </w:rPr>
            </w:pPr>
            <w:r w:rsidRPr="0057056B">
              <w:rPr>
                <w:rFonts w:ascii="Arial" w:eastAsia="Times New Roman" w:hAnsi="Arial" w:cs="Arial"/>
                <w:kern w:val="24"/>
                <w:bdr w:val="none" w:sz="0" w:space="0" w:color="auto"/>
                <w:lang w:val="en-ZA" w:eastAsia="en-ZA"/>
              </w:rPr>
              <w:t>4</w:t>
            </w:r>
          </w:p>
        </w:tc>
        <w:tc>
          <w:tcPr>
            <w:tcW w:w="3220" w:type="dxa"/>
            <w:hideMark/>
          </w:tcPr>
          <w:p w:rsidR="00611E5C" w:rsidRPr="0057056B" w:rsidRDefault="00611E5C" w:rsidP="0057056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dr w:val="none" w:sz="0" w:space="0" w:color="auto"/>
                <w:lang w:val="en-ZA" w:eastAsia="en-ZA"/>
              </w:rPr>
            </w:pPr>
            <w:r w:rsidRPr="0057056B">
              <w:rPr>
                <w:rFonts w:ascii="Arial" w:eastAsia="Times New Roman" w:hAnsi="Arial" w:cs="Arial"/>
                <w:kern w:val="24"/>
                <w:bdr w:val="none" w:sz="0" w:space="0" w:color="auto"/>
                <w:lang w:val="en-ZA" w:eastAsia="en-ZA"/>
              </w:rPr>
              <w:t>Pixley ka Seme(NC)</w:t>
            </w:r>
          </w:p>
        </w:tc>
        <w:tc>
          <w:tcPr>
            <w:tcW w:w="1740" w:type="dxa"/>
            <w:hideMark/>
          </w:tcPr>
          <w:p w:rsidR="00611E5C" w:rsidRPr="0057056B" w:rsidRDefault="00611E5C" w:rsidP="0057056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dr w:val="none" w:sz="0" w:space="0" w:color="auto"/>
                <w:lang w:val="en-ZA" w:eastAsia="en-ZA"/>
              </w:rPr>
            </w:pPr>
            <w:r w:rsidRPr="0057056B">
              <w:rPr>
                <w:rFonts w:ascii="Arial" w:eastAsia="Times New Roman" w:hAnsi="Arial" w:cs="Arial"/>
                <w:kern w:val="24"/>
                <w:bdr w:val="none" w:sz="0" w:space="0" w:color="auto"/>
                <w:lang w:val="en-ZA" w:eastAsia="en-ZA"/>
              </w:rPr>
              <w:t>225</w:t>
            </w:r>
          </w:p>
        </w:tc>
      </w:tr>
      <w:tr w:rsidR="00611E5C" w:rsidRPr="00D552B7" w:rsidTr="008561F8">
        <w:trPr>
          <w:cnfStyle w:val="000000100000" w:firstRow="0" w:lastRow="0" w:firstColumn="0" w:lastColumn="0" w:oddVBand="0" w:evenVBand="0" w:oddHBand="1" w:evenHBand="0" w:firstRowFirstColumn="0" w:firstRowLastColumn="0" w:lastRowFirstColumn="0" w:lastRowLastColumn="0"/>
          <w:trHeight w:val="595"/>
        </w:trPr>
        <w:tc>
          <w:tcPr>
            <w:cnfStyle w:val="001000000000" w:firstRow="0" w:lastRow="0" w:firstColumn="1" w:lastColumn="0" w:oddVBand="0" w:evenVBand="0" w:oddHBand="0" w:evenHBand="0" w:firstRowFirstColumn="0" w:firstRowLastColumn="0" w:lastRowFirstColumn="0" w:lastRowLastColumn="0"/>
            <w:tcW w:w="520" w:type="dxa"/>
            <w:hideMark/>
          </w:tcPr>
          <w:p w:rsidR="00611E5C" w:rsidRPr="0057056B" w:rsidRDefault="00611E5C" w:rsidP="0057056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center"/>
              <w:rPr>
                <w:rFonts w:ascii="Arial" w:eastAsia="Times New Roman" w:hAnsi="Arial" w:cs="Arial"/>
                <w:bdr w:val="none" w:sz="0" w:space="0" w:color="auto"/>
                <w:lang w:val="en-ZA" w:eastAsia="en-ZA"/>
              </w:rPr>
            </w:pPr>
            <w:r w:rsidRPr="0057056B">
              <w:rPr>
                <w:rFonts w:ascii="Arial" w:eastAsia="Times New Roman" w:hAnsi="Arial" w:cs="Arial"/>
                <w:kern w:val="24"/>
                <w:bdr w:val="none" w:sz="0" w:space="0" w:color="auto"/>
                <w:lang w:val="en-ZA" w:eastAsia="en-ZA"/>
              </w:rPr>
              <w:t>5</w:t>
            </w:r>
          </w:p>
        </w:tc>
        <w:tc>
          <w:tcPr>
            <w:tcW w:w="3220" w:type="dxa"/>
            <w:hideMark/>
          </w:tcPr>
          <w:p w:rsidR="00611E5C" w:rsidRPr="0057056B" w:rsidRDefault="00611E5C" w:rsidP="0057056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dr w:val="none" w:sz="0" w:space="0" w:color="auto"/>
                <w:lang w:val="en-ZA" w:eastAsia="en-ZA"/>
              </w:rPr>
            </w:pPr>
            <w:r w:rsidRPr="0057056B">
              <w:rPr>
                <w:rFonts w:ascii="Arial" w:eastAsia="Times New Roman" w:hAnsi="Arial" w:cs="Arial"/>
                <w:kern w:val="24"/>
                <w:bdr w:val="none" w:sz="0" w:space="0" w:color="auto"/>
                <w:lang w:val="en-ZA" w:eastAsia="en-ZA"/>
              </w:rPr>
              <w:t>Thabo Mofutsanyane(FS)</w:t>
            </w:r>
          </w:p>
        </w:tc>
        <w:tc>
          <w:tcPr>
            <w:tcW w:w="1740" w:type="dxa"/>
            <w:hideMark/>
          </w:tcPr>
          <w:p w:rsidR="00611E5C" w:rsidRPr="0057056B" w:rsidRDefault="00611E5C" w:rsidP="0057056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dr w:val="none" w:sz="0" w:space="0" w:color="auto"/>
                <w:lang w:val="en-ZA" w:eastAsia="en-ZA"/>
              </w:rPr>
            </w:pPr>
            <w:r w:rsidRPr="0057056B">
              <w:rPr>
                <w:rFonts w:ascii="Arial" w:eastAsia="Times New Roman" w:hAnsi="Arial" w:cs="Arial"/>
                <w:kern w:val="24"/>
                <w:bdr w:val="none" w:sz="0" w:space="0" w:color="auto"/>
                <w:lang w:val="en-ZA" w:eastAsia="en-ZA"/>
              </w:rPr>
              <w:t>747</w:t>
            </w:r>
          </w:p>
        </w:tc>
      </w:tr>
      <w:tr w:rsidR="00611E5C" w:rsidRPr="00D552B7" w:rsidTr="008561F8">
        <w:trPr>
          <w:trHeight w:val="388"/>
        </w:trPr>
        <w:tc>
          <w:tcPr>
            <w:cnfStyle w:val="001000000000" w:firstRow="0" w:lastRow="0" w:firstColumn="1" w:lastColumn="0" w:oddVBand="0" w:evenVBand="0" w:oddHBand="0" w:evenHBand="0" w:firstRowFirstColumn="0" w:firstRowLastColumn="0" w:lastRowFirstColumn="0" w:lastRowLastColumn="0"/>
            <w:tcW w:w="520" w:type="dxa"/>
            <w:hideMark/>
          </w:tcPr>
          <w:p w:rsidR="00611E5C" w:rsidRPr="0057056B" w:rsidRDefault="00611E5C" w:rsidP="0057056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center"/>
              <w:rPr>
                <w:rFonts w:ascii="Arial" w:eastAsia="Times New Roman" w:hAnsi="Arial" w:cs="Arial"/>
                <w:bdr w:val="none" w:sz="0" w:space="0" w:color="auto"/>
                <w:lang w:val="en-ZA" w:eastAsia="en-ZA"/>
              </w:rPr>
            </w:pPr>
            <w:r w:rsidRPr="0057056B">
              <w:rPr>
                <w:rFonts w:ascii="Arial" w:eastAsia="Times New Roman" w:hAnsi="Arial" w:cs="Arial"/>
                <w:kern w:val="24"/>
                <w:bdr w:val="none" w:sz="0" w:space="0" w:color="auto"/>
                <w:lang w:val="en-ZA" w:eastAsia="en-ZA"/>
              </w:rPr>
              <w:t>6</w:t>
            </w:r>
          </w:p>
        </w:tc>
        <w:tc>
          <w:tcPr>
            <w:tcW w:w="3220" w:type="dxa"/>
            <w:hideMark/>
          </w:tcPr>
          <w:p w:rsidR="00611E5C" w:rsidRPr="0057056B" w:rsidRDefault="00611E5C" w:rsidP="0057056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dr w:val="none" w:sz="0" w:space="0" w:color="auto"/>
                <w:lang w:val="en-ZA" w:eastAsia="en-ZA"/>
              </w:rPr>
            </w:pPr>
            <w:r w:rsidRPr="0057056B">
              <w:rPr>
                <w:rFonts w:ascii="Arial" w:eastAsia="Times New Roman" w:hAnsi="Arial" w:cs="Arial"/>
                <w:kern w:val="24"/>
                <w:bdr w:val="none" w:sz="0" w:space="0" w:color="auto"/>
                <w:lang w:val="en-ZA" w:eastAsia="en-ZA"/>
              </w:rPr>
              <w:t>uMgungundlovu(KZN)</w:t>
            </w:r>
          </w:p>
        </w:tc>
        <w:tc>
          <w:tcPr>
            <w:tcW w:w="1740" w:type="dxa"/>
            <w:hideMark/>
          </w:tcPr>
          <w:p w:rsidR="00611E5C" w:rsidRPr="0057056B" w:rsidRDefault="00611E5C" w:rsidP="0057056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dr w:val="none" w:sz="0" w:space="0" w:color="auto"/>
                <w:lang w:val="en-ZA" w:eastAsia="en-ZA"/>
              </w:rPr>
            </w:pPr>
            <w:r w:rsidRPr="0057056B">
              <w:rPr>
                <w:rFonts w:ascii="Arial" w:eastAsia="Times New Roman" w:hAnsi="Arial" w:cs="Arial"/>
                <w:kern w:val="24"/>
                <w:bdr w:val="none" w:sz="0" w:space="0" w:color="auto"/>
                <w:lang w:val="en-ZA" w:eastAsia="en-ZA"/>
              </w:rPr>
              <w:t>771</w:t>
            </w:r>
          </w:p>
        </w:tc>
      </w:tr>
      <w:tr w:rsidR="00611E5C" w:rsidRPr="00D552B7" w:rsidTr="008561F8">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520" w:type="dxa"/>
          </w:tcPr>
          <w:p w:rsidR="00611E5C" w:rsidRPr="0057056B" w:rsidRDefault="00611E5C" w:rsidP="0057056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center"/>
              <w:rPr>
                <w:rFonts w:ascii="Arial" w:eastAsia="Times New Roman" w:hAnsi="Arial" w:cs="Arial"/>
                <w:bdr w:val="none" w:sz="0" w:space="0" w:color="auto"/>
                <w:lang w:val="en-ZA" w:eastAsia="en-ZA"/>
              </w:rPr>
            </w:pPr>
            <w:r w:rsidRPr="0057056B">
              <w:rPr>
                <w:rFonts w:ascii="Arial" w:eastAsia="Times New Roman" w:hAnsi="Arial" w:cs="Arial"/>
                <w:bdr w:val="none" w:sz="0" w:space="0" w:color="auto"/>
                <w:lang w:val="en-ZA" w:eastAsia="en-ZA"/>
              </w:rPr>
              <w:t>7</w:t>
            </w:r>
          </w:p>
        </w:tc>
        <w:tc>
          <w:tcPr>
            <w:tcW w:w="3220" w:type="dxa"/>
            <w:hideMark/>
          </w:tcPr>
          <w:p w:rsidR="00611E5C" w:rsidRPr="0057056B" w:rsidRDefault="00611E5C" w:rsidP="0057056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dr w:val="none" w:sz="0" w:space="0" w:color="auto"/>
                <w:lang w:val="en-ZA" w:eastAsia="en-ZA"/>
              </w:rPr>
            </w:pPr>
            <w:r w:rsidRPr="0057056B">
              <w:rPr>
                <w:rFonts w:ascii="Arial" w:eastAsia="Times New Roman" w:hAnsi="Arial" w:cs="Arial"/>
                <w:kern w:val="24"/>
                <w:bdr w:val="none" w:sz="0" w:space="0" w:color="auto"/>
                <w:lang w:val="en-ZA" w:eastAsia="en-ZA"/>
              </w:rPr>
              <w:t>uMzinyathi (KZN)</w:t>
            </w:r>
          </w:p>
        </w:tc>
        <w:tc>
          <w:tcPr>
            <w:tcW w:w="1740" w:type="dxa"/>
            <w:hideMark/>
          </w:tcPr>
          <w:p w:rsidR="00611E5C" w:rsidRPr="0057056B" w:rsidRDefault="00611E5C" w:rsidP="0057056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dr w:val="none" w:sz="0" w:space="0" w:color="auto"/>
                <w:lang w:val="en-ZA" w:eastAsia="en-ZA"/>
              </w:rPr>
            </w:pPr>
            <w:r w:rsidRPr="0057056B">
              <w:rPr>
                <w:rFonts w:ascii="Arial" w:eastAsia="Times New Roman" w:hAnsi="Arial" w:cs="Arial"/>
                <w:kern w:val="24"/>
                <w:bdr w:val="none" w:sz="0" w:space="0" w:color="auto"/>
                <w:lang w:val="en-ZA" w:eastAsia="en-ZA"/>
              </w:rPr>
              <w:t>601</w:t>
            </w:r>
          </w:p>
        </w:tc>
      </w:tr>
      <w:tr w:rsidR="00611E5C" w:rsidRPr="00D552B7" w:rsidTr="008561F8">
        <w:trPr>
          <w:trHeight w:val="388"/>
        </w:trPr>
        <w:tc>
          <w:tcPr>
            <w:cnfStyle w:val="001000000000" w:firstRow="0" w:lastRow="0" w:firstColumn="1" w:lastColumn="0" w:oddVBand="0" w:evenVBand="0" w:oddHBand="0" w:evenHBand="0" w:firstRowFirstColumn="0" w:firstRowLastColumn="0" w:lastRowFirstColumn="0" w:lastRowLastColumn="0"/>
            <w:tcW w:w="520" w:type="dxa"/>
          </w:tcPr>
          <w:p w:rsidR="00611E5C" w:rsidRPr="0057056B" w:rsidRDefault="00611E5C" w:rsidP="0057056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center"/>
              <w:rPr>
                <w:rFonts w:ascii="Arial" w:eastAsia="Times New Roman" w:hAnsi="Arial" w:cs="Arial"/>
                <w:bdr w:val="none" w:sz="0" w:space="0" w:color="auto"/>
                <w:lang w:val="en-ZA" w:eastAsia="en-ZA"/>
              </w:rPr>
            </w:pPr>
            <w:r w:rsidRPr="0057056B">
              <w:rPr>
                <w:rFonts w:ascii="Arial" w:eastAsia="Times New Roman" w:hAnsi="Arial" w:cs="Arial"/>
                <w:bdr w:val="none" w:sz="0" w:space="0" w:color="auto"/>
                <w:lang w:val="en-ZA" w:eastAsia="en-ZA"/>
              </w:rPr>
              <w:t>8</w:t>
            </w:r>
          </w:p>
        </w:tc>
        <w:tc>
          <w:tcPr>
            <w:tcW w:w="3220" w:type="dxa"/>
            <w:hideMark/>
          </w:tcPr>
          <w:p w:rsidR="00611E5C" w:rsidRPr="0057056B" w:rsidRDefault="00611E5C" w:rsidP="0057056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dr w:val="none" w:sz="0" w:space="0" w:color="auto"/>
                <w:lang w:val="en-ZA" w:eastAsia="en-ZA"/>
              </w:rPr>
            </w:pPr>
            <w:r w:rsidRPr="0057056B">
              <w:rPr>
                <w:rFonts w:ascii="Arial" w:eastAsia="Times New Roman" w:hAnsi="Arial" w:cs="Arial"/>
                <w:kern w:val="24"/>
                <w:bdr w:val="none" w:sz="0" w:space="0" w:color="auto"/>
                <w:lang w:val="en-ZA" w:eastAsia="en-ZA"/>
              </w:rPr>
              <w:t>Vhembe(LIM)</w:t>
            </w:r>
          </w:p>
        </w:tc>
        <w:tc>
          <w:tcPr>
            <w:tcW w:w="1740" w:type="dxa"/>
            <w:hideMark/>
          </w:tcPr>
          <w:p w:rsidR="00611E5C" w:rsidRPr="0057056B" w:rsidRDefault="00611E5C" w:rsidP="0057056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dr w:val="none" w:sz="0" w:space="0" w:color="auto"/>
                <w:lang w:val="en-ZA" w:eastAsia="en-ZA"/>
              </w:rPr>
            </w:pPr>
            <w:r w:rsidRPr="0057056B">
              <w:rPr>
                <w:rFonts w:ascii="Arial" w:eastAsia="Times New Roman" w:hAnsi="Arial" w:cs="Arial"/>
                <w:kern w:val="24"/>
                <w:bdr w:val="none" w:sz="0" w:space="0" w:color="auto"/>
                <w:lang w:val="en-ZA" w:eastAsia="en-ZA"/>
              </w:rPr>
              <w:t>1210</w:t>
            </w:r>
          </w:p>
        </w:tc>
      </w:tr>
      <w:tr w:rsidR="00611E5C" w:rsidRPr="00D552B7" w:rsidTr="008561F8">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3740" w:type="dxa"/>
            <w:gridSpan w:val="2"/>
            <w:hideMark/>
          </w:tcPr>
          <w:p w:rsidR="00611E5C" w:rsidRPr="0057056B" w:rsidRDefault="00611E5C" w:rsidP="0057056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center"/>
              <w:rPr>
                <w:rFonts w:ascii="Arial" w:eastAsia="Times New Roman" w:hAnsi="Arial" w:cs="Arial"/>
                <w:bdr w:val="none" w:sz="0" w:space="0" w:color="auto"/>
                <w:lang w:val="en-ZA" w:eastAsia="en-ZA"/>
              </w:rPr>
            </w:pPr>
            <w:r w:rsidRPr="0057056B">
              <w:rPr>
                <w:rFonts w:ascii="Arial" w:eastAsia="Times New Roman" w:hAnsi="Arial" w:cs="Arial"/>
                <w:kern w:val="24"/>
                <w:bdr w:val="none" w:sz="0" w:space="0" w:color="auto"/>
                <w:lang w:val="en-ZA" w:eastAsia="en-ZA"/>
              </w:rPr>
              <w:t>TOTAL</w:t>
            </w:r>
          </w:p>
        </w:tc>
        <w:tc>
          <w:tcPr>
            <w:tcW w:w="1740" w:type="dxa"/>
            <w:hideMark/>
          </w:tcPr>
          <w:p w:rsidR="00611E5C" w:rsidRPr="0057056B" w:rsidRDefault="00611E5C" w:rsidP="0057056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dr w:val="none" w:sz="0" w:space="0" w:color="auto"/>
                <w:lang w:val="en-ZA" w:eastAsia="en-ZA"/>
              </w:rPr>
            </w:pPr>
            <w:r w:rsidRPr="0057056B">
              <w:rPr>
                <w:rFonts w:ascii="Arial" w:eastAsia="Times New Roman" w:hAnsi="Arial" w:cs="Arial"/>
                <w:kern w:val="24"/>
                <w:bdr w:val="none" w:sz="0" w:space="0" w:color="auto"/>
                <w:lang w:val="en-ZA" w:eastAsia="en-ZA"/>
              </w:rPr>
              <w:t>6135</w:t>
            </w:r>
          </w:p>
        </w:tc>
      </w:tr>
    </w:tbl>
    <w:p w:rsidR="007F033D" w:rsidRPr="0057056B" w:rsidRDefault="007F033D" w:rsidP="0057056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786"/>
        <w:jc w:val="both"/>
        <w:rPr>
          <w:rFonts w:ascii="Arial" w:eastAsia="Times New Roman" w:hAnsi="Arial" w:cs="Arial"/>
          <w:b/>
        </w:rPr>
      </w:pPr>
    </w:p>
    <w:p w:rsidR="001A5F47" w:rsidRPr="0057056B" w:rsidRDefault="001A5F47" w:rsidP="0057056B">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ascii="Arial" w:eastAsia="Times New Roman" w:hAnsi="Arial" w:cs="Arial"/>
          <w:b/>
        </w:rPr>
      </w:pPr>
      <w:r w:rsidRPr="0057056B">
        <w:rPr>
          <w:rFonts w:ascii="Arial" w:eastAsia="Times New Roman" w:hAnsi="Arial" w:cs="Arial"/>
          <w:b/>
        </w:rPr>
        <w:t>P</w:t>
      </w:r>
      <w:r w:rsidR="00997082" w:rsidRPr="0057056B">
        <w:rPr>
          <w:rFonts w:ascii="Arial" w:eastAsia="Times New Roman" w:hAnsi="Arial" w:cs="Arial"/>
          <w:b/>
        </w:rPr>
        <w:t>lanning on Digital fund years to</w:t>
      </w:r>
      <w:r w:rsidRPr="0057056B">
        <w:rPr>
          <w:rFonts w:ascii="Arial" w:eastAsia="Times New Roman" w:hAnsi="Arial" w:cs="Arial"/>
          <w:b/>
        </w:rPr>
        <w:t xml:space="preserve"> come </w:t>
      </w:r>
    </w:p>
    <w:p w:rsidR="002D06BE" w:rsidRPr="0057056B" w:rsidRDefault="00997082" w:rsidP="0057056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720"/>
        <w:jc w:val="both"/>
        <w:rPr>
          <w:rFonts w:ascii="Arial" w:eastAsia="Times New Roman" w:hAnsi="Arial" w:cs="Arial"/>
        </w:rPr>
      </w:pPr>
      <w:r w:rsidRPr="0057056B">
        <w:rPr>
          <w:rFonts w:ascii="Arial" w:eastAsia="Times New Roman" w:hAnsi="Arial" w:cs="Arial"/>
        </w:rPr>
        <w:t xml:space="preserve">The National Integrated ICT White Paper </w:t>
      </w:r>
      <w:r w:rsidR="00903F21" w:rsidRPr="0057056B">
        <w:rPr>
          <w:rFonts w:ascii="Arial" w:eastAsia="Times New Roman" w:hAnsi="Arial" w:cs="Arial"/>
        </w:rPr>
        <w:t xml:space="preserve">published in Government Gazette No. 40325 </w:t>
      </w:r>
      <w:r w:rsidR="007F033D" w:rsidRPr="0057056B">
        <w:rPr>
          <w:rFonts w:ascii="Arial" w:eastAsia="Times New Roman" w:hAnsi="Arial" w:cs="Arial"/>
        </w:rPr>
        <w:t xml:space="preserve">October 2016 </w:t>
      </w:r>
      <w:r w:rsidR="00903F21" w:rsidRPr="0057056B">
        <w:rPr>
          <w:rFonts w:ascii="Arial" w:eastAsia="Times New Roman" w:hAnsi="Arial" w:cs="Arial"/>
        </w:rPr>
        <w:t xml:space="preserve">dated 3 was identified as one of the major policies governing the South African ICT market landscape based on information gathering during the annual performance-planning process. </w:t>
      </w:r>
    </w:p>
    <w:p w:rsidR="002D06BE" w:rsidRPr="0057056B" w:rsidRDefault="002D06BE">
      <w:pPr>
        <w:ind w:left="720"/>
        <w:jc w:val="both"/>
        <w:rPr>
          <w:rFonts w:ascii="Arial" w:eastAsia="Times New Roman" w:hAnsi="Arial" w:cs="Arial"/>
          <w:bdr w:val="none" w:sz="0" w:space="0" w:color="auto"/>
          <w:lang w:val="en-ZA" w:eastAsia="en-ZA"/>
        </w:rPr>
      </w:pPr>
      <w:r w:rsidRPr="0057056B">
        <w:rPr>
          <w:rFonts w:ascii="Arial" w:eastAsia="Times New Roman" w:hAnsi="Arial" w:cs="Arial"/>
          <w:bdr w:val="none" w:sz="0" w:space="0" w:color="auto"/>
          <w:lang w:val="en-ZA" w:eastAsia="en-ZA"/>
        </w:rPr>
        <w:t xml:space="preserve">The ICT Policy Review Panel recommended that the Universal Service and Access Agency of South </w:t>
      </w:r>
      <w:r w:rsidR="00967B11" w:rsidRPr="0057056B">
        <w:rPr>
          <w:rFonts w:ascii="Arial" w:eastAsia="Times New Roman" w:hAnsi="Arial" w:cs="Arial"/>
          <w:bdr w:val="none" w:sz="0" w:space="0" w:color="auto"/>
          <w:lang w:val="en-ZA" w:eastAsia="en-ZA"/>
        </w:rPr>
        <w:t xml:space="preserve">Africa </w:t>
      </w:r>
      <w:r w:rsidRPr="0057056B">
        <w:rPr>
          <w:rFonts w:ascii="Arial" w:eastAsia="Times New Roman" w:hAnsi="Arial" w:cs="Arial"/>
          <w:bdr w:val="none" w:sz="0" w:space="0" w:color="auto"/>
          <w:lang w:val="en-ZA" w:eastAsia="en-ZA"/>
        </w:rPr>
        <w:t>(USAASA) be dissolved and the existing Universal Service and Access Fund be transformed into a stand-alone funding agency to support</w:t>
      </w:r>
      <w:r w:rsidR="00792582">
        <w:rPr>
          <w:rFonts w:ascii="Arial" w:eastAsia="Times New Roman" w:hAnsi="Arial" w:cs="Arial"/>
          <w:bdr w:val="none" w:sz="0" w:space="0" w:color="auto"/>
          <w:lang w:val="en-ZA" w:eastAsia="en-ZA"/>
        </w:rPr>
        <w:t xml:space="preserve"> the</w:t>
      </w:r>
      <w:r w:rsidRPr="0057056B">
        <w:rPr>
          <w:rFonts w:ascii="Arial" w:eastAsia="Times New Roman" w:hAnsi="Arial" w:cs="Arial"/>
          <w:bdr w:val="none" w:sz="0" w:space="0" w:color="auto"/>
          <w:lang w:val="en-ZA" w:eastAsia="en-ZA"/>
        </w:rPr>
        <w:t xml:space="preserve"> universal service and access. The Panel further proposed that the roles and responsibilities of the funding agency, regulator and the policy-maker be clarified. </w:t>
      </w:r>
    </w:p>
    <w:p w:rsidR="002D06BE" w:rsidRPr="0057056B" w:rsidRDefault="002D06BE">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Arial" w:eastAsia="Times New Roman" w:hAnsi="Arial" w:cs="Arial"/>
          <w:bdr w:val="none" w:sz="0" w:space="0" w:color="auto"/>
          <w:lang w:val="en-ZA" w:eastAsia="en-ZA"/>
        </w:rPr>
      </w:pPr>
      <w:r w:rsidRPr="0057056B">
        <w:rPr>
          <w:rFonts w:ascii="Arial" w:eastAsia="Times New Roman" w:hAnsi="Arial" w:cs="Arial"/>
          <w:bdr w:val="none" w:sz="0" w:space="0" w:color="auto"/>
          <w:lang w:val="en-ZA" w:eastAsia="en-ZA"/>
        </w:rPr>
        <w:t xml:space="preserve">This is in line with Government’s commitment to streamline roles and responsibilities of different entities to increase efficiency and public value for public resources. </w:t>
      </w:r>
    </w:p>
    <w:p w:rsidR="00967B11" w:rsidRPr="0057056B" w:rsidRDefault="00967B11">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Arial" w:eastAsia="Times New Roman" w:hAnsi="Arial" w:cs="Arial"/>
          <w:bdr w:val="none" w:sz="0" w:space="0" w:color="auto"/>
          <w:lang w:val="en-ZA" w:eastAsia="en-ZA"/>
        </w:rPr>
      </w:pPr>
    </w:p>
    <w:p w:rsidR="002D06BE" w:rsidRPr="0057056B" w:rsidRDefault="002D06BE" w:rsidP="0057056B">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Arial" w:eastAsia="Times New Roman" w:hAnsi="Arial" w:cs="Arial"/>
          <w:bdr w:val="none" w:sz="0" w:space="0" w:color="auto"/>
          <w:lang w:val="en-ZA" w:eastAsia="en-ZA"/>
        </w:rPr>
      </w:pPr>
      <w:r w:rsidRPr="0057056B">
        <w:rPr>
          <w:rFonts w:ascii="Arial" w:eastAsia="Times New Roman" w:hAnsi="Arial" w:cs="Arial"/>
          <w:bdr w:val="none" w:sz="0" w:space="0" w:color="auto"/>
          <w:lang w:val="en-ZA" w:eastAsia="en-ZA"/>
        </w:rPr>
        <w:t>In line with this, the</w:t>
      </w:r>
      <w:r w:rsidR="00967B11" w:rsidRPr="0057056B">
        <w:rPr>
          <w:rFonts w:ascii="Arial" w:eastAsia="Times New Roman" w:hAnsi="Arial" w:cs="Arial"/>
          <w:bdr w:val="none" w:sz="0" w:space="0" w:color="auto"/>
          <w:lang w:val="en-ZA" w:eastAsia="en-ZA"/>
        </w:rPr>
        <w:t xml:space="preserve"> </w:t>
      </w:r>
      <w:r w:rsidRPr="0057056B">
        <w:rPr>
          <w:rFonts w:ascii="Arial" w:eastAsia="Times New Roman" w:hAnsi="Arial" w:cs="Arial"/>
          <w:bdr w:val="none" w:sz="0" w:space="0" w:color="auto"/>
          <w:lang w:val="en-ZA" w:eastAsia="en-ZA"/>
        </w:rPr>
        <w:t xml:space="preserve">policy making, regulatory and fund management responsibilities will be separated and allocated as follows: </w:t>
      </w:r>
    </w:p>
    <w:p w:rsidR="002D06BE" w:rsidRPr="0057056B" w:rsidRDefault="002D06BE" w:rsidP="0057056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n-ZA" w:eastAsia="en-ZA"/>
        </w:rPr>
      </w:pPr>
    </w:p>
    <w:p w:rsidR="007F033D" w:rsidRPr="0057056B" w:rsidRDefault="002D06BE" w:rsidP="0057056B">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n-ZA" w:eastAsia="en-ZA"/>
        </w:rPr>
      </w:pPr>
      <w:r w:rsidRPr="0057056B">
        <w:rPr>
          <w:rFonts w:ascii="Arial" w:eastAsia="Times New Roman" w:hAnsi="Arial" w:cs="Arial"/>
          <w:bdr w:val="none" w:sz="0" w:space="0" w:color="auto"/>
          <w:lang w:val="en-ZA" w:eastAsia="en-ZA"/>
        </w:rPr>
        <w:t>Going forward, the Ministry will be responsible for formulating policy approaches to universal service and access to communications, including defining this concept in policy and legislation, setting the objectives for policy, broadly outlining the process of reviewing the approach adopted and broadly outlining universal</w:t>
      </w:r>
      <w:r w:rsidR="00967B11" w:rsidRPr="0057056B">
        <w:rPr>
          <w:rFonts w:ascii="Arial" w:eastAsia="Times New Roman" w:hAnsi="Arial" w:cs="Arial"/>
          <w:bdr w:val="none" w:sz="0" w:space="0" w:color="auto"/>
          <w:lang w:val="en-ZA" w:eastAsia="en-ZA"/>
        </w:rPr>
        <w:t xml:space="preserve"> </w:t>
      </w:r>
      <w:r w:rsidRPr="0057056B">
        <w:rPr>
          <w:rFonts w:ascii="Arial" w:eastAsia="Times New Roman" w:hAnsi="Arial" w:cs="Arial"/>
          <w:bdr w:val="none" w:sz="0" w:space="0" w:color="auto"/>
          <w:lang w:val="en-ZA" w:eastAsia="en-ZA"/>
        </w:rPr>
        <w:t xml:space="preserve">service and setting targets and criteria for this. </w:t>
      </w:r>
      <w:r w:rsidR="006817D8" w:rsidRPr="0057056B">
        <w:rPr>
          <w:rFonts w:ascii="Arial" w:eastAsia="Times New Roman" w:hAnsi="Arial" w:cs="Arial"/>
          <w:bdr w:val="none" w:sz="0" w:space="0" w:color="auto"/>
          <w:lang w:val="en-ZA" w:eastAsia="en-ZA"/>
        </w:rPr>
        <w:t>Th</w:t>
      </w:r>
      <w:r w:rsidR="006817D8">
        <w:rPr>
          <w:rFonts w:ascii="Arial" w:eastAsia="Times New Roman" w:hAnsi="Arial" w:cs="Arial"/>
          <w:bdr w:val="none" w:sz="0" w:space="0" w:color="auto"/>
          <w:lang w:val="en-ZA" w:eastAsia="en-ZA"/>
        </w:rPr>
        <w:t>erefor</w:t>
      </w:r>
      <w:r w:rsidR="006817D8" w:rsidRPr="0057056B">
        <w:rPr>
          <w:rFonts w:ascii="Arial" w:eastAsia="Times New Roman" w:hAnsi="Arial" w:cs="Arial"/>
          <w:bdr w:val="none" w:sz="0" w:space="0" w:color="auto"/>
          <w:lang w:val="en-ZA" w:eastAsia="en-ZA"/>
        </w:rPr>
        <w:t>e</w:t>
      </w:r>
      <w:r w:rsidRPr="0057056B">
        <w:rPr>
          <w:rFonts w:ascii="Arial" w:eastAsia="Times New Roman" w:hAnsi="Arial" w:cs="Arial"/>
          <w:bdr w:val="none" w:sz="0" w:space="0" w:color="auto"/>
          <w:lang w:val="en-ZA" w:eastAsia="en-ZA"/>
        </w:rPr>
        <w:t>, all policy-related responsibilities currently resting with USAASA and the regulator will be transferred to the Minister.</w:t>
      </w:r>
    </w:p>
    <w:p w:rsidR="002D06BE" w:rsidRPr="0057056B" w:rsidRDefault="002D06BE" w:rsidP="0057056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1080" w:firstLine="60"/>
        <w:jc w:val="both"/>
        <w:rPr>
          <w:rFonts w:ascii="Arial" w:eastAsia="Times New Roman" w:hAnsi="Arial" w:cs="Arial"/>
          <w:bdr w:val="none" w:sz="0" w:space="0" w:color="auto"/>
          <w:lang w:val="en-ZA" w:eastAsia="en-ZA"/>
        </w:rPr>
      </w:pPr>
    </w:p>
    <w:p w:rsidR="00967B11" w:rsidRPr="0057056B" w:rsidRDefault="002D06BE" w:rsidP="0057056B">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n-ZA" w:eastAsia="en-ZA"/>
        </w:rPr>
      </w:pPr>
      <w:r w:rsidRPr="0057056B">
        <w:rPr>
          <w:rFonts w:ascii="Arial" w:eastAsia="Times New Roman" w:hAnsi="Arial" w:cs="Arial"/>
          <w:bdr w:val="none" w:sz="0" w:space="0" w:color="auto"/>
          <w:lang w:val="en-ZA" w:eastAsia="en-ZA"/>
        </w:rPr>
        <w:t xml:space="preserve">Regulatory-related functions currently allocated to USAASA will be transferred to the </w:t>
      </w:r>
      <w:r w:rsidR="00967B11" w:rsidRPr="0057056B">
        <w:rPr>
          <w:rFonts w:ascii="Arial" w:eastAsia="Times New Roman" w:hAnsi="Arial" w:cs="Arial"/>
          <w:bdr w:val="none" w:sz="0" w:space="0" w:color="auto"/>
          <w:lang w:val="en-ZA" w:eastAsia="en-ZA"/>
        </w:rPr>
        <w:t xml:space="preserve">regulator. </w:t>
      </w:r>
      <w:r w:rsidRPr="0057056B">
        <w:rPr>
          <w:rFonts w:ascii="Arial" w:eastAsia="Times New Roman" w:hAnsi="Arial" w:cs="Arial"/>
          <w:bdr w:val="none" w:sz="0" w:space="0" w:color="auto"/>
          <w:lang w:val="en-ZA" w:eastAsia="en-ZA"/>
        </w:rPr>
        <w:t>Included in</w:t>
      </w:r>
      <w:r w:rsidR="00967B11" w:rsidRPr="0057056B">
        <w:rPr>
          <w:rFonts w:ascii="Arial" w:eastAsia="Times New Roman" w:hAnsi="Arial" w:cs="Arial"/>
          <w:bdr w:val="none" w:sz="0" w:space="0" w:color="auto"/>
          <w:lang w:val="en-ZA" w:eastAsia="en-ZA"/>
        </w:rPr>
        <w:t xml:space="preserve"> </w:t>
      </w:r>
      <w:r w:rsidRPr="0057056B">
        <w:rPr>
          <w:rFonts w:ascii="Arial" w:eastAsia="Times New Roman" w:hAnsi="Arial" w:cs="Arial"/>
          <w:bdr w:val="none" w:sz="0" w:space="0" w:color="auto"/>
          <w:lang w:val="en-ZA" w:eastAsia="en-ZA"/>
        </w:rPr>
        <w:t>these regulatory functions will be the licence conditions to advance universal service and access, the monitoring of the roll-out of networks and services and the enforcement of the license conditions.</w:t>
      </w:r>
    </w:p>
    <w:p w:rsidR="00997082" w:rsidRPr="0057056B" w:rsidRDefault="002D06BE" w:rsidP="0057056B">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n-ZA" w:eastAsia="en-ZA"/>
        </w:rPr>
      </w:pPr>
      <w:r w:rsidRPr="0057056B">
        <w:rPr>
          <w:rFonts w:ascii="Arial" w:eastAsia="Times New Roman" w:hAnsi="Arial" w:cs="Arial"/>
          <w:bdr w:val="none" w:sz="0" w:space="0" w:color="auto"/>
          <w:lang w:val="en-ZA" w:eastAsia="en-ZA"/>
        </w:rPr>
        <w:t xml:space="preserve"> USAASA will be dissolved and the USAF will be transformed into a new Digital-Development Fund (DDF) responsible for providing support to achieve the objectives set below. </w:t>
      </w:r>
    </w:p>
    <w:p w:rsidR="001A5F47" w:rsidRPr="0057056B" w:rsidRDefault="001A5F47" w:rsidP="0057056B">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ascii="Arial" w:eastAsia="Times New Roman" w:hAnsi="Arial" w:cs="Arial"/>
          <w:b/>
        </w:rPr>
      </w:pPr>
      <w:r w:rsidRPr="0057056B">
        <w:rPr>
          <w:rFonts w:ascii="Arial" w:eastAsia="Times New Roman" w:hAnsi="Arial" w:cs="Arial"/>
          <w:b/>
        </w:rPr>
        <w:t xml:space="preserve">No where there is mention of the elephant in the corruption process, old set top boxes, procurement on the illegal process, why it’s omitted </w:t>
      </w:r>
    </w:p>
    <w:p w:rsidR="001A5F47" w:rsidRPr="0057056B" w:rsidRDefault="00A7556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720"/>
        <w:jc w:val="both"/>
        <w:rPr>
          <w:rFonts w:ascii="Arial" w:eastAsia="Times New Roman" w:hAnsi="Arial" w:cs="Arial"/>
        </w:rPr>
      </w:pPr>
      <w:r w:rsidRPr="0057056B">
        <w:rPr>
          <w:rFonts w:ascii="Arial" w:eastAsia="Times New Roman" w:hAnsi="Arial" w:cs="Arial"/>
        </w:rPr>
        <w:t>In the p</w:t>
      </w:r>
      <w:r w:rsidR="00D552B7">
        <w:rPr>
          <w:rFonts w:ascii="Arial" w:eastAsia="Times New Roman" w:hAnsi="Arial" w:cs="Arial"/>
        </w:rPr>
        <w:t>rior</w:t>
      </w:r>
      <w:r w:rsidRPr="0057056B">
        <w:rPr>
          <w:rFonts w:ascii="Arial" w:eastAsia="Times New Roman" w:hAnsi="Arial" w:cs="Arial"/>
        </w:rPr>
        <w:t xml:space="preserve"> </w:t>
      </w:r>
      <w:r w:rsidR="00D552B7">
        <w:rPr>
          <w:rFonts w:ascii="Arial" w:eastAsia="Times New Roman" w:hAnsi="Arial" w:cs="Arial"/>
        </w:rPr>
        <w:t xml:space="preserve">annual performance </w:t>
      </w:r>
      <w:r w:rsidRPr="0057056B">
        <w:rPr>
          <w:rFonts w:ascii="Arial" w:eastAsia="Times New Roman" w:hAnsi="Arial" w:cs="Arial"/>
        </w:rPr>
        <w:t>plan</w:t>
      </w:r>
      <w:r w:rsidR="00D552B7">
        <w:rPr>
          <w:rFonts w:ascii="Arial" w:eastAsia="Times New Roman" w:hAnsi="Arial" w:cs="Arial"/>
        </w:rPr>
        <w:t>,</w:t>
      </w:r>
      <w:r w:rsidRPr="0057056B">
        <w:rPr>
          <w:rFonts w:ascii="Arial" w:eastAsia="Times New Roman" w:hAnsi="Arial" w:cs="Arial"/>
        </w:rPr>
        <w:t xml:space="preserve"> the concerns around the procurement has always been highlighted as a risk and reasons for delays</w:t>
      </w:r>
      <w:r w:rsidR="00D552B7">
        <w:rPr>
          <w:rFonts w:ascii="Arial" w:eastAsia="Times New Roman" w:hAnsi="Arial" w:cs="Arial"/>
        </w:rPr>
        <w:t xml:space="preserve"> articulated and presented to the Portfolio Committee</w:t>
      </w:r>
      <w:r w:rsidRPr="0057056B">
        <w:rPr>
          <w:rFonts w:ascii="Arial" w:eastAsia="Times New Roman" w:hAnsi="Arial" w:cs="Arial"/>
        </w:rPr>
        <w:t>. The litigation and arbitration process taken by the Board as part of addres</w:t>
      </w:r>
      <w:r w:rsidR="00C8391B">
        <w:rPr>
          <w:rFonts w:ascii="Arial" w:eastAsia="Times New Roman" w:hAnsi="Arial" w:cs="Arial"/>
        </w:rPr>
        <w:t>sing the 2015/16 irregularity found</w:t>
      </w:r>
      <w:r w:rsidRPr="0057056B">
        <w:rPr>
          <w:rFonts w:ascii="Arial" w:eastAsia="Times New Roman" w:hAnsi="Arial" w:cs="Arial"/>
        </w:rPr>
        <w:t xml:space="preserve"> on procurement of Set-Top-Boxes is part of the activities that were to be included on USAF 2016/17 annual reporting. </w:t>
      </w:r>
      <w:r w:rsidR="00C8391B">
        <w:rPr>
          <w:rFonts w:ascii="Arial" w:eastAsia="Times New Roman" w:hAnsi="Arial" w:cs="Arial"/>
        </w:rPr>
        <w:t>H</w:t>
      </w:r>
      <w:r w:rsidRPr="0057056B">
        <w:rPr>
          <w:rFonts w:ascii="Arial" w:eastAsia="Times New Roman" w:hAnsi="Arial" w:cs="Arial"/>
        </w:rPr>
        <w:t xml:space="preserve">owever </w:t>
      </w:r>
      <w:r w:rsidR="00D552B7">
        <w:rPr>
          <w:rFonts w:ascii="Arial" w:eastAsia="Times New Roman" w:hAnsi="Arial" w:cs="Arial"/>
        </w:rPr>
        <w:t>t</w:t>
      </w:r>
      <w:r w:rsidRPr="0057056B">
        <w:rPr>
          <w:rFonts w:ascii="Arial" w:eastAsia="Times New Roman" w:hAnsi="Arial" w:cs="Arial"/>
        </w:rPr>
        <w:t xml:space="preserve">he </w:t>
      </w:r>
      <w:r w:rsidR="00C8391B">
        <w:rPr>
          <w:rFonts w:ascii="Arial" w:eastAsia="Times New Roman" w:hAnsi="Arial" w:cs="Arial"/>
        </w:rPr>
        <w:t xml:space="preserve">court </w:t>
      </w:r>
      <w:r w:rsidRPr="0057056B">
        <w:rPr>
          <w:rFonts w:ascii="Arial" w:eastAsia="Times New Roman" w:hAnsi="Arial" w:cs="Arial"/>
        </w:rPr>
        <w:t xml:space="preserve">decision to set aside the procurement process occurred post the preparation and the submission </w:t>
      </w:r>
      <w:proofErr w:type="gramStart"/>
      <w:r w:rsidRPr="0057056B">
        <w:rPr>
          <w:rFonts w:ascii="Arial" w:eastAsia="Times New Roman" w:hAnsi="Arial" w:cs="Arial"/>
        </w:rPr>
        <w:t>of  USAF</w:t>
      </w:r>
      <w:proofErr w:type="gramEnd"/>
      <w:r w:rsidRPr="0057056B">
        <w:rPr>
          <w:rFonts w:ascii="Arial" w:eastAsia="Times New Roman" w:hAnsi="Arial" w:cs="Arial"/>
        </w:rPr>
        <w:t xml:space="preserve"> 2018/19 Annual Performance Plan.</w:t>
      </w:r>
      <w:r w:rsidR="00997082" w:rsidRPr="0057056B">
        <w:rPr>
          <w:rFonts w:ascii="Arial" w:eastAsia="Times New Roman" w:hAnsi="Arial" w:cs="Arial"/>
        </w:rPr>
        <w:t xml:space="preserve"> However, a detailed narrative will be included on the audited annual performance report. </w:t>
      </w:r>
    </w:p>
    <w:p w:rsidR="001A5F47" w:rsidRPr="0057056B" w:rsidRDefault="001A5F47" w:rsidP="0057056B">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ascii="Arial" w:eastAsia="Times New Roman" w:hAnsi="Arial" w:cs="Arial"/>
          <w:b/>
        </w:rPr>
      </w:pPr>
      <w:r w:rsidRPr="0057056B">
        <w:rPr>
          <w:rFonts w:ascii="Arial" w:eastAsia="Times New Roman" w:hAnsi="Arial" w:cs="Arial"/>
          <w:b/>
        </w:rPr>
        <w:t xml:space="preserve">Role in the SA connect, impact assessment, how long has USAASA have been Implementing, support for 2 years, how many are maintained beyond pulled how many you have let go </w:t>
      </w:r>
    </w:p>
    <w:p w:rsidR="0088653D" w:rsidRPr="0057056B" w:rsidRDefault="0081061D" w:rsidP="0057056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720"/>
        <w:jc w:val="both"/>
        <w:rPr>
          <w:rFonts w:ascii="Arial" w:eastAsia="Times New Roman" w:hAnsi="Arial" w:cs="Arial"/>
        </w:rPr>
      </w:pPr>
      <w:r w:rsidRPr="0057056B">
        <w:rPr>
          <w:rFonts w:ascii="Arial" w:eastAsia="Times New Roman" w:hAnsi="Arial" w:cs="Arial"/>
        </w:rPr>
        <w:t xml:space="preserve">Section 87(4) of the Electronic Communications Act, 2005 dictates that the Universal Service and Access Fund must be administered by USAASA subject to the control and in accordance with the instructions by the Minister. </w:t>
      </w:r>
    </w:p>
    <w:p w:rsidR="00223AE0" w:rsidRPr="0057056B" w:rsidRDefault="00223AE0" w:rsidP="0057056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720"/>
        <w:jc w:val="both"/>
        <w:rPr>
          <w:rFonts w:ascii="Arial" w:eastAsia="Times New Roman" w:hAnsi="Arial" w:cs="Arial"/>
        </w:rPr>
      </w:pPr>
      <w:r w:rsidRPr="0057056B">
        <w:rPr>
          <w:rFonts w:ascii="Arial" w:eastAsia="Times New Roman" w:hAnsi="Arial" w:cs="Arial"/>
        </w:rPr>
        <w:t xml:space="preserve">The South Africa Connect Policy administered by the Department of Telecommunications and Postal Services is one </w:t>
      </w:r>
      <w:r w:rsidR="00792582">
        <w:rPr>
          <w:rFonts w:ascii="Arial" w:eastAsia="Times New Roman" w:hAnsi="Arial" w:cs="Arial"/>
        </w:rPr>
        <w:t xml:space="preserve">of </w:t>
      </w:r>
      <w:r w:rsidRPr="0057056B">
        <w:rPr>
          <w:rFonts w:ascii="Arial" w:eastAsia="Times New Roman" w:hAnsi="Arial" w:cs="Arial"/>
        </w:rPr>
        <w:t>Cabinet</w:t>
      </w:r>
      <w:r w:rsidR="00893CC0">
        <w:rPr>
          <w:rFonts w:ascii="Arial" w:eastAsia="Times New Roman" w:hAnsi="Arial" w:cs="Arial"/>
        </w:rPr>
        <w:t>’s</w:t>
      </w:r>
      <w:r w:rsidRPr="0057056B">
        <w:rPr>
          <w:rFonts w:ascii="Arial" w:eastAsia="Times New Roman" w:hAnsi="Arial" w:cs="Arial"/>
        </w:rPr>
        <w:t xml:space="preserve"> approved national policies that direct</w:t>
      </w:r>
      <w:r w:rsidR="00792582">
        <w:rPr>
          <w:rFonts w:ascii="Arial" w:eastAsia="Times New Roman" w:hAnsi="Arial" w:cs="Arial"/>
        </w:rPr>
        <w:t>ly</w:t>
      </w:r>
      <w:r w:rsidRPr="0057056B">
        <w:rPr>
          <w:rFonts w:ascii="Arial" w:eastAsia="Times New Roman" w:hAnsi="Arial" w:cs="Arial"/>
        </w:rPr>
        <w:t xml:space="preserve"> affects the operational activities of the Universal Service and Access Fund. </w:t>
      </w:r>
      <w:r w:rsidR="00A64BB2" w:rsidRPr="0057056B">
        <w:rPr>
          <w:rFonts w:ascii="Arial" w:eastAsia="Times New Roman" w:hAnsi="Arial" w:cs="Arial"/>
        </w:rPr>
        <w:t>Therefore,</w:t>
      </w:r>
      <w:r w:rsidRPr="0057056B">
        <w:rPr>
          <w:rFonts w:ascii="Arial" w:eastAsia="Times New Roman" w:hAnsi="Arial" w:cs="Arial"/>
        </w:rPr>
        <w:t xml:space="preserve"> the deployment of broadband </w:t>
      </w:r>
      <w:r w:rsidR="00893CC0">
        <w:rPr>
          <w:rFonts w:ascii="Arial" w:eastAsia="Times New Roman" w:hAnsi="Arial" w:cs="Arial"/>
        </w:rPr>
        <w:t>in the</w:t>
      </w:r>
      <w:r w:rsidR="00893CC0" w:rsidRPr="0057056B">
        <w:rPr>
          <w:rFonts w:ascii="Arial" w:eastAsia="Times New Roman" w:hAnsi="Arial" w:cs="Arial"/>
        </w:rPr>
        <w:t xml:space="preserve"> </w:t>
      </w:r>
      <w:r w:rsidRPr="0057056B">
        <w:rPr>
          <w:rFonts w:ascii="Arial" w:eastAsia="Times New Roman" w:hAnsi="Arial" w:cs="Arial"/>
        </w:rPr>
        <w:t>identification</w:t>
      </w:r>
      <w:r w:rsidR="00893CC0">
        <w:rPr>
          <w:rFonts w:ascii="Arial" w:eastAsia="Times New Roman" w:hAnsi="Arial" w:cs="Arial"/>
        </w:rPr>
        <w:t xml:space="preserve"> underserviced areas as</w:t>
      </w:r>
      <w:r w:rsidRPr="0057056B">
        <w:rPr>
          <w:rFonts w:ascii="Arial" w:eastAsia="Times New Roman" w:hAnsi="Arial" w:cs="Arial"/>
        </w:rPr>
        <w:t xml:space="preserve"> per the </w:t>
      </w:r>
      <w:r w:rsidR="005B3926" w:rsidRPr="0057056B">
        <w:rPr>
          <w:rFonts w:ascii="Arial" w:eastAsia="Times New Roman" w:hAnsi="Arial" w:cs="Arial"/>
        </w:rPr>
        <w:t>Phase 1 implementation of the South Africa Connect Policy</w:t>
      </w:r>
      <w:r w:rsidR="00893CC0">
        <w:rPr>
          <w:rFonts w:ascii="Arial" w:eastAsia="Times New Roman" w:hAnsi="Arial" w:cs="Arial"/>
        </w:rPr>
        <w:t xml:space="preserve"> is illustrated in the below image:</w:t>
      </w:r>
    </w:p>
    <w:p w:rsidR="005B3926" w:rsidRDefault="005B3926" w:rsidP="0088653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720"/>
        <w:rPr>
          <w:rFonts w:ascii="Arial" w:eastAsia="Times New Roman" w:hAnsi="Arial" w:cs="Arial"/>
          <w:sz w:val="22"/>
          <w:szCs w:val="22"/>
        </w:rPr>
      </w:pPr>
      <w:r w:rsidRPr="005B3926">
        <w:rPr>
          <w:rFonts w:ascii="Arial" w:eastAsia="Times New Roman" w:hAnsi="Arial" w:cs="Arial"/>
          <w:noProof/>
          <w:sz w:val="22"/>
          <w:szCs w:val="22"/>
          <w:lang w:val="en-ZA" w:eastAsia="en-ZA"/>
        </w:rPr>
        <w:drawing>
          <wp:inline distT="0" distB="0" distL="0" distR="0" wp14:anchorId="1290AA1C" wp14:editId="52DA9FB4">
            <wp:extent cx="8148955" cy="6267450"/>
            <wp:effectExtent l="0" t="0" r="444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8149458" cy="6267837"/>
                    </a:xfrm>
                    <a:prstGeom prst="rect">
                      <a:avLst/>
                    </a:prstGeom>
                  </pic:spPr>
                </pic:pic>
              </a:graphicData>
            </a:graphic>
          </wp:inline>
        </w:drawing>
      </w:r>
    </w:p>
    <w:p w:rsidR="007A4DDC" w:rsidRPr="00915C82" w:rsidRDefault="007A4DDC" w:rsidP="0088653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720"/>
        <w:rPr>
          <w:rFonts w:ascii="Arial" w:eastAsia="Times New Roman" w:hAnsi="Arial" w:cs="Arial"/>
          <w:sz w:val="22"/>
          <w:szCs w:val="22"/>
        </w:rPr>
      </w:pPr>
    </w:p>
    <w:p w:rsidR="001A5F47" w:rsidRPr="0057056B" w:rsidRDefault="001A5F47" w:rsidP="001A5F47">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b/>
        </w:rPr>
      </w:pPr>
      <w:r w:rsidRPr="0057056B">
        <w:rPr>
          <w:rFonts w:ascii="Arial" w:eastAsia="Times New Roman" w:hAnsi="Arial" w:cs="Arial"/>
          <w:b/>
        </w:rPr>
        <w:t xml:space="preserve">What negotiation are underway and handover process </w:t>
      </w:r>
      <w:proofErr w:type="gramStart"/>
      <w:r w:rsidRPr="0057056B">
        <w:rPr>
          <w:rFonts w:ascii="Arial" w:eastAsia="Times New Roman" w:hAnsi="Arial" w:cs="Arial"/>
          <w:b/>
        </w:rPr>
        <w:t>is</w:t>
      </w:r>
      <w:proofErr w:type="gramEnd"/>
      <w:r w:rsidRPr="0057056B">
        <w:rPr>
          <w:rFonts w:ascii="Arial" w:eastAsia="Times New Roman" w:hAnsi="Arial" w:cs="Arial"/>
          <w:b/>
        </w:rPr>
        <w:t xml:space="preserve"> currently in place, who is responsible to support these sites once you work away</w:t>
      </w:r>
    </w:p>
    <w:p w:rsidR="006159C5" w:rsidRPr="0057056B" w:rsidRDefault="0088653D" w:rsidP="0081061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720"/>
        <w:jc w:val="both"/>
        <w:rPr>
          <w:rFonts w:ascii="Arial" w:eastAsia="Times New Roman" w:hAnsi="Arial" w:cs="Arial"/>
        </w:rPr>
      </w:pPr>
      <w:r w:rsidRPr="0057056B">
        <w:rPr>
          <w:rFonts w:ascii="Arial" w:eastAsia="Times New Roman" w:hAnsi="Arial" w:cs="Arial"/>
        </w:rPr>
        <w:t>USAASA is currently engaging Nyandeni, Impendle, Mhlontlo and King Sabata Dalindyebo Local Municipalities to take over the connectivity of sites once the 24</w:t>
      </w:r>
      <w:r w:rsidR="004D6449">
        <w:rPr>
          <w:rFonts w:ascii="Arial" w:eastAsia="Times New Roman" w:hAnsi="Arial" w:cs="Arial"/>
        </w:rPr>
        <w:t>-</w:t>
      </w:r>
      <w:r w:rsidRPr="0057056B">
        <w:rPr>
          <w:rFonts w:ascii="Arial" w:eastAsia="Times New Roman" w:hAnsi="Arial" w:cs="Arial"/>
        </w:rPr>
        <w:t xml:space="preserve"> month</w:t>
      </w:r>
      <w:r w:rsidR="00EA5C63" w:rsidRPr="0057056B">
        <w:rPr>
          <w:rFonts w:ascii="Arial" w:eastAsia="Times New Roman" w:hAnsi="Arial" w:cs="Arial"/>
        </w:rPr>
        <w:t>s</w:t>
      </w:r>
      <w:r w:rsidRPr="0057056B">
        <w:rPr>
          <w:rFonts w:ascii="Arial" w:eastAsia="Times New Roman" w:hAnsi="Arial" w:cs="Arial"/>
        </w:rPr>
        <w:t xml:space="preserve"> maintenance and internet connectivity contract</w:t>
      </w:r>
      <w:r w:rsidR="00E20E94">
        <w:rPr>
          <w:rFonts w:ascii="Arial" w:eastAsia="Times New Roman" w:hAnsi="Arial" w:cs="Arial"/>
        </w:rPr>
        <w:t>s</w:t>
      </w:r>
      <w:r w:rsidRPr="0057056B">
        <w:rPr>
          <w:rFonts w:ascii="Arial" w:eastAsia="Times New Roman" w:hAnsi="Arial" w:cs="Arial"/>
        </w:rPr>
        <w:t xml:space="preserve"> ha</w:t>
      </w:r>
      <w:r w:rsidR="00E20E94">
        <w:rPr>
          <w:rFonts w:ascii="Arial" w:eastAsia="Times New Roman" w:hAnsi="Arial" w:cs="Arial"/>
        </w:rPr>
        <w:t>ve</w:t>
      </w:r>
      <w:r w:rsidRPr="0057056B">
        <w:rPr>
          <w:rFonts w:ascii="Arial" w:eastAsia="Times New Roman" w:hAnsi="Arial" w:cs="Arial"/>
        </w:rPr>
        <w:t xml:space="preserve"> elapsed. The Agency in the past has tried to negotiate with Provincial Departments of Health and Education and the respective departments insisted that it is the responsibility of USAASA in terms of the Operation </w:t>
      </w:r>
      <w:proofErr w:type="spellStart"/>
      <w:r w:rsidRPr="0057056B">
        <w:rPr>
          <w:rFonts w:ascii="Arial" w:eastAsia="Times New Roman" w:hAnsi="Arial" w:cs="Arial"/>
        </w:rPr>
        <w:t>Phakisa</w:t>
      </w:r>
      <w:proofErr w:type="spellEnd"/>
      <w:r w:rsidRPr="0057056B">
        <w:rPr>
          <w:rFonts w:ascii="Arial" w:eastAsia="Times New Roman" w:hAnsi="Arial" w:cs="Arial"/>
        </w:rPr>
        <w:t>. The continuous connectivity of internet sites in</w:t>
      </w:r>
      <w:r w:rsidR="00E20E94">
        <w:rPr>
          <w:rFonts w:ascii="Arial" w:eastAsia="Times New Roman" w:hAnsi="Arial" w:cs="Arial"/>
        </w:rPr>
        <w:t xml:space="preserve"> the</w:t>
      </w:r>
      <w:r w:rsidRPr="0057056B">
        <w:rPr>
          <w:rFonts w:ascii="Arial" w:eastAsia="Times New Roman" w:hAnsi="Arial" w:cs="Arial"/>
        </w:rPr>
        <w:t xml:space="preserve"> underserviced and unserved communities is also a policy issue that the Department of Telecommunications and Postal Services must address as the Universal Service and Access Fund are generally established for the purpose of connecting communities</w:t>
      </w:r>
      <w:r w:rsidR="00E20E94">
        <w:rPr>
          <w:rFonts w:ascii="Arial" w:eastAsia="Times New Roman" w:hAnsi="Arial" w:cs="Arial"/>
        </w:rPr>
        <w:t xml:space="preserve">, schools and health </w:t>
      </w:r>
      <w:r w:rsidR="009571DD">
        <w:rPr>
          <w:rFonts w:ascii="Arial" w:eastAsia="Times New Roman" w:hAnsi="Arial" w:cs="Arial"/>
        </w:rPr>
        <w:t>institutions</w:t>
      </w:r>
      <w:r w:rsidRPr="0057056B">
        <w:rPr>
          <w:rFonts w:ascii="Arial" w:eastAsia="Times New Roman" w:hAnsi="Arial" w:cs="Arial"/>
        </w:rPr>
        <w:t>.</w:t>
      </w:r>
    </w:p>
    <w:p w:rsidR="001A5F47" w:rsidRPr="0057056B" w:rsidRDefault="001A5F47" w:rsidP="001A5F47">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b/>
        </w:rPr>
      </w:pPr>
      <w:r w:rsidRPr="0057056B">
        <w:rPr>
          <w:rFonts w:ascii="Arial" w:eastAsia="Times New Roman" w:hAnsi="Arial" w:cs="Arial"/>
          <w:b/>
        </w:rPr>
        <w:t xml:space="preserve">Same as the set top boxes what happened once you </w:t>
      </w:r>
      <w:r w:rsidR="00A75560" w:rsidRPr="0057056B">
        <w:rPr>
          <w:rFonts w:ascii="Arial" w:eastAsia="Times New Roman" w:hAnsi="Arial" w:cs="Arial"/>
          <w:b/>
        </w:rPr>
        <w:t>install</w:t>
      </w:r>
      <w:r w:rsidRPr="0057056B">
        <w:rPr>
          <w:rFonts w:ascii="Arial" w:eastAsia="Times New Roman" w:hAnsi="Arial" w:cs="Arial"/>
          <w:b/>
        </w:rPr>
        <w:t xml:space="preserve">, who is supporting </w:t>
      </w:r>
    </w:p>
    <w:p w:rsidR="00EC606D" w:rsidRPr="0057056B" w:rsidRDefault="00EC606D" w:rsidP="00EC606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720"/>
        <w:rPr>
          <w:rFonts w:ascii="Arial" w:eastAsia="Times New Roman" w:hAnsi="Arial" w:cs="Arial"/>
        </w:rPr>
      </w:pPr>
      <w:r w:rsidRPr="0057056B">
        <w:rPr>
          <w:rFonts w:ascii="Arial" w:eastAsia="Times New Roman" w:hAnsi="Arial" w:cs="Arial"/>
        </w:rPr>
        <w:t xml:space="preserve">The Set-To-Boxes come with a two </w:t>
      </w:r>
      <w:r w:rsidR="0088653D" w:rsidRPr="0057056B">
        <w:rPr>
          <w:rFonts w:ascii="Arial" w:eastAsia="Times New Roman" w:hAnsi="Arial" w:cs="Arial"/>
        </w:rPr>
        <w:t xml:space="preserve">- </w:t>
      </w:r>
      <w:r w:rsidR="007F033D" w:rsidRPr="0057056B">
        <w:rPr>
          <w:rFonts w:ascii="Arial" w:eastAsia="Times New Roman" w:hAnsi="Arial" w:cs="Arial"/>
        </w:rPr>
        <w:t>year warranty</w:t>
      </w:r>
      <w:r w:rsidRPr="0057056B">
        <w:rPr>
          <w:rFonts w:ascii="Arial" w:eastAsia="Times New Roman" w:hAnsi="Arial" w:cs="Arial"/>
        </w:rPr>
        <w:t xml:space="preserve"> </w:t>
      </w:r>
      <w:r w:rsidR="006817D8">
        <w:rPr>
          <w:rFonts w:ascii="Arial" w:eastAsia="Times New Roman" w:hAnsi="Arial" w:cs="Arial"/>
        </w:rPr>
        <w:t>on the hardware</w:t>
      </w:r>
      <w:r w:rsidR="00E20E94">
        <w:rPr>
          <w:rFonts w:ascii="Arial" w:eastAsia="Times New Roman" w:hAnsi="Arial" w:cs="Arial"/>
        </w:rPr>
        <w:t xml:space="preserve"> </w:t>
      </w:r>
      <w:r w:rsidRPr="0057056B">
        <w:rPr>
          <w:rFonts w:ascii="Arial" w:eastAsia="Times New Roman" w:hAnsi="Arial" w:cs="Arial"/>
        </w:rPr>
        <w:t xml:space="preserve">and a </w:t>
      </w:r>
      <w:r w:rsidR="009571DD" w:rsidRPr="0057056B">
        <w:rPr>
          <w:rFonts w:ascii="Arial" w:eastAsia="Times New Roman" w:hAnsi="Arial" w:cs="Arial"/>
        </w:rPr>
        <w:t>one-year</w:t>
      </w:r>
      <w:r w:rsidRPr="0057056B">
        <w:rPr>
          <w:rFonts w:ascii="Arial" w:eastAsia="Times New Roman" w:hAnsi="Arial" w:cs="Arial"/>
        </w:rPr>
        <w:t xml:space="preserve"> warranty on installation. If the Set-Top-Box is faulty and the affected household reports it to the nearest Post Office</w:t>
      </w:r>
      <w:r w:rsidR="00E20E94">
        <w:rPr>
          <w:rFonts w:ascii="Arial" w:eastAsia="Times New Roman" w:hAnsi="Arial" w:cs="Arial"/>
        </w:rPr>
        <w:t>,</w:t>
      </w:r>
      <w:r w:rsidRPr="0057056B">
        <w:rPr>
          <w:rFonts w:ascii="Arial" w:eastAsia="Times New Roman" w:hAnsi="Arial" w:cs="Arial"/>
        </w:rPr>
        <w:t xml:space="preserve"> an installer will be dispatched to investigate the </w:t>
      </w:r>
      <w:r w:rsidR="009571DD">
        <w:rPr>
          <w:rFonts w:ascii="Arial" w:eastAsia="Times New Roman" w:hAnsi="Arial" w:cs="Arial"/>
        </w:rPr>
        <w:t xml:space="preserve">box </w:t>
      </w:r>
      <w:r w:rsidRPr="0057056B">
        <w:rPr>
          <w:rFonts w:ascii="Arial" w:eastAsia="Times New Roman" w:hAnsi="Arial" w:cs="Arial"/>
        </w:rPr>
        <w:t>and if the box is confirmed to be faulty</w:t>
      </w:r>
      <w:r w:rsidR="009571DD">
        <w:rPr>
          <w:rFonts w:ascii="Arial" w:eastAsia="Times New Roman" w:hAnsi="Arial" w:cs="Arial"/>
        </w:rPr>
        <w:t>,</w:t>
      </w:r>
      <w:r w:rsidRPr="0057056B">
        <w:rPr>
          <w:rFonts w:ascii="Arial" w:eastAsia="Times New Roman" w:hAnsi="Arial" w:cs="Arial"/>
        </w:rPr>
        <w:t xml:space="preserve"> a new box will be </w:t>
      </w:r>
      <w:r w:rsidR="00065B09" w:rsidRPr="0057056B">
        <w:rPr>
          <w:rFonts w:ascii="Arial" w:eastAsia="Times New Roman" w:hAnsi="Arial" w:cs="Arial"/>
        </w:rPr>
        <w:t xml:space="preserve">issued. </w:t>
      </w:r>
      <w:r w:rsidRPr="0057056B">
        <w:rPr>
          <w:rFonts w:ascii="Arial" w:eastAsia="Times New Roman" w:hAnsi="Arial" w:cs="Arial"/>
        </w:rPr>
        <w:t xml:space="preserve"> </w:t>
      </w:r>
    </w:p>
    <w:p w:rsidR="001A5F47" w:rsidRPr="0057056B" w:rsidRDefault="001A5F47" w:rsidP="001A5F47">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b/>
        </w:rPr>
      </w:pPr>
      <w:r w:rsidRPr="0057056B">
        <w:rPr>
          <w:rFonts w:ascii="Arial" w:eastAsia="Times New Roman" w:hAnsi="Arial" w:cs="Arial"/>
          <w:b/>
        </w:rPr>
        <w:t xml:space="preserve">Page 18, presentation under, rapid connectivity what is that </w:t>
      </w:r>
    </w:p>
    <w:p w:rsidR="006159C5" w:rsidRPr="0057056B" w:rsidRDefault="00BE6768" w:rsidP="006159C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720"/>
        <w:jc w:val="both"/>
        <w:rPr>
          <w:rFonts w:ascii="Arial" w:eastAsia="Times New Roman" w:hAnsi="Arial" w:cs="Arial"/>
        </w:rPr>
      </w:pPr>
      <w:r w:rsidRPr="0057056B">
        <w:rPr>
          <w:rFonts w:ascii="Arial" w:eastAsia="Times New Roman" w:hAnsi="Arial" w:cs="Arial"/>
        </w:rPr>
        <w:t xml:space="preserve">The rapid deployment and connectivity programme refers to connectivity of the access </w:t>
      </w:r>
      <w:proofErr w:type="spellStart"/>
      <w:r w:rsidRPr="0057056B">
        <w:rPr>
          <w:rFonts w:ascii="Arial" w:eastAsia="Times New Roman" w:hAnsi="Arial" w:cs="Arial"/>
        </w:rPr>
        <w:t>centres</w:t>
      </w:r>
      <w:proofErr w:type="spellEnd"/>
      <w:r w:rsidRPr="0057056B">
        <w:rPr>
          <w:rFonts w:ascii="Arial" w:eastAsia="Times New Roman" w:hAnsi="Arial" w:cs="Arial"/>
        </w:rPr>
        <w:t xml:space="preserve">, primary health facilities and educational institutions. USAASA </w:t>
      </w:r>
      <w:proofErr w:type="spellStart"/>
      <w:r w:rsidRPr="0057056B">
        <w:rPr>
          <w:rFonts w:ascii="Arial" w:eastAsia="Times New Roman" w:hAnsi="Arial" w:cs="Arial"/>
        </w:rPr>
        <w:t>subsidis</w:t>
      </w:r>
      <w:r w:rsidR="006817D8">
        <w:rPr>
          <w:rFonts w:ascii="Arial" w:eastAsia="Times New Roman" w:hAnsi="Arial" w:cs="Arial"/>
        </w:rPr>
        <w:t>es</w:t>
      </w:r>
      <w:proofErr w:type="spellEnd"/>
      <w:r w:rsidRPr="0057056B">
        <w:rPr>
          <w:rFonts w:ascii="Arial" w:eastAsia="Times New Roman" w:hAnsi="Arial" w:cs="Arial"/>
        </w:rPr>
        <w:t xml:space="preserve"> connectivity for 24 months in terms of section 88(1) </w:t>
      </w:r>
      <w:r w:rsidR="006159C5" w:rsidRPr="0057056B">
        <w:rPr>
          <w:rFonts w:ascii="Arial" w:eastAsia="Times New Roman" w:hAnsi="Arial" w:cs="Arial"/>
        </w:rPr>
        <w:t>of the Electronic Communications Act, 2005</w:t>
      </w:r>
      <w:r w:rsidR="006817D8">
        <w:rPr>
          <w:rFonts w:ascii="Arial" w:eastAsia="Times New Roman" w:hAnsi="Arial" w:cs="Arial"/>
        </w:rPr>
        <w:t>. The</w:t>
      </w:r>
      <w:r w:rsidR="006159C5" w:rsidRPr="0057056B">
        <w:rPr>
          <w:rFonts w:ascii="Arial" w:eastAsia="Times New Roman" w:hAnsi="Arial" w:cs="Arial"/>
        </w:rPr>
        <w:t xml:space="preserve"> rapid deployment naming convention refers to a programme that was introduced by USAASA for establishment of access </w:t>
      </w:r>
      <w:proofErr w:type="spellStart"/>
      <w:r w:rsidR="006159C5" w:rsidRPr="0057056B">
        <w:rPr>
          <w:rFonts w:ascii="Arial" w:eastAsia="Times New Roman" w:hAnsi="Arial" w:cs="Arial"/>
        </w:rPr>
        <w:t>centres</w:t>
      </w:r>
      <w:proofErr w:type="spellEnd"/>
      <w:r w:rsidR="006159C5" w:rsidRPr="0057056B">
        <w:rPr>
          <w:rFonts w:ascii="Arial" w:eastAsia="Times New Roman" w:hAnsi="Arial" w:cs="Arial"/>
        </w:rPr>
        <w:t xml:space="preserve"> in areas where there is less penetration of internet and the centers were operated using an entrepreneurial model in order to ensure sustainability of the </w:t>
      </w:r>
      <w:proofErr w:type="spellStart"/>
      <w:r w:rsidR="006159C5" w:rsidRPr="0057056B">
        <w:rPr>
          <w:rFonts w:ascii="Arial" w:eastAsia="Times New Roman" w:hAnsi="Arial" w:cs="Arial"/>
        </w:rPr>
        <w:t>centres</w:t>
      </w:r>
      <w:proofErr w:type="spellEnd"/>
      <w:r w:rsidR="006159C5" w:rsidRPr="0057056B">
        <w:rPr>
          <w:rFonts w:ascii="Arial" w:eastAsia="Times New Roman" w:hAnsi="Arial" w:cs="Arial"/>
        </w:rPr>
        <w:t>.</w:t>
      </w:r>
    </w:p>
    <w:p w:rsidR="00081BEC" w:rsidRPr="0057056B" w:rsidRDefault="006159C5" w:rsidP="006159C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720"/>
        <w:jc w:val="both"/>
        <w:rPr>
          <w:rFonts w:ascii="Arial" w:eastAsia="Times New Roman" w:hAnsi="Arial" w:cs="Arial"/>
        </w:rPr>
      </w:pPr>
      <w:r w:rsidRPr="0057056B">
        <w:rPr>
          <w:rFonts w:ascii="Arial" w:eastAsia="Times New Roman" w:hAnsi="Arial" w:cs="Arial"/>
        </w:rPr>
        <w:t>Therefore</w:t>
      </w:r>
      <w:r w:rsidR="009571DD">
        <w:rPr>
          <w:rFonts w:ascii="Arial" w:eastAsia="Times New Roman" w:hAnsi="Arial" w:cs="Arial"/>
        </w:rPr>
        <w:t>,</w:t>
      </w:r>
      <w:r w:rsidRPr="0057056B">
        <w:rPr>
          <w:rFonts w:ascii="Arial" w:eastAsia="Times New Roman" w:hAnsi="Arial" w:cs="Arial"/>
        </w:rPr>
        <w:t xml:space="preserve"> the USAASA rapid deployment programme is not linked to the rapid development</w:t>
      </w:r>
      <w:r w:rsidR="00BE6768" w:rsidRPr="0057056B">
        <w:rPr>
          <w:rFonts w:ascii="Arial" w:eastAsia="Times New Roman" w:hAnsi="Arial" w:cs="Arial"/>
        </w:rPr>
        <w:t xml:space="preserve"> policy </w:t>
      </w:r>
      <w:r w:rsidRPr="0057056B">
        <w:rPr>
          <w:rFonts w:ascii="Arial" w:eastAsia="Times New Roman" w:hAnsi="Arial" w:cs="Arial"/>
        </w:rPr>
        <w:t xml:space="preserve">process </w:t>
      </w:r>
      <w:r w:rsidR="00BE6768" w:rsidRPr="0057056B">
        <w:rPr>
          <w:rFonts w:ascii="Arial" w:eastAsia="Times New Roman" w:hAnsi="Arial" w:cs="Arial"/>
        </w:rPr>
        <w:t>in terms of the Elec</w:t>
      </w:r>
      <w:r w:rsidRPr="0057056B">
        <w:rPr>
          <w:rFonts w:ascii="Arial" w:eastAsia="Times New Roman" w:hAnsi="Arial" w:cs="Arial"/>
        </w:rPr>
        <w:t xml:space="preserve">tronic Communications Act,2005 </w:t>
      </w:r>
      <w:r w:rsidR="00BE6768" w:rsidRPr="0057056B">
        <w:rPr>
          <w:rFonts w:ascii="Arial" w:eastAsia="Times New Roman" w:hAnsi="Arial" w:cs="Arial"/>
        </w:rPr>
        <w:t>initi</w:t>
      </w:r>
      <w:r w:rsidRPr="0057056B">
        <w:rPr>
          <w:rFonts w:ascii="Arial" w:eastAsia="Times New Roman" w:hAnsi="Arial" w:cs="Arial"/>
        </w:rPr>
        <w:t xml:space="preserve">ated in 2015. </w:t>
      </w:r>
      <w:r w:rsidR="00BE6768" w:rsidRPr="0057056B">
        <w:rPr>
          <w:rFonts w:ascii="Arial" w:eastAsia="Times New Roman" w:hAnsi="Arial" w:cs="Arial"/>
        </w:rPr>
        <w:t xml:space="preserve">The aim of the policy is to </w:t>
      </w:r>
      <w:proofErr w:type="spellStart"/>
      <w:r w:rsidR="00BE6768" w:rsidRPr="0057056B">
        <w:rPr>
          <w:rFonts w:ascii="Arial" w:eastAsia="Times New Roman" w:hAnsi="Arial" w:cs="Arial"/>
        </w:rPr>
        <w:t>harmonise</w:t>
      </w:r>
      <w:proofErr w:type="spellEnd"/>
      <w:r w:rsidR="00BE6768" w:rsidRPr="0057056B">
        <w:rPr>
          <w:rFonts w:ascii="Arial" w:eastAsia="Times New Roman" w:hAnsi="Arial" w:cs="Arial"/>
        </w:rPr>
        <w:t xml:space="preserve">, simplify and </w:t>
      </w:r>
      <w:proofErr w:type="spellStart"/>
      <w:r w:rsidR="00BE6768" w:rsidRPr="0057056B">
        <w:rPr>
          <w:rFonts w:ascii="Arial" w:eastAsia="Times New Roman" w:hAnsi="Arial" w:cs="Arial"/>
        </w:rPr>
        <w:t>minimise</w:t>
      </w:r>
      <w:proofErr w:type="spellEnd"/>
      <w:r w:rsidR="00BE6768" w:rsidRPr="0057056B">
        <w:rPr>
          <w:rFonts w:ascii="Arial" w:eastAsia="Times New Roman" w:hAnsi="Arial" w:cs="Arial"/>
        </w:rPr>
        <w:t xml:space="preserve"> the period taken to apply for wayleaves and to</w:t>
      </w:r>
      <w:r w:rsidRPr="0057056B">
        <w:rPr>
          <w:rFonts w:ascii="Arial" w:eastAsia="Times New Roman" w:hAnsi="Arial" w:cs="Arial"/>
        </w:rPr>
        <w:t xml:space="preserve"> issue permits. </w:t>
      </w:r>
    </w:p>
    <w:p w:rsidR="009571DD" w:rsidRDefault="009571DD" w:rsidP="009571D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786"/>
        <w:rPr>
          <w:rFonts w:ascii="Arial" w:eastAsia="Times New Roman" w:hAnsi="Arial" w:cs="Arial"/>
          <w:b/>
        </w:rPr>
      </w:pPr>
    </w:p>
    <w:p w:rsidR="009571DD" w:rsidRDefault="009571DD" w:rsidP="009571D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786"/>
        <w:rPr>
          <w:rFonts w:ascii="Arial" w:eastAsia="Times New Roman" w:hAnsi="Arial" w:cs="Arial"/>
          <w:b/>
        </w:rPr>
      </w:pPr>
    </w:p>
    <w:p w:rsidR="001A5F47" w:rsidRPr="0057056B" w:rsidRDefault="001A5F47" w:rsidP="001A5F47">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b/>
        </w:rPr>
      </w:pPr>
      <w:r w:rsidRPr="0057056B">
        <w:rPr>
          <w:rFonts w:ascii="Arial" w:eastAsia="Times New Roman" w:hAnsi="Arial" w:cs="Arial"/>
          <w:b/>
        </w:rPr>
        <w:t xml:space="preserve">What is the relationship and collaboration, with </w:t>
      </w:r>
      <w:proofErr w:type="gramStart"/>
      <w:r w:rsidRPr="0057056B">
        <w:rPr>
          <w:rFonts w:ascii="Arial" w:eastAsia="Times New Roman" w:hAnsi="Arial" w:cs="Arial"/>
          <w:b/>
        </w:rPr>
        <w:t>SENTECH</w:t>
      </w:r>
      <w:proofErr w:type="gramEnd"/>
      <w:r w:rsidRPr="0057056B">
        <w:rPr>
          <w:rFonts w:ascii="Arial" w:eastAsia="Times New Roman" w:hAnsi="Arial" w:cs="Arial"/>
          <w:b/>
        </w:rPr>
        <w:t xml:space="preserve"> </w:t>
      </w:r>
    </w:p>
    <w:p w:rsidR="00D960BC" w:rsidRPr="0057056B" w:rsidRDefault="00D960BC" w:rsidP="00081BE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720"/>
        <w:jc w:val="both"/>
        <w:rPr>
          <w:rFonts w:ascii="Arial" w:eastAsia="Times New Roman" w:hAnsi="Arial" w:cs="Arial"/>
        </w:rPr>
      </w:pPr>
      <w:r w:rsidRPr="0057056B">
        <w:rPr>
          <w:rFonts w:ascii="Arial" w:eastAsia="Times New Roman" w:hAnsi="Arial" w:cs="Arial"/>
        </w:rPr>
        <w:t xml:space="preserve">USAASA has a Memorandum of Understanding with SENTECH, Broadband Infraco (BBI) and ICASA. The Agency is </w:t>
      </w:r>
      <w:r w:rsidR="006817D8">
        <w:rPr>
          <w:rFonts w:ascii="Arial" w:eastAsia="Times New Roman" w:hAnsi="Arial" w:cs="Arial"/>
        </w:rPr>
        <w:t>i</w:t>
      </w:r>
      <w:r w:rsidRPr="0057056B">
        <w:rPr>
          <w:rFonts w:ascii="Arial" w:eastAsia="Times New Roman" w:hAnsi="Arial" w:cs="Arial"/>
        </w:rPr>
        <w:t xml:space="preserve">n the process of </w:t>
      </w:r>
      <w:proofErr w:type="spellStart"/>
      <w:r w:rsidR="002078D2" w:rsidRPr="0057056B">
        <w:rPr>
          <w:rFonts w:ascii="Arial" w:eastAsia="Times New Roman" w:hAnsi="Arial" w:cs="Arial"/>
        </w:rPr>
        <w:t>finalising</w:t>
      </w:r>
      <w:proofErr w:type="spellEnd"/>
      <w:r w:rsidRPr="0057056B">
        <w:rPr>
          <w:rFonts w:ascii="Arial" w:eastAsia="Times New Roman" w:hAnsi="Arial" w:cs="Arial"/>
        </w:rPr>
        <w:t xml:space="preserve"> the MoU with NEMISA. The Agency is collaborating with SENTECH in terms of the rollout of the Set-Top-Boxes and the collaboration is driven through the Project Management Office of the Department of Communications.  </w:t>
      </w:r>
      <w:r w:rsidR="00081BEC" w:rsidRPr="0057056B">
        <w:rPr>
          <w:rFonts w:ascii="Arial" w:eastAsia="Times New Roman" w:hAnsi="Arial" w:cs="Arial"/>
        </w:rPr>
        <w:t xml:space="preserve">USAASA intends to review the MoU with SENTECH to include the use of the high sites in underserviced areas for the rollout of broadband services to communities and the sharing of resources and expertise in terms of rollout of broadband infrastructure. </w:t>
      </w:r>
    </w:p>
    <w:p w:rsidR="001A5F47" w:rsidRPr="0057056B" w:rsidRDefault="001A5F47" w:rsidP="001A5F47">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rPr>
      </w:pPr>
      <w:r w:rsidRPr="0057056B">
        <w:rPr>
          <w:rFonts w:ascii="Arial" w:eastAsia="Times New Roman" w:hAnsi="Arial" w:cs="Arial"/>
        </w:rPr>
        <w:t xml:space="preserve">Proposed </w:t>
      </w:r>
      <w:r w:rsidR="009571DD">
        <w:rPr>
          <w:rFonts w:ascii="Arial" w:eastAsia="Times New Roman" w:hAnsi="Arial" w:cs="Arial"/>
        </w:rPr>
        <w:t>D</w:t>
      </w:r>
      <w:r w:rsidRPr="0057056B">
        <w:rPr>
          <w:rFonts w:ascii="Arial" w:eastAsia="Times New Roman" w:hAnsi="Arial" w:cs="Arial"/>
        </w:rPr>
        <w:t xml:space="preserve">igital </w:t>
      </w:r>
      <w:r w:rsidR="009571DD">
        <w:rPr>
          <w:rFonts w:ascii="Arial" w:eastAsia="Times New Roman" w:hAnsi="Arial" w:cs="Arial"/>
        </w:rPr>
        <w:t>D</w:t>
      </w:r>
      <w:r w:rsidRPr="0057056B">
        <w:rPr>
          <w:rFonts w:ascii="Arial" w:eastAsia="Times New Roman" w:hAnsi="Arial" w:cs="Arial"/>
        </w:rPr>
        <w:t xml:space="preserve">evelopment </w:t>
      </w:r>
      <w:r w:rsidR="009571DD">
        <w:rPr>
          <w:rFonts w:ascii="Arial" w:eastAsia="Times New Roman" w:hAnsi="Arial" w:cs="Arial"/>
        </w:rPr>
        <w:t>F</w:t>
      </w:r>
      <w:r w:rsidRPr="0057056B">
        <w:rPr>
          <w:rFonts w:ascii="Arial" w:eastAsia="Times New Roman" w:hAnsi="Arial" w:cs="Arial"/>
        </w:rPr>
        <w:t>und, how has this impacted on the</w:t>
      </w:r>
      <w:r w:rsidR="00D960BC" w:rsidRPr="0057056B">
        <w:rPr>
          <w:rFonts w:ascii="Arial" w:eastAsia="Times New Roman" w:hAnsi="Arial" w:cs="Arial"/>
        </w:rPr>
        <w:t xml:space="preserve"> culture of the Organisation, (</w:t>
      </w:r>
      <w:r w:rsidRPr="0057056B">
        <w:rPr>
          <w:rFonts w:ascii="Arial" w:eastAsia="Times New Roman" w:hAnsi="Arial" w:cs="Arial"/>
        </w:rPr>
        <w:t>hence the transitional plan)</w:t>
      </w:r>
    </w:p>
    <w:p w:rsidR="00D960BC" w:rsidRPr="0057056B" w:rsidRDefault="005B3926" w:rsidP="003568E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786"/>
        <w:rPr>
          <w:rFonts w:ascii="Arial" w:eastAsia="Times New Roman" w:hAnsi="Arial" w:cs="Arial"/>
        </w:rPr>
      </w:pPr>
      <w:r w:rsidRPr="0057056B">
        <w:rPr>
          <w:rFonts w:ascii="Arial" w:eastAsia="Times New Roman" w:hAnsi="Arial" w:cs="Arial"/>
        </w:rPr>
        <w:t xml:space="preserve">The Agency has a new key performance indicator to facilitate </w:t>
      </w:r>
      <w:r w:rsidR="009571DD">
        <w:rPr>
          <w:rFonts w:ascii="Arial" w:eastAsia="Times New Roman" w:hAnsi="Arial" w:cs="Arial"/>
        </w:rPr>
        <w:t>the</w:t>
      </w:r>
      <w:r w:rsidR="009571DD" w:rsidRPr="0057056B">
        <w:rPr>
          <w:rFonts w:ascii="Arial" w:eastAsia="Times New Roman" w:hAnsi="Arial" w:cs="Arial"/>
        </w:rPr>
        <w:t xml:space="preserve"> </w:t>
      </w:r>
      <w:r w:rsidRPr="0057056B">
        <w:rPr>
          <w:rFonts w:ascii="Arial" w:eastAsia="Times New Roman" w:hAnsi="Arial" w:cs="Arial"/>
        </w:rPr>
        <w:t xml:space="preserve">smooth transition from USAASA/USAF into DDF as per the policy pronouncement of the </w:t>
      </w:r>
      <w:r w:rsidR="007F033D" w:rsidRPr="0057056B">
        <w:rPr>
          <w:rFonts w:ascii="Arial" w:eastAsia="Times New Roman" w:hAnsi="Arial" w:cs="Arial"/>
        </w:rPr>
        <w:t xml:space="preserve">National Integrated ICT White Paper published in Government Gazette No. 40325 October 2016.  </w:t>
      </w:r>
      <w:r w:rsidRPr="0057056B">
        <w:rPr>
          <w:rFonts w:ascii="Arial" w:eastAsia="Times New Roman" w:hAnsi="Arial" w:cs="Arial"/>
        </w:rPr>
        <w:t xml:space="preserve"> Therefore, the </w:t>
      </w:r>
      <w:r w:rsidRPr="0057056B">
        <w:rPr>
          <w:rFonts w:ascii="Arial" w:hAnsi="Arial" w:cs="Arial"/>
        </w:rPr>
        <w:t>introduction of new legislation and the amendment to the current legislation needs to be accounted for as USAASA transits itself into the DDF</w:t>
      </w:r>
      <w:r w:rsidR="007F033D" w:rsidRPr="0057056B">
        <w:rPr>
          <w:rFonts w:ascii="Arial" w:hAnsi="Arial" w:cs="Arial"/>
        </w:rPr>
        <w:t>.</w:t>
      </w:r>
    </w:p>
    <w:p w:rsidR="001A5F47" w:rsidRPr="0057056B" w:rsidRDefault="001A5F47" w:rsidP="001A5F47">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b/>
        </w:rPr>
      </w:pPr>
      <w:r w:rsidRPr="0057056B">
        <w:rPr>
          <w:rFonts w:ascii="Arial" w:eastAsia="Times New Roman" w:hAnsi="Arial" w:cs="Arial"/>
          <w:b/>
        </w:rPr>
        <w:t xml:space="preserve">Page 29, on the document, management of risk </w:t>
      </w:r>
    </w:p>
    <w:p w:rsidR="00623EAE" w:rsidRPr="0057056B" w:rsidRDefault="00623EAE" w:rsidP="00D960B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720"/>
        <w:jc w:val="both"/>
        <w:rPr>
          <w:rFonts w:ascii="Arial" w:eastAsia="Times New Roman" w:hAnsi="Arial" w:cs="Arial"/>
        </w:rPr>
      </w:pPr>
      <w:r w:rsidRPr="0057056B">
        <w:rPr>
          <w:rFonts w:ascii="Arial" w:eastAsia="Times New Roman" w:hAnsi="Arial" w:cs="Arial"/>
        </w:rPr>
        <w:t>The target</w:t>
      </w:r>
      <w:r w:rsidR="00A75560" w:rsidRPr="0057056B">
        <w:rPr>
          <w:rFonts w:ascii="Arial" w:eastAsia="Times New Roman" w:hAnsi="Arial" w:cs="Arial"/>
        </w:rPr>
        <w:t xml:space="preserve"> doesn’t relate to the risk appetite </w:t>
      </w:r>
      <w:r w:rsidR="005637EE" w:rsidRPr="0057056B">
        <w:rPr>
          <w:rFonts w:ascii="Arial" w:eastAsia="Times New Roman" w:hAnsi="Arial" w:cs="Arial"/>
        </w:rPr>
        <w:t xml:space="preserve">however it </w:t>
      </w:r>
      <w:r w:rsidRPr="0057056B">
        <w:rPr>
          <w:rFonts w:ascii="Arial" w:eastAsia="Times New Roman" w:hAnsi="Arial" w:cs="Arial"/>
        </w:rPr>
        <w:t xml:space="preserve">relates to percentage implementation of the Risk Management Plan. It measures the extent to which USAASA has addressed all the identified risks as per the risk register. The ability to manage risks assists the organisation to act more confidently on future decisions. The </w:t>
      </w:r>
      <w:proofErr w:type="spellStart"/>
      <w:r w:rsidRPr="0057056B">
        <w:rPr>
          <w:rFonts w:ascii="Arial" w:eastAsia="Times New Roman" w:hAnsi="Arial" w:cs="Arial"/>
        </w:rPr>
        <w:t>organisation’s</w:t>
      </w:r>
      <w:proofErr w:type="spellEnd"/>
      <w:r w:rsidRPr="0057056B">
        <w:rPr>
          <w:rFonts w:ascii="Arial" w:eastAsia="Times New Roman" w:hAnsi="Arial" w:cs="Arial"/>
        </w:rPr>
        <w:t xml:space="preserve"> knowledge of the risks it is facing will give management various options on how to</w:t>
      </w:r>
      <w:r w:rsidR="006817D8">
        <w:rPr>
          <w:rFonts w:ascii="Arial" w:eastAsia="Times New Roman" w:hAnsi="Arial" w:cs="Arial"/>
        </w:rPr>
        <w:t xml:space="preserve"> mitigate </w:t>
      </w:r>
      <w:r w:rsidRPr="0057056B">
        <w:rPr>
          <w:rFonts w:ascii="Arial" w:eastAsia="Times New Roman" w:hAnsi="Arial" w:cs="Arial"/>
        </w:rPr>
        <w:t xml:space="preserve">potential problems.  The indicator will be measured quarterly and </w:t>
      </w:r>
      <w:r w:rsidR="00D960BC" w:rsidRPr="0057056B">
        <w:rPr>
          <w:rFonts w:ascii="Arial" w:eastAsia="Times New Roman" w:hAnsi="Arial" w:cs="Arial"/>
        </w:rPr>
        <w:t>the numerator will</w:t>
      </w:r>
      <w:r w:rsidRPr="0057056B">
        <w:rPr>
          <w:rFonts w:ascii="Arial" w:eastAsia="Times New Roman" w:hAnsi="Arial" w:cs="Arial"/>
        </w:rPr>
        <w:t xml:space="preserve"> the total number of risks mitigation plans implemented by the due date and </w:t>
      </w:r>
      <w:r w:rsidR="00D960BC" w:rsidRPr="0057056B">
        <w:rPr>
          <w:rFonts w:ascii="Arial" w:eastAsia="Times New Roman" w:hAnsi="Arial" w:cs="Arial"/>
        </w:rPr>
        <w:t>denominator</w:t>
      </w:r>
      <w:r w:rsidRPr="0057056B">
        <w:rPr>
          <w:rFonts w:ascii="Arial" w:eastAsia="Times New Roman" w:hAnsi="Arial" w:cs="Arial"/>
        </w:rPr>
        <w:t xml:space="preserve"> will be the total number of risks mitigation plans due for the period.  </w:t>
      </w:r>
    </w:p>
    <w:p w:rsidR="001A5F47" w:rsidRPr="0057056B" w:rsidRDefault="001A5F47" w:rsidP="001A5F47">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b/>
        </w:rPr>
      </w:pPr>
      <w:r w:rsidRPr="0057056B">
        <w:rPr>
          <w:rFonts w:ascii="Arial" w:eastAsia="Times New Roman" w:hAnsi="Arial" w:cs="Arial"/>
          <w:b/>
        </w:rPr>
        <w:t>Where was</w:t>
      </w:r>
      <w:r w:rsidR="0079358F">
        <w:rPr>
          <w:rFonts w:ascii="Arial" w:eastAsia="Times New Roman" w:hAnsi="Arial" w:cs="Arial"/>
          <w:b/>
        </w:rPr>
        <w:t xml:space="preserve"> the</w:t>
      </w:r>
      <w:r w:rsidRPr="0057056B">
        <w:rPr>
          <w:rFonts w:ascii="Arial" w:eastAsia="Times New Roman" w:hAnsi="Arial" w:cs="Arial"/>
          <w:b/>
        </w:rPr>
        <w:t xml:space="preserve"> CEO working before </w:t>
      </w:r>
      <w:r w:rsidR="0079358F">
        <w:rPr>
          <w:rFonts w:ascii="Arial" w:eastAsia="Times New Roman" w:hAnsi="Arial" w:cs="Arial"/>
          <w:b/>
        </w:rPr>
        <w:t>his</w:t>
      </w:r>
      <w:r w:rsidR="0079358F" w:rsidRPr="0057056B">
        <w:rPr>
          <w:rFonts w:ascii="Arial" w:eastAsia="Times New Roman" w:hAnsi="Arial" w:cs="Arial"/>
          <w:b/>
        </w:rPr>
        <w:t xml:space="preserve"> </w:t>
      </w:r>
      <w:r w:rsidRPr="0057056B">
        <w:rPr>
          <w:rFonts w:ascii="Arial" w:eastAsia="Times New Roman" w:hAnsi="Arial" w:cs="Arial"/>
          <w:b/>
        </w:rPr>
        <w:t xml:space="preserve">appointment </w:t>
      </w:r>
      <w:r w:rsidR="0079358F">
        <w:rPr>
          <w:rFonts w:ascii="Arial" w:eastAsia="Times New Roman" w:hAnsi="Arial" w:cs="Arial"/>
          <w:b/>
        </w:rPr>
        <w:t xml:space="preserve">at </w:t>
      </w:r>
      <w:proofErr w:type="gramStart"/>
      <w:r w:rsidR="0079358F">
        <w:rPr>
          <w:rFonts w:ascii="Arial" w:eastAsia="Times New Roman" w:hAnsi="Arial" w:cs="Arial"/>
          <w:b/>
        </w:rPr>
        <w:t>USAASA</w:t>
      </w:r>
      <w:proofErr w:type="gramEnd"/>
    </w:p>
    <w:p w:rsidR="00D10083" w:rsidRPr="0057056B" w:rsidRDefault="00D10083" w:rsidP="0057056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720"/>
        <w:jc w:val="both"/>
        <w:rPr>
          <w:rFonts w:ascii="Arial" w:eastAsia="Times New Roman" w:hAnsi="Arial" w:cs="Arial"/>
        </w:rPr>
      </w:pPr>
      <w:r w:rsidRPr="0057056B">
        <w:rPr>
          <w:rFonts w:ascii="Arial" w:hAnsi="Arial" w:cs="Arial"/>
        </w:rPr>
        <w:t xml:space="preserve">Mr. Mtimde is the former head of the state-funded </w:t>
      </w:r>
      <w:r w:rsidR="0079358F">
        <w:rPr>
          <w:rFonts w:ascii="Arial" w:hAnsi="Arial" w:cs="Arial"/>
        </w:rPr>
        <w:t xml:space="preserve">entity called </w:t>
      </w:r>
      <w:r w:rsidRPr="0057056B">
        <w:rPr>
          <w:rFonts w:ascii="Arial" w:hAnsi="Arial" w:cs="Arial"/>
        </w:rPr>
        <w:t>Media Development and Diversity Agency (MDDA).</w:t>
      </w:r>
      <w:r w:rsidR="00623EAE" w:rsidRPr="0057056B">
        <w:rPr>
          <w:rFonts w:ascii="Arial" w:hAnsi="Arial" w:cs="Arial"/>
        </w:rPr>
        <w:t xml:space="preserve"> When he was recruited by the Board of the Agency, he </w:t>
      </w:r>
      <w:r w:rsidR="00C8391B">
        <w:rPr>
          <w:rFonts w:ascii="Arial" w:hAnsi="Arial" w:cs="Arial"/>
        </w:rPr>
        <w:t>occupied the position of</w:t>
      </w:r>
      <w:r w:rsidR="00623EAE" w:rsidRPr="0057056B">
        <w:rPr>
          <w:rFonts w:ascii="Arial" w:hAnsi="Arial" w:cs="Arial"/>
        </w:rPr>
        <w:t xml:space="preserve"> </w:t>
      </w:r>
      <w:r w:rsidRPr="0057056B">
        <w:rPr>
          <w:rFonts w:ascii="Arial" w:hAnsi="Arial" w:cs="Arial"/>
        </w:rPr>
        <w:t>chief of staff in</w:t>
      </w:r>
      <w:r w:rsidR="00623EAE" w:rsidRPr="0057056B">
        <w:rPr>
          <w:rFonts w:ascii="Arial" w:hAnsi="Arial" w:cs="Arial"/>
        </w:rPr>
        <w:t xml:space="preserve"> </w:t>
      </w:r>
      <w:r w:rsidR="00C8391B">
        <w:rPr>
          <w:rFonts w:ascii="Arial" w:hAnsi="Arial" w:cs="Arial"/>
        </w:rPr>
        <w:t xml:space="preserve">the </w:t>
      </w:r>
      <w:r w:rsidR="00623EAE" w:rsidRPr="0057056B">
        <w:rPr>
          <w:rFonts w:ascii="Arial" w:hAnsi="Arial" w:cs="Arial"/>
        </w:rPr>
        <w:t>Ministry for Agriculture, Forestry and F</w:t>
      </w:r>
      <w:r w:rsidRPr="0057056B">
        <w:rPr>
          <w:rFonts w:ascii="Arial" w:hAnsi="Arial" w:cs="Arial"/>
        </w:rPr>
        <w:t>ish</w:t>
      </w:r>
      <w:r w:rsidR="00623EAE" w:rsidRPr="0057056B">
        <w:rPr>
          <w:rFonts w:ascii="Arial" w:hAnsi="Arial" w:cs="Arial"/>
        </w:rPr>
        <w:t xml:space="preserve">eries. </w:t>
      </w:r>
    </w:p>
    <w:p w:rsidR="001A5F47" w:rsidRPr="00C8391B" w:rsidRDefault="001A5F47" w:rsidP="001A5F47">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b/>
        </w:rPr>
      </w:pPr>
      <w:r w:rsidRPr="0057056B">
        <w:rPr>
          <w:rFonts w:ascii="Arial" w:eastAsia="Times New Roman" w:hAnsi="Arial" w:cs="Arial"/>
          <w:b/>
        </w:rPr>
        <w:t>Risk identified on contracts, done by contractor, what process</w:t>
      </w:r>
      <w:r w:rsidR="00D10083" w:rsidRPr="0057056B">
        <w:rPr>
          <w:rFonts w:ascii="Arial" w:eastAsia="Times New Roman" w:hAnsi="Arial" w:cs="Arial"/>
          <w:b/>
        </w:rPr>
        <w:t xml:space="preserve"> is in place</w:t>
      </w:r>
    </w:p>
    <w:p w:rsidR="00D10083" w:rsidRPr="0057056B" w:rsidRDefault="00D10083" w:rsidP="00D1008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720"/>
        <w:rPr>
          <w:rFonts w:ascii="Arial" w:eastAsia="Times New Roman" w:hAnsi="Arial" w:cs="Arial"/>
        </w:rPr>
      </w:pPr>
      <w:r w:rsidRPr="0057056B">
        <w:rPr>
          <w:rFonts w:ascii="Arial" w:eastAsia="Times New Roman" w:hAnsi="Arial" w:cs="Arial"/>
        </w:rPr>
        <w:t>USAASA has invested in a SAP ERP system and all the contracts are loaded into the system and monitored closely. The management of risks associated with contracts is also on the risk register that is closely monitored by the Risk Manager on monthly basis</w:t>
      </w:r>
      <w:r w:rsidR="00C8391B">
        <w:rPr>
          <w:rFonts w:ascii="Arial" w:eastAsia="Times New Roman" w:hAnsi="Arial" w:cs="Arial"/>
        </w:rPr>
        <w:t xml:space="preserve"> and reported to the Board Audit &amp; Risk Committee quarterly as part of its oversight role</w:t>
      </w:r>
      <w:r w:rsidRPr="0057056B">
        <w:rPr>
          <w:rFonts w:ascii="Arial" w:eastAsia="Times New Roman" w:hAnsi="Arial" w:cs="Arial"/>
        </w:rPr>
        <w:t>.</w:t>
      </w:r>
    </w:p>
    <w:p w:rsidR="001A5F47" w:rsidRDefault="001A5F47">
      <w:pPr>
        <w:pStyle w:val="InsideAddress"/>
        <w:rPr>
          <w:rFonts w:ascii="Arial" w:eastAsia="Arial" w:hAnsi="Arial" w:cs="Arial"/>
          <w:sz w:val="24"/>
          <w:szCs w:val="24"/>
          <w:lang w:val="en-GB"/>
        </w:rPr>
      </w:pPr>
    </w:p>
    <w:p w:rsidR="001A5F47" w:rsidRPr="00EE28CA" w:rsidRDefault="001A5F47">
      <w:pPr>
        <w:pStyle w:val="InsideAddress"/>
        <w:rPr>
          <w:rFonts w:ascii="Arial" w:eastAsia="Arial" w:hAnsi="Arial" w:cs="Arial"/>
          <w:sz w:val="24"/>
          <w:szCs w:val="24"/>
          <w:lang w:val="en-GB"/>
        </w:rPr>
      </w:pPr>
    </w:p>
    <w:p w:rsidR="00BC25AA" w:rsidRPr="00EE28CA" w:rsidRDefault="00BC25AA">
      <w:pPr>
        <w:pStyle w:val="InsideAddress"/>
        <w:rPr>
          <w:rFonts w:ascii="Arial" w:eastAsia="Arial" w:hAnsi="Arial" w:cs="Arial"/>
          <w:sz w:val="24"/>
          <w:szCs w:val="24"/>
          <w:lang w:val="en-GB"/>
        </w:rPr>
      </w:pPr>
    </w:p>
    <w:p w:rsidR="00BC25AA" w:rsidRPr="00EE28CA" w:rsidRDefault="00A919E7">
      <w:pPr>
        <w:pStyle w:val="InsideAddress"/>
        <w:rPr>
          <w:rFonts w:ascii="Arial" w:eastAsia="Arial" w:hAnsi="Arial" w:cs="Arial"/>
          <w:sz w:val="24"/>
          <w:szCs w:val="24"/>
          <w:lang w:val="en-GB"/>
        </w:rPr>
      </w:pPr>
      <w:r w:rsidRPr="00EE28CA">
        <w:rPr>
          <w:rFonts w:ascii="Arial" w:hAnsi="Arial"/>
          <w:sz w:val="24"/>
          <w:szCs w:val="24"/>
          <w:lang w:val="en-GB"/>
        </w:rPr>
        <w:t>____________________________</w:t>
      </w:r>
    </w:p>
    <w:p w:rsidR="00BC25AA" w:rsidRPr="00EE28CA" w:rsidRDefault="00A919E7">
      <w:pPr>
        <w:pStyle w:val="InsideAddress"/>
        <w:rPr>
          <w:rFonts w:ascii="Arial" w:eastAsia="Arial" w:hAnsi="Arial" w:cs="Arial"/>
          <w:b/>
          <w:bCs/>
          <w:sz w:val="24"/>
          <w:szCs w:val="24"/>
          <w:lang w:val="en-GB"/>
        </w:rPr>
      </w:pPr>
      <w:r w:rsidRPr="00EE28CA">
        <w:rPr>
          <w:rFonts w:ascii="Arial" w:hAnsi="Arial"/>
          <w:b/>
          <w:bCs/>
          <w:sz w:val="24"/>
          <w:szCs w:val="24"/>
          <w:lang w:val="en-GB"/>
        </w:rPr>
        <w:t>Mawethu Cawe</w:t>
      </w:r>
    </w:p>
    <w:p w:rsidR="00BC25AA" w:rsidRPr="00EE28CA" w:rsidRDefault="00A919E7">
      <w:pPr>
        <w:pStyle w:val="InsideAddress"/>
        <w:rPr>
          <w:rFonts w:ascii="Arial" w:eastAsia="Arial" w:hAnsi="Arial" w:cs="Arial"/>
          <w:sz w:val="24"/>
          <w:szCs w:val="24"/>
          <w:lang w:val="en-GB"/>
        </w:rPr>
      </w:pPr>
      <w:r w:rsidRPr="00EE28CA">
        <w:rPr>
          <w:rFonts w:ascii="Arial" w:hAnsi="Arial"/>
          <w:sz w:val="24"/>
          <w:szCs w:val="24"/>
          <w:lang w:val="en-GB"/>
        </w:rPr>
        <w:t>Chairperson of the Board: USAASA</w:t>
      </w:r>
    </w:p>
    <w:p w:rsidR="00BC25AA" w:rsidRPr="00EE28CA" w:rsidRDefault="00BC25AA">
      <w:pPr>
        <w:pStyle w:val="InsideAddress"/>
        <w:rPr>
          <w:rFonts w:ascii="Arial" w:eastAsia="Arial" w:hAnsi="Arial" w:cs="Arial"/>
          <w:sz w:val="24"/>
          <w:szCs w:val="24"/>
          <w:lang w:val="en-GB"/>
        </w:rPr>
      </w:pPr>
    </w:p>
    <w:p w:rsidR="00BC25AA" w:rsidRPr="00EE28CA" w:rsidRDefault="00BC25AA">
      <w:pPr>
        <w:pStyle w:val="InsideAddress"/>
        <w:rPr>
          <w:rFonts w:ascii="Arial" w:eastAsia="Arial" w:hAnsi="Arial" w:cs="Arial"/>
          <w:b/>
          <w:bCs/>
          <w:sz w:val="24"/>
          <w:szCs w:val="24"/>
          <w:lang w:val="en-GB"/>
        </w:rPr>
      </w:pPr>
    </w:p>
    <w:p w:rsidR="005C58F1" w:rsidRDefault="00A919E7">
      <w:pPr>
        <w:pStyle w:val="InsideAddress"/>
        <w:rPr>
          <w:rFonts w:ascii="Arial" w:hAnsi="Arial"/>
          <w:b/>
          <w:bCs/>
          <w:sz w:val="24"/>
          <w:szCs w:val="24"/>
          <w:lang w:val="en-GB"/>
        </w:rPr>
      </w:pPr>
      <w:r w:rsidRPr="00EE28CA">
        <w:rPr>
          <w:rFonts w:ascii="Arial" w:hAnsi="Arial"/>
          <w:b/>
          <w:bCs/>
          <w:sz w:val="24"/>
          <w:szCs w:val="24"/>
          <w:lang w:val="en-GB"/>
        </w:rPr>
        <w:t xml:space="preserve">Date:  </w:t>
      </w:r>
    </w:p>
    <w:p w:rsidR="00BC25AA" w:rsidRDefault="00A919E7">
      <w:pPr>
        <w:pStyle w:val="InsideAddress"/>
        <w:rPr>
          <w:rFonts w:ascii="Arial" w:hAnsi="Arial"/>
          <w:sz w:val="24"/>
          <w:szCs w:val="24"/>
          <w:lang w:val="en-GB"/>
        </w:rPr>
      </w:pPr>
      <w:r w:rsidRPr="00EE28CA">
        <w:rPr>
          <w:rFonts w:ascii="Arial" w:hAnsi="Arial"/>
          <w:sz w:val="24"/>
          <w:szCs w:val="24"/>
          <w:lang w:val="en-GB"/>
        </w:rPr>
        <w:t>___________________</w:t>
      </w:r>
    </w:p>
    <w:p w:rsidR="005C58F1" w:rsidRDefault="005C58F1">
      <w:pPr>
        <w:pStyle w:val="InsideAddress"/>
        <w:rPr>
          <w:rFonts w:ascii="Arial" w:eastAsia="Arial" w:hAnsi="Arial" w:cs="Arial"/>
          <w:sz w:val="24"/>
          <w:szCs w:val="24"/>
          <w:lang w:val="en-GB"/>
        </w:rPr>
      </w:pPr>
    </w:p>
    <w:p w:rsidR="005C58F1" w:rsidRDefault="005C58F1">
      <w:pPr>
        <w:pStyle w:val="InsideAddress"/>
        <w:rPr>
          <w:rFonts w:ascii="Arial" w:eastAsia="Arial" w:hAnsi="Arial" w:cs="Arial"/>
          <w:sz w:val="24"/>
          <w:szCs w:val="24"/>
          <w:lang w:val="en-GB"/>
        </w:rPr>
      </w:pPr>
    </w:p>
    <w:p w:rsidR="005C58F1" w:rsidRDefault="005C58F1">
      <w:pPr>
        <w:pStyle w:val="InsideAddress"/>
        <w:rPr>
          <w:rFonts w:ascii="Arial" w:eastAsia="Arial" w:hAnsi="Arial" w:cs="Arial"/>
          <w:sz w:val="24"/>
          <w:szCs w:val="24"/>
          <w:lang w:val="en-GB"/>
        </w:rPr>
      </w:pPr>
    </w:p>
    <w:p w:rsidR="005C58F1" w:rsidRDefault="005C58F1">
      <w:pPr>
        <w:pStyle w:val="InsideAddress"/>
        <w:rPr>
          <w:rFonts w:ascii="Arial" w:eastAsia="Arial" w:hAnsi="Arial" w:cs="Arial"/>
          <w:sz w:val="24"/>
          <w:szCs w:val="24"/>
          <w:lang w:val="en-GB"/>
        </w:rPr>
      </w:pPr>
    </w:p>
    <w:p w:rsidR="005C58F1" w:rsidRDefault="005C58F1">
      <w:pPr>
        <w:pStyle w:val="InsideAddress"/>
        <w:rPr>
          <w:rFonts w:ascii="Arial" w:eastAsia="Arial" w:hAnsi="Arial" w:cs="Arial"/>
          <w:sz w:val="24"/>
          <w:szCs w:val="24"/>
          <w:lang w:val="en-GB"/>
        </w:rPr>
      </w:pPr>
    </w:p>
    <w:p w:rsidR="005C58F1" w:rsidRDefault="005C58F1">
      <w:pPr>
        <w:pStyle w:val="InsideAddress"/>
        <w:rPr>
          <w:rFonts w:ascii="Arial" w:eastAsia="Arial" w:hAnsi="Arial" w:cs="Arial"/>
          <w:sz w:val="24"/>
          <w:szCs w:val="24"/>
          <w:lang w:val="en-GB"/>
        </w:rPr>
      </w:pPr>
    </w:p>
    <w:p w:rsidR="005C58F1" w:rsidRDefault="005C58F1">
      <w:pPr>
        <w:pStyle w:val="InsideAddress"/>
        <w:rPr>
          <w:rFonts w:ascii="Arial" w:eastAsia="Arial" w:hAnsi="Arial" w:cs="Arial"/>
          <w:sz w:val="24"/>
          <w:szCs w:val="24"/>
          <w:lang w:val="en-GB"/>
        </w:rPr>
      </w:pPr>
    </w:p>
    <w:p w:rsidR="005C58F1" w:rsidRDefault="005C58F1">
      <w:pPr>
        <w:pStyle w:val="InsideAddress"/>
        <w:rPr>
          <w:rFonts w:ascii="Arial" w:eastAsia="Arial" w:hAnsi="Arial" w:cs="Arial"/>
          <w:sz w:val="24"/>
          <w:szCs w:val="24"/>
          <w:lang w:val="en-GB"/>
        </w:rPr>
      </w:pPr>
    </w:p>
    <w:p w:rsidR="005C58F1" w:rsidRDefault="005C58F1">
      <w:pPr>
        <w:pStyle w:val="InsideAddress"/>
        <w:rPr>
          <w:rFonts w:ascii="Arial" w:eastAsia="Arial" w:hAnsi="Arial" w:cs="Arial"/>
          <w:sz w:val="24"/>
          <w:szCs w:val="24"/>
          <w:lang w:val="en-GB"/>
        </w:rPr>
      </w:pPr>
    </w:p>
    <w:p w:rsidR="005C58F1" w:rsidRDefault="005C58F1">
      <w:pPr>
        <w:pStyle w:val="InsideAddress"/>
        <w:rPr>
          <w:rFonts w:ascii="Arial" w:eastAsia="Arial" w:hAnsi="Arial" w:cs="Arial"/>
          <w:sz w:val="24"/>
          <w:szCs w:val="24"/>
          <w:lang w:val="en-GB"/>
        </w:rPr>
      </w:pPr>
    </w:p>
    <w:p w:rsidR="005C58F1" w:rsidRDefault="005C58F1">
      <w:pPr>
        <w:pStyle w:val="InsideAddress"/>
        <w:rPr>
          <w:rFonts w:ascii="Arial" w:eastAsia="Arial" w:hAnsi="Arial" w:cs="Arial"/>
          <w:sz w:val="24"/>
          <w:szCs w:val="24"/>
          <w:lang w:val="en-GB"/>
        </w:rPr>
      </w:pPr>
    </w:p>
    <w:p w:rsidR="005C58F1" w:rsidRDefault="005C58F1">
      <w:pPr>
        <w:pStyle w:val="InsideAddress"/>
        <w:rPr>
          <w:rFonts w:ascii="Arial" w:eastAsia="Arial" w:hAnsi="Arial" w:cs="Arial"/>
          <w:sz w:val="24"/>
          <w:szCs w:val="24"/>
          <w:lang w:val="en-GB"/>
        </w:rPr>
      </w:pPr>
    </w:p>
    <w:p w:rsidR="005C58F1" w:rsidRDefault="005C58F1">
      <w:pPr>
        <w:pStyle w:val="InsideAddress"/>
        <w:rPr>
          <w:rFonts w:ascii="Arial" w:eastAsia="Arial" w:hAnsi="Arial" w:cs="Arial"/>
          <w:sz w:val="24"/>
          <w:szCs w:val="24"/>
          <w:lang w:val="en-GB"/>
        </w:rPr>
      </w:pPr>
    </w:p>
    <w:p w:rsidR="005C58F1" w:rsidRDefault="005C58F1">
      <w:pPr>
        <w:pStyle w:val="InsideAddress"/>
        <w:rPr>
          <w:rFonts w:ascii="Arial" w:eastAsia="Arial" w:hAnsi="Arial" w:cs="Arial"/>
          <w:sz w:val="24"/>
          <w:szCs w:val="24"/>
          <w:lang w:val="en-GB"/>
        </w:rPr>
      </w:pPr>
    </w:p>
    <w:p w:rsidR="005C58F1" w:rsidRDefault="005C58F1">
      <w:pPr>
        <w:pStyle w:val="InsideAddress"/>
        <w:rPr>
          <w:rFonts w:ascii="Arial" w:eastAsia="Arial" w:hAnsi="Arial" w:cs="Arial"/>
          <w:sz w:val="24"/>
          <w:szCs w:val="24"/>
          <w:lang w:val="en-GB"/>
        </w:rPr>
      </w:pPr>
    </w:p>
    <w:p w:rsidR="005C58F1" w:rsidRDefault="005C58F1">
      <w:pPr>
        <w:pStyle w:val="InsideAddress"/>
        <w:rPr>
          <w:rFonts w:ascii="Arial" w:eastAsia="Arial" w:hAnsi="Arial" w:cs="Arial"/>
          <w:sz w:val="24"/>
          <w:szCs w:val="24"/>
          <w:lang w:val="en-GB"/>
        </w:rPr>
      </w:pPr>
    </w:p>
    <w:p w:rsidR="005C58F1" w:rsidRDefault="005C58F1">
      <w:pPr>
        <w:pStyle w:val="InsideAddress"/>
        <w:rPr>
          <w:rFonts w:ascii="Arial" w:eastAsia="Arial" w:hAnsi="Arial" w:cs="Arial"/>
          <w:sz w:val="24"/>
          <w:szCs w:val="24"/>
          <w:lang w:val="en-GB"/>
        </w:rPr>
      </w:pPr>
    </w:p>
    <w:p w:rsidR="005C58F1" w:rsidRDefault="005C58F1">
      <w:pPr>
        <w:pStyle w:val="InsideAddress"/>
        <w:rPr>
          <w:rFonts w:ascii="Arial" w:eastAsia="Arial" w:hAnsi="Arial" w:cs="Arial"/>
          <w:sz w:val="24"/>
          <w:szCs w:val="24"/>
          <w:lang w:val="en-GB"/>
        </w:rPr>
      </w:pPr>
    </w:p>
    <w:p w:rsidR="005C58F1" w:rsidRDefault="005C58F1">
      <w:pPr>
        <w:pStyle w:val="InsideAddress"/>
        <w:rPr>
          <w:rFonts w:ascii="Arial" w:eastAsia="Arial" w:hAnsi="Arial" w:cs="Arial"/>
          <w:sz w:val="24"/>
          <w:szCs w:val="24"/>
          <w:lang w:val="en-GB"/>
        </w:rPr>
      </w:pPr>
    </w:p>
    <w:p w:rsidR="005C58F1" w:rsidRDefault="005C58F1">
      <w:pPr>
        <w:pStyle w:val="InsideAddress"/>
        <w:rPr>
          <w:rFonts w:ascii="Arial" w:eastAsia="Arial" w:hAnsi="Arial" w:cs="Arial"/>
          <w:sz w:val="24"/>
          <w:szCs w:val="24"/>
          <w:lang w:val="en-GB"/>
        </w:rPr>
      </w:pPr>
    </w:p>
    <w:p w:rsidR="005C58F1" w:rsidRPr="0057056B" w:rsidRDefault="005C58F1">
      <w:pPr>
        <w:pStyle w:val="InsideAddress"/>
        <w:rPr>
          <w:rFonts w:ascii="Arial" w:eastAsia="Arial" w:hAnsi="Arial" w:cs="Arial"/>
          <w:b/>
          <w:sz w:val="24"/>
          <w:szCs w:val="24"/>
          <w:lang w:val="en-GB"/>
        </w:rPr>
      </w:pPr>
      <w:r w:rsidRPr="0057056B">
        <w:rPr>
          <w:rFonts w:ascii="Arial" w:eastAsia="Arial" w:hAnsi="Arial" w:cs="Arial"/>
          <w:b/>
          <w:sz w:val="24"/>
          <w:szCs w:val="24"/>
          <w:lang w:val="en-GB"/>
        </w:rPr>
        <w:t>ANNEXURE A- LIST OF ACCRONYMS</w:t>
      </w:r>
    </w:p>
    <w:p w:rsidR="005C58F1" w:rsidRDefault="005C58F1">
      <w:pPr>
        <w:pStyle w:val="InsideAddress"/>
        <w:rPr>
          <w:rFonts w:ascii="Arial" w:eastAsia="Arial" w:hAnsi="Arial" w:cs="Arial"/>
          <w:sz w:val="24"/>
          <w:szCs w:val="24"/>
          <w:lang w:val="en-GB"/>
        </w:rPr>
      </w:pPr>
    </w:p>
    <w:p w:rsidR="005C58F1" w:rsidRDefault="005C58F1" w:rsidP="005C58F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ascii="Arial" w:eastAsia="Times New Roman" w:hAnsi="Arial" w:cs="Arial"/>
          <w:sz w:val="22"/>
          <w:szCs w:val="22"/>
        </w:rPr>
      </w:pPr>
      <w:r>
        <w:rPr>
          <w:rFonts w:ascii="Arial" w:eastAsia="Times New Roman" w:hAnsi="Arial" w:cs="Arial"/>
          <w:sz w:val="22"/>
          <w:szCs w:val="22"/>
        </w:rPr>
        <w:t>The acronyms are revised as per the recommendations of the copy.</w:t>
      </w:r>
    </w:p>
    <w:p w:rsidR="005C58F1" w:rsidRPr="007B7258" w:rsidRDefault="005C58F1" w:rsidP="005C58F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b/>
          <w:sz w:val="22"/>
          <w:szCs w:val="22"/>
        </w:rPr>
      </w:pPr>
      <w:r>
        <w:rPr>
          <w:rFonts w:ascii="Arial" w:eastAsia="Times New Roman" w:hAnsi="Arial" w:cs="Arial"/>
          <w:sz w:val="22"/>
          <w:szCs w:val="22"/>
        </w:rPr>
        <w:t xml:space="preserve">            </w:t>
      </w:r>
      <w:r w:rsidRPr="007B7258">
        <w:rPr>
          <w:rFonts w:ascii="Arial" w:eastAsia="Times New Roman" w:hAnsi="Arial" w:cs="Arial"/>
          <w:b/>
          <w:sz w:val="22"/>
          <w:szCs w:val="22"/>
        </w:rPr>
        <w:t xml:space="preserve">USAASA </w:t>
      </w:r>
    </w:p>
    <w:p w:rsidR="005C58F1" w:rsidRPr="007B7258" w:rsidRDefault="005C58F1" w:rsidP="005C58F1">
      <w:pPr>
        <w:spacing w:line="288" w:lineRule="auto"/>
        <w:ind w:left="720"/>
        <w:jc w:val="both"/>
        <w:rPr>
          <w:rFonts w:ascii="Arial" w:hAnsi="Arial" w:cs="Arial"/>
          <w:sz w:val="22"/>
          <w:szCs w:val="22"/>
          <w:lang w:val="en-ZA"/>
        </w:rPr>
      </w:pPr>
      <w:r w:rsidRPr="007B7258">
        <w:rPr>
          <w:rFonts w:ascii="Arial" w:hAnsi="Arial" w:cs="Arial"/>
          <w:sz w:val="22"/>
          <w:szCs w:val="22"/>
        </w:rPr>
        <w:t>ADSL</w:t>
      </w:r>
      <w:r w:rsidRPr="007B7258">
        <w:rPr>
          <w:rFonts w:ascii="Arial" w:hAnsi="Arial" w:cs="Arial"/>
          <w:sz w:val="22"/>
          <w:szCs w:val="22"/>
        </w:rPr>
        <w:tab/>
      </w:r>
      <w:r w:rsidRPr="007B7258">
        <w:rPr>
          <w:rFonts w:ascii="Arial" w:hAnsi="Arial" w:cs="Arial"/>
          <w:sz w:val="22"/>
          <w:szCs w:val="22"/>
        </w:rPr>
        <w:tab/>
      </w:r>
      <w:r w:rsidRPr="007B7258">
        <w:rPr>
          <w:rFonts w:ascii="Arial" w:hAnsi="Arial" w:cs="Arial"/>
          <w:sz w:val="22"/>
          <w:szCs w:val="22"/>
        </w:rPr>
        <w:tab/>
        <w:t>Asymmetric Digital Subscriber Line</w:t>
      </w:r>
    </w:p>
    <w:p w:rsidR="005C58F1" w:rsidRPr="007B7258" w:rsidRDefault="005C58F1" w:rsidP="005C58F1">
      <w:pPr>
        <w:spacing w:line="288" w:lineRule="auto"/>
        <w:ind w:left="720"/>
        <w:jc w:val="both"/>
        <w:rPr>
          <w:rFonts w:ascii="Arial" w:hAnsi="Arial" w:cs="Arial"/>
          <w:sz w:val="22"/>
          <w:szCs w:val="22"/>
        </w:rPr>
      </w:pPr>
      <w:r w:rsidRPr="007B7258">
        <w:rPr>
          <w:rFonts w:ascii="Arial" w:hAnsi="Arial" w:cs="Arial"/>
          <w:sz w:val="22"/>
          <w:szCs w:val="22"/>
        </w:rPr>
        <w:t xml:space="preserve">AG </w:t>
      </w:r>
      <w:r w:rsidRPr="007B7258">
        <w:rPr>
          <w:rFonts w:ascii="Arial" w:hAnsi="Arial" w:cs="Arial"/>
          <w:sz w:val="22"/>
          <w:szCs w:val="22"/>
        </w:rPr>
        <w:tab/>
      </w:r>
      <w:r w:rsidRPr="007B7258">
        <w:rPr>
          <w:rFonts w:ascii="Arial" w:hAnsi="Arial" w:cs="Arial"/>
          <w:sz w:val="22"/>
          <w:szCs w:val="22"/>
        </w:rPr>
        <w:tab/>
      </w:r>
      <w:r w:rsidRPr="007B7258">
        <w:rPr>
          <w:rFonts w:ascii="Arial" w:hAnsi="Arial" w:cs="Arial"/>
          <w:sz w:val="22"/>
          <w:szCs w:val="22"/>
        </w:rPr>
        <w:tab/>
        <w:t xml:space="preserve">Auditor General </w:t>
      </w:r>
    </w:p>
    <w:p w:rsidR="005C58F1" w:rsidRPr="007B7258" w:rsidRDefault="005C58F1" w:rsidP="005C58F1">
      <w:pPr>
        <w:spacing w:line="288" w:lineRule="auto"/>
        <w:ind w:left="720"/>
        <w:jc w:val="both"/>
        <w:rPr>
          <w:rFonts w:ascii="Arial" w:hAnsi="Arial" w:cs="Arial"/>
          <w:sz w:val="22"/>
          <w:szCs w:val="22"/>
        </w:rPr>
      </w:pPr>
      <w:r w:rsidRPr="007B7258">
        <w:rPr>
          <w:rFonts w:ascii="Arial" w:hAnsi="Arial" w:cs="Arial"/>
          <w:sz w:val="22"/>
          <w:szCs w:val="22"/>
        </w:rPr>
        <w:t>APP</w:t>
      </w:r>
      <w:r w:rsidRPr="007B7258">
        <w:rPr>
          <w:rFonts w:ascii="Arial" w:hAnsi="Arial" w:cs="Arial"/>
          <w:sz w:val="22"/>
          <w:szCs w:val="22"/>
        </w:rPr>
        <w:tab/>
      </w:r>
      <w:r w:rsidRPr="007B7258">
        <w:rPr>
          <w:rFonts w:ascii="Arial" w:hAnsi="Arial" w:cs="Arial"/>
          <w:sz w:val="22"/>
          <w:szCs w:val="22"/>
        </w:rPr>
        <w:tab/>
      </w:r>
      <w:r w:rsidRPr="007B7258">
        <w:rPr>
          <w:rFonts w:ascii="Arial" w:hAnsi="Arial" w:cs="Arial"/>
          <w:sz w:val="22"/>
          <w:szCs w:val="22"/>
        </w:rPr>
        <w:tab/>
        <w:t>Annual Performance Plan</w:t>
      </w:r>
    </w:p>
    <w:p w:rsidR="005C58F1" w:rsidRPr="007B7258" w:rsidRDefault="005C58F1" w:rsidP="005C58F1">
      <w:pPr>
        <w:spacing w:line="288" w:lineRule="auto"/>
        <w:ind w:left="720"/>
        <w:jc w:val="both"/>
        <w:rPr>
          <w:rFonts w:ascii="Arial" w:hAnsi="Arial" w:cs="Arial"/>
          <w:sz w:val="22"/>
          <w:szCs w:val="22"/>
        </w:rPr>
      </w:pPr>
      <w:r w:rsidRPr="007B7258">
        <w:rPr>
          <w:rFonts w:ascii="Arial" w:hAnsi="Arial" w:cs="Arial"/>
          <w:sz w:val="22"/>
          <w:szCs w:val="22"/>
        </w:rPr>
        <w:t xml:space="preserve">BARC                        </w:t>
      </w:r>
      <w:r>
        <w:rPr>
          <w:rFonts w:ascii="Arial" w:hAnsi="Arial" w:cs="Arial"/>
          <w:sz w:val="22"/>
          <w:szCs w:val="22"/>
        </w:rPr>
        <w:t xml:space="preserve"> </w:t>
      </w:r>
      <w:r w:rsidRPr="007B7258">
        <w:rPr>
          <w:rFonts w:ascii="Arial" w:hAnsi="Arial" w:cs="Arial"/>
          <w:sz w:val="22"/>
          <w:szCs w:val="22"/>
        </w:rPr>
        <w:t>Board Audit and Risk Committee</w:t>
      </w:r>
    </w:p>
    <w:p w:rsidR="005C58F1" w:rsidRPr="007B7258" w:rsidRDefault="005C58F1" w:rsidP="005C58F1">
      <w:pPr>
        <w:spacing w:line="288" w:lineRule="auto"/>
        <w:ind w:left="720"/>
        <w:jc w:val="both"/>
        <w:rPr>
          <w:rFonts w:ascii="Arial" w:hAnsi="Arial" w:cs="Arial"/>
          <w:sz w:val="22"/>
          <w:szCs w:val="22"/>
        </w:rPr>
      </w:pPr>
      <w:r w:rsidRPr="007B7258">
        <w:rPr>
          <w:rFonts w:ascii="Arial" w:hAnsi="Arial" w:cs="Arial"/>
          <w:sz w:val="22"/>
          <w:szCs w:val="22"/>
        </w:rPr>
        <w:t>BBBEE</w:t>
      </w:r>
      <w:r w:rsidRPr="007B7258">
        <w:rPr>
          <w:rFonts w:ascii="Arial" w:hAnsi="Arial" w:cs="Arial"/>
          <w:sz w:val="22"/>
          <w:szCs w:val="22"/>
        </w:rPr>
        <w:tab/>
      </w:r>
      <w:r w:rsidRPr="007B7258">
        <w:rPr>
          <w:rFonts w:ascii="Arial" w:hAnsi="Arial" w:cs="Arial"/>
          <w:sz w:val="22"/>
          <w:szCs w:val="22"/>
        </w:rPr>
        <w:tab/>
        <w:t>Broad Based Black Economic Empowerment</w:t>
      </w:r>
    </w:p>
    <w:p w:rsidR="005C58F1" w:rsidRPr="007B7258" w:rsidRDefault="005C58F1" w:rsidP="005C58F1">
      <w:pPr>
        <w:spacing w:line="288" w:lineRule="auto"/>
        <w:ind w:left="720"/>
        <w:jc w:val="both"/>
        <w:rPr>
          <w:rFonts w:ascii="Arial" w:hAnsi="Arial" w:cs="Arial"/>
          <w:sz w:val="22"/>
          <w:szCs w:val="22"/>
        </w:rPr>
      </w:pPr>
      <w:r w:rsidRPr="007B7258">
        <w:rPr>
          <w:rFonts w:ascii="Arial" w:hAnsi="Arial" w:cs="Arial"/>
          <w:sz w:val="22"/>
          <w:szCs w:val="22"/>
        </w:rPr>
        <w:t>BDM</w:t>
      </w:r>
      <w:r w:rsidRPr="007B7258">
        <w:rPr>
          <w:rFonts w:ascii="Arial" w:hAnsi="Arial" w:cs="Arial"/>
          <w:sz w:val="22"/>
          <w:szCs w:val="22"/>
        </w:rPr>
        <w:tab/>
      </w:r>
      <w:r w:rsidRPr="007B7258">
        <w:rPr>
          <w:rFonts w:ascii="Arial" w:hAnsi="Arial" w:cs="Arial"/>
          <w:sz w:val="22"/>
          <w:szCs w:val="22"/>
        </w:rPr>
        <w:tab/>
      </w:r>
      <w:r w:rsidRPr="007B7258">
        <w:rPr>
          <w:rFonts w:ascii="Arial" w:hAnsi="Arial" w:cs="Arial"/>
          <w:sz w:val="22"/>
          <w:szCs w:val="22"/>
        </w:rPr>
        <w:tab/>
        <w:t>Broadcasting Digital Migration</w:t>
      </w:r>
    </w:p>
    <w:p w:rsidR="005C58F1" w:rsidRPr="007B7258" w:rsidRDefault="005C58F1" w:rsidP="005C58F1">
      <w:pPr>
        <w:spacing w:line="288" w:lineRule="auto"/>
        <w:ind w:left="720"/>
        <w:jc w:val="both"/>
        <w:rPr>
          <w:rFonts w:ascii="Arial" w:hAnsi="Arial" w:cs="Arial"/>
          <w:sz w:val="22"/>
          <w:szCs w:val="22"/>
        </w:rPr>
      </w:pPr>
      <w:r w:rsidRPr="007B7258">
        <w:rPr>
          <w:rFonts w:ascii="Arial" w:hAnsi="Arial" w:cs="Arial"/>
          <w:sz w:val="22"/>
          <w:szCs w:val="22"/>
        </w:rPr>
        <w:t>CAPEX</w:t>
      </w:r>
      <w:r w:rsidRPr="007B7258">
        <w:rPr>
          <w:rFonts w:ascii="Arial" w:hAnsi="Arial" w:cs="Arial"/>
          <w:sz w:val="22"/>
          <w:szCs w:val="22"/>
        </w:rPr>
        <w:tab/>
      </w:r>
      <w:r w:rsidRPr="007B7258">
        <w:rPr>
          <w:rFonts w:ascii="Arial" w:hAnsi="Arial" w:cs="Arial"/>
          <w:sz w:val="22"/>
          <w:szCs w:val="22"/>
        </w:rPr>
        <w:tab/>
        <w:t>Capital Expenditure</w:t>
      </w:r>
    </w:p>
    <w:p w:rsidR="005C58F1" w:rsidRPr="007B7258" w:rsidRDefault="005C58F1" w:rsidP="005C58F1">
      <w:pPr>
        <w:spacing w:line="288" w:lineRule="auto"/>
        <w:ind w:left="720"/>
        <w:jc w:val="both"/>
        <w:rPr>
          <w:rFonts w:ascii="Arial" w:hAnsi="Arial" w:cs="Arial"/>
          <w:sz w:val="22"/>
          <w:szCs w:val="22"/>
        </w:rPr>
      </w:pPr>
      <w:r w:rsidRPr="007B7258">
        <w:rPr>
          <w:rFonts w:ascii="Arial" w:hAnsi="Arial" w:cs="Arial"/>
          <w:sz w:val="22"/>
          <w:szCs w:val="22"/>
        </w:rPr>
        <w:t>CEO</w:t>
      </w:r>
      <w:r w:rsidRPr="007B7258">
        <w:rPr>
          <w:rFonts w:ascii="Arial" w:hAnsi="Arial" w:cs="Arial"/>
          <w:sz w:val="22"/>
          <w:szCs w:val="22"/>
        </w:rPr>
        <w:tab/>
      </w:r>
      <w:r w:rsidRPr="007B7258">
        <w:rPr>
          <w:rFonts w:ascii="Arial" w:hAnsi="Arial" w:cs="Arial"/>
          <w:sz w:val="22"/>
          <w:szCs w:val="22"/>
        </w:rPr>
        <w:tab/>
      </w:r>
      <w:r w:rsidRPr="007B7258">
        <w:rPr>
          <w:rFonts w:ascii="Arial" w:hAnsi="Arial" w:cs="Arial"/>
          <w:sz w:val="22"/>
          <w:szCs w:val="22"/>
        </w:rPr>
        <w:tab/>
        <w:t>Chief Executive Officer</w:t>
      </w:r>
    </w:p>
    <w:p w:rsidR="005C58F1" w:rsidRPr="007B7258" w:rsidRDefault="005C58F1" w:rsidP="005C58F1">
      <w:pPr>
        <w:spacing w:line="288" w:lineRule="auto"/>
        <w:ind w:left="720"/>
        <w:jc w:val="both"/>
        <w:rPr>
          <w:rFonts w:ascii="Arial" w:hAnsi="Arial" w:cs="Arial"/>
          <w:sz w:val="22"/>
          <w:szCs w:val="22"/>
        </w:rPr>
      </w:pPr>
      <w:r w:rsidRPr="007B7258">
        <w:rPr>
          <w:rFonts w:ascii="Arial" w:hAnsi="Arial" w:cs="Arial"/>
          <w:sz w:val="22"/>
          <w:szCs w:val="22"/>
        </w:rPr>
        <w:t>DDF</w:t>
      </w:r>
      <w:r w:rsidRPr="007B7258">
        <w:rPr>
          <w:rFonts w:ascii="Arial" w:hAnsi="Arial" w:cs="Arial"/>
          <w:sz w:val="22"/>
          <w:szCs w:val="22"/>
        </w:rPr>
        <w:tab/>
      </w:r>
      <w:r w:rsidRPr="007B7258">
        <w:rPr>
          <w:rFonts w:ascii="Arial" w:hAnsi="Arial" w:cs="Arial"/>
          <w:sz w:val="22"/>
          <w:szCs w:val="22"/>
        </w:rPr>
        <w:tab/>
      </w:r>
      <w:r w:rsidRPr="007B7258">
        <w:rPr>
          <w:rFonts w:ascii="Arial" w:hAnsi="Arial" w:cs="Arial"/>
          <w:sz w:val="22"/>
          <w:szCs w:val="22"/>
        </w:rPr>
        <w:tab/>
        <w:t>Digital Development Fund</w:t>
      </w:r>
    </w:p>
    <w:p w:rsidR="005C58F1" w:rsidRPr="007B7258" w:rsidRDefault="005C58F1" w:rsidP="005C58F1">
      <w:pPr>
        <w:spacing w:line="288" w:lineRule="auto"/>
        <w:ind w:left="720"/>
        <w:jc w:val="both"/>
        <w:rPr>
          <w:rFonts w:ascii="Arial" w:hAnsi="Arial" w:cs="Arial"/>
          <w:sz w:val="22"/>
          <w:szCs w:val="22"/>
        </w:rPr>
      </w:pPr>
      <w:r w:rsidRPr="007B7258">
        <w:rPr>
          <w:rFonts w:ascii="Arial" w:hAnsi="Arial" w:cs="Arial"/>
          <w:sz w:val="22"/>
          <w:szCs w:val="22"/>
        </w:rPr>
        <w:t>DoC</w:t>
      </w:r>
      <w:r w:rsidRPr="007B7258">
        <w:rPr>
          <w:rFonts w:ascii="Arial" w:hAnsi="Arial" w:cs="Arial"/>
          <w:sz w:val="22"/>
          <w:szCs w:val="22"/>
        </w:rPr>
        <w:tab/>
      </w:r>
      <w:r w:rsidRPr="007B7258">
        <w:rPr>
          <w:rFonts w:ascii="Arial" w:hAnsi="Arial" w:cs="Arial"/>
          <w:sz w:val="22"/>
          <w:szCs w:val="22"/>
        </w:rPr>
        <w:tab/>
      </w:r>
      <w:r w:rsidRPr="007B7258">
        <w:rPr>
          <w:rFonts w:ascii="Arial" w:hAnsi="Arial" w:cs="Arial"/>
          <w:sz w:val="22"/>
          <w:szCs w:val="22"/>
        </w:rPr>
        <w:tab/>
      </w:r>
      <w:r w:rsidRPr="007B7258">
        <w:rPr>
          <w:rFonts w:ascii="Arial" w:hAnsi="Arial" w:cs="Arial"/>
          <w:color w:val="000000"/>
          <w:sz w:val="22"/>
          <w:szCs w:val="22"/>
        </w:rPr>
        <w:t>Department of Communications</w:t>
      </w:r>
    </w:p>
    <w:p w:rsidR="005C58F1" w:rsidRPr="007B7258" w:rsidRDefault="005C58F1" w:rsidP="005C58F1">
      <w:pPr>
        <w:spacing w:line="288" w:lineRule="auto"/>
        <w:ind w:left="720"/>
        <w:jc w:val="both"/>
        <w:rPr>
          <w:rFonts w:ascii="Arial" w:hAnsi="Arial" w:cs="Arial"/>
          <w:sz w:val="22"/>
          <w:szCs w:val="22"/>
        </w:rPr>
      </w:pPr>
      <w:r w:rsidRPr="007B7258">
        <w:rPr>
          <w:rFonts w:ascii="Arial" w:hAnsi="Arial" w:cs="Arial"/>
          <w:sz w:val="22"/>
          <w:szCs w:val="22"/>
        </w:rPr>
        <w:t>DTPS</w:t>
      </w:r>
      <w:r w:rsidRPr="007B7258">
        <w:rPr>
          <w:rFonts w:ascii="Arial" w:hAnsi="Arial" w:cs="Arial"/>
          <w:sz w:val="22"/>
          <w:szCs w:val="22"/>
        </w:rPr>
        <w:tab/>
      </w:r>
      <w:r w:rsidRPr="007B7258">
        <w:rPr>
          <w:rFonts w:ascii="Arial" w:hAnsi="Arial" w:cs="Arial"/>
          <w:sz w:val="22"/>
          <w:szCs w:val="22"/>
        </w:rPr>
        <w:tab/>
      </w:r>
      <w:r w:rsidRPr="007B7258">
        <w:rPr>
          <w:rFonts w:ascii="Arial" w:hAnsi="Arial" w:cs="Arial"/>
          <w:sz w:val="22"/>
          <w:szCs w:val="22"/>
        </w:rPr>
        <w:tab/>
      </w:r>
      <w:r w:rsidRPr="007B7258">
        <w:rPr>
          <w:rFonts w:ascii="Arial" w:hAnsi="Arial" w:cs="Arial"/>
          <w:color w:val="000000"/>
          <w:sz w:val="22"/>
          <w:szCs w:val="22"/>
        </w:rPr>
        <w:t>Department of Telecommunications and Postal Services</w:t>
      </w:r>
    </w:p>
    <w:p w:rsidR="005C58F1" w:rsidRPr="007B7258" w:rsidRDefault="005C58F1" w:rsidP="005C58F1">
      <w:pPr>
        <w:spacing w:line="288" w:lineRule="auto"/>
        <w:ind w:left="720"/>
        <w:jc w:val="both"/>
        <w:rPr>
          <w:rFonts w:ascii="Arial" w:hAnsi="Arial" w:cs="Arial"/>
          <w:sz w:val="22"/>
          <w:szCs w:val="22"/>
        </w:rPr>
      </w:pPr>
      <w:r w:rsidRPr="007B7258">
        <w:rPr>
          <w:rFonts w:ascii="Arial" w:hAnsi="Arial" w:cs="Arial"/>
          <w:sz w:val="22"/>
          <w:szCs w:val="22"/>
        </w:rPr>
        <w:t>EC</w:t>
      </w:r>
      <w:r w:rsidRPr="007B7258">
        <w:rPr>
          <w:rFonts w:ascii="Arial" w:hAnsi="Arial" w:cs="Arial"/>
          <w:sz w:val="22"/>
          <w:szCs w:val="22"/>
        </w:rPr>
        <w:tab/>
      </w:r>
      <w:r w:rsidRPr="007B7258">
        <w:rPr>
          <w:rFonts w:ascii="Arial" w:hAnsi="Arial" w:cs="Arial"/>
          <w:sz w:val="22"/>
          <w:szCs w:val="22"/>
        </w:rPr>
        <w:tab/>
      </w:r>
      <w:r w:rsidRPr="007B7258">
        <w:rPr>
          <w:rFonts w:ascii="Arial" w:hAnsi="Arial" w:cs="Arial"/>
          <w:sz w:val="22"/>
          <w:szCs w:val="22"/>
        </w:rPr>
        <w:tab/>
        <w:t>Eastern Cape</w:t>
      </w:r>
    </w:p>
    <w:p w:rsidR="005C58F1" w:rsidRPr="007B7258" w:rsidRDefault="005C58F1" w:rsidP="005C58F1">
      <w:pPr>
        <w:spacing w:line="288" w:lineRule="auto"/>
        <w:ind w:left="720"/>
        <w:jc w:val="both"/>
        <w:rPr>
          <w:rFonts w:ascii="Arial" w:hAnsi="Arial" w:cs="Arial"/>
          <w:sz w:val="22"/>
          <w:szCs w:val="22"/>
        </w:rPr>
      </w:pPr>
      <w:r w:rsidRPr="007B7258">
        <w:rPr>
          <w:rFonts w:ascii="Arial" w:hAnsi="Arial" w:cs="Arial"/>
          <w:sz w:val="22"/>
          <w:szCs w:val="22"/>
        </w:rPr>
        <w:t xml:space="preserve">ECA </w:t>
      </w:r>
      <w:r w:rsidRPr="007B7258">
        <w:rPr>
          <w:rFonts w:ascii="Arial" w:hAnsi="Arial" w:cs="Arial"/>
          <w:sz w:val="22"/>
          <w:szCs w:val="22"/>
        </w:rPr>
        <w:tab/>
      </w:r>
      <w:r w:rsidRPr="007B7258">
        <w:rPr>
          <w:rFonts w:ascii="Arial" w:hAnsi="Arial" w:cs="Arial"/>
          <w:sz w:val="22"/>
          <w:szCs w:val="22"/>
        </w:rPr>
        <w:tab/>
      </w:r>
      <w:r w:rsidRPr="007B7258">
        <w:rPr>
          <w:rFonts w:ascii="Arial" w:hAnsi="Arial" w:cs="Arial"/>
          <w:sz w:val="22"/>
          <w:szCs w:val="22"/>
        </w:rPr>
        <w:tab/>
        <w:t>Electronic Communications Act</w:t>
      </w:r>
    </w:p>
    <w:p w:rsidR="005C58F1" w:rsidRPr="007B7258" w:rsidRDefault="005C58F1" w:rsidP="005C58F1">
      <w:pPr>
        <w:spacing w:line="288" w:lineRule="auto"/>
        <w:ind w:left="720"/>
        <w:jc w:val="both"/>
        <w:rPr>
          <w:rFonts w:ascii="Arial" w:hAnsi="Arial" w:cs="Arial"/>
          <w:sz w:val="22"/>
          <w:szCs w:val="22"/>
        </w:rPr>
      </w:pPr>
      <w:r w:rsidRPr="007B7258">
        <w:rPr>
          <w:rFonts w:ascii="Arial" w:hAnsi="Arial" w:cs="Arial"/>
          <w:sz w:val="22"/>
          <w:szCs w:val="22"/>
        </w:rPr>
        <w:t>ERP</w:t>
      </w:r>
      <w:r w:rsidRPr="007B7258">
        <w:rPr>
          <w:rFonts w:ascii="Arial" w:hAnsi="Arial" w:cs="Arial"/>
          <w:sz w:val="22"/>
          <w:szCs w:val="22"/>
        </w:rPr>
        <w:tab/>
      </w:r>
      <w:r w:rsidRPr="007B7258">
        <w:rPr>
          <w:rFonts w:ascii="Arial" w:hAnsi="Arial" w:cs="Arial"/>
          <w:sz w:val="22"/>
          <w:szCs w:val="22"/>
        </w:rPr>
        <w:tab/>
      </w:r>
      <w:r w:rsidRPr="007B7258">
        <w:rPr>
          <w:rFonts w:ascii="Arial" w:hAnsi="Arial" w:cs="Arial"/>
          <w:sz w:val="22"/>
          <w:szCs w:val="22"/>
        </w:rPr>
        <w:tab/>
        <w:t xml:space="preserve">Enterprise Resource Planning </w:t>
      </w:r>
    </w:p>
    <w:p w:rsidR="005C58F1" w:rsidRDefault="005C58F1" w:rsidP="005C58F1">
      <w:pPr>
        <w:spacing w:line="288" w:lineRule="auto"/>
        <w:ind w:left="720"/>
        <w:jc w:val="both"/>
        <w:rPr>
          <w:rFonts w:ascii="Arial" w:hAnsi="Arial" w:cs="Arial"/>
          <w:sz w:val="22"/>
          <w:szCs w:val="22"/>
        </w:rPr>
      </w:pPr>
      <w:r w:rsidRPr="007B7258">
        <w:rPr>
          <w:rFonts w:ascii="Arial" w:hAnsi="Arial" w:cs="Arial"/>
          <w:sz w:val="22"/>
          <w:szCs w:val="22"/>
        </w:rPr>
        <w:t>FS</w:t>
      </w:r>
      <w:r w:rsidRPr="007B7258">
        <w:rPr>
          <w:rFonts w:ascii="Arial" w:hAnsi="Arial" w:cs="Arial"/>
          <w:sz w:val="22"/>
          <w:szCs w:val="22"/>
        </w:rPr>
        <w:tab/>
      </w:r>
      <w:r w:rsidRPr="007B7258">
        <w:rPr>
          <w:rFonts w:ascii="Arial" w:hAnsi="Arial" w:cs="Arial"/>
          <w:sz w:val="22"/>
          <w:szCs w:val="22"/>
        </w:rPr>
        <w:tab/>
      </w:r>
      <w:r w:rsidRPr="007B7258">
        <w:rPr>
          <w:rFonts w:ascii="Arial" w:hAnsi="Arial" w:cs="Arial"/>
          <w:sz w:val="22"/>
          <w:szCs w:val="22"/>
        </w:rPr>
        <w:tab/>
        <w:t>Free State</w:t>
      </w:r>
    </w:p>
    <w:p w:rsidR="00ED4370" w:rsidRPr="00877851" w:rsidRDefault="00ED4370" w:rsidP="005C58F1">
      <w:pPr>
        <w:spacing w:line="288" w:lineRule="auto"/>
        <w:ind w:left="720"/>
        <w:jc w:val="both"/>
        <w:rPr>
          <w:rFonts w:ascii="Arial" w:hAnsi="Arial" w:cs="Arial"/>
          <w:sz w:val="22"/>
          <w:szCs w:val="22"/>
        </w:rPr>
      </w:pPr>
      <w:r w:rsidRPr="00807C0A">
        <w:rPr>
          <w:rFonts w:ascii="Arial" w:eastAsia="Times New Roman" w:hAnsi="Arial" w:cs="Arial"/>
          <w:sz w:val="22"/>
          <w:szCs w:val="22"/>
        </w:rPr>
        <w:t xml:space="preserve">FSPAPP </w:t>
      </w:r>
      <w:r w:rsidRPr="00807C0A">
        <w:rPr>
          <w:rFonts w:ascii="Arial" w:eastAsia="Times New Roman" w:hAnsi="Arial" w:cs="Arial"/>
          <w:sz w:val="22"/>
          <w:szCs w:val="22"/>
        </w:rPr>
        <w:tab/>
      </w:r>
      <w:r w:rsidRPr="00807C0A">
        <w:rPr>
          <w:rFonts w:ascii="Arial" w:eastAsia="Times New Roman" w:hAnsi="Arial" w:cs="Arial"/>
          <w:sz w:val="22"/>
          <w:szCs w:val="22"/>
        </w:rPr>
        <w:tab/>
        <w:t>Framework for Strategic Plans and Annual Performance Plans</w:t>
      </w:r>
    </w:p>
    <w:p w:rsidR="005C58F1" w:rsidRPr="007B7258" w:rsidRDefault="005C58F1" w:rsidP="005C58F1">
      <w:pPr>
        <w:spacing w:line="288" w:lineRule="auto"/>
        <w:ind w:left="720"/>
        <w:jc w:val="both"/>
        <w:rPr>
          <w:rFonts w:ascii="Arial" w:hAnsi="Arial" w:cs="Arial"/>
          <w:sz w:val="22"/>
          <w:szCs w:val="22"/>
        </w:rPr>
      </w:pPr>
      <w:r w:rsidRPr="007B7258">
        <w:rPr>
          <w:rFonts w:ascii="Arial" w:hAnsi="Arial" w:cs="Arial"/>
          <w:sz w:val="22"/>
          <w:szCs w:val="22"/>
        </w:rPr>
        <w:t>GATS</w:t>
      </w:r>
      <w:r w:rsidRPr="007B7258">
        <w:rPr>
          <w:rFonts w:ascii="Arial" w:hAnsi="Arial" w:cs="Arial"/>
          <w:sz w:val="22"/>
          <w:szCs w:val="22"/>
        </w:rPr>
        <w:tab/>
      </w:r>
      <w:r w:rsidRPr="007B7258">
        <w:rPr>
          <w:rFonts w:ascii="Arial" w:hAnsi="Arial" w:cs="Arial"/>
          <w:sz w:val="22"/>
          <w:szCs w:val="22"/>
        </w:rPr>
        <w:tab/>
      </w:r>
      <w:r w:rsidRPr="007B7258">
        <w:rPr>
          <w:rFonts w:ascii="Arial" w:hAnsi="Arial" w:cs="Arial"/>
          <w:sz w:val="22"/>
          <w:szCs w:val="22"/>
        </w:rPr>
        <w:tab/>
      </w:r>
      <w:r w:rsidRPr="007B7258">
        <w:rPr>
          <w:rFonts w:ascii="Arial" w:hAnsi="Arial" w:cs="Arial"/>
          <w:sz w:val="22"/>
          <w:szCs w:val="22"/>
          <w:lang w:val="en-GB"/>
        </w:rPr>
        <w:t>General Agreement on Trade in Services</w:t>
      </w:r>
    </w:p>
    <w:p w:rsidR="005C58F1" w:rsidRPr="007B7258" w:rsidRDefault="005C58F1" w:rsidP="005C58F1">
      <w:pPr>
        <w:spacing w:line="288" w:lineRule="auto"/>
        <w:ind w:left="720"/>
        <w:jc w:val="both"/>
        <w:rPr>
          <w:rFonts w:ascii="Arial" w:hAnsi="Arial" w:cs="Arial"/>
          <w:sz w:val="22"/>
          <w:szCs w:val="22"/>
        </w:rPr>
      </w:pPr>
      <w:r w:rsidRPr="007B7258">
        <w:rPr>
          <w:rFonts w:ascii="Arial" w:hAnsi="Arial" w:cs="Arial"/>
          <w:sz w:val="22"/>
          <w:szCs w:val="22"/>
        </w:rPr>
        <w:t>GRAP</w:t>
      </w:r>
      <w:r w:rsidRPr="007B7258">
        <w:rPr>
          <w:rFonts w:ascii="Arial" w:hAnsi="Arial" w:cs="Arial"/>
          <w:sz w:val="22"/>
          <w:szCs w:val="22"/>
        </w:rPr>
        <w:tab/>
      </w:r>
      <w:r w:rsidRPr="007B7258">
        <w:rPr>
          <w:rFonts w:ascii="Arial" w:hAnsi="Arial" w:cs="Arial"/>
          <w:sz w:val="22"/>
          <w:szCs w:val="22"/>
        </w:rPr>
        <w:tab/>
      </w:r>
      <w:r w:rsidRPr="007B7258">
        <w:rPr>
          <w:rFonts w:ascii="Arial" w:hAnsi="Arial" w:cs="Arial"/>
          <w:sz w:val="22"/>
          <w:szCs w:val="22"/>
        </w:rPr>
        <w:tab/>
        <w:t xml:space="preserve">Generally </w:t>
      </w:r>
      <w:proofErr w:type="spellStart"/>
      <w:r w:rsidRPr="007B7258">
        <w:rPr>
          <w:rFonts w:ascii="Arial" w:hAnsi="Arial" w:cs="Arial"/>
          <w:sz w:val="22"/>
          <w:szCs w:val="22"/>
        </w:rPr>
        <w:t>Recognised</w:t>
      </w:r>
      <w:proofErr w:type="spellEnd"/>
      <w:r w:rsidRPr="007B7258">
        <w:rPr>
          <w:rFonts w:ascii="Arial" w:hAnsi="Arial" w:cs="Arial"/>
          <w:sz w:val="22"/>
          <w:szCs w:val="22"/>
        </w:rPr>
        <w:t xml:space="preserve"> Accounting Practice</w:t>
      </w:r>
    </w:p>
    <w:p w:rsidR="005C58F1" w:rsidRPr="007B7258" w:rsidRDefault="005C58F1" w:rsidP="005C58F1">
      <w:pPr>
        <w:spacing w:line="288" w:lineRule="auto"/>
        <w:ind w:left="720"/>
        <w:jc w:val="both"/>
        <w:rPr>
          <w:rFonts w:ascii="Arial" w:hAnsi="Arial" w:cs="Arial"/>
          <w:sz w:val="22"/>
          <w:szCs w:val="22"/>
        </w:rPr>
      </w:pPr>
      <w:r w:rsidRPr="007B7258">
        <w:rPr>
          <w:rFonts w:ascii="Arial" w:hAnsi="Arial" w:cs="Arial"/>
          <w:sz w:val="22"/>
          <w:szCs w:val="22"/>
        </w:rPr>
        <w:t xml:space="preserve">HR                           </w:t>
      </w:r>
      <w:r w:rsidRPr="007B7258">
        <w:rPr>
          <w:rFonts w:ascii="Arial" w:hAnsi="Arial" w:cs="Arial"/>
          <w:sz w:val="22"/>
          <w:szCs w:val="22"/>
        </w:rPr>
        <w:tab/>
        <w:t>Human Resources</w:t>
      </w:r>
    </w:p>
    <w:p w:rsidR="005C58F1" w:rsidRPr="007B7258" w:rsidRDefault="005C58F1" w:rsidP="005C58F1">
      <w:pPr>
        <w:spacing w:line="288" w:lineRule="auto"/>
        <w:ind w:left="720"/>
        <w:jc w:val="both"/>
        <w:rPr>
          <w:rFonts w:ascii="Arial" w:hAnsi="Arial" w:cs="Arial"/>
          <w:sz w:val="22"/>
          <w:szCs w:val="22"/>
        </w:rPr>
      </w:pPr>
      <w:r w:rsidRPr="007B7258">
        <w:rPr>
          <w:rFonts w:ascii="Arial" w:hAnsi="Arial" w:cs="Arial"/>
          <w:sz w:val="22"/>
          <w:szCs w:val="22"/>
        </w:rPr>
        <w:t xml:space="preserve">HRD </w:t>
      </w:r>
      <w:r w:rsidRPr="007B7258">
        <w:rPr>
          <w:rFonts w:ascii="Arial" w:hAnsi="Arial" w:cs="Arial"/>
          <w:sz w:val="22"/>
          <w:szCs w:val="22"/>
        </w:rPr>
        <w:tab/>
      </w:r>
      <w:r w:rsidRPr="007B7258">
        <w:rPr>
          <w:rFonts w:ascii="Arial" w:hAnsi="Arial" w:cs="Arial"/>
          <w:sz w:val="22"/>
          <w:szCs w:val="22"/>
        </w:rPr>
        <w:tab/>
      </w:r>
      <w:r w:rsidRPr="007B7258">
        <w:rPr>
          <w:rFonts w:ascii="Arial" w:hAnsi="Arial" w:cs="Arial"/>
          <w:sz w:val="22"/>
          <w:szCs w:val="22"/>
        </w:rPr>
        <w:tab/>
        <w:t>Human Resource Development</w:t>
      </w:r>
    </w:p>
    <w:p w:rsidR="005C58F1" w:rsidRPr="007B7258" w:rsidRDefault="005C58F1" w:rsidP="005C58F1">
      <w:pPr>
        <w:spacing w:line="288" w:lineRule="auto"/>
        <w:ind w:left="720"/>
        <w:jc w:val="both"/>
        <w:rPr>
          <w:rFonts w:ascii="Arial" w:hAnsi="Arial" w:cs="Arial"/>
          <w:sz w:val="22"/>
          <w:szCs w:val="22"/>
        </w:rPr>
      </w:pPr>
      <w:r w:rsidRPr="007B7258">
        <w:rPr>
          <w:rFonts w:ascii="Arial" w:hAnsi="Arial" w:cs="Arial"/>
          <w:sz w:val="22"/>
          <w:szCs w:val="22"/>
        </w:rPr>
        <w:t>ICASA</w:t>
      </w:r>
      <w:r w:rsidRPr="007B7258">
        <w:rPr>
          <w:rFonts w:ascii="Arial" w:hAnsi="Arial" w:cs="Arial"/>
          <w:sz w:val="22"/>
          <w:szCs w:val="22"/>
        </w:rPr>
        <w:tab/>
      </w:r>
      <w:r w:rsidRPr="007B7258">
        <w:rPr>
          <w:rFonts w:ascii="Arial" w:hAnsi="Arial" w:cs="Arial"/>
          <w:sz w:val="22"/>
          <w:szCs w:val="22"/>
        </w:rPr>
        <w:tab/>
      </w:r>
      <w:r>
        <w:rPr>
          <w:rFonts w:ascii="Arial" w:hAnsi="Arial" w:cs="Arial"/>
          <w:sz w:val="22"/>
          <w:szCs w:val="22"/>
        </w:rPr>
        <w:t xml:space="preserve">            </w:t>
      </w:r>
      <w:r w:rsidRPr="007B7258">
        <w:rPr>
          <w:rFonts w:ascii="Arial" w:hAnsi="Arial" w:cs="Arial"/>
          <w:sz w:val="22"/>
          <w:szCs w:val="22"/>
        </w:rPr>
        <w:t>Independent Communications Authority of South Africa</w:t>
      </w:r>
    </w:p>
    <w:p w:rsidR="005C58F1" w:rsidRPr="007B7258" w:rsidRDefault="005C58F1" w:rsidP="005C58F1">
      <w:pPr>
        <w:spacing w:line="288" w:lineRule="auto"/>
        <w:ind w:left="720"/>
        <w:jc w:val="both"/>
        <w:rPr>
          <w:rFonts w:ascii="Arial" w:hAnsi="Arial" w:cs="Arial"/>
          <w:sz w:val="22"/>
          <w:szCs w:val="22"/>
        </w:rPr>
      </w:pPr>
      <w:r w:rsidRPr="007B7258">
        <w:rPr>
          <w:rFonts w:ascii="Arial" w:hAnsi="Arial" w:cs="Arial"/>
          <w:sz w:val="22"/>
          <w:szCs w:val="22"/>
        </w:rPr>
        <w:t>ICT</w:t>
      </w:r>
      <w:r w:rsidRPr="007B7258">
        <w:rPr>
          <w:rFonts w:ascii="Arial" w:hAnsi="Arial" w:cs="Arial"/>
          <w:sz w:val="22"/>
          <w:szCs w:val="22"/>
        </w:rPr>
        <w:tab/>
      </w:r>
      <w:r w:rsidRPr="007B7258">
        <w:rPr>
          <w:rFonts w:ascii="Arial" w:hAnsi="Arial" w:cs="Arial"/>
          <w:sz w:val="22"/>
          <w:szCs w:val="22"/>
        </w:rPr>
        <w:tab/>
      </w:r>
      <w:r w:rsidRPr="007B7258">
        <w:rPr>
          <w:rFonts w:ascii="Arial" w:hAnsi="Arial" w:cs="Arial"/>
          <w:sz w:val="22"/>
          <w:szCs w:val="22"/>
        </w:rPr>
        <w:tab/>
        <w:t xml:space="preserve">Information and Communication Technology </w:t>
      </w:r>
    </w:p>
    <w:p w:rsidR="005C58F1" w:rsidRPr="007B7258" w:rsidRDefault="005C58F1" w:rsidP="005C58F1">
      <w:pPr>
        <w:spacing w:line="288" w:lineRule="auto"/>
        <w:ind w:left="720"/>
        <w:jc w:val="both"/>
        <w:rPr>
          <w:rFonts w:ascii="Arial" w:hAnsi="Arial" w:cs="Arial"/>
          <w:sz w:val="22"/>
          <w:szCs w:val="22"/>
        </w:rPr>
      </w:pPr>
      <w:r w:rsidRPr="007B7258">
        <w:rPr>
          <w:rFonts w:ascii="Arial" w:hAnsi="Arial" w:cs="Arial"/>
          <w:sz w:val="22"/>
          <w:szCs w:val="22"/>
        </w:rPr>
        <w:t xml:space="preserve">IT </w:t>
      </w:r>
      <w:r w:rsidRPr="007B7258">
        <w:rPr>
          <w:rFonts w:ascii="Arial" w:hAnsi="Arial" w:cs="Arial"/>
          <w:sz w:val="22"/>
          <w:szCs w:val="22"/>
        </w:rPr>
        <w:tab/>
      </w:r>
      <w:r w:rsidRPr="007B7258">
        <w:rPr>
          <w:rFonts w:ascii="Arial" w:hAnsi="Arial" w:cs="Arial"/>
          <w:sz w:val="22"/>
          <w:szCs w:val="22"/>
        </w:rPr>
        <w:tab/>
      </w:r>
      <w:r w:rsidRPr="007B7258">
        <w:rPr>
          <w:rFonts w:ascii="Arial" w:hAnsi="Arial" w:cs="Arial"/>
          <w:sz w:val="22"/>
          <w:szCs w:val="22"/>
        </w:rPr>
        <w:tab/>
        <w:t xml:space="preserve">Information Technology </w:t>
      </w:r>
    </w:p>
    <w:p w:rsidR="005C58F1" w:rsidRPr="007B7258" w:rsidRDefault="005C58F1" w:rsidP="005C58F1">
      <w:pPr>
        <w:spacing w:line="288" w:lineRule="auto"/>
        <w:ind w:left="720"/>
        <w:jc w:val="both"/>
        <w:rPr>
          <w:rFonts w:ascii="Arial" w:hAnsi="Arial" w:cs="Arial"/>
          <w:sz w:val="22"/>
          <w:szCs w:val="22"/>
        </w:rPr>
      </w:pPr>
      <w:r w:rsidRPr="007B7258">
        <w:rPr>
          <w:rFonts w:ascii="Arial" w:hAnsi="Arial" w:cs="Arial"/>
          <w:sz w:val="22"/>
          <w:szCs w:val="22"/>
        </w:rPr>
        <w:t>KPIs</w:t>
      </w:r>
      <w:r w:rsidRPr="007B7258">
        <w:rPr>
          <w:rFonts w:ascii="Arial" w:hAnsi="Arial" w:cs="Arial"/>
          <w:sz w:val="22"/>
          <w:szCs w:val="22"/>
        </w:rPr>
        <w:tab/>
      </w:r>
      <w:r w:rsidRPr="007B7258">
        <w:rPr>
          <w:rFonts w:ascii="Arial" w:hAnsi="Arial" w:cs="Arial"/>
          <w:sz w:val="22"/>
          <w:szCs w:val="22"/>
        </w:rPr>
        <w:tab/>
      </w:r>
      <w:r w:rsidRPr="007B7258">
        <w:rPr>
          <w:rFonts w:ascii="Arial" w:hAnsi="Arial" w:cs="Arial"/>
          <w:sz w:val="22"/>
          <w:szCs w:val="22"/>
        </w:rPr>
        <w:tab/>
        <w:t>Key Performance Indicators</w:t>
      </w:r>
    </w:p>
    <w:p w:rsidR="005C58F1" w:rsidRPr="007B7258" w:rsidRDefault="005C58F1" w:rsidP="005C58F1">
      <w:pPr>
        <w:spacing w:line="288" w:lineRule="auto"/>
        <w:ind w:left="720"/>
        <w:jc w:val="both"/>
        <w:rPr>
          <w:rFonts w:ascii="Arial" w:hAnsi="Arial" w:cs="Arial"/>
          <w:sz w:val="22"/>
          <w:szCs w:val="22"/>
        </w:rPr>
      </w:pPr>
      <w:r w:rsidRPr="007B7258">
        <w:rPr>
          <w:rFonts w:ascii="Arial" w:hAnsi="Arial" w:cs="Arial"/>
          <w:sz w:val="22"/>
          <w:szCs w:val="22"/>
        </w:rPr>
        <w:t>KRAs</w:t>
      </w:r>
      <w:r w:rsidRPr="007B7258">
        <w:rPr>
          <w:rFonts w:ascii="Arial" w:hAnsi="Arial" w:cs="Arial"/>
          <w:sz w:val="22"/>
          <w:szCs w:val="22"/>
        </w:rPr>
        <w:tab/>
      </w:r>
      <w:r w:rsidRPr="007B7258">
        <w:rPr>
          <w:rFonts w:ascii="Arial" w:hAnsi="Arial" w:cs="Arial"/>
          <w:sz w:val="22"/>
          <w:szCs w:val="22"/>
        </w:rPr>
        <w:tab/>
      </w:r>
      <w:r w:rsidRPr="007B7258">
        <w:rPr>
          <w:rFonts w:ascii="Arial" w:hAnsi="Arial" w:cs="Arial"/>
          <w:sz w:val="22"/>
          <w:szCs w:val="22"/>
        </w:rPr>
        <w:tab/>
        <w:t>Key Results Areas</w:t>
      </w:r>
    </w:p>
    <w:p w:rsidR="005C58F1" w:rsidRPr="007B7258" w:rsidRDefault="005C58F1" w:rsidP="005C58F1">
      <w:pPr>
        <w:spacing w:line="288" w:lineRule="auto"/>
        <w:ind w:left="720"/>
        <w:jc w:val="both"/>
        <w:rPr>
          <w:rFonts w:ascii="Arial" w:hAnsi="Arial" w:cs="Arial"/>
          <w:sz w:val="22"/>
          <w:szCs w:val="22"/>
        </w:rPr>
      </w:pPr>
      <w:r w:rsidRPr="007B7258">
        <w:rPr>
          <w:rFonts w:ascii="Arial" w:hAnsi="Arial" w:cs="Arial"/>
          <w:sz w:val="22"/>
          <w:szCs w:val="22"/>
        </w:rPr>
        <w:t>KZN</w:t>
      </w:r>
      <w:r w:rsidRPr="007B7258">
        <w:rPr>
          <w:rFonts w:ascii="Arial" w:hAnsi="Arial" w:cs="Arial"/>
          <w:sz w:val="22"/>
          <w:szCs w:val="22"/>
        </w:rPr>
        <w:tab/>
      </w:r>
      <w:r w:rsidRPr="007B7258">
        <w:rPr>
          <w:rFonts w:ascii="Arial" w:hAnsi="Arial" w:cs="Arial"/>
          <w:sz w:val="22"/>
          <w:szCs w:val="22"/>
        </w:rPr>
        <w:tab/>
      </w:r>
      <w:r w:rsidRPr="007B7258">
        <w:rPr>
          <w:rFonts w:ascii="Arial" w:hAnsi="Arial" w:cs="Arial"/>
          <w:sz w:val="22"/>
          <w:szCs w:val="22"/>
        </w:rPr>
        <w:tab/>
        <w:t>KwaZulu-Natal</w:t>
      </w:r>
    </w:p>
    <w:p w:rsidR="005C58F1" w:rsidRPr="007B7258" w:rsidRDefault="005C58F1" w:rsidP="005C58F1">
      <w:pPr>
        <w:spacing w:line="288" w:lineRule="auto"/>
        <w:ind w:left="720"/>
        <w:jc w:val="both"/>
        <w:rPr>
          <w:rFonts w:ascii="Arial" w:hAnsi="Arial" w:cs="Arial"/>
          <w:sz w:val="22"/>
          <w:szCs w:val="22"/>
        </w:rPr>
      </w:pPr>
      <w:r w:rsidRPr="007B7258">
        <w:rPr>
          <w:rFonts w:ascii="Arial" w:hAnsi="Arial" w:cs="Arial"/>
          <w:sz w:val="22"/>
          <w:szCs w:val="22"/>
        </w:rPr>
        <w:t>LP</w:t>
      </w:r>
      <w:r w:rsidRPr="007B7258">
        <w:rPr>
          <w:rFonts w:ascii="Arial" w:hAnsi="Arial" w:cs="Arial"/>
          <w:sz w:val="22"/>
          <w:szCs w:val="22"/>
        </w:rPr>
        <w:tab/>
      </w:r>
      <w:r w:rsidRPr="007B7258">
        <w:rPr>
          <w:rFonts w:ascii="Arial" w:hAnsi="Arial" w:cs="Arial"/>
          <w:sz w:val="22"/>
          <w:szCs w:val="22"/>
        </w:rPr>
        <w:tab/>
      </w:r>
      <w:r w:rsidRPr="007B7258">
        <w:rPr>
          <w:rFonts w:ascii="Arial" w:hAnsi="Arial" w:cs="Arial"/>
          <w:sz w:val="22"/>
          <w:szCs w:val="22"/>
        </w:rPr>
        <w:tab/>
        <w:t>Limpopo</w:t>
      </w:r>
    </w:p>
    <w:p w:rsidR="005C58F1" w:rsidRPr="007B7258" w:rsidRDefault="005C58F1" w:rsidP="005C58F1">
      <w:pPr>
        <w:spacing w:line="288" w:lineRule="auto"/>
        <w:ind w:left="720"/>
        <w:jc w:val="both"/>
        <w:rPr>
          <w:rFonts w:ascii="Arial" w:hAnsi="Arial" w:cs="Arial"/>
          <w:sz w:val="22"/>
          <w:szCs w:val="22"/>
        </w:rPr>
      </w:pPr>
      <w:r w:rsidRPr="007B7258">
        <w:rPr>
          <w:rFonts w:ascii="Arial" w:hAnsi="Arial" w:cs="Arial"/>
          <w:sz w:val="22"/>
          <w:szCs w:val="22"/>
        </w:rPr>
        <w:t>MBPS</w:t>
      </w:r>
      <w:r w:rsidRPr="007B7258">
        <w:rPr>
          <w:rFonts w:ascii="Arial" w:hAnsi="Arial" w:cs="Arial"/>
          <w:sz w:val="22"/>
          <w:szCs w:val="22"/>
        </w:rPr>
        <w:tab/>
      </w:r>
      <w:r w:rsidRPr="007B7258">
        <w:rPr>
          <w:rFonts w:ascii="Arial" w:hAnsi="Arial" w:cs="Arial"/>
          <w:sz w:val="22"/>
          <w:szCs w:val="22"/>
        </w:rPr>
        <w:tab/>
      </w:r>
      <w:r w:rsidRPr="007B7258">
        <w:rPr>
          <w:rFonts w:ascii="Arial" w:hAnsi="Arial" w:cs="Arial"/>
          <w:sz w:val="22"/>
          <w:szCs w:val="22"/>
        </w:rPr>
        <w:tab/>
        <w:t>Mega Bits per Second</w:t>
      </w:r>
    </w:p>
    <w:p w:rsidR="005C58F1" w:rsidRPr="007B7258" w:rsidRDefault="005C58F1" w:rsidP="005C58F1">
      <w:pPr>
        <w:spacing w:line="288" w:lineRule="auto"/>
        <w:ind w:left="720"/>
        <w:jc w:val="both"/>
        <w:rPr>
          <w:rFonts w:ascii="Arial" w:hAnsi="Arial" w:cs="Arial"/>
          <w:sz w:val="22"/>
          <w:szCs w:val="22"/>
        </w:rPr>
      </w:pPr>
      <w:r w:rsidRPr="007B7258">
        <w:rPr>
          <w:rFonts w:ascii="Arial" w:hAnsi="Arial" w:cs="Arial"/>
          <w:sz w:val="22"/>
          <w:szCs w:val="22"/>
        </w:rPr>
        <w:t>MP</w:t>
      </w:r>
      <w:r w:rsidRPr="007B7258">
        <w:rPr>
          <w:rFonts w:ascii="Arial" w:hAnsi="Arial" w:cs="Arial"/>
          <w:sz w:val="22"/>
          <w:szCs w:val="22"/>
        </w:rPr>
        <w:tab/>
      </w:r>
      <w:r w:rsidRPr="007B7258">
        <w:rPr>
          <w:rFonts w:ascii="Arial" w:hAnsi="Arial" w:cs="Arial"/>
          <w:sz w:val="22"/>
          <w:szCs w:val="22"/>
        </w:rPr>
        <w:tab/>
      </w:r>
      <w:r w:rsidRPr="007B7258">
        <w:rPr>
          <w:rFonts w:ascii="Arial" w:hAnsi="Arial" w:cs="Arial"/>
          <w:sz w:val="22"/>
          <w:szCs w:val="22"/>
        </w:rPr>
        <w:tab/>
        <w:t>Mpumalanga</w:t>
      </w:r>
    </w:p>
    <w:p w:rsidR="005C58F1" w:rsidRPr="007B7258" w:rsidRDefault="005C58F1" w:rsidP="005C58F1">
      <w:pPr>
        <w:spacing w:line="288" w:lineRule="auto"/>
        <w:ind w:left="720"/>
        <w:jc w:val="both"/>
        <w:rPr>
          <w:rFonts w:ascii="Arial" w:hAnsi="Arial" w:cs="Arial"/>
          <w:sz w:val="22"/>
          <w:szCs w:val="22"/>
        </w:rPr>
      </w:pPr>
      <w:r w:rsidRPr="007B7258">
        <w:rPr>
          <w:rFonts w:ascii="Arial" w:hAnsi="Arial" w:cs="Arial"/>
          <w:sz w:val="22"/>
          <w:szCs w:val="22"/>
        </w:rPr>
        <w:t>MTSF</w:t>
      </w:r>
      <w:r w:rsidRPr="007B7258">
        <w:rPr>
          <w:rFonts w:ascii="Arial" w:hAnsi="Arial" w:cs="Arial"/>
          <w:sz w:val="22"/>
          <w:szCs w:val="22"/>
        </w:rPr>
        <w:tab/>
      </w:r>
      <w:r w:rsidRPr="007B7258">
        <w:rPr>
          <w:rFonts w:ascii="Arial" w:hAnsi="Arial" w:cs="Arial"/>
          <w:sz w:val="22"/>
          <w:szCs w:val="22"/>
        </w:rPr>
        <w:tab/>
      </w:r>
      <w:r w:rsidRPr="007B7258">
        <w:rPr>
          <w:rFonts w:ascii="Arial" w:hAnsi="Arial" w:cs="Arial"/>
          <w:sz w:val="22"/>
          <w:szCs w:val="22"/>
        </w:rPr>
        <w:tab/>
      </w:r>
      <w:r w:rsidRPr="007B7258">
        <w:rPr>
          <w:rFonts w:ascii="Arial" w:eastAsia="MS Mincho" w:hAnsi="Arial" w:cs="Arial"/>
          <w:sz w:val="22"/>
          <w:szCs w:val="22"/>
        </w:rPr>
        <w:t>Medium Term Strategic Framework</w:t>
      </w:r>
    </w:p>
    <w:p w:rsidR="005C58F1" w:rsidRPr="007B7258" w:rsidRDefault="005C58F1" w:rsidP="005C58F1">
      <w:pPr>
        <w:spacing w:line="288" w:lineRule="auto"/>
        <w:ind w:left="720"/>
        <w:jc w:val="both"/>
        <w:rPr>
          <w:rFonts w:ascii="Arial" w:hAnsi="Arial" w:cs="Arial"/>
          <w:sz w:val="22"/>
          <w:szCs w:val="22"/>
        </w:rPr>
      </w:pPr>
      <w:r w:rsidRPr="007B7258">
        <w:rPr>
          <w:rFonts w:ascii="Arial" w:hAnsi="Arial" w:cs="Arial"/>
          <w:sz w:val="22"/>
          <w:szCs w:val="22"/>
        </w:rPr>
        <w:t>NC</w:t>
      </w:r>
      <w:r w:rsidRPr="007B7258">
        <w:rPr>
          <w:rFonts w:ascii="Arial" w:hAnsi="Arial" w:cs="Arial"/>
          <w:sz w:val="22"/>
          <w:szCs w:val="22"/>
        </w:rPr>
        <w:tab/>
      </w:r>
      <w:r w:rsidRPr="007B7258">
        <w:rPr>
          <w:rFonts w:ascii="Arial" w:hAnsi="Arial" w:cs="Arial"/>
          <w:sz w:val="22"/>
          <w:szCs w:val="22"/>
        </w:rPr>
        <w:tab/>
      </w:r>
      <w:r w:rsidRPr="007B7258">
        <w:rPr>
          <w:rFonts w:ascii="Arial" w:hAnsi="Arial" w:cs="Arial"/>
          <w:sz w:val="22"/>
          <w:szCs w:val="22"/>
        </w:rPr>
        <w:tab/>
        <w:t>Northern Cape</w:t>
      </w:r>
    </w:p>
    <w:p w:rsidR="005C58F1" w:rsidRPr="007B7258" w:rsidRDefault="005C58F1" w:rsidP="005C58F1">
      <w:pPr>
        <w:spacing w:line="288" w:lineRule="auto"/>
        <w:ind w:left="720"/>
        <w:jc w:val="both"/>
        <w:rPr>
          <w:rFonts w:ascii="Arial" w:hAnsi="Arial" w:cs="Arial"/>
          <w:sz w:val="22"/>
          <w:szCs w:val="22"/>
        </w:rPr>
      </w:pPr>
      <w:r w:rsidRPr="007B7258">
        <w:rPr>
          <w:rFonts w:ascii="Arial" w:hAnsi="Arial" w:cs="Arial"/>
          <w:sz w:val="22"/>
          <w:szCs w:val="22"/>
        </w:rPr>
        <w:t>NDP</w:t>
      </w:r>
      <w:r w:rsidRPr="007B7258">
        <w:rPr>
          <w:rFonts w:ascii="Arial" w:hAnsi="Arial" w:cs="Arial"/>
          <w:sz w:val="22"/>
          <w:szCs w:val="22"/>
        </w:rPr>
        <w:tab/>
      </w:r>
      <w:r w:rsidRPr="007B7258">
        <w:rPr>
          <w:rFonts w:ascii="Arial" w:hAnsi="Arial" w:cs="Arial"/>
          <w:sz w:val="22"/>
          <w:szCs w:val="22"/>
        </w:rPr>
        <w:tab/>
      </w:r>
      <w:r w:rsidRPr="007B7258">
        <w:rPr>
          <w:rFonts w:ascii="Arial" w:hAnsi="Arial" w:cs="Arial"/>
          <w:sz w:val="22"/>
          <w:szCs w:val="22"/>
        </w:rPr>
        <w:tab/>
        <w:t>National Development Plan</w:t>
      </w:r>
    </w:p>
    <w:p w:rsidR="005C58F1" w:rsidRPr="007B7258" w:rsidRDefault="005C58F1" w:rsidP="005C58F1">
      <w:pPr>
        <w:spacing w:line="288" w:lineRule="auto"/>
        <w:ind w:left="720"/>
        <w:jc w:val="both"/>
        <w:rPr>
          <w:rFonts w:ascii="Arial" w:hAnsi="Arial" w:cs="Arial"/>
          <w:sz w:val="22"/>
          <w:szCs w:val="22"/>
        </w:rPr>
      </w:pPr>
      <w:r w:rsidRPr="007B7258">
        <w:rPr>
          <w:rFonts w:ascii="Arial" w:hAnsi="Arial" w:cs="Arial"/>
          <w:sz w:val="22"/>
          <w:szCs w:val="22"/>
        </w:rPr>
        <w:t>NGP</w:t>
      </w:r>
      <w:r w:rsidRPr="007B7258">
        <w:rPr>
          <w:rFonts w:ascii="Arial" w:hAnsi="Arial" w:cs="Arial"/>
          <w:sz w:val="22"/>
          <w:szCs w:val="22"/>
        </w:rPr>
        <w:tab/>
      </w:r>
      <w:r w:rsidRPr="007B7258">
        <w:rPr>
          <w:rFonts w:ascii="Arial" w:hAnsi="Arial" w:cs="Arial"/>
          <w:sz w:val="22"/>
          <w:szCs w:val="22"/>
        </w:rPr>
        <w:tab/>
      </w:r>
      <w:r w:rsidRPr="007B7258">
        <w:rPr>
          <w:rFonts w:ascii="Arial" w:hAnsi="Arial" w:cs="Arial"/>
          <w:sz w:val="22"/>
          <w:szCs w:val="22"/>
        </w:rPr>
        <w:tab/>
        <w:t>New Growth Path</w:t>
      </w:r>
    </w:p>
    <w:p w:rsidR="005C58F1" w:rsidRPr="007B7258" w:rsidRDefault="005C58F1" w:rsidP="005C58F1">
      <w:pPr>
        <w:spacing w:line="288" w:lineRule="auto"/>
        <w:ind w:left="720"/>
        <w:jc w:val="both"/>
        <w:rPr>
          <w:rFonts w:ascii="Arial" w:hAnsi="Arial" w:cs="Arial"/>
          <w:sz w:val="22"/>
          <w:szCs w:val="22"/>
        </w:rPr>
      </w:pPr>
      <w:r w:rsidRPr="007B7258">
        <w:rPr>
          <w:rFonts w:ascii="Arial" w:hAnsi="Arial" w:cs="Arial"/>
          <w:sz w:val="22"/>
          <w:szCs w:val="22"/>
        </w:rPr>
        <w:t>NW</w:t>
      </w:r>
      <w:r w:rsidRPr="007B7258">
        <w:rPr>
          <w:rFonts w:ascii="Arial" w:hAnsi="Arial" w:cs="Arial"/>
          <w:sz w:val="22"/>
          <w:szCs w:val="22"/>
        </w:rPr>
        <w:tab/>
      </w:r>
      <w:r w:rsidRPr="007B7258">
        <w:rPr>
          <w:rFonts w:ascii="Arial" w:hAnsi="Arial" w:cs="Arial"/>
          <w:sz w:val="22"/>
          <w:szCs w:val="22"/>
        </w:rPr>
        <w:tab/>
      </w:r>
      <w:r w:rsidRPr="007B7258">
        <w:rPr>
          <w:rFonts w:ascii="Arial" w:hAnsi="Arial" w:cs="Arial"/>
          <w:sz w:val="22"/>
          <w:szCs w:val="22"/>
        </w:rPr>
        <w:tab/>
        <w:t>North West</w:t>
      </w:r>
    </w:p>
    <w:p w:rsidR="005C58F1" w:rsidRPr="007B7258" w:rsidRDefault="005C58F1" w:rsidP="005C58F1">
      <w:pPr>
        <w:spacing w:line="288" w:lineRule="auto"/>
        <w:ind w:left="720"/>
        <w:jc w:val="both"/>
        <w:rPr>
          <w:rFonts w:ascii="Arial" w:hAnsi="Arial" w:cs="Arial"/>
          <w:sz w:val="22"/>
          <w:szCs w:val="22"/>
        </w:rPr>
      </w:pPr>
      <w:r w:rsidRPr="007B7258">
        <w:rPr>
          <w:rFonts w:ascii="Arial" w:hAnsi="Arial" w:cs="Arial"/>
          <w:sz w:val="22"/>
          <w:szCs w:val="22"/>
        </w:rPr>
        <w:t>OAWN</w:t>
      </w:r>
      <w:r w:rsidRPr="007B7258">
        <w:rPr>
          <w:rFonts w:ascii="Arial" w:hAnsi="Arial" w:cs="Arial"/>
          <w:sz w:val="22"/>
          <w:szCs w:val="22"/>
        </w:rPr>
        <w:tab/>
      </w:r>
      <w:r w:rsidRPr="007B7258">
        <w:rPr>
          <w:rFonts w:ascii="Arial" w:hAnsi="Arial" w:cs="Arial"/>
          <w:sz w:val="22"/>
          <w:szCs w:val="22"/>
        </w:rPr>
        <w:tab/>
      </w:r>
      <w:r>
        <w:rPr>
          <w:rFonts w:ascii="Arial" w:hAnsi="Arial" w:cs="Arial"/>
          <w:sz w:val="22"/>
          <w:szCs w:val="22"/>
        </w:rPr>
        <w:t xml:space="preserve">            </w:t>
      </w:r>
      <w:r w:rsidRPr="007B7258">
        <w:rPr>
          <w:rFonts w:ascii="Arial" w:hAnsi="Arial" w:cs="Arial"/>
          <w:sz w:val="22"/>
          <w:szCs w:val="22"/>
        </w:rPr>
        <w:t>Open Access Wireless Network</w:t>
      </w:r>
    </w:p>
    <w:p w:rsidR="005C58F1" w:rsidRPr="007B7258" w:rsidRDefault="005C58F1" w:rsidP="005C58F1">
      <w:pPr>
        <w:spacing w:line="288" w:lineRule="auto"/>
        <w:ind w:left="720"/>
        <w:jc w:val="both"/>
        <w:rPr>
          <w:rFonts w:ascii="Arial" w:hAnsi="Arial" w:cs="Arial"/>
          <w:sz w:val="22"/>
          <w:szCs w:val="22"/>
        </w:rPr>
      </w:pPr>
      <w:r w:rsidRPr="007B7258">
        <w:rPr>
          <w:rFonts w:ascii="Arial" w:hAnsi="Arial" w:cs="Arial"/>
          <w:sz w:val="22"/>
          <w:szCs w:val="22"/>
        </w:rPr>
        <w:t>OAFN</w:t>
      </w:r>
      <w:r w:rsidRPr="007B7258">
        <w:rPr>
          <w:rFonts w:ascii="Arial" w:hAnsi="Arial" w:cs="Arial"/>
          <w:sz w:val="22"/>
          <w:szCs w:val="22"/>
        </w:rPr>
        <w:tab/>
      </w:r>
      <w:r w:rsidRPr="007B7258">
        <w:rPr>
          <w:rFonts w:ascii="Arial" w:hAnsi="Arial" w:cs="Arial"/>
          <w:sz w:val="22"/>
          <w:szCs w:val="22"/>
        </w:rPr>
        <w:tab/>
      </w:r>
      <w:r w:rsidRPr="007B7258">
        <w:rPr>
          <w:rFonts w:ascii="Arial" w:hAnsi="Arial" w:cs="Arial"/>
          <w:sz w:val="22"/>
          <w:szCs w:val="22"/>
        </w:rPr>
        <w:tab/>
        <w:t xml:space="preserve">Open Access </w:t>
      </w:r>
      <w:proofErr w:type="spellStart"/>
      <w:r w:rsidRPr="007B7258">
        <w:rPr>
          <w:rFonts w:ascii="Arial" w:hAnsi="Arial" w:cs="Arial"/>
          <w:sz w:val="22"/>
          <w:szCs w:val="22"/>
        </w:rPr>
        <w:t>Fibre</w:t>
      </w:r>
      <w:proofErr w:type="spellEnd"/>
      <w:r w:rsidRPr="007B7258">
        <w:rPr>
          <w:rFonts w:ascii="Arial" w:hAnsi="Arial" w:cs="Arial"/>
          <w:sz w:val="22"/>
          <w:szCs w:val="22"/>
        </w:rPr>
        <w:t xml:space="preserve"> Network</w:t>
      </w:r>
    </w:p>
    <w:p w:rsidR="005C58F1" w:rsidRPr="007B7258" w:rsidRDefault="005C58F1" w:rsidP="005C58F1">
      <w:pPr>
        <w:spacing w:line="288" w:lineRule="auto"/>
        <w:ind w:left="720"/>
        <w:jc w:val="both"/>
        <w:rPr>
          <w:rFonts w:ascii="Arial" w:hAnsi="Arial" w:cs="Arial"/>
          <w:sz w:val="22"/>
          <w:szCs w:val="22"/>
        </w:rPr>
      </w:pPr>
      <w:r w:rsidRPr="007B7258">
        <w:rPr>
          <w:rFonts w:ascii="Arial" w:hAnsi="Arial" w:cs="Arial"/>
          <w:sz w:val="22"/>
          <w:szCs w:val="22"/>
        </w:rPr>
        <w:t>OD</w:t>
      </w:r>
      <w:r w:rsidRPr="007B7258">
        <w:rPr>
          <w:rFonts w:ascii="Arial" w:hAnsi="Arial" w:cs="Arial"/>
          <w:sz w:val="22"/>
          <w:szCs w:val="22"/>
        </w:rPr>
        <w:tab/>
      </w:r>
      <w:r w:rsidRPr="007B7258">
        <w:rPr>
          <w:rFonts w:ascii="Arial" w:hAnsi="Arial" w:cs="Arial"/>
          <w:sz w:val="22"/>
          <w:szCs w:val="22"/>
        </w:rPr>
        <w:tab/>
      </w:r>
      <w:r w:rsidRPr="007B7258">
        <w:rPr>
          <w:rFonts w:ascii="Arial" w:hAnsi="Arial" w:cs="Arial"/>
          <w:sz w:val="22"/>
          <w:szCs w:val="22"/>
        </w:rPr>
        <w:tab/>
      </w:r>
      <w:proofErr w:type="spellStart"/>
      <w:r w:rsidRPr="007B7258">
        <w:rPr>
          <w:rFonts w:ascii="Arial" w:hAnsi="Arial" w:cs="Arial"/>
          <w:sz w:val="22"/>
          <w:szCs w:val="22"/>
        </w:rPr>
        <w:t>Organisational</w:t>
      </w:r>
      <w:proofErr w:type="spellEnd"/>
      <w:r w:rsidRPr="007B7258">
        <w:rPr>
          <w:rFonts w:ascii="Arial" w:hAnsi="Arial" w:cs="Arial"/>
          <w:sz w:val="22"/>
          <w:szCs w:val="22"/>
        </w:rPr>
        <w:t xml:space="preserve"> Development</w:t>
      </w:r>
    </w:p>
    <w:p w:rsidR="005C58F1" w:rsidRPr="007B7258" w:rsidRDefault="005C58F1" w:rsidP="005C58F1">
      <w:pPr>
        <w:spacing w:line="288" w:lineRule="auto"/>
        <w:ind w:left="720"/>
        <w:jc w:val="both"/>
        <w:rPr>
          <w:rFonts w:ascii="Arial" w:hAnsi="Arial" w:cs="Arial"/>
          <w:sz w:val="22"/>
          <w:szCs w:val="22"/>
        </w:rPr>
      </w:pPr>
      <w:r w:rsidRPr="007B7258">
        <w:rPr>
          <w:rFonts w:ascii="Arial" w:hAnsi="Arial" w:cs="Arial"/>
          <w:sz w:val="22"/>
          <w:szCs w:val="22"/>
        </w:rPr>
        <w:t>PICC</w:t>
      </w:r>
      <w:r w:rsidRPr="007B7258">
        <w:rPr>
          <w:rFonts w:ascii="Arial" w:hAnsi="Arial" w:cs="Arial"/>
          <w:sz w:val="22"/>
          <w:szCs w:val="22"/>
        </w:rPr>
        <w:tab/>
      </w:r>
      <w:r w:rsidRPr="007B7258">
        <w:rPr>
          <w:rFonts w:ascii="Arial" w:hAnsi="Arial" w:cs="Arial"/>
          <w:sz w:val="22"/>
          <w:szCs w:val="22"/>
        </w:rPr>
        <w:tab/>
      </w:r>
      <w:r w:rsidRPr="007B7258">
        <w:rPr>
          <w:rFonts w:ascii="Arial" w:hAnsi="Arial" w:cs="Arial"/>
          <w:sz w:val="22"/>
          <w:szCs w:val="22"/>
        </w:rPr>
        <w:tab/>
        <w:t>Presidential Infrastructure Coordinating Commission</w:t>
      </w:r>
    </w:p>
    <w:p w:rsidR="005C58F1" w:rsidRPr="007B7258" w:rsidRDefault="005C58F1" w:rsidP="005C58F1">
      <w:pPr>
        <w:spacing w:line="288" w:lineRule="auto"/>
        <w:ind w:left="720"/>
        <w:jc w:val="both"/>
        <w:rPr>
          <w:rFonts w:ascii="Arial" w:hAnsi="Arial" w:cs="Arial"/>
          <w:sz w:val="22"/>
          <w:szCs w:val="22"/>
        </w:rPr>
      </w:pPr>
      <w:r w:rsidRPr="007B7258">
        <w:rPr>
          <w:rFonts w:ascii="Arial" w:hAnsi="Arial" w:cs="Arial"/>
          <w:sz w:val="22"/>
          <w:szCs w:val="22"/>
        </w:rPr>
        <w:t>PMU</w:t>
      </w:r>
      <w:r w:rsidRPr="007B7258">
        <w:rPr>
          <w:rFonts w:ascii="Arial" w:hAnsi="Arial" w:cs="Arial"/>
          <w:sz w:val="22"/>
          <w:szCs w:val="22"/>
        </w:rPr>
        <w:tab/>
      </w:r>
      <w:r w:rsidRPr="007B7258">
        <w:rPr>
          <w:rFonts w:ascii="Arial" w:hAnsi="Arial" w:cs="Arial"/>
          <w:sz w:val="22"/>
          <w:szCs w:val="22"/>
        </w:rPr>
        <w:tab/>
      </w:r>
      <w:r w:rsidRPr="007B7258">
        <w:rPr>
          <w:rFonts w:ascii="Arial" w:hAnsi="Arial" w:cs="Arial"/>
          <w:sz w:val="22"/>
          <w:szCs w:val="22"/>
        </w:rPr>
        <w:tab/>
        <w:t>Performance Management Unit</w:t>
      </w:r>
    </w:p>
    <w:p w:rsidR="005C58F1" w:rsidRPr="007B7258" w:rsidRDefault="005C58F1" w:rsidP="005C58F1">
      <w:pPr>
        <w:spacing w:line="288" w:lineRule="auto"/>
        <w:ind w:left="720"/>
        <w:jc w:val="both"/>
        <w:rPr>
          <w:rFonts w:ascii="Arial" w:hAnsi="Arial" w:cs="Arial"/>
          <w:sz w:val="22"/>
          <w:szCs w:val="22"/>
        </w:rPr>
      </w:pPr>
      <w:r w:rsidRPr="007B7258">
        <w:rPr>
          <w:rFonts w:ascii="Arial" w:hAnsi="Arial" w:cs="Arial"/>
          <w:sz w:val="22"/>
          <w:szCs w:val="22"/>
        </w:rPr>
        <w:t>R&amp;D</w:t>
      </w:r>
      <w:r w:rsidRPr="007B7258">
        <w:rPr>
          <w:rFonts w:ascii="Arial" w:hAnsi="Arial" w:cs="Arial"/>
          <w:sz w:val="22"/>
          <w:szCs w:val="22"/>
        </w:rPr>
        <w:tab/>
      </w:r>
      <w:r w:rsidRPr="007B7258">
        <w:rPr>
          <w:rFonts w:ascii="Arial" w:hAnsi="Arial" w:cs="Arial"/>
          <w:sz w:val="22"/>
          <w:szCs w:val="22"/>
        </w:rPr>
        <w:tab/>
      </w:r>
      <w:r w:rsidRPr="007B7258">
        <w:rPr>
          <w:rFonts w:ascii="Arial" w:hAnsi="Arial" w:cs="Arial"/>
          <w:sz w:val="22"/>
          <w:szCs w:val="22"/>
        </w:rPr>
        <w:tab/>
        <w:t>Research and Development</w:t>
      </w:r>
    </w:p>
    <w:p w:rsidR="005C58F1" w:rsidRPr="007B7258" w:rsidRDefault="005C58F1" w:rsidP="005C58F1">
      <w:pPr>
        <w:spacing w:line="288" w:lineRule="auto"/>
        <w:ind w:left="720"/>
        <w:jc w:val="both"/>
        <w:rPr>
          <w:rFonts w:ascii="Arial" w:hAnsi="Arial" w:cs="Arial"/>
          <w:sz w:val="22"/>
          <w:szCs w:val="22"/>
        </w:rPr>
      </w:pPr>
      <w:r w:rsidRPr="007B7258">
        <w:rPr>
          <w:rFonts w:ascii="Arial" w:hAnsi="Arial" w:cs="Arial"/>
          <w:sz w:val="22"/>
          <w:szCs w:val="22"/>
        </w:rPr>
        <w:t>RDP</w:t>
      </w:r>
      <w:r w:rsidRPr="007B7258">
        <w:rPr>
          <w:rFonts w:ascii="Arial" w:hAnsi="Arial" w:cs="Arial"/>
          <w:sz w:val="22"/>
          <w:szCs w:val="22"/>
        </w:rPr>
        <w:tab/>
      </w:r>
      <w:r w:rsidRPr="007B7258">
        <w:rPr>
          <w:rFonts w:ascii="Arial" w:hAnsi="Arial" w:cs="Arial"/>
          <w:sz w:val="22"/>
          <w:szCs w:val="22"/>
        </w:rPr>
        <w:tab/>
      </w:r>
      <w:r w:rsidRPr="007B7258">
        <w:rPr>
          <w:rFonts w:ascii="Arial" w:hAnsi="Arial" w:cs="Arial"/>
          <w:sz w:val="22"/>
          <w:szCs w:val="22"/>
        </w:rPr>
        <w:tab/>
        <w:t>Reconstruction and Development Plan</w:t>
      </w:r>
    </w:p>
    <w:p w:rsidR="005C58F1" w:rsidRPr="007B7258" w:rsidRDefault="005C58F1" w:rsidP="005C58F1">
      <w:pPr>
        <w:spacing w:line="288" w:lineRule="auto"/>
        <w:ind w:left="720"/>
        <w:jc w:val="both"/>
        <w:rPr>
          <w:rFonts w:ascii="Arial" w:hAnsi="Arial" w:cs="Arial"/>
          <w:sz w:val="22"/>
          <w:szCs w:val="22"/>
        </w:rPr>
      </w:pPr>
      <w:r w:rsidRPr="007B7258">
        <w:rPr>
          <w:rFonts w:ascii="Arial" w:hAnsi="Arial" w:cs="Arial"/>
          <w:sz w:val="22"/>
          <w:szCs w:val="22"/>
        </w:rPr>
        <w:t>REMCO</w:t>
      </w:r>
      <w:r w:rsidRPr="007B7258">
        <w:rPr>
          <w:rFonts w:ascii="Arial" w:hAnsi="Arial" w:cs="Arial"/>
          <w:sz w:val="22"/>
          <w:szCs w:val="22"/>
        </w:rPr>
        <w:tab/>
      </w:r>
      <w:r w:rsidRPr="007B7258">
        <w:rPr>
          <w:rFonts w:ascii="Arial" w:hAnsi="Arial" w:cs="Arial"/>
          <w:sz w:val="22"/>
          <w:szCs w:val="22"/>
        </w:rPr>
        <w:tab/>
        <w:t>Human Resources &amp; Remuneration Committee</w:t>
      </w:r>
    </w:p>
    <w:p w:rsidR="005C58F1" w:rsidRPr="007B7258" w:rsidRDefault="005C58F1" w:rsidP="005C58F1">
      <w:pPr>
        <w:spacing w:line="288" w:lineRule="auto"/>
        <w:ind w:left="720"/>
        <w:jc w:val="both"/>
        <w:rPr>
          <w:rFonts w:ascii="Arial" w:hAnsi="Arial" w:cs="Arial"/>
          <w:sz w:val="22"/>
          <w:szCs w:val="22"/>
        </w:rPr>
      </w:pPr>
      <w:r w:rsidRPr="007B7258">
        <w:rPr>
          <w:rFonts w:ascii="Arial" w:hAnsi="Arial" w:cs="Arial"/>
          <w:sz w:val="22"/>
          <w:szCs w:val="22"/>
        </w:rPr>
        <w:t>SA Connect</w:t>
      </w:r>
      <w:r w:rsidRPr="007B7258">
        <w:rPr>
          <w:rFonts w:ascii="Arial" w:hAnsi="Arial" w:cs="Arial"/>
          <w:sz w:val="22"/>
          <w:szCs w:val="22"/>
        </w:rPr>
        <w:tab/>
      </w:r>
      <w:r w:rsidRPr="007B7258">
        <w:rPr>
          <w:rFonts w:ascii="Arial" w:hAnsi="Arial" w:cs="Arial"/>
          <w:sz w:val="22"/>
          <w:szCs w:val="22"/>
        </w:rPr>
        <w:tab/>
        <w:t>South Africa Connect</w:t>
      </w:r>
    </w:p>
    <w:p w:rsidR="005C58F1" w:rsidRPr="007B7258" w:rsidRDefault="005C58F1" w:rsidP="005C58F1">
      <w:pPr>
        <w:spacing w:line="288" w:lineRule="auto"/>
        <w:ind w:left="720"/>
        <w:jc w:val="both"/>
        <w:rPr>
          <w:rFonts w:ascii="Arial" w:hAnsi="Arial" w:cs="Arial"/>
          <w:sz w:val="22"/>
          <w:szCs w:val="22"/>
        </w:rPr>
      </w:pPr>
      <w:r w:rsidRPr="007B7258">
        <w:rPr>
          <w:rFonts w:ascii="Arial" w:hAnsi="Arial" w:cs="Arial"/>
          <w:sz w:val="22"/>
          <w:szCs w:val="22"/>
        </w:rPr>
        <w:t>SANRAL</w:t>
      </w:r>
      <w:r w:rsidRPr="007B7258">
        <w:rPr>
          <w:rFonts w:ascii="Arial" w:hAnsi="Arial" w:cs="Arial"/>
          <w:sz w:val="22"/>
          <w:szCs w:val="22"/>
        </w:rPr>
        <w:tab/>
      </w:r>
      <w:r w:rsidRPr="007B7258">
        <w:rPr>
          <w:rFonts w:ascii="Arial" w:hAnsi="Arial" w:cs="Arial"/>
          <w:sz w:val="22"/>
          <w:szCs w:val="22"/>
        </w:rPr>
        <w:tab/>
        <w:t>South African National Roads Agency Limited</w:t>
      </w:r>
    </w:p>
    <w:p w:rsidR="005C58F1" w:rsidRPr="007B7258" w:rsidRDefault="005C58F1" w:rsidP="005C58F1">
      <w:pPr>
        <w:spacing w:line="288" w:lineRule="auto"/>
        <w:ind w:left="720"/>
        <w:jc w:val="both"/>
        <w:rPr>
          <w:rFonts w:ascii="Arial" w:hAnsi="Arial" w:cs="Arial"/>
          <w:sz w:val="22"/>
          <w:szCs w:val="22"/>
        </w:rPr>
      </w:pPr>
      <w:r w:rsidRPr="007B7258">
        <w:rPr>
          <w:rFonts w:ascii="Arial" w:hAnsi="Arial" w:cs="Arial"/>
          <w:sz w:val="22"/>
          <w:szCs w:val="22"/>
        </w:rPr>
        <w:t>SAP ERP</w:t>
      </w:r>
      <w:r w:rsidRPr="007B7258">
        <w:rPr>
          <w:rFonts w:ascii="Arial" w:hAnsi="Arial" w:cs="Arial"/>
          <w:sz w:val="22"/>
          <w:szCs w:val="22"/>
        </w:rPr>
        <w:tab/>
      </w:r>
      <w:r w:rsidRPr="007B7258">
        <w:rPr>
          <w:rFonts w:ascii="Arial" w:hAnsi="Arial" w:cs="Arial"/>
          <w:sz w:val="22"/>
          <w:szCs w:val="22"/>
        </w:rPr>
        <w:tab/>
        <w:t xml:space="preserve">Enterprise Resource Planning </w:t>
      </w:r>
    </w:p>
    <w:p w:rsidR="005C58F1" w:rsidRPr="007B7258" w:rsidRDefault="005C58F1" w:rsidP="005C58F1">
      <w:pPr>
        <w:spacing w:line="288" w:lineRule="auto"/>
        <w:ind w:left="720"/>
        <w:jc w:val="both"/>
        <w:rPr>
          <w:rFonts w:ascii="Arial" w:hAnsi="Arial" w:cs="Arial"/>
          <w:sz w:val="22"/>
          <w:szCs w:val="22"/>
        </w:rPr>
      </w:pPr>
      <w:r w:rsidRPr="007B7258">
        <w:rPr>
          <w:rFonts w:ascii="Arial" w:hAnsi="Arial" w:cs="Arial"/>
          <w:sz w:val="22"/>
          <w:szCs w:val="22"/>
        </w:rPr>
        <w:t>SAPO</w:t>
      </w:r>
      <w:r w:rsidRPr="007B7258">
        <w:rPr>
          <w:rFonts w:ascii="Arial" w:hAnsi="Arial" w:cs="Arial"/>
          <w:sz w:val="22"/>
          <w:szCs w:val="22"/>
        </w:rPr>
        <w:tab/>
      </w:r>
      <w:r w:rsidRPr="007B7258">
        <w:rPr>
          <w:rFonts w:ascii="Arial" w:hAnsi="Arial" w:cs="Arial"/>
          <w:sz w:val="22"/>
          <w:szCs w:val="22"/>
        </w:rPr>
        <w:tab/>
      </w:r>
      <w:r w:rsidRPr="007B7258">
        <w:rPr>
          <w:rFonts w:ascii="Arial" w:hAnsi="Arial" w:cs="Arial"/>
          <w:sz w:val="22"/>
          <w:szCs w:val="22"/>
        </w:rPr>
        <w:tab/>
        <w:t>South African Post Office</w:t>
      </w:r>
    </w:p>
    <w:p w:rsidR="005C58F1" w:rsidRPr="007B7258" w:rsidRDefault="005C58F1" w:rsidP="005C58F1">
      <w:pPr>
        <w:spacing w:line="288" w:lineRule="auto"/>
        <w:ind w:left="720"/>
        <w:jc w:val="both"/>
        <w:rPr>
          <w:rFonts w:ascii="Arial" w:hAnsi="Arial" w:cs="Arial"/>
          <w:sz w:val="22"/>
          <w:szCs w:val="22"/>
        </w:rPr>
      </w:pPr>
      <w:r w:rsidRPr="007B7258">
        <w:rPr>
          <w:rFonts w:ascii="Arial" w:hAnsi="Arial" w:cs="Arial"/>
          <w:sz w:val="22"/>
          <w:szCs w:val="22"/>
        </w:rPr>
        <w:t xml:space="preserve">SCM </w:t>
      </w:r>
      <w:r w:rsidRPr="007B7258">
        <w:rPr>
          <w:rFonts w:ascii="Arial" w:hAnsi="Arial" w:cs="Arial"/>
          <w:sz w:val="22"/>
          <w:szCs w:val="22"/>
        </w:rPr>
        <w:tab/>
      </w:r>
      <w:r w:rsidRPr="007B7258">
        <w:rPr>
          <w:rFonts w:ascii="Arial" w:hAnsi="Arial" w:cs="Arial"/>
          <w:sz w:val="22"/>
          <w:szCs w:val="22"/>
        </w:rPr>
        <w:tab/>
      </w:r>
      <w:r w:rsidRPr="007B7258">
        <w:rPr>
          <w:rFonts w:ascii="Arial" w:hAnsi="Arial" w:cs="Arial"/>
          <w:sz w:val="22"/>
          <w:szCs w:val="22"/>
        </w:rPr>
        <w:tab/>
        <w:t xml:space="preserve">Supply Chain Management </w:t>
      </w:r>
    </w:p>
    <w:p w:rsidR="005C58F1" w:rsidRPr="007B7258" w:rsidRDefault="005C58F1" w:rsidP="005C58F1">
      <w:pPr>
        <w:spacing w:line="288" w:lineRule="auto"/>
        <w:ind w:left="720"/>
        <w:jc w:val="both"/>
        <w:rPr>
          <w:rFonts w:ascii="Arial" w:hAnsi="Arial" w:cs="Arial"/>
          <w:sz w:val="22"/>
          <w:szCs w:val="22"/>
        </w:rPr>
      </w:pPr>
      <w:r w:rsidRPr="007B7258">
        <w:rPr>
          <w:rFonts w:ascii="Arial" w:hAnsi="Arial" w:cs="Arial"/>
          <w:sz w:val="22"/>
          <w:szCs w:val="22"/>
        </w:rPr>
        <w:t>SIP 15</w:t>
      </w:r>
      <w:r w:rsidRPr="007B7258">
        <w:rPr>
          <w:rFonts w:ascii="Arial" w:hAnsi="Arial" w:cs="Arial"/>
          <w:sz w:val="22"/>
          <w:szCs w:val="22"/>
        </w:rPr>
        <w:tab/>
      </w:r>
      <w:r w:rsidRPr="007B7258">
        <w:rPr>
          <w:rFonts w:ascii="Arial" w:hAnsi="Arial" w:cs="Arial"/>
          <w:sz w:val="22"/>
          <w:szCs w:val="22"/>
        </w:rPr>
        <w:tab/>
      </w:r>
      <w:r>
        <w:rPr>
          <w:rFonts w:ascii="Arial" w:hAnsi="Arial" w:cs="Arial"/>
          <w:sz w:val="22"/>
          <w:szCs w:val="22"/>
        </w:rPr>
        <w:t xml:space="preserve">            </w:t>
      </w:r>
      <w:r w:rsidRPr="007B7258">
        <w:rPr>
          <w:rFonts w:ascii="Arial" w:hAnsi="Arial" w:cs="Arial"/>
          <w:sz w:val="22"/>
          <w:szCs w:val="22"/>
        </w:rPr>
        <w:t>Strategic Integrated Plan 15</w:t>
      </w:r>
    </w:p>
    <w:p w:rsidR="005C58F1" w:rsidRPr="007B7258" w:rsidRDefault="005C58F1" w:rsidP="005C58F1">
      <w:pPr>
        <w:spacing w:line="288" w:lineRule="auto"/>
        <w:ind w:left="720"/>
        <w:jc w:val="both"/>
        <w:rPr>
          <w:rFonts w:ascii="Arial" w:hAnsi="Arial" w:cs="Arial"/>
          <w:sz w:val="22"/>
          <w:szCs w:val="22"/>
        </w:rPr>
      </w:pPr>
      <w:r w:rsidRPr="007B7258">
        <w:rPr>
          <w:rFonts w:ascii="Arial" w:hAnsi="Arial" w:cs="Arial"/>
          <w:sz w:val="22"/>
          <w:szCs w:val="22"/>
        </w:rPr>
        <w:t>SLA</w:t>
      </w:r>
      <w:r w:rsidRPr="007B7258">
        <w:rPr>
          <w:rFonts w:ascii="Arial" w:hAnsi="Arial" w:cs="Arial"/>
          <w:sz w:val="22"/>
          <w:szCs w:val="22"/>
        </w:rPr>
        <w:tab/>
      </w:r>
      <w:r w:rsidRPr="007B7258">
        <w:rPr>
          <w:rFonts w:ascii="Arial" w:hAnsi="Arial" w:cs="Arial"/>
          <w:sz w:val="22"/>
          <w:szCs w:val="22"/>
        </w:rPr>
        <w:tab/>
        <w:t xml:space="preserve">            Service Level Agreement</w:t>
      </w:r>
    </w:p>
    <w:p w:rsidR="005C58F1" w:rsidRPr="007B7258" w:rsidRDefault="005C58F1" w:rsidP="005C58F1">
      <w:pPr>
        <w:spacing w:line="288" w:lineRule="auto"/>
        <w:ind w:left="720"/>
        <w:rPr>
          <w:rFonts w:ascii="Arial" w:hAnsi="Arial" w:cs="Arial"/>
          <w:sz w:val="22"/>
          <w:szCs w:val="22"/>
        </w:rPr>
      </w:pPr>
      <w:r w:rsidRPr="007B7258">
        <w:rPr>
          <w:rFonts w:ascii="Arial" w:hAnsi="Arial" w:cs="Arial"/>
          <w:sz w:val="22"/>
          <w:szCs w:val="22"/>
        </w:rPr>
        <w:t>SMME</w:t>
      </w:r>
      <w:r w:rsidRPr="007B7258">
        <w:rPr>
          <w:rFonts w:ascii="Arial" w:hAnsi="Arial" w:cs="Arial"/>
          <w:sz w:val="22"/>
          <w:szCs w:val="22"/>
        </w:rPr>
        <w:tab/>
      </w:r>
      <w:r w:rsidRPr="007B7258">
        <w:rPr>
          <w:rFonts w:ascii="Arial" w:hAnsi="Arial" w:cs="Arial"/>
          <w:sz w:val="22"/>
          <w:szCs w:val="22"/>
        </w:rPr>
        <w:tab/>
      </w:r>
      <w:r>
        <w:rPr>
          <w:rFonts w:ascii="Arial" w:hAnsi="Arial" w:cs="Arial"/>
          <w:sz w:val="22"/>
          <w:szCs w:val="22"/>
        </w:rPr>
        <w:t xml:space="preserve">            </w:t>
      </w:r>
      <w:r w:rsidRPr="007B7258">
        <w:rPr>
          <w:rFonts w:ascii="Arial" w:hAnsi="Arial" w:cs="Arial"/>
          <w:sz w:val="22"/>
          <w:szCs w:val="22"/>
        </w:rPr>
        <w:t>Small Medium and Micro Enterprises</w:t>
      </w:r>
    </w:p>
    <w:p w:rsidR="005C58F1" w:rsidRPr="007B7258" w:rsidRDefault="005C58F1" w:rsidP="005C58F1">
      <w:pPr>
        <w:spacing w:line="288" w:lineRule="auto"/>
        <w:ind w:left="720"/>
        <w:jc w:val="both"/>
        <w:rPr>
          <w:rFonts w:ascii="Arial" w:hAnsi="Arial" w:cs="Arial"/>
          <w:sz w:val="22"/>
          <w:szCs w:val="22"/>
        </w:rPr>
      </w:pPr>
      <w:r w:rsidRPr="007B7258">
        <w:rPr>
          <w:rFonts w:ascii="Arial" w:hAnsi="Arial" w:cs="Arial"/>
          <w:sz w:val="22"/>
          <w:szCs w:val="22"/>
        </w:rPr>
        <w:t>SWOT</w:t>
      </w:r>
      <w:r w:rsidRPr="007B7258">
        <w:rPr>
          <w:rFonts w:ascii="Arial" w:hAnsi="Arial" w:cs="Arial"/>
          <w:sz w:val="22"/>
          <w:szCs w:val="22"/>
        </w:rPr>
        <w:tab/>
      </w:r>
      <w:r w:rsidRPr="007B7258">
        <w:rPr>
          <w:rFonts w:ascii="Arial" w:hAnsi="Arial" w:cs="Arial"/>
          <w:sz w:val="22"/>
          <w:szCs w:val="22"/>
        </w:rPr>
        <w:tab/>
      </w:r>
      <w:r w:rsidRPr="007B7258">
        <w:rPr>
          <w:rFonts w:ascii="Arial" w:hAnsi="Arial" w:cs="Arial"/>
          <w:sz w:val="22"/>
          <w:szCs w:val="22"/>
        </w:rPr>
        <w:tab/>
        <w:t>Strengths, Weaknesses, Opportunities and Threats</w:t>
      </w:r>
    </w:p>
    <w:p w:rsidR="005C58F1" w:rsidRPr="007B7258" w:rsidRDefault="005C58F1" w:rsidP="005C58F1">
      <w:pPr>
        <w:spacing w:line="288" w:lineRule="auto"/>
        <w:ind w:left="720"/>
        <w:jc w:val="both"/>
        <w:rPr>
          <w:rFonts w:ascii="Arial" w:hAnsi="Arial" w:cs="Arial"/>
          <w:sz w:val="22"/>
          <w:szCs w:val="22"/>
        </w:rPr>
      </w:pPr>
      <w:r w:rsidRPr="007B7258">
        <w:rPr>
          <w:rFonts w:ascii="Arial" w:hAnsi="Arial" w:cs="Arial"/>
          <w:sz w:val="22"/>
          <w:szCs w:val="22"/>
        </w:rPr>
        <w:t>USAF</w:t>
      </w:r>
      <w:r w:rsidRPr="007B7258">
        <w:rPr>
          <w:rFonts w:ascii="Arial" w:hAnsi="Arial" w:cs="Arial"/>
          <w:sz w:val="22"/>
          <w:szCs w:val="22"/>
        </w:rPr>
        <w:tab/>
      </w:r>
      <w:r w:rsidRPr="007B7258">
        <w:rPr>
          <w:rFonts w:ascii="Arial" w:hAnsi="Arial" w:cs="Arial"/>
          <w:sz w:val="22"/>
          <w:szCs w:val="22"/>
        </w:rPr>
        <w:tab/>
      </w:r>
      <w:r w:rsidRPr="007B7258">
        <w:rPr>
          <w:rFonts w:ascii="Arial" w:hAnsi="Arial" w:cs="Arial"/>
          <w:sz w:val="22"/>
          <w:szCs w:val="22"/>
        </w:rPr>
        <w:tab/>
        <w:t>Universal Service and Access Fund</w:t>
      </w:r>
    </w:p>
    <w:p w:rsidR="005C58F1" w:rsidRPr="007B7258" w:rsidRDefault="005C58F1" w:rsidP="005C58F1">
      <w:pPr>
        <w:spacing w:line="288" w:lineRule="auto"/>
        <w:ind w:left="720"/>
        <w:jc w:val="both"/>
        <w:rPr>
          <w:rFonts w:ascii="Arial" w:hAnsi="Arial" w:cs="Arial"/>
          <w:sz w:val="22"/>
          <w:szCs w:val="22"/>
        </w:rPr>
      </w:pPr>
      <w:r w:rsidRPr="007B7258">
        <w:rPr>
          <w:rFonts w:ascii="Arial" w:hAnsi="Arial" w:cs="Arial"/>
          <w:sz w:val="22"/>
          <w:szCs w:val="22"/>
        </w:rPr>
        <w:t>USAASA</w:t>
      </w:r>
      <w:r w:rsidRPr="007B7258">
        <w:rPr>
          <w:rFonts w:ascii="Arial" w:hAnsi="Arial" w:cs="Arial"/>
          <w:sz w:val="22"/>
          <w:szCs w:val="22"/>
        </w:rPr>
        <w:tab/>
      </w:r>
      <w:r w:rsidRPr="007B7258">
        <w:rPr>
          <w:rFonts w:ascii="Arial" w:hAnsi="Arial" w:cs="Arial"/>
          <w:sz w:val="22"/>
          <w:szCs w:val="22"/>
        </w:rPr>
        <w:tab/>
        <w:t>Universal Service and Access Agency of South Africa</w:t>
      </w:r>
    </w:p>
    <w:p w:rsidR="005C58F1" w:rsidRPr="007B7258" w:rsidRDefault="005C58F1" w:rsidP="005C58F1">
      <w:pPr>
        <w:spacing w:line="288" w:lineRule="auto"/>
        <w:ind w:left="720"/>
        <w:jc w:val="both"/>
        <w:rPr>
          <w:rFonts w:ascii="Arial" w:hAnsi="Arial" w:cs="Arial"/>
          <w:sz w:val="22"/>
          <w:szCs w:val="22"/>
        </w:rPr>
      </w:pPr>
      <w:r w:rsidRPr="007B7258">
        <w:rPr>
          <w:rFonts w:ascii="Arial" w:hAnsi="Arial" w:cs="Arial"/>
          <w:sz w:val="22"/>
          <w:szCs w:val="22"/>
        </w:rPr>
        <w:t>WSIS</w:t>
      </w:r>
      <w:r w:rsidRPr="007B7258">
        <w:rPr>
          <w:rFonts w:ascii="Arial" w:hAnsi="Arial" w:cs="Arial"/>
          <w:sz w:val="22"/>
          <w:szCs w:val="22"/>
        </w:rPr>
        <w:tab/>
      </w:r>
      <w:r w:rsidRPr="007B7258">
        <w:rPr>
          <w:rFonts w:ascii="Arial" w:hAnsi="Arial" w:cs="Arial"/>
          <w:sz w:val="22"/>
          <w:szCs w:val="22"/>
        </w:rPr>
        <w:tab/>
      </w:r>
      <w:r w:rsidRPr="007B7258">
        <w:rPr>
          <w:rFonts w:ascii="Arial" w:hAnsi="Arial" w:cs="Arial"/>
          <w:sz w:val="22"/>
          <w:szCs w:val="22"/>
        </w:rPr>
        <w:tab/>
        <w:t>World Summit on Information Society</w:t>
      </w:r>
    </w:p>
    <w:p w:rsidR="005C58F1" w:rsidRPr="007B7258" w:rsidRDefault="005C58F1" w:rsidP="005C58F1">
      <w:pPr>
        <w:spacing w:line="288" w:lineRule="auto"/>
        <w:ind w:left="720"/>
        <w:jc w:val="both"/>
        <w:rPr>
          <w:rFonts w:ascii="Arial" w:hAnsi="Arial" w:cs="Arial"/>
          <w:sz w:val="22"/>
          <w:szCs w:val="22"/>
        </w:rPr>
      </w:pPr>
      <w:r w:rsidRPr="007B7258">
        <w:rPr>
          <w:rFonts w:ascii="Arial" w:hAnsi="Arial" w:cs="Arial"/>
          <w:sz w:val="22"/>
          <w:szCs w:val="22"/>
        </w:rPr>
        <w:t xml:space="preserve">WSP </w:t>
      </w:r>
      <w:r w:rsidRPr="007B7258">
        <w:rPr>
          <w:rFonts w:ascii="Arial" w:hAnsi="Arial" w:cs="Arial"/>
          <w:sz w:val="22"/>
          <w:szCs w:val="22"/>
        </w:rPr>
        <w:tab/>
      </w:r>
      <w:r w:rsidRPr="007B7258">
        <w:rPr>
          <w:rFonts w:ascii="Arial" w:hAnsi="Arial" w:cs="Arial"/>
          <w:sz w:val="22"/>
          <w:szCs w:val="22"/>
        </w:rPr>
        <w:tab/>
      </w:r>
      <w:r w:rsidRPr="007B7258">
        <w:rPr>
          <w:rFonts w:ascii="Arial" w:hAnsi="Arial" w:cs="Arial"/>
          <w:sz w:val="22"/>
          <w:szCs w:val="22"/>
        </w:rPr>
        <w:tab/>
        <w:t xml:space="preserve">Work Skills Plan </w:t>
      </w:r>
    </w:p>
    <w:p w:rsidR="005C58F1" w:rsidRPr="007B7258" w:rsidRDefault="005C58F1" w:rsidP="005C58F1">
      <w:pPr>
        <w:spacing w:line="288" w:lineRule="auto"/>
        <w:ind w:left="720"/>
        <w:jc w:val="both"/>
        <w:rPr>
          <w:rFonts w:ascii="Arial" w:hAnsi="Arial" w:cs="Arial"/>
          <w:sz w:val="22"/>
          <w:szCs w:val="22"/>
        </w:rPr>
      </w:pPr>
      <w:r w:rsidRPr="007B7258">
        <w:rPr>
          <w:rFonts w:ascii="Arial" w:hAnsi="Arial" w:cs="Arial"/>
          <w:sz w:val="22"/>
          <w:szCs w:val="22"/>
        </w:rPr>
        <w:t>WTO</w:t>
      </w:r>
      <w:r w:rsidRPr="007B7258">
        <w:rPr>
          <w:rFonts w:ascii="Arial" w:hAnsi="Arial" w:cs="Arial"/>
          <w:sz w:val="22"/>
          <w:szCs w:val="22"/>
        </w:rPr>
        <w:tab/>
      </w:r>
      <w:r w:rsidRPr="007B7258">
        <w:rPr>
          <w:rFonts w:ascii="Arial" w:hAnsi="Arial" w:cs="Arial"/>
          <w:sz w:val="22"/>
          <w:szCs w:val="22"/>
        </w:rPr>
        <w:tab/>
      </w:r>
      <w:r w:rsidRPr="007B7258">
        <w:rPr>
          <w:rFonts w:ascii="Arial" w:hAnsi="Arial" w:cs="Arial"/>
          <w:sz w:val="22"/>
          <w:szCs w:val="22"/>
        </w:rPr>
        <w:tab/>
      </w:r>
      <w:r w:rsidRPr="007B7258">
        <w:rPr>
          <w:rFonts w:ascii="Arial" w:hAnsi="Arial" w:cs="Arial"/>
          <w:sz w:val="22"/>
          <w:szCs w:val="22"/>
          <w:lang w:val="en-GB"/>
        </w:rPr>
        <w:t>World Trade Organisation</w:t>
      </w:r>
    </w:p>
    <w:p w:rsidR="005C58F1" w:rsidRPr="007B7258" w:rsidRDefault="005C58F1" w:rsidP="005C58F1">
      <w:pPr>
        <w:spacing w:line="288" w:lineRule="auto"/>
        <w:ind w:left="720"/>
        <w:jc w:val="both"/>
        <w:rPr>
          <w:rFonts w:ascii="Arial" w:hAnsi="Arial" w:cs="Arial"/>
          <w:sz w:val="22"/>
          <w:szCs w:val="22"/>
        </w:rPr>
      </w:pPr>
      <w:r w:rsidRPr="007B7258">
        <w:rPr>
          <w:rFonts w:ascii="Arial" w:hAnsi="Arial" w:cs="Arial"/>
          <w:sz w:val="22"/>
          <w:szCs w:val="22"/>
        </w:rPr>
        <w:t>3D</w:t>
      </w:r>
      <w:r w:rsidRPr="007B7258">
        <w:rPr>
          <w:rFonts w:ascii="Arial" w:hAnsi="Arial" w:cs="Arial"/>
          <w:sz w:val="22"/>
          <w:szCs w:val="22"/>
        </w:rPr>
        <w:tab/>
      </w:r>
      <w:r w:rsidRPr="007B7258">
        <w:rPr>
          <w:rFonts w:ascii="Arial" w:hAnsi="Arial" w:cs="Arial"/>
          <w:sz w:val="22"/>
          <w:szCs w:val="22"/>
        </w:rPr>
        <w:tab/>
      </w:r>
      <w:r w:rsidRPr="007B7258">
        <w:rPr>
          <w:rFonts w:ascii="Arial" w:hAnsi="Arial" w:cs="Arial"/>
          <w:sz w:val="22"/>
          <w:szCs w:val="22"/>
        </w:rPr>
        <w:tab/>
        <w:t xml:space="preserve">Three Dimensional </w:t>
      </w:r>
    </w:p>
    <w:p w:rsidR="005C58F1" w:rsidRDefault="005C58F1" w:rsidP="005C58F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360"/>
        <w:rPr>
          <w:rFonts w:ascii="Arial" w:eastAsia="Times New Roman" w:hAnsi="Arial" w:cs="Arial"/>
          <w:b/>
          <w:sz w:val="22"/>
          <w:szCs w:val="22"/>
        </w:rPr>
      </w:pPr>
      <w:r w:rsidRPr="007B7258">
        <w:rPr>
          <w:rFonts w:ascii="Arial" w:eastAsia="Times New Roman" w:hAnsi="Arial" w:cs="Arial"/>
          <w:b/>
          <w:sz w:val="22"/>
          <w:szCs w:val="22"/>
        </w:rPr>
        <w:t xml:space="preserve">USAF </w:t>
      </w: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4"/>
        <w:gridCol w:w="291"/>
        <w:gridCol w:w="6350"/>
      </w:tblGrid>
      <w:tr w:rsidR="005C58F1" w:rsidRPr="007B7258" w:rsidTr="008B0993">
        <w:tc>
          <w:tcPr>
            <w:tcW w:w="1694" w:type="dxa"/>
            <w:hideMark/>
          </w:tcPr>
          <w:p w:rsidR="005C58F1" w:rsidRPr="007B7258" w:rsidRDefault="005C58F1" w:rsidP="008B0993">
            <w:pPr>
              <w:spacing w:after="0" w:line="240" w:lineRule="auto"/>
              <w:rPr>
                <w:rFonts w:ascii="Arial" w:hAnsi="Arial" w:cs="Arial"/>
                <w:sz w:val="22"/>
                <w:szCs w:val="22"/>
              </w:rPr>
            </w:pPr>
            <w:r w:rsidRPr="007B7258">
              <w:rPr>
                <w:rFonts w:ascii="Arial" w:hAnsi="Arial" w:cs="Arial"/>
                <w:sz w:val="22"/>
                <w:szCs w:val="22"/>
              </w:rPr>
              <w:t>AG</w:t>
            </w:r>
          </w:p>
        </w:tc>
        <w:tc>
          <w:tcPr>
            <w:tcW w:w="291" w:type="dxa"/>
          </w:tcPr>
          <w:p w:rsidR="005C58F1" w:rsidRPr="007B7258" w:rsidRDefault="005C58F1" w:rsidP="008B0993">
            <w:pPr>
              <w:spacing w:after="0" w:line="240" w:lineRule="auto"/>
              <w:rPr>
                <w:rFonts w:ascii="Arial" w:hAnsi="Arial" w:cs="Arial"/>
                <w:sz w:val="22"/>
                <w:szCs w:val="22"/>
              </w:rPr>
            </w:pPr>
          </w:p>
        </w:tc>
        <w:tc>
          <w:tcPr>
            <w:tcW w:w="6350" w:type="dxa"/>
            <w:hideMark/>
          </w:tcPr>
          <w:p w:rsidR="005C58F1" w:rsidRPr="007B7258" w:rsidRDefault="005C58F1" w:rsidP="008B0993">
            <w:pPr>
              <w:spacing w:after="0" w:line="240" w:lineRule="auto"/>
              <w:rPr>
                <w:rFonts w:ascii="Arial" w:hAnsi="Arial" w:cs="Arial"/>
                <w:sz w:val="22"/>
                <w:szCs w:val="22"/>
              </w:rPr>
            </w:pPr>
            <w:r w:rsidRPr="007B7258">
              <w:rPr>
                <w:rFonts w:ascii="Arial" w:hAnsi="Arial" w:cs="Arial"/>
                <w:sz w:val="22"/>
                <w:szCs w:val="22"/>
              </w:rPr>
              <w:t>Auditor General</w:t>
            </w:r>
          </w:p>
        </w:tc>
      </w:tr>
      <w:tr w:rsidR="005C58F1" w:rsidRPr="007B7258" w:rsidTr="008B0993">
        <w:tc>
          <w:tcPr>
            <w:tcW w:w="1694" w:type="dxa"/>
            <w:hideMark/>
          </w:tcPr>
          <w:p w:rsidR="005C58F1" w:rsidRPr="007B7258" w:rsidRDefault="005C58F1" w:rsidP="008B0993">
            <w:pPr>
              <w:spacing w:after="0" w:line="240" w:lineRule="auto"/>
              <w:rPr>
                <w:rFonts w:ascii="Arial" w:hAnsi="Arial" w:cs="Arial"/>
                <w:sz w:val="22"/>
                <w:szCs w:val="22"/>
              </w:rPr>
            </w:pPr>
            <w:r w:rsidRPr="007B7258">
              <w:rPr>
                <w:rFonts w:ascii="Arial" w:hAnsi="Arial" w:cs="Arial"/>
                <w:sz w:val="22"/>
                <w:szCs w:val="22"/>
              </w:rPr>
              <w:t>APP</w:t>
            </w:r>
          </w:p>
        </w:tc>
        <w:tc>
          <w:tcPr>
            <w:tcW w:w="291" w:type="dxa"/>
          </w:tcPr>
          <w:p w:rsidR="005C58F1" w:rsidRPr="007B7258" w:rsidRDefault="005C58F1" w:rsidP="008B0993">
            <w:pPr>
              <w:spacing w:after="0" w:line="240" w:lineRule="auto"/>
              <w:rPr>
                <w:rFonts w:ascii="Arial" w:hAnsi="Arial" w:cs="Arial"/>
                <w:sz w:val="22"/>
                <w:szCs w:val="22"/>
              </w:rPr>
            </w:pPr>
          </w:p>
        </w:tc>
        <w:tc>
          <w:tcPr>
            <w:tcW w:w="6350" w:type="dxa"/>
            <w:hideMark/>
          </w:tcPr>
          <w:p w:rsidR="005C58F1" w:rsidRPr="007B7258" w:rsidRDefault="005C58F1" w:rsidP="008B0993">
            <w:pPr>
              <w:spacing w:after="0" w:line="240" w:lineRule="auto"/>
              <w:rPr>
                <w:rFonts w:ascii="Arial" w:hAnsi="Arial" w:cs="Arial"/>
                <w:sz w:val="22"/>
                <w:szCs w:val="22"/>
              </w:rPr>
            </w:pPr>
            <w:r w:rsidRPr="007B7258">
              <w:rPr>
                <w:rFonts w:ascii="Arial" w:hAnsi="Arial" w:cs="Arial"/>
                <w:sz w:val="22"/>
                <w:szCs w:val="22"/>
              </w:rPr>
              <w:t>Annual Performance Plan</w:t>
            </w:r>
          </w:p>
        </w:tc>
      </w:tr>
      <w:tr w:rsidR="005C58F1" w:rsidRPr="007B7258" w:rsidTr="008B0993">
        <w:tc>
          <w:tcPr>
            <w:tcW w:w="1694" w:type="dxa"/>
            <w:hideMark/>
          </w:tcPr>
          <w:p w:rsidR="005C58F1" w:rsidRPr="007B7258" w:rsidRDefault="005C58F1" w:rsidP="008B0993">
            <w:pPr>
              <w:spacing w:after="0" w:line="240" w:lineRule="auto"/>
              <w:rPr>
                <w:rFonts w:ascii="Arial" w:hAnsi="Arial" w:cs="Arial"/>
                <w:sz w:val="22"/>
                <w:szCs w:val="22"/>
              </w:rPr>
            </w:pPr>
            <w:r w:rsidRPr="007B7258">
              <w:rPr>
                <w:rFonts w:ascii="Arial" w:hAnsi="Arial" w:cs="Arial"/>
                <w:sz w:val="22"/>
                <w:szCs w:val="22"/>
              </w:rPr>
              <w:t>BBBEE</w:t>
            </w:r>
          </w:p>
        </w:tc>
        <w:tc>
          <w:tcPr>
            <w:tcW w:w="291" w:type="dxa"/>
          </w:tcPr>
          <w:p w:rsidR="005C58F1" w:rsidRPr="007B7258" w:rsidRDefault="005C58F1" w:rsidP="008B0993">
            <w:pPr>
              <w:spacing w:after="0" w:line="240" w:lineRule="auto"/>
              <w:rPr>
                <w:rFonts w:ascii="Arial" w:hAnsi="Arial" w:cs="Arial"/>
                <w:sz w:val="22"/>
                <w:szCs w:val="22"/>
              </w:rPr>
            </w:pPr>
          </w:p>
        </w:tc>
        <w:tc>
          <w:tcPr>
            <w:tcW w:w="6350" w:type="dxa"/>
            <w:hideMark/>
          </w:tcPr>
          <w:p w:rsidR="005C58F1" w:rsidRPr="007B7258" w:rsidRDefault="005C58F1" w:rsidP="008B0993">
            <w:pPr>
              <w:spacing w:after="0" w:line="240" w:lineRule="auto"/>
              <w:rPr>
                <w:rFonts w:ascii="Arial" w:hAnsi="Arial" w:cs="Arial"/>
                <w:sz w:val="22"/>
                <w:szCs w:val="22"/>
              </w:rPr>
            </w:pPr>
            <w:r w:rsidRPr="007B7258">
              <w:rPr>
                <w:rFonts w:ascii="Arial" w:hAnsi="Arial" w:cs="Arial"/>
                <w:sz w:val="22"/>
                <w:szCs w:val="22"/>
              </w:rPr>
              <w:t>Broad-based Black Economic Empowerment</w:t>
            </w:r>
          </w:p>
        </w:tc>
      </w:tr>
      <w:tr w:rsidR="005C58F1" w:rsidRPr="007B7258" w:rsidTr="008B0993">
        <w:tc>
          <w:tcPr>
            <w:tcW w:w="1694" w:type="dxa"/>
            <w:hideMark/>
          </w:tcPr>
          <w:p w:rsidR="005C58F1" w:rsidRPr="007B7258" w:rsidRDefault="005C58F1" w:rsidP="008B0993">
            <w:pPr>
              <w:spacing w:after="0" w:line="240" w:lineRule="auto"/>
              <w:rPr>
                <w:rFonts w:ascii="Arial" w:hAnsi="Arial" w:cs="Arial"/>
                <w:sz w:val="22"/>
                <w:szCs w:val="22"/>
              </w:rPr>
            </w:pPr>
            <w:r w:rsidRPr="007B7258">
              <w:rPr>
                <w:rFonts w:ascii="Arial" w:hAnsi="Arial" w:cs="Arial"/>
                <w:sz w:val="22"/>
                <w:szCs w:val="22"/>
              </w:rPr>
              <w:t>BDM</w:t>
            </w:r>
          </w:p>
        </w:tc>
        <w:tc>
          <w:tcPr>
            <w:tcW w:w="291" w:type="dxa"/>
          </w:tcPr>
          <w:p w:rsidR="005C58F1" w:rsidRPr="007B7258" w:rsidRDefault="005C58F1" w:rsidP="008B0993">
            <w:pPr>
              <w:spacing w:after="0" w:line="240" w:lineRule="auto"/>
              <w:rPr>
                <w:rFonts w:ascii="Arial" w:hAnsi="Arial" w:cs="Arial"/>
                <w:sz w:val="22"/>
                <w:szCs w:val="22"/>
              </w:rPr>
            </w:pPr>
          </w:p>
        </w:tc>
        <w:tc>
          <w:tcPr>
            <w:tcW w:w="6350" w:type="dxa"/>
            <w:hideMark/>
          </w:tcPr>
          <w:p w:rsidR="005C58F1" w:rsidRPr="007B7258" w:rsidRDefault="005C58F1" w:rsidP="008B0993">
            <w:pPr>
              <w:spacing w:after="0" w:line="240" w:lineRule="auto"/>
              <w:rPr>
                <w:rFonts w:ascii="Arial" w:hAnsi="Arial" w:cs="Arial"/>
                <w:sz w:val="22"/>
                <w:szCs w:val="22"/>
              </w:rPr>
            </w:pPr>
            <w:r w:rsidRPr="007B7258">
              <w:rPr>
                <w:rFonts w:ascii="Arial" w:hAnsi="Arial" w:cs="Arial"/>
                <w:sz w:val="22"/>
                <w:szCs w:val="22"/>
              </w:rPr>
              <w:t>Broadcasting Digital Migration</w:t>
            </w:r>
          </w:p>
        </w:tc>
      </w:tr>
      <w:tr w:rsidR="005C58F1" w:rsidRPr="007B7258" w:rsidTr="008B0993">
        <w:tc>
          <w:tcPr>
            <w:tcW w:w="1694" w:type="dxa"/>
            <w:hideMark/>
          </w:tcPr>
          <w:p w:rsidR="005C58F1" w:rsidRPr="007B7258" w:rsidRDefault="005C58F1" w:rsidP="008B0993">
            <w:pPr>
              <w:spacing w:after="0" w:line="240" w:lineRule="auto"/>
              <w:rPr>
                <w:rFonts w:ascii="Arial" w:hAnsi="Arial" w:cs="Arial"/>
                <w:sz w:val="22"/>
                <w:szCs w:val="22"/>
              </w:rPr>
            </w:pPr>
            <w:r w:rsidRPr="007B7258">
              <w:rPr>
                <w:rFonts w:ascii="Arial" w:hAnsi="Arial" w:cs="Arial"/>
                <w:sz w:val="22"/>
                <w:szCs w:val="22"/>
              </w:rPr>
              <w:t>CEO</w:t>
            </w:r>
          </w:p>
        </w:tc>
        <w:tc>
          <w:tcPr>
            <w:tcW w:w="291" w:type="dxa"/>
          </w:tcPr>
          <w:p w:rsidR="005C58F1" w:rsidRPr="007B7258" w:rsidRDefault="005C58F1" w:rsidP="008B0993">
            <w:pPr>
              <w:spacing w:after="0" w:line="240" w:lineRule="auto"/>
              <w:rPr>
                <w:rFonts w:ascii="Arial" w:hAnsi="Arial" w:cs="Arial"/>
                <w:sz w:val="22"/>
                <w:szCs w:val="22"/>
              </w:rPr>
            </w:pPr>
          </w:p>
        </w:tc>
        <w:tc>
          <w:tcPr>
            <w:tcW w:w="6350" w:type="dxa"/>
            <w:hideMark/>
          </w:tcPr>
          <w:p w:rsidR="005C58F1" w:rsidRPr="007B7258" w:rsidRDefault="005C58F1" w:rsidP="008B0993">
            <w:pPr>
              <w:spacing w:after="0" w:line="240" w:lineRule="auto"/>
              <w:rPr>
                <w:rFonts w:ascii="Arial" w:hAnsi="Arial" w:cs="Arial"/>
                <w:sz w:val="22"/>
                <w:szCs w:val="22"/>
              </w:rPr>
            </w:pPr>
            <w:r w:rsidRPr="007B7258">
              <w:rPr>
                <w:rFonts w:ascii="Arial" w:hAnsi="Arial" w:cs="Arial"/>
                <w:sz w:val="22"/>
                <w:szCs w:val="22"/>
              </w:rPr>
              <w:t>Chief Executive Officer</w:t>
            </w:r>
          </w:p>
        </w:tc>
      </w:tr>
      <w:tr w:rsidR="005C58F1" w:rsidRPr="007B7258" w:rsidTr="008B0993">
        <w:tc>
          <w:tcPr>
            <w:tcW w:w="1694" w:type="dxa"/>
            <w:hideMark/>
          </w:tcPr>
          <w:p w:rsidR="005C58F1" w:rsidRPr="007B7258" w:rsidRDefault="005C58F1" w:rsidP="008B0993">
            <w:pPr>
              <w:spacing w:after="0" w:line="240" w:lineRule="auto"/>
              <w:rPr>
                <w:rFonts w:ascii="Arial" w:hAnsi="Arial" w:cs="Arial"/>
                <w:sz w:val="22"/>
                <w:szCs w:val="22"/>
              </w:rPr>
            </w:pPr>
            <w:r w:rsidRPr="007B7258">
              <w:rPr>
                <w:rFonts w:ascii="Arial" w:hAnsi="Arial" w:cs="Arial"/>
                <w:sz w:val="22"/>
                <w:szCs w:val="22"/>
              </w:rPr>
              <w:t>DDF</w:t>
            </w:r>
          </w:p>
        </w:tc>
        <w:tc>
          <w:tcPr>
            <w:tcW w:w="291" w:type="dxa"/>
          </w:tcPr>
          <w:p w:rsidR="005C58F1" w:rsidRPr="007B7258" w:rsidRDefault="005C58F1" w:rsidP="008B0993">
            <w:pPr>
              <w:spacing w:after="0" w:line="240" w:lineRule="auto"/>
              <w:rPr>
                <w:rFonts w:ascii="Arial" w:hAnsi="Arial" w:cs="Arial"/>
                <w:sz w:val="22"/>
                <w:szCs w:val="22"/>
              </w:rPr>
            </w:pPr>
          </w:p>
        </w:tc>
        <w:tc>
          <w:tcPr>
            <w:tcW w:w="6350" w:type="dxa"/>
            <w:hideMark/>
          </w:tcPr>
          <w:p w:rsidR="005C58F1" w:rsidRPr="007B7258" w:rsidRDefault="005C58F1" w:rsidP="008B0993">
            <w:pPr>
              <w:spacing w:after="0" w:line="240" w:lineRule="auto"/>
              <w:rPr>
                <w:rFonts w:ascii="Arial" w:hAnsi="Arial" w:cs="Arial"/>
                <w:sz w:val="22"/>
                <w:szCs w:val="22"/>
              </w:rPr>
            </w:pPr>
            <w:r w:rsidRPr="007B7258">
              <w:rPr>
                <w:rFonts w:ascii="Arial" w:hAnsi="Arial" w:cs="Arial"/>
                <w:sz w:val="22"/>
                <w:szCs w:val="22"/>
              </w:rPr>
              <w:t>Digital Development Fund</w:t>
            </w:r>
          </w:p>
        </w:tc>
      </w:tr>
      <w:tr w:rsidR="005C58F1" w:rsidRPr="007B7258" w:rsidTr="008B0993">
        <w:tc>
          <w:tcPr>
            <w:tcW w:w="1694" w:type="dxa"/>
            <w:hideMark/>
          </w:tcPr>
          <w:p w:rsidR="005C58F1" w:rsidRPr="007B7258" w:rsidRDefault="005C58F1" w:rsidP="008B0993">
            <w:pPr>
              <w:spacing w:after="0" w:line="240" w:lineRule="auto"/>
              <w:rPr>
                <w:rFonts w:ascii="Arial" w:hAnsi="Arial" w:cs="Arial"/>
                <w:sz w:val="22"/>
                <w:szCs w:val="22"/>
              </w:rPr>
            </w:pPr>
            <w:r w:rsidRPr="007B7258">
              <w:rPr>
                <w:rFonts w:ascii="Arial" w:hAnsi="Arial" w:cs="Arial"/>
                <w:sz w:val="22"/>
                <w:szCs w:val="22"/>
              </w:rPr>
              <w:t>DTPS</w:t>
            </w:r>
          </w:p>
        </w:tc>
        <w:tc>
          <w:tcPr>
            <w:tcW w:w="291" w:type="dxa"/>
          </w:tcPr>
          <w:p w:rsidR="005C58F1" w:rsidRPr="007B7258" w:rsidRDefault="005C58F1" w:rsidP="008B0993">
            <w:pPr>
              <w:spacing w:after="0" w:line="240" w:lineRule="auto"/>
              <w:rPr>
                <w:rFonts w:ascii="Arial" w:hAnsi="Arial" w:cs="Arial"/>
                <w:sz w:val="22"/>
                <w:szCs w:val="22"/>
              </w:rPr>
            </w:pPr>
          </w:p>
        </w:tc>
        <w:tc>
          <w:tcPr>
            <w:tcW w:w="6350" w:type="dxa"/>
            <w:hideMark/>
          </w:tcPr>
          <w:p w:rsidR="005C58F1" w:rsidRPr="007B7258" w:rsidRDefault="005C58F1" w:rsidP="008B0993">
            <w:pPr>
              <w:spacing w:after="0" w:line="240" w:lineRule="auto"/>
              <w:rPr>
                <w:rFonts w:ascii="Arial" w:hAnsi="Arial" w:cs="Arial"/>
                <w:sz w:val="22"/>
                <w:szCs w:val="22"/>
              </w:rPr>
            </w:pPr>
            <w:r w:rsidRPr="007B7258">
              <w:rPr>
                <w:rFonts w:ascii="Arial" w:hAnsi="Arial" w:cs="Arial"/>
                <w:sz w:val="22"/>
                <w:szCs w:val="22"/>
              </w:rPr>
              <w:t xml:space="preserve">Department of Telecommunications and Postal Services </w:t>
            </w:r>
          </w:p>
        </w:tc>
      </w:tr>
      <w:tr w:rsidR="005C58F1" w:rsidRPr="007B7258" w:rsidTr="008B0993">
        <w:tc>
          <w:tcPr>
            <w:tcW w:w="1694" w:type="dxa"/>
            <w:hideMark/>
          </w:tcPr>
          <w:p w:rsidR="005C58F1" w:rsidRPr="007B7258" w:rsidRDefault="005C58F1" w:rsidP="008B0993">
            <w:pPr>
              <w:spacing w:after="0" w:line="240" w:lineRule="auto"/>
              <w:rPr>
                <w:rFonts w:ascii="Arial" w:hAnsi="Arial" w:cs="Arial"/>
                <w:sz w:val="22"/>
                <w:szCs w:val="22"/>
              </w:rPr>
            </w:pPr>
            <w:r w:rsidRPr="007B7258">
              <w:rPr>
                <w:rFonts w:ascii="Arial" w:hAnsi="Arial" w:cs="Arial"/>
                <w:sz w:val="22"/>
                <w:szCs w:val="22"/>
              </w:rPr>
              <w:t>EC</w:t>
            </w:r>
          </w:p>
        </w:tc>
        <w:tc>
          <w:tcPr>
            <w:tcW w:w="291" w:type="dxa"/>
          </w:tcPr>
          <w:p w:rsidR="005C58F1" w:rsidRPr="007B7258" w:rsidRDefault="005C58F1" w:rsidP="008B0993">
            <w:pPr>
              <w:spacing w:after="0" w:line="240" w:lineRule="auto"/>
              <w:rPr>
                <w:rFonts w:ascii="Arial" w:hAnsi="Arial" w:cs="Arial"/>
                <w:sz w:val="22"/>
                <w:szCs w:val="22"/>
              </w:rPr>
            </w:pPr>
          </w:p>
        </w:tc>
        <w:tc>
          <w:tcPr>
            <w:tcW w:w="6350" w:type="dxa"/>
            <w:hideMark/>
          </w:tcPr>
          <w:p w:rsidR="005C58F1" w:rsidRPr="007B7258" w:rsidRDefault="005C58F1" w:rsidP="008B0993">
            <w:pPr>
              <w:spacing w:after="0" w:line="240" w:lineRule="auto"/>
              <w:rPr>
                <w:rFonts w:ascii="Arial" w:hAnsi="Arial" w:cs="Arial"/>
                <w:sz w:val="22"/>
                <w:szCs w:val="22"/>
              </w:rPr>
            </w:pPr>
            <w:r w:rsidRPr="007B7258">
              <w:rPr>
                <w:rFonts w:ascii="Arial" w:hAnsi="Arial" w:cs="Arial"/>
                <w:sz w:val="22"/>
                <w:szCs w:val="22"/>
              </w:rPr>
              <w:t>Eastern Cape</w:t>
            </w:r>
          </w:p>
        </w:tc>
      </w:tr>
      <w:tr w:rsidR="005C58F1" w:rsidRPr="007B7258" w:rsidTr="008B0993">
        <w:tc>
          <w:tcPr>
            <w:tcW w:w="1694" w:type="dxa"/>
            <w:hideMark/>
          </w:tcPr>
          <w:p w:rsidR="005C58F1" w:rsidRPr="007B7258" w:rsidRDefault="005C58F1" w:rsidP="008B0993">
            <w:pPr>
              <w:spacing w:after="0" w:line="240" w:lineRule="auto"/>
              <w:rPr>
                <w:rFonts w:ascii="Arial" w:hAnsi="Arial" w:cs="Arial"/>
                <w:sz w:val="22"/>
                <w:szCs w:val="22"/>
              </w:rPr>
            </w:pPr>
            <w:r w:rsidRPr="007B7258">
              <w:rPr>
                <w:rFonts w:ascii="Arial" w:hAnsi="Arial" w:cs="Arial"/>
                <w:sz w:val="22"/>
                <w:szCs w:val="22"/>
              </w:rPr>
              <w:t>ECA</w:t>
            </w:r>
          </w:p>
        </w:tc>
        <w:tc>
          <w:tcPr>
            <w:tcW w:w="291" w:type="dxa"/>
          </w:tcPr>
          <w:p w:rsidR="005C58F1" w:rsidRPr="007B7258" w:rsidRDefault="005C58F1" w:rsidP="008B0993">
            <w:pPr>
              <w:spacing w:after="0" w:line="240" w:lineRule="auto"/>
              <w:rPr>
                <w:rFonts w:ascii="Arial" w:hAnsi="Arial" w:cs="Arial"/>
                <w:sz w:val="22"/>
                <w:szCs w:val="22"/>
              </w:rPr>
            </w:pPr>
          </w:p>
        </w:tc>
        <w:tc>
          <w:tcPr>
            <w:tcW w:w="6350" w:type="dxa"/>
            <w:hideMark/>
          </w:tcPr>
          <w:p w:rsidR="005C58F1" w:rsidRPr="007B7258" w:rsidRDefault="005C58F1" w:rsidP="008B0993">
            <w:pPr>
              <w:spacing w:after="0" w:line="240" w:lineRule="auto"/>
              <w:rPr>
                <w:rFonts w:ascii="Arial" w:hAnsi="Arial" w:cs="Arial"/>
                <w:sz w:val="22"/>
                <w:szCs w:val="22"/>
              </w:rPr>
            </w:pPr>
            <w:r w:rsidRPr="007B7258">
              <w:rPr>
                <w:rFonts w:ascii="Arial" w:hAnsi="Arial" w:cs="Arial"/>
                <w:sz w:val="22"/>
                <w:szCs w:val="22"/>
              </w:rPr>
              <w:t>Electronic Communications Act</w:t>
            </w:r>
          </w:p>
        </w:tc>
      </w:tr>
      <w:tr w:rsidR="005C58F1" w:rsidRPr="007B7258" w:rsidTr="008B0993">
        <w:tc>
          <w:tcPr>
            <w:tcW w:w="1694" w:type="dxa"/>
            <w:hideMark/>
          </w:tcPr>
          <w:p w:rsidR="005C58F1" w:rsidRPr="007B7258" w:rsidRDefault="005C58F1" w:rsidP="008B0993">
            <w:pPr>
              <w:spacing w:after="0" w:line="240" w:lineRule="auto"/>
              <w:rPr>
                <w:rFonts w:ascii="Arial" w:hAnsi="Arial" w:cs="Arial"/>
                <w:sz w:val="22"/>
                <w:szCs w:val="22"/>
              </w:rPr>
            </w:pPr>
            <w:r w:rsidRPr="007B7258">
              <w:rPr>
                <w:rFonts w:ascii="Arial" w:hAnsi="Arial" w:cs="Arial"/>
                <w:sz w:val="22"/>
                <w:szCs w:val="22"/>
              </w:rPr>
              <w:t>ERP</w:t>
            </w:r>
          </w:p>
        </w:tc>
        <w:tc>
          <w:tcPr>
            <w:tcW w:w="291" w:type="dxa"/>
          </w:tcPr>
          <w:p w:rsidR="005C58F1" w:rsidRPr="007B7258" w:rsidRDefault="005C58F1" w:rsidP="008B0993">
            <w:pPr>
              <w:spacing w:after="0" w:line="240" w:lineRule="auto"/>
              <w:rPr>
                <w:rFonts w:ascii="Arial" w:hAnsi="Arial" w:cs="Arial"/>
                <w:sz w:val="22"/>
                <w:szCs w:val="22"/>
              </w:rPr>
            </w:pPr>
          </w:p>
        </w:tc>
        <w:tc>
          <w:tcPr>
            <w:tcW w:w="6350" w:type="dxa"/>
            <w:hideMark/>
          </w:tcPr>
          <w:p w:rsidR="005C58F1" w:rsidRPr="007B7258" w:rsidRDefault="005C58F1" w:rsidP="008B0993">
            <w:pPr>
              <w:spacing w:after="0" w:line="240" w:lineRule="auto"/>
              <w:rPr>
                <w:rFonts w:ascii="Arial" w:hAnsi="Arial" w:cs="Arial"/>
                <w:sz w:val="22"/>
                <w:szCs w:val="22"/>
              </w:rPr>
            </w:pPr>
            <w:r w:rsidRPr="007B7258">
              <w:rPr>
                <w:rFonts w:ascii="Arial" w:hAnsi="Arial" w:cs="Arial"/>
                <w:sz w:val="22"/>
                <w:szCs w:val="22"/>
              </w:rPr>
              <w:t>Enterprise Resource Planning</w:t>
            </w:r>
          </w:p>
        </w:tc>
      </w:tr>
      <w:tr w:rsidR="005C58F1" w:rsidRPr="007B7258" w:rsidTr="008B0993">
        <w:tc>
          <w:tcPr>
            <w:tcW w:w="1694" w:type="dxa"/>
            <w:hideMark/>
          </w:tcPr>
          <w:p w:rsidR="005C58F1" w:rsidRPr="007B7258" w:rsidRDefault="005C58F1" w:rsidP="008B0993">
            <w:pPr>
              <w:spacing w:after="0" w:line="240" w:lineRule="auto"/>
              <w:rPr>
                <w:rFonts w:ascii="Arial" w:hAnsi="Arial" w:cs="Arial"/>
                <w:sz w:val="22"/>
                <w:szCs w:val="22"/>
              </w:rPr>
            </w:pPr>
            <w:r w:rsidRPr="007B7258">
              <w:rPr>
                <w:rFonts w:ascii="Arial" w:hAnsi="Arial" w:cs="Arial"/>
                <w:sz w:val="22"/>
                <w:szCs w:val="22"/>
              </w:rPr>
              <w:t>FS</w:t>
            </w:r>
          </w:p>
        </w:tc>
        <w:tc>
          <w:tcPr>
            <w:tcW w:w="291" w:type="dxa"/>
          </w:tcPr>
          <w:p w:rsidR="005C58F1" w:rsidRPr="007B7258" w:rsidRDefault="005C58F1" w:rsidP="008B0993">
            <w:pPr>
              <w:spacing w:after="0" w:line="240" w:lineRule="auto"/>
              <w:rPr>
                <w:rFonts w:ascii="Arial" w:hAnsi="Arial" w:cs="Arial"/>
                <w:sz w:val="22"/>
                <w:szCs w:val="22"/>
              </w:rPr>
            </w:pPr>
          </w:p>
        </w:tc>
        <w:tc>
          <w:tcPr>
            <w:tcW w:w="6350" w:type="dxa"/>
            <w:hideMark/>
          </w:tcPr>
          <w:p w:rsidR="005C58F1" w:rsidRPr="007B7258" w:rsidRDefault="005C58F1" w:rsidP="008B0993">
            <w:pPr>
              <w:spacing w:after="0" w:line="240" w:lineRule="auto"/>
              <w:rPr>
                <w:rFonts w:ascii="Arial" w:hAnsi="Arial" w:cs="Arial"/>
                <w:sz w:val="22"/>
                <w:szCs w:val="22"/>
              </w:rPr>
            </w:pPr>
            <w:r w:rsidRPr="007B7258">
              <w:rPr>
                <w:rFonts w:ascii="Arial" w:hAnsi="Arial" w:cs="Arial"/>
                <w:sz w:val="22"/>
                <w:szCs w:val="22"/>
              </w:rPr>
              <w:t>Free State</w:t>
            </w:r>
          </w:p>
        </w:tc>
      </w:tr>
      <w:tr w:rsidR="005C58F1" w:rsidRPr="007B7258" w:rsidTr="008B0993">
        <w:tc>
          <w:tcPr>
            <w:tcW w:w="1694" w:type="dxa"/>
            <w:hideMark/>
          </w:tcPr>
          <w:p w:rsidR="005C58F1" w:rsidRPr="007B7258" w:rsidRDefault="005C58F1" w:rsidP="008B0993">
            <w:pPr>
              <w:spacing w:after="0" w:line="240" w:lineRule="auto"/>
              <w:rPr>
                <w:rFonts w:ascii="Arial" w:hAnsi="Arial" w:cs="Arial"/>
                <w:sz w:val="22"/>
                <w:szCs w:val="22"/>
              </w:rPr>
            </w:pPr>
            <w:r w:rsidRPr="007B7258">
              <w:rPr>
                <w:rFonts w:ascii="Arial" w:hAnsi="Arial" w:cs="Arial"/>
                <w:sz w:val="22"/>
                <w:szCs w:val="22"/>
              </w:rPr>
              <w:t>GRAP</w:t>
            </w:r>
          </w:p>
        </w:tc>
        <w:tc>
          <w:tcPr>
            <w:tcW w:w="291" w:type="dxa"/>
          </w:tcPr>
          <w:p w:rsidR="005C58F1" w:rsidRPr="007B7258" w:rsidRDefault="005C58F1" w:rsidP="008B0993">
            <w:pPr>
              <w:spacing w:after="0" w:line="240" w:lineRule="auto"/>
              <w:rPr>
                <w:rFonts w:ascii="Arial" w:hAnsi="Arial" w:cs="Arial"/>
                <w:sz w:val="22"/>
                <w:szCs w:val="22"/>
              </w:rPr>
            </w:pPr>
          </w:p>
        </w:tc>
        <w:tc>
          <w:tcPr>
            <w:tcW w:w="6350" w:type="dxa"/>
            <w:hideMark/>
          </w:tcPr>
          <w:p w:rsidR="005C58F1" w:rsidRPr="007B7258" w:rsidRDefault="005C58F1" w:rsidP="008B0993">
            <w:pPr>
              <w:spacing w:after="0" w:line="240" w:lineRule="auto"/>
              <w:rPr>
                <w:rFonts w:ascii="Arial" w:hAnsi="Arial" w:cs="Arial"/>
                <w:sz w:val="22"/>
                <w:szCs w:val="22"/>
              </w:rPr>
            </w:pPr>
            <w:r w:rsidRPr="007B7258">
              <w:rPr>
                <w:rFonts w:ascii="Arial" w:hAnsi="Arial" w:cs="Arial"/>
                <w:sz w:val="22"/>
                <w:szCs w:val="22"/>
              </w:rPr>
              <w:t xml:space="preserve">Generally </w:t>
            </w:r>
            <w:proofErr w:type="spellStart"/>
            <w:r w:rsidRPr="007B7258">
              <w:rPr>
                <w:rFonts w:ascii="Arial" w:hAnsi="Arial" w:cs="Arial"/>
                <w:sz w:val="22"/>
                <w:szCs w:val="22"/>
              </w:rPr>
              <w:t>Recognised</w:t>
            </w:r>
            <w:proofErr w:type="spellEnd"/>
            <w:r w:rsidRPr="007B7258">
              <w:rPr>
                <w:rFonts w:ascii="Arial" w:hAnsi="Arial" w:cs="Arial"/>
                <w:sz w:val="22"/>
                <w:szCs w:val="22"/>
              </w:rPr>
              <w:t xml:space="preserve"> Accounting Practice</w:t>
            </w:r>
          </w:p>
        </w:tc>
      </w:tr>
      <w:tr w:rsidR="005C58F1" w:rsidRPr="007B7258" w:rsidTr="008B0993">
        <w:tc>
          <w:tcPr>
            <w:tcW w:w="1694" w:type="dxa"/>
            <w:hideMark/>
          </w:tcPr>
          <w:p w:rsidR="005C58F1" w:rsidRPr="007B7258" w:rsidRDefault="005C58F1" w:rsidP="008B0993">
            <w:pPr>
              <w:spacing w:after="0" w:line="240" w:lineRule="auto"/>
              <w:rPr>
                <w:rFonts w:ascii="Arial" w:hAnsi="Arial" w:cs="Arial"/>
                <w:sz w:val="22"/>
                <w:szCs w:val="22"/>
              </w:rPr>
            </w:pPr>
            <w:r w:rsidRPr="007B7258">
              <w:rPr>
                <w:rFonts w:ascii="Arial" w:hAnsi="Arial" w:cs="Arial"/>
                <w:sz w:val="22"/>
                <w:szCs w:val="22"/>
                <w:lang w:val="en-GB"/>
              </w:rPr>
              <w:t>GATS</w:t>
            </w:r>
          </w:p>
        </w:tc>
        <w:tc>
          <w:tcPr>
            <w:tcW w:w="291" w:type="dxa"/>
          </w:tcPr>
          <w:p w:rsidR="005C58F1" w:rsidRPr="007B7258" w:rsidRDefault="005C58F1" w:rsidP="008B0993">
            <w:pPr>
              <w:spacing w:after="0" w:line="240" w:lineRule="auto"/>
              <w:rPr>
                <w:rFonts w:ascii="Arial" w:hAnsi="Arial" w:cs="Arial"/>
                <w:sz w:val="22"/>
                <w:szCs w:val="22"/>
              </w:rPr>
            </w:pPr>
          </w:p>
        </w:tc>
        <w:tc>
          <w:tcPr>
            <w:tcW w:w="6350" w:type="dxa"/>
            <w:hideMark/>
          </w:tcPr>
          <w:p w:rsidR="005C58F1" w:rsidRPr="007B7258" w:rsidRDefault="005C58F1" w:rsidP="008B0993">
            <w:pPr>
              <w:spacing w:after="0" w:line="240" w:lineRule="auto"/>
              <w:rPr>
                <w:rFonts w:ascii="Arial" w:hAnsi="Arial" w:cs="Arial"/>
                <w:sz w:val="22"/>
                <w:szCs w:val="22"/>
              </w:rPr>
            </w:pPr>
            <w:r w:rsidRPr="007B7258">
              <w:rPr>
                <w:rFonts w:ascii="Arial" w:hAnsi="Arial" w:cs="Arial"/>
                <w:sz w:val="22"/>
                <w:szCs w:val="22"/>
                <w:lang w:val="en-GB"/>
              </w:rPr>
              <w:t>General Agreement on Trade in Services</w:t>
            </w:r>
          </w:p>
        </w:tc>
      </w:tr>
      <w:tr w:rsidR="005C58F1" w:rsidRPr="007B7258" w:rsidTr="008B0993">
        <w:tc>
          <w:tcPr>
            <w:tcW w:w="1694" w:type="dxa"/>
            <w:hideMark/>
          </w:tcPr>
          <w:p w:rsidR="005C58F1" w:rsidRPr="007B7258" w:rsidRDefault="005C58F1" w:rsidP="008B0993">
            <w:pPr>
              <w:spacing w:after="0" w:line="240" w:lineRule="auto"/>
              <w:rPr>
                <w:rFonts w:ascii="Arial" w:hAnsi="Arial" w:cs="Arial"/>
                <w:sz w:val="22"/>
                <w:szCs w:val="22"/>
              </w:rPr>
            </w:pPr>
            <w:r w:rsidRPr="007B7258">
              <w:rPr>
                <w:rFonts w:ascii="Arial" w:hAnsi="Arial" w:cs="Arial"/>
                <w:sz w:val="22"/>
                <w:szCs w:val="22"/>
              </w:rPr>
              <w:t>HR</w:t>
            </w:r>
          </w:p>
        </w:tc>
        <w:tc>
          <w:tcPr>
            <w:tcW w:w="291" w:type="dxa"/>
          </w:tcPr>
          <w:p w:rsidR="005C58F1" w:rsidRPr="007B7258" w:rsidRDefault="005C58F1" w:rsidP="008B0993">
            <w:pPr>
              <w:spacing w:after="0" w:line="240" w:lineRule="auto"/>
              <w:rPr>
                <w:rFonts w:ascii="Arial" w:hAnsi="Arial" w:cs="Arial"/>
                <w:sz w:val="22"/>
                <w:szCs w:val="22"/>
              </w:rPr>
            </w:pPr>
          </w:p>
        </w:tc>
        <w:tc>
          <w:tcPr>
            <w:tcW w:w="6350" w:type="dxa"/>
            <w:hideMark/>
          </w:tcPr>
          <w:p w:rsidR="005C58F1" w:rsidRPr="007B7258" w:rsidRDefault="005C58F1" w:rsidP="008B0993">
            <w:pPr>
              <w:spacing w:after="0" w:line="240" w:lineRule="auto"/>
              <w:rPr>
                <w:rFonts w:ascii="Arial" w:hAnsi="Arial" w:cs="Arial"/>
                <w:sz w:val="22"/>
                <w:szCs w:val="22"/>
              </w:rPr>
            </w:pPr>
            <w:r w:rsidRPr="007B7258">
              <w:rPr>
                <w:rFonts w:ascii="Arial" w:hAnsi="Arial" w:cs="Arial"/>
                <w:sz w:val="22"/>
                <w:szCs w:val="22"/>
              </w:rPr>
              <w:t>Human Resources</w:t>
            </w:r>
          </w:p>
        </w:tc>
      </w:tr>
      <w:tr w:rsidR="005C58F1" w:rsidRPr="007B7258" w:rsidTr="008B0993">
        <w:tc>
          <w:tcPr>
            <w:tcW w:w="1694" w:type="dxa"/>
            <w:hideMark/>
          </w:tcPr>
          <w:p w:rsidR="005C58F1" w:rsidRPr="007B7258" w:rsidRDefault="005C58F1" w:rsidP="008B0993">
            <w:pPr>
              <w:spacing w:after="0" w:line="240" w:lineRule="auto"/>
              <w:rPr>
                <w:rFonts w:ascii="Arial" w:hAnsi="Arial" w:cs="Arial"/>
                <w:sz w:val="22"/>
                <w:szCs w:val="22"/>
              </w:rPr>
            </w:pPr>
            <w:r w:rsidRPr="007B7258">
              <w:rPr>
                <w:rFonts w:ascii="Arial" w:hAnsi="Arial" w:cs="Arial"/>
                <w:sz w:val="22"/>
                <w:szCs w:val="22"/>
              </w:rPr>
              <w:t>HRD</w:t>
            </w:r>
          </w:p>
        </w:tc>
        <w:tc>
          <w:tcPr>
            <w:tcW w:w="291" w:type="dxa"/>
          </w:tcPr>
          <w:p w:rsidR="005C58F1" w:rsidRPr="007B7258" w:rsidRDefault="005C58F1" w:rsidP="008B0993">
            <w:pPr>
              <w:spacing w:after="0" w:line="240" w:lineRule="auto"/>
              <w:rPr>
                <w:rFonts w:ascii="Arial" w:hAnsi="Arial" w:cs="Arial"/>
                <w:sz w:val="22"/>
                <w:szCs w:val="22"/>
              </w:rPr>
            </w:pPr>
          </w:p>
        </w:tc>
        <w:tc>
          <w:tcPr>
            <w:tcW w:w="6350" w:type="dxa"/>
            <w:hideMark/>
          </w:tcPr>
          <w:p w:rsidR="005C58F1" w:rsidRPr="007B7258" w:rsidRDefault="005C58F1" w:rsidP="008B0993">
            <w:pPr>
              <w:spacing w:after="0" w:line="240" w:lineRule="auto"/>
              <w:rPr>
                <w:rFonts w:ascii="Arial" w:hAnsi="Arial" w:cs="Arial"/>
                <w:sz w:val="22"/>
                <w:szCs w:val="22"/>
              </w:rPr>
            </w:pPr>
            <w:r w:rsidRPr="007B7258">
              <w:rPr>
                <w:rFonts w:ascii="Arial" w:hAnsi="Arial" w:cs="Arial"/>
                <w:sz w:val="22"/>
                <w:szCs w:val="22"/>
              </w:rPr>
              <w:t>Human Resource Development</w:t>
            </w:r>
          </w:p>
        </w:tc>
      </w:tr>
      <w:tr w:rsidR="005C58F1" w:rsidRPr="007B7258" w:rsidTr="008B0993">
        <w:tc>
          <w:tcPr>
            <w:tcW w:w="1694" w:type="dxa"/>
            <w:hideMark/>
          </w:tcPr>
          <w:p w:rsidR="005C58F1" w:rsidRPr="007B7258" w:rsidRDefault="005C58F1" w:rsidP="008B0993">
            <w:pPr>
              <w:spacing w:after="0" w:line="240" w:lineRule="auto"/>
              <w:rPr>
                <w:rFonts w:ascii="Arial" w:hAnsi="Arial" w:cs="Arial"/>
                <w:sz w:val="22"/>
                <w:szCs w:val="22"/>
              </w:rPr>
            </w:pPr>
            <w:r w:rsidRPr="007B7258">
              <w:rPr>
                <w:rFonts w:ascii="Arial" w:hAnsi="Arial" w:cs="Arial"/>
                <w:sz w:val="22"/>
                <w:szCs w:val="22"/>
              </w:rPr>
              <w:t>ICASA</w:t>
            </w:r>
            <w:r w:rsidRPr="007B7258">
              <w:rPr>
                <w:rFonts w:ascii="Arial" w:hAnsi="Arial" w:cs="Arial"/>
                <w:sz w:val="22"/>
                <w:szCs w:val="22"/>
              </w:rPr>
              <w:tab/>
            </w:r>
          </w:p>
        </w:tc>
        <w:tc>
          <w:tcPr>
            <w:tcW w:w="291" w:type="dxa"/>
          </w:tcPr>
          <w:p w:rsidR="005C58F1" w:rsidRPr="007B7258" w:rsidRDefault="005C58F1" w:rsidP="008B0993">
            <w:pPr>
              <w:spacing w:after="0" w:line="240" w:lineRule="auto"/>
              <w:rPr>
                <w:rFonts w:ascii="Arial" w:hAnsi="Arial" w:cs="Arial"/>
                <w:sz w:val="22"/>
                <w:szCs w:val="22"/>
              </w:rPr>
            </w:pPr>
          </w:p>
        </w:tc>
        <w:tc>
          <w:tcPr>
            <w:tcW w:w="6350" w:type="dxa"/>
            <w:hideMark/>
          </w:tcPr>
          <w:p w:rsidR="005C58F1" w:rsidRPr="007B7258" w:rsidRDefault="005C58F1" w:rsidP="008B0993">
            <w:pPr>
              <w:spacing w:after="0" w:line="240" w:lineRule="auto"/>
              <w:rPr>
                <w:rFonts w:ascii="Arial" w:hAnsi="Arial" w:cs="Arial"/>
                <w:sz w:val="22"/>
                <w:szCs w:val="22"/>
              </w:rPr>
            </w:pPr>
            <w:r w:rsidRPr="007B7258">
              <w:rPr>
                <w:rFonts w:ascii="Arial" w:hAnsi="Arial" w:cs="Arial"/>
                <w:sz w:val="22"/>
                <w:szCs w:val="22"/>
              </w:rPr>
              <w:t>Independent Communications Authority of South Africa</w:t>
            </w:r>
          </w:p>
        </w:tc>
      </w:tr>
      <w:tr w:rsidR="005C58F1" w:rsidRPr="007B7258" w:rsidTr="008B0993">
        <w:tc>
          <w:tcPr>
            <w:tcW w:w="1694" w:type="dxa"/>
            <w:hideMark/>
          </w:tcPr>
          <w:p w:rsidR="005C58F1" w:rsidRPr="007B7258" w:rsidRDefault="005C58F1" w:rsidP="008B0993">
            <w:pPr>
              <w:spacing w:after="0" w:line="240" w:lineRule="auto"/>
              <w:rPr>
                <w:rFonts w:ascii="Arial" w:hAnsi="Arial" w:cs="Arial"/>
                <w:sz w:val="22"/>
                <w:szCs w:val="22"/>
              </w:rPr>
            </w:pPr>
            <w:r w:rsidRPr="007B7258">
              <w:rPr>
                <w:rFonts w:ascii="Arial" w:hAnsi="Arial" w:cs="Arial"/>
                <w:sz w:val="22"/>
                <w:szCs w:val="22"/>
              </w:rPr>
              <w:t>ICT</w:t>
            </w:r>
          </w:p>
        </w:tc>
        <w:tc>
          <w:tcPr>
            <w:tcW w:w="291" w:type="dxa"/>
          </w:tcPr>
          <w:p w:rsidR="005C58F1" w:rsidRPr="007B7258" w:rsidRDefault="005C58F1" w:rsidP="008B0993">
            <w:pPr>
              <w:spacing w:after="0" w:line="240" w:lineRule="auto"/>
              <w:rPr>
                <w:rFonts w:ascii="Arial" w:hAnsi="Arial" w:cs="Arial"/>
                <w:sz w:val="22"/>
                <w:szCs w:val="22"/>
              </w:rPr>
            </w:pPr>
          </w:p>
        </w:tc>
        <w:tc>
          <w:tcPr>
            <w:tcW w:w="6350" w:type="dxa"/>
            <w:hideMark/>
          </w:tcPr>
          <w:p w:rsidR="005C58F1" w:rsidRPr="007B7258" w:rsidRDefault="005C58F1" w:rsidP="008B0993">
            <w:pPr>
              <w:spacing w:after="0" w:line="240" w:lineRule="auto"/>
              <w:rPr>
                <w:rFonts w:ascii="Arial" w:hAnsi="Arial" w:cs="Arial"/>
                <w:sz w:val="22"/>
                <w:szCs w:val="22"/>
              </w:rPr>
            </w:pPr>
            <w:r w:rsidRPr="007B7258">
              <w:rPr>
                <w:rFonts w:ascii="Arial" w:hAnsi="Arial" w:cs="Arial"/>
                <w:sz w:val="22"/>
                <w:szCs w:val="22"/>
              </w:rPr>
              <w:t>Information and Communication Technology</w:t>
            </w:r>
          </w:p>
        </w:tc>
      </w:tr>
      <w:tr w:rsidR="005C58F1" w:rsidRPr="007B7258" w:rsidTr="008B0993">
        <w:tc>
          <w:tcPr>
            <w:tcW w:w="1694" w:type="dxa"/>
            <w:hideMark/>
          </w:tcPr>
          <w:p w:rsidR="005C58F1" w:rsidRPr="007B7258" w:rsidRDefault="005C58F1" w:rsidP="008B0993">
            <w:pPr>
              <w:spacing w:after="0" w:line="240" w:lineRule="auto"/>
              <w:rPr>
                <w:rFonts w:ascii="Arial" w:hAnsi="Arial" w:cs="Arial"/>
                <w:sz w:val="22"/>
                <w:szCs w:val="22"/>
              </w:rPr>
            </w:pPr>
            <w:r w:rsidRPr="007B7258">
              <w:rPr>
                <w:rFonts w:ascii="Arial" w:hAnsi="Arial" w:cs="Arial"/>
                <w:sz w:val="22"/>
                <w:szCs w:val="22"/>
              </w:rPr>
              <w:t>IT</w:t>
            </w:r>
          </w:p>
        </w:tc>
        <w:tc>
          <w:tcPr>
            <w:tcW w:w="291" w:type="dxa"/>
          </w:tcPr>
          <w:p w:rsidR="005C58F1" w:rsidRPr="007B7258" w:rsidRDefault="005C58F1" w:rsidP="008B0993">
            <w:pPr>
              <w:spacing w:after="0" w:line="240" w:lineRule="auto"/>
              <w:rPr>
                <w:rFonts w:ascii="Arial" w:hAnsi="Arial" w:cs="Arial"/>
                <w:sz w:val="22"/>
                <w:szCs w:val="22"/>
              </w:rPr>
            </w:pPr>
          </w:p>
        </w:tc>
        <w:tc>
          <w:tcPr>
            <w:tcW w:w="6350" w:type="dxa"/>
            <w:hideMark/>
          </w:tcPr>
          <w:p w:rsidR="005C58F1" w:rsidRPr="007B7258" w:rsidRDefault="005C58F1" w:rsidP="008B0993">
            <w:pPr>
              <w:spacing w:after="0" w:line="240" w:lineRule="auto"/>
              <w:rPr>
                <w:rFonts w:ascii="Arial" w:hAnsi="Arial" w:cs="Arial"/>
                <w:sz w:val="22"/>
                <w:szCs w:val="22"/>
              </w:rPr>
            </w:pPr>
            <w:r w:rsidRPr="007B7258">
              <w:rPr>
                <w:rFonts w:ascii="Arial" w:hAnsi="Arial" w:cs="Arial"/>
                <w:sz w:val="22"/>
                <w:szCs w:val="22"/>
              </w:rPr>
              <w:t>Information Technology</w:t>
            </w:r>
          </w:p>
        </w:tc>
      </w:tr>
      <w:tr w:rsidR="005C58F1" w:rsidRPr="007B7258" w:rsidTr="008B0993">
        <w:tc>
          <w:tcPr>
            <w:tcW w:w="1694" w:type="dxa"/>
            <w:hideMark/>
          </w:tcPr>
          <w:p w:rsidR="005C58F1" w:rsidRPr="007B7258" w:rsidRDefault="005C58F1" w:rsidP="008B0993">
            <w:pPr>
              <w:spacing w:after="0" w:line="240" w:lineRule="auto"/>
              <w:rPr>
                <w:rFonts w:ascii="Arial" w:hAnsi="Arial" w:cs="Arial"/>
                <w:sz w:val="22"/>
                <w:szCs w:val="22"/>
              </w:rPr>
            </w:pPr>
            <w:r w:rsidRPr="007B7258">
              <w:rPr>
                <w:rFonts w:ascii="Arial" w:hAnsi="Arial" w:cs="Arial"/>
                <w:sz w:val="22"/>
                <w:szCs w:val="22"/>
              </w:rPr>
              <w:t>ITU</w:t>
            </w:r>
          </w:p>
        </w:tc>
        <w:tc>
          <w:tcPr>
            <w:tcW w:w="291" w:type="dxa"/>
          </w:tcPr>
          <w:p w:rsidR="005C58F1" w:rsidRPr="007B7258" w:rsidRDefault="005C58F1" w:rsidP="008B0993">
            <w:pPr>
              <w:spacing w:after="0" w:line="240" w:lineRule="auto"/>
              <w:rPr>
                <w:rFonts w:ascii="Arial" w:hAnsi="Arial" w:cs="Arial"/>
                <w:sz w:val="22"/>
                <w:szCs w:val="22"/>
              </w:rPr>
            </w:pPr>
          </w:p>
        </w:tc>
        <w:tc>
          <w:tcPr>
            <w:tcW w:w="6350" w:type="dxa"/>
            <w:hideMark/>
          </w:tcPr>
          <w:p w:rsidR="005C58F1" w:rsidRPr="007B7258" w:rsidRDefault="005C58F1" w:rsidP="008B0993">
            <w:pPr>
              <w:spacing w:after="0" w:line="240" w:lineRule="auto"/>
              <w:rPr>
                <w:rFonts w:ascii="Arial" w:hAnsi="Arial" w:cs="Arial"/>
                <w:sz w:val="22"/>
                <w:szCs w:val="22"/>
              </w:rPr>
            </w:pPr>
            <w:r w:rsidRPr="007B7258">
              <w:rPr>
                <w:rFonts w:ascii="Arial" w:hAnsi="Arial" w:cs="Arial"/>
                <w:sz w:val="22"/>
                <w:szCs w:val="22"/>
                <w:shd w:val="clear" w:color="auto" w:fill="FFFFFF"/>
              </w:rPr>
              <w:t xml:space="preserve">International Telecommunication Union </w:t>
            </w:r>
            <w:r w:rsidRPr="007B7258">
              <w:rPr>
                <w:rFonts w:ascii="Arial" w:hAnsi="Arial" w:cs="Arial"/>
                <w:sz w:val="22"/>
                <w:szCs w:val="22"/>
              </w:rPr>
              <w:t>Busan Resolution of 2014</w:t>
            </w:r>
          </w:p>
        </w:tc>
      </w:tr>
      <w:tr w:rsidR="005C58F1" w:rsidRPr="007B7258" w:rsidTr="008B0993">
        <w:tc>
          <w:tcPr>
            <w:tcW w:w="1694" w:type="dxa"/>
            <w:hideMark/>
          </w:tcPr>
          <w:p w:rsidR="005C58F1" w:rsidRPr="007B7258" w:rsidRDefault="005C58F1" w:rsidP="008B0993">
            <w:pPr>
              <w:spacing w:after="0" w:line="240" w:lineRule="auto"/>
              <w:rPr>
                <w:rFonts w:ascii="Arial" w:hAnsi="Arial" w:cs="Arial"/>
                <w:sz w:val="22"/>
                <w:szCs w:val="22"/>
                <w:shd w:val="clear" w:color="auto" w:fill="FFFFFF"/>
              </w:rPr>
            </w:pPr>
            <w:r w:rsidRPr="007B7258">
              <w:rPr>
                <w:rFonts w:ascii="Arial" w:hAnsi="Arial" w:cs="Arial"/>
                <w:sz w:val="22"/>
                <w:szCs w:val="22"/>
                <w:shd w:val="clear" w:color="auto" w:fill="FFFFFF"/>
              </w:rPr>
              <w:t>KRA</w:t>
            </w:r>
          </w:p>
        </w:tc>
        <w:tc>
          <w:tcPr>
            <w:tcW w:w="291" w:type="dxa"/>
          </w:tcPr>
          <w:p w:rsidR="005C58F1" w:rsidRPr="007B7258" w:rsidRDefault="005C58F1" w:rsidP="008B0993">
            <w:pPr>
              <w:spacing w:after="0" w:line="240" w:lineRule="auto"/>
              <w:rPr>
                <w:rFonts w:ascii="Arial" w:hAnsi="Arial" w:cs="Arial"/>
                <w:sz w:val="22"/>
                <w:szCs w:val="22"/>
                <w:shd w:val="clear" w:color="auto" w:fill="FFFFFF"/>
              </w:rPr>
            </w:pPr>
          </w:p>
        </w:tc>
        <w:tc>
          <w:tcPr>
            <w:tcW w:w="6350" w:type="dxa"/>
            <w:hideMark/>
          </w:tcPr>
          <w:p w:rsidR="005C58F1" w:rsidRPr="007B7258" w:rsidRDefault="005C58F1" w:rsidP="008B0993">
            <w:pPr>
              <w:spacing w:after="0" w:line="240" w:lineRule="auto"/>
              <w:rPr>
                <w:rFonts w:ascii="Arial" w:hAnsi="Arial" w:cs="Arial"/>
                <w:sz w:val="22"/>
                <w:szCs w:val="22"/>
                <w:shd w:val="clear" w:color="auto" w:fill="FFFFFF"/>
              </w:rPr>
            </w:pPr>
            <w:r w:rsidRPr="007B7258">
              <w:rPr>
                <w:rFonts w:ascii="Arial" w:hAnsi="Arial" w:cs="Arial"/>
                <w:sz w:val="22"/>
                <w:szCs w:val="22"/>
                <w:shd w:val="clear" w:color="auto" w:fill="FFFFFF"/>
              </w:rPr>
              <w:t>Key Result Areas</w:t>
            </w:r>
          </w:p>
        </w:tc>
      </w:tr>
      <w:tr w:rsidR="005C58F1" w:rsidRPr="007B7258" w:rsidTr="008B0993">
        <w:tc>
          <w:tcPr>
            <w:tcW w:w="1694" w:type="dxa"/>
            <w:hideMark/>
          </w:tcPr>
          <w:p w:rsidR="005C58F1" w:rsidRPr="007B7258" w:rsidRDefault="005C58F1" w:rsidP="008B0993">
            <w:pPr>
              <w:spacing w:after="0" w:line="240" w:lineRule="auto"/>
              <w:rPr>
                <w:rFonts w:ascii="Arial" w:hAnsi="Arial" w:cs="Arial"/>
                <w:sz w:val="22"/>
                <w:szCs w:val="22"/>
              </w:rPr>
            </w:pPr>
            <w:r w:rsidRPr="007B7258">
              <w:rPr>
                <w:rFonts w:ascii="Arial" w:hAnsi="Arial" w:cs="Arial"/>
                <w:sz w:val="22"/>
                <w:szCs w:val="22"/>
              </w:rPr>
              <w:t>KZN</w:t>
            </w:r>
          </w:p>
        </w:tc>
        <w:tc>
          <w:tcPr>
            <w:tcW w:w="291" w:type="dxa"/>
          </w:tcPr>
          <w:p w:rsidR="005C58F1" w:rsidRPr="007B7258" w:rsidRDefault="005C58F1" w:rsidP="008B0993">
            <w:pPr>
              <w:spacing w:after="0" w:line="240" w:lineRule="auto"/>
              <w:rPr>
                <w:rFonts w:ascii="Arial" w:hAnsi="Arial" w:cs="Arial"/>
                <w:sz w:val="22"/>
                <w:szCs w:val="22"/>
              </w:rPr>
            </w:pPr>
          </w:p>
        </w:tc>
        <w:tc>
          <w:tcPr>
            <w:tcW w:w="6350" w:type="dxa"/>
            <w:hideMark/>
          </w:tcPr>
          <w:p w:rsidR="005C58F1" w:rsidRPr="007B7258" w:rsidRDefault="005C58F1" w:rsidP="008B0993">
            <w:pPr>
              <w:spacing w:after="0" w:line="240" w:lineRule="auto"/>
              <w:rPr>
                <w:rFonts w:ascii="Arial" w:hAnsi="Arial" w:cs="Arial"/>
                <w:sz w:val="22"/>
                <w:szCs w:val="22"/>
              </w:rPr>
            </w:pPr>
            <w:r w:rsidRPr="007B7258">
              <w:rPr>
                <w:rFonts w:ascii="Arial" w:hAnsi="Arial" w:cs="Arial"/>
                <w:sz w:val="22"/>
                <w:szCs w:val="22"/>
              </w:rPr>
              <w:t>KwaZulu-Natal</w:t>
            </w:r>
          </w:p>
        </w:tc>
      </w:tr>
      <w:tr w:rsidR="005C58F1" w:rsidRPr="007B7258" w:rsidTr="008B0993">
        <w:tc>
          <w:tcPr>
            <w:tcW w:w="1694" w:type="dxa"/>
            <w:hideMark/>
          </w:tcPr>
          <w:p w:rsidR="005C58F1" w:rsidRPr="007B7258" w:rsidRDefault="005C58F1" w:rsidP="008B0993">
            <w:pPr>
              <w:spacing w:after="0" w:line="240" w:lineRule="auto"/>
              <w:rPr>
                <w:rFonts w:ascii="Arial" w:hAnsi="Arial" w:cs="Arial"/>
                <w:sz w:val="22"/>
                <w:szCs w:val="22"/>
              </w:rPr>
            </w:pPr>
            <w:r w:rsidRPr="007B7258">
              <w:rPr>
                <w:rFonts w:ascii="Arial" w:hAnsi="Arial" w:cs="Arial"/>
                <w:sz w:val="22"/>
                <w:szCs w:val="22"/>
              </w:rPr>
              <w:t>LP</w:t>
            </w:r>
          </w:p>
        </w:tc>
        <w:tc>
          <w:tcPr>
            <w:tcW w:w="291" w:type="dxa"/>
          </w:tcPr>
          <w:p w:rsidR="005C58F1" w:rsidRPr="007B7258" w:rsidRDefault="005C58F1" w:rsidP="008B0993">
            <w:pPr>
              <w:spacing w:after="0" w:line="240" w:lineRule="auto"/>
              <w:rPr>
                <w:rFonts w:ascii="Arial" w:hAnsi="Arial" w:cs="Arial"/>
                <w:sz w:val="22"/>
                <w:szCs w:val="22"/>
              </w:rPr>
            </w:pPr>
          </w:p>
        </w:tc>
        <w:tc>
          <w:tcPr>
            <w:tcW w:w="6350" w:type="dxa"/>
            <w:hideMark/>
          </w:tcPr>
          <w:p w:rsidR="005C58F1" w:rsidRPr="007B7258" w:rsidRDefault="005C58F1" w:rsidP="008B0993">
            <w:pPr>
              <w:spacing w:after="0" w:line="240" w:lineRule="auto"/>
              <w:rPr>
                <w:rFonts w:ascii="Arial" w:hAnsi="Arial" w:cs="Arial"/>
                <w:sz w:val="22"/>
                <w:szCs w:val="22"/>
              </w:rPr>
            </w:pPr>
            <w:r w:rsidRPr="007B7258">
              <w:rPr>
                <w:rFonts w:ascii="Arial" w:hAnsi="Arial" w:cs="Arial"/>
                <w:sz w:val="22"/>
                <w:szCs w:val="22"/>
              </w:rPr>
              <w:t>Limpopo</w:t>
            </w:r>
          </w:p>
        </w:tc>
      </w:tr>
      <w:tr w:rsidR="005C58F1" w:rsidRPr="007B7258" w:rsidTr="008B0993">
        <w:tc>
          <w:tcPr>
            <w:tcW w:w="1694" w:type="dxa"/>
            <w:hideMark/>
          </w:tcPr>
          <w:p w:rsidR="005C58F1" w:rsidRPr="007B7258" w:rsidRDefault="005C58F1" w:rsidP="008B0993">
            <w:pPr>
              <w:spacing w:after="0" w:line="240" w:lineRule="auto"/>
              <w:rPr>
                <w:rFonts w:ascii="Arial" w:hAnsi="Arial" w:cs="Arial"/>
                <w:sz w:val="22"/>
                <w:szCs w:val="22"/>
              </w:rPr>
            </w:pPr>
            <w:r w:rsidRPr="007B7258">
              <w:rPr>
                <w:rFonts w:ascii="Arial" w:hAnsi="Arial" w:cs="Arial"/>
                <w:sz w:val="22"/>
                <w:szCs w:val="22"/>
              </w:rPr>
              <w:t>MBPS</w:t>
            </w:r>
          </w:p>
        </w:tc>
        <w:tc>
          <w:tcPr>
            <w:tcW w:w="291" w:type="dxa"/>
          </w:tcPr>
          <w:p w:rsidR="005C58F1" w:rsidRPr="007B7258" w:rsidRDefault="005C58F1" w:rsidP="008B0993">
            <w:pPr>
              <w:spacing w:after="0" w:line="240" w:lineRule="auto"/>
              <w:rPr>
                <w:rFonts w:ascii="Arial" w:hAnsi="Arial" w:cs="Arial"/>
                <w:sz w:val="22"/>
                <w:szCs w:val="22"/>
              </w:rPr>
            </w:pPr>
          </w:p>
        </w:tc>
        <w:tc>
          <w:tcPr>
            <w:tcW w:w="6350" w:type="dxa"/>
            <w:hideMark/>
          </w:tcPr>
          <w:p w:rsidR="005C58F1" w:rsidRPr="007B7258" w:rsidRDefault="005C58F1" w:rsidP="008B0993">
            <w:pPr>
              <w:spacing w:after="0" w:line="240" w:lineRule="auto"/>
              <w:rPr>
                <w:rFonts w:ascii="Arial" w:hAnsi="Arial" w:cs="Arial"/>
                <w:sz w:val="22"/>
                <w:szCs w:val="22"/>
              </w:rPr>
            </w:pPr>
            <w:r w:rsidRPr="007B7258">
              <w:rPr>
                <w:rFonts w:ascii="Arial" w:hAnsi="Arial" w:cs="Arial"/>
                <w:sz w:val="22"/>
                <w:szCs w:val="22"/>
              </w:rPr>
              <w:t>Mega Bits per Second</w:t>
            </w:r>
          </w:p>
        </w:tc>
      </w:tr>
      <w:tr w:rsidR="005C58F1" w:rsidRPr="007B7258" w:rsidTr="008B0993">
        <w:tc>
          <w:tcPr>
            <w:tcW w:w="1694" w:type="dxa"/>
            <w:hideMark/>
          </w:tcPr>
          <w:p w:rsidR="005C58F1" w:rsidRPr="007B7258" w:rsidRDefault="005C58F1" w:rsidP="008B0993">
            <w:pPr>
              <w:spacing w:after="0" w:line="240" w:lineRule="auto"/>
              <w:rPr>
                <w:rFonts w:ascii="Arial" w:hAnsi="Arial" w:cs="Arial"/>
                <w:sz w:val="22"/>
                <w:szCs w:val="22"/>
              </w:rPr>
            </w:pPr>
            <w:r w:rsidRPr="007B7258">
              <w:rPr>
                <w:rFonts w:ascii="Arial" w:hAnsi="Arial" w:cs="Arial"/>
                <w:sz w:val="22"/>
                <w:szCs w:val="22"/>
              </w:rPr>
              <w:t>MP</w:t>
            </w:r>
          </w:p>
        </w:tc>
        <w:tc>
          <w:tcPr>
            <w:tcW w:w="291" w:type="dxa"/>
          </w:tcPr>
          <w:p w:rsidR="005C58F1" w:rsidRPr="007B7258" w:rsidRDefault="005C58F1" w:rsidP="008B0993">
            <w:pPr>
              <w:spacing w:after="0" w:line="240" w:lineRule="auto"/>
              <w:rPr>
                <w:rFonts w:ascii="Arial" w:hAnsi="Arial" w:cs="Arial"/>
                <w:sz w:val="22"/>
                <w:szCs w:val="22"/>
              </w:rPr>
            </w:pPr>
          </w:p>
        </w:tc>
        <w:tc>
          <w:tcPr>
            <w:tcW w:w="6350" w:type="dxa"/>
            <w:hideMark/>
          </w:tcPr>
          <w:p w:rsidR="005C58F1" w:rsidRPr="007B7258" w:rsidRDefault="005C58F1" w:rsidP="008B0993">
            <w:pPr>
              <w:spacing w:after="0" w:line="240" w:lineRule="auto"/>
              <w:rPr>
                <w:rFonts w:ascii="Arial" w:hAnsi="Arial" w:cs="Arial"/>
                <w:sz w:val="22"/>
                <w:szCs w:val="22"/>
              </w:rPr>
            </w:pPr>
            <w:r w:rsidRPr="007B7258">
              <w:rPr>
                <w:rFonts w:ascii="Arial" w:hAnsi="Arial" w:cs="Arial"/>
                <w:sz w:val="22"/>
                <w:szCs w:val="22"/>
              </w:rPr>
              <w:t>Mpumalanga</w:t>
            </w:r>
          </w:p>
        </w:tc>
      </w:tr>
      <w:tr w:rsidR="005C58F1" w:rsidRPr="007B7258" w:rsidTr="008B0993">
        <w:tc>
          <w:tcPr>
            <w:tcW w:w="1694" w:type="dxa"/>
            <w:hideMark/>
          </w:tcPr>
          <w:p w:rsidR="005C58F1" w:rsidRPr="007B7258" w:rsidRDefault="005C58F1" w:rsidP="008B0993">
            <w:pPr>
              <w:spacing w:after="0" w:line="240" w:lineRule="auto"/>
              <w:rPr>
                <w:rFonts w:ascii="Arial" w:hAnsi="Arial" w:cs="Arial"/>
                <w:sz w:val="22"/>
                <w:szCs w:val="22"/>
              </w:rPr>
            </w:pPr>
            <w:r w:rsidRPr="007B7258">
              <w:rPr>
                <w:rFonts w:ascii="Arial" w:hAnsi="Arial" w:cs="Arial"/>
                <w:sz w:val="22"/>
                <w:szCs w:val="22"/>
              </w:rPr>
              <w:t>MTEF</w:t>
            </w:r>
          </w:p>
        </w:tc>
        <w:tc>
          <w:tcPr>
            <w:tcW w:w="291" w:type="dxa"/>
          </w:tcPr>
          <w:p w:rsidR="005C58F1" w:rsidRPr="007B7258" w:rsidRDefault="005C58F1" w:rsidP="008B0993">
            <w:pPr>
              <w:spacing w:after="0" w:line="240" w:lineRule="auto"/>
              <w:rPr>
                <w:rFonts w:ascii="Arial" w:hAnsi="Arial" w:cs="Arial"/>
                <w:sz w:val="22"/>
                <w:szCs w:val="22"/>
              </w:rPr>
            </w:pPr>
          </w:p>
        </w:tc>
        <w:tc>
          <w:tcPr>
            <w:tcW w:w="6350" w:type="dxa"/>
            <w:hideMark/>
          </w:tcPr>
          <w:p w:rsidR="005C58F1" w:rsidRPr="007B7258" w:rsidRDefault="005C58F1" w:rsidP="008B0993">
            <w:pPr>
              <w:spacing w:after="0" w:line="240" w:lineRule="auto"/>
              <w:rPr>
                <w:rFonts w:ascii="Arial" w:hAnsi="Arial" w:cs="Arial"/>
                <w:sz w:val="22"/>
                <w:szCs w:val="22"/>
              </w:rPr>
            </w:pPr>
            <w:r w:rsidRPr="007B7258">
              <w:rPr>
                <w:rFonts w:ascii="Arial" w:hAnsi="Arial" w:cs="Arial"/>
                <w:sz w:val="22"/>
                <w:szCs w:val="22"/>
              </w:rPr>
              <w:t>Medium Term Expenditure Framework</w:t>
            </w:r>
          </w:p>
        </w:tc>
      </w:tr>
      <w:tr w:rsidR="005C58F1" w:rsidRPr="007B7258" w:rsidTr="008B0993">
        <w:tc>
          <w:tcPr>
            <w:tcW w:w="1694" w:type="dxa"/>
            <w:hideMark/>
          </w:tcPr>
          <w:p w:rsidR="005C58F1" w:rsidRPr="007B7258" w:rsidRDefault="005C58F1" w:rsidP="008B0993">
            <w:pPr>
              <w:spacing w:after="0" w:line="240" w:lineRule="auto"/>
              <w:rPr>
                <w:rFonts w:ascii="Arial" w:hAnsi="Arial" w:cs="Arial"/>
                <w:sz w:val="22"/>
                <w:szCs w:val="22"/>
              </w:rPr>
            </w:pPr>
            <w:r w:rsidRPr="007B7258">
              <w:rPr>
                <w:rFonts w:ascii="Arial" w:hAnsi="Arial" w:cs="Arial"/>
                <w:sz w:val="22"/>
                <w:szCs w:val="22"/>
              </w:rPr>
              <w:t>NC</w:t>
            </w:r>
          </w:p>
        </w:tc>
        <w:tc>
          <w:tcPr>
            <w:tcW w:w="291" w:type="dxa"/>
          </w:tcPr>
          <w:p w:rsidR="005C58F1" w:rsidRPr="007B7258" w:rsidRDefault="005C58F1" w:rsidP="008B0993">
            <w:pPr>
              <w:spacing w:after="0" w:line="240" w:lineRule="auto"/>
              <w:rPr>
                <w:rFonts w:ascii="Arial" w:hAnsi="Arial" w:cs="Arial"/>
                <w:sz w:val="22"/>
                <w:szCs w:val="22"/>
              </w:rPr>
            </w:pPr>
          </w:p>
        </w:tc>
        <w:tc>
          <w:tcPr>
            <w:tcW w:w="6350" w:type="dxa"/>
            <w:hideMark/>
          </w:tcPr>
          <w:p w:rsidR="005C58F1" w:rsidRPr="007B7258" w:rsidRDefault="005C58F1" w:rsidP="008B0993">
            <w:pPr>
              <w:spacing w:after="0" w:line="240" w:lineRule="auto"/>
              <w:rPr>
                <w:rFonts w:ascii="Arial" w:hAnsi="Arial" w:cs="Arial"/>
                <w:sz w:val="22"/>
                <w:szCs w:val="22"/>
              </w:rPr>
            </w:pPr>
            <w:r w:rsidRPr="007B7258">
              <w:rPr>
                <w:rFonts w:ascii="Arial" w:hAnsi="Arial" w:cs="Arial"/>
                <w:sz w:val="22"/>
                <w:szCs w:val="22"/>
              </w:rPr>
              <w:t>Northern Cape</w:t>
            </w:r>
          </w:p>
        </w:tc>
      </w:tr>
      <w:tr w:rsidR="005C58F1" w:rsidRPr="007B7258" w:rsidTr="008B0993">
        <w:tc>
          <w:tcPr>
            <w:tcW w:w="1694" w:type="dxa"/>
            <w:hideMark/>
          </w:tcPr>
          <w:p w:rsidR="005C58F1" w:rsidRPr="007B7258" w:rsidRDefault="005C58F1" w:rsidP="008B0993">
            <w:pPr>
              <w:spacing w:after="0" w:line="240" w:lineRule="auto"/>
              <w:rPr>
                <w:rFonts w:ascii="Arial" w:hAnsi="Arial" w:cs="Arial"/>
                <w:sz w:val="22"/>
                <w:szCs w:val="22"/>
              </w:rPr>
            </w:pPr>
            <w:r w:rsidRPr="007B7258">
              <w:rPr>
                <w:rFonts w:ascii="Arial" w:hAnsi="Arial" w:cs="Arial"/>
                <w:sz w:val="22"/>
                <w:szCs w:val="22"/>
              </w:rPr>
              <w:t>NDP</w:t>
            </w:r>
          </w:p>
        </w:tc>
        <w:tc>
          <w:tcPr>
            <w:tcW w:w="291" w:type="dxa"/>
          </w:tcPr>
          <w:p w:rsidR="005C58F1" w:rsidRPr="007B7258" w:rsidRDefault="005C58F1" w:rsidP="008B0993">
            <w:pPr>
              <w:spacing w:after="0" w:line="240" w:lineRule="auto"/>
              <w:rPr>
                <w:rFonts w:ascii="Arial" w:hAnsi="Arial" w:cs="Arial"/>
                <w:sz w:val="22"/>
                <w:szCs w:val="22"/>
              </w:rPr>
            </w:pPr>
          </w:p>
        </w:tc>
        <w:tc>
          <w:tcPr>
            <w:tcW w:w="6350" w:type="dxa"/>
            <w:hideMark/>
          </w:tcPr>
          <w:p w:rsidR="005C58F1" w:rsidRPr="007B7258" w:rsidRDefault="005C58F1" w:rsidP="008B0993">
            <w:pPr>
              <w:spacing w:after="0" w:line="240" w:lineRule="auto"/>
              <w:rPr>
                <w:rFonts w:ascii="Arial" w:hAnsi="Arial" w:cs="Arial"/>
                <w:sz w:val="22"/>
                <w:szCs w:val="22"/>
              </w:rPr>
            </w:pPr>
            <w:r w:rsidRPr="007B7258">
              <w:rPr>
                <w:rFonts w:ascii="Arial" w:hAnsi="Arial" w:cs="Arial"/>
                <w:sz w:val="22"/>
                <w:szCs w:val="22"/>
              </w:rPr>
              <w:t>National Development Plan</w:t>
            </w:r>
          </w:p>
        </w:tc>
      </w:tr>
      <w:tr w:rsidR="005C58F1" w:rsidRPr="007B7258" w:rsidTr="008B0993">
        <w:tc>
          <w:tcPr>
            <w:tcW w:w="1694" w:type="dxa"/>
            <w:hideMark/>
          </w:tcPr>
          <w:p w:rsidR="005C58F1" w:rsidRPr="007B7258" w:rsidRDefault="005C58F1" w:rsidP="008B0993">
            <w:pPr>
              <w:spacing w:after="0" w:line="240" w:lineRule="auto"/>
              <w:rPr>
                <w:rFonts w:ascii="Arial" w:hAnsi="Arial" w:cs="Arial"/>
                <w:sz w:val="22"/>
                <w:szCs w:val="22"/>
              </w:rPr>
            </w:pPr>
            <w:r w:rsidRPr="007B7258">
              <w:rPr>
                <w:rFonts w:ascii="Arial" w:hAnsi="Arial" w:cs="Arial"/>
                <w:sz w:val="22"/>
                <w:szCs w:val="22"/>
              </w:rPr>
              <w:t>NGP</w:t>
            </w:r>
          </w:p>
        </w:tc>
        <w:tc>
          <w:tcPr>
            <w:tcW w:w="291" w:type="dxa"/>
          </w:tcPr>
          <w:p w:rsidR="005C58F1" w:rsidRPr="007B7258" w:rsidRDefault="005C58F1" w:rsidP="008B0993">
            <w:pPr>
              <w:spacing w:after="0" w:line="240" w:lineRule="auto"/>
              <w:rPr>
                <w:rFonts w:ascii="Arial" w:hAnsi="Arial" w:cs="Arial"/>
                <w:sz w:val="22"/>
                <w:szCs w:val="22"/>
              </w:rPr>
            </w:pPr>
          </w:p>
        </w:tc>
        <w:tc>
          <w:tcPr>
            <w:tcW w:w="6350" w:type="dxa"/>
            <w:hideMark/>
          </w:tcPr>
          <w:p w:rsidR="005C58F1" w:rsidRPr="007B7258" w:rsidRDefault="005C58F1" w:rsidP="008B0993">
            <w:pPr>
              <w:spacing w:after="0" w:line="240" w:lineRule="auto"/>
              <w:rPr>
                <w:rFonts w:ascii="Arial" w:hAnsi="Arial" w:cs="Arial"/>
                <w:sz w:val="22"/>
                <w:szCs w:val="22"/>
              </w:rPr>
            </w:pPr>
            <w:r w:rsidRPr="007B7258">
              <w:rPr>
                <w:rFonts w:ascii="Arial" w:eastAsia="MS Mincho" w:hAnsi="Arial" w:cs="Arial"/>
                <w:sz w:val="22"/>
                <w:szCs w:val="22"/>
              </w:rPr>
              <w:t>New Growth Path</w:t>
            </w:r>
          </w:p>
        </w:tc>
      </w:tr>
      <w:tr w:rsidR="005C58F1" w:rsidRPr="007B7258" w:rsidTr="008B0993">
        <w:tc>
          <w:tcPr>
            <w:tcW w:w="1694" w:type="dxa"/>
            <w:hideMark/>
          </w:tcPr>
          <w:p w:rsidR="005C58F1" w:rsidRPr="007B7258" w:rsidRDefault="005C58F1" w:rsidP="008B0993">
            <w:pPr>
              <w:spacing w:after="0" w:line="240" w:lineRule="auto"/>
              <w:rPr>
                <w:rFonts w:ascii="Arial" w:hAnsi="Arial" w:cs="Arial"/>
                <w:sz w:val="22"/>
                <w:szCs w:val="22"/>
              </w:rPr>
            </w:pPr>
            <w:r w:rsidRPr="007B7258">
              <w:rPr>
                <w:rFonts w:ascii="Arial" w:hAnsi="Arial" w:cs="Arial"/>
                <w:sz w:val="22"/>
                <w:szCs w:val="22"/>
              </w:rPr>
              <w:t>NW</w:t>
            </w:r>
          </w:p>
        </w:tc>
        <w:tc>
          <w:tcPr>
            <w:tcW w:w="291" w:type="dxa"/>
          </w:tcPr>
          <w:p w:rsidR="005C58F1" w:rsidRPr="007B7258" w:rsidRDefault="005C58F1" w:rsidP="008B0993">
            <w:pPr>
              <w:spacing w:after="0" w:line="240" w:lineRule="auto"/>
              <w:rPr>
                <w:rFonts w:ascii="Arial" w:hAnsi="Arial" w:cs="Arial"/>
                <w:sz w:val="22"/>
                <w:szCs w:val="22"/>
              </w:rPr>
            </w:pPr>
          </w:p>
        </w:tc>
        <w:tc>
          <w:tcPr>
            <w:tcW w:w="6350" w:type="dxa"/>
            <w:hideMark/>
          </w:tcPr>
          <w:p w:rsidR="005C58F1" w:rsidRPr="007B7258" w:rsidRDefault="005C58F1" w:rsidP="008B0993">
            <w:pPr>
              <w:spacing w:after="0" w:line="240" w:lineRule="auto"/>
              <w:rPr>
                <w:rFonts w:ascii="Arial" w:hAnsi="Arial" w:cs="Arial"/>
                <w:sz w:val="22"/>
                <w:szCs w:val="22"/>
              </w:rPr>
            </w:pPr>
            <w:r w:rsidRPr="007B7258">
              <w:rPr>
                <w:rFonts w:ascii="Arial" w:hAnsi="Arial" w:cs="Arial"/>
                <w:sz w:val="22"/>
                <w:szCs w:val="22"/>
              </w:rPr>
              <w:t>North West</w:t>
            </w:r>
          </w:p>
        </w:tc>
      </w:tr>
      <w:tr w:rsidR="005C58F1" w:rsidRPr="007B7258" w:rsidTr="008B0993">
        <w:tc>
          <w:tcPr>
            <w:tcW w:w="1694" w:type="dxa"/>
            <w:hideMark/>
          </w:tcPr>
          <w:p w:rsidR="005C58F1" w:rsidRPr="007B7258" w:rsidRDefault="005C58F1" w:rsidP="008B0993">
            <w:pPr>
              <w:spacing w:after="0" w:line="240" w:lineRule="auto"/>
              <w:rPr>
                <w:rFonts w:ascii="Arial" w:hAnsi="Arial" w:cs="Arial"/>
                <w:sz w:val="22"/>
                <w:szCs w:val="22"/>
              </w:rPr>
            </w:pPr>
            <w:r w:rsidRPr="007B7258">
              <w:rPr>
                <w:rFonts w:ascii="Arial" w:hAnsi="Arial" w:cs="Arial"/>
                <w:sz w:val="22"/>
                <w:szCs w:val="22"/>
              </w:rPr>
              <w:t>OD</w:t>
            </w:r>
          </w:p>
        </w:tc>
        <w:tc>
          <w:tcPr>
            <w:tcW w:w="291" w:type="dxa"/>
          </w:tcPr>
          <w:p w:rsidR="005C58F1" w:rsidRPr="007B7258" w:rsidRDefault="005C58F1" w:rsidP="008B0993">
            <w:pPr>
              <w:spacing w:after="0" w:line="240" w:lineRule="auto"/>
              <w:rPr>
                <w:rFonts w:ascii="Arial" w:hAnsi="Arial" w:cs="Arial"/>
                <w:sz w:val="22"/>
                <w:szCs w:val="22"/>
              </w:rPr>
            </w:pPr>
          </w:p>
        </w:tc>
        <w:tc>
          <w:tcPr>
            <w:tcW w:w="6350" w:type="dxa"/>
            <w:hideMark/>
          </w:tcPr>
          <w:p w:rsidR="005C58F1" w:rsidRPr="007B7258" w:rsidRDefault="005C58F1" w:rsidP="008B0993">
            <w:pPr>
              <w:spacing w:after="0" w:line="240" w:lineRule="auto"/>
              <w:rPr>
                <w:rFonts w:ascii="Arial" w:hAnsi="Arial" w:cs="Arial"/>
                <w:sz w:val="22"/>
                <w:szCs w:val="22"/>
              </w:rPr>
            </w:pPr>
            <w:proofErr w:type="spellStart"/>
            <w:r w:rsidRPr="007B7258">
              <w:rPr>
                <w:rFonts w:ascii="Arial" w:hAnsi="Arial" w:cs="Arial"/>
                <w:sz w:val="22"/>
                <w:szCs w:val="22"/>
              </w:rPr>
              <w:t>Organisational</w:t>
            </w:r>
            <w:proofErr w:type="spellEnd"/>
            <w:r w:rsidRPr="007B7258">
              <w:rPr>
                <w:rFonts w:ascii="Arial" w:hAnsi="Arial" w:cs="Arial"/>
                <w:sz w:val="22"/>
                <w:szCs w:val="22"/>
              </w:rPr>
              <w:t xml:space="preserve"> Development</w:t>
            </w:r>
          </w:p>
        </w:tc>
      </w:tr>
      <w:tr w:rsidR="005C58F1" w:rsidRPr="007B7258" w:rsidTr="008B0993">
        <w:tc>
          <w:tcPr>
            <w:tcW w:w="1694" w:type="dxa"/>
            <w:hideMark/>
          </w:tcPr>
          <w:p w:rsidR="005C58F1" w:rsidRPr="007B7258" w:rsidRDefault="005C58F1" w:rsidP="008B0993">
            <w:pPr>
              <w:spacing w:after="0" w:line="240" w:lineRule="auto"/>
              <w:rPr>
                <w:rFonts w:ascii="Arial" w:hAnsi="Arial" w:cs="Arial"/>
                <w:sz w:val="22"/>
                <w:szCs w:val="22"/>
              </w:rPr>
            </w:pPr>
            <w:r w:rsidRPr="007B7258">
              <w:rPr>
                <w:rFonts w:ascii="Arial" w:eastAsia="MS Mincho" w:hAnsi="Arial" w:cs="Arial"/>
                <w:sz w:val="22"/>
                <w:szCs w:val="22"/>
              </w:rPr>
              <w:t>PICC</w:t>
            </w:r>
          </w:p>
        </w:tc>
        <w:tc>
          <w:tcPr>
            <w:tcW w:w="291" w:type="dxa"/>
          </w:tcPr>
          <w:p w:rsidR="005C58F1" w:rsidRPr="007B7258" w:rsidRDefault="005C58F1" w:rsidP="008B0993">
            <w:pPr>
              <w:spacing w:after="0" w:line="240" w:lineRule="auto"/>
              <w:rPr>
                <w:rFonts w:ascii="Arial" w:hAnsi="Arial" w:cs="Arial"/>
                <w:sz w:val="22"/>
                <w:szCs w:val="22"/>
              </w:rPr>
            </w:pPr>
          </w:p>
        </w:tc>
        <w:tc>
          <w:tcPr>
            <w:tcW w:w="6350" w:type="dxa"/>
            <w:hideMark/>
          </w:tcPr>
          <w:p w:rsidR="005C58F1" w:rsidRPr="007B7258" w:rsidRDefault="005C58F1" w:rsidP="008B0993">
            <w:pPr>
              <w:spacing w:after="0" w:line="240" w:lineRule="auto"/>
              <w:rPr>
                <w:rFonts w:ascii="Arial" w:hAnsi="Arial" w:cs="Arial"/>
                <w:sz w:val="22"/>
                <w:szCs w:val="22"/>
              </w:rPr>
            </w:pPr>
            <w:r w:rsidRPr="007B7258">
              <w:rPr>
                <w:rFonts w:ascii="Arial" w:eastAsia="MS Mincho" w:hAnsi="Arial" w:cs="Arial"/>
                <w:sz w:val="22"/>
                <w:szCs w:val="22"/>
              </w:rPr>
              <w:t>Presidential Infrastructure Coordinating Commission</w:t>
            </w:r>
          </w:p>
        </w:tc>
      </w:tr>
      <w:tr w:rsidR="005C58F1" w:rsidRPr="007B7258" w:rsidTr="008B0993">
        <w:tc>
          <w:tcPr>
            <w:tcW w:w="1694" w:type="dxa"/>
            <w:hideMark/>
          </w:tcPr>
          <w:p w:rsidR="005C58F1" w:rsidRPr="007B7258" w:rsidRDefault="005C58F1" w:rsidP="008B0993">
            <w:pPr>
              <w:spacing w:after="0" w:line="240" w:lineRule="auto"/>
              <w:rPr>
                <w:rFonts w:ascii="Arial" w:hAnsi="Arial" w:cs="Arial"/>
                <w:sz w:val="22"/>
                <w:szCs w:val="22"/>
              </w:rPr>
            </w:pPr>
            <w:r w:rsidRPr="007B7258">
              <w:rPr>
                <w:rFonts w:ascii="Arial" w:hAnsi="Arial" w:cs="Arial"/>
                <w:sz w:val="22"/>
                <w:szCs w:val="22"/>
              </w:rPr>
              <w:t>REMCO</w:t>
            </w:r>
          </w:p>
        </w:tc>
        <w:tc>
          <w:tcPr>
            <w:tcW w:w="291" w:type="dxa"/>
          </w:tcPr>
          <w:p w:rsidR="005C58F1" w:rsidRPr="007B7258" w:rsidRDefault="005C58F1" w:rsidP="008B0993">
            <w:pPr>
              <w:spacing w:after="0" w:line="240" w:lineRule="auto"/>
              <w:rPr>
                <w:rFonts w:ascii="Arial" w:hAnsi="Arial" w:cs="Arial"/>
                <w:sz w:val="22"/>
                <w:szCs w:val="22"/>
              </w:rPr>
            </w:pPr>
          </w:p>
        </w:tc>
        <w:tc>
          <w:tcPr>
            <w:tcW w:w="6350" w:type="dxa"/>
            <w:hideMark/>
          </w:tcPr>
          <w:p w:rsidR="005C58F1" w:rsidRPr="007B7258" w:rsidRDefault="005C58F1" w:rsidP="008B0993">
            <w:pPr>
              <w:spacing w:after="0" w:line="240" w:lineRule="auto"/>
              <w:rPr>
                <w:rFonts w:ascii="Arial" w:hAnsi="Arial" w:cs="Arial"/>
                <w:sz w:val="22"/>
                <w:szCs w:val="22"/>
              </w:rPr>
            </w:pPr>
            <w:r w:rsidRPr="007B7258">
              <w:rPr>
                <w:rFonts w:ascii="Arial" w:hAnsi="Arial" w:cs="Arial"/>
                <w:sz w:val="22"/>
                <w:szCs w:val="22"/>
              </w:rPr>
              <w:t>Human Resources &amp; Remuneration Committee</w:t>
            </w:r>
          </w:p>
        </w:tc>
      </w:tr>
      <w:tr w:rsidR="005C58F1" w:rsidRPr="007B7258" w:rsidTr="008B0993">
        <w:tc>
          <w:tcPr>
            <w:tcW w:w="1694" w:type="dxa"/>
            <w:hideMark/>
          </w:tcPr>
          <w:p w:rsidR="005C58F1" w:rsidRPr="007B7258" w:rsidRDefault="005C58F1" w:rsidP="008B0993">
            <w:pPr>
              <w:spacing w:after="0" w:line="240" w:lineRule="auto"/>
              <w:rPr>
                <w:rFonts w:ascii="Arial" w:hAnsi="Arial" w:cs="Arial"/>
                <w:sz w:val="22"/>
                <w:szCs w:val="22"/>
              </w:rPr>
            </w:pPr>
            <w:r w:rsidRPr="007B7258">
              <w:rPr>
                <w:rFonts w:ascii="Arial" w:hAnsi="Arial" w:cs="Arial"/>
                <w:sz w:val="22"/>
                <w:szCs w:val="22"/>
              </w:rPr>
              <w:t>R&amp;D</w:t>
            </w:r>
          </w:p>
        </w:tc>
        <w:tc>
          <w:tcPr>
            <w:tcW w:w="291" w:type="dxa"/>
          </w:tcPr>
          <w:p w:rsidR="005C58F1" w:rsidRPr="007B7258" w:rsidRDefault="005C58F1" w:rsidP="008B0993">
            <w:pPr>
              <w:spacing w:after="0" w:line="240" w:lineRule="auto"/>
              <w:rPr>
                <w:rFonts w:ascii="Arial" w:hAnsi="Arial" w:cs="Arial"/>
                <w:sz w:val="22"/>
                <w:szCs w:val="22"/>
              </w:rPr>
            </w:pPr>
          </w:p>
        </w:tc>
        <w:tc>
          <w:tcPr>
            <w:tcW w:w="6350" w:type="dxa"/>
            <w:hideMark/>
          </w:tcPr>
          <w:p w:rsidR="005C58F1" w:rsidRPr="007B7258" w:rsidRDefault="005C58F1" w:rsidP="008B0993">
            <w:pPr>
              <w:spacing w:after="0" w:line="240" w:lineRule="auto"/>
              <w:rPr>
                <w:rFonts w:ascii="Arial" w:hAnsi="Arial" w:cs="Arial"/>
                <w:sz w:val="22"/>
                <w:szCs w:val="22"/>
              </w:rPr>
            </w:pPr>
            <w:r w:rsidRPr="007B7258">
              <w:rPr>
                <w:rFonts w:ascii="Arial" w:hAnsi="Arial" w:cs="Arial"/>
                <w:sz w:val="22"/>
                <w:szCs w:val="22"/>
              </w:rPr>
              <w:t>Research and Development</w:t>
            </w:r>
          </w:p>
        </w:tc>
      </w:tr>
      <w:tr w:rsidR="005C58F1" w:rsidRPr="007B7258" w:rsidTr="008B0993">
        <w:tc>
          <w:tcPr>
            <w:tcW w:w="1694" w:type="dxa"/>
            <w:hideMark/>
          </w:tcPr>
          <w:p w:rsidR="005C58F1" w:rsidRPr="007B7258" w:rsidRDefault="005C58F1" w:rsidP="008B0993">
            <w:pPr>
              <w:spacing w:after="0" w:line="240" w:lineRule="auto"/>
              <w:rPr>
                <w:rFonts w:ascii="Arial" w:hAnsi="Arial" w:cs="Arial"/>
                <w:sz w:val="22"/>
                <w:szCs w:val="22"/>
              </w:rPr>
            </w:pPr>
            <w:r w:rsidRPr="007B7258">
              <w:rPr>
                <w:rFonts w:ascii="Arial" w:hAnsi="Arial" w:cs="Arial"/>
                <w:sz w:val="22"/>
                <w:szCs w:val="22"/>
              </w:rPr>
              <w:t>RDP</w:t>
            </w:r>
          </w:p>
        </w:tc>
        <w:tc>
          <w:tcPr>
            <w:tcW w:w="291" w:type="dxa"/>
          </w:tcPr>
          <w:p w:rsidR="005C58F1" w:rsidRPr="007B7258" w:rsidRDefault="005C58F1" w:rsidP="008B0993">
            <w:pPr>
              <w:spacing w:after="0" w:line="240" w:lineRule="auto"/>
              <w:rPr>
                <w:rFonts w:ascii="Arial" w:hAnsi="Arial" w:cs="Arial"/>
                <w:sz w:val="22"/>
                <w:szCs w:val="22"/>
              </w:rPr>
            </w:pPr>
          </w:p>
        </w:tc>
        <w:tc>
          <w:tcPr>
            <w:tcW w:w="6350" w:type="dxa"/>
            <w:hideMark/>
          </w:tcPr>
          <w:p w:rsidR="005C58F1" w:rsidRPr="007B7258" w:rsidRDefault="005C58F1" w:rsidP="008B0993">
            <w:pPr>
              <w:spacing w:after="0" w:line="240" w:lineRule="auto"/>
              <w:rPr>
                <w:rFonts w:ascii="Arial" w:hAnsi="Arial" w:cs="Arial"/>
                <w:sz w:val="22"/>
                <w:szCs w:val="22"/>
              </w:rPr>
            </w:pPr>
            <w:r w:rsidRPr="007B7258">
              <w:rPr>
                <w:rFonts w:ascii="Arial" w:hAnsi="Arial" w:cs="Arial"/>
                <w:sz w:val="22"/>
                <w:szCs w:val="22"/>
              </w:rPr>
              <w:t>Reconstruction and development Plan</w:t>
            </w:r>
          </w:p>
        </w:tc>
      </w:tr>
      <w:tr w:rsidR="005C58F1" w:rsidRPr="007B7258" w:rsidTr="008B0993">
        <w:tc>
          <w:tcPr>
            <w:tcW w:w="1694" w:type="dxa"/>
            <w:hideMark/>
          </w:tcPr>
          <w:p w:rsidR="005C58F1" w:rsidRPr="007B7258" w:rsidRDefault="005C58F1" w:rsidP="008B0993">
            <w:pPr>
              <w:spacing w:after="0" w:line="240" w:lineRule="auto"/>
              <w:rPr>
                <w:rFonts w:ascii="Arial" w:hAnsi="Arial" w:cs="Arial"/>
                <w:sz w:val="22"/>
                <w:szCs w:val="22"/>
              </w:rPr>
            </w:pPr>
            <w:r w:rsidRPr="007B7258">
              <w:rPr>
                <w:rFonts w:ascii="Arial" w:hAnsi="Arial" w:cs="Arial"/>
                <w:sz w:val="22"/>
                <w:szCs w:val="22"/>
              </w:rPr>
              <w:t>SANRAL</w:t>
            </w:r>
          </w:p>
        </w:tc>
        <w:tc>
          <w:tcPr>
            <w:tcW w:w="291" w:type="dxa"/>
          </w:tcPr>
          <w:p w:rsidR="005C58F1" w:rsidRPr="007B7258" w:rsidRDefault="005C58F1" w:rsidP="008B0993">
            <w:pPr>
              <w:spacing w:after="0" w:line="240" w:lineRule="auto"/>
              <w:rPr>
                <w:rFonts w:ascii="Arial" w:hAnsi="Arial" w:cs="Arial"/>
                <w:sz w:val="22"/>
                <w:szCs w:val="22"/>
              </w:rPr>
            </w:pPr>
          </w:p>
        </w:tc>
        <w:tc>
          <w:tcPr>
            <w:tcW w:w="6350" w:type="dxa"/>
            <w:hideMark/>
          </w:tcPr>
          <w:p w:rsidR="005C58F1" w:rsidRPr="007B7258" w:rsidRDefault="005C58F1" w:rsidP="008B0993">
            <w:pPr>
              <w:spacing w:after="0" w:line="240" w:lineRule="auto"/>
              <w:rPr>
                <w:rFonts w:ascii="Arial" w:hAnsi="Arial" w:cs="Arial"/>
                <w:sz w:val="22"/>
                <w:szCs w:val="22"/>
              </w:rPr>
            </w:pPr>
            <w:r w:rsidRPr="007B7258">
              <w:rPr>
                <w:rFonts w:ascii="Arial" w:eastAsiaTheme="minorHAnsi" w:hAnsi="Arial" w:cs="Arial"/>
                <w:bCs/>
                <w:sz w:val="22"/>
                <w:szCs w:val="22"/>
                <w:shd w:val="clear" w:color="auto" w:fill="FFFFFF"/>
              </w:rPr>
              <w:t>South African</w:t>
            </w:r>
            <w:r w:rsidRPr="007B7258">
              <w:rPr>
                <w:rFonts w:ascii="Arial" w:eastAsiaTheme="minorHAnsi" w:hAnsi="Arial" w:cs="Arial"/>
                <w:sz w:val="22"/>
                <w:szCs w:val="22"/>
                <w:shd w:val="clear" w:color="auto" w:fill="FFFFFF"/>
              </w:rPr>
              <w:t> National Roads Agency Limited</w:t>
            </w:r>
          </w:p>
        </w:tc>
      </w:tr>
      <w:tr w:rsidR="005C58F1" w:rsidRPr="007B7258" w:rsidTr="008B0993">
        <w:tc>
          <w:tcPr>
            <w:tcW w:w="1694" w:type="dxa"/>
            <w:hideMark/>
          </w:tcPr>
          <w:p w:rsidR="005C58F1" w:rsidRPr="007B7258" w:rsidRDefault="005C58F1" w:rsidP="008B0993">
            <w:pPr>
              <w:spacing w:after="0" w:line="240" w:lineRule="auto"/>
              <w:rPr>
                <w:rFonts w:ascii="Arial" w:hAnsi="Arial" w:cs="Arial"/>
                <w:sz w:val="22"/>
                <w:szCs w:val="22"/>
              </w:rPr>
            </w:pPr>
            <w:r w:rsidRPr="007B7258">
              <w:rPr>
                <w:rFonts w:ascii="Arial" w:hAnsi="Arial" w:cs="Arial"/>
                <w:sz w:val="22"/>
                <w:szCs w:val="22"/>
              </w:rPr>
              <w:t>SAP</w:t>
            </w:r>
          </w:p>
        </w:tc>
        <w:tc>
          <w:tcPr>
            <w:tcW w:w="291" w:type="dxa"/>
          </w:tcPr>
          <w:p w:rsidR="005C58F1" w:rsidRPr="007B7258" w:rsidRDefault="005C58F1" w:rsidP="008B0993">
            <w:pPr>
              <w:spacing w:after="0" w:line="240" w:lineRule="auto"/>
              <w:rPr>
                <w:rFonts w:ascii="Arial" w:hAnsi="Arial" w:cs="Arial"/>
                <w:sz w:val="22"/>
                <w:szCs w:val="22"/>
              </w:rPr>
            </w:pPr>
          </w:p>
        </w:tc>
        <w:tc>
          <w:tcPr>
            <w:tcW w:w="6350" w:type="dxa"/>
            <w:hideMark/>
          </w:tcPr>
          <w:p w:rsidR="005C58F1" w:rsidRPr="007B7258" w:rsidRDefault="005C58F1" w:rsidP="008B0993">
            <w:pPr>
              <w:spacing w:after="0" w:line="240" w:lineRule="auto"/>
              <w:rPr>
                <w:rFonts w:ascii="Arial" w:hAnsi="Arial" w:cs="Arial"/>
                <w:sz w:val="22"/>
                <w:szCs w:val="22"/>
              </w:rPr>
            </w:pPr>
            <w:r w:rsidRPr="007B7258">
              <w:rPr>
                <w:rFonts w:ascii="Arial" w:hAnsi="Arial" w:cs="Arial"/>
                <w:sz w:val="22"/>
                <w:szCs w:val="22"/>
              </w:rPr>
              <w:t>Systems, Applications and Products</w:t>
            </w:r>
          </w:p>
        </w:tc>
      </w:tr>
      <w:tr w:rsidR="005C58F1" w:rsidRPr="007B7258" w:rsidTr="008B0993">
        <w:tc>
          <w:tcPr>
            <w:tcW w:w="1694" w:type="dxa"/>
            <w:hideMark/>
          </w:tcPr>
          <w:p w:rsidR="005C58F1" w:rsidRPr="007B7258" w:rsidRDefault="005C58F1" w:rsidP="008B0993">
            <w:pPr>
              <w:spacing w:after="0" w:line="240" w:lineRule="auto"/>
              <w:rPr>
                <w:rFonts w:ascii="Arial" w:hAnsi="Arial" w:cs="Arial"/>
                <w:sz w:val="22"/>
                <w:szCs w:val="22"/>
              </w:rPr>
            </w:pPr>
            <w:r w:rsidRPr="007B7258">
              <w:rPr>
                <w:rFonts w:ascii="Arial" w:hAnsi="Arial" w:cs="Arial"/>
                <w:sz w:val="22"/>
                <w:szCs w:val="22"/>
              </w:rPr>
              <w:t>SAPO</w:t>
            </w:r>
          </w:p>
        </w:tc>
        <w:tc>
          <w:tcPr>
            <w:tcW w:w="291" w:type="dxa"/>
          </w:tcPr>
          <w:p w:rsidR="005C58F1" w:rsidRPr="007B7258" w:rsidRDefault="005C58F1" w:rsidP="008B0993">
            <w:pPr>
              <w:spacing w:after="0" w:line="240" w:lineRule="auto"/>
              <w:rPr>
                <w:rFonts w:ascii="Arial" w:hAnsi="Arial" w:cs="Arial"/>
                <w:sz w:val="22"/>
                <w:szCs w:val="22"/>
              </w:rPr>
            </w:pPr>
          </w:p>
        </w:tc>
        <w:tc>
          <w:tcPr>
            <w:tcW w:w="6350" w:type="dxa"/>
            <w:hideMark/>
          </w:tcPr>
          <w:p w:rsidR="005C58F1" w:rsidRPr="007B7258" w:rsidRDefault="005C58F1" w:rsidP="008B0993">
            <w:pPr>
              <w:spacing w:after="0" w:line="240" w:lineRule="auto"/>
              <w:rPr>
                <w:rFonts w:ascii="Arial" w:hAnsi="Arial" w:cs="Arial"/>
                <w:sz w:val="22"/>
                <w:szCs w:val="22"/>
              </w:rPr>
            </w:pPr>
            <w:r w:rsidRPr="007B7258">
              <w:rPr>
                <w:rFonts w:ascii="Arial" w:hAnsi="Arial" w:cs="Arial"/>
                <w:sz w:val="22"/>
                <w:szCs w:val="22"/>
              </w:rPr>
              <w:t>South African Post Office</w:t>
            </w:r>
          </w:p>
        </w:tc>
      </w:tr>
      <w:tr w:rsidR="005C58F1" w:rsidRPr="007B7258" w:rsidTr="008B0993">
        <w:tc>
          <w:tcPr>
            <w:tcW w:w="1694" w:type="dxa"/>
            <w:hideMark/>
          </w:tcPr>
          <w:p w:rsidR="005C58F1" w:rsidRPr="007B7258" w:rsidRDefault="005C58F1" w:rsidP="008B0993">
            <w:pPr>
              <w:spacing w:after="0" w:line="240" w:lineRule="auto"/>
              <w:rPr>
                <w:rFonts w:ascii="Arial" w:hAnsi="Arial" w:cs="Arial"/>
                <w:sz w:val="22"/>
                <w:szCs w:val="22"/>
              </w:rPr>
            </w:pPr>
            <w:r w:rsidRPr="007B7258">
              <w:rPr>
                <w:rFonts w:ascii="Arial" w:hAnsi="Arial" w:cs="Arial"/>
                <w:sz w:val="22"/>
                <w:szCs w:val="22"/>
              </w:rPr>
              <w:t>SCM</w:t>
            </w:r>
          </w:p>
        </w:tc>
        <w:tc>
          <w:tcPr>
            <w:tcW w:w="291" w:type="dxa"/>
          </w:tcPr>
          <w:p w:rsidR="005C58F1" w:rsidRPr="007B7258" w:rsidRDefault="005C58F1" w:rsidP="008B0993">
            <w:pPr>
              <w:spacing w:after="0" w:line="240" w:lineRule="auto"/>
              <w:rPr>
                <w:rFonts w:ascii="Arial" w:hAnsi="Arial" w:cs="Arial"/>
                <w:sz w:val="22"/>
                <w:szCs w:val="22"/>
              </w:rPr>
            </w:pPr>
          </w:p>
        </w:tc>
        <w:tc>
          <w:tcPr>
            <w:tcW w:w="6350" w:type="dxa"/>
            <w:hideMark/>
          </w:tcPr>
          <w:p w:rsidR="005C58F1" w:rsidRPr="007B7258" w:rsidRDefault="005C58F1" w:rsidP="008B0993">
            <w:pPr>
              <w:spacing w:after="0" w:line="240" w:lineRule="auto"/>
              <w:rPr>
                <w:rFonts w:ascii="Arial" w:hAnsi="Arial" w:cs="Arial"/>
                <w:sz w:val="22"/>
                <w:szCs w:val="22"/>
              </w:rPr>
            </w:pPr>
            <w:r w:rsidRPr="007B7258">
              <w:rPr>
                <w:rFonts w:ascii="Arial" w:hAnsi="Arial" w:cs="Arial"/>
                <w:sz w:val="22"/>
                <w:szCs w:val="22"/>
              </w:rPr>
              <w:t>Supply Chain Management</w:t>
            </w:r>
          </w:p>
        </w:tc>
      </w:tr>
      <w:tr w:rsidR="005C58F1" w:rsidRPr="007B7258" w:rsidTr="008B0993">
        <w:tc>
          <w:tcPr>
            <w:tcW w:w="1694" w:type="dxa"/>
            <w:hideMark/>
          </w:tcPr>
          <w:p w:rsidR="005C58F1" w:rsidRPr="007B7258" w:rsidRDefault="005C58F1" w:rsidP="008B0993">
            <w:pPr>
              <w:spacing w:after="0" w:line="240" w:lineRule="auto"/>
              <w:rPr>
                <w:rFonts w:ascii="Arial" w:hAnsi="Arial" w:cs="Arial"/>
                <w:sz w:val="22"/>
                <w:szCs w:val="22"/>
              </w:rPr>
            </w:pPr>
            <w:r w:rsidRPr="007B7258">
              <w:rPr>
                <w:rFonts w:ascii="Arial" w:hAnsi="Arial" w:cs="Arial"/>
                <w:sz w:val="22"/>
                <w:szCs w:val="22"/>
              </w:rPr>
              <w:t>SIP 15</w:t>
            </w:r>
            <w:r w:rsidRPr="007B7258">
              <w:rPr>
                <w:rFonts w:ascii="Arial" w:hAnsi="Arial" w:cs="Arial"/>
                <w:sz w:val="22"/>
                <w:szCs w:val="22"/>
              </w:rPr>
              <w:tab/>
            </w:r>
          </w:p>
        </w:tc>
        <w:tc>
          <w:tcPr>
            <w:tcW w:w="291" w:type="dxa"/>
          </w:tcPr>
          <w:p w:rsidR="005C58F1" w:rsidRPr="007B7258" w:rsidRDefault="005C58F1" w:rsidP="008B0993">
            <w:pPr>
              <w:spacing w:after="0" w:line="240" w:lineRule="auto"/>
              <w:rPr>
                <w:rFonts w:ascii="Arial" w:hAnsi="Arial" w:cs="Arial"/>
                <w:sz w:val="22"/>
                <w:szCs w:val="22"/>
              </w:rPr>
            </w:pPr>
          </w:p>
        </w:tc>
        <w:tc>
          <w:tcPr>
            <w:tcW w:w="6350" w:type="dxa"/>
            <w:hideMark/>
          </w:tcPr>
          <w:p w:rsidR="005C58F1" w:rsidRPr="007B7258" w:rsidRDefault="005C58F1" w:rsidP="008B0993">
            <w:pPr>
              <w:spacing w:after="0" w:line="240" w:lineRule="auto"/>
              <w:rPr>
                <w:rFonts w:ascii="Arial" w:hAnsi="Arial" w:cs="Arial"/>
                <w:sz w:val="22"/>
                <w:szCs w:val="22"/>
              </w:rPr>
            </w:pPr>
            <w:r w:rsidRPr="007B7258">
              <w:rPr>
                <w:rFonts w:ascii="Arial" w:hAnsi="Arial" w:cs="Arial"/>
                <w:sz w:val="22"/>
                <w:szCs w:val="22"/>
              </w:rPr>
              <w:t>Strategic Integrated Plan 15</w:t>
            </w:r>
          </w:p>
        </w:tc>
      </w:tr>
      <w:tr w:rsidR="005C58F1" w:rsidRPr="007B7258" w:rsidTr="008B0993">
        <w:tc>
          <w:tcPr>
            <w:tcW w:w="1694" w:type="dxa"/>
            <w:hideMark/>
          </w:tcPr>
          <w:p w:rsidR="005C58F1" w:rsidRPr="007B7258" w:rsidRDefault="005C58F1" w:rsidP="008B0993">
            <w:pPr>
              <w:spacing w:after="0" w:line="240" w:lineRule="auto"/>
              <w:rPr>
                <w:rFonts w:ascii="Arial" w:hAnsi="Arial" w:cs="Arial"/>
                <w:sz w:val="22"/>
                <w:szCs w:val="22"/>
              </w:rPr>
            </w:pPr>
            <w:r w:rsidRPr="007B7258">
              <w:rPr>
                <w:rFonts w:ascii="Arial" w:hAnsi="Arial" w:cs="Arial"/>
                <w:sz w:val="22"/>
                <w:szCs w:val="22"/>
              </w:rPr>
              <w:t>SLA</w:t>
            </w:r>
          </w:p>
        </w:tc>
        <w:tc>
          <w:tcPr>
            <w:tcW w:w="291" w:type="dxa"/>
          </w:tcPr>
          <w:p w:rsidR="005C58F1" w:rsidRPr="007B7258" w:rsidRDefault="005C58F1" w:rsidP="008B0993">
            <w:pPr>
              <w:spacing w:after="0" w:line="240" w:lineRule="auto"/>
              <w:rPr>
                <w:rFonts w:ascii="Arial" w:hAnsi="Arial" w:cs="Arial"/>
                <w:sz w:val="22"/>
                <w:szCs w:val="22"/>
              </w:rPr>
            </w:pPr>
          </w:p>
        </w:tc>
        <w:tc>
          <w:tcPr>
            <w:tcW w:w="6350" w:type="dxa"/>
            <w:hideMark/>
          </w:tcPr>
          <w:p w:rsidR="005C58F1" w:rsidRPr="007B7258" w:rsidRDefault="005C58F1" w:rsidP="008B0993">
            <w:pPr>
              <w:spacing w:after="0" w:line="240" w:lineRule="auto"/>
              <w:rPr>
                <w:rFonts w:ascii="Arial" w:hAnsi="Arial" w:cs="Arial"/>
                <w:sz w:val="22"/>
                <w:szCs w:val="22"/>
              </w:rPr>
            </w:pPr>
            <w:r w:rsidRPr="007B7258">
              <w:rPr>
                <w:rFonts w:ascii="Arial" w:hAnsi="Arial" w:cs="Arial"/>
                <w:sz w:val="22"/>
                <w:szCs w:val="22"/>
              </w:rPr>
              <w:t>Service Level Agreement</w:t>
            </w:r>
          </w:p>
        </w:tc>
      </w:tr>
      <w:tr w:rsidR="005C58F1" w:rsidRPr="007B7258" w:rsidTr="008B0993">
        <w:tc>
          <w:tcPr>
            <w:tcW w:w="1694" w:type="dxa"/>
            <w:hideMark/>
          </w:tcPr>
          <w:p w:rsidR="005C58F1" w:rsidRPr="007B7258" w:rsidRDefault="005C58F1" w:rsidP="008B0993">
            <w:pPr>
              <w:spacing w:after="0" w:line="240" w:lineRule="auto"/>
              <w:rPr>
                <w:rFonts w:ascii="Arial" w:hAnsi="Arial" w:cs="Arial"/>
                <w:sz w:val="22"/>
                <w:szCs w:val="22"/>
              </w:rPr>
            </w:pPr>
            <w:r w:rsidRPr="007B7258">
              <w:rPr>
                <w:rFonts w:ascii="Arial" w:hAnsi="Arial" w:cs="Arial"/>
                <w:sz w:val="22"/>
                <w:szCs w:val="22"/>
              </w:rPr>
              <w:t>SMME</w:t>
            </w:r>
          </w:p>
        </w:tc>
        <w:tc>
          <w:tcPr>
            <w:tcW w:w="291" w:type="dxa"/>
          </w:tcPr>
          <w:p w:rsidR="005C58F1" w:rsidRPr="007B7258" w:rsidRDefault="005C58F1" w:rsidP="008B0993">
            <w:pPr>
              <w:spacing w:after="0" w:line="240" w:lineRule="auto"/>
              <w:rPr>
                <w:rFonts w:ascii="Arial" w:hAnsi="Arial" w:cs="Arial"/>
                <w:sz w:val="22"/>
                <w:szCs w:val="22"/>
              </w:rPr>
            </w:pPr>
          </w:p>
        </w:tc>
        <w:tc>
          <w:tcPr>
            <w:tcW w:w="6350" w:type="dxa"/>
            <w:hideMark/>
          </w:tcPr>
          <w:p w:rsidR="005C58F1" w:rsidRPr="007B7258" w:rsidRDefault="005C58F1" w:rsidP="008B0993">
            <w:pPr>
              <w:spacing w:after="0" w:line="240" w:lineRule="auto"/>
              <w:rPr>
                <w:rFonts w:ascii="Arial" w:hAnsi="Arial" w:cs="Arial"/>
                <w:sz w:val="22"/>
                <w:szCs w:val="22"/>
              </w:rPr>
            </w:pPr>
            <w:r w:rsidRPr="007B7258">
              <w:rPr>
                <w:rFonts w:ascii="Arial" w:hAnsi="Arial" w:cs="Arial"/>
                <w:sz w:val="22"/>
                <w:szCs w:val="22"/>
              </w:rPr>
              <w:t>Small, Medium and Micro Enterprises</w:t>
            </w:r>
          </w:p>
        </w:tc>
      </w:tr>
      <w:tr w:rsidR="005C58F1" w:rsidRPr="007B7258" w:rsidTr="008B0993">
        <w:tc>
          <w:tcPr>
            <w:tcW w:w="1694" w:type="dxa"/>
            <w:hideMark/>
          </w:tcPr>
          <w:p w:rsidR="005C58F1" w:rsidRPr="007B7258" w:rsidRDefault="005C58F1" w:rsidP="008B0993">
            <w:pPr>
              <w:spacing w:after="0" w:line="240" w:lineRule="auto"/>
              <w:rPr>
                <w:rFonts w:ascii="Arial" w:hAnsi="Arial" w:cs="Arial"/>
                <w:sz w:val="22"/>
                <w:szCs w:val="22"/>
              </w:rPr>
            </w:pPr>
            <w:r w:rsidRPr="007B7258">
              <w:rPr>
                <w:rFonts w:ascii="Arial" w:hAnsi="Arial" w:cs="Arial"/>
                <w:sz w:val="22"/>
                <w:szCs w:val="22"/>
              </w:rPr>
              <w:t>SWOT</w:t>
            </w:r>
          </w:p>
        </w:tc>
        <w:tc>
          <w:tcPr>
            <w:tcW w:w="291" w:type="dxa"/>
          </w:tcPr>
          <w:p w:rsidR="005C58F1" w:rsidRPr="007B7258" w:rsidRDefault="005C58F1" w:rsidP="008B0993">
            <w:pPr>
              <w:spacing w:after="0" w:line="240" w:lineRule="auto"/>
              <w:rPr>
                <w:rFonts w:ascii="Arial" w:hAnsi="Arial" w:cs="Arial"/>
                <w:sz w:val="22"/>
                <w:szCs w:val="22"/>
              </w:rPr>
            </w:pPr>
          </w:p>
        </w:tc>
        <w:tc>
          <w:tcPr>
            <w:tcW w:w="6350" w:type="dxa"/>
            <w:hideMark/>
          </w:tcPr>
          <w:p w:rsidR="005C58F1" w:rsidRPr="007B7258" w:rsidRDefault="005C58F1" w:rsidP="008B0993">
            <w:pPr>
              <w:spacing w:after="0" w:line="240" w:lineRule="auto"/>
              <w:rPr>
                <w:rFonts w:ascii="Arial" w:hAnsi="Arial" w:cs="Arial"/>
                <w:sz w:val="22"/>
                <w:szCs w:val="22"/>
              </w:rPr>
            </w:pPr>
            <w:r w:rsidRPr="007B7258">
              <w:rPr>
                <w:rFonts w:ascii="Arial" w:hAnsi="Arial" w:cs="Arial"/>
                <w:sz w:val="22"/>
                <w:szCs w:val="22"/>
              </w:rPr>
              <w:t>Strengths, Weaknesses, Opportunities and Threats</w:t>
            </w:r>
          </w:p>
        </w:tc>
      </w:tr>
      <w:tr w:rsidR="005C58F1" w:rsidRPr="007B7258" w:rsidTr="008B0993">
        <w:tc>
          <w:tcPr>
            <w:tcW w:w="1694" w:type="dxa"/>
            <w:hideMark/>
          </w:tcPr>
          <w:p w:rsidR="005C58F1" w:rsidRPr="007B7258" w:rsidRDefault="005C58F1" w:rsidP="008B0993">
            <w:pPr>
              <w:spacing w:after="0" w:line="240" w:lineRule="auto"/>
              <w:rPr>
                <w:rFonts w:ascii="Arial" w:hAnsi="Arial" w:cs="Arial"/>
                <w:sz w:val="22"/>
                <w:szCs w:val="22"/>
              </w:rPr>
            </w:pPr>
            <w:r w:rsidRPr="007B7258">
              <w:rPr>
                <w:rFonts w:ascii="Arial" w:hAnsi="Arial" w:cs="Arial"/>
                <w:sz w:val="22"/>
                <w:szCs w:val="22"/>
              </w:rPr>
              <w:t>USAF</w:t>
            </w:r>
            <w:r w:rsidRPr="007B7258">
              <w:rPr>
                <w:rFonts w:ascii="Arial" w:hAnsi="Arial" w:cs="Arial"/>
                <w:sz w:val="22"/>
                <w:szCs w:val="22"/>
              </w:rPr>
              <w:tab/>
            </w:r>
          </w:p>
        </w:tc>
        <w:tc>
          <w:tcPr>
            <w:tcW w:w="291" w:type="dxa"/>
          </w:tcPr>
          <w:p w:rsidR="005C58F1" w:rsidRPr="007B7258" w:rsidRDefault="005C58F1" w:rsidP="008B0993">
            <w:pPr>
              <w:spacing w:after="0" w:line="240" w:lineRule="auto"/>
              <w:rPr>
                <w:rFonts w:ascii="Arial" w:hAnsi="Arial" w:cs="Arial"/>
                <w:sz w:val="22"/>
                <w:szCs w:val="22"/>
              </w:rPr>
            </w:pPr>
          </w:p>
        </w:tc>
        <w:tc>
          <w:tcPr>
            <w:tcW w:w="6350" w:type="dxa"/>
            <w:hideMark/>
          </w:tcPr>
          <w:p w:rsidR="005C58F1" w:rsidRPr="007B7258" w:rsidRDefault="005C58F1" w:rsidP="008B0993">
            <w:pPr>
              <w:spacing w:after="0" w:line="240" w:lineRule="auto"/>
              <w:rPr>
                <w:rFonts w:ascii="Arial" w:hAnsi="Arial" w:cs="Arial"/>
                <w:sz w:val="22"/>
                <w:szCs w:val="22"/>
              </w:rPr>
            </w:pPr>
            <w:r w:rsidRPr="007B7258">
              <w:rPr>
                <w:rFonts w:ascii="Arial" w:hAnsi="Arial" w:cs="Arial"/>
                <w:sz w:val="22"/>
                <w:szCs w:val="22"/>
              </w:rPr>
              <w:t>Universal Service and Access Fund</w:t>
            </w:r>
          </w:p>
        </w:tc>
      </w:tr>
      <w:tr w:rsidR="005C58F1" w:rsidRPr="007B7258" w:rsidTr="008B0993">
        <w:tc>
          <w:tcPr>
            <w:tcW w:w="1694" w:type="dxa"/>
            <w:hideMark/>
          </w:tcPr>
          <w:p w:rsidR="005C58F1" w:rsidRPr="007B7258" w:rsidRDefault="005C58F1" w:rsidP="008B0993">
            <w:pPr>
              <w:spacing w:after="0" w:line="240" w:lineRule="auto"/>
              <w:rPr>
                <w:rFonts w:ascii="Arial" w:hAnsi="Arial" w:cs="Arial"/>
                <w:sz w:val="22"/>
                <w:szCs w:val="22"/>
              </w:rPr>
            </w:pPr>
            <w:r w:rsidRPr="007B7258">
              <w:rPr>
                <w:rFonts w:ascii="Arial" w:hAnsi="Arial" w:cs="Arial"/>
                <w:sz w:val="22"/>
                <w:szCs w:val="22"/>
              </w:rPr>
              <w:t>USAASA</w:t>
            </w:r>
          </w:p>
        </w:tc>
        <w:tc>
          <w:tcPr>
            <w:tcW w:w="291" w:type="dxa"/>
          </w:tcPr>
          <w:p w:rsidR="005C58F1" w:rsidRPr="007B7258" w:rsidRDefault="005C58F1" w:rsidP="008B0993">
            <w:pPr>
              <w:spacing w:after="0" w:line="240" w:lineRule="auto"/>
              <w:rPr>
                <w:rFonts w:ascii="Arial" w:hAnsi="Arial" w:cs="Arial"/>
                <w:sz w:val="22"/>
                <w:szCs w:val="22"/>
              </w:rPr>
            </w:pPr>
          </w:p>
        </w:tc>
        <w:tc>
          <w:tcPr>
            <w:tcW w:w="6350" w:type="dxa"/>
            <w:hideMark/>
          </w:tcPr>
          <w:p w:rsidR="005C58F1" w:rsidRPr="007B7258" w:rsidRDefault="005C58F1" w:rsidP="008B0993">
            <w:pPr>
              <w:spacing w:after="0" w:line="240" w:lineRule="auto"/>
              <w:rPr>
                <w:rFonts w:ascii="Arial" w:hAnsi="Arial" w:cs="Arial"/>
                <w:sz w:val="22"/>
                <w:szCs w:val="22"/>
              </w:rPr>
            </w:pPr>
            <w:r w:rsidRPr="007B7258">
              <w:rPr>
                <w:rFonts w:ascii="Arial" w:hAnsi="Arial" w:cs="Arial"/>
                <w:sz w:val="22"/>
                <w:szCs w:val="22"/>
              </w:rPr>
              <w:t>Universal Service and Access Agency of South Africa</w:t>
            </w:r>
          </w:p>
        </w:tc>
      </w:tr>
      <w:tr w:rsidR="005C58F1" w:rsidRPr="007B7258" w:rsidTr="008B0993">
        <w:tc>
          <w:tcPr>
            <w:tcW w:w="1694" w:type="dxa"/>
            <w:hideMark/>
          </w:tcPr>
          <w:p w:rsidR="005C58F1" w:rsidRPr="007B7258" w:rsidRDefault="005C58F1" w:rsidP="008B0993">
            <w:pPr>
              <w:spacing w:after="0" w:line="240" w:lineRule="auto"/>
              <w:rPr>
                <w:rFonts w:ascii="Arial" w:hAnsi="Arial" w:cs="Arial"/>
                <w:sz w:val="22"/>
                <w:szCs w:val="22"/>
              </w:rPr>
            </w:pPr>
            <w:r w:rsidRPr="007B7258">
              <w:rPr>
                <w:rFonts w:ascii="Arial" w:hAnsi="Arial" w:cs="Arial"/>
                <w:sz w:val="22"/>
                <w:szCs w:val="22"/>
              </w:rPr>
              <w:t>WSP</w:t>
            </w:r>
          </w:p>
        </w:tc>
        <w:tc>
          <w:tcPr>
            <w:tcW w:w="291" w:type="dxa"/>
          </w:tcPr>
          <w:p w:rsidR="005C58F1" w:rsidRPr="007B7258" w:rsidRDefault="005C58F1" w:rsidP="008B0993">
            <w:pPr>
              <w:spacing w:after="0" w:line="240" w:lineRule="auto"/>
              <w:rPr>
                <w:rFonts w:ascii="Arial" w:hAnsi="Arial" w:cs="Arial"/>
                <w:sz w:val="22"/>
                <w:szCs w:val="22"/>
              </w:rPr>
            </w:pPr>
          </w:p>
        </w:tc>
        <w:tc>
          <w:tcPr>
            <w:tcW w:w="6350" w:type="dxa"/>
            <w:hideMark/>
          </w:tcPr>
          <w:p w:rsidR="005C58F1" w:rsidRPr="007B7258" w:rsidRDefault="005C58F1" w:rsidP="008B0993">
            <w:pPr>
              <w:spacing w:after="0" w:line="240" w:lineRule="auto"/>
              <w:rPr>
                <w:rFonts w:ascii="Arial" w:hAnsi="Arial" w:cs="Arial"/>
                <w:sz w:val="22"/>
                <w:szCs w:val="22"/>
              </w:rPr>
            </w:pPr>
            <w:r w:rsidRPr="007B7258">
              <w:rPr>
                <w:rFonts w:ascii="Arial" w:hAnsi="Arial" w:cs="Arial"/>
                <w:sz w:val="22"/>
                <w:szCs w:val="22"/>
              </w:rPr>
              <w:t>Work Skills Plan</w:t>
            </w:r>
          </w:p>
        </w:tc>
      </w:tr>
      <w:tr w:rsidR="005C58F1" w:rsidRPr="007B7258" w:rsidTr="008B0993">
        <w:tc>
          <w:tcPr>
            <w:tcW w:w="1694" w:type="dxa"/>
            <w:hideMark/>
          </w:tcPr>
          <w:p w:rsidR="005C58F1" w:rsidRPr="007B7258" w:rsidRDefault="005C58F1" w:rsidP="008B0993">
            <w:pPr>
              <w:spacing w:after="0" w:line="240" w:lineRule="auto"/>
              <w:rPr>
                <w:rFonts w:ascii="Arial" w:hAnsi="Arial" w:cs="Arial"/>
                <w:sz w:val="22"/>
                <w:szCs w:val="22"/>
                <w:lang w:val="en-GB"/>
              </w:rPr>
            </w:pPr>
            <w:r w:rsidRPr="007B7258">
              <w:rPr>
                <w:rFonts w:ascii="Arial" w:hAnsi="Arial" w:cs="Arial"/>
                <w:sz w:val="22"/>
                <w:szCs w:val="22"/>
                <w:lang w:val="en-GB"/>
              </w:rPr>
              <w:t>WSIS</w:t>
            </w:r>
          </w:p>
        </w:tc>
        <w:tc>
          <w:tcPr>
            <w:tcW w:w="291" w:type="dxa"/>
          </w:tcPr>
          <w:p w:rsidR="005C58F1" w:rsidRPr="007B7258" w:rsidRDefault="005C58F1" w:rsidP="008B0993">
            <w:pPr>
              <w:spacing w:after="0" w:line="240" w:lineRule="auto"/>
              <w:rPr>
                <w:rFonts w:ascii="Arial" w:hAnsi="Arial" w:cs="Arial"/>
                <w:sz w:val="22"/>
                <w:szCs w:val="22"/>
              </w:rPr>
            </w:pPr>
          </w:p>
        </w:tc>
        <w:tc>
          <w:tcPr>
            <w:tcW w:w="6350" w:type="dxa"/>
            <w:hideMark/>
          </w:tcPr>
          <w:p w:rsidR="005C58F1" w:rsidRPr="007B7258" w:rsidRDefault="005C58F1" w:rsidP="008B0993">
            <w:pPr>
              <w:spacing w:after="0" w:line="240" w:lineRule="auto"/>
              <w:rPr>
                <w:rFonts w:ascii="Arial" w:hAnsi="Arial" w:cs="Arial"/>
                <w:sz w:val="22"/>
                <w:szCs w:val="22"/>
                <w:lang w:val="en-GB"/>
              </w:rPr>
            </w:pPr>
            <w:r w:rsidRPr="007B7258">
              <w:rPr>
                <w:rFonts w:ascii="Arial" w:eastAsiaTheme="minorHAnsi" w:hAnsi="Arial" w:cs="Arial"/>
                <w:bCs/>
                <w:sz w:val="22"/>
                <w:szCs w:val="22"/>
                <w:shd w:val="clear" w:color="auto" w:fill="FFFFFF"/>
              </w:rPr>
              <w:t>World Summit on the Information Society</w:t>
            </w:r>
          </w:p>
        </w:tc>
      </w:tr>
      <w:tr w:rsidR="005C58F1" w:rsidRPr="007B7258" w:rsidTr="008B0993">
        <w:tc>
          <w:tcPr>
            <w:tcW w:w="1694" w:type="dxa"/>
            <w:hideMark/>
          </w:tcPr>
          <w:p w:rsidR="005C58F1" w:rsidRPr="007B7258" w:rsidRDefault="005C58F1" w:rsidP="008B0993">
            <w:pPr>
              <w:spacing w:after="0" w:line="240" w:lineRule="auto"/>
              <w:rPr>
                <w:rFonts w:ascii="Arial" w:hAnsi="Arial" w:cs="Arial"/>
                <w:sz w:val="22"/>
                <w:szCs w:val="22"/>
              </w:rPr>
            </w:pPr>
            <w:r w:rsidRPr="007B7258">
              <w:rPr>
                <w:rFonts w:ascii="Arial" w:hAnsi="Arial" w:cs="Arial"/>
                <w:sz w:val="22"/>
                <w:szCs w:val="22"/>
                <w:lang w:val="en-GB"/>
              </w:rPr>
              <w:t>WTO</w:t>
            </w:r>
          </w:p>
        </w:tc>
        <w:tc>
          <w:tcPr>
            <w:tcW w:w="291" w:type="dxa"/>
          </w:tcPr>
          <w:p w:rsidR="005C58F1" w:rsidRPr="007B7258" w:rsidRDefault="005C58F1" w:rsidP="008B0993">
            <w:pPr>
              <w:spacing w:after="0" w:line="240" w:lineRule="auto"/>
              <w:rPr>
                <w:rFonts w:ascii="Arial" w:hAnsi="Arial" w:cs="Arial"/>
                <w:sz w:val="22"/>
                <w:szCs w:val="22"/>
              </w:rPr>
            </w:pPr>
          </w:p>
        </w:tc>
        <w:tc>
          <w:tcPr>
            <w:tcW w:w="6350" w:type="dxa"/>
            <w:hideMark/>
          </w:tcPr>
          <w:p w:rsidR="005C58F1" w:rsidRPr="007B7258" w:rsidRDefault="005C58F1" w:rsidP="008B0993">
            <w:pPr>
              <w:spacing w:after="0" w:line="240" w:lineRule="auto"/>
              <w:rPr>
                <w:rFonts w:ascii="Arial" w:hAnsi="Arial" w:cs="Arial"/>
                <w:sz w:val="22"/>
                <w:szCs w:val="22"/>
              </w:rPr>
            </w:pPr>
            <w:r w:rsidRPr="007B7258">
              <w:rPr>
                <w:rFonts w:ascii="Arial" w:hAnsi="Arial" w:cs="Arial"/>
                <w:sz w:val="22"/>
                <w:szCs w:val="22"/>
                <w:lang w:val="en-GB"/>
              </w:rPr>
              <w:t>World Trade Organisation</w:t>
            </w:r>
          </w:p>
        </w:tc>
      </w:tr>
    </w:tbl>
    <w:p w:rsidR="005C58F1" w:rsidRPr="00EE28CA" w:rsidRDefault="005C58F1">
      <w:pPr>
        <w:pStyle w:val="InsideAddress"/>
        <w:rPr>
          <w:rFonts w:ascii="Arial" w:eastAsia="Arial" w:hAnsi="Arial" w:cs="Arial"/>
          <w:sz w:val="24"/>
          <w:szCs w:val="24"/>
          <w:lang w:val="en-GB"/>
        </w:rPr>
      </w:pPr>
    </w:p>
    <w:sectPr w:rsidR="005C58F1" w:rsidRPr="00EE28CA" w:rsidSect="001A5F47">
      <w:headerReference w:type="default" r:id="rId11"/>
      <w:headerReference w:type="first" r:id="rId12"/>
      <w:footerReference w:type="first" r:id="rId13"/>
      <w:pgSz w:w="15840" w:h="12240" w:orient="landscape"/>
      <w:pgMar w:top="1191" w:right="1702" w:bottom="1191" w:left="1985" w:header="284" w:footer="301"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4098" w:rsidRDefault="00124098">
      <w:r>
        <w:separator/>
      </w:r>
    </w:p>
  </w:endnote>
  <w:endnote w:type="continuationSeparator" w:id="0">
    <w:p w:rsidR="00124098" w:rsidRDefault="00124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F87" w:rsidRDefault="00A92F87">
    <w:pPr>
      <w:pStyle w:val="Default"/>
      <w:jc w:val="center"/>
      <w:rPr>
        <w:sz w:val="12"/>
        <w:szCs w:val="12"/>
      </w:rPr>
    </w:pPr>
  </w:p>
  <w:p w:rsidR="00A92F87" w:rsidRDefault="00A92F87">
    <w:pPr>
      <w:pStyle w:val="Default"/>
      <w:rPr>
        <w:sz w:val="16"/>
        <w:szCs w:val="16"/>
      </w:rPr>
    </w:pPr>
  </w:p>
  <w:p w:rsidR="00A92F87" w:rsidRDefault="00A92F87">
    <w:pPr>
      <w:pStyle w:val="Default"/>
      <w:jc w:val="center"/>
    </w:pPr>
    <w:r>
      <w:rPr>
        <w:b/>
        <w:bCs/>
        <w:sz w:val="16"/>
        <w:szCs w:val="16"/>
      </w:rPr>
      <w:t>Board of Directors:</w:t>
    </w:r>
    <w:r>
      <w:rPr>
        <w:sz w:val="16"/>
        <w:szCs w:val="16"/>
      </w:rPr>
      <w:t xml:space="preserve">  Mr. Mawethu Cawe (Chairperson); Ms. Tshegofatso Maloka; </w:t>
    </w:r>
  </w:p>
  <w:p w:rsidR="00A92F87" w:rsidRDefault="00A92F87">
    <w:pPr>
      <w:pStyle w:val="Default"/>
      <w:jc w:val="center"/>
      <w:rPr>
        <w:sz w:val="16"/>
        <w:szCs w:val="16"/>
      </w:rPr>
    </w:pPr>
    <w:r>
      <w:rPr>
        <w:sz w:val="16"/>
        <w:szCs w:val="16"/>
      </w:rPr>
      <w:t xml:space="preserve">Mr. Linda Nene, Ms. Jabulile Nkosi, Mr. Nqabekaya Nqandela; Adv. Lungelwa Shandu, Mr. Xola Stock </w:t>
    </w:r>
  </w:p>
  <w:p w:rsidR="00A92F87" w:rsidRDefault="00A92F87">
    <w:pPr>
      <w:pStyle w:val="Default"/>
      <w:jc w:val="center"/>
    </w:pPr>
    <w:r w:rsidRPr="00D44216">
      <w:rPr>
        <w:b/>
        <w:sz w:val="16"/>
        <w:szCs w:val="16"/>
      </w:rPr>
      <w:t xml:space="preserve">Acting </w:t>
    </w:r>
    <w:r>
      <w:rPr>
        <w:b/>
        <w:bCs/>
        <w:sz w:val="16"/>
        <w:szCs w:val="16"/>
      </w:rPr>
      <w:t>Chief Executive Officer:</w:t>
    </w:r>
    <w:r>
      <w:rPr>
        <w:sz w:val="16"/>
        <w:szCs w:val="16"/>
      </w:rPr>
      <w:t xml:space="preserve">  Mr. Sipho Mngqibisa</w:t>
    </w:r>
  </w:p>
  <w:p w:rsidR="00A92F87" w:rsidRDefault="00A92F87">
    <w:pPr>
      <w:pStyle w:val="Default"/>
      <w:jc w:val="center"/>
    </w:pPr>
    <w:r>
      <w:rPr>
        <w:b/>
        <w:bCs/>
        <w:sz w:val="16"/>
        <w:szCs w:val="16"/>
      </w:rPr>
      <w:t>Company Secretary:</w:t>
    </w:r>
    <w:r>
      <w:rPr>
        <w:sz w:val="16"/>
        <w:szCs w:val="16"/>
      </w:rPr>
      <w:t xml:space="preserve"> Ms. Selloane Motloung</w:t>
    </w:r>
  </w:p>
  <w:p w:rsidR="00A92F87" w:rsidRDefault="00A92F87">
    <w:pPr>
      <w:pStyle w:val="Default"/>
      <w:jc w:val="center"/>
      <w:rPr>
        <w:sz w:val="16"/>
        <w:szCs w:val="16"/>
      </w:rPr>
    </w:pPr>
  </w:p>
  <w:p w:rsidR="00A92F87" w:rsidRDefault="00A92F87">
    <w:pPr>
      <w:pStyle w:val="Default"/>
      <w:rPr>
        <w:sz w:val="12"/>
        <w:szCs w:val="12"/>
      </w:rPr>
    </w:pPr>
  </w:p>
  <w:p w:rsidR="00A92F87" w:rsidRDefault="00A92F87">
    <w:pPr>
      <w:pStyle w:val="Default"/>
      <w:jc w:val="center"/>
      <w:rPr>
        <w:sz w:val="12"/>
        <w:szCs w:val="12"/>
      </w:rPr>
    </w:pPr>
  </w:p>
  <w:p w:rsidR="00A92F87" w:rsidRDefault="00A92F87">
    <w:pPr>
      <w:pStyle w:val="Default"/>
      <w:jc w:val="center"/>
      <w:rPr>
        <w:b/>
        <w:bCs/>
        <w:color w:val="404040"/>
        <w:sz w:val="16"/>
        <w:szCs w:val="16"/>
        <w:u w:color="404040"/>
      </w:rPr>
    </w:pPr>
    <w:r>
      <w:rPr>
        <w:b/>
        <w:bCs/>
        <w:color w:val="404040"/>
        <w:sz w:val="16"/>
        <w:szCs w:val="16"/>
        <w:u w:color="404040"/>
      </w:rPr>
      <w:t>A State Owned Company under the auspices of the Department of Telecommunications &amp; Postal Services</w:t>
    </w:r>
  </w:p>
  <w:p w:rsidR="00A92F87" w:rsidRDefault="00A92F87">
    <w:pPr>
      <w:pStyle w:val="Defaul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4098" w:rsidRDefault="00124098">
      <w:r>
        <w:separator/>
      </w:r>
    </w:p>
  </w:footnote>
  <w:footnote w:type="continuationSeparator" w:id="0">
    <w:p w:rsidR="00124098" w:rsidRDefault="001240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F87" w:rsidRDefault="00A92F87">
    <w:pPr>
      <w:pStyle w:val="Header"/>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F87" w:rsidRDefault="00A92F87">
    <w:pPr>
      <w:pStyle w:val="Header"/>
    </w:pPr>
  </w:p>
  <w:p w:rsidR="00A92F87" w:rsidRDefault="00A92F87">
    <w:pPr>
      <w:pStyle w:val="Header"/>
    </w:pPr>
    <w:r>
      <w:rPr>
        <w:noProof/>
        <w:lang w:val="en-ZA"/>
      </w:rPr>
      <w:drawing>
        <wp:inline distT="0" distB="0" distL="0" distR="0" wp14:anchorId="20440BA1" wp14:editId="6D7EEB3D">
          <wp:extent cx="1441451" cy="768352"/>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1">
                    <a:extLst/>
                  </a:blip>
                  <a:stretch>
                    <a:fillRect/>
                  </a:stretch>
                </pic:blipFill>
                <pic:spPr>
                  <a:xfrm>
                    <a:off x="0" y="0"/>
                    <a:ext cx="1441451" cy="768352"/>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A1B7A"/>
    <w:multiLevelType w:val="hybridMultilevel"/>
    <w:tmpl w:val="9872B74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 w15:restartNumberingAfterBreak="0">
    <w:nsid w:val="23534E34"/>
    <w:multiLevelType w:val="hybridMultilevel"/>
    <w:tmpl w:val="AD725FFE"/>
    <w:lvl w:ilvl="0" w:tplc="04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239E2C4F"/>
    <w:multiLevelType w:val="hybridMultilevel"/>
    <w:tmpl w:val="306E7824"/>
    <w:lvl w:ilvl="0" w:tplc="04090003">
      <w:start w:val="1"/>
      <w:numFmt w:val="bullet"/>
      <w:lvlText w:val="o"/>
      <w:lvlJc w:val="left"/>
      <w:pPr>
        <w:ind w:left="720" w:hanging="360"/>
      </w:pPr>
      <w:rPr>
        <w:rFonts w:ascii="Courier New" w:hAnsi="Courier New" w:cs="Courier New"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23E53C89"/>
    <w:multiLevelType w:val="hybridMultilevel"/>
    <w:tmpl w:val="E7CAF0B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242D1775"/>
    <w:multiLevelType w:val="hybridMultilevel"/>
    <w:tmpl w:val="29061FF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29C10500"/>
    <w:multiLevelType w:val="hybridMultilevel"/>
    <w:tmpl w:val="E588532A"/>
    <w:lvl w:ilvl="0" w:tplc="04090003">
      <w:start w:val="1"/>
      <w:numFmt w:val="bullet"/>
      <w:lvlText w:val="o"/>
      <w:lvlJc w:val="left"/>
      <w:pPr>
        <w:ind w:left="720" w:hanging="360"/>
      </w:pPr>
      <w:rPr>
        <w:rFonts w:ascii="Courier New" w:hAnsi="Courier New" w:cs="Courier New"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323B5027"/>
    <w:multiLevelType w:val="multilevel"/>
    <w:tmpl w:val="996C5162"/>
    <w:lvl w:ilvl="0">
      <w:start w:val="1"/>
      <w:numFmt w:val="decimal"/>
      <w:lvlText w:val="%1."/>
      <w:lvlJc w:val="left"/>
      <w:pPr>
        <w:tabs>
          <w:tab w:val="num" w:pos="786"/>
        </w:tabs>
        <w:ind w:left="786"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362B60C2"/>
    <w:multiLevelType w:val="hybridMultilevel"/>
    <w:tmpl w:val="5FE8C4F0"/>
    <w:lvl w:ilvl="0" w:tplc="04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3D6470C3"/>
    <w:multiLevelType w:val="hybridMultilevel"/>
    <w:tmpl w:val="B69C1C9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4DDE0546"/>
    <w:multiLevelType w:val="hybridMultilevel"/>
    <w:tmpl w:val="9DB255B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4EBD6E40"/>
    <w:multiLevelType w:val="hybridMultilevel"/>
    <w:tmpl w:val="D51C194A"/>
    <w:lvl w:ilvl="0" w:tplc="04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51101290"/>
    <w:multiLevelType w:val="multilevel"/>
    <w:tmpl w:val="BEA8A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EAD5B9F"/>
    <w:multiLevelType w:val="hybridMultilevel"/>
    <w:tmpl w:val="5360DBDE"/>
    <w:lvl w:ilvl="0" w:tplc="04090003">
      <w:start w:val="1"/>
      <w:numFmt w:val="bullet"/>
      <w:lvlText w:val="o"/>
      <w:lvlJc w:val="left"/>
      <w:pPr>
        <w:ind w:left="720" w:hanging="360"/>
      </w:pPr>
      <w:rPr>
        <w:rFonts w:ascii="Courier New" w:hAnsi="Courier New" w:cs="Courier New"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709C4D9D"/>
    <w:multiLevelType w:val="hybridMultilevel"/>
    <w:tmpl w:val="31ECBBAC"/>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4" w15:restartNumberingAfterBreak="0">
    <w:nsid w:val="77902A89"/>
    <w:multiLevelType w:val="hybridMultilevel"/>
    <w:tmpl w:val="22D212E4"/>
    <w:lvl w:ilvl="0" w:tplc="04090003">
      <w:start w:val="1"/>
      <w:numFmt w:val="bullet"/>
      <w:lvlText w:val="o"/>
      <w:lvlJc w:val="left"/>
      <w:pPr>
        <w:ind w:left="720" w:hanging="360"/>
      </w:pPr>
      <w:rPr>
        <w:rFonts w:ascii="Courier New" w:hAnsi="Courier New" w:cs="Courier New"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793A74BE"/>
    <w:multiLevelType w:val="hybridMultilevel"/>
    <w:tmpl w:val="CA2C8164"/>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6" w15:restartNumberingAfterBreak="0">
    <w:nsid w:val="7C0C28E0"/>
    <w:multiLevelType w:val="hybridMultilevel"/>
    <w:tmpl w:val="A97203F0"/>
    <w:lvl w:ilvl="0" w:tplc="04090003">
      <w:start w:val="1"/>
      <w:numFmt w:val="bullet"/>
      <w:lvlText w:val="o"/>
      <w:lvlJc w:val="left"/>
      <w:pPr>
        <w:ind w:left="720" w:hanging="360"/>
      </w:pPr>
      <w:rPr>
        <w:rFonts w:ascii="Courier New" w:hAnsi="Courier New" w:cs="Courier New"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3"/>
  </w:num>
  <w:num w:numId="4">
    <w:abstractNumId w:val="8"/>
  </w:num>
  <w:num w:numId="5">
    <w:abstractNumId w:val="15"/>
  </w:num>
  <w:num w:numId="6">
    <w:abstractNumId w:val="0"/>
  </w:num>
  <w:num w:numId="7">
    <w:abstractNumId w:val="4"/>
  </w:num>
  <w:num w:numId="8">
    <w:abstractNumId w:val="11"/>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7"/>
  </w:num>
  <w:num w:numId="12">
    <w:abstractNumId w:val="10"/>
  </w:num>
  <w:num w:numId="13">
    <w:abstractNumId w:val="1"/>
  </w:num>
  <w:num w:numId="14">
    <w:abstractNumId w:val="12"/>
  </w:num>
  <w:num w:numId="15">
    <w:abstractNumId w:val="16"/>
  </w:num>
  <w:num w:numId="16">
    <w:abstractNumId w:val="5"/>
  </w:num>
  <w:num w:numId="17">
    <w:abstractNumId w:val="14"/>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5AA"/>
    <w:rsid w:val="00010A83"/>
    <w:rsid w:val="00037B12"/>
    <w:rsid w:val="00065B09"/>
    <w:rsid w:val="0006694E"/>
    <w:rsid w:val="00081BEC"/>
    <w:rsid w:val="00081D8B"/>
    <w:rsid w:val="0008536B"/>
    <w:rsid w:val="00087527"/>
    <w:rsid w:val="000B26AF"/>
    <w:rsid w:val="000D2201"/>
    <w:rsid w:val="000F5DAE"/>
    <w:rsid w:val="001052FF"/>
    <w:rsid w:val="0011367A"/>
    <w:rsid w:val="00114CFE"/>
    <w:rsid w:val="00120A5B"/>
    <w:rsid w:val="00124098"/>
    <w:rsid w:val="0016649F"/>
    <w:rsid w:val="00166E33"/>
    <w:rsid w:val="00167853"/>
    <w:rsid w:val="0017413E"/>
    <w:rsid w:val="00175550"/>
    <w:rsid w:val="001944ED"/>
    <w:rsid w:val="001A3B9C"/>
    <w:rsid w:val="001A5F47"/>
    <w:rsid w:val="001E14A5"/>
    <w:rsid w:val="00204DA7"/>
    <w:rsid w:val="002078D2"/>
    <w:rsid w:val="002111BF"/>
    <w:rsid w:val="00223AE0"/>
    <w:rsid w:val="00231BBD"/>
    <w:rsid w:val="002803EE"/>
    <w:rsid w:val="002D06BE"/>
    <w:rsid w:val="002F5DED"/>
    <w:rsid w:val="00301933"/>
    <w:rsid w:val="00316B3F"/>
    <w:rsid w:val="00332DDF"/>
    <w:rsid w:val="003568EB"/>
    <w:rsid w:val="00357087"/>
    <w:rsid w:val="00364B7B"/>
    <w:rsid w:val="00374653"/>
    <w:rsid w:val="00385274"/>
    <w:rsid w:val="00395B55"/>
    <w:rsid w:val="003A7EBC"/>
    <w:rsid w:val="003B3155"/>
    <w:rsid w:val="003B353A"/>
    <w:rsid w:val="003E135E"/>
    <w:rsid w:val="004077CD"/>
    <w:rsid w:val="0043742B"/>
    <w:rsid w:val="0044641C"/>
    <w:rsid w:val="0045083F"/>
    <w:rsid w:val="00466C2D"/>
    <w:rsid w:val="00473708"/>
    <w:rsid w:val="004940BE"/>
    <w:rsid w:val="004A70CD"/>
    <w:rsid w:val="004D6449"/>
    <w:rsid w:val="004E25D5"/>
    <w:rsid w:val="00535DFB"/>
    <w:rsid w:val="00543503"/>
    <w:rsid w:val="00562B35"/>
    <w:rsid w:val="005637EE"/>
    <w:rsid w:val="0057056B"/>
    <w:rsid w:val="00583A6A"/>
    <w:rsid w:val="005B3926"/>
    <w:rsid w:val="005C58F1"/>
    <w:rsid w:val="005E2AEC"/>
    <w:rsid w:val="006072A1"/>
    <w:rsid w:val="00611780"/>
    <w:rsid w:val="00611E5C"/>
    <w:rsid w:val="006159C5"/>
    <w:rsid w:val="00623EAE"/>
    <w:rsid w:val="00634FB5"/>
    <w:rsid w:val="006527CD"/>
    <w:rsid w:val="00653529"/>
    <w:rsid w:val="006552B6"/>
    <w:rsid w:val="00667B0C"/>
    <w:rsid w:val="0067421D"/>
    <w:rsid w:val="006817D8"/>
    <w:rsid w:val="00683378"/>
    <w:rsid w:val="00692476"/>
    <w:rsid w:val="006B15D5"/>
    <w:rsid w:val="006C1A9E"/>
    <w:rsid w:val="006C22C3"/>
    <w:rsid w:val="006F2FDC"/>
    <w:rsid w:val="006F3723"/>
    <w:rsid w:val="007213C1"/>
    <w:rsid w:val="00790298"/>
    <w:rsid w:val="00792582"/>
    <w:rsid w:val="0079358F"/>
    <w:rsid w:val="007A4DDC"/>
    <w:rsid w:val="007B7258"/>
    <w:rsid w:val="007D0A47"/>
    <w:rsid w:val="007D25BE"/>
    <w:rsid w:val="007F033D"/>
    <w:rsid w:val="00807C0A"/>
    <w:rsid w:val="0081061D"/>
    <w:rsid w:val="00825952"/>
    <w:rsid w:val="008545B8"/>
    <w:rsid w:val="008561F8"/>
    <w:rsid w:val="00865656"/>
    <w:rsid w:val="00871D04"/>
    <w:rsid w:val="008763E0"/>
    <w:rsid w:val="00877851"/>
    <w:rsid w:val="0088653D"/>
    <w:rsid w:val="00893CC0"/>
    <w:rsid w:val="008A5BD5"/>
    <w:rsid w:val="008B0993"/>
    <w:rsid w:val="008B7E0C"/>
    <w:rsid w:val="008C628D"/>
    <w:rsid w:val="008D1725"/>
    <w:rsid w:val="008E5CCE"/>
    <w:rsid w:val="00903F21"/>
    <w:rsid w:val="00915C82"/>
    <w:rsid w:val="00936ECD"/>
    <w:rsid w:val="009571DD"/>
    <w:rsid w:val="00967B11"/>
    <w:rsid w:val="0097636B"/>
    <w:rsid w:val="00986C47"/>
    <w:rsid w:val="00997082"/>
    <w:rsid w:val="009B7071"/>
    <w:rsid w:val="009C4C30"/>
    <w:rsid w:val="009D4CD7"/>
    <w:rsid w:val="009E036C"/>
    <w:rsid w:val="00A0497A"/>
    <w:rsid w:val="00A40A4A"/>
    <w:rsid w:val="00A64BB2"/>
    <w:rsid w:val="00A67A3A"/>
    <w:rsid w:val="00A75560"/>
    <w:rsid w:val="00A75AE2"/>
    <w:rsid w:val="00A919E7"/>
    <w:rsid w:val="00A92F87"/>
    <w:rsid w:val="00AE3D7A"/>
    <w:rsid w:val="00B1671E"/>
    <w:rsid w:val="00B33B12"/>
    <w:rsid w:val="00B349D6"/>
    <w:rsid w:val="00B804C4"/>
    <w:rsid w:val="00BA2C56"/>
    <w:rsid w:val="00BA7165"/>
    <w:rsid w:val="00BB2D26"/>
    <w:rsid w:val="00BC25AA"/>
    <w:rsid w:val="00BE46C4"/>
    <w:rsid w:val="00BE6768"/>
    <w:rsid w:val="00BF5842"/>
    <w:rsid w:val="00C138DD"/>
    <w:rsid w:val="00C35C01"/>
    <w:rsid w:val="00C8391B"/>
    <w:rsid w:val="00C85ED1"/>
    <w:rsid w:val="00C91F0C"/>
    <w:rsid w:val="00CB2818"/>
    <w:rsid w:val="00CC793E"/>
    <w:rsid w:val="00CC7E9D"/>
    <w:rsid w:val="00D036B1"/>
    <w:rsid w:val="00D10083"/>
    <w:rsid w:val="00D12CDA"/>
    <w:rsid w:val="00D34DF5"/>
    <w:rsid w:val="00D44216"/>
    <w:rsid w:val="00D5082D"/>
    <w:rsid w:val="00D552B7"/>
    <w:rsid w:val="00D61A36"/>
    <w:rsid w:val="00D7273B"/>
    <w:rsid w:val="00D84FE8"/>
    <w:rsid w:val="00D960BC"/>
    <w:rsid w:val="00DC3F24"/>
    <w:rsid w:val="00DC43C1"/>
    <w:rsid w:val="00DC7DA8"/>
    <w:rsid w:val="00E20E94"/>
    <w:rsid w:val="00E345AF"/>
    <w:rsid w:val="00E60173"/>
    <w:rsid w:val="00E63DA9"/>
    <w:rsid w:val="00E6504E"/>
    <w:rsid w:val="00E66B09"/>
    <w:rsid w:val="00E805AE"/>
    <w:rsid w:val="00E829C3"/>
    <w:rsid w:val="00E83BC7"/>
    <w:rsid w:val="00EA5C63"/>
    <w:rsid w:val="00EC606D"/>
    <w:rsid w:val="00ED4370"/>
    <w:rsid w:val="00EE28CA"/>
    <w:rsid w:val="00EE2B6B"/>
    <w:rsid w:val="00EF0D2F"/>
    <w:rsid w:val="00EF477E"/>
    <w:rsid w:val="00F35A96"/>
    <w:rsid w:val="00F41D41"/>
    <w:rsid w:val="00F54382"/>
    <w:rsid w:val="00FB5144"/>
    <w:rsid w:val="00FF4E3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05403"/>
  <w15:docId w15:val="{66FF1231-4A03-44A8-9CC8-90AF1881C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ZA" w:eastAsia="en-Z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suppressAutoHyphens/>
      <w:jc w:val="both"/>
    </w:pPr>
    <w:rPr>
      <w:rFonts w:ascii="Garamond" w:hAnsi="Garamond" w:cs="Arial Unicode MS"/>
      <w:color w:val="000000"/>
      <w:kern w:val="3"/>
      <w:u w:color="000000"/>
      <w:lang w:val="en-US"/>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Default">
    <w:name w:val="Default"/>
    <w:pPr>
      <w:widowControl w:val="0"/>
      <w:suppressAutoHyphens/>
      <w:jc w:val="both"/>
    </w:pPr>
    <w:rPr>
      <w:rFonts w:ascii="Arial" w:eastAsia="Arial" w:hAnsi="Arial" w:cs="Arial"/>
      <w:color w:val="000000"/>
      <w:sz w:val="24"/>
      <w:szCs w:val="24"/>
      <w:u w:color="000000"/>
      <w:lang w:val="en-US"/>
    </w:rPr>
  </w:style>
  <w:style w:type="paragraph" w:customStyle="1" w:styleId="InsideAddressName">
    <w:name w:val="Inside Address Name"/>
    <w:next w:val="InsideAddress"/>
    <w:pPr>
      <w:suppressAutoHyphens/>
      <w:spacing w:before="220" w:line="240" w:lineRule="atLeast"/>
      <w:jc w:val="both"/>
    </w:pPr>
    <w:rPr>
      <w:rFonts w:ascii="Garamond" w:hAnsi="Garamond" w:cs="Arial Unicode MS"/>
      <w:color w:val="000000"/>
      <w:kern w:val="3"/>
      <w:u w:color="000000"/>
      <w:lang w:val="en-US"/>
    </w:rPr>
  </w:style>
  <w:style w:type="paragraph" w:customStyle="1" w:styleId="InsideAddress">
    <w:name w:val="Inside Address"/>
    <w:pPr>
      <w:suppressAutoHyphens/>
      <w:spacing w:line="240" w:lineRule="atLeast"/>
      <w:jc w:val="both"/>
    </w:pPr>
    <w:rPr>
      <w:rFonts w:ascii="Garamond" w:hAnsi="Garamond" w:cs="Arial Unicode MS"/>
      <w:color w:val="000000"/>
      <w:kern w:val="3"/>
      <w:u w:color="000000"/>
      <w:lang w:val="en-US"/>
    </w:rPr>
  </w:style>
  <w:style w:type="paragraph" w:customStyle="1" w:styleId="Body">
    <w:name w:val="Body"/>
    <w:pPr>
      <w:suppressAutoHyphens/>
      <w:jc w:val="both"/>
    </w:pPr>
    <w:rPr>
      <w:rFonts w:ascii="Garamond" w:hAnsi="Garamond" w:cs="Arial Unicode MS"/>
      <w:color w:val="000000"/>
      <w:kern w:val="3"/>
      <w:u w:color="000000"/>
      <w:lang w:val="en-US"/>
    </w:rPr>
  </w:style>
  <w:style w:type="character" w:styleId="CommentReference">
    <w:name w:val="annotation reference"/>
    <w:basedOn w:val="DefaultParagraphFont"/>
    <w:uiPriority w:val="99"/>
    <w:semiHidden/>
    <w:unhideWhenUsed/>
    <w:rsid w:val="008545B8"/>
    <w:rPr>
      <w:sz w:val="16"/>
      <w:szCs w:val="16"/>
    </w:rPr>
  </w:style>
  <w:style w:type="paragraph" w:styleId="CommentText">
    <w:name w:val="annotation text"/>
    <w:basedOn w:val="Normal"/>
    <w:link w:val="CommentTextChar"/>
    <w:uiPriority w:val="99"/>
    <w:semiHidden/>
    <w:unhideWhenUsed/>
    <w:rsid w:val="008545B8"/>
    <w:rPr>
      <w:sz w:val="20"/>
      <w:szCs w:val="20"/>
    </w:rPr>
  </w:style>
  <w:style w:type="character" w:customStyle="1" w:styleId="CommentTextChar">
    <w:name w:val="Comment Text Char"/>
    <w:basedOn w:val="DefaultParagraphFont"/>
    <w:link w:val="CommentText"/>
    <w:uiPriority w:val="99"/>
    <w:semiHidden/>
    <w:rsid w:val="008545B8"/>
    <w:rPr>
      <w:lang w:val="en-US" w:eastAsia="en-US"/>
    </w:rPr>
  </w:style>
  <w:style w:type="paragraph" w:styleId="CommentSubject">
    <w:name w:val="annotation subject"/>
    <w:basedOn w:val="CommentText"/>
    <w:next w:val="CommentText"/>
    <w:link w:val="CommentSubjectChar"/>
    <w:uiPriority w:val="99"/>
    <w:semiHidden/>
    <w:unhideWhenUsed/>
    <w:rsid w:val="008545B8"/>
    <w:rPr>
      <w:b/>
      <w:bCs/>
    </w:rPr>
  </w:style>
  <w:style w:type="character" w:customStyle="1" w:styleId="CommentSubjectChar">
    <w:name w:val="Comment Subject Char"/>
    <w:basedOn w:val="CommentTextChar"/>
    <w:link w:val="CommentSubject"/>
    <w:uiPriority w:val="99"/>
    <w:semiHidden/>
    <w:rsid w:val="008545B8"/>
    <w:rPr>
      <w:b/>
      <w:bCs/>
      <w:lang w:val="en-US" w:eastAsia="en-US"/>
    </w:rPr>
  </w:style>
  <w:style w:type="paragraph" w:styleId="BalloonText">
    <w:name w:val="Balloon Text"/>
    <w:basedOn w:val="Normal"/>
    <w:link w:val="BalloonTextChar"/>
    <w:uiPriority w:val="99"/>
    <w:semiHidden/>
    <w:unhideWhenUsed/>
    <w:rsid w:val="008545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45B8"/>
    <w:rPr>
      <w:rFonts w:ascii="Segoe UI" w:hAnsi="Segoe UI" w:cs="Segoe UI"/>
      <w:sz w:val="18"/>
      <w:szCs w:val="18"/>
      <w:lang w:val="en-US" w:eastAsia="en-US"/>
    </w:rPr>
  </w:style>
  <w:style w:type="character" w:customStyle="1" w:styleId="st">
    <w:name w:val="st"/>
    <w:basedOn w:val="DefaultParagraphFont"/>
    <w:rsid w:val="001052FF"/>
  </w:style>
  <w:style w:type="character" w:styleId="Emphasis">
    <w:name w:val="Emphasis"/>
    <w:basedOn w:val="DefaultParagraphFont"/>
    <w:uiPriority w:val="20"/>
    <w:qFormat/>
    <w:rsid w:val="001052FF"/>
    <w:rPr>
      <w:i/>
      <w:iCs/>
    </w:rPr>
  </w:style>
  <w:style w:type="paragraph" w:styleId="ListParagraph">
    <w:name w:val="List Paragraph"/>
    <w:basedOn w:val="Normal"/>
    <w:uiPriority w:val="34"/>
    <w:qFormat/>
    <w:rsid w:val="00CC793E"/>
    <w:pPr>
      <w:ind w:left="720"/>
      <w:contextualSpacing/>
    </w:pPr>
  </w:style>
  <w:style w:type="paragraph" w:styleId="Footer">
    <w:name w:val="footer"/>
    <w:basedOn w:val="Normal"/>
    <w:link w:val="FooterChar"/>
    <w:uiPriority w:val="99"/>
    <w:unhideWhenUsed/>
    <w:rsid w:val="003E135E"/>
    <w:pPr>
      <w:tabs>
        <w:tab w:val="center" w:pos="4513"/>
        <w:tab w:val="right" w:pos="9026"/>
      </w:tabs>
    </w:pPr>
  </w:style>
  <w:style w:type="character" w:customStyle="1" w:styleId="FooterChar">
    <w:name w:val="Footer Char"/>
    <w:basedOn w:val="DefaultParagraphFont"/>
    <w:link w:val="Footer"/>
    <w:uiPriority w:val="99"/>
    <w:rsid w:val="003E135E"/>
    <w:rPr>
      <w:sz w:val="24"/>
      <w:szCs w:val="24"/>
      <w:lang w:val="en-US" w:eastAsia="en-US"/>
    </w:rPr>
  </w:style>
  <w:style w:type="table" w:styleId="TableGrid">
    <w:name w:val="Table Grid"/>
    <w:basedOn w:val="TableNormal"/>
    <w:uiPriority w:val="39"/>
    <w:rsid w:val="007B7258"/>
    <w:pPr>
      <w:pBdr>
        <w:top w:val="none" w:sz="0" w:space="0" w:color="auto"/>
        <w:left w:val="none" w:sz="0" w:space="0" w:color="auto"/>
        <w:bottom w:val="none" w:sz="0" w:space="0" w:color="auto"/>
        <w:right w:val="none" w:sz="0" w:space="0" w:color="auto"/>
        <w:between w:val="none" w:sz="0" w:space="0" w:color="auto"/>
        <w:bar w:val="none" w:sz="0" w:color="auto"/>
      </w:pBdr>
      <w:spacing w:after="200" w:line="288" w:lineRule="auto"/>
    </w:pPr>
    <w:rPr>
      <w:rFonts w:asciiTheme="minorHAnsi" w:eastAsiaTheme="minorEastAsia" w:hAnsiTheme="minorHAnsi" w:cstheme="minorBidi"/>
      <w:sz w:val="21"/>
      <w:szCs w:val="21"/>
      <w:bdr w:val="none" w:sz="0" w:space="0" w:color="aut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04DA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ZA" w:eastAsia="en-ZA"/>
    </w:rPr>
  </w:style>
  <w:style w:type="table" w:styleId="ListTable4-Accent2">
    <w:name w:val="List Table 4 Accent 2"/>
    <w:basedOn w:val="TableNormal"/>
    <w:uiPriority w:val="49"/>
    <w:rsid w:val="005B3926"/>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3-Accent6">
    <w:name w:val="List Table 3 Accent 6"/>
    <w:basedOn w:val="TableNormal"/>
    <w:uiPriority w:val="48"/>
    <w:rsid w:val="005B3926"/>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GridTable4">
    <w:name w:val="Grid Table 4"/>
    <w:basedOn w:val="TableNormal"/>
    <w:uiPriority w:val="49"/>
    <w:rsid w:val="005B3926"/>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Grid0">
    <w:name w:val="TableGrid"/>
    <w:rsid w:val="007A4DDC"/>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Calibri"/>
      <w:sz w:val="22"/>
      <w:szCs w:val="22"/>
      <w:bdr w:val="none" w:sz="0" w:space="0" w:color="auto"/>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22745">
      <w:bodyDiv w:val="1"/>
      <w:marLeft w:val="0"/>
      <w:marRight w:val="0"/>
      <w:marTop w:val="0"/>
      <w:marBottom w:val="0"/>
      <w:divBdr>
        <w:top w:val="none" w:sz="0" w:space="0" w:color="auto"/>
        <w:left w:val="none" w:sz="0" w:space="0" w:color="auto"/>
        <w:bottom w:val="none" w:sz="0" w:space="0" w:color="auto"/>
        <w:right w:val="none" w:sz="0" w:space="0" w:color="auto"/>
      </w:divBdr>
    </w:div>
    <w:div w:id="48116958">
      <w:bodyDiv w:val="1"/>
      <w:marLeft w:val="0"/>
      <w:marRight w:val="0"/>
      <w:marTop w:val="0"/>
      <w:marBottom w:val="0"/>
      <w:divBdr>
        <w:top w:val="none" w:sz="0" w:space="0" w:color="auto"/>
        <w:left w:val="none" w:sz="0" w:space="0" w:color="auto"/>
        <w:bottom w:val="none" w:sz="0" w:space="0" w:color="auto"/>
        <w:right w:val="none" w:sz="0" w:space="0" w:color="auto"/>
      </w:divBdr>
    </w:div>
    <w:div w:id="54086247">
      <w:bodyDiv w:val="1"/>
      <w:marLeft w:val="0"/>
      <w:marRight w:val="0"/>
      <w:marTop w:val="0"/>
      <w:marBottom w:val="0"/>
      <w:divBdr>
        <w:top w:val="none" w:sz="0" w:space="0" w:color="auto"/>
        <w:left w:val="none" w:sz="0" w:space="0" w:color="auto"/>
        <w:bottom w:val="none" w:sz="0" w:space="0" w:color="auto"/>
        <w:right w:val="none" w:sz="0" w:space="0" w:color="auto"/>
      </w:divBdr>
      <w:divsChild>
        <w:div w:id="1462306519">
          <w:marLeft w:val="0"/>
          <w:marRight w:val="0"/>
          <w:marTop w:val="0"/>
          <w:marBottom w:val="0"/>
          <w:divBdr>
            <w:top w:val="none" w:sz="0" w:space="0" w:color="auto"/>
            <w:left w:val="none" w:sz="0" w:space="0" w:color="auto"/>
            <w:bottom w:val="none" w:sz="0" w:space="0" w:color="auto"/>
            <w:right w:val="none" w:sz="0" w:space="0" w:color="auto"/>
          </w:divBdr>
        </w:div>
        <w:div w:id="1636829719">
          <w:marLeft w:val="0"/>
          <w:marRight w:val="0"/>
          <w:marTop w:val="0"/>
          <w:marBottom w:val="0"/>
          <w:divBdr>
            <w:top w:val="none" w:sz="0" w:space="0" w:color="auto"/>
            <w:left w:val="none" w:sz="0" w:space="0" w:color="auto"/>
            <w:bottom w:val="none" w:sz="0" w:space="0" w:color="auto"/>
            <w:right w:val="none" w:sz="0" w:space="0" w:color="auto"/>
          </w:divBdr>
        </w:div>
        <w:div w:id="473916433">
          <w:marLeft w:val="0"/>
          <w:marRight w:val="0"/>
          <w:marTop w:val="0"/>
          <w:marBottom w:val="0"/>
          <w:divBdr>
            <w:top w:val="none" w:sz="0" w:space="0" w:color="auto"/>
            <w:left w:val="none" w:sz="0" w:space="0" w:color="auto"/>
            <w:bottom w:val="none" w:sz="0" w:space="0" w:color="auto"/>
            <w:right w:val="none" w:sz="0" w:space="0" w:color="auto"/>
          </w:divBdr>
        </w:div>
        <w:div w:id="408624083">
          <w:marLeft w:val="0"/>
          <w:marRight w:val="0"/>
          <w:marTop w:val="0"/>
          <w:marBottom w:val="0"/>
          <w:divBdr>
            <w:top w:val="none" w:sz="0" w:space="0" w:color="auto"/>
            <w:left w:val="none" w:sz="0" w:space="0" w:color="auto"/>
            <w:bottom w:val="none" w:sz="0" w:space="0" w:color="auto"/>
            <w:right w:val="none" w:sz="0" w:space="0" w:color="auto"/>
          </w:divBdr>
        </w:div>
        <w:div w:id="174275426">
          <w:marLeft w:val="0"/>
          <w:marRight w:val="0"/>
          <w:marTop w:val="0"/>
          <w:marBottom w:val="0"/>
          <w:divBdr>
            <w:top w:val="none" w:sz="0" w:space="0" w:color="auto"/>
            <w:left w:val="none" w:sz="0" w:space="0" w:color="auto"/>
            <w:bottom w:val="none" w:sz="0" w:space="0" w:color="auto"/>
            <w:right w:val="none" w:sz="0" w:space="0" w:color="auto"/>
          </w:divBdr>
        </w:div>
        <w:div w:id="656882523">
          <w:marLeft w:val="0"/>
          <w:marRight w:val="0"/>
          <w:marTop w:val="0"/>
          <w:marBottom w:val="0"/>
          <w:divBdr>
            <w:top w:val="none" w:sz="0" w:space="0" w:color="auto"/>
            <w:left w:val="none" w:sz="0" w:space="0" w:color="auto"/>
            <w:bottom w:val="none" w:sz="0" w:space="0" w:color="auto"/>
            <w:right w:val="none" w:sz="0" w:space="0" w:color="auto"/>
          </w:divBdr>
        </w:div>
        <w:div w:id="750855892">
          <w:marLeft w:val="0"/>
          <w:marRight w:val="0"/>
          <w:marTop w:val="0"/>
          <w:marBottom w:val="0"/>
          <w:divBdr>
            <w:top w:val="none" w:sz="0" w:space="0" w:color="auto"/>
            <w:left w:val="none" w:sz="0" w:space="0" w:color="auto"/>
            <w:bottom w:val="none" w:sz="0" w:space="0" w:color="auto"/>
            <w:right w:val="none" w:sz="0" w:space="0" w:color="auto"/>
          </w:divBdr>
        </w:div>
        <w:div w:id="900796343">
          <w:marLeft w:val="0"/>
          <w:marRight w:val="0"/>
          <w:marTop w:val="0"/>
          <w:marBottom w:val="0"/>
          <w:divBdr>
            <w:top w:val="none" w:sz="0" w:space="0" w:color="auto"/>
            <w:left w:val="none" w:sz="0" w:space="0" w:color="auto"/>
            <w:bottom w:val="none" w:sz="0" w:space="0" w:color="auto"/>
            <w:right w:val="none" w:sz="0" w:space="0" w:color="auto"/>
          </w:divBdr>
        </w:div>
        <w:div w:id="1607880612">
          <w:marLeft w:val="0"/>
          <w:marRight w:val="0"/>
          <w:marTop w:val="0"/>
          <w:marBottom w:val="0"/>
          <w:divBdr>
            <w:top w:val="none" w:sz="0" w:space="0" w:color="auto"/>
            <w:left w:val="none" w:sz="0" w:space="0" w:color="auto"/>
            <w:bottom w:val="none" w:sz="0" w:space="0" w:color="auto"/>
            <w:right w:val="none" w:sz="0" w:space="0" w:color="auto"/>
          </w:divBdr>
        </w:div>
        <w:div w:id="1803301079">
          <w:marLeft w:val="0"/>
          <w:marRight w:val="0"/>
          <w:marTop w:val="0"/>
          <w:marBottom w:val="0"/>
          <w:divBdr>
            <w:top w:val="none" w:sz="0" w:space="0" w:color="auto"/>
            <w:left w:val="none" w:sz="0" w:space="0" w:color="auto"/>
            <w:bottom w:val="none" w:sz="0" w:space="0" w:color="auto"/>
            <w:right w:val="none" w:sz="0" w:space="0" w:color="auto"/>
          </w:divBdr>
        </w:div>
        <w:div w:id="987368350">
          <w:marLeft w:val="0"/>
          <w:marRight w:val="0"/>
          <w:marTop w:val="0"/>
          <w:marBottom w:val="0"/>
          <w:divBdr>
            <w:top w:val="none" w:sz="0" w:space="0" w:color="auto"/>
            <w:left w:val="none" w:sz="0" w:space="0" w:color="auto"/>
            <w:bottom w:val="none" w:sz="0" w:space="0" w:color="auto"/>
            <w:right w:val="none" w:sz="0" w:space="0" w:color="auto"/>
          </w:divBdr>
        </w:div>
        <w:div w:id="1049186825">
          <w:marLeft w:val="0"/>
          <w:marRight w:val="0"/>
          <w:marTop w:val="0"/>
          <w:marBottom w:val="0"/>
          <w:divBdr>
            <w:top w:val="none" w:sz="0" w:space="0" w:color="auto"/>
            <w:left w:val="none" w:sz="0" w:space="0" w:color="auto"/>
            <w:bottom w:val="none" w:sz="0" w:space="0" w:color="auto"/>
            <w:right w:val="none" w:sz="0" w:space="0" w:color="auto"/>
          </w:divBdr>
        </w:div>
        <w:div w:id="1193491544">
          <w:marLeft w:val="0"/>
          <w:marRight w:val="0"/>
          <w:marTop w:val="0"/>
          <w:marBottom w:val="0"/>
          <w:divBdr>
            <w:top w:val="none" w:sz="0" w:space="0" w:color="auto"/>
            <w:left w:val="none" w:sz="0" w:space="0" w:color="auto"/>
            <w:bottom w:val="none" w:sz="0" w:space="0" w:color="auto"/>
            <w:right w:val="none" w:sz="0" w:space="0" w:color="auto"/>
          </w:divBdr>
        </w:div>
        <w:div w:id="51971412">
          <w:marLeft w:val="0"/>
          <w:marRight w:val="0"/>
          <w:marTop w:val="0"/>
          <w:marBottom w:val="0"/>
          <w:divBdr>
            <w:top w:val="none" w:sz="0" w:space="0" w:color="auto"/>
            <w:left w:val="none" w:sz="0" w:space="0" w:color="auto"/>
            <w:bottom w:val="none" w:sz="0" w:space="0" w:color="auto"/>
            <w:right w:val="none" w:sz="0" w:space="0" w:color="auto"/>
          </w:divBdr>
        </w:div>
        <w:div w:id="1888292582">
          <w:marLeft w:val="0"/>
          <w:marRight w:val="0"/>
          <w:marTop w:val="0"/>
          <w:marBottom w:val="0"/>
          <w:divBdr>
            <w:top w:val="none" w:sz="0" w:space="0" w:color="auto"/>
            <w:left w:val="none" w:sz="0" w:space="0" w:color="auto"/>
            <w:bottom w:val="none" w:sz="0" w:space="0" w:color="auto"/>
            <w:right w:val="none" w:sz="0" w:space="0" w:color="auto"/>
          </w:divBdr>
        </w:div>
        <w:div w:id="317878982">
          <w:marLeft w:val="0"/>
          <w:marRight w:val="0"/>
          <w:marTop w:val="0"/>
          <w:marBottom w:val="0"/>
          <w:divBdr>
            <w:top w:val="none" w:sz="0" w:space="0" w:color="auto"/>
            <w:left w:val="none" w:sz="0" w:space="0" w:color="auto"/>
            <w:bottom w:val="none" w:sz="0" w:space="0" w:color="auto"/>
            <w:right w:val="none" w:sz="0" w:space="0" w:color="auto"/>
          </w:divBdr>
        </w:div>
        <w:div w:id="863910284">
          <w:marLeft w:val="0"/>
          <w:marRight w:val="0"/>
          <w:marTop w:val="0"/>
          <w:marBottom w:val="0"/>
          <w:divBdr>
            <w:top w:val="none" w:sz="0" w:space="0" w:color="auto"/>
            <w:left w:val="none" w:sz="0" w:space="0" w:color="auto"/>
            <w:bottom w:val="none" w:sz="0" w:space="0" w:color="auto"/>
            <w:right w:val="none" w:sz="0" w:space="0" w:color="auto"/>
          </w:divBdr>
        </w:div>
        <w:div w:id="1502038881">
          <w:marLeft w:val="0"/>
          <w:marRight w:val="0"/>
          <w:marTop w:val="0"/>
          <w:marBottom w:val="0"/>
          <w:divBdr>
            <w:top w:val="none" w:sz="0" w:space="0" w:color="auto"/>
            <w:left w:val="none" w:sz="0" w:space="0" w:color="auto"/>
            <w:bottom w:val="none" w:sz="0" w:space="0" w:color="auto"/>
            <w:right w:val="none" w:sz="0" w:space="0" w:color="auto"/>
          </w:divBdr>
        </w:div>
        <w:div w:id="1415321053">
          <w:marLeft w:val="0"/>
          <w:marRight w:val="0"/>
          <w:marTop w:val="0"/>
          <w:marBottom w:val="0"/>
          <w:divBdr>
            <w:top w:val="none" w:sz="0" w:space="0" w:color="auto"/>
            <w:left w:val="none" w:sz="0" w:space="0" w:color="auto"/>
            <w:bottom w:val="none" w:sz="0" w:space="0" w:color="auto"/>
            <w:right w:val="none" w:sz="0" w:space="0" w:color="auto"/>
          </w:divBdr>
        </w:div>
        <w:div w:id="1000620348">
          <w:marLeft w:val="0"/>
          <w:marRight w:val="0"/>
          <w:marTop w:val="0"/>
          <w:marBottom w:val="0"/>
          <w:divBdr>
            <w:top w:val="none" w:sz="0" w:space="0" w:color="auto"/>
            <w:left w:val="none" w:sz="0" w:space="0" w:color="auto"/>
            <w:bottom w:val="none" w:sz="0" w:space="0" w:color="auto"/>
            <w:right w:val="none" w:sz="0" w:space="0" w:color="auto"/>
          </w:divBdr>
        </w:div>
        <w:div w:id="1229728659">
          <w:marLeft w:val="0"/>
          <w:marRight w:val="0"/>
          <w:marTop w:val="0"/>
          <w:marBottom w:val="0"/>
          <w:divBdr>
            <w:top w:val="none" w:sz="0" w:space="0" w:color="auto"/>
            <w:left w:val="none" w:sz="0" w:space="0" w:color="auto"/>
            <w:bottom w:val="none" w:sz="0" w:space="0" w:color="auto"/>
            <w:right w:val="none" w:sz="0" w:space="0" w:color="auto"/>
          </w:divBdr>
        </w:div>
        <w:div w:id="751510102">
          <w:marLeft w:val="0"/>
          <w:marRight w:val="0"/>
          <w:marTop w:val="0"/>
          <w:marBottom w:val="0"/>
          <w:divBdr>
            <w:top w:val="none" w:sz="0" w:space="0" w:color="auto"/>
            <w:left w:val="none" w:sz="0" w:space="0" w:color="auto"/>
            <w:bottom w:val="none" w:sz="0" w:space="0" w:color="auto"/>
            <w:right w:val="none" w:sz="0" w:space="0" w:color="auto"/>
          </w:divBdr>
        </w:div>
        <w:div w:id="1550874040">
          <w:marLeft w:val="0"/>
          <w:marRight w:val="0"/>
          <w:marTop w:val="0"/>
          <w:marBottom w:val="0"/>
          <w:divBdr>
            <w:top w:val="none" w:sz="0" w:space="0" w:color="auto"/>
            <w:left w:val="none" w:sz="0" w:space="0" w:color="auto"/>
            <w:bottom w:val="none" w:sz="0" w:space="0" w:color="auto"/>
            <w:right w:val="none" w:sz="0" w:space="0" w:color="auto"/>
          </w:divBdr>
        </w:div>
        <w:div w:id="1107235136">
          <w:marLeft w:val="0"/>
          <w:marRight w:val="0"/>
          <w:marTop w:val="0"/>
          <w:marBottom w:val="0"/>
          <w:divBdr>
            <w:top w:val="none" w:sz="0" w:space="0" w:color="auto"/>
            <w:left w:val="none" w:sz="0" w:space="0" w:color="auto"/>
            <w:bottom w:val="none" w:sz="0" w:space="0" w:color="auto"/>
            <w:right w:val="none" w:sz="0" w:space="0" w:color="auto"/>
          </w:divBdr>
        </w:div>
        <w:div w:id="1319770865">
          <w:marLeft w:val="0"/>
          <w:marRight w:val="0"/>
          <w:marTop w:val="0"/>
          <w:marBottom w:val="0"/>
          <w:divBdr>
            <w:top w:val="none" w:sz="0" w:space="0" w:color="auto"/>
            <w:left w:val="none" w:sz="0" w:space="0" w:color="auto"/>
            <w:bottom w:val="none" w:sz="0" w:space="0" w:color="auto"/>
            <w:right w:val="none" w:sz="0" w:space="0" w:color="auto"/>
          </w:divBdr>
        </w:div>
        <w:div w:id="448551534">
          <w:marLeft w:val="0"/>
          <w:marRight w:val="0"/>
          <w:marTop w:val="0"/>
          <w:marBottom w:val="0"/>
          <w:divBdr>
            <w:top w:val="none" w:sz="0" w:space="0" w:color="auto"/>
            <w:left w:val="none" w:sz="0" w:space="0" w:color="auto"/>
            <w:bottom w:val="none" w:sz="0" w:space="0" w:color="auto"/>
            <w:right w:val="none" w:sz="0" w:space="0" w:color="auto"/>
          </w:divBdr>
        </w:div>
        <w:div w:id="1220018903">
          <w:marLeft w:val="0"/>
          <w:marRight w:val="0"/>
          <w:marTop w:val="0"/>
          <w:marBottom w:val="0"/>
          <w:divBdr>
            <w:top w:val="none" w:sz="0" w:space="0" w:color="auto"/>
            <w:left w:val="none" w:sz="0" w:space="0" w:color="auto"/>
            <w:bottom w:val="none" w:sz="0" w:space="0" w:color="auto"/>
            <w:right w:val="none" w:sz="0" w:space="0" w:color="auto"/>
          </w:divBdr>
        </w:div>
        <w:div w:id="5406034">
          <w:marLeft w:val="0"/>
          <w:marRight w:val="0"/>
          <w:marTop w:val="0"/>
          <w:marBottom w:val="0"/>
          <w:divBdr>
            <w:top w:val="none" w:sz="0" w:space="0" w:color="auto"/>
            <w:left w:val="none" w:sz="0" w:space="0" w:color="auto"/>
            <w:bottom w:val="none" w:sz="0" w:space="0" w:color="auto"/>
            <w:right w:val="none" w:sz="0" w:space="0" w:color="auto"/>
          </w:divBdr>
        </w:div>
        <w:div w:id="1632174769">
          <w:marLeft w:val="0"/>
          <w:marRight w:val="0"/>
          <w:marTop w:val="0"/>
          <w:marBottom w:val="0"/>
          <w:divBdr>
            <w:top w:val="none" w:sz="0" w:space="0" w:color="auto"/>
            <w:left w:val="none" w:sz="0" w:space="0" w:color="auto"/>
            <w:bottom w:val="none" w:sz="0" w:space="0" w:color="auto"/>
            <w:right w:val="none" w:sz="0" w:space="0" w:color="auto"/>
          </w:divBdr>
        </w:div>
        <w:div w:id="1230454847">
          <w:marLeft w:val="0"/>
          <w:marRight w:val="0"/>
          <w:marTop w:val="0"/>
          <w:marBottom w:val="0"/>
          <w:divBdr>
            <w:top w:val="none" w:sz="0" w:space="0" w:color="auto"/>
            <w:left w:val="none" w:sz="0" w:space="0" w:color="auto"/>
            <w:bottom w:val="none" w:sz="0" w:space="0" w:color="auto"/>
            <w:right w:val="none" w:sz="0" w:space="0" w:color="auto"/>
          </w:divBdr>
        </w:div>
        <w:div w:id="1297104774">
          <w:marLeft w:val="0"/>
          <w:marRight w:val="0"/>
          <w:marTop w:val="0"/>
          <w:marBottom w:val="0"/>
          <w:divBdr>
            <w:top w:val="none" w:sz="0" w:space="0" w:color="auto"/>
            <w:left w:val="none" w:sz="0" w:space="0" w:color="auto"/>
            <w:bottom w:val="none" w:sz="0" w:space="0" w:color="auto"/>
            <w:right w:val="none" w:sz="0" w:space="0" w:color="auto"/>
          </w:divBdr>
        </w:div>
        <w:div w:id="458688707">
          <w:marLeft w:val="0"/>
          <w:marRight w:val="0"/>
          <w:marTop w:val="0"/>
          <w:marBottom w:val="0"/>
          <w:divBdr>
            <w:top w:val="none" w:sz="0" w:space="0" w:color="auto"/>
            <w:left w:val="none" w:sz="0" w:space="0" w:color="auto"/>
            <w:bottom w:val="none" w:sz="0" w:space="0" w:color="auto"/>
            <w:right w:val="none" w:sz="0" w:space="0" w:color="auto"/>
          </w:divBdr>
        </w:div>
        <w:div w:id="727874064">
          <w:marLeft w:val="0"/>
          <w:marRight w:val="0"/>
          <w:marTop w:val="0"/>
          <w:marBottom w:val="0"/>
          <w:divBdr>
            <w:top w:val="none" w:sz="0" w:space="0" w:color="auto"/>
            <w:left w:val="none" w:sz="0" w:space="0" w:color="auto"/>
            <w:bottom w:val="none" w:sz="0" w:space="0" w:color="auto"/>
            <w:right w:val="none" w:sz="0" w:space="0" w:color="auto"/>
          </w:divBdr>
        </w:div>
        <w:div w:id="1828276811">
          <w:marLeft w:val="0"/>
          <w:marRight w:val="0"/>
          <w:marTop w:val="0"/>
          <w:marBottom w:val="0"/>
          <w:divBdr>
            <w:top w:val="none" w:sz="0" w:space="0" w:color="auto"/>
            <w:left w:val="none" w:sz="0" w:space="0" w:color="auto"/>
            <w:bottom w:val="none" w:sz="0" w:space="0" w:color="auto"/>
            <w:right w:val="none" w:sz="0" w:space="0" w:color="auto"/>
          </w:divBdr>
        </w:div>
        <w:div w:id="975137429">
          <w:marLeft w:val="0"/>
          <w:marRight w:val="0"/>
          <w:marTop w:val="0"/>
          <w:marBottom w:val="0"/>
          <w:divBdr>
            <w:top w:val="none" w:sz="0" w:space="0" w:color="auto"/>
            <w:left w:val="none" w:sz="0" w:space="0" w:color="auto"/>
            <w:bottom w:val="none" w:sz="0" w:space="0" w:color="auto"/>
            <w:right w:val="none" w:sz="0" w:space="0" w:color="auto"/>
          </w:divBdr>
        </w:div>
        <w:div w:id="195822715">
          <w:marLeft w:val="0"/>
          <w:marRight w:val="0"/>
          <w:marTop w:val="0"/>
          <w:marBottom w:val="0"/>
          <w:divBdr>
            <w:top w:val="none" w:sz="0" w:space="0" w:color="auto"/>
            <w:left w:val="none" w:sz="0" w:space="0" w:color="auto"/>
            <w:bottom w:val="none" w:sz="0" w:space="0" w:color="auto"/>
            <w:right w:val="none" w:sz="0" w:space="0" w:color="auto"/>
          </w:divBdr>
        </w:div>
        <w:div w:id="1816876060">
          <w:marLeft w:val="0"/>
          <w:marRight w:val="0"/>
          <w:marTop w:val="0"/>
          <w:marBottom w:val="0"/>
          <w:divBdr>
            <w:top w:val="none" w:sz="0" w:space="0" w:color="auto"/>
            <w:left w:val="none" w:sz="0" w:space="0" w:color="auto"/>
            <w:bottom w:val="none" w:sz="0" w:space="0" w:color="auto"/>
            <w:right w:val="none" w:sz="0" w:space="0" w:color="auto"/>
          </w:divBdr>
        </w:div>
        <w:div w:id="1562785323">
          <w:marLeft w:val="0"/>
          <w:marRight w:val="0"/>
          <w:marTop w:val="0"/>
          <w:marBottom w:val="0"/>
          <w:divBdr>
            <w:top w:val="none" w:sz="0" w:space="0" w:color="auto"/>
            <w:left w:val="none" w:sz="0" w:space="0" w:color="auto"/>
            <w:bottom w:val="none" w:sz="0" w:space="0" w:color="auto"/>
            <w:right w:val="none" w:sz="0" w:space="0" w:color="auto"/>
          </w:divBdr>
        </w:div>
        <w:div w:id="841626988">
          <w:marLeft w:val="0"/>
          <w:marRight w:val="0"/>
          <w:marTop w:val="0"/>
          <w:marBottom w:val="0"/>
          <w:divBdr>
            <w:top w:val="none" w:sz="0" w:space="0" w:color="auto"/>
            <w:left w:val="none" w:sz="0" w:space="0" w:color="auto"/>
            <w:bottom w:val="none" w:sz="0" w:space="0" w:color="auto"/>
            <w:right w:val="none" w:sz="0" w:space="0" w:color="auto"/>
          </w:divBdr>
        </w:div>
        <w:div w:id="18239032">
          <w:marLeft w:val="0"/>
          <w:marRight w:val="0"/>
          <w:marTop w:val="0"/>
          <w:marBottom w:val="0"/>
          <w:divBdr>
            <w:top w:val="none" w:sz="0" w:space="0" w:color="auto"/>
            <w:left w:val="none" w:sz="0" w:space="0" w:color="auto"/>
            <w:bottom w:val="none" w:sz="0" w:space="0" w:color="auto"/>
            <w:right w:val="none" w:sz="0" w:space="0" w:color="auto"/>
          </w:divBdr>
        </w:div>
        <w:div w:id="1258102796">
          <w:marLeft w:val="0"/>
          <w:marRight w:val="0"/>
          <w:marTop w:val="0"/>
          <w:marBottom w:val="0"/>
          <w:divBdr>
            <w:top w:val="none" w:sz="0" w:space="0" w:color="auto"/>
            <w:left w:val="none" w:sz="0" w:space="0" w:color="auto"/>
            <w:bottom w:val="none" w:sz="0" w:space="0" w:color="auto"/>
            <w:right w:val="none" w:sz="0" w:space="0" w:color="auto"/>
          </w:divBdr>
        </w:div>
      </w:divsChild>
    </w:div>
    <w:div w:id="180634361">
      <w:bodyDiv w:val="1"/>
      <w:marLeft w:val="0"/>
      <w:marRight w:val="0"/>
      <w:marTop w:val="0"/>
      <w:marBottom w:val="0"/>
      <w:divBdr>
        <w:top w:val="none" w:sz="0" w:space="0" w:color="auto"/>
        <w:left w:val="none" w:sz="0" w:space="0" w:color="auto"/>
        <w:bottom w:val="none" w:sz="0" w:space="0" w:color="auto"/>
        <w:right w:val="none" w:sz="0" w:space="0" w:color="auto"/>
      </w:divBdr>
    </w:div>
    <w:div w:id="197671757">
      <w:bodyDiv w:val="1"/>
      <w:marLeft w:val="0"/>
      <w:marRight w:val="0"/>
      <w:marTop w:val="0"/>
      <w:marBottom w:val="0"/>
      <w:divBdr>
        <w:top w:val="none" w:sz="0" w:space="0" w:color="auto"/>
        <w:left w:val="none" w:sz="0" w:space="0" w:color="auto"/>
        <w:bottom w:val="none" w:sz="0" w:space="0" w:color="auto"/>
        <w:right w:val="none" w:sz="0" w:space="0" w:color="auto"/>
      </w:divBdr>
      <w:divsChild>
        <w:div w:id="2038338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374790">
      <w:bodyDiv w:val="1"/>
      <w:marLeft w:val="0"/>
      <w:marRight w:val="0"/>
      <w:marTop w:val="0"/>
      <w:marBottom w:val="0"/>
      <w:divBdr>
        <w:top w:val="none" w:sz="0" w:space="0" w:color="auto"/>
        <w:left w:val="none" w:sz="0" w:space="0" w:color="auto"/>
        <w:bottom w:val="none" w:sz="0" w:space="0" w:color="auto"/>
        <w:right w:val="none" w:sz="0" w:space="0" w:color="auto"/>
      </w:divBdr>
    </w:div>
    <w:div w:id="272053371">
      <w:bodyDiv w:val="1"/>
      <w:marLeft w:val="0"/>
      <w:marRight w:val="0"/>
      <w:marTop w:val="0"/>
      <w:marBottom w:val="0"/>
      <w:divBdr>
        <w:top w:val="none" w:sz="0" w:space="0" w:color="auto"/>
        <w:left w:val="none" w:sz="0" w:space="0" w:color="auto"/>
        <w:bottom w:val="none" w:sz="0" w:space="0" w:color="auto"/>
        <w:right w:val="none" w:sz="0" w:space="0" w:color="auto"/>
      </w:divBdr>
    </w:div>
    <w:div w:id="426583987">
      <w:bodyDiv w:val="1"/>
      <w:marLeft w:val="0"/>
      <w:marRight w:val="0"/>
      <w:marTop w:val="0"/>
      <w:marBottom w:val="0"/>
      <w:divBdr>
        <w:top w:val="none" w:sz="0" w:space="0" w:color="auto"/>
        <w:left w:val="none" w:sz="0" w:space="0" w:color="auto"/>
        <w:bottom w:val="none" w:sz="0" w:space="0" w:color="auto"/>
        <w:right w:val="none" w:sz="0" w:space="0" w:color="auto"/>
      </w:divBdr>
    </w:div>
    <w:div w:id="587273872">
      <w:bodyDiv w:val="1"/>
      <w:marLeft w:val="0"/>
      <w:marRight w:val="0"/>
      <w:marTop w:val="0"/>
      <w:marBottom w:val="0"/>
      <w:divBdr>
        <w:top w:val="none" w:sz="0" w:space="0" w:color="auto"/>
        <w:left w:val="none" w:sz="0" w:space="0" w:color="auto"/>
        <w:bottom w:val="none" w:sz="0" w:space="0" w:color="auto"/>
        <w:right w:val="none" w:sz="0" w:space="0" w:color="auto"/>
      </w:divBdr>
    </w:div>
    <w:div w:id="619800120">
      <w:bodyDiv w:val="1"/>
      <w:marLeft w:val="0"/>
      <w:marRight w:val="0"/>
      <w:marTop w:val="0"/>
      <w:marBottom w:val="0"/>
      <w:divBdr>
        <w:top w:val="none" w:sz="0" w:space="0" w:color="auto"/>
        <w:left w:val="none" w:sz="0" w:space="0" w:color="auto"/>
        <w:bottom w:val="none" w:sz="0" w:space="0" w:color="auto"/>
        <w:right w:val="none" w:sz="0" w:space="0" w:color="auto"/>
      </w:divBdr>
    </w:div>
    <w:div w:id="674458496">
      <w:bodyDiv w:val="1"/>
      <w:marLeft w:val="0"/>
      <w:marRight w:val="0"/>
      <w:marTop w:val="0"/>
      <w:marBottom w:val="0"/>
      <w:divBdr>
        <w:top w:val="none" w:sz="0" w:space="0" w:color="auto"/>
        <w:left w:val="none" w:sz="0" w:space="0" w:color="auto"/>
        <w:bottom w:val="none" w:sz="0" w:space="0" w:color="auto"/>
        <w:right w:val="none" w:sz="0" w:space="0" w:color="auto"/>
      </w:divBdr>
      <w:divsChild>
        <w:div w:id="1483429376">
          <w:marLeft w:val="0"/>
          <w:marRight w:val="0"/>
          <w:marTop w:val="0"/>
          <w:marBottom w:val="0"/>
          <w:divBdr>
            <w:top w:val="none" w:sz="0" w:space="0" w:color="auto"/>
            <w:left w:val="none" w:sz="0" w:space="0" w:color="auto"/>
            <w:bottom w:val="none" w:sz="0" w:space="0" w:color="auto"/>
            <w:right w:val="none" w:sz="0" w:space="0" w:color="auto"/>
          </w:divBdr>
        </w:div>
        <w:div w:id="1548177660">
          <w:marLeft w:val="0"/>
          <w:marRight w:val="0"/>
          <w:marTop w:val="0"/>
          <w:marBottom w:val="0"/>
          <w:divBdr>
            <w:top w:val="none" w:sz="0" w:space="0" w:color="auto"/>
            <w:left w:val="none" w:sz="0" w:space="0" w:color="auto"/>
            <w:bottom w:val="none" w:sz="0" w:space="0" w:color="auto"/>
            <w:right w:val="none" w:sz="0" w:space="0" w:color="auto"/>
          </w:divBdr>
        </w:div>
        <w:div w:id="1839228003">
          <w:marLeft w:val="0"/>
          <w:marRight w:val="0"/>
          <w:marTop w:val="0"/>
          <w:marBottom w:val="0"/>
          <w:divBdr>
            <w:top w:val="none" w:sz="0" w:space="0" w:color="auto"/>
            <w:left w:val="none" w:sz="0" w:space="0" w:color="auto"/>
            <w:bottom w:val="none" w:sz="0" w:space="0" w:color="auto"/>
            <w:right w:val="none" w:sz="0" w:space="0" w:color="auto"/>
          </w:divBdr>
        </w:div>
        <w:div w:id="1445274125">
          <w:marLeft w:val="0"/>
          <w:marRight w:val="0"/>
          <w:marTop w:val="0"/>
          <w:marBottom w:val="0"/>
          <w:divBdr>
            <w:top w:val="none" w:sz="0" w:space="0" w:color="auto"/>
            <w:left w:val="none" w:sz="0" w:space="0" w:color="auto"/>
            <w:bottom w:val="none" w:sz="0" w:space="0" w:color="auto"/>
            <w:right w:val="none" w:sz="0" w:space="0" w:color="auto"/>
          </w:divBdr>
        </w:div>
        <w:div w:id="1325165063">
          <w:marLeft w:val="0"/>
          <w:marRight w:val="0"/>
          <w:marTop w:val="0"/>
          <w:marBottom w:val="0"/>
          <w:divBdr>
            <w:top w:val="none" w:sz="0" w:space="0" w:color="auto"/>
            <w:left w:val="none" w:sz="0" w:space="0" w:color="auto"/>
            <w:bottom w:val="none" w:sz="0" w:space="0" w:color="auto"/>
            <w:right w:val="none" w:sz="0" w:space="0" w:color="auto"/>
          </w:divBdr>
        </w:div>
        <w:div w:id="778449259">
          <w:marLeft w:val="0"/>
          <w:marRight w:val="0"/>
          <w:marTop w:val="0"/>
          <w:marBottom w:val="0"/>
          <w:divBdr>
            <w:top w:val="none" w:sz="0" w:space="0" w:color="auto"/>
            <w:left w:val="none" w:sz="0" w:space="0" w:color="auto"/>
            <w:bottom w:val="none" w:sz="0" w:space="0" w:color="auto"/>
            <w:right w:val="none" w:sz="0" w:space="0" w:color="auto"/>
          </w:divBdr>
        </w:div>
        <w:div w:id="1952206636">
          <w:marLeft w:val="0"/>
          <w:marRight w:val="0"/>
          <w:marTop w:val="0"/>
          <w:marBottom w:val="0"/>
          <w:divBdr>
            <w:top w:val="none" w:sz="0" w:space="0" w:color="auto"/>
            <w:left w:val="none" w:sz="0" w:space="0" w:color="auto"/>
            <w:bottom w:val="none" w:sz="0" w:space="0" w:color="auto"/>
            <w:right w:val="none" w:sz="0" w:space="0" w:color="auto"/>
          </w:divBdr>
        </w:div>
        <w:div w:id="1587107396">
          <w:marLeft w:val="0"/>
          <w:marRight w:val="0"/>
          <w:marTop w:val="0"/>
          <w:marBottom w:val="0"/>
          <w:divBdr>
            <w:top w:val="none" w:sz="0" w:space="0" w:color="auto"/>
            <w:left w:val="none" w:sz="0" w:space="0" w:color="auto"/>
            <w:bottom w:val="none" w:sz="0" w:space="0" w:color="auto"/>
            <w:right w:val="none" w:sz="0" w:space="0" w:color="auto"/>
          </w:divBdr>
        </w:div>
        <w:div w:id="243927139">
          <w:marLeft w:val="0"/>
          <w:marRight w:val="0"/>
          <w:marTop w:val="0"/>
          <w:marBottom w:val="0"/>
          <w:divBdr>
            <w:top w:val="none" w:sz="0" w:space="0" w:color="auto"/>
            <w:left w:val="none" w:sz="0" w:space="0" w:color="auto"/>
            <w:bottom w:val="none" w:sz="0" w:space="0" w:color="auto"/>
            <w:right w:val="none" w:sz="0" w:space="0" w:color="auto"/>
          </w:divBdr>
        </w:div>
        <w:div w:id="955983980">
          <w:marLeft w:val="0"/>
          <w:marRight w:val="0"/>
          <w:marTop w:val="0"/>
          <w:marBottom w:val="0"/>
          <w:divBdr>
            <w:top w:val="none" w:sz="0" w:space="0" w:color="auto"/>
            <w:left w:val="none" w:sz="0" w:space="0" w:color="auto"/>
            <w:bottom w:val="none" w:sz="0" w:space="0" w:color="auto"/>
            <w:right w:val="none" w:sz="0" w:space="0" w:color="auto"/>
          </w:divBdr>
        </w:div>
        <w:div w:id="1323973789">
          <w:marLeft w:val="0"/>
          <w:marRight w:val="0"/>
          <w:marTop w:val="0"/>
          <w:marBottom w:val="0"/>
          <w:divBdr>
            <w:top w:val="none" w:sz="0" w:space="0" w:color="auto"/>
            <w:left w:val="none" w:sz="0" w:space="0" w:color="auto"/>
            <w:bottom w:val="none" w:sz="0" w:space="0" w:color="auto"/>
            <w:right w:val="none" w:sz="0" w:space="0" w:color="auto"/>
          </w:divBdr>
        </w:div>
        <w:div w:id="1693993026">
          <w:marLeft w:val="0"/>
          <w:marRight w:val="0"/>
          <w:marTop w:val="0"/>
          <w:marBottom w:val="0"/>
          <w:divBdr>
            <w:top w:val="none" w:sz="0" w:space="0" w:color="auto"/>
            <w:left w:val="none" w:sz="0" w:space="0" w:color="auto"/>
            <w:bottom w:val="none" w:sz="0" w:space="0" w:color="auto"/>
            <w:right w:val="none" w:sz="0" w:space="0" w:color="auto"/>
          </w:divBdr>
        </w:div>
        <w:div w:id="633027303">
          <w:marLeft w:val="0"/>
          <w:marRight w:val="0"/>
          <w:marTop w:val="0"/>
          <w:marBottom w:val="0"/>
          <w:divBdr>
            <w:top w:val="none" w:sz="0" w:space="0" w:color="auto"/>
            <w:left w:val="none" w:sz="0" w:space="0" w:color="auto"/>
            <w:bottom w:val="none" w:sz="0" w:space="0" w:color="auto"/>
            <w:right w:val="none" w:sz="0" w:space="0" w:color="auto"/>
          </w:divBdr>
        </w:div>
        <w:div w:id="969672439">
          <w:marLeft w:val="0"/>
          <w:marRight w:val="0"/>
          <w:marTop w:val="0"/>
          <w:marBottom w:val="0"/>
          <w:divBdr>
            <w:top w:val="none" w:sz="0" w:space="0" w:color="auto"/>
            <w:left w:val="none" w:sz="0" w:space="0" w:color="auto"/>
            <w:bottom w:val="none" w:sz="0" w:space="0" w:color="auto"/>
            <w:right w:val="none" w:sz="0" w:space="0" w:color="auto"/>
          </w:divBdr>
        </w:div>
        <w:div w:id="1244611249">
          <w:marLeft w:val="0"/>
          <w:marRight w:val="0"/>
          <w:marTop w:val="0"/>
          <w:marBottom w:val="0"/>
          <w:divBdr>
            <w:top w:val="none" w:sz="0" w:space="0" w:color="auto"/>
            <w:left w:val="none" w:sz="0" w:space="0" w:color="auto"/>
            <w:bottom w:val="none" w:sz="0" w:space="0" w:color="auto"/>
            <w:right w:val="none" w:sz="0" w:space="0" w:color="auto"/>
          </w:divBdr>
        </w:div>
        <w:div w:id="468400383">
          <w:marLeft w:val="0"/>
          <w:marRight w:val="0"/>
          <w:marTop w:val="0"/>
          <w:marBottom w:val="0"/>
          <w:divBdr>
            <w:top w:val="none" w:sz="0" w:space="0" w:color="auto"/>
            <w:left w:val="none" w:sz="0" w:space="0" w:color="auto"/>
            <w:bottom w:val="none" w:sz="0" w:space="0" w:color="auto"/>
            <w:right w:val="none" w:sz="0" w:space="0" w:color="auto"/>
          </w:divBdr>
        </w:div>
        <w:div w:id="881408844">
          <w:marLeft w:val="0"/>
          <w:marRight w:val="0"/>
          <w:marTop w:val="0"/>
          <w:marBottom w:val="0"/>
          <w:divBdr>
            <w:top w:val="none" w:sz="0" w:space="0" w:color="auto"/>
            <w:left w:val="none" w:sz="0" w:space="0" w:color="auto"/>
            <w:bottom w:val="none" w:sz="0" w:space="0" w:color="auto"/>
            <w:right w:val="none" w:sz="0" w:space="0" w:color="auto"/>
          </w:divBdr>
        </w:div>
        <w:div w:id="1783720788">
          <w:marLeft w:val="0"/>
          <w:marRight w:val="0"/>
          <w:marTop w:val="0"/>
          <w:marBottom w:val="0"/>
          <w:divBdr>
            <w:top w:val="none" w:sz="0" w:space="0" w:color="auto"/>
            <w:left w:val="none" w:sz="0" w:space="0" w:color="auto"/>
            <w:bottom w:val="none" w:sz="0" w:space="0" w:color="auto"/>
            <w:right w:val="none" w:sz="0" w:space="0" w:color="auto"/>
          </w:divBdr>
        </w:div>
        <w:div w:id="687827896">
          <w:marLeft w:val="0"/>
          <w:marRight w:val="0"/>
          <w:marTop w:val="0"/>
          <w:marBottom w:val="0"/>
          <w:divBdr>
            <w:top w:val="none" w:sz="0" w:space="0" w:color="auto"/>
            <w:left w:val="none" w:sz="0" w:space="0" w:color="auto"/>
            <w:bottom w:val="none" w:sz="0" w:space="0" w:color="auto"/>
            <w:right w:val="none" w:sz="0" w:space="0" w:color="auto"/>
          </w:divBdr>
        </w:div>
        <w:div w:id="652104718">
          <w:marLeft w:val="0"/>
          <w:marRight w:val="0"/>
          <w:marTop w:val="0"/>
          <w:marBottom w:val="0"/>
          <w:divBdr>
            <w:top w:val="none" w:sz="0" w:space="0" w:color="auto"/>
            <w:left w:val="none" w:sz="0" w:space="0" w:color="auto"/>
            <w:bottom w:val="none" w:sz="0" w:space="0" w:color="auto"/>
            <w:right w:val="none" w:sz="0" w:space="0" w:color="auto"/>
          </w:divBdr>
        </w:div>
        <w:div w:id="1018585420">
          <w:marLeft w:val="0"/>
          <w:marRight w:val="0"/>
          <w:marTop w:val="0"/>
          <w:marBottom w:val="0"/>
          <w:divBdr>
            <w:top w:val="none" w:sz="0" w:space="0" w:color="auto"/>
            <w:left w:val="none" w:sz="0" w:space="0" w:color="auto"/>
            <w:bottom w:val="none" w:sz="0" w:space="0" w:color="auto"/>
            <w:right w:val="none" w:sz="0" w:space="0" w:color="auto"/>
          </w:divBdr>
        </w:div>
        <w:div w:id="1163084634">
          <w:marLeft w:val="0"/>
          <w:marRight w:val="0"/>
          <w:marTop w:val="0"/>
          <w:marBottom w:val="0"/>
          <w:divBdr>
            <w:top w:val="none" w:sz="0" w:space="0" w:color="auto"/>
            <w:left w:val="none" w:sz="0" w:space="0" w:color="auto"/>
            <w:bottom w:val="none" w:sz="0" w:space="0" w:color="auto"/>
            <w:right w:val="none" w:sz="0" w:space="0" w:color="auto"/>
          </w:divBdr>
        </w:div>
        <w:div w:id="1609658248">
          <w:marLeft w:val="0"/>
          <w:marRight w:val="0"/>
          <w:marTop w:val="0"/>
          <w:marBottom w:val="0"/>
          <w:divBdr>
            <w:top w:val="none" w:sz="0" w:space="0" w:color="auto"/>
            <w:left w:val="none" w:sz="0" w:space="0" w:color="auto"/>
            <w:bottom w:val="none" w:sz="0" w:space="0" w:color="auto"/>
            <w:right w:val="none" w:sz="0" w:space="0" w:color="auto"/>
          </w:divBdr>
        </w:div>
        <w:div w:id="1605725632">
          <w:marLeft w:val="0"/>
          <w:marRight w:val="0"/>
          <w:marTop w:val="0"/>
          <w:marBottom w:val="0"/>
          <w:divBdr>
            <w:top w:val="none" w:sz="0" w:space="0" w:color="auto"/>
            <w:left w:val="none" w:sz="0" w:space="0" w:color="auto"/>
            <w:bottom w:val="none" w:sz="0" w:space="0" w:color="auto"/>
            <w:right w:val="none" w:sz="0" w:space="0" w:color="auto"/>
          </w:divBdr>
        </w:div>
        <w:div w:id="340133110">
          <w:marLeft w:val="0"/>
          <w:marRight w:val="0"/>
          <w:marTop w:val="0"/>
          <w:marBottom w:val="0"/>
          <w:divBdr>
            <w:top w:val="none" w:sz="0" w:space="0" w:color="auto"/>
            <w:left w:val="none" w:sz="0" w:space="0" w:color="auto"/>
            <w:bottom w:val="none" w:sz="0" w:space="0" w:color="auto"/>
            <w:right w:val="none" w:sz="0" w:space="0" w:color="auto"/>
          </w:divBdr>
        </w:div>
        <w:div w:id="1720398535">
          <w:marLeft w:val="0"/>
          <w:marRight w:val="0"/>
          <w:marTop w:val="0"/>
          <w:marBottom w:val="0"/>
          <w:divBdr>
            <w:top w:val="none" w:sz="0" w:space="0" w:color="auto"/>
            <w:left w:val="none" w:sz="0" w:space="0" w:color="auto"/>
            <w:bottom w:val="none" w:sz="0" w:space="0" w:color="auto"/>
            <w:right w:val="none" w:sz="0" w:space="0" w:color="auto"/>
          </w:divBdr>
        </w:div>
        <w:div w:id="224265225">
          <w:marLeft w:val="0"/>
          <w:marRight w:val="0"/>
          <w:marTop w:val="0"/>
          <w:marBottom w:val="0"/>
          <w:divBdr>
            <w:top w:val="none" w:sz="0" w:space="0" w:color="auto"/>
            <w:left w:val="none" w:sz="0" w:space="0" w:color="auto"/>
            <w:bottom w:val="none" w:sz="0" w:space="0" w:color="auto"/>
            <w:right w:val="none" w:sz="0" w:space="0" w:color="auto"/>
          </w:divBdr>
        </w:div>
        <w:div w:id="1761411261">
          <w:marLeft w:val="0"/>
          <w:marRight w:val="0"/>
          <w:marTop w:val="0"/>
          <w:marBottom w:val="0"/>
          <w:divBdr>
            <w:top w:val="none" w:sz="0" w:space="0" w:color="auto"/>
            <w:left w:val="none" w:sz="0" w:space="0" w:color="auto"/>
            <w:bottom w:val="none" w:sz="0" w:space="0" w:color="auto"/>
            <w:right w:val="none" w:sz="0" w:space="0" w:color="auto"/>
          </w:divBdr>
        </w:div>
        <w:div w:id="1366443617">
          <w:marLeft w:val="0"/>
          <w:marRight w:val="0"/>
          <w:marTop w:val="0"/>
          <w:marBottom w:val="0"/>
          <w:divBdr>
            <w:top w:val="none" w:sz="0" w:space="0" w:color="auto"/>
            <w:left w:val="none" w:sz="0" w:space="0" w:color="auto"/>
            <w:bottom w:val="none" w:sz="0" w:space="0" w:color="auto"/>
            <w:right w:val="none" w:sz="0" w:space="0" w:color="auto"/>
          </w:divBdr>
        </w:div>
        <w:div w:id="274140768">
          <w:marLeft w:val="0"/>
          <w:marRight w:val="0"/>
          <w:marTop w:val="0"/>
          <w:marBottom w:val="0"/>
          <w:divBdr>
            <w:top w:val="none" w:sz="0" w:space="0" w:color="auto"/>
            <w:left w:val="none" w:sz="0" w:space="0" w:color="auto"/>
            <w:bottom w:val="none" w:sz="0" w:space="0" w:color="auto"/>
            <w:right w:val="none" w:sz="0" w:space="0" w:color="auto"/>
          </w:divBdr>
        </w:div>
        <w:div w:id="1984576210">
          <w:marLeft w:val="0"/>
          <w:marRight w:val="0"/>
          <w:marTop w:val="0"/>
          <w:marBottom w:val="0"/>
          <w:divBdr>
            <w:top w:val="none" w:sz="0" w:space="0" w:color="auto"/>
            <w:left w:val="none" w:sz="0" w:space="0" w:color="auto"/>
            <w:bottom w:val="none" w:sz="0" w:space="0" w:color="auto"/>
            <w:right w:val="none" w:sz="0" w:space="0" w:color="auto"/>
          </w:divBdr>
        </w:div>
        <w:div w:id="664938257">
          <w:marLeft w:val="0"/>
          <w:marRight w:val="0"/>
          <w:marTop w:val="0"/>
          <w:marBottom w:val="0"/>
          <w:divBdr>
            <w:top w:val="none" w:sz="0" w:space="0" w:color="auto"/>
            <w:left w:val="none" w:sz="0" w:space="0" w:color="auto"/>
            <w:bottom w:val="none" w:sz="0" w:space="0" w:color="auto"/>
            <w:right w:val="none" w:sz="0" w:space="0" w:color="auto"/>
          </w:divBdr>
        </w:div>
        <w:div w:id="1557427231">
          <w:marLeft w:val="0"/>
          <w:marRight w:val="0"/>
          <w:marTop w:val="0"/>
          <w:marBottom w:val="0"/>
          <w:divBdr>
            <w:top w:val="none" w:sz="0" w:space="0" w:color="auto"/>
            <w:left w:val="none" w:sz="0" w:space="0" w:color="auto"/>
            <w:bottom w:val="none" w:sz="0" w:space="0" w:color="auto"/>
            <w:right w:val="none" w:sz="0" w:space="0" w:color="auto"/>
          </w:divBdr>
        </w:div>
        <w:div w:id="1817720769">
          <w:marLeft w:val="0"/>
          <w:marRight w:val="0"/>
          <w:marTop w:val="0"/>
          <w:marBottom w:val="0"/>
          <w:divBdr>
            <w:top w:val="none" w:sz="0" w:space="0" w:color="auto"/>
            <w:left w:val="none" w:sz="0" w:space="0" w:color="auto"/>
            <w:bottom w:val="none" w:sz="0" w:space="0" w:color="auto"/>
            <w:right w:val="none" w:sz="0" w:space="0" w:color="auto"/>
          </w:divBdr>
        </w:div>
        <w:div w:id="212738596">
          <w:marLeft w:val="0"/>
          <w:marRight w:val="0"/>
          <w:marTop w:val="0"/>
          <w:marBottom w:val="0"/>
          <w:divBdr>
            <w:top w:val="none" w:sz="0" w:space="0" w:color="auto"/>
            <w:left w:val="none" w:sz="0" w:space="0" w:color="auto"/>
            <w:bottom w:val="none" w:sz="0" w:space="0" w:color="auto"/>
            <w:right w:val="none" w:sz="0" w:space="0" w:color="auto"/>
          </w:divBdr>
        </w:div>
        <w:div w:id="1292712265">
          <w:marLeft w:val="0"/>
          <w:marRight w:val="0"/>
          <w:marTop w:val="0"/>
          <w:marBottom w:val="0"/>
          <w:divBdr>
            <w:top w:val="none" w:sz="0" w:space="0" w:color="auto"/>
            <w:left w:val="none" w:sz="0" w:space="0" w:color="auto"/>
            <w:bottom w:val="none" w:sz="0" w:space="0" w:color="auto"/>
            <w:right w:val="none" w:sz="0" w:space="0" w:color="auto"/>
          </w:divBdr>
        </w:div>
        <w:div w:id="1226529825">
          <w:marLeft w:val="0"/>
          <w:marRight w:val="0"/>
          <w:marTop w:val="0"/>
          <w:marBottom w:val="0"/>
          <w:divBdr>
            <w:top w:val="none" w:sz="0" w:space="0" w:color="auto"/>
            <w:left w:val="none" w:sz="0" w:space="0" w:color="auto"/>
            <w:bottom w:val="none" w:sz="0" w:space="0" w:color="auto"/>
            <w:right w:val="none" w:sz="0" w:space="0" w:color="auto"/>
          </w:divBdr>
        </w:div>
        <w:div w:id="2121609544">
          <w:marLeft w:val="0"/>
          <w:marRight w:val="0"/>
          <w:marTop w:val="0"/>
          <w:marBottom w:val="0"/>
          <w:divBdr>
            <w:top w:val="none" w:sz="0" w:space="0" w:color="auto"/>
            <w:left w:val="none" w:sz="0" w:space="0" w:color="auto"/>
            <w:bottom w:val="none" w:sz="0" w:space="0" w:color="auto"/>
            <w:right w:val="none" w:sz="0" w:space="0" w:color="auto"/>
          </w:divBdr>
        </w:div>
        <w:div w:id="958339529">
          <w:marLeft w:val="0"/>
          <w:marRight w:val="0"/>
          <w:marTop w:val="0"/>
          <w:marBottom w:val="0"/>
          <w:divBdr>
            <w:top w:val="none" w:sz="0" w:space="0" w:color="auto"/>
            <w:left w:val="none" w:sz="0" w:space="0" w:color="auto"/>
            <w:bottom w:val="none" w:sz="0" w:space="0" w:color="auto"/>
            <w:right w:val="none" w:sz="0" w:space="0" w:color="auto"/>
          </w:divBdr>
        </w:div>
        <w:div w:id="979191081">
          <w:marLeft w:val="0"/>
          <w:marRight w:val="0"/>
          <w:marTop w:val="0"/>
          <w:marBottom w:val="0"/>
          <w:divBdr>
            <w:top w:val="none" w:sz="0" w:space="0" w:color="auto"/>
            <w:left w:val="none" w:sz="0" w:space="0" w:color="auto"/>
            <w:bottom w:val="none" w:sz="0" w:space="0" w:color="auto"/>
            <w:right w:val="none" w:sz="0" w:space="0" w:color="auto"/>
          </w:divBdr>
        </w:div>
        <w:div w:id="1068304939">
          <w:marLeft w:val="0"/>
          <w:marRight w:val="0"/>
          <w:marTop w:val="0"/>
          <w:marBottom w:val="0"/>
          <w:divBdr>
            <w:top w:val="none" w:sz="0" w:space="0" w:color="auto"/>
            <w:left w:val="none" w:sz="0" w:space="0" w:color="auto"/>
            <w:bottom w:val="none" w:sz="0" w:space="0" w:color="auto"/>
            <w:right w:val="none" w:sz="0" w:space="0" w:color="auto"/>
          </w:divBdr>
        </w:div>
      </w:divsChild>
    </w:div>
    <w:div w:id="909390661">
      <w:bodyDiv w:val="1"/>
      <w:marLeft w:val="0"/>
      <w:marRight w:val="0"/>
      <w:marTop w:val="0"/>
      <w:marBottom w:val="0"/>
      <w:divBdr>
        <w:top w:val="none" w:sz="0" w:space="0" w:color="auto"/>
        <w:left w:val="none" w:sz="0" w:space="0" w:color="auto"/>
        <w:bottom w:val="none" w:sz="0" w:space="0" w:color="auto"/>
        <w:right w:val="none" w:sz="0" w:space="0" w:color="auto"/>
      </w:divBdr>
    </w:div>
    <w:div w:id="1024599865">
      <w:bodyDiv w:val="1"/>
      <w:marLeft w:val="0"/>
      <w:marRight w:val="0"/>
      <w:marTop w:val="0"/>
      <w:marBottom w:val="0"/>
      <w:divBdr>
        <w:top w:val="none" w:sz="0" w:space="0" w:color="auto"/>
        <w:left w:val="none" w:sz="0" w:space="0" w:color="auto"/>
        <w:bottom w:val="none" w:sz="0" w:space="0" w:color="auto"/>
        <w:right w:val="none" w:sz="0" w:space="0" w:color="auto"/>
      </w:divBdr>
      <w:divsChild>
        <w:div w:id="50158119">
          <w:marLeft w:val="0"/>
          <w:marRight w:val="0"/>
          <w:marTop w:val="0"/>
          <w:marBottom w:val="0"/>
          <w:divBdr>
            <w:top w:val="none" w:sz="0" w:space="0" w:color="auto"/>
            <w:left w:val="none" w:sz="0" w:space="0" w:color="auto"/>
            <w:bottom w:val="none" w:sz="0" w:space="0" w:color="auto"/>
            <w:right w:val="none" w:sz="0" w:space="0" w:color="auto"/>
          </w:divBdr>
        </w:div>
        <w:div w:id="713844002">
          <w:marLeft w:val="0"/>
          <w:marRight w:val="0"/>
          <w:marTop w:val="0"/>
          <w:marBottom w:val="0"/>
          <w:divBdr>
            <w:top w:val="none" w:sz="0" w:space="0" w:color="auto"/>
            <w:left w:val="none" w:sz="0" w:space="0" w:color="auto"/>
            <w:bottom w:val="none" w:sz="0" w:space="0" w:color="auto"/>
            <w:right w:val="none" w:sz="0" w:space="0" w:color="auto"/>
          </w:divBdr>
        </w:div>
        <w:div w:id="2070684372">
          <w:marLeft w:val="0"/>
          <w:marRight w:val="0"/>
          <w:marTop w:val="0"/>
          <w:marBottom w:val="0"/>
          <w:divBdr>
            <w:top w:val="none" w:sz="0" w:space="0" w:color="auto"/>
            <w:left w:val="none" w:sz="0" w:space="0" w:color="auto"/>
            <w:bottom w:val="none" w:sz="0" w:space="0" w:color="auto"/>
            <w:right w:val="none" w:sz="0" w:space="0" w:color="auto"/>
          </w:divBdr>
        </w:div>
      </w:divsChild>
    </w:div>
    <w:div w:id="1147162581">
      <w:bodyDiv w:val="1"/>
      <w:marLeft w:val="0"/>
      <w:marRight w:val="0"/>
      <w:marTop w:val="0"/>
      <w:marBottom w:val="0"/>
      <w:divBdr>
        <w:top w:val="none" w:sz="0" w:space="0" w:color="auto"/>
        <w:left w:val="none" w:sz="0" w:space="0" w:color="auto"/>
        <w:bottom w:val="none" w:sz="0" w:space="0" w:color="auto"/>
        <w:right w:val="none" w:sz="0" w:space="0" w:color="auto"/>
      </w:divBdr>
    </w:div>
    <w:div w:id="1343510927">
      <w:bodyDiv w:val="1"/>
      <w:marLeft w:val="0"/>
      <w:marRight w:val="0"/>
      <w:marTop w:val="0"/>
      <w:marBottom w:val="0"/>
      <w:divBdr>
        <w:top w:val="none" w:sz="0" w:space="0" w:color="auto"/>
        <w:left w:val="none" w:sz="0" w:space="0" w:color="auto"/>
        <w:bottom w:val="none" w:sz="0" w:space="0" w:color="auto"/>
        <w:right w:val="none" w:sz="0" w:space="0" w:color="auto"/>
      </w:divBdr>
    </w:div>
    <w:div w:id="1432165905">
      <w:bodyDiv w:val="1"/>
      <w:marLeft w:val="0"/>
      <w:marRight w:val="0"/>
      <w:marTop w:val="0"/>
      <w:marBottom w:val="0"/>
      <w:divBdr>
        <w:top w:val="none" w:sz="0" w:space="0" w:color="auto"/>
        <w:left w:val="none" w:sz="0" w:space="0" w:color="auto"/>
        <w:bottom w:val="none" w:sz="0" w:space="0" w:color="auto"/>
        <w:right w:val="none" w:sz="0" w:space="0" w:color="auto"/>
      </w:divBdr>
    </w:div>
    <w:div w:id="1588269758">
      <w:bodyDiv w:val="1"/>
      <w:marLeft w:val="0"/>
      <w:marRight w:val="0"/>
      <w:marTop w:val="0"/>
      <w:marBottom w:val="0"/>
      <w:divBdr>
        <w:top w:val="none" w:sz="0" w:space="0" w:color="auto"/>
        <w:left w:val="none" w:sz="0" w:space="0" w:color="auto"/>
        <w:bottom w:val="none" w:sz="0" w:space="0" w:color="auto"/>
        <w:right w:val="none" w:sz="0" w:space="0" w:color="auto"/>
      </w:divBdr>
      <w:divsChild>
        <w:div w:id="1889494736">
          <w:marLeft w:val="0"/>
          <w:marRight w:val="0"/>
          <w:marTop w:val="0"/>
          <w:marBottom w:val="0"/>
          <w:divBdr>
            <w:top w:val="none" w:sz="0" w:space="0" w:color="auto"/>
            <w:left w:val="none" w:sz="0" w:space="0" w:color="auto"/>
            <w:bottom w:val="none" w:sz="0" w:space="0" w:color="auto"/>
            <w:right w:val="none" w:sz="0" w:space="0" w:color="auto"/>
          </w:divBdr>
        </w:div>
        <w:div w:id="1395395143">
          <w:marLeft w:val="0"/>
          <w:marRight w:val="0"/>
          <w:marTop w:val="0"/>
          <w:marBottom w:val="0"/>
          <w:divBdr>
            <w:top w:val="none" w:sz="0" w:space="0" w:color="auto"/>
            <w:left w:val="none" w:sz="0" w:space="0" w:color="auto"/>
            <w:bottom w:val="none" w:sz="0" w:space="0" w:color="auto"/>
            <w:right w:val="none" w:sz="0" w:space="0" w:color="auto"/>
          </w:divBdr>
        </w:div>
        <w:div w:id="1196581732">
          <w:marLeft w:val="0"/>
          <w:marRight w:val="0"/>
          <w:marTop w:val="0"/>
          <w:marBottom w:val="0"/>
          <w:divBdr>
            <w:top w:val="none" w:sz="0" w:space="0" w:color="auto"/>
            <w:left w:val="none" w:sz="0" w:space="0" w:color="auto"/>
            <w:bottom w:val="none" w:sz="0" w:space="0" w:color="auto"/>
            <w:right w:val="none" w:sz="0" w:space="0" w:color="auto"/>
          </w:divBdr>
        </w:div>
        <w:div w:id="689721823">
          <w:marLeft w:val="0"/>
          <w:marRight w:val="0"/>
          <w:marTop w:val="0"/>
          <w:marBottom w:val="0"/>
          <w:divBdr>
            <w:top w:val="none" w:sz="0" w:space="0" w:color="auto"/>
            <w:left w:val="none" w:sz="0" w:space="0" w:color="auto"/>
            <w:bottom w:val="none" w:sz="0" w:space="0" w:color="auto"/>
            <w:right w:val="none" w:sz="0" w:space="0" w:color="auto"/>
          </w:divBdr>
        </w:div>
        <w:div w:id="1739281817">
          <w:marLeft w:val="0"/>
          <w:marRight w:val="0"/>
          <w:marTop w:val="0"/>
          <w:marBottom w:val="0"/>
          <w:divBdr>
            <w:top w:val="none" w:sz="0" w:space="0" w:color="auto"/>
            <w:left w:val="none" w:sz="0" w:space="0" w:color="auto"/>
            <w:bottom w:val="none" w:sz="0" w:space="0" w:color="auto"/>
            <w:right w:val="none" w:sz="0" w:space="0" w:color="auto"/>
          </w:divBdr>
        </w:div>
        <w:div w:id="2066562482">
          <w:marLeft w:val="0"/>
          <w:marRight w:val="0"/>
          <w:marTop w:val="0"/>
          <w:marBottom w:val="0"/>
          <w:divBdr>
            <w:top w:val="none" w:sz="0" w:space="0" w:color="auto"/>
            <w:left w:val="none" w:sz="0" w:space="0" w:color="auto"/>
            <w:bottom w:val="none" w:sz="0" w:space="0" w:color="auto"/>
            <w:right w:val="none" w:sz="0" w:space="0" w:color="auto"/>
          </w:divBdr>
        </w:div>
        <w:div w:id="1743019314">
          <w:marLeft w:val="0"/>
          <w:marRight w:val="0"/>
          <w:marTop w:val="0"/>
          <w:marBottom w:val="0"/>
          <w:divBdr>
            <w:top w:val="none" w:sz="0" w:space="0" w:color="auto"/>
            <w:left w:val="none" w:sz="0" w:space="0" w:color="auto"/>
            <w:bottom w:val="none" w:sz="0" w:space="0" w:color="auto"/>
            <w:right w:val="none" w:sz="0" w:space="0" w:color="auto"/>
          </w:divBdr>
        </w:div>
        <w:div w:id="1739398181">
          <w:marLeft w:val="0"/>
          <w:marRight w:val="0"/>
          <w:marTop w:val="0"/>
          <w:marBottom w:val="0"/>
          <w:divBdr>
            <w:top w:val="none" w:sz="0" w:space="0" w:color="auto"/>
            <w:left w:val="none" w:sz="0" w:space="0" w:color="auto"/>
            <w:bottom w:val="none" w:sz="0" w:space="0" w:color="auto"/>
            <w:right w:val="none" w:sz="0" w:space="0" w:color="auto"/>
          </w:divBdr>
        </w:div>
        <w:div w:id="1426195910">
          <w:marLeft w:val="0"/>
          <w:marRight w:val="0"/>
          <w:marTop w:val="0"/>
          <w:marBottom w:val="0"/>
          <w:divBdr>
            <w:top w:val="none" w:sz="0" w:space="0" w:color="auto"/>
            <w:left w:val="none" w:sz="0" w:space="0" w:color="auto"/>
            <w:bottom w:val="none" w:sz="0" w:space="0" w:color="auto"/>
            <w:right w:val="none" w:sz="0" w:space="0" w:color="auto"/>
          </w:divBdr>
        </w:div>
        <w:div w:id="2117023778">
          <w:marLeft w:val="0"/>
          <w:marRight w:val="0"/>
          <w:marTop w:val="0"/>
          <w:marBottom w:val="0"/>
          <w:divBdr>
            <w:top w:val="none" w:sz="0" w:space="0" w:color="auto"/>
            <w:left w:val="none" w:sz="0" w:space="0" w:color="auto"/>
            <w:bottom w:val="none" w:sz="0" w:space="0" w:color="auto"/>
            <w:right w:val="none" w:sz="0" w:space="0" w:color="auto"/>
          </w:divBdr>
        </w:div>
        <w:div w:id="459153641">
          <w:marLeft w:val="0"/>
          <w:marRight w:val="0"/>
          <w:marTop w:val="0"/>
          <w:marBottom w:val="0"/>
          <w:divBdr>
            <w:top w:val="none" w:sz="0" w:space="0" w:color="auto"/>
            <w:left w:val="none" w:sz="0" w:space="0" w:color="auto"/>
            <w:bottom w:val="none" w:sz="0" w:space="0" w:color="auto"/>
            <w:right w:val="none" w:sz="0" w:space="0" w:color="auto"/>
          </w:divBdr>
        </w:div>
        <w:div w:id="309529536">
          <w:marLeft w:val="0"/>
          <w:marRight w:val="0"/>
          <w:marTop w:val="0"/>
          <w:marBottom w:val="0"/>
          <w:divBdr>
            <w:top w:val="none" w:sz="0" w:space="0" w:color="auto"/>
            <w:left w:val="none" w:sz="0" w:space="0" w:color="auto"/>
            <w:bottom w:val="none" w:sz="0" w:space="0" w:color="auto"/>
            <w:right w:val="none" w:sz="0" w:space="0" w:color="auto"/>
          </w:divBdr>
        </w:div>
        <w:div w:id="1549760890">
          <w:marLeft w:val="0"/>
          <w:marRight w:val="0"/>
          <w:marTop w:val="0"/>
          <w:marBottom w:val="0"/>
          <w:divBdr>
            <w:top w:val="none" w:sz="0" w:space="0" w:color="auto"/>
            <w:left w:val="none" w:sz="0" w:space="0" w:color="auto"/>
            <w:bottom w:val="none" w:sz="0" w:space="0" w:color="auto"/>
            <w:right w:val="none" w:sz="0" w:space="0" w:color="auto"/>
          </w:divBdr>
        </w:div>
        <w:div w:id="1875843445">
          <w:marLeft w:val="0"/>
          <w:marRight w:val="0"/>
          <w:marTop w:val="0"/>
          <w:marBottom w:val="0"/>
          <w:divBdr>
            <w:top w:val="none" w:sz="0" w:space="0" w:color="auto"/>
            <w:left w:val="none" w:sz="0" w:space="0" w:color="auto"/>
            <w:bottom w:val="none" w:sz="0" w:space="0" w:color="auto"/>
            <w:right w:val="none" w:sz="0" w:space="0" w:color="auto"/>
          </w:divBdr>
        </w:div>
        <w:div w:id="737939346">
          <w:marLeft w:val="0"/>
          <w:marRight w:val="0"/>
          <w:marTop w:val="0"/>
          <w:marBottom w:val="0"/>
          <w:divBdr>
            <w:top w:val="none" w:sz="0" w:space="0" w:color="auto"/>
            <w:left w:val="none" w:sz="0" w:space="0" w:color="auto"/>
            <w:bottom w:val="none" w:sz="0" w:space="0" w:color="auto"/>
            <w:right w:val="none" w:sz="0" w:space="0" w:color="auto"/>
          </w:divBdr>
        </w:div>
        <w:div w:id="1739666261">
          <w:marLeft w:val="0"/>
          <w:marRight w:val="0"/>
          <w:marTop w:val="0"/>
          <w:marBottom w:val="0"/>
          <w:divBdr>
            <w:top w:val="none" w:sz="0" w:space="0" w:color="auto"/>
            <w:left w:val="none" w:sz="0" w:space="0" w:color="auto"/>
            <w:bottom w:val="none" w:sz="0" w:space="0" w:color="auto"/>
            <w:right w:val="none" w:sz="0" w:space="0" w:color="auto"/>
          </w:divBdr>
        </w:div>
        <w:div w:id="1846284598">
          <w:marLeft w:val="0"/>
          <w:marRight w:val="0"/>
          <w:marTop w:val="0"/>
          <w:marBottom w:val="0"/>
          <w:divBdr>
            <w:top w:val="none" w:sz="0" w:space="0" w:color="auto"/>
            <w:left w:val="none" w:sz="0" w:space="0" w:color="auto"/>
            <w:bottom w:val="none" w:sz="0" w:space="0" w:color="auto"/>
            <w:right w:val="none" w:sz="0" w:space="0" w:color="auto"/>
          </w:divBdr>
        </w:div>
        <w:div w:id="1560242972">
          <w:marLeft w:val="0"/>
          <w:marRight w:val="0"/>
          <w:marTop w:val="0"/>
          <w:marBottom w:val="0"/>
          <w:divBdr>
            <w:top w:val="none" w:sz="0" w:space="0" w:color="auto"/>
            <w:left w:val="none" w:sz="0" w:space="0" w:color="auto"/>
            <w:bottom w:val="none" w:sz="0" w:space="0" w:color="auto"/>
            <w:right w:val="none" w:sz="0" w:space="0" w:color="auto"/>
          </w:divBdr>
        </w:div>
        <w:div w:id="838469958">
          <w:marLeft w:val="0"/>
          <w:marRight w:val="0"/>
          <w:marTop w:val="0"/>
          <w:marBottom w:val="0"/>
          <w:divBdr>
            <w:top w:val="none" w:sz="0" w:space="0" w:color="auto"/>
            <w:left w:val="none" w:sz="0" w:space="0" w:color="auto"/>
            <w:bottom w:val="none" w:sz="0" w:space="0" w:color="auto"/>
            <w:right w:val="none" w:sz="0" w:space="0" w:color="auto"/>
          </w:divBdr>
        </w:div>
        <w:div w:id="1609698078">
          <w:marLeft w:val="0"/>
          <w:marRight w:val="0"/>
          <w:marTop w:val="0"/>
          <w:marBottom w:val="0"/>
          <w:divBdr>
            <w:top w:val="none" w:sz="0" w:space="0" w:color="auto"/>
            <w:left w:val="none" w:sz="0" w:space="0" w:color="auto"/>
            <w:bottom w:val="none" w:sz="0" w:space="0" w:color="auto"/>
            <w:right w:val="none" w:sz="0" w:space="0" w:color="auto"/>
          </w:divBdr>
        </w:div>
        <w:div w:id="118299387">
          <w:marLeft w:val="0"/>
          <w:marRight w:val="0"/>
          <w:marTop w:val="0"/>
          <w:marBottom w:val="0"/>
          <w:divBdr>
            <w:top w:val="none" w:sz="0" w:space="0" w:color="auto"/>
            <w:left w:val="none" w:sz="0" w:space="0" w:color="auto"/>
            <w:bottom w:val="none" w:sz="0" w:space="0" w:color="auto"/>
            <w:right w:val="none" w:sz="0" w:space="0" w:color="auto"/>
          </w:divBdr>
        </w:div>
        <w:div w:id="482742514">
          <w:marLeft w:val="0"/>
          <w:marRight w:val="0"/>
          <w:marTop w:val="0"/>
          <w:marBottom w:val="0"/>
          <w:divBdr>
            <w:top w:val="none" w:sz="0" w:space="0" w:color="auto"/>
            <w:left w:val="none" w:sz="0" w:space="0" w:color="auto"/>
            <w:bottom w:val="none" w:sz="0" w:space="0" w:color="auto"/>
            <w:right w:val="none" w:sz="0" w:space="0" w:color="auto"/>
          </w:divBdr>
        </w:div>
        <w:div w:id="414403740">
          <w:marLeft w:val="0"/>
          <w:marRight w:val="0"/>
          <w:marTop w:val="0"/>
          <w:marBottom w:val="0"/>
          <w:divBdr>
            <w:top w:val="none" w:sz="0" w:space="0" w:color="auto"/>
            <w:left w:val="none" w:sz="0" w:space="0" w:color="auto"/>
            <w:bottom w:val="none" w:sz="0" w:space="0" w:color="auto"/>
            <w:right w:val="none" w:sz="0" w:space="0" w:color="auto"/>
          </w:divBdr>
        </w:div>
        <w:div w:id="512300495">
          <w:marLeft w:val="0"/>
          <w:marRight w:val="0"/>
          <w:marTop w:val="0"/>
          <w:marBottom w:val="0"/>
          <w:divBdr>
            <w:top w:val="none" w:sz="0" w:space="0" w:color="auto"/>
            <w:left w:val="none" w:sz="0" w:space="0" w:color="auto"/>
            <w:bottom w:val="none" w:sz="0" w:space="0" w:color="auto"/>
            <w:right w:val="none" w:sz="0" w:space="0" w:color="auto"/>
          </w:divBdr>
        </w:div>
        <w:div w:id="945192883">
          <w:marLeft w:val="0"/>
          <w:marRight w:val="0"/>
          <w:marTop w:val="0"/>
          <w:marBottom w:val="0"/>
          <w:divBdr>
            <w:top w:val="none" w:sz="0" w:space="0" w:color="auto"/>
            <w:left w:val="none" w:sz="0" w:space="0" w:color="auto"/>
            <w:bottom w:val="none" w:sz="0" w:space="0" w:color="auto"/>
            <w:right w:val="none" w:sz="0" w:space="0" w:color="auto"/>
          </w:divBdr>
        </w:div>
        <w:div w:id="348487017">
          <w:marLeft w:val="0"/>
          <w:marRight w:val="0"/>
          <w:marTop w:val="0"/>
          <w:marBottom w:val="0"/>
          <w:divBdr>
            <w:top w:val="none" w:sz="0" w:space="0" w:color="auto"/>
            <w:left w:val="none" w:sz="0" w:space="0" w:color="auto"/>
            <w:bottom w:val="none" w:sz="0" w:space="0" w:color="auto"/>
            <w:right w:val="none" w:sz="0" w:space="0" w:color="auto"/>
          </w:divBdr>
        </w:div>
        <w:div w:id="1596203751">
          <w:marLeft w:val="0"/>
          <w:marRight w:val="0"/>
          <w:marTop w:val="0"/>
          <w:marBottom w:val="0"/>
          <w:divBdr>
            <w:top w:val="none" w:sz="0" w:space="0" w:color="auto"/>
            <w:left w:val="none" w:sz="0" w:space="0" w:color="auto"/>
            <w:bottom w:val="none" w:sz="0" w:space="0" w:color="auto"/>
            <w:right w:val="none" w:sz="0" w:space="0" w:color="auto"/>
          </w:divBdr>
        </w:div>
        <w:div w:id="301541454">
          <w:marLeft w:val="0"/>
          <w:marRight w:val="0"/>
          <w:marTop w:val="0"/>
          <w:marBottom w:val="0"/>
          <w:divBdr>
            <w:top w:val="none" w:sz="0" w:space="0" w:color="auto"/>
            <w:left w:val="none" w:sz="0" w:space="0" w:color="auto"/>
            <w:bottom w:val="none" w:sz="0" w:space="0" w:color="auto"/>
            <w:right w:val="none" w:sz="0" w:space="0" w:color="auto"/>
          </w:divBdr>
        </w:div>
        <w:div w:id="1177575951">
          <w:marLeft w:val="0"/>
          <w:marRight w:val="0"/>
          <w:marTop w:val="0"/>
          <w:marBottom w:val="0"/>
          <w:divBdr>
            <w:top w:val="none" w:sz="0" w:space="0" w:color="auto"/>
            <w:left w:val="none" w:sz="0" w:space="0" w:color="auto"/>
            <w:bottom w:val="none" w:sz="0" w:space="0" w:color="auto"/>
            <w:right w:val="none" w:sz="0" w:space="0" w:color="auto"/>
          </w:divBdr>
        </w:div>
        <w:div w:id="29571056">
          <w:marLeft w:val="0"/>
          <w:marRight w:val="0"/>
          <w:marTop w:val="0"/>
          <w:marBottom w:val="0"/>
          <w:divBdr>
            <w:top w:val="none" w:sz="0" w:space="0" w:color="auto"/>
            <w:left w:val="none" w:sz="0" w:space="0" w:color="auto"/>
            <w:bottom w:val="none" w:sz="0" w:space="0" w:color="auto"/>
            <w:right w:val="none" w:sz="0" w:space="0" w:color="auto"/>
          </w:divBdr>
        </w:div>
        <w:div w:id="7608749">
          <w:marLeft w:val="0"/>
          <w:marRight w:val="0"/>
          <w:marTop w:val="0"/>
          <w:marBottom w:val="0"/>
          <w:divBdr>
            <w:top w:val="none" w:sz="0" w:space="0" w:color="auto"/>
            <w:left w:val="none" w:sz="0" w:space="0" w:color="auto"/>
            <w:bottom w:val="none" w:sz="0" w:space="0" w:color="auto"/>
            <w:right w:val="none" w:sz="0" w:space="0" w:color="auto"/>
          </w:divBdr>
        </w:div>
        <w:div w:id="149517459">
          <w:marLeft w:val="0"/>
          <w:marRight w:val="0"/>
          <w:marTop w:val="0"/>
          <w:marBottom w:val="0"/>
          <w:divBdr>
            <w:top w:val="none" w:sz="0" w:space="0" w:color="auto"/>
            <w:left w:val="none" w:sz="0" w:space="0" w:color="auto"/>
            <w:bottom w:val="none" w:sz="0" w:space="0" w:color="auto"/>
            <w:right w:val="none" w:sz="0" w:space="0" w:color="auto"/>
          </w:divBdr>
        </w:div>
        <w:div w:id="1192494027">
          <w:marLeft w:val="0"/>
          <w:marRight w:val="0"/>
          <w:marTop w:val="0"/>
          <w:marBottom w:val="0"/>
          <w:divBdr>
            <w:top w:val="none" w:sz="0" w:space="0" w:color="auto"/>
            <w:left w:val="none" w:sz="0" w:space="0" w:color="auto"/>
            <w:bottom w:val="none" w:sz="0" w:space="0" w:color="auto"/>
            <w:right w:val="none" w:sz="0" w:space="0" w:color="auto"/>
          </w:divBdr>
        </w:div>
        <w:div w:id="271741738">
          <w:marLeft w:val="0"/>
          <w:marRight w:val="0"/>
          <w:marTop w:val="0"/>
          <w:marBottom w:val="0"/>
          <w:divBdr>
            <w:top w:val="none" w:sz="0" w:space="0" w:color="auto"/>
            <w:left w:val="none" w:sz="0" w:space="0" w:color="auto"/>
            <w:bottom w:val="none" w:sz="0" w:space="0" w:color="auto"/>
            <w:right w:val="none" w:sz="0" w:space="0" w:color="auto"/>
          </w:divBdr>
        </w:div>
        <w:div w:id="731807143">
          <w:marLeft w:val="0"/>
          <w:marRight w:val="0"/>
          <w:marTop w:val="0"/>
          <w:marBottom w:val="0"/>
          <w:divBdr>
            <w:top w:val="none" w:sz="0" w:space="0" w:color="auto"/>
            <w:left w:val="none" w:sz="0" w:space="0" w:color="auto"/>
            <w:bottom w:val="none" w:sz="0" w:space="0" w:color="auto"/>
            <w:right w:val="none" w:sz="0" w:space="0" w:color="auto"/>
          </w:divBdr>
        </w:div>
        <w:div w:id="563026496">
          <w:marLeft w:val="0"/>
          <w:marRight w:val="0"/>
          <w:marTop w:val="0"/>
          <w:marBottom w:val="0"/>
          <w:divBdr>
            <w:top w:val="none" w:sz="0" w:space="0" w:color="auto"/>
            <w:left w:val="none" w:sz="0" w:space="0" w:color="auto"/>
            <w:bottom w:val="none" w:sz="0" w:space="0" w:color="auto"/>
            <w:right w:val="none" w:sz="0" w:space="0" w:color="auto"/>
          </w:divBdr>
        </w:div>
        <w:div w:id="565729215">
          <w:marLeft w:val="0"/>
          <w:marRight w:val="0"/>
          <w:marTop w:val="0"/>
          <w:marBottom w:val="0"/>
          <w:divBdr>
            <w:top w:val="none" w:sz="0" w:space="0" w:color="auto"/>
            <w:left w:val="none" w:sz="0" w:space="0" w:color="auto"/>
            <w:bottom w:val="none" w:sz="0" w:space="0" w:color="auto"/>
            <w:right w:val="none" w:sz="0" w:space="0" w:color="auto"/>
          </w:divBdr>
        </w:div>
        <w:div w:id="1499540335">
          <w:marLeft w:val="0"/>
          <w:marRight w:val="0"/>
          <w:marTop w:val="0"/>
          <w:marBottom w:val="0"/>
          <w:divBdr>
            <w:top w:val="none" w:sz="0" w:space="0" w:color="auto"/>
            <w:left w:val="none" w:sz="0" w:space="0" w:color="auto"/>
            <w:bottom w:val="none" w:sz="0" w:space="0" w:color="auto"/>
            <w:right w:val="none" w:sz="0" w:space="0" w:color="auto"/>
          </w:divBdr>
        </w:div>
        <w:div w:id="1680081072">
          <w:marLeft w:val="0"/>
          <w:marRight w:val="0"/>
          <w:marTop w:val="0"/>
          <w:marBottom w:val="0"/>
          <w:divBdr>
            <w:top w:val="none" w:sz="0" w:space="0" w:color="auto"/>
            <w:left w:val="none" w:sz="0" w:space="0" w:color="auto"/>
            <w:bottom w:val="none" w:sz="0" w:space="0" w:color="auto"/>
            <w:right w:val="none" w:sz="0" w:space="0" w:color="auto"/>
          </w:divBdr>
        </w:div>
        <w:div w:id="1712266567">
          <w:marLeft w:val="0"/>
          <w:marRight w:val="0"/>
          <w:marTop w:val="0"/>
          <w:marBottom w:val="0"/>
          <w:divBdr>
            <w:top w:val="none" w:sz="0" w:space="0" w:color="auto"/>
            <w:left w:val="none" w:sz="0" w:space="0" w:color="auto"/>
            <w:bottom w:val="none" w:sz="0" w:space="0" w:color="auto"/>
            <w:right w:val="none" w:sz="0" w:space="0" w:color="auto"/>
          </w:divBdr>
        </w:div>
        <w:div w:id="1202935173">
          <w:marLeft w:val="0"/>
          <w:marRight w:val="0"/>
          <w:marTop w:val="0"/>
          <w:marBottom w:val="0"/>
          <w:divBdr>
            <w:top w:val="none" w:sz="0" w:space="0" w:color="auto"/>
            <w:left w:val="none" w:sz="0" w:space="0" w:color="auto"/>
            <w:bottom w:val="none" w:sz="0" w:space="0" w:color="auto"/>
            <w:right w:val="none" w:sz="0" w:space="0" w:color="auto"/>
          </w:divBdr>
        </w:div>
      </w:divsChild>
    </w:div>
    <w:div w:id="21271167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5EDB7D-255E-4804-9093-D850B2A51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416</TotalTime>
  <Pages>1</Pages>
  <Words>5145</Words>
  <Characters>29333</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Lumko Mtimde</dc:creator>
  <cp:lastModifiedBy>Sipho Mngqibisa</cp:lastModifiedBy>
  <cp:revision>2</cp:revision>
  <cp:lastPrinted>2018-05-07T16:31:00Z</cp:lastPrinted>
  <dcterms:created xsi:type="dcterms:W3CDTF">2018-05-08T02:41:00Z</dcterms:created>
  <dcterms:modified xsi:type="dcterms:W3CDTF">2018-05-08T02:41:00Z</dcterms:modified>
</cp:coreProperties>
</file>