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6B" w:rsidRPr="004202C0" w:rsidRDefault="0093678C" w:rsidP="00D21CF6">
      <w:pPr>
        <w:pStyle w:val="Header"/>
        <w:rPr>
          <w:b/>
          <w:lang w:val="en-ZA"/>
        </w:rPr>
      </w:pPr>
      <w:bookmarkStart w:id="0" w:name="_GoBack"/>
      <w:bookmarkEnd w:id="0"/>
      <w:r>
        <w:rPr>
          <w:b/>
          <w:noProof/>
          <w:lang w:val="en-ZA" w:eastAsia="en-ZA"/>
        </w:rPr>
        <w:drawing>
          <wp:anchor distT="0" distB="0" distL="114300" distR="114300" simplePos="0" relativeHeight="251658240" behindDoc="1" locked="1" layoutInCell="1" allowOverlap="1">
            <wp:simplePos x="0" y="0"/>
            <wp:positionH relativeFrom="column">
              <wp:posOffset>-3810</wp:posOffset>
            </wp:positionH>
            <wp:positionV relativeFrom="paragraph">
              <wp:posOffset>8694420</wp:posOffset>
            </wp:positionV>
            <wp:extent cx="565150" cy="7302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5150" cy="730250"/>
                    </a:xfrm>
                    <a:prstGeom prst="rect">
                      <a:avLst/>
                    </a:prstGeom>
                    <a:noFill/>
                  </pic:spPr>
                </pic:pic>
              </a:graphicData>
            </a:graphic>
          </wp:anchor>
        </w:drawing>
      </w:r>
      <w:r>
        <w:rPr>
          <w:b/>
          <w:noProof/>
          <w:lang w:val="en-ZA" w:eastAsia="en-ZA"/>
        </w:rPr>
        <w:drawing>
          <wp:anchor distT="0" distB="0" distL="114300" distR="114300" simplePos="0" relativeHeight="251659264" behindDoc="1" locked="1" layoutInCell="1" allowOverlap="1">
            <wp:simplePos x="0" y="0"/>
            <wp:positionH relativeFrom="column">
              <wp:posOffset>5418455</wp:posOffset>
            </wp:positionH>
            <wp:positionV relativeFrom="paragraph">
              <wp:posOffset>8694420</wp:posOffset>
            </wp:positionV>
            <wp:extent cx="736600" cy="73025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6600" cy="730250"/>
                    </a:xfrm>
                    <a:prstGeom prst="rect">
                      <a:avLst/>
                    </a:prstGeom>
                    <a:noFill/>
                  </pic:spPr>
                </pic:pic>
              </a:graphicData>
            </a:graphic>
          </wp:anchor>
        </w:drawing>
      </w:r>
      <w:r w:rsidR="00283180" w:rsidRPr="00283180">
        <w:rPr>
          <w:b/>
          <w:noProof/>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43.65pt;margin-top:767.9pt;width:387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e7egIAAP8EAAAOAAAAZHJzL2Uyb0RvYy54bWysVNuOmzAQfa/Uf7D8ngVSdjegkNVemqrS&#10;9iLt9gMcbIJV43FtJ7Ct+u8dm5BNLw9VVR5gsMeHM3POsLwaOkX2wjoJuqLZWUqJ0DVwqbcV/fS4&#10;ni0ocZ5pzhRoUdEn4ejV6uWLZW9KMYcWFBeWIIh2ZW8q2npvyiRxdSs65s7ACI2bDdiOeXy124Rb&#10;1iN6p5J5ml4kPVhuLNTCOVy9GzfpKuI3jaj9h6ZxwhNVUeTm493G+ybck9WSlVvLTCvrAw32Dyw6&#10;JjV+9Ah1xzwjOyt/g+pkbcFB489q6BJoGlmLWANWk6W/VPPQMiNiLdgcZ45tcv8Ptn6//2iJ5Kgd&#10;JZp1KNGjGDy5gYHkoTu9cSUmPRhM8wMuh8xQqTP3UH92RMNty/RWXFsLfSsYR3ZZOJmcHB1xXADZ&#10;9O+A42fYzkMEGhrbBUBsBkF0VOnpqEygUuNiXmR5keJWjXvYqeJVlC5h5XTaWOffCOhICCpqUfmI&#10;zvb3zgc2rJxSIntQkq+lUvHFbje3ypI9Q5es4xULwCJP05QOyRrCsRFxXEGS+I2wF+hG1b8V2TxP&#10;b+bFbH2xuJzl6/x8VlymixlSvyku0rzI79bfA8EsL1vJudD3UovJgVn+dwofZmH0TvQg6StanM/P&#10;R4lO2bvTItN4/anITnocSCW7ii6OSawMwr7WHMtmpWdSjXHyM/3YZezB9IxdiTYIyo8e8MNmQJTg&#10;jQ3wJzSEBdQLpcW/CAYt2K+U9DiRFXVfdswKStRbjaYK4zsFdgo2U8B0jUcr6ikZw1s/jvnOWLlt&#10;EXm0rYZrNF4joyeeWRzsilMWyR/+CGGMT99j1vN/a/UDAAD//wMAUEsDBBQABgAIAAAAIQCpmZD/&#10;4AAAAAwBAAAPAAAAZHJzL2Rvd25yZXYueG1sTI/BbsIwEETvlfoP1lbqpSoOIEyUxkEttLf2AEWc&#10;TWySiHgd2Q4Jf9/lVI47O5p5k69G27KL8aFxKGE6SYAZLJ1usJKw//16TYGFqFCr1qGRcDUBVsXj&#10;Q64y7QbcmssuVoxCMGRKQh1jl3EeytpYFSauM0i/k/NWRTp9xbVXA4Xbls+SRHCrGqSGWnVmXZvy&#10;vOutBLHx/bDF9ctm//mtfrpqdvi4HqR8fhrf34BFM8Z/M9zwCR0KYjq6HnVgrYR0OScn6Yv5gjaQ&#10;IxVTko43SSwF8CLn9yOKPwAAAP//AwBQSwECLQAUAAYACAAAACEAtoM4kv4AAADhAQAAEwAAAAAA&#10;AAAAAAAAAAAAAAAAW0NvbnRlbnRfVHlwZXNdLnhtbFBLAQItABQABgAIAAAAIQA4/SH/1gAAAJQB&#10;AAALAAAAAAAAAAAAAAAAAC8BAABfcmVscy8ucmVsc1BLAQItABQABgAIAAAAIQBT6xe7egIAAP8E&#10;AAAOAAAAAAAAAAAAAAAAAC4CAABkcnMvZTJvRG9jLnhtbFBLAQItABQABgAIAAAAIQCpmZD/4AAA&#10;AAwBAAAPAAAAAAAAAAAAAAAAANQEAABkcnMvZG93bnJldi54bWxQSwUGAAAAAAQABADzAAAA4QUA&#10;AAAA&#10;" stroked="f">
            <v:textbox inset="0,0,0,0">
              <w:txbxContent>
                <w:p w:rsidR="000706A6" w:rsidRDefault="000706A6">
                  <w:pPr>
                    <w:pStyle w:val="Footer"/>
                    <w:ind w:right="-10"/>
                    <w:rPr>
                      <w:rFonts w:cs="Arial"/>
                      <w:sz w:val="12"/>
                    </w:rPr>
                  </w:pPr>
                  <w:r>
                    <w:rPr>
                      <w:rFonts w:cs="Arial"/>
                      <w:sz w:val="12"/>
                    </w:rPr>
                    <w:t>Lefapha la Boiphemelo . Umnyango wezokuVikela . Kgoro ya Tshireletso . iSebe  the lezoKhuselo . Department of Defence . Muhasho wa Tsiriledzo</w:t>
                  </w:r>
                </w:p>
                <w:p w:rsidR="000706A6" w:rsidRDefault="000706A6">
                  <w:pPr>
                    <w:rPr>
                      <w:sz w:val="12"/>
                    </w:rPr>
                  </w:pPr>
                  <w:r>
                    <w:rPr>
                      <w:rFonts w:cs="Arial"/>
                      <w:sz w:val="12"/>
                    </w:rPr>
                    <w:t>UmNyango WezokuVikela . Ndzawulo ya swa Vusireheleri . Lehapha la Tshireletso . Departement van Verdediging . LiTiko leTekuvike</w:t>
                  </w:r>
                </w:p>
              </w:txbxContent>
            </v:textbox>
            <w10:wrap anchory="page"/>
            <w10:anchorlock/>
          </v:shape>
        </w:pict>
      </w:r>
      <w:r w:rsidR="004202C0" w:rsidRPr="004202C0">
        <w:rPr>
          <w:b/>
          <w:lang w:val="en-ZA"/>
        </w:rPr>
        <w:t>SUMMARY OF SECTION 59 OF THE DEFENCE AMENDMENT BILL, 2017</w:t>
      </w:r>
    </w:p>
    <w:p w:rsidR="00FF0F6B" w:rsidRPr="001130AA" w:rsidRDefault="00FF0F6B">
      <w:pPr>
        <w:rPr>
          <w:sz w:val="22"/>
          <w:szCs w:val="22"/>
          <w:lang w:val="en-ZA"/>
        </w:rPr>
      </w:pPr>
    </w:p>
    <w:tbl>
      <w:tblPr>
        <w:tblStyle w:val="TableGrid"/>
        <w:tblW w:w="0" w:type="auto"/>
        <w:tblLook w:val="04A0"/>
      </w:tblPr>
      <w:tblGrid>
        <w:gridCol w:w="1438"/>
        <w:gridCol w:w="1573"/>
        <w:gridCol w:w="2497"/>
        <w:gridCol w:w="2070"/>
        <w:gridCol w:w="2277"/>
      </w:tblGrid>
      <w:tr w:rsidR="0021041B" w:rsidTr="006808E4">
        <w:tc>
          <w:tcPr>
            <w:tcW w:w="1438" w:type="dxa"/>
          </w:tcPr>
          <w:p w:rsidR="0021041B" w:rsidRPr="0028456A" w:rsidRDefault="0021041B" w:rsidP="0021041B">
            <w:pPr>
              <w:rPr>
                <w:b/>
                <w:sz w:val="22"/>
                <w:szCs w:val="22"/>
                <w:lang w:val="en-ZA"/>
              </w:rPr>
            </w:pPr>
            <w:r>
              <w:rPr>
                <w:b/>
                <w:sz w:val="22"/>
                <w:szCs w:val="22"/>
                <w:lang w:val="en-ZA"/>
              </w:rPr>
              <w:t>SER NO</w:t>
            </w:r>
          </w:p>
        </w:tc>
        <w:tc>
          <w:tcPr>
            <w:tcW w:w="1573" w:type="dxa"/>
          </w:tcPr>
          <w:p w:rsidR="0021041B" w:rsidRPr="0028456A" w:rsidRDefault="0021041B">
            <w:pPr>
              <w:rPr>
                <w:b/>
                <w:sz w:val="22"/>
                <w:szCs w:val="22"/>
                <w:lang w:val="en-ZA"/>
              </w:rPr>
            </w:pPr>
            <w:r w:rsidRPr="0028456A">
              <w:rPr>
                <w:b/>
                <w:sz w:val="22"/>
                <w:szCs w:val="22"/>
                <w:lang w:val="en-ZA"/>
              </w:rPr>
              <w:t>REFERENCE</w:t>
            </w:r>
          </w:p>
        </w:tc>
        <w:tc>
          <w:tcPr>
            <w:tcW w:w="2497" w:type="dxa"/>
          </w:tcPr>
          <w:p w:rsidR="0021041B" w:rsidRPr="0028456A" w:rsidRDefault="0021041B">
            <w:pPr>
              <w:rPr>
                <w:b/>
                <w:sz w:val="22"/>
                <w:szCs w:val="22"/>
                <w:lang w:val="en-ZA"/>
              </w:rPr>
            </w:pPr>
            <w:r w:rsidRPr="0028456A">
              <w:rPr>
                <w:b/>
                <w:sz w:val="22"/>
                <w:szCs w:val="22"/>
                <w:lang w:val="en-ZA"/>
              </w:rPr>
              <w:t>SUBJECT</w:t>
            </w:r>
          </w:p>
        </w:tc>
        <w:tc>
          <w:tcPr>
            <w:tcW w:w="2070" w:type="dxa"/>
          </w:tcPr>
          <w:p w:rsidR="0021041B" w:rsidRPr="0028456A" w:rsidRDefault="0021041B">
            <w:pPr>
              <w:rPr>
                <w:b/>
                <w:sz w:val="22"/>
                <w:szCs w:val="22"/>
                <w:lang w:val="en-ZA"/>
              </w:rPr>
            </w:pPr>
            <w:r w:rsidRPr="0028456A">
              <w:rPr>
                <w:b/>
                <w:sz w:val="22"/>
                <w:szCs w:val="22"/>
                <w:lang w:val="en-ZA"/>
              </w:rPr>
              <w:t>ORIGIN</w:t>
            </w:r>
          </w:p>
        </w:tc>
        <w:tc>
          <w:tcPr>
            <w:tcW w:w="2277" w:type="dxa"/>
          </w:tcPr>
          <w:p w:rsidR="0021041B" w:rsidRPr="0028456A" w:rsidRDefault="0021041B">
            <w:pPr>
              <w:rPr>
                <w:b/>
                <w:sz w:val="22"/>
                <w:szCs w:val="22"/>
                <w:lang w:val="en-ZA"/>
              </w:rPr>
            </w:pPr>
            <w:r w:rsidRPr="0028456A">
              <w:rPr>
                <w:b/>
                <w:sz w:val="22"/>
                <w:szCs w:val="22"/>
                <w:lang w:val="en-ZA"/>
              </w:rPr>
              <w:t>NATURE OF AMENDMENT</w:t>
            </w:r>
          </w:p>
        </w:tc>
      </w:tr>
      <w:tr w:rsidR="0021041B" w:rsidTr="004978AA">
        <w:tc>
          <w:tcPr>
            <w:tcW w:w="9855" w:type="dxa"/>
            <w:gridSpan w:val="5"/>
          </w:tcPr>
          <w:p w:rsidR="0021041B" w:rsidRPr="0021041B" w:rsidRDefault="0021041B" w:rsidP="00BC1386">
            <w:pPr>
              <w:jc w:val="center"/>
              <w:rPr>
                <w:b/>
                <w:sz w:val="36"/>
                <w:szCs w:val="36"/>
                <w:lang w:val="en-ZA"/>
              </w:rPr>
            </w:pPr>
            <w:r w:rsidRPr="0021041B">
              <w:rPr>
                <w:b/>
                <w:sz w:val="36"/>
                <w:szCs w:val="36"/>
                <w:lang w:val="en-ZA"/>
              </w:rPr>
              <w:t>SECTION 59(1)(termination by operation of law)</w:t>
            </w: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21041B">
            <w:pPr>
              <w:rPr>
                <w:sz w:val="22"/>
                <w:szCs w:val="22"/>
                <w:lang w:val="en-ZA"/>
              </w:rPr>
            </w:pPr>
            <w:r>
              <w:rPr>
                <w:sz w:val="22"/>
                <w:szCs w:val="22"/>
                <w:lang w:val="en-ZA"/>
              </w:rPr>
              <w:t>Sec 59(1)(</w:t>
            </w:r>
            <w:r w:rsidRPr="004978AA">
              <w:rPr>
                <w:i/>
                <w:sz w:val="22"/>
                <w:szCs w:val="22"/>
                <w:lang w:val="en-ZA"/>
              </w:rPr>
              <w:t>a</w:t>
            </w:r>
            <w:r>
              <w:rPr>
                <w:sz w:val="22"/>
                <w:szCs w:val="22"/>
                <w:lang w:val="en-ZA"/>
              </w:rPr>
              <w:t>)</w:t>
            </w:r>
            <w:r w:rsidR="004978AA">
              <w:rPr>
                <w:sz w:val="22"/>
                <w:szCs w:val="22"/>
                <w:lang w:val="en-ZA"/>
              </w:rPr>
              <w:t>.</w:t>
            </w:r>
          </w:p>
        </w:tc>
        <w:tc>
          <w:tcPr>
            <w:tcW w:w="2497" w:type="dxa"/>
          </w:tcPr>
          <w:p w:rsidR="0021041B" w:rsidRPr="0021041B" w:rsidRDefault="005870C9">
            <w:pPr>
              <w:rPr>
                <w:sz w:val="22"/>
                <w:szCs w:val="22"/>
                <w:lang w:val="en-ZA"/>
              </w:rPr>
            </w:pPr>
            <w:r>
              <w:rPr>
                <w:sz w:val="22"/>
                <w:szCs w:val="22"/>
                <w:lang w:val="en-ZA"/>
              </w:rPr>
              <w:t>After expiry of 3 months after approved resignation.</w:t>
            </w:r>
          </w:p>
        </w:tc>
        <w:tc>
          <w:tcPr>
            <w:tcW w:w="2070" w:type="dxa"/>
          </w:tcPr>
          <w:p w:rsidR="0021041B" w:rsidRDefault="006C3A3E">
            <w:pPr>
              <w:rPr>
                <w:sz w:val="22"/>
                <w:szCs w:val="22"/>
                <w:lang w:val="en-ZA"/>
              </w:rPr>
            </w:pPr>
            <w:r>
              <w:rPr>
                <w:sz w:val="22"/>
                <w:szCs w:val="22"/>
                <w:lang w:val="en-ZA"/>
              </w:rPr>
              <w:t>Sec 59(1)(</w:t>
            </w:r>
            <w:r w:rsidRPr="006C3A3E">
              <w:rPr>
                <w:i/>
                <w:sz w:val="22"/>
                <w:szCs w:val="22"/>
                <w:lang w:val="en-ZA"/>
              </w:rPr>
              <w:t>a</w:t>
            </w:r>
            <w:r>
              <w:rPr>
                <w:sz w:val="22"/>
                <w:szCs w:val="22"/>
                <w:lang w:val="en-ZA"/>
              </w:rPr>
              <w:t>) D/A, 2002.</w:t>
            </w:r>
          </w:p>
          <w:p w:rsidR="006C3A3E" w:rsidRPr="0021041B" w:rsidRDefault="0061242C">
            <w:pPr>
              <w:rPr>
                <w:sz w:val="22"/>
                <w:szCs w:val="22"/>
                <w:lang w:val="en-ZA"/>
              </w:rPr>
            </w:pPr>
            <w:r w:rsidRPr="0061242C">
              <w:rPr>
                <w:b/>
                <w:sz w:val="22"/>
                <w:szCs w:val="22"/>
                <w:lang w:val="en-ZA"/>
              </w:rPr>
              <w:t>Current law</w:t>
            </w:r>
            <w:r w:rsidR="006C3A3E">
              <w:rPr>
                <w:sz w:val="22"/>
                <w:szCs w:val="22"/>
                <w:lang w:val="en-ZA"/>
              </w:rPr>
              <w:t>.</w:t>
            </w:r>
          </w:p>
        </w:tc>
        <w:tc>
          <w:tcPr>
            <w:tcW w:w="2277" w:type="dxa"/>
          </w:tcPr>
          <w:p w:rsidR="0021041B" w:rsidRPr="0021041B" w:rsidRDefault="00F37BD9">
            <w:pPr>
              <w:rPr>
                <w:sz w:val="22"/>
                <w:szCs w:val="22"/>
                <w:lang w:val="en-ZA"/>
              </w:rPr>
            </w:pPr>
            <w:r>
              <w:rPr>
                <w:sz w:val="22"/>
                <w:szCs w:val="22"/>
                <w:lang w:val="en-ZA"/>
              </w:rPr>
              <w:t>Minor.</w:t>
            </w:r>
          </w:p>
        </w:tc>
      </w:tr>
      <w:tr w:rsidR="0021041B" w:rsidTr="004978AA">
        <w:trPr>
          <w:trHeight w:val="179"/>
        </w:trPr>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F37BD9">
            <w:pPr>
              <w:rPr>
                <w:sz w:val="22"/>
                <w:szCs w:val="22"/>
                <w:lang w:val="en-ZA"/>
              </w:rPr>
            </w:pPr>
            <w:r>
              <w:rPr>
                <w:sz w:val="22"/>
                <w:szCs w:val="22"/>
                <w:lang w:val="en-ZA"/>
              </w:rPr>
              <w:t>Sec 59(1)(</w:t>
            </w:r>
            <w:r w:rsidRPr="004978AA">
              <w:rPr>
                <w:i/>
                <w:sz w:val="22"/>
                <w:szCs w:val="22"/>
                <w:lang w:val="en-ZA"/>
              </w:rPr>
              <w:t>b</w:t>
            </w:r>
            <w:r>
              <w:rPr>
                <w:sz w:val="22"/>
                <w:szCs w:val="22"/>
                <w:lang w:val="en-ZA"/>
              </w:rPr>
              <w:t>)</w:t>
            </w:r>
            <w:r w:rsidR="004978AA">
              <w:rPr>
                <w:sz w:val="22"/>
                <w:szCs w:val="22"/>
                <w:lang w:val="en-ZA"/>
              </w:rPr>
              <w:t>.</w:t>
            </w:r>
          </w:p>
        </w:tc>
        <w:tc>
          <w:tcPr>
            <w:tcW w:w="2497" w:type="dxa"/>
          </w:tcPr>
          <w:p w:rsidR="0021041B" w:rsidRPr="0021041B" w:rsidRDefault="00480F8F">
            <w:pPr>
              <w:rPr>
                <w:sz w:val="22"/>
                <w:szCs w:val="22"/>
                <w:lang w:val="en-ZA"/>
              </w:rPr>
            </w:pPr>
            <w:r>
              <w:rPr>
                <w:sz w:val="22"/>
                <w:szCs w:val="22"/>
                <w:lang w:val="en-ZA"/>
              </w:rPr>
              <w:t>Termination of fixed term contract</w:t>
            </w:r>
            <w:r w:rsidR="007B5874">
              <w:rPr>
                <w:sz w:val="22"/>
                <w:szCs w:val="22"/>
                <w:lang w:val="en-ZA"/>
              </w:rPr>
              <w:t>, or extension</w:t>
            </w:r>
            <w:r>
              <w:rPr>
                <w:sz w:val="22"/>
                <w:szCs w:val="22"/>
                <w:lang w:val="en-ZA"/>
              </w:rPr>
              <w:t>.</w:t>
            </w:r>
          </w:p>
        </w:tc>
        <w:tc>
          <w:tcPr>
            <w:tcW w:w="2070" w:type="dxa"/>
          </w:tcPr>
          <w:p w:rsidR="0021041B" w:rsidRPr="009F644D" w:rsidRDefault="007B5874" w:rsidP="009F644D">
            <w:pPr>
              <w:pStyle w:val="NormalClosed"/>
              <w:rPr>
                <w:rFonts w:ascii="Arial" w:hAnsi="Arial" w:cs="Arial"/>
                <w:sz w:val="22"/>
                <w:szCs w:val="22"/>
                <w:lang w:val="en-ZA"/>
              </w:rPr>
            </w:pPr>
            <w:r w:rsidRPr="009F644D">
              <w:rPr>
                <w:rFonts w:ascii="Arial" w:hAnsi="Arial" w:cs="Arial"/>
                <w:sz w:val="22"/>
                <w:szCs w:val="22"/>
                <w:lang w:val="en-ZA"/>
              </w:rPr>
              <w:t>Sec 59(1)(</w:t>
            </w:r>
            <w:r w:rsidRPr="009F644D">
              <w:rPr>
                <w:rFonts w:ascii="Arial" w:hAnsi="Arial" w:cs="Arial"/>
                <w:i/>
                <w:sz w:val="22"/>
                <w:szCs w:val="22"/>
                <w:lang w:val="en-ZA"/>
              </w:rPr>
              <w:t>b</w:t>
            </w:r>
            <w:r w:rsidRPr="009F644D">
              <w:rPr>
                <w:rFonts w:ascii="Arial" w:hAnsi="Arial" w:cs="Arial"/>
                <w:sz w:val="22"/>
                <w:szCs w:val="22"/>
                <w:lang w:val="en-ZA"/>
              </w:rPr>
              <w:t>).</w:t>
            </w:r>
          </w:p>
          <w:p w:rsidR="007B5874" w:rsidRPr="0021041B" w:rsidRDefault="007B5874" w:rsidP="009F644D">
            <w:pPr>
              <w:pStyle w:val="NormalClosed"/>
              <w:rPr>
                <w:lang w:val="en-ZA"/>
              </w:rPr>
            </w:pPr>
            <w:r w:rsidRPr="009F644D">
              <w:rPr>
                <w:rFonts w:ascii="Arial" w:hAnsi="Arial" w:cs="Arial"/>
                <w:sz w:val="22"/>
                <w:szCs w:val="22"/>
                <w:lang w:val="en-ZA"/>
              </w:rPr>
              <w:t>D/A,</w:t>
            </w:r>
            <w:r w:rsidR="009F644D" w:rsidRPr="009F644D">
              <w:rPr>
                <w:rFonts w:ascii="Arial" w:hAnsi="Arial" w:cs="Arial"/>
                <w:sz w:val="22"/>
                <w:szCs w:val="22"/>
                <w:lang w:val="en-ZA"/>
              </w:rPr>
              <w:t xml:space="preserve"> </w:t>
            </w:r>
            <w:r w:rsidRPr="009F644D">
              <w:rPr>
                <w:rFonts w:ascii="Arial" w:hAnsi="Arial" w:cs="Arial"/>
                <w:sz w:val="22"/>
                <w:szCs w:val="22"/>
                <w:lang w:val="en-ZA"/>
              </w:rPr>
              <w:t xml:space="preserve">2002. </w:t>
            </w:r>
            <w:r w:rsidR="009F644D" w:rsidRPr="009F644D">
              <w:rPr>
                <w:rFonts w:ascii="Arial" w:hAnsi="Arial" w:cs="Arial"/>
                <w:sz w:val="22"/>
                <w:szCs w:val="22"/>
                <w:lang w:val="en-ZA"/>
              </w:rPr>
              <w:t xml:space="preserve"> </w:t>
            </w:r>
            <w:r w:rsidR="0061242C" w:rsidRPr="0061242C">
              <w:rPr>
                <w:rFonts w:ascii="Arial" w:hAnsi="Arial" w:cs="Arial"/>
                <w:b/>
                <w:sz w:val="22"/>
                <w:szCs w:val="22"/>
                <w:lang w:val="en-ZA"/>
              </w:rPr>
              <w:t>Current law</w:t>
            </w:r>
            <w:r w:rsidRPr="009F644D">
              <w:rPr>
                <w:rFonts w:ascii="Arial" w:hAnsi="Arial" w:cs="Arial"/>
                <w:sz w:val="22"/>
                <w:szCs w:val="22"/>
                <w:lang w:val="en-ZA"/>
              </w:rPr>
              <w:t>.</w:t>
            </w:r>
          </w:p>
        </w:tc>
        <w:tc>
          <w:tcPr>
            <w:tcW w:w="2277" w:type="dxa"/>
          </w:tcPr>
          <w:p w:rsidR="0021041B" w:rsidRPr="0021041B" w:rsidRDefault="009F644D">
            <w:pPr>
              <w:rPr>
                <w:sz w:val="22"/>
                <w:szCs w:val="22"/>
                <w:lang w:val="en-ZA"/>
              </w:rPr>
            </w:pPr>
            <w:r>
              <w:rPr>
                <w:sz w:val="22"/>
                <w:szCs w:val="22"/>
                <w:lang w:val="en-ZA"/>
              </w:rPr>
              <w:t>None.  Retained as is.</w:t>
            </w: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C55095" w:rsidP="00C55095">
            <w:pPr>
              <w:rPr>
                <w:sz w:val="22"/>
                <w:szCs w:val="22"/>
                <w:lang w:val="en-ZA"/>
              </w:rPr>
            </w:pPr>
            <w:r w:rsidRPr="00C55095">
              <w:rPr>
                <w:sz w:val="22"/>
                <w:szCs w:val="22"/>
                <w:lang w:val="en-ZA"/>
              </w:rPr>
              <w:t>Sec 59(1)(</w:t>
            </w:r>
            <w:r w:rsidRPr="004978AA">
              <w:rPr>
                <w:i/>
                <w:sz w:val="22"/>
                <w:szCs w:val="22"/>
                <w:lang w:val="en-ZA"/>
              </w:rPr>
              <w:t>c</w:t>
            </w:r>
            <w:r w:rsidRPr="00C55095">
              <w:rPr>
                <w:sz w:val="22"/>
                <w:szCs w:val="22"/>
                <w:lang w:val="en-ZA"/>
              </w:rPr>
              <w:t>)</w:t>
            </w:r>
            <w:r w:rsidR="004978AA">
              <w:rPr>
                <w:sz w:val="22"/>
                <w:szCs w:val="22"/>
                <w:lang w:val="en-ZA"/>
              </w:rPr>
              <w:t>.</w:t>
            </w:r>
          </w:p>
        </w:tc>
        <w:tc>
          <w:tcPr>
            <w:tcW w:w="2497" w:type="dxa"/>
          </w:tcPr>
          <w:p w:rsidR="0021041B" w:rsidRPr="0021041B" w:rsidRDefault="00C55095">
            <w:pPr>
              <w:rPr>
                <w:sz w:val="22"/>
                <w:szCs w:val="22"/>
                <w:lang w:val="en-ZA"/>
              </w:rPr>
            </w:pPr>
            <w:r>
              <w:rPr>
                <w:sz w:val="22"/>
                <w:szCs w:val="22"/>
                <w:lang w:val="en-ZA"/>
              </w:rPr>
              <w:t>Reaching of retirement age.</w:t>
            </w:r>
          </w:p>
        </w:tc>
        <w:tc>
          <w:tcPr>
            <w:tcW w:w="2070" w:type="dxa"/>
          </w:tcPr>
          <w:p w:rsidR="0021041B" w:rsidRDefault="00C55095">
            <w:pPr>
              <w:rPr>
                <w:sz w:val="22"/>
                <w:szCs w:val="22"/>
                <w:lang w:val="en-ZA"/>
              </w:rPr>
            </w:pPr>
            <w:r>
              <w:rPr>
                <w:sz w:val="22"/>
                <w:szCs w:val="22"/>
                <w:lang w:val="en-ZA"/>
              </w:rPr>
              <w:t>Sec 59(1)(</w:t>
            </w:r>
            <w:r w:rsidRPr="004978AA">
              <w:rPr>
                <w:i/>
                <w:sz w:val="22"/>
                <w:szCs w:val="22"/>
                <w:lang w:val="en-ZA"/>
              </w:rPr>
              <w:t>c</w:t>
            </w:r>
            <w:r>
              <w:rPr>
                <w:sz w:val="22"/>
                <w:szCs w:val="22"/>
                <w:lang w:val="en-ZA"/>
              </w:rPr>
              <w:t>).  D/A, 2002.</w:t>
            </w:r>
          </w:p>
          <w:p w:rsidR="00C55095" w:rsidRPr="0021041B" w:rsidRDefault="0061242C">
            <w:pPr>
              <w:rPr>
                <w:sz w:val="22"/>
                <w:szCs w:val="22"/>
                <w:lang w:val="en-ZA"/>
              </w:rPr>
            </w:pPr>
            <w:r w:rsidRPr="0061242C">
              <w:rPr>
                <w:b/>
                <w:sz w:val="22"/>
                <w:szCs w:val="22"/>
                <w:lang w:val="en-ZA"/>
              </w:rPr>
              <w:t>Current law</w:t>
            </w:r>
            <w:r w:rsidR="00C55095">
              <w:rPr>
                <w:sz w:val="22"/>
                <w:szCs w:val="22"/>
                <w:lang w:val="en-ZA"/>
              </w:rPr>
              <w:t>.</w:t>
            </w:r>
          </w:p>
        </w:tc>
        <w:tc>
          <w:tcPr>
            <w:tcW w:w="2277" w:type="dxa"/>
          </w:tcPr>
          <w:p w:rsidR="0021041B" w:rsidRPr="0021041B" w:rsidRDefault="00C55095">
            <w:pPr>
              <w:rPr>
                <w:sz w:val="22"/>
                <w:szCs w:val="22"/>
                <w:lang w:val="en-ZA"/>
              </w:rPr>
            </w:pPr>
            <w:r>
              <w:rPr>
                <w:sz w:val="22"/>
                <w:szCs w:val="22"/>
                <w:lang w:val="en-ZA"/>
              </w:rPr>
              <w:t>Minor.</w:t>
            </w: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C55095">
            <w:pPr>
              <w:rPr>
                <w:sz w:val="22"/>
                <w:szCs w:val="22"/>
                <w:lang w:val="en-ZA"/>
              </w:rPr>
            </w:pPr>
            <w:r>
              <w:rPr>
                <w:sz w:val="22"/>
                <w:szCs w:val="22"/>
                <w:lang w:val="en-ZA"/>
              </w:rPr>
              <w:t>Sec 59(1)(</w:t>
            </w:r>
            <w:r w:rsidRPr="004978AA">
              <w:rPr>
                <w:i/>
                <w:sz w:val="22"/>
                <w:szCs w:val="22"/>
                <w:lang w:val="en-ZA"/>
              </w:rPr>
              <w:t>d</w:t>
            </w:r>
            <w:r>
              <w:rPr>
                <w:sz w:val="22"/>
                <w:szCs w:val="22"/>
                <w:lang w:val="en-ZA"/>
              </w:rPr>
              <w:t>)</w:t>
            </w:r>
            <w:r w:rsidR="004978AA">
              <w:rPr>
                <w:sz w:val="22"/>
                <w:szCs w:val="22"/>
                <w:lang w:val="en-ZA"/>
              </w:rPr>
              <w:t>.</w:t>
            </w:r>
          </w:p>
        </w:tc>
        <w:tc>
          <w:tcPr>
            <w:tcW w:w="2497" w:type="dxa"/>
          </w:tcPr>
          <w:p w:rsidR="0021041B" w:rsidRPr="0021041B" w:rsidRDefault="002B2686">
            <w:pPr>
              <w:rPr>
                <w:sz w:val="22"/>
                <w:szCs w:val="22"/>
                <w:lang w:val="en-ZA"/>
              </w:rPr>
            </w:pPr>
            <w:r>
              <w:rPr>
                <w:sz w:val="22"/>
                <w:szCs w:val="22"/>
                <w:lang w:val="en-ZA"/>
              </w:rPr>
              <w:t>Imprisonment imposed by military or civ court without option of a fine</w:t>
            </w:r>
            <w:r w:rsidR="007E5963">
              <w:rPr>
                <w:sz w:val="22"/>
                <w:szCs w:val="22"/>
                <w:lang w:val="en-ZA"/>
              </w:rPr>
              <w:t>.</w:t>
            </w:r>
          </w:p>
        </w:tc>
        <w:tc>
          <w:tcPr>
            <w:tcW w:w="2070" w:type="dxa"/>
          </w:tcPr>
          <w:p w:rsidR="0021041B" w:rsidRDefault="007E5963">
            <w:pPr>
              <w:rPr>
                <w:sz w:val="22"/>
                <w:szCs w:val="22"/>
                <w:lang w:val="en-ZA"/>
              </w:rPr>
            </w:pPr>
            <w:r>
              <w:rPr>
                <w:sz w:val="22"/>
                <w:szCs w:val="22"/>
                <w:lang w:val="en-ZA"/>
              </w:rPr>
              <w:t>Sec 59(1)(</w:t>
            </w:r>
            <w:r w:rsidRPr="004978AA">
              <w:rPr>
                <w:i/>
                <w:sz w:val="22"/>
                <w:szCs w:val="22"/>
                <w:lang w:val="en-ZA"/>
              </w:rPr>
              <w:t>d</w:t>
            </w:r>
            <w:r>
              <w:rPr>
                <w:sz w:val="22"/>
                <w:szCs w:val="22"/>
                <w:lang w:val="en-ZA"/>
              </w:rPr>
              <w:t>).  D/A, 2002.</w:t>
            </w:r>
          </w:p>
          <w:p w:rsidR="007E5963" w:rsidRPr="0021041B" w:rsidRDefault="0061242C">
            <w:pPr>
              <w:rPr>
                <w:sz w:val="22"/>
                <w:szCs w:val="22"/>
                <w:lang w:val="en-ZA"/>
              </w:rPr>
            </w:pPr>
            <w:r w:rsidRPr="0061242C">
              <w:rPr>
                <w:b/>
                <w:sz w:val="22"/>
                <w:szCs w:val="22"/>
                <w:lang w:val="en-ZA"/>
              </w:rPr>
              <w:t>Current law</w:t>
            </w:r>
            <w:r w:rsidR="007E5963">
              <w:rPr>
                <w:sz w:val="22"/>
                <w:szCs w:val="22"/>
                <w:lang w:val="en-ZA"/>
              </w:rPr>
              <w:t>.</w:t>
            </w:r>
          </w:p>
        </w:tc>
        <w:tc>
          <w:tcPr>
            <w:tcW w:w="2277" w:type="dxa"/>
          </w:tcPr>
          <w:p w:rsidR="0021041B" w:rsidRPr="0021041B" w:rsidRDefault="007E5963" w:rsidP="00B82575">
            <w:pPr>
              <w:rPr>
                <w:sz w:val="22"/>
                <w:szCs w:val="22"/>
                <w:lang w:val="en-ZA"/>
              </w:rPr>
            </w:pPr>
            <w:r>
              <w:rPr>
                <w:sz w:val="22"/>
                <w:szCs w:val="22"/>
                <w:lang w:val="en-ZA"/>
              </w:rPr>
              <w:t>Minor.</w:t>
            </w:r>
            <w:r w:rsidR="004978AA">
              <w:rPr>
                <w:sz w:val="22"/>
                <w:szCs w:val="22"/>
                <w:lang w:val="en-ZA"/>
              </w:rPr>
              <w:t xml:space="preserve">  </w:t>
            </w: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7E5963">
            <w:pPr>
              <w:rPr>
                <w:sz w:val="22"/>
                <w:szCs w:val="22"/>
                <w:lang w:val="en-ZA"/>
              </w:rPr>
            </w:pPr>
            <w:r>
              <w:rPr>
                <w:sz w:val="22"/>
                <w:szCs w:val="22"/>
                <w:lang w:val="en-ZA"/>
              </w:rPr>
              <w:t>Sec 59(1)(</w:t>
            </w:r>
            <w:r w:rsidRPr="004978AA">
              <w:rPr>
                <w:i/>
                <w:sz w:val="22"/>
                <w:szCs w:val="22"/>
                <w:lang w:val="en-ZA"/>
              </w:rPr>
              <w:t>e</w:t>
            </w:r>
            <w:r>
              <w:rPr>
                <w:sz w:val="22"/>
                <w:szCs w:val="22"/>
                <w:lang w:val="en-ZA"/>
              </w:rPr>
              <w:t>)</w:t>
            </w:r>
            <w:r w:rsidR="004978AA">
              <w:rPr>
                <w:sz w:val="22"/>
                <w:szCs w:val="22"/>
                <w:lang w:val="en-ZA"/>
              </w:rPr>
              <w:t>.</w:t>
            </w:r>
          </w:p>
        </w:tc>
        <w:tc>
          <w:tcPr>
            <w:tcW w:w="2497" w:type="dxa"/>
          </w:tcPr>
          <w:p w:rsidR="0021041B" w:rsidRPr="0021041B" w:rsidRDefault="007E5963">
            <w:pPr>
              <w:rPr>
                <w:sz w:val="22"/>
                <w:szCs w:val="22"/>
                <w:lang w:val="en-ZA"/>
              </w:rPr>
            </w:pPr>
            <w:r>
              <w:rPr>
                <w:sz w:val="22"/>
                <w:szCs w:val="22"/>
                <w:lang w:val="en-ZA"/>
              </w:rPr>
              <w:t>Certificate by SG based on medical or psychological reasons.</w:t>
            </w:r>
          </w:p>
        </w:tc>
        <w:tc>
          <w:tcPr>
            <w:tcW w:w="2070" w:type="dxa"/>
          </w:tcPr>
          <w:p w:rsidR="0021041B" w:rsidRDefault="007E5963" w:rsidP="007E5963">
            <w:pPr>
              <w:rPr>
                <w:sz w:val="22"/>
                <w:szCs w:val="22"/>
                <w:lang w:val="en-ZA"/>
              </w:rPr>
            </w:pPr>
            <w:r>
              <w:rPr>
                <w:sz w:val="22"/>
                <w:szCs w:val="22"/>
                <w:lang w:val="en-ZA"/>
              </w:rPr>
              <w:t>Sec 59(1)(</w:t>
            </w:r>
            <w:r w:rsidRPr="004978AA">
              <w:rPr>
                <w:i/>
                <w:sz w:val="22"/>
                <w:szCs w:val="22"/>
                <w:lang w:val="en-ZA"/>
              </w:rPr>
              <w:t>e</w:t>
            </w:r>
            <w:r>
              <w:rPr>
                <w:sz w:val="22"/>
                <w:szCs w:val="22"/>
                <w:lang w:val="en-ZA"/>
              </w:rPr>
              <w:t xml:space="preserve">). </w:t>
            </w:r>
          </w:p>
          <w:p w:rsidR="007E5963" w:rsidRPr="0021041B" w:rsidRDefault="007E5963" w:rsidP="007E5963">
            <w:pPr>
              <w:rPr>
                <w:sz w:val="22"/>
                <w:szCs w:val="22"/>
                <w:lang w:val="en-ZA"/>
              </w:rPr>
            </w:pPr>
            <w:r>
              <w:rPr>
                <w:sz w:val="22"/>
                <w:szCs w:val="22"/>
                <w:lang w:val="en-ZA"/>
              </w:rPr>
              <w:t>D/A, 2002</w:t>
            </w:r>
          </w:p>
        </w:tc>
        <w:tc>
          <w:tcPr>
            <w:tcW w:w="2277" w:type="dxa"/>
          </w:tcPr>
          <w:p w:rsidR="0021041B" w:rsidRDefault="005C02E9">
            <w:pPr>
              <w:rPr>
                <w:sz w:val="22"/>
                <w:szCs w:val="22"/>
                <w:lang w:val="en-ZA"/>
              </w:rPr>
            </w:pPr>
            <w:r>
              <w:rPr>
                <w:sz w:val="22"/>
                <w:szCs w:val="22"/>
                <w:lang w:val="en-ZA"/>
              </w:rPr>
              <w:t>Minor.</w:t>
            </w:r>
          </w:p>
          <w:p w:rsidR="00C467C9" w:rsidRPr="0021041B" w:rsidRDefault="00C467C9">
            <w:pPr>
              <w:rPr>
                <w:sz w:val="22"/>
                <w:szCs w:val="22"/>
                <w:lang w:val="en-ZA"/>
              </w:rPr>
            </w:pP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4847C1">
            <w:pPr>
              <w:rPr>
                <w:sz w:val="22"/>
                <w:szCs w:val="22"/>
                <w:lang w:val="en-ZA"/>
              </w:rPr>
            </w:pPr>
            <w:r>
              <w:rPr>
                <w:sz w:val="22"/>
                <w:szCs w:val="22"/>
                <w:lang w:val="en-ZA"/>
              </w:rPr>
              <w:t>Sec 59(1)(</w:t>
            </w:r>
            <w:r w:rsidRPr="004978AA">
              <w:rPr>
                <w:i/>
                <w:sz w:val="22"/>
                <w:szCs w:val="22"/>
                <w:lang w:val="en-ZA"/>
              </w:rPr>
              <w:t>f</w:t>
            </w:r>
            <w:r>
              <w:rPr>
                <w:sz w:val="22"/>
                <w:szCs w:val="22"/>
                <w:lang w:val="en-ZA"/>
              </w:rPr>
              <w:t>)</w:t>
            </w:r>
            <w:r w:rsidR="004978AA">
              <w:rPr>
                <w:sz w:val="22"/>
                <w:szCs w:val="22"/>
                <w:lang w:val="en-ZA"/>
              </w:rPr>
              <w:t>.</w:t>
            </w:r>
          </w:p>
        </w:tc>
        <w:tc>
          <w:tcPr>
            <w:tcW w:w="2497" w:type="dxa"/>
          </w:tcPr>
          <w:p w:rsidR="0021041B" w:rsidRPr="0021041B" w:rsidRDefault="004847C1">
            <w:pPr>
              <w:rPr>
                <w:sz w:val="22"/>
                <w:szCs w:val="22"/>
                <w:lang w:val="en-ZA"/>
              </w:rPr>
            </w:pPr>
            <w:r>
              <w:rPr>
                <w:sz w:val="22"/>
                <w:szCs w:val="22"/>
                <w:lang w:val="en-ZA"/>
              </w:rPr>
              <w:t>Transfer to another state dep, body or institution established ito any other law.</w:t>
            </w:r>
          </w:p>
        </w:tc>
        <w:tc>
          <w:tcPr>
            <w:tcW w:w="2070" w:type="dxa"/>
          </w:tcPr>
          <w:p w:rsidR="0021041B" w:rsidRDefault="00B82612">
            <w:pPr>
              <w:rPr>
                <w:sz w:val="22"/>
                <w:szCs w:val="22"/>
                <w:lang w:val="en-ZA"/>
              </w:rPr>
            </w:pPr>
            <w:r>
              <w:rPr>
                <w:sz w:val="22"/>
                <w:szCs w:val="22"/>
                <w:lang w:val="en-ZA"/>
              </w:rPr>
              <w:t xml:space="preserve">GR Ch III (Reg 19(1)(h) and GR Ch IV </w:t>
            </w:r>
            <w:r w:rsidR="002928A0">
              <w:rPr>
                <w:sz w:val="22"/>
                <w:szCs w:val="22"/>
                <w:lang w:val="en-ZA"/>
              </w:rPr>
              <w:t>Reg 21(1)(h).</w:t>
            </w:r>
          </w:p>
          <w:p w:rsidR="002928A0" w:rsidRPr="0021041B" w:rsidRDefault="0061242C">
            <w:pPr>
              <w:rPr>
                <w:sz w:val="22"/>
                <w:szCs w:val="22"/>
                <w:lang w:val="en-ZA"/>
              </w:rPr>
            </w:pPr>
            <w:r w:rsidRPr="0061242C">
              <w:rPr>
                <w:b/>
                <w:sz w:val="22"/>
                <w:szCs w:val="22"/>
                <w:lang w:val="en-ZA"/>
              </w:rPr>
              <w:t>Current law</w:t>
            </w:r>
            <w:r w:rsidR="002928A0">
              <w:rPr>
                <w:sz w:val="22"/>
                <w:szCs w:val="22"/>
                <w:lang w:val="en-ZA"/>
              </w:rPr>
              <w:t>.</w:t>
            </w:r>
          </w:p>
        </w:tc>
        <w:tc>
          <w:tcPr>
            <w:tcW w:w="2277" w:type="dxa"/>
          </w:tcPr>
          <w:p w:rsidR="0021041B" w:rsidRPr="0021041B" w:rsidRDefault="002928A0">
            <w:pPr>
              <w:rPr>
                <w:sz w:val="22"/>
                <w:szCs w:val="22"/>
                <w:lang w:val="en-ZA"/>
              </w:rPr>
            </w:pPr>
            <w:r>
              <w:rPr>
                <w:sz w:val="22"/>
                <w:szCs w:val="22"/>
                <w:lang w:val="en-ZA"/>
              </w:rPr>
              <w:t>New insertion in Bill.</w:t>
            </w:r>
            <w:r w:rsidR="00131646">
              <w:rPr>
                <w:sz w:val="22"/>
                <w:szCs w:val="22"/>
                <w:lang w:val="en-ZA"/>
              </w:rPr>
              <w:t xml:space="preserve"> </w:t>
            </w:r>
            <w:r w:rsidR="00131646" w:rsidRPr="003C75FF">
              <w:rPr>
                <w:b/>
                <w:sz w:val="22"/>
                <w:szCs w:val="22"/>
                <w:lang w:val="en-ZA"/>
              </w:rPr>
              <w:t>Conflict of interest</w:t>
            </w:r>
            <w:r w:rsidR="00131646">
              <w:rPr>
                <w:sz w:val="22"/>
                <w:szCs w:val="22"/>
                <w:lang w:val="en-ZA"/>
              </w:rPr>
              <w:t>.</w:t>
            </w: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B06E03">
            <w:pPr>
              <w:rPr>
                <w:sz w:val="22"/>
                <w:szCs w:val="22"/>
                <w:lang w:val="en-ZA"/>
              </w:rPr>
            </w:pPr>
            <w:r>
              <w:rPr>
                <w:sz w:val="22"/>
                <w:szCs w:val="22"/>
                <w:lang w:val="en-ZA"/>
              </w:rPr>
              <w:t>Sec 59(1)(</w:t>
            </w:r>
            <w:r w:rsidRPr="004978AA">
              <w:rPr>
                <w:i/>
                <w:sz w:val="22"/>
                <w:szCs w:val="22"/>
                <w:lang w:val="en-ZA"/>
              </w:rPr>
              <w:t>g</w:t>
            </w:r>
            <w:r>
              <w:rPr>
                <w:sz w:val="22"/>
                <w:szCs w:val="22"/>
                <w:lang w:val="en-ZA"/>
              </w:rPr>
              <w:t>)</w:t>
            </w:r>
            <w:r w:rsidR="004978AA">
              <w:rPr>
                <w:sz w:val="22"/>
                <w:szCs w:val="22"/>
                <w:lang w:val="en-ZA"/>
              </w:rPr>
              <w:t>.</w:t>
            </w:r>
          </w:p>
        </w:tc>
        <w:tc>
          <w:tcPr>
            <w:tcW w:w="2497" w:type="dxa"/>
          </w:tcPr>
          <w:p w:rsidR="0021041B" w:rsidRPr="004978AA" w:rsidRDefault="00B06E03" w:rsidP="005E3400">
            <w:pPr>
              <w:pStyle w:val="NormalClosed"/>
              <w:rPr>
                <w:rFonts w:ascii="Arial" w:hAnsi="Arial" w:cs="Arial"/>
                <w:sz w:val="22"/>
                <w:szCs w:val="22"/>
                <w:lang w:val="en-ZA"/>
              </w:rPr>
            </w:pPr>
            <w:r w:rsidRPr="004978AA">
              <w:rPr>
                <w:rFonts w:ascii="Arial" w:hAnsi="Arial" w:cs="Arial"/>
                <w:sz w:val="22"/>
                <w:szCs w:val="22"/>
                <w:lang w:val="en-ZA"/>
              </w:rPr>
              <w:t>Acceptance of nomi</w:t>
            </w:r>
            <w:r w:rsidR="005E3400" w:rsidRPr="004978AA">
              <w:rPr>
                <w:rFonts w:ascii="Arial" w:hAnsi="Arial" w:cs="Arial"/>
                <w:sz w:val="22"/>
                <w:szCs w:val="22"/>
                <w:lang w:val="en-ZA"/>
              </w:rPr>
              <w:t>-</w:t>
            </w:r>
            <w:r w:rsidRPr="004978AA">
              <w:rPr>
                <w:rFonts w:ascii="Arial" w:hAnsi="Arial" w:cs="Arial"/>
                <w:sz w:val="22"/>
                <w:szCs w:val="22"/>
                <w:lang w:val="en-ZA"/>
              </w:rPr>
              <w:t xml:space="preserve">nation as member of </w:t>
            </w:r>
            <w:r w:rsidR="005E3400" w:rsidRPr="004978AA">
              <w:rPr>
                <w:rFonts w:ascii="Arial" w:hAnsi="Arial" w:cs="Arial"/>
                <w:sz w:val="22"/>
                <w:szCs w:val="22"/>
                <w:lang w:val="en-ZA"/>
              </w:rPr>
              <w:t>Parliament, p</w:t>
            </w:r>
            <w:r w:rsidRPr="004978AA">
              <w:rPr>
                <w:rFonts w:ascii="Arial" w:hAnsi="Arial" w:cs="Arial"/>
                <w:sz w:val="22"/>
                <w:szCs w:val="22"/>
                <w:lang w:val="en-ZA"/>
              </w:rPr>
              <w:t>rovincial legislature or municipal council.</w:t>
            </w:r>
          </w:p>
        </w:tc>
        <w:tc>
          <w:tcPr>
            <w:tcW w:w="2070" w:type="dxa"/>
          </w:tcPr>
          <w:p w:rsidR="005E3400" w:rsidRPr="005E3400" w:rsidRDefault="005E3400" w:rsidP="005E3400">
            <w:pPr>
              <w:rPr>
                <w:sz w:val="22"/>
                <w:szCs w:val="22"/>
                <w:lang w:val="en-ZA"/>
              </w:rPr>
            </w:pPr>
            <w:r w:rsidRPr="005E3400">
              <w:rPr>
                <w:sz w:val="22"/>
                <w:szCs w:val="22"/>
                <w:lang w:val="en-ZA"/>
              </w:rPr>
              <w:t>GR Ch III (Reg 19(1)(</w:t>
            </w:r>
            <w:r>
              <w:rPr>
                <w:sz w:val="22"/>
                <w:szCs w:val="22"/>
                <w:lang w:val="en-ZA"/>
              </w:rPr>
              <w:t>j</w:t>
            </w:r>
            <w:r w:rsidRPr="005E3400">
              <w:rPr>
                <w:sz w:val="22"/>
                <w:szCs w:val="22"/>
                <w:lang w:val="en-ZA"/>
              </w:rPr>
              <w:t>) and GR Ch IV Reg 21(1)(</w:t>
            </w:r>
            <w:r w:rsidR="0057733A">
              <w:rPr>
                <w:sz w:val="22"/>
                <w:szCs w:val="22"/>
                <w:lang w:val="en-ZA"/>
              </w:rPr>
              <w:t>i</w:t>
            </w:r>
            <w:r w:rsidRPr="005E3400">
              <w:rPr>
                <w:sz w:val="22"/>
                <w:szCs w:val="22"/>
                <w:lang w:val="en-ZA"/>
              </w:rPr>
              <w:t>).</w:t>
            </w:r>
          </w:p>
          <w:p w:rsidR="0021041B" w:rsidRPr="0021041B" w:rsidRDefault="0061242C" w:rsidP="005E3400">
            <w:pPr>
              <w:rPr>
                <w:sz w:val="22"/>
                <w:szCs w:val="22"/>
                <w:lang w:val="en-ZA"/>
              </w:rPr>
            </w:pPr>
            <w:r w:rsidRPr="0061242C">
              <w:rPr>
                <w:b/>
                <w:sz w:val="22"/>
                <w:szCs w:val="22"/>
                <w:lang w:val="en-ZA"/>
              </w:rPr>
              <w:t>Current law</w:t>
            </w:r>
            <w:r w:rsidR="005E3400" w:rsidRPr="005E3400">
              <w:rPr>
                <w:sz w:val="22"/>
                <w:szCs w:val="22"/>
                <w:lang w:val="en-ZA"/>
              </w:rPr>
              <w:t>.</w:t>
            </w:r>
          </w:p>
        </w:tc>
        <w:tc>
          <w:tcPr>
            <w:tcW w:w="2277" w:type="dxa"/>
          </w:tcPr>
          <w:p w:rsidR="0021041B" w:rsidRDefault="0057733A">
            <w:pPr>
              <w:rPr>
                <w:sz w:val="22"/>
                <w:szCs w:val="22"/>
                <w:lang w:val="en-ZA"/>
              </w:rPr>
            </w:pPr>
            <w:r w:rsidRPr="0057733A">
              <w:rPr>
                <w:sz w:val="22"/>
                <w:szCs w:val="22"/>
                <w:lang w:val="en-ZA"/>
              </w:rPr>
              <w:t>New insertion in Bill.</w:t>
            </w:r>
          </w:p>
          <w:p w:rsidR="00E12D93" w:rsidRPr="0021041B" w:rsidRDefault="00E12D93">
            <w:pPr>
              <w:rPr>
                <w:sz w:val="22"/>
                <w:szCs w:val="22"/>
                <w:lang w:val="en-ZA"/>
              </w:rPr>
            </w:pPr>
            <w:r w:rsidRPr="003C75FF">
              <w:rPr>
                <w:b/>
                <w:sz w:val="22"/>
                <w:szCs w:val="22"/>
                <w:lang w:val="en-ZA"/>
              </w:rPr>
              <w:t>Conflict of interest</w:t>
            </w:r>
            <w:r>
              <w:rPr>
                <w:sz w:val="22"/>
                <w:szCs w:val="22"/>
                <w:lang w:val="en-ZA"/>
              </w:rPr>
              <w:t>.</w:t>
            </w: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57733A">
            <w:pPr>
              <w:rPr>
                <w:sz w:val="22"/>
                <w:szCs w:val="22"/>
                <w:lang w:val="en-ZA"/>
              </w:rPr>
            </w:pPr>
            <w:r>
              <w:rPr>
                <w:sz w:val="22"/>
                <w:szCs w:val="22"/>
                <w:lang w:val="en-ZA"/>
              </w:rPr>
              <w:t>Sec 59(1)(</w:t>
            </w:r>
            <w:r w:rsidRPr="004978AA">
              <w:rPr>
                <w:i/>
                <w:sz w:val="22"/>
                <w:szCs w:val="22"/>
                <w:lang w:val="en-ZA"/>
              </w:rPr>
              <w:t>h</w:t>
            </w:r>
            <w:r>
              <w:rPr>
                <w:sz w:val="22"/>
                <w:szCs w:val="22"/>
                <w:lang w:val="en-ZA"/>
              </w:rPr>
              <w:t>)</w:t>
            </w:r>
            <w:r w:rsidR="004978AA">
              <w:rPr>
                <w:sz w:val="22"/>
                <w:szCs w:val="22"/>
                <w:lang w:val="en-ZA"/>
              </w:rPr>
              <w:t>.</w:t>
            </w:r>
          </w:p>
        </w:tc>
        <w:tc>
          <w:tcPr>
            <w:tcW w:w="2497" w:type="dxa"/>
          </w:tcPr>
          <w:p w:rsidR="0021041B" w:rsidRPr="0021041B" w:rsidRDefault="00232ABB" w:rsidP="00232ABB">
            <w:pPr>
              <w:rPr>
                <w:sz w:val="22"/>
                <w:szCs w:val="22"/>
                <w:lang w:val="en-ZA"/>
              </w:rPr>
            </w:pPr>
            <w:r>
              <w:rPr>
                <w:sz w:val="22"/>
                <w:szCs w:val="22"/>
                <w:lang w:val="en-ZA"/>
              </w:rPr>
              <w:t xml:space="preserve">Member becomes </w:t>
            </w:r>
            <w:r w:rsidRPr="00232ABB">
              <w:rPr>
                <w:sz w:val="22"/>
                <w:szCs w:val="22"/>
                <w:lang w:val="en-ZA"/>
              </w:rPr>
              <w:t>a member of Parliament, provincial legislature or municipal council</w:t>
            </w:r>
          </w:p>
        </w:tc>
        <w:tc>
          <w:tcPr>
            <w:tcW w:w="2070" w:type="dxa"/>
          </w:tcPr>
          <w:p w:rsidR="0021041B" w:rsidRPr="0021041B" w:rsidRDefault="00232ABB" w:rsidP="00232ABB">
            <w:pPr>
              <w:rPr>
                <w:sz w:val="22"/>
                <w:szCs w:val="22"/>
                <w:lang w:val="en-ZA"/>
              </w:rPr>
            </w:pPr>
            <w:r>
              <w:rPr>
                <w:sz w:val="22"/>
                <w:szCs w:val="22"/>
                <w:lang w:val="en-ZA"/>
              </w:rPr>
              <w:t>New.</w:t>
            </w:r>
          </w:p>
        </w:tc>
        <w:tc>
          <w:tcPr>
            <w:tcW w:w="2277" w:type="dxa"/>
          </w:tcPr>
          <w:p w:rsidR="0021041B" w:rsidRPr="0021041B" w:rsidRDefault="00232ABB">
            <w:pPr>
              <w:rPr>
                <w:sz w:val="22"/>
                <w:szCs w:val="22"/>
                <w:lang w:val="en-ZA"/>
              </w:rPr>
            </w:pPr>
            <w:r>
              <w:rPr>
                <w:sz w:val="22"/>
                <w:szCs w:val="22"/>
                <w:lang w:val="en-ZA"/>
              </w:rPr>
              <w:t>New insertion in Bill.</w:t>
            </w:r>
          </w:p>
        </w:tc>
      </w:tr>
      <w:tr w:rsidR="0021041B" w:rsidTr="004978AA">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232ABB">
            <w:pPr>
              <w:rPr>
                <w:sz w:val="22"/>
                <w:szCs w:val="22"/>
                <w:lang w:val="en-ZA"/>
              </w:rPr>
            </w:pPr>
            <w:r>
              <w:rPr>
                <w:sz w:val="22"/>
                <w:szCs w:val="22"/>
                <w:lang w:val="en-ZA"/>
              </w:rPr>
              <w:t>Sec 59(1)(</w:t>
            </w:r>
            <w:r w:rsidRPr="004978AA">
              <w:rPr>
                <w:i/>
                <w:sz w:val="22"/>
                <w:szCs w:val="22"/>
                <w:lang w:val="en-ZA"/>
              </w:rPr>
              <w:t>i</w:t>
            </w:r>
            <w:r>
              <w:rPr>
                <w:sz w:val="22"/>
                <w:szCs w:val="22"/>
                <w:lang w:val="en-ZA"/>
              </w:rPr>
              <w:t>)</w:t>
            </w:r>
            <w:r w:rsidR="004978AA">
              <w:rPr>
                <w:sz w:val="22"/>
                <w:szCs w:val="22"/>
                <w:lang w:val="en-ZA"/>
              </w:rPr>
              <w:t>.</w:t>
            </w:r>
          </w:p>
        </w:tc>
        <w:tc>
          <w:tcPr>
            <w:tcW w:w="2497" w:type="dxa"/>
          </w:tcPr>
          <w:p w:rsidR="0021041B" w:rsidRPr="0021041B" w:rsidRDefault="00FB4E15" w:rsidP="004978AA">
            <w:pPr>
              <w:rPr>
                <w:sz w:val="22"/>
                <w:szCs w:val="22"/>
                <w:lang w:val="en-ZA"/>
              </w:rPr>
            </w:pPr>
            <w:r>
              <w:rPr>
                <w:sz w:val="22"/>
                <w:szCs w:val="22"/>
                <w:lang w:val="en-ZA"/>
              </w:rPr>
              <w:t xml:space="preserve">Member permanently appointed </w:t>
            </w:r>
            <w:r w:rsidR="0017439D">
              <w:rPr>
                <w:sz w:val="22"/>
                <w:szCs w:val="22"/>
                <w:lang w:val="en-ZA"/>
              </w:rPr>
              <w:t>in a position ito other law.</w:t>
            </w:r>
          </w:p>
        </w:tc>
        <w:tc>
          <w:tcPr>
            <w:tcW w:w="2070" w:type="dxa"/>
          </w:tcPr>
          <w:p w:rsidR="0017439D" w:rsidRPr="0017439D" w:rsidRDefault="0017439D" w:rsidP="0017439D">
            <w:pPr>
              <w:rPr>
                <w:sz w:val="22"/>
                <w:szCs w:val="22"/>
                <w:lang w:val="en-ZA"/>
              </w:rPr>
            </w:pPr>
            <w:r w:rsidRPr="0017439D">
              <w:rPr>
                <w:sz w:val="22"/>
                <w:szCs w:val="22"/>
                <w:lang w:val="en-ZA"/>
              </w:rPr>
              <w:t>GR Ch III (Reg 19(1)(</w:t>
            </w:r>
            <w:r>
              <w:rPr>
                <w:sz w:val="22"/>
                <w:szCs w:val="22"/>
                <w:lang w:val="en-ZA"/>
              </w:rPr>
              <w:t>i</w:t>
            </w:r>
            <w:r w:rsidRPr="0017439D">
              <w:rPr>
                <w:sz w:val="22"/>
                <w:szCs w:val="22"/>
                <w:lang w:val="en-ZA"/>
              </w:rPr>
              <w:t>) and GR Ch IV Reg 21(1)(</w:t>
            </w:r>
            <w:r>
              <w:rPr>
                <w:sz w:val="22"/>
                <w:szCs w:val="22"/>
                <w:lang w:val="en-ZA"/>
              </w:rPr>
              <w:t>j</w:t>
            </w:r>
            <w:r w:rsidRPr="0017439D">
              <w:rPr>
                <w:sz w:val="22"/>
                <w:szCs w:val="22"/>
                <w:lang w:val="en-ZA"/>
              </w:rPr>
              <w:t>).</w:t>
            </w:r>
          </w:p>
          <w:p w:rsidR="0021041B" w:rsidRPr="0021041B" w:rsidRDefault="0061242C" w:rsidP="0017439D">
            <w:pPr>
              <w:rPr>
                <w:sz w:val="22"/>
                <w:szCs w:val="22"/>
                <w:lang w:val="en-ZA"/>
              </w:rPr>
            </w:pPr>
            <w:r w:rsidRPr="0061242C">
              <w:rPr>
                <w:b/>
                <w:sz w:val="22"/>
                <w:szCs w:val="22"/>
                <w:lang w:val="en-ZA"/>
              </w:rPr>
              <w:t>Current law</w:t>
            </w:r>
            <w:r w:rsidR="0017439D" w:rsidRPr="0017439D">
              <w:rPr>
                <w:sz w:val="22"/>
                <w:szCs w:val="22"/>
                <w:lang w:val="en-ZA"/>
              </w:rPr>
              <w:t>.</w:t>
            </w:r>
          </w:p>
        </w:tc>
        <w:tc>
          <w:tcPr>
            <w:tcW w:w="2277" w:type="dxa"/>
          </w:tcPr>
          <w:p w:rsidR="0021041B" w:rsidRDefault="0017439D">
            <w:pPr>
              <w:rPr>
                <w:sz w:val="22"/>
                <w:szCs w:val="22"/>
                <w:lang w:val="en-ZA"/>
              </w:rPr>
            </w:pPr>
            <w:r>
              <w:rPr>
                <w:sz w:val="22"/>
                <w:szCs w:val="22"/>
                <w:lang w:val="en-ZA"/>
              </w:rPr>
              <w:t>New insertion in Bill.</w:t>
            </w:r>
          </w:p>
          <w:p w:rsidR="00E12D93" w:rsidRPr="0021041B" w:rsidRDefault="00E12D93">
            <w:pPr>
              <w:rPr>
                <w:sz w:val="22"/>
                <w:szCs w:val="22"/>
                <w:lang w:val="en-ZA"/>
              </w:rPr>
            </w:pPr>
            <w:r w:rsidRPr="003C75FF">
              <w:rPr>
                <w:b/>
                <w:sz w:val="22"/>
                <w:szCs w:val="22"/>
                <w:lang w:val="en-ZA"/>
              </w:rPr>
              <w:t>Conflict of interest</w:t>
            </w:r>
            <w:r>
              <w:rPr>
                <w:sz w:val="22"/>
                <w:szCs w:val="22"/>
                <w:lang w:val="en-ZA"/>
              </w:rPr>
              <w:t>.</w:t>
            </w:r>
          </w:p>
        </w:tc>
      </w:tr>
    </w:tbl>
    <w:p w:rsidR="00B67DF3" w:rsidRDefault="00B67DF3"/>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p w:rsidR="004978AA" w:rsidRDefault="004978AA"/>
    <w:tbl>
      <w:tblPr>
        <w:tblStyle w:val="TableGrid"/>
        <w:tblW w:w="0" w:type="auto"/>
        <w:tblLayout w:type="fixed"/>
        <w:tblLook w:val="04A0"/>
      </w:tblPr>
      <w:tblGrid>
        <w:gridCol w:w="1438"/>
        <w:gridCol w:w="1573"/>
        <w:gridCol w:w="2497"/>
        <w:gridCol w:w="540"/>
        <w:gridCol w:w="1890"/>
        <w:gridCol w:w="1800"/>
      </w:tblGrid>
      <w:tr w:rsidR="004978AA" w:rsidTr="00181A1B">
        <w:tc>
          <w:tcPr>
            <w:tcW w:w="9738" w:type="dxa"/>
            <w:gridSpan w:val="6"/>
          </w:tcPr>
          <w:p w:rsidR="004978AA" w:rsidRDefault="004978AA">
            <w:pPr>
              <w:rPr>
                <w:sz w:val="22"/>
                <w:szCs w:val="22"/>
                <w:lang w:val="en-ZA"/>
              </w:rPr>
            </w:pPr>
          </w:p>
        </w:tc>
      </w:tr>
      <w:tr w:rsidR="00E46D82" w:rsidTr="00181A1B">
        <w:tc>
          <w:tcPr>
            <w:tcW w:w="9738" w:type="dxa"/>
            <w:gridSpan w:val="6"/>
          </w:tcPr>
          <w:p w:rsidR="00E46D82" w:rsidRDefault="00E46D82">
            <w:pPr>
              <w:rPr>
                <w:sz w:val="22"/>
                <w:szCs w:val="22"/>
                <w:lang w:val="en-ZA"/>
              </w:rPr>
            </w:pPr>
          </w:p>
          <w:p w:rsidR="00E46D82" w:rsidRPr="00E46D82" w:rsidRDefault="00E46D82" w:rsidP="008E14A7">
            <w:pPr>
              <w:rPr>
                <w:b/>
                <w:sz w:val="36"/>
                <w:szCs w:val="36"/>
                <w:lang w:val="en-ZA"/>
              </w:rPr>
            </w:pPr>
            <w:r w:rsidRPr="00E46D82">
              <w:rPr>
                <w:b/>
                <w:sz w:val="36"/>
                <w:szCs w:val="36"/>
                <w:lang w:val="en-ZA"/>
              </w:rPr>
              <w:t>SECTION 59(</w:t>
            </w:r>
            <w:r>
              <w:rPr>
                <w:b/>
                <w:sz w:val="36"/>
                <w:szCs w:val="36"/>
                <w:lang w:val="en-ZA"/>
              </w:rPr>
              <w:t>2</w:t>
            </w:r>
            <w:r w:rsidRPr="00E46D82">
              <w:rPr>
                <w:b/>
                <w:sz w:val="36"/>
                <w:szCs w:val="36"/>
                <w:lang w:val="en-ZA"/>
              </w:rPr>
              <w:t>)(</w:t>
            </w:r>
            <w:r w:rsidR="008E14A7">
              <w:rPr>
                <w:b/>
                <w:sz w:val="36"/>
                <w:szCs w:val="36"/>
                <w:lang w:val="en-ZA"/>
              </w:rPr>
              <w:t>administrative decision)</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B67DF3">
            <w:pPr>
              <w:rPr>
                <w:sz w:val="22"/>
                <w:szCs w:val="22"/>
                <w:lang w:val="en-ZA"/>
              </w:rPr>
            </w:pPr>
            <w:r>
              <w:rPr>
                <w:sz w:val="22"/>
                <w:szCs w:val="22"/>
                <w:lang w:val="en-ZA"/>
              </w:rPr>
              <w:t>Sec 59(2)</w:t>
            </w:r>
            <w:r w:rsidR="00E05EFE">
              <w:rPr>
                <w:sz w:val="22"/>
                <w:szCs w:val="22"/>
                <w:lang w:val="en-ZA"/>
              </w:rPr>
              <w:t>(</w:t>
            </w:r>
            <w:r w:rsidR="00E05EFE" w:rsidRPr="004978AA">
              <w:rPr>
                <w:i/>
                <w:sz w:val="22"/>
                <w:szCs w:val="22"/>
                <w:lang w:val="en-ZA"/>
              </w:rPr>
              <w:t>a</w:t>
            </w:r>
            <w:r w:rsidR="00E05EFE">
              <w:rPr>
                <w:sz w:val="22"/>
                <w:szCs w:val="22"/>
                <w:lang w:val="en-ZA"/>
              </w:rPr>
              <w:t>)</w:t>
            </w:r>
            <w:r w:rsidR="004978AA">
              <w:rPr>
                <w:sz w:val="22"/>
                <w:szCs w:val="22"/>
                <w:lang w:val="en-ZA"/>
              </w:rPr>
              <w:t>.</w:t>
            </w:r>
          </w:p>
        </w:tc>
        <w:tc>
          <w:tcPr>
            <w:tcW w:w="3037" w:type="dxa"/>
            <w:gridSpan w:val="2"/>
          </w:tcPr>
          <w:p w:rsidR="0021041B" w:rsidRPr="0021041B" w:rsidRDefault="00BC5DF4" w:rsidP="00A77862">
            <w:pPr>
              <w:rPr>
                <w:sz w:val="22"/>
                <w:szCs w:val="22"/>
                <w:lang w:val="en-ZA"/>
              </w:rPr>
            </w:pPr>
            <w:r>
              <w:rPr>
                <w:sz w:val="22"/>
                <w:szCs w:val="22"/>
                <w:lang w:val="en-ZA"/>
              </w:rPr>
              <w:t>Abolition of post, reduction or adjustment in post structure of D</w:t>
            </w:r>
            <w:r w:rsidR="00A77862">
              <w:rPr>
                <w:sz w:val="22"/>
                <w:szCs w:val="22"/>
                <w:lang w:val="en-ZA"/>
              </w:rPr>
              <w:t>OD</w:t>
            </w:r>
            <w:r>
              <w:rPr>
                <w:sz w:val="22"/>
                <w:szCs w:val="22"/>
                <w:lang w:val="en-ZA"/>
              </w:rPr>
              <w:t>.</w:t>
            </w:r>
          </w:p>
        </w:tc>
        <w:tc>
          <w:tcPr>
            <w:tcW w:w="1890" w:type="dxa"/>
          </w:tcPr>
          <w:p w:rsidR="0021041B" w:rsidRDefault="00BC5DF4">
            <w:pPr>
              <w:rPr>
                <w:sz w:val="22"/>
                <w:szCs w:val="22"/>
                <w:lang w:val="en-ZA"/>
              </w:rPr>
            </w:pPr>
            <w:r>
              <w:rPr>
                <w:sz w:val="22"/>
                <w:szCs w:val="22"/>
                <w:lang w:val="en-ZA"/>
              </w:rPr>
              <w:t>Sec 59(2)(</w:t>
            </w:r>
            <w:r w:rsidRPr="004978AA">
              <w:rPr>
                <w:i/>
                <w:sz w:val="22"/>
                <w:szCs w:val="22"/>
                <w:lang w:val="en-ZA"/>
              </w:rPr>
              <w:t>a</w:t>
            </w:r>
            <w:r>
              <w:rPr>
                <w:sz w:val="22"/>
                <w:szCs w:val="22"/>
                <w:lang w:val="en-ZA"/>
              </w:rPr>
              <w:t>)</w:t>
            </w:r>
            <w:r w:rsidR="009F6577">
              <w:rPr>
                <w:sz w:val="22"/>
                <w:szCs w:val="22"/>
                <w:lang w:val="en-ZA"/>
              </w:rPr>
              <w:t>.</w:t>
            </w:r>
          </w:p>
          <w:p w:rsidR="009F6577" w:rsidRDefault="009F6577">
            <w:pPr>
              <w:rPr>
                <w:sz w:val="22"/>
                <w:szCs w:val="22"/>
                <w:lang w:val="en-ZA"/>
              </w:rPr>
            </w:pPr>
            <w:r>
              <w:rPr>
                <w:sz w:val="22"/>
                <w:szCs w:val="22"/>
                <w:lang w:val="en-ZA"/>
              </w:rPr>
              <w:t>D/A, 2002.</w:t>
            </w:r>
          </w:p>
          <w:p w:rsidR="009F6577" w:rsidRPr="0021041B" w:rsidRDefault="0061242C">
            <w:pPr>
              <w:rPr>
                <w:sz w:val="22"/>
                <w:szCs w:val="22"/>
                <w:lang w:val="en-ZA"/>
              </w:rPr>
            </w:pPr>
            <w:r w:rsidRPr="0061242C">
              <w:rPr>
                <w:b/>
                <w:sz w:val="22"/>
                <w:szCs w:val="22"/>
                <w:lang w:val="en-ZA"/>
              </w:rPr>
              <w:t>Current law</w:t>
            </w:r>
            <w:r w:rsidR="009F6577">
              <w:rPr>
                <w:sz w:val="22"/>
                <w:szCs w:val="22"/>
                <w:lang w:val="en-ZA"/>
              </w:rPr>
              <w:t>.</w:t>
            </w:r>
          </w:p>
        </w:tc>
        <w:tc>
          <w:tcPr>
            <w:tcW w:w="1800" w:type="dxa"/>
          </w:tcPr>
          <w:p w:rsidR="0021041B" w:rsidRDefault="009F6577">
            <w:pPr>
              <w:rPr>
                <w:sz w:val="22"/>
                <w:szCs w:val="22"/>
                <w:lang w:val="en-ZA"/>
              </w:rPr>
            </w:pPr>
            <w:r>
              <w:rPr>
                <w:sz w:val="22"/>
                <w:szCs w:val="22"/>
                <w:lang w:val="en-ZA"/>
              </w:rPr>
              <w:t>Minor.</w:t>
            </w:r>
          </w:p>
          <w:p w:rsidR="00E12D93" w:rsidRPr="0021041B" w:rsidRDefault="00E12D93">
            <w:pPr>
              <w:rPr>
                <w:sz w:val="22"/>
                <w:szCs w:val="22"/>
                <w:lang w:val="en-ZA"/>
              </w:rPr>
            </w:pP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E05EFE">
            <w:pPr>
              <w:rPr>
                <w:sz w:val="22"/>
                <w:szCs w:val="22"/>
                <w:lang w:val="en-ZA"/>
              </w:rPr>
            </w:pPr>
            <w:r w:rsidRPr="00E05EFE">
              <w:rPr>
                <w:sz w:val="22"/>
                <w:szCs w:val="22"/>
                <w:lang w:val="en-ZA"/>
              </w:rPr>
              <w:t>Sec 59(2)(</w:t>
            </w:r>
            <w:r w:rsidRPr="004978AA">
              <w:rPr>
                <w:i/>
                <w:sz w:val="22"/>
                <w:szCs w:val="22"/>
                <w:lang w:val="en-ZA"/>
              </w:rPr>
              <w:t>b</w:t>
            </w:r>
            <w:r w:rsidRPr="00E05EFE">
              <w:rPr>
                <w:sz w:val="22"/>
                <w:szCs w:val="22"/>
                <w:lang w:val="en-ZA"/>
              </w:rPr>
              <w:t>)</w:t>
            </w:r>
            <w:r w:rsidR="004978AA">
              <w:rPr>
                <w:sz w:val="22"/>
                <w:szCs w:val="22"/>
                <w:lang w:val="en-ZA"/>
              </w:rPr>
              <w:t>.</w:t>
            </w:r>
          </w:p>
        </w:tc>
        <w:tc>
          <w:tcPr>
            <w:tcW w:w="3037" w:type="dxa"/>
            <w:gridSpan w:val="2"/>
          </w:tcPr>
          <w:p w:rsidR="0021041B" w:rsidRPr="0021041B" w:rsidRDefault="00A77862" w:rsidP="00A77862">
            <w:pPr>
              <w:rPr>
                <w:sz w:val="22"/>
                <w:szCs w:val="22"/>
                <w:lang w:val="en-ZA"/>
              </w:rPr>
            </w:pPr>
            <w:r>
              <w:rPr>
                <w:sz w:val="22"/>
                <w:szCs w:val="22"/>
                <w:lang w:val="en-ZA"/>
              </w:rPr>
              <w:t>Promote efficiency or increased cost-effectiveness of DOD.  (</w:t>
            </w:r>
            <w:r w:rsidR="0018474E">
              <w:rPr>
                <w:sz w:val="22"/>
                <w:szCs w:val="22"/>
                <w:lang w:val="en-ZA"/>
              </w:rPr>
              <w:t>Excl reasons of unfitness or incapacity).</w:t>
            </w:r>
          </w:p>
        </w:tc>
        <w:tc>
          <w:tcPr>
            <w:tcW w:w="1890" w:type="dxa"/>
          </w:tcPr>
          <w:p w:rsidR="0018474E" w:rsidRPr="0018474E" w:rsidRDefault="0018474E" w:rsidP="0018474E">
            <w:pPr>
              <w:rPr>
                <w:sz w:val="22"/>
                <w:szCs w:val="22"/>
                <w:lang w:val="en-ZA"/>
              </w:rPr>
            </w:pPr>
            <w:r w:rsidRPr="0018474E">
              <w:rPr>
                <w:sz w:val="22"/>
                <w:szCs w:val="22"/>
                <w:lang w:val="en-ZA"/>
              </w:rPr>
              <w:t>Sec 59(2)</w:t>
            </w:r>
            <w:r w:rsidR="00677C05">
              <w:rPr>
                <w:sz w:val="22"/>
                <w:szCs w:val="22"/>
                <w:lang w:val="en-ZA"/>
              </w:rPr>
              <w:t>(</w:t>
            </w:r>
            <w:r w:rsidRPr="004978AA">
              <w:rPr>
                <w:i/>
                <w:sz w:val="22"/>
                <w:szCs w:val="22"/>
                <w:lang w:val="en-ZA"/>
              </w:rPr>
              <w:t>b</w:t>
            </w:r>
            <w:r w:rsidRPr="0018474E">
              <w:rPr>
                <w:sz w:val="22"/>
                <w:szCs w:val="22"/>
                <w:lang w:val="en-ZA"/>
              </w:rPr>
              <w:t>).</w:t>
            </w:r>
          </w:p>
          <w:p w:rsidR="0018474E" w:rsidRPr="0018474E" w:rsidRDefault="0018474E" w:rsidP="0018474E">
            <w:pPr>
              <w:rPr>
                <w:sz w:val="22"/>
                <w:szCs w:val="22"/>
                <w:lang w:val="en-ZA"/>
              </w:rPr>
            </w:pPr>
            <w:r w:rsidRPr="0018474E">
              <w:rPr>
                <w:sz w:val="22"/>
                <w:szCs w:val="22"/>
                <w:lang w:val="en-ZA"/>
              </w:rPr>
              <w:t>D/A, 2002.</w:t>
            </w:r>
          </w:p>
          <w:p w:rsidR="0021041B" w:rsidRPr="0021041B" w:rsidRDefault="0061242C" w:rsidP="0018474E">
            <w:pPr>
              <w:rPr>
                <w:sz w:val="22"/>
                <w:szCs w:val="22"/>
                <w:lang w:val="en-ZA"/>
              </w:rPr>
            </w:pPr>
            <w:r w:rsidRPr="0061242C">
              <w:rPr>
                <w:b/>
                <w:sz w:val="22"/>
                <w:szCs w:val="22"/>
                <w:lang w:val="en-ZA"/>
              </w:rPr>
              <w:t>Current law</w:t>
            </w:r>
            <w:r w:rsidR="0018474E" w:rsidRPr="0018474E">
              <w:rPr>
                <w:sz w:val="22"/>
                <w:szCs w:val="22"/>
                <w:lang w:val="en-ZA"/>
              </w:rPr>
              <w:t>.</w:t>
            </w:r>
          </w:p>
        </w:tc>
        <w:tc>
          <w:tcPr>
            <w:tcW w:w="1800" w:type="dxa"/>
          </w:tcPr>
          <w:p w:rsidR="0021041B" w:rsidRDefault="0018474E">
            <w:pPr>
              <w:rPr>
                <w:sz w:val="22"/>
                <w:szCs w:val="22"/>
                <w:lang w:val="en-ZA"/>
              </w:rPr>
            </w:pPr>
            <w:r>
              <w:rPr>
                <w:sz w:val="22"/>
                <w:szCs w:val="22"/>
                <w:lang w:val="en-ZA"/>
              </w:rPr>
              <w:t>Minor.</w:t>
            </w:r>
          </w:p>
          <w:p w:rsidR="00B45267" w:rsidRPr="00181A1B" w:rsidRDefault="00181A1B">
            <w:pPr>
              <w:rPr>
                <w:b/>
                <w:sz w:val="22"/>
                <w:szCs w:val="22"/>
                <w:lang w:val="en-ZA"/>
              </w:rPr>
            </w:pPr>
            <w:r w:rsidRPr="00181A1B">
              <w:rPr>
                <w:b/>
                <w:sz w:val="22"/>
                <w:szCs w:val="22"/>
                <w:lang w:val="en-ZA"/>
              </w:rPr>
              <w:t>Discipline, funds</w:t>
            </w:r>
            <w:r w:rsidR="00B45267" w:rsidRPr="00181A1B">
              <w:rPr>
                <w:b/>
                <w:sz w:val="22"/>
                <w:szCs w:val="22"/>
                <w:lang w:val="en-ZA"/>
              </w:rPr>
              <w:t>.</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Pr>
                <w:sz w:val="22"/>
                <w:szCs w:val="22"/>
                <w:lang w:val="en-ZA"/>
              </w:rPr>
              <w:t>(</w:t>
            </w:r>
            <w:r w:rsidR="00577EF4" w:rsidRPr="004978AA">
              <w:rPr>
                <w:i/>
                <w:sz w:val="22"/>
                <w:szCs w:val="22"/>
                <w:lang w:val="en-ZA"/>
              </w:rPr>
              <w:t>c</w:t>
            </w:r>
            <w:r w:rsidR="00577EF4">
              <w:rPr>
                <w:sz w:val="22"/>
                <w:szCs w:val="22"/>
                <w:lang w:val="en-ZA"/>
              </w:rPr>
              <w:t>)</w:t>
            </w:r>
            <w:r w:rsidR="004978AA">
              <w:rPr>
                <w:sz w:val="22"/>
                <w:szCs w:val="22"/>
                <w:lang w:val="en-ZA"/>
              </w:rPr>
              <w:t>.</w:t>
            </w:r>
          </w:p>
        </w:tc>
        <w:tc>
          <w:tcPr>
            <w:tcW w:w="3037" w:type="dxa"/>
            <w:gridSpan w:val="2"/>
          </w:tcPr>
          <w:p w:rsidR="0021041B" w:rsidRPr="0021041B" w:rsidRDefault="004C2391" w:rsidP="00AC77F5">
            <w:pPr>
              <w:rPr>
                <w:sz w:val="22"/>
                <w:szCs w:val="22"/>
                <w:lang w:val="en-ZA"/>
              </w:rPr>
            </w:pPr>
            <w:r>
              <w:rPr>
                <w:sz w:val="22"/>
                <w:szCs w:val="22"/>
                <w:lang w:val="en-ZA"/>
              </w:rPr>
              <w:t xml:space="preserve">Unfitness for duties, inability to execute duties efficiently.  (Excl medical reasons ito Sec 59(1)(e). </w:t>
            </w:r>
          </w:p>
        </w:tc>
        <w:tc>
          <w:tcPr>
            <w:tcW w:w="1890" w:type="dxa"/>
          </w:tcPr>
          <w:p w:rsidR="0021041B" w:rsidRDefault="00677C05" w:rsidP="00677C05">
            <w:pPr>
              <w:rPr>
                <w:sz w:val="22"/>
                <w:szCs w:val="22"/>
                <w:lang w:val="en-ZA"/>
              </w:rPr>
            </w:pPr>
            <w:r>
              <w:rPr>
                <w:sz w:val="22"/>
                <w:szCs w:val="22"/>
                <w:lang w:val="en-ZA"/>
              </w:rPr>
              <w:t>Sec 59(2)(</w:t>
            </w:r>
            <w:r w:rsidRPr="004978AA">
              <w:rPr>
                <w:i/>
                <w:sz w:val="22"/>
                <w:szCs w:val="22"/>
                <w:lang w:val="en-ZA"/>
              </w:rPr>
              <w:t>c</w:t>
            </w:r>
            <w:r>
              <w:rPr>
                <w:sz w:val="22"/>
                <w:szCs w:val="22"/>
                <w:lang w:val="en-ZA"/>
              </w:rPr>
              <w:t>)</w:t>
            </w:r>
            <w:r w:rsidR="00AC77F5">
              <w:rPr>
                <w:sz w:val="22"/>
                <w:szCs w:val="22"/>
                <w:lang w:val="en-ZA"/>
              </w:rPr>
              <w:t>.</w:t>
            </w:r>
          </w:p>
          <w:p w:rsidR="00AC77F5" w:rsidRDefault="00AC77F5" w:rsidP="00677C05">
            <w:pPr>
              <w:rPr>
                <w:sz w:val="22"/>
                <w:szCs w:val="22"/>
                <w:lang w:val="en-ZA"/>
              </w:rPr>
            </w:pPr>
            <w:r>
              <w:rPr>
                <w:sz w:val="22"/>
                <w:szCs w:val="22"/>
                <w:lang w:val="en-ZA"/>
              </w:rPr>
              <w:t>D/A, 2002.</w:t>
            </w:r>
          </w:p>
          <w:p w:rsidR="00AC77F5" w:rsidRPr="0021041B" w:rsidRDefault="0061242C" w:rsidP="00677C05">
            <w:pPr>
              <w:rPr>
                <w:sz w:val="22"/>
                <w:szCs w:val="22"/>
                <w:lang w:val="en-ZA"/>
              </w:rPr>
            </w:pPr>
            <w:r w:rsidRPr="0061242C">
              <w:rPr>
                <w:b/>
                <w:sz w:val="22"/>
                <w:szCs w:val="22"/>
                <w:lang w:val="en-ZA"/>
              </w:rPr>
              <w:t>Current law</w:t>
            </w:r>
            <w:r w:rsidR="00AC77F5">
              <w:rPr>
                <w:sz w:val="22"/>
                <w:szCs w:val="22"/>
                <w:lang w:val="en-ZA"/>
              </w:rPr>
              <w:t>.</w:t>
            </w:r>
          </w:p>
        </w:tc>
        <w:tc>
          <w:tcPr>
            <w:tcW w:w="1800" w:type="dxa"/>
          </w:tcPr>
          <w:p w:rsidR="0021041B" w:rsidRDefault="00AC77F5">
            <w:pPr>
              <w:rPr>
                <w:sz w:val="22"/>
                <w:szCs w:val="22"/>
                <w:lang w:val="en-ZA"/>
              </w:rPr>
            </w:pPr>
            <w:r>
              <w:rPr>
                <w:sz w:val="22"/>
                <w:szCs w:val="22"/>
                <w:lang w:val="en-ZA"/>
              </w:rPr>
              <w:t xml:space="preserve">Minor. </w:t>
            </w:r>
          </w:p>
          <w:p w:rsidR="00322AF0" w:rsidRPr="0021041B" w:rsidRDefault="00322AF0">
            <w:pPr>
              <w:rPr>
                <w:sz w:val="22"/>
                <w:szCs w:val="22"/>
                <w:lang w:val="en-ZA"/>
              </w:rPr>
            </w:pPr>
            <w:r w:rsidRPr="00181A1B">
              <w:rPr>
                <w:b/>
                <w:sz w:val="22"/>
                <w:szCs w:val="22"/>
                <w:lang w:val="en-ZA"/>
              </w:rPr>
              <w:t>Work related incompetence</w:t>
            </w:r>
            <w:r>
              <w:rPr>
                <w:sz w:val="22"/>
                <w:szCs w:val="22"/>
                <w:lang w:val="en-ZA"/>
              </w:rPr>
              <w:t>.</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sidRPr="004978AA">
              <w:rPr>
                <w:i/>
                <w:sz w:val="22"/>
                <w:szCs w:val="22"/>
                <w:lang w:val="en-ZA"/>
              </w:rPr>
              <w:t>d</w:t>
            </w:r>
            <w:r w:rsidR="00577EF4">
              <w:rPr>
                <w:sz w:val="22"/>
                <w:szCs w:val="22"/>
                <w:lang w:val="en-ZA"/>
              </w:rPr>
              <w:t>)</w:t>
            </w:r>
            <w:r w:rsidR="004978AA">
              <w:rPr>
                <w:sz w:val="22"/>
                <w:szCs w:val="22"/>
                <w:lang w:val="en-ZA"/>
              </w:rPr>
              <w:t>.</w:t>
            </w:r>
          </w:p>
        </w:tc>
        <w:tc>
          <w:tcPr>
            <w:tcW w:w="3037" w:type="dxa"/>
            <w:gridSpan w:val="2"/>
          </w:tcPr>
          <w:p w:rsidR="0021041B" w:rsidRPr="0021041B" w:rsidRDefault="00AF4DDD">
            <w:pPr>
              <w:rPr>
                <w:sz w:val="22"/>
                <w:szCs w:val="22"/>
                <w:lang w:val="en-ZA"/>
              </w:rPr>
            </w:pPr>
            <w:r>
              <w:rPr>
                <w:sz w:val="22"/>
                <w:szCs w:val="22"/>
                <w:lang w:val="en-ZA"/>
              </w:rPr>
              <w:t>Appointment not confirmed after serving probation.</w:t>
            </w:r>
          </w:p>
        </w:tc>
        <w:tc>
          <w:tcPr>
            <w:tcW w:w="1890" w:type="dxa"/>
          </w:tcPr>
          <w:p w:rsidR="00AF4DDD" w:rsidRPr="00AF4DDD" w:rsidRDefault="00AF4DDD" w:rsidP="00AF4DDD">
            <w:pPr>
              <w:rPr>
                <w:sz w:val="22"/>
                <w:szCs w:val="22"/>
                <w:lang w:val="en-ZA"/>
              </w:rPr>
            </w:pPr>
            <w:r w:rsidRPr="00AF4DDD">
              <w:rPr>
                <w:sz w:val="22"/>
                <w:szCs w:val="22"/>
                <w:lang w:val="en-ZA"/>
              </w:rPr>
              <w:t>Sec 59(2)(</w:t>
            </w:r>
            <w:r w:rsidRPr="004978AA">
              <w:rPr>
                <w:i/>
                <w:sz w:val="22"/>
                <w:szCs w:val="22"/>
                <w:lang w:val="en-ZA"/>
              </w:rPr>
              <w:t>d</w:t>
            </w:r>
            <w:r w:rsidRPr="00AF4DDD">
              <w:rPr>
                <w:sz w:val="22"/>
                <w:szCs w:val="22"/>
                <w:lang w:val="en-ZA"/>
              </w:rPr>
              <w:t>).</w:t>
            </w:r>
          </w:p>
          <w:p w:rsidR="00AF4DDD" w:rsidRPr="00AF4DDD" w:rsidRDefault="00AF4DDD" w:rsidP="00AF4DDD">
            <w:pPr>
              <w:rPr>
                <w:sz w:val="22"/>
                <w:szCs w:val="22"/>
                <w:lang w:val="en-ZA"/>
              </w:rPr>
            </w:pPr>
            <w:r w:rsidRPr="00AF4DDD">
              <w:rPr>
                <w:sz w:val="22"/>
                <w:szCs w:val="22"/>
                <w:lang w:val="en-ZA"/>
              </w:rPr>
              <w:t>D/A, 2002.</w:t>
            </w:r>
          </w:p>
          <w:p w:rsidR="0021041B" w:rsidRPr="0021041B" w:rsidRDefault="0061242C" w:rsidP="00AF4DDD">
            <w:pPr>
              <w:rPr>
                <w:sz w:val="22"/>
                <w:szCs w:val="22"/>
                <w:lang w:val="en-ZA"/>
              </w:rPr>
            </w:pPr>
            <w:r w:rsidRPr="0061242C">
              <w:rPr>
                <w:b/>
                <w:sz w:val="22"/>
                <w:szCs w:val="22"/>
                <w:lang w:val="en-ZA"/>
              </w:rPr>
              <w:t>Current law</w:t>
            </w:r>
            <w:r w:rsidR="00AF4DDD" w:rsidRPr="00AF4DDD">
              <w:rPr>
                <w:sz w:val="22"/>
                <w:szCs w:val="22"/>
                <w:lang w:val="en-ZA"/>
              </w:rPr>
              <w:t>.</w:t>
            </w:r>
          </w:p>
        </w:tc>
        <w:tc>
          <w:tcPr>
            <w:tcW w:w="1800" w:type="dxa"/>
          </w:tcPr>
          <w:p w:rsidR="0021041B" w:rsidRPr="0021041B" w:rsidRDefault="00AF4DDD">
            <w:pPr>
              <w:rPr>
                <w:sz w:val="22"/>
                <w:szCs w:val="22"/>
                <w:lang w:val="en-ZA"/>
              </w:rPr>
            </w:pPr>
            <w:r>
              <w:rPr>
                <w:sz w:val="22"/>
                <w:szCs w:val="22"/>
                <w:lang w:val="en-ZA"/>
              </w:rPr>
              <w:t>None.  Retained as is.</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Pr>
                <w:sz w:val="22"/>
                <w:szCs w:val="22"/>
                <w:lang w:val="en-ZA"/>
              </w:rPr>
              <w:t>(</w:t>
            </w:r>
            <w:r w:rsidR="00577EF4" w:rsidRPr="004978AA">
              <w:rPr>
                <w:i/>
                <w:sz w:val="22"/>
                <w:szCs w:val="22"/>
                <w:lang w:val="en-ZA"/>
              </w:rPr>
              <w:t>e</w:t>
            </w:r>
            <w:r w:rsidR="00577EF4">
              <w:rPr>
                <w:sz w:val="22"/>
                <w:szCs w:val="22"/>
                <w:lang w:val="en-ZA"/>
              </w:rPr>
              <w:t>)</w:t>
            </w:r>
            <w:r w:rsidR="004978AA">
              <w:rPr>
                <w:sz w:val="22"/>
                <w:szCs w:val="22"/>
                <w:lang w:val="en-ZA"/>
              </w:rPr>
              <w:t>.</w:t>
            </w:r>
          </w:p>
        </w:tc>
        <w:tc>
          <w:tcPr>
            <w:tcW w:w="3037" w:type="dxa"/>
            <w:gridSpan w:val="2"/>
          </w:tcPr>
          <w:p w:rsidR="0021041B" w:rsidRPr="0021041B" w:rsidRDefault="00B147B1">
            <w:pPr>
              <w:rPr>
                <w:sz w:val="22"/>
                <w:szCs w:val="22"/>
                <w:lang w:val="en-ZA"/>
              </w:rPr>
            </w:pPr>
            <w:r>
              <w:rPr>
                <w:sz w:val="22"/>
                <w:szCs w:val="22"/>
                <w:lang w:val="en-ZA"/>
              </w:rPr>
              <w:t>Continued employment of member constitutes a security risk or if security clearance for post is refused or withdrawn.</w:t>
            </w:r>
          </w:p>
        </w:tc>
        <w:tc>
          <w:tcPr>
            <w:tcW w:w="1890" w:type="dxa"/>
          </w:tcPr>
          <w:p w:rsidR="00B147B1" w:rsidRPr="00B147B1" w:rsidRDefault="00B147B1" w:rsidP="00B147B1">
            <w:pPr>
              <w:rPr>
                <w:sz w:val="22"/>
                <w:szCs w:val="22"/>
                <w:lang w:val="en-ZA"/>
              </w:rPr>
            </w:pPr>
            <w:r w:rsidRPr="00B147B1">
              <w:rPr>
                <w:sz w:val="22"/>
                <w:szCs w:val="22"/>
                <w:lang w:val="en-ZA"/>
              </w:rPr>
              <w:t>Sec 59(2)(</w:t>
            </w:r>
            <w:r w:rsidR="0061242C" w:rsidRPr="004978AA">
              <w:rPr>
                <w:i/>
                <w:sz w:val="22"/>
                <w:szCs w:val="22"/>
                <w:lang w:val="en-ZA"/>
              </w:rPr>
              <w:t>e</w:t>
            </w:r>
            <w:r w:rsidRPr="00B147B1">
              <w:rPr>
                <w:sz w:val="22"/>
                <w:szCs w:val="22"/>
                <w:lang w:val="en-ZA"/>
              </w:rPr>
              <w:t>).</w:t>
            </w:r>
          </w:p>
          <w:p w:rsidR="00B147B1" w:rsidRPr="00B147B1" w:rsidRDefault="00B147B1" w:rsidP="00B147B1">
            <w:pPr>
              <w:rPr>
                <w:sz w:val="22"/>
                <w:szCs w:val="22"/>
                <w:lang w:val="en-ZA"/>
              </w:rPr>
            </w:pPr>
            <w:r w:rsidRPr="00B147B1">
              <w:rPr>
                <w:sz w:val="22"/>
                <w:szCs w:val="22"/>
                <w:lang w:val="en-ZA"/>
              </w:rPr>
              <w:t>D/A, 2002.</w:t>
            </w:r>
          </w:p>
          <w:p w:rsidR="0021041B" w:rsidRPr="0021041B" w:rsidRDefault="0061242C" w:rsidP="00B147B1">
            <w:pPr>
              <w:rPr>
                <w:sz w:val="22"/>
                <w:szCs w:val="22"/>
                <w:lang w:val="en-ZA"/>
              </w:rPr>
            </w:pPr>
            <w:r w:rsidRPr="0061242C">
              <w:rPr>
                <w:b/>
                <w:sz w:val="22"/>
                <w:szCs w:val="22"/>
                <w:lang w:val="en-ZA"/>
              </w:rPr>
              <w:t>Current law</w:t>
            </w:r>
          </w:p>
        </w:tc>
        <w:tc>
          <w:tcPr>
            <w:tcW w:w="1800" w:type="dxa"/>
          </w:tcPr>
          <w:p w:rsidR="0021041B" w:rsidRDefault="0061242C">
            <w:pPr>
              <w:rPr>
                <w:sz w:val="22"/>
                <w:szCs w:val="22"/>
                <w:lang w:val="en-ZA"/>
              </w:rPr>
            </w:pPr>
            <w:r>
              <w:rPr>
                <w:sz w:val="22"/>
                <w:szCs w:val="22"/>
                <w:lang w:val="en-ZA"/>
              </w:rPr>
              <w:t>Minor.</w:t>
            </w:r>
          </w:p>
          <w:p w:rsidR="00D015D7" w:rsidRPr="00D015D7" w:rsidRDefault="00D015D7">
            <w:pPr>
              <w:rPr>
                <w:sz w:val="22"/>
                <w:szCs w:val="22"/>
                <w:lang w:val="en-ZA"/>
              </w:rPr>
            </w:pPr>
            <w:r>
              <w:rPr>
                <w:b/>
                <w:sz w:val="22"/>
                <w:szCs w:val="22"/>
                <w:lang w:val="en-ZA"/>
              </w:rPr>
              <w:t>Eg conducted armed robbery</w:t>
            </w:r>
            <w:r>
              <w:rPr>
                <w:sz w:val="22"/>
                <w:szCs w:val="22"/>
                <w:lang w:val="en-ZA"/>
              </w:rPr>
              <w:t>.</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Pr>
                <w:sz w:val="22"/>
                <w:szCs w:val="22"/>
                <w:lang w:val="en-ZA"/>
              </w:rPr>
              <w:t>(</w:t>
            </w:r>
            <w:r w:rsidR="00577EF4" w:rsidRPr="004978AA">
              <w:rPr>
                <w:i/>
                <w:sz w:val="22"/>
                <w:szCs w:val="22"/>
                <w:lang w:val="en-ZA"/>
              </w:rPr>
              <w:t>f</w:t>
            </w:r>
            <w:r w:rsidR="00577EF4">
              <w:rPr>
                <w:sz w:val="22"/>
                <w:szCs w:val="22"/>
                <w:lang w:val="en-ZA"/>
              </w:rPr>
              <w:t>)</w:t>
            </w:r>
            <w:r w:rsidR="004978AA">
              <w:rPr>
                <w:sz w:val="22"/>
                <w:szCs w:val="22"/>
                <w:lang w:val="en-ZA"/>
              </w:rPr>
              <w:t>.</w:t>
            </w:r>
          </w:p>
        </w:tc>
        <w:tc>
          <w:tcPr>
            <w:tcW w:w="3037" w:type="dxa"/>
            <w:gridSpan w:val="2"/>
          </w:tcPr>
          <w:p w:rsidR="0021041B" w:rsidRPr="0021041B" w:rsidRDefault="00495844" w:rsidP="004978AA">
            <w:pPr>
              <w:rPr>
                <w:sz w:val="22"/>
                <w:szCs w:val="22"/>
                <w:lang w:val="en-ZA"/>
              </w:rPr>
            </w:pPr>
            <w:r>
              <w:rPr>
                <w:sz w:val="22"/>
                <w:szCs w:val="22"/>
                <w:lang w:val="en-ZA"/>
              </w:rPr>
              <w:t xml:space="preserve">Continued employment of member </w:t>
            </w:r>
            <w:r w:rsidR="007F39E9">
              <w:rPr>
                <w:sz w:val="22"/>
                <w:szCs w:val="22"/>
                <w:lang w:val="en-ZA"/>
              </w:rPr>
              <w:t>undesirable after convict</w:t>
            </w:r>
            <w:r w:rsidR="004978AA">
              <w:rPr>
                <w:sz w:val="22"/>
                <w:szCs w:val="22"/>
                <w:lang w:val="en-ZA"/>
              </w:rPr>
              <w:t>ion</w:t>
            </w:r>
            <w:r w:rsidR="007F39E9">
              <w:rPr>
                <w:sz w:val="22"/>
                <w:szCs w:val="22"/>
                <w:lang w:val="en-ZA"/>
              </w:rPr>
              <w:t xml:space="preserve"> by civilian or military court, due to gravity of offence and nature of </w:t>
            </w:r>
            <w:r w:rsidR="00D24B06">
              <w:rPr>
                <w:sz w:val="22"/>
                <w:szCs w:val="22"/>
                <w:lang w:val="en-ZA"/>
              </w:rPr>
              <w:t>sentence.</w:t>
            </w:r>
          </w:p>
        </w:tc>
        <w:tc>
          <w:tcPr>
            <w:tcW w:w="1890" w:type="dxa"/>
          </w:tcPr>
          <w:p w:rsidR="004978AA" w:rsidRDefault="00D24B06" w:rsidP="004978AA">
            <w:pPr>
              <w:rPr>
                <w:sz w:val="22"/>
                <w:szCs w:val="22"/>
                <w:lang w:val="en-ZA"/>
              </w:rPr>
            </w:pPr>
            <w:r w:rsidRPr="00D24B06">
              <w:rPr>
                <w:sz w:val="22"/>
                <w:szCs w:val="22"/>
                <w:lang w:val="en-ZA"/>
              </w:rPr>
              <w:t>GR Ch III (Reg 19(1)</w:t>
            </w:r>
            <w:r>
              <w:rPr>
                <w:sz w:val="22"/>
                <w:szCs w:val="22"/>
                <w:lang w:val="en-ZA"/>
              </w:rPr>
              <w:t>(a)</w:t>
            </w:r>
            <w:r w:rsidRPr="00D24B06">
              <w:rPr>
                <w:sz w:val="22"/>
                <w:szCs w:val="22"/>
                <w:lang w:val="en-ZA"/>
              </w:rPr>
              <w:t>(</w:t>
            </w:r>
            <w:r w:rsidR="00CB4B5F">
              <w:rPr>
                <w:sz w:val="22"/>
                <w:szCs w:val="22"/>
                <w:lang w:val="en-ZA"/>
              </w:rPr>
              <w:t>i</w:t>
            </w:r>
            <w:r w:rsidRPr="00D24B06">
              <w:rPr>
                <w:sz w:val="22"/>
                <w:szCs w:val="22"/>
                <w:lang w:val="en-ZA"/>
              </w:rPr>
              <w:t>i) and GR Ch IV Reg 21(1)</w:t>
            </w:r>
            <w:r w:rsidR="003F7BD3">
              <w:rPr>
                <w:sz w:val="22"/>
                <w:szCs w:val="22"/>
                <w:lang w:val="en-ZA"/>
              </w:rPr>
              <w:t>(a)</w:t>
            </w:r>
            <w:r w:rsidRPr="00D24B06">
              <w:rPr>
                <w:sz w:val="22"/>
                <w:szCs w:val="22"/>
                <w:lang w:val="en-ZA"/>
              </w:rPr>
              <w:t>(</w:t>
            </w:r>
            <w:r w:rsidR="003F7BD3">
              <w:rPr>
                <w:sz w:val="22"/>
                <w:szCs w:val="22"/>
                <w:lang w:val="en-ZA"/>
              </w:rPr>
              <w:t>ii</w:t>
            </w:r>
            <w:r w:rsidRPr="00D24B06">
              <w:rPr>
                <w:sz w:val="22"/>
                <w:szCs w:val="22"/>
                <w:lang w:val="en-ZA"/>
              </w:rPr>
              <w:t>)</w:t>
            </w:r>
            <w:r w:rsidR="004978AA">
              <w:rPr>
                <w:sz w:val="22"/>
                <w:szCs w:val="22"/>
                <w:lang w:val="en-ZA"/>
              </w:rPr>
              <w:t>.</w:t>
            </w:r>
          </w:p>
          <w:p w:rsidR="0021041B" w:rsidRPr="0021041B" w:rsidRDefault="004978AA" w:rsidP="004978AA">
            <w:pPr>
              <w:rPr>
                <w:sz w:val="22"/>
                <w:szCs w:val="22"/>
                <w:lang w:val="en-ZA"/>
              </w:rPr>
            </w:pPr>
            <w:r w:rsidRPr="004978AA">
              <w:rPr>
                <w:b/>
                <w:sz w:val="22"/>
                <w:szCs w:val="22"/>
                <w:lang w:val="en-ZA"/>
              </w:rPr>
              <w:t>Cu</w:t>
            </w:r>
            <w:r w:rsidR="00D24B06" w:rsidRPr="003F7BD3">
              <w:rPr>
                <w:b/>
                <w:sz w:val="22"/>
                <w:szCs w:val="22"/>
                <w:lang w:val="en-ZA"/>
              </w:rPr>
              <w:t>rrent law</w:t>
            </w:r>
            <w:r w:rsidR="003F7BD3">
              <w:rPr>
                <w:sz w:val="22"/>
                <w:szCs w:val="22"/>
                <w:lang w:val="en-ZA"/>
              </w:rPr>
              <w:t>.</w:t>
            </w:r>
          </w:p>
        </w:tc>
        <w:tc>
          <w:tcPr>
            <w:tcW w:w="1800" w:type="dxa"/>
          </w:tcPr>
          <w:p w:rsidR="0021041B" w:rsidRDefault="003F7BD3">
            <w:pPr>
              <w:rPr>
                <w:sz w:val="22"/>
                <w:szCs w:val="22"/>
                <w:lang w:val="en-ZA"/>
              </w:rPr>
            </w:pPr>
            <w:r w:rsidRPr="003F7BD3">
              <w:rPr>
                <w:sz w:val="22"/>
                <w:szCs w:val="22"/>
                <w:lang w:val="en-ZA"/>
              </w:rPr>
              <w:t>New insertion in Bill.</w:t>
            </w:r>
          </w:p>
          <w:p w:rsidR="00DB6CCA" w:rsidRDefault="00C02375">
            <w:pPr>
              <w:rPr>
                <w:sz w:val="22"/>
                <w:szCs w:val="22"/>
                <w:lang w:val="en-ZA"/>
              </w:rPr>
            </w:pPr>
            <w:r>
              <w:rPr>
                <w:sz w:val="22"/>
                <w:szCs w:val="22"/>
                <w:lang w:val="en-ZA"/>
              </w:rPr>
              <w:t>Minor</w:t>
            </w:r>
            <w:r w:rsidR="005F035C">
              <w:rPr>
                <w:sz w:val="22"/>
                <w:szCs w:val="22"/>
                <w:lang w:val="en-ZA"/>
              </w:rPr>
              <w:t>.</w:t>
            </w:r>
          </w:p>
          <w:p w:rsidR="004E31E6" w:rsidRDefault="004E31E6">
            <w:pPr>
              <w:rPr>
                <w:b/>
                <w:sz w:val="22"/>
                <w:szCs w:val="22"/>
                <w:lang w:val="en-ZA"/>
              </w:rPr>
            </w:pPr>
            <w:r>
              <w:rPr>
                <w:b/>
                <w:sz w:val="22"/>
                <w:szCs w:val="22"/>
                <w:lang w:val="en-ZA"/>
              </w:rPr>
              <w:t>Discipline.</w:t>
            </w:r>
          </w:p>
          <w:p w:rsidR="00747178" w:rsidRPr="00747178" w:rsidRDefault="00747178" w:rsidP="00481972">
            <w:pPr>
              <w:rPr>
                <w:b/>
                <w:sz w:val="22"/>
                <w:szCs w:val="22"/>
                <w:lang w:val="en-ZA"/>
              </w:rPr>
            </w:pPr>
            <w:r>
              <w:rPr>
                <w:b/>
                <w:sz w:val="22"/>
                <w:szCs w:val="22"/>
                <w:lang w:val="en-ZA"/>
              </w:rPr>
              <w:t>Not used for trivial purpo</w:t>
            </w:r>
            <w:r w:rsidR="004E31E6">
              <w:rPr>
                <w:b/>
                <w:sz w:val="22"/>
                <w:szCs w:val="22"/>
                <w:lang w:val="en-ZA"/>
              </w:rPr>
              <w:t>-</w:t>
            </w:r>
            <w:r>
              <w:rPr>
                <w:b/>
                <w:sz w:val="22"/>
                <w:szCs w:val="22"/>
                <w:lang w:val="en-ZA"/>
              </w:rPr>
              <w:t xml:space="preserve">ses. </w:t>
            </w:r>
            <w:r w:rsidR="00481972">
              <w:rPr>
                <w:b/>
                <w:sz w:val="22"/>
                <w:szCs w:val="22"/>
                <w:lang w:val="en-ZA"/>
              </w:rPr>
              <w:t>Will also depend on nature of offences.</w:t>
            </w:r>
            <w:r>
              <w:rPr>
                <w:b/>
                <w:sz w:val="22"/>
                <w:szCs w:val="22"/>
                <w:lang w:val="en-ZA"/>
              </w:rPr>
              <w:t xml:space="preserve"> Holistic approach.</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sidRPr="004978AA">
              <w:rPr>
                <w:i/>
                <w:sz w:val="22"/>
                <w:szCs w:val="22"/>
                <w:lang w:val="en-ZA"/>
              </w:rPr>
              <w:t>g</w:t>
            </w:r>
            <w:r w:rsidR="00577EF4">
              <w:rPr>
                <w:sz w:val="22"/>
                <w:szCs w:val="22"/>
                <w:lang w:val="en-ZA"/>
              </w:rPr>
              <w:t>)</w:t>
            </w:r>
            <w:r w:rsidR="004978AA">
              <w:rPr>
                <w:sz w:val="22"/>
                <w:szCs w:val="22"/>
                <w:lang w:val="en-ZA"/>
              </w:rPr>
              <w:t>.</w:t>
            </w:r>
          </w:p>
        </w:tc>
        <w:tc>
          <w:tcPr>
            <w:tcW w:w="3037" w:type="dxa"/>
            <w:gridSpan w:val="2"/>
          </w:tcPr>
          <w:p w:rsidR="0021041B" w:rsidRPr="0021041B" w:rsidRDefault="00CF6953" w:rsidP="00CF6953">
            <w:pPr>
              <w:rPr>
                <w:sz w:val="22"/>
                <w:szCs w:val="22"/>
                <w:lang w:val="en-ZA"/>
              </w:rPr>
            </w:pPr>
            <w:r>
              <w:rPr>
                <w:sz w:val="22"/>
                <w:szCs w:val="22"/>
                <w:lang w:val="en-ZA"/>
              </w:rPr>
              <w:t>Multiple convictions on separate occasions.  Collective effect renders continued employment undesirable.</w:t>
            </w:r>
          </w:p>
        </w:tc>
        <w:tc>
          <w:tcPr>
            <w:tcW w:w="1890" w:type="dxa"/>
          </w:tcPr>
          <w:p w:rsidR="004E5EB5" w:rsidRPr="004E5EB5" w:rsidRDefault="004E5EB5" w:rsidP="004E5EB5">
            <w:pPr>
              <w:rPr>
                <w:sz w:val="22"/>
                <w:szCs w:val="22"/>
                <w:lang w:val="en-ZA"/>
              </w:rPr>
            </w:pPr>
            <w:r w:rsidRPr="004E5EB5">
              <w:rPr>
                <w:sz w:val="22"/>
                <w:szCs w:val="22"/>
                <w:lang w:val="en-ZA"/>
              </w:rPr>
              <w:t>GR Ch III (Reg 19(1)(a)(ii</w:t>
            </w:r>
            <w:r>
              <w:rPr>
                <w:sz w:val="22"/>
                <w:szCs w:val="22"/>
                <w:lang w:val="en-ZA"/>
              </w:rPr>
              <w:t>i</w:t>
            </w:r>
            <w:r w:rsidRPr="004E5EB5">
              <w:rPr>
                <w:sz w:val="22"/>
                <w:szCs w:val="22"/>
                <w:lang w:val="en-ZA"/>
              </w:rPr>
              <w:t>) and GR Ch IV Reg 21(1)(a)(ii).</w:t>
            </w:r>
          </w:p>
          <w:p w:rsidR="0021041B" w:rsidRPr="0021041B" w:rsidRDefault="004E5EB5" w:rsidP="004E5EB5">
            <w:pPr>
              <w:rPr>
                <w:sz w:val="22"/>
                <w:szCs w:val="22"/>
                <w:lang w:val="en-ZA"/>
              </w:rPr>
            </w:pPr>
            <w:r w:rsidRPr="004E5EB5">
              <w:rPr>
                <w:b/>
                <w:sz w:val="22"/>
                <w:szCs w:val="22"/>
                <w:lang w:val="en-ZA"/>
              </w:rPr>
              <w:t>Current law</w:t>
            </w:r>
            <w:r w:rsidRPr="004E5EB5">
              <w:rPr>
                <w:sz w:val="22"/>
                <w:szCs w:val="22"/>
                <w:lang w:val="en-ZA"/>
              </w:rPr>
              <w:t>.</w:t>
            </w:r>
          </w:p>
        </w:tc>
        <w:tc>
          <w:tcPr>
            <w:tcW w:w="1800" w:type="dxa"/>
          </w:tcPr>
          <w:p w:rsidR="0021041B" w:rsidRDefault="004E5EB5">
            <w:pPr>
              <w:rPr>
                <w:sz w:val="22"/>
                <w:szCs w:val="22"/>
                <w:lang w:val="en-ZA"/>
              </w:rPr>
            </w:pPr>
            <w:r w:rsidRPr="004E5EB5">
              <w:rPr>
                <w:sz w:val="22"/>
                <w:szCs w:val="22"/>
                <w:lang w:val="en-ZA"/>
              </w:rPr>
              <w:t>New insertion in Bill.</w:t>
            </w:r>
          </w:p>
          <w:p w:rsidR="0066611A" w:rsidRPr="0021041B" w:rsidRDefault="0066611A">
            <w:pPr>
              <w:rPr>
                <w:sz w:val="22"/>
                <w:szCs w:val="22"/>
                <w:lang w:val="en-ZA"/>
              </w:rPr>
            </w:pPr>
            <w:r>
              <w:rPr>
                <w:sz w:val="22"/>
                <w:szCs w:val="22"/>
                <w:lang w:val="en-ZA"/>
              </w:rPr>
              <w:t>Minor.</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sidRPr="004978AA">
              <w:rPr>
                <w:i/>
                <w:sz w:val="22"/>
                <w:szCs w:val="22"/>
                <w:lang w:val="en-ZA"/>
              </w:rPr>
              <w:t>h</w:t>
            </w:r>
            <w:r w:rsidR="00577EF4">
              <w:rPr>
                <w:sz w:val="22"/>
                <w:szCs w:val="22"/>
                <w:lang w:val="en-ZA"/>
              </w:rPr>
              <w:t>)</w:t>
            </w:r>
            <w:r w:rsidR="004978AA">
              <w:rPr>
                <w:sz w:val="22"/>
                <w:szCs w:val="22"/>
                <w:lang w:val="en-ZA"/>
              </w:rPr>
              <w:t>.</w:t>
            </w:r>
          </w:p>
        </w:tc>
        <w:tc>
          <w:tcPr>
            <w:tcW w:w="3037" w:type="dxa"/>
            <w:gridSpan w:val="2"/>
          </w:tcPr>
          <w:p w:rsidR="0021041B" w:rsidRPr="0021041B" w:rsidRDefault="004E5EB5">
            <w:pPr>
              <w:rPr>
                <w:sz w:val="22"/>
                <w:szCs w:val="22"/>
                <w:lang w:val="en-ZA"/>
              </w:rPr>
            </w:pPr>
            <w:r>
              <w:rPr>
                <w:sz w:val="22"/>
                <w:szCs w:val="22"/>
                <w:lang w:val="en-ZA"/>
              </w:rPr>
              <w:t xml:space="preserve">Not amenable to military </w:t>
            </w:r>
            <w:r w:rsidR="00020F4E">
              <w:rPr>
                <w:sz w:val="22"/>
                <w:szCs w:val="22"/>
                <w:lang w:val="en-ZA"/>
              </w:rPr>
              <w:t>discipline due to recurrent convictions.</w:t>
            </w:r>
          </w:p>
        </w:tc>
        <w:tc>
          <w:tcPr>
            <w:tcW w:w="1890" w:type="dxa"/>
          </w:tcPr>
          <w:p w:rsidR="00020F4E" w:rsidRPr="00020F4E" w:rsidRDefault="00020F4E" w:rsidP="00020F4E">
            <w:pPr>
              <w:rPr>
                <w:sz w:val="22"/>
                <w:szCs w:val="22"/>
                <w:lang w:val="en-ZA"/>
              </w:rPr>
            </w:pPr>
            <w:r w:rsidRPr="00020F4E">
              <w:rPr>
                <w:sz w:val="22"/>
                <w:szCs w:val="22"/>
                <w:lang w:val="en-ZA"/>
              </w:rPr>
              <w:t>GR Ch III (Reg 19(1)(a)(i</w:t>
            </w:r>
            <w:r w:rsidR="004978AA">
              <w:rPr>
                <w:sz w:val="22"/>
                <w:szCs w:val="22"/>
                <w:lang w:val="en-ZA"/>
              </w:rPr>
              <w:t>v</w:t>
            </w:r>
            <w:r w:rsidRPr="00020F4E">
              <w:rPr>
                <w:sz w:val="22"/>
                <w:szCs w:val="22"/>
                <w:lang w:val="en-ZA"/>
              </w:rPr>
              <w:t>) and GR Ch IV Reg 21(1)(a)(i</w:t>
            </w:r>
            <w:r w:rsidR="004978AA">
              <w:rPr>
                <w:sz w:val="22"/>
                <w:szCs w:val="22"/>
                <w:lang w:val="en-ZA"/>
              </w:rPr>
              <w:t>v</w:t>
            </w:r>
            <w:r w:rsidRPr="00020F4E">
              <w:rPr>
                <w:sz w:val="22"/>
                <w:szCs w:val="22"/>
                <w:lang w:val="en-ZA"/>
              </w:rPr>
              <w:t>).</w:t>
            </w:r>
          </w:p>
          <w:p w:rsidR="0021041B" w:rsidRPr="0021041B" w:rsidRDefault="00020F4E" w:rsidP="00020F4E">
            <w:pPr>
              <w:rPr>
                <w:sz w:val="22"/>
                <w:szCs w:val="22"/>
                <w:lang w:val="en-ZA"/>
              </w:rPr>
            </w:pPr>
            <w:r w:rsidRPr="000D7073">
              <w:rPr>
                <w:b/>
                <w:sz w:val="22"/>
                <w:szCs w:val="22"/>
                <w:lang w:val="en-ZA"/>
              </w:rPr>
              <w:t>Current law</w:t>
            </w:r>
            <w:r w:rsidR="000D7073">
              <w:rPr>
                <w:sz w:val="22"/>
                <w:szCs w:val="22"/>
                <w:lang w:val="en-ZA"/>
              </w:rPr>
              <w:t>.</w:t>
            </w:r>
          </w:p>
        </w:tc>
        <w:tc>
          <w:tcPr>
            <w:tcW w:w="1800" w:type="dxa"/>
          </w:tcPr>
          <w:p w:rsidR="0021041B" w:rsidRDefault="005F035C">
            <w:pPr>
              <w:rPr>
                <w:sz w:val="22"/>
                <w:szCs w:val="22"/>
                <w:lang w:val="en-ZA"/>
              </w:rPr>
            </w:pPr>
            <w:r>
              <w:rPr>
                <w:sz w:val="22"/>
                <w:szCs w:val="22"/>
                <w:lang w:val="en-ZA"/>
              </w:rPr>
              <w:t>New insertion in Bill.</w:t>
            </w:r>
          </w:p>
          <w:p w:rsidR="005F035C" w:rsidRPr="0021041B" w:rsidRDefault="005F035C">
            <w:pPr>
              <w:rPr>
                <w:sz w:val="22"/>
                <w:szCs w:val="22"/>
                <w:lang w:val="en-ZA"/>
              </w:rPr>
            </w:pPr>
            <w:r>
              <w:rPr>
                <w:sz w:val="22"/>
                <w:szCs w:val="22"/>
                <w:lang w:val="en-ZA"/>
              </w:rPr>
              <w:t>Minor.</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sidRPr="004978AA">
              <w:rPr>
                <w:i/>
                <w:sz w:val="22"/>
                <w:szCs w:val="22"/>
                <w:lang w:val="en-ZA"/>
              </w:rPr>
              <w:t>i</w:t>
            </w:r>
            <w:r w:rsidR="00577EF4">
              <w:rPr>
                <w:sz w:val="22"/>
                <w:szCs w:val="22"/>
                <w:lang w:val="en-ZA"/>
              </w:rPr>
              <w:t>)</w:t>
            </w:r>
            <w:r w:rsidR="004978AA">
              <w:rPr>
                <w:sz w:val="22"/>
                <w:szCs w:val="22"/>
                <w:lang w:val="en-ZA"/>
              </w:rPr>
              <w:t>.</w:t>
            </w:r>
          </w:p>
        </w:tc>
        <w:tc>
          <w:tcPr>
            <w:tcW w:w="3037" w:type="dxa"/>
            <w:gridSpan w:val="2"/>
          </w:tcPr>
          <w:p w:rsidR="0021041B" w:rsidRPr="0021041B" w:rsidRDefault="00672F14" w:rsidP="005D0120">
            <w:pPr>
              <w:rPr>
                <w:sz w:val="22"/>
                <w:szCs w:val="22"/>
                <w:lang w:val="en-ZA"/>
              </w:rPr>
            </w:pPr>
            <w:r>
              <w:rPr>
                <w:sz w:val="22"/>
                <w:szCs w:val="22"/>
                <w:lang w:val="en-ZA"/>
              </w:rPr>
              <w:t>Convicted on 5 charges of Sec 14 (a)(Absence without leave) during a period of 24 month</w:t>
            </w:r>
            <w:r w:rsidR="005D0120">
              <w:rPr>
                <w:sz w:val="22"/>
                <w:szCs w:val="22"/>
                <w:lang w:val="en-ZA"/>
              </w:rPr>
              <w:t>s’s continuous service.</w:t>
            </w:r>
          </w:p>
        </w:tc>
        <w:tc>
          <w:tcPr>
            <w:tcW w:w="1890" w:type="dxa"/>
          </w:tcPr>
          <w:p w:rsidR="005D0120" w:rsidRPr="005D0120" w:rsidRDefault="005D0120" w:rsidP="005D0120">
            <w:pPr>
              <w:rPr>
                <w:sz w:val="22"/>
                <w:szCs w:val="22"/>
                <w:lang w:val="en-ZA"/>
              </w:rPr>
            </w:pPr>
            <w:r w:rsidRPr="005D0120">
              <w:rPr>
                <w:sz w:val="22"/>
                <w:szCs w:val="22"/>
                <w:lang w:val="en-ZA"/>
              </w:rPr>
              <w:t>GR Ch III (Reg 19(1)(</w:t>
            </w:r>
            <w:r w:rsidR="0037497D">
              <w:rPr>
                <w:sz w:val="22"/>
                <w:szCs w:val="22"/>
                <w:lang w:val="en-ZA"/>
              </w:rPr>
              <w:t>l</w:t>
            </w:r>
            <w:r w:rsidRPr="005D0120">
              <w:rPr>
                <w:sz w:val="22"/>
                <w:szCs w:val="22"/>
                <w:lang w:val="en-ZA"/>
              </w:rPr>
              <w:t>) and GR Ch IV Reg 21(1)(</w:t>
            </w:r>
            <w:r w:rsidR="00573C85">
              <w:rPr>
                <w:sz w:val="22"/>
                <w:szCs w:val="22"/>
                <w:lang w:val="en-ZA"/>
              </w:rPr>
              <w:t>m</w:t>
            </w:r>
            <w:r w:rsidRPr="005D0120">
              <w:rPr>
                <w:sz w:val="22"/>
                <w:szCs w:val="22"/>
                <w:lang w:val="en-ZA"/>
              </w:rPr>
              <w:t>).</w:t>
            </w:r>
          </w:p>
          <w:p w:rsidR="0021041B" w:rsidRPr="0021041B" w:rsidRDefault="005D0120" w:rsidP="005D0120">
            <w:pPr>
              <w:rPr>
                <w:sz w:val="22"/>
                <w:szCs w:val="22"/>
                <w:lang w:val="en-ZA"/>
              </w:rPr>
            </w:pPr>
            <w:r w:rsidRPr="000D7073">
              <w:rPr>
                <w:b/>
                <w:sz w:val="22"/>
                <w:szCs w:val="22"/>
                <w:lang w:val="en-ZA"/>
              </w:rPr>
              <w:t>Current law</w:t>
            </w:r>
            <w:r w:rsidR="000D7073">
              <w:rPr>
                <w:sz w:val="22"/>
                <w:szCs w:val="22"/>
                <w:lang w:val="en-ZA"/>
              </w:rPr>
              <w:t>.</w:t>
            </w:r>
          </w:p>
        </w:tc>
        <w:tc>
          <w:tcPr>
            <w:tcW w:w="1800" w:type="dxa"/>
          </w:tcPr>
          <w:p w:rsidR="00573C85" w:rsidRPr="00573C85" w:rsidRDefault="00573C85" w:rsidP="00573C85">
            <w:pPr>
              <w:rPr>
                <w:sz w:val="22"/>
                <w:szCs w:val="22"/>
                <w:lang w:val="en-ZA"/>
              </w:rPr>
            </w:pPr>
            <w:r w:rsidRPr="00573C85">
              <w:rPr>
                <w:sz w:val="22"/>
                <w:szCs w:val="22"/>
                <w:lang w:val="en-ZA"/>
              </w:rPr>
              <w:t>New insertion in Bill.</w:t>
            </w:r>
          </w:p>
          <w:p w:rsidR="0021041B" w:rsidRDefault="00573C85" w:rsidP="00573C85">
            <w:pPr>
              <w:rPr>
                <w:sz w:val="22"/>
                <w:szCs w:val="22"/>
                <w:lang w:val="en-ZA"/>
              </w:rPr>
            </w:pPr>
            <w:r w:rsidRPr="00573C85">
              <w:rPr>
                <w:sz w:val="22"/>
                <w:szCs w:val="22"/>
                <w:lang w:val="en-ZA"/>
              </w:rPr>
              <w:t>Minor</w:t>
            </w:r>
            <w:r>
              <w:rPr>
                <w:sz w:val="22"/>
                <w:szCs w:val="22"/>
                <w:lang w:val="en-ZA"/>
              </w:rPr>
              <w:t>.</w:t>
            </w:r>
          </w:p>
          <w:p w:rsidR="00064E80" w:rsidRDefault="00064E80" w:rsidP="00573C85">
            <w:pPr>
              <w:rPr>
                <w:b/>
                <w:sz w:val="22"/>
                <w:szCs w:val="22"/>
                <w:lang w:val="en-ZA"/>
              </w:rPr>
            </w:pPr>
            <w:r>
              <w:rPr>
                <w:b/>
                <w:sz w:val="22"/>
                <w:szCs w:val="22"/>
                <w:lang w:val="en-ZA"/>
              </w:rPr>
              <w:t>Discipline.</w:t>
            </w:r>
          </w:p>
          <w:p w:rsidR="00064E80" w:rsidRPr="00064E80" w:rsidRDefault="00064E80" w:rsidP="00573C85">
            <w:pPr>
              <w:rPr>
                <w:b/>
                <w:sz w:val="22"/>
                <w:szCs w:val="22"/>
                <w:lang w:val="en-ZA"/>
              </w:rPr>
            </w:pPr>
            <w:r>
              <w:rPr>
                <w:b/>
                <w:sz w:val="22"/>
                <w:szCs w:val="22"/>
                <w:lang w:val="en-ZA"/>
              </w:rPr>
              <w:t>Civ companies will also not allow.</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sidRPr="004978AA">
              <w:rPr>
                <w:i/>
                <w:sz w:val="22"/>
                <w:szCs w:val="22"/>
                <w:lang w:val="en-ZA"/>
              </w:rPr>
              <w:t>j</w:t>
            </w:r>
            <w:r w:rsidR="00577EF4">
              <w:rPr>
                <w:sz w:val="22"/>
                <w:szCs w:val="22"/>
                <w:lang w:val="en-ZA"/>
              </w:rPr>
              <w:t>)</w:t>
            </w:r>
            <w:r w:rsidR="004978AA">
              <w:rPr>
                <w:sz w:val="22"/>
                <w:szCs w:val="22"/>
                <w:lang w:val="en-ZA"/>
              </w:rPr>
              <w:t>.</w:t>
            </w:r>
          </w:p>
        </w:tc>
        <w:tc>
          <w:tcPr>
            <w:tcW w:w="3037" w:type="dxa"/>
            <w:gridSpan w:val="2"/>
          </w:tcPr>
          <w:p w:rsidR="0021041B" w:rsidRPr="0021041B" w:rsidRDefault="004978AA" w:rsidP="004978AA">
            <w:pPr>
              <w:rPr>
                <w:sz w:val="22"/>
                <w:szCs w:val="22"/>
                <w:lang w:val="en-ZA"/>
              </w:rPr>
            </w:pPr>
            <w:r>
              <w:rPr>
                <w:sz w:val="22"/>
                <w:szCs w:val="22"/>
                <w:lang w:val="en-ZA"/>
              </w:rPr>
              <w:t xml:space="preserve">If any condition of a conditional appointment is not fulfilled. </w:t>
            </w:r>
          </w:p>
        </w:tc>
        <w:tc>
          <w:tcPr>
            <w:tcW w:w="1890" w:type="dxa"/>
          </w:tcPr>
          <w:p w:rsidR="004978AA" w:rsidRDefault="004978AA" w:rsidP="004978AA">
            <w:pPr>
              <w:rPr>
                <w:sz w:val="22"/>
                <w:szCs w:val="22"/>
                <w:lang w:val="en-ZA"/>
              </w:rPr>
            </w:pPr>
            <w:r w:rsidRPr="004978AA">
              <w:rPr>
                <w:sz w:val="22"/>
                <w:szCs w:val="22"/>
                <w:lang w:val="en-ZA"/>
              </w:rPr>
              <w:t>GR Ch III (Reg 19(1)(</w:t>
            </w:r>
            <w:r>
              <w:rPr>
                <w:sz w:val="22"/>
                <w:szCs w:val="22"/>
                <w:lang w:val="en-ZA"/>
              </w:rPr>
              <w:t>b</w:t>
            </w:r>
            <w:r w:rsidRPr="004978AA">
              <w:rPr>
                <w:sz w:val="22"/>
                <w:szCs w:val="22"/>
                <w:lang w:val="en-ZA"/>
              </w:rPr>
              <w:t>)</w:t>
            </w:r>
            <w:r>
              <w:rPr>
                <w:sz w:val="22"/>
                <w:szCs w:val="22"/>
                <w:lang w:val="en-ZA"/>
              </w:rPr>
              <w:t>.</w:t>
            </w:r>
          </w:p>
          <w:p w:rsidR="0021041B" w:rsidRPr="004978AA" w:rsidRDefault="004978AA" w:rsidP="004978AA">
            <w:pPr>
              <w:rPr>
                <w:sz w:val="22"/>
                <w:szCs w:val="22"/>
                <w:lang w:val="en-ZA"/>
              </w:rPr>
            </w:pPr>
            <w:r w:rsidRPr="004978AA">
              <w:rPr>
                <w:b/>
                <w:sz w:val="22"/>
                <w:szCs w:val="22"/>
                <w:lang w:val="en-ZA"/>
              </w:rPr>
              <w:t>Current law</w:t>
            </w:r>
            <w:r>
              <w:rPr>
                <w:sz w:val="22"/>
                <w:szCs w:val="22"/>
                <w:lang w:val="en-ZA"/>
              </w:rPr>
              <w:t>.</w:t>
            </w:r>
          </w:p>
        </w:tc>
        <w:tc>
          <w:tcPr>
            <w:tcW w:w="1800" w:type="dxa"/>
          </w:tcPr>
          <w:p w:rsidR="0021041B" w:rsidRDefault="004978AA">
            <w:pPr>
              <w:rPr>
                <w:sz w:val="22"/>
                <w:szCs w:val="22"/>
                <w:lang w:val="en-ZA"/>
              </w:rPr>
            </w:pPr>
            <w:r>
              <w:rPr>
                <w:sz w:val="22"/>
                <w:szCs w:val="22"/>
                <w:lang w:val="en-ZA"/>
              </w:rPr>
              <w:t>New insertion in Bill.</w:t>
            </w:r>
          </w:p>
          <w:p w:rsidR="004978AA" w:rsidRPr="0021041B" w:rsidRDefault="004978AA">
            <w:pPr>
              <w:rPr>
                <w:sz w:val="22"/>
                <w:szCs w:val="22"/>
                <w:lang w:val="en-ZA"/>
              </w:rPr>
            </w:pPr>
            <w:r>
              <w:rPr>
                <w:sz w:val="22"/>
                <w:szCs w:val="22"/>
                <w:lang w:val="en-ZA"/>
              </w:rPr>
              <w:t>Minor.</w:t>
            </w:r>
          </w:p>
        </w:tc>
      </w:tr>
      <w:tr w:rsidR="00B67DF3" w:rsidTr="00181A1B">
        <w:tc>
          <w:tcPr>
            <w:tcW w:w="1438" w:type="dxa"/>
          </w:tcPr>
          <w:p w:rsidR="00B67DF3" w:rsidRPr="009F644D" w:rsidRDefault="00B67DF3" w:rsidP="009F644D">
            <w:pPr>
              <w:pStyle w:val="ListParagraph"/>
              <w:numPr>
                <w:ilvl w:val="0"/>
                <w:numId w:val="16"/>
              </w:numPr>
              <w:rPr>
                <w:sz w:val="22"/>
                <w:szCs w:val="22"/>
                <w:lang w:val="en-ZA"/>
              </w:rPr>
            </w:pPr>
          </w:p>
        </w:tc>
        <w:tc>
          <w:tcPr>
            <w:tcW w:w="1573" w:type="dxa"/>
          </w:tcPr>
          <w:p w:rsidR="00B67DF3" w:rsidRPr="0021041B" w:rsidRDefault="00E05EFE" w:rsidP="00577EF4">
            <w:pPr>
              <w:rPr>
                <w:sz w:val="22"/>
                <w:szCs w:val="22"/>
                <w:lang w:val="en-ZA"/>
              </w:rPr>
            </w:pPr>
            <w:r w:rsidRPr="00E05EFE">
              <w:rPr>
                <w:sz w:val="22"/>
                <w:szCs w:val="22"/>
                <w:lang w:val="en-ZA"/>
              </w:rPr>
              <w:t>Sec 59(2)(</w:t>
            </w:r>
            <w:r w:rsidR="00577EF4" w:rsidRPr="004978AA">
              <w:rPr>
                <w:i/>
                <w:sz w:val="22"/>
                <w:szCs w:val="22"/>
                <w:lang w:val="en-ZA"/>
              </w:rPr>
              <w:t>k</w:t>
            </w:r>
            <w:r w:rsidR="00577EF4">
              <w:rPr>
                <w:sz w:val="22"/>
                <w:szCs w:val="22"/>
                <w:lang w:val="en-ZA"/>
              </w:rPr>
              <w:t>)</w:t>
            </w:r>
            <w:r w:rsidR="004978AA">
              <w:rPr>
                <w:sz w:val="22"/>
                <w:szCs w:val="22"/>
                <w:lang w:val="en-ZA"/>
              </w:rPr>
              <w:t>.</w:t>
            </w:r>
          </w:p>
        </w:tc>
        <w:tc>
          <w:tcPr>
            <w:tcW w:w="3037" w:type="dxa"/>
            <w:gridSpan w:val="2"/>
          </w:tcPr>
          <w:p w:rsidR="00B67DF3" w:rsidRPr="0021041B" w:rsidRDefault="004978AA" w:rsidP="004978AA">
            <w:pPr>
              <w:rPr>
                <w:sz w:val="22"/>
                <w:szCs w:val="22"/>
                <w:lang w:val="en-ZA"/>
              </w:rPr>
            </w:pPr>
            <w:r>
              <w:rPr>
                <w:sz w:val="22"/>
                <w:szCs w:val="22"/>
                <w:lang w:val="en-ZA"/>
              </w:rPr>
              <w:t xml:space="preserve">Material misrepresentation of position iro a condition of </w:t>
            </w:r>
            <w:r>
              <w:rPr>
                <w:sz w:val="22"/>
                <w:szCs w:val="22"/>
                <w:lang w:val="en-ZA"/>
              </w:rPr>
              <w:lastRenderedPageBreak/>
              <w:t>appointment to any rank or post.</w:t>
            </w:r>
          </w:p>
        </w:tc>
        <w:tc>
          <w:tcPr>
            <w:tcW w:w="1890" w:type="dxa"/>
          </w:tcPr>
          <w:p w:rsidR="004978AA" w:rsidRPr="004978AA" w:rsidRDefault="004978AA" w:rsidP="004978AA">
            <w:pPr>
              <w:rPr>
                <w:sz w:val="22"/>
                <w:szCs w:val="22"/>
                <w:lang w:val="en-ZA"/>
              </w:rPr>
            </w:pPr>
            <w:r w:rsidRPr="004978AA">
              <w:rPr>
                <w:sz w:val="22"/>
                <w:szCs w:val="22"/>
                <w:lang w:val="en-ZA"/>
              </w:rPr>
              <w:lastRenderedPageBreak/>
              <w:t>GR Ch III (Reg 19(1)(</w:t>
            </w:r>
            <w:r>
              <w:rPr>
                <w:sz w:val="22"/>
                <w:szCs w:val="22"/>
                <w:lang w:val="en-ZA"/>
              </w:rPr>
              <w:t>d</w:t>
            </w:r>
            <w:r w:rsidRPr="004978AA">
              <w:rPr>
                <w:sz w:val="22"/>
                <w:szCs w:val="22"/>
                <w:lang w:val="en-ZA"/>
              </w:rPr>
              <w:t xml:space="preserve">) and GR </w:t>
            </w:r>
            <w:r w:rsidRPr="004978AA">
              <w:rPr>
                <w:sz w:val="22"/>
                <w:szCs w:val="22"/>
                <w:lang w:val="en-ZA"/>
              </w:rPr>
              <w:lastRenderedPageBreak/>
              <w:t>Ch IV Reg 21(1)(</w:t>
            </w:r>
            <w:r>
              <w:rPr>
                <w:sz w:val="22"/>
                <w:szCs w:val="22"/>
                <w:lang w:val="en-ZA"/>
              </w:rPr>
              <w:t>d</w:t>
            </w:r>
            <w:r w:rsidRPr="004978AA">
              <w:rPr>
                <w:sz w:val="22"/>
                <w:szCs w:val="22"/>
                <w:lang w:val="en-ZA"/>
              </w:rPr>
              <w:t>).</w:t>
            </w:r>
          </w:p>
          <w:p w:rsidR="00B67DF3" w:rsidRPr="004978AA" w:rsidRDefault="004978AA" w:rsidP="004978AA">
            <w:pPr>
              <w:rPr>
                <w:sz w:val="22"/>
                <w:szCs w:val="22"/>
                <w:lang w:val="en-ZA"/>
              </w:rPr>
            </w:pPr>
            <w:r w:rsidRPr="004978AA">
              <w:rPr>
                <w:b/>
                <w:sz w:val="22"/>
                <w:szCs w:val="22"/>
                <w:lang w:val="en-ZA"/>
              </w:rPr>
              <w:t>Current law</w:t>
            </w:r>
            <w:r>
              <w:rPr>
                <w:sz w:val="22"/>
                <w:szCs w:val="22"/>
                <w:lang w:val="en-ZA"/>
              </w:rPr>
              <w:t>.</w:t>
            </w:r>
          </w:p>
        </w:tc>
        <w:tc>
          <w:tcPr>
            <w:tcW w:w="1800" w:type="dxa"/>
          </w:tcPr>
          <w:p w:rsidR="004978AA" w:rsidRPr="004978AA" w:rsidRDefault="004978AA" w:rsidP="004978AA">
            <w:pPr>
              <w:rPr>
                <w:sz w:val="22"/>
                <w:szCs w:val="22"/>
                <w:lang w:val="en-ZA"/>
              </w:rPr>
            </w:pPr>
            <w:r w:rsidRPr="004978AA">
              <w:rPr>
                <w:sz w:val="22"/>
                <w:szCs w:val="22"/>
                <w:lang w:val="en-ZA"/>
              </w:rPr>
              <w:lastRenderedPageBreak/>
              <w:t>New insertion in Bill.</w:t>
            </w:r>
          </w:p>
          <w:p w:rsidR="00B67DF3" w:rsidRDefault="004978AA" w:rsidP="004978AA">
            <w:pPr>
              <w:rPr>
                <w:sz w:val="22"/>
                <w:szCs w:val="22"/>
                <w:lang w:val="en-ZA"/>
              </w:rPr>
            </w:pPr>
            <w:r w:rsidRPr="004978AA">
              <w:rPr>
                <w:sz w:val="22"/>
                <w:szCs w:val="22"/>
                <w:lang w:val="en-ZA"/>
              </w:rPr>
              <w:lastRenderedPageBreak/>
              <w:t>Minor.</w:t>
            </w:r>
          </w:p>
          <w:p w:rsidR="00064E80" w:rsidRPr="0021041B" w:rsidRDefault="00064E80" w:rsidP="004978AA">
            <w:pPr>
              <w:rPr>
                <w:sz w:val="22"/>
                <w:szCs w:val="22"/>
                <w:lang w:val="en-ZA"/>
              </w:rPr>
            </w:pPr>
            <w:r w:rsidRPr="00064E80">
              <w:rPr>
                <w:b/>
                <w:sz w:val="22"/>
                <w:szCs w:val="22"/>
                <w:lang w:val="en-ZA"/>
              </w:rPr>
              <w:t xml:space="preserve">Eg false degree </w:t>
            </w:r>
            <w:r>
              <w:rPr>
                <w:b/>
                <w:sz w:val="22"/>
                <w:szCs w:val="22"/>
                <w:lang w:val="en-ZA"/>
              </w:rPr>
              <w:t>certify-</w:t>
            </w:r>
            <w:r w:rsidRPr="00064E80">
              <w:rPr>
                <w:b/>
                <w:sz w:val="22"/>
                <w:szCs w:val="22"/>
                <w:lang w:val="en-ZA"/>
              </w:rPr>
              <w:t>cate</w:t>
            </w:r>
            <w:r>
              <w:rPr>
                <w:sz w:val="22"/>
                <w:szCs w:val="22"/>
                <w:lang w:val="en-ZA"/>
              </w:rPr>
              <w:t>.</w:t>
            </w:r>
          </w:p>
        </w:tc>
      </w:tr>
      <w:tr w:rsidR="0021041B" w:rsidTr="00181A1B">
        <w:tc>
          <w:tcPr>
            <w:tcW w:w="1438" w:type="dxa"/>
          </w:tcPr>
          <w:p w:rsidR="0021041B" w:rsidRPr="009F644D" w:rsidRDefault="0021041B" w:rsidP="009F644D">
            <w:pPr>
              <w:pStyle w:val="ListParagraph"/>
              <w:numPr>
                <w:ilvl w:val="0"/>
                <w:numId w:val="16"/>
              </w:numPr>
              <w:rPr>
                <w:sz w:val="22"/>
                <w:szCs w:val="22"/>
                <w:lang w:val="en-ZA"/>
              </w:rPr>
            </w:pPr>
          </w:p>
        </w:tc>
        <w:tc>
          <w:tcPr>
            <w:tcW w:w="1573" w:type="dxa"/>
          </w:tcPr>
          <w:p w:rsidR="0021041B" w:rsidRPr="0021041B" w:rsidRDefault="00E05EFE" w:rsidP="00577EF4">
            <w:pPr>
              <w:rPr>
                <w:sz w:val="22"/>
                <w:szCs w:val="22"/>
                <w:lang w:val="en-ZA"/>
              </w:rPr>
            </w:pPr>
            <w:r w:rsidRPr="00E05EFE">
              <w:rPr>
                <w:sz w:val="22"/>
                <w:szCs w:val="22"/>
                <w:lang w:val="en-ZA"/>
              </w:rPr>
              <w:t>Sec 59(2)(</w:t>
            </w:r>
            <w:r w:rsidR="00577EF4" w:rsidRPr="004978AA">
              <w:rPr>
                <w:i/>
                <w:sz w:val="22"/>
                <w:szCs w:val="22"/>
                <w:lang w:val="en-ZA"/>
              </w:rPr>
              <w:t>l</w:t>
            </w:r>
            <w:r w:rsidR="00577EF4">
              <w:rPr>
                <w:sz w:val="22"/>
                <w:szCs w:val="22"/>
                <w:lang w:val="en-ZA"/>
              </w:rPr>
              <w:t>)</w:t>
            </w:r>
            <w:r w:rsidR="004978AA">
              <w:rPr>
                <w:sz w:val="22"/>
                <w:szCs w:val="22"/>
                <w:lang w:val="en-ZA"/>
              </w:rPr>
              <w:t>.</w:t>
            </w:r>
          </w:p>
        </w:tc>
        <w:tc>
          <w:tcPr>
            <w:tcW w:w="3037" w:type="dxa"/>
            <w:gridSpan w:val="2"/>
          </w:tcPr>
          <w:p w:rsidR="0021041B" w:rsidRPr="0021041B" w:rsidRDefault="004978AA">
            <w:pPr>
              <w:rPr>
                <w:sz w:val="22"/>
                <w:szCs w:val="22"/>
                <w:lang w:val="en-ZA"/>
              </w:rPr>
            </w:pPr>
            <w:r>
              <w:rPr>
                <w:sz w:val="22"/>
                <w:szCs w:val="22"/>
                <w:lang w:val="en-ZA"/>
              </w:rPr>
              <w:t>Unsuitable for formative or specialised training, or remustering.</w:t>
            </w:r>
          </w:p>
        </w:tc>
        <w:tc>
          <w:tcPr>
            <w:tcW w:w="1890" w:type="dxa"/>
          </w:tcPr>
          <w:p w:rsidR="004978AA" w:rsidRPr="004978AA" w:rsidRDefault="004978AA" w:rsidP="004978AA">
            <w:pPr>
              <w:rPr>
                <w:sz w:val="22"/>
                <w:szCs w:val="22"/>
                <w:lang w:val="en-ZA"/>
              </w:rPr>
            </w:pPr>
            <w:r w:rsidRPr="004978AA">
              <w:rPr>
                <w:sz w:val="22"/>
                <w:szCs w:val="22"/>
                <w:lang w:val="en-ZA"/>
              </w:rPr>
              <w:t>GR Ch III (Reg 19(1)(</w:t>
            </w:r>
            <w:r>
              <w:rPr>
                <w:sz w:val="22"/>
                <w:szCs w:val="22"/>
                <w:lang w:val="en-ZA"/>
              </w:rPr>
              <w:t>f</w:t>
            </w:r>
            <w:r w:rsidRPr="004978AA">
              <w:rPr>
                <w:sz w:val="22"/>
                <w:szCs w:val="22"/>
                <w:lang w:val="en-ZA"/>
              </w:rPr>
              <w:t>)) and GR Ch IV Reg 21(1)(</w:t>
            </w:r>
            <w:r>
              <w:rPr>
                <w:sz w:val="22"/>
                <w:szCs w:val="22"/>
                <w:lang w:val="en-ZA"/>
              </w:rPr>
              <w:t>f</w:t>
            </w:r>
            <w:r w:rsidRPr="004978AA">
              <w:rPr>
                <w:sz w:val="22"/>
                <w:szCs w:val="22"/>
                <w:lang w:val="en-ZA"/>
              </w:rPr>
              <w:t>).</w:t>
            </w:r>
          </w:p>
          <w:p w:rsidR="0021041B" w:rsidRPr="0021041B" w:rsidRDefault="004978AA" w:rsidP="004978AA">
            <w:pPr>
              <w:rPr>
                <w:sz w:val="22"/>
                <w:szCs w:val="22"/>
                <w:lang w:val="en-ZA"/>
              </w:rPr>
            </w:pPr>
            <w:r w:rsidRPr="004978AA">
              <w:rPr>
                <w:b/>
                <w:sz w:val="22"/>
                <w:szCs w:val="22"/>
                <w:lang w:val="en-ZA"/>
              </w:rPr>
              <w:t>Current law</w:t>
            </w:r>
            <w:r w:rsidRPr="004978AA">
              <w:rPr>
                <w:sz w:val="22"/>
                <w:szCs w:val="22"/>
                <w:lang w:val="en-ZA"/>
              </w:rPr>
              <w:t>.</w:t>
            </w:r>
          </w:p>
        </w:tc>
        <w:tc>
          <w:tcPr>
            <w:tcW w:w="1800" w:type="dxa"/>
          </w:tcPr>
          <w:p w:rsidR="004978AA" w:rsidRPr="004978AA" w:rsidRDefault="004978AA" w:rsidP="004978AA">
            <w:pPr>
              <w:rPr>
                <w:sz w:val="22"/>
                <w:szCs w:val="22"/>
                <w:lang w:val="en-ZA"/>
              </w:rPr>
            </w:pPr>
            <w:r w:rsidRPr="004978AA">
              <w:rPr>
                <w:sz w:val="22"/>
                <w:szCs w:val="22"/>
                <w:lang w:val="en-ZA"/>
              </w:rPr>
              <w:t>New insertion in Bill.</w:t>
            </w:r>
          </w:p>
          <w:p w:rsidR="0021041B" w:rsidRDefault="004978AA" w:rsidP="004978AA">
            <w:pPr>
              <w:rPr>
                <w:sz w:val="22"/>
                <w:szCs w:val="22"/>
                <w:lang w:val="en-ZA"/>
              </w:rPr>
            </w:pPr>
            <w:r w:rsidRPr="004978AA">
              <w:rPr>
                <w:sz w:val="22"/>
                <w:szCs w:val="22"/>
                <w:lang w:val="en-ZA"/>
              </w:rPr>
              <w:t>Minor</w:t>
            </w:r>
            <w:r>
              <w:rPr>
                <w:sz w:val="22"/>
                <w:szCs w:val="22"/>
                <w:lang w:val="en-ZA"/>
              </w:rPr>
              <w:t>.</w:t>
            </w:r>
          </w:p>
          <w:p w:rsidR="006F1FCD" w:rsidRPr="006F1FCD" w:rsidRDefault="006F1FCD" w:rsidP="004978AA">
            <w:pPr>
              <w:rPr>
                <w:b/>
                <w:sz w:val="22"/>
                <w:szCs w:val="22"/>
                <w:lang w:val="en-ZA"/>
              </w:rPr>
            </w:pPr>
            <w:r w:rsidRPr="006F1FCD">
              <w:rPr>
                <w:b/>
                <w:sz w:val="22"/>
                <w:szCs w:val="22"/>
                <w:lang w:val="en-ZA"/>
              </w:rPr>
              <w:t xml:space="preserve">Eg </w:t>
            </w:r>
            <w:r>
              <w:rPr>
                <w:b/>
                <w:sz w:val="22"/>
                <w:szCs w:val="22"/>
                <w:lang w:val="en-ZA"/>
              </w:rPr>
              <w:t>too skinny (pilot</w:t>
            </w:r>
            <w:r w:rsidR="00C93B5E">
              <w:rPr>
                <w:b/>
                <w:sz w:val="22"/>
                <w:szCs w:val="22"/>
                <w:lang w:val="en-ZA"/>
              </w:rPr>
              <w:t>s), or overweight.</w:t>
            </w:r>
          </w:p>
        </w:tc>
      </w:tr>
      <w:tr w:rsidR="00E05EFE" w:rsidTr="00181A1B">
        <w:tc>
          <w:tcPr>
            <w:tcW w:w="1438" w:type="dxa"/>
          </w:tcPr>
          <w:p w:rsidR="00E05EFE" w:rsidRPr="009F644D" w:rsidRDefault="00E05EFE" w:rsidP="009F644D">
            <w:pPr>
              <w:pStyle w:val="ListParagraph"/>
              <w:numPr>
                <w:ilvl w:val="0"/>
                <w:numId w:val="16"/>
              </w:numPr>
              <w:rPr>
                <w:sz w:val="22"/>
                <w:szCs w:val="22"/>
                <w:lang w:val="en-ZA"/>
              </w:rPr>
            </w:pPr>
          </w:p>
        </w:tc>
        <w:tc>
          <w:tcPr>
            <w:tcW w:w="1573" w:type="dxa"/>
          </w:tcPr>
          <w:p w:rsidR="00E05EFE" w:rsidRPr="00E05EFE" w:rsidRDefault="00577EF4" w:rsidP="00577EF4">
            <w:pPr>
              <w:rPr>
                <w:sz w:val="22"/>
                <w:szCs w:val="22"/>
                <w:lang w:val="en-ZA"/>
              </w:rPr>
            </w:pPr>
            <w:r w:rsidRPr="00577EF4">
              <w:rPr>
                <w:sz w:val="22"/>
                <w:szCs w:val="22"/>
                <w:lang w:val="en-ZA"/>
              </w:rPr>
              <w:t>Sec 59(2)(</w:t>
            </w:r>
            <w:r w:rsidRPr="004978AA">
              <w:rPr>
                <w:i/>
                <w:sz w:val="22"/>
                <w:szCs w:val="22"/>
                <w:lang w:val="en-ZA"/>
              </w:rPr>
              <w:t>m</w:t>
            </w:r>
            <w:r>
              <w:rPr>
                <w:sz w:val="22"/>
                <w:szCs w:val="22"/>
                <w:lang w:val="en-ZA"/>
              </w:rPr>
              <w:t>)</w:t>
            </w:r>
            <w:r w:rsidR="004978AA">
              <w:rPr>
                <w:sz w:val="22"/>
                <w:szCs w:val="22"/>
                <w:lang w:val="en-ZA"/>
              </w:rPr>
              <w:t>.</w:t>
            </w:r>
          </w:p>
        </w:tc>
        <w:tc>
          <w:tcPr>
            <w:tcW w:w="3037" w:type="dxa"/>
            <w:gridSpan w:val="2"/>
          </w:tcPr>
          <w:p w:rsidR="00E05EFE" w:rsidRPr="004978AA" w:rsidRDefault="004978AA" w:rsidP="004978AA">
            <w:pPr>
              <w:pStyle w:val="NormalClosed"/>
              <w:rPr>
                <w:rFonts w:ascii="Arial" w:hAnsi="Arial" w:cs="Arial"/>
                <w:sz w:val="22"/>
                <w:szCs w:val="22"/>
                <w:lang w:val="en-ZA"/>
              </w:rPr>
            </w:pPr>
            <w:r w:rsidRPr="004978AA">
              <w:rPr>
                <w:rFonts w:ascii="Arial" w:hAnsi="Arial" w:cs="Arial"/>
                <w:sz w:val="22"/>
                <w:szCs w:val="22"/>
                <w:lang w:val="en-ZA"/>
              </w:rPr>
              <w:t>Refusal to obey instruction for compulsory immunisa</w:t>
            </w:r>
            <w:r>
              <w:rPr>
                <w:rFonts w:ascii="Arial" w:hAnsi="Arial" w:cs="Arial"/>
                <w:sz w:val="22"/>
                <w:szCs w:val="22"/>
                <w:lang w:val="en-ZA"/>
              </w:rPr>
              <w:t>-</w:t>
            </w:r>
            <w:r w:rsidRPr="004978AA">
              <w:rPr>
                <w:rFonts w:ascii="Arial" w:hAnsi="Arial" w:cs="Arial"/>
                <w:sz w:val="22"/>
                <w:szCs w:val="22"/>
                <w:lang w:val="en-ZA"/>
              </w:rPr>
              <w:t>tion.</w:t>
            </w:r>
          </w:p>
        </w:tc>
        <w:tc>
          <w:tcPr>
            <w:tcW w:w="1890" w:type="dxa"/>
          </w:tcPr>
          <w:p w:rsidR="004978AA" w:rsidRPr="004978AA" w:rsidRDefault="004978AA" w:rsidP="004978AA">
            <w:pPr>
              <w:rPr>
                <w:sz w:val="22"/>
                <w:szCs w:val="22"/>
                <w:lang w:val="en-ZA"/>
              </w:rPr>
            </w:pPr>
            <w:r w:rsidRPr="004978AA">
              <w:rPr>
                <w:sz w:val="22"/>
                <w:szCs w:val="22"/>
                <w:lang w:val="en-ZA"/>
              </w:rPr>
              <w:t>GR Ch III (Reg 19(1)(</w:t>
            </w:r>
            <w:r>
              <w:rPr>
                <w:sz w:val="22"/>
                <w:szCs w:val="22"/>
                <w:lang w:val="en-ZA"/>
              </w:rPr>
              <w:t>g</w:t>
            </w:r>
            <w:r w:rsidRPr="004978AA">
              <w:rPr>
                <w:sz w:val="22"/>
                <w:szCs w:val="22"/>
                <w:lang w:val="en-ZA"/>
              </w:rPr>
              <w:t>) and GR Ch IV Reg 21(1)(</w:t>
            </w:r>
            <w:r>
              <w:rPr>
                <w:sz w:val="22"/>
                <w:szCs w:val="22"/>
                <w:lang w:val="en-ZA"/>
              </w:rPr>
              <w:t>g</w:t>
            </w:r>
            <w:r w:rsidRPr="004978AA">
              <w:rPr>
                <w:sz w:val="22"/>
                <w:szCs w:val="22"/>
                <w:lang w:val="en-ZA"/>
              </w:rPr>
              <w:t>).</w:t>
            </w:r>
          </w:p>
          <w:p w:rsidR="00E05EFE" w:rsidRPr="0021041B" w:rsidRDefault="004978AA" w:rsidP="004978AA">
            <w:pPr>
              <w:rPr>
                <w:sz w:val="22"/>
                <w:szCs w:val="22"/>
                <w:lang w:val="en-ZA"/>
              </w:rPr>
            </w:pPr>
            <w:r w:rsidRPr="004978AA">
              <w:rPr>
                <w:b/>
                <w:sz w:val="22"/>
                <w:szCs w:val="22"/>
                <w:lang w:val="en-ZA"/>
              </w:rPr>
              <w:t>Current law</w:t>
            </w:r>
            <w:r w:rsidRPr="004978AA">
              <w:rPr>
                <w:sz w:val="22"/>
                <w:szCs w:val="22"/>
                <w:lang w:val="en-ZA"/>
              </w:rPr>
              <w:t>.</w:t>
            </w:r>
          </w:p>
        </w:tc>
        <w:tc>
          <w:tcPr>
            <w:tcW w:w="1800" w:type="dxa"/>
          </w:tcPr>
          <w:p w:rsidR="004978AA" w:rsidRPr="004978AA" w:rsidRDefault="004978AA" w:rsidP="004978AA">
            <w:pPr>
              <w:rPr>
                <w:sz w:val="22"/>
                <w:szCs w:val="22"/>
                <w:lang w:val="en-ZA"/>
              </w:rPr>
            </w:pPr>
            <w:r w:rsidRPr="004978AA">
              <w:rPr>
                <w:sz w:val="22"/>
                <w:szCs w:val="22"/>
                <w:lang w:val="en-ZA"/>
              </w:rPr>
              <w:t>New insertion in Bill.</w:t>
            </w:r>
          </w:p>
          <w:p w:rsidR="00E05EFE" w:rsidRPr="0021041B" w:rsidRDefault="004978AA" w:rsidP="004978AA">
            <w:pPr>
              <w:rPr>
                <w:sz w:val="22"/>
                <w:szCs w:val="22"/>
                <w:lang w:val="en-ZA"/>
              </w:rPr>
            </w:pPr>
            <w:r w:rsidRPr="004978AA">
              <w:rPr>
                <w:sz w:val="22"/>
                <w:szCs w:val="22"/>
                <w:lang w:val="en-ZA"/>
              </w:rPr>
              <w:t>Minor</w:t>
            </w:r>
            <w:r>
              <w:rPr>
                <w:sz w:val="22"/>
                <w:szCs w:val="22"/>
                <w:lang w:val="en-ZA"/>
              </w:rPr>
              <w:t>.</w:t>
            </w:r>
          </w:p>
        </w:tc>
      </w:tr>
      <w:tr w:rsidR="00E05EFE" w:rsidTr="00181A1B">
        <w:tc>
          <w:tcPr>
            <w:tcW w:w="1438" w:type="dxa"/>
          </w:tcPr>
          <w:p w:rsidR="00E05EFE" w:rsidRPr="009F644D" w:rsidRDefault="00E05EFE" w:rsidP="009F644D">
            <w:pPr>
              <w:pStyle w:val="ListParagraph"/>
              <w:numPr>
                <w:ilvl w:val="0"/>
                <w:numId w:val="16"/>
              </w:numPr>
              <w:rPr>
                <w:sz w:val="22"/>
                <w:szCs w:val="22"/>
                <w:lang w:val="en-ZA"/>
              </w:rPr>
            </w:pPr>
          </w:p>
        </w:tc>
        <w:tc>
          <w:tcPr>
            <w:tcW w:w="1573" w:type="dxa"/>
          </w:tcPr>
          <w:p w:rsidR="00E05EFE" w:rsidRPr="00E05EFE" w:rsidRDefault="00577EF4" w:rsidP="00577EF4">
            <w:pPr>
              <w:rPr>
                <w:sz w:val="22"/>
                <w:szCs w:val="22"/>
                <w:lang w:val="en-ZA"/>
              </w:rPr>
            </w:pPr>
            <w:r w:rsidRPr="00577EF4">
              <w:rPr>
                <w:sz w:val="22"/>
                <w:szCs w:val="22"/>
                <w:lang w:val="en-ZA"/>
              </w:rPr>
              <w:t>Sec 59(2)(</w:t>
            </w:r>
            <w:r w:rsidRPr="004978AA">
              <w:rPr>
                <w:i/>
                <w:sz w:val="22"/>
                <w:szCs w:val="22"/>
                <w:lang w:val="en-ZA"/>
              </w:rPr>
              <w:t>n</w:t>
            </w:r>
            <w:r>
              <w:rPr>
                <w:sz w:val="22"/>
                <w:szCs w:val="22"/>
                <w:lang w:val="en-ZA"/>
              </w:rPr>
              <w:t>)</w:t>
            </w:r>
            <w:r w:rsidR="004978AA">
              <w:rPr>
                <w:sz w:val="22"/>
                <w:szCs w:val="22"/>
                <w:lang w:val="en-ZA"/>
              </w:rPr>
              <w:t>.</w:t>
            </w:r>
          </w:p>
        </w:tc>
        <w:tc>
          <w:tcPr>
            <w:tcW w:w="3037" w:type="dxa"/>
            <w:gridSpan w:val="2"/>
          </w:tcPr>
          <w:p w:rsidR="00E05EFE" w:rsidRPr="0021041B" w:rsidRDefault="004978AA" w:rsidP="004978AA">
            <w:pPr>
              <w:rPr>
                <w:sz w:val="22"/>
                <w:szCs w:val="22"/>
                <w:lang w:val="en-ZA"/>
              </w:rPr>
            </w:pPr>
            <w:r>
              <w:rPr>
                <w:sz w:val="22"/>
                <w:szCs w:val="22"/>
                <w:lang w:val="en-ZA"/>
              </w:rPr>
              <w:t xml:space="preserve">Member is charged but not yet convicted in a civilian or military criminal court and continued employment is rendered undesirable, due to gravity of charges, publicity of charges or allegations, prejudice ot potential prejudice to DOD, impact on confidence of public in Defence Force, constitutional imperative for DOD to be structured and managed as a disciplined military force. </w:t>
            </w:r>
          </w:p>
        </w:tc>
        <w:tc>
          <w:tcPr>
            <w:tcW w:w="1890" w:type="dxa"/>
          </w:tcPr>
          <w:p w:rsidR="00E05EFE" w:rsidRPr="0021041B" w:rsidRDefault="004978AA">
            <w:pPr>
              <w:rPr>
                <w:sz w:val="22"/>
                <w:szCs w:val="22"/>
                <w:lang w:val="en-ZA"/>
              </w:rPr>
            </w:pPr>
            <w:r w:rsidRPr="004978AA">
              <w:rPr>
                <w:b/>
                <w:sz w:val="22"/>
                <w:szCs w:val="22"/>
                <w:lang w:val="en-ZA"/>
              </w:rPr>
              <w:t>New law</w:t>
            </w:r>
            <w:r>
              <w:rPr>
                <w:sz w:val="22"/>
                <w:szCs w:val="22"/>
                <w:lang w:val="en-ZA"/>
              </w:rPr>
              <w:t>.</w:t>
            </w:r>
          </w:p>
        </w:tc>
        <w:tc>
          <w:tcPr>
            <w:tcW w:w="1800" w:type="dxa"/>
          </w:tcPr>
          <w:p w:rsidR="00E05EFE" w:rsidRDefault="004978AA">
            <w:pPr>
              <w:rPr>
                <w:sz w:val="22"/>
                <w:szCs w:val="22"/>
                <w:lang w:val="en-ZA"/>
              </w:rPr>
            </w:pPr>
            <w:r>
              <w:rPr>
                <w:sz w:val="22"/>
                <w:szCs w:val="22"/>
                <w:lang w:val="en-ZA"/>
              </w:rPr>
              <w:t>New insertion in Bill.</w:t>
            </w:r>
          </w:p>
          <w:p w:rsidR="00C93B5E" w:rsidRDefault="00C93B5E">
            <w:pPr>
              <w:rPr>
                <w:b/>
                <w:sz w:val="22"/>
                <w:szCs w:val="22"/>
                <w:lang w:val="en-ZA"/>
              </w:rPr>
            </w:pPr>
            <w:r>
              <w:rPr>
                <w:b/>
                <w:sz w:val="22"/>
                <w:szCs w:val="22"/>
                <w:lang w:val="en-ZA"/>
              </w:rPr>
              <w:t>Discipline.</w:t>
            </w:r>
          </w:p>
          <w:p w:rsidR="00C93B5E" w:rsidRDefault="00C93B5E">
            <w:pPr>
              <w:rPr>
                <w:b/>
                <w:sz w:val="22"/>
                <w:szCs w:val="22"/>
                <w:lang w:val="en-ZA"/>
              </w:rPr>
            </w:pPr>
            <w:r>
              <w:rPr>
                <w:b/>
                <w:sz w:val="22"/>
                <w:szCs w:val="22"/>
                <w:lang w:val="en-ZA"/>
              </w:rPr>
              <w:t>Society’s interests.</w:t>
            </w:r>
          </w:p>
          <w:p w:rsidR="004E7091" w:rsidRPr="00C93B5E" w:rsidRDefault="004E7091">
            <w:pPr>
              <w:rPr>
                <w:b/>
                <w:sz w:val="22"/>
                <w:szCs w:val="22"/>
                <w:lang w:val="en-ZA"/>
              </w:rPr>
            </w:pPr>
            <w:r>
              <w:rPr>
                <w:b/>
                <w:sz w:val="22"/>
                <w:szCs w:val="22"/>
                <w:lang w:val="en-ZA"/>
              </w:rPr>
              <w:t>Cannot wait so long for finalisation and payment of benefits during that period.</w:t>
            </w:r>
          </w:p>
        </w:tc>
      </w:tr>
      <w:tr w:rsidR="00E05EFE" w:rsidTr="00181A1B">
        <w:tc>
          <w:tcPr>
            <w:tcW w:w="1438" w:type="dxa"/>
          </w:tcPr>
          <w:p w:rsidR="00E05EFE" w:rsidRPr="009F644D" w:rsidRDefault="00E05EFE" w:rsidP="009F644D">
            <w:pPr>
              <w:pStyle w:val="ListParagraph"/>
              <w:numPr>
                <w:ilvl w:val="0"/>
                <w:numId w:val="16"/>
              </w:numPr>
              <w:rPr>
                <w:sz w:val="22"/>
                <w:szCs w:val="22"/>
                <w:lang w:val="en-ZA"/>
              </w:rPr>
            </w:pPr>
          </w:p>
        </w:tc>
        <w:tc>
          <w:tcPr>
            <w:tcW w:w="1573" w:type="dxa"/>
          </w:tcPr>
          <w:p w:rsidR="00E05EFE" w:rsidRPr="00E05EFE" w:rsidRDefault="00577EF4" w:rsidP="00577EF4">
            <w:pPr>
              <w:rPr>
                <w:sz w:val="22"/>
                <w:szCs w:val="22"/>
                <w:lang w:val="en-ZA"/>
              </w:rPr>
            </w:pPr>
            <w:r w:rsidRPr="00577EF4">
              <w:rPr>
                <w:sz w:val="22"/>
                <w:szCs w:val="22"/>
                <w:lang w:val="en-ZA"/>
              </w:rPr>
              <w:t>Sec 59(2)(</w:t>
            </w:r>
            <w:r w:rsidRPr="004978AA">
              <w:rPr>
                <w:i/>
                <w:sz w:val="22"/>
                <w:szCs w:val="22"/>
                <w:lang w:val="en-ZA"/>
              </w:rPr>
              <w:t>o</w:t>
            </w:r>
            <w:r>
              <w:rPr>
                <w:sz w:val="22"/>
                <w:szCs w:val="22"/>
                <w:lang w:val="en-ZA"/>
              </w:rPr>
              <w:t>)</w:t>
            </w:r>
            <w:r w:rsidR="004978AA">
              <w:rPr>
                <w:sz w:val="22"/>
                <w:szCs w:val="22"/>
                <w:lang w:val="en-ZA"/>
              </w:rPr>
              <w:t>.</w:t>
            </w:r>
          </w:p>
        </w:tc>
        <w:tc>
          <w:tcPr>
            <w:tcW w:w="3037" w:type="dxa"/>
            <w:gridSpan w:val="2"/>
          </w:tcPr>
          <w:p w:rsidR="00E05EFE" w:rsidRPr="0021041B" w:rsidRDefault="004978AA" w:rsidP="00C87B64">
            <w:pPr>
              <w:rPr>
                <w:sz w:val="22"/>
                <w:szCs w:val="22"/>
                <w:lang w:val="en-ZA"/>
              </w:rPr>
            </w:pPr>
            <w:r>
              <w:rPr>
                <w:sz w:val="22"/>
                <w:szCs w:val="22"/>
                <w:lang w:val="en-ZA"/>
              </w:rPr>
              <w:t>Deteriorated relationship of trust or respect between DOD to such extent that continued employment is untenable or undesirable.</w:t>
            </w:r>
          </w:p>
        </w:tc>
        <w:tc>
          <w:tcPr>
            <w:tcW w:w="1890" w:type="dxa"/>
          </w:tcPr>
          <w:p w:rsidR="00E05EFE" w:rsidRPr="0021041B" w:rsidRDefault="004978AA">
            <w:pPr>
              <w:rPr>
                <w:sz w:val="22"/>
                <w:szCs w:val="22"/>
                <w:lang w:val="en-ZA"/>
              </w:rPr>
            </w:pPr>
            <w:r w:rsidRPr="004978AA">
              <w:rPr>
                <w:b/>
                <w:sz w:val="22"/>
                <w:szCs w:val="22"/>
                <w:lang w:val="en-ZA"/>
              </w:rPr>
              <w:t>New law</w:t>
            </w:r>
            <w:r>
              <w:rPr>
                <w:sz w:val="22"/>
                <w:szCs w:val="22"/>
                <w:lang w:val="en-ZA"/>
              </w:rPr>
              <w:t>.</w:t>
            </w:r>
          </w:p>
        </w:tc>
        <w:tc>
          <w:tcPr>
            <w:tcW w:w="1800" w:type="dxa"/>
          </w:tcPr>
          <w:p w:rsidR="00E05EFE" w:rsidRDefault="004978AA">
            <w:pPr>
              <w:rPr>
                <w:sz w:val="22"/>
                <w:szCs w:val="22"/>
                <w:lang w:val="en-ZA"/>
              </w:rPr>
            </w:pPr>
            <w:r w:rsidRPr="004978AA">
              <w:rPr>
                <w:sz w:val="22"/>
                <w:szCs w:val="22"/>
                <w:lang w:val="en-ZA"/>
              </w:rPr>
              <w:t>New insertion in Bill.</w:t>
            </w:r>
          </w:p>
          <w:p w:rsidR="00C87B64" w:rsidRPr="00C87B64" w:rsidRDefault="00C87B64">
            <w:pPr>
              <w:rPr>
                <w:b/>
                <w:sz w:val="22"/>
                <w:szCs w:val="22"/>
                <w:lang w:val="en-ZA"/>
              </w:rPr>
            </w:pPr>
            <w:r>
              <w:rPr>
                <w:b/>
                <w:sz w:val="22"/>
                <w:szCs w:val="22"/>
                <w:lang w:val="en-ZA"/>
              </w:rPr>
              <w:t>Eg Art 8 of SAPS Act 68 of 1995 (loss of confidence by Commissioner and Prov Comm</w:t>
            </w:r>
            <w:r w:rsidR="00916718">
              <w:rPr>
                <w:b/>
                <w:sz w:val="22"/>
                <w:szCs w:val="22"/>
                <w:lang w:val="en-ZA"/>
              </w:rPr>
              <w:t>.</w:t>
            </w:r>
            <w:r>
              <w:rPr>
                <w:b/>
                <w:sz w:val="22"/>
                <w:szCs w:val="22"/>
                <w:lang w:val="en-ZA"/>
              </w:rPr>
              <w:t>)</w:t>
            </w:r>
          </w:p>
        </w:tc>
      </w:tr>
      <w:tr w:rsidR="004978AA" w:rsidTr="00181A1B">
        <w:tc>
          <w:tcPr>
            <w:tcW w:w="9738" w:type="dxa"/>
            <w:gridSpan w:val="6"/>
          </w:tcPr>
          <w:p w:rsidR="004978AA" w:rsidRDefault="004978AA" w:rsidP="004978AA">
            <w:pPr>
              <w:jc w:val="center"/>
              <w:rPr>
                <w:b/>
                <w:sz w:val="36"/>
                <w:szCs w:val="36"/>
                <w:lang w:val="en-ZA"/>
              </w:rPr>
            </w:pPr>
          </w:p>
          <w:p w:rsidR="004978AA" w:rsidRPr="004978AA" w:rsidRDefault="004978AA" w:rsidP="004978AA">
            <w:pPr>
              <w:jc w:val="center"/>
              <w:rPr>
                <w:b/>
                <w:sz w:val="36"/>
                <w:szCs w:val="36"/>
                <w:lang w:val="en-ZA"/>
              </w:rPr>
            </w:pPr>
            <w:r w:rsidRPr="004978AA">
              <w:rPr>
                <w:b/>
                <w:sz w:val="36"/>
                <w:szCs w:val="36"/>
                <w:lang w:val="en-ZA"/>
              </w:rPr>
              <w:t>SECTION 59(</w:t>
            </w:r>
            <w:r>
              <w:rPr>
                <w:b/>
                <w:sz w:val="36"/>
                <w:szCs w:val="36"/>
                <w:lang w:val="en-ZA"/>
              </w:rPr>
              <w:t>3</w:t>
            </w:r>
            <w:r w:rsidRPr="004978AA">
              <w:rPr>
                <w:b/>
                <w:sz w:val="36"/>
                <w:szCs w:val="36"/>
                <w:lang w:val="en-ZA"/>
              </w:rPr>
              <w:t>)(</w:t>
            </w:r>
            <w:r>
              <w:rPr>
                <w:b/>
                <w:sz w:val="36"/>
                <w:szCs w:val="36"/>
                <w:lang w:val="en-ZA"/>
              </w:rPr>
              <w:t>operation of law)</w:t>
            </w:r>
          </w:p>
        </w:tc>
      </w:tr>
      <w:tr w:rsidR="00E05EFE" w:rsidTr="00181A1B">
        <w:tc>
          <w:tcPr>
            <w:tcW w:w="1438" w:type="dxa"/>
          </w:tcPr>
          <w:p w:rsidR="00E05EFE" w:rsidRPr="009F644D" w:rsidRDefault="00E05EFE" w:rsidP="009F644D">
            <w:pPr>
              <w:pStyle w:val="ListParagraph"/>
              <w:numPr>
                <w:ilvl w:val="0"/>
                <w:numId w:val="16"/>
              </w:numPr>
              <w:rPr>
                <w:sz w:val="22"/>
                <w:szCs w:val="22"/>
                <w:lang w:val="en-ZA"/>
              </w:rPr>
            </w:pPr>
          </w:p>
        </w:tc>
        <w:tc>
          <w:tcPr>
            <w:tcW w:w="1573" w:type="dxa"/>
          </w:tcPr>
          <w:p w:rsidR="00E05EFE" w:rsidRPr="00E05EFE" w:rsidRDefault="004978AA" w:rsidP="004978AA">
            <w:pPr>
              <w:rPr>
                <w:sz w:val="22"/>
                <w:szCs w:val="22"/>
                <w:lang w:val="en-ZA"/>
              </w:rPr>
            </w:pPr>
            <w:r w:rsidRPr="004978AA">
              <w:rPr>
                <w:sz w:val="22"/>
                <w:szCs w:val="22"/>
                <w:lang w:val="en-ZA"/>
              </w:rPr>
              <w:t>Sec 59(</w:t>
            </w:r>
            <w:r>
              <w:rPr>
                <w:sz w:val="22"/>
                <w:szCs w:val="22"/>
                <w:lang w:val="en-ZA"/>
              </w:rPr>
              <w:t>3</w:t>
            </w:r>
            <w:r w:rsidRPr="004978AA">
              <w:rPr>
                <w:sz w:val="22"/>
                <w:szCs w:val="22"/>
                <w:lang w:val="en-ZA"/>
              </w:rPr>
              <w:t>)</w:t>
            </w:r>
          </w:p>
        </w:tc>
        <w:tc>
          <w:tcPr>
            <w:tcW w:w="3037" w:type="dxa"/>
            <w:gridSpan w:val="2"/>
          </w:tcPr>
          <w:p w:rsidR="00E05EFE" w:rsidRPr="0021041B" w:rsidRDefault="004978AA" w:rsidP="004978AA">
            <w:pPr>
              <w:rPr>
                <w:sz w:val="22"/>
                <w:szCs w:val="22"/>
                <w:lang w:val="en-ZA"/>
              </w:rPr>
            </w:pPr>
            <w:r>
              <w:rPr>
                <w:sz w:val="22"/>
                <w:szCs w:val="22"/>
                <w:lang w:val="en-ZA"/>
              </w:rPr>
              <w:t>Continuous unlawful absence from official duty for a period exceeding 10 calendar days.</w:t>
            </w:r>
          </w:p>
        </w:tc>
        <w:tc>
          <w:tcPr>
            <w:tcW w:w="1890" w:type="dxa"/>
          </w:tcPr>
          <w:p w:rsidR="00E05EFE" w:rsidRDefault="004978AA" w:rsidP="004978AA">
            <w:pPr>
              <w:rPr>
                <w:sz w:val="22"/>
                <w:szCs w:val="22"/>
                <w:lang w:val="en-ZA"/>
              </w:rPr>
            </w:pPr>
            <w:r>
              <w:rPr>
                <w:sz w:val="22"/>
                <w:szCs w:val="22"/>
                <w:lang w:val="en-ZA"/>
              </w:rPr>
              <w:t>Sec 59(3) D/A, 2002.</w:t>
            </w:r>
          </w:p>
          <w:p w:rsidR="004978AA" w:rsidRPr="004978AA" w:rsidRDefault="004978AA" w:rsidP="004978AA">
            <w:pPr>
              <w:rPr>
                <w:b/>
                <w:sz w:val="22"/>
                <w:szCs w:val="22"/>
                <w:lang w:val="en-ZA"/>
              </w:rPr>
            </w:pPr>
            <w:r>
              <w:rPr>
                <w:b/>
                <w:sz w:val="22"/>
                <w:szCs w:val="22"/>
                <w:lang w:val="en-ZA"/>
              </w:rPr>
              <w:t>Current law.</w:t>
            </w:r>
          </w:p>
        </w:tc>
        <w:tc>
          <w:tcPr>
            <w:tcW w:w="1800" w:type="dxa"/>
          </w:tcPr>
          <w:p w:rsidR="00E05EFE" w:rsidRDefault="004978AA" w:rsidP="004978AA">
            <w:pPr>
              <w:rPr>
                <w:sz w:val="22"/>
                <w:szCs w:val="22"/>
                <w:lang w:val="en-ZA"/>
              </w:rPr>
            </w:pPr>
            <w:r>
              <w:rPr>
                <w:sz w:val="22"/>
                <w:szCs w:val="22"/>
                <w:lang w:val="en-ZA"/>
              </w:rPr>
              <w:t>Major.</w:t>
            </w:r>
          </w:p>
          <w:p w:rsidR="00CE409B" w:rsidRPr="00CE409B" w:rsidRDefault="00CE409B" w:rsidP="00CE409B">
            <w:pPr>
              <w:rPr>
                <w:b/>
                <w:sz w:val="22"/>
                <w:szCs w:val="22"/>
                <w:lang w:val="en-ZA"/>
              </w:rPr>
            </w:pPr>
            <w:r>
              <w:rPr>
                <w:b/>
                <w:sz w:val="22"/>
                <w:szCs w:val="22"/>
                <w:lang w:val="en-ZA"/>
              </w:rPr>
              <w:t>Legal certainty.  Different Court judgements.</w:t>
            </w:r>
          </w:p>
        </w:tc>
      </w:tr>
      <w:tr w:rsidR="009E0B5F" w:rsidTr="000706A6">
        <w:tc>
          <w:tcPr>
            <w:tcW w:w="9738" w:type="dxa"/>
            <w:gridSpan w:val="6"/>
          </w:tcPr>
          <w:p w:rsidR="009E0B5F" w:rsidRPr="009E0B5F" w:rsidRDefault="009E0B5F" w:rsidP="00F91283">
            <w:pPr>
              <w:jc w:val="center"/>
              <w:rPr>
                <w:b/>
                <w:sz w:val="36"/>
                <w:szCs w:val="36"/>
                <w:lang w:val="en-ZA"/>
              </w:rPr>
            </w:pPr>
            <w:r w:rsidRPr="009E0B5F">
              <w:rPr>
                <w:b/>
                <w:sz w:val="36"/>
                <w:szCs w:val="36"/>
                <w:lang w:val="en-ZA"/>
              </w:rPr>
              <w:t>SECTION 59(</w:t>
            </w:r>
            <w:r>
              <w:rPr>
                <w:b/>
                <w:sz w:val="36"/>
                <w:szCs w:val="36"/>
                <w:lang w:val="en-ZA"/>
              </w:rPr>
              <w:t>4</w:t>
            </w:r>
            <w:r w:rsidRPr="009E0B5F">
              <w:rPr>
                <w:b/>
                <w:sz w:val="36"/>
                <w:szCs w:val="36"/>
                <w:lang w:val="en-ZA"/>
              </w:rPr>
              <w:t>)(</w:t>
            </w:r>
            <w:r w:rsidR="00F91283">
              <w:rPr>
                <w:b/>
                <w:sz w:val="36"/>
                <w:szCs w:val="36"/>
                <w:lang w:val="en-ZA"/>
              </w:rPr>
              <w:t>personnel list</w:t>
            </w:r>
            <w:r w:rsidRPr="009E0B5F">
              <w:rPr>
                <w:b/>
                <w:sz w:val="36"/>
                <w:szCs w:val="36"/>
                <w:lang w:val="en-ZA"/>
              </w:rPr>
              <w:t>)</w:t>
            </w:r>
          </w:p>
        </w:tc>
      </w:tr>
      <w:tr w:rsidR="009E0B5F" w:rsidTr="00181A1B">
        <w:tc>
          <w:tcPr>
            <w:tcW w:w="1438" w:type="dxa"/>
          </w:tcPr>
          <w:p w:rsidR="009E0B5F" w:rsidRPr="009F644D" w:rsidRDefault="009E0B5F" w:rsidP="009F644D">
            <w:pPr>
              <w:pStyle w:val="ListParagraph"/>
              <w:numPr>
                <w:ilvl w:val="0"/>
                <w:numId w:val="16"/>
              </w:numPr>
              <w:rPr>
                <w:sz w:val="22"/>
                <w:szCs w:val="22"/>
                <w:lang w:val="en-ZA"/>
              </w:rPr>
            </w:pPr>
          </w:p>
        </w:tc>
        <w:tc>
          <w:tcPr>
            <w:tcW w:w="1573" w:type="dxa"/>
          </w:tcPr>
          <w:p w:rsidR="009E0B5F" w:rsidRPr="004978AA" w:rsidRDefault="00F91283" w:rsidP="004978AA">
            <w:pPr>
              <w:rPr>
                <w:sz w:val="22"/>
                <w:szCs w:val="22"/>
                <w:lang w:val="en-ZA"/>
              </w:rPr>
            </w:pPr>
            <w:r>
              <w:rPr>
                <w:sz w:val="22"/>
                <w:szCs w:val="22"/>
                <w:lang w:val="en-ZA"/>
              </w:rPr>
              <w:t>Sec 59(4)</w:t>
            </w:r>
          </w:p>
        </w:tc>
        <w:tc>
          <w:tcPr>
            <w:tcW w:w="3037" w:type="dxa"/>
            <w:gridSpan w:val="2"/>
          </w:tcPr>
          <w:p w:rsidR="009E0B5F" w:rsidRDefault="00916718" w:rsidP="004978AA">
            <w:pPr>
              <w:rPr>
                <w:sz w:val="22"/>
                <w:szCs w:val="22"/>
                <w:lang w:val="en-ZA"/>
              </w:rPr>
            </w:pPr>
            <w:r>
              <w:rPr>
                <w:sz w:val="22"/>
                <w:szCs w:val="22"/>
                <w:lang w:val="en-ZA"/>
              </w:rPr>
              <w:t>Retention of names on DOD personnel list.</w:t>
            </w:r>
          </w:p>
        </w:tc>
        <w:tc>
          <w:tcPr>
            <w:tcW w:w="1890" w:type="dxa"/>
          </w:tcPr>
          <w:p w:rsidR="009E0B5F" w:rsidRDefault="00916718" w:rsidP="004978AA">
            <w:pPr>
              <w:rPr>
                <w:sz w:val="22"/>
                <w:szCs w:val="22"/>
                <w:lang w:val="en-ZA"/>
              </w:rPr>
            </w:pPr>
            <w:r>
              <w:rPr>
                <w:sz w:val="22"/>
                <w:szCs w:val="22"/>
                <w:lang w:val="en-ZA"/>
              </w:rPr>
              <w:t>Sec 59(4) D/A, 2002</w:t>
            </w:r>
            <w:r w:rsidR="00736F41">
              <w:rPr>
                <w:sz w:val="22"/>
                <w:szCs w:val="22"/>
                <w:lang w:val="en-ZA"/>
              </w:rPr>
              <w:t>.</w:t>
            </w:r>
          </w:p>
          <w:p w:rsidR="00736F41" w:rsidRDefault="00736F41" w:rsidP="004978AA">
            <w:pPr>
              <w:rPr>
                <w:sz w:val="22"/>
                <w:szCs w:val="22"/>
                <w:lang w:val="en-ZA"/>
              </w:rPr>
            </w:pPr>
            <w:r w:rsidRPr="00736F41">
              <w:rPr>
                <w:b/>
                <w:sz w:val="22"/>
                <w:szCs w:val="22"/>
                <w:lang w:val="en-ZA"/>
              </w:rPr>
              <w:t>Current law</w:t>
            </w:r>
            <w:r>
              <w:rPr>
                <w:sz w:val="22"/>
                <w:szCs w:val="22"/>
                <w:lang w:val="en-ZA"/>
              </w:rPr>
              <w:t>.</w:t>
            </w:r>
          </w:p>
        </w:tc>
        <w:tc>
          <w:tcPr>
            <w:tcW w:w="1800" w:type="dxa"/>
          </w:tcPr>
          <w:p w:rsidR="009E0B5F" w:rsidRDefault="00736F41" w:rsidP="004978AA">
            <w:pPr>
              <w:rPr>
                <w:sz w:val="22"/>
                <w:szCs w:val="22"/>
                <w:lang w:val="en-ZA"/>
              </w:rPr>
            </w:pPr>
            <w:r>
              <w:rPr>
                <w:sz w:val="22"/>
                <w:szCs w:val="22"/>
                <w:lang w:val="en-ZA"/>
              </w:rPr>
              <w:t>None.  Retained as is.</w:t>
            </w:r>
          </w:p>
        </w:tc>
      </w:tr>
      <w:tr w:rsidR="00E15037" w:rsidTr="000706A6">
        <w:tc>
          <w:tcPr>
            <w:tcW w:w="9738" w:type="dxa"/>
            <w:gridSpan w:val="6"/>
          </w:tcPr>
          <w:p w:rsidR="00E15037" w:rsidRPr="00E15037" w:rsidRDefault="00E15037" w:rsidP="00E15037">
            <w:pPr>
              <w:jc w:val="center"/>
              <w:rPr>
                <w:b/>
                <w:sz w:val="36"/>
                <w:szCs w:val="36"/>
                <w:lang w:val="en-ZA"/>
              </w:rPr>
            </w:pPr>
            <w:r w:rsidRPr="00E15037">
              <w:rPr>
                <w:b/>
                <w:sz w:val="36"/>
                <w:szCs w:val="36"/>
                <w:lang w:val="en-ZA"/>
              </w:rPr>
              <w:t>SECTION 59(</w:t>
            </w:r>
            <w:r>
              <w:rPr>
                <w:b/>
                <w:sz w:val="36"/>
                <w:szCs w:val="36"/>
                <w:lang w:val="en-ZA"/>
              </w:rPr>
              <w:t>5</w:t>
            </w:r>
            <w:r w:rsidRPr="00E15037">
              <w:rPr>
                <w:b/>
                <w:sz w:val="36"/>
                <w:szCs w:val="36"/>
                <w:lang w:val="en-ZA"/>
              </w:rPr>
              <w:t>)(</w:t>
            </w:r>
            <w:r w:rsidR="003D2F16">
              <w:rPr>
                <w:b/>
                <w:sz w:val="36"/>
                <w:szCs w:val="36"/>
                <w:lang w:val="en-ZA"/>
              </w:rPr>
              <w:t>C SANDF consent for discharge</w:t>
            </w:r>
            <w:r w:rsidRPr="00E15037">
              <w:rPr>
                <w:b/>
                <w:sz w:val="36"/>
                <w:szCs w:val="36"/>
                <w:lang w:val="en-ZA"/>
              </w:rPr>
              <w:t>)</w:t>
            </w:r>
          </w:p>
        </w:tc>
      </w:tr>
      <w:tr w:rsidR="00E15037" w:rsidTr="00181A1B">
        <w:tc>
          <w:tcPr>
            <w:tcW w:w="1438" w:type="dxa"/>
          </w:tcPr>
          <w:p w:rsidR="00E15037" w:rsidRPr="009F644D" w:rsidRDefault="00E15037" w:rsidP="009F644D">
            <w:pPr>
              <w:pStyle w:val="ListParagraph"/>
              <w:numPr>
                <w:ilvl w:val="0"/>
                <w:numId w:val="16"/>
              </w:numPr>
              <w:rPr>
                <w:sz w:val="22"/>
                <w:szCs w:val="22"/>
                <w:lang w:val="en-ZA"/>
              </w:rPr>
            </w:pPr>
          </w:p>
        </w:tc>
        <w:tc>
          <w:tcPr>
            <w:tcW w:w="1573" w:type="dxa"/>
          </w:tcPr>
          <w:p w:rsidR="00E15037" w:rsidRDefault="003D2F16" w:rsidP="004978AA">
            <w:pPr>
              <w:rPr>
                <w:sz w:val="22"/>
                <w:szCs w:val="22"/>
                <w:lang w:val="en-ZA"/>
              </w:rPr>
            </w:pPr>
            <w:r>
              <w:rPr>
                <w:sz w:val="22"/>
                <w:szCs w:val="22"/>
                <w:lang w:val="en-ZA"/>
              </w:rPr>
              <w:t>Sec 59(5)</w:t>
            </w:r>
          </w:p>
        </w:tc>
        <w:tc>
          <w:tcPr>
            <w:tcW w:w="3037" w:type="dxa"/>
            <w:gridSpan w:val="2"/>
          </w:tcPr>
          <w:p w:rsidR="00E15037" w:rsidRDefault="003D2F16" w:rsidP="003D2F16">
            <w:pPr>
              <w:rPr>
                <w:sz w:val="22"/>
                <w:szCs w:val="22"/>
                <w:lang w:val="en-ZA"/>
              </w:rPr>
            </w:pPr>
            <w:r>
              <w:rPr>
                <w:sz w:val="22"/>
                <w:szCs w:val="22"/>
                <w:lang w:val="en-ZA"/>
              </w:rPr>
              <w:t xml:space="preserve">Consent of C SANDF for discharge </w:t>
            </w:r>
            <w:r w:rsidR="00040652">
              <w:rPr>
                <w:sz w:val="22"/>
                <w:szCs w:val="22"/>
                <w:lang w:val="en-ZA"/>
              </w:rPr>
              <w:t xml:space="preserve">while employed in </w:t>
            </w:r>
            <w:r w:rsidR="00040652">
              <w:rPr>
                <w:sz w:val="22"/>
                <w:szCs w:val="22"/>
                <w:lang w:val="en-ZA"/>
              </w:rPr>
              <w:lastRenderedPageBreak/>
              <w:t>defence of RSA or pending disciplinary proceedings).</w:t>
            </w:r>
          </w:p>
        </w:tc>
        <w:tc>
          <w:tcPr>
            <w:tcW w:w="1890" w:type="dxa"/>
          </w:tcPr>
          <w:p w:rsidR="00E15037" w:rsidRDefault="00040652" w:rsidP="004978AA">
            <w:pPr>
              <w:rPr>
                <w:sz w:val="22"/>
                <w:szCs w:val="22"/>
                <w:lang w:val="en-ZA"/>
              </w:rPr>
            </w:pPr>
            <w:r>
              <w:rPr>
                <w:sz w:val="22"/>
                <w:szCs w:val="22"/>
                <w:lang w:val="en-ZA"/>
              </w:rPr>
              <w:lastRenderedPageBreak/>
              <w:t>Sec 59(5)</w:t>
            </w:r>
          </w:p>
        </w:tc>
        <w:tc>
          <w:tcPr>
            <w:tcW w:w="1800" w:type="dxa"/>
          </w:tcPr>
          <w:p w:rsidR="00E15037" w:rsidRDefault="00BC36F6" w:rsidP="004978AA">
            <w:pPr>
              <w:rPr>
                <w:sz w:val="22"/>
                <w:szCs w:val="22"/>
                <w:lang w:val="en-ZA"/>
              </w:rPr>
            </w:pPr>
            <w:r>
              <w:rPr>
                <w:sz w:val="22"/>
                <w:szCs w:val="22"/>
                <w:lang w:val="en-ZA"/>
              </w:rPr>
              <w:t>None.</w:t>
            </w:r>
          </w:p>
          <w:p w:rsidR="00BC36F6" w:rsidRDefault="00BC36F6" w:rsidP="004978AA">
            <w:pPr>
              <w:rPr>
                <w:sz w:val="22"/>
                <w:szCs w:val="22"/>
                <w:lang w:val="en-ZA"/>
              </w:rPr>
            </w:pPr>
            <w:r>
              <w:rPr>
                <w:sz w:val="22"/>
                <w:szCs w:val="22"/>
                <w:lang w:val="en-ZA"/>
              </w:rPr>
              <w:t>Retained as is.</w:t>
            </w:r>
          </w:p>
        </w:tc>
      </w:tr>
      <w:tr w:rsidR="004978AA" w:rsidTr="00181A1B">
        <w:tc>
          <w:tcPr>
            <w:tcW w:w="9738" w:type="dxa"/>
            <w:gridSpan w:val="6"/>
          </w:tcPr>
          <w:p w:rsidR="004978AA" w:rsidRDefault="004978AA" w:rsidP="004978AA">
            <w:pPr>
              <w:jc w:val="center"/>
              <w:rPr>
                <w:b/>
                <w:sz w:val="36"/>
                <w:szCs w:val="36"/>
                <w:lang w:val="en-ZA"/>
              </w:rPr>
            </w:pPr>
          </w:p>
          <w:p w:rsidR="004978AA" w:rsidRPr="0021041B" w:rsidRDefault="004978AA" w:rsidP="004978AA">
            <w:pPr>
              <w:jc w:val="center"/>
              <w:rPr>
                <w:sz w:val="22"/>
                <w:szCs w:val="22"/>
                <w:lang w:val="en-ZA"/>
              </w:rPr>
            </w:pPr>
            <w:r w:rsidRPr="004978AA">
              <w:rPr>
                <w:b/>
                <w:sz w:val="36"/>
                <w:szCs w:val="36"/>
                <w:lang w:val="en-ZA"/>
              </w:rPr>
              <w:t>SECTION 59(</w:t>
            </w:r>
            <w:r>
              <w:rPr>
                <w:b/>
                <w:sz w:val="36"/>
                <w:szCs w:val="36"/>
                <w:lang w:val="en-ZA"/>
              </w:rPr>
              <w:t>6</w:t>
            </w:r>
            <w:r w:rsidRPr="004978AA">
              <w:rPr>
                <w:b/>
                <w:sz w:val="36"/>
                <w:szCs w:val="36"/>
                <w:lang w:val="en-ZA"/>
              </w:rPr>
              <w:t>)</w:t>
            </w:r>
          </w:p>
        </w:tc>
      </w:tr>
      <w:tr w:rsidR="00E05EFE" w:rsidTr="00181A1B">
        <w:tc>
          <w:tcPr>
            <w:tcW w:w="1438" w:type="dxa"/>
          </w:tcPr>
          <w:p w:rsidR="00E05EFE" w:rsidRPr="009F644D" w:rsidRDefault="00E05EFE" w:rsidP="009F644D">
            <w:pPr>
              <w:pStyle w:val="ListParagraph"/>
              <w:numPr>
                <w:ilvl w:val="0"/>
                <w:numId w:val="16"/>
              </w:numPr>
              <w:rPr>
                <w:sz w:val="22"/>
                <w:szCs w:val="22"/>
                <w:lang w:val="en-ZA"/>
              </w:rPr>
            </w:pPr>
          </w:p>
        </w:tc>
        <w:tc>
          <w:tcPr>
            <w:tcW w:w="1573" w:type="dxa"/>
          </w:tcPr>
          <w:p w:rsidR="00E05EFE" w:rsidRPr="00E05EFE" w:rsidRDefault="004978AA">
            <w:pPr>
              <w:rPr>
                <w:sz w:val="22"/>
                <w:szCs w:val="22"/>
                <w:lang w:val="en-ZA"/>
              </w:rPr>
            </w:pPr>
            <w:r>
              <w:rPr>
                <w:sz w:val="22"/>
                <w:szCs w:val="22"/>
                <w:lang w:val="en-ZA"/>
              </w:rPr>
              <w:t>Sec 59(6)</w:t>
            </w:r>
          </w:p>
        </w:tc>
        <w:tc>
          <w:tcPr>
            <w:tcW w:w="2497" w:type="dxa"/>
          </w:tcPr>
          <w:p w:rsidR="00E05EFE" w:rsidRPr="0021041B" w:rsidRDefault="004978AA">
            <w:pPr>
              <w:rPr>
                <w:sz w:val="22"/>
                <w:szCs w:val="22"/>
                <w:lang w:val="en-ZA"/>
              </w:rPr>
            </w:pPr>
            <w:r>
              <w:rPr>
                <w:sz w:val="22"/>
                <w:szCs w:val="22"/>
                <w:lang w:val="en-ZA"/>
              </w:rPr>
              <w:t>Repayment of education or training at State expense ito contract.</w:t>
            </w:r>
          </w:p>
        </w:tc>
        <w:tc>
          <w:tcPr>
            <w:tcW w:w="2430" w:type="dxa"/>
            <w:gridSpan w:val="2"/>
          </w:tcPr>
          <w:p w:rsidR="00E05EFE" w:rsidRDefault="004978AA">
            <w:pPr>
              <w:rPr>
                <w:sz w:val="22"/>
                <w:szCs w:val="22"/>
                <w:lang w:val="en-ZA"/>
              </w:rPr>
            </w:pPr>
            <w:r>
              <w:rPr>
                <w:sz w:val="22"/>
                <w:szCs w:val="22"/>
                <w:lang w:val="en-ZA"/>
              </w:rPr>
              <w:t>Sec 59(6) D/A, 2002.</w:t>
            </w:r>
          </w:p>
          <w:p w:rsidR="004978AA" w:rsidRPr="0021041B" w:rsidRDefault="004978AA">
            <w:pPr>
              <w:rPr>
                <w:sz w:val="22"/>
                <w:szCs w:val="22"/>
                <w:lang w:val="en-ZA"/>
              </w:rPr>
            </w:pPr>
            <w:r w:rsidRPr="004978AA">
              <w:rPr>
                <w:b/>
                <w:sz w:val="22"/>
                <w:szCs w:val="22"/>
                <w:lang w:val="en-ZA"/>
              </w:rPr>
              <w:t>Current law</w:t>
            </w:r>
            <w:r>
              <w:rPr>
                <w:sz w:val="22"/>
                <w:szCs w:val="22"/>
                <w:lang w:val="en-ZA"/>
              </w:rPr>
              <w:t>.</w:t>
            </w:r>
          </w:p>
        </w:tc>
        <w:tc>
          <w:tcPr>
            <w:tcW w:w="1800" w:type="dxa"/>
          </w:tcPr>
          <w:p w:rsidR="00E05EFE" w:rsidRPr="0021041B" w:rsidRDefault="004978AA">
            <w:pPr>
              <w:rPr>
                <w:sz w:val="22"/>
                <w:szCs w:val="22"/>
                <w:lang w:val="en-ZA"/>
              </w:rPr>
            </w:pPr>
            <w:r>
              <w:rPr>
                <w:sz w:val="22"/>
                <w:szCs w:val="22"/>
                <w:lang w:val="en-ZA"/>
              </w:rPr>
              <w:t>Minor.</w:t>
            </w:r>
          </w:p>
        </w:tc>
      </w:tr>
      <w:tr w:rsidR="004978AA" w:rsidTr="00181A1B">
        <w:tc>
          <w:tcPr>
            <w:tcW w:w="9738" w:type="dxa"/>
            <w:gridSpan w:val="6"/>
          </w:tcPr>
          <w:p w:rsidR="004978AA" w:rsidRPr="004978AA" w:rsidRDefault="004978AA" w:rsidP="004978AA">
            <w:pPr>
              <w:jc w:val="center"/>
              <w:rPr>
                <w:b/>
                <w:sz w:val="36"/>
                <w:szCs w:val="36"/>
                <w:lang w:val="en-ZA"/>
              </w:rPr>
            </w:pPr>
          </w:p>
          <w:p w:rsidR="004978AA" w:rsidRPr="0021041B" w:rsidRDefault="004978AA" w:rsidP="004978AA">
            <w:pPr>
              <w:jc w:val="center"/>
              <w:rPr>
                <w:sz w:val="22"/>
                <w:szCs w:val="22"/>
                <w:lang w:val="en-ZA"/>
              </w:rPr>
            </w:pPr>
            <w:r w:rsidRPr="004978AA">
              <w:rPr>
                <w:b/>
                <w:sz w:val="36"/>
                <w:szCs w:val="36"/>
                <w:lang w:val="en-ZA"/>
              </w:rPr>
              <w:t>Section 59(7)</w:t>
            </w:r>
            <w:r>
              <w:rPr>
                <w:b/>
                <w:sz w:val="36"/>
                <w:szCs w:val="36"/>
                <w:lang w:val="en-ZA"/>
              </w:rPr>
              <w:t>(new)</w:t>
            </w:r>
          </w:p>
        </w:tc>
      </w:tr>
      <w:tr w:rsidR="004978AA" w:rsidTr="00181A1B">
        <w:tc>
          <w:tcPr>
            <w:tcW w:w="1438" w:type="dxa"/>
          </w:tcPr>
          <w:p w:rsidR="004978AA" w:rsidRPr="00B67DF3" w:rsidRDefault="004978AA" w:rsidP="004978AA">
            <w:pPr>
              <w:jc w:val="center"/>
              <w:rPr>
                <w:sz w:val="22"/>
                <w:szCs w:val="22"/>
                <w:lang w:val="en-ZA"/>
              </w:rPr>
            </w:pPr>
            <w:r>
              <w:rPr>
                <w:sz w:val="22"/>
                <w:szCs w:val="22"/>
                <w:lang w:val="en-ZA"/>
              </w:rPr>
              <w:t>27.</w:t>
            </w:r>
          </w:p>
        </w:tc>
        <w:tc>
          <w:tcPr>
            <w:tcW w:w="1573" w:type="dxa"/>
          </w:tcPr>
          <w:p w:rsidR="004978AA" w:rsidRPr="0021041B" w:rsidRDefault="004978AA">
            <w:pPr>
              <w:rPr>
                <w:sz w:val="22"/>
                <w:szCs w:val="22"/>
                <w:lang w:val="en-ZA"/>
              </w:rPr>
            </w:pPr>
            <w:r>
              <w:rPr>
                <w:sz w:val="22"/>
                <w:szCs w:val="22"/>
                <w:lang w:val="en-ZA"/>
              </w:rPr>
              <w:t>Sec 59(7)</w:t>
            </w:r>
          </w:p>
        </w:tc>
        <w:tc>
          <w:tcPr>
            <w:tcW w:w="2497" w:type="dxa"/>
          </w:tcPr>
          <w:p w:rsidR="004978AA" w:rsidRDefault="004978AA" w:rsidP="004978AA">
            <w:pPr>
              <w:rPr>
                <w:sz w:val="22"/>
                <w:szCs w:val="22"/>
                <w:lang w:val="en-ZA"/>
              </w:rPr>
            </w:pPr>
            <w:r>
              <w:rPr>
                <w:sz w:val="22"/>
                <w:szCs w:val="22"/>
                <w:lang w:val="en-ZA"/>
              </w:rPr>
              <w:t>Officer commanding of a member may in writing apply to C SANDF for termination of service of member on any grounds ito Sect 59(2).</w:t>
            </w:r>
          </w:p>
          <w:p w:rsidR="004978AA" w:rsidRDefault="004978AA" w:rsidP="004978AA">
            <w:pPr>
              <w:rPr>
                <w:sz w:val="22"/>
                <w:szCs w:val="22"/>
                <w:u w:val="single"/>
                <w:lang w:val="en-ZA"/>
              </w:rPr>
            </w:pPr>
            <w:r>
              <w:rPr>
                <w:sz w:val="22"/>
                <w:szCs w:val="22"/>
                <w:lang w:val="en-ZA"/>
              </w:rPr>
              <w:t xml:space="preserve">Due process to be followed, i.e. </w:t>
            </w:r>
            <w:r w:rsidRPr="004978AA">
              <w:rPr>
                <w:i/>
                <w:sz w:val="22"/>
                <w:szCs w:val="22"/>
                <w:u w:val="single"/>
                <w:lang w:val="en-ZA"/>
              </w:rPr>
              <w:t>audi alteram partem</w:t>
            </w:r>
            <w:r>
              <w:rPr>
                <w:sz w:val="22"/>
                <w:szCs w:val="22"/>
                <w:u w:val="single"/>
                <w:lang w:val="en-ZA"/>
              </w:rPr>
              <w:t>-rule.</w:t>
            </w:r>
          </w:p>
          <w:p w:rsidR="004978AA" w:rsidRPr="004978AA" w:rsidRDefault="004978AA" w:rsidP="004978AA">
            <w:pPr>
              <w:rPr>
                <w:sz w:val="22"/>
                <w:szCs w:val="22"/>
                <w:lang w:val="en-ZA"/>
              </w:rPr>
            </w:pPr>
            <w:r w:rsidRPr="004978AA">
              <w:rPr>
                <w:sz w:val="22"/>
                <w:szCs w:val="22"/>
                <w:lang w:val="en-ZA"/>
              </w:rPr>
              <w:t>C SANDF</w:t>
            </w:r>
            <w:r>
              <w:rPr>
                <w:sz w:val="22"/>
                <w:szCs w:val="22"/>
                <w:lang w:val="en-ZA"/>
              </w:rPr>
              <w:t xml:space="preserve"> must duly consider written application and provide reasons if decides to terminate services.</w:t>
            </w:r>
            <w:r w:rsidRPr="004978AA">
              <w:rPr>
                <w:sz w:val="22"/>
                <w:szCs w:val="22"/>
                <w:lang w:val="en-ZA"/>
              </w:rPr>
              <w:t xml:space="preserve"> </w:t>
            </w:r>
          </w:p>
        </w:tc>
        <w:tc>
          <w:tcPr>
            <w:tcW w:w="2430" w:type="dxa"/>
            <w:gridSpan w:val="2"/>
          </w:tcPr>
          <w:p w:rsidR="004978AA" w:rsidRPr="0021041B" w:rsidRDefault="004978AA">
            <w:pPr>
              <w:rPr>
                <w:sz w:val="22"/>
                <w:szCs w:val="22"/>
                <w:lang w:val="en-ZA"/>
              </w:rPr>
            </w:pPr>
            <w:r w:rsidRPr="004978AA">
              <w:rPr>
                <w:b/>
                <w:sz w:val="22"/>
                <w:szCs w:val="22"/>
                <w:lang w:val="en-ZA"/>
              </w:rPr>
              <w:t>New</w:t>
            </w:r>
            <w:r>
              <w:rPr>
                <w:sz w:val="22"/>
                <w:szCs w:val="22"/>
                <w:lang w:val="en-ZA"/>
              </w:rPr>
              <w:t>.</w:t>
            </w:r>
          </w:p>
        </w:tc>
        <w:tc>
          <w:tcPr>
            <w:tcW w:w="1800" w:type="dxa"/>
          </w:tcPr>
          <w:p w:rsidR="00B343B7" w:rsidRDefault="00B343B7">
            <w:pPr>
              <w:rPr>
                <w:sz w:val="22"/>
                <w:szCs w:val="22"/>
                <w:lang w:val="en-ZA"/>
              </w:rPr>
            </w:pPr>
            <w:r>
              <w:rPr>
                <w:sz w:val="22"/>
                <w:szCs w:val="22"/>
                <w:lang w:val="en-ZA"/>
              </w:rPr>
              <w:t>Major.</w:t>
            </w:r>
          </w:p>
          <w:p w:rsidR="004978AA" w:rsidRDefault="00B343B7">
            <w:pPr>
              <w:rPr>
                <w:sz w:val="22"/>
                <w:szCs w:val="22"/>
                <w:lang w:val="en-ZA"/>
              </w:rPr>
            </w:pPr>
            <w:r>
              <w:rPr>
                <w:sz w:val="22"/>
                <w:szCs w:val="22"/>
                <w:lang w:val="en-ZA"/>
              </w:rPr>
              <w:t>New</w:t>
            </w:r>
            <w:r w:rsidR="004978AA">
              <w:rPr>
                <w:sz w:val="22"/>
                <w:szCs w:val="22"/>
                <w:lang w:val="en-ZA"/>
              </w:rPr>
              <w:t xml:space="preserve"> insertion in Bill.</w:t>
            </w:r>
          </w:p>
          <w:p w:rsidR="00B343B7" w:rsidRDefault="009650B8">
            <w:pPr>
              <w:rPr>
                <w:b/>
                <w:sz w:val="22"/>
                <w:szCs w:val="22"/>
                <w:lang w:val="en-ZA"/>
              </w:rPr>
            </w:pPr>
            <w:r>
              <w:rPr>
                <w:b/>
                <w:sz w:val="22"/>
                <w:szCs w:val="22"/>
                <w:lang w:val="en-ZA"/>
              </w:rPr>
              <w:t>Provides for due process.</w:t>
            </w:r>
          </w:p>
          <w:p w:rsidR="009650B8" w:rsidRDefault="00507595">
            <w:pPr>
              <w:rPr>
                <w:b/>
                <w:sz w:val="22"/>
                <w:szCs w:val="22"/>
                <w:lang w:val="en-ZA"/>
              </w:rPr>
            </w:pPr>
            <w:r>
              <w:rPr>
                <w:b/>
                <w:sz w:val="22"/>
                <w:szCs w:val="22"/>
                <w:lang w:val="en-ZA"/>
              </w:rPr>
              <w:t>Drafting of Regs currently in process.</w:t>
            </w:r>
          </w:p>
          <w:p w:rsidR="009650B8" w:rsidRPr="00B343B7" w:rsidRDefault="009650B8">
            <w:pPr>
              <w:rPr>
                <w:b/>
                <w:sz w:val="22"/>
                <w:szCs w:val="22"/>
                <w:lang w:val="en-ZA"/>
              </w:rPr>
            </w:pPr>
          </w:p>
          <w:p w:rsidR="00B343B7" w:rsidRPr="0021041B" w:rsidRDefault="00B343B7">
            <w:pPr>
              <w:rPr>
                <w:sz w:val="22"/>
                <w:szCs w:val="22"/>
                <w:lang w:val="en-ZA"/>
              </w:rPr>
            </w:pPr>
          </w:p>
        </w:tc>
      </w:tr>
      <w:tr w:rsidR="0021041B" w:rsidTr="00181A1B">
        <w:tc>
          <w:tcPr>
            <w:tcW w:w="1438" w:type="dxa"/>
          </w:tcPr>
          <w:p w:rsidR="0021041B" w:rsidRPr="00B67DF3" w:rsidRDefault="0021041B" w:rsidP="00B67DF3">
            <w:pPr>
              <w:rPr>
                <w:sz w:val="22"/>
                <w:szCs w:val="22"/>
                <w:lang w:val="en-ZA"/>
              </w:rPr>
            </w:pPr>
          </w:p>
        </w:tc>
        <w:tc>
          <w:tcPr>
            <w:tcW w:w="1573" w:type="dxa"/>
          </w:tcPr>
          <w:p w:rsidR="0021041B" w:rsidRPr="0021041B" w:rsidRDefault="0021041B">
            <w:pPr>
              <w:rPr>
                <w:sz w:val="22"/>
                <w:szCs w:val="22"/>
                <w:lang w:val="en-ZA"/>
              </w:rPr>
            </w:pPr>
          </w:p>
        </w:tc>
        <w:tc>
          <w:tcPr>
            <w:tcW w:w="2497" w:type="dxa"/>
          </w:tcPr>
          <w:p w:rsidR="0021041B" w:rsidRPr="0021041B" w:rsidRDefault="0021041B">
            <w:pPr>
              <w:rPr>
                <w:sz w:val="22"/>
                <w:szCs w:val="22"/>
                <w:lang w:val="en-ZA"/>
              </w:rPr>
            </w:pPr>
          </w:p>
        </w:tc>
        <w:tc>
          <w:tcPr>
            <w:tcW w:w="2430" w:type="dxa"/>
            <w:gridSpan w:val="2"/>
          </w:tcPr>
          <w:p w:rsidR="0021041B" w:rsidRPr="0021041B" w:rsidRDefault="0021041B">
            <w:pPr>
              <w:rPr>
                <w:sz w:val="22"/>
                <w:szCs w:val="22"/>
                <w:lang w:val="en-ZA"/>
              </w:rPr>
            </w:pPr>
          </w:p>
        </w:tc>
        <w:tc>
          <w:tcPr>
            <w:tcW w:w="1800" w:type="dxa"/>
          </w:tcPr>
          <w:p w:rsidR="0021041B" w:rsidRPr="0021041B" w:rsidRDefault="0021041B">
            <w:pPr>
              <w:rPr>
                <w:sz w:val="22"/>
                <w:szCs w:val="22"/>
                <w:lang w:val="en-ZA"/>
              </w:rPr>
            </w:pPr>
          </w:p>
        </w:tc>
      </w:tr>
      <w:tr w:rsidR="003360D3" w:rsidTr="000706A6">
        <w:tc>
          <w:tcPr>
            <w:tcW w:w="9738" w:type="dxa"/>
            <w:gridSpan w:val="6"/>
          </w:tcPr>
          <w:p w:rsidR="003360D3" w:rsidRPr="007A4BB3" w:rsidRDefault="003360D3" w:rsidP="003360D3">
            <w:pPr>
              <w:jc w:val="center"/>
              <w:rPr>
                <w:b/>
                <w:sz w:val="36"/>
                <w:szCs w:val="36"/>
                <w:lang w:val="en-ZA"/>
              </w:rPr>
            </w:pPr>
            <w:r w:rsidRPr="007A4BB3">
              <w:rPr>
                <w:b/>
                <w:sz w:val="36"/>
                <w:szCs w:val="36"/>
                <w:lang w:val="en-ZA"/>
              </w:rPr>
              <w:t>GENERAL ARGUMENTS IRO SEC 59</w:t>
            </w:r>
          </w:p>
        </w:tc>
      </w:tr>
      <w:tr w:rsidR="007A4BB3" w:rsidTr="000706A6">
        <w:trPr>
          <w:trHeight w:val="3146"/>
        </w:trPr>
        <w:tc>
          <w:tcPr>
            <w:tcW w:w="9738" w:type="dxa"/>
            <w:gridSpan w:val="6"/>
          </w:tcPr>
          <w:p w:rsidR="007A4BB3" w:rsidRDefault="007A4BB3">
            <w:pPr>
              <w:rPr>
                <w:sz w:val="22"/>
                <w:szCs w:val="22"/>
                <w:lang w:val="en-ZA"/>
              </w:rPr>
            </w:pPr>
            <w:r>
              <w:rPr>
                <w:sz w:val="22"/>
                <w:szCs w:val="22"/>
                <w:lang w:val="en-ZA"/>
              </w:rPr>
              <w:t>1.</w:t>
            </w:r>
            <w:r>
              <w:rPr>
                <w:sz w:val="22"/>
                <w:szCs w:val="22"/>
                <w:lang w:val="en-ZA"/>
              </w:rPr>
              <w:tab/>
            </w:r>
            <w:r w:rsidRPr="009A627E">
              <w:rPr>
                <w:sz w:val="22"/>
                <w:szCs w:val="22"/>
                <w:u w:val="single"/>
                <w:lang w:val="en-ZA"/>
              </w:rPr>
              <w:t xml:space="preserve">Sec </w:t>
            </w:r>
            <w:r w:rsidR="009A627E" w:rsidRPr="009A627E">
              <w:rPr>
                <w:sz w:val="22"/>
                <w:szCs w:val="22"/>
                <w:u w:val="single"/>
                <w:lang w:val="en-ZA"/>
              </w:rPr>
              <w:t>200(1) SA Constitution 1996</w:t>
            </w:r>
            <w:r w:rsidR="009A627E">
              <w:rPr>
                <w:sz w:val="22"/>
                <w:szCs w:val="22"/>
                <w:lang w:val="en-ZA"/>
              </w:rPr>
              <w:t>.</w:t>
            </w:r>
            <w:r w:rsidR="00611407">
              <w:rPr>
                <w:sz w:val="22"/>
                <w:szCs w:val="22"/>
                <w:lang w:val="en-ZA"/>
              </w:rPr>
              <w:t xml:space="preserve">  Defence Force must be structured and managed as a disciplined military force.</w:t>
            </w:r>
          </w:p>
          <w:p w:rsidR="00611407" w:rsidRDefault="00611407">
            <w:pPr>
              <w:rPr>
                <w:sz w:val="22"/>
                <w:szCs w:val="22"/>
                <w:lang w:val="en-ZA"/>
              </w:rPr>
            </w:pPr>
          </w:p>
          <w:p w:rsidR="007A4BB3" w:rsidRDefault="00611407" w:rsidP="000706A6">
            <w:pPr>
              <w:rPr>
                <w:sz w:val="22"/>
                <w:szCs w:val="22"/>
                <w:lang w:val="en-ZA"/>
              </w:rPr>
            </w:pPr>
            <w:r>
              <w:rPr>
                <w:sz w:val="22"/>
                <w:szCs w:val="22"/>
                <w:lang w:val="en-ZA"/>
              </w:rPr>
              <w:t>2.</w:t>
            </w:r>
            <w:r>
              <w:rPr>
                <w:sz w:val="22"/>
                <w:szCs w:val="22"/>
                <w:lang w:val="en-ZA"/>
              </w:rPr>
              <w:tab/>
            </w:r>
            <w:r w:rsidRPr="00611407">
              <w:rPr>
                <w:sz w:val="22"/>
                <w:szCs w:val="22"/>
                <w:u w:val="single"/>
                <w:lang w:val="en-ZA"/>
              </w:rPr>
              <w:t>Defence Act, 42 of 2002</w:t>
            </w:r>
            <w:r>
              <w:rPr>
                <w:sz w:val="22"/>
                <w:szCs w:val="22"/>
                <w:lang w:val="en-ZA"/>
              </w:rPr>
              <w:t>.  Sec 14(</w:t>
            </w:r>
            <w:r w:rsidRPr="00611407">
              <w:rPr>
                <w:i/>
                <w:sz w:val="22"/>
                <w:szCs w:val="22"/>
                <w:lang w:val="en-ZA"/>
              </w:rPr>
              <w:t>l</w:t>
            </w:r>
            <w:r>
              <w:rPr>
                <w:sz w:val="22"/>
                <w:szCs w:val="22"/>
                <w:lang w:val="en-ZA"/>
              </w:rPr>
              <w:t xml:space="preserve">).  C SANDF </w:t>
            </w:r>
            <w:r w:rsidR="000706A6">
              <w:rPr>
                <w:sz w:val="22"/>
                <w:szCs w:val="22"/>
                <w:lang w:val="en-ZA"/>
              </w:rPr>
              <w:t>has the legal obligation to manage the Defence Force as a disciplined military force.</w:t>
            </w:r>
          </w:p>
          <w:p w:rsidR="000706A6" w:rsidRDefault="000706A6" w:rsidP="000706A6">
            <w:pPr>
              <w:rPr>
                <w:sz w:val="22"/>
                <w:szCs w:val="22"/>
                <w:lang w:val="en-ZA"/>
              </w:rPr>
            </w:pPr>
          </w:p>
          <w:p w:rsidR="004E6307" w:rsidRDefault="000706A6" w:rsidP="000737C4">
            <w:pPr>
              <w:rPr>
                <w:sz w:val="22"/>
                <w:szCs w:val="22"/>
                <w:lang w:val="en-ZA"/>
              </w:rPr>
            </w:pPr>
            <w:r>
              <w:rPr>
                <w:sz w:val="22"/>
                <w:szCs w:val="22"/>
                <w:lang w:val="en-ZA"/>
              </w:rPr>
              <w:t>3.</w:t>
            </w:r>
            <w:r>
              <w:rPr>
                <w:sz w:val="22"/>
                <w:szCs w:val="22"/>
                <w:lang w:val="en-ZA"/>
              </w:rPr>
              <w:tab/>
            </w:r>
            <w:r w:rsidR="00321AEE" w:rsidRPr="00321AEE">
              <w:rPr>
                <w:sz w:val="22"/>
                <w:szCs w:val="22"/>
                <w:u w:val="single"/>
                <w:lang w:val="en-ZA"/>
              </w:rPr>
              <w:t>Uniqueness of the military</w:t>
            </w:r>
            <w:r w:rsidR="00321AEE">
              <w:rPr>
                <w:sz w:val="22"/>
                <w:szCs w:val="22"/>
                <w:lang w:val="en-ZA"/>
              </w:rPr>
              <w:t xml:space="preserve">.  </w:t>
            </w:r>
            <w:r>
              <w:rPr>
                <w:sz w:val="22"/>
                <w:szCs w:val="22"/>
                <w:lang w:val="en-ZA"/>
              </w:rPr>
              <w:t xml:space="preserve">The military is </w:t>
            </w:r>
            <w:r w:rsidRPr="00E54CCB">
              <w:rPr>
                <w:b/>
                <w:sz w:val="22"/>
                <w:szCs w:val="22"/>
                <w:lang w:val="en-ZA"/>
              </w:rPr>
              <w:t>unique</w:t>
            </w:r>
            <w:r>
              <w:rPr>
                <w:sz w:val="22"/>
                <w:szCs w:val="22"/>
                <w:lang w:val="en-ZA"/>
              </w:rPr>
              <w:t xml:space="preserve"> and</w:t>
            </w:r>
            <w:r w:rsidR="004E6307">
              <w:rPr>
                <w:sz w:val="22"/>
                <w:szCs w:val="22"/>
                <w:lang w:val="en-ZA"/>
              </w:rPr>
              <w:t xml:space="preserve"> cannot be equated to any other state department.  By its nature, a soldier is expected to sacrifice his or her life </w:t>
            </w:r>
            <w:r w:rsidR="006E5DD9">
              <w:rPr>
                <w:sz w:val="22"/>
                <w:szCs w:val="22"/>
                <w:lang w:val="en-ZA"/>
              </w:rPr>
              <w:t>in protection of the country, if necessary.</w:t>
            </w:r>
          </w:p>
          <w:p w:rsidR="00F33A22" w:rsidRDefault="00F33A22" w:rsidP="000737C4">
            <w:pPr>
              <w:rPr>
                <w:sz w:val="22"/>
                <w:szCs w:val="22"/>
                <w:lang w:val="en-ZA"/>
              </w:rPr>
            </w:pPr>
          </w:p>
          <w:p w:rsidR="00F33A22" w:rsidRDefault="00F33A22" w:rsidP="00F33A22">
            <w:pPr>
              <w:rPr>
                <w:sz w:val="22"/>
                <w:szCs w:val="22"/>
                <w:lang w:val="en-ZA"/>
              </w:rPr>
            </w:pPr>
            <w:r>
              <w:rPr>
                <w:sz w:val="22"/>
                <w:szCs w:val="22"/>
                <w:lang w:val="en-ZA"/>
              </w:rPr>
              <w:t>4.</w:t>
            </w:r>
            <w:r>
              <w:rPr>
                <w:sz w:val="22"/>
                <w:szCs w:val="22"/>
                <w:lang w:val="en-ZA"/>
              </w:rPr>
              <w:tab/>
              <w:t>The SANDF functions within a unique, structure and str</w:t>
            </w:r>
            <w:r w:rsidR="00341345">
              <w:rPr>
                <w:sz w:val="22"/>
                <w:szCs w:val="22"/>
                <w:lang w:val="en-ZA"/>
              </w:rPr>
              <w:t xml:space="preserve">ict obedience to lawful </w:t>
            </w:r>
            <w:r>
              <w:rPr>
                <w:sz w:val="22"/>
                <w:szCs w:val="22"/>
                <w:lang w:val="en-ZA"/>
              </w:rPr>
              <w:t>orders and professional respect for those in</w:t>
            </w:r>
            <w:r w:rsidR="00341345">
              <w:rPr>
                <w:sz w:val="22"/>
                <w:szCs w:val="22"/>
                <w:lang w:val="en-ZA"/>
              </w:rPr>
              <w:t xml:space="preserve"> command</w:t>
            </w:r>
            <w:r>
              <w:rPr>
                <w:sz w:val="22"/>
                <w:szCs w:val="22"/>
                <w:lang w:val="en-ZA"/>
              </w:rPr>
              <w:t xml:space="preserve"> is required within such structur</w:t>
            </w:r>
            <w:r w:rsidR="00E568DB">
              <w:rPr>
                <w:sz w:val="22"/>
                <w:szCs w:val="22"/>
                <w:lang w:val="en-ZA"/>
              </w:rPr>
              <w:t xml:space="preserve">e.  The SANDF cannot fulfil its constitutional mandate </w:t>
            </w:r>
            <w:r w:rsidR="00F119CE">
              <w:rPr>
                <w:sz w:val="22"/>
                <w:szCs w:val="22"/>
                <w:lang w:val="en-ZA"/>
              </w:rPr>
              <w:t>without the requisite capacity, competence discipline and professionalism.</w:t>
            </w:r>
            <w:r w:rsidR="00DB636B">
              <w:rPr>
                <w:sz w:val="22"/>
                <w:szCs w:val="22"/>
                <w:lang w:val="en-ZA"/>
              </w:rPr>
              <w:t xml:space="preserve">  </w:t>
            </w:r>
          </w:p>
          <w:p w:rsidR="004E6307" w:rsidRDefault="004E6307" w:rsidP="000737C4">
            <w:pPr>
              <w:rPr>
                <w:sz w:val="22"/>
                <w:szCs w:val="22"/>
                <w:lang w:val="en-ZA"/>
              </w:rPr>
            </w:pPr>
          </w:p>
          <w:p w:rsidR="000706A6" w:rsidRDefault="00DB636B" w:rsidP="000737C4">
            <w:pPr>
              <w:rPr>
                <w:sz w:val="22"/>
                <w:szCs w:val="22"/>
                <w:lang w:val="en-ZA"/>
              </w:rPr>
            </w:pPr>
            <w:r>
              <w:rPr>
                <w:sz w:val="22"/>
                <w:szCs w:val="22"/>
                <w:lang w:val="en-ZA"/>
              </w:rPr>
              <w:t>5</w:t>
            </w:r>
            <w:r w:rsidR="006E5DD9">
              <w:rPr>
                <w:sz w:val="22"/>
                <w:szCs w:val="22"/>
                <w:lang w:val="en-ZA"/>
              </w:rPr>
              <w:t>.</w:t>
            </w:r>
            <w:r w:rsidR="006E5DD9">
              <w:rPr>
                <w:sz w:val="22"/>
                <w:szCs w:val="22"/>
                <w:lang w:val="en-ZA"/>
              </w:rPr>
              <w:tab/>
              <w:t>The above requires certain chara</w:t>
            </w:r>
            <w:r w:rsidR="006B0C3A">
              <w:rPr>
                <w:sz w:val="22"/>
                <w:szCs w:val="22"/>
                <w:lang w:val="en-ZA"/>
              </w:rPr>
              <w:t xml:space="preserve">cteristics of the military, of which </w:t>
            </w:r>
            <w:r w:rsidR="00CF3DE5" w:rsidRPr="006B0C3A">
              <w:rPr>
                <w:b/>
                <w:sz w:val="22"/>
                <w:szCs w:val="22"/>
                <w:lang w:val="en-ZA"/>
              </w:rPr>
              <w:t>discipline</w:t>
            </w:r>
            <w:r w:rsidR="00E54CCB">
              <w:rPr>
                <w:sz w:val="22"/>
                <w:szCs w:val="22"/>
                <w:lang w:val="en-ZA"/>
              </w:rPr>
              <w:t xml:space="preserve"> </w:t>
            </w:r>
            <w:r w:rsidR="00CF3DE5" w:rsidRPr="006B0C3A">
              <w:rPr>
                <w:b/>
                <w:sz w:val="22"/>
                <w:szCs w:val="22"/>
                <w:lang w:val="en-ZA"/>
              </w:rPr>
              <w:t>is a critical cornerstone</w:t>
            </w:r>
            <w:r w:rsidR="00CF3DE5">
              <w:rPr>
                <w:sz w:val="22"/>
                <w:szCs w:val="22"/>
                <w:lang w:val="en-ZA"/>
              </w:rPr>
              <w:t xml:space="preserve">.  </w:t>
            </w:r>
            <w:r w:rsidR="000737C4">
              <w:rPr>
                <w:sz w:val="22"/>
                <w:szCs w:val="22"/>
                <w:lang w:val="en-ZA"/>
              </w:rPr>
              <w:t xml:space="preserve">Public interests </w:t>
            </w:r>
            <w:r w:rsidR="00734E93">
              <w:rPr>
                <w:sz w:val="22"/>
                <w:szCs w:val="22"/>
                <w:lang w:val="en-ZA"/>
              </w:rPr>
              <w:t xml:space="preserve">also demand </w:t>
            </w:r>
            <w:r w:rsidR="000737C4">
              <w:rPr>
                <w:sz w:val="22"/>
                <w:szCs w:val="22"/>
                <w:lang w:val="en-ZA"/>
              </w:rPr>
              <w:t xml:space="preserve">and require </w:t>
            </w:r>
            <w:r w:rsidR="00734E93">
              <w:rPr>
                <w:sz w:val="22"/>
                <w:szCs w:val="22"/>
                <w:lang w:val="en-ZA"/>
              </w:rPr>
              <w:t xml:space="preserve">a </w:t>
            </w:r>
            <w:r w:rsidR="000737C4">
              <w:rPr>
                <w:sz w:val="22"/>
                <w:szCs w:val="22"/>
                <w:lang w:val="en-ZA"/>
              </w:rPr>
              <w:t xml:space="preserve">disciplined military force.  </w:t>
            </w:r>
          </w:p>
          <w:p w:rsidR="000737C4" w:rsidRDefault="000737C4" w:rsidP="000737C4">
            <w:pPr>
              <w:rPr>
                <w:sz w:val="22"/>
                <w:szCs w:val="22"/>
                <w:lang w:val="en-ZA"/>
              </w:rPr>
            </w:pPr>
          </w:p>
          <w:p w:rsidR="000737C4" w:rsidRDefault="00DB636B" w:rsidP="00BC35EE">
            <w:pPr>
              <w:rPr>
                <w:sz w:val="22"/>
                <w:szCs w:val="22"/>
                <w:lang w:val="en-ZA"/>
              </w:rPr>
            </w:pPr>
            <w:r>
              <w:rPr>
                <w:sz w:val="22"/>
                <w:szCs w:val="22"/>
                <w:lang w:val="en-ZA"/>
              </w:rPr>
              <w:t>6</w:t>
            </w:r>
            <w:r w:rsidR="000737C4">
              <w:rPr>
                <w:sz w:val="22"/>
                <w:szCs w:val="22"/>
                <w:lang w:val="en-ZA"/>
              </w:rPr>
              <w:t>.</w:t>
            </w:r>
            <w:r w:rsidR="000737C4">
              <w:rPr>
                <w:sz w:val="22"/>
                <w:szCs w:val="22"/>
                <w:lang w:val="en-ZA"/>
              </w:rPr>
              <w:tab/>
              <w:t xml:space="preserve">In view of above the </w:t>
            </w:r>
            <w:r w:rsidR="00E54CCB">
              <w:rPr>
                <w:sz w:val="22"/>
                <w:szCs w:val="22"/>
                <w:lang w:val="en-ZA"/>
              </w:rPr>
              <w:t xml:space="preserve">above, the </w:t>
            </w:r>
            <w:r w:rsidR="000737C4">
              <w:rPr>
                <w:sz w:val="22"/>
                <w:szCs w:val="22"/>
                <w:lang w:val="en-ZA"/>
              </w:rPr>
              <w:t>SA</w:t>
            </w:r>
            <w:r w:rsidR="00E54CCB">
              <w:rPr>
                <w:sz w:val="22"/>
                <w:szCs w:val="22"/>
                <w:lang w:val="en-ZA"/>
              </w:rPr>
              <w:t xml:space="preserve">NDF </w:t>
            </w:r>
            <w:r w:rsidR="000737C4">
              <w:rPr>
                <w:sz w:val="22"/>
                <w:szCs w:val="22"/>
                <w:lang w:val="en-ZA"/>
              </w:rPr>
              <w:t xml:space="preserve">requires </w:t>
            </w:r>
            <w:r w:rsidR="00BC35EE">
              <w:rPr>
                <w:sz w:val="22"/>
                <w:szCs w:val="22"/>
                <w:lang w:val="en-ZA"/>
              </w:rPr>
              <w:t xml:space="preserve">a comprehensive legal regime to provide that </w:t>
            </w:r>
            <w:r w:rsidR="000737C4">
              <w:rPr>
                <w:sz w:val="22"/>
                <w:szCs w:val="22"/>
                <w:lang w:val="en-ZA"/>
              </w:rPr>
              <w:t xml:space="preserve">the service of </w:t>
            </w:r>
            <w:r w:rsidR="00BC35EE">
              <w:rPr>
                <w:sz w:val="22"/>
                <w:szCs w:val="22"/>
                <w:lang w:val="en-ZA"/>
              </w:rPr>
              <w:t>a</w:t>
            </w:r>
            <w:r w:rsidR="000737C4">
              <w:rPr>
                <w:sz w:val="22"/>
                <w:szCs w:val="22"/>
                <w:lang w:val="en-ZA"/>
              </w:rPr>
              <w:t xml:space="preserve"> </w:t>
            </w:r>
            <w:r w:rsidR="00BC35EE">
              <w:rPr>
                <w:sz w:val="22"/>
                <w:szCs w:val="22"/>
                <w:lang w:val="en-ZA"/>
              </w:rPr>
              <w:t xml:space="preserve">SANDF </w:t>
            </w:r>
            <w:r w:rsidR="000737C4">
              <w:rPr>
                <w:sz w:val="22"/>
                <w:szCs w:val="22"/>
                <w:lang w:val="en-ZA"/>
              </w:rPr>
              <w:t>member may be terminated</w:t>
            </w:r>
            <w:r w:rsidR="00E54CCB">
              <w:rPr>
                <w:sz w:val="22"/>
                <w:szCs w:val="22"/>
                <w:lang w:val="en-ZA"/>
              </w:rPr>
              <w:t xml:space="preserve"> when the continued service of such member is irrational, unrealistic, improper and an embarrassment to the SANDF.</w:t>
            </w:r>
          </w:p>
          <w:p w:rsidR="00BC35EE" w:rsidRDefault="00BC35EE" w:rsidP="00BC35EE">
            <w:pPr>
              <w:rPr>
                <w:sz w:val="22"/>
                <w:szCs w:val="22"/>
                <w:lang w:val="en-ZA"/>
              </w:rPr>
            </w:pPr>
          </w:p>
          <w:p w:rsidR="00BC35EE" w:rsidRDefault="00DB636B" w:rsidP="00BC35EE">
            <w:pPr>
              <w:rPr>
                <w:sz w:val="22"/>
                <w:szCs w:val="22"/>
                <w:lang w:val="en-ZA"/>
              </w:rPr>
            </w:pPr>
            <w:r>
              <w:rPr>
                <w:sz w:val="22"/>
                <w:szCs w:val="22"/>
                <w:lang w:val="en-ZA"/>
              </w:rPr>
              <w:t>7</w:t>
            </w:r>
            <w:r w:rsidR="00BC35EE">
              <w:rPr>
                <w:sz w:val="22"/>
                <w:szCs w:val="22"/>
                <w:lang w:val="en-ZA"/>
              </w:rPr>
              <w:t>.</w:t>
            </w:r>
            <w:r w:rsidR="00BC35EE">
              <w:rPr>
                <w:sz w:val="22"/>
                <w:szCs w:val="22"/>
                <w:lang w:val="en-ZA"/>
              </w:rPr>
              <w:tab/>
            </w:r>
            <w:r w:rsidR="004D7D95" w:rsidRPr="00260510">
              <w:rPr>
                <w:sz w:val="22"/>
                <w:szCs w:val="22"/>
                <w:u w:val="single"/>
                <w:lang w:val="en-ZA"/>
              </w:rPr>
              <w:t>SLA certification</w:t>
            </w:r>
            <w:r w:rsidR="004D7D95">
              <w:rPr>
                <w:sz w:val="22"/>
                <w:szCs w:val="22"/>
                <w:lang w:val="en-ZA"/>
              </w:rPr>
              <w:t xml:space="preserve">. </w:t>
            </w:r>
            <w:r w:rsidR="00AF356C">
              <w:rPr>
                <w:sz w:val="22"/>
                <w:szCs w:val="22"/>
                <w:lang w:val="en-ZA"/>
              </w:rPr>
              <w:t>SAL has certified that the Bill does not infringe any Constitutional provisions.  The Department has specifically requested the SLA to also pronounce</w:t>
            </w:r>
            <w:r w:rsidR="006019AA">
              <w:rPr>
                <w:sz w:val="22"/>
                <w:szCs w:val="22"/>
                <w:lang w:val="en-ZA"/>
              </w:rPr>
              <w:t xml:space="preserve"> on the legality/constitutionality of Section 59, which they have done.  The SLA only required the inclusion of the </w:t>
            </w:r>
            <w:r w:rsidR="006019AA" w:rsidRPr="00A811F7">
              <w:rPr>
                <w:i/>
                <w:sz w:val="22"/>
                <w:szCs w:val="22"/>
                <w:lang w:val="en-ZA"/>
              </w:rPr>
              <w:t>audi alteram</w:t>
            </w:r>
            <w:r w:rsidR="006019AA">
              <w:rPr>
                <w:sz w:val="22"/>
                <w:szCs w:val="22"/>
                <w:lang w:val="en-ZA"/>
              </w:rPr>
              <w:t xml:space="preserve"> </w:t>
            </w:r>
            <w:r w:rsidR="00A811F7">
              <w:rPr>
                <w:sz w:val="22"/>
                <w:szCs w:val="22"/>
                <w:lang w:val="en-ZA"/>
              </w:rPr>
              <w:t xml:space="preserve">partem rule </w:t>
            </w:r>
            <w:r w:rsidR="006D3F8D">
              <w:rPr>
                <w:sz w:val="22"/>
                <w:szCs w:val="22"/>
                <w:lang w:val="en-ZA"/>
              </w:rPr>
              <w:t xml:space="preserve">which has been done in </w:t>
            </w:r>
            <w:r w:rsidR="00A811F7">
              <w:rPr>
                <w:sz w:val="22"/>
                <w:szCs w:val="22"/>
                <w:lang w:val="en-ZA"/>
              </w:rPr>
              <w:t>S</w:t>
            </w:r>
            <w:r w:rsidR="006D3F8D">
              <w:rPr>
                <w:sz w:val="22"/>
                <w:szCs w:val="22"/>
                <w:lang w:val="en-ZA"/>
              </w:rPr>
              <w:t>ection</w:t>
            </w:r>
            <w:r w:rsidR="00A811F7">
              <w:rPr>
                <w:sz w:val="22"/>
                <w:szCs w:val="22"/>
                <w:lang w:val="en-ZA"/>
              </w:rPr>
              <w:t xml:space="preserve"> 59(7)(</w:t>
            </w:r>
            <w:r w:rsidR="00A811F7" w:rsidRPr="00A811F7">
              <w:rPr>
                <w:i/>
                <w:sz w:val="22"/>
                <w:szCs w:val="22"/>
                <w:lang w:val="en-ZA"/>
              </w:rPr>
              <w:t>f</w:t>
            </w:r>
            <w:r w:rsidR="00A811F7">
              <w:rPr>
                <w:sz w:val="22"/>
                <w:szCs w:val="22"/>
                <w:lang w:val="en-ZA"/>
              </w:rPr>
              <w:t xml:space="preserve">).  </w:t>
            </w:r>
          </w:p>
          <w:p w:rsidR="00071853" w:rsidRDefault="00071853" w:rsidP="00BC35EE">
            <w:pPr>
              <w:rPr>
                <w:sz w:val="22"/>
                <w:szCs w:val="22"/>
                <w:lang w:val="en-ZA"/>
              </w:rPr>
            </w:pPr>
          </w:p>
          <w:p w:rsidR="00B95C5E" w:rsidRDefault="00DB636B" w:rsidP="00BC35EE">
            <w:pPr>
              <w:rPr>
                <w:sz w:val="22"/>
                <w:szCs w:val="22"/>
                <w:lang w:val="en-ZA"/>
              </w:rPr>
            </w:pPr>
            <w:r>
              <w:rPr>
                <w:sz w:val="22"/>
                <w:szCs w:val="22"/>
                <w:lang w:val="en-ZA"/>
              </w:rPr>
              <w:lastRenderedPageBreak/>
              <w:t>8</w:t>
            </w:r>
            <w:r w:rsidR="00071853">
              <w:rPr>
                <w:sz w:val="22"/>
                <w:szCs w:val="22"/>
                <w:lang w:val="en-ZA"/>
              </w:rPr>
              <w:t>.</w:t>
            </w:r>
            <w:r w:rsidR="00071853">
              <w:rPr>
                <w:sz w:val="22"/>
                <w:szCs w:val="22"/>
                <w:lang w:val="en-ZA"/>
              </w:rPr>
              <w:tab/>
            </w:r>
            <w:r w:rsidR="00071853" w:rsidRPr="00071853">
              <w:rPr>
                <w:sz w:val="22"/>
                <w:szCs w:val="22"/>
                <w:u w:val="single"/>
                <w:lang w:val="en-ZA"/>
              </w:rPr>
              <w:t>Limited new law introduced</w:t>
            </w:r>
            <w:r w:rsidR="00071853">
              <w:rPr>
                <w:sz w:val="22"/>
                <w:szCs w:val="22"/>
                <w:lang w:val="en-ZA"/>
              </w:rPr>
              <w:t xml:space="preserve">.  Most of </w:t>
            </w:r>
            <w:r w:rsidR="00B95C5E">
              <w:rPr>
                <w:sz w:val="22"/>
                <w:szCs w:val="22"/>
                <w:lang w:val="en-ZA"/>
              </w:rPr>
              <w:t xml:space="preserve">the current </w:t>
            </w:r>
            <w:r w:rsidR="00071853">
              <w:rPr>
                <w:sz w:val="22"/>
                <w:szCs w:val="22"/>
                <w:lang w:val="en-ZA"/>
              </w:rPr>
              <w:t xml:space="preserve">provisions of section 59 </w:t>
            </w:r>
            <w:r w:rsidR="00B95C5E">
              <w:rPr>
                <w:sz w:val="22"/>
                <w:szCs w:val="22"/>
                <w:lang w:val="en-ZA"/>
              </w:rPr>
              <w:t xml:space="preserve">as proposed </w:t>
            </w:r>
            <w:r w:rsidR="002D159F">
              <w:rPr>
                <w:sz w:val="22"/>
                <w:szCs w:val="22"/>
                <w:lang w:val="en-ZA"/>
              </w:rPr>
              <w:t xml:space="preserve">are </w:t>
            </w:r>
            <w:r w:rsidR="00071853" w:rsidRPr="00E761FD">
              <w:rPr>
                <w:b/>
                <w:sz w:val="22"/>
                <w:szCs w:val="22"/>
                <w:lang w:val="en-ZA"/>
              </w:rPr>
              <w:t xml:space="preserve">current </w:t>
            </w:r>
            <w:r w:rsidR="002D159F" w:rsidRPr="00E761FD">
              <w:rPr>
                <w:b/>
                <w:sz w:val="22"/>
                <w:szCs w:val="22"/>
                <w:lang w:val="en-ZA"/>
              </w:rPr>
              <w:t xml:space="preserve">law which had </w:t>
            </w:r>
            <w:r w:rsidR="00B95C5E" w:rsidRPr="00E761FD">
              <w:rPr>
                <w:b/>
                <w:sz w:val="22"/>
                <w:szCs w:val="22"/>
                <w:lang w:val="en-ZA"/>
              </w:rPr>
              <w:t xml:space="preserve">already </w:t>
            </w:r>
            <w:r w:rsidR="002D159F" w:rsidRPr="00E761FD">
              <w:rPr>
                <w:b/>
                <w:sz w:val="22"/>
                <w:szCs w:val="22"/>
                <w:lang w:val="en-ZA"/>
              </w:rPr>
              <w:t>been passed in 2002</w:t>
            </w:r>
            <w:r w:rsidR="002D159F">
              <w:rPr>
                <w:sz w:val="22"/>
                <w:szCs w:val="22"/>
                <w:lang w:val="en-ZA"/>
              </w:rPr>
              <w:t xml:space="preserve"> with the </w:t>
            </w:r>
            <w:r w:rsidR="00B95C5E">
              <w:rPr>
                <w:sz w:val="22"/>
                <w:szCs w:val="22"/>
                <w:lang w:val="en-ZA"/>
              </w:rPr>
              <w:t xml:space="preserve">promulgation of the </w:t>
            </w:r>
            <w:r w:rsidR="002D159F">
              <w:rPr>
                <w:sz w:val="22"/>
                <w:szCs w:val="22"/>
                <w:lang w:val="en-ZA"/>
              </w:rPr>
              <w:t xml:space="preserve">new Defence Act, 42 of 2002.  </w:t>
            </w:r>
            <w:r w:rsidR="002E136D">
              <w:rPr>
                <w:sz w:val="22"/>
                <w:szCs w:val="22"/>
                <w:lang w:val="en-ZA"/>
              </w:rPr>
              <w:t>The proposed Section 59 is</w:t>
            </w:r>
            <w:r w:rsidR="00E761FD">
              <w:rPr>
                <w:sz w:val="22"/>
                <w:szCs w:val="22"/>
                <w:lang w:val="en-ZA"/>
              </w:rPr>
              <w:t xml:space="preserve"> therefore a combination of the current Section 59 as it stands in law, as well as the incorporation of </w:t>
            </w:r>
            <w:r w:rsidR="002E136D">
              <w:rPr>
                <w:sz w:val="22"/>
                <w:szCs w:val="22"/>
                <w:lang w:val="en-ZA"/>
              </w:rPr>
              <w:t xml:space="preserve">most of the </w:t>
            </w:r>
            <w:r w:rsidR="00E761FD">
              <w:rPr>
                <w:sz w:val="22"/>
                <w:szCs w:val="22"/>
                <w:lang w:val="en-ZA"/>
              </w:rPr>
              <w:t>termination Regulations of the Regulations for the SANDF and the Reserve.</w:t>
            </w:r>
          </w:p>
          <w:p w:rsidR="00B95C5E" w:rsidRDefault="00B95C5E" w:rsidP="00BC35EE">
            <w:pPr>
              <w:rPr>
                <w:sz w:val="22"/>
                <w:szCs w:val="22"/>
                <w:lang w:val="en-ZA"/>
              </w:rPr>
            </w:pPr>
          </w:p>
          <w:p w:rsidR="00B95C5E" w:rsidRDefault="00DB636B" w:rsidP="00BC35EE">
            <w:pPr>
              <w:rPr>
                <w:sz w:val="22"/>
                <w:szCs w:val="22"/>
                <w:lang w:val="en-ZA"/>
              </w:rPr>
            </w:pPr>
            <w:r>
              <w:rPr>
                <w:sz w:val="22"/>
                <w:szCs w:val="22"/>
                <w:lang w:val="en-ZA"/>
              </w:rPr>
              <w:t>9</w:t>
            </w:r>
            <w:r w:rsidR="002E136D">
              <w:rPr>
                <w:sz w:val="22"/>
                <w:szCs w:val="22"/>
                <w:lang w:val="en-ZA"/>
              </w:rPr>
              <w:t>.</w:t>
            </w:r>
            <w:r w:rsidR="002E136D">
              <w:rPr>
                <w:sz w:val="22"/>
                <w:szCs w:val="22"/>
                <w:lang w:val="en-ZA"/>
              </w:rPr>
              <w:tab/>
            </w:r>
            <w:r w:rsidR="00CB5A70">
              <w:rPr>
                <w:sz w:val="22"/>
                <w:szCs w:val="22"/>
                <w:lang w:val="en-ZA"/>
              </w:rPr>
              <w:t>The only new critical new termination provisions are:</w:t>
            </w:r>
          </w:p>
          <w:p w:rsidR="00CB5A70" w:rsidRDefault="00CB5A70" w:rsidP="00BC35EE">
            <w:pPr>
              <w:rPr>
                <w:sz w:val="22"/>
                <w:szCs w:val="22"/>
                <w:lang w:val="en-ZA"/>
              </w:rPr>
            </w:pPr>
          </w:p>
          <w:p w:rsidR="009E3A76" w:rsidRDefault="009E3A76" w:rsidP="00CB5A70">
            <w:pPr>
              <w:pStyle w:val="ListParagraph"/>
              <w:numPr>
                <w:ilvl w:val="0"/>
                <w:numId w:val="17"/>
              </w:numPr>
              <w:rPr>
                <w:sz w:val="22"/>
                <w:szCs w:val="22"/>
                <w:lang w:val="en-ZA"/>
              </w:rPr>
            </w:pPr>
            <w:r w:rsidRPr="004D69CA">
              <w:rPr>
                <w:sz w:val="22"/>
                <w:szCs w:val="22"/>
                <w:u w:val="single"/>
                <w:lang w:val="en-ZA"/>
              </w:rPr>
              <w:t>Section 59(2)(</w:t>
            </w:r>
            <w:r w:rsidRPr="004D69CA">
              <w:rPr>
                <w:i/>
                <w:sz w:val="22"/>
                <w:szCs w:val="22"/>
                <w:u w:val="single"/>
                <w:lang w:val="en-ZA"/>
              </w:rPr>
              <w:t>n</w:t>
            </w:r>
            <w:r w:rsidRPr="004D69CA">
              <w:rPr>
                <w:sz w:val="22"/>
                <w:szCs w:val="22"/>
                <w:u w:val="single"/>
                <w:lang w:val="en-ZA"/>
              </w:rPr>
              <w:t>)</w:t>
            </w:r>
            <w:r w:rsidR="004D69CA">
              <w:rPr>
                <w:sz w:val="22"/>
                <w:szCs w:val="22"/>
                <w:lang w:val="en-ZA"/>
              </w:rPr>
              <w:t xml:space="preserve">.  </w:t>
            </w:r>
            <w:r w:rsidR="00647336">
              <w:rPr>
                <w:sz w:val="22"/>
                <w:szCs w:val="22"/>
                <w:lang w:val="en-ZA"/>
              </w:rPr>
              <w:t>(</w:t>
            </w:r>
            <w:r>
              <w:rPr>
                <w:sz w:val="22"/>
                <w:szCs w:val="22"/>
                <w:lang w:val="en-ZA"/>
              </w:rPr>
              <w:t>Charged but not yet convicted member</w:t>
            </w:r>
            <w:r w:rsidR="00647336">
              <w:rPr>
                <w:sz w:val="22"/>
                <w:szCs w:val="22"/>
                <w:lang w:val="en-ZA"/>
              </w:rPr>
              <w:t>).</w:t>
            </w:r>
          </w:p>
          <w:p w:rsidR="00647336" w:rsidRDefault="00647336" w:rsidP="00647336">
            <w:pPr>
              <w:pStyle w:val="ListParagraph"/>
              <w:ind w:left="924"/>
              <w:rPr>
                <w:sz w:val="22"/>
                <w:szCs w:val="22"/>
                <w:lang w:val="en-ZA"/>
              </w:rPr>
            </w:pPr>
          </w:p>
          <w:p w:rsidR="00CB5A70" w:rsidRPr="00647336" w:rsidRDefault="00647336" w:rsidP="00CB5A70">
            <w:pPr>
              <w:pStyle w:val="ListParagraph"/>
              <w:numPr>
                <w:ilvl w:val="0"/>
                <w:numId w:val="17"/>
              </w:numPr>
              <w:rPr>
                <w:sz w:val="22"/>
                <w:szCs w:val="22"/>
                <w:lang w:val="en-ZA"/>
              </w:rPr>
            </w:pPr>
            <w:r w:rsidRPr="004D69CA">
              <w:rPr>
                <w:sz w:val="22"/>
                <w:szCs w:val="22"/>
                <w:u w:val="single"/>
                <w:lang w:val="en-ZA"/>
              </w:rPr>
              <w:t>Section 59(2)(o)</w:t>
            </w:r>
            <w:r w:rsidR="004D69CA">
              <w:rPr>
                <w:sz w:val="22"/>
                <w:szCs w:val="22"/>
                <w:lang w:val="en-ZA"/>
              </w:rPr>
              <w:t xml:space="preserve">.  </w:t>
            </w:r>
            <w:r w:rsidR="00EE0237" w:rsidRPr="00647336">
              <w:rPr>
                <w:sz w:val="22"/>
                <w:szCs w:val="22"/>
                <w:lang w:val="en-ZA"/>
              </w:rPr>
              <w:t>(Relationship of trust and respect);</w:t>
            </w:r>
          </w:p>
          <w:p w:rsidR="00EE0237" w:rsidRDefault="00EE0237" w:rsidP="00EE0237">
            <w:pPr>
              <w:rPr>
                <w:sz w:val="22"/>
                <w:szCs w:val="22"/>
                <w:lang w:val="en-ZA"/>
              </w:rPr>
            </w:pPr>
          </w:p>
          <w:p w:rsidR="00EE0237" w:rsidRDefault="00647336" w:rsidP="00EE0237">
            <w:pPr>
              <w:pStyle w:val="ListParagraph"/>
              <w:numPr>
                <w:ilvl w:val="0"/>
                <w:numId w:val="17"/>
              </w:numPr>
              <w:rPr>
                <w:sz w:val="22"/>
                <w:szCs w:val="22"/>
                <w:lang w:val="en-ZA"/>
              </w:rPr>
            </w:pPr>
            <w:r w:rsidRPr="004D69CA">
              <w:rPr>
                <w:sz w:val="22"/>
                <w:szCs w:val="22"/>
                <w:u w:val="single"/>
                <w:lang w:val="en-ZA"/>
              </w:rPr>
              <w:t>Section 59</w:t>
            </w:r>
            <w:r w:rsidR="002A6F04" w:rsidRPr="004D69CA">
              <w:rPr>
                <w:sz w:val="22"/>
                <w:szCs w:val="22"/>
                <w:u w:val="single"/>
                <w:lang w:val="en-ZA"/>
              </w:rPr>
              <w:t>(7)</w:t>
            </w:r>
            <w:r w:rsidR="002A6F04">
              <w:rPr>
                <w:sz w:val="22"/>
                <w:szCs w:val="22"/>
                <w:lang w:val="en-ZA"/>
              </w:rPr>
              <w:t xml:space="preserve">.  OC may apply for termination of services of a member plus </w:t>
            </w:r>
            <w:r w:rsidR="004D69CA">
              <w:rPr>
                <w:sz w:val="22"/>
                <w:szCs w:val="22"/>
                <w:lang w:val="en-ZA"/>
              </w:rPr>
              <w:t xml:space="preserve">providing for due process </w:t>
            </w:r>
            <w:r w:rsidR="002A6F04">
              <w:rPr>
                <w:sz w:val="22"/>
                <w:szCs w:val="22"/>
                <w:lang w:val="en-ZA"/>
              </w:rPr>
              <w:t>procedures related thereto</w:t>
            </w:r>
            <w:r w:rsidR="00205B16">
              <w:rPr>
                <w:sz w:val="22"/>
                <w:szCs w:val="22"/>
                <w:lang w:val="en-ZA"/>
              </w:rPr>
              <w:t xml:space="preserve"> and empowering the Minister to further prescribe any procedure</w:t>
            </w:r>
            <w:r w:rsidR="00082019">
              <w:rPr>
                <w:sz w:val="22"/>
                <w:szCs w:val="22"/>
                <w:lang w:val="en-ZA"/>
              </w:rPr>
              <w:t>,</w:t>
            </w:r>
            <w:r w:rsidR="00205B16">
              <w:rPr>
                <w:sz w:val="22"/>
                <w:szCs w:val="22"/>
                <w:lang w:val="en-ZA"/>
              </w:rPr>
              <w:t xml:space="preserve"> act</w:t>
            </w:r>
            <w:r w:rsidR="00082019">
              <w:rPr>
                <w:sz w:val="22"/>
                <w:szCs w:val="22"/>
                <w:lang w:val="en-ZA"/>
              </w:rPr>
              <w:t>,</w:t>
            </w:r>
            <w:r w:rsidR="00205B16">
              <w:rPr>
                <w:sz w:val="22"/>
                <w:szCs w:val="22"/>
                <w:lang w:val="en-ZA"/>
              </w:rPr>
              <w:t xml:space="preserve"> incidental </w:t>
            </w:r>
            <w:r w:rsidR="00082019">
              <w:rPr>
                <w:sz w:val="22"/>
                <w:szCs w:val="22"/>
                <w:lang w:val="en-ZA"/>
              </w:rPr>
              <w:t>matter or form related to Section 59.</w:t>
            </w:r>
          </w:p>
          <w:p w:rsidR="00BC35EE" w:rsidRDefault="00BC35EE" w:rsidP="00BC35EE">
            <w:pPr>
              <w:rPr>
                <w:sz w:val="22"/>
                <w:szCs w:val="22"/>
                <w:lang w:val="en-ZA"/>
              </w:rPr>
            </w:pPr>
          </w:p>
          <w:p w:rsidR="00BC35EE" w:rsidRDefault="00BC35EE" w:rsidP="00BC35EE">
            <w:pPr>
              <w:rPr>
                <w:sz w:val="22"/>
                <w:szCs w:val="22"/>
                <w:lang w:val="en-ZA"/>
              </w:rPr>
            </w:pPr>
          </w:p>
          <w:p w:rsidR="00BC35EE" w:rsidRPr="0021041B" w:rsidRDefault="00BC35EE" w:rsidP="00BC35EE">
            <w:pPr>
              <w:rPr>
                <w:sz w:val="22"/>
                <w:szCs w:val="22"/>
                <w:lang w:val="en-ZA"/>
              </w:rPr>
            </w:pPr>
          </w:p>
        </w:tc>
      </w:tr>
    </w:tbl>
    <w:p w:rsidR="00FF0F6B" w:rsidRPr="001130AA" w:rsidRDefault="00FF0F6B">
      <w:pPr>
        <w:rPr>
          <w:sz w:val="22"/>
          <w:szCs w:val="22"/>
          <w:lang w:val="en-ZA"/>
        </w:rPr>
      </w:pPr>
    </w:p>
    <w:p w:rsidR="00FF0F6B" w:rsidRPr="001130AA" w:rsidRDefault="00FF0F6B">
      <w:pPr>
        <w:rPr>
          <w:sz w:val="22"/>
          <w:szCs w:val="22"/>
          <w:lang w:val="en-ZA"/>
        </w:rPr>
      </w:pPr>
    </w:p>
    <w:p w:rsidR="00FF0F6B" w:rsidRPr="001130AA" w:rsidRDefault="00FF0F6B">
      <w:pPr>
        <w:rPr>
          <w:sz w:val="22"/>
          <w:szCs w:val="22"/>
          <w:lang w:val="en-ZA"/>
        </w:rPr>
      </w:pPr>
    </w:p>
    <w:p w:rsidR="00FF0F6B" w:rsidRPr="001130AA" w:rsidRDefault="00FF0F6B">
      <w:pPr>
        <w:rPr>
          <w:sz w:val="22"/>
          <w:szCs w:val="22"/>
          <w:lang w:val="en-ZA"/>
        </w:rPr>
      </w:pPr>
    </w:p>
    <w:p w:rsidR="00AF583B" w:rsidRPr="001130AA" w:rsidRDefault="00AF583B" w:rsidP="00AF583B">
      <w:pPr>
        <w:pStyle w:val="FootnoteText"/>
        <w:rPr>
          <w:sz w:val="22"/>
          <w:szCs w:val="22"/>
          <w:lang w:val="en-ZA"/>
        </w:rPr>
      </w:pPr>
    </w:p>
    <w:sectPr w:rsidR="00AF583B" w:rsidRPr="001130AA" w:rsidSect="00B47EBB">
      <w:headerReference w:type="default" r:id="rId10"/>
      <w:footerReference w:type="default" r:id="rId11"/>
      <w:footerReference w:type="first" r:id="rId12"/>
      <w:pgSz w:w="11907" w:h="16840" w:code="9"/>
      <w:pgMar w:top="1134" w:right="1134" w:bottom="1134"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3A" w:rsidRDefault="00A37E3A">
      <w:r>
        <w:separator/>
      </w:r>
    </w:p>
  </w:endnote>
  <w:endnote w:type="continuationSeparator" w:id="0">
    <w:p w:rsidR="00A37E3A" w:rsidRDefault="00A37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A6" w:rsidRPr="005A1A4A" w:rsidRDefault="000706A6" w:rsidP="007D196C">
    <w:pPr>
      <w:pStyle w:val="Footer"/>
      <w:tabs>
        <w:tab w:val="clear" w:pos="4320"/>
        <w:tab w:val="center" w:pos="4395"/>
      </w:tabs>
      <w:jc w:val="center"/>
      <w:rPr>
        <w:sz w:val="22"/>
        <w:szCs w:val="22"/>
        <w:lang w:val="en-ZA"/>
      </w:rPr>
    </w:pPr>
    <w:r w:rsidRPr="005A1A4A">
      <w:rPr>
        <w:sz w:val="22"/>
        <w:szCs w:val="22"/>
        <w:lang w:val="en-ZA"/>
      </w:rPr>
      <w:t>RESTRICTED</w:t>
    </w:r>
  </w:p>
  <w:p w:rsidR="000706A6" w:rsidRPr="00DB32F4" w:rsidRDefault="000706A6" w:rsidP="00AF583B">
    <w:pPr>
      <w:jc w:val="center"/>
      <w:rPr>
        <w:sz w:val="16"/>
        <w:szCs w:val="16"/>
        <w:lang w:val="en-US"/>
      </w:rPr>
    </w:pPr>
    <w:r w:rsidRPr="00DB32F4">
      <w:rPr>
        <w:sz w:val="16"/>
        <w:szCs w:val="16"/>
        <w:lang w:val="en-US"/>
      </w:rPr>
      <w:t>Integrity and Justice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A6" w:rsidRPr="00B264BB" w:rsidRDefault="000706A6" w:rsidP="00B264BB">
    <w:pPr>
      <w:pStyle w:val="Footer"/>
      <w:jc w:val="center"/>
      <w:rPr>
        <w:sz w:val="22"/>
        <w:szCs w:val="22"/>
      </w:rPr>
    </w:pPr>
    <w:r w:rsidRPr="00B264BB">
      <w:rPr>
        <w:sz w:val="22"/>
        <w:szCs w:val="22"/>
      </w:rPr>
      <w:t>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3A" w:rsidRDefault="00A37E3A">
      <w:r>
        <w:separator/>
      </w:r>
    </w:p>
  </w:footnote>
  <w:footnote w:type="continuationSeparator" w:id="0">
    <w:p w:rsidR="00A37E3A" w:rsidRDefault="00A3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A6" w:rsidRDefault="000706A6" w:rsidP="00CB4BAA">
    <w:pPr>
      <w:pStyle w:val="Header"/>
      <w:tabs>
        <w:tab w:val="clear" w:pos="4320"/>
        <w:tab w:val="clear" w:pos="8640"/>
        <w:tab w:val="left" w:pos="9639"/>
      </w:tabs>
      <w:ind w:left="4111"/>
      <w:jc w:val="center"/>
      <w:rPr>
        <w:sz w:val="22"/>
        <w:szCs w:val="22"/>
      </w:rPr>
    </w:pPr>
    <w:r>
      <w:rPr>
        <w:sz w:val="22"/>
        <w:szCs w:val="22"/>
      </w:rPr>
      <w:t>R</w:t>
    </w:r>
    <w:r w:rsidRPr="009E2CE2">
      <w:rPr>
        <w:sz w:val="22"/>
        <w:szCs w:val="22"/>
      </w:rPr>
      <w:t>ESTRICTED</w:t>
    </w:r>
    <w:r w:rsidRPr="007D196C">
      <w:rPr>
        <w:sz w:val="22"/>
        <w:szCs w:val="22"/>
      </w:rPr>
      <w:tab/>
    </w:r>
    <w:r w:rsidR="00283180" w:rsidRPr="007D196C">
      <w:rPr>
        <w:sz w:val="22"/>
        <w:szCs w:val="22"/>
      </w:rPr>
      <w:fldChar w:fldCharType="begin"/>
    </w:r>
    <w:r w:rsidRPr="007D196C">
      <w:rPr>
        <w:sz w:val="22"/>
        <w:szCs w:val="22"/>
      </w:rPr>
      <w:instrText xml:space="preserve"> PAGE   \* MERGEFORMAT </w:instrText>
    </w:r>
    <w:r w:rsidR="00283180" w:rsidRPr="007D196C">
      <w:rPr>
        <w:sz w:val="22"/>
        <w:szCs w:val="22"/>
      </w:rPr>
      <w:fldChar w:fldCharType="separate"/>
    </w:r>
    <w:r w:rsidR="005B5BD8">
      <w:rPr>
        <w:noProof/>
        <w:sz w:val="22"/>
        <w:szCs w:val="22"/>
      </w:rPr>
      <w:t>2</w:t>
    </w:r>
    <w:r w:rsidR="00283180" w:rsidRPr="007D196C">
      <w:rPr>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5404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E225022"/>
    <w:lvl w:ilvl="0">
      <w:start w:val="1"/>
      <w:numFmt w:val="decimal"/>
      <w:pStyle w:val="Heading1"/>
      <w:lvlText w:val="%1.    "/>
      <w:lvlJc w:val="left"/>
      <w:pPr>
        <w:tabs>
          <w:tab w:val="num" w:pos="720"/>
        </w:tabs>
        <w:ind w:left="0" w:firstLine="0"/>
      </w:pPr>
      <w:rPr>
        <w:spacing w:val="0"/>
        <w:effect w:val="none"/>
      </w:rPr>
    </w:lvl>
    <w:lvl w:ilvl="1">
      <w:start w:val="1"/>
      <w:numFmt w:val="lowerLetter"/>
      <w:pStyle w:val="Heading2"/>
      <w:lvlText w:val="%2."/>
      <w:lvlJc w:val="right"/>
      <w:pPr>
        <w:tabs>
          <w:tab w:val="num" w:pos="1469"/>
        </w:tabs>
        <w:ind w:left="1469" w:hanging="567"/>
      </w:pPr>
    </w:lvl>
    <w:lvl w:ilvl="2">
      <w:start w:val="1"/>
      <w:numFmt w:val="lowerRoman"/>
      <w:pStyle w:val="Heading3"/>
      <w:lvlText w:val="%3."/>
      <w:lvlJc w:val="right"/>
      <w:pPr>
        <w:tabs>
          <w:tab w:val="num" w:pos="927"/>
        </w:tabs>
        <w:ind w:left="927" w:hanging="567"/>
      </w:pPr>
    </w:lvl>
    <w:lvl w:ilvl="3">
      <w:start w:val="1"/>
      <w:numFmt w:val="decimal"/>
      <w:pStyle w:val="Heading4"/>
      <w:lvlText w:val="(%4)"/>
      <w:lvlJc w:val="right"/>
      <w:pPr>
        <w:tabs>
          <w:tab w:val="num" w:pos="2999"/>
        </w:tabs>
        <w:ind w:left="2999" w:hanging="567"/>
      </w:pPr>
    </w:lvl>
    <w:lvl w:ilvl="4">
      <w:start w:val="1"/>
      <w:numFmt w:val="none"/>
      <w:lvlRestart w:val="0"/>
      <w:lvlText w:val=""/>
      <w:lvlJc w:val="left"/>
      <w:pPr>
        <w:tabs>
          <w:tab w:val="num" w:pos="360"/>
        </w:tabs>
        <w:ind w:left="0" w:firstLine="0"/>
      </w:pPr>
      <w:rPr>
        <w:rFonts w:ascii="Arial" w:hAnsi="Arial"/>
        <w:b w:val="0"/>
        <w:i w:val="0"/>
        <w:sz w:val="20"/>
      </w:rPr>
    </w:lvl>
    <w:lvl w:ilvl="5">
      <w:start w:val="1"/>
      <w:numFmt w:val="none"/>
      <w:pStyle w:val="Heading6"/>
      <w:lvlText w:val="Un-defined Style"/>
      <w:lvlJc w:val="left"/>
      <w:pPr>
        <w:tabs>
          <w:tab w:val="num" w:pos="1800"/>
        </w:tabs>
        <w:ind w:left="0" w:firstLine="0"/>
      </w:pPr>
      <w:rPr>
        <w:rFonts w:ascii="Arial" w:hAnsi="Arial"/>
        <w:sz w:val="20"/>
      </w:rPr>
    </w:lvl>
    <w:lvl w:ilvl="6">
      <w:start w:val="1"/>
      <w:numFmt w:val="none"/>
      <w:pStyle w:val="Heading7"/>
      <w:lvlText w:val="Un-defined Style"/>
      <w:lvlJc w:val="left"/>
      <w:pPr>
        <w:tabs>
          <w:tab w:val="num" w:pos="1800"/>
        </w:tabs>
        <w:ind w:left="0" w:firstLine="0"/>
      </w:pPr>
      <w:rPr>
        <w:rFonts w:ascii="Arial" w:hAnsi="Arial"/>
        <w:b w:val="0"/>
        <w:i w:val="0"/>
        <w:sz w:val="20"/>
      </w:rPr>
    </w:lvl>
    <w:lvl w:ilvl="7">
      <w:start w:val="1"/>
      <w:numFmt w:val="none"/>
      <w:pStyle w:val="Heading8"/>
      <w:lvlText w:val="Un-defined Style "/>
      <w:lvlJc w:val="left"/>
      <w:pPr>
        <w:tabs>
          <w:tab w:val="num" w:pos="1800"/>
        </w:tabs>
        <w:ind w:left="0" w:firstLine="0"/>
      </w:pPr>
      <w:rPr>
        <w:rFonts w:ascii="Arial" w:hAnsi="Arial"/>
        <w:sz w:val="20"/>
      </w:rPr>
    </w:lvl>
    <w:lvl w:ilvl="8">
      <w:start w:val="1"/>
      <w:numFmt w:val="none"/>
      <w:lvlText w:val=""/>
      <w:lvlJc w:val="left"/>
      <w:pPr>
        <w:tabs>
          <w:tab w:val="num" w:pos="6282"/>
        </w:tabs>
        <w:ind w:left="6282" w:hanging="720"/>
      </w:pPr>
    </w:lvl>
  </w:abstractNum>
  <w:abstractNum w:abstractNumId="2">
    <w:nsid w:val="09EE20A4"/>
    <w:multiLevelType w:val="hybridMultilevel"/>
    <w:tmpl w:val="F984DE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D54D1E"/>
    <w:multiLevelType w:val="hybridMultilevel"/>
    <w:tmpl w:val="BB2C3F28"/>
    <w:lvl w:ilvl="0" w:tplc="75F01038">
      <w:start w:val="1"/>
      <w:numFmt w:val="lowerRoman"/>
      <w:lvlText w:val="(%1)"/>
      <w:lvlJc w:val="left"/>
      <w:pPr>
        <w:ind w:left="3716" w:hanging="720"/>
      </w:pPr>
      <w:rPr>
        <w:rFonts w:hint="default"/>
      </w:rPr>
    </w:lvl>
    <w:lvl w:ilvl="1" w:tplc="1C090019" w:tentative="1">
      <w:start w:val="1"/>
      <w:numFmt w:val="lowerLetter"/>
      <w:lvlText w:val="%2."/>
      <w:lvlJc w:val="left"/>
      <w:pPr>
        <w:ind w:left="4076" w:hanging="360"/>
      </w:pPr>
    </w:lvl>
    <w:lvl w:ilvl="2" w:tplc="1C09001B" w:tentative="1">
      <w:start w:val="1"/>
      <w:numFmt w:val="lowerRoman"/>
      <w:lvlText w:val="%3."/>
      <w:lvlJc w:val="right"/>
      <w:pPr>
        <w:ind w:left="4796" w:hanging="180"/>
      </w:pPr>
    </w:lvl>
    <w:lvl w:ilvl="3" w:tplc="1C09000F" w:tentative="1">
      <w:start w:val="1"/>
      <w:numFmt w:val="decimal"/>
      <w:lvlText w:val="%4."/>
      <w:lvlJc w:val="left"/>
      <w:pPr>
        <w:ind w:left="5516" w:hanging="360"/>
      </w:pPr>
    </w:lvl>
    <w:lvl w:ilvl="4" w:tplc="1C090019" w:tentative="1">
      <w:start w:val="1"/>
      <w:numFmt w:val="lowerLetter"/>
      <w:lvlText w:val="%5."/>
      <w:lvlJc w:val="left"/>
      <w:pPr>
        <w:ind w:left="6236" w:hanging="360"/>
      </w:pPr>
    </w:lvl>
    <w:lvl w:ilvl="5" w:tplc="1C09001B" w:tentative="1">
      <w:start w:val="1"/>
      <w:numFmt w:val="lowerRoman"/>
      <w:lvlText w:val="%6."/>
      <w:lvlJc w:val="right"/>
      <w:pPr>
        <w:ind w:left="6956" w:hanging="180"/>
      </w:pPr>
    </w:lvl>
    <w:lvl w:ilvl="6" w:tplc="1C09000F" w:tentative="1">
      <w:start w:val="1"/>
      <w:numFmt w:val="decimal"/>
      <w:lvlText w:val="%7."/>
      <w:lvlJc w:val="left"/>
      <w:pPr>
        <w:ind w:left="7676" w:hanging="360"/>
      </w:pPr>
    </w:lvl>
    <w:lvl w:ilvl="7" w:tplc="1C090019" w:tentative="1">
      <w:start w:val="1"/>
      <w:numFmt w:val="lowerLetter"/>
      <w:lvlText w:val="%8."/>
      <w:lvlJc w:val="left"/>
      <w:pPr>
        <w:ind w:left="8396" w:hanging="360"/>
      </w:pPr>
    </w:lvl>
    <w:lvl w:ilvl="8" w:tplc="1C09001B" w:tentative="1">
      <w:start w:val="1"/>
      <w:numFmt w:val="lowerRoman"/>
      <w:lvlText w:val="%9."/>
      <w:lvlJc w:val="right"/>
      <w:pPr>
        <w:ind w:left="9116" w:hanging="180"/>
      </w:pPr>
    </w:lvl>
  </w:abstractNum>
  <w:abstractNum w:abstractNumId="4">
    <w:nsid w:val="29EB5B83"/>
    <w:multiLevelType w:val="hybridMultilevel"/>
    <w:tmpl w:val="C7A0BCEE"/>
    <w:lvl w:ilvl="0" w:tplc="FB9A0E1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2A0248FC"/>
    <w:multiLevelType w:val="multilevel"/>
    <w:tmpl w:val="27C40FA6"/>
    <w:lvl w:ilvl="0">
      <w:start w:val="1"/>
      <w:numFmt w:val="lowerRoman"/>
      <w:pStyle w:val="TableNum1"/>
      <w:lvlText w:val="%1. "/>
      <w:lvlJc w:val="right"/>
      <w:pPr>
        <w:tabs>
          <w:tab w:val="num" w:pos="624"/>
        </w:tabs>
        <w:ind w:left="624" w:hanging="341"/>
      </w:pPr>
    </w:lvl>
    <w:lvl w:ilvl="1">
      <w:start w:val="1"/>
      <w:numFmt w:val="decimal"/>
      <w:lvlRestart w:val="0"/>
      <w:pStyle w:val="TableNum2"/>
      <w:lvlText w:val="(%2)"/>
      <w:lvlJc w:val="left"/>
      <w:pPr>
        <w:tabs>
          <w:tab w:val="num" w:pos="1304"/>
        </w:tabs>
        <w:ind w:left="1304" w:hanging="680"/>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nsid w:val="2B76118B"/>
    <w:multiLevelType w:val="hybridMultilevel"/>
    <w:tmpl w:val="DEB8D514"/>
    <w:lvl w:ilvl="0" w:tplc="73D2D47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3B8F171C"/>
    <w:multiLevelType w:val="hybridMultilevel"/>
    <w:tmpl w:val="732A90F6"/>
    <w:lvl w:ilvl="0" w:tplc="993C143A">
      <w:start w:val="1"/>
      <w:numFmt w:val="lowerLetter"/>
      <w:lvlText w:val="(%1)"/>
      <w:lvlJc w:val="left"/>
      <w:pPr>
        <w:ind w:left="2792" w:hanging="360"/>
      </w:pPr>
      <w:rPr>
        <w:rFonts w:hint="default"/>
      </w:rPr>
    </w:lvl>
    <w:lvl w:ilvl="1" w:tplc="1C090019" w:tentative="1">
      <w:start w:val="1"/>
      <w:numFmt w:val="lowerLetter"/>
      <w:lvlText w:val="%2."/>
      <w:lvlJc w:val="left"/>
      <w:pPr>
        <w:ind w:left="3512" w:hanging="360"/>
      </w:pPr>
    </w:lvl>
    <w:lvl w:ilvl="2" w:tplc="1C09001B" w:tentative="1">
      <w:start w:val="1"/>
      <w:numFmt w:val="lowerRoman"/>
      <w:lvlText w:val="%3."/>
      <w:lvlJc w:val="right"/>
      <w:pPr>
        <w:ind w:left="4232" w:hanging="180"/>
      </w:pPr>
    </w:lvl>
    <w:lvl w:ilvl="3" w:tplc="1C09000F" w:tentative="1">
      <w:start w:val="1"/>
      <w:numFmt w:val="decimal"/>
      <w:lvlText w:val="%4."/>
      <w:lvlJc w:val="left"/>
      <w:pPr>
        <w:ind w:left="4952" w:hanging="360"/>
      </w:pPr>
    </w:lvl>
    <w:lvl w:ilvl="4" w:tplc="1C090019" w:tentative="1">
      <w:start w:val="1"/>
      <w:numFmt w:val="lowerLetter"/>
      <w:lvlText w:val="%5."/>
      <w:lvlJc w:val="left"/>
      <w:pPr>
        <w:ind w:left="5672" w:hanging="360"/>
      </w:pPr>
    </w:lvl>
    <w:lvl w:ilvl="5" w:tplc="1C09001B" w:tentative="1">
      <w:start w:val="1"/>
      <w:numFmt w:val="lowerRoman"/>
      <w:lvlText w:val="%6."/>
      <w:lvlJc w:val="right"/>
      <w:pPr>
        <w:ind w:left="6392" w:hanging="180"/>
      </w:pPr>
    </w:lvl>
    <w:lvl w:ilvl="6" w:tplc="1C09000F" w:tentative="1">
      <w:start w:val="1"/>
      <w:numFmt w:val="decimal"/>
      <w:lvlText w:val="%7."/>
      <w:lvlJc w:val="left"/>
      <w:pPr>
        <w:ind w:left="7112" w:hanging="360"/>
      </w:pPr>
    </w:lvl>
    <w:lvl w:ilvl="7" w:tplc="1C090019" w:tentative="1">
      <w:start w:val="1"/>
      <w:numFmt w:val="lowerLetter"/>
      <w:lvlText w:val="%8."/>
      <w:lvlJc w:val="left"/>
      <w:pPr>
        <w:ind w:left="7832" w:hanging="360"/>
      </w:pPr>
    </w:lvl>
    <w:lvl w:ilvl="8" w:tplc="1C09001B" w:tentative="1">
      <w:start w:val="1"/>
      <w:numFmt w:val="lowerRoman"/>
      <w:lvlText w:val="%9."/>
      <w:lvlJc w:val="right"/>
      <w:pPr>
        <w:ind w:left="8552" w:hanging="180"/>
      </w:pPr>
    </w:lvl>
  </w:abstractNum>
  <w:abstractNum w:abstractNumId="8">
    <w:nsid w:val="3EA04112"/>
    <w:multiLevelType w:val="hybridMultilevel"/>
    <w:tmpl w:val="9904C36E"/>
    <w:lvl w:ilvl="0" w:tplc="9F10B96A">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3EFD2245"/>
    <w:multiLevelType w:val="hybridMultilevel"/>
    <w:tmpl w:val="609EEE46"/>
    <w:lvl w:ilvl="0" w:tplc="A230ABFC">
      <w:start w:val="1"/>
      <w:numFmt w:val="lowerRoman"/>
      <w:lvlText w:val="%1."/>
      <w:lvlJc w:val="left"/>
      <w:pPr>
        <w:ind w:left="1755" w:hanging="720"/>
      </w:pPr>
      <w:rPr>
        <w:rFonts w:hint="default"/>
      </w:rPr>
    </w:lvl>
    <w:lvl w:ilvl="1" w:tplc="1C090019" w:tentative="1">
      <w:start w:val="1"/>
      <w:numFmt w:val="lowerLetter"/>
      <w:lvlText w:val="%2."/>
      <w:lvlJc w:val="left"/>
      <w:pPr>
        <w:ind w:left="2115" w:hanging="360"/>
      </w:pPr>
    </w:lvl>
    <w:lvl w:ilvl="2" w:tplc="1C09001B" w:tentative="1">
      <w:start w:val="1"/>
      <w:numFmt w:val="lowerRoman"/>
      <w:lvlText w:val="%3."/>
      <w:lvlJc w:val="right"/>
      <w:pPr>
        <w:ind w:left="2835" w:hanging="180"/>
      </w:pPr>
    </w:lvl>
    <w:lvl w:ilvl="3" w:tplc="1C09000F" w:tentative="1">
      <w:start w:val="1"/>
      <w:numFmt w:val="decimal"/>
      <w:lvlText w:val="%4."/>
      <w:lvlJc w:val="left"/>
      <w:pPr>
        <w:ind w:left="3555" w:hanging="360"/>
      </w:pPr>
    </w:lvl>
    <w:lvl w:ilvl="4" w:tplc="1C090019" w:tentative="1">
      <w:start w:val="1"/>
      <w:numFmt w:val="lowerLetter"/>
      <w:lvlText w:val="%5."/>
      <w:lvlJc w:val="left"/>
      <w:pPr>
        <w:ind w:left="4275" w:hanging="360"/>
      </w:pPr>
    </w:lvl>
    <w:lvl w:ilvl="5" w:tplc="1C09001B" w:tentative="1">
      <w:start w:val="1"/>
      <w:numFmt w:val="lowerRoman"/>
      <w:lvlText w:val="%6."/>
      <w:lvlJc w:val="right"/>
      <w:pPr>
        <w:ind w:left="4995" w:hanging="180"/>
      </w:pPr>
    </w:lvl>
    <w:lvl w:ilvl="6" w:tplc="1C09000F" w:tentative="1">
      <w:start w:val="1"/>
      <w:numFmt w:val="decimal"/>
      <w:lvlText w:val="%7."/>
      <w:lvlJc w:val="left"/>
      <w:pPr>
        <w:ind w:left="5715" w:hanging="360"/>
      </w:pPr>
    </w:lvl>
    <w:lvl w:ilvl="7" w:tplc="1C090019" w:tentative="1">
      <w:start w:val="1"/>
      <w:numFmt w:val="lowerLetter"/>
      <w:lvlText w:val="%8."/>
      <w:lvlJc w:val="left"/>
      <w:pPr>
        <w:ind w:left="6435" w:hanging="360"/>
      </w:pPr>
    </w:lvl>
    <w:lvl w:ilvl="8" w:tplc="1C09001B" w:tentative="1">
      <w:start w:val="1"/>
      <w:numFmt w:val="lowerRoman"/>
      <w:lvlText w:val="%9."/>
      <w:lvlJc w:val="right"/>
      <w:pPr>
        <w:ind w:left="7155" w:hanging="180"/>
      </w:pPr>
    </w:lvl>
  </w:abstractNum>
  <w:abstractNum w:abstractNumId="10">
    <w:nsid w:val="42877192"/>
    <w:multiLevelType w:val="hybridMultilevel"/>
    <w:tmpl w:val="9F3079FA"/>
    <w:lvl w:ilvl="0" w:tplc="799E2EC4">
      <w:start w:val="1"/>
      <w:numFmt w:val="lowerLetter"/>
      <w:lvlText w:val="(%1)"/>
      <w:lvlJc w:val="left"/>
      <w:pPr>
        <w:ind w:left="1829" w:hanging="360"/>
      </w:pPr>
      <w:rPr>
        <w:rFonts w:hint="default"/>
      </w:rPr>
    </w:lvl>
    <w:lvl w:ilvl="1" w:tplc="1C090019" w:tentative="1">
      <w:start w:val="1"/>
      <w:numFmt w:val="lowerLetter"/>
      <w:lvlText w:val="%2."/>
      <w:lvlJc w:val="left"/>
      <w:pPr>
        <w:ind w:left="2549" w:hanging="360"/>
      </w:pPr>
    </w:lvl>
    <w:lvl w:ilvl="2" w:tplc="1C09001B" w:tentative="1">
      <w:start w:val="1"/>
      <w:numFmt w:val="lowerRoman"/>
      <w:lvlText w:val="%3."/>
      <w:lvlJc w:val="right"/>
      <w:pPr>
        <w:ind w:left="3269" w:hanging="180"/>
      </w:pPr>
    </w:lvl>
    <w:lvl w:ilvl="3" w:tplc="1C09000F" w:tentative="1">
      <w:start w:val="1"/>
      <w:numFmt w:val="decimal"/>
      <w:lvlText w:val="%4."/>
      <w:lvlJc w:val="left"/>
      <w:pPr>
        <w:ind w:left="3989" w:hanging="360"/>
      </w:pPr>
    </w:lvl>
    <w:lvl w:ilvl="4" w:tplc="1C090019" w:tentative="1">
      <w:start w:val="1"/>
      <w:numFmt w:val="lowerLetter"/>
      <w:lvlText w:val="%5."/>
      <w:lvlJc w:val="left"/>
      <w:pPr>
        <w:ind w:left="4709" w:hanging="360"/>
      </w:pPr>
    </w:lvl>
    <w:lvl w:ilvl="5" w:tplc="1C09001B" w:tentative="1">
      <w:start w:val="1"/>
      <w:numFmt w:val="lowerRoman"/>
      <w:lvlText w:val="%6."/>
      <w:lvlJc w:val="right"/>
      <w:pPr>
        <w:ind w:left="5429" w:hanging="180"/>
      </w:pPr>
    </w:lvl>
    <w:lvl w:ilvl="6" w:tplc="1C09000F" w:tentative="1">
      <w:start w:val="1"/>
      <w:numFmt w:val="decimal"/>
      <w:lvlText w:val="%7."/>
      <w:lvlJc w:val="left"/>
      <w:pPr>
        <w:ind w:left="6149" w:hanging="360"/>
      </w:pPr>
    </w:lvl>
    <w:lvl w:ilvl="7" w:tplc="1C090019" w:tentative="1">
      <w:start w:val="1"/>
      <w:numFmt w:val="lowerLetter"/>
      <w:lvlText w:val="%8."/>
      <w:lvlJc w:val="left"/>
      <w:pPr>
        <w:ind w:left="6869" w:hanging="360"/>
      </w:pPr>
    </w:lvl>
    <w:lvl w:ilvl="8" w:tplc="1C09001B" w:tentative="1">
      <w:start w:val="1"/>
      <w:numFmt w:val="lowerRoman"/>
      <w:lvlText w:val="%9."/>
      <w:lvlJc w:val="right"/>
      <w:pPr>
        <w:ind w:left="7589" w:hanging="180"/>
      </w:pPr>
    </w:lvl>
  </w:abstractNum>
  <w:abstractNum w:abstractNumId="11">
    <w:nsid w:val="51284444"/>
    <w:multiLevelType w:val="hybridMultilevel"/>
    <w:tmpl w:val="2050DDF2"/>
    <w:lvl w:ilvl="0" w:tplc="B87A92B8">
      <w:start w:val="1"/>
      <w:numFmt w:val="lowerLetter"/>
      <w:lvlText w:val="(%1)"/>
      <w:lvlJc w:val="left"/>
      <w:pPr>
        <w:ind w:left="2630" w:hanging="360"/>
      </w:pPr>
      <w:rPr>
        <w:rFonts w:hint="default"/>
      </w:rPr>
    </w:lvl>
    <w:lvl w:ilvl="1" w:tplc="1C090019" w:tentative="1">
      <w:start w:val="1"/>
      <w:numFmt w:val="lowerLetter"/>
      <w:lvlText w:val="%2."/>
      <w:lvlJc w:val="left"/>
      <w:pPr>
        <w:ind w:left="3350" w:hanging="360"/>
      </w:pPr>
    </w:lvl>
    <w:lvl w:ilvl="2" w:tplc="1C09001B" w:tentative="1">
      <w:start w:val="1"/>
      <w:numFmt w:val="lowerRoman"/>
      <w:lvlText w:val="%3."/>
      <w:lvlJc w:val="right"/>
      <w:pPr>
        <w:ind w:left="4070" w:hanging="180"/>
      </w:pPr>
    </w:lvl>
    <w:lvl w:ilvl="3" w:tplc="1C09000F" w:tentative="1">
      <w:start w:val="1"/>
      <w:numFmt w:val="decimal"/>
      <w:lvlText w:val="%4."/>
      <w:lvlJc w:val="left"/>
      <w:pPr>
        <w:ind w:left="4790" w:hanging="360"/>
      </w:pPr>
    </w:lvl>
    <w:lvl w:ilvl="4" w:tplc="1C090019" w:tentative="1">
      <w:start w:val="1"/>
      <w:numFmt w:val="lowerLetter"/>
      <w:lvlText w:val="%5."/>
      <w:lvlJc w:val="left"/>
      <w:pPr>
        <w:ind w:left="5510" w:hanging="360"/>
      </w:pPr>
    </w:lvl>
    <w:lvl w:ilvl="5" w:tplc="1C09001B" w:tentative="1">
      <w:start w:val="1"/>
      <w:numFmt w:val="lowerRoman"/>
      <w:lvlText w:val="%6."/>
      <w:lvlJc w:val="right"/>
      <w:pPr>
        <w:ind w:left="6230" w:hanging="180"/>
      </w:pPr>
    </w:lvl>
    <w:lvl w:ilvl="6" w:tplc="1C09000F" w:tentative="1">
      <w:start w:val="1"/>
      <w:numFmt w:val="decimal"/>
      <w:lvlText w:val="%7."/>
      <w:lvlJc w:val="left"/>
      <w:pPr>
        <w:ind w:left="6950" w:hanging="360"/>
      </w:pPr>
    </w:lvl>
    <w:lvl w:ilvl="7" w:tplc="1C090019" w:tentative="1">
      <w:start w:val="1"/>
      <w:numFmt w:val="lowerLetter"/>
      <w:lvlText w:val="%8."/>
      <w:lvlJc w:val="left"/>
      <w:pPr>
        <w:ind w:left="7670" w:hanging="360"/>
      </w:pPr>
    </w:lvl>
    <w:lvl w:ilvl="8" w:tplc="1C09001B" w:tentative="1">
      <w:start w:val="1"/>
      <w:numFmt w:val="lowerRoman"/>
      <w:lvlText w:val="%9."/>
      <w:lvlJc w:val="right"/>
      <w:pPr>
        <w:ind w:left="8390" w:hanging="180"/>
      </w:pPr>
    </w:lvl>
  </w:abstractNum>
  <w:abstractNum w:abstractNumId="12">
    <w:nsid w:val="55B2597D"/>
    <w:multiLevelType w:val="hybridMultilevel"/>
    <w:tmpl w:val="87E874DE"/>
    <w:lvl w:ilvl="0" w:tplc="7E505468">
      <w:start w:val="1"/>
      <w:numFmt w:val="lowerRoman"/>
      <w:lvlText w:val="(%1)"/>
      <w:lvlJc w:val="left"/>
      <w:pPr>
        <w:ind w:left="2189" w:hanging="720"/>
      </w:pPr>
      <w:rPr>
        <w:rFonts w:hint="default"/>
      </w:rPr>
    </w:lvl>
    <w:lvl w:ilvl="1" w:tplc="1C090019" w:tentative="1">
      <w:start w:val="1"/>
      <w:numFmt w:val="lowerLetter"/>
      <w:lvlText w:val="%2."/>
      <w:lvlJc w:val="left"/>
      <w:pPr>
        <w:ind w:left="2549" w:hanging="360"/>
      </w:pPr>
    </w:lvl>
    <w:lvl w:ilvl="2" w:tplc="1C09001B" w:tentative="1">
      <w:start w:val="1"/>
      <w:numFmt w:val="lowerRoman"/>
      <w:lvlText w:val="%3."/>
      <w:lvlJc w:val="right"/>
      <w:pPr>
        <w:ind w:left="3269" w:hanging="180"/>
      </w:pPr>
    </w:lvl>
    <w:lvl w:ilvl="3" w:tplc="1C09000F" w:tentative="1">
      <w:start w:val="1"/>
      <w:numFmt w:val="decimal"/>
      <w:lvlText w:val="%4."/>
      <w:lvlJc w:val="left"/>
      <w:pPr>
        <w:ind w:left="3989" w:hanging="360"/>
      </w:pPr>
    </w:lvl>
    <w:lvl w:ilvl="4" w:tplc="1C090019" w:tentative="1">
      <w:start w:val="1"/>
      <w:numFmt w:val="lowerLetter"/>
      <w:lvlText w:val="%5."/>
      <w:lvlJc w:val="left"/>
      <w:pPr>
        <w:ind w:left="4709" w:hanging="360"/>
      </w:pPr>
    </w:lvl>
    <w:lvl w:ilvl="5" w:tplc="1C09001B" w:tentative="1">
      <w:start w:val="1"/>
      <w:numFmt w:val="lowerRoman"/>
      <w:lvlText w:val="%6."/>
      <w:lvlJc w:val="right"/>
      <w:pPr>
        <w:ind w:left="5429" w:hanging="180"/>
      </w:pPr>
    </w:lvl>
    <w:lvl w:ilvl="6" w:tplc="1C09000F" w:tentative="1">
      <w:start w:val="1"/>
      <w:numFmt w:val="decimal"/>
      <w:lvlText w:val="%7."/>
      <w:lvlJc w:val="left"/>
      <w:pPr>
        <w:ind w:left="6149" w:hanging="360"/>
      </w:pPr>
    </w:lvl>
    <w:lvl w:ilvl="7" w:tplc="1C090019" w:tentative="1">
      <w:start w:val="1"/>
      <w:numFmt w:val="lowerLetter"/>
      <w:lvlText w:val="%8."/>
      <w:lvlJc w:val="left"/>
      <w:pPr>
        <w:ind w:left="6869" w:hanging="360"/>
      </w:pPr>
    </w:lvl>
    <w:lvl w:ilvl="8" w:tplc="1C09001B" w:tentative="1">
      <w:start w:val="1"/>
      <w:numFmt w:val="lowerRoman"/>
      <w:lvlText w:val="%9."/>
      <w:lvlJc w:val="right"/>
      <w:pPr>
        <w:ind w:left="7589" w:hanging="180"/>
      </w:pPr>
    </w:lvl>
  </w:abstractNum>
  <w:abstractNum w:abstractNumId="13">
    <w:nsid w:val="5AF535D6"/>
    <w:multiLevelType w:val="hybridMultilevel"/>
    <w:tmpl w:val="6D96AF4E"/>
    <w:lvl w:ilvl="0" w:tplc="82708748">
      <w:start w:val="1"/>
      <w:numFmt w:val="lowerLetter"/>
      <w:lvlText w:val="%1."/>
      <w:lvlJc w:val="left"/>
      <w:pPr>
        <w:ind w:left="924" w:hanging="360"/>
      </w:pPr>
      <w:rPr>
        <w:rFonts w:hint="default"/>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abstractNum w:abstractNumId="14">
    <w:nsid w:val="5D507F79"/>
    <w:multiLevelType w:val="multilevel"/>
    <w:tmpl w:val="BED0B516"/>
    <w:name w:val="Claxton2"/>
    <w:lvl w:ilvl="0">
      <w:start w:val="1"/>
      <w:numFmt w:val="lowerRoman"/>
      <w:lvlText w:val="%1. "/>
      <w:lvlJc w:val="right"/>
      <w:pPr>
        <w:tabs>
          <w:tab w:val="num" w:pos="624"/>
        </w:tabs>
        <w:ind w:left="624" w:hanging="341"/>
      </w:pPr>
    </w:lvl>
    <w:lvl w:ilvl="1">
      <w:start w:val="1"/>
      <w:numFmt w:val="lowerLetter"/>
      <w:lvlRestart w:val="0"/>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5">
    <w:nsid w:val="6B904F71"/>
    <w:multiLevelType w:val="hybridMultilevel"/>
    <w:tmpl w:val="236653B4"/>
    <w:lvl w:ilvl="0" w:tplc="5B22AD2C">
      <w:start w:val="1"/>
      <w:numFmt w:val="lowerRoman"/>
      <w:lvlText w:val="%1."/>
      <w:lvlJc w:val="left"/>
      <w:pPr>
        <w:ind w:left="1857" w:hanging="720"/>
      </w:pPr>
      <w:rPr>
        <w:rFonts w:hint="default"/>
      </w:rPr>
    </w:lvl>
    <w:lvl w:ilvl="1" w:tplc="1C090019" w:tentative="1">
      <w:start w:val="1"/>
      <w:numFmt w:val="lowerLetter"/>
      <w:lvlText w:val="%2."/>
      <w:lvlJc w:val="left"/>
      <w:pPr>
        <w:ind w:left="2217" w:hanging="360"/>
      </w:pPr>
    </w:lvl>
    <w:lvl w:ilvl="2" w:tplc="1C09001B" w:tentative="1">
      <w:start w:val="1"/>
      <w:numFmt w:val="lowerRoman"/>
      <w:lvlText w:val="%3."/>
      <w:lvlJc w:val="right"/>
      <w:pPr>
        <w:ind w:left="2937" w:hanging="180"/>
      </w:pPr>
    </w:lvl>
    <w:lvl w:ilvl="3" w:tplc="1C09000F" w:tentative="1">
      <w:start w:val="1"/>
      <w:numFmt w:val="decimal"/>
      <w:lvlText w:val="%4."/>
      <w:lvlJc w:val="left"/>
      <w:pPr>
        <w:ind w:left="3657" w:hanging="360"/>
      </w:pPr>
    </w:lvl>
    <w:lvl w:ilvl="4" w:tplc="1C090019" w:tentative="1">
      <w:start w:val="1"/>
      <w:numFmt w:val="lowerLetter"/>
      <w:lvlText w:val="%5."/>
      <w:lvlJc w:val="left"/>
      <w:pPr>
        <w:ind w:left="4377" w:hanging="360"/>
      </w:pPr>
    </w:lvl>
    <w:lvl w:ilvl="5" w:tplc="1C09001B" w:tentative="1">
      <w:start w:val="1"/>
      <w:numFmt w:val="lowerRoman"/>
      <w:lvlText w:val="%6."/>
      <w:lvlJc w:val="right"/>
      <w:pPr>
        <w:ind w:left="5097" w:hanging="180"/>
      </w:pPr>
    </w:lvl>
    <w:lvl w:ilvl="6" w:tplc="1C09000F" w:tentative="1">
      <w:start w:val="1"/>
      <w:numFmt w:val="decimal"/>
      <w:lvlText w:val="%7."/>
      <w:lvlJc w:val="left"/>
      <w:pPr>
        <w:ind w:left="5817" w:hanging="360"/>
      </w:pPr>
    </w:lvl>
    <w:lvl w:ilvl="7" w:tplc="1C090019" w:tentative="1">
      <w:start w:val="1"/>
      <w:numFmt w:val="lowerLetter"/>
      <w:lvlText w:val="%8."/>
      <w:lvlJc w:val="left"/>
      <w:pPr>
        <w:ind w:left="6537" w:hanging="360"/>
      </w:pPr>
    </w:lvl>
    <w:lvl w:ilvl="8" w:tplc="1C09001B" w:tentative="1">
      <w:start w:val="1"/>
      <w:numFmt w:val="lowerRoman"/>
      <w:lvlText w:val="%9."/>
      <w:lvlJc w:val="right"/>
      <w:pPr>
        <w:ind w:left="7257" w:hanging="180"/>
      </w:pPr>
    </w:lvl>
  </w:abstractNum>
  <w:abstractNum w:abstractNumId="16">
    <w:nsid w:val="6DB45EF8"/>
    <w:multiLevelType w:val="hybridMultilevel"/>
    <w:tmpl w:val="308E29C0"/>
    <w:lvl w:ilvl="0" w:tplc="5A027864">
      <w:start w:val="1"/>
      <w:numFmt w:val="lowerRoman"/>
      <w:lvlText w:val="%1."/>
      <w:lvlJc w:val="left"/>
      <w:pPr>
        <w:ind w:left="1755" w:hanging="720"/>
      </w:pPr>
      <w:rPr>
        <w:rFonts w:hint="default"/>
      </w:rPr>
    </w:lvl>
    <w:lvl w:ilvl="1" w:tplc="1C090019" w:tentative="1">
      <w:start w:val="1"/>
      <w:numFmt w:val="lowerLetter"/>
      <w:lvlText w:val="%2."/>
      <w:lvlJc w:val="left"/>
      <w:pPr>
        <w:ind w:left="2115" w:hanging="360"/>
      </w:pPr>
    </w:lvl>
    <w:lvl w:ilvl="2" w:tplc="1C09001B" w:tentative="1">
      <w:start w:val="1"/>
      <w:numFmt w:val="lowerRoman"/>
      <w:lvlText w:val="%3."/>
      <w:lvlJc w:val="right"/>
      <w:pPr>
        <w:ind w:left="2835" w:hanging="180"/>
      </w:pPr>
    </w:lvl>
    <w:lvl w:ilvl="3" w:tplc="1C09000F" w:tentative="1">
      <w:start w:val="1"/>
      <w:numFmt w:val="decimal"/>
      <w:lvlText w:val="%4."/>
      <w:lvlJc w:val="left"/>
      <w:pPr>
        <w:ind w:left="3555" w:hanging="360"/>
      </w:pPr>
    </w:lvl>
    <w:lvl w:ilvl="4" w:tplc="1C090019" w:tentative="1">
      <w:start w:val="1"/>
      <w:numFmt w:val="lowerLetter"/>
      <w:lvlText w:val="%5."/>
      <w:lvlJc w:val="left"/>
      <w:pPr>
        <w:ind w:left="4275" w:hanging="360"/>
      </w:pPr>
    </w:lvl>
    <w:lvl w:ilvl="5" w:tplc="1C09001B" w:tentative="1">
      <w:start w:val="1"/>
      <w:numFmt w:val="lowerRoman"/>
      <w:lvlText w:val="%6."/>
      <w:lvlJc w:val="right"/>
      <w:pPr>
        <w:ind w:left="4995" w:hanging="180"/>
      </w:pPr>
    </w:lvl>
    <w:lvl w:ilvl="6" w:tplc="1C09000F" w:tentative="1">
      <w:start w:val="1"/>
      <w:numFmt w:val="decimal"/>
      <w:lvlText w:val="%7."/>
      <w:lvlJc w:val="left"/>
      <w:pPr>
        <w:ind w:left="5715" w:hanging="360"/>
      </w:pPr>
    </w:lvl>
    <w:lvl w:ilvl="7" w:tplc="1C090019" w:tentative="1">
      <w:start w:val="1"/>
      <w:numFmt w:val="lowerLetter"/>
      <w:lvlText w:val="%8."/>
      <w:lvlJc w:val="left"/>
      <w:pPr>
        <w:ind w:left="6435" w:hanging="360"/>
      </w:pPr>
    </w:lvl>
    <w:lvl w:ilvl="8" w:tplc="1C09001B" w:tentative="1">
      <w:start w:val="1"/>
      <w:numFmt w:val="lowerRoman"/>
      <w:lvlText w:val="%9."/>
      <w:lvlJc w:val="right"/>
      <w:pPr>
        <w:ind w:left="7155" w:hanging="180"/>
      </w:pPr>
    </w:lvl>
  </w:abstractNum>
  <w:num w:numId="1">
    <w:abstractNumId w:val="5"/>
  </w:num>
  <w:num w:numId="2">
    <w:abstractNumId w:val="1"/>
  </w:num>
  <w:num w:numId="3">
    <w:abstractNumId w:val="9"/>
  </w:num>
  <w:num w:numId="4">
    <w:abstractNumId w:val="0"/>
  </w:num>
  <w:num w:numId="5">
    <w:abstractNumId w:val="6"/>
  </w:num>
  <w:num w:numId="6">
    <w:abstractNumId w:val="15"/>
  </w:num>
  <w:num w:numId="7">
    <w:abstractNumId w:val="16"/>
  </w:num>
  <w:num w:numId="8">
    <w:abstractNumId w:val="4"/>
  </w:num>
  <w:num w:numId="9">
    <w:abstractNumId w:val="8"/>
  </w:num>
  <w:num w:numId="10">
    <w:abstractNumId w:val="7"/>
  </w:num>
  <w:num w:numId="11">
    <w:abstractNumId w:val="3"/>
  </w:num>
  <w:num w:numId="12">
    <w:abstractNumId w:val="12"/>
  </w:num>
  <w:num w:numId="13">
    <w:abstractNumId w:val="1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2"/>
    </w:lvlOverride>
  </w:num>
  <w:num w:numId="16">
    <w:abstractNumId w:val="2"/>
  </w:num>
  <w:num w:numId="17">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97"/>
  <w:drawingGridVerticalSpacing w:val="163"/>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rsids>
    <w:rsidRoot w:val="00AF583B"/>
    <w:rsid w:val="0000364B"/>
    <w:rsid w:val="00003B02"/>
    <w:rsid w:val="00006725"/>
    <w:rsid w:val="00011A43"/>
    <w:rsid w:val="00020F4E"/>
    <w:rsid w:val="00022350"/>
    <w:rsid w:val="000252FF"/>
    <w:rsid w:val="00026022"/>
    <w:rsid w:val="00031616"/>
    <w:rsid w:val="000330A4"/>
    <w:rsid w:val="000330CA"/>
    <w:rsid w:val="00035B18"/>
    <w:rsid w:val="00040652"/>
    <w:rsid w:val="000423B8"/>
    <w:rsid w:val="00043073"/>
    <w:rsid w:val="0004472A"/>
    <w:rsid w:val="000521C4"/>
    <w:rsid w:val="00052B85"/>
    <w:rsid w:val="00055E73"/>
    <w:rsid w:val="00057FF5"/>
    <w:rsid w:val="00064E6B"/>
    <w:rsid w:val="00064E80"/>
    <w:rsid w:val="00064F33"/>
    <w:rsid w:val="000706A6"/>
    <w:rsid w:val="00071853"/>
    <w:rsid w:val="00071BC1"/>
    <w:rsid w:val="000737C4"/>
    <w:rsid w:val="0008199B"/>
    <w:rsid w:val="00082019"/>
    <w:rsid w:val="00085AC8"/>
    <w:rsid w:val="00086783"/>
    <w:rsid w:val="00094005"/>
    <w:rsid w:val="000A794F"/>
    <w:rsid w:val="000C15B2"/>
    <w:rsid w:val="000C4F53"/>
    <w:rsid w:val="000C5AA5"/>
    <w:rsid w:val="000D7073"/>
    <w:rsid w:val="000E2AF4"/>
    <w:rsid w:val="000F018A"/>
    <w:rsid w:val="000F40F8"/>
    <w:rsid w:val="000F415E"/>
    <w:rsid w:val="000F5B35"/>
    <w:rsid w:val="0010265F"/>
    <w:rsid w:val="00111874"/>
    <w:rsid w:val="001130AA"/>
    <w:rsid w:val="00114CDF"/>
    <w:rsid w:val="00114E65"/>
    <w:rsid w:val="00131646"/>
    <w:rsid w:val="00136968"/>
    <w:rsid w:val="00151F20"/>
    <w:rsid w:val="00154975"/>
    <w:rsid w:val="001667A1"/>
    <w:rsid w:val="0017439D"/>
    <w:rsid w:val="00176B28"/>
    <w:rsid w:val="00181A1B"/>
    <w:rsid w:val="0018474E"/>
    <w:rsid w:val="00194A54"/>
    <w:rsid w:val="001A1153"/>
    <w:rsid w:val="001A2E68"/>
    <w:rsid w:val="001B727E"/>
    <w:rsid w:val="001C2BC3"/>
    <w:rsid w:val="001C7B70"/>
    <w:rsid w:val="001D06B1"/>
    <w:rsid w:val="001D31B3"/>
    <w:rsid w:val="001F1AF9"/>
    <w:rsid w:val="001F24EB"/>
    <w:rsid w:val="001F3803"/>
    <w:rsid w:val="001F7C85"/>
    <w:rsid w:val="00202459"/>
    <w:rsid w:val="00205B02"/>
    <w:rsid w:val="00205B16"/>
    <w:rsid w:val="0021041B"/>
    <w:rsid w:val="00211753"/>
    <w:rsid w:val="00214462"/>
    <w:rsid w:val="0022270B"/>
    <w:rsid w:val="00225553"/>
    <w:rsid w:val="00225FC1"/>
    <w:rsid w:val="00231BE8"/>
    <w:rsid w:val="00232ABB"/>
    <w:rsid w:val="0023566A"/>
    <w:rsid w:val="00235D56"/>
    <w:rsid w:val="00237C50"/>
    <w:rsid w:val="00240EB8"/>
    <w:rsid w:val="00240FB5"/>
    <w:rsid w:val="00260510"/>
    <w:rsid w:val="00261D88"/>
    <w:rsid w:val="00262C59"/>
    <w:rsid w:val="0026761E"/>
    <w:rsid w:val="002677A9"/>
    <w:rsid w:val="002677BE"/>
    <w:rsid w:val="00283180"/>
    <w:rsid w:val="0028456A"/>
    <w:rsid w:val="002928A0"/>
    <w:rsid w:val="00295D5F"/>
    <w:rsid w:val="00296772"/>
    <w:rsid w:val="002A31F4"/>
    <w:rsid w:val="002A6F04"/>
    <w:rsid w:val="002B2686"/>
    <w:rsid w:val="002D159F"/>
    <w:rsid w:val="002D520A"/>
    <w:rsid w:val="002E136D"/>
    <w:rsid w:val="002E387E"/>
    <w:rsid w:val="002E4A7E"/>
    <w:rsid w:val="0030388B"/>
    <w:rsid w:val="00303A24"/>
    <w:rsid w:val="00304F62"/>
    <w:rsid w:val="003077C7"/>
    <w:rsid w:val="003131E2"/>
    <w:rsid w:val="003164E8"/>
    <w:rsid w:val="00317EBF"/>
    <w:rsid w:val="00321AEE"/>
    <w:rsid w:val="00322375"/>
    <w:rsid w:val="00322AF0"/>
    <w:rsid w:val="00332595"/>
    <w:rsid w:val="0033328B"/>
    <w:rsid w:val="00335219"/>
    <w:rsid w:val="003354ED"/>
    <w:rsid w:val="003360D3"/>
    <w:rsid w:val="00341345"/>
    <w:rsid w:val="00341844"/>
    <w:rsid w:val="003419BE"/>
    <w:rsid w:val="0034250D"/>
    <w:rsid w:val="00345F5C"/>
    <w:rsid w:val="00363338"/>
    <w:rsid w:val="0037322E"/>
    <w:rsid w:val="00373474"/>
    <w:rsid w:val="00374423"/>
    <w:rsid w:val="0037497D"/>
    <w:rsid w:val="00375482"/>
    <w:rsid w:val="0037724E"/>
    <w:rsid w:val="003812FB"/>
    <w:rsid w:val="003858FE"/>
    <w:rsid w:val="00387813"/>
    <w:rsid w:val="00390945"/>
    <w:rsid w:val="003A1F7B"/>
    <w:rsid w:val="003A348F"/>
    <w:rsid w:val="003A4082"/>
    <w:rsid w:val="003B740A"/>
    <w:rsid w:val="003B779C"/>
    <w:rsid w:val="003C4D45"/>
    <w:rsid w:val="003C613F"/>
    <w:rsid w:val="003C674D"/>
    <w:rsid w:val="003C75FF"/>
    <w:rsid w:val="003D2F16"/>
    <w:rsid w:val="003D42FE"/>
    <w:rsid w:val="003E52D6"/>
    <w:rsid w:val="003F1719"/>
    <w:rsid w:val="003F1D92"/>
    <w:rsid w:val="003F7BD3"/>
    <w:rsid w:val="004010EB"/>
    <w:rsid w:val="00407C97"/>
    <w:rsid w:val="00410161"/>
    <w:rsid w:val="004202C0"/>
    <w:rsid w:val="00421B1A"/>
    <w:rsid w:val="00427BAF"/>
    <w:rsid w:val="00434778"/>
    <w:rsid w:val="00453900"/>
    <w:rsid w:val="0046560D"/>
    <w:rsid w:val="00467496"/>
    <w:rsid w:val="00467B7D"/>
    <w:rsid w:val="004710AD"/>
    <w:rsid w:val="00472315"/>
    <w:rsid w:val="00473A24"/>
    <w:rsid w:val="00480A98"/>
    <w:rsid w:val="00480F8F"/>
    <w:rsid w:val="00481446"/>
    <w:rsid w:val="00481972"/>
    <w:rsid w:val="004847C1"/>
    <w:rsid w:val="00487C11"/>
    <w:rsid w:val="00495844"/>
    <w:rsid w:val="004978AA"/>
    <w:rsid w:val="004B1698"/>
    <w:rsid w:val="004B1871"/>
    <w:rsid w:val="004B7465"/>
    <w:rsid w:val="004C1355"/>
    <w:rsid w:val="004C1CF8"/>
    <w:rsid w:val="004C2391"/>
    <w:rsid w:val="004C4FB5"/>
    <w:rsid w:val="004D69CA"/>
    <w:rsid w:val="004D758D"/>
    <w:rsid w:val="004D7D95"/>
    <w:rsid w:val="004E0FD8"/>
    <w:rsid w:val="004E2F39"/>
    <w:rsid w:val="004E31E6"/>
    <w:rsid w:val="004E4439"/>
    <w:rsid w:val="004E5EB5"/>
    <w:rsid w:val="004E6307"/>
    <w:rsid w:val="004E7091"/>
    <w:rsid w:val="004F30B5"/>
    <w:rsid w:val="004F6BF9"/>
    <w:rsid w:val="005018BD"/>
    <w:rsid w:val="00501A89"/>
    <w:rsid w:val="00507595"/>
    <w:rsid w:val="00511C89"/>
    <w:rsid w:val="00515835"/>
    <w:rsid w:val="00517F03"/>
    <w:rsid w:val="00526BDA"/>
    <w:rsid w:val="00530683"/>
    <w:rsid w:val="00531FCD"/>
    <w:rsid w:val="00536C54"/>
    <w:rsid w:val="00552F26"/>
    <w:rsid w:val="00556808"/>
    <w:rsid w:val="005655E0"/>
    <w:rsid w:val="00566F87"/>
    <w:rsid w:val="00570038"/>
    <w:rsid w:val="005704D9"/>
    <w:rsid w:val="00573C85"/>
    <w:rsid w:val="00574C25"/>
    <w:rsid w:val="0057733A"/>
    <w:rsid w:val="00577EF4"/>
    <w:rsid w:val="005870C9"/>
    <w:rsid w:val="005A0379"/>
    <w:rsid w:val="005A0535"/>
    <w:rsid w:val="005A1A4A"/>
    <w:rsid w:val="005A42D0"/>
    <w:rsid w:val="005A50AD"/>
    <w:rsid w:val="005A5C20"/>
    <w:rsid w:val="005A65BB"/>
    <w:rsid w:val="005A7B25"/>
    <w:rsid w:val="005B4ED3"/>
    <w:rsid w:val="005B5BD8"/>
    <w:rsid w:val="005C02E9"/>
    <w:rsid w:val="005C092D"/>
    <w:rsid w:val="005C1C4C"/>
    <w:rsid w:val="005C3F4E"/>
    <w:rsid w:val="005C4C25"/>
    <w:rsid w:val="005D0120"/>
    <w:rsid w:val="005D4D85"/>
    <w:rsid w:val="005D580E"/>
    <w:rsid w:val="005D5B93"/>
    <w:rsid w:val="005E02F4"/>
    <w:rsid w:val="005E19D8"/>
    <w:rsid w:val="005E2A29"/>
    <w:rsid w:val="005E3400"/>
    <w:rsid w:val="005E459F"/>
    <w:rsid w:val="005E5546"/>
    <w:rsid w:val="005E74F7"/>
    <w:rsid w:val="005F035C"/>
    <w:rsid w:val="005F0773"/>
    <w:rsid w:val="005F4C74"/>
    <w:rsid w:val="005F55FF"/>
    <w:rsid w:val="005F68E0"/>
    <w:rsid w:val="005F7C0D"/>
    <w:rsid w:val="00600A11"/>
    <w:rsid w:val="006019AA"/>
    <w:rsid w:val="00611407"/>
    <w:rsid w:val="0061242C"/>
    <w:rsid w:val="006142D2"/>
    <w:rsid w:val="00616A08"/>
    <w:rsid w:val="00647336"/>
    <w:rsid w:val="00651303"/>
    <w:rsid w:val="00652822"/>
    <w:rsid w:val="006541B7"/>
    <w:rsid w:val="0066611A"/>
    <w:rsid w:val="00672F14"/>
    <w:rsid w:val="00677C05"/>
    <w:rsid w:val="006808BB"/>
    <w:rsid w:val="006808E4"/>
    <w:rsid w:val="00684A86"/>
    <w:rsid w:val="00685BE7"/>
    <w:rsid w:val="00685D01"/>
    <w:rsid w:val="00691B66"/>
    <w:rsid w:val="006B0C3A"/>
    <w:rsid w:val="006B6C09"/>
    <w:rsid w:val="006C3A3E"/>
    <w:rsid w:val="006D3F8D"/>
    <w:rsid w:val="006D47EC"/>
    <w:rsid w:val="006D4F0E"/>
    <w:rsid w:val="006E0AE4"/>
    <w:rsid w:val="006E5DD9"/>
    <w:rsid w:val="006E6E96"/>
    <w:rsid w:val="006F0BB5"/>
    <w:rsid w:val="006F1FCD"/>
    <w:rsid w:val="006F2366"/>
    <w:rsid w:val="006F2E84"/>
    <w:rsid w:val="007038AD"/>
    <w:rsid w:val="00704D0D"/>
    <w:rsid w:val="00706209"/>
    <w:rsid w:val="007114A2"/>
    <w:rsid w:val="00717D10"/>
    <w:rsid w:val="00721482"/>
    <w:rsid w:val="007223C5"/>
    <w:rsid w:val="00723606"/>
    <w:rsid w:val="00727486"/>
    <w:rsid w:val="00732883"/>
    <w:rsid w:val="00734E93"/>
    <w:rsid w:val="0073612C"/>
    <w:rsid w:val="00736F41"/>
    <w:rsid w:val="007373F5"/>
    <w:rsid w:val="00737BDC"/>
    <w:rsid w:val="00741604"/>
    <w:rsid w:val="00747178"/>
    <w:rsid w:val="00750BF2"/>
    <w:rsid w:val="00750EB0"/>
    <w:rsid w:val="00751206"/>
    <w:rsid w:val="00754742"/>
    <w:rsid w:val="00757442"/>
    <w:rsid w:val="00760663"/>
    <w:rsid w:val="00760CF0"/>
    <w:rsid w:val="00766C75"/>
    <w:rsid w:val="007676DC"/>
    <w:rsid w:val="00774FF2"/>
    <w:rsid w:val="00780B36"/>
    <w:rsid w:val="007850C8"/>
    <w:rsid w:val="007A086B"/>
    <w:rsid w:val="007A292F"/>
    <w:rsid w:val="007A4BB3"/>
    <w:rsid w:val="007A52EC"/>
    <w:rsid w:val="007B5874"/>
    <w:rsid w:val="007C0864"/>
    <w:rsid w:val="007D196C"/>
    <w:rsid w:val="007E0A0C"/>
    <w:rsid w:val="007E5963"/>
    <w:rsid w:val="007E6120"/>
    <w:rsid w:val="007F052E"/>
    <w:rsid w:val="007F1BEF"/>
    <w:rsid w:val="007F30C6"/>
    <w:rsid w:val="007F39E9"/>
    <w:rsid w:val="007F5782"/>
    <w:rsid w:val="0080203F"/>
    <w:rsid w:val="008055B2"/>
    <w:rsid w:val="00811D08"/>
    <w:rsid w:val="00812D8B"/>
    <w:rsid w:val="008204A4"/>
    <w:rsid w:val="00835014"/>
    <w:rsid w:val="00841815"/>
    <w:rsid w:val="008568DA"/>
    <w:rsid w:val="008621D0"/>
    <w:rsid w:val="008639CC"/>
    <w:rsid w:val="0088536B"/>
    <w:rsid w:val="008860AD"/>
    <w:rsid w:val="00892400"/>
    <w:rsid w:val="008A5CAE"/>
    <w:rsid w:val="008B5A6A"/>
    <w:rsid w:val="008B77FF"/>
    <w:rsid w:val="008D3815"/>
    <w:rsid w:val="008E14A7"/>
    <w:rsid w:val="008E4F6F"/>
    <w:rsid w:val="008F6AA7"/>
    <w:rsid w:val="009001F2"/>
    <w:rsid w:val="009031DE"/>
    <w:rsid w:val="00916718"/>
    <w:rsid w:val="00924A9C"/>
    <w:rsid w:val="00925CDF"/>
    <w:rsid w:val="0093678C"/>
    <w:rsid w:val="0094316B"/>
    <w:rsid w:val="009504D7"/>
    <w:rsid w:val="00952674"/>
    <w:rsid w:val="00956706"/>
    <w:rsid w:val="00961943"/>
    <w:rsid w:val="009650B8"/>
    <w:rsid w:val="0097142A"/>
    <w:rsid w:val="00973781"/>
    <w:rsid w:val="00980925"/>
    <w:rsid w:val="00981A94"/>
    <w:rsid w:val="009834E1"/>
    <w:rsid w:val="00983656"/>
    <w:rsid w:val="009858B0"/>
    <w:rsid w:val="00992B21"/>
    <w:rsid w:val="0099473F"/>
    <w:rsid w:val="009A06B5"/>
    <w:rsid w:val="009A2C2D"/>
    <w:rsid w:val="009A3972"/>
    <w:rsid w:val="009A627E"/>
    <w:rsid w:val="009A660B"/>
    <w:rsid w:val="009A74A3"/>
    <w:rsid w:val="009C40ED"/>
    <w:rsid w:val="009E0B5F"/>
    <w:rsid w:val="009E2CE2"/>
    <w:rsid w:val="009E3396"/>
    <w:rsid w:val="009E3A76"/>
    <w:rsid w:val="009F3483"/>
    <w:rsid w:val="009F415F"/>
    <w:rsid w:val="009F4DAC"/>
    <w:rsid w:val="009F644D"/>
    <w:rsid w:val="009F6577"/>
    <w:rsid w:val="009F7512"/>
    <w:rsid w:val="00A02AA1"/>
    <w:rsid w:val="00A203E4"/>
    <w:rsid w:val="00A2363B"/>
    <w:rsid w:val="00A3205A"/>
    <w:rsid w:val="00A37E3A"/>
    <w:rsid w:val="00A44CF3"/>
    <w:rsid w:val="00A67FDB"/>
    <w:rsid w:val="00A75B19"/>
    <w:rsid w:val="00A77862"/>
    <w:rsid w:val="00A807F9"/>
    <w:rsid w:val="00A80D71"/>
    <w:rsid w:val="00A811F7"/>
    <w:rsid w:val="00A847C8"/>
    <w:rsid w:val="00A979A5"/>
    <w:rsid w:val="00AB1457"/>
    <w:rsid w:val="00AB2488"/>
    <w:rsid w:val="00AB443A"/>
    <w:rsid w:val="00AB4FA6"/>
    <w:rsid w:val="00AC1BF3"/>
    <w:rsid w:val="00AC3350"/>
    <w:rsid w:val="00AC77F5"/>
    <w:rsid w:val="00AD34B1"/>
    <w:rsid w:val="00AD55C7"/>
    <w:rsid w:val="00AD7309"/>
    <w:rsid w:val="00AE2226"/>
    <w:rsid w:val="00AE3475"/>
    <w:rsid w:val="00AE7C47"/>
    <w:rsid w:val="00AF356C"/>
    <w:rsid w:val="00AF4DDD"/>
    <w:rsid w:val="00AF583B"/>
    <w:rsid w:val="00B03B03"/>
    <w:rsid w:val="00B06E03"/>
    <w:rsid w:val="00B147B1"/>
    <w:rsid w:val="00B15033"/>
    <w:rsid w:val="00B264BB"/>
    <w:rsid w:val="00B27953"/>
    <w:rsid w:val="00B343B7"/>
    <w:rsid w:val="00B352CC"/>
    <w:rsid w:val="00B362AA"/>
    <w:rsid w:val="00B40161"/>
    <w:rsid w:val="00B4331A"/>
    <w:rsid w:val="00B45267"/>
    <w:rsid w:val="00B47EBB"/>
    <w:rsid w:val="00B55670"/>
    <w:rsid w:val="00B62CED"/>
    <w:rsid w:val="00B67DF3"/>
    <w:rsid w:val="00B718DD"/>
    <w:rsid w:val="00B82575"/>
    <w:rsid w:val="00B82612"/>
    <w:rsid w:val="00B85B10"/>
    <w:rsid w:val="00B90391"/>
    <w:rsid w:val="00B91C69"/>
    <w:rsid w:val="00B92604"/>
    <w:rsid w:val="00B95C5E"/>
    <w:rsid w:val="00BA03E0"/>
    <w:rsid w:val="00BA47ED"/>
    <w:rsid w:val="00BB5EA8"/>
    <w:rsid w:val="00BB7C41"/>
    <w:rsid w:val="00BC02BD"/>
    <w:rsid w:val="00BC1386"/>
    <w:rsid w:val="00BC1464"/>
    <w:rsid w:val="00BC1F93"/>
    <w:rsid w:val="00BC35EE"/>
    <w:rsid w:val="00BC36F6"/>
    <w:rsid w:val="00BC4507"/>
    <w:rsid w:val="00BC5DF4"/>
    <w:rsid w:val="00BF5341"/>
    <w:rsid w:val="00BF5843"/>
    <w:rsid w:val="00BF62BD"/>
    <w:rsid w:val="00BF6608"/>
    <w:rsid w:val="00C02375"/>
    <w:rsid w:val="00C0411D"/>
    <w:rsid w:val="00C05205"/>
    <w:rsid w:val="00C06B59"/>
    <w:rsid w:val="00C11048"/>
    <w:rsid w:val="00C1583D"/>
    <w:rsid w:val="00C200C1"/>
    <w:rsid w:val="00C3274C"/>
    <w:rsid w:val="00C43784"/>
    <w:rsid w:val="00C467C9"/>
    <w:rsid w:val="00C53CE7"/>
    <w:rsid w:val="00C55095"/>
    <w:rsid w:val="00C74402"/>
    <w:rsid w:val="00C75530"/>
    <w:rsid w:val="00C75CC3"/>
    <w:rsid w:val="00C80C6B"/>
    <w:rsid w:val="00C829FA"/>
    <w:rsid w:val="00C87B64"/>
    <w:rsid w:val="00C93B5E"/>
    <w:rsid w:val="00C948F3"/>
    <w:rsid w:val="00C962EE"/>
    <w:rsid w:val="00C97508"/>
    <w:rsid w:val="00C97CA3"/>
    <w:rsid w:val="00CA3B59"/>
    <w:rsid w:val="00CB3003"/>
    <w:rsid w:val="00CB4B5F"/>
    <w:rsid w:val="00CB4BAA"/>
    <w:rsid w:val="00CB523F"/>
    <w:rsid w:val="00CB5A70"/>
    <w:rsid w:val="00CC23FA"/>
    <w:rsid w:val="00CC462F"/>
    <w:rsid w:val="00CE3809"/>
    <w:rsid w:val="00CE409B"/>
    <w:rsid w:val="00CF360C"/>
    <w:rsid w:val="00CF3DE5"/>
    <w:rsid w:val="00CF6953"/>
    <w:rsid w:val="00D013CF"/>
    <w:rsid w:val="00D015D7"/>
    <w:rsid w:val="00D0205D"/>
    <w:rsid w:val="00D031F6"/>
    <w:rsid w:val="00D10FA4"/>
    <w:rsid w:val="00D11FE3"/>
    <w:rsid w:val="00D151BB"/>
    <w:rsid w:val="00D17764"/>
    <w:rsid w:val="00D2152D"/>
    <w:rsid w:val="00D21C31"/>
    <w:rsid w:val="00D21CF6"/>
    <w:rsid w:val="00D24B06"/>
    <w:rsid w:val="00D27E4C"/>
    <w:rsid w:val="00D30ABD"/>
    <w:rsid w:val="00D32ABB"/>
    <w:rsid w:val="00D53194"/>
    <w:rsid w:val="00D535E5"/>
    <w:rsid w:val="00D56000"/>
    <w:rsid w:val="00D64CBB"/>
    <w:rsid w:val="00D64F37"/>
    <w:rsid w:val="00D6670A"/>
    <w:rsid w:val="00D706C2"/>
    <w:rsid w:val="00D72641"/>
    <w:rsid w:val="00D72910"/>
    <w:rsid w:val="00D76471"/>
    <w:rsid w:val="00D828C7"/>
    <w:rsid w:val="00D834CA"/>
    <w:rsid w:val="00D84FED"/>
    <w:rsid w:val="00D9672E"/>
    <w:rsid w:val="00DB32F4"/>
    <w:rsid w:val="00DB4026"/>
    <w:rsid w:val="00DB636B"/>
    <w:rsid w:val="00DB6CCA"/>
    <w:rsid w:val="00DC23DD"/>
    <w:rsid w:val="00DC2DC0"/>
    <w:rsid w:val="00DC4361"/>
    <w:rsid w:val="00DC4867"/>
    <w:rsid w:val="00DD281A"/>
    <w:rsid w:val="00DE002F"/>
    <w:rsid w:val="00DF163A"/>
    <w:rsid w:val="00DF1C82"/>
    <w:rsid w:val="00DF4985"/>
    <w:rsid w:val="00DF569C"/>
    <w:rsid w:val="00E05EFE"/>
    <w:rsid w:val="00E12D93"/>
    <w:rsid w:val="00E13162"/>
    <w:rsid w:val="00E1459F"/>
    <w:rsid w:val="00E15037"/>
    <w:rsid w:val="00E158D4"/>
    <w:rsid w:val="00E168A4"/>
    <w:rsid w:val="00E17C11"/>
    <w:rsid w:val="00E2515E"/>
    <w:rsid w:val="00E3703D"/>
    <w:rsid w:val="00E46D82"/>
    <w:rsid w:val="00E50E80"/>
    <w:rsid w:val="00E518BC"/>
    <w:rsid w:val="00E54CCB"/>
    <w:rsid w:val="00E568DB"/>
    <w:rsid w:val="00E6411E"/>
    <w:rsid w:val="00E66D51"/>
    <w:rsid w:val="00E761FD"/>
    <w:rsid w:val="00E81A9F"/>
    <w:rsid w:val="00E8314E"/>
    <w:rsid w:val="00E84106"/>
    <w:rsid w:val="00E8682A"/>
    <w:rsid w:val="00E92D9E"/>
    <w:rsid w:val="00E9469D"/>
    <w:rsid w:val="00E96BB2"/>
    <w:rsid w:val="00E97E4C"/>
    <w:rsid w:val="00EA3560"/>
    <w:rsid w:val="00EB3829"/>
    <w:rsid w:val="00EC4D44"/>
    <w:rsid w:val="00EE0237"/>
    <w:rsid w:val="00EE1022"/>
    <w:rsid w:val="00EE1095"/>
    <w:rsid w:val="00EE17BE"/>
    <w:rsid w:val="00EE38B2"/>
    <w:rsid w:val="00F10770"/>
    <w:rsid w:val="00F119CE"/>
    <w:rsid w:val="00F2035F"/>
    <w:rsid w:val="00F213E2"/>
    <w:rsid w:val="00F23F81"/>
    <w:rsid w:val="00F33A22"/>
    <w:rsid w:val="00F35488"/>
    <w:rsid w:val="00F3597F"/>
    <w:rsid w:val="00F37BD9"/>
    <w:rsid w:val="00F404E9"/>
    <w:rsid w:val="00F41E95"/>
    <w:rsid w:val="00F473E4"/>
    <w:rsid w:val="00F55196"/>
    <w:rsid w:val="00F57A0F"/>
    <w:rsid w:val="00F603F5"/>
    <w:rsid w:val="00F6714A"/>
    <w:rsid w:val="00F67B02"/>
    <w:rsid w:val="00F72D11"/>
    <w:rsid w:val="00F7630A"/>
    <w:rsid w:val="00F77988"/>
    <w:rsid w:val="00F873D4"/>
    <w:rsid w:val="00F90AB6"/>
    <w:rsid w:val="00F91283"/>
    <w:rsid w:val="00F91E40"/>
    <w:rsid w:val="00F944BA"/>
    <w:rsid w:val="00F9680B"/>
    <w:rsid w:val="00F973FA"/>
    <w:rsid w:val="00F97A14"/>
    <w:rsid w:val="00FB4E15"/>
    <w:rsid w:val="00FC1D01"/>
    <w:rsid w:val="00FD011E"/>
    <w:rsid w:val="00FD7645"/>
    <w:rsid w:val="00FE759F"/>
    <w:rsid w:val="00FF0F6B"/>
    <w:rsid w:val="00FF33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80"/>
    <w:pPr>
      <w:widowControl w:val="0"/>
      <w:jc w:val="both"/>
    </w:pPr>
    <w:rPr>
      <w:rFonts w:ascii="Arial" w:hAnsi="Arial"/>
      <w:sz w:val="24"/>
      <w:lang w:val="en-GB" w:eastAsia="en-US"/>
    </w:rPr>
  </w:style>
  <w:style w:type="paragraph" w:styleId="Heading1">
    <w:name w:val="heading 1"/>
    <w:aliases w:val="M"/>
    <w:basedOn w:val="Normal"/>
    <w:qFormat/>
    <w:rsid w:val="00283180"/>
    <w:pPr>
      <w:numPr>
        <w:numId w:val="2"/>
      </w:numPr>
      <w:spacing w:after="240"/>
      <w:outlineLvl w:val="0"/>
    </w:pPr>
    <w:rPr>
      <w:kern w:val="28"/>
    </w:rPr>
  </w:style>
  <w:style w:type="paragraph" w:styleId="Heading2">
    <w:name w:val="heading 2"/>
    <w:aliases w:val="P"/>
    <w:basedOn w:val="Normal"/>
    <w:qFormat/>
    <w:rsid w:val="00283180"/>
    <w:pPr>
      <w:numPr>
        <w:ilvl w:val="1"/>
        <w:numId w:val="2"/>
      </w:numPr>
      <w:spacing w:after="240"/>
      <w:outlineLvl w:val="1"/>
    </w:pPr>
  </w:style>
  <w:style w:type="paragraph" w:styleId="Heading3">
    <w:name w:val="heading 3"/>
    <w:aliases w:val="S"/>
    <w:basedOn w:val="Normal"/>
    <w:qFormat/>
    <w:rsid w:val="00283180"/>
    <w:pPr>
      <w:numPr>
        <w:ilvl w:val="2"/>
        <w:numId w:val="2"/>
      </w:numPr>
      <w:spacing w:after="240"/>
      <w:outlineLvl w:val="2"/>
    </w:pPr>
  </w:style>
  <w:style w:type="paragraph" w:styleId="Heading4">
    <w:name w:val="heading 4"/>
    <w:aliases w:val="A"/>
    <w:basedOn w:val="Normal"/>
    <w:qFormat/>
    <w:rsid w:val="00283180"/>
    <w:pPr>
      <w:numPr>
        <w:ilvl w:val="3"/>
        <w:numId w:val="2"/>
      </w:numPr>
      <w:spacing w:after="240"/>
      <w:outlineLvl w:val="3"/>
    </w:pPr>
  </w:style>
  <w:style w:type="paragraph" w:styleId="Heading5">
    <w:name w:val="heading 5"/>
    <w:aliases w:val="N"/>
    <w:basedOn w:val="Normal"/>
    <w:qFormat/>
    <w:rsid w:val="00283180"/>
    <w:pPr>
      <w:outlineLvl w:val="4"/>
    </w:pPr>
  </w:style>
  <w:style w:type="paragraph" w:styleId="Heading6">
    <w:name w:val="heading 6"/>
    <w:basedOn w:val="Normal"/>
    <w:qFormat/>
    <w:rsid w:val="00283180"/>
    <w:pPr>
      <w:numPr>
        <w:ilvl w:val="5"/>
        <w:numId w:val="2"/>
      </w:numPr>
      <w:outlineLvl w:val="5"/>
    </w:pPr>
  </w:style>
  <w:style w:type="paragraph" w:styleId="Heading7">
    <w:name w:val="heading 7"/>
    <w:basedOn w:val="Normal"/>
    <w:qFormat/>
    <w:rsid w:val="00283180"/>
    <w:pPr>
      <w:numPr>
        <w:ilvl w:val="6"/>
        <w:numId w:val="2"/>
      </w:numPr>
      <w:spacing w:after="240"/>
      <w:outlineLvl w:val="6"/>
    </w:pPr>
  </w:style>
  <w:style w:type="paragraph" w:styleId="Heading8">
    <w:name w:val="heading 8"/>
    <w:basedOn w:val="Normal"/>
    <w:qFormat/>
    <w:rsid w:val="00283180"/>
    <w:pPr>
      <w:numPr>
        <w:ilvl w:val="7"/>
        <w:numId w:val="2"/>
      </w:numPr>
      <w:spacing w:after="240"/>
      <w:outlineLvl w:val="7"/>
    </w:pPr>
  </w:style>
  <w:style w:type="paragraph" w:styleId="Heading9">
    <w:name w:val="heading 9"/>
    <w:basedOn w:val="Normal"/>
    <w:qFormat/>
    <w:rsid w:val="002831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180"/>
    <w:pPr>
      <w:tabs>
        <w:tab w:val="center" w:pos="4320"/>
        <w:tab w:val="right" w:pos="8640"/>
      </w:tabs>
    </w:pPr>
  </w:style>
  <w:style w:type="paragraph" w:styleId="Footer">
    <w:name w:val="footer"/>
    <w:basedOn w:val="Normal"/>
    <w:rsid w:val="00283180"/>
    <w:pPr>
      <w:tabs>
        <w:tab w:val="center" w:pos="4320"/>
        <w:tab w:val="right" w:pos="8640"/>
      </w:tabs>
    </w:pPr>
  </w:style>
  <w:style w:type="character" w:styleId="PageNumber">
    <w:name w:val="page number"/>
    <w:basedOn w:val="DefaultParagraphFont"/>
    <w:rsid w:val="00283180"/>
  </w:style>
  <w:style w:type="paragraph" w:styleId="FootnoteText">
    <w:name w:val="footnote text"/>
    <w:basedOn w:val="Normal"/>
    <w:semiHidden/>
    <w:rsid w:val="00283180"/>
    <w:rPr>
      <w:sz w:val="20"/>
    </w:rPr>
  </w:style>
  <w:style w:type="paragraph" w:customStyle="1" w:styleId="Main">
    <w:name w:val="Main"/>
    <w:basedOn w:val="Normal"/>
    <w:rsid w:val="00283180"/>
    <w:pPr>
      <w:spacing w:after="240"/>
    </w:pPr>
    <w:rPr>
      <w:b/>
      <w:caps/>
    </w:rPr>
  </w:style>
  <w:style w:type="paragraph" w:customStyle="1" w:styleId="Group">
    <w:name w:val="Group"/>
    <w:basedOn w:val="Normal"/>
    <w:rsid w:val="00283180"/>
    <w:pPr>
      <w:spacing w:after="240"/>
    </w:pPr>
    <w:rPr>
      <w:b/>
      <w:caps/>
      <w:u w:val="single"/>
    </w:rPr>
  </w:style>
  <w:style w:type="character" w:styleId="FootnoteReference">
    <w:name w:val="footnote reference"/>
    <w:semiHidden/>
    <w:rsid w:val="00283180"/>
    <w:rPr>
      <w:vertAlign w:val="superscript"/>
    </w:rPr>
  </w:style>
  <w:style w:type="paragraph" w:styleId="BodyText">
    <w:name w:val="Body Text"/>
    <w:basedOn w:val="Normal"/>
    <w:rsid w:val="00283180"/>
    <w:pPr>
      <w:spacing w:after="120"/>
    </w:pPr>
  </w:style>
  <w:style w:type="paragraph" w:customStyle="1" w:styleId="TableNum1">
    <w:name w:val="Table Num1"/>
    <w:basedOn w:val="Normal"/>
    <w:rsid w:val="00283180"/>
    <w:pPr>
      <w:numPr>
        <w:numId w:val="1"/>
      </w:numPr>
      <w:spacing w:after="120"/>
      <w:jc w:val="left"/>
    </w:pPr>
    <w:rPr>
      <w:lang w:val="en-US"/>
    </w:rPr>
  </w:style>
  <w:style w:type="paragraph" w:styleId="BalloonText">
    <w:name w:val="Balloon Text"/>
    <w:basedOn w:val="Normal"/>
    <w:semiHidden/>
    <w:rsid w:val="00487C11"/>
    <w:rPr>
      <w:rFonts w:ascii="Tahoma" w:hAnsi="Tahoma" w:cs="Tahoma"/>
      <w:sz w:val="16"/>
      <w:szCs w:val="16"/>
    </w:rPr>
  </w:style>
  <w:style w:type="paragraph" w:customStyle="1" w:styleId="TableNum2">
    <w:name w:val="Table Num2"/>
    <w:basedOn w:val="Normal"/>
    <w:rsid w:val="00283180"/>
    <w:pPr>
      <w:numPr>
        <w:ilvl w:val="1"/>
        <w:numId w:val="1"/>
      </w:numPr>
      <w:spacing w:after="240"/>
    </w:pPr>
  </w:style>
  <w:style w:type="paragraph" w:styleId="NormalWeb">
    <w:name w:val="Normal (Web)"/>
    <w:basedOn w:val="Normal"/>
    <w:uiPriority w:val="99"/>
    <w:unhideWhenUsed/>
    <w:rsid w:val="00706209"/>
    <w:pPr>
      <w:widowControl/>
      <w:spacing w:before="100" w:beforeAutospacing="1" w:after="100" w:afterAutospacing="1"/>
      <w:jc w:val="left"/>
    </w:pPr>
    <w:rPr>
      <w:rFonts w:ascii="Times New Roman" w:hAnsi="Times New Roman"/>
      <w:szCs w:val="24"/>
      <w:lang w:val="en-ZA" w:eastAsia="en-ZA"/>
    </w:rPr>
  </w:style>
  <w:style w:type="character" w:customStyle="1" w:styleId="HeaderChar">
    <w:name w:val="Header Char"/>
    <w:link w:val="Header"/>
    <w:uiPriority w:val="99"/>
    <w:rsid w:val="0033328B"/>
    <w:rPr>
      <w:rFonts w:ascii="Arial" w:hAnsi="Arial"/>
      <w:sz w:val="24"/>
      <w:lang w:val="en-GB" w:eastAsia="en-US"/>
    </w:rPr>
  </w:style>
  <w:style w:type="paragraph" w:styleId="ListParagraph">
    <w:name w:val="List Paragraph"/>
    <w:basedOn w:val="Normal"/>
    <w:uiPriority w:val="34"/>
    <w:qFormat/>
    <w:rsid w:val="00B62CED"/>
    <w:pPr>
      <w:ind w:left="720"/>
    </w:pPr>
  </w:style>
  <w:style w:type="paragraph" w:customStyle="1" w:styleId="NormalClosed">
    <w:name w:val="Normal Closed"/>
    <w:basedOn w:val="Normal"/>
    <w:rsid w:val="00B62CED"/>
    <w:pPr>
      <w:widowControl/>
      <w:jc w:val="left"/>
    </w:pPr>
    <w:rPr>
      <w:rFonts w:ascii="Times New Roman" w:hAnsi="Times New Roman"/>
    </w:rPr>
  </w:style>
  <w:style w:type="paragraph" w:customStyle="1" w:styleId="Default">
    <w:name w:val="Default"/>
    <w:rsid w:val="00B62CED"/>
    <w:pPr>
      <w:autoSpaceDE w:val="0"/>
      <w:autoSpaceDN w:val="0"/>
      <w:adjustRightInd w:val="0"/>
    </w:pPr>
    <w:rPr>
      <w:rFonts w:ascii="Arial" w:hAnsi="Arial" w:cs="Arial"/>
      <w:color w:val="000000"/>
      <w:sz w:val="24"/>
      <w:szCs w:val="24"/>
    </w:rPr>
  </w:style>
  <w:style w:type="paragraph" w:styleId="ListBullet">
    <w:name w:val="List Bullet"/>
    <w:basedOn w:val="Normal"/>
    <w:rsid w:val="00DF1C82"/>
    <w:pPr>
      <w:numPr>
        <w:numId w:val="4"/>
      </w:numPr>
      <w:contextualSpacing/>
    </w:pPr>
  </w:style>
  <w:style w:type="character" w:styleId="CommentReference">
    <w:name w:val="annotation reference"/>
    <w:rsid w:val="00EB3829"/>
    <w:rPr>
      <w:sz w:val="16"/>
      <w:szCs w:val="16"/>
    </w:rPr>
  </w:style>
  <w:style w:type="paragraph" w:styleId="CommentText">
    <w:name w:val="annotation text"/>
    <w:basedOn w:val="Normal"/>
    <w:link w:val="CommentTextChar"/>
    <w:rsid w:val="00EB3829"/>
    <w:rPr>
      <w:sz w:val="20"/>
    </w:rPr>
  </w:style>
  <w:style w:type="character" w:customStyle="1" w:styleId="CommentTextChar">
    <w:name w:val="Comment Text Char"/>
    <w:link w:val="CommentText"/>
    <w:rsid w:val="00EB3829"/>
    <w:rPr>
      <w:rFonts w:ascii="Arial" w:hAnsi="Arial"/>
      <w:lang w:val="en-GB" w:eastAsia="en-US"/>
    </w:rPr>
  </w:style>
  <w:style w:type="paragraph" w:styleId="CommentSubject">
    <w:name w:val="annotation subject"/>
    <w:basedOn w:val="CommentText"/>
    <w:next w:val="CommentText"/>
    <w:link w:val="CommentSubjectChar"/>
    <w:rsid w:val="00EB3829"/>
    <w:rPr>
      <w:b/>
      <w:bCs/>
    </w:rPr>
  </w:style>
  <w:style w:type="character" w:customStyle="1" w:styleId="CommentSubjectChar">
    <w:name w:val="Comment Subject Char"/>
    <w:link w:val="CommentSubject"/>
    <w:rsid w:val="00EB3829"/>
    <w:rPr>
      <w:rFonts w:ascii="Arial" w:hAnsi="Arial"/>
      <w:b/>
      <w:bCs/>
      <w:lang w:val="en-GB" w:eastAsia="en-US"/>
    </w:rPr>
  </w:style>
  <w:style w:type="table" w:styleId="TableGrid">
    <w:name w:val="Table Grid"/>
    <w:basedOn w:val="TableNormal"/>
    <w:rsid w:val="0042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52949">
      <w:bodyDiv w:val="1"/>
      <w:marLeft w:val="0"/>
      <w:marRight w:val="0"/>
      <w:marTop w:val="0"/>
      <w:marBottom w:val="0"/>
      <w:divBdr>
        <w:top w:val="none" w:sz="0" w:space="0" w:color="auto"/>
        <w:left w:val="none" w:sz="0" w:space="0" w:color="auto"/>
        <w:bottom w:val="none" w:sz="0" w:space="0" w:color="auto"/>
        <w:right w:val="none" w:sz="0" w:space="0" w:color="auto"/>
      </w:divBdr>
    </w:div>
    <w:div w:id="423915442">
      <w:bodyDiv w:val="1"/>
      <w:marLeft w:val="0"/>
      <w:marRight w:val="0"/>
      <w:marTop w:val="0"/>
      <w:marBottom w:val="0"/>
      <w:divBdr>
        <w:top w:val="none" w:sz="0" w:space="0" w:color="auto"/>
        <w:left w:val="none" w:sz="0" w:space="0" w:color="auto"/>
        <w:bottom w:val="none" w:sz="0" w:space="0" w:color="auto"/>
        <w:right w:val="none" w:sz="0" w:space="0" w:color="auto"/>
      </w:divBdr>
    </w:div>
    <w:div w:id="466708746">
      <w:bodyDiv w:val="1"/>
      <w:marLeft w:val="0"/>
      <w:marRight w:val="0"/>
      <w:marTop w:val="0"/>
      <w:marBottom w:val="0"/>
      <w:divBdr>
        <w:top w:val="none" w:sz="0" w:space="0" w:color="auto"/>
        <w:left w:val="none" w:sz="0" w:space="0" w:color="auto"/>
        <w:bottom w:val="none" w:sz="0" w:space="0" w:color="auto"/>
        <w:right w:val="none" w:sz="0" w:space="0" w:color="auto"/>
      </w:divBdr>
    </w:div>
    <w:div w:id="1313364312">
      <w:bodyDiv w:val="1"/>
      <w:marLeft w:val="0"/>
      <w:marRight w:val="0"/>
      <w:marTop w:val="0"/>
      <w:marBottom w:val="0"/>
      <w:divBdr>
        <w:top w:val="none" w:sz="0" w:space="0" w:color="auto"/>
        <w:left w:val="none" w:sz="0" w:space="0" w:color="auto"/>
        <w:bottom w:val="none" w:sz="0" w:space="0" w:color="auto"/>
        <w:right w:val="none" w:sz="0" w:space="0" w:color="auto"/>
      </w:divBdr>
    </w:div>
    <w:div w:id="1361204485">
      <w:bodyDiv w:val="1"/>
      <w:marLeft w:val="0"/>
      <w:marRight w:val="0"/>
      <w:marTop w:val="0"/>
      <w:marBottom w:val="0"/>
      <w:divBdr>
        <w:top w:val="none" w:sz="0" w:space="0" w:color="auto"/>
        <w:left w:val="none" w:sz="0" w:space="0" w:color="auto"/>
        <w:bottom w:val="none" w:sz="0" w:space="0" w:color="auto"/>
        <w:right w:val="none" w:sz="0" w:space="0" w:color="auto"/>
      </w:divBdr>
    </w:div>
    <w:div w:id="1834105046">
      <w:bodyDiv w:val="1"/>
      <w:marLeft w:val="0"/>
      <w:marRight w:val="0"/>
      <w:marTop w:val="0"/>
      <w:marBottom w:val="0"/>
      <w:divBdr>
        <w:top w:val="none" w:sz="0" w:space="0" w:color="auto"/>
        <w:left w:val="none" w:sz="0" w:space="0" w:color="auto"/>
        <w:bottom w:val="none" w:sz="0" w:space="0" w:color="auto"/>
        <w:right w:val="none" w:sz="0" w:space="0" w:color="auto"/>
      </w:divBdr>
    </w:div>
    <w:div w:id="19365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2F53-F064-4D80-B834-AAD83F14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7213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Letterhead - Legal Services 2</vt:lpstr>
    </vt:vector>
  </TitlesOfParts>
  <Company>HP</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Legal Services 2</dc:title>
  <dc:creator>83490565</dc:creator>
  <cp:lastModifiedBy>PUMZA</cp:lastModifiedBy>
  <cp:revision>2</cp:revision>
  <cp:lastPrinted>2017-09-12T11:45:00Z</cp:lastPrinted>
  <dcterms:created xsi:type="dcterms:W3CDTF">2018-03-16T08:44:00Z</dcterms:created>
  <dcterms:modified xsi:type="dcterms:W3CDTF">2018-03-16T08:44:00Z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