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23" w:rsidRDefault="00916E23" w:rsidP="00916E23">
      <w:pPr>
        <w:spacing w:line="276" w:lineRule="auto"/>
        <w:rPr>
          <w:rFonts w:cs="Arial"/>
          <w:w w:val="103"/>
          <w:sz w:val="24"/>
        </w:rPr>
      </w:pPr>
      <w:bookmarkStart w:id="0" w:name="_GoBack"/>
      <w:bookmarkEnd w:id="0"/>
    </w:p>
    <w:p w:rsidR="00916E23" w:rsidRDefault="00916E23" w:rsidP="00916E23">
      <w:pPr>
        <w:spacing w:line="276" w:lineRule="auto"/>
        <w:rPr>
          <w:rFonts w:cs="Arial"/>
          <w:w w:val="103"/>
          <w:sz w:val="24"/>
        </w:rPr>
      </w:pPr>
    </w:p>
    <w:p w:rsidR="00916E23" w:rsidRPr="001040C3" w:rsidRDefault="00916E23" w:rsidP="00916E23">
      <w:pPr>
        <w:spacing w:line="276" w:lineRule="auto"/>
        <w:rPr>
          <w:rFonts w:cs="Arial"/>
          <w:b/>
          <w:w w:val="103"/>
          <w:sz w:val="24"/>
        </w:rPr>
      </w:pPr>
      <w:r w:rsidRPr="001040C3">
        <w:rPr>
          <w:rFonts w:cs="Arial"/>
          <w:w w:val="103"/>
          <w:sz w:val="24"/>
        </w:rPr>
        <w:t>To:</w:t>
      </w:r>
      <w:r>
        <w:rPr>
          <w:rFonts w:cs="Arial"/>
          <w:b/>
          <w:w w:val="103"/>
          <w:sz w:val="24"/>
        </w:rPr>
        <w:t xml:space="preserve"> </w:t>
      </w:r>
      <w:r>
        <w:rPr>
          <w:rFonts w:cs="Arial"/>
          <w:b/>
          <w:w w:val="103"/>
          <w:sz w:val="24"/>
        </w:rPr>
        <w:tab/>
      </w:r>
      <w:r>
        <w:rPr>
          <w:rFonts w:cs="Arial"/>
          <w:b/>
          <w:w w:val="103"/>
          <w:sz w:val="24"/>
        </w:rPr>
        <w:tab/>
      </w:r>
      <w:r w:rsidR="00432F60">
        <w:rPr>
          <w:rFonts w:cs="Arial"/>
          <w:b/>
          <w:w w:val="103"/>
          <w:sz w:val="24"/>
        </w:rPr>
        <w:tab/>
      </w:r>
      <w:r w:rsidRPr="00283D62">
        <w:rPr>
          <w:rFonts w:cs="Arial"/>
          <w:b/>
          <w:w w:val="103"/>
          <w:sz w:val="24"/>
        </w:rPr>
        <w:t xml:space="preserve">The </w:t>
      </w:r>
      <w:r w:rsidRPr="001040C3">
        <w:rPr>
          <w:rFonts w:cs="Arial"/>
          <w:b/>
          <w:w w:val="103"/>
          <w:sz w:val="24"/>
        </w:rPr>
        <w:t>Portfolio Committee on Trade and Industry</w:t>
      </w:r>
    </w:p>
    <w:p w:rsidR="00916E23" w:rsidRDefault="00916E23" w:rsidP="00432F60">
      <w:pPr>
        <w:spacing w:line="276" w:lineRule="auto"/>
        <w:ind w:left="2160" w:hanging="2160"/>
        <w:rPr>
          <w:rFonts w:cs="Arial"/>
          <w:bCs/>
          <w:w w:val="103"/>
          <w:sz w:val="24"/>
        </w:rPr>
      </w:pPr>
      <w:r w:rsidRPr="00283D62">
        <w:rPr>
          <w:rFonts w:cs="Arial"/>
          <w:bCs/>
          <w:w w:val="103"/>
          <w:sz w:val="24"/>
        </w:rPr>
        <w:t>Per Email:</w:t>
      </w:r>
      <w:r w:rsidRPr="00283D62">
        <w:rPr>
          <w:rFonts w:cs="Arial"/>
          <w:bCs/>
          <w:w w:val="103"/>
          <w:sz w:val="24"/>
        </w:rPr>
        <w:tab/>
      </w:r>
      <w:hyperlink r:id="rId8" w:history="1">
        <w:r w:rsidRPr="00620205">
          <w:rPr>
            <w:rStyle w:val="Hyperlink"/>
            <w:rFonts w:cs="Arial"/>
            <w:bCs/>
            <w:w w:val="103"/>
            <w:sz w:val="24"/>
          </w:rPr>
          <w:t>ahermans@parliament.gov.za</w:t>
        </w:r>
      </w:hyperlink>
      <w:r>
        <w:rPr>
          <w:rFonts w:cs="Arial"/>
          <w:bCs/>
          <w:w w:val="103"/>
          <w:sz w:val="24"/>
        </w:rPr>
        <w:t xml:space="preserve"> and </w:t>
      </w:r>
      <w:hyperlink r:id="rId9" w:history="1">
        <w:r w:rsidR="00432F60" w:rsidRPr="00620205">
          <w:rPr>
            <w:rStyle w:val="Hyperlink"/>
            <w:rFonts w:cs="Arial"/>
            <w:bCs/>
            <w:w w:val="103"/>
            <w:sz w:val="24"/>
          </w:rPr>
          <w:t>tmadima@parliament.gov.za</w:t>
        </w:r>
      </w:hyperlink>
    </w:p>
    <w:p w:rsidR="00916E23" w:rsidRPr="00283D62" w:rsidRDefault="00916E23" w:rsidP="00916E23">
      <w:pPr>
        <w:spacing w:line="276" w:lineRule="auto"/>
        <w:ind w:left="1418" w:hanging="1418"/>
        <w:rPr>
          <w:rFonts w:cs="Arial"/>
          <w:w w:val="103"/>
          <w:sz w:val="24"/>
        </w:rPr>
      </w:pPr>
      <w:r w:rsidRPr="00283D62">
        <w:rPr>
          <w:rFonts w:cs="Arial"/>
          <w:w w:val="103"/>
          <w:sz w:val="24"/>
        </w:rPr>
        <w:t xml:space="preserve">For Attention: </w:t>
      </w:r>
      <w:r w:rsidR="00432F60">
        <w:rPr>
          <w:rFonts w:cs="Arial"/>
          <w:w w:val="103"/>
          <w:sz w:val="24"/>
        </w:rPr>
        <w:tab/>
      </w:r>
      <w:r w:rsidRPr="00283D62">
        <w:rPr>
          <w:rFonts w:cs="Arial"/>
          <w:b/>
          <w:w w:val="103"/>
          <w:sz w:val="24"/>
        </w:rPr>
        <w:t>M</w:t>
      </w:r>
      <w:r>
        <w:rPr>
          <w:rFonts w:cs="Arial"/>
          <w:b/>
          <w:w w:val="103"/>
          <w:sz w:val="24"/>
        </w:rPr>
        <w:t>r A Hermans</w:t>
      </w:r>
    </w:p>
    <w:p w:rsidR="00916E23" w:rsidRDefault="00916E23" w:rsidP="00916E23">
      <w:pPr>
        <w:spacing w:line="276" w:lineRule="auto"/>
        <w:jc w:val="both"/>
        <w:rPr>
          <w:rFonts w:cs="Arial"/>
          <w:b/>
          <w:w w:val="103"/>
          <w:sz w:val="24"/>
        </w:rPr>
      </w:pPr>
    </w:p>
    <w:p w:rsidR="00916E23" w:rsidRPr="00283D62" w:rsidRDefault="00916E23" w:rsidP="00916E23">
      <w:pPr>
        <w:spacing w:line="276" w:lineRule="auto"/>
        <w:jc w:val="both"/>
        <w:rPr>
          <w:rFonts w:cs="Arial"/>
          <w:b/>
          <w:w w:val="103"/>
          <w:sz w:val="24"/>
        </w:rPr>
      </w:pPr>
      <w:r>
        <w:rPr>
          <w:rFonts w:cs="Arial"/>
          <w:b/>
          <w:w w:val="103"/>
          <w:sz w:val="24"/>
        </w:rPr>
        <w:t xml:space="preserve">SUBMISSIONS: </w:t>
      </w:r>
      <w:r w:rsidRPr="001040C3">
        <w:rPr>
          <w:rFonts w:cs="Arial"/>
          <w:b/>
          <w:w w:val="103"/>
          <w:sz w:val="24"/>
        </w:rPr>
        <w:t>DRAFT NATIONAL CREDIT</w:t>
      </w:r>
      <w:r>
        <w:rPr>
          <w:rFonts w:cs="Arial"/>
          <w:b/>
          <w:w w:val="103"/>
          <w:sz w:val="24"/>
        </w:rPr>
        <w:t xml:space="preserve"> </w:t>
      </w:r>
      <w:r w:rsidRPr="001040C3">
        <w:rPr>
          <w:rFonts w:cs="Arial"/>
          <w:b/>
          <w:w w:val="103"/>
          <w:sz w:val="24"/>
        </w:rPr>
        <w:t>AMENDMENT BILL, 2018</w:t>
      </w:r>
    </w:p>
    <w:p w:rsidR="00916E23" w:rsidRDefault="00916E23" w:rsidP="00916E23">
      <w:pPr>
        <w:pStyle w:val="DA1FirstLevelHeading"/>
        <w:numPr>
          <w:ilvl w:val="0"/>
          <w:numId w:val="0"/>
        </w:numPr>
        <w:ind w:left="709"/>
        <w:rPr>
          <w:rFonts w:ascii="Arial" w:hAnsi="Arial" w:cs="Arial"/>
          <w:w w:val="103"/>
          <w:sz w:val="24"/>
          <w:szCs w:val="24"/>
        </w:rPr>
      </w:pPr>
    </w:p>
    <w:p w:rsidR="00916E23" w:rsidRPr="00283D62" w:rsidRDefault="00916E23" w:rsidP="00916E23">
      <w:pPr>
        <w:pStyle w:val="DA1FirstLevelHeading"/>
        <w:rPr>
          <w:rFonts w:ascii="Arial" w:hAnsi="Arial" w:cs="Arial"/>
          <w:w w:val="103"/>
          <w:sz w:val="24"/>
          <w:szCs w:val="24"/>
        </w:rPr>
      </w:pPr>
      <w:r w:rsidRPr="00283D62">
        <w:rPr>
          <w:rFonts w:ascii="Arial" w:hAnsi="Arial" w:cs="Arial"/>
          <w:w w:val="103"/>
          <w:sz w:val="24"/>
          <w:szCs w:val="24"/>
        </w:rPr>
        <w:t>INTRODUCTION</w:t>
      </w:r>
    </w:p>
    <w:p w:rsidR="00916E23" w:rsidRPr="00DB2E03" w:rsidRDefault="00916E23" w:rsidP="00916E23">
      <w:pPr>
        <w:pStyle w:val="DA2SecondLevelNumbering"/>
        <w:keepNext w:val="0"/>
        <w:ind w:left="1560" w:hanging="851"/>
        <w:rPr>
          <w:rFonts w:cs="Arial"/>
          <w:w w:val="103"/>
          <w:sz w:val="24"/>
          <w:szCs w:val="24"/>
        </w:rPr>
      </w:pPr>
      <w:r w:rsidRPr="00DB2E03">
        <w:rPr>
          <w:rFonts w:cs="Arial"/>
          <w:w w:val="103"/>
          <w:sz w:val="24"/>
          <w:szCs w:val="24"/>
        </w:rPr>
        <w:t>We refer to the invitation to comment on the draft National Credit Amendment Bill 2018 (“</w:t>
      </w:r>
      <w:r w:rsidRPr="00DB2E03">
        <w:rPr>
          <w:rFonts w:cs="Arial"/>
          <w:b/>
          <w:w w:val="103"/>
          <w:sz w:val="24"/>
          <w:szCs w:val="24"/>
        </w:rPr>
        <w:t>the Bill</w:t>
      </w:r>
      <w:r w:rsidRPr="00DB2E03">
        <w:rPr>
          <w:rFonts w:cs="Arial"/>
          <w:w w:val="103"/>
          <w:sz w:val="24"/>
          <w:szCs w:val="24"/>
        </w:rPr>
        <w:t xml:space="preserve">”) published on 24 November 2017 in terms of Government Gazette No 41274. </w:t>
      </w:r>
    </w:p>
    <w:p w:rsidR="00916E23" w:rsidRPr="00DB2E03" w:rsidRDefault="00916E23" w:rsidP="00916E23">
      <w:pPr>
        <w:pStyle w:val="DA2SecondLevelNumbering"/>
        <w:keepNext w:val="0"/>
        <w:ind w:left="1560" w:hanging="851"/>
        <w:rPr>
          <w:rFonts w:cs="Arial"/>
          <w:sz w:val="24"/>
          <w:szCs w:val="24"/>
        </w:rPr>
      </w:pPr>
      <w:r w:rsidRPr="00DB2E03">
        <w:rPr>
          <w:rFonts w:cs="Arial"/>
          <w:sz w:val="24"/>
          <w:szCs w:val="24"/>
        </w:rPr>
        <w:t>The Large Non-Banking Lenders Association ("</w:t>
      </w:r>
      <w:r w:rsidRPr="00DB2E03">
        <w:rPr>
          <w:rFonts w:cs="Arial"/>
          <w:b/>
          <w:sz w:val="24"/>
          <w:szCs w:val="24"/>
        </w:rPr>
        <w:t>LNBLA</w:t>
      </w:r>
      <w:r w:rsidRPr="00DB2E03">
        <w:rPr>
          <w:rFonts w:cs="Arial"/>
          <w:sz w:val="24"/>
          <w:szCs w:val="24"/>
        </w:rPr>
        <w:t xml:space="preserve">") </w:t>
      </w:r>
      <w:r w:rsidR="00432F60" w:rsidRPr="00DB2E03">
        <w:rPr>
          <w:rFonts w:cs="Arial"/>
          <w:sz w:val="24"/>
          <w:szCs w:val="24"/>
        </w:rPr>
        <w:t xml:space="preserve">is a voluntary association that </w:t>
      </w:r>
      <w:r w:rsidRPr="00DB2E03">
        <w:rPr>
          <w:rFonts w:cs="Arial"/>
          <w:sz w:val="24"/>
          <w:szCs w:val="24"/>
        </w:rPr>
        <w:t xml:space="preserve">represents </w:t>
      </w:r>
      <w:r w:rsidR="00EF44D1" w:rsidRPr="00DB2E03">
        <w:rPr>
          <w:rFonts w:cs="Arial"/>
          <w:sz w:val="24"/>
          <w:szCs w:val="24"/>
        </w:rPr>
        <w:t xml:space="preserve">various </w:t>
      </w:r>
      <w:r w:rsidRPr="00DB2E03">
        <w:rPr>
          <w:rFonts w:cs="Arial"/>
          <w:sz w:val="24"/>
          <w:szCs w:val="24"/>
        </w:rPr>
        <w:t xml:space="preserve">credit providers providing credit to consumers </w:t>
      </w:r>
      <w:r w:rsidR="0029486E" w:rsidRPr="00DB2E03">
        <w:rPr>
          <w:rFonts w:cs="Arial"/>
          <w:sz w:val="24"/>
          <w:szCs w:val="24"/>
        </w:rPr>
        <w:t>under the National Credit Act 34 of 2005 ("</w:t>
      </w:r>
      <w:r w:rsidR="0029486E" w:rsidRPr="00DB2E03">
        <w:rPr>
          <w:rFonts w:cs="Arial"/>
          <w:b/>
          <w:sz w:val="24"/>
          <w:szCs w:val="24"/>
        </w:rPr>
        <w:t>NCA</w:t>
      </w:r>
      <w:r w:rsidR="0029486E" w:rsidRPr="00DB2E03">
        <w:rPr>
          <w:rFonts w:cs="Arial"/>
          <w:sz w:val="24"/>
          <w:szCs w:val="24"/>
        </w:rPr>
        <w:t>" or “</w:t>
      </w:r>
      <w:r w:rsidR="0029486E" w:rsidRPr="00DB2E03">
        <w:rPr>
          <w:rFonts w:cs="Arial"/>
          <w:b/>
          <w:sz w:val="24"/>
          <w:szCs w:val="24"/>
        </w:rPr>
        <w:t>the Act</w:t>
      </w:r>
      <w:r w:rsidR="0029486E" w:rsidRPr="00DB2E03">
        <w:rPr>
          <w:rFonts w:cs="Arial"/>
          <w:sz w:val="24"/>
          <w:szCs w:val="24"/>
        </w:rPr>
        <w:t>”)  with a total book size of approximately</w:t>
      </w:r>
      <w:r w:rsidR="001F227D">
        <w:rPr>
          <w:rFonts w:cs="Arial"/>
          <w:sz w:val="24"/>
          <w:szCs w:val="24"/>
        </w:rPr>
        <w:t xml:space="preserve"> </w:t>
      </w:r>
      <w:r w:rsidR="0029486E" w:rsidRPr="00DB2E03">
        <w:rPr>
          <w:rFonts w:cs="Arial"/>
          <w:sz w:val="24"/>
          <w:szCs w:val="24"/>
        </w:rPr>
        <w:t>R32 billion</w:t>
      </w:r>
      <w:r w:rsidRPr="00DB2E03">
        <w:rPr>
          <w:rFonts w:cs="Arial"/>
          <w:sz w:val="24"/>
          <w:szCs w:val="24"/>
        </w:rPr>
        <w:t>.</w:t>
      </w:r>
      <w:r w:rsidR="00432F60" w:rsidRPr="00DB2E03">
        <w:rPr>
          <w:rFonts w:cs="Arial"/>
          <w:sz w:val="24"/>
          <w:szCs w:val="24"/>
        </w:rPr>
        <w:t xml:space="preserve"> The LNBLA members include</w:t>
      </w:r>
      <w:r w:rsidR="0029486E" w:rsidRPr="00DB2E03">
        <w:rPr>
          <w:rFonts w:cs="Arial"/>
          <w:sz w:val="24"/>
          <w:szCs w:val="24"/>
        </w:rPr>
        <w:t xml:space="preserve">, amongst others, </w:t>
      </w:r>
    </w:p>
    <w:p w:rsidR="00432F60" w:rsidRPr="00DB2E03" w:rsidRDefault="00432F60" w:rsidP="00432F60">
      <w:pPr>
        <w:pStyle w:val="DA3ThirdLevelNumbering"/>
        <w:rPr>
          <w:rFonts w:cs="Arial"/>
          <w:sz w:val="24"/>
          <w:szCs w:val="24"/>
        </w:rPr>
      </w:pPr>
      <w:r w:rsidRPr="00DB2E03">
        <w:rPr>
          <w:rFonts w:cs="Arial"/>
          <w:sz w:val="24"/>
          <w:szCs w:val="24"/>
        </w:rPr>
        <w:t>Sanlam Personal Loans (Pty) Ltd</w:t>
      </w:r>
    </w:p>
    <w:p w:rsidR="00432F60" w:rsidRPr="00DB2E03" w:rsidRDefault="00432F60" w:rsidP="00432F60">
      <w:pPr>
        <w:pStyle w:val="DA3ThirdLevelNumbering"/>
        <w:rPr>
          <w:rFonts w:cs="Arial"/>
          <w:sz w:val="24"/>
          <w:szCs w:val="24"/>
        </w:rPr>
      </w:pPr>
      <w:r w:rsidRPr="00DB2E03">
        <w:rPr>
          <w:rFonts w:cs="Arial"/>
          <w:sz w:val="24"/>
          <w:szCs w:val="24"/>
        </w:rPr>
        <w:t xml:space="preserve">Old Mutual Finance (RF) (Pty) Ltd </w:t>
      </w:r>
    </w:p>
    <w:p w:rsidR="00432F60" w:rsidRPr="00DB2E03" w:rsidRDefault="00432F60" w:rsidP="00432F60">
      <w:pPr>
        <w:pStyle w:val="DA3ThirdLevelNumbering"/>
        <w:rPr>
          <w:rFonts w:cs="Arial"/>
          <w:sz w:val="24"/>
          <w:szCs w:val="24"/>
        </w:rPr>
      </w:pPr>
      <w:r w:rsidRPr="00DB2E03">
        <w:rPr>
          <w:rFonts w:cs="Arial"/>
          <w:sz w:val="24"/>
          <w:szCs w:val="24"/>
        </w:rPr>
        <w:t xml:space="preserve">RCS </w:t>
      </w:r>
      <w:r w:rsidR="00F811DD" w:rsidRPr="00DB2E03">
        <w:rPr>
          <w:rFonts w:cs="Arial"/>
          <w:sz w:val="24"/>
          <w:szCs w:val="24"/>
        </w:rPr>
        <w:t xml:space="preserve">Cards (Pty) Ltd </w:t>
      </w:r>
    </w:p>
    <w:p w:rsidR="00432F60" w:rsidRPr="00DB2E03" w:rsidRDefault="00432F60" w:rsidP="00432F60">
      <w:pPr>
        <w:pStyle w:val="DA3ThirdLevelNumbering"/>
        <w:rPr>
          <w:rFonts w:cs="Arial"/>
          <w:sz w:val="24"/>
          <w:szCs w:val="24"/>
        </w:rPr>
      </w:pPr>
      <w:r w:rsidRPr="00DB2E03">
        <w:rPr>
          <w:rFonts w:cs="Arial"/>
          <w:sz w:val="24"/>
          <w:szCs w:val="24"/>
        </w:rPr>
        <w:t xml:space="preserve">Real People </w:t>
      </w:r>
      <w:r w:rsidR="00F811DD" w:rsidRPr="00DB2E03">
        <w:rPr>
          <w:rFonts w:cs="Arial"/>
          <w:sz w:val="24"/>
          <w:szCs w:val="24"/>
        </w:rPr>
        <w:t xml:space="preserve">Home Finance </w:t>
      </w:r>
      <w:r w:rsidRPr="00DB2E03">
        <w:rPr>
          <w:rFonts w:cs="Arial"/>
          <w:sz w:val="24"/>
          <w:szCs w:val="24"/>
        </w:rPr>
        <w:t xml:space="preserve">(Pty) Ltd </w:t>
      </w:r>
    </w:p>
    <w:p w:rsidR="00432F60" w:rsidRPr="00DB2E03" w:rsidRDefault="00432F60" w:rsidP="00432F60">
      <w:pPr>
        <w:pStyle w:val="DA3ThirdLevelNumbering"/>
        <w:rPr>
          <w:rFonts w:cs="Arial"/>
          <w:sz w:val="24"/>
          <w:szCs w:val="24"/>
        </w:rPr>
      </w:pPr>
      <w:r w:rsidRPr="00DB2E03">
        <w:rPr>
          <w:rFonts w:cs="Arial"/>
          <w:sz w:val="24"/>
          <w:szCs w:val="24"/>
        </w:rPr>
        <w:t>Bayport Financial Services 2010 (Pty) Ltd</w:t>
      </w:r>
    </w:p>
    <w:p w:rsidR="00432F60" w:rsidRPr="00DB2E03" w:rsidRDefault="00432F60" w:rsidP="0029486E">
      <w:pPr>
        <w:pStyle w:val="DA3ThirdLevelNumbering"/>
        <w:rPr>
          <w:rFonts w:cs="Arial"/>
          <w:sz w:val="24"/>
          <w:szCs w:val="24"/>
        </w:rPr>
      </w:pPr>
      <w:r w:rsidRPr="00DB2E03">
        <w:rPr>
          <w:rFonts w:cs="Arial"/>
          <w:sz w:val="24"/>
          <w:szCs w:val="24"/>
        </w:rPr>
        <w:t xml:space="preserve">HomeChoice Holdings </w:t>
      </w:r>
      <w:r w:rsidR="002A65B7" w:rsidRPr="00DB2E03">
        <w:rPr>
          <w:rFonts w:cs="Arial"/>
          <w:sz w:val="24"/>
          <w:szCs w:val="24"/>
        </w:rPr>
        <w:t xml:space="preserve">(Pty) </w:t>
      </w:r>
      <w:r w:rsidRPr="00DB2E03">
        <w:rPr>
          <w:rFonts w:cs="Arial"/>
          <w:sz w:val="24"/>
          <w:szCs w:val="24"/>
        </w:rPr>
        <w:t>Ltd</w:t>
      </w:r>
      <w:r w:rsidR="0029486E" w:rsidRPr="00DB2E03">
        <w:rPr>
          <w:rFonts w:cs="Arial"/>
          <w:sz w:val="24"/>
          <w:szCs w:val="24"/>
        </w:rPr>
        <w:t>.</w:t>
      </w:r>
      <w:r w:rsidRPr="00DB2E03">
        <w:rPr>
          <w:rFonts w:cs="Arial"/>
          <w:sz w:val="24"/>
          <w:szCs w:val="24"/>
        </w:rPr>
        <w:t xml:space="preserve"> </w:t>
      </w:r>
    </w:p>
    <w:p w:rsidR="00072BB7" w:rsidRPr="00DB2E03" w:rsidRDefault="00072BB7" w:rsidP="00134F07">
      <w:pPr>
        <w:pStyle w:val="DA2SecondLevelNumbering"/>
        <w:ind w:left="1560" w:hanging="851"/>
        <w:rPr>
          <w:rFonts w:cs="Arial"/>
          <w:sz w:val="24"/>
          <w:szCs w:val="24"/>
        </w:rPr>
      </w:pPr>
      <w:r w:rsidRPr="00DB2E03">
        <w:rPr>
          <w:rFonts w:cs="Arial"/>
          <w:sz w:val="24"/>
          <w:szCs w:val="24"/>
        </w:rPr>
        <w:t xml:space="preserve">The LNBLA welcomes the Bill insofar as it </w:t>
      </w:r>
      <w:r w:rsidR="00FD5776" w:rsidRPr="00DB2E03">
        <w:rPr>
          <w:rFonts w:cs="Arial"/>
          <w:sz w:val="24"/>
          <w:szCs w:val="24"/>
        </w:rPr>
        <w:t xml:space="preserve">wishes to address over indebtedness and </w:t>
      </w:r>
      <w:r w:rsidRPr="00DB2E03">
        <w:rPr>
          <w:rFonts w:cs="Arial"/>
          <w:sz w:val="24"/>
          <w:szCs w:val="24"/>
        </w:rPr>
        <w:t xml:space="preserve">aims to introduce measures aimed at curbing </w:t>
      </w:r>
      <w:r w:rsidRPr="00DB2E03">
        <w:rPr>
          <w:rFonts w:cs="Arial"/>
          <w:sz w:val="24"/>
          <w:szCs w:val="24"/>
        </w:rPr>
        <w:lastRenderedPageBreak/>
        <w:t xml:space="preserve">reckless lending. The LNBLA, however, has serious concerns regarding certain aspects of the Bill and particularly the severe impact that it will have on the unsecured credit industry as a whole. We believe that the Bill will introduce </w:t>
      </w:r>
      <w:r w:rsidR="00B155F2" w:rsidRPr="00DB2E03">
        <w:rPr>
          <w:rFonts w:cs="Arial"/>
          <w:sz w:val="24"/>
          <w:szCs w:val="24"/>
        </w:rPr>
        <w:t xml:space="preserve">the potential for </w:t>
      </w:r>
      <w:r w:rsidRPr="00DB2E03">
        <w:rPr>
          <w:rFonts w:cs="Arial"/>
          <w:sz w:val="24"/>
          <w:szCs w:val="24"/>
        </w:rPr>
        <w:t xml:space="preserve">systemic risk and may ultimately lead to a situation where a </w:t>
      </w:r>
      <w:r w:rsidR="00706499" w:rsidRPr="00DB2E03">
        <w:rPr>
          <w:rFonts w:cs="Arial"/>
          <w:sz w:val="24"/>
          <w:szCs w:val="24"/>
        </w:rPr>
        <w:t>substantial portion</w:t>
      </w:r>
      <w:r w:rsidRPr="00DB2E03">
        <w:rPr>
          <w:rFonts w:cs="Arial"/>
          <w:sz w:val="24"/>
          <w:szCs w:val="24"/>
        </w:rPr>
        <w:t xml:space="preserve"> of credit consumers will face a</w:t>
      </w:r>
      <w:r w:rsidR="00B155F2" w:rsidRPr="00DB2E03">
        <w:rPr>
          <w:rFonts w:cs="Arial"/>
          <w:sz w:val="24"/>
          <w:szCs w:val="24"/>
        </w:rPr>
        <w:t>dditional challenges</w:t>
      </w:r>
      <w:r w:rsidRPr="00DB2E03">
        <w:rPr>
          <w:rFonts w:cs="Arial"/>
          <w:sz w:val="24"/>
          <w:szCs w:val="24"/>
        </w:rPr>
        <w:t xml:space="preserve"> to obtain </w:t>
      </w:r>
      <w:r w:rsidR="00B155F2" w:rsidRPr="00DB2E03">
        <w:rPr>
          <w:rFonts w:cs="Arial"/>
          <w:sz w:val="24"/>
          <w:szCs w:val="24"/>
        </w:rPr>
        <w:t xml:space="preserve">affordable </w:t>
      </w:r>
      <w:r w:rsidRPr="00DB2E03">
        <w:rPr>
          <w:rFonts w:cs="Arial"/>
          <w:sz w:val="24"/>
          <w:szCs w:val="24"/>
        </w:rPr>
        <w:t>credit. This is not in line with the purpose of the NCA – which specifically provides for access to credit by previously disadvantaged consumers.</w:t>
      </w:r>
    </w:p>
    <w:p w:rsidR="00916E23" w:rsidRPr="00DB2E03" w:rsidRDefault="0019615A" w:rsidP="00916E23">
      <w:pPr>
        <w:pStyle w:val="DA1FirstLevelHeading"/>
        <w:rPr>
          <w:rFonts w:ascii="Arial" w:hAnsi="Arial" w:cs="Arial"/>
          <w:w w:val="103"/>
          <w:sz w:val="24"/>
          <w:szCs w:val="24"/>
        </w:rPr>
      </w:pPr>
      <w:r w:rsidRPr="00DB2E03">
        <w:rPr>
          <w:rFonts w:ascii="Arial" w:hAnsi="Arial" w:cs="Arial"/>
          <w:w w:val="103"/>
          <w:sz w:val="24"/>
          <w:szCs w:val="24"/>
        </w:rPr>
        <w:t xml:space="preserve">EXECUTIVE SUMMARY: </w:t>
      </w:r>
      <w:r w:rsidR="00916E23" w:rsidRPr="00DB2E03">
        <w:rPr>
          <w:rFonts w:ascii="Arial" w:hAnsi="Arial" w:cs="Arial"/>
          <w:w w:val="103"/>
          <w:sz w:val="24"/>
          <w:szCs w:val="24"/>
        </w:rPr>
        <w:t xml:space="preserve">PRINCIPAL SUBMISSIONS </w:t>
      </w:r>
    </w:p>
    <w:p w:rsidR="00916E23" w:rsidRPr="00DB2E03" w:rsidRDefault="000B3160" w:rsidP="00916E23">
      <w:pPr>
        <w:pStyle w:val="DA2SecondLevelNumbering"/>
        <w:keepNext w:val="0"/>
        <w:ind w:left="1560" w:hanging="851"/>
        <w:rPr>
          <w:rFonts w:cs="Arial"/>
          <w:sz w:val="24"/>
          <w:szCs w:val="24"/>
        </w:rPr>
      </w:pPr>
      <w:bookmarkStart w:id="1" w:name="_Ref503264764"/>
      <w:r w:rsidRPr="00DB2E03">
        <w:rPr>
          <w:rFonts w:cs="Arial"/>
          <w:sz w:val="24"/>
          <w:szCs w:val="24"/>
        </w:rPr>
        <w:t>T</w:t>
      </w:r>
      <w:r w:rsidR="00916E23" w:rsidRPr="00DB2E03">
        <w:rPr>
          <w:rFonts w:cs="Arial"/>
          <w:sz w:val="24"/>
          <w:szCs w:val="24"/>
        </w:rPr>
        <w:t xml:space="preserve">he </w:t>
      </w:r>
      <w:r w:rsidR="00C65907" w:rsidRPr="00DB2E03">
        <w:rPr>
          <w:rFonts w:cs="Arial"/>
          <w:sz w:val="24"/>
          <w:szCs w:val="24"/>
        </w:rPr>
        <w:t xml:space="preserve">introduction of </w:t>
      </w:r>
      <w:r w:rsidR="00916E23" w:rsidRPr="00DB2E03">
        <w:rPr>
          <w:rFonts w:cs="Arial"/>
          <w:sz w:val="24"/>
          <w:szCs w:val="24"/>
        </w:rPr>
        <w:t xml:space="preserve">debt intervention </w:t>
      </w:r>
      <w:r w:rsidR="00C65907" w:rsidRPr="00DB2E03">
        <w:rPr>
          <w:rFonts w:cs="Arial"/>
          <w:sz w:val="24"/>
          <w:szCs w:val="24"/>
        </w:rPr>
        <w:t xml:space="preserve">measures </w:t>
      </w:r>
      <w:r w:rsidR="00916E23" w:rsidRPr="00DB2E03">
        <w:rPr>
          <w:rFonts w:cs="Arial"/>
          <w:sz w:val="24"/>
          <w:szCs w:val="24"/>
        </w:rPr>
        <w:t xml:space="preserve">as envisaged by the Bill will have </w:t>
      </w:r>
      <w:r w:rsidR="00C65907" w:rsidRPr="00DB2E03">
        <w:rPr>
          <w:rFonts w:cs="Arial"/>
          <w:sz w:val="24"/>
          <w:szCs w:val="24"/>
        </w:rPr>
        <w:t xml:space="preserve">a severe impact </w:t>
      </w:r>
      <w:r w:rsidR="00916E23" w:rsidRPr="00DB2E03">
        <w:rPr>
          <w:rFonts w:cs="Arial"/>
          <w:sz w:val="24"/>
          <w:szCs w:val="24"/>
        </w:rPr>
        <w:t>on the unsecured credit industry as a whole</w:t>
      </w:r>
      <w:r w:rsidR="00C65907" w:rsidRPr="00DB2E03">
        <w:rPr>
          <w:rFonts w:cs="Arial"/>
          <w:sz w:val="24"/>
          <w:szCs w:val="24"/>
        </w:rPr>
        <w:t>.</w:t>
      </w:r>
      <w:r w:rsidR="00916E23" w:rsidRPr="00DB2E03">
        <w:rPr>
          <w:rFonts w:cs="Arial"/>
          <w:sz w:val="24"/>
          <w:szCs w:val="24"/>
        </w:rPr>
        <w:t xml:space="preserve"> </w:t>
      </w:r>
      <w:r w:rsidR="00C65907" w:rsidRPr="00DB2E03">
        <w:rPr>
          <w:rFonts w:cs="Arial"/>
          <w:sz w:val="24"/>
          <w:szCs w:val="24"/>
        </w:rPr>
        <w:t>S</w:t>
      </w:r>
      <w:r w:rsidR="00916E23" w:rsidRPr="00DB2E03">
        <w:rPr>
          <w:rFonts w:cs="Arial"/>
          <w:sz w:val="24"/>
          <w:szCs w:val="24"/>
        </w:rPr>
        <w:t xml:space="preserve">ystemic risk </w:t>
      </w:r>
      <w:r w:rsidR="00651C44" w:rsidRPr="00DB2E03">
        <w:rPr>
          <w:rFonts w:cs="Arial"/>
          <w:sz w:val="24"/>
          <w:szCs w:val="24"/>
        </w:rPr>
        <w:t>will be created</w:t>
      </w:r>
      <w:r w:rsidR="00FD5776" w:rsidRPr="00DB2E03">
        <w:rPr>
          <w:rFonts w:cs="Arial"/>
          <w:sz w:val="24"/>
          <w:szCs w:val="24"/>
        </w:rPr>
        <w:t>. In addition</w:t>
      </w:r>
      <w:r w:rsidR="00AB1873" w:rsidRPr="00DB2E03">
        <w:rPr>
          <w:rFonts w:cs="Arial"/>
          <w:sz w:val="24"/>
          <w:szCs w:val="24"/>
        </w:rPr>
        <w:t>,</w:t>
      </w:r>
      <w:r w:rsidR="00916E23" w:rsidRPr="00DB2E03">
        <w:rPr>
          <w:rFonts w:cs="Arial"/>
          <w:sz w:val="24"/>
          <w:szCs w:val="24"/>
        </w:rPr>
        <w:t xml:space="preserve"> credit providers in the unsecured lending space </w:t>
      </w:r>
      <w:r w:rsidR="00FD5776" w:rsidRPr="00DB2E03">
        <w:rPr>
          <w:rFonts w:cs="Arial"/>
          <w:sz w:val="24"/>
          <w:szCs w:val="24"/>
        </w:rPr>
        <w:t xml:space="preserve">may </w:t>
      </w:r>
      <w:r w:rsidR="00916E23" w:rsidRPr="00DB2E03">
        <w:rPr>
          <w:rFonts w:cs="Arial"/>
          <w:sz w:val="24"/>
          <w:szCs w:val="24"/>
        </w:rPr>
        <w:t>not be able</w:t>
      </w:r>
      <w:r w:rsidR="00B155F2" w:rsidRPr="00DB2E03">
        <w:rPr>
          <w:rFonts w:cs="Arial"/>
          <w:sz w:val="24"/>
          <w:szCs w:val="24"/>
        </w:rPr>
        <w:t xml:space="preserve"> or willing</w:t>
      </w:r>
      <w:r w:rsidR="00916E23" w:rsidRPr="00DB2E03">
        <w:rPr>
          <w:rFonts w:cs="Arial"/>
          <w:sz w:val="24"/>
          <w:szCs w:val="24"/>
        </w:rPr>
        <w:t xml:space="preserve"> to service </w:t>
      </w:r>
      <w:r w:rsidRPr="00DB2E03">
        <w:rPr>
          <w:rFonts w:cs="Arial"/>
          <w:sz w:val="24"/>
          <w:szCs w:val="24"/>
        </w:rPr>
        <w:t xml:space="preserve">a class of lower income </w:t>
      </w:r>
      <w:r w:rsidR="00916E23" w:rsidRPr="00DB2E03">
        <w:rPr>
          <w:rFonts w:cs="Arial"/>
          <w:sz w:val="24"/>
          <w:szCs w:val="24"/>
        </w:rPr>
        <w:t xml:space="preserve">consumers who should </w:t>
      </w:r>
      <w:r w:rsidR="00C65907" w:rsidRPr="00DB2E03">
        <w:rPr>
          <w:rFonts w:cs="Arial"/>
          <w:sz w:val="24"/>
          <w:szCs w:val="24"/>
        </w:rPr>
        <w:t xml:space="preserve">in actual fact </w:t>
      </w:r>
      <w:r w:rsidR="00916E23" w:rsidRPr="00DB2E03">
        <w:rPr>
          <w:rFonts w:cs="Arial"/>
          <w:sz w:val="24"/>
          <w:szCs w:val="24"/>
        </w:rPr>
        <w:t>qualify for credit.</w:t>
      </w:r>
      <w:bookmarkEnd w:id="1"/>
      <w:r w:rsidR="00916E23" w:rsidRPr="00DB2E03">
        <w:rPr>
          <w:rFonts w:cs="Arial"/>
          <w:sz w:val="24"/>
          <w:szCs w:val="24"/>
        </w:rPr>
        <w:t xml:space="preserve">  </w:t>
      </w:r>
      <w:r w:rsidR="00110B50" w:rsidRPr="00DB2E03">
        <w:rPr>
          <w:rFonts w:cs="Arial"/>
          <w:sz w:val="24"/>
          <w:szCs w:val="24"/>
        </w:rPr>
        <w:t xml:space="preserve">Please refer to paragraph </w:t>
      </w:r>
      <w:fldSimple w:instr=" REF _Ref503355278 \r \h  \* MERGEFORMAT ">
        <w:r w:rsidR="00817875" w:rsidRPr="00DB2E03">
          <w:rPr>
            <w:rFonts w:cs="Arial"/>
            <w:sz w:val="24"/>
            <w:szCs w:val="24"/>
          </w:rPr>
          <w:t>3</w:t>
        </w:r>
      </w:fldSimple>
      <w:r w:rsidR="00110B50" w:rsidRPr="00DB2E03">
        <w:rPr>
          <w:rFonts w:cs="Arial"/>
          <w:sz w:val="24"/>
          <w:szCs w:val="24"/>
        </w:rPr>
        <w:t xml:space="preserve"> below for a </w:t>
      </w:r>
      <w:r w:rsidR="00651C44" w:rsidRPr="00DB2E03">
        <w:rPr>
          <w:rFonts w:cs="Arial"/>
          <w:sz w:val="24"/>
          <w:szCs w:val="24"/>
        </w:rPr>
        <w:t xml:space="preserve">more </w:t>
      </w:r>
      <w:r w:rsidR="00110B50" w:rsidRPr="00DB2E03">
        <w:rPr>
          <w:rFonts w:cs="Arial"/>
          <w:sz w:val="24"/>
          <w:szCs w:val="24"/>
        </w:rPr>
        <w:t>detailed discussion.</w:t>
      </w:r>
    </w:p>
    <w:p w:rsidR="0029486E" w:rsidRPr="00DB2E03" w:rsidRDefault="0029486E" w:rsidP="0029486E">
      <w:pPr>
        <w:pStyle w:val="DA2SecondLevelNumbering"/>
        <w:keepNext w:val="0"/>
        <w:ind w:left="1560" w:hanging="851"/>
        <w:rPr>
          <w:rFonts w:cs="Arial"/>
          <w:sz w:val="24"/>
          <w:szCs w:val="24"/>
        </w:rPr>
      </w:pPr>
      <w:r w:rsidRPr="00DB2E03">
        <w:rPr>
          <w:rFonts w:cs="Arial"/>
          <w:sz w:val="24"/>
          <w:szCs w:val="24"/>
        </w:rPr>
        <w:t xml:space="preserve">The notion that credit provider’s assets </w:t>
      </w:r>
      <w:r w:rsidR="00106541">
        <w:rPr>
          <w:rFonts w:cs="Arial"/>
          <w:sz w:val="24"/>
          <w:szCs w:val="24"/>
        </w:rPr>
        <w:t xml:space="preserve">must be </w:t>
      </w:r>
      <w:r w:rsidRPr="00DB2E03">
        <w:rPr>
          <w:rFonts w:cs="Arial"/>
          <w:sz w:val="24"/>
          <w:szCs w:val="24"/>
        </w:rPr>
        <w:t xml:space="preserve">sterilized under circumstances where </w:t>
      </w:r>
      <w:r w:rsidRPr="00DB2E03">
        <w:rPr>
          <w:rFonts w:cs="Arial"/>
          <w:sz w:val="24"/>
          <w:szCs w:val="24"/>
          <w:u w:val="single"/>
        </w:rPr>
        <w:t xml:space="preserve">credit providers have complied with the Act, were not reckless and/or </w:t>
      </w:r>
      <w:r w:rsidR="00106541">
        <w:rPr>
          <w:rFonts w:cs="Arial"/>
          <w:sz w:val="24"/>
          <w:szCs w:val="24"/>
          <w:u w:val="single"/>
        </w:rPr>
        <w:t xml:space="preserve">consumers are </w:t>
      </w:r>
      <w:r w:rsidRPr="00DB2E03">
        <w:rPr>
          <w:rFonts w:cs="Arial"/>
          <w:sz w:val="24"/>
          <w:szCs w:val="24"/>
          <w:u w:val="single"/>
        </w:rPr>
        <w:t>not over indebted</w:t>
      </w:r>
      <w:r w:rsidRPr="00DB2E03">
        <w:rPr>
          <w:rFonts w:cs="Arial"/>
          <w:sz w:val="24"/>
          <w:szCs w:val="24"/>
        </w:rPr>
        <w:t xml:space="preserve"> is unacceptable. Please </w:t>
      </w:r>
      <w:r w:rsidR="00DB2E03">
        <w:rPr>
          <w:rFonts w:cs="Arial"/>
          <w:sz w:val="24"/>
          <w:szCs w:val="24"/>
        </w:rPr>
        <w:t xml:space="preserve">refer to paragraph </w:t>
      </w:r>
      <w:r w:rsidRPr="00DB2E03">
        <w:rPr>
          <w:rFonts w:cs="Arial"/>
          <w:sz w:val="24"/>
          <w:szCs w:val="24"/>
        </w:rPr>
        <w:t>3.4 below</w:t>
      </w:r>
      <w:r w:rsidR="00106541">
        <w:rPr>
          <w:rFonts w:cs="Arial"/>
          <w:sz w:val="24"/>
          <w:szCs w:val="24"/>
        </w:rPr>
        <w:t xml:space="preserve"> for a more detailed discussion</w:t>
      </w:r>
      <w:r w:rsidRPr="00DB2E03">
        <w:rPr>
          <w:rFonts w:cs="Arial"/>
          <w:sz w:val="24"/>
          <w:szCs w:val="24"/>
        </w:rPr>
        <w:t>.</w:t>
      </w:r>
    </w:p>
    <w:p w:rsidR="00916E23" w:rsidRPr="00DB2E03" w:rsidRDefault="00651C44" w:rsidP="00916E23">
      <w:pPr>
        <w:pStyle w:val="DA2SecondLevelNumbering"/>
        <w:keepNext w:val="0"/>
        <w:ind w:left="1560" w:hanging="851"/>
        <w:rPr>
          <w:rFonts w:cs="Arial"/>
          <w:sz w:val="24"/>
          <w:szCs w:val="24"/>
        </w:rPr>
      </w:pPr>
      <w:r w:rsidRPr="00DB2E03">
        <w:rPr>
          <w:rFonts w:cs="Arial"/>
          <w:sz w:val="24"/>
          <w:szCs w:val="24"/>
        </w:rPr>
        <w:t xml:space="preserve">The Bill </w:t>
      </w:r>
      <w:r w:rsidR="00FD5776" w:rsidRPr="00DB2E03">
        <w:rPr>
          <w:rFonts w:cs="Arial"/>
          <w:sz w:val="24"/>
          <w:szCs w:val="24"/>
        </w:rPr>
        <w:t>underestimates the complexity of determining reckless lending</w:t>
      </w:r>
      <w:r w:rsidR="0029486E" w:rsidRPr="00DB2E03">
        <w:rPr>
          <w:rFonts w:cs="Arial"/>
          <w:sz w:val="24"/>
          <w:szCs w:val="24"/>
        </w:rPr>
        <w:t xml:space="preserve">. </w:t>
      </w:r>
      <w:r w:rsidR="00B37FB0" w:rsidRPr="00DB2E03">
        <w:rPr>
          <w:rFonts w:cs="Arial"/>
          <w:sz w:val="24"/>
          <w:szCs w:val="24"/>
        </w:rPr>
        <w:t>T</w:t>
      </w:r>
      <w:r w:rsidR="00FD5776" w:rsidRPr="00DB2E03">
        <w:rPr>
          <w:rFonts w:cs="Arial"/>
          <w:sz w:val="24"/>
          <w:szCs w:val="24"/>
        </w:rPr>
        <w:t xml:space="preserve">he </w:t>
      </w:r>
      <w:r w:rsidR="00B37FB0" w:rsidRPr="00DB2E03">
        <w:rPr>
          <w:rFonts w:cs="Arial"/>
          <w:sz w:val="24"/>
          <w:szCs w:val="24"/>
        </w:rPr>
        <w:t xml:space="preserve">obligation to </w:t>
      </w:r>
      <w:r w:rsidR="00FD5776" w:rsidRPr="00DB2E03">
        <w:rPr>
          <w:rFonts w:cs="Arial"/>
          <w:sz w:val="24"/>
          <w:szCs w:val="24"/>
        </w:rPr>
        <w:t xml:space="preserve">consider </w:t>
      </w:r>
      <w:r w:rsidRPr="00DB2E03">
        <w:rPr>
          <w:rFonts w:cs="Arial"/>
          <w:sz w:val="24"/>
          <w:szCs w:val="24"/>
        </w:rPr>
        <w:t>potential reckless lending practices of third party credit providers</w:t>
      </w:r>
      <w:r w:rsidR="00C65907" w:rsidRPr="00DB2E03">
        <w:rPr>
          <w:rFonts w:cs="Arial"/>
          <w:sz w:val="24"/>
          <w:szCs w:val="24"/>
        </w:rPr>
        <w:t xml:space="preserve"> as part of the </w:t>
      </w:r>
      <w:r w:rsidR="00491A74" w:rsidRPr="00DB2E03">
        <w:rPr>
          <w:rFonts w:cs="Arial"/>
          <w:sz w:val="24"/>
          <w:szCs w:val="24"/>
        </w:rPr>
        <w:t xml:space="preserve">already complex affordability assessment </w:t>
      </w:r>
      <w:r w:rsidR="00C65907" w:rsidRPr="00DB2E03">
        <w:rPr>
          <w:rFonts w:cs="Arial"/>
          <w:sz w:val="24"/>
          <w:szCs w:val="24"/>
        </w:rPr>
        <w:t>process</w:t>
      </w:r>
      <w:r w:rsidR="00B37FB0" w:rsidRPr="00DB2E03">
        <w:rPr>
          <w:rFonts w:cs="Arial"/>
          <w:sz w:val="24"/>
          <w:szCs w:val="24"/>
        </w:rPr>
        <w:t xml:space="preserve"> is therefore problematic</w:t>
      </w:r>
      <w:r w:rsidRPr="00DB2E03">
        <w:rPr>
          <w:rFonts w:cs="Arial"/>
          <w:sz w:val="24"/>
          <w:szCs w:val="24"/>
        </w:rPr>
        <w:t>. Please</w:t>
      </w:r>
      <w:r w:rsidR="00110B50" w:rsidRPr="00DB2E03">
        <w:rPr>
          <w:rFonts w:cs="Arial"/>
          <w:sz w:val="24"/>
          <w:szCs w:val="24"/>
        </w:rPr>
        <w:t xml:space="preserve"> refer to paragraph</w:t>
      </w:r>
      <w:r w:rsidR="00C65907" w:rsidRPr="00DB2E03">
        <w:rPr>
          <w:rFonts w:cs="Arial"/>
          <w:sz w:val="24"/>
          <w:szCs w:val="24"/>
        </w:rPr>
        <w:t xml:space="preserve"> </w:t>
      </w:r>
      <w:fldSimple w:instr=" REF _Ref503422623 \r \h  \* MERGEFORMAT ">
        <w:r w:rsidR="00817875" w:rsidRPr="00DB2E03">
          <w:rPr>
            <w:rFonts w:cs="Arial"/>
            <w:sz w:val="24"/>
            <w:szCs w:val="24"/>
          </w:rPr>
          <w:t>4</w:t>
        </w:r>
      </w:fldSimple>
      <w:r w:rsidR="00C65907" w:rsidRPr="00DB2E03">
        <w:rPr>
          <w:rFonts w:cs="Arial"/>
          <w:sz w:val="24"/>
          <w:szCs w:val="24"/>
        </w:rPr>
        <w:t xml:space="preserve"> </w:t>
      </w:r>
      <w:r w:rsidR="00110B50" w:rsidRPr="00DB2E03">
        <w:rPr>
          <w:rFonts w:cs="Arial"/>
          <w:sz w:val="24"/>
          <w:szCs w:val="24"/>
        </w:rPr>
        <w:t xml:space="preserve">below for a </w:t>
      </w:r>
      <w:r w:rsidRPr="00DB2E03">
        <w:rPr>
          <w:rFonts w:cs="Arial"/>
          <w:sz w:val="24"/>
          <w:szCs w:val="24"/>
        </w:rPr>
        <w:t xml:space="preserve">more </w:t>
      </w:r>
      <w:r w:rsidR="00110B50" w:rsidRPr="00DB2E03">
        <w:rPr>
          <w:rFonts w:cs="Arial"/>
          <w:sz w:val="24"/>
          <w:szCs w:val="24"/>
        </w:rPr>
        <w:t>detailed discussion.</w:t>
      </w:r>
    </w:p>
    <w:p w:rsidR="00916E23" w:rsidRPr="00DB2E03" w:rsidRDefault="00916E23" w:rsidP="00916E23">
      <w:pPr>
        <w:pStyle w:val="DA2SecondLevelNumbering"/>
        <w:keepNext w:val="0"/>
        <w:ind w:left="1560" w:hanging="851"/>
        <w:rPr>
          <w:rFonts w:cs="Arial"/>
          <w:sz w:val="24"/>
          <w:szCs w:val="24"/>
        </w:rPr>
      </w:pPr>
      <w:bookmarkStart w:id="2" w:name="_Ref503264775"/>
      <w:r w:rsidRPr="00DB2E03">
        <w:rPr>
          <w:rFonts w:cs="Arial"/>
          <w:sz w:val="24"/>
          <w:szCs w:val="24"/>
        </w:rPr>
        <w:t xml:space="preserve">The enforcement provisions of the Bill – including </w:t>
      </w:r>
      <w:r w:rsidR="00C65907" w:rsidRPr="00DB2E03">
        <w:rPr>
          <w:rFonts w:cs="Arial"/>
          <w:sz w:val="24"/>
          <w:szCs w:val="24"/>
        </w:rPr>
        <w:t xml:space="preserve">the </w:t>
      </w:r>
      <w:r w:rsidRPr="00DB2E03">
        <w:rPr>
          <w:rFonts w:cs="Arial"/>
          <w:sz w:val="24"/>
          <w:szCs w:val="24"/>
        </w:rPr>
        <w:t xml:space="preserve">offences </w:t>
      </w:r>
      <w:r w:rsidR="00C65907" w:rsidRPr="00DB2E03">
        <w:rPr>
          <w:rFonts w:cs="Arial"/>
          <w:sz w:val="24"/>
          <w:szCs w:val="24"/>
        </w:rPr>
        <w:t xml:space="preserve">being </w:t>
      </w:r>
      <w:r w:rsidRPr="00DB2E03">
        <w:rPr>
          <w:rFonts w:cs="Arial"/>
          <w:sz w:val="24"/>
          <w:szCs w:val="24"/>
        </w:rPr>
        <w:t xml:space="preserve">created and </w:t>
      </w:r>
      <w:r w:rsidR="00C65907" w:rsidRPr="00DB2E03">
        <w:rPr>
          <w:rFonts w:cs="Arial"/>
          <w:sz w:val="24"/>
          <w:szCs w:val="24"/>
        </w:rPr>
        <w:t xml:space="preserve">the </w:t>
      </w:r>
      <w:r w:rsidRPr="00DB2E03">
        <w:rPr>
          <w:rFonts w:cs="Arial"/>
          <w:sz w:val="24"/>
          <w:szCs w:val="24"/>
        </w:rPr>
        <w:t xml:space="preserve">general regulation of compliance – </w:t>
      </w:r>
      <w:r w:rsidR="00C65907" w:rsidRPr="00DB2E03">
        <w:rPr>
          <w:rFonts w:cs="Arial"/>
          <w:sz w:val="24"/>
          <w:szCs w:val="24"/>
        </w:rPr>
        <w:t>are based on subjective interpretations of the NCA which may unfairly prejudice c</w:t>
      </w:r>
      <w:r w:rsidRPr="00DB2E03">
        <w:rPr>
          <w:rFonts w:cs="Arial"/>
          <w:sz w:val="24"/>
          <w:szCs w:val="24"/>
        </w:rPr>
        <w:t>redit providers and directors</w:t>
      </w:r>
      <w:r w:rsidR="00C65907" w:rsidRPr="00DB2E03">
        <w:rPr>
          <w:rFonts w:cs="Arial"/>
          <w:sz w:val="24"/>
          <w:szCs w:val="24"/>
        </w:rPr>
        <w:t>.</w:t>
      </w:r>
      <w:bookmarkEnd w:id="2"/>
      <w:r w:rsidR="00110B50" w:rsidRPr="00DB2E03">
        <w:rPr>
          <w:rFonts w:cs="Arial"/>
          <w:sz w:val="24"/>
          <w:szCs w:val="24"/>
        </w:rPr>
        <w:t xml:space="preserve"> Please refer to paragraph </w:t>
      </w:r>
      <w:fldSimple w:instr=" REF _Ref503264806 \r \h  \* MERGEFORMAT ">
        <w:r w:rsidR="00817875" w:rsidRPr="00DB2E03">
          <w:rPr>
            <w:rFonts w:cs="Arial"/>
            <w:sz w:val="24"/>
            <w:szCs w:val="24"/>
          </w:rPr>
          <w:t>5</w:t>
        </w:r>
      </w:fldSimple>
      <w:r w:rsidR="00110B50" w:rsidRPr="00DB2E03">
        <w:rPr>
          <w:rFonts w:cs="Arial"/>
          <w:sz w:val="24"/>
          <w:szCs w:val="24"/>
        </w:rPr>
        <w:t xml:space="preserve"> below for a </w:t>
      </w:r>
      <w:r w:rsidR="00FF1C75" w:rsidRPr="00DB2E03">
        <w:rPr>
          <w:rFonts w:cs="Arial"/>
          <w:sz w:val="24"/>
          <w:szCs w:val="24"/>
        </w:rPr>
        <w:t xml:space="preserve">more </w:t>
      </w:r>
      <w:r w:rsidR="00110B50" w:rsidRPr="00DB2E03">
        <w:rPr>
          <w:rFonts w:cs="Arial"/>
          <w:sz w:val="24"/>
          <w:szCs w:val="24"/>
        </w:rPr>
        <w:t>detailed discussion.</w:t>
      </w:r>
    </w:p>
    <w:p w:rsidR="009049D2" w:rsidRPr="00DB2E03" w:rsidRDefault="009049D2" w:rsidP="008C00F1">
      <w:pPr>
        <w:pStyle w:val="DA2SecondLevelNumbering"/>
        <w:ind w:left="1560" w:hanging="851"/>
        <w:rPr>
          <w:rFonts w:cs="Arial"/>
          <w:sz w:val="24"/>
          <w:szCs w:val="24"/>
        </w:rPr>
      </w:pPr>
      <w:r w:rsidRPr="00DB2E03">
        <w:rPr>
          <w:rFonts w:cs="Arial"/>
          <w:sz w:val="24"/>
          <w:szCs w:val="24"/>
        </w:rPr>
        <w:lastRenderedPageBreak/>
        <w:t xml:space="preserve">The proposed credit life provisions </w:t>
      </w:r>
      <w:r w:rsidR="008C00F1" w:rsidRPr="00DB2E03">
        <w:rPr>
          <w:rFonts w:cs="Arial"/>
          <w:sz w:val="24"/>
          <w:szCs w:val="24"/>
        </w:rPr>
        <w:t>may create regulatory uncertainty in relation to maximum premium</w:t>
      </w:r>
      <w:r w:rsidR="00E344BF" w:rsidRPr="00DB2E03">
        <w:rPr>
          <w:rFonts w:cs="Arial"/>
          <w:sz w:val="24"/>
          <w:szCs w:val="24"/>
        </w:rPr>
        <w:t>s</w:t>
      </w:r>
      <w:r w:rsidR="008C00F1" w:rsidRPr="00DB2E03">
        <w:rPr>
          <w:rFonts w:cs="Arial"/>
          <w:sz w:val="24"/>
          <w:szCs w:val="24"/>
        </w:rPr>
        <w:t xml:space="preserve"> and the extent to which a dual dispensation will apply. </w:t>
      </w:r>
      <w:r w:rsidR="00FF1C75" w:rsidRPr="00DB2E03">
        <w:rPr>
          <w:rFonts w:cs="Arial"/>
          <w:sz w:val="24"/>
          <w:szCs w:val="24"/>
        </w:rPr>
        <w:t xml:space="preserve">Please refer to paragraph </w:t>
      </w:r>
      <w:fldSimple w:instr=" REF _Ref503422812 \r \h  \* MERGEFORMAT ">
        <w:r w:rsidR="00817875" w:rsidRPr="00DB2E03">
          <w:rPr>
            <w:rFonts w:cs="Arial"/>
            <w:sz w:val="24"/>
            <w:szCs w:val="24"/>
          </w:rPr>
          <w:t>6</w:t>
        </w:r>
      </w:fldSimple>
      <w:r w:rsidR="00FF1C75" w:rsidRPr="00DB2E03">
        <w:rPr>
          <w:rFonts w:cs="Arial"/>
          <w:sz w:val="24"/>
          <w:szCs w:val="24"/>
        </w:rPr>
        <w:t xml:space="preserve"> below for a more detailed discussion.</w:t>
      </w:r>
    </w:p>
    <w:p w:rsidR="009049D2" w:rsidRPr="00DB2E03" w:rsidRDefault="008D5CDF" w:rsidP="00916E23">
      <w:pPr>
        <w:pStyle w:val="DA2SecondLevelNumbering"/>
        <w:keepNext w:val="0"/>
        <w:ind w:left="1560" w:hanging="851"/>
        <w:rPr>
          <w:rFonts w:cs="Arial"/>
          <w:sz w:val="24"/>
          <w:szCs w:val="24"/>
        </w:rPr>
      </w:pPr>
      <w:r w:rsidRPr="00DB2E03">
        <w:rPr>
          <w:rFonts w:cs="Arial"/>
          <w:sz w:val="24"/>
          <w:szCs w:val="24"/>
        </w:rPr>
        <w:t>The Bill requires a free flow of i</w:t>
      </w:r>
      <w:r w:rsidR="009049D2" w:rsidRPr="00DB2E03">
        <w:rPr>
          <w:rFonts w:cs="Arial"/>
          <w:sz w:val="24"/>
          <w:szCs w:val="24"/>
        </w:rPr>
        <w:t>nformation and communication</w:t>
      </w:r>
      <w:r w:rsidRPr="00DB2E03">
        <w:rPr>
          <w:rFonts w:cs="Arial"/>
          <w:sz w:val="24"/>
          <w:szCs w:val="24"/>
        </w:rPr>
        <w:t xml:space="preserve"> between </w:t>
      </w:r>
      <w:r w:rsidR="00C65907" w:rsidRPr="00DB2E03">
        <w:rPr>
          <w:rFonts w:cs="Arial"/>
          <w:sz w:val="24"/>
          <w:szCs w:val="24"/>
        </w:rPr>
        <w:t xml:space="preserve">various different parties, including </w:t>
      </w:r>
      <w:r w:rsidRPr="00DB2E03">
        <w:rPr>
          <w:rFonts w:cs="Arial"/>
          <w:sz w:val="24"/>
          <w:szCs w:val="24"/>
        </w:rPr>
        <w:t>credit providers, the NCR, the NCT, credit bureaus and consumers. This will be challenging on a practical level, also considering that in most circumstances, no specific time frames for communication have been specified.</w:t>
      </w:r>
      <w:r w:rsidR="00C65907" w:rsidRPr="00DB2E03">
        <w:rPr>
          <w:rFonts w:cs="Arial"/>
          <w:sz w:val="24"/>
          <w:szCs w:val="24"/>
        </w:rPr>
        <w:t xml:space="preserve"> Please refer to paragraph </w:t>
      </w:r>
      <w:fldSimple w:instr=" REF _Ref503422863 \r \h  \* MERGEFORMAT ">
        <w:r w:rsidR="00817875" w:rsidRPr="00DB2E03">
          <w:rPr>
            <w:rFonts w:cs="Arial"/>
            <w:sz w:val="24"/>
            <w:szCs w:val="24"/>
          </w:rPr>
          <w:t>7</w:t>
        </w:r>
      </w:fldSimple>
      <w:r w:rsidR="00C65907" w:rsidRPr="00DB2E03">
        <w:rPr>
          <w:rFonts w:cs="Arial"/>
          <w:sz w:val="24"/>
          <w:szCs w:val="24"/>
        </w:rPr>
        <w:t xml:space="preserve"> below for a more detailed discussion.</w:t>
      </w:r>
    </w:p>
    <w:p w:rsidR="000110E7" w:rsidRPr="00DB2E03" w:rsidRDefault="000110E7" w:rsidP="00916E23">
      <w:pPr>
        <w:pStyle w:val="DA2SecondLevelNumbering"/>
        <w:keepNext w:val="0"/>
        <w:ind w:left="1560" w:hanging="851"/>
        <w:rPr>
          <w:rFonts w:cs="Arial"/>
          <w:sz w:val="24"/>
          <w:szCs w:val="24"/>
        </w:rPr>
      </w:pPr>
      <w:r w:rsidRPr="00DB2E03">
        <w:rPr>
          <w:rFonts w:cs="Arial"/>
          <w:sz w:val="24"/>
          <w:szCs w:val="24"/>
        </w:rPr>
        <w:t xml:space="preserve">We raise </w:t>
      </w:r>
      <w:r w:rsidR="003C3BFD" w:rsidRPr="00DB2E03">
        <w:rPr>
          <w:rFonts w:cs="Arial"/>
          <w:sz w:val="24"/>
          <w:szCs w:val="24"/>
        </w:rPr>
        <w:t xml:space="preserve">further matters of concern of a detailed nature in the Annexure </w:t>
      </w:r>
      <w:r w:rsidR="000F64BA" w:rsidRPr="00DB2E03">
        <w:rPr>
          <w:rFonts w:cs="Arial"/>
          <w:sz w:val="24"/>
          <w:szCs w:val="24"/>
        </w:rPr>
        <w:t xml:space="preserve">1 </w:t>
      </w:r>
      <w:r w:rsidR="003C3BFD" w:rsidRPr="00DB2E03">
        <w:rPr>
          <w:rFonts w:cs="Arial"/>
          <w:sz w:val="24"/>
          <w:szCs w:val="24"/>
        </w:rPr>
        <w:t xml:space="preserve">hereto. </w:t>
      </w:r>
    </w:p>
    <w:p w:rsidR="00916E23" w:rsidRPr="00DB2E03" w:rsidRDefault="00916E23" w:rsidP="00916E23">
      <w:pPr>
        <w:pStyle w:val="DA1FirstLevelHeading"/>
        <w:rPr>
          <w:rFonts w:ascii="Arial" w:hAnsi="Arial" w:cs="Arial"/>
          <w:sz w:val="24"/>
          <w:szCs w:val="24"/>
        </w:rPr>
      </w:pPr>
      <w:bookmarkStart w:id="3" w:name="_Ref503264791"/>
      <w:bookmarkStart w:id="4" w:name="_Ref503355278"/>
      <w:r w:rsidRPr="00DB2E03">
        <w:rPr>
          <w:rFonts w:ascii="Arial" w:hAnsi="Arial" w:cs="Arial"/>
          <w:sz w:val="24"/>
          <w:szCs w:val="24"/>
        </w:rPr>
        <w:t xml:space="preserve">The severe impact of debt intervention </w:t>
      </w:r>
      <w:bookmarkEnd w:id="3"/>
      <w:r w:rsidR="00E159F6" w:rsidRPr="00DB2E03">
        <w:rPr>
          <w:rFonts w:ascii="Arial" w:hAnsi="Arial" w:cs="Arial"/>
          <w:sz w:val="24"/>
          <w:szCs w:val="24"/>
        </w:rPr>
        <w:t xml:space="preserve">on the credit </w:t>
      </w:r>
      <w:r w:rsidR="00300697" w:rsidRPr="00DB2E03">
        <w:rPr>
          <w:rFonts w:ascii="Arial" w:hAnsi="Arial" w:cs="Arial"/>
          <w:sz w:val="24"/>
          <w:szCs w:val="24"/>
        </w:rPr>
        <w:t>industry</w:t>
      </w:r>
      <w:bookmarkEnd w:id="4"/>
    </w:p>
    <w:p w:rsidR="00227DCB" w:rsidRPr="00DB2E03" w:rsidRDefault="00AE41DB" w:rsidP="00AE41DB">
      <w:pPr>
        <w:pStyle w:val="DA2SecondLevelNumbering"/>
        <w:ind w:left="1560" w:hanging="851"/>
        <w:rPr>
          <w:rFonts w:cs="Arial"/>
          <w:sz w:val="24"/>
          <w:szCs w:val="24"/>
        </w:rPr>
      </w:pPr>
      <w:r w:rsidRPr="00DB2E03">
        <w:rPr>
          <w:rFonts w:cs="Arial"/>
          <w:sz w:val="24"/>
          <w:szCs w:val="24"/>
        </w:rPr>
        <w:t>The Bill proposes a</w:t>
      </w:r>
      <w:r w:rsidR="00227DCB" w:rsidRPr="00DB2E03">
        <w:rPr>
          <w:rFonts w:cs="Arial"/>
          <w:sz w:val="24"/>
          <w:szCs w:val="24"/>
        </w:rPr>
        <w:t xml:space="preserve">ssessment </w:t>
      </w:r>
      <w:r w:rsidR="007E2283" w:rsidRPr="00DB2E03">
        <w:rPr>
          <w:rFonts w:cs="Arial"/>
          <w:sz w:val="24"/>
          <w:szCs w:val="24"/>
        </w:rPr>
        <w:t>a</w:t>
      </w:r>
      <w:r w:rsidR="00227DCB" w:rsidRPr="00DB2E03">
        <w:rPr>
          <w:rFonts w:cs="Arial"/>
          <w:sz w:val="24"/>
          <w:szCs w:val="24"/>
        </w:rPr>
        <w:t xml:space="preserve">nd </w:t>
      </w:r>
      <w:r w:rsidRPr="00DB2E03">
        <w:rPr>
          <w:rFonts w:cs="Arial"/>
          <w:sz w:val="24"/>
          <w:szCs w:val="24"/>
        </w:rPr>
        <w:t>q</w:t>
      </w:r>
      <w:r w:rsidR="00227DCB" w:rsidRPr="00DB2E03">
        <w:rPr>
          <w:rFonts w:cs="Arial"/>
          <w:sz w:val="24"/>
          <w:szCs w:val="24"/>
        </w:rPr>
        <w:t>ualification</w:t>
      </w:r>
      <w:r w:rsidR="007E2283" w:rsidRPr="00DB2E03">
        <w:rPr>
          <w:rFonts w:cs="Arial"/>
          <w:sz w:val="24"/>
          <w:szCs w:val="24"/>
        </w:rPr>
        <w:t xml:space="preserve"> criteria</w:t>
      </w:r>
      <w:r w:rsidRPr="00DB2E03">
        <w:rPr>
          <w:rFonts w:cs="Arial"/>
          <w:sz w:val="24"/>
          <w:szCs w:val="24"/>
        </w:rPr>
        <w:t xml:space="preserve"> for debt intervention by providing for a closed list of objective </w:t>
      </w:r>
      <w:r w:rsidR="00227DCB" w:rsidRPr="00DB2E03">
        <w:rPr>
          <w:rFonts w:cs="Arial"/>
          <w:sz w:val="24"/>
          <w:szCs w:val="24"/>
        </w:rPr>
        <w:t xml:space="preserve">requirements </w:t>
      </w:r>
      <w:r w:rsidRPr="00DB2E03">
        <w:rPr>
          <w:rFonts w:cs="Arial"/>
          <w:sz w:val="24"/>
          <w:szCs w:val="24"/>
        </w:rPr>
        <w:t xml:space="preserve">that an applicant must meet. Although the intention of the proposed debt intervention provisions seems to be assistance to over-indebted consumers in the lower income sector who cannot afford debt review, </w:t>
      </w:r>
      <w:r w:rsidRPr="00DB2E03">
        <w:rPr>
          <w:rFonts w:cs="Arial"/>
          <w:sz w:val="24"/>
          <w:szCs w:val="24"/>
          <w:u w:val="single"/>
        </w:rPr>
        <w:t xml:space="preserve">over-indebtedness is not in fact a requirement that must be met </w:t>
      </w:r>
      <w:r w:rsidRPr="00DB2E03">
        <w:rPr>
          <w:rFonts w:cs="Arial"/>
          <w:sz w:val="24"/>
          <w:szCs w:val="24"/>
        </w:rPr>
        <w:t>by a debt intervention applicant. We propose that at the very least, only over</w:t>
      </w:r>
      <w:r w:rsidR="003B69E5" w:rsidRPr="00DB2E03">
        <w:rPr>
          <w:rFonts w:cs="Arial"/>
          <w:sz w:val="24"/>
          <w:szCs w:val="24"/>
        </w:rPr>
        <w:t>-</w:t>
      </w:r>
      <w:r w:rsidRPr="00DB2E03">
        <w:rPr>
          <w:rFonts w:cs="Arial"/>
          <w:sz w:val="24"/>
          <w:szCs w:val="24"/>
        </w:rPr>
        <w:t xml:space="preserve">indebted consumers </w:t>
      </w:r>
      <w:r w:rsidR="00AF611D" w:rsidRPr="00DB2E03">
        <w:rPr>
          <w:rFonts w:cs="Arial"/>
          <w:sz w:val="24"/>
          <w:szCs w:val="24"/>
        </w:rPr>
        <w:t xml:space="preserve">should qualify for </w:t>
      </w:r>
      <w:r w:rsidRPr="00DB2E03">
        <w:rPr>
          <w:rFonts w:cs="Arial"/>
          <w:sz w:val="24"/>
          <w:szCs w:val="24"/>
        </w:rPr>
        <w:t xml:space="preserve">debt intervention.  </w:t>
      </w:r>
    </w:p>
    <w:p w:rsidR="00227DCB" w:rsidRPr="00DB2E03" w:rsidRDefault="00AE41DB" w:rsidP="00227DCB">
      <w:pPr>
        <w:pStyle w:val="DA2SecondLevelNumbering"/>
        <w:ind w:left="1560" w:hanging="851"/>
        <w:rPr>
          <w:rFonts w:cs="Arial"/>
          <w:sz w:val="24"/>
          <w:szCs w:val="24"/>
        </w:rPr>
      </w:pPr>
      <w:bookmarkStart w:id="5" w:name="_Ref503417599"/>
      <w:r w:rsidRPr="00DB2E03">
        <w:rPr>
          <w:rFonts w:cs="Arial"/>
          <w:sz w:val="24"/>
          <w:szCs w:val="24"/>
        </w:rPr>
        <w:t>The c</w:t>
      </w:r>
      <w:r w:rsidR="00227DCB" w:rsidRPr="00DB2E03">
        <w:rPr>
          <w:rFonts w:cs="Arial"/>
          <w:sz w:val="24"/>
          <w:szCs w:val="24"/>
        </w:rPr>
        <w:t>oncerns regarding the process of evaluation</w:t>
      </w:r>
      <w:r w:rsidRPr="00DB2E03">
        <w:rPr>
          <w:rFonts w:cs="Arial"/>
          <w:sz w:val="24"/>
          <w:szCs w:val="24"/>
        </w:rPr>
        <w:t xml:space="preserve"> include the following:</w:t>
      </w:r>
      <w:bookmarkEnd w:id="5"/>
    </w:p>
    <w:p w:rsidR="00227DCB" w:rsidRPr="00DB2E03" w:rsidRDefault="00AF611D" w:rsidP="00C5375D">
      <w:pPr>
        <w:pStyle w:val="DA3ThirdLevelNumbering"/>
        <w:rPr>
          <w:rFonts w:cs="Arial"/>
          <w:sz w:val="24"/>
          <w:szCs w:val="24"/>
        </w:rPr>
      </w:pPr>
      <w:r w:rsidRPr="00DB2E03">
        <w:rPr>
          <w:rFonts w:cs="Arial"/>
          <w:sz w:val="24"/>
          <w:szCs w:val="24"/>
        </w:rPr>
        <w:t>t</w:t>
      </w:r>
      <w:r w:rsidR="00C5375D" w:rsidRPr="00DB2E03">
        <w:rPr>
          <w:rFonts w:cs="Arial"/>
          <w:sz w:val="24"/>
          <w:szCs w:val="24"/>
        </w:rPr>
        <w:t>he assessment will be conducted by a single member of the NCR without specifying any expertise required to fulfil this function;</w:t>
      </w:r>
    </w:p>
    <w:p w:rsidR="00E04D81" w:rsidRPr="00DB2E03" w:rsidRDefault="00AF611D" w:rsidP="00C5375D">
      <w:pPr>
        <w:pStyle w:val="DA3ThirdLevelNumbering"/>
        <w:rPr>
          <w:rFonts w:cs="Arial"/>
          <w:sz w:val="24"/>
          <w:szCs w:val="24"/>
        </w:rPr>
      </w:pPr>
      <w:r w:rsidRPr="00DB2E03">
        <w:rPr>
          <w:rFonts w:cs="Arial"/>
          <w:sz w:val="24"/>
          <w:szCs w:val="24"/>
        </w:rPr>
        <w:t>n</w:t>
      </w:r>
      <w:r w:rsidR="00E04D81" w:rsidRPr="00DB2E03">
        <w:rPr>
          <w:rFonts w:cs="Arial"/>
          <w:sz w:val="24"/>
          <w:szCs w:val="24"/>
        </w:rPr>
        <w:t xml:space="preserve">o provision has been made for </w:t>
      </w:r>
      <w:r w:rsidR="00227DCB" w:rsidRPr="00DB2E03">
        <w:rPr>
          <w:rFonts w:cs="Arial"/>
          <w:sz w:val="24"/>
          <w:szCs w:val="24"/>
        </w:rPr>
        <w:t>explicit timeframes for decisions to be</w:t>
      </w:r>
      <w:r w:rsidR="00E04D81" w:rsidRPr="00DB2E03">
        <w:rPr>
          <w:rFonts w:cs="Arial"/>
          <w:sz w:val="24"/>
          <w:szCs w:val="24"/>
        </w:rPr>
        <w:t xml:space="preserve"> taken</w:t>
      </w:r>
      <w:r w:rsidR="00227DCB" w:rsidRPr="00DB2E03">
        <w:rPr>
          <w:rFonts w:cs="Arial"/>
          <w:sz w:val="24"/>
          <w:szCs w:val="24"/>
        </w:rPr>
        <w:t>;</w:t>
      </w:r>
    </w:p>
    <w:p w:rsidR="00227DCB" w:rsidRPr="00DB2E03" w:rsidRDefault="00AF611D" w:rsidP="00E04D81">
      <w:pPr>
        <w:pStyle w:val="DA3ThirdLevelNumbering"/>
        <w:rPr>
          <w:rFonts w:cs="Arial"/>
          <w:sz w:val="24"/>
          <w:szCs w:val="24"/>
        </w:rPr>
      </w:pPr>
      <w:r w:rsidRPr="00DB2E03">
        <w:rPr>
          <w:rFonts w:cs="Arial"/>
          <w:sz w:val="24"/>
          <w:szCs w:val="24"/>
        </w:rPr>
        <w:lastRenderedPageBreak/>
        <w:t>i</w:t>
      </w:r>
      <w:r w:rsidR="00227DCB" w:rsidRPr="00DB2E03">
        <w:rPr>
          <w:rFonts w:cs="Arial"/>
          <w:sz w:val="24"/>
          <w:szCs w:val="24"/>
        </w:rPr>
        <w:t xml:space="preserve">ndeterminate suspension of agreements </w:t>
      </w:r>
      <w:r w:rsidR="00E04D81" w:rsidRPr="00DB2E03">
        <w:rPr>
          <w:rFonts w:cs="Arial"/>
          <w:sz w:val="24"/>
          <w:szCs w:val="24"/>
        </w:rPr>
        <w:t xml:space="preserve">is provided for; </w:t>
      </w:r>
      <w:r w:rsidR="00227DCB" w:rsidRPr="00DB2E03">
        <w:rPr>
          <w:rFonts w:cs="Arial"/>
          <w:sz w:val="24"/>
          <w:szCs w:val="24"/>
        </w:rPr>
        <w:t>and</w:t>
      </w:r>
    </w:p>
    <w:p w:rsidR="00227DCB" w:rsidRPr="00DB2E03" w:rsidRDefault="00AF611D" w:rsidP="00DB2E03">
      <w:pPr>
        <w:pStyle w:val="DA3ThirdLevelNumbering"/>
        <w:ind w:left="1560" w:hanging="851"/>
        <w:rPr>
          <w:rFonts w:cs="Arial"/>
          <w:sz w:val="24"/>
          <w:szCs w:val="24"/>
        </w:rPr>
      </w:pPr>
      <w:r w:rsidRPr="00DB2E03">
        <w:rPr>
          <w:rFonts w:cs="Arial"/>
          <w:sz w:val="24"/>
          <w:szCs w:val="24"/>
        </w:rPr>
        <w:t>i</w:t>
      </w:r>
      <w:r w:rsidR="007A3DF2" w:rsidRPr="00DB2E03">
        <w:rPr>
          <w:rFonts w:cs="Arial"/>
          <w:sz w:val="24"/>
          <w:szCs w:val="24"/>
        </w:rPr>
        <w:t>n terms of section 88C(4) of the Bill, d</w:t>
      </w:r>
      <w:r w:rsidR="00E04D81" w:rsidRPr="00DB2E03">
        <w:rPr>
          <w:rFonts w:cs="Arial"/>
          <w:sz w:val="24"/>
          <w:szCs w:val="24"/>
        </w:rPr>
        <w:t>ebts could be e</w:t>
      </w:r>
      <w:r w:rsidR="00227DCB" w:rsidRPr="00DB2E03">
        <w:rPr>
          <w:rFonts w:cs="Arial"/>
          <w:sz w:val="24"/>
          <w:szCs w:val="24"/>
        </w:rPr>
        <w:t>xtinguish</w:t>
      </w:r>
      <w:r w:rsidR="00E04D81" w:rsidRPr="00DB2E03">
        <w:rPr>
          <w:rFonts w:cs="Arial"/>
          <w:sz w:val="24"/>
          <w:szCs w:val="24"/>
        </w:rPr>
        <w:t>ed following a 12 - month suspension</w:t>
      </w:r>
      <w:r w:rsidR="00837CCB" w:rsidRPr="00DB2E03">
        <w:rPr>
          <w:rFonts w:cs="Arial"/>
          <w:sz w:val="24"/>
          <w:szCs w:val="24"/>
        </w:rPr>
        <w:t xml:space="preserve"> </w:t>
      </w:r>
      <w:r w:rsidR="00837CCB" w:rsidRPr="00DB2E03">
        <w:rPr>
          <w:rFonts w:cs="Arial"/>
          <w:i/>
          <w:sz w:val="24"/>
          <w:szCs w:val="24"/>
        </w:rPr>
        <w:t xml:space="preserve">“if the financial circumstances of the debt intervention applicant did not sufficiently improve”. </w:t>
      </w:r>
      <w:r w:rsidR="00837CCB" w:rsidRPr="00DB2E03">
        <w:rPr>
          <w:rFonts w:cs="Arial"/>
          <w:sz w:val="24"/>
          <w:szCs w:val="24"/>
        </w:rPr>
        <w:t xml:space="preserve">This seems to suggest a subjective approach to determine whether there has been an improvement in the financial circumstances of the debtor, </w:t>
      </w:r>
      <w:r w:rsidRPr="00DB2E03">
        <w:rPr>
          <w:rFonts w:cs="Arial"/>
          <w:sz w:val="24"/>
          <w:szCs w:val="24"/>
        </w:rPr>
        <w:t xml:space="preserve">without affording the </w:t>
      </w:r>
      <w:r w:rsidR="00837CCB" w:rsidRPr="00DB2E03">
        <w:rPr>
          <w:rFonts w:cs="Arial"/>
          <w:sz w:val="24"/>
          <w:szCs w:val="24"/>
        </w:rPr>
        <w:t>credit provider</w:t>
      </w:r>
      <w:r w:rsidRPr="00DB2E03">
        <w:rPr>
          <w:rFonts w:cs="Arial"/>
          <w:sz w:val="24"/>
          <w:szCs w:val="24"/>
        </w:rPr>
        <w:t xml:space="preserve"> an opportunity to participate in the process</w:t>
      </w:r>
      <w:r w:rsidR="00837CCB" w:rsidRPr="00DB2E03">
        <w:rPr>
          <w:rFonts w:cs="Arial"/>
          <w:sz w:val="24"/>
          <w:szCs w:val="24"/>
        </w:rPr>
        <w:t xml:space="preserve">. </w:t>
      </w:r>
      <w:r w:rsidRPr="00DB2E03">
        <w:rPr>
          <w:rFonts w:cs="Arial"/>
          <w:sz w:val="24"/>
          <w:szCs w:val="24"/>
        </w:rPr>
        <w:t>Even though the credit provider has no rights to participate, t</w:t>
      </w:r>
      <w:r w:rsidR="00837CCB" w:rsidRPr="00DB2E03">
        <w:rPr>
          <w:rFonts w:cs="Arial"/>
          <w:sz w:val="24"/>
          <w:szCs w:val="24"/>
        </w:rPr>
        <w:t>he result of the decision may be a deprivation of assets of the credit provider –</w:t>
      </w:r>
      <w:r w:rsidRPr="00DB2E03">
        <w:rPr>
          <w:rFonts w:cs="Arial"/>
          <w:sz w:val="24"/>
          <w:szCs w:val="24"/>
        </w:rPr>
        <w:t xml:space="preserve"> i</w:t>
      </w:r>
      <w:r w:rsidR="00837CCB" w:rsidRPr="00DB2E03">
        <w:rPr>
          <w:rFonts w:cs="Arial"/>
          <w:sz w:val="24"/>
          <w:szCs w:val="24"/>
        </w:rPr>
        <w:t xml:space="preserve">n circumstances where the credit provider complied with its obligations in terms of the law. </w:t>
      </w:r>
      <w:r w:rsidRPr="00DB2E03">
        <w:rPr>
          <w:rFonts w:cs="Arial"/>
          <w:sz w:val="24"/>
          <w:szCs w:val="24"/>
        </w:rPr>
        <w:t>This creates an unfair and unjustifiable position for the credit provider.</w:t>
      </w:r>
      <w:r w:rsidR="00DB2E03">
        <w:rPr>
          <w:rFonts w:cs="Arial"/>
          <w:sz w:val="24"/>
          <w:szCs w:val="24"/>
        </w:rPr>
        <w:t xml:space="preserve"> </w:t>
      </w:r>
      <w:r w:rsidRPr="00DB2E03">
        <w:rPr>
          <w:rFonts w:cs="Arial"/>
          <w:sz w:val="24"/>
          <w:szCs w:val="24"/>
        </w:rPr>
        <w:t xml:space="preserve">As referred to in clause </w:t>
      </w:r>
      <w:fldSimple w:instr=" REF _Ref503417599 \r \h  \* MERGEFORMAT ">
        <w:r w:rsidR="00817875" w:rsidRPr="00DB2E03">
          <w:rPr>
            <w:rFonts w:cs="Arial"/>
            <w:sz w:val="24"/>
            <w:szCs w:val="24"/>
          </w:rPr>
          <w:t>3.2</w:t>
        </w:r>
      </w:fldSimple>
      <w:r w:rsidRPr="00DB2E03">
        <w:rPr>
          <w:rFonts w:cs="Arial"/>
          <w:sz w:val="24"/>
          <w:szCs w:val="24"/>
        </w:rPr>
        <w:t xml:space="preserve"> above, n</w:t>
      </w:r>
      <w:r w:rsidR="00837CCB" w:rsidRPr="00DB2E03">
        <w:rPr>
          <w:rFonts w:cs="Arial"/>
          <w:sz w:val="24"/>
          <w:szCs w:val="24"/>
        </w:rPr>
        <w:t>o provision has been made for c</w:t>
      </w:r>
      <w:r w:rsidR="00227DCB" w:rsidRPr="00DB2E03">
        <w:rPr>
          <w:rFonts w:cs="Arial"/>
          <w:sz w:val="24"/>
          <w:szCs w:val="24"/>
        </w:rPr>
        <w:t xml:space="preserve">redit </w:t>
      </w:r>
      <w:r w:rsidR="00837CCB" w:rsidRPr="00DB2E03">
        <w:rPr>
          <w:rFonts w:cs="Arial"/>
          <w:sz w:val="24"/>
          <w:szCs w:val="24"/>
        </w:rPr>
        <w:t>p</w:t>
      </w:r>
      <w:r w:rsidR="00227DCB" w:rsidRPr="00DB2E03">
        <w:rPr>
          <w:rFonts w:cs="Arial"/>
          <w:sz w:val="24"/>
          <w:szCs w:val="24"/>
        </w:rPr>
        <w:t>rovider participation</w:t>
      </w:r>
      <w:r w:rsidR="00837CCB" w:rsidRPr="00DB2E03">
        <w:rPr>
          <w:rFonts w:cs="Arial"/>
          <w:sz w:val="24"/>
          <w:szCs w:val="24"/>
        </w:rPr>
        <w:t xml:space="preserve"> in the debt intervention process, including when a decision to extinguish the debt can be made</w:t>
      </w:r>
      <w:r w:rsidRPr="00DB2E03">
        <w:rPr>
          <w:rFonts w:cs="Arial"/>
          <w:sz w:val="24"/>
          <w:szCs w:val="24"/>
        </w:rPr>
        <w:t xml:space="preserve">. </w:t>
      </w:r>
      <w:r w:rsidR="00837CCB" w:rsidRPr="00DB2E03">
        <w:rPr>
          <w:rFonts w:cs="Arial"/>
          <w:sz w:val="24"/>
          <w:szCs w:val="24"/>
        </w:rPr>
        <w:t>We propose that provisions for credit provider participation be included in the process, together with r</w:t>
      </w:r>
      <w:r w:rsidR="00227DCB" w:rsidRPr="00DB2E03">
        <w:rPr>
          <w:rFonts w:cs="Arial"/>
          <w:sz w:val="24"/>
          <w:szCs w:val="24"/>
        </w:rPr>
        <w:t xml:space="preserve">ecourse following a rejection of </w:t>
      </w:r>
      <w:r w:rsidR="00837CCB" w:rsidRPr="00DB2E03">
        <w:rPr>
          <w:rFonts w:cs="Arial"/>
          <w:sz w:val="24"/>
          <w:szCs w:val="24"/>
        </w:rPr>
        <w:t>an application for d</w:t>
      </w:r>
      <w:r w:rsidR="00227DCB" w:rsidRPr="00DB2E03">
        <w:rPr>
          <w:rFonts w:cs="Arial"/>
          <w:sz w:val="24"/>
          <w:szCs w:val="24"/>
        </w:rPr>
        <w:t xml:space="preserve">ebt intervention </w:t>
      </w:r>
      <w:r w:rsidR="00837CCB" w:rsidRPr="00DB2E03">
        <w:rPr>
          <w:rFonts w:cs="Arial"/>
          <w:sz w:val="24"/>
          <w:szCs w:val="24"/>
        </w:rPr>
        <w:t xml:space="preserve">- </w:t>
      </w:r>
      <w:r w:rsidR="00227DCB" w:rsidRPr="00DB2E03">
        <w:rPr>
          <w:rFonts w:cs="Arial"/>
          <w:sz w:val="24"/>
          <w:szCs w:val="24"/>
        </w:rPr>
        <w:t>particularly if a significant period of time has elapsed under suspension</w:t>
      </w:r>
      <w:r w:rsidR="00837CCB" w:rsidRPr="00DB2E03">
        <w:rPr>
          <w:rFonts w:cs="Arial"/>
          <w:sz w:val="24"/>
          <w:szCs w:val="24"/>
        </w:rPr>
        <w:t xml:space="preserve">. Consumers should know and understand the consequences of wasting </w:t>
      </w:r>
      <w:r w:rsidRPr="00DB2E03">
        <w:rPr>
          <w:rFonts w:cs="Arial"/>
          <w:sz w:val="24"/>
          <w:szCs w:val="24"/>
        </w:rPr>
        <w:t xml:space="preserve">time </w:t>
      </w:r>
      <w:r w:rsidR="00837CCB" w:rsidRPr="00DB2E03">
        <w:rPr>
          <w:rFonts w:cs="Arial"/>
          <w:sz w:val="24"/>
          <w:szCs w:val="24"/>
        </w:rPr>
        <w:t xml:space="preserve">and </w:t>
      </w:r>
      <w:r w:rsidR="005F37A7" w:rsidRPr="00DB2E03">
        <w:rPr>
          <w:rFonts w:cs="Arial"/>
          <w:sz w:val="24"/>
          <w:szCs w:val="24"/>
        </w:rPr>
        <w:t>money</w:t>
      </w:r>
      <w:r w:rsidR="00837CCB" w:rsidRPr="00DB2E03">
        <w:rPr>
          <w:rFonts w:cs="Arial"/>
          <w:sz w:val="24"/>
          <w:szCs w:val="24"/>
        </w:rPr>
        <w:t xml:space="preserve"> for unfound applications.</w:t>
      </w:r>
      <w:r w:rsidR="00790A2C" w:rsidRPr="00DB2E03">
        <w:rPr>
          <w:rFonts w:cs="Arial"/>
          <w:sz w:val="24"/>
          <w:szCs w:val="24"/>
        </w:rPr>
        <w:t xml:space="preserve"> Section 88C(1) states that an application may be considered by the Tribunal with reference to the documents included in the referral from the NCR only, without further evidence being led. Although the NCR may during the evaluation phase of the application, request</w:t>
      </w:r>
      <w:r w:rsidR="007644CB" w:rsidRPr="00DB2E03">
        <w:rPr>
          <w:rFonts w:cs="Arial"/>
          <w:sz w:val="24"/>
          <w:szCs w:val="24"/>
        </w:rPr>
        <w:t xml:space="preserve"> information from</w:t>
      </w:r>
      <w:r w:rsidR="00790A2C" w:rsidRPr="00DB2E03">
        <w:rPr>
          <w:rFonts w:cs="Arial"/>
          <w:sz w:val="24"/>
          <w:szCs w:val="24"/>
        </w:rPr>
        <w:t xml:space="preserve"> the </w:t>
      </w:r>
      <w:r w:rsidR="00483CE3" w:rsidRPr="00DB2E03">
        <w:rPr>
          <w:rFonts w:cs="Arial"/>
          <w:sz w:val="24"/>
          <w:szCs w:val="24"/>
        </w:rPr>
        <w:t>c</w:t>
      </w:r>
      <w:r w:rsidR="00790A2C" w:rsidRPr="00DB2E03">
        <w:rPr>
          <w:rFonts w:cs="Arial"/>
          <w:sz w:val="24"/>
          <w:szCs w:val="24"/>
        </w:rPr>
        <w:t xml:space="preserve">redit </w:t>
      </w:r>
      <w:r w:rsidR="00483CE3" w:rsidRPr="00DB2E03">
        <w:rPr>
          <w:rFonts w:cs="Arial"/>
          <w:sz w:val="24"/>
          <w:szCs w:val="24"/>
        </w:rPr>
        <w:t>p</w:t>
      </w:r>
      <w:r w:rsidR="00790A2C" w:rsidRPr="00DB2E03">
        <w:rPr>
          <w:rFonts w:cs="Arial"/>
          <w:sz w:val="24"/>
          <w:szCs w:val="24"/>
        </w:rPr>
        <w:t xml:space="preserve">rovider, </w:t>
      </w:r>
      <w:r w:rsidR="007644CB" w:rsidRPr="00DB2E03">
        <w:rPr>
          <w:rFonts w:cs="Arial"/>
          <w:sz w:val="24"/>
          <w:szCs w:val="24"/>
        </w:rPr>
        <w:t xml:space="preserve">section 88C(1) </w:t>
      </w:r>
      <w:r w:rsidR="00790A2C" w:rsidRPr="00DB2E03">
        <w:rPr>
          <w:rFonts w:cs="Arial"/>
          <w:sz w:val="24"/>
          <w:szCs w:val="24"/>
        </w:rPr>
        <w:t>does not require it to do so. Therefore, there is no obligation on the Tribunal or the NCR to include credit provider</w:t>
      </w:r>
      <w:r w:rsidR="0023561D" w:rsidRPr="00DB2E03">
        <w:rPr>
          <w:rFonts w:cs="Arial"/>
          <w:sz w:val="24"/>
          <w:szCs w:val="24"/>
        </w:rPr>
        <w:t>s</w:t>
      </w:r>
      <w:r w:rsidR="00790A2C" w:rsidRPr="00DB2E03">
        <w:rPr>
          <w:rFonts w:cs="Arial"/>
          <w:sz w:val="24"/>
          <w:szCs w:val="24"/>
        </w:rPr>
        <w:t xml:space="preserve"> in the process. This raises </w:t>
      </w:r>
      <w:r w:rsidR="001F6938" w:rsidRPr="00DB2E03">
        <w:rPr>
          <w:rFonts w:cs="Arial"/>
          <w:sz w:val="24"/>
          <w:szCs w:val="24"/>
        </w:rPr>
        <w:t xml:space="preserve">concerns around </w:t>
      </w:r>
      <w:r w:rsidR="00790A2C" w:rsidRPr="00DB2E03">
        <w:rPr>
          <w:rFonts w:cs="Arial"/>
          <w:sz w:val="24"/>
          <w:szCs w:val="24"/>
        </w:rPr>
        <w:t xml:space="preserve">access to court and due process </w:t>
      </w:r>
      <w:r w:rsidR="001F6938" w:rsidRPr="00DB2E03">
        <w:rPr>
          <w:rFonts w:cs="Arial"/>
          <w:sz w:val="24"/>
          <w:szCs w:val="24"/>
        </w:rPr>
        <w:t>principles in terms of our law</w:t>
      </w:r>
      <w:r w:rsidR="00790A2C" w:rsidRPr="00DB2E03">
        <w:rPr>
          <w:rFonts w:cs="Arial"/>
          <w:sz w:val="24"/>
          <w:szCs w:val="24"/>
        </w:rPr>
        <w:t xml:space="preserve"> as well as </w:t>
      </w:r>
      <w:r w:rsidR="001F6938" w:rsidRPr="00DB2E03">
        <w:rPr>
          <w:rFonts w:cs="Arial"/>
          <w:sz w:val="24"/>
          <w:szCs w:val="24"/>
        </w:rPr>
        <w:t xml:space="preserve">creating </w:t>
      </w:r>
      <w:r w:rsidR="00790A2C" w:rsidRPr="00DB2E03">
        <w:rPr>
          <w:rFonts w:cs="Arial"/>
          <w:sz w:val="24"/>
          <w:szCs w:val="24"/>
        </w:rPr>
        <w:t>difficult</w:t>
      </w:r>
      <w:r w:rsidR="001F6938" w:rsidRPr="00DB2E03">
        <w:rPr>
          <w:rFonts w:cs="Arial"/>
          <w:sz w:val="24"/>
          <w:szCs w:val="24"/>
        </w:rPr>
        <w:t>y</w:t>
      </w:r>
      <w:r w:rsidR="00790A2C" w:rsidRPr="00DB2E03">
        <w:rPr>
          <w:rFonts w:cs="Arial"/>
          <w:sz w:val="24"/>
          <w:szCs w:val="24"/>
        </w:rPr>
        <w:t xml:space="preserve"> for lenders to assess the grounds on which they would set down a matter for “reconsideration” [s88C(9)].</w:t>
      </w:r>
    </w:p>
    <w:p w:rsidR="00227DCB" w:rsidRPr="00DB2E03" w:rsidRDefault="00837CCB" w:rsidP="00227DCB">
      <w:pPr>
        <w:pStyle w:val="DA2SecondLevelNumbering"/>
        <w:ind w:left="1560" w:hanging="851"/>
        <w:rPr>
          <w:rFonts w:cs="Arial"/>
          <w:sz w:val="24"/>
          <w:szCs w:val="24"/>
        </w:rPr>
      </w:pPr>
      <w:r w:rsidRPr="00DB2E03">
        <w:rPr>
          <w:rFonts w:cs="Arial"/>
          <w:sz w:val="24"/>
          <w:szCs w:val="24"/>
        </w:rPr>
        <w:lastRenderedPageBreak/>
        <w:t>We submit that the</w:t>
      </w:r>
      <w:r w:rsidR="00AF611D" w:rsidRPr="00DB2E03">
        <w:rPr>
          <w:rFonts w:cs="Arial"/>
          <w:sz w:val="24"/>
          <w:szCs w:val="24"/>
        </w:rPr>
        <w:t xml:space="preserve"> debt intervention process </w:t>
      </w:r>
      <w:r w:rsidRPr="00DB2E03">
        <w:rPr>
          <w:rFonts w:cs="Arial"/>
          <w:sz w:val="24"/>
          <w:szCs w:val="24"/>
        </w:rPr>
        <w:t xml:space="preserve">will </w:t>
      </w:r>
      <w:r w:rsidR="00AF611D" w:rsidRPr="00DB2E03">
        <w:rPr>
          <w:rFonts w:cs="Arial"/>
          <w:sz w:val="24"/>
          <w:szCs w:val="24"/>
        </w:rPr>
        <w:t>create</w:t>
      </w:r>
      <w:r w:rsidRPr="00DB2E03">
        <w:rPr>
          <w:rFonts w:cs="Arial"/>
          <w:sz w:val="24"/>
          <w:szCs w:val="24"/>
        </w:rPr>
        <w:t xml:space="preserve"> u</w:t>
      </w:r>
      <w:r w:rsidR="00227DCB" w:rsidRPr="00DB2E03">
        <w:rPr>
          <w:rFonts w:cs="Arial"/>
          <w:sz w:val="24"/>
          <w:szCs w:val="24"/>
        </w:rPr>
        <w:t xml:space="preserve">nintended consequences </w:t>
      </w:r>
      <w:r w:rsidR="00AF611D" w:rsidRPr="00DB2E03">
        <w:rPr>
          <w:rFonts w:cs="Arial"/>
          <w:sz w:val="24"/>
          <w:szCs w:val="24"/>
        </w:rPr>
        <w:t>for</w:t>
      </w:r>
      <w:r w:rsidR="00227DCB" w:rsidRPr="00DB2E03">
        <w:rPr>
          <w:rFonts w:cs="Arial"/>
          <w:sz w:val="24"/>
          <w:szCs w:val="24"/>
        </w:rPr>
        <w:t xml:space="preserve"> responsible borrowers, the credit industry and credit </w:t>
      </w:r>
      <w:r w:rsidRPr="00DB2E03">
        <w:rPr>
          <w:rFonts w:cs="Arial"/>
          <w:sz w:val="24"/>
          <w:szCs w:val="24"/>
        </w:rPr>
        <w:t>p</w:t>
      </w:r>
      <w:r w:rsidR="00227DCB" w:rsidRPr="00DB2E03">
        <w:rPr>
          <w:rFonts w:cs="Arial"/>
          <w:sz w:val="24"/>
          <w:szCs w:val="24"/>
        </w:rPr>
        <w:t>roviders</w:t>
      </w:r>
      <w:r w:rsidRPr="00DB2E03">
        <w:rPr>
          <w:rFonts w:cs="Arial"/>
          <w:sz w:val="24"/>
          <w:szCs w:val="24"/>
        </w:rPr>
        <w:t>, which include the following:</w:t>
      </w:r>
    </w:p>
    <w:p w:rsidR="004005C2" w:rsidRPr="00DB2E03" w:rsidRDefault="00AF611D" w:rsidP="004005C2">
      <w:pPr>
        <w:pStyle w:val="DA3ThirdLevelNumbering"/>
        <w:rPr>
          <w:rFonts w:cs="Arial"/>
          <w:sz w:val="24"/>
          <w:szCs w:val="24"/>
        </w:rPr>
      </w:pPr>
      <w:r w:rsidRPr="00DB2E03">
        <w:rPr>
          <w:rFonts w:cs="Arial"/>
          <w:sz w:val="24"/>
          <w:szCs w:val="24"/>
          <w:u w:val="single"/>
        </w:rPr>
        <w:t>T</w:t>
      </w:r>
      <w:r w:rsidR="004005C2" w:rsidRPr="00DB2E03">
        <w:rPr>
          <w:rFonts w:cs="Arial"/>
          <w:sz w:val="24"/>
          <w:szCs w:val="24"/>
          <w:u w:val="single"/>
        </w:rPr>
        <w:t>he process p</w:t>
      </w:r>
      <w:r w:rsidR="00227DCB" w:rsidRPr="00DB2E03">
        <w:rPr>
          <w:rFonts w:cs="Arial"/>
          <w:sz w:val="24"/>
          <w:szCs w:val="24"/>
          <w:u w:val="single"/>
        </w:rPr>
        <w:t>otentially introduces systemic risk</w:t>
      </w:r>
      <w:r w:rsidR="004005C2" w:rsidRPr="00DB2E03">
        <w:rPr>
          <w:rFonts w:cs="Arial"/>
          <w:sz w:val="24"/>
          <w:szCs w:val="24"/>
        </w:rPr>
        <w:t xml:space="preserve">: </w:t>
      </w:r>
      <w:r w:rsidR="00B37FB0" w:rsidRPr="00DB2E03">
        <w:rPr>
          <w:rFonts w:cs="Arial"/>
          <w:sz w:val="24"/>
          <w:szCs w:val="24"/>
        </w:rPr>
        <w:t xml:space="preserve">The Bill impacts on </w:t>
      </w:r>
      <w:r w:rsidR="001F6938" w:rsidRPr="00DB2E03">
        <w:rPr>
          <w:rFonts w:cs="Arial"/>
          <w:sz w:val="24"/>
          <w:szCs w:val="24"/>
        </w:rPr>
        <w:t xml:space="preserve">cost </w:t>
      </w:r>
      <w:r w:rsidR="00B37FB0" w:rsidRPr="00DB2E03">
        <w:rPr>
          <w:rFonts w:cs="Arial"/>
          <w:sz w:val="24"/>
          <w:szCs w:val="24"/>
        </w:rPr>
        <w:t xml:space="preserve">provisions that need to be made by business on </w:t>
      </w:r>
      <w:r w:rsidR="002133A9" w:rsidRPr="00DB2E03">
        <w:rPr>
          <w:rFonts w:cs="Arial"/>
          <w:sz w:val="24"/>
          <w:szCs w:val="24"/>
        </w:rPr>
        <w:t xml:space="preserve">its </w:t>
      </w:r>
      <w:r w:rsidR="00B37FB0" w:rsidRPr="00DB2E03">
        <w:rPr>
          <w:rFonts w:cs="Arial"/>
          <w:sz w:val="24"/>
          <w:szCs w:val="24"/>
        </w:rPr>
        <w:t>income statement</w:t>
      </w:r>
      <w:r w:rsidR="002133A9" w:rsidRPr="00DB2E03">
        <w:rPr>
          <w:rFonts w:cs="Arial"/>
          <w:sz w:val="24"/>
          <w:szCs w:val="24"/>
        </w:rPr>
        <w:t>,</w:t>
      </w:r>
      <w:r w:rsidR="00B37FB0" w:rsidRPr="00DB2E03">
        <w:rPr>
          <w:rFonts w:cs="Arial"/>
          <w:sz w:val="24"/>
          <w:szCs w:val="24"/>
        </w:rPr>
        <w:t xml:space="preserve"> which impacts profitability and sustainability of credit providers. This in turn impacts on the willingness of funders to fund credit providers. The willingness or cost of funding again has an impact on the ability of credit providers to sustain themselves and repay its funders. It als</w:t>
      </w:r>
      <w:r w:rsidR="002133A9" w:rsidRPr="00DB2E03">
        <w:rPr>
          <w:rFonts w:cs="Arial"/>
          <w:sz w:val="24"/>
          <w:szCs w:val="24"/>
        </w:rPr>
        <w:t>o</w:t>
      </w:r>
      <w:r w:rsidR="00B37FB0" w:rsidRPr="00DB2E03">
        <w:rPr>
          <w:rFonts w:cs="Arial"/>
          <w:sz w:val="24"/>
          <w:szCs w:val="24"/>
        </w:rPr>
        <w:t xml:space="preserve"> impacts on the ability to write off debt and the tax implications of </w:t>
      </w:r>
      <w:r w:rsidR="00BC6EF8" w:rsidRPr="00DB2E03">
        <w:rPr>
          <w:rFonts w:cs="Arial"/>
          <w:sz w:val="24"/>
          <w:szCs w:val="24"/>
        </w:rPr>
        <w:t xml:space="preserve">large volumes of write offs will need to be considered. </w:t>
      </w:r>
      <w:r w:rsidR="00082AB6" w:rsidRPr="00DB2E03">
        <w:rPr>
          <w:rFonts w:cs="Arial"/>
          <w:sz w:val="24"/>
          <w:szCs w:val="24"/>
        </w:rPr>
        <w:t xml:space="preserve"> </w:t>
      </w:r>
    </w:p>
    <w:p w:rsidR="001C682B" w:rsidRPr="00DB2E03" w:rsidRDefault="00082AB6" w:rsidP="001C682B">
      <w:pPr>
        <w:pStyle w:val="DA3ThirdLevelNumbering"/>
        <w:rPr>
          <w:rFonts w:cs="Arial"/>
          <w:sz w:val="24"/>
          <w:szCs w:val="24"/>
          <w:u w:val="single"/>
        </w:rPr>
      </w:pPr>
      <w:bookmarkStart w:id="6" w:name="_Ref503418031"/>
      <w:r w:rsidRPr="00DB2E03">
        <w:rPr>
          <w:rFonts w:cs="Arial"/>
          <w:sz w:val="24"/>
          <w:szCs w:val="24"/>
          <w:u w:val="single"/>
        </w:rPr>
        <w:t>Impact on unsecured credit providers</w:t>
      </w:r>
      <w:r w:rsidR="00BC6EF8" w:rsidRPr="00DB2E03">
        <w:rPr>
          <w:rFonts w:cs="Arial"/>
          <w:sz w:val="24"/>
          <w:szCs w:val="24"/>
          <w:u w:val="single"/>
        </w:rPr>
        <w:t xml:space="preserve"> exclusively</w:t>
      </w:r>
      <w:r w:rsidR="001C682B" w:rsidRPr="00DB2E03">
        <w:rPr>
          <w:rFonts w:cs="Arial"/>
          <w:sz w:val="24"/>
          <w:szCs w:val="24"/>
          <w:u w:val="single"/>
        </w:rPr>
        <w:t>:</w:t>
      </w:r>
      <w:r w:rsidR="00AF611D" w:rsidRPr="00DB2E03">
        <w:rPr>
          <w:rFonts w:cs="Arial"/>
          <w:sz w:val="24"/>
          <w:szCs w:val="24"/>
        </w:rPr>
        <w:t xml:space="preserve"> </w:t>
      </w:r>
      <w:r w:rsidRPr="00DB2E03">
        <w:rPr>
          <w:rFonts w:cs="Arial"/>
          <w:sz w:val="24"/>
          <w:szCs w:val="24"/>
        </w:rPr>
        <w:t xml:space="preserve">The proposed debt intervention process will </w:t>
      </w:r>
      <w:r w:rsidR="00F270FB" w:rsidRPr="00DB2E03">
        <w:rPr>
          <w:rFonts w:cs="Arial"/>
          <w:sz w:val="24"/>
          <w:szCs w:val="24"/>
        </w:rPr>
        <w:t xml:space="preserve">affect the providers of unsecured </w:t>
      </w:r>
      <w:r w:rsidRPr="00DB2E03">
        <w:rPr>
          <w:rFonts w:cs="Arial"/>
          <w:sz w:val="24"/>
          <w:szCs w:val="24"/>
        </w:rPr>
        <w:t xml:space="preserve">debt </w:t>
      </w:r>
      <w:r w:rsidR="00F270FB" w:rsidRPr="00DB2E03">
        <w:rPr>
          <w:rFonts w:cs="Arial"/>
          <w:sz w:val="24"/>
          <w:szCs w:val="24"/>
        </w:rPr>
        <w:t xml:space="preserve">in </w:t>
      </w:r>
      <w:r w:rsidRPr="00DB2E03">
        <w:rPr>
          <w:rFonts w:cs="Arial"/>
          <w:sz w:val="24"/>
          <w:szCs w:val="24"/>
        </w:rPr>
        <w:t>particular</w:t>
      </w:r>
      <w:r w:rsidR="00BC6EF8" w:rsidRPr="00DB2E03">
        <w:rPr>
          <w:rFonts w:cs="Arial"/>
          <w:sz w:val="24"/>
          <w:szCs w:val="24"/>
        </w:rPr>
        <w:t xml:space="preserve"> in that t</w:t>
      </w:r>
      <w:r w:rsidR="001C682B" w:rsidRPr="00DB2E03">
        <w:rPr>
          <w:rFonts w:cs="Arial"/>
          <w:sz w:val="24"/>
          <w:szCs w:val="24"/>
        </w:rPr>
        <w:t xml:space="preserve">he proposed debt intervention process </w:t>
      </w:r>
      <w:r w:rsidR="00F270FB" w:rsidRPr="00DB2E03">
        <w:rPr>
          <w:rFonts w:cs="Arial"/>
          <w:sz w:val="24"/>
          <w:szCs w:val="24"/>
        </w:rPr>
        <w:t>w</w:t>
      </w:r>
      <w:r w:rsidRPr="00DB2E03">
        <w:rPr>
          <w:rFonts w:cs="Arial"/>
          <w:sz w:val="24"/>
          <w:szCs w:val="24"/>
        </w:rPr>
        <w:t xml:space="preserve">ill </w:t>
      </w:r>
      <w:r w:rsidR="001C682B" w:rsidRPr="00DB2E03">
        <w:rPr>
          <w:rFonts w:cs="Arial"/>
          <w:sz w:val="24"/>
          <w:szCs w:val="24"/>
        </w:rPr>
        <w:t>only appl</w:t>
      </w:r>
      <w:r w:rsidR="00F270FB" w:rsidRPr="00DB2E03">
        <w:rPr>
          <w:rFonts w:cs="Arial"/>
          <w:sz w:val="24"/>
          <w:szCs w:val="24"/>
        </w:rPr>
        <w:t>y</w:t>
      </w:r>
      <w:r w:rsidR="001C682B" w:rsidRPr="00DB2E03">
        <w:rPr>
          <w:rFonts w:cs="Arial"/>
          <w:sz w:val="24"/>
          <w:szCs w:val="24"/>
        </w:rPr>
        <w:t xml:space="preserve"> to unsecured debt</w:t>
      </w:r>
      <w:r w:rsidRPr="00DB2E03">
        <w:rPr>
          <w:rFonts w:cs="Arial"/>
          <w:sz w:val="24"/>
          <w:szCs w:val="24"/>
        </w:rPr>
        <w:t>.</w:t>
      </w:r>
      <w:bookmarkEnd w:id="6"/>
      <w:r w:rsidR="001C682B" w:rsidRPr="00DB2E03">
        <w:rPr>
          <w:rFonts w:cs="Arial"/>
          <w:sz w:val="24"/>
          <w:szCs w:val="24"/>
        </w:rPr>
        <w:t xml:space="preserve"> </w:t>
      </w:r>
      <w:r w:rsidR="00BC6EF8" w:rsidRPr="00DB2E03">
        <w:rPr>
          <w:rFonts w:cs="Arial"/>
          <w:sz w:val="24"/>
          <w:szCs w:val="24"/>
        </w:rPr>
        <w:t xml:space="preserve">In </w:t>
      </w:r>
      <w:r w:rsidR="00D153EA" w:rsidRPr="00DB2E03">
        <w:rPr>
          <w:rFonts w:cs="Arial"/>
          <w:sz w:val="24"/>
          <w:szCs w:val="24"/>
        </w:rPr>
        <w:t>addition,</w:t>
      </w:r>
      <w:r w:rsidRPr="00DB2E03">
        <w:rPr>
          <w:rFonts w:cs="Arial"/>
          <w:sz w:val="24"/>
          <w:szCs w:val="24"/>
        </w:rPr>
        <w:t xml:space="preserve"> consumers that have successfully applied for debt intervention will still be able to get access to alternative credit in the form of secure</w:t>
      </w:r>
      <w:r w:rsidR="0023561D" w:rsidRPr="00DB2E03">
        <w:rPr>
          <w:rFonts w:cs="Arial"/>
          <w:sz w:val="24"/>
          <w:szCs w:val="24"/>
        </w:rPr>
        <w:t>d</w:t>
      </w:r>
      <w:r w:rsidRPr="00DB2E03">
        <w:rPr>
          <w:rFonts w:cs="Arial"/>
          <w:sz w:val="24"/>
          <w:szCs w:val="24"/>
        </w:rPr>
        <w:t xml:space="preserve"> credit agreements and developmental credit.</w:t>
      </w:r>
    </w:p>
    <w:p w:rsidR="00AF611D" w:rsidRPr="00DB2E03" w:rsidRDefault="00227DCB" w:rsidP="00FD1B37">
      <w:pPr>
        <w:pStyle w:val="DA3ThirdLevelNumbering"/>
        <w:rPr>
          <w:rFonts w:cs="Arial"/>
          <w:sz w:val="24"/>
          <w:szCs w:val="24"/>
        </w:rPr>
      </w:pPr>
      <w:r w:rsidRPr="00DB2E03">
        <w:rPr>
          <w:rFonts w:cs="Arial"/>
          <w:sz w:val="24"/>
          <w:szCs w:val="24"/>
          <w:u w:val="single"/>
        </w:rPr>
        <w:t xml:space="preserve">Impact on responsible consumers </w:t>
      </w:r>
      <w:r w:rsidR="00725FF2" w:rsidRPr="00DB2E03">
        <w:rPr>
          <w:rFonts w:cs="Arial"/>
          <w:sz w:val="24"/>
          <w:szCs w:val="24"/>
          <w:u w:val="single"/>
        </w:rPr>
        <w:t xml:space="preserve">- </w:t>
      </w:r>
      <w:r w:rsidRPr="00DB2E03">
        <w:rPr>
          <w:rFonts w:cs="Arial"/>
          <w:sz w:val="24"/>
          <w:szCs w:val="24"/>
          <w:u w:val="single"/>
        </w:rPr>
        <w:t>cost of credit and ability to access credit</w:t>
      </w:r>
      <w:r w:rsidR="00725FF2" w:rsidRPr="00DB2E03">
        <w:rPr>
          <w:rFonts w:cs="Arial"/>
          <w:sz w:val="24"/>
          <w:szCs w:val="24"/>
          <w:u w:val="single"/>
        </w:rPr>
        <w:t>:</w:t>
      </w:r>
      <w:r w:rsidR="00725FF2" w:rsidRPr="00DB2E03">
        <w:rPr>
          <w:rFonts w:cs="Arial"/>
          <w:sz w:val="24"/>
          <w:szCs w:val="24"/>
        </w:rPr>
        <w:t xml:space="preserve"> Risk models will be influenced by the intended debt intervention </w:t>
      </w:r>
      <w:r w:rsidR="00AF611D" w:rsidRPr="00DB2E03">
        <w:rPr>
          <w:rFonts w:cs="Arial"/>
          <w:sz w:val="24"/>
          <w:szCs w:val="24"/>
        </w:rPr>
        <w:t xml:space="preserve">process </w:t>
      </w:r>
      <w:r w:rsidR="00725FF2" w:rsidRPr="00DB2E03">
        <w:rPr>
          <w:rFonts w:cs="Arial"/>
          <w:sz w:val="24"/>
          <w:szCs w:val="24"/>
        </w:rPr>
        <w:t xml:space="preserve">in that all consumers that may on the face of it qualify for debt intervention (earning less than R 7500 per month), </w:t>
      </w:r>
      <w:r w:rsidR="00AF611D" w:rsidRPr="00DB2E03">
        <w:rPr>
          <w:rFonts w:cs="Arial"/>
          <w:sz w:val="24"/>
          <w:szCs w:val="24"/>
        </w:rPr>
        <w:t>are</w:t>
      </w:r>
      <w:r w:rsidR="00725FF2" w:rsidRPr="00DB2E03">
        <w:rPr>
          <w:rFonts w:cs="Arial"/>
          <w:sz w:val="24"/>
          <w:szCs w:val="24"/>
        </w:rPr>
        <w:t xml:space="preserve"> likely to be considered higher risk consumers due to the possibility of these consumers applying for debt intervention and credit providers running the risk of having to write off debt incurred by these consumers. This could ultimately lead to a </w:t>
      </w:r>
      <w:r w:rsidR="00706499" w:rsidRPr="00DB2E03">
        <w:rPr>
          <w:rFonts w:cs="Arial"/>
          <w:sz w:val="24"/>
          <w:szCs w:val="24"/>
        </w:rPr>
        <w:t>substantial portion</w:t>
      </w:r>
      <w:r w:rsidR="00725FF2" w:rsidRPr="00DB2E03">
        <w:rPr>
          <w:rFonts w:cs="Arial"/>
          <w:sz w:val="24"/>
          <w:szCs w:val="24"/>
        </w:rPr>
        <w:t xml:space="preserve"> of credit consumers that should in theory qualify for credit, not be</w:t>
      </w:r>
      <w:r w:rsidR="00AF611D" w:rsidRPr="00DB2E03">
        <w:rPr>
          <w:rFonts w:cs="Arial"/>
          <w:sz w:val="24"/>
          <w:szCs w:val="24"/>
        </w:rPr>
        <w:t>ing</w:t>
      </w:r>
      <w:r w:rsidR="00725FF2" w:rsidRPr="00DB2E03">
        <w:rPr>
          <w:rFonts w:cs="Arial"/>
          <w:sz w:val="24"/>
          <w:szCs w:val="24"/>
        </w:rPr>
        <w:t xml:space="preserve"> able to obtain access to credit. </w:t>
      </w:r>
      <w:r w:rsidR="00725FF2" w:rsidRPr="00DB2E03">
        <w:rPr>
          <w:rFonts w:cs="Arial"/>
          <w:sz w:val="24"/>
          <w:szCs w:val="24"/>
        </w:rPr>
        <w:lastRenderedPageBreak/>
        <w:t xml:space="preserve">The very same people that were intended to benefit from the NCA will be severely prejudiced.  </w:t>
      </w:r>
    </w:p>
    <w:p w:rsidR="00227DCB" w:rsidRPr="00DB2E03" w:rsidRDefault="00FD1B37" w:rsidP="00EA1234">
      <w:pPr>
        <w:pStyle w:val="DA3ThirdLevelNumbering"/>
        <w:rPr>
          <w:rFonts w:cs="Arial"/>
          <w:sz w:val="24"/>
          <w:szCs w:val="24"/>
        </w:rPr>
      </w:pPr>
      <w:r w:rsidRPr="00DB2E03">
        <w:rPr>
          <w:rFonts w:cs="Arial"/>
          <w:sz w:val="24"/>
          <w:szCs w:val="24"/>
          <w:u w:val="single"/>
        </w:rPr>
        <w:t>Imbalance between consumer and credit provider rights:</w:t>
      </w:r>
      <w:r w:rsidRPr="00DB2E03">
        <w:rPr>
          <w:rFonts w:cs="Arial"/>
          <w:sz w:val="24"/>
          <w:szCs w:val="24"/>
        </w:rPr>
        <w:t xml:space="preserve"> The enactment of the NCA was aimed at, inter alia, promoting equity in the credit market and a balance between the respective rights and responsibilities of credit providers and consumers in order to provide a sustainable, effective and accessible credit market. The proposed amendment will not promote equity in the credit market as it will </w:t>
      </w:r>
      <w:r w:rsidR="005F5C33" w:rsidRPr="00DB2E03">
        <w:rPr>
          <w:rFonts w:cs="Arial"/>
          <w:sz w:val="24"/>
          <w:szCs w:val="24"/>
        </w:rPr>
        <w:t xml:space="preserve">steadily erode </w:t>
      </w:r>
      <w:r w:rsidRPr="00DB2E03">
        <w:rPr>
          <w:rFonts w:cs="Arial"/>
          <w:sz w:val="24"/>
          <w:szCs w:val="24"/>
        </w:rPr>
        <w:t xml:space="preserve">the balance between the respective rights and responsibilities of credit providers and consumers.  </w:t>
      </w:r>
      <w:r w:rsidR="000243E8" w:rsidRPr="00DB2E03">
        <w:rPr>
          <w:rFonts w:cs="Arial"/>
          <w:sz w:val="24"/>
          <w:szCs w:val="24"/>
        </w:rPr>
        <w:t xml:space="preserve">An applicant earning </w:t>
      </w:r>
      <w:r w:rsidR="005A5F8E" w:rsidRPr="00DB2E03">
        <w:rPr>
          <w:rFonts w:cs="Arial"/>
          <w:sz w:val="24"/>
          <w:szCs w:val="24"/>
        </w:rPr>
        <w:t>R7500</w:t>
      </w:r>
      <w:r w:rsidR="000243E8" w:rsidRPr="00DB2E03">
        <w:rPr>
          <w:rFonts w:cs="Arial"/>
          <w:sz w:val="24"/>
          <w:szCs w:val="24"/>
        </w:rPr>
        <w:t>/month with limited assets could have applied at the beginning of 2017 for a small credit line and been approved properly following a full and successful affordability assessment, and be continuously in an up-to-date status on her account, but still qualify to apply for debt intervention without any change in her circumstances.</w:t>
      </w:r>
    </w:p>
    <w:p w:rsidR="000243E8" w:rsidRPr="00DB2E03" w:rsidRDefault="00227DCB" w:rsidP="007E2283">
      <w:pPr>
        <w:pStyle w:val="DA3ThirdLevelNumbering"/>
        <w:rPr>
          <w:rFonts w:cs="Arial"/>
          <w:sz w:val="24"/>
          <w:szCs w:val="24"/>
        </w:rPr>
      </w:pPr>
      <w:r w:rsidRPr="00DB2E03">
        <w:rPr>
          <w:rFonts w:cs="Arial"/>
          <w:iCs/>
          <w:sz w:val="24"/>
          <w:szCs w:val="24"/>
          <w:u w:val="single"/>
        </w:rPr>
        <w:t>Debt Counselling</w:t>
      </w:r>
      <w:r w:rsidR="00612FE3" w:rsidRPr="00DB2E03">
        <w:rPr>
          <w:rFonts w:cs="Arial"/>
          <w:iCs/>
          <w:sz w:val="24"/>
          <w:szCs w:val="24"/>
          <w:u w:val="single"/>
        </w:rPr>
        <w:t>:</w:t>
      </w:r>
      <w:r w:rsidRPr="00DB2E03">
        <w:rPr>
          <w:rFonts w:cs="Arial"/>
          <w:sz w:val="24"/>
          <w:szCs w:val="24"/>
        </w:rPr>
        <w:t xml:space="preserve"> </w:t>
      </w:r>
      <w:r w:rsidR="00F95201" w:rsidRPr="00DB2E03">
        <w:rPr>
          <w:rFonts w:cs="Arial"/>
          <w:sz w:val="24"/>
          <w:szCs w:val="24"/>
        </w:rPr>
        <w:t xml:space="preserve">The LNBLA is concerned that a new mechanism is created which will effectively undermine the debt counselling process and the progress made in streamlining debt counselling. Debt counselling fees could have been subsidized through a Government programme. Instead of </w:t>
      </w:r>
      <w:r w:rsidR="000243E8" w:rsidRPr="00DB2E03">
        <w:rPr>
          <w:rFonts w:cs="Arial"/>
          <w:sz w:val="24"/>
          <w:szCs w:val="24"/>
        </w:rPr>
        <w:t>streamlining and supporting debt counselling</w:t>
      </w:r>
      <w:r w:rsidR="009930A6" w:rsidRPr="00DB2E03">
        <w:rPr>
          <w:rFonts w:cs="Arial"/>
          <w:sz w:val="24"/>
          <w:szCs w:val="24"/>
        </w:rPr>
        <w:t>,</w:t>
      </w:r>
      <w:r w:rsidR="000243E8" w:rsidRPr="00DB2E03">
        <w:rPr>
          <w:rFonts w:cs="Arial"/>
          <w:sz w:val="24"/>
          <w:szCs w:val="24"/>
        </w:rPr>
        <w:t xml:space="preserve"> an additional mechanism is introduced </w:t>
      </w:r>
      <w:r w:rsidR="00F95201" w:rsidRPr="00DB2E03">
        <w:rPr>
          <w:rFonts w:cs="Arial"/>
          <w:sz w:val="24"/>
          <w:szCs w:val="24"/>
        </w:rPr>
        <w:t xml:space="preserve">– at the cost of credit providers. </w:t>
      </w:r>
      <w:r w:rsidR="00706499" w:rsidRPr="00DB2E03">
        <w:rPr>
          <w:rFonts w:cs="Arial"/>
          <w:sz w:val="24"/>
          <w:szCs w:val="24"/>
        </w:rPr>
        <w:t>Unfortunately,</w:t>
      </w:r>
      <w:r w:rsidR="00F95201" w:rsidRPr="00DB2E03">
        <w:rPr>
          <w:rFonts w:cs="Arial"/>
          <w:sz w:val="24"/>
          <w:szCs w:val="24"/>
        </w:rPr>
        <w:t xml:space="preserve"> the processes are not </w:t>
      </w:r>
      <w:r w:rsidR="00706499" w:rsidRPr="00DB2E03">
        <w:rPr>
          <w:rFonts w:cs="Arial"/>
          <w:sz w:val="24"/>
          <w:szCs w:val="24"/>
        </w:rPr>
        <w:t>clear,</w:t>
      </w:r>
      <w:r w:rsidR="00F95201" w:rsidRPr="00DB2E03">
        <w:rPr>
          <w:rFonts w:cs="Arial"/>
          <w:sz w:val="24"/>
          <w:szCs w:val="24"/>
        </w:rPr>
        <w:t xml:space="preserve"> and the proposed solution is administratively overburdened. </w:t>
      </w:r>
      <w:r w:rsidR="000243E8" w:rsidRPr="00DB2E03">
        <w:rPr>
          <w:rFonts w:cs="Arial"/>
          <w:sz w:val="24"/>
          <w:szCs w:val="24"/>
        </w:rPr>
        <w:t>In addition, the following should be noted:</w:t>
      </w:r>
    </w:p>
    <w:p w:rsidR="00CE39D3" w:rsidRPr="00DB2E03" w:rsidRDefault="00F95201" w:rsidP="00070ACA">
      <w:pPr>
        <w:pStyle w:val="DA3ThirdLevelNumbering"/>
        <w:numPr>
          <w:ilvl w:val="2"/>
          <w:numId w:val="17"/>
        </w:numPr>
        <w:ind w:hanging="284"/>
        <w:rPr>
          <w:rFonts w:cs="Arial"/>
          <w:sz w:val="24"/>
          <w:szCs w:val="24"/>
        </w:rPr>
      </w:pPr>
      <w:r w:rsidRPr="00DB2E03">
        <w:rPr>
          <w:rFonts w:cs="Arial"/>
          <w:sz w:val="24"/>
          <w:szCs w:val="24"/>
        </w:rPr>
        <w:t>The proposed amendment to section 86(6) will make it mandatory for debt counsellors to investigate whether a credit agreement “appear</w:t>
      </w:r>
      <w:r w:rsidR="005C1FE2" w:rsidRPr="00DB2E03">
        <w:rPr>
          <w:rFonts w:cs="Arial"/>
          <w:sz w:val="24"/>
          <w:szCs w:val="24"/>
        </w:rPr>
        <w:t>s</w:t>
      </w:r>
      <w:r w:rsidRPr="00DB2E03">
        <w:rPr>
          <w:rFonts w:cs="Arial"/>
          <w:sz w:val="24"/>
          <w:szCs w:val="24"/>
        </w:rPr>
        <w:t xml:space="preserve"> to be reckless”. It is uncertain what would qualify a credit agreement as “appearing to be reckless”. This could open the door to frivolous and </w:t>
      </w:r>
      <w:r w:rsidRPr="00DB2E03">
        <w:rPr>
          <w:rFonts w:cs="Arial"/>
          <w:sz w:val="24"/>
          <w:szCs w:val="24"/>
        </w:rPr>
        <w:lastRenderedPageBreak/>
        <w:t xml:space="preserve">vexatious requests for documents / records to credit providers or their agents and frivolous and vexatious allegations of reckless </w:t>
      </w:r>
      <w:r w:rsidR="00706499" w:rsidRPr="00DB2E03">
        <w:rPr>
          <w:rFonts w:cs="Arial"/>
          <w:sz w:val="24"/>
          <w:szCs w:val="24"/>
        </w:rPr>
        <w:t>lending</w:t>
      </w:r>
      <w:r w:rsidR="00D153EA" w:rsidRPr="00DB2E03">
        <w:rPr>
          <w:rFonts w:cs="Arial"/>
          <w:sz w:val="24"/>
          <w:szCs w:val="24"/>
        </w:rPr>
        <w:t>;</w:t>
      </w:r>
    </w:p>
    <w:p w:rsidR="00CE39D3" w:rsidRPr="00DB2E03" w:rsidRDefault="00706499" w:rsidP="00070ACA">
      <w:pPr>
        <w:pStyle w:val="DA3ThirdLevelNumbering"/>
        <w:numPr>
          <w:ilvl w:val="2"/>
          <w:numId w:val="17"/>
        </w:numPr>
        <w:ind w:hanging="284"/>
        <w:rPr>
          <w:rFonts w:cs="Arial"/>
          <w:sz w:val="24"/>
          <w:szCs w:val="24"/>
        </w:rPr>
      </w:pPr>
      <w:r w:rsidRPr="00DB2E03">
        <w:rPr>
          <w:rFonts w:cs="Arial"/>
          <w:sz w:val="24"/>
          <w:szCs w:val="24"/>
        </w:rPr>
        <w:t>The</w:t>
      </w:r>
      <w:r w:rsidR="00F95201" w:rsidRPr="00DB2E03">
        <w:rPr>
          <w:rFonts w:cs="Arial"/>
          <w:sz w:val="24"/>
          <w:szCs w:val="24"/>
        </w:rPr>
        <w:t xml:space="preserve"> draft debt counselling fee structure published by the NCR together with the fact that debt counsellors could be subjected to a fine if they do not report a suspicion of reckless lending, will result in credit providers being inundated with requests for information / documents / records from debt counsellors in order for the debt counsellors to investigate an alleged reckless credit agreement</w:t>
      </w:r>
      <w:r w:rsidR="00D153EA" w:rsidRPr="00DB2E03">
        <w:rPr>
          <w:rFonts w:cs="Arial"/>
          <w:sz w:val="24"/>
          <w:szCs w:val="24"/>
        </w:rPr>
        <w:t>;</w:t>
      </w:r>
    </w:p>
    <w:p w:rsidR="00CE39D3" w:rsidRPr="00DB2E03" w:rsidRDefault="00F95201" w:rsidP="00070ACA">
      <w:pPr>
        <w:pStyle w:val="DA3ThirdLevelNumbering"/>
        <w:numPr>
          <w:ilvl w:val="2"/>
          <w:numId w:val="17"/>
        </w:numPr>
        <w:ind w:hanging="284"/>
        <w:rPr>
          <w:rFonts w:cs="Arial"/>
          <w:sz w:val="24"/>
          <w:szCs w:val="24"/>
        </w:rPr>
      </w:pPr>
      <w:r w:rsidRPr="00DB2E03">
        <w:rPr>
          <w:rFonts w:cs="Arial"/>
          <w:sz w:val="24"/>
          <w:szCs w:val="24"/>
        </w:rPr>
        <w:t>Considering that credit providers already have to deal with large volumes of debt counsellors requests on a daily basis and within limited time frames, we submit that having to provide additional information without limitation will be too burdensome on credit providers to sustain.</w:t>
      </w:r>
      <w:r w:rsidR="006B5216" w:rsidRPr="00DB2E03">
        <w:rPr>
          <w:rFonts w:cs="Arial"/>
          <w:sz w:val="24"/>
          <w:szCs w:val="24"/>
        </w:rPr>
        <w:t xml:space="preserve"> </w:t>
      </w:r>
      <w:r w:rsidRPr="00DB2E03">
        <w:rPr>
          <w:rFonts w:cs="Arial"/>
          <w:sz w:val="24"/>
          <w:szCs w:val="24"/>
        </w:rPr>
        <w:t>There should at least be a prescribed limitation on the information / documents / records that debt counsellors may request in order to investigate an alleged reckless credit agreement</w:t>
      </w:r>
      <w:r w:rsidR="00D153EA" w:rsidRPr="00DB2E03">
        <w:rPr>
          <w:rFonts w:cs="Arial"/>
          <w:sz w:val="24"/>
          <w:szCs w:val="24"/>
        </w:rPr>
        <w:t>;</w:t>
      </w:r>
    </w:p>
    <w:p w:rsidR="00070ACA" w:rsidRDefault="00070ACA" w:rsidP="00070ACA">
      <w:pPr>
        <w:pStyle w:val="DA3ThirdLevelNumbering"/>
        <w:numPr>
          <w:ilvl w:val="2"/>
          <w:numId w:val="17"/>
        </w:numPr>
        <w:ind w:hanging="284"/>
        <w:rPr>
          <w:rFonts w:cs="Arial"/>
          <w:sz w:val="24"/>
          <w:szCs w:val="24"/>
        </w:rPr>
      </w:pPr>
      <w:r w:rsidRPr="00DB2E03">
        <w:rPr>
          <w:rFonts w:cs="Arial"/>
          <w:sz w:val="24"/>
          <w:szCs w:val="24"/>
        </w:rPr>
        <w:t>It is further suggested that (i) reasonable and realistic timeframes be specified and (ii) debt counsellors be required to prove the asses</w:t>
      </w:r>
      <w:r w:rsidR="009930A6" w:rsidRPr="00DB2E03">
        <w:rPr>
          <w:rFonts w:cs="Arial"/>
          <w:sz w:val="24"/>
          <w:szCs w:val="24"/>
        </w:rPr>
        <w:t>s</w:t>
      </w:r>
      <w:r w:rsidRPr="00DB2E03">
        <w:rPr>
          <w:rFonts w:cs="Arial"/>
          <w:sz w:val="24"/>
          <w:szCs w:val="24"/>
        </w:rPr>
        <w:t>ments conducted that resulted in their suspicion that a credit agreement “appears to be reckless”.</w:t>
      </w:r>
    </w:p>
    <w:p w:rsidR="0023561D" w:rsidRPr="00DB2E03" w:rsidRDefault="002C5CCB" w:rsidP="00070ACA">
      <w:pPr>
        <w:pStyle w:val="DA1FirstLevelHeading"/>
        <w:rPr>
          <w:rFonts w:ascii="Arial" w:hAnsi="Arial" w:cs="Arial"/>
          <w:sz w:val="24"/>
          <w:szCs w:val="24"/>
        </w:rPr>
      </w:pPr>
      <w:bookmarkStart w:id="7" w:name="_Ref503769655"/>
      <w:r w:rsidRPr="00DB2E03">
        <w:rPr>
          <w:rFonts w:ascii="Arial" w:hAnsi="Arial" w:cs="Arial"/>
          <w:sz w:val="24"/>
          <w:szCs w:val="24"/>
        </w:rPr>
        <w:t xml:space="preserve">Constitutional </w:t>
      </w:r>
      <w:r w:rsidR="00CE39D3" w:rsidRPr="00DB2E03">
        <w:rPr>
          <w:rFonts w:ascii="Arial" w:hAnsi="Arial" w:cs="Arial"/>
          <w:sz w:val="24"/>
          <w:szCs w:val="24"/>
        </w:rPr>
        <w:t>concern</w:t>
      </w:r>
      <w:r w:rsidR="00070ACA" w:rsidRPr="00DB2E03">
        <w:rPr>
          <w:rFonts w:ascii="Arial" w:hAnsi="Arial" w:cs="Arial"/>
          <w:sz w:val="24"/>
          <w:szCs w:val="24"/>
        </w:rPr>
        <w:t>s</w:t>
      </w:r>
      <w:bookmarkEnd w:id="7"/>
    </w:p>
    <w:p w:rsidR="00D153EA" w:rsidRPr="00DB2E03" w:rsidRDefault="0023561D" w:rsidP="00D153EA">
      <w:pPr>
        <w:pStyle w:val="DA2SecondLevelNumbering"/>
        <w:ind w:left="1560" w:hanging="851"/>
        <w:rPr>
          <w:rFonts w:cs="Arial"/>
          <w:sz w:val="24"/>
          <w:szCs w:val="24"/>
        </w:rPr>
      </w:pPr>
      <w:r w:rsidRPr="00DB2E03">
        <w:rPr>
          <w:rFonts w:cs="Arial"/>
          <w:sz w:val="24"/>
          <w:szCs w:val="24"/>
        </w:rPr>
        <w:t xml:space="preserve">The LNBLA submits that allowing for a credit provider’s property rights to be suspended, to be reduced in value or extinguished completely, with no fault on the credit provider’s side, would amount to arbitrary deprivation of a credit provider’s right to property. The Constitutional Court have held that the purported rights of a credit provider under a credit agreement is property within the meaning of section 25 of the </w:t>
      </w:r>
      <w:r w:rsidRPr="00DB2E03">
        <w:rPr>
          <w:rFonts w:cs="Arial"/>
          <w:sz w:val="24"/>
          <w:szCs w:val="24"/>
        </w:rPr>
        <w:lastRenderedPageBreak/>
        <w:t>Constitution of the Republic of SA, 1996.</w:t>
      </w:r>
      <w:r w:rsidRPr="00DB2E03">
        <w:rPr>
          <w:rStyle w:val="FootnoteReference"/>
          <w:rFonts w:cs="Arial"/>
          <w:sz w:val="24"/>
          <w:szCs w:val="24"/>
        </w:rPr>
        <w:footnoteReference w:id="1"/>
      </w:r>
      <w:r w:rsidRPr="00DB2E03">
        <w:rPr>
          <w:rFonts w:cs="Arial"/>
          <w:sz w:val="24"/>
          <w:szCs w:val="24"/>
        </w:rPr>
        <w:t xml:space="preserve"> In terms of section 25(1) “no law may permit arbitrary deprivation of property.” The right to property is equally a right of a company as it is a right of an individual.</w:t>
      </w:r>
      <w:r w:rsidRPr="00DB2E03">
        <w:rPr>
          <w:rStyle w:val="FootnoteReference"/>
          <w:rFonts w:cs="Arial"/>
          <w:sz w:val="24"/>
          <w:szCs w:val="24"/>
        </w:rPr>
        <w:footnoteReference w:id="2"/>
      </w:r>
      <w:r w:rsidRPr="00DB2E03">
        <w:rPr>
          <w:rFonts w:cs="Arial"/>
          <w:sz w:val="24"/>
          <w:szCs w:val="24"/>
        </w:rPr>
        <w:t xml:space="preserve">  Deprivation of property is arbitrary as meant by section 25 when the law does not provide sufficient reason for the particular deprivation in question or is procedurally unfair.</w:t>
      </w:r>
      <w:r w:rsidRPr="00DB2E03">
        <w:rPr>
          <w:rStyle w:val="FootnoteReference"/>
          <w:rFonts w:cs="Arial"/>
          <w:sz w:val="24"/>
          <w:szCs w:val="24"/>
        </w:rPr>
        <w:footnoteReference w:id="3"/>
      </w:r>
      <w:r w:rsidRPr="00DB2E03">
        <w:rPr>
          <w:rFonts w:cs="Arial"/>
          <w:sz w:val="24"/>
          <w:szCs w:val="24"/>
        </w:rPr>
        <w:t xml:space="preserve">  Sufficient reason may be determined by evaluating the relationship between means employed, namely the deprivation in question, and ends sought to be achieved, namely the purpose of the law in question.</w:t>
      </w:r>
      <w:r w:rsidRPr="00DB2E03">
        <w:rPr>
          <w:rStyle w:val="FootnoteReference"/>
          <w:rFonts w:cs="Arial"/>
          <w:sz w:val="24"/>
          <w:szCs w:val="24"/>
        </w:rPr>
        <w:footnoteReference w:id="4"/>
      </w:r>
      <w:r w:rsidRPr="00DB2E03">
        <w:rPr>
          <w:rFonts w:cs="Arial"/>
          <w:sz w:val="24"/>
          <w:szCs w:val="24"/>
        </w:rPr>
        <w:t xml:space="preserve"> </w:t>
      </w:r>
    </w:p>
    <w:p w:rsidR="0023561D" w:rsidRPr="00DB2E03" w:rsidRDefault="0023561D" w:rsidP="00483CE3">
      <w:pPr>
        <w:pStyle w:val="DA2SecondLevelNumbering"/>
        <w:ind w:left="1560" w:hanging="851"/>
        <w:rPr>
          <w:rFonts w:cs="Arial"/>
          <w:sz w:val="24"/>
          <w:szCs w:val="24"/>
        </w:rPr>
      </w:pPr>
      <w:r w:rsidRPr="00DB2E03">
        <w:rPr>
          <w:rFonts w:cs="Arial"/>
          <w:sz w:val="24"/>
          <w:szCs w:val="24"/>
        </w:rPr>
        <w:t>In this regard:</w:t>
      </w:r>
    </w:p>
    <w:p w:rsidR="00AA1CDE" w:rsidRPr="00AA1CDE" w:rsidRDefault="00CE39D3" w:rsidP="00AA1CDE">
      <w:pPr>
        <w:pStyle w:val="DA3ThirdLevelNumbering"/>
        <w:rPr>
          <w:sz w:val="24"/>
          <w:szCs w:val="24"/>
          <w:shd w:val="clear" w:color="auto" w:fill="FFFFFF"/>
        </w:rPr>
      </w:pPr>
      <w:r w:rsidRPr="00AA1CDE">
        <w:rPr>
          <w:sz w:val="24"/>
          <w:szCs w:val="24"/>
          <w:shd w:val="clear" w:color="auto" w:fill="FFFFFF"/>
        </w:rPr>
        <w:t>It is submitted that allowing for a credit provider’s property rights to be suspended, to be reduced in value or extinguished completely, with no fault on the credit provider’s side and no consideration as to the consumer’s ability to honour obligations under the agreement, would amount to arbitrary deprivation of credit provider’s right to property</w:t>
      </w:r>
      <w:r w:rsidR="00D153EA" w:rsidRPr="00AA1CDE">
        <w:rPr>
          <w:sz w:val="24"/>
          <w:szCs w:val="24"/>
          <w:shd w:val="clear" w:color="auto" w:fill="FFFFFF"/>
        </w:rPr>
        <w:t>;</w:t>
      </w:r>
    </w:p>
    <w:p w:rsidR="00AA1CDE" w:rsidRPr="00AA1CDE" w:rsidRDefault="0023561D" w:rsidP="00AA1CDE">
      <w:pPr>
        <w:pStyle w:val="DA3ThirdLevelNumbering"/>
        <w:rPr>
          <w:sz w:val="24"/>
          <w:szCs w:val="24"/>
        </w:rPr>
      </w:pPr>
      <w:r w:rsidRPr="00AA1CDE">
        <w:rPr>
          <w:sz w:val="24"/>
          <w:szCs w:val="24"/>
        </w:rPr>
        <w:t xml:space="preserve">It is submitted that the proposed powers to be given to the Minister are so widely cast that it would make it impossible for credit providers to price for the risk that such measures may introduce. The powers are not limited to address the plight of the poorest of the poor or over-indebted consumers who are not able to be assisted under current debt relief measures or debt administration or sequestration laws. The powers seem excessive considering that the Minister is not required to follow the </w:t>
      </w:r>
      <w:r w:rsidR="000110E7" w:rsidRPr="00AA1CDE">
        <w:rPr>
          <w:sz w:val="24"/>
          <w:szCs w:val="24"/>
        </w:rPr>
        <w:t xml:space="preserve">Minister of Finance and is not required to conduct a proper regulatory impact </w:t>
      </w:r>
      <w:r w:rsidR="00CE39D3" w:rsidRPr="00AA1CDE">
        <w:rPr>
          <w:sz w:val="24"/>
          <w:szCs w:val="24"/>
        </w:rPr>
        <w:t xml:space="preserve">ordinary parliamentary process, not clearly required to work in consultation with the </w:t>
      </w:r>
      <w:r w:rsidR="00CE39D3" w:rsidRPr="00AA1CDE">
        <w:rPr>
          <w:sz w:val="24"/>
          <w:szCs w:val="24"/>
        </w:rPr>
        <w:lastRenderedPageBreak/>
        <w:t>assessment prior to introducing debt intervention measures which will result in the deprivation of credit provider’s property. In this respect, it is submitted that the powers are arbitrary and may have unintended disastrous systemic consequences on South Africa’s economy</w:t>
      </w:r>
      <w:r w:rsidR="00D153EA" w:rsidRPr="00AA1CDE">
        <w:rPr>
          <w:sz w:val="24"/>
          <w:szCs w:val="24"/>
        </w:rPr>
        <w:t>;</w:t>
      </w:r>
    </w:p>
    <w:p w:rsidR="00AA1CDE" w:rsidRPr="00AA1CDE" w:rsidRDefault="0023561D" w:rsidP="00AA1CDE">
      <w:pPr>
        <w:pStyle w:val="DA3ThirdLevelNumbering"/>
        <w:rPr>
          <w:sz w:val="24"/>
          <w:szCs w:val="24"/>
        </w:rPr>
      </w:pPr>
      <w:r w:rsidRPr="00AA1CDE">
        <w:rPr>
          <w:sz w:val="24"/>
          <w:szCs w:val="24"/>
        </w:rPr>
        <w:t>The retrospective nature of the Bill in that it affects loans already granted and granted in compliance with the Act, after the fact, is of great concern. Credit providers did not price for debt relief intervention</w:t>
      </w:r>
      <w:r w:rsidR="00D153EA" w:rsidRPr="00AA1CDE">
        <w:rPr>
          <w:sz w:val="24"/>
          <w:szCs w:val="24"/>
        </w:rPr>
        <w:t>.</w:t>
      </w:r>
      <w:bookmarkStart w:id="8" w:name="_Ref503422623"/>
      <w:r w:rsidR="00AA1CDE" w:rsidRPr="00AA1CDE" w:rsidDel="00AA1CDE">
        <w:rPr>
          <w:sz w:val="24"/>
          <w:szCs w:val="24"/>
        </w:rPr>
        <w:t xml:space="preserve"> </w:t>
      </w:r>
    </w:p>
    <w:p w:rsidR="00AA1CDE" w:rsidRDefault="00AA1CDE" w:rsidP="00047CD1">
      <w:pPr>
        <w:pStyle w:val="DA3ThirdLevelNumbering"/>
        <w:numPr>
          <w:ilvl w:val="0"/>
          <w:numId w:val="0"/>
        </w:numPr>
        <w:ind w:left="2040" w:hanging="600"/>
        <w:rPr>
          <w:rFonts w:cs="Arial"/>
          <w:sz w:val="24"/>
          <w:szCs w:val="24"/>
        </w:rPr>
      </w:pPr>
      <w:r>
        <w:rPr>
          <w:rFonts w:cs="Arial"/>
          <w:sz w:val="24"/>
          <w:szCs w:val="24"/>
        </w:rPr>
        <w:t xml:space="preserve">4.3  </w:t>
      </w:r>
      <w:r w:rsidR="00047CD1">
        <w:rPr>
          <w:rFonts w:cs="Arial"/>
          <w:sz w:val="24"/>
          <w:szCs w:val="24"/>
        </w:rPr>
        <w:tab/>
      </w:r>
      <w:r w:rsidR="000F64BA" w:rsidRPr="00AA1CDE">
        <w:rPr>
          <w:rFonts w:cs="Arial"/>
          <w:sz w:val="24"/>
          <w:szCs w:val="24"/>
        </w:rPr>
        <w:t xml:space="preserve">Senior Counsel opinion </w:t>
      </w:r>
      <w:r w:rsidR="009930A6" w:rsidRPr="00AA1CDE">
        <w:rPr>
          <w:rFonts w:cs="Arial"/>
          <w:sz w:val="24"/>
          <w:szCs w:val="24"/>
        </w:rPr>
        <w:t xml:space="preserve">was </w:t>
      </w:r>
      <w:r w:rsidR="000F64BA" w:rsidRPr="00AA1CDE">
        <w:rPr>
          <w:rFonts w:cs="Arial"/>
          <w:sz w:val="24"/>
          <w:szCs w:val="24"/>
        </w:rPr>
        <w:t xml:space="preserve">obtained </w:t>
      </w:r>
      <w:r w:rsidR="009930A6" w:rsidRPr="00AA1CDE">
        <w:rPr>
          <w:rFonts w:cs="Arial"/>
          <w:sz w:val="24"/>
          <w:szCs w:val="24"/>
        </w:rPr>
        <w:t xml:space="preserve">that </w:t>
      </w:r>
      <w:r w:rsidR="000F64BA" w:rsidRPr="00AA1CDE">
        <w:rPr>
          <w:rFonts w:cs="Arial"/>
          <w:sz w:val="24"/>
          <w:szCs w:val="24"/>
        </w:rPr>
        <w:t xml:space="preserve">confirmed </w:t>
      </w:r>
      <w:r w:rsidR="000327B4" w:rsidRPr="00AA1CDE">
        <w:rPr>
          <w:rFonts w:cs="Arial"/>
          <w:sz w:val="24"/>
          <w:szCs w:val="24"/>
        </w:rPr>
        <w:t xml:space="preserve">the </w:t>
      </w:r>
      <w:r w:rsidR="000F64BA" w:rsidRPr="00AA1CDE">
        <w:rPr>
          <w:rFonts w:cs="Arial"/>
          <w:sz w:val="24"/>
          <w:szCs w:val="24"/>
        </w:rPr>
        <w:t>LNBLA</w:t>
      </w:r>
      <w:r w:rsidR="009930A6" w:rsidRPr="00AA1CDE">
        <w:rPr>
          <w:rFonts w:cs="Arial"/>
          <w:sz w:val="24"/>
          <w:szCs w:val="24"/>
        </w:rPr>
        <w:t>’s</w:t>
      </w:r>
      <w:r w:rsidR="000F64BA" w:rsidRPr="00AA1CDE">
        <w:rPr>
          <w:rFonts w:cs="Arial"/>
          <w:sz w:val="24"/>
          <w:szCs w:val="24"/>
        </w:rPr>
        <w:t xml:space="preserve"> views</w:t>
      </w:r>
      <w:r w:rsidR="00D153EA" w:rsidRPr="00AA1CDE">
        <w:rPr>
          <w:rFonts w:cs="Arial"/>
          <w:sz w:val="24"/>
          <w:szCs w:val="24"/>
        </w:rPr>
        <w:t xml:space="preserve"> as set out in this paragraph </w:t>
      </w:r>
      <w:fldSimple w:instr=" REF _Ref503769655 \r \h  \* MERGEFORMAT ">
        <w:r w:rsidR="00D153EA" w:rsidRPr="00AA1CDE">
          <w:rPr>
            <w:rFonts w:cs="Arial"/>
            <w:sz w:val="24"/>
            <w:szCs w:val="24"/>
          </w:rPr>
          <w:t>4</w:t>
        </w:r>
      </w:fldSimple>
      <w:r w:rsidR="00D153EA" w:rsidRPr="00AA1CDE">
        <w:rPr>
          <w:rFonts w:cs="Arial"/>
          <w:sz w:val="24"/>
          <w:szCs w:val="24"/>
        </w:rPr>
        <w:t xml:space="preserve"> </w:t>
      </w:r>
      <w:r w:rsidR="009930A6" w:rsidRPr="00AA1CDE">
        <w:rPr>
          <w:rFonts w:cs="Arial"/>
          <w:sz w:val="24"/>
          <w:szCs w:val="24"/>
        </w:rPr>
        <w:t>– plea</w:t>
      </w:r>
      <w:r w:rsidR="000327B4" w:rsidRPr="00AA1CDE">
        <w:rPr>
          <w:rFonts w:cs="Arial"/>
          <w:sz w:val="24"/>
          <w:szCs w:val="24"/>
        </w:rPr>
        <w:t>s</w:t>
      </w:r>
      <w:r w:rsidR="009930A6" w:rsidRPr="00AA1CDE">
        <w:rPr>
          <w:rFonts w:cs="Arial"/>
          <w:sz w:val="24"/>
          <w:szCs w:val="24"/>
        </w:rPr>
        <w:t>e refer to</w:t>
      </w:r>
      <w:r w:rsidR="000F64BA" w:rsidRPr="00AA1CDE">
        <w:rPr>
          <w:rFonts w:cs="Arial"/>
          <w:sz w:val="24"/>
          <w:szCs w:val="24"/>
        </w:rPr>
        <w:t xml:space="preserve"> ANNEXURE 2.</w:t>
      </w:r>
    </w:p>
    <w:p w:rsidR="00AA1CDE" w:rsidRPr="00AA1CDE" w:rsidRDefault="00AA1CDE" w:rsidP="00AA1CDE">
      <w:pPr>
        <w:pStyle w:val="DA3ThirdLevelNumbering"/>
        <w:numPr>
          <w:ilvl w:val="0"/>
          <w:numId w:val="0"/>
        </w:numPr>
        <w:ind w:left="1559"/>
        <w:rPr>
          <w:rFonts w:cs="Arial"/>
          <w:sz w:val="24"/>
          <w:szCs w:val="24"/>
        </w:rPr>
      </w:pPr>
    </w:p>
    <w:p w:rsidR="004552E1" w:rsidRPr="00DB2E03" w:rsidRDefault="00647A5A" w:rsidP="00647A5A">
      <w:pPr>
        <w:pStyle w:val="DA1FirstLevelHeading"/>
        <w:rPr>
          <w:rFonts w:ascii="Arial" w:hAnsi="Arial" w:cs="Arial"/>
          <w:sz w:val="24"/>
          <w:szCs w:val="24"/>
        </w:rPr>
      </w:pPr>
      <w:r w:rsidRPr="00DB2E03">
        <w:rPr>
          <w:rFonts w:ascii="Arial" w:hAnsi="Arial" w:cs="Arial"/>
          <w:sz w:val="24"/>
          <w:szCs w:val="24"/>
          <w:u w:val="single"/>
        </w:rPr>
        <w:t>Considering potential reckless lending practices of third party credit providers</w:t>
      </w:r>
      <w:r w:rsidR="00106541">
        <w:rPr>
          <w:rFonts w:ascii="Arial" w:hAnsi="Arial" w:cs="Arial"/>
          <w:sz w:val="24"/>
          <w:szCs w:val="24"/>
          <w:u w:val="single"/>
        </w:rPr>
        <w:t xml:space="preserve"> AND CAPCITY ISSUES</w:t>
      </w:r>
      <w:r w:rsidRPr="00DB2E03">
        <w:rPr>
          <w:rFonts w:ascii="Arial" w:hAnsi="Arial" w:cs="Arial"/>
          <w:sz w:val="24"/>
          <w:szCs w:val="24"/>
        </w:rPr>
        <w:t xml:space="preserve"> </w:t>
      </w:r>
    </w:p>
    <w:p w:rsidR="00227DCB" w:rsidRPr="00DB2E03" w:rsidRDefault="00647A5A" w:rsidP="00D153EA">
      <w:pPr>
        <w:pStyle w:val="DA2SecondLevelNumbering"/>
        <w:ind w:left="1560" w:hanging="851"/>
        <w:rPr>
          <w:rFonts w:cs="Arial"/>
          <w:sz w:val="24"/>
          <w:szCs w:val="24"/>
        </w:rPr>
      </w:pPr>
      <w:r w:rsidRPr="00DB2E03">
        <w:rPr>
          <w:rFonts w:cs="Arial"/>
          <w:sz w:val="24"/>
          <w:szCs w:val="24"/>
        </w:rPr>
        <w:t xml:space="preserve">The Bill introduces a requirement to consider potential reckless lending practices of third party credit providers and to report </w:t>
      </w:r>
      <w:r w:rsidRPr="00DB2E03">
        <w:rPr>
          <w:rFonts w:cs="Arial"/>
          <w:i/>
          <w:sz w:val="24"/>
          <w:szCs w:val="24"/>
        </w:rPr>
        <w:t>suspected</w:t>
      </w:r>
      <w:r w:rsidRPr="00DB2E03">
        <w:rPr>
          <w:rFonts w:cs="Arial"/>
          <w:sz w:val="24"/>
          <w:szCs w:val="24"/>
        </w:rPr>
        <w:t xml:space="preserve"> reckless lending of </w:t>
      </w:r>
      <w:r w:rsidR="002F6355" w:rsidRPr="00DB2E03">
        <w:rPr>
          <w:rFonts w:cs="Arial"/>
          <w:sz w:val="24"/>
          <w:szCs w:val="24"/>
        </w:rPr>
        <w:t xml:space="preserve">these </w:t>
      </w:r>
      <w:r w:rsidRPr="00DB2E03">
        <w:rPr>
          <w:rFonts w:cs="Arial"/>
          <w:sz w:val="24"/>
          <w:szCs w:val="24"/>
        </w:rPr>
        <w:t>third</w:t>
      </w:r>
      <w:r w:rsidR="00D153EA" w:rsidRPr="00DB2E03">
        <w:rPr>
          <w:rFonts w:cs="Arial"/>
          <w:sz w:val="24"/>
          <w:szCs w:val="24"/>
        </w:rPr>
        <w:t>-</w:t>
      </w:r>
      <w:r w:rsidRPr="00DB2E03">
        <w:rPr>
          <w:rFonts w:cs="Arial"/>
          <w:sz w:val="24"/>
          <w:szCs w:val="24"/>
        </w:rPr>
        <w:t xml:space="preserve"> party credit providers. Even though no specific criteria have been specified, non-compliance carries a severe penalty. The underlying problem here is th</w:t>
      </w:r>
      <w:r w:rsidR="00FD275D" w:rsidRPr="00DB2E03">
        <w:rPr>
          <w:rFonts w:cs="Arial"/>
          <w:sz w:val="24"/>
          <w:szCs w:val="24"/>
        </w:rPr>
        <w:t>e incorrect assumption that a</w:t>
      </w:r>
      <w:r w:rsidRPr="00DB2E03">
        <w:rPr>
          <w:rFonts w:cs="Arial"/>
          <w:sz w:val="24"/>
          <w:szCs w:val="24"/>
        </w:rPr>
        <w:t xml:space="preserve"> reckless </w:t>
      </w:r>
      <w:r w:rsidR="00FD275D" w:rsidRPr="00DB2E03">
        <w:rPr>
          <w:rFonts w:cs="Arial"/>
          <w:sz w:val="24"/>
          <w:szCs w:val="24"/>
        </w:rPr>
        <w:t xml:space="preserve">lending determination </w:t>
      </w:r>
      <w:r w:rsidRPr="00DB2E03">
        <w:rPr>
          <w:rFonts w:cs="Arial"/>
          <w:sz w:val="24"/>
          <w:szCs w:val="24"/>
        </w:rPr>
        <w:t xml:space="preserve">is an easy task. </w:t>
      </w:r>
      <w:r w:rsidRPr="00DB2E03">
        <w:rPr>
          <w:rFonts w:cs="Arial"/>
          <w:sz w:val="24"/>
          <w:szCs w:val="24"/>
          <w:lang w:val="en-US"/>
        </w:rPr>
        <w:t xml:space="preserve">A true assessment can only be made on the basis of </w:t>
      </w:r>
      <w:r w:rsidRPr="00DB2E03">
        <w:rPr>
          <w:rFonts w:cs="Arial"/>
          <w:sz w:val="24"/>
          <w:szCs w:val="24"/>
          <w:u w:val="single"/>
          <w:lang w:val="en-US"/>
        </w:rPr>
        <w:t>accurate and up to date “live” bureau information.</w:t>
      </w:r>
      <w:r w:rsidRPr="00DB2E03">
        <w:rPr>
          <w:rFonts w:cs="Arial"/>
          <w:sz w:val="24"/>
          <w:szCs w:val="24"/>
          <w:lang w:val="en-US"/>
        </w:rPr>
        <w:t xml:space="preserve"> In the absence hereof, credit providers can only work on the information </w:t>
      </w:r>
      <w:r w:rsidR="00FD275D" w:rsidRPr="00DB2E03">
        <w:rPr>
          <w:rFonts w:cs="Arial"/>
          <w:sz w:val="24"/>
          <w:szCs w:val="24"/>
          <w:lang w:val="en-US"/>
        </w:rPr>
        <w:t xml:space="preserve">available from </w:t>
      </w:r>
      <w:r w:rsidRPr="00DB2E03">
        <w:rPr>
          <w:rFonts w:cs="Arial"/>
          <w:sz w:val="24"/>
          <w:szCs w:val="24"/>
          <w:lang w:val="en-US"/>
        </w:rPr>
        <w:t xml:space="preserve">the bureau at the time and develop their own rules, assumptions and models to </w:t>
      </w:r>
      <w:r w:rsidR="00FD275D" w:rsidRPr="00DB2E03">
        <w:rPr>
          <w:rFonts w:cs="Arial"/>
          <w:sz w:val="24"/>
          <w:szCs w:val="24"/>
          <w:lang w:val="en-US"/>
        </w:rPr>
        <w:t xml:space="preserve">interpret </w:t>
      </w:r>
      <w:r w:rsidRPr="00DB2E03">
        <w:rPr>
          <w:rFonts w:cs="Arial"/>
          <w:sz w:val="24"/>
          <w:szCs w:val="24"/>
          <w:lang w:val="en-US"/>
        </w:rPr>
        <w:t>credit bureau data</w:t>
      </w:r>
      <w:r w:rsidR="00FD275D" w:rsidRPr="00DB2E03">
        <w:rPr>
          <w:rFonts w:cs="Arial"/>
          <w:sz w:val="24"/>
          <w:szCs w:val="24"/>
          <w:lang w:val="en-US"/>
        </w:rPr>
        <w:t xml:space="preserve"> in a sensible manner</w:t>
      </w:r>
      <w:r w:rsidRPr="00DB2E03">
        <w:rPr>
          <w:rFonts w:cs="Arial"/>
          <w:sz w:val="24"/>
          <w:szCs w:val="24"/>
          <w:lang w:val="en-US"/>
        </w:rPr>
        <w:t xml:space="preserve">. In many instances loans are paid off but credit bureau data </w:t>
      </w:r>
      <w:r w:rsidR="00FD275D" w:rsidRPr="00DB2E03">
        <w:rPr>
          <w:rFonts w:cs="Arial"/>
          <w:sz w:val="24"/>
          <w:szCs w:val="24"/>
          <w:lang w:val="en-US"/>
        </w:rPr>
        <w:t xml:space="preserve">is </w:t>
      </w:r>
      <w:r w:rsidRPr="00DB2E03">
        <w:rPr>
          <w:rFonts w:cs="Arial"/>
          <w:sz w:val="24"/>
          <w:szCs w:val="24"/>
          <w:lang w:val="en-US"/>
        </w:rPr>
        <w:t xml:space="preserve">not updated and what appears to be reckless will prove not to be the case. Credit providers will </w:t>
      </w:r>
      <w:r w:rsidR="00FD275D" w:rsidRPr="00DB2E03">
        <w:rPr>
          <w:rFonts w:cs="Arial"/>
          <w:sz w:val="24"/>
          <w:szCs w:val="24"/>
          <w:lang w:val="en-US"/>
        </w:rPr>
        <w:t xml:space="preserve">of course </w:t>
      </w:r>
      <w:r w:rsidRPr="00DB2E03">
        <w:rPr>
          <w:rFonts w:cs="Arial"/>
          <w:sz w:val="24"/>
          <w:szCs w:val="24"/>
          <w:lang w:val="en-US"/>
        </w:rPr>
        <w:t xml:space="preserve">not have the data </w:t>
      </w:r>
      <w:r w:rsidR="00FD275D" w:rsidRPr="00DB2E03">
        <w:rPr>
          <w:rFonts w:cs="Arial"/>
          <w:sz w:val="24"/>
          <w:szCs w:val="24"/>
          <w:lang w:val="en-US"/>
        </w:rPr>
        <w:t>available that third party</w:t>
      </w:r>
      <w:r w:rsidRPr="00DB2E03">
        <w:rPr>
          <w:rFonts w:cs="Arial"/>
          <w:sz w:val="24"/>
          <w:szCs w:val="24"/>
        </w:rPr>
        <w:t xml:space="preserve">credit providers had when they granted a particular loan and therefore </w:t>
      </w:r>
      <w:r w:rsidR="00FD275D" w:rsidRPr="00DB2E03">
        <w:rPr>
          <w:rFonts w:cs="Arial"/>
          <w:sz w:val="24"/>
          <w:szCs w:val="24"/>
        </w:rPr>
        <w:t xml:space="preserve">they could never be </w:t>
      </w:r>
      <w:r w:rsidRPr="00DB2E03">
        <w:rPr>
          <w:rFonts w:cs="Arial"/>
          <w:sz w:val="24"/>
          <w:szCs w:val="24"/>
        </w:rPr>
        <w:t xml:space="preserve">in a </w:t>
      </w:r>
      <w:r w:rsidRPr="00DB2E03">
        <w:rPr>
          <w:rFonts w:cs="Arial"/>
          <w:sz w:val="24"/>
          <w:szCs w:val="24"/>
        </w:rPr>
        <w:lastRenderedPageBreak/>
        <w:t xml:space="preserve">position to express judgment on </w:t>
      </w:r>
      <w:r w:rsidR="00FD275D" w:rsidRPr="00DB2E03">
        <w:rPr>
          <w:rFonts w:cs="Arial"/>
          <w:sz w:val="24"/>
          <w:szCs w:val="24"/>
        </w:rPr>
        <w:t xml:space="preserve">compliance by their peers when </w:t>
      </w:r>
      <w:r w:rsidRPr="00DB2E03">
        <w:rPr>
          <w:rFonts w:cs="Arial"/>
          <w:sz w:val="24"/>
          <w:szCs w:val="24"/>
        </w:rPr>
        <w:t>granting earlier loans</w:t>
      </w:r>
      <w:r w:rsidR="00FD275D" w:rsidRPr="00DB2E03">
        <w:rPr>
          <w:rFonts w:cs="Arial"/>
          <w:sz w:val="24"/>
          <w:szCs w:val="24"/>
        </w:rPr>
        <w:t>.</w:t>
      </w:r>
      <w:r w:rsidRPr="00DB2E03">
        <w:rPr>
          <w:rFonts w:cs="Arial"/>
          <w:sz w:val="24"/>
          <w:szCs w:val="24"/>
        </w:rPr>
        <w:t xml:space="preserve"> </w:t>
      </w:r>
      <w:bookmarkEnd w:id="8"/>
    </w:p>
    <w:p w:rsidR="00227DCB" w:rsidRPr="00DB2E03" w:rsidRDefault="00890BE8" w:rsidP="00D153EA">
      <w:pPr>
        <w:pStyle w:val="DA2SecondLevelNumbering"/>
        <w:ind w:left="1560" w:hanging="851"/>
        <w:rPr>
          <w:rFonts w:cs="Arial"/>
          <w:sz w:val="24"/>
          <w:szCs w:val="24"/>
        </w:rPr>
      </w:pPr>
      <w:r w:rsidRPr="00DB2E03">
        <w:rPr>
          <w:rFonts w:cs="Arial"/>
          <w:sz w:val="24"/>
          <w:szCs w:val="24"/>
        </w:rPr>
        <w:t>From a system’s point of view the t</w:t>
      </w:r>
      <w:r w:rsidR="00227DCB" w:rsidRPr="00DB2E03">
        <w:rPr>
          <w:rFonts w:cs="Arial"/>
          <w:sz w:val="24"/>
          <w:szCs w:val="24"/>
        </w:rPr>
        <w:t xml:space="preserve">echnical requirements required to </w:t>
      </w:r>
      <w:r w:rsidRPr="00DB2E03">
        <w:rPr>
          <w:rFonts w:cs="Arial"/>
          <w:sz w:val="24"/>
          <w:szCs w:val="24"/>
        </w:rPr>
        <w:t>comply with these provisions are very</w:t>
      </w:r>
      <w:r w:rsidR="00227DCB" w:rsidRPr="00DB2E03">
        <w:rPr>
          <w:rFonts w:cs="Arial"/>
          <w:sz w:val="24"/>
          <w:szCs w:val="24"/>
        </w:rPr>
        <w:t xml:space="preserve"> onerous and would require a minimum compliance window of 18 months to adopt, similar to </w:t>
      </w:r>
      <w:r w:rsidR="007C3538" w:rsidRPr="00DB2E03">
        <w:rPr>
          <w:rFonts w:cs="Arial"/>
          <w:sz w:val="24"/>
          <w:szCs w:val="24"/>
        </w:rPr>
        <w:t xml:space="preserve">what was required when </w:t>
      </w:r>
      <w:r w:rsidR="00227DCB" w:rsidRPr="00DB2E03">
        <w:rPr>
          <w:rFonts w:cs="Arial"/>
          <w:sz w:val="24"/>
          <w:szCs w:val="24"/>
        </w:rPr>
        <w:t xml:space="preserve">debt review </w:t>
      </w:r>
      <w:r w:rsidR="007C3538" w:rsidRPr="00DB2E03">
        <w:rPr>
          <w:rFonts w:cs="Arial"/>
          <w:sz w:val="24"/>
          <w:szCs w:val="24"/>
        </w:rPr>
        <w:t xml:space="preserve">was introduced </w:t>
      </w:r>
      <w:r w:rsidR="00227DCB" w:rsidRPr="00DB2E03">
        <w:rPr>
          <w:rFonts w:cs="Arial"/>
          <w:sz w:val="24"/>
          <w:szCs w:val="24"/>
        </w:rPr>
        <w:t xml:space="preserve">and </w:t>
      </w:r>
      <w:r w:rsidR="007C3538" w:rsidRPr="00DB2E03">
        <w:rPr>
          <w:rFonts w:cs="Arial"/>
          <w:sz w:val="24"/>
          <w:szCs w:val="24"/>
        </w:rPr>
        <w:t xml:space="preserve">when past </w:t>
      </w:r>
      <w:r w:rsidR="00227DCB" w:rsidRPr="00DB2E03">
        <w:rPr>
          <w:rFonts w:cs="Arial"/>
          <w:sz w:val="24"/>
          <w:szCs w:val="24"/>
        </w:rPr>
        <w:t xml:space="preserve">affordability </w:t>
      </w:r>
      <w:r w:rsidR="007C3538" w:rsidRPr="00DB2E03">
        <w:rPr>
          <w:rFonts w:cs="Arial"/>
          <w:sz w:val="24"/>
          <w:szCs w:val="24"/>
        </w:rPr>
        <w:t xml:space="preserve">assessment </w:t>
      </w:r>
      <w:r w:rsidR="00227DCB" w:rsidRPr="00DB2E03">
        <w:rPr>
          <w:rFonts w:cs="Arial"/>
          <w:sz w:val="24"/>
          <w:szCs w:val="24"/>
        </w:rPr>
        <w:t>changes</w:t>
      </w:r>
      <w:r w:rsidRPr="00DB2E03">
        <w:rPr>
          <w:rFonts w:cs="Arial"/>
          <w:sz w:val="24"/>
          <w:szCs w:val="24"/>
        </w:rPr>
        <w:t xml:space="preserve"> </w:t>
      </w:r>
      <w:r w:rsidR="007C3538" w:rsidRPr="00DB2E03">
        <w:rPr>
          <w:rFonts w:cs="Arial"/>
          <w:sz w:val="24"/>
          <w:szCs w:val="24"/>
        </w:rPr>
        <w:t>were introduced</w:t>
      </w:r>
      <w:r w:rsidRPr="00DB2E03">
        <w:rPr>
          <w:rFonts w:cs="Arial"/>
          <w:sz w:val="24"/>
          <w:szCs w:val="24"/>
        </w:rPr>
        <w:t>.</w:t>
      </w:r>
    </w:p>
    <w:p w:rsidR="00227DCB" w:rsidRPr="00DB2E03" w:rsidRDefault="00A87AB4" w:rsidP="00D153EA">
      <w:pPr>
        <w:pStyle w:val="DA2SecondLevelNumbering"/>
        <w:ind w:left="1560" w:hanging="851"/>
        <w:rPr>
          <w:rFonts w:cs="Arial"/>
          <w:sz w:val="24"/>
          <w:szCs w:val="24"/>
        </w:rPr>
      </w:pPr>
      <w:r w:rsidRPr="00DB2E03">
        <w:rPr>
          <w:rFonts w:cs="Arial"/>
          <w:sz w:val="24"/>
          <w:szCs w:val="24"/>
        </w:rPr>
        <w:t xml:space="preserve">The capacity of the NCR and NCT to consider reports of suspected reckless lending under the new section 82A is of great concern. </w:t>
      </w:r>
      <w:r w:rsidR="00F56FCC" w:rsidRPr="00DB2E03">
        <w:rPr>
          <w:rFonts w:cs="Arial"/>
          <w:sz w:val="24"/>
          <w:szCs w:val="24"/>
        </w:rPr>
        <w:t>In order to assess the recklessness or not of a loan</w:t>
      </w:r>
      <w:r w:rsidR="009144CC" w:rsidRPr="00DB2E03">
        <w:rPr>
          <w:rFonts w:cs="Arial"/>
          <w:sz w:val="24"/>
          <w:szCs w:val="24"/>
        </w:rPr>
        <w:t>,</w:t>
      </w:r>
      <w:r w:rsidR="00F56FCC" w:rsidRPr="00DB2E03">
        <w:rPr>
          <w:rFonts w:cs="Arial"/>
          <w:sz w:val="24"/>
          <w:szCs w:val="24"/>
        </w:rPr>
        <w:t xml:space="preserve"> it is essential that the relevant individuals should have qualifications and expertise in relation </w:t>
      </w:r>
      <w:r w:rsidR="009144CC" w:rsidRPr="00DB2E03">
        <w:rPr>
          <w:rFonts w:cs="Arial"/>
          <w:sz w:val="24"/>
          <w:szCs w:val="24"/>
        </w:rPr>
        <w:t xml:space="preserve">to </w:t>
      </w:r>
      <w:r w:rsidR="00F56FCC" w:rsidRPr="00DB2E03">
        <w:rPr>
          <w:rFonts w:cs="Arial"/>
          <w:sz w:val="24"/>
          <w:szCs w:val="24"/>
        </w:rPr>
        <w:t xml:space="preserve">credit data and bureaux practices. </w:t>
      </w:r>
      <w:r w:rsidRPr="00DB2E03">
        <w:rPr>
          <w:rFonts w:cs="Arial"/>
          <w:sz w:val="24"/>
          <w:szCs w:val="24"/>
        </w:rPr>
        <w:t>The p</w:t>
      </w:r>
      <w:r w:rsidR="00227DCB" w:rsidRPr="00DB2E03">
        <w:rPr>
          <w:rFonts w:cs="Arial"/>
          <w:sz w:val="24"/>
          <w:szCs w:val="24"/>
        </w:rPr>
        <w:t xml:space="preserve">rocess for reporting </w:t>
      </w:r>
      <w:r w:rsidRPr="00DB2E03">
        <w:rPr>
          <w:rFonts w:cs="Arial"/>
          <w:sz w:val="24"/>
          <w:szCs w:val="24"/>
        </w:rPr>
        <w:t xml:space="preserve">has not been specified in any detail, and no time frames are provided for. </w:t>
      </w:r>
      <w:r w:rsidR="00227DCB" w:rsidRPr="00DB2E03">
        <w:rPr>
          <w:rFonts w:cs="Arial"/>
          <w:sz w:val="24"/>
          <w:szCs w:val="24"/>
        </w:rPr>
        <w:t xml:space="preserve"> </w:t>
      </w:r>
      <w:r w:rsidR="00600296" w:rsidRPr="00DB2E03">
        <w:rPr>
          <w:rFonts w:cs="Arial"/>
          <w:sz w:val="24"/>
          <w:szCs w:val="24"/>
        </w:rPr>
        <w:t xml:space="preserve">We submit that the NCR and NCT are already struggling </w:t>
      </w:r>
      <w:r w:rsidR="00BC3DC5" w:rsidRPr="00DB2E03">
        <w:rPr>
          <w:rFonts w:cs="Arial"/>
          <w:sz w:val="24"/>
          <w:szCs w:val="24"/>
        </w:rPr>
        <w:t>with c</w:t>
      </w:r>
      <w:r w:rsidR="00600296" w:rsidRPr="00DB2E03">
        <w:rPr>
          <w:rFonts w:cs="Arial"/>
          <w:sz w:val="24"/>
          <w:szCs w:val="24"/>
        </w:rPr>
        <w:t xml:space="preserve">apacity and they will not be able to service consumers </w:t>
      </w:r>
      <w:r w:rsidR="00BC3DC5" w:rsidRPr="00DB2E03">
        <w:rPr>
          <w:rFonts w:cs="Arial"/>
          <w:sz w:val="24"/>
          <w:szCs w:val="24"/>
        </w:rPr>
        <w:t xml:space="preserve">and credit provider </w:t>
      </w:r>
      <w:r w:rsidR="00600296" w:rsidRPr="00DB2E03">
        <w:rPr>
          <w:rFonts w:cs="Arial"/>
          <w:sz w:val="24"/>
          <w:szCs w:val="24"/>
        </w:rPr>
        <w:t xml:space="preserve">in the manner intended by the Bill. </w:t>
      </w:r>
    </w:p>
    <w:p w:rsidR="00916E23" w:rsidRPr="00DB2E03" w:rsidRDefault="00916E23" w:rsidP="00916E23">
      <w:pPr>
        <w:pStyle w:val="DA1FirstLevelHeading"/>
        <w:rPr>
          <w:rFonts w:ascii="Arial" w:hAnsi="Arial" w:cs="Arial"/>
          <w:sz w:val="24"/>
          <w:szCs w:val="24"/>
        </w:rPr>
      </w:pPr>
      <w:bookmarkStart w:id="9" w:name="_Ref503264806"/>
      <w:r w:rsidRPr="00DB2E03">
        <w:rPr>
          <w:rFonts w:ascii="Arial" w:hAnsi="Arial" w:cs="Arial"/>
          <w:sz w:val="24"/>
          <w:szCs w:val="24"/>
        </w:rPr>
        <w:t>enforcement provisions of the bill</w:t>
      </w:r>
      <w:bookmarkEnd w:id="9"/>
    </w:p>
    <w:p w:rsidR="00227DCB" w:rsidRPr="00DB2E03" w:rsidRDefault="00134F07" w:rsidP="00134F07">
      <w:pPr>
        <w:pStyle w:val="DA2SecondLevelNumbering"/>
        <w:ind w:left="1560" w:hanging="851"/>
        <w:rPr>
          <w:rFonts w:cs="Arial"/>
          <w:sz w:val="24"/>
          <w:szCs w:val="24"/>
        </w:rPr>
      </w:pPr>
      <w:r w:rsidRPr="00DB2E03">
        <w:rPr>
          <w:rFonts w:cs="Arial"/>
          <w:sz w:val="24"/>
          <w:szCs w:val="24"/>
        </w:rPr>
        <w:t>The Bill introduces general o</w:t>
      </w:r>
      <w:r w:rsidR="00227DCB" w:rsidRPr="00DB2E03">
        <w:rPr>
          <w:rFonts w:cs="Arial"/>
          <w:sz w:val="24"/>
          <w:szCs w:val="24"/>
        </w:rPr>
        <w:t xml:space="preserve">ffences </w:t>
      </w:r>
      <w:r w:rsidRPr="00DB2E03">
        <w:rPr>
          <w:rFonts w:cs="Arial"/>
          <w:sz w:val="24"/>
          <w:szCs w:val="24"/>
        </w:rPr>
        <w:t xml:space="preserve">relating to </w:t>
      </w:r>
      <w:r w:rsidR="00227DCB" w:rsidRPr="00DB2E03">
        <w:rPr>
          <w:rFonts w:cs="Arial"/>
          <w:sz w:val="24"/>
          <w:szCs w:val="24"/>
        </w:rPr>
        <w:t>credit agreements</w:t>
      </w:r>
      <w:r w:rsidRPr="00DB2E03">
        <w:rPr>
          <w:rFonts w:cs="Arial"/>
          <w:sz w:val="24"/>
          <w:szCs w:val="24"/>
        </w:rPr>
        <w:t xml:space="preserve">, including offences in relation to </w:t>
      </w:r>
      <w:r w:rsidR="00227DCB" w:rsidRPr="00DB2E03">
        <w:rPr>
          <w:rFonts w:cs="Arial"/>
          <w:sz w:val="24"/>
          <w:szCs w:val="24"/>
        </w:rPr>
        <w:t>reckless lending</w:t>
      </w:r>
      <w:r w:rsidRPr="00DB2E03">
        <w:rPr>
          <w:rFonts w:cs="Arial"/>
          <w:sz w:val="24"/>
          <w:szCs w:val="24"/>
        </w:rPr>
        <w:t xml:space="preserve">. This is especially problematic, considering that our law is not settled on the criteria for reckless lending. It is also not clear whether the Bill intends for </w:t>
      </w:r>
      <w:r w:rsidR="00227DCB" w:rsidRPr="00DB2E03">
        <w:rPr>
          <w:rFonts w:cs="Arial"/>
          <w:sz w:val="24"/>
          <w:szCs w:val="24"/>
        </w:rPr>
        <w:t xml:space="preserve">retrospective </w:t>
      </w:r>
      <w:r w:rsidRPr="00DB2E03">
        <w:rPr>
          <w:rFonts w:cs="Arial"/>
          <w:sz w:val="24"/>
          <w:szCs w:val="24"/>
        </w:rPr>
        <w:t>“</w:t>
      </w:r>
      <w:r w:rsidR="00227DCB" w:rsidRPr="00DB2E03">
        <w:rPr>
          <w:rFonts w:cs="Arial"/>
          <w:sz w:val="24"/>
          <w:szCs w:val="24"/>
        </w:rPr>
        <w:t>punishment</w:t>
      </w:r>
      <w:r w:rsidRPr="00DB2E03">
        <w:rPr>
          <w:rFonts w:cs="Arial"/>
          <w:sz w:val="24"/>
          <w:szCs w:val="24"/>
        </w:rPr>
        <w:t>”</w:t>
      </w:r>
      <w:r w:rsidR="00227DCB" w:rsidRPr="00DB2E03">
        <w:rPr>
          <w:rFonts w:cs="Arial"/>
          <w:sz w:val="24"/>
          <w:szCs w:val="24"/>
        </w:rPr>
        <w:t xml:space="preserve"> for failure to </w:t>
      </w:r>
      <w:r w:rsidR="0009263F" w:rsidRPr="00DB2E03">
        <w:rPr>
          <w:rFonts w:cs="Arial"/>
          <w:sz w:val="24"/>
          <w:szCs w:val="24"/>
        </w:rPr>
        <w:t>identity</w:t>
      </w:r>
      <w:r w:rsidR="00227DCB" w:rsidRPr="00DB2E03">
        <w:rPr>
          <w:rFonts w:cs="Arial"/>
          <w:sz w:val="24"/>
          <w:szCs w:val="24"/>
        </w:rPr>
        <w:t xml:space="preserve"> reckless lending by other providers</w:t>
      </w:r>
      <w:r w:rsidRPr="00DB2E03">
        <w:rPr>
          <w:rFonts w:cs="Arial"/>
          <w:sz w:val="24"/>
          <w:szCs w:val="24"/>
        </w:rPr>
        <w:t>.</w:t>
      </w:r>
    </w:p>
    <w:p w:rsidR="00134F07" w:rsidRPr="00DB2E03" w:rsidRDefault="00134F07" w:rsidP="00134F07">
      <w:pPr>
        <w:pStyle w:val="DA2SecondLevelNumbering"/>
        <w:ind w:left="1560" w:hanging="851"/>
        <w:rPr>
          <w:rFonts w:cs="Arial"/>
          <w:sz w:val="24"/>
          <w:szCs w:val="24"/>
        </w:rPr>
      </w:pPr>
      <w:r w:rsidRPr="00DB2E03">
        <w:rPr>
          <w:rFonts w:cs="Arial"/>
          <w:sz w:val="24"/>
          <w:szCs w:val="24"/>
        </w:rPr>
        <w:t>The LNBLA therefore strongly opposes the criminalization of credit providers and directors introduced</w:t>
      </w:r>
      <w:r w:rsidR="0009263F" w:rsidRPr="00DB2E03">
        <w:rPr>
          <w:rFonts w:cs="Arial"/>
          <w:sz w:val="24"/>
          <w:szCs w:val="24"/>
        </w:rPr>
        <w:t xml:space="preserve"> by the Bill</w:t>
      </w:r>
      <w:r w:rsidRPr="00DB2E03">
        <w:rPr>
          <w:rFonts w:cs="Arial"/>
          <w:sz w:val="24"/>
          <w:szCs w:val="24"/>
        </w:rPr>
        <w:t xml:space="preserve">. In </w:t>
      </w:r>
      <w:r w:rsidR="0009263F" w:rsidRPr="00DB2E03">
        <w:rPr>
          <w:rFonts w:cs="Arial"/>
          <w:sz w:val="24"/>
          <w:szCs w:val="24"/>
        </w:rPr>
        <w:t xml:space="preserve">a </w:t>
      </w:r>
      <w:r w:rsidRPr="00DB2E03">
        <w:rPr>
          <w:rFonts w:cs="Arial"/>
          <w:sz w:val="24"/>
          <w:szCs w:val="24"/>
        </w:rPr>
        <w:t>worst</w:t>
      </w:r>
      <w:r w:rsidR="00E344BF" w:rsidRPr="00DB2E03">
        <w:rPr>
          <w:rFonts w:cs="Arial"/>
          <w:sz w:val="24"/>
          <w:szCs w:val="24"/>
        </w:rPr>
        <w:t>-</w:t>
      </w:r>
      <w:r w:rsidRPr="00DB2E03">
        <w:rPr>
          <w:rFonts w:cs="Arial"/>
          <w:sz w:val="24"/>
          <w:szCs w:val="24"/>
        </w:rPr>
        <w:t>case</w:t>
      </w:r>
      <w:r w:rsidR="0009263F" w:rsidRPr="00DB2E03">
        <w:rPr>
          <w:rFonts w:cs="Arial"/>
          <w:sz w:val="24"/>
          <w:szCs w:val="24"/>
        </w:rPr>
        <w:t xml:space="preserve"> scenario</w:t>
      </w:r>
      <w:r w:rsidRPr="00DB2E03">
        <w:rPr>
          <w:rFonts w:cs="Arial"/>
          <w:sz w:val="24"/>
          <w:szCs w:val="24"/>
        </w:rPr>
        <w:t xml:space="preserve">, directors could face </w:t>
      </w:r>
      <w:r w:rsidR="0009263F" w:rsidRPr="00DB2E03">
        <w:rPr>
          <w:rFonts w:cs="Arial"/>
          <w:sz w:val="24"/>
          <w:szCs w:val="24"/>
        </w:rPr>
        <w:t>imprisonment</w:t>
      </w:r>
      <w:r w:rsidRPr="00DB2E03">
        <w:rPr>
          <w:rFonts w:cs="Arial"/>
          <w:sz w:val="24"/>
          <w:szCs w:val="24"/>
        </w:rPr>
        <w:t xml:space="preserve"> on the basis of a single </w:t>
      </w:r>
      <w:r w:rsidR="0009263F" w:rsidRPr="00DB2E03">
        <w:rPr>
          <w:rFonts w:cs="Arial"/>
          <w:sz w:val="24"/>
          <w:szCs w:val="24"/>
        </w:rPr>
        <w:t xml:space="preserve">(reckless) </w:t>
      </w:r>
      <w:r w:rsidRPr="00DB2E03">
        <w:rPr>
          <w:rFonts w:cs="Arial"/>
          <w:sz w:val="24"/>
          <w:szCs w:val="24"/>
        </w:rPr>
        <w:t xml:space="preserve">loan granted on the back of incorrect or incomplete bureau data. </w:t>
      </w:r>
    </w:p>
    <w:p w:rsidR="00134F07" w:rsidRPr="00DB2E03" w:rsidRDefault="00134F07" w:rsidP="00134F07">
      <w:pPr>
        <w:pStyle w:val="DA2SecondLevelNumbering"/>
        <w:ind w:left="1560" w:hanging="851"/>
        <w:rPr>
          <w:rFonts w:cs="Arial"/>
          <w:sz w:val="24"/>
          <w:szCs w:val="24"/>
        </w:rPr>
      </w:pPr>
      <w:r w:rsidRPr="00DB2E03">
        <w:rPr>
          <w:rFonts w:cs="Arial"/>
          <w:sz w:val="24"/>
          <w:szCs w:val="24"/>
        </w:rPr>
        <w:t xml:space="preserve">Directors’ duties and responsibilities are already included in the Companies Act which deals extensively with various appropriate </w:t>
      </w:r>
      <w:r w:rsidRPr="00DB2E03">
        <w:rPr>
          <w:rFonts w:cs="Arial"/>
          <w:sz w:val="24"/>
          <w:szCs w:val="24"/>
        </w:rPr>
        <w:lastRenderedPageBreak/>
        <w:t xml:space="preserve">remedies, including the possibility to hold a director or prescribed officer personally liable for damages and to declare a person delinquent. It goes against the principles of company law to find directors and prescribed officers personally guilty of an offence when acting in their capacity as directors of a company. </w:t>
      </w:r>
    </w:p>
    <w:p w:rsidR="002C7879" w:rsidRPr="00DB2E03" w:rsidRDefault="00FF1C75" w:rsidP="00110293">
      <w:pPr>
        <w:pStyle w:val="DA1FirstLevelHeading"/>
        <w:rPr>
          <w:rFonts w:ascii="Arial" w:hAnsi="Arial" w:cs="Arial"/>
          <w:sz w:val="24"/>
          <w:szCs w:val="24"/>
        </w:rPr>
      </w:pPr>
      <w:bookmarkStart w:id="10" w:name="_Ref503422812"/>
      <w:bookmarkStart w:id="11" w:name="_Ref503355532"/>
      <w:r w:rsidRPr="00DB2E03">
        <w:rPr>
          <w:rFonts w:ascii="Arial" w:hAnsi="Arial" w:cs="Arial"/>
          <w:sz w:val="24"/>
          <w:szCs w:val="24"/>
        </w:rPr>
        <w:t>credit life provisions</w:t>
      </w:r>
      <w:bookmarkEnd w:id="10"/>
    </w:p>
    <w:p w:rsidR="0029486E" w:rsidRPr="00DB2E03" w:rsidRDefault="0029486E" w:rsidP="0029486E">
      <w:pPr>
        <w:pStyle w:val="DA2SecondLevelNumbering"/>
        <w:ind w:left="1560" w:hanging="851"/>
        <w:rPr>
          <w:rFonts w:cs="Arial"/>
          <w:sz w:val="24"/>
          <w:szCs w:val="24"/>
        </w:rPr>
      </w:pPr>
      <w:r w:rsidRPr="00DB2E03">
        <w:rPr>
          <w:rFonts w:cs="Arial"/>
          <w:sz w:val="24"/>
          <w:szCs w:val="24"/>
        </w:rPr>
        <w:t xml:space="preserve">It is regrettable that the benefits of credit life were not appreciated when premiums for credit life were capped and that the benefit of compulsory credit life is only now appreciated. Unfortunately, regulatory uncertainty is created in respect of what is anticipated in relation to maximum premium and the extent to which a dual dispensation will apply. Credit life premiums are capped at a level where there cannot be an expectation for it to be reduced for </w:t>
      </w:r>
      <w:r w:rsidR="002D7607" w:rsidRPr="00DB2E03">
        <w:rPr>
          <w:rFonts w:cs="Arial"/>
          <w:sz w:val="24"/>
          <w:szCs w:val="24"/>
        </w:rPr>
        <w:t>the</w:t>
      </w:r>
      <w:r w:rsidRPr="00DB2E03">
        <w:rPr>
          <w:rFonts w:cs="Arial"/>
          <w:sz w:val="24"/>
          <w:szCs w:val="24"/>
        </w:rPr>
        <w:t xml:space="preserve"> more risky segment of the market</w:t>
      </w:r>
      <w:r w:rsidR="002D7607" w:rsidRPr="00DB2E03">
        <w:rPr>
          <w:rFonts w:cs="Arial"/>
          <w:sz w:val="24"/>
          <w:szCs w:val="24"/>
        </w:rPr>
        <w:t xml:space="preserve"> (loans longer than 6 months under R50000)</w:t>
      </w:r>
      <w:r w:rsidRPr="00DB2E03">
        <w:rPr>
          <w:rFonts w:cs="Arial"/>
          <w:sz w:val="24"/>
          <w:szCs w:val="24"/>
        </w:rPr>
        <w:t xml:space="preserve">. There is a problem with the scope of regulation. Credit life </w:t>
      </w:r>
      <w:r w:rsidR="001F227D">
        <w:rPr>
          <w:rFonts w:cs="Arial"/>
          <w:sz w:val="24"/>
          <w:szCs w:val="24"/>
        </w:rPr>
        <w:t xml:space="preserve">for a specific segment of the market is required to </w:t>
      </w:r>
      <w:r w:rsidRPr="00DB2E03">
        <w:rPr>
          <w:rFonts w:cs="Arial"/>
          <w:sz w:val="24"/>
          <w:szCs w:val="24"/>
        </w:rPr>
        <w:t xml:space="preserve"> be in place, it must have certain benefits and it must not cost more than a prescribed cap. This is potentially very onerous for credit providers whose core product is credit, not credit life insurance. It is akin to requiring that every appliance sale at a retailer must have an extended warranty attached, without differentiation. The basis for requiring a credit provider to insist on credit life in the case of a credit card for a retired person who has significant assets is not clear. Policies are furthermore issued by insurers who are subject to risk related statutory requirements.</w:t>
      </w:r>
    </w:p>
    <w:p w:rsidR="00FF1C75" w:rsidRPr="00DB2E03" w:rsidRDefault="00B32AC2" w:rsidP="00110293">
      <w:pPr>
        <w:pStyle w:val="DA1FirstLevelHeading"/>
        <w:rPr>
          <w:rFonts w:ascii="Arial" w:hAnsi="Arial" w:cs="Arial"/>
          <w:sz w:val="24"/>
          <w:szCs w:val="24"/>
        </w:rPr>
      </w:pPr>
      <w:bookmarkStart w:id="12" w:name="_Ref503422863"/>
      <w:r w:rsidRPr="00DB2E03">
        <w:rPr>
          <w:rFonts w:ascii="Arial" w:hAnsi="Arial" w:cs="Arial"/>
          <w:sz w:val="24"/>
          <w:szCs w:val="24"/>
        </w:rPr>
        <w:t>I</w:t>
      </w:r>
      <w:r w:rsidR="00FF1C75" w:rsidRPr="00DB2E03">
        <w:rPr>
          <w:rFonts w:ascii="Arial" w:hAnsi="Arial" w:cs="Arial"/>
          <w:sz w:val="24"/>
          <w:szCs w:val="24"/>
        </w:rPr>
        <w:t>nformation and communication</w:t>
      </w:r>
      <w:bookmarkEnd w:id="12"/>
      <w:r w:rsidR="00FF1C75" w:rsidRPr="00DB2E03">
        <w:rPr>
          <w:rFonts w:ascii="Arial" w:hAnsi="Arial" w:cs="Arial"/>
          <w:sz w:val="24"/>
          <w:szCs w:val="24"/>
        </w:rPr>
        <w:t xml:space="preserve"> </w:t>
      </w:r>
    </w:p>
    <w:p w:rsidR="005E1285" w:rsidRPr="00DB2E03" w:rsidRDefault="005E1285" w:rsidP="005E1285">
      <w:pPr>
        <w:pStyle w:val="DA2SecondLevelNumbering"/>
        <w:ind w:left="1560" w:hanging="851"/>
        <w:rPr>
          <w:rFonts w:cs="Arial"/>
          <w:sz w:val="24"/>
          <w:szCs w:val="24"/>
        </w:rPr>
      </w:pPr>
      <w:r w:rsidRPr="00DB2E03">
        <w:rPr>
          <w:rFonts w:cs="Arial"/>
          <w:sz w:val="24"/>
          <w:szCs w:val="24"/>
        </w:rPr>
        <w:t>The Bill envisages the free flow of consumer credit information by e-mail.</w:t>
      </w:r>
      <w:r w:rsidR="008C00F1" w:rsidRPr="00DB2E03">
        <w:rPr>
          <w:rFonts w:cs="Arial"/>
          <w:sz w:val="24"/>
          <w:szCs w:val="24"/>
        </w:rPr>
        <w:t xml:space="preserve"> </w:t>
      </w:r>
      <w:r w:rsidRPr="00DB2E03">
        <w:rPr>
          <w:rFonts w:cs="Arial"/>
          <w:sz w:val="24"/>
          <w:szCs w:val="24"/>
        </w:rPr>
        <w:t xml:space="preserve">There </w:t>
      </w:r>
      <w:r w:rsidR="00B32AC2" w:rsidRPr="00DB2E03">
        <w:rPr>
          <w:rFonts w:cs="Arial"/>
          <w:sz w:val="24"/>
          <w:szCs w:val="24"/>
        </w:rPr>
        <w:t xml:space="preserve">is </w:t>
      </w:r>
      <w:r w:rsidRPr="00DB2E03">
        <w:rPr>
          <w:rFonts w:cs="Arial"/>
          <w:sz w:val="24"/>
          <w:szCs w:val="24"/>
        </w:rPr>
        <w:t xml:space="preserve">a need for more secure channels of communication, on-going follow-ups, keeping of diaries.  Changes </w:t>
      </w:r>
      <w:r w:rsidR="00B32AC2" w:rsidRPr="00DB2E03">
        <w:rPr>
          <w:rFonts w:cs="Arial"/>
          <w:sz w:val="24"/>
          <w:szCs w:val="24"/>
        </w:rPr>
        <w:t xml:space="preserve">will be </w:t>
      </w:r>
      <w:r w:rsidRPr="00DB2E03">
        <w:rPr>
          <w:rFonts w:cs="Arial"/>
          <w:sz w:val="24"/>
          <w:szCs w:val="24"/>
        </w:rPr>
        <w:t xml:space="preserve">required at SACRRA and Bureau level to </w:t>
      </w:r>
      <w:r w:rsidR="00B32AC2" w:rsidRPr="00DB2E03">
        <w:rPr>
          <w:rFonts w:cs="Arial"/>
          <w:sz w:val="24"/>
          <w:szCs w:val="24"/>
        </w:rPr>
        <w:t>note consumers subject to</w:t>
      </w:r>
      <w:r w:rsidRPr="00DB2E03">
        <w:rPr>
          <w:rFonts w:cs="Arial"/>
          <w:sz w:val="24"/>
          <w:szCs w:val="24"/>
        </w:rPr>
        <w:t xml:space="preserve"> the debt intervention process</w:t>
      </w:r>
      <w:r w:rsidR="00B32AC2" w:rsidRPr="00DB2E03">
        <w:rPr>
          <w:rFonts w:cs="Arial"/>
          <w:sz w:val="24"/>
          <w:szCs w:val="24"/>
        </w:rPr>
        <w:t>. It</w:t>
      </w:r>
      <w:r w:rsidRPr="00DB2E03">
        <w:rPr>
          <w:rFonts w:cs="Arial"/>
          <w:sz w:val="24"/>
          <w:szCs w:val="24"/>
        </w:rPr>
        <w:t xml:space="preserve"> would </w:t>
      </w:r>
      <w:r w:rsidR="00B32AC2" w:rsidRPr="00DB2E03">
        <w:rPr>
          <w:rFonts w:cs="Arial"/>
          <w:sz w:val="24"/>
          <w:szCs w:val="24"/>
        </w:rPr>
        <w:t xml:space="preserve">not be possible for </w:t>
      </w:r>
      <w:r w:rsidRPr="00DB2E03">
        <w:rPr>
          <w:rFonts w:cs="Arial"/>
          <w:sz w:val="24"/>
          <w:szCs w:val="24"/>
        </w:rPr>
        <w:t xml:space="preserve">a credit provider with </w:t>
      </w:r>
      <w:r w:rsidRPr="00DB2E03">
        <w:rPr>
          <w:rFonts w:cs="Arial"/>
          <w:sz w:val="24"/>
          <w:szCs w:val="24"/>
        </w:rPr>
        <w:lastRenderedPageBreak/>
        <w:t>no exposure to a c</w:t>
      </w:r>
      <w:r w:rsidR="00B32AC2" w:rsidRPr="00DB2E03">
        <w:rPr>
          <w:rFonts w:cs="Arial"/>
          <w:sz w:val="24"/>
          <w:szCs w:val="24"/>
        </w:rPr>
        <w:t>onsumer, to</w:t>
      </w:r>
      <w:r w:rsidRPr="00DB2E03">
        <w:rPr>
          <w:rFonts w:cs="Arial"/>
          <w:sz w:val="24"/>
          <w:szCs w:val="24"/>
        </w:rPr>
        <w:t xml:space="preserve"> identify </w:t>
      </w:r>
      <w:r w:rsidR="00B32AC2" w:rsidRPr="00DB2E03">
        <w:rPr>
          <w:rFonts w:cs="Arial"/>
          <w:sz w:val="24"/>
          <w:szCs w:val="24"/>
        </w:rPr>
        <w:t xml:space="preserve">whether a </w:t>
      </w:r>
      <w:r w:rsidRPr="00DB2E03">
        <w:rPr>
          <w:rFonts w:cs="Arial"/>
          <w:sz w:val="24"/>
          <w:szCs w:val="24"/>
        </w:rPr>
        <w:t>debt intervention</w:t>
      </w:r>
      <w:r w:rsidR="00B32AC2" w:rsidRPr="00DB2E03">
        <w:rPr>
          <w:rFonts w:cs="Arial"/>
          <w:sz w:val="24"/>
          <w:szCs w:val="24"/>
        </w:rPr>
        <w:t xml:space="preserve"> application is pending</w:t>
      </w:r>
      <w:r w:rsidRPr="00DB2E03">
        <w:rPr>
          <w:rFonts w:cs="Arial"/>
          <w:sz w:val="24"/>
          <w:szCs w:val="24"/>
        </w:rPr>
        <w:t xml:space="preserve">. It is not practical that each provider keeps its own tags or code to derive conclusions. As we learned from </w:t>
      </w:r>
      <w:r w:rsidR="00B32AC2" w:rsidRPr="00DB2E03">
        <w:rPr>
          <w:rFonts w:cs="Arial"/>
          <w:sz w:val="24"/>
          <w:szCs w:val="24"/>
        </w:rPr>
        <w:t>d</w:t>
      </w:r>
      <w:r w:rsidRPr="00DB2E03">
        <w:rPr>
          <w:rFonts w:cs="Arial"/>
          <w:sz w:val="24"/>
          <w:szCs w:val="24"/>
        </w:rPr>
        <w:t xml:space="preserve">ebt </w:t>
      </w:r>
      <w:r w:rsidR="00B32AC2" w:rsidRPr="00DB2E03">
        <w:rPr>
          <w:rFonts w:cs="Arial"/>
          <w:sz w:val="24"/>
          <w:szCs w:val="24"/>
        </w:rPr>
        <w:t>c</w:t>
      </w:r>
      <w:r w:rsidRPr="00DB2E03">
        <w:rPr>
          <w:rFonts w:cs="Arial"/>
          <w:sz w:val="24"/>
          <w:szCs w:val="24"/>
        </w:rPr>
        <w:t xml:space="preserve">ounselling, the changes to and development of systems to accommodate the flow of information envisaged by the Bill would require </w:t>
      </w:r>
      <w:r w:rsidR="00706499" w:rsidRPr="00DB2E03">
        <w:rPr>
          <w:rFonts w:cs="Arial"/>
          <w:sz w:val="24"/>
          <w:szCs w:val="24"/>
        </w:rPr>
        <w:t>considerable time</w:t>
      </w:r>
      <w:r w:rsidRPr="00DB2E03">
        <w:rPr>
          <w:rFonts w:cs="Arial"/>
          <w:sz w:val="24"/>
          <w:szCs w:val="24"/>
        </w:rPr>
        <w:t xml:space="preserve"> and money to implement. </w:t>
      </w:r>
    </w:p>
    <w:p w:rsidR="001500A7" w:rsidRPr="00DB2E03" w:rsidRDefault="001500A7" w:rsidP="001500A7">
      <w:pPr>
        <w:pStyle w:val="DA2SecondLevelNumbering"/>
        <w:ind w:left="1560" w:hanging="851"/>
        <w:rPr>
          <w:rFonts w:cs="Arial"/>
          <w:sz w:val="24"/>
          <w:szCs w:val="24"/>
        </w:rPr>
      </w:pPr>
      <w:r w:rsidRPr="00DB2E03">
        <w:rPr>
          <w:rFonts w:cs="Arial"/>
          <w:sz w:val="24"/>
          <w:szCs w:val="24"/>
        </w:rPr>
        <w:t>The LNBLA proposes that credit bureau</w:t>
      </w:r>
      <w:r w:rsidR="0085650A" w:rsidRPr="00DB2E03">
        <w:rPr>
          <w:rFonts w:cs="Arial"/>
          <w:sz w:val="24"/>
          <w:szCs w:val="24"/>
        </w:rPr>
        <w:t>s</w:t>
      </w:r>
      <w:r w:rsidRPr="00DB2E03">
        <w:rPr>
          <w:rFonts w:cs="Arial"/>
          <w:sz w:val="24"/>
          <w:szCs w:val="24"/>
        </w:rPr>
        <w:t xml:space="preserve"> should receive reports relating to the applications for debt intervention as soon as the consumer applies with the NCR (so as to prevent the consumer from becoming further financially distressed and over-indebted) and the status of debt intervention applications (for example, when the debt intervention order is granted by the NCT or when the debt intervention status must be removed). In this regard, the proposed sections 88B(1)(b) and 88(8)(b) do not provide a specific timeline within which the NCR is required to report debt intervention applications and orders to the bureau</w:t>
      </w:r>
      <w:r w:rsidR="00A5437A" w:rsidRPr="00DB2E03">
        <w:rPr>
          <w:rFonts w:cs="Arial"/>
          <w:sz w:val="24"/>
          <w:szCs w:val="24"/>
        </w:rPr>
        <w:t>s</w:t>
      </w:r>
      <w:r w:rsidRPr="00DB2E03">
        <w:rPr>
          <w:rFonts w:cs="Arial"/>
          <w:sz w:val="24"/>
          <w:szCs w:val="24"/>
        </w:rPr>
        <w:t xml:space="preserve"> and the Bill does not provide for the reporting of rejected applications of rehabilitation orders</w:t>
      </w:r>
      <w:r w:rsidR="002A6FCB" w:rsidRPr="00DB2E03">
        <w:rPr>
          <w:rFonts w:cs="Arial"/>
          <w:sz w:val="24"/>
          <w:szCs w:val="24"/>
        </w:rPr>
        <w:t>.</w:t>
      </w:r>
    </w:p>
    <w:p w:rsidR="005E1285" w:rsidRPr="00DB2E03" w:rsidRDefault="005E1285" w:rsidP="005E1285">
      <w:pPr>
        <w:pStyle w:val="DA2SecondLevelNumbering"/>
        <w:ind w:left="1560" w:hanging="851"/>
        <w:rPr>
          <w:rFonts w:cs="Arial"/>
          <w:sz w:val="24"/>
          <w:szCs w:val="24"/>
        </w:rPr>
      </w:pPr>
      <w:r w:rsidRPr="00DB2E03">
        <w:rPr>
          <w:rFonts w:cs="Arial"/>
          <w:sz w:val="24"/>
          <w:szCs w:val="24"/>
        </w:rPr>
        <w:t xml:space="preserve">In order to ease the administrative complexity of the Bill, Guidelines or draft regulations will be required on the: </w:t>
      </w:r>
    </w:p>
    <w:p w:rsidR="005E1285" w:rsidRPr="00DB2E03" w:rsidRDefault="005E1285" w:rsidP="005E1285">
      <w:pPr>
        <w:pStyle w:val="DA3ThirdLevelNumbering"/>
        <w:rPr>
          <w:rFonts w:cs="Arial"/>
          <w:sz w:val="24"/>
          <w:szCs w:val="24"/>
        </w:rPr>
      </w:pPr>
      <w:r w:rsidRPr="00DB2E03">
        <w:rPr>
          <w:rFonts w:cs="Arial"/>
          <w:sz w:val="24"/>
          <w:szCs w:val="24"/>
        </w:rPr>
        <w:t>manner and form of the debt intervention application by the consumer to the NCR;</w:t>
      </w:r>
    </w:p>
    <w:p w:rsidR="005E1285" w:rsidRPr="00DB2E03" w:rsidRDefault="00921EED" w:rsidP="005E1285">
      <w:pPr>
        <w:pStyle w:val="DA3ThirdLevelNumbering"/>
        <w:rPr>
          <w:rFonts w:cs="Arial"/>
          <w:sz w:val="24"/>
          <w:szCs w:val="24"/>
        </w:rPr>
      </w:pPr>
      <w:r w:rsidRPr="00DB2E03">
        <w:rPr>
          <w:rFonts w:cs="Arial"/>
          <w:sz w:val="24"/>
          <w:szCs w:val="24"/>
        </w:rPr>
        <w:t xml:space="preserve">exact </w:t>
      </w:r>
      <w:r w:rsidR="005E1285" w:rsidRPr="00DB2E03">
        <w:rPr>
          <w:rFonts w:cs="Arial"/>
          <w:sz w:val="24"/>
          <w:szCs w:val="24"/>
        </w:rPr>
        <w:t>information which must support a debt intervention application by a consumer to the NCR;</w:t>
      </w:r>
    </w:p>
    <w:p w:rsidR="005E1285" w:rsidRPr="00DB2E03" w:rsidRDefault="005E1285" w:rsidP="005E1285">
      <w:pPr>
        <w:pStyle w:val="DA3ThirdLevelNumbering"/>
        <w:rPr>
          <w:rFonts w:cs="Arial"/>
          <w:sz w:val="24"/>
          <w:szCs w:val="24"/>
        </w:rPr>
      </w:pPr>
      <w:r w:rsidRPr="00DB2E03">
        <w:rPr>
          <w:rFonts w:cs="Arial"/>
          <w:sz w:val="24"/>
          <w:szCs w:val="24"/>
        </w:rPr>
        <w:t>manner and form in which the NCR must notify credit providers and credit bureau</w:t>
      </w:r>
      <w:r w:rsidR="002A6FCB" w:rsidRPr="00DB2E03">
        <w:rPr>
          <w:rFonts w:cs="Arial"/>
          <w:sz w:val="24"/>
          <w:szCs w:val="24"/>
        </w:rPr>
        <w:t>s</w:t>
      </w:r>
      <w:r w:rsidRPr="00DB2E03">
        <w:rPr>
          <w:rFonts w:cs="Arial"/>
          <w:sz w:val="24"/>
          <w:szCs w:val="24"/>
        </w:rPr>
        <w:t xml:space="preserve"> of the debt intervention application;</w:t>
      </w:r>
    </w:p>
    <w:p w:rsidR="005E1285" w:rsidRPr="00DB2E03" w:rsidRDefault="005E1285" w:rsidP="005E1285">
      <w:pPr>
        <w:pStyle w:val="DA3ThirdLevelNumbering"/>
        <w:rPr>
          <w:rFonts w:cs="Arial"/>
          <w:sz w:val="24"/>
          <w:szCs w:val="24"/>
        </w:rPr>
      </w:pPr>
      <w:r w:rsidRPr="00DB2E03">
        <w:rPr>
          <w:rFonts w:cs="Arial"/>
          <w:sz w:val="24"/>
          <w:szCs w:val="24"/>
        </w:rPr>
        <w:t>manner and form of notification by NCR to credit providers and credit bureau</w:t>
      </w:r>
      <w:r w:rsidR="004F7C41" w:rsidRPr="00DB2E03">
        <w:rPr>
          <w:rFonts w:cs="Arial"/>
          <w:sz w:val="24"/>
          <w:szCs w:val="24"/>
        </w:rPr>
        <w:t>s</w:t>
      </w:r>
      <w:r w:rsidRPr="00DB2E03">
        <w:rPr>
          <w:rFonts w:cs="Arial"/>
          <w:sz w:val="24"/>
          <w:szCs w:val="24"/>
        </w:rPr>
        <w:t xml:space="preserve"> of the debt intervention orders</w:t>
      </w:r>
      <w:r w:rsidR="00D8118B" w:rsidRPr="00DB2E03">
        <w:rPr>
          <w:rFonts w:cs="Arial"/>
          <w:sz w:val="24"/>
          <w:szCs w:val="24"/>
        </w:rPr>
        <w:t xml:space="preserve"> granted by the </w:t>
      </w:r>
      <w:r w:rsidR="00EF122E" w:rsidRPr="00DB2E03">
        <w:rPr>
          <w:rFonts w:cs="Arial"/>
          <w:sz w:val="24"/>
          <w:szCs w:val="24"/>
        </w:rPr>
        <w:t>Tribunal</w:t>
      </w:r>
      <w:r w:rsidRPr="00DB2E03">
        <w:rPr>
          <w:rFonts w:cs="Arial"/>
          <w:sz w:val="24"/>
          <w:szCs w:val="24"/>
        </w:rPr>
        <w:t>.</w:t>
      </w:r>
    </w:p>
    <w:bookmarkEnd w:id="11"/>
    <w:p w:rsidR="00916E23" w:rsidRPr="00DB2E03" w:rsidRDefault="00916E23" w:rsidP="00916E23">
      <w:pPr>
        <w:pStyle w:val="DA1FirstLevelHeading"/>
        <w:rPr>
          <w:rFonts w:ascii="Arial" w:hAnsi="Arial" w:cs="Arial"/>
          <w:sz w:val="24"/>
          <w:szCs w:val="24"/>
        </w:rPr>
      </w:pPr>
      <w:r w:rsidRPr="00DB2E03">
        <w:rPr>
          <w:rFonts w:ascii="Arial" w:hAnsi="Arial" w:cs="Arial"/>
          <w:sz w:val="24"/>
          <w:szCs w:val="24"/>
        </w:rPr>
        <w:lastRenderedPageBreak/>
        <w:t>conclusion</w:t>
      </w:r>
      <w:r w:rsidR="00EA1234" w:rsidRPr="00DB2E03">
        <w:rPr>
          <w:rFonts w:ascii="Arial" w:hAnsi="Arial" w:cs="Arial"/>
          <w:sz w:val="24"/>
          <w:szCs w:val="24"/>
        </w:rPr>
        <w:t xml:space="preserve"> and proposals</w:t>
      </w:r>
    </w:p>
    <w:p w:rsidR="00EA1234" w:rsidRPr="00DB2E03" w:rsidRDefault="00EA1234" w:rsidP="00EA1234">
      <w:pPr>
        <w:pStyle w:val="DA2SecondLevelNumbering"/>
        <w:ind w:left="1560" w:hanging="851"/>
        <w:rPr>
          <w:rFonts w:cs="Arial"/>
          <w:sz w:val="24"/>
          <w:szCs w:val="24"/>
        </w:rPr>
      </w:pPr>
      <w:r w:rsidRPr="00DB2E03">
        <w:rPr>
          <w:rFonts w:cs="Arial"/>
          <w:sz w:val="24"/>
          <w:szCs w:val="24"/>
        </w:rPr>
        <w:t>The Bill in its current format will have a detrimental effect on the unsecured credit industry.</w:t>
      </w:r>
    </w:p>
    <w:p w:rsidR="00EA1234" w:rsidRPr="00DB2E03" w:rsidRDefault="00EA1234" w:rsidP="00EA1234">
      <w:pPr>
        <w:pStyle w:val="DA2SecondLevelNumbering"/>
        <w:ind w:left="1560" w:hanging="851"/>
        <w:rPr>
          <w:rFonts w:cs="Arial"/>
          <w:sz w:val="24"/>
          <w:szCs w:val="24"/>
        </w:rPr>
      </w:pPr>
      <w:r w:rsidRPr="00DB2E03">
        <w:rPr>
          <w:rFonts w:cs="Arial"/>
          <w:sz w:val="24"/>
          <w:szCs w:val="24"/>
        </w:rPr>
        <w:t xml:space="preserve">The LNBLA </w:t>
      </w:r>
      <w:r w:rsidR="002D72B3" w:rsidRPr="00DB2E03">
        <w:rPr>
          <w:rFonts w:cs="Arial"/>
          <w:sz w:val="24"/>
          <w:szCs w:val="24"/>
        </w:rPr>
        <w:t xml:space="preserve">therefore </w:t>
      </w:r>
      <w:r w:rsidRPr="00DB2E03">
        <w:rPr>
          <w:rFonts w:cs="Arial"/>
          <w:sz w:val="24"/>
          <w:szCs w:val="24"/>
        </w:rPr>
        <w:t>proposes that at the very least, the following should be considered:</w:t>
      </w:r>
    </w:p>
    <w:p w:rsidR="00EA1234" w:rsidRPr="00DB2E03" w:rsidRDefault="007915AB" w:rsidP="00EA1234">
      <w:pPr>
        <w:pStyle w:val="DA3ThirdLevelNumbering"/>
        <w:rPr>
          <w:rFonts w:cs="Arial"/>
          <w:sz w:val="24"/>
          <w:szCs w:val="24"/>
        </w:rPr>
      </w:pPr>
      <w:r w:rsidRPr="00DB2E03">
        <w:rPr>
          <w:rFonts w:cs="Arial"/>
          <w:sz w:val="24"/>
          <w:szCs w:val="24"/>
        </w:rPr>
        <w:t>Debt intervention qualification criteria to be amended and be strictly limited to over indebted consumers with strict criteria to prove the debt intervention case;</w:t>
      </w:r>
    </w:p>
    <w:p w:rsidR="007915AB" w:rsidRPr="00DB2E03" w:rsidRDefault="002D72B3" w:rsidP="00EA1234">
      <w:pPr>
        <w:pStyle w:val="DA3ThirdLevelNumbering"/>
        <w:rPr>
          <w:rFonts w:cs="Arial"/>
          <w:sz w:val="24"/>
          <w:szCs w:val="24"/>
        </w:rPr>
      </w:pPr>
      <w:r w:rsidRPr="00DB2E03">
        <w:rPr>
          <w:rFonts w:cs="Arial"/>
          <w:sz w:val="24"/>
          <w:szCs w:val="24"/>
        </w:rPr>
        <w:t>Process to allow for p</w:t>
      </w:r>
      <w:r w:rsidR="007915AB" w:rsidRPr="00DB2E03">
        <w:rPr>
          <w:rFonts w:cs="Arial"/>
          <w:sz w:val="24"/>
          <w:szCs w:val="24"/>
        </w:rPr>
        <w:t>articipation by credit providers;</w:t>
      </w:r>
    </w:p>
    <w:p w:rsidR="007915AB" w:rsidRPr="00DB2E03" w:rsidRDefault="007915AB" w:rsidP="00EA1234">
      <w:pPr>
        <w:pStyle w:val="DA3ThirdLevelNumbering"/>
        <w:rPr>
          <w:rFonts w:cs="Arial"/>
          <w:sz w:val="24"/>
          <w:szCs w:val="24"/>
        </w:rPr>
      </w:pPr>
      <w:r w:rsidRPr="00DB2E03">
        <w:rPr>
          <w:rFonts w:cs="Arial"/>
          <w:sz w:val="24"/>
          <w:szCs w:val="24"/>
        </w:rPr>
        <w:t>Debt never to be extinguished and a maximum intervention of 12 months</w:t>
      </w:r>
      <w:r w:rsidR="002D72B3" w:rsidRPr="00DB2E03">
        <w:rPr>
          <w:rFonts w:cs="Arial"/>
          <w:sz w:val="24"/>
          <w:szCs w:val="24"/>
        </w:rPr>
        <w:t xml:space="preserve"> allowed</w:t>
      </w:r>
      <w:r w:rsidR="005F5C33" w:rsidRPr="00DB2E03">
        <w:rPr>
          <w:rFonts w:cs="Arial"/>
          <w:sz w:val="24"/>
          <w:szCs w:val="24"/>
        </w:rPr>
        <w:t xml:space="preserve"> to reduce the potentially for systemic risk</w:t>
      </w:r>
      <w:r w:rsidRPr="00DB2E03">
        <w:rPr>
          <w:rFonts w:cs="Arial"/>
          <w:sz w:val="24"/>
          <w:szCs w:val="24"/>
        </w:rPr>
        <w:t>;</w:t>
      </w:r>
    </w:p>
    <w:p w:rsidR="007915AB" w:rsidRPr="00DB2E03" w:rsidRDefault="007915AB" w:rsidP="00EA1234">
      <w:pPr>
        <w:pStyle w:val="DA3ThirdLevelNumbering"/>
        <w:rPr>
          <w:rFonts w:cs="Arial"/>
          <w:sz w:val="24"/>
          <w:szCs w:val="24"/>
        </w:rPr>
      </w:pPr>
      <w:r w:rsidRPr="00DB2E03">
        <w:rPr>
          <w:rFonts w:cs="Arial"/>
          <w:sz w:val="24"/>
          <w:szCs w:val="24"/>
        </w:rPr>
        <w:t xml:space="preserve">Criteria for suspected reckless lending to be reported by debt counsellors to be specified. No </w:t>
      </w:r>
      <w:r w:rsidR="002D72B3" w:rsidRPr="00DB2E03">
        <w:rPr>
          <w:rFonts w:cs="Arial"/>
          <w:sz w:val="24"/>
          <w:szCs w:val="24"/>
        </w:rPr>
        <w:t xml:space="preserve">reporting </w:t>
      </w:r>
      <w:r w:rsidRPr="00DB2E03">
        <w:rPr>
          <w:rFonts w:cs="Arial"/>
          <w:sz w:val="24"/>
          <w:szCs w:val="24"/>
        </w:rPr>
        <w:t>by credit providers;</w:t>
      </w:r>
    </w:p>
    <w:p w:rsidR="00476FB5" w:rsidRPr="00DB2E03" w:rsidRDefault="00476FB5" w:rsidP="00EA1234">
      <w:pPr>
        <w:pStyle w:val="DA3ThirdLevelNumbering"/>
        <w:rPr>
          <w:rFonts w:cs="Arial"/>
          <w:sz w:val="24"/>
          <w:szCs w:val="24"/>
        </w:rPr>
      </w:pPr>
      <w:r w:rsidRPr="00DB2E03">
        <w:rPr>
          <w:rFonts w:cs="Arial"/>
          <w:sz w:val="24"/>
          <w:szCs w:val="24"/>
        </w:rPr>
        <w:t>No offences for directors;</w:t>
      </w:r>
    </w:p>
    <w:p w:rsidR="002D7607" w:rsidRPr="00DB2E03" w:rsidRDefault="002D7607" w:rsidP="00EA1234">
      <w:pPr>
        <w:pStyle w:val="DA3ThirdLevelNumbering"/>
        <w:rPr>
          <w:rFonts w:cs="Arial"/>
          <w:sz w:val="24"/>
          <w:szCs w:val="24"/>
        </w:rPr>
      </w:pPr>
      <w:r w:rsidRPr="00DB2E03">
        <w:rPr>
          <w:rFonts w:cs="Arial"/>
          <w:sz w:val="24"/>
          <w:szCs w:val="24"/>
        </w:rPr>
        <w:t xml:space="preserve">No compulsory prescribed credit life with unrealistic caps for specific segments of the market; </w:t>
      </w:r>
    </w:p>
    <w:p w:rsidR="002D7607" w:rsidRPr="00DB2E03" w:rsidRDefault="002D7607" w:rsidP="00EA1234">
      <w:pPr>
        <w:pStyle w:val="DA3ThirdLevelNumbering"/>
        <w:rPr>
          <w:rFonts w:cs="Arial"/>
          <w:sz w:val="24"/>
          <w:szCs w:val="24"/>
        </w:rPr>
      </w:pPr>
      <w:r w:rsidRPr="00DB2E03">
        <w:rPr>
          <w:rFonts w:cs="Arial"/>
          <w:sz w:val="24"/>
          <w:szCs w:val="24"/>
        </w:rPr>
        <w:t xml:space="preserve">No sterilisation of assets where credit providers were not reckless and acted in compliance with the NCR;  </w:t>
      </w:r>
    </w:p>
    <w:p w:rsidR="00F56FCC" w:rsidRPr="00DB2E03" w:rsidRDefault="008D6A1A" w:rsidP="00EA1234">
      <w:pPr>
        <w:pStyle w:val="DA3ThirdLevelNumbering"/>
        <w:rPr>
          <w:rFonts w:cs="Arial"/>
          <w:sz w:val="24"/>
          <w:szCs w:val="24"/>
        </w:rPr>
      </w:pPr>
      <w:r w:rsidRPr="00DB2E03">
        <w:rPr>
          <w:rFonts w:cs="Arial"/>
          <w:sz w:val="24"/>
          <w:szCs w:val="24"/>
        </w:rPr>
        <w:t>A detailed process, including time lines for information and responses to be received</w:t>
      </w:r>
      <w:r w:rsidR="002D72B3" w:rsidRPr="00DB2E03">
        <w:rPr>
          <w:rFonts w:cs="Arial"/>
          <w:sz w:val="24"/>
          <w:szCs w:val="24"/>
        </w:rPr>
        <w:t xml:space="preserve"> by the relevant parties</w:t>
      </w:r>
      <w:r w:rsidR="00FC79D0" w:rsidRPr="00DB2E03">
        <w:rPr>
          <w:rFonts w:cs="Arial"/>
          <w:sz w:val="24"/>
          <w:szCs w:val="24"/>
        </w:rPr>
        <w:t>;</w:t>
      </w:r>
    </w:p>
    <w:p w:rsidR="002D72B3" w:rsidRPr="00DB2E03" w:rsidRDefault="00AA5973" w:rsidP="00EA1234">
      <w:pPr>
        <w:pStyle w:val="DA3ThirdLevelNumbering"/>
        <w:rPr>
          <w:rFonts w:cs="Arial"/>
          <w:sz w:val="24"/>
          <w:szCs w:val="24"/>
        </w:rPr>
      </w:pPr>
      <w:r w:rsidRPr="00DB2E03">
        <w:rPr>
          <w:rFonts w:cs="Arial"/>
          <w:sz w:val="24"/>
          <w:szCs w:val="24"/>
        </w:rPr>
        <w:t xml:space="preserve">Measures </w:t>
      </w:r>
      <w:r w:rsidR="001C1BB3" w:rsidRPr="00DB2E03">
        <w:rPr>
          <w:rFonts w:cs="Arial"/>
          <w:sz w:val="24"/>
          <w:szCs w:val="24"/>
        </w:rPr>
        <w:t>be taken to e</w:t>
      </w:r>
      <w:r w:rsidR="00F56FCC" w:rsidRPr="00DB2E03">
        <w:rPr>
          <w:rFonts w:cs="Arial"/>
          <w:sz w:val="24"/>
          <w:szCs w:val="24"/>
        </w:rPr>
        <w:t>nsur</w:t>
      </w:r>
      <w:r w:rsidR="001C1BB3" w:rsidRPr="00DB2E03">
        <w:rPr>
          <w:rFonts w:cs="Arial"/>
          <w:sz w:val="24"/>
          <w:szCs w:val="24"/>
        </w:rPr>
        <w:t xml:space="preserve">e </w:t>
      </w:r>
      <w:r w:rsidR="00F56FCC" w:rsidRPr="00DB2E03">
        <w:rPr>
          <w:rFonts w:cs="Arial"/>
          <w:sz w:val="24"/>
          <w:szCs w:val="24"/>
        </w:rPr>
        <w:t xml:space="preserve">the </w:t>
      </w:r>
      <w:r w:rsidR="001C1BB3" w:rsidRPr="00DB2E03">
        <w:rPr>
          <w:rFonts w:cs="Arial"/>
          <w:sz w:val="24"/>
          <w:szCs w:val="24"/>
        </w:rPr>
        <w:t xml:space="preserve">NCR and NCT have the </w:t>
      </w:r>
      <w:r w:rsidR="00F56FCC" w:rsidRPr="00DB2E03">
        <w:rPr>
          <w:rFonts w:cs="Arial"/>
          <w:sz w:val="24"/>
          <w:szCs w:val="24"/>
        </w:rPr>
        <w:t>necessary capacity and expertise to make decisions affecting credit providers</w:t>
      </w:r>
      <w:r w:rsidR="002D72B3" w:rsidRPr="00DB2E03">
        <w:rPr>
          <w:rFonts w:cs="Arial"/>
          <w:sz w:val="24"/>
          <w:szCs w:val="24"/>
        </w:rPr>
        <w:t>.</w:t>
      </w:r>
    </w:p>
    <w:p w:rsidR="006B0294" w:rsidRPr="00DB2E03" w:rsidRDefault="002D72B3" w:rsidP="00106541">
      <w:pPr>
        <w:pStyle w:val="DA2SecondLevelNumbering"/>
        <w:ind w:left="1560" w:hanging="851"/>
        <w:rPr>
          <w:rFonts w:cs="Arial"/>
          <w:sz w:val="24"/>
          <w:szCs w:val="24"/>
        </w:rPr>
      </w:pPr>
      <w:r w:rsidRPr="00DB2E03">
        <w:rPr>
          <w:rFonts w:cs="Arial"/>
          <w:sz w:val="24"/>
          <w:szCs w:val="24"/>
        </w:rPr>
        <w:lastRenderedPageBreak/>
        <w:t xml:space="preserve">Ultimately the LNBLA is of the view that whilst the intention to assist consumers in financial difficulty is good, the mechanism proposed to achieve the objective is flawed and the preferred option would be to support, streamline and broaden the debt counselling process. </w:t>
      </w:r>
      <w:r w:rsidR="00AF7536" w:rsidRPr="00DB2E03">
        <w:rPr>
          <w:rFonts w:cs="Arial"/>
          <w:sz w:val="24"/>
          <w:szCs w:val="24"/>
        </w:rPr>
        <w:t xml:space="preserve">It should also be said, respectfully so, that it is difficult to promote responsible borrowing in a context where consumers effectively get a message that they do not need to borrow responsibly because Government will come to their rescue because it will effectively cause credit providers to write off debt or remove credit information from bureaux. </w:t>
      </w:r>
    </w:p>
    <w:p w:rsidR="00AF7536" w:rsidRPr="00DB2E03" w:rsidRDefault="00AF7536" w:rsidP="00AF7536">
      <w:pPr>
        <w:pStyle w:val="DA2SecondLevelNumbering"/>
        <w:numPr>
          <w:ilvl w:val="0"/>
          <w:numId w:val="0"/>
        </w:numPr>
        <w:ind w:left="1418"/>
        <w:rPr>
          <w:rFonts w:cs="Arial"/>
          <w:sz w:val="24"/>
          <w:szCs w:val="24"/>
        </w:rPr>
      </w:pPr>
    </w:p>
    <w:p w:rsidR="006B0294" w:rsidRPr="00DB2E03" w:rsidRDefault="006B0294" w:rsidP="006B0294">
      <w:pPr>
        <w:pStyle w:val="DA1FirstLevelHeading"/>
        <w:numPr>
          <w:ilvl w:val="0"/>
          <w:numId w:val="0"/>
        </w:numPr>
        <w:ind w:left="709" w:hanging="709"/>
        <w:rPr>
          <w:rFonts w:ascii="Arial" w:hAnsi="Arial" w:cs="Arial"/>
          <w:sz w:val="24"/>
          <w:szCs w:val="24"/>
        </w:rPr>
      </w:pPr>
    </w:p>
    <w:p w:rsidR="006B0294" w:rsidRPr="00DB2E03" w:rsidRDefault="006B0294" w:rsidP="006B0294">
      <w:pPr>
        <w:pStyle w:val="DA1FirstLevelUnnumberedParagraph"/>
        <w:rPr>
          <w:rFonts w:cs="Arial"/>
          <w:sz w:val="24"/>
          <w:szCs w:val="24"/>
        </w:rPr>
      </w:pPr>
      <w:r w:rsidRPr="00DB2E03">
        <w:rPr>
          <w:rFonts w:cs="Arial"/>
          <w:sz w:val="24"/>
          <w:szCs w:val="24"/>
        </w:rPr>
        <w:t>Kind Regards</w:t>
      </w:r>
    </w:p>
    <w:p w:rsidR="006B0294" w:rsidRPr="00DB2E03" w:rsidRDefault="006B0294" w:rsidP="006B0294">
      <w:pPr>
        <w:pStyle w:val="DA1FirstLevelUnnumberedParagraph"/>
        <w:rPr>
          <w:rFonts w:cs="Arial"/>
          <w:sz w:val="24"/>
          <w:szCs w:val="24"/>
        </w:rPr>
      </w:pPr>
      <w:r w:rsidRPr="00DB2E03">
        <w:rPr>
          <w:rFonts w:cs="Arial"/>
          <w:sz w:val="24"/>
          <w:szCs w:val="24"/>
        </w:rPr>
        <w:t>Rudolph Willemse</w:t>
      </w:r>
    </w:p>
    <w:p w:rsidR="00F56FCC" w:rsidRPr="00DB2E03" w:rsidRDefault="006B0294" w:rsidP="00251BCA">
      <w:pPr>
        <w:pStyle w:val="DA1FirstLevelUnnumberedParagraph"/>
        <w:rPr>
          <w:rFonts w:cs="Arial"/>
          <w:sz w:val="24"/>
          <w:szCs w:val="24"/>
        </w:rPr>
      </w:pPr>
      <w:r w:rsidRPr="00DB2E03">
        <w:rPr>
          <w:rFonts w:cs="Arial"/>
          <w:sz w:val="24"/>
          <w:szCs w:val="24"/>
        </w:rPr>
        <w:t>Chairperson: LNBLA</w:t>
      </w:r>
      <w:r w:rsidR="002D72B3" w:rsidRPr="00DB2E03">
        <w:rPr>
          <w:rFonts w:cs="Arial"/>
          <w:sz w:val="24"/>
          <w:szCs w:val="24"/>
        </w:rPr>
        <w:t xml:space="preserve"> </w:t>
      </w:r>
      <w:r w:rsidR="00251BCA" w:rsidRPr="00DB2E03">
        <w:rPr>
          <w:rFonts w:cs="Arial"/>
          <w:sz w:val="24"/>
          <w:szCs w:val="24"/>
        </w:rPr>
        <w:t xml:space="preserve"> </w:t>
      </w:r>
    </w:p>
    <w:p w:rsidR="00F56FCC" w:rsidRPr="00DB2E03" w:rsidRDefault="00F56FCC" w:rsidP="00070ACA">
      <w:pPr>
        <w:rPr>
          <w:rFonts w:cs="Arial"/>
          <w:sz w:val="24"/>
          <w:szCs w:val="24"/>
        </w:rPr>
      </w:pPr>
    </w:p>
    <w:p w:rsidR="00F56FCC" w:rsidRPr="00DB2E03" w:rsidRDefault="00F56FCC" w:rsidP="00070ACA">
      <w:pPr>
        <w:rPr>
          <w:rFonts w:cs="Arial"/>
          <w:sz w:val="24"/>
          <w:szCs w:val="24"/>
        </w:rPr>
      </w:pPr>
    </w:p>
    <w:p w:rsidR="00F56FCC" w:rsidRPr="00DB2E03" w:rsidRDefault="00F56FCC" w:rsidP="00F56FCC">
      <w:pPr>
        <w:rPr>
          <w:rFonts w:cs="Arial"/>
          <w:b/>
          <w:sz w:val="24"/>
          <w:szCs w:val="24"/>
        </w:rPr>
      </w:pPr>
    </w:p>
    <w:p w:rsidR="006264EB" w:rsidRPr="00DB2E03" w:rsidRDefault="006264EB" w:rsidP="009F6333">
      <w:pPr>
        <w:tabs>
          <w:tab w:val="left" w:pos="3000"/>
        </w:tabs>
        <w:jc w:val="center"/>
        <w:rPr>
          <w:rFonts w:cs="Arial"/>
          <w:b/>
          <w:sz w:val="24"/>
          <w:szCs w:val="24"/>
        </w:rPr>
      </w:pPr>
    </w:p>
    <w:p w:rsidR="006264EB" w:rsidRPr="00DB2E03" w:rsidRDefault="006264EB" w:rsidP="009F6333">
      <w:pPr>
        <w:tabs>
          <w:tab w:val="left" w:pos="3000"/>
        </w:tabs>
        <w:jc w:val="center"/>
        <w:rPr>
          <w:rFonts w:cs="Arial"/>
          <w:b/>
          <w:sz w:val="24"/>
          <w:szCs w:val="24"/>
        </w:rPr>
      </w:pPr>
    </w:p>
    <w:p w:rsidR="006264EB" w:rsidRPr="00DB2E03" w:rsidRDefault="006264EB" w:rsidP="009F6333">
      <w:pPr>
        <w:tabs>
          <w:tab w:val="left" w:pos="3000"/>
        </w:tabs>
        <w:jc w:val="center"/>
        <w:rPr>
          <w:rFonts w:cs="Arial"/>
          <w:b/>
          <w:sz w:val="24"/>
          <w:szCs w:val="24"/>
        </w:rPr>
      </w:pPr>
    </w:p>
    <w:p w:rsidR="006264EB" w:rsidRPr="00DB2E03" w:rsidRDefault="006264EB" w:rsidP="009F6333">
      <w:pPr>
        <w:tabs>
          <w:tab w:val="left" w:pos="3000"/>
        </w:tabs>
        <w:jc w:val="center"/>
        <w:rPr>
          <w:rFonts w:cs="Arial"/>
          <w:b/>
          <w:sz w:val="24"/>
          <w:szCs w:val="24"/>
        </w:rPr>
      </w:pPr>
    </w:p>
    <w:p w:rsidR="006264EB" w:rsidRPr="00DB2E03" w:rsidRDefault="006264EB" w:rsidP="009F6333">
      <w:pPr>
        <w:tabs>
          <w:tab w:val="left" w:pos="3000"/>
        </w:tabs>
        <w:jc w:val="center"/>
        <w:rPr>
          <w:rFonts w:cs="Arial"/>
          <w:b/>
          <w:sz w:val="24"/>
          <w:szCs w:val="24"/>
        </w:rPr>
      </w:pPr>
    </w:p>
    <w:p w:rsidR="006264EB" w:rsidRPr="00DB2E03" w:rsidRDefault="006264EB" w:rsidP="009F6333">
      <w:pPr>
        <w:tabs>
          <w:tab w:val="left" w:pos="3000"/>
        </w:tabs>
        <w:jc w:val="center"/>
        <w:rPr>
          <w:rFonts w:cs="Arial"/>
          <w:b/>
          <w:sz w:val="24"/>
          <w:szCs w:val="24"/>
        </w:rPr>
      </w:pPr>
    </w:p>
    <w:p w:rsidR="006264EB" w:rsidRPr="00DB2E03" w:rsidRDefault="006264EB" w:rsidP="009F6333">
      <w:pPr>
        <w:tabs>
          <w:tab w:val="left" w:pos="3000"/>
        </w:tabs>
        <w:jc w:val="center"/>
        <w:rPr>
          <w:rFonts w:cs="Arial"/>
          <w:b/>
          <w:sz w:val="24"/>
          <w:szCs w:val="24"/>
        </w:rPr>
      </w:pPr>
    </w:p>
    <w:p w:rsidR="006264EB" w:rsidRPr="00DB2E03" w:rsidRDefault="006264EB" w:rsidP="009F6333">
      <w:pPr>
        <w:tabs>
          <w:tab w:val="left" w:pos="3000"/>
        </w:tabs>
        <w:jc w:val="center"/>
        <w:rPr>
          <w:rFonts w:cs="Arial"/>
          <w:b/>
          <w:sz w:val="24"/>
          <w:szCs w:val="24"/>
        </w:rPr>
      </w:pPr>
    </w:p>
    <w:p w:rsidR="0029151B" w:rsidRPr="00DB2E03" w:rsidRDefault="00F56FCC" w:rsidP="009F6333">
      <w:pPr>
        <w:tabs>
          <w:tab w:val="left" w:pos="3000"/>
        </w:tabs>
        <w:jc w:val="center"/>
        <w:rPr>
          <w:rFonts w:cs="Arial"/>
          <w:b/>
          <w:sz w:val="24"/>
          <w:szCs w:val="24"/>
        </w:rPr>
      </w:pPr>
      <w:r w:rsidRPr="00DB2E03">
        <w:rPr>
          <w:rFonts w:cs="Arial"/>
          <w:b/>
          <w:sz w:val="24"/>
          <w:szCs w:val="24"/>
        </w:rPr>
        <w:t>ANNEXURE</w:t>
      </w:r>
      <w:r w:rsidR="00350705" w:rsidRPr="00DB2E03">
        <w:rPr>
          <w:rFonts w:cs="Arial"/>
          <w:b/>
          <w:sz w:val="24"/>
          <w:szCs w:val="24"/>
        </w:rPr>
        <w:t xml:space="preserve"> 1</w:t>
      </w:r>
    </w:p>
    <w:p w:rsidR="00F56FCC" w:rsidRPr="00DB2E03" w:rsidRDefault="00F56FCC" w:rsidP="009F6333">
      <w:pPr>
        <w:tabs>
          <w:tab w:val="left" w:pos="3000"/>
        </w:tabs>
        <w:jc w:val="center"/>
        <w:rPr>
          <w:rFonts w:cs="Arial"/>
          <w:b/>
          <w:sz w:val="24"/>
          <w:szCs w:val="24"/>
        </w:rPr>
      </w:pPr>
    </w:p>
    <w:p w:rsidR="00F56FCC" w:rsidRPr="00DB2E03" w:rsidRDefault="006264EB" w:rsidP="009F6333">
      <w:pPr>
        <w:tabs>
          <w:tab w:val="left" w:pos="3000"/>
        </w:tabs>
        <w:jc w:val="center"/>
        <w:rPr>
          <w:rFonts w:cs="Arial"/>
          <w:b/>
          <w:sz w:val="24"/>
          <w:szCs w:val="24"/>
        </w:rPr>
      </w:pPr>
      <w:r w:rsidRPr="00DB2E03">
        <w:rPr>
          <w:rFonts w:cs="Arial"/>
          <w:b/>
          <w:sz w:val="24"/>
          <w:szCs w:val="24"/>
        </w:rPr>
        <w:t>ADDITIONAL MATTERS</w:t>
      </w:r>
      <w:r w:rsidR="00350705" w:rsidRPr="00DB2E03">
        <w:rPr>
          <w:rFonts w:cs="Arial"/>
          <w:b/>
          <w:sz w:val="24"/>
          <w:szCs w:val="24"/>
        </w:rPr>
        <w:t xml:space="preserve"> OF CONCERN</w:t>
      </w:r>
    </w:p>
    <w:p w:rsidR="00F56FCC" w:rsidRPr="00DB2E03" w:rsidRDefault="00F56FCC" w:rsidP="009F6333">
      <w:pPr>
        <w:tabs>
          <w:tab w:val="left" w:pos="3000"/>
        </w:tabs>
        <w:jc w:val="center"/>
        <w:rPr>
          <w:rFonts w:cs="Arial"/>
          <w:sz w:val="24"/>
          <w:szCs w:val="24"/>
        </w:rPr>
      </w:pPr>
    </w:p>
    <w:p w:rsidR="00F56FCC" w:rsidRPr="00DB2E03" w:rsidRDefault="00F56FCC" w:rsidP="009F6333">
      <w:pPr>
        <w:pStyle w:val="ListParagraph"/>
        <w:numPr>
          <w:ilvl w:val="0"/>
          <w:numId w:val="22"/>
        </w:numPr>
        <w:tabs>
          <w:tab w:val="left" w:pos="3000"/>
        </w:tabs>
        <w:jc w:val="both"/>
        <w:rPr>
          <w:rFonts w:cs="Arial"/>
          <w:b/>
          <w:sz w:val="24"/>
          <w:szCs w:val="24"/>
        </w:rPr>
      </w:pPr>
      <w:r w:rsidRPr="00DB2E03">
        <w:rPr>
          <w:rFonts w:cs="Arial"/>
          <w:b/>
          <w:sz w:val="24"/>
          <w:szCs w:val="24"/>
        </w:rPr>
        <w:t>Prescription</w:t>
      </w:r>
    </w:p>
    <w:p w:rsidR="00790A2C" w:rsidRPr="00DB2E03" w:rsidRDefault="00F56FCC" w:rsidP="009F6333">
      <w:pPr>
        <w:pStyle w:val="ListParagraph"/>
        <w:tabs>
          <w:tab w:val="left" w:pos="3000"/>
        </w:tabs>
        <w:jc w:val="both"/>
        <w:rPr>
          <w:rFonts w:cs="Arial"/>
          <w:sz w:val="24"/>
          <w:szCs w:val="24"/>
        </w:rPr>
      </w:pPr>
      <w:r w:rsidRPr="00DB2E03">
        <w:rPr>
          <w:rFonts w:cs="Arial"/>
          <w:sz w:val="24"/>
          <w:szCs w:val="24"/>
        </w:rPr>
        <w:t>Credit providers will be challenged to determine prescription in the context of various suspensions</w:t>
      </w:r>
      <w:r w:rsidR="001C1BB3" w:rsidRPr="00DB2E03">
        <w:rPr>
          <w:rFonts w:cs="Arial"/>
          <w:sz w:val="24"/>
          <w:szCs w:val="24"/>
        </w:rPr>
        <w:t xml:space="preserve">. It is proposed that once </w:t>
      </w:r>
      <w:r w:rsidRPr="00DB2E03">
        <w:rPr>
          <w:rFonts w:cs="Arial"/>
          <w:sz w:val="24"/>
          <w:szCs w:val="24"/>
        </w:rPr>
        <w:t xml:space="preserve">a suspension is lifted, </w:t>
      </w:r>
      <w:r w:rsidR="001C1BB3" w:rsidRPr="00DB2E03">
        <w:rPr>
          <w:rFonts w:cs="Arial"/>
          <w:sz w:val="24"/>
          <w:szCs w:val="24"/>
        </w:rPr>
        <w:t xml:space="preserve">credit providers </w:t>
      </w:r>
      <w:r w:rsidRPr="00DB2E03">
        <w:rPr>
          <w:rFonts w:cs="Arial"/>
          <w:sz w:val="24"/>
          <w:szCs w:val="24"/>
        </w:rPr>
        <w:t>should be allowed a reasonable time to collect the debt.</w:t>
      </w:r>
    </w:p>
    <w:p w:rsidR="009F6333" w:rsidRPr="00DB2E03" w:rsidRDefault="009F6333" w:rsidP="009F6333">
      <w:pPr>
        <w:pStyle w:val="ListParagraph"/>
        <w:tabs>
          <w:tab w:val="left" w:pos="3000"/>
        </w:tabs>
        <w:jc w:val="both"/>
        <w:rPr>
          <w:rFonts w:cs="Arial"/>
          <w:sz w:val="24"/>
          <w:szCs w:val="24"/>
        </w:rPr>
      </w:pPr>
    </w:p>
    <w:p w:rsidR="00790A2C" w:rsidRPr="00DB2E03" w:rsidRDefault="00C9166C" w:rsidP="009F6333">
      <w:pPr>
        <w:pStyle w:val="ListParagraph"/>
        <w:numPr>
          <w:ilvl w:val="0"/>
          <w:numId w:val="22"/>
        </w:numPr>
        <w:tabs>
          <w:tab w:val="left" w:pos="3000"/>
        </w:tabs>
        <w:jc w:val="both"/>
        <w:rPr>
          <w:rFonts w:cs="Arial"/>
          <w:b/>
          <w:bCs/>
          <w:sz w:val="24"/>
          <w:szCs w:val="24"/>
        </w:rPr>
      </w:pPr>
      <w:r w:rsidRPr="00DB2E03">
        <w:rPr>
          <w:rFonts w:cs="Arial"/>
          <w:b/>
          <w:bCs/>
          <w:sz w:val="24"/>
          <w:szCs w:val="24"/>
        </w:rPr>
        <w:t>NCT</w:t>
      </w:r>
      <w:r w:rsidR="00F56FCC" w:rsidRPr="00DB2E03">
        <w:rPr>
          <w:rFonts w:cs="Arial"/>
          <w:b/>
          <w:bCs/>
          <w:sz w:val="24"/>
          <w:szCs w:val="24"/>
        </w:rPr>
        <w:t xml:space="preserve"> members</w:t>
      </w:r>
    </w:p>
    <w:p w:rsidR="00790A2C" w:rsidRPr="00DB2E03" w:rsidRDefault="00790A2C" w:rsidP="009F6333">
      <w:pPr>
        <w:pStyle w:val="ListParagraph"/>
        <w:tabs>
          <w:tab w:val="left" w:pos="3000"/>
        </w:tabs>
        <w:jc w:val="both"/>
        <w:rPr>
          <w:rFonts w:cs="Arial"/>
          <w:sz w:val="24"/>
          <w:szCs w:val="24"/>
        </w:rPr>
      </w:pPr>
      <w:r w:rsidRPr="00DB2E03">
        <w:rPr>
          <w:rFonts w:cs="Arial"/>
          <w:sz w:val="24"/>
          <w:szCs w:val="24"/>
        </w:rPr>
        <w:t>It is of concern that o</w:t>
      </w:r>
      <w:r w:rsidR="00F56FCC" w:rsidRPr="00DB2E03">
        <w:rPr>
          <w:rFonts w:cs="Arial"/>
          <w:sz w:val="24"/>
          <w:szCs w:val="24"/>
        </w:rPr>
        <w:t xml:space="preserve">ne member of the </w:t>
      </w:r>
      <w:r w:rsidR="00C9166C" w:rsidRPr="00DB2E03">
        <w:rPr>
          <w:rFonts w:cs="Arial"/>
          <w:sz w:val="24"/>
          <w:szCs w:val="24"/>
        </w:rPr>
        <w:t>NCT</w:t>
      </w:r>
      <w:r w:rsidR="00F56FCC" w:rsidRPr="00DB2E03">
        <w:rPr>
          <w:rFonts w:cs="Arial"/>
          <w:sz w:val="24"/>
          <w:szCs w:val="24"/>
        </w:rPr>
        <w:t xml:space="preserve"> </w:t>
      </w:r>
      <w:r w:rsidR="001C1BB3" w:rsidRPr="00DB2E03">
        <w:rPr>
          <w:rFonts w:cs="Arial"/>
          <w:sz w:val="24"/>
          <w:szCs w:val="24"/>
        </w:rPr>
        <w:t>can</w:t>
      </w:r>
      <w:r w:rsidR="00F56FCC" w:rsidRPr="00DB2E03">
        <w:rPr>
          <w:rFonts w:cs="Arial"/>
          <w:sz w:val="24"/>
          <w:szCs w:val="24"/>
        </w:rPr>
        <w:t xml:space="preserve"> make a determination and issue an order, which order can have a material impact on lenders. </w:t>
      </w:r>
    </w:p>
    <w:p w:rsidR="009F6333" w:rsidRPr="00DB2E03" w:rsidRDefault="009F6333" w:rsidP="009F6333">
      <w:pPr>
        <w:pStyle w:val="ListParagraph"/>
        <w:tabs>
          <w:tab w:val="left" w:pos="3000"/>
        </w:tabs>
        <w:jc w:val="both"/>
        <w:rPr>
          <w:rFonts w:cs="Arial"/>
          <w:sz w:val="24"/>
          <w:szCs w:val="24"/>
        </w:rPr>
      </w:pPr>
    </w:p>
    <w:p w:rsidR="00790A2C" w:rsidRPr="00DB2E03" w:rsidRDefault="00F56FCC" w:rsidP="009F6333">
      <w:pPr>
        <w:pStyle w:val="ListParagraph"/>
        <w:numPr>
          <w:ilvl w:val="0"/>
          <w:numId w:val="22"/>
        </w:numPr>
        <w:tabs>
          <w:tab w:val="left" w:pos="3000"/>
        </w:tabs>
        <w:jc w:val="both"/>
        <w:rPr>
          <w:rFonts w:cs="Arial"/>
          <w:b/>
          <w:bCs/>
          <w:sz w:val="24"/>
          <w:szCs w:val="24"/>
        </w:rPr>
      </w:pPr>
      <w:r w:rsidRPr="00DB2E03">
        <w:rPr>
          <w:rFonts w:cs="Arial"/>
          <w:b/>
          <w:bCs/>
          <w:sz w:val="24"/>
          <w:szCs w:val="24"/>
        </w:rPr>
        <w:t xml:space="preserve">Information provided to the </w:t>
      </w:r>
      <w:r w:rsidR="001C1BB3" w:rsidRPr="00DB2E03">
        <w:rPr>
          <w:rFonts w:cs="Arial"/>
          <w:b/>
          <w:bCs/>
          <w:sz w:val="24"/>
          <w:szCs w:val="24"/>
        </w:rPr>
        <w:t>credit provider</w:t>
      </w:r>
    </w:p>
    <w:p w:rsidR="00790A2C" w:rsidRPr="00DB2E03" w:rsidRDefault="00F56FCC" w:rsidP="009F6333">
      <w:pPr>
        <w:pStyle w:val="ListParagraph"/>
        <w:tabs>
          <w:tab w:val="left" w:pos="3000"/>
        </w:tabs>
        <w:jc w:val="both"/>
        <w:rPr>
          <w:rFonts w:cs="Arial"/>
          <w:sz w:val="24"/>
          <w:szCs w:val="24"/>
        </w:rPr>
      </w:pPr>
      <w:r w:rsidRPr="00DB2E03">
        <w:rPr>
          <w:rFonts w:cs="Arial"/>
          <w:sz w:val="24"/>
          <w:szCs w:val="24"/>
        </w:rPr>
        <w:t>Despite the requirement that an application must be supported by proven expenses [s88A(4)(a)], in terms of s88B(1)(c)</w:t>
      </w:r>
      <w:r w:rsidR="00790A2C" w:rsidRPr="00DB2E03">
        <w:rPr>
          <w:rFonts w:cs="Arial"/>
          <w:sz w:val="24"/>
          <w:szCs w:val="24"/>
        </w:rPr>
        <w:t>,</w:t>
      </w:r>
      <w:r w:rsidRPr="00DB2E03">
        <w:rPr>
          <w:rFonts w:cs="Arial"/>
          <w:sz w:val="24"/>
          <w:szCs w:val="24"/>
        </w:rPr>
        <w:t xml:space="preserve"> the NCR need only provide </w:t>
      </w:r>
      <w:r w:rsidR="00C9166C" w:rsidRPr="00DB2E03">
        <w:rPr>
          <w:rFonts w:cs="Arial"/>
          <w:sz w:val="24"/>
          <w:szCs w:val="24"/>
        </w:rPr>
        <w:t>credit providers</w:t>
      </w:r>
      <w:r w:rsidRPr="00DB2E03">
        <w:rPr>
          <w:rFonts w:cs="Arial"/>
          <w:sz w:val="24"/>
          <w:szCs w:val="24"/>
        </w:rPr>
        <w:t xml:space="preserve"> with a summary of the applicant’s income, assets and liabilities. It does not require the NCR to provide a list of the applicant’s expenses. A DSTV account, for example, is neither income, asset nor liability.</w:t>
      </w:r>
      <w:r w:rsidR="001C1BB3" w:rsidRPr="00DB2E03">
        <w:rPr>
          <w:rFonts w:cs="Arial"/>
          <w:sz w:val="24"/>
          <w:szCs w:val="24"/>
        </w:rPr>
        <w:t xml:space="preserve"> We propose that credit providers also receive information on expenses.</w:t>
      </w:r>
    </w:p>
    <w:p w:rsidR="009F6333" w:rsidRPr="00DB2E03" w:rsidRDefault="009F6333" w:rsidP="009F6333">
      <w:pPr>
        <w:pStyle w:val="ListParagraph"/>
        <w:tabs>
          <w:tab w:val="left" w:pos="3000"/>
        </w:tabs>
        <w:jc w:val="both"/>
        <w:rPr>
          <w:rFonts w:cs="Arial"/>
          <w:sz w:val="24"/>
          <w:szCs w:val="24"/>
        </w:rPr>
      </w:pPr>
    </w:p>
    <w:p w:rsidR="00790A2C" w:rsidRPr="00DB2E03" w:rsidRDefault="00F56FCC" w:rsidP="009F6333">
      <w:pPr>
        <w:pStyle w:val="ListParagraph"/>
        <w:numPr>
          <w:ilvl w:val="0"/>
          <w:numId w:val="22"/>
        </w:numPr>
        <w:tabs>
          <w:tab w:val="left" w:pos="3000"/>
        </w:tabs>
        <w:jc w:val="both"/>
        <w:rPr>
          <w:rFonts w:cs="Arial"/>
          <w:b/>
          <w:bCs/>
          <w:sz w:val="24"/>
          <w:szCs w:val="24"/>
        </w:rPr>
      </w:pPr>
      <w:r w:rsidRPr="00DB2E03">
        <w:rPr>
          <w:rFonts w:cs="Arial"/>
          <w:b/>
          <w:bCs/>
          <w:sz w:val="24"/>
          <w:szCs w:val="24"/>
        </w:rPr>
        <w:t>Vagueness of definition and determination of “realisable assets”</w:t>
      </w:r>
    </w:p>
    <w:p w:rsidR="00790A2C" w:rsidRPr="00DB2E03" w:rsidRDefault="001C1BB3" w:rsidP="009F6333">
      <w:pPr>
        <w:pStyle w:val="ListParagraph"/>
        <w:tabs>
          <w:tab w:val="left" w:pos="3000"/>
        </w:tabs>
        <w:jc w:val="both"/>
        <w:rPr>
          <w:rFonts w:cs="Arial"/>
          <w:sz w:val="24"/>
          <w:szCs w:val="24"/>
        </w:rPr>
      </w:pPr>
      <w:r w:rsidRPr="00DB2E03">
        <w:rPr>
          <w:rFonts w:cs="Arial"/>
          <w:sz w:val="24"/>
          <w:szCs w:val="24"/>
        </w:rPr>
        <w:t>The definition includes f</w:t>
      </w:r>
      <w:r w:rsidR="00F56FCC" w:rsidRPr="00DB2E03">
        <w:rPr>
          <w:rFonts w:cs="Arial"/>
          <w:sz w:val="24"/>
          <w:szCs w:val="24"/>
        </w:rPr>
        <w:t>or example</w:t>
      </w:r>
      <w:r w:rsidRPr="00DB2E03">
        <w:rPr>
          <w:rFonts w:cs="Arial"/>
          <w:sz w:val="24"/>
          <w:szCs w:val="24"/>
        </w:rPr>
        <w:t xml:space="preserve"> the following elements</w:t>
      </w:r>
      <w:r w:rsidR="00F56FCC" w:rsidRPr="00DB2E03">
        <w:rPr>
          <w:rFonts w:cs="Arial"/>
          <w:sz w:val="24"/>
          <w:szCs w:val="24"/>
        </w:rPr>
        <w:t xml:space="preserve">: “swiftly converted to cash”, “reasonably reflects the second-hand market value”, exclusion of “necessary” assets, in cases where assets exceed R10 000 the determination of which assets are/aren’t realisable etc. </w:t>
      </w:r>
      <w:r w:rsidRPr="00DB2E03">
        <w:rPr>
          <w:rFonts w:cs="Arial"/>
          <w:sz w:val="24"/>
          <w:szCs w:val="24"/>
        </w:rPr>
        <w:t>It is not clear h</w:t>
      </w:r>
      <w:r w:rsidR="00F56FCC" w:rsidRPr="00DB2E03">
        <w:rPr>
          <w:rFonts w:cs="Arial"/>
          <w:sz w:val="24"/>
          <w:szCs w:val="24"/>
        </w:rPr>
        <w:t xml:space="preserve">ow and </w:t>
      </w:r>
      <w:r w:rsidRPr="00DB2E03">
        <w:rPr>
          <w:rFonts w:cs="Arial"/>
          <w:sz w:val="24"/>
          <w:szCs w:val="24"/>
        </w:rPr>
        <w:t xml:space="preserve">by who </w:t>
      </w:r>
      <w:r w:rsidR="00F56FCC" w:rsidRPr="00DB2E03">
        <w:rPr>
          <w:rFonts w:cs="Arial"/>
          <w:sz w:val="24"/>
          <w:szCs w:val="24"/>
        </w:rPr>
        <w:t>these determinations</w:t>
      </w:r>
      <w:r w:rsidRPr="00DB2E03">
        <w:rPr>
          <w:rFonts w:cs="Arial"/>
          <w:sz w:val="24"/>
          <w:szCs w:val="24"/>
        </w:rPr>
        <w:t xml:space="preserve"> will be made and whether it will be made</w:t>
      </w:r>
      <w:r w:rsidR="00F56FCC" w:rsidRPr="00DB2E03">
        <w:rPr>
          <w:rFonts w:cs="Arial"/>
          <w:sz w:val="24"/>
          <w:szCs w:val="24"/>
        </w:rPr>
        <w:t xml:space="preserve"> subjectively or objectively?</w:t>
      </w:r>
    </w:p>
    <w:p w:rsidR="009F6333" w:rsidRPr="00DB2E03" w:rsidRDefault="009F6333" w:rsidP="009F6333">
      <w:pPr>
        <w:pStyle w:val="ListParagraph"/>
        <w:tabs>
          <w:tab w:val="left" w:pos="3000"/>
        </w:tabs>
        <w:jc w:val="both"/>
        <w:rPr>
          <w:rFonts w:cs="Arial"/>
          <w:sz w:val="24"/>
          <w:szCs w:val="24"/>
        </w:rPr>
      </w:pPr>
    </w:p>
    <w:p w:rsidR="00790A2C" w:rsidRPr="00DB2E03" w:rsidRDefault="00F56FCC" w:rsidP="009F6333">
      <w:pPr>
        <w:pStyle w:val="ListParagraph"/>
        <w:numPr>
          <w:ilvl w:val="0"/>
          <w:numId w:val="22"/>
        </w:numPr>
        <w:tabs>
          <w:tab w:val="left" w:pos="3000"/>
        </w:tabs>
        <w:jc w:val="both"/>
        <w:rPr>
          <w:rFonts w:cs="Arial"/>
          <w:b/>
          <w:bCs/>
          <w:sz w:val="24"/>
          <w:szCs w:val="24"/>
        </w:rPr>
      </w:pPr>
      <w:r w:rsidRPr="00DB2E03">
        <w:rPr>
          <w:rFonts w:cs="Arial"/>
          <w:b/>
          <w:bCs/>
          <w:sz w:val="24"/>
          <w:szCs w:val="24"/>
        </w:rPr>
        <w:lastRenderedPageBreak/>
        <w:t>Discrimination with regards to definition of “debt intervention applicant”</w:t>
      </w:r>
    </w:p>
    <w:p w:rsidR="00F56FCC" w:rsidRPr="00DB2E03" w:rsidRDefault="00F56FCC" w:rsidP="009F6333">
      <w:pPr>
        <w:pStyle w:val="ListParagraph"/>
        <w:tabs>
          <w:tab w:val="left" w:pos="3000"/>
        </w:tabs>
        <w:jc w:val="both"/>
        <w:rPr>
          <w:rFonts w:cs="Arial"/>
          <w:sz w:val="24"/>
          <w:szCs w:val="24"/>
        </w:rPr>
      </w:pPr>
      <w:r w:rsidRPr="00DB2E03">
        <w:rPr>
          <w:rFonts w:cs="Arial"/>
          <w:sz w:val="24"/>
          <w:szCs w:val="24"/>
        </w:rPr>
        <w:t xml:space="preserve">The Draft Bill limits the applicability of debt intervention regulations to only South African citizens or permanent residents, whereas the right to apply for credit under the Act is afforded to every adult natural person. Such a limitation in the Bill seems unjustifiably discriminatory. </w:t>
      </w:r>
    </w:p>
    <w:p w:rsidR="00C9166C" w:rsidRPr="00DB2E03" w:rsidRDefault="00C9166C" w:rsidP="009F6333">
      <w:pPr>
        <w:pStyle w:val="ListParagraph"/>
        <w:tabs>
          <w:tab w:val="left" w:pos="3000"/>
        </w:tabs>
        <w:jc w:val="both"/>
        <w:rPr>
          <w:rFonts w:cs="Arial"/>
          <w:sz w:val="24"/>
          <w:szCs w:val="24"/>
        </w:rPr>
      </w:pPr>
    </w:p>
    <w:p w:rsidR="00F56FCC" w:rsidRPr="00DB2E03" w:rsidRDefault="00F56FCC" w:rsidP="009F6333">
      <w:pPr>
        <w:pStyle w:val="ListParagraph"/>
        <w:numPr>
          <w:ilvl w:val="0"/>
          <w:numId w:val="22"/>
        </w:numPr>
        <w:spacing w:after="0"/>
        <w:jc w:val="both"/>
        <w:rPr>
          <w:rFonts w:cs="Arial"/>
          <w:sz w:val="24"/>
          <w:szCs w:val="24"/>
        </w:rPr>
      </w:pPr>
      <w:r w:rsidRPr="00DB2E03">
        <w:rPr>
          <w:rFonts w:cs="Arial"/>
          <w:b/>
          <w:bCs/>
          <w:sz w:val="24"/>
          <w:szCs w:val="24"/>
        </w:rPr>
        <w:t>Section 88C(5)(c) – “conditions to any credit agreement”</w:t>
      </w:r>
    </w:p>
    <w:p w:rsidR="00F56FCC" w:rsidRPr="00DB2E03" w:rsidRDefault="00F56FCC" w:rsidP="00350705">
      <w:pPr>
        <w:ind w:left="709"/>
        <w:jc w:val="both"/>
        <w:rPr>
          <w:rFonts w:cs="Arial"/>
          <w:sz w:val="24"/>
          <w:szCs w:val="24"/>
        </w:rPr>
      </w:pPr>
      <w:r w:rsidRPr="00DB2E03">
        <w:rPr>
          <w:rFonts w:cs="Arial"/>
          <w:sz w:val="24"/>
          <w:szCs w:val="24"/>
        </w:rPr>
        <w:t xml:space="preserve">This </w:t>
      </w:r>
      <w:r w:rsidR="00C9166C" w:rsidRPr="00DB2E03">
        <w:rPr>
          <w:rFonts w:cs="Arial"/>
          <w:sz w:val="24"/>
          <w:szCs w:val="24"/>
        </w:rPr>
        <w:t>clause</w:t>
      </w:r>
      <w:r w:rsidRPr="00DB2E03">
        <w:rPr>
          <w:rFonts w:cs="Arial"/>
          <w:sz w:val="24"/>
          <w:szCs w:val="24"/>
        </w:rPr>
        <w:t xml:space="preserve"> allows the </w:t>
      </w:r>
      <w:r w:rsidR="00C9166C" w:rsidRPr="00DB2E03">
        <w:rPr>
          <w:rFonts w:cs="Arial"/>
          <w:sz w:val="24"/>
          <w:szCs w:val="24"/>
        </w:rPr>
        <w:t>NCT</w:t>
      </w:r>
      <w:r w:rsidRPr="00DB2E03">
        <w:rPr>
          <w:rFonts w:cs="Arial"/>
          <w:sz w:val="24"/>
          <w:szCs w:val="24"/>
        </w:rPr>
        <w:t xml:space="preserve"> to set conditions to any credit agreement that qualified for debt intervention – no limit or guidance on the conditions appears to be provided. The </w:t>
      </w:r>
      <w:r w:rsidR="00350705" w:rsidRPr="00DB2E03">
        <w:rPr>
          <w:rFonts w:cs="Arial"/>
          <w:sz w:val="24"/>
          <w:szCs w:val="24"/>
        </w:rPr>
        <w:t xml:space="preserve">Bill does </w:t>
      </w:r>
      <w:r w:rsidRPr="00DB2E03">
        <w:rPr>
          <w:rFonts w:cs="Arial"/>
          <w:sz w:val="24"/>
          <w:szCs w:val="24"/>
        </w:rPr>
        <w:t>not even limit these conditions to the provisions of the credit agreement that are relevant in terms of the intervention proceedings</w:t>
      </w:r>
      <w:r w:rsidR="00350705" w:rsidRPr="00DB2E03">
        <w:rPr>
          <w:rFonts w:cs="Arial"/>
          <w:sz w:val="24"/>
          <w:szCs w:val="24"/>
        </w:rPr>
        <w:t>.</w:t>
      </w:r>
    </w:p>
    <w:p w:rsidR="00C9166C" w:rsidRPr="00DB2E03" w:rsidRDefault="00C9166C" w:rsidP="00350705">
      <w:pPr>
        <w:ind w:left="709"/>
        <w:jc w:val="both"/>
        <w:rPr>
          <w:rFonts w:cs="Arial"/>
          <w:sz w:val="24"/>
          <w:szCs w:val="24"/>
        </w:rPr>
      </w:pPr>
    </w:p>
    <w:p w:rsidR="00350705" w:rsidRPr="00DB2E03" w:rsidRDefault="00350705" w:rsidP="00350705">
      <w:pPr>
        <w:ind w:left="709"/>
        <w:jc w:val="both"/>
        <w:rPr>
          <w:rFonts w:cs="Arial"/>
          <w:sz w:val="24"/>
          <w:szCs w:val="24"/>
        </w:rPr>
      </w:pPr>
    </w:p>
    <w:p w:rsidR="00350705" w:rsidRPr="00DB2E03" w:rsidRDefault="00350705" w:rsidP="00350705">
      <w:pPr>
        <w:ind w:left="709"/>
        <w:jc w:val="both"/>
        <w:rPr>
          <w:rFonts w:cs="Arial"/>
          <w:sz w:val="24"/>
          <w:szCs w:val="24"/>
        </w:rPr>
      </w:pPr>
    </w:p>
    <w:p w:rsidR="006264EB" w:rsidRPr="00DB2E03" w:rsidRDefault="006264EB" w:rsidP="00070ACA">
      <w:pPr>
        <w:ind w:left="709"/>
        <w:jc w:val="center"/>
        <w:rPr>
          <w:rFonts w:cs="Arial"/>
          <w:b/>
          <w:sz w:val="24"/>
          <w:szCs w:val="24"/>
        </w:rPr>
      </w:pPr>
    </w:p>
    <w:p w:rsidR="006264EB" w:rsidRPr="00DB2E03" w:rsidRDefault="006264EB" w:rsidP="00070ACA">
      <w:pPr>
        <w:ind w:left="709"/>
        <w:jc w:val="center"/>
        <w:rPr>
          <w:rFonts w:cs="Arial"/>
          <w:b/>
          <w:sz w:val="24"/>
          <w:szCs w:val="24"/>
        </w:rPr>
      </w:pPr>
    </w:p>
    <w:p w:rsidR="006264EB" w:rsidRPr="00DB2E03" w:rsidRDefault="006264EB" w:rsidP="00070ACA">
      <w:pPr>
        <w:ind w:left="709"/>
        <w:jc w:val="center"/>
        <w:rPr>
          <w:rFonts w:cs="Arial"/>
          <w:b/>
          <w:sz w:val="24"/>
          <w:szCs w:val="24"/>
        </w:rPr>
      </w:pPr>
    </w:p>
    <w:p w:rsidR="006264EB" w:rsidRPr="00DB2E03" w:rsidRDefault="006264EB" w:rsidP="00070ACA">
      <w:pPr>
        <w:ind w:left="709"/>
        <w:jc w:val="center"/>
        <w:rPr>
          <w:rFonts w:cs="Arial"/>
          <w:b/>
          <w:sz w:val="24"/>
          <w:szCs w:val="24"/>
        </w:rPr>
      </w:pPr>
    </w:p>
    <w:p w:rsidR="006264EB" w:rsidRPr="00DB2E03" w:rsidRDefault="006264EB" w:rsidP="00070ACA">
      <w:pPr>
        <w:ind w:left="709"/>
        <w:jc w:val="center"/>
        <w:rPr>
          <w:rFonts w:cs="Arial"/>
          <w:b/>
          <w:sz w:val="24"/>
          <w:szCs w:val="24"/>
        </w:rPr>
      </w:pPr>
    </w:p>
    <w:p w:rsidR="006264EB" w:rsidRDefault="006264EB" w:rsidP="00070ACA">
      <w:pPr>
        <w:ind w:left="709"/>
        <w:jc w:val="center"/>
        <w:rPr>
          <w:rFonts w:cs="Arial"/>
          <w:b/>
          <w:sz w:val="24"/>
          <w:szCs w:val="24"/>
        </w:rPr>
      </w:pPr>
    </w:p>
    <w:p w:rsidR="002F67E5" w:rsidRDefault="002F67E5" w:rsidP="00070ACA">
      <w:pPr>
        <w:ind w:left="709"/>
        <w:jc w:val="center"/>
        <w:rPr>
          <w:rFonts w:cs="Arial"/>
          <w:b/>
          <w:sz w:val="24"/>
          <w:szCs w:val="24"/>
        </w:rPr>
      </w:pPr>
    </w:p>
    <w:p w:rsidR="002F67E5" w:rsidRPr="00DB2E03" w:rsidRDefault="002F67E5" w:rsidP="00070ACA">
      <w:pPr>
        <w:ind w:left="709"/>
        <w:jc w:val="center"/>
        <w:rPr>
          <w:rFonts w:cs="Arial"/>
          <w:b/>
          <w:sz w:val="24"/>
          <w:szCs w:val="24"/>
        </w:rPr>
      </w:pPr>
    </w:p>
    <w:p w:rsidR="006264EB" w:rsidRPr="00DB2E03" w:rsidRDefault="006264EB" w:rsidP="00070ACA">
      <w:pPr>
        <w:ind w:left="709"/>
        <w:jc w:val="center"/>
        <w:rPr>
          <w:rFonts w:cs="Arial"/>
          <w:b/>
          <w:sz w:val="24"/>
          <w:szCs w:val="24"/>
        </w:rPr>
      </w:pPr>
    </w:p>
    <w:p w:rsidR="006264EB" w:rsidRPr="00DB2E03" w:rsidRDefault="006264EB" w:rsidP="00070ACA">
      <w:pPr>
        <w:ind w:left="709"/>
        <w:jc w:val="center"/>
        <w:rPr>
          <w:rFonts w:cs="Arial"/>
          <w:b/>
          <w:sz w:val="24"/>
          <w:szCs w:val="24"/>
        </w:rPr>
      </w:pPr>
    </w:p>
    <w:p w:rsidR="00350705" w:rsidRPr="00DB2E03" w:rsidRDefault="00350705" w:rsidP="00070ACA">
      <w:pPr>
        <w:ind w:left="709"/>
        <w:jc w:val="center"/>
        <w:rPr>
          <w:rFonts w:cs="Arial"/>
          <w:b/>
          <w:sz w:val="24"/>
          <w:szCs w:val="24"/>
        </w:rPr>
      </w:pPr>
      <w:r w:rsidRPr="00DB2E03">
        <w:rPr>
          <w:rFonts w:cs="Arial"/>
          <w:b/>
          <w:sz w:val="24"/>
          <w:szCs w:val="24"/>
        </w:rPr>
        <w:lastRenderedPageBreak/>
        <w:t>ANNEXURE 2</w:t>
      </w:r>
    </w:p>
    <w:p w:rsidR="00350705" w:rsidRPr="00DB2E03" w:rsidRDefault="00350705" w:rsidP="00070ACA">
      <w:pPr>
        <w:ind w:left="709"/>
        <w:jc w:val="center"/>
        <w:rPr>
          <w:rFonts w:cs="Arial"/>
          <w:b/>
          <w:sz w:val="24"/>
          <w:szCs w:val="24"/>
        </w:rPr>
      </w:pPr>
      <w:r w:rsidRPr="00DB2E03">
        <w:rPr>
          <w:rFonts w:cs="Arial"/>
          <w:b/>
          <w:sz w:val="24"/>
          <w:szCs w:val="24"/>
        </w:rPr>
        <w:t>COUNSEL OPINION</w:t>
      </w:r>
    </w:p>
    <w:p w:rsidR="00350705" w:rsidRPr="00DB2E03" w:rsidRDefault="00350705" w:rsidP="00070ACA">
      <w:pPr>
        <w:ind w:left="709"/>
        <w:jc w:val="center"/>
        <w:rPr>
          <w:rFonts w:cs="Arial"/>
          <w:b/>
          <w:sz w:val="24"/>
          <w:szCs w:val="24"/>
        </w:rPr>
      </w:pPr>
      <w:r w:rsidRPr="00DB2E03">
        <w:rPr>
          <w:rFonts w:cs="Arial"/>
          <w:b/>
          <w:sz w:val="24"/>
          <w:szCs w:val="24"/>
        </w:rPr>
        <w:t>EXECUTIVE SUMMARY</w:t>
      </w:r>
    </w:p>
    <w:p w:rsidR="00466B94" w:rsidRPr="0013462F" w:rsidRDefault="00466B94" w:rsidP="00466B94">
      <w:pPr>
        <w:jc w:val="both"/>
        <w:rPr>
          <w:sz w:val="26"/>
          <w:szCs w:val="26"/>
          <w:lang w:val="en-GB"/>
        </w:rPr>
      </w:pPr>
    </w:p>
    <w:p w:rsidR="00466B94" w:rsidRPr="0013462F" w:rsidRDefault="00466B94" w:rsidP="00466B94">
      <w:pPr>
        <w:pStyle w:val="ListParagraph"/>
        <w:numPr>
          <w:ilvl w:val="1"/>
          <w:numId w:val="24"/>
        </w:numPr>
        <w:jc w:val="both"/>
        <w:rPr>
          <w:sz w:val="26"/>
          <w:szCs w:val="26"/>
        </w:rPr>
      </w:pPr>
      <w:r w:rsidRPr="0013462F">
        <w:rPr>
          <w:sz w:val="26"/>
          <w:szCs w:val="26"/>
        </w:rPr>
        <w:t xml:space="preserve">In summary, this opinion expresses my view </w:t>
      </w:r>
      <w:r>
        <w:rPr>
          <w:sz w:val="26"/>
          <w:szCs w:val="26"/>
        </w:rPr>
        <w:t xml:space="preserve">that </w:t>
      </w:r>
      <w:r w:rsidRPr="0013462F">
        <w:rPr>
          <w:sz w:val="26"/>
          <w:szCs w:val="26"/>
        </w:rPr>
        <w:t xml:space="preserve">the provisions in </w:t>
      </w:r>
      <w:r>
        <w:rPr>
          <w:sz w:val="26"/>
          <w:szCs w:val="26"/>
        </w:rPr>
        <w:t xml:space="preserve">the Bill </w:t>
      </w:r>
      <w:r w:rsidRPr="0013462F">
        <w:rPr>
          <w:sz w:val="26"/>
          <w:szCs w:val="26"/>
        </w:rPr>
        <w:t>relating to applications for debt intervention</w:t>
      </w:r>
      <w:r>
        <w:rPr>
          <w:sz w:val="26"/>
          <w:szCs w:val="26"/>
        </w:rPr>
        <w:t xml:space="preserve"> are</w:t>
      </w:r>
      <w:r w:rsidRPr="0013462F">
        <w:rPr>
          <w:sz w:val="26"/>
          <w:szCs w:val="26"/>
        </w:rPr>
        <w:t xml:space="preserve"> unconstitutional.</w:t>
      </w:r>
    </w:p>
    <w:p w:rsidR="00466B94" w:rsidRPr="0013462F" w:rsidRDefault="00466B94" w:rsidP="00466B94">
      <w:pPr>
        <w:pStyle w:val="ListParagraph"/>
        <w:ind w:left="792"/>
        <w:jc w:val="both"/>
        <w:rPr>
          <w:sz w:val="26"/>
          <w:szCs w:val="26"/>
        </w:rPr>
      </w:pPr>
    </w:p>
    <w:p w:rsidR="00466B94" w:rsidRPr="0013462F" w:rsidRDefault="00466B94" w:rsidP="00466B94">
      <w:pPr>
        <w:pStyle w:val="ListParagraph"/>
        <w:numPr>
          <w:ilvl w:val="1"/>
          <w:numId w:val="24"/>
        </w:numPr>
        <w:jc w:val="both"/>
        <w:rPr>
          <w:sz w:val="26"/>
          <w:szCs w:val="26"/>
        </w:rPr>
      </w:pPr>
      <w:r>
        <w:rPr>
          <w:sz w:val="26"/>
          <w:szCs w:val="26"/>
        </w:rPr>
        <w:t>This is because</w:t>
      </w:r>
      <w:r w:rsidRPr="0013462F">
        <w:rPr>
          <w:sz w:val="26"/>
          <w:szCs w:val="26"/>
        </w:rPr>
        <w:t xml:space="preserve"> these provisions:</w:t>
      </w:r>
    </w:p>
    <w:p w:rsidR="00466B94" w:rsidRPr="0013462F" w:rsidRDefault="00466B94" w:rsidP="00466B94">
      <w:pPr>
        <w:pStyle w:val="ListParagraph"/>
        <w:ind w:left="792"/>
        <w:jc w:val="both"/>
        <w:rPr>
          <w:sz w:val="26"/>
          <w:szCs w:val="26"/>
        </w:rPr>
      </w:pPr>
    </w:p>
    <w:p w:rsidR="00466B94" w:rsidRPr="00234465" w:rsidRDefault="00466B94" w:rsidP="00466B94">
      <w:pPr>
        <w:pStyle w:val="ListParagraph"/>
        <w:numPr>
          <w:ilvl w:val="2"/>
          <w:numId w:val="24"/>
        </w:numPr>
        <w:jc w:val="both"/>
        <w:rPr>
          <w:sz w:val="26"/>
          <w:szCs w:val="26"/>
        </w:rPr>
      </w:pPr>
      <w:r w:rsidRPr="00234465">
        <w:rPr>
          <w:sz w:val="26"/>
          <w:szCs w:val="26"/>
        </w:rPr>
        <w:t>Amount to arbitrary deprivation of property in contravention of section 25 (1) of the Constitution, which is not justifiable in terms of section 36 of the Constitution</w:t>
      </w:r>
      <w:r>
        <w:rPr>
          <w:sz w:val="26"/>
          <w:szCs w:val="26"/>
        </w:rPr>
        <w:t>,</w:t>
      </w:r>
      <w:r w:rsidRPr="00234465">
        <w:rPr>
          <w:sz w:val="26"/>
          <w:szCs w:val="26"/>
        </w:rPr>
        <w:t xml:space="preserve"> because:</w:t>
      </w:r>
    </w:p>
    <w:p w:rsidR="00466B94" w:rsidRPr="0013462F" w:rsidRDefault="00466B94" w:rsidP="00466B94">
      <w:pPr>
        <w:pStyle w:val="ListParagraph"/>
        <w:ind w:left="1224"/>
        <w:jc w:val="both"/>
        <w:rPr>
          <w:sz w:val="26"/>
          <w:szCs w:val="26"/>
        </w:rPr>
      </w:pPr>
    </w:p>
    <w:p w:rsidR="00466B94" w:rsidRPr="0013462F" w:rsidRDefault="00466B94" w:rsidP="00466B94">
      <w:pPr>
        <w:pStyle w:val="ListParagraph"/>
        <w:numPr>
          <w:ilvl w:val="3"/>
          <w:numId w:val="24"/>
        </w:numPr>
        <w:jc w:val="both"/>
        <w:rPr>
          <w:sz w:val="26"/>
          <w:szCs w:val="26"/>
        </w:rPr>
      </w:pPr>
      <w:r>
        <w:rPr>
          <w:sz w:val="26"/>
          <w:szCs w:val="26"/>
        </w:rPr>
        <w:t xml:space="preserve">They are - </w:t>
      </w:r>
      <w:r w:rsidRPr="0013462F">
        <w:rPr>
          <w:sz w:val="26"/>
          <w:szCs w:val="26"/>
        </w:rPr>
        <w:t>without sufficient justification</w:t>
      </w:r>
      <w:r>
        <w:rPr>
          <w:sz w:val="26"/>
          <w:szCs w:val="26"/>
        </w:rPr>
        <w:t xml:space="preserve"> - </w:t>
      </w:r>
      <w:r w:rsidRPr="0013462F">
        <w:rPr>
          <w:sz w:val="26"/>
          <w:szCs w:val="26"/>
        </w:rPr>
        <w:t>retrospective in effect;</w:t>
      </w:r>
    </w:p>
    <w:p w:rsidR="00466B94" w:rsidRPr="0013462F" w:rsidRDefault="00466B94" w:rsidP="00466B94">
      <w:pPr>
        <w:pStyle w:val="ListParagraph"/>
        <w:ind w:left="1728"/>
        <w:jc w:val="both"/>
        <w:rPr>
          <w:sz w:val="26"/>
          <w:szCs w:val="26"/>
        </w:rPr>
      </w:pPr>
    </w:p>
    <w:p w:rsidR="00466B94" w:rsidRPr="0013462F" w:rsidRDefault="00466B94" w:rsidP="00466B94">
      <w:pPr>
        <w:pStyle w:val="ListParagraph"/>
        <w:numPr>
          <w:ilvl w:val="3"/>
          <w:numId w:val="24"/>
        </w:numPr>
        <w:jc w:val="both"/>
        <w:rPr>
          <w:sz w:val="26"/>
          <w:szCs w:val="26"/>
        </w:rPr>
      </w:pPr>
      <w:r w:rsidRPr="0013462F">
        <w:rPr>
          <w:sz w:val="26"/>
          <w:szCs w:val="26"/>
        </w:rPr>
        <w:t>The criteria in terms of which debt intervention applications are granted:</w:t>
      </w:r>
    </w:p>
    <w:p w:rsidR="00466B94" w:rsidRPr="0013462F" w:rsidRDefault="00466B94" w:rsidP="00466B94">
      <w:pPr>
        <w:pStyle w:val="ListParagraph"/>
        <w:ind w:left="1728"/>
        <w:jc w:val="both"/>
        <w:rPr>
          <w:sz w:val="26"/>
          <w:szCs w:val="26"/>
        </w:rPr>
      </w:pPr>
    </w:p>
    <w:p w:rsidR="00466B94" w:rsidRPr="0013462F" w:rsidRDefault="00466B94" w:rsidP="00466B94">
      <w:pPr>
        <w:pStyle w:val="ListParagraph"/>
        <w:numPr>
          <w:ilvl w:val="4"/>
          <w:numId w:val="24"/>
        </w:numPr>
        <w:jc w:val="both"/>
        <w:rPr>
          <w:sz w:val="26"/>
          <w:szCs w:val="26"/>
        </w:rPr>
      </w:pPr>
      <w:r w:rsidRPr="0013462F">
        <w:rPr>
          <w:sz w:val="26"/>
          <w:szCs w:val="26"/>
        </w:rPr>
        <w:t xml:space="preserve">Are not rationally related to the purpose of assisting over-indebted persons, as they refer to such person’s income and assets only, and not their expenses, an essential component in assessing over-indebtedness; </w:t>
      </w:r>
    </w:p>
    <w:p w:rsidR="00466B94" w:rsidRPr="0013462F" w:rsidRDefault="00466B94" w:rsidP="00466B94">
      <w:pPr>
        <w:pStyle w:val="ListParagraph"/>
        <w:ind w:left="1728"/>
        <w:jc w:val="both"/>
        <w:rPr>
          <w:sz w:val="26"/>
          <w:szCs w:val="26"/>
        </w:rPr>
      </w:pPr>
    </w:p>
    <w:p w:rsidR="00466B94" w:rsidRPr="0013462F" w:rsidRDefault="00466B94" w:rsidP="00466B94">
      <w:pPr>
        <w:pStyle w:val="ListParagraph"/>
        <w:numPr>
          <w:ilvl w:val="4"/>
          <w:numId w:val="24"/>
        </w:numPr>
        <w:jc w:val="both"/>
        <w:rPr>
          <w:sz w:val="26"/>
          <w:szCs w:val="26"/>
        </w:rPr>
      </w:pPr>
      <w:r w:rsidRPr="0013462F">
        <w:rPr>
          <w:sz w:val="26"/>
          <w:szCs w:val="26"/>
        </w:rPr>
        <w:t xml:space="preserve">Are overbroad, in that they include many persons who could not be described as over-indebted, and thus operate unfairly to credit providers; </w:t>
      </w:r>
    </w:p>
    <w:p w:rsidR="00466B94" w:rsidRPr="0013462F" w:rsidRDefault="00466B94" w:rsidP="00466B94">
      <w:pPr>
        <w:pStyle w:val="ListParagraph"/>
        <w:ind w:left="2232"/>
        <w:jc w:val="both"/>
        <w:rPr>
          <w:sz w:val="26"/>
          <w:szCs w:val="26"/>
        </w:rPr>
      </w:pPr>
    </w:p>
    <w:p w:rsidR="00466B94" w:rsidRDefault="00466B94" w:rsidP="00466B94">
      <w:pPr>
        <w:pStyle w:val="ListParagraph"/>
        <w:numPr>
          <w:ilvl w:val="4"/>
          <w:numId w:val="24"/>
        </w:numPr>
        <w:jc w:val="both"/>
        <w:rPr>
          <w:sz w:val="26"/>
          <w:szCs w:val="26"/>
        </w:rPr>
      </w:pPr>
      <w:r w:rsidRPr="0013462F">
        <w:rPr>
          <w:sz w:val="26"/>
          <w:szCs w:val="26"/>
        </w:rPr>
        <w:lastRenderedPageBreak/>
        <w:t>Contain perverse incentives and unintended consequences which run counter to the stated aims of the Bill and the NCA, thereby also creating a significant moral hazard</w:t>
      </w:r>
      <w:r>
        <w:rPr>
          <w:sz w:val="26"/>
          <w:szCs w:val="26"/>
        </w:rPr>
        <w:t>; and</w:t>
      </w:r>
    </w:p>
    <w:p w:rsidR="00466B94" w:rsidRPr="00234465" w:rsidRDefault="00466B94" w:rsidP="00466B94">
      <w:pPr>
        <w:pStyle w:val="ListParagraph"/>
        <w:rPr>
          <w:sz w:val="26"/>
          <w:szCs w:val="26"/>
        </w:rPr>
      </w:pPr>
    </w:p>
    <w:p w:rsidR="00466B94" w:rsidRPr="0013462F" w:rsidRDefault="00466B94" w:rsidP="00466B94">
      <w:pPr>
        <w:pStyle w:val="ListParagraph"/>
        <w:numPr>
          <w:ilvl w:val="4"/>
          <w:numId w:val="24"/>
        </w:numPr>
        <w:jc w:val="both"/>
        <w:rPr>
          <w:sz w:val="26"/>
          <w:szCs w:val="26"/>
        </w:rPr>
      </w:pPr>
      <w:r>
        <w:rPr>
          <w:sz w:val="26"/>
          <w:szCs w:val="26"/>
        </w:rPr>
        <w:t xml:space="preserve">Are procedurally arbitrary. </w:t>
      </w:r>
      <w:r w:rsidRPr="0013462F">
        <w:rPr>
          <w:sz w:val="26"/>
          <w:szCs w:val="26"/>
        </w:rPr>
        <w:t xml:space="preserve"> </w:t>
      </w:r>
    </w:p>
    <w:p w:rsidR="00466B94" w:rsidRPr="0013462F" w:rsidRDefault="00466B94" w:rsidP="00466B94">
      <w:pPr>
        <w:pStyle w:val="ListParagraph"/>
        <w:rPr>
          <w:sz w:val="26"/>
          <w:szCs w:val="26"/>
        </w:rPr>
      </w:pPr>
    </w:p>
    <w:p w:rsidR="00466B94" w:rsidRPr="0013462F" w:rsidRDefault="00466B94" w:rsidP="00466B94">
      <w:pPr>
        <w:pStyle w:val="ListParagraph"/>
        <w:numPr>
          <w:ilvl w:val="2"/>
          <w:numId w:val="24"/>
        </w:numPr>
        <w:jc w:val="both"/>
        <w:rPr>
          <w:sz w:val="26"/>
          <w:szCs w:val="26"/>
        </w:rPr>
      </w:pPr>
      <w:r w:rsidRPr="0013462F">
        <w:rPr>
          <w:sz w:val="26"/>
          <w:szCs w:val="26"/>
        </w:rPr>
        <w:t xml:space="preserve">Constitute infringements of the dignity of </w:t>
      </w:r>
      <w:r>
        <w:rPr>
          <w:sz w:val="26"/>
          <w:szCs w:val="26"/>
        </w:rPr>
        <w:t xml:space="preserve">relevant </w:t>
      </w:r>
      <w:r w:rsidRPr="0013462F">
        <w:rPr>
          <w:sz w:val="26"/>
          <w:szCs w:val="26"/>
        </w:rPr>
        <w:t xml:space="preserve">credit consumers, in that they treat such consumers as unable to manage their finances merely because they have </w:t>
      </w:r>
      <w:r>
        <w:rPr>
          <w:sz w:val="26"/>
          <w:szCs w:val="26"/>
        </w:rPr>
        <w:t xml:space="preserve">relatively </w:t>
      </w:r>
      <w:r w:rsidRPr="0013462F">
        <w:rPr>
          <w:sz w:val="26"/>
          <w:szCs w:val="26"/>
        </w:rPr>
        <w:t>insignificant incomes and no realisable assets, and in doing so, affect their ability to access credit in the future.</w:t>
      </w:r>
    </w:p>
    <w:p w:rsidR="00466B94" w:rsidRPr="0013462F" w:rsidRDefault="00466B94" w:rsidP="00466B94">
      <w:pPr>
        <w:pStyle w:val="ListParagraph"/>
        <w:ind w:left="1728"/>
        <w:jc w:val="both"/>
        <w:rPr>
          <w:sz w:val="26"/>
          <w:szCs w:val="26"/>
        </w:rPr>
      </w:pPr>
    </w:p>
    <w:p w:rsidR="00466B94" w:rsidRPr="0013462F" w:rsidRDefault="00466B94" w:rsidP="00466B94">
      <w:pPr>
        <w:pStyle w:val="ListParagraph"/>
        <w:numPr>
          <w:ilvl w:val="2"/>
          <w:numId w:val="24"/>
        </w:numPr>
        <w:jc w:val="both"/>
        <w:rPr>
          <w:sz w:val="26"/>
          <w:szCs w:val="26"/>
        </w:rPr>
      </w:pPr>
      <w:r w:rsidRPr="0013462F">
        <w:rPr>
          <w:sz w:val="26"/>
          <w:szCs w:val="26"/>
        </w:rPr>
        <w:t xml:space="preserve">Constitute unjustifiable infringements of the right of credit providers to have disputes resolved by the application of law before an independent and impartial tribunal, in particular in that there is an absence: </w:t>
      </w:r>
    </w:p>
    <w:p w:rsidR="00466B94" w:rsidRPr="0013462F" w:rsidRDefault="00466B94" w:rsidP="00466B94">
      <w:pPr>
        <w:pStyle w:val="ListParagraph"/>
        <w:ind w:left="1728"/>
        <w:jc w:val="both"/>
        <w:rPr>
          <w:sz w:val="26"/>
          <w:szCs w:val="26"/>
        </w:rPr>
      </w:pPr>
    </w:p>
    <w:p w:rsidR="00466B94" w:rsidRPr="0013462F" w:rsidRDefault="00466B94" w:rsidP="00466B94">
      <w:pPr>
        <w:pStyle w:val="ListParagraph"/>
        <w:numPr>
          <w:ilvl w:val="3"/>
          <w:numId w:val="24"/>
        </w:numPr>
        <w:jc w:val="both"/>
        <w:rPr>
          <w:sz w:val="26"/>
          <w:szCs w:val="26"/>
        </w:rPr>
      </w:pPr>
      <w:r w:rsidRPr="0013462F">
        <w:rPr>
          <w:sz w:val="26"/>
          <w:szCs w:val="26"/>
        </w:rPr>
        <w:t>of any real discretion on the part of the Tribunal; or</w:t>
      </w:r>
    </w:p>
    <w:p w:rsidR="00466B94" w:rsidRPr="0013462F" w:rsidRDefault="00466B94" w:rsidP="00466B94">
      <w:pPr>
        <w:pStyle w:val="ListParagraph"/>
        <w:ind w:left="2232"/>
        <w:jc w:val="both"/>
        <w:rPr>
          <w:sz w:val="26"/>
          <w:szCs w:val="26"/>
        </w:rPr>
      </w:pPr>
    </w:p>
    <w:p w:rsidR="00466B94" w:rsidRDefault="00466B94" w:rsidP="00466B94">
      <w:pPr>
        <w:pStyle w:val="ListParagraph"/>
        <w:numPr>
          <w:ilvl w:val="3"/>
          <w:numId w:val="24"/>
        </w:numPr>
        <w:jc w:val="both"/>
        <w:rPr>
          <w:sz w:val="26"/>
          <w:szCs w:val="26"/>
        </w:rPr>
      </w:pPr>
      <w:r w:rsidRPr="0013462F">
        <w:rPr>
          <w:sz w:val="26"/>
          <w:szCs w:val="26"/>
        </w:rPr>
        <w:t>any provisions enabling a credit provider to make representations, or lead any evidence to</w:t>
      </w:r>
      <w:r>
        <w:rPr>
          <w:sz w:val="26"/>
          <w:szCs w:val="26"/>
        </w:rPr>
        <w:t xml:space="preserve"> meaningfully affect the Tribunal’s discretion</w:t>
      </w:r>
      <w:r w:rsidRPr="0013462F">
        <w:rPr>
          <w:sz w:val="26"/>
          <w:szCs w:val="26"/>
        </w:rPr>
        <w:t>.</w:t>
      </w:r>
    </w:p>
    <w:p w:rsidR="00F56FCC" w:rsidRPr="00DB2E03" w:rsidRDefault="00F56FCC" w:rsidP="00070ACA">
      <w:pPr>
        <w:tabs>
          <w:tab w:val="left" w:pos="3000"/>
        </w:tabs>
        <w:jc w:val="both"/>
        <w:rPr>
          <w:rFonts w:cs="Arial"/>
          <w:sz w:val="24"/>
          <w:szCs w:val="24"/>
        </w:rPr>
      </w:pPr>
    </w:p>
    <w:sectPr w:rsidR="00F56FCC" w:rsidRPr="00DB2E03" w:rsidSect="0029151B">
      <w:head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09D005" w15:done="0"/>
  <w15:commentEx w15:paraId="768D443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013" w:rsidRDefault="00E73013" w:rsidP="0029151B">
      <w:pPr>
        <w:spacing w:after="0" w:line="240" w:lineRule="auto"/>
      </w:pPr>
      <w:r>
        <w:separator/>
      </w:r>
    </w:p>
  </w:endnote>
  <w:endnote w:type="continuationSeparator" w:id="0">
    <w:p w:rsidR="00E73013" w:rsidRDefault="00E73013" w:rsidP="00291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CC" w:rsidRPr="0029151B" w:rsidRDefault="00896346" w:rsidP="0029151B">
    <w:pPr>
      <w:pStyle w:val="Header"/>
      <w:tabs>
        <w:tab w:val="center" w:pos="4153"/>
        <w:tab w:val="right" w:pos="8306"/>
      </w:tabs>
      <w:rPr>
        <w:sz w:val="20"/>
        <w:szCs w:val="20"/>
      </w:rPr>
    </w:pPr>
    <w:r w:rsidRPr="00896346">
      <w:rPr>
        <w:noProof/>
        <w:sz w:val="0"/>
        <w:szCs w:val="0"/>
        <w:lang w:eastAsia="en-ZA"/>
      </w:rPr>
      <w:pict>
        <v:shapetype id="_x0000_t202" coordsize="21600,21600" o:spt="202" path="m,l,21600r21600,l21600,xe">
          <v:stroke joinstyle="miter"/>
          <v:path gradientshapeok="t" o:connecttype="rect"/>
        </v:shapetype>
        <v:shape id="WordArt 1" o:spid="_x0000_s4097" type="#_x0000_t202" style="position:absolute;margin-left:0;margin-top:0;width:527.85pt;height:131.9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" o:allowincell="f" filled="f" stroked="f">
          <v:stroke joinstyle="round"/>
          <o:lock v:ext="edit" text="t" shapetype="t"/>
          <w10:wrap anchorx="margin" anchory="margin"/>
        </v:shape>
      </w:pict>
    </w:r>
  </w:p>
  <w:tbl>
    <w:tblPr>
      <w:tblW w:w="9639" w:type="auto"/>
      <w:tblBorders>
        <w:top w:val="single" w:sz="4" w:space="0" w:color="auto"/>
        <w:insideH w:val="single" w:sz="4" w:space="0" w:color="auto"/>
        <w:insideV w:val="single" w:sz="4" w:space="0" w:color="auto"/>
      </w:tblBorders>
      <w:tblLook w:val="04A0"/>
    </w:tblPr>
    <w:tblGrid>
      <w:gridCol w:w="9242"/>
    </w:tblGrid>
    <w:tr w:rsidR="009144CC" w:rsidTr="002D6BDB">
      <w:tc>
        <w:tcPr>
          <w:tcW w:w="9639" w:type="dxa"/>
          <w:tcBorders>
            <w:top w:val="single" w:sz="4" w:space="0" w:color="auto"/>
            <w:left w:val="nil"/>
            <w:bottom w:val="nil"/>
            <w:right w:val="nil"/>
          </w:tcBorders>
          <w:tcMar>
            <w:top w:w="0" w:type="dxa"/>
            <w:left w:w="108" w:type="dxa"/>
            <w:bottom w:w="0" w:type="dxa"/>
            <w:right w:w="108" w:type="dxa"/>
          </w:tcMar>
        </w:tcPr>
        <w:p w:rsidR="009144CC" w:rsidRPr="0029151B" w:rsidRDefault="009144CC" w:rsidP="00F0357D">
          <w:pPr>
            <w:pStyle w:val="Footer"/>
            <w:tabs>
              <w:tab w:val="center" w:pos="4320"/>
              <w:tab w:val="right" w:pos="8640"/>
            </w:tabs>
            <w:spacing w:before="120"/>
            <w:jc w:val="center"/>
            <w:rPr>
              <w:rFonts w:eastAsia="Arial" w:cs="Arial"/>
              <w:i/>
              <w:sz w:val="16"/>
              <w:szCs w:val="16"/>
            </w:rPr>
          </w:pPr>
          <w:r w:rsidRPr="0029151B">
            <w:rPr>
              <w:rFonts w:eastAsia="Arial" w:cs="Arial"/>
              <w:i/>
              <w:sz w:val="16"/>
              <w:szCs w:val="16"/>
            </w:rPr>
            <w:t xml:space="preserve">Page </w:t>
          </w:r>
          <w:r w:rsidR="00896346" w:rsidRPr="00896346">
            <w:rPr>
              <w:rStyle w:val="PageNumber"/>
              <w:rFonts w:ascii="Arial" w:eastAsia="Arial" w:hAnsi="Arial" w:cs="Arial"/>
              <w:i/>
            </w:rPr>
            <w:fldChar w:fldCharType="begin"/>
          </w:r>
          <w:r w:rsidRPr="0029151B">
            <w:rPr>
              <w:rStyle w:val="PageNumber"/>
              <w:rFonts w:ascii="Arial" w:eastAsia="Arial" w:hAnsi="Arial" w:cs="Arial"/>
              <w:i/>
              <w:sz w:val="16"/>
              <w:szCs w:val="16"/>
            </w:rPr>
            <w:instrText xml:space="preserve">PAGE </w:instrText>
          </w:r>
          <w:r w:rsidR="00896346" w:rsidRPr="00896346">
            <w:rPr>
              <w:rStyle w:val="PageNumber"/>
              <w:rFonts w:ascii="Arial" w:eastAsia="Arial" w:hAnsi="Arial" w:cs="Arial"/>
              <w:i/>
            </w:rPr>
            <w:fldChar w:fldCharType="separate"/>
          </w:r>
          <w:r w:rsidR="001E077B">
            <w:rPr>
              <w:rStyle w:val="PageNumber"/>
              <w:rFonts w:ascii="Arial" w:eastAsia="Arial" w:hAnsi="Arial" w:cs="Arial"/>
              <w:i/>
              <w:noProof/>
              <w:sz w:val="16"/>
              <w:szCs w:val="16"/>
            </w:rPr>
            <w:t>2</w:t>
          </w:r>
          <w:r w:rsidR="00896346" w:rsidRPr="0029151B">
            <w:rPr>
              <w:rFonts w:cs="Arial"/>
              <w:sz w:val="16"/>
              <w:szCs w:val="16"/>
            </w:rPr>
            <w:fldChar w:fldCharType="end"/>
          </w:r>
        </w:p>
      </w:tc>
    </w:tr>
  </w:tbl>
  <w:p w:rsidR="009144CC" w:rsidRDefault="009144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CC" w:rsidRDefault="009144CC">
    <w:pPr>
      <w:pStyle w:val="Footer"/>
    </w:pPr>
    <w:r>
      <w:rPr>
        <w:noProof/>
        <w:color w:val="666666"/>
        <w:lang w:eastAsia="en-ZA"/>
      </w:rPr>
      <w:drawing>
        <wp:inline distT="0" distB="0" distL="0" distR="0">
          <wp:extent cx="5680710" cy="38735"/>
          <wp:effectExtent l="0" t="0" r="0" b="0"/>
          <wp:docPr id="3" name="Picture 3" descr="DA_Letterhead_Footer_Draft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_Letterhead_Footer_Draft_0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0710" cy="38735"/>
                  </a:xfrm>
                  <a:prstGeom prst="rect">
                    <a:avLst/>
                  </a:prstGeom>
                  <a:noFill/>
                  <a:ln>
                    <a:noFill/>
                  </a:ln>
                </pic:spPr>
              </pic:pic>
            </a:graphicData>
          </a:graphic>
        </wp:inline>
      </w:drawing>
    </w:r>
  </w:p>
  <w:p w:rsidR="009144CC" w:rsidRDefault="009144CC" w:rsidP="00673482">
    <w:pPr>
      <w:tabs>
        <w:tab w:val="center" w:pos="4320"/>
        <w:tab w:val="right" w:pos="8640"/>
      </w:tabs>
      <w:spacing w:before="60" w:after="60" w:line="240" w:lineRule="auto"/>
      <w:jc w:val="center"/>
      <w:rPr>
        <w:rFonts w:eastAsia="Times New Roman" w:cs="Arial"/>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013" w:rsidRDefault="00E73013" w:rsidP="0029151B">
      <w:pPr>
        <w:spacing w:after="0" w:line="240" w:lineRule="auto"/>
      </w:pPr>
      <w:r>
        <w:separator/>
      </w:r>
    </w:p>
  </w:footnote>
  <w:footnote w:type="continuationSeparator" w:id="0">
    <w:p w:rsidR="00E73013" w:rsidRDefault="00E73013" w:rsidP="0029151B">
      <w:pPr>
        <w:spacing w:after="0" w:line="240" w:lineRule="auto"/>
      </w:pPr>
      <w:r>
        <w:continuationSeparator/>
      </w:r>
    </w:p>
  </w:footnote>
  <w:footnote w:id="1">
    <w:p w:rsidR="009144CC" w:rsidRDefault="009144CC" w:rsidP="0023561D">
      <w:pPr>
        <w:pStyle w:val="FootnoteText"/>
      </w:pPr>
      <w:r>
        <w:rPr>
          <w:rStyle w:val="FootnoteReference"/>
        </w:rPr>
        <w:footnoteRef/>
      </w:r>
      <w:r>
        <w:t xml:space="preserve"> </w:t>
      </w:r>
      <w:r w:rsidRPr="00FE01E7">
        <w:t xml:space="preserve">National Credit Regulator v Opperman 2013 (2) BCLR 170 (CC) [57]  </w:t>
      </w:r>
    </w:p>
  </w:footnote>
  <w:footnote w:id="2">
    <w:p w:rsidR="009144CC" w:rsidRDefault="009144CC" w:rsidP="0023561D">
      <w:pPr>
        <w:pStyle w:val="FootnoteText"/>
      </w:pPr>
      <w:r>
        <w:rPr>
          <w:rStyle w:val="FootnoteReference"/>
        </w:rPr>
        <w:footnoteRef/>
      </w:r>
      <w:r>
        <w:t xml:space="preserve"> </w:t>
      </w:r>
      <w:r w:rsidRPr="00FE01E7">
        <w:t>First National Bank of SA Limited t/a Wesbank v Commissioner for the South African Revenue Services and Another; First National Bank of SA Limited t/a Wesbank v Minister of Finance 2002 (7) BCLR 702 (CC) [44 -45]</w:t>
      </w:r>
    </w:p>
  </w:footnote>
  <w:footnote w:id="3">
    <w:p w:rsidR="009144CC" w:rsidRDefault="009144CC" w:rsidP="0023561D">
      <w:pPr>
        <w:pStyle w:val="FootnoteText"/>
      </w:pPr>
      <w:r>
        <w:rPr>
          <w:rStyle w:val="FootnoteReference"/>
        </w:rPr>
        <w:footnoteRef/>
      </w:r>
      <w:r>
        <w:t xml:space="preserve"> </w:t>
      </w:r>
      <w:r w:rsidRPr="00FE01E7">
        <w:t>First National Bank of SA Limited t/a Wesbank v Commissioner for the South African Revenue Services and Another; First National Bank of SA Limited t/a Wesbank v Minister of Finance 2002 (7) BCLR 702 (CC) the Constitutional Court stated [100]</w:t>
      </w:r>
    </w:p>
  </w:footnote>
  <w:footnote w:id="4">
    <w:p w:rsidR="009144CC" w:rsidRDefault="009144CC" w:rsidP="0023561D">
      <w:pPr>
        <w:pStyle w:val="FootnoteText"/>
      </w:pPr>
      <w:r>
        <w:rPr>
          <w:rStyle w:val="FootnoteReference"/>
        </w:rPr>
        <w:footnoteRef/>
      </w:r>
      <w:r>
        <w:t xml:space="preserve"> </w:t>
      </w:r>
      <w:r w:rsidRPr="00F80624">
        <w:t>First National Bank of SA Limited t/a Wesbank v Commissioner for the South African Revenue Services and Another; First National Bank of SA Limited t/a Wesbank v Minister of Finance 2002 (7) BCLR 702 (CC)the Constitutional Court stated [100]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CC" w:rsidRDefault="00896346">
    <w:pPr>
      <w:pStyle w:val="Header"/>
    </w:pPr>
    <w:r>
      <w:rPr>
        <w:noProof/>
        <w:lang w:eastAsia="en-ZA"/>
      </w:rPr>
      <w:pict>
        <v:shapetype id="_x0000_t202" coordsize="21600,21600" o:spt="202" path="m,l,21600r21600,l21600,xe">
          <v:stroke joinstyle="miter"/>
          <v:path gradientshapeok="t" o:connecttype="rect"/>
        </v:shapetype>
        <v:shape id="Text Box 2" o:spid="_x0000_s4098" type="#_x0000_t202" style="position:absolute;margin-left:0;margin-top:0;width:551.45pt;height:84.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" o:allowincell="f" filled="f" stroked="f">
          <v:stroke joinstyle="round"/>
          <o:lock v:ext="edit" shapetype="t"/>
          <v:textbox style="mso-fit-shape-to-text:t">
            <w:txbxContent>
              <w:p w:rsidR="009144CC" w:rsidRDefault="009144CC" w:rsidP="00916E23">
                <w:pPr>
                  <w:pStyle w:val="NormalWeb"/>
                  <w:spacing w:before="0" w:beforeAutospacing="0" w:after="0" w:afterAutospacing="0"/>
                  <w:jc w:val="center"/>
                </w:pPr>
                <w:r>
                  <w:rPr>
                    <w:rFonts w:ascii="Arial" w:hAnsi="Arial" w:cs="Arial"/>
                    <w:color w:val="C0C0C0"/>
                    <w:sz w:val="2"/>
                    <w:szCs w:val="2"/>
                  </w:rPr>
                  <w:t>CONFIDENTIAL</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CC" w:rsidRPr="00070ACA" w:rsidRDefault="009144CC" w:rsidP="00673482">
    <w:pPr>
      <w:pStyle w:val="Header"/>
      <w:jc w:val="center"/>
      <w:rPr>
        <w:sz w:val="28"/>
        <w:szCs w:val="28"/>
      </w:rPr>
    </w:pPr>
    <w:r w:rsidRPr="00070ACA">
      <w:rPr>
        <w:b/>
        <w:noProof/>
        <w:sz w:val="28"/>
        <w:szCs w:val="28"/>
        <w:lang w:eastAsia="en-ZA"/>
      </w:rPr>
      <w:t>LARGE NON BANK LENDER ASSOCIATION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5F2"/>
    <w:multiLevelType w:val="hybridMultilevel"/>
    <w:tmpl w:val="1766FD56"/>
    <w:lvl w:ilvl="0" w:tplc="E53A965E">
      <w:start w:val="1"/>
      <w:numFmt w:val="bullet"/>
      <w:pStyle w:val="DAFifthLevelBullets"/>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6905142"/>
    <w:multiLevelType w:val="hybridMultilevel"/>
    <w:tmpl w:val="C26A061C"/>
    <w:lvl w:ilvl="0" w:tplc="C70A6096">
      <w:start w:val="112"/>
      <w:numFmt w:val="bullet"/>
      <w:lvlText w:val="-"/>
      <w:lvlJc w:val="left"/>
      <w:pPr>
        <w:ind w:left="1905" w:hanging="360"/>
      </w:pPr>
      <w:rPr>
        <w:rFonts w:ascii="Calibri" w:eastAsia="Times New Roman" w:hAnsi="Calibri" w:cs="Calibri" w:hint="default"/>
      </w:rPr>
    </w:lvl>
    <w:lvl w:ilvl="1" w:tplc="1C090003">
      <w:start w:val="1"/>
      <w:numFmt w:val="bullet"/>
      <w:lvlText w:val="o"/>
      <w:lvlJc w:val="left"/>
      <w:pPr>
        <w:ind w:left="2625" w:hanging="360"/>
      </w:pPr>
      <w:rPr>
        <w:rFonts w:ascii="Courier New" w:hAnsi="Courier New" w:cs="Courier New" w:hint="default"/>
      </w:rPr>
    </w:lvl>
    <w:lvl w:ilvl="2" w:tplc="1C090005">
      <w:start w:val="1"/>
      <w:numFmt w:val="bullet"/>
      <w:lvlText w:val=""/>
      <w:lvlJc w:val="left"/>
      <w:pPr>
        <w:ind w:left="3345" w:hanging="360"/>
      </w:pPr>
      <w:rPr>
        <w:rFonts w:ascii="Wingdings" w:hAnsi="Wingdings" w:hint="default"/>
      </w:rPr>
    </w:lvl>
    <w:lvl w:ilvl="3" w:tplc="1C090001">
      <w:start w:val="1"/>
      <w:numFmt w:val="bullet"/>
      <w:lvlText w:val=""/>
      <w:lvlJc w:val="left"/>
      <w:pPr>
        <w:ind w:left="4065" w:hanging="360"/>
      </w:pPr>
      <w:rPr>
        <w:rFonts w:ascii="Symbol" w:hAnsi="Symbol" w:hint="default"/>
      </w:rPr>
    </w:lvl>
    <w:lvl w:ilvl="4" w:tplc="1C090003">
      <w:start w:val="1"/>
      <w:numFmt w:val="bullet"/>
      <w:lvlText w:val="o"/>
      <w:lvlJc w:val="left"/>
      <w:pPr>
        <w:ind w:left="4785" w:hanging="360"/>
      </w:pPr>
      <w:rPr>
        <w:rFonts w:ascii="Courier New" w:hAnsi="Courier New" w:cs="Courier New" w:hint="default"/>
      </w:rPr>
    </w:lvl>
    <w:lvl w:ilvl="5" w:tplc="1C090005">
      <w:start w:val="1"/>
      <w:numFmt w:val="bullet"/>
      <w:lvlText w:val=""/>
      <w:lvlJc w:val="left"/>
      <w:pPr>
        <w:ind w:left="5505" w:hanging="360"/>
      </w:pPr>
      <w:rPr>
        <w:rFonts w:ascii="Wingdings" w:hAnsi="Wingdings" w:hint="default"/>
      </w:rPr>
    </w:lvl>
    <w:lvl w:ilvl="6" w:tplc="1C090001">
      <w:start w:val="1"/>
      <w:numFmt w:val="bullet"/>
      <w:lvlText w:val=""/>
      <w:lvlJc w:val="left"/>
      <w:pPr>
        <w:ind w:left="6225" w:hanging="360"/>
      </w:pPr>
      <w:rPr>
        <w:rFonts w:ascii="Symbol" w:hAnsi="Symbol" w:hint="default"/>
      </w:rPr>
    </w:lvl>
    <w:lvl w:ilvl="7" w:tplc="1C090003">
      <w:start w:val="1"/>
      <w:numFmt w:val="bullet"/>
      <w:lvlText w:val="o"/>
      <w:lvlJc w:val="left"/>
      <w:pPr>
        <w:ind w:left="6945" w:hanging="360"/>
      </w:pPr>
      <w:rPr>
        <w:rFonts w:ascii="Courier New" w:hAnsi="Courier New" w:cs="Courier New" w:hint="default"/>
      </w:rPr>
    </w:lvl>
    <w:lvl w:ilvl="8" w:tplc="1C090005">
      <w:start w:val="1"/>
      <w:numFmt w:val="bullet"/>
      <w:lvlText w:val=""/>
      <w:lvlJc w:val="left"/>
      <w:pPr>
        <w:ind w:left="7665" w:hanging="360"/>
      </w:pPr>
      <w:rPr>
        <w:rFonts w:ascii="Wingdings" w:hAnsi="Wingdings" w:hint="default"/>
      </w:rPr>
    </w:lvl>
  </w:abstractNum>
  <w:abstractNum w:abstractNumId="2">
    <w:nsid w:val="1C273894"/>
    <w:multiLevelType w:val="hybridMultilevel"/>
    <w:tmpl w:val="64E4DDD2"/>
    <w:lvl w:ilvl="0" w:tplc="1C090001">
      <w:start w:val="1"/>
      <w:numFmt w:val="bullet"/>
      <w:lvlText w:val=""/>
      <w:lvlJc w:val="left"/>
      <w:pPr>
        <w:ind w:left="3413" w:hanging="360"/>
      </w:pPr>
      <w:rPr>
        <w:rFonts w:ascii="Symbol" w:hAnsi="Symbol" w:hint="default"/>
      </w:rPr>
    </w:lvl>
    <w:lvl w:ilvl="1" w:tplc="1C090003" w:tentative="1">
      <w:start w:val="1"/>
      <w:numFmt w:val="bullet"/>
      <w:lvlText w:val="o"/>
      <w:lvlJc w:val="left"/>
      <w:pPr>
        <w:ind w:left="4133" w:hanging="360"/>
      </w:pPr>
      <w:rPr>
        <w:rFonts w:ascii="Courier New" w:hAnsi="Courier New" w:cs="Courier New" w:hint="default"/>
      </w:rPr>
    </w:lvl>
    <w:lvl w:ilvl="2" w:tplc="1C090005" w:tentative="1">
      <w:start w:val="1"/>
      <w:numFmt w:val="bullet"/>
      <w:lvlText w:val=""/>
      <w:lvlJc w:val="left"/>
      <w:pPr>
        <w:ind w:left="4853" w:hanging="360"/>
      </w:pPr>
      <w:rPr>
        <w:rFonts w:ascii="Wingdings" w:hAnsi="Wingdings" w:hint="default"/>
      </w:rPr>
    </w:lvl>
    <w:lvl w:ilvl="3" w:tplc="1C090001" w:tentative="1">
      <w:start w:val="1"/>
      <w:numFmt w:val="bullet"/>
      <w:lvlText w:val=""/>
      <w:lvlJc w:val="left"/>
      <w:pPr>
        <w:ind w:left="5573" w:hanging="360"/>
      </w:pPr>
      <w:rPr>
        <w:rFonts w:ascii="Symbol" w:hAnsi="Symbol" w:hint="default"/>
      </w:rPr>
    </w:lvl>
    <w:lvl w:ilvl="4" w:tplc="1C090003" w:tentative="1">
      <w:start w:val="1"/>
      <w:numFmt w:val="bullet"/>
      <w:lvlText w:val="o"/>
      <w:lvlJc w:val="left"/>
      <w:pPr>
        <w:ind w:left="6293" w:hanging="360"/>
      </w:pPr>
      <w:rPr>
        <w:rFonts w:ascii="Courier New" w:hAnsi="Courier New" w:cs="Courier New" w:hint="default"/>
      </w:rPr>
    </w:lvl>
    <w:lvl w:ilvl="5" w:tplc="1C090005" w:tentative="1">
      <w:start w:val="1"/>
      <w:numFmt w:val="bullet"/>
      <w:lvlText w:val=""/>
      <w:lvlJc w:val="left"/>
      <w:pPr>
        <w:ind w:left="7013" w:hanging="360"/>
      </w:pPr>
      <w:rPr>
        <w:rFonts w:ascii="Wingdings" w:hAnsi="Wingdings" w:hint="default"/>
      </w:rPr>
    </w:lvl>
    <w:lvl w:ilvl="6" w:tplc="1C090001" w:tentative="1">
      <w:start w:val="1"/>
      <w:numFmt w:val="bullet"/>
      <w:lvlText w:val=""/>
      <w:lvlJc w:val="left"/>
      <w:pPr>
        <w:ind w:left="7733" w:hanging="360"/>
      </w:pPr>
      <w:rPr>
        <w:rFonts w:ascii="Symbol" w:hAnsi="Symbol" w:hint="default"/>
      </w:rPr>
    </w:lvl>
    <w:lvl w:ilvl="7" w:tplc="1C090003" w:tentative="1">
      <w:start w:val="1"/>
      <w:numFmt w:val="bullet"/>
      <w:lvlText w:val="o"/>
      <w:lvlJc w:val="left"/>
      <w:pPr>
        <w:ind w:left="8453" w:hanging="360"/>
      </w:pPr>
      <w:rPr>
        <w:rFonts w:ascii="Courier New" w:hAnsi="Courier New" w:cs="Courier New" w:hint="default"/>
      </w:rPr>
    </w:lvl>
    <w:lvl w:ilvl="8" w:tplc="1C090005" w:tentative="1">
      <w:start w:val="1"/>
      <w:numFmt w:val="bullet"/>
      <w:lvlText w:val=""/>
      <w:lvlJc w:val="left"/>
      <w:pPr>
        <w:ind w:left="9173" w:hanging="360"/>
      </w:pPr>
      <w:rPr>
        <w:rFonts w:ascii="Wingdings" w:hAnsi="Wingdings" w:hint="default"/>
      </w:rPr>
    </w:lvl>
  </w:abstractNum>
  <w:abstractNum w:abstractNumId="3">
    <w:nsid w:val="22491557"/>
    <w:multiLevelType w:val="multilevel"/>
    <w:tmpl w:val="CDDE5CB8"/>
    <w:lvl w:ilvl="0">
      <w:start w:val="1"/>
      <w:numFmt w:val="decimal"/>
      <w:pStyle w:val="Heading1"/>
      <w:isLgl/>
      <w:lvlText w:val="%1"/>
      <w:lvlJc w:val="left"/>
      <w:pPr>
        <w:ind w:left="851" w:hanging="851"/>
      </w:pPr>
    </w:lvl>
    <w:lvl w:ilvl="1">
      <w:start w:val="1"/>
      <w:numFmt w:val="decimal"/>
      <w:pStyle w:val="Heading2"/>
      <w:isLgl/>
      <w:lvlText w:val="%1.%2"/>
      <w:lvlJc w:val="left"/>
      <w:pPr>
        <w:ind w:left="1560" w:hanging="992"/>
      </w:pPr>
      <w:rPr>
        <w:b w:val="0"/>
        <w:i w:val="0"/>
      </w:rPr>
    </w:lvl>
    <w:lvl w:ilvl="2">
      <w:start w:val="1"/>
      <w:numFmt w:val="decimal"/>
      <w:pStyle w:val="Heading3"/>
      <w:isLgl/>
      <w:lvlText w:val="%1.%2.%3"/>
      <w:lvlJc w:val="left"/>
      <w:pPr>
        <w:ind w:left="1985" w:hanging="850"/>
      </w:pPr>
      <w:rPr>
        <w:b w:val="0"/>
        <w:i w:val="0"/>
      </w:rPr>
    </w:lvl>
    <w:lvl w:ilvl="3">
      <w:start w:val="1"/>
      <w:numFmt w:val="decimal"/>
      <w:pStyle w:val="Heading4"/>
      <w:isLgl/>
      <w:lvlText w:val="%1.%2.%3.%4"/>
      <w:lvlJc w:val="left"/>
      <w:pPr>
        <w:ind w:left="3686" w:hanging="993"/>
      </w:pPr>
      <w:rPr>
        <w:b w:val="0"/>
      </w:rPr>
    </w:lvl>
    <w:lvl w:ilvl="4">
      <w:start w:val="1"/>
      <w:numFmt w:val="decimal"/>
      <w:pStyle w:val="Heading5"/>
      <w:lvlText w:val="%1.%2.%3.%4.%5"/>
      <w:lvlJc w:val="left"/>
      <w:pPr>
        <w:ind w:left="3418" w:hanging="1008"/>
      </w:pPr>
      <w:rPr>
        <w:b w:val="0"/>
        <w:i w:val="0"/>
        <w:caps w:val="0"/>
        <w:smallCaps w:val="0"/>
        <w:strike w:val="0"/>
        <w:vanish w:val="0"/>
        <w:spacing w:val="0"/>
        <w:position w:val="0"/>
        <w:sz w:val="22"/>
        <w:szCs w:val="22"/>
        <w:u w:val="none"/>
        <w:vertAlign w:val="baseline"/>
      </w:rPr>
    </w:lvl>
    <w:lvl w:ilvl="5">
      <w:start w:val="1"/>
      <w:numFmt w:val="decimal"/>
      <w:pStyle w:val="Heading6"/>
      <w:lvlText w:val="%1.%2.%3.%4.%5.%6"/>
      <w:lvlJc w:val="left"/>
      <w:pPr>
        <w:ind w:left="3562" w:hanging="1152"/>
      </w:pPr>
    </w:lvl>
    <w:lvl w:ilvl="6">
      <w:start w:val="1"/>
      <w:numFmt w:val="decimal"/>
      <w:pStyle w:val="Heading7"/>
      <w:lvlText w:val="%1.%2.%3.%4.%5.%6.%7"/>
      <w:lvlJc w:val="left"/>
      <w:pPr>
        <w:ind w:left="3706" w:hanging="1296"/>
      </w:pPr>
    </w:lvl>
    <w:lvl w:ilvl="7">
      <w:start w:val="1"/>
      <w:numFmt w:val="decimal"/>
      <w:pStyle w:val="Heading8"/>
      <w:lvlText w:val="%1.%2.%3.%4.%5.%6.%7.%8"/>
      <w:lvlJc w:val="left"/>
      <w:pPr>
        <w:ind w:left="3850" w:hanging="1440"/>
      </w:pPr>
    </w:lvl>
    <w:lvl w:ilvl="8">
      <w:start w:val="1"/>
      <w:numFmt w:val="decimal"/>
      <w:pStyle w:val="Heading9"/>
      <w:lvlText w:val="%1.%2.%3.%4.%5.%6.%7.%8.%9"/>
      <w:lvlJc w:val="left"/>
      <w:pPr>
        <w:ind w:left="3994" w:hanging="1584"/>
      </w:pPr>
    </w:lvl>
  </w:abstractNum>
  <w:abstractNum w:abstractNumId="4">
    <w:nsid w:val="22A37781"/>
    <w:multiLevelType w:val="multilevel"/>
    <w:tmpl w:val="16505C0C"/>
    <w:lvl w:ilvl="0">
      <w:start w:val="1"/>
      <w:numFmt w:val="decimal"/>
      <w:lvlText w:val="%1."/>
      <w:lvlJc w:val="left"/>
      <w:pPr>
        <w:ind w:left="709" w:hanging="709"/>
      </w:pPr>
      <w:rPr>
        <w:rFonts w:hint="default"/>
        <w:i w:val="0"/>
      </w:rPr>
    </w:lvl>
    <w:lvl w:ilvl="1">
      <w:start w:val="1"/>
      <w:numFmt w:val="decimal"/>
      <w:lvlText w:val="%1.%2."/>
      <w:lvlJc w:val="left"/>
      <w:pPr>
        <w:ind w:left="851" w:hanging="142"/>
      </w:pPr>
      <w:rPr>
        <w:rFonts w:hint="default"/>
        <w:b w:val="0"/>
      </w:rPr>
    </w:lvl>
    <w:lvl w:ilvl="2">
      <w:start w:val="1"/>
      <w:numFmt w:val="bullet"/>
      <w:lvlText w:val=""/>
      <w:lvlJc w:val="left"/>
      <w:pPr>
        <w:ind w:left="2552" w:hanging="993"/>
      </w:pPr>
      <w:rPr>
        <w:rFonts w:ascii="Symbol" w:hAnsi="Symbol" w:hint="default"/>
        <w:i w:val="0"/>
      </w:rPr>
    </w:lvl>
    <w:lvl w:ilvl="3">
      <w:start w:val="1"/>
      <w:numFmt w:val="decimal"/>
      <w:lvlText w:val="%1.%2.%3.%4."/>
      <w:lvlJc w:val="left"/>
      <w:pPr>
        <w:ind w:left="3544" w:hanging="9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4678" w:hanging="1134"/>
      </w:pPr>
      <w:rPr>
        <w:rFonts w:hint="default"/>
      </w:rPr>
    </w:lvl>
    <w:lvl w:ilvl="5">
      <w:start w:val="1"/>
      <w:numFmt w:val="decimal"/>
      <w:lvlText w:val="%1.%2.%3.%4.%5.%6."/>
      <w:lvlJc w:val="left"/>
      <w:pPr>
        <w:ind w:left="5954" w:hanging="1276"/>
      </w:pPr>
      <w:rPr>
        <w:rFonts w:hint="default"/>
      </w:rPr>
    </w:lvl>
    <w:lvl w:ilvl="6">
      <w:start w:val="1"/>
      <w:numFmt w:val="decimal"/>
      <w:lvlText w:val="%1.%2.%3.%4.%5.%6.%7."/>
      <w:lvlJc w:val="left"/>
      <w:pPr>
        <w:ind w:left="6237" w:hanging="1417"/>
      </w:pPr>
      <w:rPr>
        <w:rFonts w:hint="default"/>
      </w:rPr>
    </w:lvl>
    <w:lvl w:ilvl="7">
      <w:start w:val="1"/>
      <w:numFmt w:val="decimal"/>
      <w:lvlText w:val="%1.%2.%3.%4.%5.%6.%7.%8."/>
      <w:lvlJc w:val="left"/>
      <w:pPr>
        <w:ind w:left="6379" w:hanging="1559"/>
      </w:pPr>
      <w:rPr>
        <w:rFonts w:hint="default"/>
      </w:rPr>
    </w:lvl>
    <w:lvl w:ilvl="8">
      <w:start w:val="1"/>
      <w:numFmt w:val="decimal"/>
      <w:lvlText w:val="%1.%2.%3.%4.%5.%6.%7.%8.%9."/>
      <w:lvlJc w:val="left"/>
      <w:pPr>
        <w:ind w:left="6521" w:hanging="1701"/>
      </w:pPr>
      <w:rPr>
        <w:rFonts w:hint="default"/>
      </w:rPr>
    </w:lvl>
  </w:abstractNum>
  <w:abstractNum w:abstractNumId="5">
    <w:nsid w:val="26525D6D"/>
    <w:multiLevelType w:val="multilevel"/>
    <w:tmpl w:val="12BC2E8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E9D6D1D"/>
    <w:multiLevelType w:val="multilevel"/>
    <w:tmpl w:val="16505C0C"/>
    <w:lvl w:ilvl="0">
      <w:start w:val="1"/>
      <w:numFmt w:val="decimal"/>
      <w:lvlText w:val="%1."/>
      <w:lvlJc w:val="left"/>
      <w:pPr>
        <w:ind w:left="709" w:hanging="709"/>
      </w:pPr>
      <w:rPr>
        <w:rFonts w:hint="default"/>
        <w:i w:val="0"/>
      </w:rPr>
    </w:lvl>
    <w:lvl w:ilvl="1">
      <w:start w:val="1"/>
      <w:numFmt w:val="decimal"/>
      <w:lvlText w:val="%1.%2."/>
      <w:lvlJc w:val="left"/>
      <w:pPr>
        <w:ind w:left="851" w:hanging="142"/>
      </w:pPr>
      <w:rPr>
        <w:rFonts w:hint="default"/>
        <w:b w:val="0"/>
      </w:rPr>
    </w:lvl>
    <w:lvl w:ilvl="2">
      <w:start w:val="1"/>
      <w:numFmt w:val="bullet"/>
      <w:lvlText w:val=""/>
      <w:lvlJc w:val="left"/>
      <w:pPr>
        <w:ind w:left="2552" w:hanging="993"/>
      </w:pPr>
      <w:rPr>
        <w:rFonts w:ascii="Symbol" w:hAnsi="Symbol" w:hint="default"/>
        <w:i w:val="0"/>
      </w:rPr>
    </w:lvl>
    <w:lvl w:ilvl="3">
      <w:start w:val="1"/>
      <w:numFmt w:val="decimal"/>
      <w:lvlText w:val="%1.%2.%3.%4."/>
      <w:lvlJc w:val="left"/>
      <w:pPr>
        <w:ind w:left="3544" w:hanging="9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4678" w:hanging="1134"/>
      </w:pPr>
      <w:rPr>
        <w:rFonts w:hint="default"/>
      </w:rPr>
    </w:lvl>
    <w:lvl w:ilvl="5">
      <w:start w:val="1"/>
      <w:numFmt w:val="decimal"/>
      <w:lvlText w:val="%1.%2.%3.%4.%5.%6."/>
      <w:lvlJc w:val="left"/>
      <w:pPr>
        <w:ind w:left="5954" w:hanging="1276"/>
      </w:pPr>
      <w:rPr>
        <w:rFonts w:hint="default"/>
      </w:rPr>
    </w:lvl>
    <w:lvl w:ilvl="6">
      <w:start w:val="1"/>
      <w:numFmt w:val="decimal"/>
      <w:lvlText w:val="%1.%2.%3.%4.%5.%6.%7."/>
      <w:lvlJc w:val="left"/>
      <w:pPr>
        <w:ind w:left="6237" w:hanging="1417"/>
      </w:pPr>
      <w:rPr>
        <w:rFonts w:hint="default"/>
      </w:rPr>
    </w:lvl>
    <w:lvl w:ilvl="7">
      <w:start w:val="1"/>
      <w:numFmt w:val="decimal"/>
      <w:lvlText w:val="%1.%2.%3.%4.%5.%6.%7.%8."/>
      <w:lvlJc w:val="left"/>
      <w:pPr>
        <w:ind w:left="6379" w:hanging="1559"/>
      </w:pPr>
      <w:rPr>
        <w:rFonts w:hint="default"/>
      </w:rPr>
    </w:lvl>
    <w:lvl w:ilvl="8">
      <w:start w:val="1"/>
      <w:numFmt w:val="decimal"/>
      <w:lvlText w:val="%1.%2.%3.%4.%5.%6.%7.%8.%9."/>
      <w:lvlJc w:val="left"/>
      <w:pPr>
        <w:ind w:left="6521" w:hanging="1701"/>
      </w:pPr>
      <w:rPr>
        <w:rFonts w:hint="default"/>
      </w:rPr>
    </w:lvl>
  </w:abstractNum>
  <w:abstractNum w:abstractNumId="7">
    <w:nsid w:val="34A968B9"/>
    <w:multiLevelType w:val="multilevel"/>
    <w:tmpl w:val="A742161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0FF3C9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1F768A6"/>
    <w:multiLevelType w:val="multilevel"/>
    <w:tmpl w:val="16505C0C"/>
    <w:lvl w:ilvl="0">
      <w:start w:val="1"/>
      <w:numFmt w:val="decimal"/>
      <w:lvlText w:val="%1."/>
      <w:lvlJc w:val="left"/>
      <w:pPr>
        <w:ind w:left="709" w:hanging="709"/>
      </w:pPr>
      <w:rPr>
        <w:rFonts w:hint="default"/>
        <w:i w:val="0"/>
      </w:rPr>
    </w:lvl>
    <w:lvl w:ilvl="1">
      <w:start w:val="1"/>
      <w:numFmt w:val="decimal"/>
      <w:lvlText w:val="%1.%2."/>
      <w:lvlJc w:val="left"/>
      <w:pPr>
        <w:ind w:left="851" w:hanging="142"/>
      </w:pPr>
      <w:rPr>
        <w:rFonts w:hint="default"/>
        <w:b w:val="0"/>
      </w:rPr>
    </w:lvl>
    <w:lvl w:ilvl="2">
      <w:start w:val="1"/>
      <w:numFmt w:val="bullet"/>
      <w:lvlText w:val=""/>
      <w:lvlJc w:val="left"/>
      <w:pPr>
        <w:ind w:left="2552" w:hanging="993"/>
      </w:pPr>
      <w:rPr>
        <w:rFonts w:ascii="Symbol" w:hAnsi="Symbol" w:hint="default"/>
        <w:i w:val="0"/>
      </w:rPr>
    </w:lvl>
    <w:lvl w:ilvl="3">
      <w:start w:val="1"/>
      <w:numFmt w:val="decimal"/>
      <w:lvlText w:val="%1.%2.%3.%4."/>
      <w:lvlJc w:val="left"/>
      <w:pPr>
        <w:ind w:left="3544" w:hanging="9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4678" w:hanging="1134"/>
      </w:pPr>
      <w:rPr>
        <w:rFonts w:hint="default"/>
      </w:rPr>
    </w:lvl>
    <w:lvl w:ilvl="5">
      <w:start w:val="1"/>
      <w:numFmt w:val="decimal"/>
      <w:lvlText w:val="%1.%2.%3.%4.%5.%6."/>
      <w:lvlJc w:val="left"/>
      <w:pPr>
        <w:ind w:left="5954" w:hanging="1276"/>
      </w:pPr>
      <w:rPr>
        <w:rFonts w:hint="default"/>
      </w:rPr>
    </w:lvl>
    <w:lvl w:ilvl="6">
      <w:start w:val="1"/>
      <w:numFmt w:val="decimal"/>
      <w:lvlText w:val="%1.%2.%3.%4.%5.%6.%7."/>
      <w:lvlJc w:val="left"/>
      <w:pPr>
        <w:ind w:left="6237" w:hanging="1417"/>
      </w:pPr>
      <w:rPr>
        <w:rFonts w:hint="default"/>
      </w:rPr>
    </w:lvl>
    <w:lvl w:ilvl="7">
      <w:start w:val="1"/>
      <w:numFmt w:val="decimal"/>
      <w:lvlText w:val="%1.%2.%3.%4.%5.%6.%7.%8."/>
      <w:lvlJc w:val="left"/>
      <w:pPr>
        <w:ind w:left="6379" w:hanging="1559"/>
      </w:pPr>
      <w:rPr>
        <w:rFonts w:hint="default"/>
      </w:rPr>
    </w:lvl>
    <w:lvl w:ilvl="8">
      <w:start w:val="1"/>
      <w:numFmt w:val="decimal"/>
      <w:lvlText w:val="%1.%2.%3.%4.%5.%6.%7.%8.%9."/>
      <w:lvlJc w:val="left"/>
      <w:pPr>
        <w:ind w:left="6521" w:hanging="1701"/>
      </w:pPr>
      <w:rPr>
        <w:rFonts w:hint="default"/>
      </w:rPr>
    </w:lvl>
  </w:abstractNum>
  <w:abstractNum w:abstractNumId="10">
    <w:nsid w:val="48DB4A54"/>
    <w:multiLevelType w:val="hybridMultilevel"/>
    <w:tmpl w:val="9A3683B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BA82AA4"/>
    <w:multiLevelType w:val="multilevel"/>
    <w:tmpl w:val="16505C0C"/>
    <w:lvl w:ilvl="0">
      <w:start w:val="1"/>
      <w:numFmt w:val="decimal"/>
      <w:lvlText w:val="%1."/>
      <w:lvlJc w:val="left"/>
      <w:pPr>
        <w:ind w:left="709" w:hanging="709"/>
      </w:pPr>
      <w:rPr>
        <w:rFonts w:hint="default"/>
        <w:i w:val="0"/>
      </w:rPr>
    </w:lvl>
    <w:lvl w:ilvl="1">
      <w:start w:val="1"/>
      <w:numFmt w:val="decimal"/>
      <w:lvlText w:val="%1.%2."/>
      <w:lvlJc w:val="left"/>
      <w:pPr>
        <w:ind w:left="851" w:hanging="142"/>
      </w:pPr>
      <w:rPr>
        <w:rFonts w:hint="default"/>
        <w:b w:val="0"/>
      </w:rPr>
    </w:lvl>
    <w:lvl w:ilvl="2">
      <w:start w:val="1"/>
      <w:numFmt w:val="bullet"/>
      <w:lvlText w:val=""/>
      <w:lvlJc w:val="left"/>
      <w:pPr>
        <w:ind w:left="2552" w:hanging="993"/>
      </w:pPr>
      <w:rPr>
        <w:rFonts w:ascii="Symbol" w:hAnsi="Symbol" w:hint="default"/>
        <w:i w:val="0"/>
      </w:rPr>
    </w:lvl>
    <w:lvl w:ilvl="3">
      <w:start w:val="1"/>
      <w:numFmt w:val="decimal"/>
      <w:lvlText w:val="%1.%2.%3.%4."/>
      <w:lvlJc w:val="left"/>
      <w:pPr>
        <w:ind w:left="3544" w:hanging="9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4678" w:hanging="1134"/>
      </w:pPr>
      <w:rPr>
        <w:rFonts w:hint="default"/>
      </w:rPr>
    </w:lvl>
    <w:lvl w:ilvl="5">
      <w:start w:val="1"/>
      <w:numFmt w:val="decimal"/>
      <w:lvlText w:val="%1.%2.%3.%4.%5.%6."/>
      <w:lvlJc w:val="left"/>
      <w:pPr>
        <w:ind w:left="5954" w:hanging="1276"/>
      </w:pPr>
      <w:rPr>
        <w:rFonts w:hint="default"/>
      </w:rPr>
    </w:lvl>
    <w:lvl w:ilvl="6">
      <w:start w:val="1"/>
      <w:numFmt w:val="decimal"/>
      <w:lvlText w:val="%1.%2.%3.%4.%5.%6.%7."/>
      <w:lvlJc w:val="left"/>
      <w:pPr>
        <w:ind w:left="6237" w:hanging="1417"/>
      </w:pPr>
      <w:rPr>
        <w:rFonts w:hint="default"/>
      </w:rPr>
    </w:lvl>
    <w:lvl w:ilvl="7">
      <w:start w:val="1"/>
      <w:numFmt w:val="decimal"/>
      <w:lvlText w:val="%1.%2.%3.%4.%5.%6.%7.%8."/>
      <w:lvlJc w:val="left"/>
      <w:pPr>
        <w:ind w:left="6379" w:hanging="1559"/>
      </w:pPr>
      <w:rPr>
        <w:rFonts w:hint="default"/>
      </w:rPr>
    </w:lvl>
    <w:lvl w:ilvl="8">
      <w:start w:val="1"/>
      <w:numFmt w:val="decimal"/>
      <w:lvlText w:val="%1.%2.%3.%4.%5.%6.%7.%8.%9."/>
      <w:lvlJc w:val="left"/>
      <w:pPr>
        <w:ind w:left="6521" w:hanging="1701"/>
      </w:pPr>
      <w:rPr>
        <w:rFonts w:hint="default"/>
      </w:rPr>
    </w:lvl>
  </w:abstractNum>
  <w:abstractNum w:abstractNumId="12">
    <w:nsid w:val="62B035C3"/>
    <w:multiLevelType w:val="hybridMultilevel"/>
    <w:tmpl w:val="57723212"/>
    <w:lvl w:ilvl="0" w:tplc="1C090001">
      <w:start w:val="1"/>
      <w:numFmt w:val="bullet"/>
      <w:lvlText w:val=""/>
      <w:lvlJc w:val="left"/>
      <w:pPr>
        <w:ind w:left="1545" w:hanging="360"/>
      </w:pPr>
      <w:rPr>
        <w:rFonts w:ascii="Symbol" w:hAnsi="Symbol" w:hint="default"/>
      </w:rPr>
    </w:lvl>
    <w:lvl w:ilvl="1" w:tplc="1C090003">
      <w:start w:val="1"/>
      <w:numFmt w:val="bullet"/>
      <w:lvlText w:val="o"/>
      <w:lvlJc w:val="left"/>
      <w:pPr>
        <w:ind w:left="2265" w:hanging="360"/>
      </w:pPr>
      <w:rPr>
        <w:rFonts w:ascii="Courier New" w:hAnsi="Courier New" w:cs="Courier New" w:hint="default"/>
      </w:rPr>
    </w:lvl>
    <w:lvl w:ilvl="2" w:tplc="1C090005">
      <w:start w:val="1"/>
      <w:numFmt w:val="bullet"/>
      <w:lvlText w:val=""/>
      <w:lvlJc w:val="left"/>
      <w:pPr>
        <w:ind w:left="2985" w:hanging="360"/>
      </w:pPr>
      <w:rPr>
        <w:rFonts w:ascii="Wingdings" w:hAnsi="Wingdings" w:hint="default"/>
      </w:rPr>
    </w:lvl>
    <w:lvl w:ilvl="3" w:tplc="1C090001">
      <w:start w:val="1"/>
      <w:numFmt w:val="bullet"/>
      <w:lvlText w:val=""/>
      <w:lvlJc w:val="left"/>
      <w:pPr>
        <w:ind w:left="3705" w:hanging="360"/>
      </w:pPr>
      <w:rPr>
        <w:rFonts w:ascii="Symbol" w:hAnsi="Symbol" w:hint="default"/>
      </w:rPr>
    </w:lvl>
    <w:lvl w:ilvl="4" w:tplc="1C090003">
      <w:start w:val="1"/>
      <w:numFmt w:val="bullet"/>
      <w:lvlText w:val="o"/>
      <w:lvlJc w:val="left"/>
      <w:pPr>
        <w:ind w:left="4425" w:hanging="360"/>
      </w:pPr>
      <w:rPr>
        <w:rFonts w:ascii="Courier New" w:hAnsi="Courier New" w:cs="Courier New" w:hint="default"/>
      </w:rPr>
    </w:lvl>
    <w:lvl w:ilvl="5" w:tplc="1C090005">
      <w:start w:val="1"/>
      <w:numFmt w:val="bullet"/>
      <w:lvlText w:val=""/>
      <w:lvlJc w:val="left"/>
      <w:pPr>
        <w:ind w:left="5145" w:hanging="360"/>
      </w:pPr>
      <w:rPr>
        <w:rFonts w:ascii="Wingdings" w:hAnsi="Wingdings" w:hint="default"/>
      </w:rPr>
    </w:lvl>
    <w:lvl w:ilvl="6" w:tplc="1C090001">
      <w:start w:val="1"/>
      <w:numFmt w:val="bullet"/>
      <w:lvlText w:val=""/>
      <w:lvlJc w:val="left"/>
      <w:pPr>
        <w:ind w:left="5865" w:hanging="360"/>
      </w:pPr>
      <w:rPr>
        <w:rFonts w:ascii="Symbol" w:hAnsi="Symbol" w:hint="default"/>
      </w:rPr>
    </w:lvl>
    <w:lvl w:ilvl="7" w:tplc="1C090003">
      <w:start w:val="1"/>
      <w:numFmt w:val="bullet"/>
      <w:lvlText w:val="o"/>
      <w:lvlJc w:val="left"/>
      <w:pPr>
        <w:ind w:left="6585" w:hanging="360"/>
      </w:pPr>
      <w:rPr>
        <w:rFonts w:ascii="Courier New" w:hAnsi="Courier New" w:cs="Courier New" w:hint="default"/>
      </w:rPr>
    </w:lvl>
    <w:lvl w:ilvl="8" w:tplc="1C090005">
      <w:start w:val="1"/>
      <w:numFmt w:val="bullet"/>
      <w:lvlText w:val=""/>
      <w:lvlJc w:val="left"/>
      <w:pPr>
        <w:ind w:left="7305" w:hanging="360"/>
      </w:pPr>
      <w:rPr>
        <w:rFonts w:ascii="Wingdings" w:hAnsi="Wingdings" w:hint="default"/>
      </w:rPr>
    </w:lvl>
  </w:abstractNum>
  <w:abstractNum w:abstractNumId="13">
    <w:nsid w:val="66400499"/>
    <w:multiLevelType w:val="multilevel"/>
    <w:tmpl w:val="16505C0C"/>
    <w:lvl w:ilvl="0">
      <w:start w:val="1"/>
      <w:numFmt w:val="decimal"/>
      <w:lvlText w:val="%1."/>
      <w:lvlJc w:val="left"/>
      <w:pPr>
        <w:ind w:left="709" w:hanging="709"/>
      </w:pPr>
      <w:rPr>
        <w:rFonts w:hint="default"/>
        <w:i w:val="0"/>
      </w:rPr>
    </w:lvl>
    <w:lvl w:ilvl="1">
      <w:start w:val="1"/>
      <w:numFmt w:val="decimal"/>
      <w:lvlText w:val="%1.%2."/>
      <w:lvlJc w:val="left"/>
      <w:pPr>
        <w:ind w:left="851" w:hanging="142"/>
      </w:pPr>
      <w:rPr>
        <w:rFonts w:hint="default"/>
        <w:b w:val="0"/>
      </w:rPr>
    </w:lvl>
    <w:lvl w:ilvl="2">
      <w:start w:val="1"/>
      <w:numFmt w:val="bullet"/>
      <w:lvlText w:val=""/>
      <w:lvlJc w:val="left"/>
      <w:pPr>
        <w:ind w:left="2552" w:hanging="993"/>
      </w:pPr>
      <w:rPr>
        <w:rFonts w:ascii="Symbol" w:hAnsi="Symbol" w:hint="default"/>
        <w:i w:val="0"/>
      </w:rPr>
    </w:lvl>
    <w:lvl w:ilvl="3">
      <w:start w:val="1"/>
      <w:numFmt w:val="decimal"/>
      <w:lvlText w:val="%1.%2.%3.%4."/>
      <w:lvlJc w:val="left"/>
      <w:pPr>
        <w:ind w:left="3544" w:hanging="9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4678" w:hanging="1134"/>
      </w:pPr>
      <w:rPr>
        <w:rFonts w:hint="default"/>
      </w:rPr>
    </w:lvl>
    <w:lvl w:ilvl="5">
      <w:start w:val="1"/>
      <w:numFmt w:val="decimal"/>
      <w:lvlText w:val="%1.%2.%3.%4.%5.%6."/>
      <w:lvlJc w:val="left"/>
      <w:pPr>
        <w:ind w:left="5954" w:hanging="1276"/>
      </w:pPr>
      <w:rPr>
        <w:rFonts w:hint="default"/>
      </w:rPr>
    </w:lvl>
    <w:lvl w:ilvl="6">
      <w:start w:val="1"/>
      <w:numFmt w:val="decimal"/>
      <w:lvlText w:val="%1.%2.%3.%4.%5.%6.%7."/>
      <w:lvlJc w:val="left"/>
      <w:pPr>
        <w:ind w:left="6237" w:hanging="1417"/>
      </w:pPr>
      <w:rPr>
        <w:rFonts w:hint="default"/>
      </w:rPr>
    </w:lvl>
    <w:lvl w:ilvl="7">
      <w:start w:val="1"/>
      <w:numFmt w:val="decimal"/>
      <w:lvlText w:val="%1.%2.%3.%4.%5.%6.%7.%8."/>
      <w:lvlJc w:val="left"/>
      <w:pPr>
        <w:ind w:left="6379" w:hanging="1559"/>
      </w:pPr>
      <w:rPr>
        <w:rFonts w:hint="default"/>
      </w:rPr>
    </w:lvl>
    <w:lvl w:ilvl="8">
      <w:start w:val="1"/>
      <w:numFmt w:val="decimal"/>
      <w:lvlText w:val="%1.%2.%3.%4.%5.%6.%7.%8.%9."/>
      <w:lvlJc w:val="left"/>
      <w:pPr>
        <w:ind w:left="6521" w:hanging="1701"/>
      </w:pPr>
      <w:rPr>
        <w:rFonts w:hint="default"/>
      </w:rPr>
    </w:lvl>
  </w:abstractNum>
  <w:abstractNum w:abstractNumId="14">
    <w:nsid w:val="6D24575B"/>
    <w:multiLevelType w:val="hybridMultilevel"/>
    <w:tmpl w:val="24182B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13E20C4"/>
    <w:multiLevelType w:val="hybridMultilevel"/>
    <w:tmpl w:val="6C906C9C"/>
    <w:lvl w:ilvl="0" w:tplc="A9FCC4B4">
      <w:start w:val="1"/>
      <w:numFmt w:val="bullet"/>
      <w:pStyle w:val="DAFourthLevelBullets"/>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74BF0694"/>
    <w:multiLevelType w:val="multilevel"/>
    <w:tmpl w:val="67F8F0AE"/>
    <w:lvl w:ilvl="0">
      <w:start w:val="1"/>
      <w:numFmt w:val="decimal"/>
      <w:pStyle w:val="DA1FirstLevelHeading"/>
      <w:lvlText w:val="%1."/>
      <w:lvlJc w:val="left"/>
      <w:pPr>
        <w:ind w:left="709" w:hanging="709"/>
      </w:pPr>
      <w:rPr>
        <w:rFonts w:hint="default"/>
        <w:i w:val="0"/>
      </w:rPr>
    </w:lvl>
    <w:lvl w:ilvl="1">
      <w:start w:val="1"/>
      <w:numFmt w:val="decimal"/>
      <w:pStyle w:val="DA2SecondLevelNumbering"/>
      <w:lvlText w:val="%1.%2."/>
      <w:lvlJc w:val="left"/>
      <w:pPr>
        <w:ind w:left="851" w:hanging="142"/>
      </w:pPr>
      <w:rPr>
        <w:rFonts w:hint="default"/>
        <w:b w:val="0"/>
      </w:rPr>
    </w:lvl>
    <w:lvl w:ilvl="2">
      <w:start w:val="1"/>
      <w:numFmt w:val="decimal"/>
      <w:pStyle w:val="DA3ThirdLevelNumbering"/>
      <w:lvlText w:val="%1.%2.%3."/>
      <w:lvlJc w:val="left"/>
      <w:pPr>
        <w:ind w:left="2552" w:hanging="993"/>
      </w:pPr>
      <w:rPr>
        <w:rFonts w:hint="default"/>
        <w:i w:val="0"/>
      </w:rPr>
    </w:lvl>
    <w:lvl w:ilvl="3">
      <w:start w:val="1"/>
      <w:numFmt w:val="decimal"/>
      <w:pStyle w:val="DA4FourthLevelNumbering"/>
      <w:lvlText w:val="%1.%2.%3.%4."/>
      <w:lvlJc w:val="left"/>
      <w:pPr>
        <w:ind w:left="3544" w:hanging="992"/>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4">
      <w:start w:val="1"/>
      <w:numFmt w:val="decimal"/>
      <w:pStyle w:val="DA5FifthLevelNumbering"/>
      <w:lvlText w:val="%1.%2.%3.%4.%5."/>
      <w:lvlJc w:val="left"/>
      <w:pPr>
        <w:ind w:left="4678" w:hanging="1134"/>
      </w:pPr>
      <w:rPr>
        <w:rFonts w:hint="default"/>
      </w:rPr>
    </w:lvl>
    <w:lvl w:ilvl="5">
      <w:start w:val="1"/>
      <w:numFmt w:val="decimal"/>
      <w:pStyle w:val="DA6SixthLevelNumbering"/>
      <w:lvlText w:val="%1.%2.%3.%4.%5.%6."/>
      <w:lvlJc w:val="left"/>
      <w:pPr>
        <w:ind w:left="5954" w:hanging="1276"/>
      </w:pPr>
      <w:rPr>
        <w:rFonts w:hint="default"/>
      </w:rPr>
    </w:lvl>
    <w:lvl w:ilvl="6">
      <w:start w:val="1"/>
      <w:numFmt w:val="decimal"/>
      <w:pStyle w:val="DA7SeventhLevelNumbering"/>
      <w:lvlText w:val="%1.%2.%3.%4.%5.%6.%7."/>
      <w:lvlJc w:val="left"/>
      <w:pPr>
        <w:ind w:left="6237" w:hanging="1417"/>
      </w:pPr>
      <w:rPr>
        <w:rFonts w:hint="default"/>
      </w:rPr>
    </w:lvl>
    <w:lvl w:ilvl="7">
      <w:start w:val="1"/>
      <w:numFmt w:val="decimal"/>
      <w:pStyle w:val="DA8EighthLevelNumbering"/>
      <w:lvlText w:val="%1.%2.%3.%4.%5.%6.%7.%8."/>
      <w:lvlJc w:val="left"/>
      <w:pPr>
        <w:ind w:left="6379" w:hanging="1559"/>
      </w:pPr>
      <w:rPr>
        <w:rFonts w:hint="default"/>
      </w:rPr>
    </w:lvl>
    <w:lvl w:ilvl="8">
      <w:start w:val="1"/>
      <w:numFmt w:val="decimal"/>
      <w:pStyle w:val="DA9NinthLevelNumbering"/>
      <w:lvlText w:val="%1.%2.%3.%4.%5.%6.%7.%8.%9."/>
      <w:lvlJc w:val="left"/>
      <w:pPr>
        <w:ind w:left="6521" w:hanging="1701"/>
      </w:pPr>
      <w:rPr>
        <w:rFonts w:hint="default"/>
      </w:rPr>
    </w:lvl>
  </w:abstractNum>
  <w:abstractNum w:abstractNumId="17">
    <w:nsid w:val="75690F28"/>
    <w:multiLevelType w:val="multilevel"/>
    <w:tmpl w:val="49AA4E5C"/>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
  </w:num>
  <w:num w:numId="3">
    <w:abstractNumId w:val="15"/>
  </w:num>
  <w:num w:numId="4">
    <w:abstractNumId w:val="0"/>
  </w:num>
  <w:num w:numId="5">
    <w:abstractNumId w:val="2"/>
  </w:num>
  <w:num w:numId="6">
    <w:abstractNumId w:val="7"/>
  </w:num>
  <w:num w:numId="7">
    <w:abstractNumId w:val="5"/>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12"/>
  </w:num>
  <w:num w:numId="16">
    <w:abstractNumId w:val="1"/>
  </w:num>
  <w:num w:numId="17">
    <w:abstractNumId w:val="11"/>
  </w:num>
  <w:num w:numId="18">
    <w:abstractNumId w:val="4"/>
  </w:num>
  <w:num w:numId="19">
    <w:abstractNumId w:val="13"/>
  </w:num>
  <w:num w:numId="20">
    <w:abstractNumId w:val="6"/>
  </w:num>
  <w:num w:numId="21">
    <w:abstractNumId w:val="9"/>
  </w:num>
  <w:num w:numId="22">
    <w:abstractNumId w:val="10"/>
  </w:num>
  <w:num w:numId="23">
    <w:abstractNumId w:val="17"/>
  </w:num>
  <w:num w:numId="24">
    <w:abstractNumId w:val="8"/>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mmisse Attorneys">
    <w15:presenceInfo w15:providerId="None" w15:userId="Dommisse Attorneys"/>
  </w15:person>
  <w15:person w15:author="Craig Whittaker">
    <w15:presenceInfo w15:providerId="AD" w15:userId="S-1-5-21-1609720898-3390287831-4111755444-361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trackRevisions/>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jc0szA3NDA0MzKztLBQ0lEKTi0uzszPAykwqwUANo0BlCwAAAA="/>
  </w:docVars>
  <w:rsids>
    <w:rsidRoot w:val="00845DB6"/>
    <w:rsid w:val="000110E7"/>
    <w:rsid w:val="00011448"/>
    <w:rsid w:val="00011C5D"/>
    <w:rsid w:val="000209D2"/>
    <w:rsid w:val="000217D4"/>
    <w:rsid w:val="000243E8"/>
    <w:rsid w:val="000327B4"/>
    <w:rsid w:val="00033599"/>
    <w:rsid w:val="000476A6"/>
    <w:rsid w:val="00047AAE"/>
    <w:rsid w:val="00047CD1"/>
    <w:rsid w:val="00051D74"/>
    <w:rsid w:val="00055E07"/>
    <w:rsid w:val="000616C4"/>
    <w:rsid w:val="00066397"/>
    <w:rsid w:val="00070ACA"/>
    <w:rsid w:val="00072BB7"/>
    <w:rsid w:val="00075827"/>
    <w:rsid w:val="00082AB6"/>
    <w:rsid w:val="0009263F"/>
    <w:rsid w:val="000A519C"/>
    <w:rsid w:val="000B0A5C"/>
    <w:rsid w:val="000B3160"/>
    <w:rsid w:val="000B4096"/>
    <w:rsid w:val="000C7820"/>
    <w:rsid w:val="000C7FEE"/>
    <w:rsid w:val="000D3B2B"/>
    <w:rsid w:val="000E01B9"/>
    <w:rsid w:val="000F64BA"/>
    <w:rsid w:val="001000EE"/>
    <w:rsid w:val="00106184"/>
    <w:rsid w:val="00106541"/>
    <w:rsid w:val="001100F2"/>
    <w:rsid w:val="00110293"/>
    <w:rsid w:val="00110B50"/>
    <w:rsid w:val="00117A11"/>
    <w:rsid w:val="00134F07"/>
    <w:rsid w:val="00141184"/>
    <w:rsid w:val="0014649D"/>
    <w:rsid w:val="001500A7"/>
    <w:rsid w:val="00163510"/>
    <w:rsid w:val="00191E22"/>
    <w:rsid w:val="0019615A"/>
    <w:rsid w:val="001A5092"/>
    <w:rsid w:val="001B2B77"/>
    <w:rsid w:val="001B400D"/>
    <w:rsid w:val="001B428F"/>
    <w:rsid w:val="001C16EF"/>
    <w:rsid w:val="001C1BB3"/>
    <w:rsid w:val="001C682B"/>
    <w:rsid w:val="001D0587"/>
    <w:rsid w:val="001D3820"/>
    <w:rsid w:val="001D6AB7"/>
    <w:rsid w:val="001D780E"/>
    <w:rsid w:val="001E077B"/>
    <w:rsid w:val="001E67EA"/>
    <w:rsid w:val="001F007A"/>
    <w:rsid w:val="001F227D"/>
    <w:rsid w:val="001F6938"/>
    <w:rsid w:val="002055AD"/>
    <w:rsid w:val="002133A9"/>
    <w:rsid w:val="002159E0"/>
    <w:rsid w:val="00220AE3"/>
    <w:rsid w:val="00222E1E"/>
    <w:rsid w:val="00227DCB"/>
    <w:rsid w:val="002313F3"/>
    <w:rsid w:val="0023561D"/>
    <w:rsid w:val="0023684F"/>
    <w:rsid w:val="00240067"/>
    <w:rsid w:val="00245EA9"/>
    <w:rsid w:val="002465E6"/>
    <w:rsid w:val="00251BCA"/>
    <w:rsid w:val="002578A8"/>
    <w:rsid w:val="00263E2C"/>
    <w:rsid w:val="0027214A"/>
    <w:rsid w:val="00290276"/>
    <w:rsid w:val="0029151B"/>
    <w:rsid w:val="0029486E"/>
    <w:rsid w:val="00296AC8"/>
    <w:rsid w:val="002A0189"/>
    <w:rsid w:val="002A08CD"/>
    <w:rsid w:val="002A147C"/>
    <w:rsid w:val="002A65B7"/>
    <w:rsid w:val="002A6FCB"/>
    <w:rsid w:val="002B0036"/>
    <w:rsid w:val="002C5CCB"/>
    <w:rsid w:val="002C7879"/>
    <w:rsid w:val="002D251F"/>
    <w:rsid w:val="002D6BDB"/>
    <w:rsid w:val="002D72B3"/>
    <w:rsid w:val="002D7607"/>
    <w:rsid w:val="002E0890"/>
    <w:rsid w:val="002E7255"/>
    <w:rsid w:val="002F02BD"/>
    <w:rsid w:val="002F1569"/>
    <w:rsid w:val="002F6355"/>
    <w:rsid w:val="002F67E5"/>
    <w:rsid w:val="002F7D45"/>
    <w:rsid w:val="00300697"/>
    <w:rsid w:val="00302C38"/>
    <w:rsid w:val="00303B1B"/>
    <w:rsid w:val="003075CB"/>
    <w:rsid w:val="00311261"/>
    <w:rsid w:val="00314E29"/>
    <w:rsid w:val="003262E0"/>
    <w:rsid w:val="00335B81"/>
    <w:rsid w:val="00337C01"/>
    <w:rsid w:val="003414BF"/>
    <w:rsid w:val="00347DCF"/>
    <w:rsid w:val="00350705"/>
    <w:rsid w:val="00353C4B"/>
    <w:rsid w:val="003562BF"/>
    <w:rsid w:val="0038170B"/>
    <w:rsid w:val="00396C87"/>
    <w:rsid w:val="003A6832"/>
    <w:rsid w:val="003B69E5"/>
    <w:rsid w:val="003C3BFD"/>
    <w:rsid w:val="003C5A27"/>
    <w:rsid w:val="003F6263"/>
    <w:rsid w:val="004005C2"/>
    <w:rsid w:val="00414AAB"/>
    <w:rsid w:val="0042615B"/>
    <w:rsid w:val="004315EF"/>
    <w:rsid w:val="004328E4"/>
    <w:rsid w:val="00432F60"/>
    <w:rsid w:val="00433A76"/>
    <w:rsid w:val="00437E06"/>
    <w:rsid w:val="0044583C"/>
    <w:rsid w:val="0045101E"/>
    <w:rsid w:val="004552E1"/>
    <w:rsid w:val="004566A4"/>
    <w:rsid w:val="0046347C"/>
    <w:rsid w:val="00466B94"/>
    <w:rsid w:val="00476FB5"/>
    <w:rsid w:val="00483CE3"/>
    <w:rsid w:val="004878E6"/>
    <w:rsid w:val="00491A74"/>
    <w:rsid w:val="0049325D"/>
    <w:rsid w:val="004A1CD8"/>
    <w:rsid w:val="004A33A1"/>
    <w:rsid w:val="004D09B6"/>
    <w:rsid w:val="004D1855"/>
    <w:rsid w:val="004E00AA"/>
    <w:rsid w:val="004E0EBF"/>
    <w:rsid w:val="004E595D"/>
    <w:rsid w:val="004F2E85"/>
    <w:rsid w:val="004F7C41"/>
    <w:rsid w:val="005117F4"/>
    <w:rsid w:val="00511D87"/>
    <w:rsid w:val="0051485A"/>
    <w:rsid w:val="00524542"/>
    <w:rsid w:val="005305FA"/>
    <w:rsid w:val="00534366"/>
    <w:rsid w:val="0054381F"/>
    <w:rsid w:val="00543BD2"/>
    <w:rsid w:val="00550F12"/>
    <w:rsid w:val="00551992"/>
    <w:rsid w:val="005849E8"/>
    <w:rsid w:val="0059415A"/>
    <w:rsid w:val="005A5F8E"/>
    <w:rsid w:val="005A6B36"/>
    <w:rsid w:val="005B4D75"/>
    <w:rsid w:val="005C1FE2"/>
    <w:rsid w:val="005C6E27"/>
    <w:rsid w:val="005C7B72"/>
    <w:rsid w:val="005D0E8F"/>
    <w:rsid w:val="005D571C"/>
    <w:rsid w:val="005E1285"/>
    <w:rsid w:val="005E324D"/>
    <w:rsid w:val="005F31D8"/>
    <w:rsid w:val="005F37A7"/>
    <w:rsid w:val="005F5C33"/>
    <w:rsid w:val="00600296"/>
    <w:rsid w:val="00605632"/>
    <w:rsid w:val="00612FE3"/>
    <w:rsid w:val="0062108C"/>
    <w:rsid w:val="00621551"/>
    <w:rsid w:val="006264EB"/>
    <w:rsid w:val="00642E5A"/>
    <w:rsid w:val="006447B8"/>
    <w:rsid w:val="00645520"/>
    <w:rsid w:val="00647A5A"/>
    <w:rsid w:val="00651C44"/>
    <w:rsid w:val="00652D3F"/>
    <w:rsid w:val="00657F7B"/>
    <w:rsid w:val="00660FCE"/>
    <w:rsid w:val="0066607D"/>
    <w:rsid w:val="0066675F"/>
    <w:rsid w:val="00673482"/>
    <w:rsid w:val="00674B42"/>
    <w:rsid w:val="00684C39"/>
    <w:rsid w:val="0069021D"/>
    <w:rsid w:val="00693CA4"/>
    <w:rsid w:val="006A5679"/>
    <w:rsid w:val="006A7A55"/>
    <w:rsid w:val="006B0294"/>
    <w:rsid w:val="006B16F4"/>
    <w:rsid w:val="006B49C2"/>
    <w:rsid w:val="006B5216"/>
    <w:rsid w:val="006C27E2"/>
    <w:rsid w:val="006C5A34"/>
    <w:rsid w:val="006D726D"/>
    <w:rsid w:val="00706499"/>
    <w:rsid w:val="0071795D"/>
    <w:rsid w:val="0072374D"/>
    <w:rsid w:val="00725FF2"/>
    <w:rsid w:val="007315A2"/>
    <w:rsid w:val="00731D68"/>
    <w:rsid w:val="0073476A"/>
    <w:rsid w:val="007359D6"/>
    <w:rsid w:val="007527C9"/>
    <w:rsid w:val="007542B7"/>
    <w:rsid w:val="00756F59"/>
    <w:rsid w:val="007572E8"/>
    <w:rsid w:val="007644CB"/>
    <w:rsid w:val="00767768"/>
    <w:rsid w:val="00783FBB"/>
    <w:rsid w:val="00787FCF"/>
    <w:rsid w:val="00790667"/>
    <w:rsid w:val="00790A2C"/>
    <w:rsid w:val="007915AB"/>
    <w:rsid w:val="00793F7F"/>
    <w:rsid w:val="007A3DF2"/>
    <w:rsid w:val="007C3538"/>
    <w:rsid w:val="007E2283"/>
    <w:rsid w:val="007E2414"/>
    <w:rsid w:val="007E2E0C"/>
    <w:rsid w:val="007E6723"/>
    <w:rsid w:val="007F2F23"/>
    <w:rsid w:val="007F49D3"/>
    <w:rsid w:val="008062E6"/>
    <w:rsid w:val="00817875"/>
    <w:rsid w:val="00820E3D"/>
    <w:rsid w:val="008301C4"/>
    <w:rsid w:val="0083230C"/>
    <w:rsid w:val="00834585"/>
    <w:rsid w:val="00837CCB"/>
    <w:rsid w:val="00840CCF"/>
    <w:rsid w:val="00845DB6"/>
    <w:rsid w:val="00850909"/>
    <w:rsid w:val="00854153"/>
    <w:rsid w:val="0085650A"/>
    <w:rsid w:val="00857534"/>
    <w:rsid w:val="00861858"/>
    <w:rsid w:val="008641DE"/>
    <w:rsid w:val="00867234"/>
    <w:rsid w:val="008740E6"/>
    <w:rsid w:val="00881719"/>
    <w:rsid w:val="00886A68"/>
    <w:rsid w:val="00886EAB"/>
    <w:rsid w:val="00887CDE"/>
    <w:rsid w:val="00890BE8"/>
    <w:rsid w:val="00891CC5"/>
    <w:rsid w:val="00894624"/>
    <w:rsid w:val="0089480C"/>
    <w:rsid w:val="00894E26"/>
    <w:rsid w:val="00896346"/>
    <w:rsid w:val="008A1F5D"/>
    <w:rsid w:val="008B14BD"/>
    <w:rsid w:val="008B17CC"/>
    <w:rsid w:val="008C00F1"/>
    <w:rsid w:val="008C60B6"/>
    <w:rsid w:val="008D5CDF"/>
    <w:rsid w:val="008D6A1A"/>
    <w:rsid w:val="009049D2"/>
    <w:rsid w:val="00906FFB"/>
    <w:rsid w:val="00913F9A"/>
    <w:rsid w:val="009144CC"/>
    <w:rsid w:val="00916E23"/>
    <w:rsid w:val="00917F32"/>
    <w:rsid w:val="00921EED"/>
    <w:rsid w:val="00923630"/>
    <w:rsid w:val="00941444"/>
    <w:rsid w:val="009564E1"/>
    <w:rsid w:val="0097365F"/>
    <w:rsid w:val="009747A8"/>
    <w:rsid w:val="00974D8A"/>
    <w:rsid w:val="009807ED"/>
    <w:rsid w:val="009930A6"/>
    <w:rsid w:val="009B0CA1"/>
    <w:rsid w:val="009C0237"/>
    <w:rsid w:val="009C0ACF"/>
    <w:rsid w:val="009D775D"/>
    <w:rsid w:val="009E670E"/>
    <w:rsid w:val="009F6333"/>
    <w:rsid w:val="009F7411"/>
    <w:rsid w:val="00A003C9"/>
    <w:rsid w:val="00A00F4B"/>
    <w:rsid w:val="00A038AE"/>
    <w:rsid w:val="00A06AF1"/>
    <w:rsid w:val="00A1417B"/>
    <w:rsid w:val="00A2426E"/>
    <w:rsid w:val="00A24B73"/>
    <w:rsid w:val="00A3579A"/>
    <w:rsid w:val="00A376A4"/>
    <w:rsid w:val="00A434DF"/>
    <w:rsid w:val="00A436D7"/>
    <w:rsid w:val="00A5437A"/>
    <w:rsid w:val="00A63DE0"/>
    <w:rsid w:val="00A650BE"/>
    <w:rsid w:val="00A6559B"/>
    <w:rsid w:val="00A7518C"/>
    <w:rsid w:val="00A87AB4"/>
    <w:rsid w:val="00A91993"/>
    <w:rsid w:val="00A91AD3"/>
    <w:rsid w:val="00A94492"/>
    <w:rsid w:val="00AA1CDE"/>
    <w:rsid w:val="00AA5973"/>
    <w:rsid w:val="00AB1873"/>
    <w:rsid w:val="00AB4EED"/>
    <w:rsid w:val="00AB569B"/>
    <w:rsid w:val="00AB6024"/>
    <w:rsid w:val="00AB6129"/>
    <w:rsid w:val="00AC23EA"/>
    <w:rsid w:val="00AC5CC1"/>
    <w:rsid w:val="00AC63DB"/>
    <w:rsid w:val="00AC72E2"/>
    <w:rsid w:val="00AD089C"/>
    <w:rsid w:val="00AD1A90"/>
    <w:rsid w:val="00AD4EE5"/>
    <w:rsid w:val="00AD5B4B"/>
    <w:rsid w:val="00AE41DB"/>
    <w:rsid w:val="00AE6D92"/>
    <w:rsid w:val="00AF29CF"/>
    <w:rsid w:val="00AF4D3D"/>
    <w:rsid w:val="00AF611D"/>
    <w:rsid w:val="00AF7536"/>
    <w:rsid w:val="00B104BB"/>
    <w:rsid w:val="00B155F2"/>
    <w:rsid w:val="00B20783"/>
    <w:rsid w:val="00B278BE"/>
    <w:rsid w:val="00B30C11"/>
    <w:rsid w:val="00B32AC2"/>
    <w:rsid w:val="00B37FB0"/>
    <w:rsid w:val="00B81581"/>
    <w:rsid w:val="00B93331"/>
    <w:rsid w:val="00B95423"/>
    <w:rsid w:val="00BA017D"/>
    <w:rsid w:val="00BA12A1"/>
    <w:rsid w:val="00BA2158"/>
    <w:rsid w:val="00BB0A8B"/>
    <w:rsid w:val="00BB4D19"/>
    <w:rsid w:val="00BB79BE"/>
    <w:rsid w:val="00BC3DC5"/>
    <w:rsid w:val="00BC4099"/>
    <w:rsid w:val="00BC6EF8"/>
    <w:rsid w:val="00BE443B"/>
    <w:rsid w:val="00BF4A32"/>
    <w:rsid w:val="00C04137"/>
    <w:rsid w:val="00C17EEB"/>
    <w:rsid w:val="00C17F81"/>
    <w:rsid w:val="00C21769"/>
    <w:rsid w:val="00C32BCC"/>
    <w:rsid w:val="00C36BBB"/>
    <w:rsid w:val="00C4230E"/>
    <w:rsid w:val="00C447B7"/>
    <w:rsid w:val="00C44DEE"/>
    <w:rsid w:val="00C5285C"/>
    <w:rsid w:val="00C5375D"/>
    <w:rsid w:val="00C61DEA"/>
    <w:rsid w:val="00C65907"/>
    <w:rsid w:val="00C70019"/>
    <w:rsid w:val="00C71B98"/>
    <w:rsid w:val="00C74F54"/>
    <w:rsid w:val="00C85BE2"/>
    <w:rsid w:val="00C9127B"/>
    <w:rsid w:val="00C9166C"/>
    <w:rsid w:val="00CA3E86"/>
    <w:rsid w:val="00CA4732"/>
    <w:rsid w:val="00CB151B"/>
    <w:rsid w:val="00CC134C"/>
    <w:rsid w:val="00CC2395"/>
    <w:rsid w:val="00CC2B60"/>
    <w:rsid w:val="00CC2C9E"/>
    <w:rsid w:val="00CD507B"/>
    <w:rsid w:val="00CE39D3"/>
    <w:rsid w:val="00CF0E89"/>
    <w:rsid w:val="00CF428E"/>
    <w:rsid w:val="00D03078"/>
    <w:rsid w:val="00D153EA"/>
    <w:rsid w:val="00D17024"/>
    <w:rsid w:val="00D210A3"/>
    <w:rsid w:val="00D31445"/>
    <w:rsid w:val="00D554E7"/>
    <w:rsid w:val="00D8118B"/>
    <w:rsid w:val="00D87B48"/>
    <w:rsid w:val="00D929E8"/>
    <w:rsid w:val="00DA4316"/>
    <w:rsid w:val="00DB2E03"/>
    <w:rsid w:val="00DC4D3C"/>
    <w:rsid w:val="00DF319C"/>
    <w:rsid w:val="00E00873"/>
    <w:rsid w:val="00E04A5D"/>
    <w:rsid w:val="00E04D81"/>
    <w:rsid w:val="00E06E0A"/>
    <w:rsid w:val="00E159F6"/>
    <w:rsid w:val="00E3289F"/>
    <w:rsid w:val="00E344BF"/>
    <w:rsid w:val="00E420F1"/>
    <w:rsid w:val="00E461A7"/>
    <w:rsid w:val="00E55E2C"/>
    <w:rsid w:val="00E710F9"/>
    <w:rsid w:val="00E73013"/>
    <w:rsid w:val="00E76111"/>
    <w:rsid w:val="00E83148"/>
    <w:rsid w:val="00E83F75"/>
    <w:rsid w:val="00E92771"/>
    <w:rsid w:val="00E92E31"/>
    <w:rsid w:val="00EA1234"/>
    <w:rsid w:val="00EC0178"/>
    <w:rsid w:val="00EC1077"/>
    <w:rsid w:val="00EC11A1"/>
    <w:rsid w:val="00EF122E"/>
    <w:rsid w:val="00EF1475"/>
    <w:rsid w:val="00EF44D1"/>
    <w:rsid w:val="00EF7C1E"/>
    <w:rsid w:val="00F00FA7"/>
    <w:rsid w:val="00F0357D"/>
    <w:rsid w:val="00F11787"/>
    <w:rsid w:val="00F12D48"/>
    <w:rsid w:val="00F17BA9"/>
    <w:rsid w:val="00F20285"/>
    <w:rsid w:val="00F21E7A"/>
    <w:rsid w:val="00F270FB"/>
    <w:rsid w:val="00F32065"/>
    <w:rsid w:val="00F35C3F"/>
    <w:rsid w:val="00F43103"/>
    <w:rsid w:val="00F432EC"/>
    <w:rsid w:val="00F56FCC"/>
    <w:rsid w:val="00F57679"/>
    <w:rsid w:val="00F600A7"/>
    <w:rsid w:val="00F77446"/>
    <w:rsid w:val="00F80624"/>
    <w:rsid w:val="00F811DD"/>
    <w:rsid w:val="00F9064B"/>
    <w:rsid w:val="00F95201"/>
    <w:rsid w:val="00FA6BA4"/>
    <w:rsid w:val="00FB18AE"/>
    <w:rsid w:val="00FC79D0"/>
    <w:rsid w:val="00FD1B37"/>
    <w:rsid w:val="00FD275D"/>
    <w:rsid w:val="00FD43AF"/>
    <w:rsid w:val="00FD4FD9"/>
    <w:rsid w:val="00FD5776"/>
    <w:rsid w:val="00FE01E7"/>
    <w:rsid w:val="00FE1C68"/>
    <w:rsid w:val="00FE774B"/>
    <w:rsid w:val="00FF1C75"/>
    <w:rsid w:val="00FF32F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57D"/>
    <w:pPr>
      <w:spacing w:after="240" w:line="360" w:lineRule="auto"/>
    </w:pPr>
    <w:rPr>
      <w:rFonts w:ascii="Arial" w:hAnsi="Arial"/>
    </w:rPr>
  </w:style>
  <w:style w:type="paragraph" w:styleId="Heading1">
    <w:name w:val="heading 1"/>
    <w:basedOn w:val="BodyText"/>
    <w:link w:val="Heading1Char"/>
    <w:rsid w:val="0029151B"/>
    <w:pPr>
      <w:numPr>
        <w:numId w:val="2"/>
      </w:numPr>
      <w:spacing w:after="240"/>
      <w:jc w:val="both"/>
      <w:outlineLvl w:val="0"/>
    </w:pPr>
    <w:rPr>
      <w:rFonts w:ascii="Arial Bold" w:eastAsia="Arial Bold" w:hAnsi="Arial Bold" w:cs="Arial Bold"/>
      <w:b/>
      <w:caps/>
      <w:color w:val="000000"/>
      <w:lang w:eastAsia="en-ZA"/>
    </w:rPr>
  </w:style>
  <w:style w:type="paragraph" w:styleId="Heading2">
    <w:name w:val="heading 2"/>
    <w:basedOn w:val="BodyText"/>
    <w:link w:val="Heading2Char"/>
    <w:rsid w:val="0029151B"/>
    <w:pPr>
      <w:numPr>
        <w:ilvl w:val="1"/>
        <w:numId w:val="2"/>
      </w:numPr>
      <w:spacing w:after="240"/>
      <w:outlineLvl w:val="1"/>
    </w:pPr>
    <w:rPr>
      <w:rFonts w:eastAsia="Arial" w:cs="Arial"/>
      <w:color w:val="000000"/>
      <w:lang w:eastAsia="en-ZA"/>
    </w:rPr>
  </w:style>
  <w:style w:type="paragraph" w:styleId="Heading3">
    <w:name w:val="heading 3"/>
    <w:basedOn w:val="BodyText"/>
    <w:link w:val="Heading3Char"/>
    <w:rsid w:val="0029151B"/>
    <w:pPr>
      <w:widowControl w:val="0"/>
      <w:numPr>
        <w:ilvl w:val="2"/>
        <w:numId w:val="2"/>
      </w:numPr>
      <w:spacing w:after="240"/>
      <w:outlineLvl w:val="2"/>
    </w:pPr>
    <w:rPr>
      <w:rFonts w:eastAsia="Arial" w:cs="Arial"/>
      <w:lang w:eastAsia="en-ZA"/>
    </w:rPr>
  </w:style>
  <w:style w:type="paragraph" w:styleId="Heading4">
    <w:name w:val="heading 4"/>
    <w:basedOn w:val="BodyText"/>
    <w:link w:val="Heading4Char"/>
    <w:rsid w:val="0029151B"/>
    <w:pPr>
      <w:numPr>
        <w:ilvl w:val="3"/>
        <w:numId w:val="2"/>
      </w:numPr>
      <w:spacing w:after="240"/>
      <w:jc w:val="both"/>
      <w:outlineLvl w:val="3"/>
    </w:pPr>
    <w:rPr>
      <w:rFonts w:eastAsia="Arial" w:cs="Arial"/>
      <w:lang w:eastAsia="en-ZA"/>
    </w:rPr>
  </w:style>
  <w:style w:type="paragraph" w:styleId="Heading5">
    <w:name w:val="heading 5"/>
    <w:basedOn w:val="Normal"/>
    <w:next w:val="Normal"/>
    <w:link w:val="Heading5Char"/>
    <w:rsid w:val="0029151B"/>
    <w:pPr>
      <w:numPr>
        <w:ilvl w:val="4"/>
        <w:numId w:val="2"/>
      </w:numPr>
      <w:spacing w:before="240" w:after="60"/>
      <w:jc w:val="both"/>
      <w:outlineLvl w:val="4"/>
    </w:pPr>
    <w:rPr>
      <w:rFonts w:eastAsia="Arial" w:cs="Arial"/>
      <w:lang w:eastAsia="en-ZA"/>
    </w:rPr>
  </w:style>
  <w:style w:type="paragraph" w:styleId="Heading6">
    <w:name w:val="heading 6"/>
    <w:basedOn w:val="Normal"/>
    <w:next w:val="Normal"/>
    <w:link w:val="Heading6Char"/>
    <w:rsid w:val="0029151B"/>
    <w:pPr>
      <w:numPr>
        <w:ilvl w:val="5"/>
        <w:numId w:val="2"/>
      </w:numPr>
      <w:spacing w:before="240" w:after="60"/>
      <w:jc w:val="both"/>
      <w:outlineLvl w:val="5"/>
    </w:pPr>
    <w:rPr>
      <w:rFonts w:ascii="Times New Roman" w:eastAsia="Times New Roman" w:hAnsi="Times New Roman" w:cs="Times New Roman"/>
      <w:b/>
      <w:lang w:eastAsia="en-ZA"/>
    </w:rPr>
  </w:style>
  <w:style w:type="paragraph" w:styleId="Heading7">
    <w:name w:val="heading 7"/>
    <w:basedOn w:val="Normal"/>
    <w:next w:val="Normal"/>
    <w:link w:val="Heading7Char"/>
    <w:rsid w:val="0029151B"/>
    <w:pPr>
      <w:numPr>
        <w:ilvl w:val="6"/>
        <w:numId w:val="2"/>
      </w:numPr>
      <w:spacing w:before="240" w:after="60"/>
      <w:jc w:val="both"/>
      <w:outlineLvl w:val="6"/>
    </w:pPr>
    <w:rPr>
      <w:rFonts w:ascii="Times New Roman" w:eastAsia="Times New Roman" w:hAnsi="Times New Roman" w:cs="Times New Roman"/>
      <w:sz w:val="24"/>
      <w:szCs w:val="24"/>
      <w:lang w:eastAsia="en-ZA"/>
    </w:rPr>
  </w:style>
  <w:style w:type="paragraph" w:styleId="Heading8">
    <w:name w:val="heading 8"/>
    <w:basedOn w:val="Normal"/>
    <w:next w:val="Normal"/>
    <w:link w:val="Heading8Char"/>
    <w:rsid w:val="0029151B"/>
    <w:pPr>
      <w:numPr>
        <w:ilvl w:val="7"/>
        <w:numId w:val="2"/>
      </w:numPr>
      <w:spacing w:before="240" w:after="60"/>
      <w:jc w:val="both"/>
      <w:outlineLvl w:val="7"/>
    </w:pPr>
    <w:rPr>
      <w:rFonts w:ascii="Times New Roman" w:eastAsia="Times New Roman" w:hAnsi="Times New Roman" w:cs="Times New Roman"/>
      <w:i/>
      <w:sz w:val="24"/>
      <w:szCs w:val="24"/>
      <w:lang w:eastAsia="en-ZA"/>
    </w:rPr>
  </w:style>
  <w:style w:type="paragraph" w:styleId="Heading9">
    <w:name w:val="heading 9"/>
    <w:basedOn w:val="Normal"/>
    <w:next w:val="Normal"/>
    <w:link w:val="Heading9Char"/>
    <w:rsid w:val="0029151B"/>
    <w:pPr>
      <w:numPr>
        <w:ilvl w:val="8"/>
        <w:numId w:val="2"/>
      </w:numPr>
      <w:spacing w:before="240" w:after="60"/>
      <w:jc w:val="both"/>
      <w:outlineLvl w:val="8"/>
    </w:pPr>
    <w:rPr>
      <w:rFonts w:eastAsia="Arial" w:cs="Arial"/>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AgreementHeading">
    <w:name w:val="DA Agreement Heading"/>
    <w:basedOn w:val="Normal"/>
    <w:link w:val="DAAgreementHeadingChar"/>
    <w:qFormat/>
    <w:rsid w:val="000E01B9"/>
    <w:pPr>
      <w:spacing w:after="480"/>
    </w:pPr>
    <w:rPr>
      <w:rFonts w:cs="Arial"/>
      <w:b/>
      <w:sz w:val="40"/>
      <w:szCs w:val="40"/>
    </w:rPr>
  </w:style>
  <w:style w:type="paragraph" w:customStyle="1" w:styleId="DAPartyName">
    <w:name w:val="DA Party Name"/>
    <w:basedOn w:val="Normal"/>
    <w:link w:val="DAPartyNameChar"/>
    <w:qFormat/>
    <w:rsid w:val="00335B81"/>
    <w:pPr>
      <w:spacing w:after="0"/>
    </w:pPr>
    <w:rPr>
      <w:rFonts w:cs="Arial"/>
      <w:b/>
    </w:rPr>
  </w:style>
  <w:style w:type="character" w:customStyle="1" w:styleId="DAAgreementHeadingChar">
    <w:name w:val="DA Agreement Heading Char"/>
    <w:basedOn w:val="DefaultParagraphFont"/>
    <w:link w:val="DAAgreementHeading"/>
    <w:rsid w:val="000E01B9"/>
    <w:rPr>
      <w:rFonts w:ascii="Arial" w:hAnsi="Arial" w:cs="Arial"/>
      <w:b/>
      <w:sz w:val="40"/>
      <w:szCs w:val="40"/>
    </w:rPr>
  </w:style>
  <w:style w:type="paragraph" w:customStyle="1" w:styleId="DAPartyDefinition">
    <w:name w:val="DA Party Definition"/>
    <w:basedOn w:val="Normal"/>
    <w:link w:val="DAPartyDefinitionChar"/>
    <w:qFormat/>
    <w:rsid w:val="00335B81"/>
    <w:pPr>
      <w:spacing w:after="480"/>
    </w:pPr>
    <w:rPr>
      <w:rFonts w:cs="Arial"/>
    </w:rPr>
  </w:style>
  <w:style w:type="character" w:customStyle="1" w:styleId="DAPartyNameChar">
    <w:name w:val="DA Party Name Char"/>
    <w:basedOn w:val="DefaultParagraphFont"/>
    <w:link w:val="DAPartyName"/>
    <w:rsid w:val="00335B81"/>
    <w:rPr>
      <w:rFonts w:ascii="Arial" w:hAnsi="Arial" w:cs="Arial"/>
      <w:b/>
    </w:rPr>
  </w:style>
  <w:style w:type="paragraph" w:customStyle="1" w:styleId="DACoverPage">
    <w:name w:val="DA Cover Page"/>
    <w:basedOn w:val="Normal"/>
    <w:link w:val="DACoverPageChar"/>
    <w:qFormat/>
    <w:rsid w:val="00335B81"/>
    <w:pPr>
      <w:spacing w:after="480"/>
    </w:pPr>
    <w:rPr>
      <w:rFonts w:cs="Arial"/>
    </w:rPr>
  </w:style>
  <w:style w:type="character" w:customStyle="1" w:styleId="DAPartyDefinitionChar">
    <w:name w:val="DA Party Definition Char"/>
    <w:basedOn w:val="DefaultParagraphFont"/>
    <w:link w:val="DAPartyDefinition"/>
    <w:rsid w:val="00335B81"/>
    <w:rPr>
      <w:rFonts w:ascii="Arial" w:hAnsi="Arial" w:cs="Arial"/>
    </w:rPr>
  </w:style>
  <w:style w:type="paragraph" w:styleId="ListParagraph">
    <w:name w:val="List Paragraph"/>
    <w:basedOn w:val="Normal"/>
    <w:link w:val="ListParagraphChar"/>
    <w:uiPriority w:val="34"/>
    <w:qFormat/>
    <w:rsid w:val="00A434DF"/>
    <w:pPr>
      <w:ind w:left="720"/>
      <w:contextualSpacing/>
    </w:pPr>
  </w:style>
  <w:style w:type="character" w:customStyle="1" w:styleId="DACoverPageChar">
    <w:name w:val="DA Cover Page Char"/>
    <w:basedOn w:val="DefaultParagraphFont"/>
    <w:link w:val="DACoverPage"/>
    <w:rsid w:val="00335B81"/>
    <w:rPr>
      <w:rFonts w:ascii="Arial" w:hAnsi="Arial" w:cs="Arial"/>
    </w:rPr>
  </w:style>
  <w:style w:type="paragraph" w:customStyle="1" w:styleId="DA1FirstLevelHeading">
    <w:name w:val="DA 1 First Level Heading"/>
    <w:basedOn w:val="ListParagraph"/>
    <w:link w:val="DA1FirstLevelHeadingChar"/>
    <w:qFormat/>
    <w:rsid w:val="00857534"/>
    <w:pPr>
      <w:keepNext/>
      <w:numPr>
        <w:numId w:val="1"/>
      </w:numPr>
      <w:contextualSpacing w:val="0"/>
      <w:jc w:val="both"/>
    </w:pPr>
    <w:rPr>
      <w:rFonts w:ascii="Arial Bold" w:hAnsi="Arial Bold"/>
      <w:b/>
      <w:caps/>
    </w:rPr>
  </w:style>
  <w:style w:type="paragraph" w:customStyle="1" w:styleId="DA1FirstLevelUnnumberedParagraph">
    <w:name w:val="DA 1 First Level Unnumbered Paragraph"/>
    <w:basedOn w:val="Normal"/>
    <w:link w:val="DA1FirstLevelUnnumberedParagraphChar"/>
    <w:qFormat/>
    <w:rsid w:val="00857534"/>
    <w:pPr>
      <w:ind w:left="709"/>
      <w:jc w:val="both"/>
    </w:pPr>
  </w:style>
  <w:style w:type="character" w:customStyle="1" w:styleId="ListParagraphChar">
    <w:name w:val="List Paragraph Char"/>
    <w:basedOn w:val="DefaultParagraphFont"/>
    <w:link w:val="ListParagraph"/>
    <w:uiPriority w:val="34"/>
    <w:rsid w:val="006A7A55"/>
    <w:rPr>
      <w:rFonts w:ascii="Arial" w:hAnsi="Arial"/>
    </w:rPr>
  </w:style>
  <w:style w:type="character" w:customStyle="1" w:styleId="DA1FirstLevelHeadingChar">
    <w:name w:val="DA 1 First Level Heading Char"/>
    <w:basedOn w:val="ListParagraphChar"/>
    <w:link w:val="DA1FirstLevelHeading"/>
    <w:rsid w:val="00857534"/>
    <w:rPr>
      <w:rFonts w:ascii="Arial Bold" w:hAnsi="Arial Bold"/>
      <w:b/>
      <w:caps/>
    </w:rPr>
  </w:style>
  <w:style w:type="paragraph" w:customStyle="1" w:styleId="DA2SecondLevelNumbering">
    <w:name w:val="DA 2 Second Level Numbering"/>
    <w:basedOn w:val="ListParagraph"/>
    <w:link w:val="DA2SecondLevelNumberingChar"/>
    <w:qFormat/>
    <w:rsid w:val="005C7B72"/>
    <w:pPr>
      <w:keepNext/>
      <w:numPr>
        <w:ilvl w:val="1"/>
        <w:numId w:val="1"/>
      </w:numPr>
      <w:contextualSpacing w:val="0"/>
      <w:jc w:val="both"/>
    </w:pPr>
  </w:style>
  <w:style w:type="character" w:customStyle="1" w:styleId="DA1FirstLevelUnnumberedParagraphChar">
    <w:name w:val="DA 1 First Level Unnumbered Paragraph Char"/>
    <w:basedOn w:val="DefaultParagraphFont"/>
    <w:link w:val="DA1FirstLevelUnnumberedParagraph"/>
    <w:rsid w:val="00857534"/>
    <w:rPr>
      <w:rFonts w:ascii="Arial" w:hAnsi="Arial"/>
    </w:rPr>
  </w:style>
  <w:style w:type="paragraph" w:customStyle="1" w:styleId="DA3ThirdLevelNumbering">
    <w:name w:val="DA 3 Third Level Numbering"/>
    <w:basedOn w:val="ListParagraph"/>
    <w:link w:val="DA3ThirdLevelNumberingChar"/>
    <w:qFormat/>
    <w:rsid w:val="00C04137"/>
    <w:pPr>
      <w:numPr>
        <w:ilvl w:val="2"/>
        <w:numId w:val="1"/>
      </w:numPr>
      <w:contextualSpacing w:val="0"/>
      <w:jc w:val="both"/>
    </w:pPr>
  </w:style>
  <w:style w:type="character" w:customStyle="1" w:styleId="DA2SecondLevelNumberingChar">
    <w:name w:val="DA 2 Second Level Numbering Char"/>
    <w:basedOn w:val="ListParagraphChar"/>
    <w:link w:val="DA2SecondLevelNumbering"/>
    <w:rsid w:val="005C7B72"/>
    <w:rPr>
      <w:rFonts w:ascii="Arial" w:hAnsi="Arial"/>
    </w:rPr>
  </w:style>
  <w:style w:type="paragraph" w:customStyle="1" w:styleId="DA4FourthLevelNumbering">
    <w:name w:val="DA 4 Fourth Level Numbering"/>
    <w:basedOn w:val="ListParagraph"/>
    <w:link w:val="DA4FourthLevelNumberingChar"/>
    <w:qFormat/>
    <w:rsid w:val="00891CC5"/>
    <w:pPr>
      <w:numPr>
        <w:ilvl w:val="3"/>
        <w:numId w:val="1"/>
      </w:numPr>
      <w:contextualSpacing w:val="0"/>
      <w:jc w:val="both"/>
    </w:pPr>
  </w:style>
  <w:style w:type="character" w:customStyle="1" w:styleId="DA3ThirdLevelNumberingChar">
    <w:name w:val="DA 3 Third Level Numbering Char"/>
    <w:basedOn w:val="ListParagraphChar"/>
    <w:link w:val="DA3ThirdLevelNumbering"/>
    <w:rsid w:val="00C04137"/>
    <w:rPr>
      <w:rFonts w:ascii="Arial" w:hAnsi="Arial"/>
    </w:rPr>
  </w:style>
  <w:style w:type="paragraph" w:customStyle="1" w:styleId="DA5FifthLevelNumbering">
    <w:name w:val="DA 5 Fifth Level Numbering"/>
    <w:basedOn w:val="ListParagraph"/>
    <w:link w:val="DA5FifthLevelNumberingChar"/>
    <w:qFormat/>
    <w:rsid w:val="00A436D7"/>
    <w:pPr>
      <w:numPr>
        <w:ilvl w:val="4"/>
        <w:numId w:val="1"/>
      </w:numPr>
      <w:contextualSpacing w:val="0"/>
      <w:jc w:val="both"/>
    </w:pPr>
  </w:style>
  <w:style w:type="character" w:customStyle="1" w:styleId="DA4FourthLevelNumberingChar">
    <w:name w:val="DA 4 Fourth Level Numbering Char"/>
    <w:basedOn w:val="ListParagraphChar"/>
    <w:link w:val="DA4FourthLevelNumbering"/>
    <w:rsid w:val="00891CC5"/>
    <w:rPr>
      <w:rFonts w:ascii="Arial" w:hAnsi="Arial"/>
    </w:rPr>
  </w:style>
  <w:style w:type="paragraph" w:customStyle="1" w:styleId="DA6SixthLevelNumbering">
    <w:name w:val="DA 6 Sixth Level Numbering"/>
    <w:basedOn w:val="ListParagraph"/>
    <w:link w:val="DA6SixthLevelNumberingChar"/>
    <w:qFormat/>
    <w:rsid w:val="00534366"/>
    <w:pPr>
      <w:numPr>
        <w:ilvl w:val="5"/>
        <w:numId w:val="1"/>
      </w:numPr>
      <w:contextualSpacing w:val="0"/>
      <w:jc w:val="both"/>
    </w:pPr>
  </w:style>
  <w:style w:type="character" w:customStyle="1" w:styleId="DA5FifthLevelNumberingChar">
    <w:name w:val="DA 5 Fifth Level Numbering Char"/>
    <w:basedOn w:val="ListParagraphChar"/>
    <w:link w:val="DA5FifthLevelNumbering"/>
    <w:rsid w:val="00A436D7"/>
    <w:rPr>
      <w:rFonts w:ascii="Arial" w:hAnsi="Arial"/>
    </w:rPr>
  </w:style>
  <w:style w:type="paragraph" w:customStyle="1" w:styleId="DA7SeventhLevelNumbering">
    <w:name w:val="DA 7 Seventh Level Numbering"/>
    <w:basedOn w:val="ListParagraph"/>
    <w:link w:val="DA7SeventhLevelNumberingChar"/>
    <w:qFormat/>
    <w:rsid w:val="00534366"/>
    <w:pPr>
      <w:numPr>
        <w:ilvl w:val="6"/>
        <w:numId w:val="1"/>
      </w:numPr>
      <w:contextualSpacing w:val="0"/>
      <w:jc w:val="both"/>
    </w:pPr>
  </w:style>
  <w:style w:type="character" w:customStyle="1" w:styleId="DA6SixthLevelNumberingChar">
    <w:name w:val="DA 6 Sixth Level Numbering Char"/>
    <w:basedOn w:val="ListParagraphChar"/>
    <w:link w:val="DA6SixthLevelNumbering"/>
    <w:rsid w:val="00534366"/>
    <w:rPr>
      <w:rFonts w:ascii="Arial" w:hAnsi="Arial"/>
    </w:rPr>
  </w:style>
  <w:style w:type="paragraph" w:customStyle="1" w:styleId="DA8EighthLevelNumbering">
    <w:name w:val="DA 8 Eighth Level Numbering"/>
    <w:basedOn w:val="ListParagraph"/>
    <w:link w:val="DA8EighthLevelNumberingChar"/>
    <w:qFormat/>
    <w:rsid w:val="00534366"/>
    <w:pPr>
      <w:numPr>
        <w:ilvl w:val="7"/>
        <w:numId w:val="1"/>
      </w:numPr>
      <w:contextualSpacing w:val="0"/>
      <w:jc w:val="both"/>
    </w:pPr>
  </w:style>
  <w:style w:type="character" w:customStyle="1" w:styleId="DA7SeventhLevelNumberingChar">
    <w:name w:val="DA 7 Seventh Level Numbering Char"/>
    <w:basedOn w:val="ListParagraphChar"/>
    <w:link w:val="DA7SeventhLevelNumbering"/>
    <w:rsid w:val="00534366"/>
    <w:rPr>
      <w:rFonts w:ascii="Arial" w:hAnsi="Arial"/>
    </w:rPr>
  </w:style>
  <w:style w:type="paragraph" w:customStyle="1" w:styleId="DA9NinthLevelNumbering">
    <w:name w:val="DA 9 Ninth Level Numbering"/>
    <w:basedOn w:val="ListParagraph"/>
    <w:link w:val="DA9NinthLevelNumberingChar"/>
    <w:qFormat/>
    <w:rsid w:val="00534366"/>
    <w:pPr>
      <w:numPr>
        <w:ilvl w:val="8"/>
        <w:numId w:val="1"/>
      </w:numPr>
      <w:contextualSpacing w:val="0"/>
      <w:jc w:val="both"/>
    </w:pPr>
  </w:style>
  <w:style w:type="character" w:customStyle="1" w:styleId="DA8EighthLevelNumberingChar">
    <w:name w:val="DA 8 Eighth Level Numbering Char"/>
    <w:basedOn w:val="ListParagraphChar"/>
    <w:link w:val="DA8EighthLevelNumbering"/>
    <w:rsid w:val="00534366"/>
    <w:rPr>
      <w:rFonts w:ascii="Arial" w:hAnsi="Arial"/>
    </w:rPr>
  </w:style>
  <w:style w:type="character" w:customStyle="1" w:styleId="DA9NinthLevelNumberingChar">
    <w:name w:val="DA 9 Ninth Level Numbering Char"/>
    <w:basedOn w:val="ListParagraphChar"/>
    <w:link w:val="DA9NinthLevelNumbering"/>
    <w:rsid w:val="00534366"/>
    <w:rPr>
      <w:rFonts w:ascii="Arial" w:hAnsi="Arial"/>
    </w:rPr>
  </w:style>
  <w:style w:type="paragraph" w:styleId="Header">
    <w:name w:val="header"/>
    <w:basedOn w:val="Normal"/>
    <w:link w:val="HeaderChar"/>
    <w:uiPriority w:val="99"/>
    <w:unhideWhenUsed/>
    <w:rsid w:val="00291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51B"/>
    <w:rPr>
      <w:rFonts w:ascii="Arial" w:hAnsi="Arial"/>
    </w:rPr>
  </w:style>
  <w:style w:type="paragraph" w:styleId="Footer">
    <w:name w:val="footer"/>
    <w:basedOn w:val="Normal"/>
    <w:link w:val="FooterChar"/>
    <w:unhideWhenUsed/>
    <w:rsid w:val="00291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51B"/>
    <w:rPr>
      <w:rFonts w:ascii="Arial" w:hAnsi="Arial"/>
    </w:rPr>
  </w:style>
  <w:style w:type="character" w:customStyle="1" w:styleId="Heading1Char">
    <w:name w:val="Heading 1 Char"/>
    <w:basedOn w:val="DefaultParagraphFont"/>
    <w:link w:val="Heading1"/>
    <w:rsid w:val="0029151B"/>
    <w:rPr>
      <w:rFonts w:ascii="Arial Bold" w:eastAsia="Arial Bold" w:hAnsi="Arial Bold" w:cs="Arial Bold"/>
      <w:b/>
      <w:caps/>
      <w:color w:val="000000"/>
      <w:lang w:eastAsia="en-ZA"/>
    </w:rPr>
  </w:style>
  <w:style w:type="character" w:customStyle="1" w:styleId="Heading2Char">
    <w:name w:val="Heading 2 Char"/>
    <w:basedOn w:val="DefaultParagraphFont"/>
    <w:link w:val="Heading2"/>
    <w:rsid w:val="0029151B"/>
    <w:rPr>
      <w:rFonts w:ascii="Arial" w:eastAsia="Arial" w:hAnsi="Arial" w:cs="Arial"/>
      <w:color w:val="000000"/>
      <w:lang w:eastAsia="en-ZA"/>
    </w:rPr>
  </w:style>
  <w:style w:type="character" w:customStyle="1" w:styleId="Heading3Char">
    <w:name w:val="Heading 3 Char"/>
    <w:basedOn w:val="DefaultParagraphFont"/>
    <w:link w:val="Heading3"/>
    <w:rsid w:val="0029151B"/>
    <w:rPr>
      <w:rFonts w:ascii="Arial" w:eastAsia="Arial" w:hAnsi="Arial" w:cs="Arial"/>
      <w:lang w:eastAsia="en-ZA"/>
    </w:rPr>
  </w:style>
  <w:style w:type="character" w:customStyle="1" w:styleId="Heading4Char">
    <w:name w:val="Heading 4 Char"/>
    <w:basedOn w:val="DefaultParagraphFont"/>
    <w:link w:val="Heading4"/>
    <w:rsid w:val="0029151B"/>
    <w:rPr>
      <w:rFonts w:ascii="Arial" w:eastAsia="Arial" w:hAnsi="Arial" w:cs="Arial"/>
      <w:lang w:eastAsia="en-ZA"/>
    </w:rPr>
  </w:style>
  <w:style w:type="character" w:customStyle="1" w:styleId="Heading5Char">
    <w:name w:val="Heading 5 Char"/>
    <w:basedOn w:val="DefaultParagraphFont"/>
    <w:link w:val="Heading5"/>
    <w:rsid w:val="0029151B"/>
    <w:rPr>
      <w:rFonts w:ascii="Arial" w:eastAsia="Arial" w:hAnsi="Arial" w:cs="Arial"/>
      <w:lang w:eastAsia="en-ZA"/>
    </w:rPr>
  </w:style>
  <w:style w:type="character" w:customStyle="1" w:styleId="Heading6Char">
    <w:name w:val="Heading 6 Char"/>
    <w:basedOn w:val="DefaultParagraphFont"/>
    <w:link w:val="Heading6"/>
    <w:rsid w:val="0029151B"/>
    <w:rPr>
      <w:rFonts w:ascii="Times New Roman" w:eastAsia="Times New Roman" w:hAnsi="Times New Roman" w:cs="Times New Roman"/>
      <w:b/>
      <w:lang w:eastAsia="en-ZA"/>
    </w:rPr>
  </w:style>
  <w:style w:type="character" w:customStyle="1" w:styleId="Heading7Char">
    <w:name w:val="Heading 7 Char"/>
    <w:basedOn w:val="DefaultParagraphFont"/>
    <w:link w:val="Heading7"/>
    <w:rsid w:val="0029151B"/>
    <w:rPr>
      <w:rFonts w:ascii="Times New Roman" w:eastAsia="Times New Roman" w:hAnsi="Times New Roman" w:cs="Times New Roman"/>
      <w:sz w:val="24"/>
      <w:szCs w:val="24"/>
      <w:lang w:eastAsia="en-ZA"/>
    </w:rPr>
  </w:style>
  <w:style w:type="character" w:customStyle="1" w:styleId="Heading8Char">
    <w:name w:val="Heading 8 Char"/>
    <w:basedOn w:val="DefaultParagraphFont"/>
    <w:link w:val="Heading8"/>
    <w:rsid w:val="0029151B"/>
    <w:rPr>
      <w:rFonts w:ascii="Times New Roman" w:eastAsia="Times New Roman" w:hAnsi="Times New Roman" w:cs="Times New Roman"/>
      <w:i/>
      <w:sz w:val="24"/>
      <w:szCs w:val="24"/>
      <w:lang w:eastAsia="en-ZA"/>
    </w:rPr>
  </w:style>
  <w:style w:type="character" w:customStyle="1" w:styleId="Heading9Char">
    <w:name w:val="Heading 9 Char"/>
    <w:basedOn w:val="DefaultParagraphFont"/>
    <w:link w:val="Heading9"/>
    <w:rsid w:val="0029151B"/>
    <w:rPr>
      <w:rFonts w:ascii="Arial" w:eastAsia="Arial" w:hAnsi="Arial" w:cs="Arial"/>
      <w:lang w:eastAsia="en-ZA"/>
    </w:rPr>
  </w:style>
  <w:style w:type="character" w:styleId="PageNumber">
    <w:name w:val="page number"/>
    <w:rsid w:val="0029151B"/>
    <w:rPr>
      <w:rFonts w:ascii="Arial Narrow" w:eastAsia="Arial Narrow" w:hAnsi="Arial Narrow" w:cs="Arial Narrow"/>
    </w:rPr>
  </w:style>
  <w:style w:type="paragraph" w:styleId="BodyText">
    <w:name w:val="Body Text"/>
    <w:basedOn w:val="Normal"/>
    <w:link w:val="BodyTextChar"/>
    <w:uiPriority w:val="99"/>
    <w:semiHidden/>
    <w:unhideWhenUsed/>
    <w:rsid w:val="0029151B"/>
    <w:pPr>
      <w:spacing w:after="120"/>
    </w:pPr>
  </w:style>
  <w:style w:type="character" w:customStyle="1" w:styleId="BodyTextChar">
    <w:name w:val="Body Text Char"/>
    <w:basedOn w:val="DefaultParagraphFont"/>
    <w:link w:val="BodyText"/>
    <w:uiPriority w:val="99"/>
    <w:semiHidden/>
    <w:rsid w:val="0029151B"/>
    <w:rPr>
      <w:rFonts w:ascii="Arial" w:hAnsi="Arial"/>
    </w:rPr>
  </w:style>
  <w:style w:type="paragraph" w:styleId="NormalWeb">
    <w:name w:val="Normal (Web)"/>
    <w:basedOn w:val="Normal"/>
    <w:uiPriority w:val="99"/>
    <w:unhideWhenUsed/>
    <w:rsid w:val="009B0CA1"/>
    <w:pPr>
      <w:spacing w:before="100" w:beforeAutospacing="1" w:after="100" w:afterAutospacing="1" w:line="240" w:lineRule="auto"/>
      <w:jc w:val="both"/>
    </w:pPr>
    <w:rPr>
      <w:rFonts w:ascii="Times New Roman" w:eastAsia="Calibri" w:hAnsi="Times New Roman" w:cs="Times New Roman"/>
      <w:sz w:val="24"/>
      <w:szCs w:val="24"/>
      <w:lang w:eastAsia="en-ZA"/>
    </w:rPr>
  </w:style>
  <w:style w:type="character" w:styleId="Strong">
    <w:name w:val="Strong"/>
    <w:qFormat/>
    <w:rsid w:val="009B0CA1"/>
    <w:rPr>
      <w:b/>
      <w:bCs/>
    </w:rPr>
  </w:style>
  <w:style w:type="paragraph" w:customStyle="1" w:styleId="DAFourthLevelBullets">
    <w:name w:val="DA Fourth Level Bullets"/>
    <w:basedOn w:val="ListParagraph"/>
    <w:link w:val="DAFourthLevelBulletsChar"/>
    <w:qFormat/>
    <w:rsid w:val="00296AC8"/>
    <w:pPr>
      <w:numPr>
        <w:numId w:val="3"/>
      </w:numPr>
      <w:ind w:left="3544" w:hanging="992"/>
    </w:pPr>
  </w:style>
  <w:style w:type="paragraph" w:customStyle="1" w:styleId="DAFifthLevelBullets">
    <w:name w:val="DA Fifth Level Bullets"/>
    <w:basedOn w:val="ListParagraph"/>
    <w:link w:val="DAFifthLevelBulletsChar"/>
    <w:qFormat/>
    <w:rsid w:val="00C85BE2"/>
    <w:pPr>
      <w:numPr>
        <w:numId w:val="4"/>
      </w:numPr>
      <w:ind w:left="4536" w:hanging="992"/>
    </w:pPr>
  </w:style>
  <w:style w:type="character" w:customStyle="1" w:styleId="DAFourthLevelBulletsChar">
    <w:name w:val="DA Fourth Level Bullets Char"/>
    <w:basedOn w:val="ListParagraphChar"/>
    <w:link w:val="DAFourthLevelBullets"/>
    <w:rsid w:val="00296AC8"/>
    <w:rPr>
      <w:rFonts w:ascii="Arial" w:hAnsi="Arial"/>
    </w:rPr>
  </w:style>
  <w:style w:type="character" w:customStyle="1" w:styleId="DAFifthLevelBulletsChar">
    <w:name w:val="DA Fifth Level Bullets Char"/>
    <w:basedOn w:val="ListParagraphChar"/>
    <w:link w:val="DAFifthLevelBullets"/>
    <w:rsid w:val="00C85BE2"/>
    <w:rPr>
      <w:rFonts w:ascii="Arial" w:hAnsi="Arial"/>
    </w:rPr>
  </w:style>
  <w:style w:type="paragraph" w:styleId="FootnoteText">
    <w:name w:val="footnote text"/>
    <w:basedOn w:val="Normal"/>
    <w:link w:val="FootnoteTextChar"/>
    <w:uiPriority w:val="99"/>
    <w:semiHidden/>
    <w:unhideWhenUsed/>
    <w:rsid w:val="00F0357D"/>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F0357D"/>
    <w:rPr>
      <w:rFonts w:ascii="Arial" w:hAnsi="Arial"/>
      <w:sz w:val="18"/>
      <w:szCs w:val="20"/>
    </w:rPr>
  </w:style>
  <w:style w:type="character" w:styleId="FootnoteReference">
    <w:name w:val="footnote reference"/>
    <w:basedOn w:val="DefaultParagraphFont"/>
    <w:uiPriority w:val="99"/>
    <w:semiHidden/>
    <w:unhideWhenUsed/>
    <w:rsid w:val="00F0357D"/>
    <w:rPr>
      <w:vertAlign w:val="superscript"/>
    </w:rPr>
  </w:style>
  <w:style w:type="paragraph" w:customStyle="1" w:styleId="DAFootnotes">
    <w:name w:val="DA Footnotes"/>
    <w:basedOn w:val="FootnoteText"/>
    <w:link w:val="DAFootnotesChar"/>
    <w:qFormat/>
    <w:rsid w:val="00F0357D"/>
  </w:style>
  <w:style w:type="character" w:customStyle="1" w:styleId="DAFootnotesChar">
    <w:name w:val="DA Footnotes Char"/>
    <w:basedOn w:val="FootnoteTextChar"/>
    <w:link w:val="DAFootnotes"/>
    <w:rsid w:val="00F0357D"/>
    <w:rPr>
      <w:rFonts w:ascii="Arial" w:hAnsi="Arial"/>
      <w:sz w:val="18"/>
      <w:szCs w:val="20"/>
    </w:rPr>
  </w:style>
  <w:style w:type="character" w:styleId="CommentReference">
    <w:name w:val="annotation reference"/>
    <w:basedOn w:val="DefaultParagraphFont"/>
    <w:uiPriority w:val="99"/>
    <w:semiHidden/>
    <w:unhideWhenUsed/>
    <w:rsid w:val="00845DB6"/>
    <w:rPr>
      <w:sz w:val="16"/>
      <w:szCs w:val="16"/>
    </w:rPr>
  </w:style>
  <w:style w:type="paragraph" w:styleId="CommentText">
    <w:name w:val="annotation text"/>
    <w:basedOn w:val="Normal"/>
    <w:link w:val="CommentTextChar"/>
    <w:uiPriority w:val="99"/>
    <w:semiHidden/>
    <w:unhideWhenUsed/>
    <w:rsid w:val="00845DB6"/>
    <w:pPr>
      <w:spacing w:line="240" w:lineRule="auto"/>
    </w:pPr>
    <w:rPr>
      <w:sz w:val="20"/>
      <w:szCs w:val="20"/>
    </w:rPr>
  </w:style>
  <w:style w:type="character" w:customStyle="1" w:styleId="CommentTextChar">
    <w:name w:val="Comment Text Char"/>
    <w:basedOn w:val="DefaultParagraphFont"/>
    <w:link w:val="CommentText"/>
    <w:uiPriority w:val="99"/>
    <w:semiHidden/>
    <w:rsid w:val="00845DB6"/>
    <w:rPr>
      <w:rFonts w:ascii="Arial" w:hAnsi="Arial"/>
      <w:sz w:val="20"/>
      <w:szCs w:val="20"/>
    </w:rPr>
  </w:style>
  <w:style w:type="character" w:styleId="Hyperlink">
    <w:name w:val="Hyperlink"/>
    <w:basedOn w:val="DefaultParagraphFont"/>
    <w:uiPriority w:val="99"/>
    <w:unhideWhenUsed/>
    <w:rsid w:val="00845DB6"/>
    <w:rPr>
      <w:color w:val="0563C1" w:themeColor="hyperlink"/>
      <w:u w:val="single"/>
    </w:rPr>
  </w:style>
  <w:style w:type="paragraph" w:styleId="BalloonText">
    <w:name w:val="Balloon Text"/>
    <w:basedOn w:val="Normal"/>
    <w:link w:val="BalloonTextChar"/>
    <w:uiPriority w:val="99"/>
    <w:semiHidden/>
    <w:unhideWhenUsed/>
    <w:rsid w:val="00845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DB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D6BDB"/>
    <w:rPr>
      <w:b/>
      <w:bCs/>
    </w:rPr>
  </w:style>
  <w:style w:type="character" w:customStyle="1" w:styleId="CommentSubjectChar">
    <w:name w:val="Comment Subject Char"/>
    <w:basedOn w:val="CommentTextChar"/>
    <w:link w:val="CommentSubject"/>
    <w:uiPriority w:val="99"/>
    <w:semiHidden/>
    <w:rsid w:val="002D6BDB"/>
    <w:rPr>
      <w:rFonts w:ascii="Arial" w:hAnsi="Arial"/>
      <w:b/>
      <w:bCs/>
      <w:sz w:val="20"/>
      <w:szCs w:val="20"/>
    </w:rPr>
  </w:style>
  <w:style w:type="paragraph" w:styleId="Revision">
    <w:name w:val="Revision"/>
    <w:hidden/>
    <w:uiPriority w:val="99"/>
    <w:semiHidden/>
    <w:rsid w:val="00B95423"/>
    <w:pPr>
      <w:spacing w:after="0" w:line="240" w:lineRule="auto"/>
    </w:pPr>
    <w:rPr>
      <w:rFonts w:ascii="Arial" w:hAnsi="Arial"/>
    </w:rPr>
  </w:style>
  <w:style w:type="character" w:customStyle="1" w:styleId="UnresolvedMention1">
    <w:name w:val="Unresolved Mention1"/>
    <w:basedOn w:val="DefaultParagraphFont"/>
    <w:uiPriority w:val="99"/>
    <w:semiHidden/>
    <w:unhideWhenUsed/>
    <w:rsid w:val="00916E2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57D"/>
    <w:pPr>
      <w:spacing w:after="240" w:line="360" w:lineRule="auto"/>
    </w:pPr>
    <w:rPr>
      <w:rFonts w:ascii="Arial" w:hAnsi="Arial"/>
    </w:rPr>
  </w:style>
  <w:style w:type="paragraph" w:styleId="Heading1">
    <w:name w:val="heading 1"/>
    <w:basedOn w:val="BodyText"/>
    <w:link w:val="Heading1Char"/>
    <w:rsid w:val="0029151B"/>
    <w:pPr>
      <w:numPr>
        <w:numId w:val="2"/>
      </w:numPr>
      <w:spacing w:after="240"/>
      <w:jc w:val="both"/>
      <w:outlineLvl w:val="0"/>
    </w:pPr>
    <w:rPr>
      <w:rFonts w:ascii="Arial Bold" w:eastAsia="Arial Bold" w:hAnsi="Arial Bold" w:cs="Arial Bold"/>
      <w:b/>
      <w:caps/>
      <w:color w:val="000000"/>
      <w:lang w:eastAsia="en-ZA"/>
    </w:rPr>
  </w:style>
  <w:style w:type="paragraph" w:styleId="Heading2">
    <w:name w:val="heading 2"/>
    <w:basedOn w:val="BodyText"/>
    <w:link w:val="Heading2Char"/>
    <w:rsid w:val="0029151B"/>
    <w:pPr>
      <w:numPr>
        <w:ilvl w:val="1"/>
        <w:numId w:val="2"/>
      </w:numPr>
      <w:spacing w:after="240"/>
      <w:outlineLvl w:val="1"/>
    </w:pPr>
    <w:rPr>
      <w:rFonts w:eastAsia="Arial" w:cs="Arial"/>
      <w:color w:val="000000"/>
      <w:lang w:eastAsia="en-ZA"/>
    </w:rPr>
  </w:style>
  <w:style w:type="paragraph" w:styleId="Heading3">
    <w:name w:val="heading 3"/>
    <w:basedOn w:val="BodyText"/>
    <w:link w:val="Heading3Char"/>
    <w:rsid w:val="0029151B"/>
    <w:pPr>
      <w:widowControl w:val="0"/>
      <w:numPr>
        <w:ilvl w:val="2"/>
        <w:numId w:val="2"/>
      </w:numPr>
      <w:spacing w:after="240"/>
      <w:outlineLvl w:val="2"/>
    </w:pPr>
    <w:rPr>
      <w:rFonts w:eastAsia="Arial" w:cs="Arial"/>
      <w:lang w:eastAsia="en-ZA"/>
    </w:rPr>
  </w:style>
  <w:style w:type="paragraph" w:styleId="Heading4">
    <w:name w:val="heading 4"/>
    <w:basedOn w:val="BodyText"/>
    <w:link w:val="Heading4Char"/>
    <w:rsid w:val="0029151B"/>
    <w:pPr>
      <w:numPr>
        <w:ilvl w:val="3"/>
        <w:numId w:val="2"/>
      </w:numPr>
      <w:spacing w:after="240"/>
      <w:jc w:val="both"/>
      <w:outlineLvl w:val="3"/>
    </w:pPr>
    <w:rPr>
      <w:rFonts w:eastAsia="Arial" w:cs="Arial"/>
      <w:lang w:eastAsia="en-ZA"/>
    </w:rPr>
  </w:style>
  <w:style w:type="paragraph" w:styleId="Heading5">
    <w:name w:val="heading 5"/>
    <w:basedOn w:val="Normal"/>
    <w:next w:val="Normal"/>
    <w:link w:val="Heading5Char"/>
    <w:rsid w:val="0029151B"/>
    <w:pPr>
      <w:numPr>
        <w:ilvl w:val="4"/>
        <w:numId w:val="2"/>
      </w:numPr>
      <w:spacing w:before="240" w:after="60"/>
      <w:jc w:val="both"/>
      <w:outlineLvl w:val="4"/>
    </w:pPr>
    <w:rPr>
      <w:rFonts w:eastAsia="Arial" w:cs="Arial"/>
      <w:lang w:eastAsia="en-ZA"/>
    </w:rPr>
  </w:style>
  <w:style w:type="paragraph" w:styleId="Heading6">
    <w:name w:val="heading 6"/>
    <w:basedOn w:val="Normal"/>
    <w:next w:val="Normal"/>
    <w:link w:val="Heading6Char"/>
    <w:rsid w:val="0029151B"/>
    <w:pPr>
      <w:numPr>
        <w:ilvl w:val="5"/>
        <w:numId w:val="2"/>
      </w:numPr>
      <w:spacing w:before="240" w:after="60"/>
      <w:jc w:val="both"/>
      <w:outlineLvl w:val="5"/>
    </w:pPr>
    <w:rPr>
      <w:rFonts w:ascii="Times New Roman" w:eastAsia="Times New Roman" w:hAnsi="Times New Roman" w:cs="Times New Roman"/>
      <w:b/>
      <w:lang w:eastAsia="en-ZA"/>
    </w:rPr>
  </w:style>
  <w:style w:type="paragraph" w:styleId="Heading7">
    <w:name w:val="heading 7"/>
    <w:basedOn w:val="Normal"/>
    <w:next w:val="Normal"/>
    <w:link w:val="Heading7Char"/>
    <w:rsid w:val="0029151B"/>
    <w:pPr>
      <w:numPr>
        <w:ilvl w:val="6"/>
        <w:numId w:val="2"/>
      </w:numPr>
      <w:spacing w:before="240" w:after="60"/>
      <w:jc w:val="both"/>
      <w:outlineLvl w:val="6"/>
    </w:pPr>
    <w:rPr>
      <w:rFonts w:ascii="Times New Roman" w:eastAsia="Times New Roman" w:hAnsi="Times New Roman" w:cs="Times New Roman"/>
      <w:sz w:val="24"/>
      <w:szCs w:val="24"/>
      <w:lang w:eastAsia="en-ZA"/>
    </w:rPr>
  </w:style>
  <w:style w:type="paragraph" w:styleId="Heading8">
    <w:name w:val="heading 8"/>
    <w:basedOn w:val="Normal"/>
    <w:next w:val="Normal"/>
    <w:link w:val="Heading8Char"/>
    <w:rsid w:val="0029151B"/>
    <w:pPr>
      <w:numPr>
        <w:ilvl w:val="7"/>
        <w:numId w:val="2"/>
      </w:numPr>
      <w:spacing w:before="240" w:after="60"/>
      <w:jc w:val="both"/>
      <w:outlineLvl w:val="7"/>
    </w:pPr>
    <w:rPr>
      <w:rFonts w:ascii="Times New Roman" w:eastAsia="Times New Roman" w:hAnsi="Times New Roman" w:cs="Times New Roman"/>
      <w:i/>
      <w:sz w:val="24"/>
      <w:szCs w:val="24"/>
      <w:lang w:eastAsia="en-ZA"/>
    </w:rPr>
  </w:style>
  <w:style w:type="paragraph" w:styleId="Heading9">
    <w:name w:val="heading 9"/>
    <w:basedOn w:val="Normal"/>
    <w:next w:val="Normal"/>
    <w:link w:val="Heading9Char"/>
    <w:rsid w:val="0029151B"/>
    <w:pPr>
      <w:numPr>
        <w:ilvl w:val="8"/>
        <w:numId w:val="2"/>
      </w:numPr>
      <w:spacing w:before="240" w:after="60"/>
      <w:jc w:val="both"/>
      <w:outlineLvl w:val="8"/>
    </w:pPr>
    <w:rPr>
      <w:rFonts w:eastAsia="Arial" w:cs="Arial"/>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AgreementHeading">
    <w:name w:val="DA Agreement Heading"/>
    <w:basedOn w:val="Normal"/>
    <w:link w:val="DAAgreementHeadingChar"/>
    <w:qFormat/>
    <w:rsid w:val="000E01B9"/>
    <w:pPr>
      <w:spacing w:after="480"/>
    </w:pPr>
    <w:rPr>
      <w:rFonts w:cs="Arial"/>
      <w:b/>
      <w:sz w:val="40"/>
      <w:szCs w:val="40"/>
    </w:rPr>
  </w:style>
  <w:style w:type="paragraph" w:customStyle="1" w:styleId="DAPartyName">
    <w:name w:val="DA Party Name"/>
    <w:basedOn w:val="Normal"/>
    <w:link w:val="DAPartyNameChar"/>
    <w:qFormat/>
    <w:rsid w:val="00335B81"/>
    <w:pPr>
      <w:spacing w:after="0"/>
    </w:pPr>
    <w:rPr>
      <w:rFonts w:cs="Arial"/>
      <w:b/>
    </w:rPr>
  </w:style>
  <w:style w:type="character" w:customStyle="1" w:styleId="DAAgreementHeadingChar">
    <w:name w:val="DA Agreement Heading Char"/>
    <w:basedOn w:val="DefaultParagraphFont"/>
    <w:link w:val="DAAgreementHeading"/>
    <w:rsid w:val="000E01B9"/>
    <w:rPr>
      <w:rFonts w:ascii="Arial" w:hAnsi="Arial" w:cs="Arial"/>
      <w:b/>
      <w:sz w:val="40"/>
      <w:szCs w:val="40"/>
    </w:rPr>
  </w:style>
  <w:style w:type="paragraph" w:customStyle="1" w:styleId="DAPartyDefinition">
    <w:name w:val="DA Party Definition"/>
    <w:basedOn w:val="Normal"/>
    <w:link w:val="DAPartyDefinitionChar"/>
    <w:qFormat/>
    <w:rsid w:val="00335B81"/>
    <w:pPr>
      <w:spacing w:after="480"/>
    </w:pPr>
    <w:rPr>
      <w:rFonts w:cs="Arial"/>
    </w:rPr>
  </w:style>
  <w:style w:type="character" w:customStyle="1" w:styleId="DAPartyNameChar">
    <w:name w:val="DA Party Name Char"/>
    <w:basedOn w:val="DefaultParagraphFont"/>
    <w:link w:val="DAPartyName"/>
    <w:rsid w:val="00335B81"/>
    <w:rPr>
      <w:rFonts w:ascii="Arial" w:hAnsi="Arial" w:cs="Arial"/>
      <w:b/>
    </w:rPr>
  </w:style>
  <w:style w:type="paragraph" w:customStyle="1" w:styleId="DACoverPage">
    <w:name w:val="DA Cover Page"/>
    <w:basedOn w:val="Normal"/>
    <w:link w:val="DACoverPageChar"/>
    <w:qFormat/>
    <w:rsid w:val="00335B81"/>
    <w:pPr>
      <w:spacing w:after="480"/>
    </w:pPr>
    <w:rPr>
      <w:rFonts w:cs="Arial"/>
    </w:rPr>
  </w:style>
  <w:style w:type="character" w:customStyle="1" w:styleId="DAPartyDefinitionChar">
    <w:name w:val="DA Party Definition Char"/>
    <w:basedOn w:val="DefaultParagraphFont"/>
    <w:link w:val="DAPartyDefinition"/>
    <w:rsid w:val="00335B81"/>
    <w:rPr>
      <w:rFonts w:ascii="Arial" w:hAnsi="Arial" w:cs="Arial"/>
    </w:rPr>
  </w:style>
  <w:style w:type="paragraph" w:styleId="ListParagraph">
    <w:name w:val="List Paragraph"/>
    <w:basedOn w:val="Normal"/>
    <w:link w:val="ListParagraphChar"/>
    <w:uiPriority w:val="34"/>
    <w:qFormat/>
    <w:rsid w:val="00A434DF"/>
    <w:pPr>
      <w:ind w:left="720"/>
      <w:contextualSpacing/>
    </w:pPr>
  </w:style>
  <w:style w:type="character" w:customStyle="1" w:styleId="DACoverPageChar">
    <w:name w:val="DA Cover Page Char"/>
    <w:basedOn w:val="DefaultParagraphFont"/>
    <w:link w:val="DACoverPage"/>
    <w:rsid w:val="00335B81"/>
    <w:rPr>
      <w:rFonts w:ascii="Arial" w:hAnsi="Arial" w:cs="Arial"/>
    </w:rPr>
  </w:style>
  <w:style w:type="paragraph" w:customStyle="1" w:styleId="DA1FirstLevelHeading">
    <w:name w:val="DA 1 First Level Heading"/>
    <w:basedOn w:val="ListParagraph"/>
    <w:link w:val="DA1FirstLevelHeadingChar"/>
    <w:qFormat/>
    <w:rsid w:val="00857534"/>
    <w:pPr>
      <w:keepNext/>
      <w:numPr>
        <w:numId w:val="1"/>
      </w:numPr>
      <w:contextualSpacing w:val="0"/>
      <w:jc w:val="both"/>
    </w:pPr>
    <w:rPr>
      <w:rFonts w:ascii="Arial Bold" w:hAnsi="Arial Bold"/>
      <w:b/>
      <w:caps/>
    </w:rPr>
  </w:style>
  <w:style w:type="paragraph" w:customStyle="1" w:styleId="DA1FirstLevelUnnumberedParagraph">
    <w:name w:val="DA 1 First Level Unnumbered Paragraph"/>
    <w:basedOn w:val="Normal"/>
    <w:link w:val="DA1FirstLevelUnnumberedParagraphChar"/>
    <w:qFormat/>
    <w:rsid w:val="00857534"/>
    <w:pPr>
      <w:ind w:left="709"/>
      <w:jc w:val="both"/>
    </w:pPr>
  </w:style>
  <w:style w:type="character" w:customStyle="1" w:styleId="ListParagraphChar">
    <w:name w:val="List Paragraph Char"/>
    <w:basedOn w:val="DefaultParagraphFont"/>
    <w:link w:val="ListParagraph"/>
    <w:uiPriority w:val="34"/>
    <w:rsid w:val="006A7A55"/>
    <w:rPr>
      <w:rFonts w:ascii="Arial" w:hAnsi="Arial"/>
    </w:rPr>
  </w:style>
  <w:style w:type="character" w:customStyle="1" w:styleId="DA1FirstLevelHeadingChar">
    <w:name w:val="DA 1 First Level Heading Char"/>
    <w:basedOn w:val="ListParagraphChar"/>
    <w:link w:val="DA1FirstLevelHeading"/>
    <w:rsid w:val="00857534"/>
    <w:rPr>
      <w:rFonts w:ascii="Arial Bold" w:hAnsi="Arial Bold"/>
      <w:b/>
      <w:caps/>
    </w:rPr>
  </w:style>
  <w:style w:type="paragraph" w:customStyle="1" w:styleId="DA2SecondLevelNumbering">
    <w:name w:val="DA 2 Second Level Numbering"/>
    <w:basedOn w:val="ListParagraph"/>
    <w:link w:val="DA2SecondLevelNumberingChar"/>
    <w:qFormat/>
    <w:rsid w:val="005C7B72"/>
    <w:pPr>
      <w:keepNext/>
      <w:numPr>
        <w:ilvl w:val="1"/>
        <w:numId w:val="1"/>
      </w:numPr>
      <w:contextualSpacing w:val="0"/>
      <w:jc w:val="both"/>
    </w:pPr>
  </w:style>
  <w:style w:type="character" w:customStyle="1" w:styleId="DA1FirstLevelUnnumberedParagraphChar">
    <w:name w:val="DA 1 First Level Unnumbered Paragraph Char"/>
    <w:basedOn w:val="DefaultParagraphFont"/>
    <w:link w:val="DA1FirstLevelUnnumberedParagraph"/>
    <w:rsid w:val="00857534"/>
    <w:rPr>
      <w:rFonts w:ascii="Arial" w:hAnsi="Arial"/>
    </w:rPr>
  </w:style>
  <w:style w:type="paragraph" w:customStyle="1" w:styleId="DA3ThirdLevelNumbering">
    <w:name w:val="DA 3 Third Level Numbering"/>
    <w:basedOn w:val="ListParagraph"/>
    <w:link w:val="DA3ThirdLevelNumberingChar"/>
    <w:qFormat/>
    <w:rsid w:val="00C04137"/>
    <w:pPr>
      <w:numPr>
        <w:ilvl w:val="2"/>
        <w:numId w:val="1"/>
      </w:numPr>
      <w:contextualSpacing w:val="0"/>
      <w:jc w:val="both"/>
    </w:pPr>
  </w:style>
  <w:style w:type="character" w:customStyle="1" w:styleId="DA2SecondLevelNumberingChar">
    <w:name w:val="DA 2 Second Level Numbering Char"/>
    <w:basedOn w:val="ListParagraphChar"/>
    <w:link w:val="DA2SecondLevelNumbering"/>
    <w:rsid w:val="005C7B72"/>
    <w:rPr>
      <w:rFonts w:ascii="Arial" w:hAnsi="Arial"/>
    </w:rPr>
  </w:style>
  <w:style w:type="paragraph" w:customStyle="1" w:styleId="DA4FourthLevelNumbering">
    <w:name w:val="DA 4 Fourth Level Numbering"/>
    <w:basedOn w:val="ListParagraph"/>
    <w:link w:val="DA4FourthLevelNumberingChar"/>
    <w:qFormat/>
    <w:rsid w:val="00891CC5"/>
    <w:pPr>
      <w:numPr>
        <w:ilvl w:val="3"/>
        <w:numId w:val="1"/>
      </w:numPr>
      <w:contextualSpacing w:val="0"/>
      <w:jc w:val="both"/>
    </w:pPr>
  </w:style>
  <w:style w:type="character" w:customStyle="1" w:styleId="DA3ThirdLevelNumberingChar">
    <w:name w:val="DA 3 Third Level Numbering Char"/>
    <w:basedOn w:val="ListParagraphChar"/>
    <w:link w:val="DA3ThirdLevelNumbering"/>
    <w:rsid w:val="00C04137"/>
    <w:rPr>
      <w:rFonts w:ascii="Arial" w:hAnsi="Arial"/>
    </w:rPr>
  </w:style>
  <w:style w:type="paragraph" w:customStyle="1" w:styleId="DA5FifthLevelNumbering">
    <w:name w:val="DA 5 Fifth Level Numbering"/>
    <w:basedOn w:val="ListParagraph"/>
    <w:link w:val="DA5FifthLevelNumberingChar"/>
    <w:qFormat/>
    <w:rsid w:val="00A436D7"/>
    <w:pPr>
      <w:numPr>
        <w:ilvl w:val="4"/>
        <w:numId w:val="1"/>
      </w:numPr>
      <w:contextualSpacing w:val="0"/>
      <w:jc w:val="both"/>
    </w:pPr>
  </w:style>
  <w:style w:type="character" w:customStyle="1" w:styleId="DA4FourthLevelNumberingChar">
    <w:name w:val="DA 4 Fourth Level Numbering Char"/>
    <w:basedOn w:val="ListParagraphChar"/>
    <w:link w:val="DA4FourthLevelNumbering"/>
    <w:rsid w:val="00891CC5"/>
    <w:rPr>
      <w:rFonts w:ascii="Arial" w:hAnsi="Arial"/>
    </w:rPr>
  </w:style>
  <w:style w:type="paragraph" w:customStyle="1" w:styleId="DA6SixthLevelNumbering">
    <w:name w:val="DA 6 Sixth Level Numbering"/>
    <w:basedOn w:val="ListParagraph"/>
    <w:link w:val="DA6SixthLevelNumberingChar"/>
    <w:qFormat/>
    <w:rsid w:val="00534366"/>
    <w:pPr>
      <w:numPr>
        <w:ilvl w:val="5"/>
        <w:numId w:val="1"/>
      </w:numPr>
      <w:contextualSpacing w:val="0"/>
      <w:jc w:val="both"/>
    </w:pPr>
  </w:style>
  <w:style w:type="character" w:customStyle="1" w:styleId="DA5FifthLevelNumberingChar">
    <w:name w:val="DA 5 Fifth Level Numbering Char"/>
    <w:basedOn w:val="ListParagraphChar"/>
    <w:link w:val="DA5FifthLevelNumbering"/>
    <w:rsid w:val="00A436D7"/>
    <w:rPr>
      <w:rFonts w:ascii="Arial" w:hAnsi="Arial"/>
    </w:rPr>
  </w:style>
  <w:style w:type="paragraph" w:customStyle="1" w:styleId="DA7SeventhLevelNumbering">
    <w:name w:val="DA 7 Seventh Level Numbering"/>
    <w:basedOn w:val="ListParagraph"/>
    <w:link w:val="DA7SeventhLevelNumberingChar"/>
    <w:qFormat/>
    <w:rsid w:val="00534366"/>
    <w:pPr>
      <w:numPr>
        <w:ilvl w:val="6"/>
        <w:numId w:val="1"/>
      </w:numPr>
      <w:contextualSpacing w:val="0"/>
      <w:jc w:val="both"/>
    </w:pPr>
  </w:style>
  <w:style w:type="character" w:customStyle="1" w:styleId="DA6SixthLevelNumberingChar">
    <w:name w:val="DA 6 Sixth Level Numbering Char"/>
    <w:basedOn w:val="ListParagraphChar"/>
    <w:link w:val="DA6SixthLevelNumbering"/>
    <w:rsid w:val="00534366"/>
    <w:rPr>
      <w:rFonts w:ascii="Arial" w:hAnsi="Arial"/>
    </w:rPr>
  </w:style>
  <w:style w:type="paragraph" w:customStyle="1" w:styleId="DA8EighthLevelNumbering">
    <w:name w:val="DA 8 Eighth Level Numbering"/>
    <w:basedOn w:val="ListParagraph"/>
    <w:link w:val="DA8EighthLevelNumberingChar"/>
    <w:qFormat/>
    <w:rsid w:val="00534366"/>
    <w:pPr>
      <w:numPr>
        <w:ilvl w:val="7"/>
        <w:numId w:val="1"/>
      </w:numPr>
      <w:contextualSpacing w:val="0"/>
      <w:jc w:val="both"/>
    </w:pPr>
  </w:style>
  <w:style w:type="character" w:customStyle="1" w:styleId="DA7SeventhLevelNumberingChar">
    <w:name w:val="DA 7 Seventh Level Numbering Char"/>
    <w:basedOn w:val="ListParagraphChar"/>
    <w:link w:val="DA7SeventhLevelNumbering"/>
    <w:rsid w:val="00534366"/>
    <w:rPr>
      <w:rFonts w:ascii="Arial" w:hAnsi="Arial"/>
    </w:rPr>
  </w:style>
  <w:style w:type="paragraph" w:customStyle="1" w:styleId="DA9NinthLevelNumbering">
    <w:name w:val="DA 9 Ninth Level Numbering"/>
    <w:basedOn w:val="ListParagraph"/>
    <w:link w:val="DA9NinthLevelNumberingChar"/>
    <w:qFormat/>
    <w:rsid w:val="00534366"/>
    <w:pPr>
      <w:numPr>
        <w:ilvl w:val="8"/>
        <w:numId w:val="1"/>
      </w:numPr>
      <w:contextualSpacing w:val="0"/>
      <w:jc w:val="both"/>
    </w:pPr>
  </w:style>
  <w:style w:type="character" w:customStyle="1" w:styleId="DA8EighthLevelNumberingChar">
    <w:name w:val="DA 8 Eighth Level Numbering Char"/>
    <w:basedOn w:val="ListParagraphChar"/>
    <w:link w:val="DA8EighthLevelNumbering"/>
    <w:rsid w:val="00534366"/>
    <w:rPr>
      <w:rFonts w:ascii="Arial" w:hAnsi="Arial"/>
    </w:rPr>
  </w:style>
  <w:style w:type="character" w:customStyle="1" w:styleId="DA9NinthLevelNumberingChar">
    <w:name w:val="DA 9 Ninth Level Numbering Char"/>
    <w:basedOn w:val="ListParagraphChar"/>
    <w:link w:val="DA9NinthLevelNumbering"/>
    <w:rsid w:val="00534366"/>
    <w:rPr>
      <w:rFonts w:ascii="Arial" w:hAnsi="Arial"/>
    </w:rPr>
  </w:style>
  <w:style w:type="paragraph" w:styleId="Header">
    <w:name w:val="header"/>
    <w:basedOn w:val="Normal"/>
    <w:link w:val="HeaderChar"/>
    <w:uiPriority w:val="99"/>
    <w:unhideWhenUsed/>
    <w:rsid w:val="00291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51B"/>
    <w:rPr>
      <w:rFonts w:ascii="Arial" w:hAnsi="Arial"/>
    </w:rPr>
  </w:style>
  <w:style w:type="paragraph" w:styleId="Footer">
    <w:name w:val="footer"/>
    <w:basedOn w:val="Normal"/>
    <w:link w:val="FooterChar"/>
    <w:unhideWhenUsed/>
    <w:rsid w:val="00291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51B"/>
    <w:rPr>
      <w:rFonts w:ascii="Arial" w:hAnsi="Arial"/>
    </w:rPr>
  </w:style>
  <w:style w:type="character" w:customStyle="1" w:styleId="Heading1Char">
    <w:name w:val="Heading 1 Char"/>
    <w:basedOn w:val="DefaultParagraphFont"/>
    <w:link w:val="Heading1"/>
    <w:rsid w:val="0029151B"/>
    <w:rPr>
      <w:rFonts w:ascii="Arial Bold" w:eastAsia="Arial Bold" w:hAnsi="Arial Bold" w:cs="Arial Bold"/>
      <w:b/>
      <w:caps/>
      <w:color w:val="000000"/>
      <w:lang w:eastAsia="en-ZA"/>
    </w:rPr>
  </w:style>
  <w:style w:type="character" w:customStyle="1" w:styleId="Heading2Char">
    <w:name w:val="Heading 2 Char"/>
    <w:basedOn w:val="DefaultParagraphFont"/>
    <w:link w:val="Heading2"/>
    <w:rsid w:val="0029151B"/>
    <w:rPr>
      <w:rFonts w:ascii="Arial" w:eastAsia="Arial" w:hAnsi="Arial" w:cs="Arial"/>
      <w:color w:val="000000"/>
      <w:lang w:eastAsia="en-ZA"/>
    </w:rPr>
  </w:style>
  <w:style w:type="character" w:customStyle="1" w:styleId="Heading3Char">
    <w:name w:val="Heading 3 Char"/>
    <w:basedOn w:val="DefaultParagraphFont"/>
    <w:link w:val="Heading3"/>
    <w:rsid w:val="0029151B"/>
    <w:rPr>
      <w:rFonts w:ascii="Arial" w:eastAsia="Arial" w:hAnsi="Arial" w:cs="Arial"/>
      <w:lang w:eastAsia="en-ZA"/>
    </w:rPr>
  </w:style>
  <w:style w:type="character" w:customStyle="1" w:styleId="Heading4Char">
    <w:name w:val="Heading 4 Char"/>
    <w:basedOn w:val="DefaultParagraphFont"/>
    <w:link w:val="Heading4"/>
    <w:rsid w:val="0029151B"/>
    <w:rPr>
      <w:rFonts w:ascii="Arial" w:eastAsia="Arial" w:hAnsi="Arial" w:cs="Arial"/>
      <w:lang w:eastAsia="en-ZA"/>
    </w:rPr>
  </w:style>
  <w:style w:type="character" w:customStyle="1" w:styleId="Heading5Char">
    <w:name w:val="Heading 5 Char"/>
    <w:basedOn w:val="DefaultParagraphFont"/>
    <w:link w:val="Heading5"/>
    <w:rsid w:val="0029151B"/>
    <w:rPr>
      <w:rFonts w:ascii="Arial" w:eastAsia="Arial" w:hAnsi="Arial" w:cs="Arial"/>
      <w:lang w:eastAsia="en-ZA"/>
    </w:rPr>
  </w:style>
  <w:style w:type="character" w:customStyle="1" w:styleId="Heading6Char">
    <w:name w:val="Heading 6 Char"/>
    <w:basedOn w:val="DefaultParagraphFont"/>
    <w:link w:val="Heading6"/>
    <w:rsid w:val="0029151B"/>
    <w:rPr>
      <w:rFonts w:ascii="Times New Roman" w:eastAsia="Times New Roman" w:hAnsi="Times New Roman" w:cs="Times New Roman"/>
      <w:b/>
      <w:lang w:eastAsia="en-ZA"/>
    </w:rPr>
  </w:style>
  <w:style w:type="character" w:customStyle="1" w:styleId="Heading7Char">
    <w:name w:val="Heading 7 Char"/>
    <w:basedOn w:val="DefaultParagraphFont"/>
    <w:link w:val="Heading7"/>
    <w:rsid w:val="0029151B"/>
    <w:rPr>
      <w:rFonts w:ascii="Times New Roman" w:eastAsia="Times New Roman" w:hAnsi="Times New Roman" w:cs="Times New Roman"/>
      <w:sz w:val="24"/>
      <w:szCs w:val="24"/>
      <w:lang w:eastAsia="en-ZA"/>
    </w:rPr>
  </w:style>
  <w:style w:type="character" w:customStyle="1" w:styleId="Heading8Char">
    <w:name w:val="Heading 8 Char"/>
    <w:basedOn w:val="DefaultParagraphFont"/>
    <w:link w:val="Heading8"/>
    <w:rsid w:val="0029151B"/>
    <w:rPr>
      <w:rFonts w:ascii="Times New Roman" w:eastAsia="Times New Roman" w:hAnsi="Times New Roman" w:cs="Times New Roman"/>
      <w:i/>
      <w:sz w:val="24"/>
      <w:szCs w:val="24"/>
      <w:lang w:eastAsia="en-ZA"/>
    </w:rPr>
  </w:style>
  <w:style w:type="character" w:customStyle="1" w:styleId="Heading9Char">
    <w:name w:val="Heading 9 Char"/>
    <w:basedOn w:val="DefaultParagraphFont"/>
    <w:link w:val="Heading9"/>
    <w:rsid w:val="0029151B"/>
    <w:rPr>
      <w:rFonts w:ascii="Arial" w:eastAsia="Arial" w:hAnsi="Arial" w:cs="Arial"/>
      <w:lang w:eastAsia="en-ZA"/>
    </w:rPr>
  </w:style>
  <w:style w:type="character" w:styleId="PageNumber">
    <w:name w:val="page number"/>
    <w:rsid w:val="0029151B"/>
    <w:rPr>
      <w:rFonts w:ascii="Arial Narrow" w:eastAsia="Arial Narrow" w:hAnsi="Arial Narrow" w:cs="Arial Narrow"/>
    </w:rPr>
  </w:style>
  <w:style w:type="paragraph" w:styleId="BodyText">
    <w:name w:val="Body Text"/>
    <w:basedOn w:val="Normal"/>
    <w:link w:val="BodyTextChar"/>
    <w:uiPriority w:val="99"/>
    <w:semiHidden/>
    <w:unhideWhenUsed/>
    <w:rsid w:val="0029151B"/>
    <w:pPr>
      <w:spacing w:after="120"/>
    </w:pPr>
  </w:style>
  <w:style w:type="character" w:customStyle="1" w:styleId="BodyTextChar">
    <w:name w:val="Body Text Char"/>
    <w:basedOn w:val="DefaultParagraphFont"/>
    <w:link w:val="BodyText"/>
    <w:uiPriority w:val="99"/>
    <w:semiHidden/>
    <w:rsid w:val="0029151B"/>
    <w:rPr>
      <w:rFonts w:ascii="Arial" w:hAnsi="Arial"/>
    </w:rPr>
  </w:style>
  <w:style w:type="paragraph" w:styleId="NormalWeb">
    <w:name w:val="Normal (Web)"/>
    <w:basedOn w:val="Normal"/>
    <w:uiPriority w:val="99"/>
    <w:unhideWhenUsed/>
    <w:rsid w:val="009B0CA1"/>
    <w:pPr>
      <w:spacing w:before="100" w:beforeAutospacing="1" w:after="100" w:afterAutospacing="1" w:line="240" w:lineRule="auto"/>
      <w:jc w:val="both"/>
    </w:pPr>
    <w:rPr>
      <w:rFonts w:ascii="Times New Roman" w:eastAsia="Calibri" w:hAnsi="Times New Roman" w:cs="Times New Roman"/>
      <w:sz w:val="24"/>
      <w:szCs w:val="24"/>
      <w:lang w:eastAsia="en-ZA"/>
    </w:rPr>
  </w:style>
  <w:style w:type="character" w:styleId="Strong">
    <w:name w:val="Strong"/>
    <w:qFormat/>
    <w:rsid w:val="009B0CA1"/>
    <w:rPr>
      <w:b/>
      <w:bCs/>
    </w:rPr>
  </w:style>
  <w:style w:type="paragraph" w:customStyle="1" w:styleId="DAFourthLevelBullets">
    <w:name w:val="DA Fourth Level Bullets"/>
    <w:basedOn w:val="ListParagraph"/>
    <w:link w:val="DAFourthLevelBulletsChar"/>
    <w:qFormat/>
    <w:rsid w:val="00296AC8"/>
    <w:pPr>
      <w:numPr>
        <w:numId w:val="3"/>
      </w:numPr>
      <w:ind w:left="3544" w:hanging="992"/>
    </w:pPr>
  </w:style>
  <w:style w:type="paragraph" w:customStyle="1" w:styleId="DAFifthLevelBullets">
    <w:name w:val="DA Fifth Level Bullets"/>
    <w:basedOn w:val="ListParagraph"/>
    <w:link w:val="DAFifthLevelBulletsChar"/>
    <w:qFormat/>
    <w:rsid w:val="00C85BE2"/>
    <w:pPr>
      <w:numPr>
        <w:numId w:val="4"/>
      </w:numPr>
      <w:ind w:left="4536" w:hanging="992"/>
    </w:pPr>
  </w:style>
  <w:style w:type="character" w:customStyle="1" w:styleId="DAFourthLevelBulletsChar">
    <w:name w:val="DA Fourth Level Bullets Char"/>
    <w:basedOn w:val="ListParagraphChar"/>
    <w:link w:val="DAFourthLevelBullets"/>
    <w:rsid w:val="00296AC8"/>
    <w:rPr>
      <w:rFonts w:ascii="Arial" w:hAnsi="Arial"/>
    </w:rPr>
  </w:style>
  <w:style w:type="character" w:customStyle="1" w:styleId="DAFifthLevelBulletsChar">
    <w:name w:val="DA Fifth Level Bullets Char"/>
    <w:basedOn w:val="ListParagraphChar"/>
    <w:link w:val="DAFifthLevelBullets"/>
    <w:rsid w:val="00C85BE2"/>
    <w:rPr>
      <w:rFonts w:ascii="Arial" w:hAnsi="Arial"/>
    </w:rPr>
  </w:style>
  <w:style w:type="paragraph" w:styleId="FootnoteText">
    <w:name w:val="footnote text"/>
    <w:basedOn w:val="Normal"/>
    <w:link w:val="FootnoteTextChar"/>
    <w:uiPriority w:val="99"/>
    <w:semiHidden/>
    <w:unhideWhenUsed/>
    <w:rsid w:val="00F0357D"/>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F0357D"/>
    <w:rPr>
      <w:rFonts w:ascii="Arial" w:hAnsi="Arial"/>
      <w:sz w:val="18"/>
      <w:szCs w:val="20"/>
    </w:rPr>
  </w:style>
  <w:style w:type="character" w:styleId="FootnoteReference">
    <w:name w:val="footnote reference"/>
    <w:basedOn w:val="DefaultParagraphFont"/>
    <w:uiPriority w:val="99"/>
    <w:semiHidden/>
    <w:unhideWhenUsed/>
    <w:rsid w:val="00F0357D"/>
    <w:rPr>
      <w:vertAlign w:val="superscript"/>
    </w:rPr>
  </w:style>
  <w:style w:type="paragraph" w:customStyle="1" w:styleId="DAFootnotes">
    <w:name w:val="DA Footnotes"/>
    <w:basedOn w:val="FootnoteText"/>
    <w:link w:val="DAFootnotesChar"/>
    <w:qFormat/>
    <w:rsid w:val="00F0357D"/>
  </w:style>
  <w:style w:type="character" w:customStyle="1" w:styleId="DAFootnotesChar">
    <w:name w:val="DA Footnotes Char"/>
    <w:basedOn w:val="FootnoteTextChar"/>
    <w:link w:val="DAFootnotes"/>
    <w:rsid w:val="00F0357D"/>
    <w:rPr>
      <w:rFonts w:ascii="Arial" w:hAnsi="Arial"/>
      <w:sz w:val="18"/>
      <w:szCs w:val="20"/>
    </w:rPr>
  </w:style>
  <w:style w:type="character" w:styleId="CommentReference">
    <w:name w:val="annotation reference"/>
    <w:basedOn w:val="DefaultParagraphFont"/>
    <w:uiPriority w:val="99"/>
    <w:semiHidden/>
    <w:unhideWhenUsed/>
    <w:rsid w:val="00845DB6"/>
    <w:rPr>
      <w:sz w:val="16"/>
      <w:szCs w:val="16"/>
    </w:rPr>
  </w:style>
  <w:style w:type="paragraph" w:styleId="CommentText">
    <w:name w:val="annotation text"/>
    <w:basedOn w:val="Normal"/>
    <w:link w:val="CommentTextChar"/>
    <w:uiPriority w:val="99"/>
    <w:semiHidden/>
    <w:unhideWhenUsed/>
    <w:rsid w:val="00845DB6"/>
    <w:pPr>
      <w:spacing w:line="240" w:lineRule="auto"/>
    </w:pPr>
    <w:rPr>
      <w:sz w:val="20"/>
      <w:szCs w:val="20"/>
    </w:rPr>
  </w:style>
  <w:style w:type="character" w:customStyle="1" w:styleId="CommentTextChar">
    <w:name w:val="Comment Text Char"/>
    <w:basedOn w:val="DefaultParagraphFont"/>
    <w:link w:val="CommentText"/>
    <w:uiPriority w:val="99"/>
    <w:semiHidden/>
    <w:rsid w:val="00845DB6"/>
    <w:rPr>
      <w:rFonts w:ascii="Arial" w:hAnsi="Arial"/>
      <w:sz w:val="20"/>
      <w:szCs w:val="20"/>
    </w:rPr>
  </w:style>
  <w:style w:type="character" w:styleId="Hyperlink">
    <w:name w:val="Hyperlink"/>
    <w:basedOn w:val="DefaultParagraphFont"/>
    <w:uiPriority w:val="99"/>
    <w:unhideWhenUsed/>
    <w:rsid w:val="00845DB6"/>
    <w:rPr>
      <w:color w:val="0563C1" w:themeColor="hyperlink"/>
      <w:u w:val="single"/>
    </w:rPr>
  </w:style>
  <w:style w:type="paragraph" w:styleId="BalloonText">
    <w:name w:val="Balloon Text"/>
    <w:basedOn w:val="Normal"/>
    <w:link w:val="BalloonTextChar"/>
    <w:uiPriority w:val="99"/>
    <w:semiHidden/>
    <w:unhideWhenUsed/>
    <w:rsid w:val="00845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DB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D6BDB"/>
    <w:rPr>
      <w:b/>
      <w:bCs/>
    </w:rPr>
  </w:style>
  <w:style w:type="character" w:customStyle="1" w:styleId="CommentSubjectChar">
    <w:name w:val="Comment Subject Char"/>
    <w:basedOn w:val="CommentTextChar"/>
    <w:link w:val="CommentSubject"/>
    <w:uiPriority w:val="99"/>
    <w:semiHidden/>
    <w:rsid w:val="002D6BDB"/>
    <w:rPr>
      <w:rFonts w:ascii="Arial" w:hAnsi="Arial"/>
      <w:b/>
      <w:bCs/>
      <w:sz w:val="20"/>
      <w:szCs w:val="20"/>
    </w:rPr>
  </w:style>
  <w:style w:type="paragraph" w:styleId="Revision">
    <w:name w:val="Revision"/>
    <w:hidden/>
    <w:uiPriority w:val="99"/>
    <w:semiHidden/>
    <w:rsid w:val="00B95423"/>
    <w:pPr>
      <w:spacing w:after="0" w:line="240" w:lineRule="auto"/>
    </w:pPr>
    <w:rPr>
      <w:rFonts w:ascii="Arial" w:hAnsi="Arial"/>
    </w:rPr>
  </w:style>
  <w:style w:type="character" w:customStyle="1" w:styleId="UnresolvedMention1">
    <w:name w:val="Unresolved Mention1"/>
    <w:basedOn w:val="DefaultParagraphFont"/>
    <w:uiPriority w:val="99"/>
    <w:semiHidden/>
    <w:unhideWhenUsed/>
    <w:rsid w:val="00916E2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7828546">
      <w:bodyDiv w:val="1"/>
      <w:marLeft w:val="0"/>
      <w:marRight w:val="0"/>
      <w:marTop w:val="0"/>
      <w:marBottom w:val="0"/>
      <w:divBdr>
        <w:top w:val="none" w:sz="0" w:space="0" w:color="auto"/>
        <w:left w:val="none" w:sz="0" w:space="0" w:color="auto"/>
        <w:bottom w:val="none" w:sz="0" w:space="0" w:color="auto"/>
        <w:right w:val="none" w:sz="0" w:space="0" w:color="auto"/>
      </w:divBdr>
      <w:divsChild>
        <w:div w:id="1705980034">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14199299">
      <w:bodyDiv w:val="1"/>
      <w:marLeft w:val="0"/>
      <w:marRight w:val="0"/>
      <w:marTop w:val="0"/>
      <w:marBottom w:val="0"/>
      <w:divBdr>
        <w:top w:val="none" w:sz="0" w:space="0" w:color="auto"/>
        <w:left w:val="none" w:sz="0" w:space="0" w:color="auto"/>
        <w:bottom w:val="none" w:sz="0" w:space="0" w:color="auto"/>
        <w:right w:val="none" w:sz="0" w:space="0" w:color="auto"/>
      </w:divBdr>
    </w:div>
    <w:div w:id="358244530">
      <w:bodyDiv w:val="1"/>
      <w:marLeft w:val="0"/>
      <w:marRight w:val="0"/>
      <w:marTop w:val="0"/>
      <w:marBottom w:val="0"/>
      <w:divBdr>
        <w:top w:val="none" w:sz="0" w:space="0" w:color="auto"/>
        <w:left w:val="none" w:sz="0" w:space="0" w:color="auto"/>
        <w:bottom w:val="none" w:sz="0" w:space="0" w:color="auto"/>
        <w:right w:val="none" w:sz="0" w:space="0" w:color="auto"/>
      </w:divBdr>
    </w:div>
    <w:div w:id="433329428">
      <w:bodyDiv w:val="1"/>
      <w:marLeft w:val="0"/>
      <w:marRight w:val="0"/>
      <w:marTop w:val="0"/>
      <w:marBottom w:val="0"/>
      <w:divBdr>
        <w:top w:val="none" w:sz="0" w:space="0" w:color="auto"/>
        <w:left w:val="none" w:sz="0" w:space="0" w:color="auto"/>
        <w:bottom w:val="none" w:sz="0" w:space="0" w:color="auto"/>
        <w:right w:val="none" w:sz="0" w:space="0" w:color="auto"/>
      </w:divBdr>
    </w:div>
    <w:div w:id="440033083">
      <w:bodyDiv w:val="1"/>
      <w:marLeft w:val="0"/>
      <w:marRight w:val="0"/>
      <w:marTop w:val="0"/>
      <w:marBottom w:val="0"/>
      <w:divBdr>
        <w:top w:val="none" w:sz="0" w:space="0" w:color="auto"/>
        <w:left w:val="none" w:sz="0" w:space="0" w:color="auto"/>
        <w:bottom w:val="none" w:sz="0" w:space="0" w:color="auto"/>
        <w:right w:val="none" w:sz="0" w:space="0" w:color="auto"/>
      </w:divBdr>
    </w:div>
    <w:div w:id="756563375">
      <w:bodyDiv w:val="1"/>
      <w:marLeft w:val="0"/>
      <w:marRight w:val="0"/>
      <w:marTop w:val="0"/>
      <w:marBottom w:val="0"/>
      <w:divBdr>
        <w:top w:val="none" w:sz="0" w:space="0" w:color="auto"/>
        <w:left w:val="none" w:sz="0" w:space="0" w:color="auto"/>
        <w:bottom w:val="none" w:sz="0" w:space="0" w:color="auto"/>
        <w:right w:val="none" w:sz="0" w:space="0" w:color="auto"/>
      </w:divBdr>
    </w:div>
    <w:div w:id="805854585">
      <w:bodyDiv w:val="1"/>
      <w:marLeft w:val="0"/>
      <w:marRight w:val="0"/>
      <w:marTop w:val="0"/>
      <w:marBottom w:val="0"/>
      <w:divBdr>
        <w:top w:val="none" w:sz="0" w:space="0" w:color="auto"/>
        <w:left w:val="none" w:sz="0" w:space="0" w:color="auto"/>
        <w:bottom w:val="none" w:sz="0" w:space="0" w:color="auto"/>
        <w:right w:val="none" w:sz="0" w:space="0" w:color="auto"/>
      </w:divBdr>
    </w:div>
    <w:div w:id="966590535">
      <w:bodyDiv w:val="1"/>
      <w:marLeft w:val="0"/>
      <w:marRight w:val="0"/>
      <w:marTop w:val="0"/>
      <w:marBottom w:val="0"/>
      <w:divBdr>
        <w:top w:val="none" w:sz="0" w:space="0" w:color="auto"/>
        <w:left w:val="none" w:sz="0" w:space="0" w:color="auto"/>
        <w:bottom w:val="none" w:sz="0" w:space="0" w:color="auto"/>
        <w:right w:val="none" w:sz="0" w:space="0" w:color="auto"/>
      </w:divBdr>
    </w:div>
    <w:div w:id="1019965137">
      <w:bodyDiv w:val="1"/>
      <w:marLeft w:val="0"/>
      <w:marRight w:val="0"/>
      <w:marTop w:val="0"/>
      <w:marBottom w:val="0"/>
      <w:divBdr>
        <w:top w:val="none" w:sz="0" w:space="0" w:color="auto"/>
        <w:left w:val="none" w:sz="0" w:space="0" w:color="auto"/>
        <w:bottom w:val="none" w:sz="0" w:space="0" w:color="auto"/>
        <w:right w:val="none" w:sz="0" w:space="0" w:color="auto"/>
      </w:divBdr>
    </w:div>
    <w:div w:id="1186361077">
      <w:bodyDiv w:val="1"/>
      <w:marLeft w:val="0"/>
      <w:marRight w:val="0"/>
      <w:marTop w:val="0"/>
      <w:marBottom w:val="0"/>
      <w:divBdr>
        <w:top w:val="none" w:sz="0" w:space="0" w:color="auto"/>
        <w:left w:val="none" w:sz="0" w:space="0" w:color="auto"/>
        <w:bottom w:val="none" w:sz="0" w:space="0" w:color="auto"/>
        <w:right w:val="none" w:sz="0" w:space="0" w:color="auto"/>
      </w:divBdr>
    </w:div>
    <w:div w:id="1342930366">
      <w:bodyDiv w:val="1"/>
      <w:marLeft w:val="0"/>
      <w:marRight w:val="0"/>
      <w:marTop w:val="0"/>
      <w:marBottom w:val="0"/>
      <w:divBdr>
        <w:top w:val="none" w:sz="0" w:space="0" w:color="auto"/>
        <w:left w:val="none" w:sz="0" w:space="0" w:color="auto"/>
        <w:bottom w:val="none" w:sz="0" w:space="0" w:color="auto"/>
        <w:right w:val="none" w:sz="0" w:space="0" w:color="auto"/>
      </w:divBdr>
    </w:div>
    <w:div w:id="1507093199">
      <w:bodyDiv w:val="1"/>
      <w:marLeft w:val="0"/>
      <w:marRight w:val="0"/>
      <w:marTop w:val="0"/>
      <w:marBottom w:val="0"/>
      <w:divBdr>
        <w:top w:val="none" w:sz="0" w:space="0" w:color="auto"/>
        <w:left w:val="none" w:sz="0" w:space="0" w:color="auto"/>
        <w:bottom w:val="none" w:sz="0" w:space="0" w:color="auto"/>
        <w:right w:val="none" w:sz="0" w:space="0" w:color="auto"/>
      </w:divBdr>
    </w:div>
    <w:div w:id="1610625191">
      <w:bodyDiv w:val="1"/>
      <w:marLeft w:val="0"/>
      <w:marRight w:val="0"/>
      <w:marTop w:val="0"/>
      <w:marBottom w:val="0"/>
      <w:divBdr>
        <w:top w:val="none" w:sz="0" w:space="0" w:color="auto"/>
        <w:left w:val="none" w:sz="0" w:space="0" w:color="auto"/>
        <w:bottom w:val="none" w:sz="0" w:space="0" w:color="auto"/>
        <w:right w:val="none" w:sz="0" w:space="0" w:color="auto"/>
      </w:divBdr>
      <w:divsChild>
        <w:div w:id="87361293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75146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ermans@parliament.gov.za" TargetMode="Externa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tmadima@parliament.gov.za"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2F6D7-413A-47B9-8E15-62310337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4008</Words>
  <Characters>22850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Old Mutual</Company>
  <LinksUpToDate>false</LinksUpToDate>
  <CharactersWithSpaces>26805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Dommisse Attorneys</dc:creator>
  <cp:lastModifiedBy>PUMZA</cp:lastModifiedBy>
  <cp:revision>2</cp:revision>
  <cp:lastPrinted>2018-01-11T11:11:00Z</cp:lastPrinted>
  <dcterms:created xsi:type="dcterms:W3CDTF">2018-02-01T09:05:00Z</dcterms:created>
  <dcterms:modified xsi:type="dcterms:W3CDTF">2018-02-01T09:05:00Z</dcterms:modified>
</cp:coreProperties>
</file>