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7C" w:rsidRPr="0014727C" w:rsidRDefault="0014727C" w:rsidP="0014727C">
      <w:pPr>
        <w:jc w:val="center"/>
        <w:rPr>
          <w:rFonts w:ascii="Arial" w:hAnsi="Arial" w:cs="Arial"/>
          <w:b/>
          <w:caps/>
        </w:rPr>
      </w:pPr>
      <w:bookmarkStart w:id="0" w:name="_GoBack"/>
      <w:bookmarkEnd w:id="0"/>
      <w:r w:rsidRPr="0014727C">
        <w:rPr>
          <w:rFonts w:ascii="Arial" w:hAnsi="Arial" w:cs="Arial"/>
          <w:b/>
          <w:caps/>
          <w:highlight w:val="lightGray"/>
        </w:rPr>
        <w:t>[TO BE PLACED ON LETTERHEAD OF THE CGCSA]</w:t>
      </w:r>
    </w:p>
    <w:p w:rsidR="00527CF3" w:rsidRDefault="00527CF3" w:rsidP="0014727C">
      <w:pPr>
        <w:spacing w:after="0" w:line="240" w:lineRule="auto"/>
        <w:rPr>
          <w:rFonts w:ascii="Arial" w:hAnsi="Arial" w:cs="Arial"/>
        </w:rPr>
      </w:pPr>
    </w:p>
    <w:p w:rsidR="00527CF3" w:rsidRDefault="00527CF3" w:rsidP="0014727C">
      <w:pPr>
        <w:spacing w:after="0" w:line="240" w:lineRule="auto"/>
        <w:rPr>
          <w:rFonts w:ascii="Arial" w:hAnsi="Arial" w:cs="Arial"/>
        </w:rPr>
      </w:pPr>
    </w:p>
    <w:p w:rsidR="0014727C" w:rsidRDefault="0014727C" w:rsidP="0014727C">
      <w:pPr>
        <w:spacing w:after="0" w:line="240" w:lineRule="auto"/>
        <w:rPr>
          <w:rFonts w:ascii="Arial" w:hAnsi="Arial" w:cs="Arial"/>
        </w:rPr>
      </w:pPr>
      <w:r>
        <w:rPr>
          <w:rFonts w:ascii="Arial" w:hAnsi="Arial" w:cs="Arial"/>
        </w:rPr>
        <w:t xml:space="preserve">Ms J </w:t>
      </w:r>
      <w:proofErr w:type="spellStart"/>
      <w:r>
        <w:rPr>
          <w:rFonts w:ascii="Arial" w:hAnsi="Arial" w:cs="Arial"/>
        </w:rPr>
        <w:t>Fubbs</w:t>
      </w:r>
      <w:proofErr w:type="spellEnd"/>
    </w:p>
    <w:p w:rsidR="0014727C" w:rsidRDefault="0014727C" w:rsidP="0014727C">
      <w:pPr>
        <w:spacing w:after="0" w:line="240" w:lineRule="auto"/>
        <w:rPr>
          <w:rFonts w:ascii="Arial" w:hAnsi="Arial" w:cs="Arial"/>
        </w:rPr>
      </w:pPr>
      <w:r>
        <w:rPr>
          <w:rFonts w:ascii="Arial" w:hAnsi="Arial" w:cs="Arial"/>
        </w:rPr>
        <w:t>Chairperson: Portfolio Committee on Trade and Industry</w:t>
      </w:r>
    </w:p>
    <w:p w:rsidR="0014727C" w:rsidRDefault="0014727C" w:rsidP="0014727C">
      <w:pPr>
        <w:spacing w:after="0" w:line="240" w:lineRule="auto"/>
        <w:rPr>
          <w:rFonts w:ascii="Arial" w:hAnsi="Arial" w:cs="Arial"/>
        </w:rPr>
      </w:pPr>
      <w:r>
        <w:rPr>
          <w:rFonts w:ascii="Arial" w:hAnsi="Arial" w:cs="Arial"/>
        </w:rPr>
        <w:t>Attention: Mr A Hermans</w:t>
      </w:r>
    </w:p>
    <w:p w:rsidR="0014727C" w:rsidRDefault="0014727C" w:rsidP="0014727C">
      <w:pPr>
        <w:spacing w:after="0" w:line="240" w:lineRule="auto"/>
        <w:rPr>
          <w:rFonts w:ascii="Arial" w:hAnsi="Arial" w:cs="Arial"/>
        </w:rPr>
      </w:pPr>
      <w:r>
        <w:rPr>
          <w:rFonts w:ascii="Arial" w:hAnsi="Arial" w:cs="Arial"/>
        </w:rPr>
        <w:t>W/S 3/95</w:t>
      </w:r>
    </w:p>
    <w:p w:rsidR="0014727C" w:rsidRDefault="0014727C" w:rsidP="0014727C">
      <w:pPr>
        <w:spacing w:after="0" w:line="240" w:lineRule="auto"/>
        <w:rPr>
          <w:rFonts w:ascii="Arial" w:hAnsi="Arial" w:cs="Arial"/>
        </w:rPr>
      </w:pPr>
      <w:r>
        <w:rPr>
          <w:rFonts w:ascii="Arial" w:hAnsi="Arial" w:cs="Arial"/>
        </w:rPr>
        <w:t>3</w:t>
      </w:r>
      <w:r w:rsidRPr="00780EF7">
        <w:rPr>
          <w:rFonts w:ascii="Arial" w:hAnsi="Arial" w:cs="Arial"/>
          <w:vertAlign w:val="superscript"/>
        </w:rPr>
        <w:t>rd</w:t>
      </w:r>
      <w:r>
        <w:rPr>
          <w:rFonts w:ascii="Arial" w:hAnsi="Arial" w:cs="Arial"/>
        </w:rPr>
        <w:t xml:space="preserve"> Floor</w:t>
      </w:r>
    </w:p>
    <w:p w:rsidR="0014727C" w:rsidRDefault="0014727C" w:rsidP="0014727C">
      <w:pPr>
        <w:spacing w:after="0" w:line="240" w:lineRule="auto"/>
        <w:rPr>
          <w:rFonts w:ascii="Arial" w:hAnsi="Arial" w:cs="Arial"/>
        </w:rPr>
      </w:pPr>
      <w:r>
        <w:rPr>
          <w:rFonts w:ascii="Arial" w:hAnsi="Arial" w:cs="Arial"/>
        </w:rPr>
        <w:t xml:space="preserve">90 </w:t>
      </w:r>
      <w:proofErr w:type="spellStart"/>
      <w:r>
        <w:rPr>
          <w:rFonts w:ascii="Arial" w:hAnsi="Arial" w:cs="Arial"/>
        </w:rPr>
        <w:t>Plein</w:t>
      </w:r>
      <w:proofErr w:type="spellEnd"/>
      <w:r>
        <w:rPr>
          <w:rFonts w:ascii="Arial" w:hAnsi="Arial" w:cs="Arial"/>
        </w:rPr>
        <w:t xml:space="preserve"> Street</w:t>
      </w:r>
    </w:p>
    <w:p w:rsidR="0014727C" w:rsidRDefault="0014727C" w:rsidP="0014727C">
      <w:pPr>
        <w:spacing w:after="0" w:line="240" w:lineRule="auto"/>
        <w:rPr>
          <w:rFonts w:ascii="Arial" w:hAnsi="Arial" w:cs="Arial"/>
        </w:rPr>
      </w:pPr>
      <w:r>
        <w:rPr>
          <w:rFonts w:ascii="Arial" w:hAnsi="Arial" w:cs="Arial"/>
        </w:rPr>
        <w:t>Cape Town</w:t>
      </w:r>
    </w:p>
    <w:p w:rsidR="0014727C" w:rsidRDefault="0014727C" w:rsidP="0014727C">
      <w:pPr>
        <w:spacing w:after="0" w:line="240" w:lineRule="auto"/>
        <w:rPr>
          <w:rFonts w:ascii="Arial" w:hAnsi="Arial" w:cs="Arial"/>
        </w:rPr>
      </w:pPr>
      <w:r>
        <w:rPr>
          <w:rFonts w:ascii="Arial" w:hAnsi="Arial" w:cs="Arial"/>
        </w:rPr>
        <w:t>8000</w:t>
      </w:r>
    </w:p>
    <w:p w:rsidR="00F56DD8" w:rsidRDefault="00F56DD8" w:rsidP="0014727C">
      <w:pPr>
        <w:spacing w:after="0" w:line="240" w:lineRule="auto"/>
        <w:rPr>
          <w:rFonts w:ascii="Arial" w:hAnsi="Arial" w:cs="Arial"/>
        </w:rPr>
      </w:pPr>
    </w:p>
    <w:p w:rsidR="0014727C" w:rsidRDefault="0014727C" w:rsidP="0014727C">
      <w:pPr>
        <w:spacing w:after="0" w:line="240" w:lineRule="auto"/>
        <w:rPr>
          <w:rFonts w:ascii="Arial" w:hAnsi="Arial" w:cs="Arial"/>
        </w:rPr>
      </w:pPr>
      <w:r>
        <w:rPr>
          <w:rFonts w:ascii="Arial" w:hAnsi="Arial" w:cs="Arial"/>
        </w:rPr>
        <w:t>Per email:</w:t>
      </w:r>
      <w:r>
        <w:rPr>
          <w:rFonts w:ascii="Arial" w:hAnsi="Arial" w:cs="Arial"/>
        </w:rPr>
        <w:tab/>
      </w:r>
      <w:hyperlink r:id="rId8" w:history="1">
        <w:r w:rsidRPr="00FA77F0">
          <w:rPr>
            <w:rStyle w:val="Hyperlink"/>
            <w:rFonts w:ascii="Arial" w:hAnsi="Arial" w:cs="Arial"/>
          </w:rPr>
          <w:t>ahermans@parliament.gov.za</w:t>
        </w:r>
      </w:hyperlink>
    </w:p>
    <w:p w:rsidR="0014727C" w:rsidRDefault="00437BF2" w:rsidP="0014727C">
      <w:pPr>
        <w:spacing w:after="0" w:line="240" w:lineRule="auto"/>
        <w:ind w:left="720" w:firstLine="720"/>
        <w:rPr>
          <w:rFonts w:ascii="Arial" w:hAnsi="Arial" w:cs="Arial"/>
        </w:rPr>
      </w:pPr>
      <w:hyperlink r:id="rId9" w:history="1">
        <w:r w:rsidR="0014727C" w:rsidRPr="00FA77F0">
          <w:rPr>
            <w:rStyle w:val="Hyperlink"/>
            <w:rFonts w:ascii="Arial" w:hAnsi="Arial" w:cs="Arial"/>
          </w:rPr>
          <w:t>tmadima@parliament.gov.za</w:t>
        </w:r>
      </w:hyperlink>
    </w:p>
    <w:p w:rsidR="0014727C" w:rsidRDefault="00EA4219" w:rsidP="0014727C">
      <w:pPr>
        <w:jc w:val="right"/>
        <w:rPr>
          <w:rFonts w:ascii="Arial" w:hAnsi="Arial" w:cs="Arial"/>
        </w:rPr>
      </w:pPr>
      <w:r>
        <w:rPr>
          <w:rFonts w:ascii="Arial" w:hAnsi="Arial" w:cs="Arial"/>
          <w:highlight w:val="lightGray"/>
        </w:rPr>
        <w:t>15 January</w:t>
      </w:r>
      <w:r w:rsidR="0014727C">
        <w:rPr>
          <w:rFonts w:ascii="Arial" w:hAnsi="Arial" w:cs="Arial"/>
        </w:rPr>
        <w:t xml:space="preserve"> 201</w:t>
      </w:r>
      <w:r w:rsidR="00F56DD8">
        <w:rPr>
          <w:rFonts w:ascii="Arial" w:hAnsi="Arial" w:cs="Arial"/>
        </w:rPr>
        <w:t>8</w:t>
      </w:r>
    </w:p>
    <w:p w:rsidR="0014727C" w:rsidRDefault="0014727C" w:rsidP="0014727C">
      <w:pPr>
        <w:jc w:val="both"/>
        <w:rPr>
          <w:rFonts w:ascii="Arial" w:hAnsi="Arial" w:cs="Arial"/>
        </w:rPr>
      </w:pPr>
      <w:r>
        <w:rPr>
          <w:rFonts w:ascii="Arial" w:hAnsi="Arial" w:cs="Arial"/>
        </w:rPr>
        <w:t>Dear Madam</w:t>
      </w:r>
    </w:p>
    <w:p w:rsidR="00546D2A" w:rsidRPr="007E30D6" w:rsidRDefault="0014727C" w:rsidP="007E30D6">
      <w:pPr>
        <w:jc w:val="both"/>
        <w:rPr>
          <w:rFonts w:ascii="Arial" w:hAnsi="Arial" w:cs="Arial"/>
          <w:b/>
          <w:caps/>
          <w:u w:val="single"/>
        </w:rPr>
      </w:pPr>
      <w:r w:rsidRPr="00780EF7">
        <w:rPr>
          <w:rFonts w:ascii="Arial" w:hAnsi="Arial" w:cs="Arial"/>
          <w:b/>
        </w:rPr>
        <w:t xml:space="preserve">RE: </w:t>
      </w:r>
      <w:r w:rsidR="00F63A2F">
        <w:rPr>
          <w:rFonts w:ascii="Arial" w:hAnsi="Arial" w:cs="Arial"/>
          <w:b/>
          <w:caps/>
          <w:u w:val="single"/>
        </w:rPr>
        <w:t xml:space="preserve">SUBMISSIONS </w:t>
      </w:r>
      <w:r w:rsidR="007E30D6" w:rsidRPr="007E30D6">
        <w:rPr>
          <w:rFonts w:ascii="Arial" w:hAnsi="Arial" w:cs="Arial"/>
          <w:b/>
          <w:caps/>
          <w:u w:val="single"/>
        </w:rPr>
        <w:t xml:space="preserve">on </w:t>
      </w:r>
      <w:r w:rsidR="008E4408">
        <w:rPr>
          <w:rFonts w:ascii="Arial" w:hAnsi="Arial" w:cs="Arial"/>
          <w:b/>
          <w:caps/>
          <w:u w:val="single"/>
        </w:rPr>
        <w:t xml:space="preserve">the draft </w:t>
      </w:r>
      <w:r w:rsidR="007E30D6" w:rsidRPr="007E30D6">
        <w:rPr>
          <w:rFonts w:ascii="Arial" w:hAnsi="Arial" w:cs="Arial"/>
          <w:b/>
          <w:caps/>
          <w:u w:val="single"/>
        </w:rPr>
        <w:t>National Credit Amendment Bill, 2018</w:t>
      </w:r>
      <w:r w:rsidR="007E30D6">
        <w:rPr>
          <w:rFonts w:ascii="Arial" w:hAnsi="Arial" w:cs="Arial"/>
          <w:b/>
          <w:caps/>
          <w:u w:val="single"/>
        </w:rPr>
        <w:t xml:space="preserve"> (“</w:t>
      </w:r>
      <w:r w:rsidR="007E30D6" w:rsidRPr="007E30D6">
        <w:rPr>
          <w:rFonts w:ascii="Arial" w:hAnsi="Arial" w:cs="Arial"/>
          <w:b/>
          <w:u w:val="single"/>
        </w:rPr>
        <w:t xml:space="preserve">the </w:t>
      </w:r>
      <w:r w:rsidR="007E30D6">
        <w:rPr>
          <w:rFonts w:ascii="Arial" w:hAnsi="Arial" w:cs="Arial"/>
          <w:b/>
          <w:u w:val="single"/>
        </w:rPr>
        <w:t>B</w:t>
      </w:r>
      <w:r w:rsidR="007E30D6" w:rsidRPr="007E30D6">
        <w:rPr>
          <w:rFonts w:ascii="Arial" w:hAnsi="Arial" w:cs="Arial"/>
          <w:b/>
          <w:u w:val="single"/>
        </w:rPr>
        <w:t>ill</w:t>
      </w:r>
      <w:r w:rsidR="007E30D6">
        <w:rPr>
          <w:rFonts w:ascii="Arial" w:hAnsi="Arial" w:cs="Arial"/>
          <w:b/>
          <w:caps/>
          <w:u w:val="single"/>
        </w:rPr>
        <w:t>”) (as initiated by the portfolio committee on trade and industry)</w:t>
      </w:r>
    </w:p>
    <w:p w:rsidR="00D92CC9" w:rsidRPr="00D92CC9" w:rsidRDefault="00D92CC9" w:rsidP="00D92CC9">
      <w:pPr>
        <w:pStyle w:val="ListParagraph"/>
        <w:spacing w:before="240" w:after="240" w:line="240" w:lineRule="atLeast"/>
        <w:ind w:left="0"/>
        <w:contextualSpacing w:val="0"/>
        <w:jc w:val="both"/>
        <w:rPr>
          <w:rFonts w:ascii="Arial" w:hAnsi="Arial" w:cs="Arial"/>
          <w:b/>
          <w:u w:val="single"/>
        </w:rPr>
      </w:pPr>
      <w:r w:rsidRPr="00D92CC9">
        <w:rPr>
          <w:rFonts w:ascii="Arial" w:hAnsi="Arial" w:cs="Arial"/>
          <w:b/>
          <w:u w:val="single"/>
        </w:rPr>
        <w:t>Introduction</w:t>
      </w:r>
    </w:p>
    <w:p w:rsidR="00944F72" w:rsidRDefault="00A52C98"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rPr>
        <w:t xml:space="preserve">We write to you on behalf of the credit providers in the consumer goods industry who wish to make submissions </w:t>
      </w:r>
      <w:r w:rsidR="00EA4219">
        <w:rPr>
          <w:rFonts w:ascii="Arial" w:hAnsi="Arial" w:cs="Arial"/>
        </w:rPr>
        <w:t>on</w:t>
      </w:r>
      <w:r>
        <w:rPr>
          <w:rFonts w:ascii="Arial" w:hAnsi="Arial" w:cs="Arial"/>
        </w:rPr>
        <w:t xml:space="preserve"> the areas of concern arising from the National Credit Amendment Bill </w:t>
      </w:r>
      <w:r w:rsidR="00EA4219">
        <w:rPr>
          <w:rFonts w:ascii="Arial" w:hAnsi="Arial" w:cs="Arial"/>
        </w:rPr>
        <w:t>(</w:t>
      </w:r>
      <w:r>
        <w:rPr>
          <w:rFonts w:ascii="Arial" w:hAnsi="Arial" w:cs="Arial"/>
        </w:rPr>
        <w:t>Gazette No. 41274 of 24 November 2017</w:t>
      </w:r>
      <w:r w:rsidR="00EA4219">
        <w:rPr>
          <w:rFonts w:ascii="Arial" w:hAnsi="Arial" w:cs="Arial"/>
        </w:rPr>
        <w:t>) as</w:t>
      </w:r>
      <w:r>
        <w:rPr>
          <w:rFonts w:ascii="Arial" w:hAnsi="Arial" w:cs="Arial"/>
        </w:rPr>
        <w:t xml:space="preserve"> initiated by the Portfolio Committee on Trade and Industry.  </w:t>
      </w:r>
    </w:p>
    <w:p w:rsidR="00D92CC9" w:rsidRPr="00CE7211" w:rsidRDefault="00F8404C"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rPr>
        <w:t>W</w:t>
      </w:r>
      <w:r w:rsidR="00D92CC9" w:rsidRPr="00CE7211">
        <w:rPr>
          <w:rFonts w:ascii="Arial" w:hAnsi="Arial" w:cs="Arial"/>
        </w:rPr>
        <w:t>e</w:t>
      </w:r>
      <w:r>
        <w:rPr>
          <w:rFonts w:ascii="Arial" w:hAnsi="Arial" w:cs="Arial"/>
        </w:rPr>
        <w:t xml:space="preserve"> the CGCSA respectfully</w:t>
      </w:r>
      <w:r w:rsidR="00D92CC9" w:rsidRPr="00CE7211">
        <w:rPr>
          <w:rFonts w:ascii="Arial" w:hAnsi="Arial" w:cs="Arial"/>
        </w:rPr>
        <w:t xml:space="preserve"> wish to record our dissatisfaction at the unreasonable period</w:t>
      </w:r>
      <w:r>
        <w:rPr>
          <w:rFonts w:ascii="Arial" w:hAnsi="Arial" w:cs="Arial"/>
        </w:rPr>
        <w:t xml:space="preserve"> of time</w:t>
      </w:r>
      <w:r w:rsidR="00D92CC9" w:rsidRPr="00CE7211">
        <w:rPr>
          <w:rFonts w:ascii="Arial" w:hAnsi="Arial" w:cs="Arial"/>
        </w:rPr>
        <w:t xml:space="preserve"> made available to interested parties </w:t>
      </w:r>
      <w:r w:rsidR="00A9743F" w:rsidRPr="00CE7211">
        <w:rPr>
          <w:rFonts w:ascii="Arial" w:hAnsi="Arial" w:cs="Arial"/>
        </w:rPr>
        <w:t xml:space="preserve">over the festive season </w:t>
      </w:r>
      <w:r w:rsidR="00D92CC9" w:rsidRPr="00CE7211">
        <w:rPr>
          <w:rFonts w:ascii="Arial" w:hAnsi="Arial" w:cs="Arial"/>
        </w:rPr>
        <w:t xml:space="preserve">to comment on the Bill.  This despite a written </w:t>
      </w:r>
      <w:r w:rsidR="00A9743F" w:rsidRPr="00CE7211">
        <w:rPr>
          <w:rFonts w:ascii="Arial" w:hAnsi="Arial" w:cs="Arial"/>
        </w:rPr>
        <w:t>motivation</w:t>
      </w:r>
      <w:r w:rsidR="00D92CC9" w:rsidRPr="00CE7211">
        <w:rPr>
          <w:rFonts w:ascii="Arial" w:hAnsi="Arial" w:cs="Arial"/>
        </w:rPr>
        <w:t xml:space="preserve"> for an extension being submitted to your offices at the beginning of December by our</w:t>
      </w:r>
      <w:r>
        <w:rPr>
          <w:rFonts w:ascii="Arial" w:hAnsi="Arial" w:cs="Arial"/>
        </w:rPr>
        <w:t>selves.</w:t>
      </w:r>
      <w:r w:rsidR="00D92CC9" w:rsidRPr="00CE7211">
        <w:rPr>
          <w:rFonts w:ascii="Arial" w:hAnsi="Arial" w:cs="Arial"/>
        </w:rPr>
        <w:t xml:space="preserve">  </w:t>
      </w:r>
      <w:r>
        <w:rPr>
          <w:rFonts w:ascii="Arial" w:hAnsi="Arial" w:cs="Arial"/>
        </w:rPr>
        <w:t xml:space="preserve">This has left the </w:t>
      </w:r>
      <w:r w:rsidR="00EA4219">
        <w:rPr>
          <w:rFonts w:ascii="Arial" w:hAnsi="Arial" w:cs="Arial"/>
        </w:rPr>
        <w:t>c</w:t>
      </w:r>
      <w:r>
        <w:rPr>
          <w:rFonts w:ascii="Arial" w:hAnsi="Arial" w:cs="Arial"/>
        </w:rPr>
        <w:t xml:space="preserve">redit </w:t>
      </w:r>
      <w:r w:rsidR="00EA4219">
        <w:rPr>
          <w:rFonts w:ascii="Arial" w:hAnsi="Arial" w:cs="Arial"/>
        </w:rPr>
        <w:t>i</w:t>
      </w:r>
      <w:r>
        <w:rPr>
          <w:rFonts w:ascii="Arial" w:hAnsi="Arial" w:cs="Arial"/>
        </w:rPr>
        <w:t>ndustry with the unfortunate impression that</w:t>
      </w:r>
      <w:r w:rsidR="00A9743F" w:rsidRPr="00CE7211">
        <w:rPr>
          <w:rFonts w:ascii="Arial" w:hAnsi="Arial" w:cs="Arial"/>
        </w:rPr>
        <w:t xml:space="preserve"> Parliament </w:t>
      </w:r>
      <w:r w:rsidR="00305161">
        <w:rPr>
          <w:rFonts w:ascii="Arial" w:hAnsi="Arial" w:cs="Arial"/>
        </w:rPr>
        <w:t xml:space="preserve">is </w:t>
      </w:r>
      <w:r w:rsidR="00127B9C">
        <w:rPr>
          <w:rFonts w:ascii="Arial" w:hAnsi="Arial" w:cs="Arial"/>
        </w:rPr>
        <w:t xml:space="preserve">following </w:t>
      </w:r>
      <w:r w:rsidR="007360E1">
        <w:rPr>
          <w:rFonts w:ascii="Arial" w:hAnsi="Arial" w:cs="Arial"/>
        </w:rPr>
        <w:t xml:space="preserve">an </w:t>
      </w:r>
      <w:r w:rsidR="00527CF3">
        <w:rPr>
          <w:rFonts w:ascii="Arial" w:hAnsi="Arial" w:cs="Arial"/>
        </w:rPr>
        <w:t xml:space="preserve">automated process </w:t>
      </w:r>
      <w:r w:rsidR="00A9743F" w:rsidRPr="00CE7211">
        <w:rPr>
          <w:rFonts w:ascii="Arial" w:hAnsi="Arial" w:cs="Arial"/>
        </w:rPr>
        <w:t xml:space="preserve">when it comes to public participation rather than seeking out a genuine, effective and </w:t>
      </w:r>
      <w:proofErr w:type="gramStart"/>
      <w:r w:rsidR="00A9743F" w:rsidRPr="00CE7211">
        <w:rPr>
          <w:rFonts w:ascii="Arial" w:hAnsi="Arial" w:cs="Arial"/>
        </w:rPr>
        <w:t>Constitutionally</w:t>
      </w:r>
      <w:proofErr w:type="gramEnd"/>
      <w:r w:rsidR="00A9743F" w:rsidRPr="00CE7211">
        <w:rPr>
          <w:rFonts w:ascii="Arial" w:hAnsi="Arial" w:cs="Arial"/>
        </w:rPr>
        <w:t xml:space="preserve"> compliant process.</w:t>
      </w:r>
    </w:p>
    <w:p w:rsidR="00A9743F" w:rsidRDefault="00F8404C"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rPr>
        <w:t>D</w:t>
      </w:r>
      <w:r w:rsidR="00A9743F">
        <w:rPr>
          <w:rFonts w:ascii="Arial" w:hAnsi="Arial" w:cs="Arial"/>
        </w:rPr>
        <w:t xml:space="preserve">espite the unreasonable period </w:t>
      </w:r>
      <w:r w:rsidR="00B447AD">
        <w:rPr>
          <w:rFonts w:ascii="Arial" w:hAnsi="Arial" w:cs="Arial"/>
        </w:rPr>
        <w:t xml:space="preserve">imposed </w:t>
      </w:r>
      <w:r w:rsidR="00A9743F">
        <w:rPr>
          <w:rFonts w:ascii="Arial" w:hAnsi="Arial" w:cs="Arial"/>
        </w:rPr>
        <w:t xml:space="preserve">and the unavailability of certain key representatives of our </w:t>
      </w:r>
      <w:r>
        <w:rPr>
          <w:rFonts w:ascii="Arial" w:hAnsi="Arial" w:cs="Arial"/>
        </w:rPr>
        <w:t>industry</w:t>
      </w:r>
      <w:r w:rsidR="00A9743F">
        <w:rPr>
          <w:rFonts w:ascii="Arial" w:hAnsi="Arial" w:cs="Arial"/>
        </w:rPr>
        <w:t xml:space="preserve"> and </w:t>
      </w:r>
      <w:r w:rsidR="00EA4219">
        <w:rPr>
          <w:rFonts w:ascii="Arial" w:hAnsi="Arial" w:cs="Arial"/>
        </w:rPr>
        <w:t>their</w:t>
      </w:r>
      <w:r w:rsidR="00A9743F">
        <w:rPr>
          <w:rFonts w:ascii="Arial" w:hAnsi="Arial" w:cs="Arial"/>
        </w:rPr>
        <w:t xml:space="preserve"> external advisors, we have</w:t>
      </w:r>
      <w:r>
        <w:rPr>
          <w:rFonts w:ascii="Arial" w:hAnsi="Arial" w:cs="Arial"/>
        </w:rPr>
        <w:t xml:space="preserve"> made every effort to comprehensively review and </w:t>
      </w:r>
      <w:r w:rsidR="00EA4219">
        <w:rPr>
          <w:rFonts w:ascii="Arial" w:hAnsi="Arial" w:cs="Arial"/>
        </w:rPr>
        <w:t>prepare coordinated</w:t>
      </w:r>
      <w:r w:rsidR="00A9743F">
        <w:rPr>
          <w:rFonts w:ascii="Arial" w:hAnsi="Arial" w:cs="Arial"/>
        </w:rPr>
        <w:t xml:space="preserve"> submissions on the Bill.</w:t>
      </w:r>
      <w:r w:rsidR="00B447AD">
        <w:rPr>
          <w:rFonts w:ascii="Arial" w:hAnsi="Arial" w:cs="Arial"/>
        </w:rPr>
        <w:t xml:space="preserve">  Our general, overarching submissions on the Bill are set out first, followed by our submissions on individual sections of the Bill</w:t>
      </w:r>
      <w:r w:rsidR="00527CF3">
        <w:rPr>
          <w:rFonts w:ascii="Arial" w:hAnsi="Arial" w:cs="Arial"/>
        </w:rPr>
        <w:t xml:space="preserve"> under separate headings</w:t>
      </w:r>
      <w:r w:rsidR="00B447AD">
        <w:rPr>
          <w:rFonts w:ascii="Arial" w:hAnsi="Arial" w:cs="Arial"/>
        </w:rPr>
        <w:t>.</w:t>
      </w:r>
    </w:p>
    <w:p w:rsidR="00F543BE" w:rsidRDefault="00F543BE">
      <w:pPr>
        <w:rPr>
          <w:rFonts w:ascii="Arial" w:hAnsi="Arial" w:cs="Arial"/>
          <w:b/>
          <w:u w:val="single"/>
        </w:rPr>
      </w:pPr>
      <w:r>
        <w:rPr>
          <w:rFonts w:ascii="Arial" w:hAnsi="Arial" w:cs="Arial"/>
          <w:b/>
          <w:u w:val="single"/>
        </w:rPr>
        <w:br w:type="page"/>
      </w:r>
    </w:p>
    <w:p w:rsidR="00B447AD" w:rsidRPr="0007650D" w:rsidRDefault="00B447AD" w:rsidP="00EE64FB">
      <w:pPr>
        <w:pStyle w:val="ListParagraph"/>
        <w:keepNext/>
        <w:spacing w:before="240" w:after="240" w:line="360" w:lineRule="atLeast"/>
        <w:ind w:left="0"/>
        <w:contextualSpacing w:val="0"/>
        <w:jc w:val="both"/>
        <w:rPr>
          <w:rFonts w:ascii="Arial" w:hAnsi="Arial" w:cs="Arial"/>
          <w:b/>
          <w:u w:val="single"/>
        </w:rPr>
      </w:pPr>
      <w:r w:rsidRPr="0007650D">
        <w:rPr>
          <w:rFonts w:ascii="Arial" w:hAnsi="Arial" w:cs="Arial"/>
          <w:b/>
          <w:u w:val="single"/>
        </w:rPr>
        <w:lastRenderedPageBreak/>
        <w:t>General submissions on the Bill</w:t>
      </w:r>
    </w:p>
    <w:p w:rsidR="000F5611" w:rsidRPr="000F5611" w:rsidRDefault="000F5611" w:rsidP="00EE64FB">
      <w:pPr>
        <w:pStyle w:val="ListParagraph"/>
        <w:keepNext/>
        <w:spacing w:before="240" w:after="240" w:line="360" w:lineRule="atLeast"/>
        <w:ind w:left="0"/>
        <w:contextualSpacing w:val="0"/>
        <w:jc w:val="both"/>
        <w:rPr>
          <w:rFonts w:ascii="Arial" w:hAnsi="Arial" w:cs="Arial"/>
          <w:i/>
        </w:rPr>
      </w:pPr>
      <w:r w:rsidRPr="000F5611">
        <w:rPr>
          <w:rFonts w:ascii="Arial" w:hAnsi="Arial" w:cs="Arial"/>
          <w:i/>
        </w:rPr>
        <w:t xml:space="preserve">No </w:t>
      </w:r>
      <w:r w:rsidR="00CA3343">
        <w:rPr>
          <w:rFonts w:ascii="Arial" w:hAnsi="Arial" w:cs="Arial"/>
          <w:i/>
        </w:rPr>
        <w:t>proper</w:t>
      </w:r>
      <w:r w:rsidRPr="000F5611">
        <w:rPr>
          <w:rFonts w:ascii="Arial" w:hAnsi="Arial" w:cs="Arial"/>
          <w:i/>
        </w:rPr>
        <w:t xml:space="preserve"> impact assessment</w:t>
      </w:r>
    </w:p>
    <w:p w:rsidR="00B447AD" w:rsidRDefault="0007650D"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rPr>
        <w:t xml:space="preserve">The focus of the Bill is to introduce into the Act a new process that will allow qualifying consumers </w:t>
      </w:r>
      <w:r w:rsidR="00ED794E">
        <w:rPr>
          <w:rFonts w:ascii="Arial" w:hAnsi="Arial" w:cs="Arial"/>
        </w:rPr>
        <w:t xml:space="preserve">the ability </w:t>
      </w:r>
      <w:r>
        <w:rPr>
          <w:rFonts w:ascii="Arial" w:hAnsi="Arial" w:cs="Arial"/>
        </w:rPr>
        <w:t xml:space="preserve">to apply for debt intervention that could result in the extinguishment of their </w:t>
      </w:r>
      <w:r w:rsidR="00EA4219">
        <w:rPr>
          <w:rFonts w:ascii="Arial" w:hAnsi="Arial" w:cs="Arial"/>
        </w:rPr>
        <w:t xml:space="preserve">unsecured </w:t>
      </w:r>
      <w:r>
        <w:rPr>
          <w:rFonts w:ascii="Arial" w:hAnsi="Arial" w:cs="Arial"/>
        </w:rPr>
        <w:t>debts.  The fact that a Bill would be introduced to provide for debt relief has been widely publicised for over a year</w:t>
      </w:r>
      <w:r w:rsidR="00ED794E">
        <w:rPr>
          <w:rFonts w:ascii="Arial" w:hAnsi="Arial" w:cs="Arial"/>
        </w:rPr>
        <w:t>,</w:t>
      </w:r>
      <w:r>
        <w:rPr>
          <w:rFonts w:ascii="Arial" w:hAnsi="Arial" w:cs="Arial"/>
        </w:rPr>
        <w:t xml:space="preserve"> and </w:t>
      </w:r>
      <w:r w:rsidR="00F86216">
        <w:rPr>
          <w:rFonts w:ascii="Arial" w:hAnsi="Arial" w:cs="Arial"/>
        </w:rPr>
        <w:t>undertakings</w:t>
      </w:r>
      <w:r>
        <w:rPr>
          <w:rFonts w:ascii="Arial" w:hAnsi="Arial" w:cs="Arial"/>
        </w:rPr>
        <w:t xml:space="preserve"> were </w:t>
      </w:r>
      <w:r w:rsidR="00F86216">
        <w:rPr>
          <w:rFonts w:ascii="Arial" w:hAnsi="Arial" w:cs="Arial"/>
        </w:rPr>
        <w:t>given</w:t>
      </w:r>
      <w:r>
        <w:rPr>
          <w:rFonts w:ascii="Arial" w:hAnsi="Arial" w:cs="Arial"/>
        </w:rPr>
        <w:t xml:space="preserve"> that there would be </w:t>
      </w:r>
      <w:r w:rsidR="00ED794E">
        <w:rPr>
          <w:rFonts w:ascii="Arial" w:hAnsi="Arial" w:cs="Arial"/>
        </w:rPr>
        <w:t>a</w:t>
      </w:r>
      <w:r w:rsidR="00BC2381">
        <w:rPr>
          <w:rFonts w:ascii="Arial" w:hAnsi="Arial" w:cs="Arial"/>
        </w:rPr>
        <w:t xml:space="preserve"> </w:t>
      </w:r>
      <w:r w:rsidR="006B6759">
        <w:rPr>
          <w:rFonts w:ascii="Arial" w:hAnsi="Arial" w:cs="Arial"/>
        </w:rPr>
        <w:t xml:space="preserve">full </w:t>
      </w:r>
      <w:r w:rsidR="00BC2381">
        <w:rPr>
          <w:rFonts w:ascii="Arial" w:hAnsi="Arial" w:cs="Arial"/>
        </w:rPr>
        <w:t>socio-economic</w:t>
      </w:r>
      <w:r w:rsidR="00ED794E">
        <w:rPr>
          <w:rFonts w:ascii="Arial" w:hAnsi="Arial" w:cs="Arial"/>
        </w:rPr>
        <w:t xml:space="preserve"> impact assessment study carried out.  </w:t>
      </w:r>
      <w:r w:rsidR="00F86216">
        <w:rPr>
          <w:rFonts w:ascii="Arial" w:hAnsi="Arial" w:cs="Arial"/>
        </w:rPr>
        <w:t>As far as we are aware, n</w:t>
      </w:r>
      <w:r w:rsidR="00ED794E">
        <w:rPr>
          <w:rFonts w:ascii="Arial" w:hAnsi="Arial" w:cs="Arial"/>
        </w:rPr>
        <w:t xml:space="preserve">o </w:t>
      </w:r>
      <w:r w:rsidR="00CA3343">
        <w:rPr>
          <w:rFonts w:ascii="Arial" w:hAnsi="Arial" w:cs="Arial"/>
        </w:rPr>
        <w:t xml:space="preserve">such </w:t>
      </w:r>
      <w:r w:rsidR="00ED794E">
        <w:rPr>
          <w:rFonts w:ascii="Arial" w:hAnsi="Arial" w:cs="Arial"/>
        </w:rPr>
        <w:t>impact assessment has been made available to interested parties</w:t>
      </w:r>
      <w:r w:rsidR="006B6759">
        <w:rPr>
          <w:rFonts w:ascii="Arial" w:hAnsi="Arial" w:cs="Arial"/>
        </w:rPr>
        <w:t xml:space="preserve"> for comment</w:t>
      </w:r>
      <w:r w:rsidR="00ED794E">
        <w:rPr>
          <w:rFonts w:ascii="Arial" w:hAnsi="Arial" w:cs="Arial"/>
        </w:rPr>
        <w:t xml:space="preserve">.  </w:t>
      </w:r>
    </w:p>
    <w:p w:rsidR="000F5611" w:rsidRDefault="00ED794E" w:rsidP="00EE64FB">
      <w:pPr>
        <w:pStyle w:val="ListParagraph"/>
        <w:numPr>
          <w:ilvl w:val="0"/>
          <w:numId w:val="3"/>
        </w:numPr>
        <w:spacing w:before="240" w:after="240" w:line="360" w:lineRule="atLeast"/>
        <w:contextualSpacing w:val="0"/>
        <w:jc w:val="both"/>
        <w:rPr>
          <w:rFonts w:ascii="Arial" w:hAnsi="Arial" w:cs="Arial"/>
        </w:rPr>
      </w:pPr>
      <w:r w:rsidRPr="00ED794E">
        <w:rPr>
          <w:rFonts w:ascii="Arial" w:hAnsi="Arial" w:cs="Arial"/>
        </w:rPr>
        <w:t xml:space="preserve">It was reported in October this year that the South African Reserve Bank </w:t>
      </w:r>
      <w:r w:rsidR="006B6759">
        <w:rPr>
          <w:rFonts w:ascii="Arial" w:hAnsi="Arial" w:cs="Arial"/>
        </w:rPr>
        <w:t>(“</w:t>
      </w:r>
      <w:r w:rsidR="006B6759" w:rsidRPr="006B6759">
        <w:rPr>
          <w:rFonts w:ascii="Arial" w:hAnsi="Arial" w:cs="Arial"/>
          <w:b/>
        </w:rPr>
        <w:t>SARB</w:t>
      </w:r>
      <w:r w:rsidR="006B6759">
        <w:rPr>
          <w:rFonts w:ascii="Arial" w:hAnsi="Arial" w:cs="Arial"/>
        </w:rPr>
        <w:t xml:space="preserve">”) </w:t>
      </w:r>
      <w:r w:rsidRPr="00ED794E">
        <w:rPr>
          <w:rFonts w:ascii="Arial" w:hAnsi="Arial" w:cs="Arial"/>
        </w:rPr>
        <w:t xml:space="preserve">also called for a quantitative impact assessment on the proposed debt relief measures </w:t>
      </w:r>
      <w:r w:rsidR="006B6759">
        <w:rPr>
          <w:rFonts w:ascii="Arial" w:hAnsi="Arial" w:cs="Arial"/>
        </w:rPr>
        <w:t xml:space="preserve">to </w:t>
      </w:r>
      <w:r w:rsidRPr="00ED794E">
        <w:rPr>
          <w:rFonts w:ascii="Arial" w:hAnsi="Arial" w:cs="Arial"/>
        </w:rPr>
        <w:t>be conducted</w:t>
      </w:r>
      <w:r w:rsidR="006B6759">
        <w:rPr>
          <w:rFonts w:ascii="Arial" w:hAnsi="Arial" w:cs="Arial"/>
        </w:rPr>
        <w:t>.  The SARB also</w:t>
      </w:r>
      <w:r w:rsidR="00BC2381">
        <w:rPr>
          <w:rFonts w:ascii="Arial" w:hAnsi="Arial" w:cs="Arial"/>
        </w:rPr>
        <w:t xml:space="preserve"> </w:t>
      </w:r>
      <w:r w:rsidRPr="00ED794E">
        <w:rPr>
          <w:rFonts w:ascii="Arial" w:hAnsi="Arial" w:cs="Arial"/>
        </w:rPr>
        <w:t>cautioned the Parliamentary Committee that financial stability needs to be protected.</w:t>
      </w:r>
      <w:r>
        <w:rPr>
          <w:rFonts w:ascii="Arial" w:hAnsi="Arial" w:cs="Arial"/>
        </w:rPr>
        <w:t xml:space="preserve"> </w:t>
      </w:r>
      <w:r w:rsidR="00F8404C">
        <w:rPr>
          <w:rFonts w:ascii="Arial" w:hAnsi="Arial" w:cs="Arial"/>
        </w:rPr>
        <w:t xml:space="preserve"> Please advise whether that</w:t>
      </w:r>
      <w:r w:rsidRPr="00ED794E">
        <w:rPr>
          <w:rFonts w:ascii="Arial" w:hAnsi="Arial" w:cs="Arial"/>
        </w:rPr>
        <w:t xml:space="preserve"> quantitative impact assessment</w:t>
      </w:r>
      <w:r w:rsidR="00F8404C">
        <w:rPr>
          <w:rFonts w:ascii="Arial" w:hAnsi="Arial" w:cs="Arial"/>
        </w:rPr>
        <w:t xml:space="preserve"> has</w:t>
      </w:r>
      <w:r w:rsidRPr="00ED794E">
        <w:rPr>
          <w:rFonts w:ascii="Arial" w:hAnsi="Arial" w:cs="Arial"/>
        </w:rPr>
        <w:t xml:space="preserve"> been conducted and if so, where interested parties </w:t>
      </w:r>
      <w:r w:rsidR="00EA4219">
        <w:rPr>
          <w:rFonts w:ascii="Arial" w:hAnsi="Arial" w:cs="Arial"/>
        </w:rPr>
        <w:t xml:space="preserve">can </w:t>
      </w:r>
      <w:r w:rsidRPr="00ED794E">
        <w:rPr>
          <w:rFonts w:ascii="Arial" w:hAnsi="Arial" w:cs="Arial"/>
        </w:rPr>
        <w:t>access the results</w:t>
      </w:r>
      <w:r w:rsidR="00EA4219">
        <w:rPr>
          <w:rFonts w:ascii="Arial" w:hAnsi="Arial" w:cs="Arial"/>
        </w:rPr>
        <w:t>.</w:t>
      </w:r>
      <w:r w:rsidRPr="00ED794E">
        <w:rPr>
          <w:rFonts w:ascii="Arial" w:hAnsi="Arial" w:cs="Arial"/>
        </w:rPr>
        <w:t xml:space="preserve"> </w:t>
      </w:r>
    </w:p>
    <w:p w:rsidR="00ED794E" w:rsidRDefault="00ED794E" w:rsidP="00EE64FB">
      <w:pPr>
        <w:pStyle w:val="ListParagraph"/>
        <w:numPr>
          <w:ilvl w:val="0"/>
          <w:numId w:val="3"/>
        </w:numPr>
        <w:spacing w:before="240" w:after="240" w:line="360" w:lineRule="atLeast"/>
        <w:contextualSpacing w:val="0"/>
        <w:jc w:val="both"/>
        <w:rPr>
          <w:rFonts w:ascii="Arial" w:hAnsi="Arial" w:cs="Arial"/>
        </w:rPr>
      </w:pPr>
      <w:r w:rsidRPr="00ED794E">
        <w:rPr>
          <w:rFonts w:ascii="Arial" w:hAnsi="Arial" w:cs="Arial"/>
        </w:rPr>
        <w:t xml:space="preserve">If the </w:t>
      </w:r>
      <w:r w:rsidR="00EA4219">
        <w:rPr>
          <w:rFonts w:ascii="Arial" w:hAnsi="Arial" w:cs="Arial"/>
        </w:rPr>
        <w:t xml:space="preserve">necessary </w:t>
      </w:r>
      <w:r w:rsidR="000F5611">
        <w:rPr>
          <w:rFonts w:ascii="Arial" w:hAnsi="Arial" w:cs="Arial"/>
        </w:rPr>
        <w:t xml:space="preserve">impact </w:t>
      </w:r>
      <w:r w:rsidRPr="00ED794E">
        <w:rPr>
          <w:rFonts w:ascii="Arial" w:hAnsi="Arial" w:cs="Arial"/>
        </w:rPr>
        <w:t xml:space="preserve">assessment has not been conducted, we </w:t>
      </w:r>
      <w:r w:rsidR="00F8404C">
        <w:rPr>
          <w:rFonts w:ascii="Arial" w:hAnsi="Arial" w:cs="Arial"/>
        </w:rPr>
        <w:t xml:space="preserve">respectfully </w:t>
      </w:r>
      <w:r w:rsidRPr="00ED794E">
        <w:rPr>
          <w:rFonts w:ascii="Arial" w:hAnsi="Arial" w:cs="Arial"/>
        </w:rPr>
        <w:t xml:space="preserve">submit that the Bill is </w:t>
      </w:r>
      <w:r>
        <w:rPr>
          <w:rFonts w:ascii="Arial" w:hAnsi="Arial" w:cs="Arial"/>
        </w:rPr>
        <w:t>premature</w:t>
      </w:r>
      <w:r w:rsidR="000F5611">
        <w:rPr>
          <w:rFonts w:ascii="Arial" w:hAnsi="Arial" w:cs="Arial"/>
        </w:rPr>
        <w:t>,</w:t>
      </w:r>
      <w:r w:rsidR="00127B9C">
        <w:rPr>
          <w:rFonts w:ascii="Arial" w:hAnsi="Arial" w:cs="Arial"/>
        </w:rPr>
        <w:t xml:space="preserve"> as it is vital that the impact on credit providers, job creation and access to credit </w:t>
      </w:r>
      <w:r w:rsidR="00EA4219">
        <w:rPr>
          <w:rFonts w:ascii="Arial" w:hAnsi="Arial" w:cs="Arial"/>
        </w:rPr>
        <w:t>is</w:t>
      </w:r>
      <w:r w:rsidR="00127B9C">
        <w:rPr>
          <w:rFonts w:ascii="Arial" w:hAnsi="Arial" w:cs="Arial"/>
        </w:rPr>
        <w:t xml:space="preserve"> </w:t>
      </w:r>
      <w:r w:rsidR="00EA4219">
        <w:rPr>
          <w:rFonts w:ascii="Arial" w:hAnsi="Arial" w:cs="Arial"/>
        </w:rPr>
        <w:t>first understood before implementing the Bill</w:t>
      </w:r>
      <w:r w:rsidR="00127B9C">
        <w:rPr>
          <w:rFonts w:ascii="Arial" w:hAnsi="Arial" w:cs="Arial"/>
        </w:rPr>
        <w:t xml:space="preserve"> in these extremely difficult economic times</w:t>
      </w:r>
      <w:r w:rsidR="000F5611">
        <w:rPr>
          <w:rFonts w:ascii="Arial" w:hAnsi="Arial" w:cs="Arial"/>
        </w:rPr>
        <w:t xml:space="preserve">.  </w:t>
      </w:r>
      <w:r w:rsidR="00F8404C">
        <w:rPr>
          <w:rFonts w:ascii="Arial" w:hAnsi="Arial" w:cs="Arial"/>
        </w:rPr>
        <w:t xml:space="preserve">It is </w:t>
      </w:r>
      <w:r w:rsidR="00EA4219">
        <w:rPr>
          <w:rFonts w:ascii="Arial" w:hAnsi="Arial" w:cs="Arial"/>
        </w:rPr>
        <w:t xml:space="preserve">essential </w:t>
      </w:r>
      <w:r w:rsidR="00F8404C">
        <w:rPr>
          <w:rFonts w:ascii="Arial" w:hAnsi="Arial" w:cs="Arial"/>
        </w:rPr>
        <w:t>that Parliament only</w:t>
      </w:r>
      <w:r w:rsidR="000F5611">
        <w:rPr>
          <w:rFonts w:ascii="Arial" w:hAnsi="Arial" w:cs="Arial"/>
        </w:rPr>
        <w:t xml:space="preserve"> introduce</w:t>
      </w:r>
      <w:r w:rsidR="00F8404C">
        <w:rPr>
          <w:rFonts w:ascii="Arial" w:hAnsi="Arial" w:cs="Arial"/>
        </w:rPr>
        <w:t>s</w:t>
      </w:r>
      <w:r w:rsidR="000F5611">
        <w:rPr>
          <w:rFonts w:ascii="Arial" w:hAnsi="Arial" w:cs="Arial"/>
        </w:rPr>
        <w:t xml:space="preserve"> the Bill</w:t>
      </w:r>
      <w:r w:rsidR="00F8404C">
        <w:rPr>
          <w:rFonts w:ascii="Arial" w:hAnsi="Arial" w:cs="Arial"/>
        </w:rPr>
        <w:t xml:space="preserve"> after</w:t>
      </w:r>
      <w:r w:rsidR="000F5611">
        <w:rPr>
          <w:rFonts w:ascii="Arial" w:hAnsi="Arial" w:cs="Arial"/>
        </w:rPr>
        <w:t xml:space="preserve"> </w:t>
      </w:r>
      <w:r w:rsidR="006B6759">
        <w:rPr>
          <w:rFonts w:ascii="Arial" w:hAnsi="Arial" w:cs="Arial"/>
        </w:rPr>
        <w:t xml:space="preserve">fully </w:t>
      </w:r>
      <w:r w:rsidR="00EA4219">
        <w:rPr>
          <w:rFonts w:ascii="Arial" w:hAnsi="Arial" w:cs="Arial"/>
        </w:rPr>
        <w:t>comprehending</w:t>
      </w:r>
      <w:r w:rsidR="000F5611">
        <w:rPr>
          <w:rFonts w:ascii="Arial" w:hAnsi="Arial" w:cs="Arial"/>
        </w:rPr>
        <w:t xml:space="preserve"> the impact of the Bill on the South African economy.</w:t>
      </w:r>
    </w:p>
    <w:p w:rsidR="001E7101" w:rsidRDefault="00140BFA" w:rsidP="00EE64FB">
      <w:pPr>
        <w:pStyle w:val="ListParagraph"/>
        <w:keepNext/>
        <w:spacing w:before="240" w:after="240" w:line="360" w:lineRule="atLeast"/>
        <w:ind w:left="0"/>
        <w:contextualSpacing w:val="0"/>
        <w:jc w:val="both"/>
        <w:rPr>
          <w:rFonts w:ascii="Arial" w:hAnsi="Arial" w:cs="Arial"/>
          <w:i/>
        </w:rPr>
      </w:pPr>
      <w:r>
        <w:rPr>
          <w:rFonts w:ascii="Arial" w:hAnsi="Arial" w:cs="Arial"/>
          <w:i/>
        </w:rPr>
        <w:t>Cost and capacity impact underestimated</w:t>
      </w:r>
    </w:p>
    <w:p w:rsidR="00140BFA" w:rsidRPr="00231444" w:rsidRDefault="00140BFA" w:rsidP="00231444">
      <w:pPr>
        <w:pStyle w:val="ListParagraph"/>
        <w:numPr>
          <w:ilvl w:val="0"/>
          <w:numId w:val="3"/>
        </w:numPr>
        <w:spacing w:before="240" w:after="240" w:line="360" w:lineRule="atLeast"/>
        <w:contextualSpacing w:val="0"/>
        <w:jc w:val="both"/>
        <w:rPr>
          <w:rFonts w:ascii="Arial" w:hAnsi="Arial" w:cs="Arial"/>
        </w:rPr>
      </w:pPr>
      <w:r w:rsidRPr="00231444">
        <w:rPr>
          <w:rFonts w:ascii="Arial" w:hAnsi="Arial" w:cs="Arial"/>
        </w:rPr>
        <w:t xml:space="preserve">The </w:t>
      </w:r>
      <w:r w:rsidRPr="00406BEA">
        <w:rPr>
          <w:rFonts w:ascii="Arial" w:hAnsi="Arial" w:cs="Arial"/>
        </w:rPr>
        <w:t xml:space="preserve">likely </w:t>
      </w:r>
      <w:r w:rsidRPr="00231444">
        <w:rPr>
          <w:rFonts w:ascii="Arial" w:hAnsi="Arial" w:cs="Arial"/>
        </w:rPr>
        <w:t xml:space="preserve">cost </w:t>
      </w:r>
      <w:r w:rsidRPr="00406BEA">
        <w:rPr>
          <w:rFonts w:ascii="Arial" w:hAnsi="Arial" w:cs="Arial"/>
        </w:rPr>
        <w:t xml:space="preserve">and NCR-capacity requirements of the measures proposed in the Bill, especially the </w:t>
      </w:r>
      <w:r w:rsidRPr="00231444">
        <w:rPr>
          <w:rFonts w:ascii="Arial" w:hAnsi="Arial" w:cs="Arial"/>
        </w:rPr>
        <w:t xml:space="preserve">debt intervention </w:t>
      </w:r>
      <w:r w:rsidRPr="00406BEA">
        <w:rPr>
          <w:rFonts w:ascii="Arial" w:hAnsi="Arial" w:cs="Arial"/>
        </w:rPr>
        <w:t xml:space="preserve">measures, are not dealt with in the Bill or in the Memorandum to the Bill. </w:t>
      </w:r>
      <w:r w:rsidR="00406BEA" w:rsidRPr="00406BEA">
        <w:rPr>
          <w:rFonts w:ascii="Arial" w:hAnsi="Arial" w:cs="Arial"/>
        </w:rPr>
        <w:t xml:space="preserve"> </w:t>
      </w:r>
      <w:r w:rsidRPr="00406BEA">
        <w:rPr>
          <w:rFonts w:ascii="Arial" w:hAnsi="Arial" w:cs="Arial"/>
        </w:rPr>
        <w:t xml:space="preserve">Publicising the availability of the debt intervention relief will require significant efforts and marketing costs.  The NCR’s existing, strained capacity will have to be significantly increased in order to adequately deal with the proposed new aspects set out in the Bill, especially the proposed reckless credit and debt intervention measures that the NCR will be responsible for implementing.  The possibility of future debt intervention events will </w:t>
      </w:r>
      <w:r w:rsidR="00406BEA" w:rsidRPr="00406BEA">
        <w:rPr>
          <w:rFonts w:ascii="Arial" w:hAnsi="Arial" w:cs="Arial"/>
        </w:rPr>
        <w:t xml:space="preserve">also </w:t>
      </w:r>
      <w:r w:rsidRPr="00406BEA">
        <w:rPr>
          <w:rFonts w:ascii="Arial" w:hAnsi="Arial" w:cs="Arial"/>
        </w:rPr>
        <w:t>require</w:t>
      </w:r>
      <w:r w:rsidR="00406BEA" w:rsidRPr="00406BEA">
        <w:rPr>
          <w:rFonts w:ascii="Arial" w:hAnsi="Arial" w:cs="Arial"/>
        </w:rPr>
        <w:t xml:space="preserve"> enhanced</w:t>
      </w:r>
      <w:r w:rsidRPr="00406BEA">
        <w:rPr>
          <w:rFonts w:ascii="Arial" w:hAnsi="Arial" w:cs="Arial"/>
        </w:rPr>
        <w:t xml:space="preserve"> capacity and infrastructure.</w:t>
      </w:r>
      <w:r w:rsidR="00406BEA" w:rsidRPr="00406BEA">
        <w:rPr>
          <w:rFonts w:ascii="Arial" w:hAnsi="Arial" w:cs="Arial"/>
        </w:rPr>
        <w:t xml:space="preserve">  </w:t>
      </w:r>
      <w:r w:rsidRPr="00406BEA">
        <w:rPr>
          <w:rFonts w:ascii="Arial" w:hAnsi="Arial" w:cs="Arial"/>
        </w:rPr>
        <w:t xml:space="preserve">Please advise where the necessary funding </w:t>
      </w:r>
      <w:r w:rsidR="00231444">
        <w:rPr>
          <w:rFonts w:ascii="Arial" w:hAnsi="Arial" w:cs="Arial"/>
        </w:rPr>
        <w:t>will</w:t>
      </w:r>
      <w:r w:rsidRPr="00406BEA">
        <w:rPr>
          <w:rFonts w:ascii="Arial" w:hAnsi="Arial" w:cs="Arial"/>
        </w:rPr>
        <w:t xml:space="preserve"> come from</w:t>
      </w:r>
      <w:r w:rsidR="00406BEA">
        <w:rPr>
          <w:rFonts w:ascii="Arial" w:hAnsi="Arial" w:cs="Arial"/>
        </w:rPr>
        <w:t xml:space="preserve"> to enable the NCR to adequately fulfil its obligations in this regard.</w:t>
      </w:r>
    </w:p>
    <w:p w:rsidR="00F543BE" w:rsidRDefault="00406BEA" w:rsidP="00231444">
      <w:pPr>
        <w:pStyle w:val="ListParagraph"/>
        <w:numPr>
          <w:ilvl w:val="0"/>
          <w:numId w:val="3"/>
        </w:numPr>
        <w:spacing w:before="240" w:after="240" w:line="360" w:lineRule="atLeast"/>
        <w:contextualSpacing w:val="0"/>
        <w:jc w:val="both"/>
        <w:rPr>
          <w:rFonts w:ascii="Arial" w:hAnsi="Arial" w:cs="Arial"/>
        </w:rPr>
      </w:pPr>
      <w:r>
        <w:rPr>
          <w:rFonts w:ascii="Arial" w:hAnsi="Arial" w:cs="Arial"/>
        </w:rPr>
        <w:t xml:space="preserve">Furthermore, </w:t>
      </w:r>
      <w:r w:rsidR="00231444">
        <w:rPr>
          <w:rFonts w:ascii="Arial" w:hAnsi="Arial" w:cs="Arial"/>
        </w:rPr>
        <w:t xml:space="preserve">there will be </w:t>
      </w:r>
      <w:r>
        <w:rPr>
          <w:rFonts w:ascii="Arial" w:hAnsi="Arial" w:cs="Arial"/>
        </w:rPr>
        <w:t xml:space="preserve">extra </w:t>
      </w:r>
      <w:r w:rsidR="00140BFA" w:rsidRPr="00231444">
        <w:rPr>
          <w:rFonts w:ascii="Arial" w:hAnsi="Arial" w:cs="Arial"/>
        </w:rPr>
        <w:t>cost</w:t>
      </w:r>
      <w:r>
        <w:rPr>
          <w:rFonts w:ascii="Arial" w:hAnsi="Arial" w:cs="Arial"/>
        </w:rPr>
        <w:t>s</w:t>
      </w:r>
      <w:r w:rsidR="00140BFA" w:rsidRPr="00231444">
        <w:rPr>
          <w:rFonts w:ascii="Arial" w:hAnsi="Arial" w:cs="Arial"/>
        </w:rPr>
        <w:t xml:space="preserve"> </w:t>
      </w:r>
      <w:r>
        <w:rPr>
          <w:rFonts w:ascii="Arial" w:hAnsi="Arial" w:cs="Arial"/>
        </w:rPr>
        <w:t xml:space="preserve">that </w:t>
      </w:r>
      <w:r w:rsidR="00140BFA" w:rsidRPr="00231444">
        <w:rPr>
          <w:rFonts w:ascii="Arial" w:hAnsi="Arial" w:cs="Arial"/>
        </w:rPr>
        <w:t xml:space="preserve">credit bureaus </w:t>
      </w:r>
      <w:r>
        <w:rPr>
          <w:rFonts w:ascii="Arial" w:hAnsi="Arial" w:cs="Arial"/>
        </w:rPr>
        <w:t xml:space="preserve">will incur as a result of the additional reporting obligations contained in the Bill, </w:t>
      </w:r>
      <w:r w:rsidR="00231444">
        <w:rPr>
          <w:rFonts w:ascii="Arial" w:hAnsi="Arial" w:cs="Arial"/>
        </w:rPr>
        <w:t>and</w:t>
      </w:r>
      <w:r>
        <w:rPr>
          <w:rFonts w:ascii="Arial" w:hAnsi="Arial" w:cs="Arial"/>
        </w:rPr>
        <w:t xml:space="preserve"> additional costs that </w:t>
      </w:r>
      <w:r w:rsidR="00140BFA" w:rsidRPr="00231444">
        <w:rPr>
          <w:rFonts w:ascii="Arial" w:hAnsi="Arial" w:cs="Arial"/>
        </w:rPr>
        <w:t xml:space="preserve">credit providers will </w:t>
      </w:r>
      <w:r>
        <w:rPr>
          <w:rFonts w:ascii="Arial" w:hAnsi="Arial" w:cs="Arial"/>
        </w:rPr>
        <w:t>bear</w:t>
      </w:r>
      <w:r w:rsidR="00231444">
        <w:rPr>
          <w:rFonts w:ascii="Arial" w:hAnsi="Arial" w:cs="Arial"/>
        </w:rPr>
        <w:t xml:space="preserve"> to defend their position on particular debt intervention and reckless credit proposals made by the NCR </w:t>
      </w:r>
      <w:r w:rsidR="002115B2">
        <w:rPr>
          <w:rFonts w:ascii="Arial" w:hAnsi="Arial" w:cs="Arial"/>
        </w:rPr>
        <w:t>and NCT</w:t>
      </w:r>
      <w:r>
        <w:rPr>
          <w:rFonts w:ascii="Arial" w:hAnsi="Arial" w:cs="Arial"/>
        </w:rPr>
        <w:t>.  In the end,</w:t>
      </w:r>
      <w:r w:rsidR="002115B2">
        <w:rPr>
          <w:rFonts w:ascii="Arial" w:hAnsi="Arial" w:cs="Arial"/>
        </w:rPr>
        <w:t xml:space="preserve"> it is </w:t>
      </w:r>
      <w:r w:rsidR="005051E1">
        <w:rPr>
          <w:rFonts w:ascii="Arial" w:hAnsi="Arial" w:cs="Arial"/>
        </w:rPr>
        <w:t>unfortunately ultimately</w:t>
      </w:r>
      <w:r w:rsidR="002115B2">
        <w:rPr>
          <w:rFonts w:ascii="Arial" w:hAnsi="Arial" w:cs="Arial"/>
        </w:rPr>
        <w:t xml:space="preserve"> </w:t>
      </w:r>
      <w:r>
        <w:rPr>
          <w:rFonts w:ascii="Arial" w:hAnsi="Arial" w:cs="Arial"/>
        </w:rPr>
        <w:t xml:space="preserve">the consumer who bears </w:t>
      </w:r>
      <w:r w:rsidR="002115B2">
        <w:rPr>
          <w:rFonts w:ascii="Arial" w:hAnsi="Arial" w:cs="Arial"/>
        </w:rPr>
        <w:t>t</w:t>
      </w:r>
      <w:r>
        <w:rPr>
          <w:rFonts w:ascii="Arial" w:hAnsi="Arial" w:cs="Arial"/>
        </w:rPr>
        <w:t>hese additional financial burdens.</w:t>
      </w:r>
    </w:p>
    <w:p w:rsidR="00F543BE" w:rsidRDefault="00F543BE">
      <w:pPr>
        <w:rPr>
          <w:rFonts w:ascii="Arial" w:hAnsi="Arial" w:cs="Arial"/>
        </w:rPr>
      </w:pPr>
      <w:r>
        <w:rPr>
          <w:rFonts w:ascii="Arial" w:hAnsi="Arial" w:cs="Arial"/>
        </w:rPr>
        <w:br w:type="page"/>
      </w:r>
    </w:p>
    <w:p w:rsidR="000F5611" w:rsidRPr="000F5611" w:rsidRDefault="006B6759" w:rsidP="00EE64FB">
      <w:pPr>
        <w:pStyle w:val="ListParagraph"/>
        <w:keepNext/>
        <w:spacing w:before="240" w:after="240" w:line="360" w:lineRule="atLeast"/>
        <w:ind w:left="0"/>
        <w:contextualSpacing w:val="0"/>
        <w:jc w:val="both"/>
        <w:rPr>
          <w:rFonts w:ascii="Arial" w:hAnsi="Arial" w:cs="Arial"/>
          <w:i/>
        </w:rPr>
      </w:pPr>
      <w:r>
        <w:rPr>
          <w:rFonts w:ascii="Arial" w:hAnsi="Arial" w:cs="Arial"/>
          <w:i/>
        </w:rPr>
        <w:lastRenderedPageBreak/>
        <w:t>Qualifying t</w:t>
      </w:r>
      <w:r w:rsidR="000F5611" w:rsidRPr="000F5611">
        <w:rPr>
          <w:rFonts w:ascii="Arial" w:hAnsi="Arial" w:cs="Arial"/>
          <w:i/>
        </w:rPr>
        <w:t>hresholds of R7500 and R50000</w:t>
      </w:r>
      <w:r w:rsidR="00EA4219">
        <w:rPr>
          <w:rFonts w:ascii="Arial" w:hAnsi="Arial" w:cs="Arial"/>
          <w:i/>
        </w:rPr>
        <w:t xml:space="preserve"> inappropriate</w:t>
      </w:r>
    </w:p>
    <w:p w:rsidR="00551320" w:rsidRDefault="00F8404C"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rPr>
        <w:t xml:space="preserve">Please advise </w:t>
      </w:r>
      <w:r w:rsidR="00EA4219">
        <w:rPr>
          <w:rFonts w:ascii="Arial" w:hAnsi="Arial" w:cs="Arial"/>
        </w:rPr>
        <w:t>how</w:t>
      </w:r>
      <w:r w:rsidR="000F5611">
        <w:rPr>
          <w:rFonts w:ascii="Arial" w:hAnsi="Arial" w:cs="Arial"/>
        </w:rPr>
        <w:t xml:space="preserve"> Parliament arrive</w:t>
      </w:r>
      <w:r w:rsidR="00EA4219">
        <w:rPr>
          <w:rFonts w:ascii="Arial" w:hAnsi="Arial" w:cs="Arial"/>
        </w:rPr>
        <w:t>d</w:t>
      </w:r>
      <w:r w:rsidR="000F5611">
        <w:rPr>
          <w:rFonts w:ascii="Arial" w:hAnsi="Arial" w:cs="Arial"/>
        </w:rPr>
        <w:t xml:space="preserve"> at the qualifying thresholds for a consumer to apply for debt intervention, namely maximum earnings of R7500 per month and a maximum </w:t>
      </w:r>
      <w:r>
        <w:rPr>
          <w:rFonts w:ascii="Arial" w:hAnsi="Arial" w:cs="Arial"/>
        </w:rPr>
        <w:t xml:space="preserve">level of unsecured </w:t>
      </w:r>
      <w:r w:rsidR="000F5611">
        <w:rPr>
          <w:rFonts w:ascii="Arial" w:hAnsi="Arial" w:cs="Arial"/>
        </w:rPr>
        <w:t xml:space="preserve">debt of R50000?  The purpose of the Bill is to assist </w:t>
      </w:r>
      <w:r w:rsidR="00E62AD2">
        <w:rPr>
          <w:rFonts w:ascii="Arial" w:hAnsi="Arial" w:cs="Arial"/>
        </w:rPr>
        <w:t xml:space="preserve">indigent consumers.  </w:t>
      </w:r>
      <w:r w:rsidR="006B6759">
        <w:rPr>
          <w:rFonts w:ascii="Arial" w:hAnsi="Arial" w:cs="Arial"/>
        </w:rPr>
        <w:t xml:space="preserve">According to </w:t>
      </w:r>
      <w:r>
        <w:rPr>
          <w:rFonts w:ascii="Arial" w:hAnsi="Arial" w:cs="Arial"/>
        </w:rPr>
        <w:t>the NCR’s Qua</w:t>
      </w:r>
      <w:r w:rsidR="007A407C">
        <w:rPr>
          <w:rFonts w:ascii="Arial" w:hAnsi="Arial" w:cs="Arial"/>
        </w:rPr>
        <w:t>r</w:t>
      </w:r>
      <w:r>
        <w:rPr>
          <w:rFonts w:ascii="Arial" w:hAnsi="Arial" w:cs="Arial"/>
        </w:rPr>
        <w:t>terly Consumer Credit Market report</w:t>
      </w:r>
      <w:r w:rsidR="00FF56DB">
        <w:rPr>
          <w:rFonts w:ascii="Arial" w:hAnsi="Arial" w:cs="Arial"/>
        </w:rPr>
        <w:t>s</w:t>
      </w:r>
      <w:r w:rsidR="00EA4219">
        <w:rPr>
          <w:rFonts w:ascii="Arial" w:hAnsi="Arial" w:cs="Arial"/>
        </w:rPr>
        <w:t>,</w:t>
      </w:r>
      <w:r w:rsidR="00FF56DB">
        <w:rPr>
          <w:rFonts w:ascii="Arial" w:hAnsi="Arial" w:cs="Arial"/>
        </w:rPr>
        <w:t xml:space="preserve"> </w:t>
      </w:r>
      <w:r w:rsidR="00EA4219">
        <w:rPr>
          <w:rFonts w:ascii="Arial" w:hAnsi="Arial" w:cs="Arial"/>
        </w:rPr>
        <w:t>over</w:t>
      </w:r>
      <w:r w:rsidR="00FF56DB">
        <w:rPr>
          <w:rFonts w:ascii="Arial" w:hAnsi="Arial" w:cs="Arial"/>
        </w:rPr>
        <w:t xml:space="preserve"> the last 5 years</w:t>
      </w:r>
      <w:r w:rsidR="006B6759">
        <w:rPr>
          <w:rFonts w:ascii="Arial" w:hAnsi="Arial" w:cs="Arial"/>
        </w:rPr>
        <w:t xml:space="preserve"> approximately </w:t>
      </w:r>
      <w:r w:rsidRPr="00580298">
        <w:rPr>
          <w:rFonts w:ascii="Arial" w:hAnsi="Arial" w:cs="Arial"/>
        </w:rPr>
        <w:t>4</w:t>
      </w:r>
      <w:r w:rsidR="00FF56DB" w:rsidRPr="00580298">
        <w:rPr>
          <w:rFonts w:ascii="Arial" w:hAnsi="Arial" w:cs="Arial"/>
        </w:rPr>
        <w:t>8</w:t>
      </w:r>
      <w:r w:rsidR="006B6759" w:rsidRPr="00580298">
        <w:rPr>
          <w:rFonts w:ascii="Arial" w:hAnsi="Arial" w:cs="Arial"/>
        </w:rPr>
        <w:t>%</w:t>
      </w:r>
      <w:r w:rsidR="006B6759">
        <w:rPr>
          <w:rFonts w:ascii="Arial" w:hAnsi="Arial" w:cs="Arial"/>
        </w:rPr>
        <w:t xml:space="preserve"> of the</w:t>
      </w:r>
      <w:r w:rsidR="00FF56DB">
        <w:rPr>
          <w:rFonts w:ascii="Arial" w:hAnsi="Arial" w:cs="Arial"/>
        </w:rPr>
        <w:t xml:space="preserve"> unsecured</w:t>
      </w:r>
      <w:r>
        <w:rPr>
          <w:rFonts w:ascii="Arial" w:hAnsi="Arial" w:cs="Arial"/>
        </w:rPr>
        <w:t xml:space="preserve"> credit applications</w:t>
      </w:r>
      <w:r w:rsidR="00127B9C">
        <w:rPr>
          <w:rFonts w:ascii="Arial" w:hAnsi="Arial" w:cs="Arial"/>
        </w:rPr>
        <w:t xml:space="preserve"> (excluding development credit)</w:t>
      </w:r>
      <w:r w:rsidR="00527CF3">
        <w:rPr>
          <w:rFonts w:ascii="Arial" w:hAnsi="Arial" w:cs="Arial"/>
        </w:rPr>
        <w:t xml:space="preserve"> </w:t>
      </w:r>
      <w:r>
        <w:rPr>
          <w:rFonts w:ascii="Arial" w:hAnsi="Arial" w:cs="Arial"/>
        </w:rPr>
        <w:t>c</w:t>
      </w:r>
      <w:r w:rsidR="00EA4219">
        <w:rPr>
          <w:rFonts w:ascii="Arial" w:hAnsi="Arial" w:cs="Arial"/>
        </w:rPr>
        <w:t>a</w:t>
      </w:r>
      <w:r>
        <w:rPr>
          <w:rFonts w:ascii="Arial" w:hAnsi="Arial" w:cs="Arial"/>
        </w:rPr>
        <w:t xml:space="preserve">me from </w:t>
      </w:r>
      <w:r w:rsidR="007A407C">
        <w:rPr>
          <w:rFonts w:ascii="Arial" w:hAnsi="Arial" w:cs="Arial"/>
        </w:rPr>
        <w:t xml:space="preserve">consumers </w:t>
      </w:r>
      <w:r w:rsidR="006B6759">
        <w:rPr>
          <w:rFonts w:ascii="Arial" w:hAnsi="Arial" w:cs="Arial"/>
        </w:rPr>
        <w:t>earn</w:t>
      </w:r>
      <w:r w:rsidR="007A407C">
        <w:rPr>
          <w:rFonts w:ascii="Arial" w:hAnsi="Arial" w:cs="Arial"/>
        </w:rPr>
        <w:t>ing</w:t>
      </w:r>
      <w:r w:rsidR="006B6759">
        <w:rPr>
          <w:rFonts w:ascii="Arial" w:hAnsi="Arial" w:cs="Arial"/>
        </w:rPr>
        <w:t xml:space="preserve"> less than </w:t>
      </w:r>
      <w:r w:rsidR="007A407C">
        <w:rPr>
          <w:rFonts w:ascii="Arial" w:hAnsi="Arial" w:cs="Arial"/>
        </w:rPr>
        <w:t xml:space="preserve">R7 500 </w:t>
      </w:r>
      <w:r w:rsidR="006B6759">
        <w:rPr>
          <w:rFonts w:ascii="Arial" w:hAnsi="Arial" w:cs="Arial"/>
        </w:rPr>
        <w:t>per month</w:t>
      </w:r>
      <w:r w:rsidR="000E4E15">
        <w:rPr>
          <w:rStyle w:val="FootnoteReference"/>
          <w:rFonts w:ascii="Arial" w:hAnsi="Arial" w:cs="Arial"/>
        </w:rPr>
        <w:footnoteReference w:id="1"/>
      </w:r>
      <w:r w:rsidR="006B6759">
        <w:rPr>
          <w:rFonts w:ascii="Arial" w:hAnsi="Arial" w:cs="Arial"/>
        </w:rPr>
        <w:t>.</w:t>
      </w:r>
      <w:r w:rsidR="00FF56DB">
        <w:rPr>
          <w:rFonts w:ascii="Arial" w:hAnsi="Arial" w:cs="Arial"/>
        </w:rPr>
        <w:t xml:space="preserve">  Please refer to Schedule 3.  </w:t>
      </w:r>
      <w:r w:rsidR="00EA4219">
        <w:rPr>
          <w:rFonts w:ascii="Arial" w:hAnsi="Arial" w:cs="Arial"/>
        </w:rPr>
        <w:t>During the last 5 years, unsecured credit transactions worth</w:t>
      </w:r>
      <w:r w:rsidR="00FF56DB">
        <w:rPr>
          <w:rFonts w:ascii="Arial" w:hAnsi="Arial" w:cs="Arial"/>
        </w:rPr>
        <w:t xml:space="preserve"> R</w:t>
      </w:r>
      <w:r w:rsidR="00E43D4F">
        <w:rPr>
          <w:rFonts w:ascii="Arial" w:hAnsi="Arial" w:cs="Arial"/>
        </w:rPr>
        <w:t>172.5</w:t>
      </w:r>
      <w:r w:rsidR="00FF56DB">
        <w:rPr>
          <w:rFonts w:ascii="Arial" w:hAnsi="Arial" w:cs="Arial"/>
        </w:rPr>
        <w:t xml:space="preserve"> </w:t>
      </w:r>
      <w:proofErr w:type="gramStart"/>
      <w:r w:rsidR="00FF56DB">
        <w:rPr>
          <w:rFonts w:ascii="Arial" w:hAnsi="Arial" w:cs="Arial"/>
        </w:rPr>
        <w:t xml:space="preserve">billion </w:t>
      </w:r>
      <w:r w:rsidR="00EA4219">
        <w:rPr>
          <w:rFonts w:ascii="Arial" w:hAnsi="Arial" w:cs="Arial"/>
        </w:rPr>
        <w:t xml:space="preserve"> were</w:t>
      </w:r>
      <w:proofErr w:type="gramEnd"/>
      <w:r w:rsidR="00EA4219">
        <w:rPr>
          <w:rFonts w:ascii="Arial" w:hAnsi="Arial" w:cs="Arial"/>
        </w:rPr>
        <w:t xml:space="preserve"> concluded </w:t>
      </w:r>
      <w:r w:rsidR="00FF56DB">
        <w:rPr>
          <w:rFonts w:ascii="Arial" w:hAnsi="Arial" w:cs="Arial"/>
        </w:rPr>
        <w:t>with consumers earning R7500 or less.  This amounts to 48% of the</w:t>
      </w:r>
      <w:r w:rsidR="00E43D4F">
        <w:rPr>
          <w:rFonts w:ascii="Arial" w:hAnsi="Arial" w:cs="Arial"/>
        </w:rPr>
        <w:t xml:space="preserve"> </w:t>
      </w:r>
      <w:r w:rsidR="00EA4219">
        <w:rPr>
          <w:rFonts w:ascii="Arial" w:hAnsi="Arial" w:cs="Arial"/>
        </w:rPr>
        <w:t xml:space="preserve">total </w:t>
      </w:r>
      <w:r w:rsidR="00E43D4F">
        <w:rPr>
          <w:rFonts w:ascii="Arial" w:hAnsi="Arial" w:cs="Arial"/>
        </w:rPr>
        <w:t>number of</w:t>
      </w:r>
      <w:r w:rsidR="00FF56DB">
        <w:rPr>
          <w:rFonts w:ascii="Arial" w:hAnsi="Arial" w:cs="Arial"/>
        </w:rPr>
        <w:t xml:space="preserve"> unsecured transactions</w:t>
      </w:r>
      <w:r w:rsidR="00E43D4F">
        <w:rPr>
          <w:rFonts w:ascii="Arial" w:hAnsi="Arial" w:cs="Arial"/>
        </w:rPr>
        <w:t xml:space="preserve"> </w:t>
      </w:r>
      <w:r w:rsidR="00EA4219">
        <w:rPr>
          <w:rFonts w:ascii="Arial" w:hAnsi="Arial" w:cs="Arial"/>
        </w:rPr>
        <w:t xml:space="preserve">concluded over this period, </w:t>
      </w:r>
      <w:r w:rsidR="00E43D4F">
        <w:rPr>
          <w:rFonts w:ascii="Arial" w:hAnsi="Arial" w:cs="Arial"/>
        </w:rPr>
        <w:t>with these consumers</w:t>
      </w:r>
      <w:r w:rsidR="002115B2">
        <w:rPr>
          <w:rFonts w:ascii="Arial" w:hAnsi="Arial" w:cs="Arial"/>
        </w:rPr>
        <w:t xml:space="preserve">.  There were 46.1 million transactions concluded with consumers </w:t>
      </w:r>
      <w:proofErr w:type="spellStart"/>
      <w:r w:rsidR="002115B2">
        <w:rPr>
          <w:rFonts w:ascii="Arial" w:hAnsi="Arial" w:cs="Arial"/>
        </w:rPr>
        <w:t>earing</w:t>
      </w:r>
      <w:proofErr w:type="spellEnd"/>
      <w:r w:rsidR="002115B2">
        <w:rPr>
          <w:rFonts w:ascii="Arial" w:hAnsi="Arial" w:cs="Arial"/>
        </w:rPr>
        <w:t xml:space="preserve"> R7500 or less and the </w:t>
      </w:r>
      <w:r w:rsidR="00E43D4F">
        <w:rPr>
          <w:rFonts w:ascii="Arial" w:hAnsi="Arial" w:cs="Arial"/>
        </w:rPr>
        <w:t xml:space="preserve">average value </w:t>
      </w:r>
      <w:r w:rsidR="00EA4219">
        <w:rPr>
          <w:rFonts w:ascii="Arial" w:hAnsi="Arial" w:cs="Arial"/>
        </w:rPr>
        <w:t xml:space="preserve">per unsecured credit transaction </w:t>
      </w:r>
      <w:r w:rsidR="002115B2">
        <w:rPr>
          <w:rFonts w:ascii="Arial" w:hAnsi="Arial" w:cs="Arial"/>
        </w:rPr>
        <w:t>was</w:t>
      </w:r>
      <w:r w:rsidR="00E43D4F">
        <w:rPr>
          <w:rFonts w:ascii="Arial" w:hAnsi="Arial" w:cs="Arial"/>
        </w:rPr>
        <w:t xml:space="preserve"> R3738</w:t>
      </w:r>
      <w:r w:rsidR="00FF56DB">
        <w:rPr>
          <w:rFonts w:ascii="Arial" w:hAnsi="Arial" w:cs="Arial"/>
        </w:rPr>
        <w:t>.</w:t>
      </w:r>
      <w:r w:rsidR="006B6759">
        <w:rPr>
          <w:rFonts w:ascii="Arial" w:hAnsi="Arial" w:cs="Arial"/>
        </w:rPr>
        <w:t xml:space="preserve">  Consumers who earn </w:t>
      </w:r>
      <w:r w:rsidR="007A407C">
        <w:rPr>
          <w:rFonts w:ascii="Arial" w:hAnsi="Arial" w:cs="Arial"/>
        </w:rPr>
        <w:t xml:space="preserve">less than </w:t>
      </w:r>
      <w:r w:rsidR="006B6759">
        <w:rPr>
          <w:rFonts w:ascii="Arial" w:hAnsi="Arial" w:cs="Arial"/>
        </w:rPr>
        <w:t>R7500 per month cannot be regarded as indigent</w:t>
      </w:r>
      <w:r w:rsidR="007A407C">
        <w:rPr>
          <w:rFonts w:ascii="Arial" w:hAnsi="Arial" w:cs="Arial"/>
        </w:rPr>
        <w:t xml:space="preserve"> as they make up </w:t>
      </w:r>
      <w:r w:rsidR="00E43D4F">
        <w:rPr>
          <w:rFonts w:ascii="Arial" w:hAnsi="Arial" w:cs="Arial"/>
        </w:rPr>
        <w:t>a large proportion of the</w:t>
      </w:r>
      <w:r w:rsidR="007A407C">
        <w:rPr>
          <w:rFonts w:ascii="Arial" w:hAnsi="Arial" w:cs="Arial"/>
        </w:rPr>
        <w:t xml:space="preserve"> credit applications</w:t>
      </w:r>
      <w:r w:rsidR="006B6759">
        <w:rPr>
          <w:rFonts w:ascii="Arial" w:hAnsi="Arial" w:cs="Arial"/>
        </w:rPr>
        <w:t xml:space="preserve">.  </w:t>
      </w:r>
      <w:r w:rsidR="00551320">
        <w:rPr>
          <w:rFonts w:ascii="Arial" w:hAnsi="Arial" w:cs="Arial"/>
        </w:rPr>
        <w:t>We submit that the R7500 threshold is</w:t>
      </w:r>
      <w:r w:rsidR="007A407C">
        <w:rPr>
          <w:rFonts w:ascii="Arial" w:hAnsi="Arial" w:cs="Arial"/>
        </w:rPr>
        <w:t xml:space="preserve"> far</w:t>
      </w:r>
      <w:r w:rsidR="00551320">
        <w:rPr>
          <w:rFonts w:ascii="Arial" w:hAnsi="Arial" w:cs="Arial"/>
        </w:rPr>
        <w:t xml:space="preserve"> too high and </w:t>
      </w:r>
      <w:r w:rsidR="00493F06">
        <w:rPr>
          <w:rFonts w:ascii="Arial" w:hAnsi="Arial" w:cs="Arial"/>
        </w:rPr>
        <w:t xml:space="preserve">that </w:t>
      </w:r>
      <w:r w:rsidR="006B6759">
        <w:rPr>
          <w:rFonts w:ascii="Arial" w:hAnsi="Arial" w:cs="Arial"/>
        </w:rPr>
        <w:t>further</w:t>
      </w:r>
      <w:r w:rsidR="00551320">
        <w:rPr>
          <w:rFonts w:ascii="Arial" w:hAnsi="Arial" w:cs="Arial"/>
        </w:rPr>
        <w:t xml:space="preserve"> work </w:t>
      </w:r>
      <w:r w:rsidR="00493F06">
        <w:rPr>
          <w:rFonts w:ascii="Arial" w:hAnsi="Arial" w:cs="Arial"/>
        </w:rPr>
        <w:t>needs to</w:t>
      </w:r>
      <w:r w:rsidR="00551320">
        <w:rPr>
          <w:rFonts w:ascii="Arial" w:hAnsi="Arial" w:cs="Arial"/>
        </w:rPr>
        <w:t xml:space="preserve"> be done to establish what a more realistic threshold should be</w:t>
      </w:r>
      <w:r w:rsidR="006B6759">
        <w:rPr>
          <w:rFonts w:ascii="Arial" w:hAnsi="Arial" w:cs="Arial"/>
        </w:rPr>
        <w:t xml:space="preserve"> to qualify a person for debt intervention</w:t>
      </w:r>
      <w:r w:rsidR="00551320">
        <w:rPr>
          <w:rFonts w:ascii="Arial" w:hAnsi="Arial" w:cs="Arial"/>
        </w:rPr>
        <w:t xml:space="preserve">.  </w:t>
      </w:r>
    </w:p>
    <w:p w:rsidR="000F5611" w:rsidRDefault="00551320" w:rsidP="00E22C73">
      <w:pPr>
        <w:pStyle w:val="ListParagraph"/>
        <w:numPr>
          <w:ilvl w:val="0"/>
          <w:numId w:val="3"/>
        </w:numPr>
        <w:spacing w:before="240" w:after="240" w:line="360" w:lineRule="atLeast"/>
        <w:contextualSpacing w:val="0"/>
        <w:jc w:val="both"/>
        <w:rPr>
          <w:rFonts w:ascii="Arial" w:hAnsi="Arial" w:cs="Arial"/>
        </w:rPr>
      </w:pPr>
      <w:r w:rsidRPr="00E22C73">
        <w:rPr>
          <w:rFonts w:ascii="Arial" w:hAnsi="Arial" w:cs="Arial"/>
        </w:rPr>
        <w:t>Similarly, the R50000 debt threshold</w:t>
      </w:r>
      <w:r w:rsidR="007A407C" w:rsidRPr="00E22C73">
        <w:rPr>
          <w:rFonts w:ascii="Arial" w:hAnsi="Arial" w:cs="Arial"/>
        </w:rPr>
        <w:t xml:space="preserve"> for unsecured credit</w:t>
      </w:r>
      <w:r w:rsidRPr="00E22C73">
        <w:rPr>
          <w:rFonts w:ascii="Arial" w:hAnsi="Arial" w:cs="Arial"/>
        </w:rPr>
        <w:t xml:space="preserve"> is </w:t>
      </w:r>
      <w:r w:rsidR="00F86216" w:rsidRPr="00E22C73">
        <w:rPr>
          <w:rFonts w:ascii="Arial" w:hAnsi="Arial" w:cs="Arial"/>
        </w:rPr>
        <w:t>too</w:t>
      </w:r>
      <w:r w:rsidRPr="00E22C73">
        <w:rPr>
          <w:rFonts w:ascii="Arial" w:hAnsi="Arial" w:cs="Arial"/>
        </w:rPr>
        <w:t xml:space="preserve"> high.  On analysis</w:t>
      </w:r>
      <w:r w:rsidR="007A407C" w:rsidRPr="00E22C73">
        <w:rPr>
          <w:rFonts w:ascii="Arial" w:hAnsi="Arial" w:cs="Arial"/>
        </w:rPr>
        <w:t xml:space="preserve"> of the NCR’s Quarterly Consumer Credit Market Reports</w:t>
      </w:r>
      <w:r w:rsidR="00E43D4F" w:rsidRPr="00E22C73">
        <w:rPr>
          <w:rFonts w:ascii="Arial" w:hAnsi="Arial" w:cs="Arial"/>
        </w:rPr>
        <w:t xml:space="preserve"> </w:t>
      </w:r>
      <w:r w:rsidR="00E22C73" w:rsidRPr="00E22C73">
        <w:rPr>
          <w:rFonts w:ascii="Arial" w:hAnsi="Arial" w:cs="Arial"/>
        </w:rPr>
        <w:t xml:space="preserve">for the last five years </w:t>
      </w:r>
      <w:r w:rsidR="00E43D4F" w:rsidRPr="00E22C73">
        <w:rPr>
          <w:rFonts w:ascii="Arial" w:hAnsi="Arial" w:cs="Arial"/>
        </w:rPr>
        <w:t>(</w:t>
      </w:r>
      <w:r w:rsidR="00E22C73" w:rsidRPr="00E22C73">
        <w:rPr>
          <w:rFonts w:ascii="Arial" w:hAnsi="Arial" w:cs="Arial"/>
        </w:rPr>
        <w:t xml:space="preserve">see </w:t>
      </w:r>
      <w:r w:rsidR="00E43D4F" w:rsidRPr="00E22C73">
        <w:rPr>
          <w:rFonts w:ascii="Arial" w:hAnsi="Arial" w:cs="Arial"/>
        </w:rPr>
        <w:t xml:space="preserve">Schedule </w:t>
      </w:r>
      <w:r w:rsidR="00527CF3" w:rsidRPr="00E22C73">
        <w:rPr>
          <w:rFonts w:ascii="Arial" w:hAnsi="Arial" w:cs="Arial"/>
        </w:rPr>
        <w:t>2</w:t>
      </w:r>
      <w:r w:rsidR="00E43D4F" w:rsidRPr="00E22C73">
        <w:rPr>
          <w:rFonts w:ascii="Arial" w:hAnsi="Arial" w:cs="Arial"/>
        </w:rPr>
        <w:t>)</w:t>
      </w:r>
      <w:r w:rsidR="00EA4219" w:rsidRPr="00E22C73">
        <w:rPr>
          <w:rFonts w:ascii="Arial" w:hAnsi="Arial" w:cs="Arial"/>
        </w:rPr>
        <w:t>,</w:t>
      </w:r>
      <w:r w:rsidR="007A407C" w:rsidRPr="00E22C73">
        <w:rPr>
          <w:rFonts w:ascii="Arial" w:hAnsi="Arial" w:cs="Arial"/>
        </w:rPr>
        <w:t xml:space="preserve"> </w:t>
      </w:r>
      <w:r w:rsidR="00E22C73" w:rsidRPr="00E22C73">
        <w:rPr>
          <w:rFonts w:ascii="Arial" w:hAnsi="Arial" w:cs="Arial"/>
        </w:rPr>
        <w:t xml:space="preserve">it is apparent that </w:t>
      </w:r>
      <w:r w:rsidR="007A407C" w:rsidRPr="00E22C73">
        <w:rPr>
          <w:rFonts w:ascii="Arial" w:hAnsi="Arial" w:cs="Arial"/>
        </w:rPr>
        <w:t>the industry</w:t>
      </w:r>
      <w:r w:rsidR="00FF56DB" w:rsidRPr="00E22C73">
        <w:rPr>
          <w:rFonts w:ascii="Arial" w:hAnsi="Arial" w:cs="Arial"/>
        </w:rPr>
        <w:t xml:space="preserve"> average</w:t>
      </w:r>
      <w:r w:rsidR="005D2C73" w:rsidRPr="00E22C73">
        <w:rPr>
          <w:rFonts w:ascii="Arial" w:hAnsi="Arial" w:cs="Arial"/>
        </w:rPr>
        <w:t xml:space="preserve"> </w:t>
      </w:r>
      <w:r w:rsidRPr="00E22C73">
        <w:rPr>
          <w:rFonts w:ascii="Arial" w:hAnsi="Arial" w:cs="Arial"/>
        </w:rPr>
        <w:t>of consumer</w:t>
      </w:r>
      <w:r w:rsidR="00E43D4F" w:rsidRPr="00E22C73">
        <w:rPr>
          <w:rFonts w:ascii="Arial" w:hAnsi="Arial" w:cs="Arial"/>
        </w:rPr>
        <w:t xml:space="preserve"> unsecured</w:t>
      </w:r>
      <w:r w:rsidRPr="00E22C73">
        <w:rPr>
          <w:rFonts w:ascii="Arial" w:hAnsi="Arial" w:cs="Arial"/>
        </w:rPr>
        <w:t xml:space="preserve"> debts fall</w:t>
      </w:r>
      <w:r w:rsidR="00FF56DB" w:rsidRPr="00E22C73">
        <w:rPr>
          <w:rFonts w:ascii="Arial" w:hAnsi="Arial" w:cs="Arial"/>
        </w:rPr>
        <w:t>s well below</w:t>
      </w:r>
      <w:r w:rsidRPr="00E22C73">
        <w:rPr>
          <w:rFonts w:ascii="Arial" w:hAnsi="Arial" w:cs="Arial"/>
        </w:rPr>
        <w:t xml:space="preserve"> the qualifying criteria </w:t>
      </w:r>
      <w:r w:rsidR="00493F06" w:rsidRPr="00E22C73">
        <w:rPr>
          <w:rFonts w:ascii="Arial" w:hAnsi="Arial" w:cs="Arial"/>
        </w:rPr>
        <w:t>currently provided for in the Bill</w:t>
      </w:r>
      <w:r w:rsidR="00EA4219" w:rsidRPr="00E22C73">
        <w:rPr>
          <w:rFonts w:ascii="Arial" w:hAnsi="Arial" w:cs="Arial"/>
        </w:rPr>
        <w:t xml:space="preserve">. </w:t>
      </w:r>
      <w:r w:rsidR="005D2C73" w:rsidRPr="00E22C73">
        <w:rPr>
          <w:rFonts w:ascii="Arial" w:hAnsi="Arial" w:cs="Arial"/>
        </w:rPr>
        <w:t xml:space="preserve"> </w:t>
      </w:r>
      <w:r w:rsidR="00EA4219" w:rsidRPr="00E22C73">
        <w:rPr>
          <w:rFonts w:ascii="Arial" w:hAnsi="Arial" w:cs="Arial"/>
        </w:rPr>
        <w:t>The</w:t>
      </w:r>
      <w:r w:rsidR="00FF56DB" w:rsidRPr="00E22C73">
        <w:rPr>
          <w:rFonts w:ascii="Arial" w:hAnsi="Arial" w:cs="Arial"/>
        </w:rPr>
        <w:t xml:space="preserve"> average</w:t>
      </w:r>
      <w:r w:rsidR="005051E1">
        <w:rPr>
          <w:rFonts w:ascii="Arial" w:hAnsi="Arial" w:cs="Arial"/>
        </w:rPr>
        <w:t xml:space="preserve"> unsecured</w:t>
      </w:r>
      <w:r w:rsidR="00FF56DB" w:rsidRPr="00E22C73">
        <w:rPr>
          <w:rFonts w:ascii="Arial" w:hAnsi="Arial" w:cs="Arial"/>
        </w:rPr>
        <w:t xml:space="preserve"> </w:t>
      </w:r>
      <w:r w:rsidR="002115B2">
        <w:rPr>
          <w:rFonts w:ascii="Arial" w:hAnsi="Arial" w:cs="Arial"/>
        </w:rPr>
        <w:t xml:space="preserve">debt </w:t>
      </w:r>
      <w:r w:rsidR="00FF56DB" w:rsidRPr="00E22C73">
        <w:rPr>
          <w:rFonts w:ascii="Arial" w:hAnsi="Arial" w:cs="Arial"/>
        </w:rPr>
        <w:t>per</w:t>
      </w:r>
      <w:r w:rsidR="002115B2">
        <w:rPr>
          <w:rFonts w:ascii="Arial" w:hAnsi="Arial" w:cs="Arial"/>
        </w:rPr>
        <w:t xml:space="preserve"> </w:t>
      </w:r>
      <w:r w:rsidR="00FF56DB" w:rsidRPr="00E22C73">
        <w:rPr>
          <w:rFonts w:ascii="Arial" w:hAnsi="Arial" w:cs="Arial"/>
        </w:rPr>
        <w:t xml:space="preserve">agreement </w:t>
      </w:r>
      <w:r w:rsidR="00EA4219" w:rsidRPr="00E22C73">
        <w:rPr>
          <w:rFonts w:ascii="Arial" w:hAnsi="Arial" w:cs="Arial"/>
        </w:rPr>
        <w:t>is</w:t>
      </w:r>
      <w:r w:rsidR="00FF56DB" w:rsidRPr="00E22C73">
        <w:rPr>
          <w:rFonts w:ascii="Arial" w:hAnsi="Arial" w:cs="Arial"/>
        </w:rPr>
        <w:t xml:space="preserve"> </w:t>
      </w:r>
      <w:r w:rsidR="00E22C73" w:rsidRPr="00E22C73">
        <w:rPr>
          <w:rFonts w:ascii="Arial" w:hAnsi="Arial" w:cs="Arial"/>
        </w:rPr>
        <w:t xml:space="preserve">merely </w:t>
      </w:r>
      <w:r w:rsidR="00FF56DB" w:rsidRPr="00E22C73">
        <w:rPr>
          <w:rFonts w:ascii="Arial" w:hAnsi="Arial" w:cs="Arial"/>
        </w:rPr>
        <w:t xml:space="preserve">R12000.  </w:t>
      </w:r>
      <w:r w:rsidR="00E22C73">
        <w:rPr>
          <w:rFonts w:ascii="Arial" w:hAnsi="Arial" w:cs="Arial"/>
        </w:rPr>
        <w:t>A</w:t>
      </w:r>
      <w:r w:rsidR="00E22C73" w:rsidRPr="00E22C73">
        <w:rPr>
          <w:rFonts w:ascii="Arial" w:hAnsi="Arial" w:cs="Arial"/>
        </w:rPr>
        <w:t>t the end of December 2016</w:t>
      </w:r>
      <w:r w:rsidR="00E22C73">
        <w:rPr>
          <w:rFonts w:ascii="Arial" w:hAnsi="Arial" w:cs="Arial"/>
        </w:rPr>
        <w:t>,</w:t>
      </w:r>
      <w:r w:rsidR="00E22C73" w:rsidRPr="00E22C73">
        <w:rPr>
          <w:rFonts w:ascii="Arial" w:hAnsi="Arial" w:cs="Arial"/>
        </w:rPr>
        <w:t xml:space="preserve"> </w:t>
      </w:r>
      <w:r w:rsidR="00E22C73">
        <w:rPr>
          <w:rFonts w:ascii="Arial" w:hAnsi="Arial" w:cs="Arial"/>
        </w:rPr>
        <w:t>t</w:t>
      </w:r>
      <w:r w:rsidR="00FF56DB" w:rsidRPr="00E22C73">
        <w:rPr>
          <w:rFonts w:ascii="Arial" w:hAnsi="Arial" w:cs="Arial"/>
        </w:rPr>
        <w:t>he</w:t>
      </w:r>
      <w:r w:rsidR="00E43D4F" w:rsidRPr="00E22C73">
        <w:rPr>
          <w:rFonts w:ascii="Arial" w:hAnsi="Arial" w:cs="Arial"/>
        </w:rPr>
        <w:t>re</w:t>
      </w:r>
      <w:r w:rsidR="00FF56DB" w:rsidRPr="00E22C73">
        <w:rPr>
          <w:rFonts w:ascii="Arial" w:hAnsi="Arial" w:cs="Arial"/>
        </w:rPr>
        <w:t xml:space="preserve"> </w:t>
      </w:r>
      <w:r w:rsidR="00E43D4F" w:rsidRPr="00E22C73">
        <w:rPr>
          <w:rFonts w:ascii="Arial" w:hAnsi="Arial" w:cs="Arial"/>
        </w:rPr>
        <w:t>were</w:t>
      </w:r>
      <w:r w:rsidR="00FF56DB" w:rsidRPr="00E22C73">
        <w:rPr>
          <w:rFonts w:ascii="Arial" w:hAnsi="Arial" w:cs="Arial"/>
        </w:rPr>
        <w:t xml:space="preserve"> 32</w:t>
      </w:r>
      <w:r w:rsidR="002115B2">
        <w:rPr>
          <w:rFonts w:ascii="Arial" w:hAnsi="Arial" w:cs="Arial"/>
        </w:rPr>
        <w:t>.4</w:t>
      </w:r>
      <w:r w:rsidR="00FF56DB" w:rsidRPr="00E22C73">
        <w:rPr>
          <w:rFonts w:ascii="Arial" w:hAnsi="Arial" w:cs="Arial"/>
        </w:rPr>
        <w:t xml:space="preserve"> million </w:t>
      </w:r>
      <w:r w:rsidR="00E22C73">
        <w:rPr>
          <w:rFonts w:ascii="Arial" w:hAnsi="Arial" w:cs="Arial"/>
        </w:rPr>
        <w:t xml:space="preserve">unsecured credit </w:t>
      </w:r>
      <w:r w:rsidR="00FF56DB" w:rsidRPr="00E22C73">
        <w:rPr>
          <w:rFonts w:ascii="Arial" w:hAnsi="Arial" w:cs="Arial"/>
        </w:rPr>
        <w:t xml:space="preserve">agreements </w:t>
      </w:r>
      <w:r w:rsidR="00E22C73">
        <w:rPr>
          <w:rFonts w:ascii="Arial" w:hAnsi="Arial" w:cs="Arial"/>
        </w:rPr>
        <w:t xml:space="preserve">in place </w:t>
      </w:r>
      <w:r w:rsidR="00E43D4F" w:rsidRPr="00E22C73">
        <w:rPr>
          <w:rFonts w:ascii="Arial" w:hAnsi="Arial" w:cs="Arial"/>
        </w:rPr>
        <w:t>with</w:t>
      </w:r>
      <w:r w:rsidR="00FF56DB" w:rsidRPr="00E22C73">
        <w:rPr>
          <w:rFonts w:ascii="Arial" w:hAnsi="Arial" w:cs="Arial"/>
        </w:rPr>
        <w:t xml:space="preserve"> </w:t>
      </w:r>
      <w:r w:rsidRPr="00E22C73">
        <w:rPr>
          <w:rFonts w:ascii="Arial" w:hAnsi="Arial" w:cs="Arial"/>
        </w:rPr>
        <w:t>aggregate</w:t>
      </w:r>
      <w:r w:rsidR="00FF56DB" w:rsidRPr="00E22C73">
        <w:rPr>
          <w:rFonts w:ascii="Arial" w:hAnsi="Arial" w:cs="Arial"/>
        </w:rPr>
        <w:t xml:space="preserve"> unsecured</w:t>
      </w:r>
      <w:r w:rsidRPr="00E22C73">
        <w:rPr>
          <w:rFonts w:ascii="Arial" w:hAnsi="Arial" w:cs="Arial"/>
        </w:rPr>
        <w:t xml:space="preserve"> debt of </w:t>
      </w:r>
      <w:r w:rsidR="00FF56DB" w:rsidRPr="00E22C73">
        <w:rPr>
          <w:rFonts w:ascii="Arial" w:hAnsi="Arial" w:cs="Arial"/>
        </w:rPr>
        <w:t xml:space="preserve">R389 billion </w:t>
      </w:r>
      <w:r w:rsidR="00E43D4F" w:rsidRPr="00E22C73">
        <w:rPr>
          <w:rFonts w:ascii="Arial" w:hAnsi="Arial" w:cs="Arial"/>
        </w:rPr>
        <w:t xml:space="preserve">outstanding (refer to </w:t>
      </w:r>
      <w:r w:rsidR="00E22C73">
        <w:rPr>
          <w:rFonts w:ascii="Arial" w:hAnsi="Arial" w:cs="Arial"/>
        </w:rPr>
        <w:t xml:space="preserve">the </w:t>
      </w:r>
      <w:r w:rsidR="00E43D4F" w:rsidRPr="00E22C73">
        <w:rPr>
          <w:rFonts w:ascii="Arial" w:hAnsi="Arial" w:cs="Arial"/>
        </w:rPr>
        <w:t xml:space="preserve">top block </w:t>
      </w:r>
      <w:r w:rsidR="00E22C73">
        <w:rPr>
          <w:rFonts w:ascii="Arial" w:hAnsi="Arial" w:cs="Arial"/>
        </w:rPr>
        <w:t>i</w:t>
      </w:r>
      <w:r w:rsidR="00E43D4F" w:rsidRPr="00E22C73">
        <w:rPr>
          <w:rFonts w:ascii="Arial" w:hAnsi="Arial" w:cs="Arial"/>
        </w:rPr>
        <w:t>n Schedule 2).</w:t>
      </w:r>
      <w:r w:rsidR="00FF56DB" w:rsidRPr="00E22C73">
        <w:rPr>
          <w:rFonts w:ascii="Arial" w:hAnsi="Arial" w:cs="Arial"/>
        </w:rPr>
        <w:t xml:space="preserve">  It is unthinkable what the consequences wo</w:t>
      </w:r>
      <w:r w:rsidR="00E43D4F" w:rsidRPr="00E22C73">
        <w:rPr>
          <w:rFonts w:ascii="Arial" w:hAnsi="Arial" w:cs="Arial"/>
        </w:rPr>
        <w:t>u</w:t>
      </w:r>
      <w:r w:rsidR="00FF56DB" w:rsidRPr="00E22C73">
        <w:rPr>
          <w:rFonts w:ascii="Arial" w:hAnsi="Arial" w:cs="Arial"/>
        </w:rPr>
        <w:t>ld be</w:t>
      </w:r>
      <w:r w:rsidR="00493F06" w:rsidRPr="00E22C73">
        <w:rPr>
          <w:rFonts w:ascii="Arial" w:hAnsi="Arial" w:cs="Arial"/>
        </w:rPr>
        <w:t xml:space="preserve"> </w:t>
      </w:r>
      <w:r w:rsidR="00E43D4F" w:rsidRPr="00E22C73">
        <w:rPr>
          <w:rFonts w:ascii="Arial" w:hAnsi="Arial" w:cs="Arial"/>
        </w:rPr>
        <w:t>i</w:t>
      </w:r>
      <w:r w:rsidR="00493F06" w:rsidRPr="00E22C73">
        <w:rPr>
          <w:rFonts w:ascii="Arial" w:hAnsi="Arial" w:cs="Arial"/>
        </w:rPr>
        <w:t>f</w:t>
      </w:r>
      <w:r w:rsidR="00E43D4F" w:rsidRPr="00E22C73">
        <w:rPr>
          <w:rFonts w:ascii="Arial" w:hAnsi="Arial" w:cs="Arial"/>
        </w:rPr>
        <w:t xml:space="preserve"> a large proportion of</w:t>
      </w:r>
      <w:r w:rsidR="00493F06" w:rsidRPr="00E22C73">
        <w:rPr>
          <w:rFonts w:ascii="Arial" w:hAnsi="Arial" w:cs="Arial"/>
        </w:rPr>
        <w:t xml:space="preserve"> </w:t>
      </w:r>
      <w:r w:rsidR="006B6759" w:rsidRPr="00E22C73">
        <w:rPr>
          <w:rFonts w:ascii="Arial" w:hAnsi="Arial" w:cs="Arial"/>
        </w:rPr>
        <w:t>these</w:t>
      </w:r>
      <w:r w:rsidR="00493F06" w:rsidRPr="00E22C73">
        <w:rPr>
          <w:rFonts w:ascii="Arial" w:hAnsi="Arial" w:cs="Arial"/>
        </w:rPr>
        <w:t xml:space="preserve"> debts were extinguished pursuant to the proposed debt intervention process</w:t>
      </w:r>
      <w:r w:rsidR="00E43D4F" w:rsidRPr="00E22C73">
        <w:rPr>
          <w:rFonts w:ascii="Arial" w:hAnsi="Arial" w:cs="Arial"/>
        </w:rPr>
        <w:t xml:space="preserve">. </w:t>
      </w:r>
      <w:r w:rsidR="00493F06" w:rsidRPr="00E22C73">
        <w:rPr>
          <w:rFonts w:ascii="Arial" w:hAnsi="Arial" w:cs="Arial"/>
        </w:rPr>
        <w:t xml:space="preserve"> </w:t>
      </w:r>
      <w:r w:rsidR="00E43D4F" w:rsidRPr="00E22C73">
        <w:rPr>
          <w:rFonts w:ascii="Arial" w:hAnsi="Arial" w:cs="Arial"/>
        </w:rPr>
        <w:t>Certain I</w:t>
      </w:r>
      <w:r w:rsidR="007A407C" w:rsidRPr="00E22C73">
        <w:rPr>
          <w:rFonts w:ascii="Arial" w:hAnsi="Arial" w:cs="Arial"/>
        </w:rPr>
        <w:t>ndustr</w:t>
      </w:r>
      <w:r w:rsidR="00E43D4F" w:rsidRPr="00E22C73">
        <w:rPr>
          <w:rFonts w:ascii="Arial" w:hAnsi="Arial" w:cs="Arial"/>
        </w:rPr>
        <w:t>ies</w:t>
      </w:r>
      <w:r w:rsidR="007A407C" w:rsidRPr="00E22C73">
        <w:rPr>
          <w:rFonts w:ascii="Arial" w:hAnsi="Arial" w:cs="Arial"/>
        </w:rPr>
        <w:t xml:space="preserve"> </w:t>
      </w:r>
      <w:r w:rsidR="00F86216" w:rsidRPr="00E22C73">
        <w:rPr>
          <w:rFonts w:ascii="Arial" w:hAnsi="Arial" w:cs="Arial"/>
        </w:rPr>
        <w:t>c</w:t>
      </w:r>
      <w:r w:rsidR="002A714F" w:rsidRPr="00E22C73">
        <w:rPr>
          <w:rFonts w:ascii="Arial" w:hAnsi="Arial" w:cs="Arial"/>
        </w:rPr>
        <w:t xml:space="preserve">ould be </w:t>
      </w:r>
      <w:r w:rsidR="00E43D4F" w:rsidRPr="00E22C73">
        <w:rPr>
          <w:rFonts w:ascii="Arial" w:hAnsi="Arial" w:cs="Arial"/>
        </w:rPr>
        <w:t>significantly affected</w:t>
      </w:r>
      <w:r w:rsidR="002A714F" w:rsidRPr="00E22C73">
        <w:rPr>
          <w:rFonts w:ascii="Arial" w:hAnsi="Arial" w:cs="Arial"/>
        </w:rPr>
        <w:t xml:space="preserve"> and</w:t>
      </w:r>
      <w:r w:rsidR="00FF56DB" w:rsidRPr="00E22C73">
        <w:rPr>
          <w:rFonts w:ascii="Arial" w:hAnsi="Arial" w:cs="Arial"/>
        </w:rPr>
        <w:t xml:space="preserve"> companies</w:t>
      </w:r>
      <w:r w:rsidR="00E43D4F" w:rsidRPr="00E22C73">
        <w:rPr>
          <w:rFonts w:ascii="Arial" w:hAnsi="Arial" w:cs="Arial"/>
        </w:rPr>
        <w:t xml:space="preserve"> wiped out</w:t>
      </w:r>
      <w:r w:rsidR="00493F06" w:rsidRPr="00E22C73">
        <w:rPr>
          <w:rFonts w:ascii="Arial" w:hAnsi="Arial" w:cs="Arial"/>
        </w:rPr>
        <w:t>.</w:t>
      </w:r>
      <w:r w:rsidR="002A714F" w:rsidRPr="00E22C73">
        <w:rPr>
          <w:rFonts w:ascii="Arial" w:hAnsi="Arial" w:cs="Arial"/>
        </w:rPr>
        <w:t xml:space="preserve">  </w:t>
      </w:r>
    </w:p>
    <w:p w:rsidR="00F543BE" w:rsidRDefault="00F505F7" w:rsidP="00E22C73">
      <w:pPr>
        <w:pStyle w:val="ListParagraph"/>
        <w:numPr>
          <w:ilvl w:val="0"/>
          <w:numId w:val="3"/>
        </w:numPr>
        <w:spacing w:before="240" w:after="240" w:line="360" w:lineRule="atLeast"/>
        <w:contextualSpacing w:val="0"/>
        <w:jc w:val="both"/>
        <w:rPr>
          <w:rFonts w:ascii="Arial" w:hAnsi="Arial" w:cs="Arial"/>
        </w:rPr>
      </w:pPr>
      <w:r>
        <w:rPr>
          <w:rFonts w:ascii="Arial" w:hAnsi="Arial" w:cs="Arial"/>
        </w:rPr>
        <w:t>Similarly, the last 5 years’ data of credit granted each year has been extracted from the NCR’s Quarterly Consumer Market Reports in Schedule 1.  The top block is an accumulation of the last 5 years credit granted and the blocks below that are the individual years.  The right hand columns analyse secured credit which appears as one number on the left hand side and mainly pertains to motor financing.  What is clearly evidenced in the left hand columns is that there were 95.7 million unsecured credit transactions during that 5 year period and that the average value of these transactions was R8364 across all income bands.  This again indicates that the R50 000 limit has not been properly considered.</w:t>
      </w:r>
    </w:p>
    <w:p w:rsidR="00F543BE" w:rsidRDefault="00F543BE">
      <w:pPr>
        <w:rPr>
          <w:rFonts w:ascii="Arial" w:hAnsi="Arial" w:cs="Arial"/>
        </w:rPr>
      </w:pPr>
    </w:p>
    <w:p w:rsidR="002A714F" w:rsidRDefault="00F505F7" w:rsidP="00EE64FB">
      <w:pPr>
        <w:pStyle w:val="ListParagraph"/>
        <w:keepNext/>
        <w:spacing w:before="240" w:after="240" w:line="360" w:lineRule="atLeast"/>
        <w:ind w:left="0"/>
        <w:contextualSpacing w:val="0"/>
        <w:jc w:val="both"/>
        <w:rPr>
          <w:rFonts w:ascii="Arial" w:hAnsi="Arial" w:cs="Arial"/>
          <w:i/>
        </w:rPr>
      </w:pPr>
      <w:r>
        <w:rPr>
          <w:rFonts w:ascii="Arial" w:hAnsi="Arial" w:cs="Arial"/>
          <w:i/>
        </w:rPr>
        <w:t>Q</w:t>
      </w:r>
      <w:r w:rsidR="002A714F">
        <w:rPr>
          <w:rFonts w:ascii="Arial" w:hAnsi="Arial" w:cs="Arial"/>
          <w:i/>
        </w:rPr>
        <w:t xml:space="preserve">ualifying criteria </w:t>
      </w:r>
      <w:r>
        <w:rPr>
          <w:rFonts w:ascii="Arial" w:hAnsi="Arial" w:cs="Arial"/>
          <w:i/>
        </w:rPr>
        <w:t>for debt intervention inadequate</w:t>
      </w:r>
    </w:p>
    <w:p w:rsidR="00B007C0" w:rsidRPr="00F505F7" w:rsidRDefault="002A714F" w:rsidP="00EE64FB">
      <w:pPr>
        <w:pStyle w:val="ListParagraph"/>
        <w:numPr>
          <w:ilvl w:val="0"/>
          <w:numId w:val="3"/>
        </w:numPr>
        <w:spacing w:before="240" w:after="240" w:line="360" w:lineRule="atLeast"/>
        <w:contextualSpacing w:val="0"/>
        <w:jc w:val="both"/>
        <w:rPr>
          <w:rFonts w:ascii="Arial" w:hAnsi="Arial" w:cs="Arial"/>
          <w:i/>
        </w:rPr>
      </w:pPr>
      <w:r>
        <w:rPr>
          <w:rFonts w:ascii="Arial" w:hAnsi="Arial" w:cs="Arial"/>
        </w:rPr>
        <w:t xml:space="preserve">At the very least additional qualifying criteria ought to apply before a consumer is eligible to apply for debt intervention.  </w:t>
      </w:r>
      <w:r w:rsidR="007A407C">
        <w:rPr>
          <w:rFonts w:ascii="Arial" w:hAnsi="Arial" w:cs="Arial"/>
        </w:rPr>
        <w:t>T</w:t>
      </w:r>
      <w:r>
        <w:rPr>
          <w:rFonts w:ascii="Arial" w:hAnsi="Arial" w:cs="Arial"/>
        </w:rPr>
        <w:t xml:space="preserve">he proposed </w:t>
      </w:r>
      <w:proofErr w:type="gramStart"/>
      <w:r>
        <w:rPr>
          <w:rFonts w:ascii="Arial" w:hAnsi="Arial" w:cs="Arial"/>
        </w:rPr>
        <w:t xml:space="preserve">criteria only </w:t>
      </w:r>
      <w:r w:rsidR="00127B9C">
        <w:rPr>
          <w:rFonts w:ascii="Arial" w:hAnsi="Arial" w:cs="Arial"/>
        </w:rPr>
        <w:t>consider</w:t>
      </w:r>
      <w:r w:rsidR="002115B2">
        <w:rPr>
          <w:rFonts w:ascii="Arial" w:hAnsi="Arial" w:cs="Arial"/>
        </w:rPr>
        <w:t>s</w:t>
      </w:r>
      <w:proofErr w:type="gramEnd"/>
      <w:r w:rsidR="00C822BA">
        <w:rPr>
          <w:rFonts w:ascii="Arial" w:hAnsi="Arial" w:cs="Arial"/>
        </w:rPr>
        <w:t xml:space="preserve"> the</w:t>
      </w:r>
      <w:r>
        <w:rPr>
          <w:rFonts w:ascii="Arial" w:hAnsi="Arial" w:cs="Arial"/>
        </w:rPr>
        <w:t xml:space="preserve"> income and assets of the consumer.  </w:t>
      </w:r>
      <w:r w:rsidR="007A407C">
        <w:rPr>
          <w:rFonts w:ascii="Arial" w:hAnsi="Arial" w:cs="Arial"/>
        </w:rPr>
        <w:t>Consideration</w:t>
      </w:r>
      <w:r w:rsidR="00127B9C">
        <w:rPr>
          <w:rFonts w:ascii="Arial" w:hAnsi="Arial" w:cs="Arial"/>
        </w:rPr>
        <w:t xml:space="preserve"> should also</w:t>
      </w:r>
      <w:r w:rsidR="007A407C">
        <w:rPr>
          <w:rFonts w:ascii="Arial" w:hAnsi="Arial" w:cs="Arial"/>
        </w:rPr>
        <w:t xml:space="preserve"> be given to whether the consumer can afford the instalments after taking into account</w:t>
      </w:r>
      <w:r>
        <w:rPr>
          <w:rFonts w:ascii="Arial" w:hAnsi="Arial" w:cs="Arial"/>
        </w:rPr>
        <w:t xml:space="preserve"> the</w:t>
      </w:r>
      <w:r w:rsidR="00127B9C">
        <w:rPr>
          <w:rFonts w:ascii="Arial" w:hAnsi="Arial" w:cs="Arial"/>
        </w:rPr>
        <w:t xml:space="preserve"> living</w:t>
      </w:r>
      <w:r>
        <w:rPr>
          <w:rFonts w:ascii="Arial" w:hAnsi="Arial" w:cs="Arial"/>
        </w:rPr>
        <w:t xml:space="preserve"> expenses and debt obligations of the customer</w:t>
      </w:r>
      <w:r w:rsidR="00C822BA">
        <w:rPr>
          <w:rFonts w:ascii="Arial" w:hAnsi="Arial" w:cs="Arial"/>
        </w:rPr>
        <w:t>.</w:t>
      </w:r>
      <w:r>
        <w:rPr>
          <w:rFonts w:ascii="Arial" w:hAnsi="Arial" w:cs="Arial"/>
        </w:rPr>
        <w:t xml:space="preserve">  We submit that to qualify for debt intervention, the consumer must also be over-indebted (as contemplated in s79 of the Act</w:t>
      </w:r>
      <w:r w:rsidR="007A407C">
        <w:rPr>
          <w:rFonts w:ascii="Arial" w:hAnsi="Arial" w:cs="Arial"/>
        </w:rPr>
        <w:t xml:space="preserve"> read together with </w:t>
      </w:r>
      <w:proofErr w:type="spellStart"/>
      <w:r w:rsidR="007A407C">
        <w:rPr>
          <w:rFonts w:ascii="Arial" w:hAnsi="Arial" w:cs="Arial"/>
        </w:rPr>
        <w:t>Reg</w:t>
      </w:r>
      <w:proofErr w:type="spellEnd"/>
      <w:r w:rsidR="007A407C">
        <w:rPr>
          <w:rFonts w:ascii="Arial" w:hAnsi="Arial" w:cs="Arial"/>
        </w:rPr>
        <w:t xml:space="preserve"> 23A and </w:t>
      </w:r>
      <w:proofErr w:type="spellStart"/>
      <w:r w:rsidR="007A407C">
        <w:rPr>
          <w:rFonts w:ascii="Arial" w:hAnsi="Arial" w:cs="Arial"/>
        </w:rPr>
        <w:t>Reg</w:t>
      </w:r>
      <w:proofErr w:type="spellEnd"/>
      <w:r w:rsidR="007A407C">
        <w:rPr>
          <w:rFonts w:ascii="Arial" w:hAnsi="Arial" w:cs="Arial"/>
        </w:rPr>
        <w:t xml:space="preserve"> 24</w:t>
      </w:r>
      <w:r>
        <w:rPr>
          <w:rFonts w:ascii="Arial" w:hAnsi="Arial" w:cs="Arial"/>
        </w:rPr>
        <w:t>)</w:t>
      </w:r>
      <w:r w:rsidR="00127B9C">
        <w:rPr>
          <w:rFonts w:ascii="Arial" w:hAnsi="Arial" w:cs="Arial"/>
        </w:rPr>
        <w:t>.</w:t>
      </w:r>
      <w:r>
        <w:rPr>
          <w:rFonts w:ascii="Arial" w:hAnsi="Arial" w:cs="Arial"/>
        </w:rPr>
        <w:t xml:space="preserve"> </w:t>
      </w:r>
      <w:r w:rsidR="00127B9C">
        <w:rPr>
          <w:rFonts w:ascii="Arial" w:hAnsi="Arial" w:cs="Arial"/>
        </w:rPr>
        <w:t xml:space="preserve"> The</w:t>
      </w:r>
      <w:r>
        <w:rPr>
          <w:rFonts w:ascii="Arial" w:hAnsi="Arial" w:cs="Arial"/>
        </w:rPr>
        <w:t xml:space="preserve"> determination can only be made after considering all of the consumer’s financial means, prospects and obligations</w:t>
      </w:r>
      <w:r w:rsidR="00B007C0">
        <w:rPr>
          <w:rFonts w:ascii="Arial" w:hAnsi="Arial" w:cs="Arial"/>
        </w:rPr>
        <w:t xml:space="preserve"> (including his monthly expenses and debt obligations)</w:t>
      </w:r>
      <w:r>
        <w:rPr>
          <w:rFonts w:ascii="Arial" w:hAnsi="Arial" w:cs="Arial"/>
        </w:rPr>
        <w:t>.</w:t>
      </w:r>
      <w:r w:rsidR="00B007C0">
        <w:rPr>
          <w:rFonts w:ascii="Arial" w:hAnsi="Arial" w:cs="Arial"/>
        </w:rPr>
        <w:t xml:space="preserve">  It is overly broad to simply allow consumers who earn less than R7500 per month and who have no realisable assets, the opportunity to extinguish their debts.</w:t>
      </w:r>
    </w:p>
    <w:p w:rsidR="00F505F7" w:rsidRDefault="00F505F7" w:rsidP="00F505F7">
      <w:pPr>
        <w:pStyle w:val="ListParagraph"/>
        <w:numPr>
          <w:ilvl w:val="0"/>
          <w:numId w:val="3"/>
        </w:numPr>
        <w:spacing w:before="240" w:after="240" w:line="360" w:lineRule="atLeast"/>
        <w:contextualSpacing w:val="0"/>
        <w:jc w:val="both"/>
        <w:rPr>
          <w:rFonts w:ascii="Arial" w:hAnsi="Arial" w:cs="Arial"/>
        </w:rPr>
      </w:pPr>
      <w:r>
        <w:rPr>
          <w:rFonts w:ascii="Arial" w:hAnsi="Arial" w:cs="Arial"/>
        </w:rPr>
        <w:t>The concept of no realisable assets is a complex and extremely difficult matter to monitor.  Firstly</w:t>
      </w:r>
      <w:r w:rsidR="00C822BA">
        <w:rPr>
          <w:rFonts w:ascii="Arial" w:hAnsi="Arial" w:cs="Arial"/>
        </w:rPr>
        <w:t>,</w:t>
      </w:r>
      <w:r>
        <w:rPr>
          <w:rFonts w:ascii="Arial" w:hAnsi="Arial" w:cs="Arial"/>
        </w:rPr>
        <w:t xml:space="preserve"> once you set aside implements of trade </w:t>
      </w:r>
      <w:r w:rsidR="00C822BA">
        <w:rPr>
          <w:rFonts w:ascii="Arial" w:hAnsi="Arial" w:cs="Arial"/>
        </w:rPr>
        <w:t xml:space="preserve">of </w:t>
      </w:r>
      <w:r>
        <w:rPr>
          <w:rFonts w:ascii="Arial" w:hAnsi="Arial" w:cs="Arial"/>
        </w:rPr>
        <w:t xml:space="preserve">R10 000, professional instruments of R10 000, necessary household furniture </w:t>
      </w:r>
      <w:r w:rsidR="00C822BA">
        <w:rPr>
          <w:rFonts w:ascii="Arial" w:hAnsi="Arial" w:cs="Arial"/>
        </w:rPr>
        <w:t xml:space="preserve">of </w:t>
      </w:r>
      <w:r>
        <w:rPr>
          <w:rFonts w:ascii="Arial" w:hAnsi="Arial" w:cs="Arial"/>
        </w:rPr>
        <w:t xml:space="preserve">R10 000, </w:t>
      </w:r>
      <w:r w:rsidR="00C822BA">
        <w:rPr>
          <w:rFonts w:ascii="Arial" w:hAnsi="Arial" w:cs="Arial"/>
        </w:rPr>
        <w:t xml:space="preserve">and </w:t>
      </w:r>
      <w:r>
        <w:rPr>
          <w:rFonts w:ascii="Arial" w:hAnsi="Arial" w:cs="Arial"/>
        </w:rPr>
        <w:t>necessary beds, bedding and wearing apparel</w:t>
      </w:r>
      <w:r w:rsidR="00C822BA">
        <w:rPr>
          <w:rFonts w:ascii="Arial" w:hAnsi="Arial" w:cs="Arial"/>
        </w:rPr>
        <w:t>,</w:t>
      </w:r>
      <w:r>
        <w:rPr>
          <w:rFonts w:ascii="Arial" w:hAnsi="Arial" w:cs="Arial"/>
        </w:rPr>
        <w:t xml:space="preserve"> most families will not have much left over to realise</w:t>
      </w:r>
      <w:r w:rsidR="00C822BA">
        <w:rPr>
          <w:rFonts w:ascii="Arial" w:hAnsi="Arial" w:cs="Arial"/>
        </w:rPr>
        <w:t>,</w:t>
      </w:r>
      <w:r>
        <w:rPr>
          <w:rFonts w:ascii="Arial" w:hAnsi="Arial" w:cs="Arial"/>
        </w:rPr>
        <w:t xml:space="preserve"> especially as the second</w:t>
      </w:r>
      <w:r w:rsidR="00C822BA">
        <w:rPr>
          <w:rFonts w:ascii="Arial" w:hAnsi="Arial" w:cs="Arial"/>
        </w:rPr>
        <w:t>-</w:t>
      </w:r>
      <w:r>
        <w:rPr>
          <w:rFonts w:ascii="Arial" w:hAnsi="Arial" w:cs="Arial"/>
        </w:rPr>
        <w:t xml:space="preserve">hand value for these necessary items </w:t>
      </w:r>
      <w:r w:rsidR="00C822BA">
        <w:rPr>
          <w:rFonts w:ascii="Arial" w:hAnsi="Arial" w:cs="Arial"/>
        </w:rPr>
        <w:t>is</w:t>
      </w:r>
      <w:r>
        <w:rPr>
          <w:rFonts w:ascii="Arial" w:hAnsi="Arial" w:cs="Arial"/>
        </w:rPr>
        <w:t xml:space="preserve"> low.  For example</w:t>
      </w:r>
      <w:r w:rsidR="00C822BA">
        <w:rPr>
          <w:rFonts w:ascii="Arial" w:hAnsi="Arial" w:cs="Arial"/>
        </w:rPr>
        <w:t>,</w:t>
      </w:r>
      <w:r>
        <w:rPr>
          <w:rFonts w:ascii="Arial" w:hAnsi="Arial" w:cs="Arial"/>
        </w:rPr>
        <w:t xml:space="preserve"> a second</w:t>
      </w:r>
      <w:r w:rsidR="00C822BA">
        <w:rPr>
          <w:rFonts w:ascii="Arial" w:hAnsi="Arial" w:cs="Arial"/>
        </w:rPr>
        <w:t>-</w:t>
      </w:r>
      <w:r>
        <w:rPr>
          <w:rFonts w:ascii="Arial" w:hAnsi="Arial" w:cs="Arial"/>
        </w:rPr>
        <w:t xml:space="preserve">hand lounge suite or fridge could be worth </w:t>
      </w:r>
      <w:r w:rsidR="00C822BA">
        <w:rPr>
          <w:rFonts w:ascii="Arial" w:hAnsi="Arial" w:cs="Arial"/>
        </w:rPr>
        <w:t xml:space="preserve">as little as </w:t>
      </w:r>
      <w:r>
        <w:rPr>
          <w:rFonts w:ascii="Arial" w:hAnsi="Arial" w:cs="Arial"/>
        </w:rPr>
        <w:t>30% of its original value.  As a result of low re</w:t>
      </w:r>
      <w:r w:rsidR="00C822BA">
        <w:rPr>
          <w:rFonts w:ascii="Arial" w:hAnsi="Arial" w:cs="Arial"/>
        </w:rPr>
        <w:t>-</w:t>
      </w:r>
      <w:r>
        <w:rPr>
          <w:rFonts w:ascii="Arial" w:hAnsi="Arial" w:cs="Arial"/>
        </w:rPr>
        <w:t>sale values</w:t>
      </w:r>
      <w:r w:rsidR="00C822BA">
        <w:rPr>
          <w:rFonts w:ascii="Arial" w:hAnsi="Arial" w:cs="Arial"/>
        </w:rPr>
        <w:t>,</w:t>
      </w:r>
      <w:r>
        <w:rPr>
          <w:rFonts w:ascii="Arial" w:hAnsi="Arial" w:cs="Arial"/>
        </w:rPr>
        <w:t xml:space="preserve"> more items will fall to be included into the “necessary” asset classification leaving less for the “realisation” asset classification, causing more consumers to incorrectly fall into the “no realisable” asset classification net.</w:t>
      </w:r>
    </w:p>
    <w:p w:rsidR="00F543BE" w:rsidRDefault="00F505F7"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rPr>
        <w:t>Secondly</w:t>
      </w:r>
      <w:r w:rsidR="007E7935">
        <w:rPr>
          <w:rFonts w:ascii="Arial" w:hAnsi="Arial" w:cs="Arial"/>
        </w:rPr>
        <w:t>,</w:t>
      </w:r>
      <w:r w:rsidR="002115B2">
        <w:rPr>
          <w:rFonts w:ascii="Arial" w:hAnsi="Arial" w:cs="Arial"/>
        </w:rPr>
        <w:t xml:space="preserve"> </w:t>
      </w:r>
      <w:r w:rsidR="007E7935">
        <w:rPr>
          <w:rFonts w:ascii="Arial" w:hAnsi="Arial" w:cs="Arial"/>
        </w:rPr>
        <w:t xml:space="preserve">section </w:t>
      </w:r>
      <w:proofErr w:type="gramStart"/>
      <w:r w:rsidR="007E7935">
        <w:rPr>
          <w:rFonts w:ascii="Arial" w:hAnsi="Arial" w:cs="Arial"/>
        </w:rPr>
        <w:t>88A(</w:t>
      </w:r>
      <w:proofErr w:type="gramEnd"/>
      <w:r w:rsidR="007E7935">
        <w:rPr>
          <w:rFonts w:ascii="Arial" w:hAnsi="Arial" w:cs="Arial"/>
        </w:rPr>
        <w:t>1)(b) states that</w:t>
      </w:r>
      <w:r>
        <w:rPr>
          <w:rFonts w:ascii="Arial" w:hAnsi="Arial" w:cs="Arial"/>
        </w:rPr>
        <w:t xml:space="preserve"> the realisable assets need to be </w:t>
      </w:r>
      <w:r w:rsidR="007E7935">
        <w:rPr>
          <w:rFonts w:ascii="Arial" w:hAnsi="Arial" w:cs="Arial"/>
        </w:rPr>
        <w:t>“</w:t>
      </w:r>
      <w:r>
        <w:rPr>
          <w:rFonts w:ascii="Arial" w:hAnsi="Arial" w:cs="Arial"/>
        </w:rPr>
        <w:t>swiftly</w:t>
      </w:r>
      <w:r w:rsidR="007E7935">
        <w:rPr>
          <w:rFonts w:ascii="Arial" w:hAnsi="Arial" w:cs="Arial"/>
        </w:rPr>
        <w:t>”</w:t>
      </w:r>
      <w:r>
        <w:rPr>
          <w:rFonts w:ascii="Arial" w:hAnsi="Arial" w:cs="Arial"/>
        </w:rPr>
        <w:t xml:space="preserve"> </w:t>
      </w:r>
      <w:proofErr w:type="spellStart"/>
      <w:r>
        <w:rPr>
          <w:rFonts w:ascii="Arial" w:hAnsi="Arial" w:cs="Arial"/>
        </w:rPr>
        <w:t>convert</w:t>
      </w:r>
      <w:r w:rsidR="007E7935">
        <w:rPr>
          <w:rFonts w:ascii="Arial" w:hAnsi="Arial" w:cs="Arial"/>
        </w:rPr>
        <w:t>able</w:t>
      </w:r>
      <w:proofErr w:type="spellEnd"/>
      <w:r>
        <w:rPr>
          <w:rFonts w:ascii="Arial" w:hAnsi="Arial" w:cs="Arial"/>
        </w:rPr>
        <w:t xml:space="preserve"> to cash at a value that </w:t>
      </w:r>
      <w:r w:rsidR="007E7935">
        <w:rPr>
          <w:rFonts w:ascii="Arial" w:hAnsi="Arial" w:cs="Arial"/>
        </w:rPr>
        <w:t>“</w:t>
      </w:r>
      <w:r>
        <w:rPr>
          <w:rFonts w:ascii="Arial" w:hAnsi="Arial" w:cs="Arial"/>
        </w:rPr>
        <w:t xml:space="preserve">reasonably reflects </w:t>
      </w:r>
      <w:r w:rsidR="007E7935">
        <w:rPr>
          <w:rFonts w:ascii="Arial" w:hAnsi="Arial" w:cs="Arial"/>
        </w:rPr>
        <w:t xml:space="preserve">the </w:t>
      </w:r>
      <w:r>
        <w:rPr>
          <w:rFonts w:ascii="Arial" w:hAnsi="Arial" w:cs="Arial"/>
        </w:rPr>
        <w:t>second</w:t>
      </w:r>
      <w:r w:rsidR="007E7935">
        <w:rPr>
          <w:rFonts w:ascii="Arial" w:hAnsi="Arial" w:cs="Arial"/>
        </w:rPr>
        <w:t>-</w:t>
      </w:r>
      <w:r>
        <w:rPr>
          <w:rFonts w:ascii="Arial" w:hAnsi="Arial" w:cs="Arial"/>
        </w:rPr>
        <w:t xml:space="preserve">hand </w:t>
      </w:r>
      <w:r w:rsidR="007E7935">
        <w:rPr>
          <w:rFonts w:ascii="Arial" w:hAnsi="Arial" w:cs="Arial"/>
        </w:rPr>
        <w:t xml:space="preserve">market </w:t>
      </w:r>
      <w:r>
        <w:rPr>
          <w:rFonts w:ascii="Arial" w:hAnsi="Arial" w:cs="Arial"/>
        </w:rPr>
        <w:t>value</w:t>
      </w:r>
      <w:r w:rsidR="007E7935">
        <w:rPr>
          <w:rFonts w:ascii="Arial" w:hAnsi="Arial" w:cs="Arial"/>
        </w:rPr>
        <w:t xml:space="preserve"> of that asset”</w:t>
      </w:r>
      <w:r>
        <w:rPr>
          <w:rFonts w:ascii="Arial" w:hAnsi="Arial" w:cs="Arial"/>
        </w:rPr>
        <w:t xml:space="preserve">.  How </w:t>
      </w:r>
      <w:r w:rsidR="007E7935">
        <w:rPr>
          <w:rFonts w:ascii="Arial" w:hAnsi="Arial" w:cs="Arial"/>
        </w:rPr>
        <w:t>will</w:t>
      </w:r>
      <w:r>
        <w:rPr>
          <w:rFonts w:ascii="Arial" w:hAnsi="Arial" w:cs="Arial"/>
        </w:rPr>
        <w:t xml:space="preserve"> the NCR </w:t>
      </w:r>
      <w:r w:rsidR="007E7935">
        <w:rPr>
          <w:rFonts w:ascii="Arial" w:hAnsi="Arial" w:cs="Arial"/>
        </w:rPr>
        <w:t xml:space="preserve">be able to </w:t>
      </w:r>
      <w:r>
        <w:rPr>
          <w:rFonts w:ascii="Arial" w:hAnsi="Arial" w:cs="Arial"/>
        </w:rPr>
        <w:t xml:space="preserve">assess </w:t>
      </w:r>
      <w:r w:rsidR="007E7935">
        <w:rPr>
          <w:rFonts w:ascii="Arial" w:hAnsi="Arial" w:cs="Arial"/>
        </w:rPr>
        <w:t xml:space="preserve">whether an asset can be sold </w:t>
      </w:r>
      <w:r>
        <w:rPr>
          <w:rFonts w:ascii="Arial" w:hAnsi="Arial" w:cs="Arial"/>
        </w:rPr>
        <w:t xml:space="preserve">“swiftly” and what </w:t>
      </w:r>
      <w:r w:rsidR="007E7935">
        <w:rPr>
          <w:rFonts w:ascii="Arial" w:hAnsi="Arial" w:cs="Arial"/>
        </w:rPr>
        <w:t xml:space="preserve">a </w:t>
      </w:r>
      <w:r>
        <w:rPr>
          <w:rFonts w:ascii="Arial" w:hAnsi="Arial" w:cs="Arial"/>
        </w:rPr>
        <w:t>reasonable value</w:t>
      </w:r>
      <w:r w:rsidR="007E7935">
        <w:rPr>
          <w:rFonts w:ascii="Arial" w:hAnsi="Arial" w:cs="Arial"/>
        </w:rPr>
        <w:t xml:space="preserve"> should be?</w:t>
      </w:r>
      <w:r>
        <w:rPr>
          <w:rFonts w:ascii="Arial" w:hAnsi="Arial" w:cs="Arial"/>
        </w:rPr>
        <w:t xml:space="preserve">  It is extremely difficult to assess second</w:t>
      </w:r>
      <w:r w:rsidR="007E7935">
        <w:rPr>
          <w:rFonts w:ascii="Arial" w:hAnsi="Arial" w:cs="Arial"/>
        </w:rPr>
        <w:t>-</w:t>
      </w:r>
      <w:r>
        <w:rPr>
          <w:rFonts w:ascii="Arial" w:hAnsi="Arial" w:cs="Arial"/>
        </w:rPr>
        <w:t xml:space="preserve">hand values as prices differ dramatically depending on how “swiftly” the goods </w:t>
      </w:r>
      <w:r w:rsidR="007E7935">
        <w:rPr>
          <w:rFonts w:ascii="Arial" w:hAnsi="Arial" w:cs="Arial"/>
        </w:rPr>
        <w:t>are</w:t>
      </w:r>
      <w:r>
        <w:rPr>
          <w:rFonts w:ascii="Arial" w:hAnsi="Arial" w:cs="Arial"/>
        </w:rPr>
        <w:t xml:space="preserve"> sold.  </w:t>
      </w:r>
      <w:r w:rsidR="009F50F7">
        <w:rPr>
          <w:rFonts w:ascii="Arial" w:hAnsi="Arial" w:cs="Arial"/>
        </w:rPr>
        <w:t>The consumer would need to sit down before an individual and discuss his financial affairs and his assets in depth.</w:t>
      </w:r>
      <w:r w:rsidR="002115B2">
        <w:rPr>
          <w:rFonts w:ascii="Arial" w:hAnsi="Arial" w:cs="Arial"/>
        </w:rPr>
        <w:t xml:space="preserve">  Consideration should also be given to unnecessary expenditure incurred by the consumer.</w:t>
      </w:r>
      <w:r w:rsidR="009F50F7">
        <w:rPr>
          <w:rFonts w:ascii="Arial" w:hAnsi="Arial" w:cs="Arial"/>
        </w:rPr>
        <w:t xml:space="preserve">  </w:t>
      </w:r>
      <w:r w:rsidR="007E7935">
        <w:rPr>
          <w:rFonts w:ascii="Arial" w:hAnsi="Arial" w:cs="Arial"/>
        </w:rPr>
        <w:t>This assessment should be the</w:t>
      </w:r>
      <w:r>
        <w:rPr>
          <w:rFonts w:ascii="Arial" w:hAnsi="Arial" w:cs="Arial"/>
        </w:rPr>
        <w:t xml:space="preserve"> function of </w:t>
      </w:r>
      <w:r w:rsidR="009F50F7">
        <w:rPr>
          <w:rFonts w:ascii="Arial" w:hAnsi="Arial" w:cs="Arial"/>
        </w:rPr>
        <w:t>someone</w:t>
      </w:r>
      <w:r w:rsidR="007E7935">
        <w:rPr>
          <w:rFonts w:ascii="Arial" w:hAnsi="Arial" w:cs="Arial"/>
        </w:rPr>
        <w:t xml:space="preserve"> like a d</w:t>
      </w:r>
      <w:r>
        <w:rPr>
          <w:rFonts w:ascii="Arial" w:hAnsi="Arial" w:cs="Arial"/>
        </w:rPr>
        <w:t xml:space="preserve">ebt </w:t>
      </w:r>
      <w:r w:rsidR="007E7935">
        <w:rPr>
          <w:rFonts w:ascii="Arial" w:hAnsi="Arial" w:cs="Arial"/>
        </w:rPr>
        <w:t>c</w:t>
      </w:r>
      <w:r>
        <w:rPr>
          <w:rFonts w:ascii="Arial" w:hAnsi="Arial" w:cs="Arial"/>
        </w:rPr>
        <w:t>ounsellor</w:t>
      </w:r>
      <w:r w:rsidR="007E7935">
        <w:rPr>
          <w:rFonts w:ascii="Arial" w:hAnsi="Arial" w:cs="Arial"/>
        </w:rPr>
        <w:t>, which would allow for the careful monitoring of consumers</w:t>
      </w:r>
      <w:r>
        <w:rPr>
          <w:rFonts w:ascii="Arial" w:hAnsi="Arial" w:cs="Arial"/>
        </w:rPr>
        <w:t xml:space="preserve"> to ensure that </w:t>
      </w:r>
      <w:r w:rsidR="007E7935">
        <w:rPr>
          <w:rFonts w:ascii="Arial" w:hAnsi="Arial" w:cs="Arial"/>
        </w:rPr>
        <w:t>they</w:t>
      </w:r>
      <w:r>
        <w:rPr>
          <w:rFonts w:ascii="Arial" w:hAnsi="Arial" w:cs="Arial"/>
        </w:rPr>
        <w:t xml:space="preserve"> realise</w:t>
      </w:r>
      <w:r w:rsidR="009F50F7">
        <w:rPr>
          <w:rFonts w:ascii="Arial" w:hAnsi="Arial" w:cs="Arial"/>
        </w:rPr>
        <w:t xml:space="preserve"> the</w:t>
      </w:r>
      <w:r>
        <w:rPr>
          <w:rFonts w:ascii="Arial" w:hAnsi="Arial" w:cs="Arial"/>
        </w:rPr>
        <w:t xml:space="preserve"> assets at reasonable values.   Consumers unfortunately </w:t>
      </w:r>
      <w:r w:rsidR="009F50F7">
        <w:rPr>
          <w:rFonts w:ascii="Arial" w:hAnsi="Arial" w:cs="Arial"/>
        </w:rPr>
        <w:t xml:space="preserve">might </w:t>
      </w:r>
      <w:r>
        <w:rPr>
          <w:rFonts w:ascii="Arial" w:hAnsi="Arial" w:cs="Arial"/>
        </w:rPr>
        <w:t xml:space="preserve">also sell assets because they have a drug or gambling problem but </w:t>
      </w:r>
      <w:r w:rsidR="0092361D">
        <w:rPr>
          <w:rFonts w:ascii="Arial" w:hAnsi="Arial" w:cs="Arial"/>
        </w:rPr>
        <w:t xml:space="preserve">they </w:t>
      </w:r>
      <w:r w:rsidR="009F50F7">
        <w:rPr>
          <w:rFonts w:ascii="Arial" w:hAnsi="Arial" w:cs="Arial"/>
        </w:rPr>
        <w:t xml:space="preserve">can </w:t>
      </w:r>
      <w:r>
        <w:rPr>
          <w:rFonts w:ascii="Arial" w:hAnsi="Arial" w:cs="Arial"/>
        </w:rPr>
        <w:t xml:space="preserve">still hold down a job and service </w:t>
      </w:r>
      <w:r w:rsidR="009F50F7">
        <w:rPr>
          <w:rFonts w:ascii="Arial" w:hAnsi="Arial" w:cs="Arial"/>
        </w:rPr>
        <w:t xml:space="preserve">their </w:t>
      </w:r>
      <w:r>
        <w:rPr>
          <w:rFonts w:ascii="Arial" w:hAnsi="Arial" w:cs="Arial"/>
        </w:rPr>
        <w:t xml:space="preserve">debt obligations.  </w:t>
      </w:r>
      <w:r w:rsidR="009F50F7">
        <w:rPr>
          <w:rFonts w:ascii="Arial" w:hAnsi="Arial" w:cs="Arial"/>
        </w:rPr>
        <w:t>We submit that i</w:t>
      </w:r>
      <w:r>
        <w:rPr>
          <w:rFonts w:ascii="Arial" w:hAnsi="Arial" w:cs="Arial"/>
        </w:rPr>
        <w:t>t is much more effective to assess the customer’s ability to service his/her debt obligations as trigger</w:t>
      </w:r>
      <w:r w:rsidR="009F50F7">
        <w:rPr>
          <w:rFonts w:ascii="Arial" w:hAnsi="Arial" w:cs="Arial"/>
        </w:rPr>
        <w:t>ing the need</w:t>
      </w:r>
      <w:r>
        <w:rPr>
          <w:rFonts w:ascii="Arial" w:hAnsi="Arial" w:cs="Arial"/>
        </w:rPr>
        <w:t xml:space="preserve"> for debt intervention </w:t>
      </w:r>
      <w:r w:rsidR="009F50F7">
        <w:rPr>
          <w:rFonts w:ascii="Arial" w:hAnsi="Arial" w:cs="Arial"/>
        </w:rPr>
        <w:t xml:space="preserve">rather </w:t>
      </w:r>
      <w:r>
        <w:rPr>
          <w:rFonts w:ascii="Arial" w:hAnsi="Arial" w:cs="Arial"/>
        </w:rPr>
        <w:t xml:space="preserve">than </w:t>
      </w:r>
      <w:r w:rsidR="009F50F7">
        <w:rPr>
          <w:rFonts w:ascii="Arial" w:hAnsi="Arial" w:cs="Arial"/>
        </w:rPr>
        <w:t>having regard to the</w:t>
      </w:r>
      <w:r>
        <w:rPr>
          <w:rFonts w:ascii="Arial" w:hAnsi="Arial" w:cs="Arial"/>
        </w:rPr>
        <w:t xml:space="preserve"> customer’s pool of realisable assets.  Experts like local </w:t>
      </w:r>
      <w:r w:rsidR="009F50F7">
        <w:rPr>
          <w:rFonts w:ascii="Arial" w:hAnsi="Arial" w:cs="Arial"/>
        </w:rPr>
        <w:t>d</w:t>
      </w:r>
      <w:r>
        <w:rPr>
          <w:rFonts w:ascii="Arial" w:hAnsi="Arial" w:cs="Arial"/>
        </w:rPr>
        <w:t xml:space="preserve">ebt </w:t>
      </w:r>
      <w:r w:rsidR="009F50F7">
        <w:rPr>
          <w:rFonts w:ascii="Arial" w:hAnsi="Arial" w:cs="Arial"/>
        </w:rPr>
        <w:t>c</w:t>
      </w:r>
      <w:r>
        <w:rPr>
          <w:rFonts w:ascii="Arial" w:hAnsi="Arial" w:cs="Arial"/>
        </w:rPr>
        <w:t xml:space="preserve">ounsellors need to be involved as the NCR does not have the capacity </w:t>
      </w:r>
      <w:proofErr w:type="gramStart"/>
      <w:r>
        <w:rPr>
          <w:rFonts w:ascii="Arial" w:hAnsi="Arial" w:cs="Arial"/>
        </w:rPr>
        <w:t>nor</w:t>
      </w:r>
      <w:proofErr w:type="gramEnd"/>
      <w:r>
        <w:rPr>
          <w:rFonts w:ascii="Arial" w:hAnsi="Arial" w:cs="Arial"/>
        </w:rPr>
        <w:t xml:space="preserve"> the physical footprint to deal with this type of </w:t>
      </w:r>
      <w:r w:rsidR="009F50F7">
        <w:rPr>
          <w:rFonts w:ascii="Arial" w:hAnsi="Arial" w:cs="Arial"/>
        </w:rPr>
        <w:t xml:space="preserve">detailed </w:t>
      </w:r>
      <w:r>
        <w:rPr>
          <w:rFonts w:ascii="Arial" w:hAnsi="Arial" w:cs="Arial"/>
        </w:rPr>
        <w:t>assessment</w:t>
      </w:r>
      <w:r w:rsidR="009F50F7">
        <w:rPr>
          <w:rFonts w:ascii="Arial" w:hAnsi="Arial" w:cs="Arial"/>
        </w:rPr>
        <w:t xml:space="preserve"> and monitoring</w:t>
      </w:r>
      <w:r w:rsidR="00F543BE">
        <w:rPr>
          <w:rFonts w:ascii="Arial" w:hAnsi="Arial" w:cs="Arial"/>
        </w:rPr>
        <w:t>.</w:t>
      </w:r>
    </w:p>
    <w:p w:rsidR="00F505F7" w:rsidRPr="00EE2DBD" w:rsidRDefault="00F543BE" w:rsidP="00EE2DBD">
      <w:pPr>
        <w:rPr>
          <w:rFonts w:ascii="Arial" w:hAnsi="Arial" w:cs="Arial"/>
        </w:rPr>
      </w:pPr>
      <w:r>
        <w:rPr>
          <w:rFonts w:ascii="Arial" w:hAnsi="Arial" w:cs="Arial"/>
        </w:rPr>
        <w:br w:type="page"/>
      </w:r>
      <w:r w:rsidRPr="00EE2DBD">
        <w:rPr>
          <w:rFonts w:ascii="Arial" w:hAnsi="Arial" w:cs="Arial"/>
        </w:rPr>
        <w:lastRenderedPageBreak/>
        <w:t xml:space="preserve">  </w:t>
      </w:r>
    </w:p>
    <w:p w:rsidR="002A714F" w:rsidRPr="00B007C0" w:rsidRDefault="00B007C0" w:rsidP="00EE64FB">
      <w:pPr>
        <w:pStyle w:val="ListParagraph"/>
        <w:numPr>
          <w:ilvl w:val="0"/>
          <w:numId w:val="3"/>
        </w:numPr>
        <w:spacing w:before="240" w:after="240" w:line="360" w:lineRule="atLeast"/>
        <w:contextualSpacing w:val="0"/>
        <w:jc w:val="both"/>
        <w:rPr>
          <w:rFonts w:ascii="Arial" w:hAnsi="Arial" w:cs="Arial"/>
          <w:i/>
        </w:rPr>
      </w:pPr>
      <w:r>
        <w:rPr>
          <w:rFonts w:ascii="Arial" w:hAnsi="Arial" w:cs="Arial"/>
        </w:rPr>
        <w:t xml:space="preserve"> The proposed </w:t>
      </w:r>
      <w:r w:rsidR="0092361D">
        <w:rPr>
          <w:rFonts w:ascii="Arial" w:hAnsi="Arial" w:cs="Arial"/>
        </w:rPr>
        <w:t xml:space="preserve">debt intervention </w:t>
      </w:r>
      <w:r>
        <w:rPr>
          <w:rFonts w:ascii="Arial" w:hAnsi="Arial" w:cs="Arial"/>
        </w:rPr>
        <w:t xml:space="preserve">relief should be limited to vulnerable consumers </w:t>
      </w:r>
      <w:r w:rsidR="00127B9C">
        <w:rPr>
          <w:rFonts w:ascii="Arial" w:hAnsi="Arial" w:cs="Arial"/>
        </w:rPr>
        <w:t>who cannot meet their debt obligations</w:t>
      </w:r>
      <w:r w:rsidR="0092361D">
        <w:rPr>
          <w:rFonts w:ascii="Arial" w:hAnsi="Arial" w:cs="Arial"/>
        </w:rPr>
        <w:t>,</w:t>
      </w:r>
      <w:r w:rsidR="00127B9C">
        <w:rPr>
          <w:rFonts w:ascii="Arial" w:hAnsi="Arial" w:cs="Arial"/>
        </w:rPr>
        <w:t xml:space="preserve"> </w:t>
      </w:r>
      <w:r>
        <w:rPr>
          <w:rFonts w:ascii="Arial" w:hAnsi="Arial" w:cs="Arial"/>
        </w:rPr>
        <w:t>such as retrenched customers</w:t>
      </w:r>
      <w:r w:rsidR="00127B9C">
        <w:rPr>
          <w:rFonts w:ascii="Arial" w:hAnsi="Arial" w:cs="Arial"/>
        </w:rPr>
        <w:t xml:space="preserve"> (not dismissed customers)</w:t>
      </w:r>
      <w:r>
        <w:rPr>
          <w:rFonts w:ascii="Arial" w:hAnsi="Arial" w:cs="Arial"/>
        </w:rPr>
        <w:t xml:space="preserve"> who do not have credit life insurance</w:t>
      </w:r>
      <w:r w:rsidR="00BB7041">
        <w:rPr>
          <w:rFonts w:ascii="Arial" w:hAnsi="Arial" w:cs="Arial"/>
        </w:rPr>
        <w:t>.</w:t>
      </w:r>
      <w:r>
        <w:rPr>
          <w:rFonts w:ascii="Arial" w:hAnsi="Arial" w:cs="Arial"/>
        </w:rPr>
        <w:t xml:space="preserve">  To simply allow any consumer, in the ordinary course, without any negative circumstances having befallen them, the ability to apply for debt intervention</w:t>
      </w:r>
      <w:r w:rsidR="00BB7041">
        <w:rPr>
          <w:rFonts w:ascii="Arial" w:hAnsi="Arial" w:cs="Arial"/>
        </w:rPr>
        <w:t xml:space="preserve"> if they earn less than R7 500 per month and have no realisable assets</w:t>
      </w:r>
      <w:r>
        <w:rPr>
          <w:rFonts w:ascii="Arial" w:hAnsi="Arial" w:cs="Arial"/>
        </w:rPr>
        <w:t>, is overly broad and far-reaching</w:t>
      </w:r>
      <w:r w:rsidR="00127B9C">
        <w:rPr>
          <w:rFonts w:ascii="Arial" w:hAnsi="Arial" w:cs="Arial"/>
        </w:rPr>
        <w:t xml:space="preserve"> and will have a significant</w:t>
      </w:r>
      <w:r w:rsidR="0092361D">
        <w:rPr>
          <w:rFonts w:ascii="Arial" w:hAnsi="Arial" w:cs="Arial"/>
        </w:rPr>
        <w:t xml:space="preserve"> negative</w:t>
      </w:r>
      <w:r w:rsidR="00127B9C">
        <w:rPr>
          <w:rFonts w:ascii="Arial" w:hAnsi="Arial" w:cs="Arial"/>
        </w:rPr>
        <w:t xml:space="preserve"> effect on credit provider </w:t>
      </w:r>
      <w:r w:rsidR="00944F00">
        <w:rPr>
          <w:rFonts w:ascii="Arial" w:hAnsi="Arial" w:cs="Arial"/>
        </w:rPr>
        <w:t>debtor books and the economy</w:t>
      </w:r>
      <w:r>
        <w:rPr>
          <w:rFonts w:ascii="Arial" w:hAnsi="Arial" w:cs="Arial"/>
        </w:rPr>
        <w:t>.</w:t>
      </w:r>
    </w:p>
    <w:p w:rsidR="00B007C0" w:rsidRPr="00B007C0" w:rsidRDefault="00B007C0"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rPr>
        <w:t xml:space="preserve">Furthermore, we propose that debt intervention assistance should only be available to consumers who have already paid off </w:t>
      </w:r>
      <w:r w:rsidR="008C54F9">
        <w:rPr>
          <w:rFonts w:ascii="Arial" w:hAnsi="Arial" w:cs="Arial"/>
        </w:rPr>
        <w:t xml:space="preserve">a reasonable portion </w:t>
      </w:r>
      <w:r>
        <w:rPr>
          <w:rFonts w:ascii="Arial" w:hAnsi="Arial" w:cs="Arial"/>
        </w:rPr>
        <w:t>of their debt</w:t>
      </w:r>
      <w:r w:rsidR="00EC7AAC">
        <w:rPr>
          <w:rFonts w:ascii="Arial" w:hAnsi="Arial" w:cs="Arial"/>
        </w:rPr>
        <w:t xml:space="preserve"> and who have an “impaired record”</w:t>
      </w:r>
      <w:r w:rsidR="002115B2">
        <w:rPr>
          <w:rFonts w:ascii="Arial" w:hAnsi="Arial" w:cs="Arial"/>
        </w:rPr>
        <w:t xml:space="preserve"> and should only be allowed in exceptional circumstances, as it encourages irresponsible consumer behaviour.</w:t>
      </w:r>
      <w:r>
        <w:rPr>
          <w:rFonts w:ascii="Arial" w:hAnsi="Arial" w:cs="Arial"/>
        </w:rPr>
        <w:t xml:space="preserve"> To allow a consumer the ability to extinguish his debts when he has not made any (or made very few) payments towards them</w:t>
      </w:r>
      <w:r w:rsidR="00EC7AAC">
        <w:rPr>
          <w:rFonts w:ascii="Arial" w:hAnsi="Arial" w:cs="Arial"/>
        </w:rPr>
        <w:t>, or who is successfully paying his instalments every month</w:t>
      </w:r>
      <w:r>
        <w:rPr>
          <w:rFonts w:ascii="Arial" w:hAnsi="Arial" w:cs="Arial"/>
        </w:rPr>
        <w:t>,</w:t>
      </w:r>
      <w:r w:rsidR="000A7BD7">
        <w:rPr>
          <w:rFonts w:ascii="Arial" w:hAnsi="Arial" w:cs="Arial"/>
        </w:rPr>
        <w:t xml:space="preserve"> should </w:t>
      </w:r>
      <w:r w:rsidR="00EC7AAC">
        <w:rPr>
          <w:rFonts w:ascii="Arial" w:hAnsi="Arial" w:cs="Arial"/>
        </w:rPr>
        <w:t xml:space="preserve">not be allowed, </w:t>
      </w:r>
      <w:r w:rsidR="00F86216">
        <w:rPr>
          <w:rFonts w:ascii="Arial" w:hAnsi="Arial" w:cs="Arial"/>
        </w:rPr>
        <w:t xml:space="preserve">  </w:t>
      </w:r>
    </w:p>
    <w:p w:rsidR="007061DB" w:rsidRPr="007061DB" w:rsidRDefault="00300BD7" w:rsidP="00EE64FB">
      <w:pPr>
        <w:pStyle w:val="ListParagraph"/>
        <w:keepNext/>
        <w:spacing w:before="240" w:after="240" w:line="360" w:lineRule="atLeast"/>
        <w:ind w:left="0"/>
        <w:contextualSpacing w:val="0"/>
        <w:jc w:val="both"/>
        <w:rPr>
          <w:rFonts w:ascii="Arial" w:hAnsi="Arial" w:cs="Arial"/>
          <w:i/>
        </w:rPr>
      </w:pPr>
      <w:r>
        <w:rPr>
          <w:rFonts w:ascii="Arial" w:hAnsi="Arial" w:cs="Arial"/>
          <w:i/>
        </w:rPr>
        <w:t>Negative i</w:t>
      </w:r>
      <w:r w:rsidR="007061DB" w:rsidRPr="007061DB">
        <w:rPr>
          <w:rFonts w:ascii="Arial" w:hAnsi="Arial" w:cs="Arial"/>
          <w:i/>
        </w:rPr>
        <w:t>mpact of the Bill</w:t>
      </w:r>
    </w:p>
    <w:p w:rsidR="00396DC3" w:rsidRPr="004E2164" w:rsidRDefault="00300BD7"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rPr>
        <w:t>Not only does t</w:t>
      </w:r>
      <w:r w:rsidR="00BB7041">
        <w:rPr>
          <w:rFonts w:ascii="Arial" w:hAnsi="Arial" w:cs="Arial"/>
        </w:rPr>
        <w:t xml:space="preserve">he </w:t>
      </w:r>
      <w:r>
        <w:rPr>
          <w:rFonts w:ascii="Arial" w:hAnsi="Arial" w:cs="Arial"/>
        </w:rPr>
        <w:t>B</w:t>
      </w:r>
      <w:r w:rsidR="00BB7041">
        <w:rPr>
          <w:rFonts w:ascii="Arial" w:hAnsi="Arial" w:cs="Arial"/>
        </w:rPr>
        <w:t>ill put at risk</w:t>
      </w:r>
      <w:r w:rsidR="00396DC3" w:rsidRPr="004E2164">
        <w:rPr>
          <w:rFonts w:ascii="Arial" w:hAnsi="Arial" w:cs="Arial"/>
        </w:rPr>
        <w:t xml:space="preserve"> huge proportions of credit providers’ </w:t>
      </w:r>
      <w:r w:rsidR="00F86216" w:rsidRPr="00F86216">
        <w:rPr>
          <w:rFonts w:ascii="Arial" w:hAnsi="Arial" w:cs="Arial"/>
          <w:i/>
        </w:rPr>
        <w:t>current</w:t>
      </w:r>
      <w:r w:rsidR="00F86216">
        <w:rPr>
          <w:rFonts w:ascii="Arial" w:hAnsi="Arial" w:cs="Arial"/>
        </w:rPr>
        <w:t xml:space="preserve"> </w:t>
      </w:r>
      <w:r w:rsidR="00F86216" w:rsidRPr="004E2164">
        <w:rPr>
          <w:rFonts w:ascii="Arial" w:hAnsi="Arial" w:cs="Arial"/>
        </w:rPr>
        <w:t>debtors’</w:t>
      </w:r>
      <w:r w:rsidR="00396DC3" w:rsidRPr="004E2164">
        <w:rPr>
          <w:rFonts w:ascii="Arial" w:hAnsi="Arial" w:cs="Arial"/>
        </w:rPr>
        <w:t xml:space="preserve"> books </w:t>
      </w:r>
      <w:r w:rsidR="00F86216">
        <w:rPr>
          <w:rFonts w:ascii="Arial" w:hAnsi="Arial" w:cs="Arial"/>
        </w:rPr>
        <w:t>through the debt intervention process in section 88A (with the associated risk of</w:t>
      </w:r>
      <w:r w:rsidR="00396DC3" w:rsidRPr="004E2164">
        <w:rPr>
          <w:rFonts w:ascii="Arial" w:hAnsi="Arial" w:cs="Arial"/>
        </w:rPr>
        <w:t xml:space="preserve"> retrench</w:t>
      </w:r>
      <w:r w:rsidR="00F86216">
        <w:rPr>
          <w:rFonts w:ascii="Arial" w:hAnsi="Arial" w:cs="Arial"/>
        </w:rPr>
        <w:t>ments)</w:t>
      </w:r>
      <w:r w:rsidR="00396DC3" w:rsidRPr="004E2164">
        <w:rPr>
          <w:rFonts w:ascii="Arial" w:hAnsi="Arial" w:cs="Arial"/>
        </w:rPr>
        <w:t xml:space="preserve">, </w:t>
      </w:r>
      <w:r>
        <w:rPr>
          <w:rFonts w:ascii="Arial" w:hAnsi="Arial" w:cs="Arial"/>
        </w:rPr>
        <w:t>but it</w:t>
      </w:r>
      <w:r w:rsidR="00F86216">
        <w:rPr>
          <w:rFonts w:ascii="Arial" w:hAnsi="Arial" w:cs="Arial"/>
        </w:rPr>
        <w:t xml:space="preserve"> also </w:t>
      </w:r>
      <w:r w:rsidR="00396DC3" w:rsidRPr="004E2164">
        <w:rPr>
          <w:rFonts w:ascii="Arial" w:hAnsi="Arial" w:cs="Arial"/>
        </w:rPr>
        <w:t>introduces ongoing</w:t>
      </w:r>
      <w:r w:rsidR="00F86216">
        <w:rPr>
          <w:rFonts w:ascii="Arial" w:hAnsi="Arial" w:cs="Arial"/>
        </w:rPr>
        <w:t xml:space="preserve"> </w:t>
      </w:r>
      <w:r w:rsidR="00F86216" w:rsidRPr="00F86216">
        <w:rPr>
          <w:rFonts w:ascii="Arial" w:hAnsi="Arial" w:cs="Arial"/>
          <w:i/>
        </w:rPr>
        <w:t>future</w:t>
      </w:r>
      <w:r w:rsidR="00396DC3" w:rsidRPr="004E2164">
        <w:rPr>
          <w:rFonts w:ascii="Arial" w:hAnsi="Arial" w:cs="Arial"/>
        </w:rPr>
        <w:t xml:space="preserve"> risk to credit providers </w:t>
      </w:r>
      <w:r w:rsidR="004E2164" w:rsidRPr="004E2164">
        <w:rPr>
          <w:rFonts w:ascii="Arial" w:hAnsi="Arial" w:cs="Arial"/>
        </w:rPr>
        <w:t>and</w:t>
      </w:r>
      <w:r w:rsidR="00396DC3" w:rsidRPr="004E2164">
        <w:rPr>
          <w:rFonts w:ascii="Arial" w:hAnsi="Arial" w:cs="Arial"/>
        </w:rPr>
        <w:t xml:space="preserve"> their ability to recoup debts owing to them</w:t>
      </w:r>
      <w:r>
        <w:rPr>
          <w:rFonts w:ascii="Arial" w:hAnsi="Arial" w:cs="Arial"/>
        </w:rPr>
        <w:t>.  This is</w:t>
      </w:r>
      <w:r w:rsidR="00F86216">
        <w:rPr>
          <w:rFonts w:ascii="Arial" w:hAnsi="Arial" w:cs="Arial"/>
        </w:rPr>
        <w:t xml:space="preserve"> due to the Bill empowering the Minister to introduce alternative future debt intervention measures in terms of section 88F</w:t>
      </w:r>
      <w:r w:rsidR="00396DC3" w:rsidRPr="004E2164">
        <w:rPr>
          <w:rFonts w:ascii="Arial" w:hAnsi="Arial" w:cs="Arial"/>
        </w:rPr>
        <w:t xml:space="preserve">. </w:t>
      </w:r>
      <w:r w:rsidR="00BB7041">
        <w:rPr>
          <w:rFonts w:ascii="Arial" w:hAnsi="Arial" w:cs="Arial"/>
        </w:rPr>
        <w:t xml:space="preserve">This </w:t>
      </w:r>
      <w:r w:rsidR="003B08DA">
        <w:rPr>
          <w:rFonts w:ascii="Arial" w:hAnsi="Arial" w:cs="Arial"/>
        </w:rPr>
        <w:t>creates</w:t>
      </w:r>
      <w:r w:rsidR="00BB7041">
        <w:rPr>
          <w:rFonts w:ascii="Arial" w:hAnsi="Arial" w:cs="Arial"/>
        </w:rPr>
        <w:t xml:space="preserve"> great uncertainty and </w:t>
      </w:r>
      <w:r w:rsidR="00396DC3" w:rsidRPr="004E2164">
        <w:rPr>
          <w:rFonts w:ascii="Arial" w:hAnsi="Arial" w:cs="Arial"/>
        </w:rPr>
        <w:t xml:space="preserve">increased risk for lenders </w:t>
      </w:r>
      <w:r w:rsidR="00BB7041">
        <w:rPr>
          <w:rFonts w:ascii="Arial" w:hAnsi="Arial" w:cs="Arial"/>
        </w:rPr>
        <w:t>and</w:t>
      </w:r>
      <w:r w:rsidR="004E2164" w:rsidRPr="004E2164">
        <w:rPr>
          <w:rFonts w:ascii="Arial" w:hAnsi="Arial" w:cs="Arial"/>
        </w:rPr>
        <w:t xml:space="preserve"> </w:t>
      </w:r>
      <w:r w:rsidR="000A7BD7">
        <w:rPr>
          <w:rFonts w:ascii="Arial" w:hAnsi="Arial" w:cs="Arial"/>
        </w:rPr>
        <w:t xml:space="preserve">will </w:t>
      </w:r>
      <w:r w:rsidR="004E2164" w:rsidRPr="004E2164">
        <w:rPr>
          <w:rFonts w:ascii="Arial" w:hAnsi="Arial" w:cs="Arial"/>
        </w:rPr>
        <w:t>result in much</w:t>
      </w:r>
      <w:r w:rsidR="00396DC3" w:rsidRPr="004E2164">
        <w:rPr>
          <w:rFonts w:ascii="Arial" w:hAnsi="Arial" w:cs="Arial"/>
        </w:rPr>
        <w:t xml:space="preserve"> stricter </w:t>
      </w:r>
      <w:r w:rsidR="004E2164" w:rsidRPr="004E2164">
        <w:rPr>
          <w:rFonts w:ascii="Arial" w:hAnsi="Arial" w:cs="Arial"/>
        </w:rPr>
        <w:t xml:space="preserve">credit </w:t>
      </w:r>
      <w:r w:rsidR="00396DC3" w:rsidRPr="004E2164">
        <w:rPr>
          <w:rFonts w:ascii="Arial" w:hAnsi="Arial" w:cs="Arial"/>
        </w:rPr>
        <w:t>application and approval processes for consumers</w:t>
      </w:r>
      <w:r w:rsidR="004E2164" w:rsidRPr="004E2164">
        <w:rPr>
          <w:rFonts w:ascii="Arial" w:hAnsi="Arial" w:cs="Arial"/>
        </w:rPr>
        <w:t xml:space="preserve">.  A consumer earning less than R7500 per month </w:t>
      </w:r>
      <w:r w:rsidR="00396DC3" w:rsidRPr="004E2164">
        <w:rPr>
          <w:rFonts w:ascii="Arial" w:hAnsi="Arial" w:cs="Arial"/>
        </w:rPr>
        <w:t xml:space="preserve">will now be seen as </w:t>
      </w:r>
      <w:r w:rsidR="004E2164" w:rsidRPr="004E2164">
        <w:rPr>
          <w:rFonts w:ascii="Arial" w:hAnsi="Arial" w:cs="Arial"/>
        </w:rPr>
        <w:t xml:space="preserve">a </w:t>
      </w:r>
      <w:r w:rsidR="00F86216" w:rsidRPr="004E2164">
        <w:rPr>
          <w:rFonts w:ascii="Arial" w:hAnsi="Arial" w:cs="Arial"/>
        </w:rPr>
        <w:t>high-risk</w:t>
      </w:r>
      <w:r w:rsidR="00396DC3" w:rsidRPr="004E2164">
        <w:rPr>
          <w:rFonts w:ascii="Arial" w:hAnsi="Arial" w:cs="Arial"/>
        </w:rPr>
        <w:t xml:space="preserve"> </w:t>
      </w:r>
      <w:r w:rsidR="004E2164">
        <w:rPr>
          <w:rFonts w:ascii="Arial" w:hAnsi="Arial" w:cs="Arial"/>
        </w:rPr>
        <w:t>consumer</w:t>
      </w:r>
      <w:r w:rsidR="00396DC3" w:rsidRPr="004E2164">
        <w:rPr>
          <w:rFonts w:ascii="Arial" w:hAnsi="Arial" w:cs="Arial"/>
        </w:rPr>
        <w:t xml:space="preserve"> to lenders</w:t>
      </w:r>
      <w:r w:rsidR="000A7BD7">
        <w:rPr>
          <w:rFonts w:ascii="Arial" w:hAnsi="Arial" w:cs="Arial"/>
        </w:rPr>
        <w:t xml:space="preserve"> </w:t>
      </w:r>
      <w:r>
        <w:rPr>
          <w:rFonts w:ascii="Arial" w:hAnsi="Arial" w:cs="Arial"/>
        </w:rPr>
        <w:t>(contrasted with the current position where</w:t>
      </w:r>
      <w:r w:rsidR="000A7BD7">
        <w:rPr>
          <w:rFonts w:ascii="Arial" w:hAnsi="Arial" w:cs="Arial"/>
        </w:rPr>
        <w:t xml:space="preserve"> 4</w:t>
      </w:r>
      <w:r w:rsidR="002115B2">
        <w:rPr>
          <w:rFonts w:ascii="Arial" w:hAnsi="Arial" w:cs="Arial"/>
        </w:rPr>
        <w:t>8</w:t>
      </w:r>
      <w:r w:rsidR="000A7BD7">
        <w:rPr>
          <w:rFonts w:ascii="Arial" w:hAnsi="Arial" w:cs="Arial"/>
        </w:rPr>
        <w:t xml:space="preserve">% of </w:t>
      </w:r>
      <w:r w:rsidR="002115B2">
        <w:rPr>
          <w:rFonts w:ascii="Arial" w:hAnsi="Arial" w:cs="Arial"/>
        </w:rPr>
        <w:t xml:space="preserve">unsecured </w:t>
      </w:r>
      <w:r w:rsidR="000A7BD7">
        <w:rPr>
          <w:rFonts w:ascii="Arial" w:hAnsi="Arial" w:cs="Arial"/>
        </w:rPr>
        <w:t>credit applications come from this category of consumer</w:t>
      </w:r>
      <w:r>
        <w:rPr>
          <w:rFonts w:ascii="Arial" w:hAnsi="Arial" w:cs="Arial"/>
        </w:rPr>
        <w:t>)</w:t>
      </w:r>
      <w:r w:rsidR="004E2164" w:rsidRPr="004E2164">
        <w:rPr>
          <w:rFonts w:ascii="Arial" w:hAnsi="Arial" w:cs="Arial"/>
        </w:rPr>
        <w:t>.</w:t>
      </w:r>
    </w:p>
    <w:p w:rsidR="002A714F" w:rsidRDefault="00E871BD"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rPr>
        <w:t>Contrary to the aims of the Bill, t</w:t>
      </w:r>
      <w:r w:rsidR="004E2164">
        <w:rPr>
          <w:rFonts w:ascii="Arial" w:hAnsi="Arial" w:cs="Arial"/>
        </w:rPr>
        <w:t xml:space="preserve">he medium to long-term impact of the Bill </w:t>
      </w:r>
      <w:r w:rsidR="002A714F">
        <w:rPr>
          <w:rFonts w:ascii="Arial" w:hAnsi="Arial" w:cs="Arial"/>
        </w:rPr>
        <w:t>will</w:t>
      </w:r>
      <w:r w:rsidR="004E2164">
        <w:rPr>
          <w:rFonts w:ascii="Arial" w:hAnsi="Arial" w:cs="Arial"/>
        </w:rPr>
        <w:t xml:space="preserve"> end up</w:t>
      </w:r>
      <w:r w:rsidR="002A714F">
        <w:rPr>
          <w:rFonts w:ascii="Arial" w:hAnsi="Arial" w:cs="Arial"/>
        </w:rPr>
        <w:t xml:space="preserve"> </w:t>
      </w:r>
      <w:r w:rsidR="00396DC3">
        <w:rPr>
          <w:rFonts w:ascii="Arial" w:hAnsi="Arial" w:cs="Arial"/>
        </w:rPr>
        <w:t xml:space="preserve">negatively </w:t>
      </w:r>
      <w:r w:rsidR="004E2164">
        <w:rPr>
          <w:rFonts w:ascii="Arial" w:hAnsi="Arial" w:cs="Arial"/>
        </w:rPr>
        <w:t>affecting</w:t>
      </w:r>
      <w:r w:rsidR="002A714F">
        <w:rPr>
          <w:rFonts w:ascii="Arial" w:hAnsi="Arial" w:cs="Arial"/>
        </w:rPr>
        <w:t xml:space="preserve"> the average South African consumer.  </w:t>
      </w:r>
      <w:r w:rsidR="004E2164">
        <w:rPr>
          <w:rFonts w:ascii="Arial" w:hAnsi="Arial" w:cs="Arial"/>
        </w:rPr>
        <w:t xml:space="preserve">Many consumers who can afford credit </w:t>
      </w:r>
      <w:r w:rsidR="002A714F">
        <w:rPr>
          <w:rFonts w:ascii="Arial" w:hAnsi="Arial" w:cs="Arial"/>
        </w:rPr>
        <w:t xml:space="preserve">will effectively be precluded from participating in the credit market </w:t>
      </w:r>
      <w:r w:rsidR="004E2164">
        <w:rPr>
          <w:rFonts w:ascii="Arial" w:hAnsi="Arial" w:cs="Arial"/>
        </w:rPr>
        <w:t>because of</w:t>
      </w:r>
      <w:r w:rsidR="002A714F">
        <w:rPr>
          <w:rFonts w:ascii="Arial" w:hAnsi="Arial" w:cs="Arial"/>
        </w:rPr>
        <w:t xml:space="preserve"> credit providers tightening their credit granting parameters to minimise the risk of having to extinguish debts owing to them.</w:t>
      </w:r>
      <w:r w:rsidR="004E2164">
        <w:rPr>
          <w:rFonts w:ascii="Arial" w:hAnsi="Arial" w:cs="Arial"/>
        </w:rPr>
        <w:t xml:space="preserve">  Credit providers will also look to charge higher interest rates and impose stricter lending conditions to counter the higher risk attaching to their loans, </w:t>
      </w:r>
      <w:r w:rsidR="004E2164" w:rsidRPr="004E2164">
        <w:rPr>
          <w:rFonts w:ascii="Arial" w:hAnsi="Arial" w:cs="Arial"/>
        </w:rPr>
        <w:t xml:space="preserve">making it much more </w:t>
      </w:r>
      <w:r w:rsidR="000A7BD7">
        <w:rPr>
          <w:rFonts w:ascii="Arial" w:hAnsi="Arial" w:cs="Arial"/>
        </w:rPr>
        <w:t>expensive</w:t>
      </w:r>
      <w:r w:rsidR="004E2164" w:rsidRPr="004E2164">
        <w:rPr>
          <w:rFonts w:ascii="Arial" w:hAnsi="Arial" w:cs="Arial"/>
        </w:rPr>
        <w:t xml:space="preserve"> for</w:t>
      </w:r>
      <w:r w:rsidR="00BB7041">
        <w:rPr>
          <w:rFonts w:ascii="Arial" w:hAnsi="Arial" w:cs="Arial"/>
        </w:rPr>
        <w:t xml:space="preserve"> these consumers </w:t>
      </w:r>
      <w:r w:rsidR="004E2164" w:rsidRPr="004E2164">
        <w:rPr>
          <w:rFonts w:ascii="Arial" w:hAnsi="Arial" w:cs="Arial"/>
        </w:rPr>
        <w:t xml:space="preserve">to </w:t>
      </w:r>
      <w:r w:rsidR="004E2164">
        <w:rPr>
          <w:rFonts w:ascii="Arial" w:hAnsi="Arial" w:cs="Arial"/>
        </w:rPr>
        <w:t>obtain</w:t>
      </w:r>
      <w:r w:rsidR="004E2164" w:rsidRPr="004E2164">
        <w:rPr>
          <w:rFonts w:ascii="Arial" w:hAnsi="Arial" w:cs="Arial"/>
        </w:rPr>
        <w:t xml:space="preserve"> credit</w:t>
      </w:r>
      <w:r w:rsidR="004E2164">
        <w:rPr>
          <w:rFonts w:ascii="Arial" w:hAnsi="Arial" w:cs="Arial"/>
        </w:rPr>
        <w:t>.</w:t>
      </w:r>
    </w:p>
    <w:p w:rsidR="00F543BE" w:rsidRDefault="00BB7041"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rPr>
        <w:t xml:space="preserve">The </w:t>
      </w:r>
      <w:r w:rsidR="004E2164" w:rsidRPr="00310D5C">
        <w:rPr>
          <w:rFonts w:ascii="Arial" w:hAnsi="Arial" w:cs="Arial"/>
        </w:rPr>
        <w:t xml:space="preserve">macro-economic </w:t>
      </w:r>
      <w:r w:rsidR="00E871BD">
        <w:rPr>
          <w:rFonts w:ascii="Arial" w:hAnsi="Arial" w:cs="Arial"/>
        </w:rPr>
        <w:t>e</w:t>
      </w:r>
      <w:r w:rsidR="004E2164" w:rsidRPr="00310D5C">
        <w:rPr>
          <w:rFonts w:ascii="Arial" w:hAnsi="Arial" w:cs="Arial"/>
        </w:rPr>
        <w:t>ffects of the Bill</w:t>
      </w:r>
      <w:r>
        <w:rPr>
          <w:rFonts w:ascii="Arial" w:hAnsi="Arial" w:cs="Arial"/>
        </w:rPr>
        <w:t xml:space="preserve"> need to be carefully considered.  T</w:t>
      </w:r>
      <w:r w:rsidR="004E2164" w:rsidRPr="00310D5C">
        <w:rPr>
          <w:rFonts w:ascii="Arial" w:hAnsi="Arial" w:cs="Arial"/>
        </w:rPr>
        <w:t xml:space="preserve">he impact on investor confidence </w:t>
      </w:r>
      <w:r w:rsidR="00310D5C" w:rsidRPr="00310D5C">
        <w:rPr>
          <w:rFonts w:ascii="Arial" w:hAnsi="Arial" w:cs="Arial"/>
        </w:rPr>
        <w:t xml:space="preserve">and South Africa’s credit rating </w:t>
      </w:r>
      <w:r w:rsidR="004E2164" w:rsidRPr="00310D5C">
        <w:rPr>
          <w:rFonts w:ascii="Arial" w:hAnsi="Arial" w:cs="Arial"/>
        </w:rPr>
        <w:t xml:space="preserve">if lenders are compelled by legislation to write-off large amounts of debt </w:t>
      </w:r>
      <w:r w:rsidR="00F86216">
        <w:rPr>
          <w:rFonts w:ascii="Arial" w:hAnsi="Arial" w:cs="Arial"/>
        </w:rPr>
        <w:t>upon the direction of the Minister</w:t>
      </w:r>
      <w:r>
        <w:rPr>
          <w:rFonts w:ascii="Arial" w:hAnsi="Arial" w:cs="Arial"/>
        </w:rPr>
        <w:t xml:space="preserve"> will seriously </w:t>
      </w:r>
      <w:r w:rsidR="00E871BD">
        <w:rPr>
          <w:rFonts w:ascii="Arial" w:hAnsi="Arial" w:cs="Arial"/>
        </w:rPr>
        <w:t>a</w:t>
      </w:r>
      <w:r>
        <w:rPr>
          <w:rFonts w:ascii="Arial" w:hAnsi="Arial" w:cs="Arial"/>
        </w:rPr>
        <w:t>ffect investor perception</w:t>
      </w:r>
      <w:r w:rsidR="000A7BD7">
        <w:rPr>
          <w:rFonts w:ascii="Arial" w:hAnsi="Arial" w:cs="Arial"/>
        </w:rPr>
        <w:t xml:space="preserve"> and the stability of the credit market</w:t>
      </w:r>
      <w:r w:rsidR="00E871BD">
        <w:rPr>
          <w:rFonts w:ascii="Arial" w:hAnsi="Arial" w:cs="Arial"/>
        </w:rPr>
        <w:t>, and should be carefully considered before implementing the Bill</w:t>
      </w:r>
      <w:r>
        <w:rPr>
          <w:rFonts w:ascii="Arial" w:hAnsi="Arial" w:cs="Arial"/>
        </w:rPr>
        <w:t>.</w:t>
      </w:r>
      <w:r w:rsidR="00310D5C" w:rsidRPr="00310D5C">
        <w:rPr>
          <w:rFonts w:ascii="Arial" w:hAnsi="Arial" w:cs="Arial"/>
        </w:rPr>
        <w:t xml:space="preserve">  </w:t>
      </w:r>
    </w:p>
    <w:p w:rsidR="007061DB" w:rsidRPr="007061DB" w:rsidRDefault="00F543BE" w:rsidP="00EE2DBD">
      <w:pPr>
        <w:rPr>
          <w:rFonts w:ascii="Arial" w:hAnsi="Arial" w:cs="Arial"/>
          <w:i/>
        </w:rPr>
      </w:pPr>
      <w:r>
        <w:rPr>
          <w:rFonts w:ascii="Arial" w:hAnsi="Arial" w:cs="Arial"/>
        </w:rPr>
        <w:br w:type="page"/>
      </w:r>
      <w:r w:rsidR="007061DB" w:rsidRPr="007061DB">
        <w:rPr>
          <w:rFonts w:ascii="Arial" w:hAnsi="Arial" w:cs="Arial"/>
          <w:i/>
        </w:rPr>
        <w:lastRenderedPageBreak/>
        <w:t>Better ways to achieve the ends</w:t>
      </w:r>
    </w:p>
    <w:p w:rsidR="00B5450A" w:rsidRDefault="00B5450A"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rPr>
        <w:t xml:space="preserve">If the mischief that the Bill is seeking to address is assistance for over-indebted customers who were advanced credit recklessly by unscrupulous lenders, then we submit that the Act already provides remedies for these consumers.  </w:t>
      </w:r>
      <w:r w:rsidR="0050549E">
        <w:rPr>
          <w:rFonts w:ascii="Arial" w:hAnsi="Arial" w:cs="Arial"/>
        </w:rPr>
        <w:t>Section 86(6(b) places a statutory obligation on debt counsellors to investigate reckless lending allegations during the debt review process.</w:t>
      </w:r>
      <w:r w:rsidR="0050549E" w:rsidRPr="006115D2">
        <w:rPr>
          <w:rFonts w:ascii="Arial" w:hAnsi="Arial" w:cs="Arial"/>
        </w:rPr>
        <w:t xml:space="preserve"> </w:t>
      </w:r>
      <w:r w:rsidR="0050549E">
        <w:rPr>
          <w:rFonts w:ascii="Arial" w:hAnsi="Arial" w:cs="Arial"/>
        </w:rPr>
        <w:t xml:space="preserve"> Section </w:t>
      </w:r>
      <w:r>
        <w:rPr>
          <w:rFonts w:ascii="Arial" w:hAnsi="Arial" w:cs="Arial"/>
        </w:rPr>
        <w:t>83 of the Act</w:t>
      </w:r>
      <w:r w:rsidR="00BB7041">
        <w:rPr>
          <w:rFonts w:ascii="Arial" w:hAnsi="Arial" w:cs="Arial"/>
        </w:rPr>
        <w:t xml:space="preserve"> a</w:t>
      </w:r>
      <w:r>
        <w:rPr>
          <w:rFonts w:ascii="Arial" w:hAnsi="Arial" w:cs="Arial"/>
        </w:rPr>
        <w:t>llows a court to set aside all of the consumer’s obligations under that agreement, without in any way impairing the customer’s credit profile at the Bureaux</w:t>
      </w:r>
      <w:r w:rsidR="000A7BD7">
        <w:rPr>
          <w:rFonts w:ascii="Arial" w:hAnsi="Arial" w:cs="Arial"/>
        </w:rPr>
        <w:t xml:space="preserve">.  </w:t>
      </w:r>
      <w:r w:rsidR="00F86216">
        <w:rPr>
          <w:rFonts w:ascii="Arial" w:hAnsi="Arial" w:cs="Arial"/>
        </w:rPr>
        <w:t xml:space="preserve"> </w:t>
      </w:r>
      <w:r w:rsidR="000A7BD7">
        <w:rPr>
          <w:rFonts w:ascii="Arial" w:hAnsi="Arial" w:cs="Arial"/>
        </w:rPr>
        <w:t>D</w:t>
      </w:r>
      <w:r w:rsidR="00F86216">
        <w:rPr>
          <w:rFonts w:ascii="Arial" w:hAnsi="Arial" w:cs="Arial"/>
        </w:rPr>
        <w:t>ebt intervention applicants will have their credit profiles affected</w:t>
      </w:r>
      <w:r>
        <w:rPr>
          <w:rFonts w:ascii="Arial" w:hAnsi="Arial" w:cs="Arial"/>
        </w:rPr>
        <w:t>.</w:t>
      </w:r>
      <w:r w:rsidR="004139F6">
        <w:rPr>
          <w:rFonts w:ascii="Arial" w:hAnsi="Arial" w:cs="Arial"/>
        </w:rPr>
        <w:t xml:space="preserve">  In addition, s103(5) of the Act assists the over-indebted consumer by limiting the amount of interest </w:t>
      </w:r>
      <w:r w:rsidR="004139F6" w:rsidRPr="00231444">
        <w:rPr>
          <w:rFonts w:ascii="Arial" w:hAnsi="Arial" w:cs="Arial"/>
        </w:rPr>
        <w:t>and charges</w:t>
      </w:r>
      <w:r w:rsidR="004139F6">
        <w:rPr>
          <w:rFonts w:ascii="Arial" w:hAnsi="Arial" w:cs="Arial"/>
        </w:rPr>
        <w:t xml:space="preserve"> that may accrue during the time that </w:t>
      </w:r>
      <w:r w:rsidR="000A7BD7">
        <w:rPr>
          <w:rFonts w:ascii="Arial" w:hAnsi="Arial" w:cs="Arial"/>
        </w:rPr>
        <w:t>the consumer</w:t>
      </w:r>
      <w:r w:rsidR="004139F6">
        <w:rPr>
          <w:rFonts w:ascii="Arial" w:hAnsi="Arial" w:cs="Arial"/>
        </w:rPr>
        <w:t xml:space="preserve"> is in default in a far more extensive way than under the common law. </w:t>
      </w:r>
    </w:p>
    <w:p w:rsidR="007061DB" w:rsidRDefault="00437BF2" w:rsidP="00EE64FB">
      <w:pPr>
        <w:pStyle w:val="ListParagraph"/>
        <w:numPr>
          <w:ilvl w:val="0"/>
          <w:numId w:val="3"/>
        </w:numPr>
        <w:spacing w:before="240" w:after="240" w:line="360" w:lineRule="atLeast"/>
        <w:contextualSpacing w:val="0"/>
        <w:jc w:val="both"/>
        <w:rPr>
          <w:rFonts w:ascii="Arial" w:hAnsi="Arial" w:cs="Arial"/>
        </w:rPr>
      </w:pPr>
      <w:hyperlink r:id="rId10" w:history="1">
        <w:r w:rsidR="007061DB" w:rsidRPr="006115D2">
          <w:rPr>
            <w:rFonts w:ascii="Arial" w:hAnsi="Arial" w:cs="Arial"/>
          </w:rPr>
          <w:t>Debt review</w:t>
        </w:r>
      </w:hyperlink>
      <w:r w:rsidR="006115D2">
        <w:rPr>
          <w:rFonts w:ascii="Arial" w:hAnsi="Arial" w:cs="Arial"/>
        </w:rPr>
        <w:t xml:space="preserve"> </w:t>
      </w:r>
      <w:r w:rsidR="007061DB" w:rsidRPr="006115D2">
        <w:rPr>
          <w:rFonts w:ascii="Arial" w:hAnsi="Arial" w:cs="Arial"/>
        </w:rPr>
        <w:t>and</w:t>
      </w:r>
      <w:hyperlink r:id="rId11" w:history="1">
        <w:r w:rsidR="006115D2">
          <w:rPr>
            <w:rFonts w:ascii="Arial" w:hAnsi="Arial" w:cs="Arial"/>
          </w:rPr>
          <w:t xml:space="preserve"> </w:t>
        </w:r>
        <w:r w:rsidR="007061DB" w:rsidRPr="006115D2">
          <w:rPr>
            <w:rFonts w:ascii="Arial" w:hAnsi="Arial" w:cs="Arial"/>
          </w:rPr>
          <w:t>loan consolidation</w:t>
        </w:r>
      </w:hyperlink>
      <w:r w:rsidR="006115D2">
        <w:rPr>
          <w:rFonts w:ascii="Arial" w:hAnsi="Arial" w:cs="Arial"/>
        </w:rPr>
        <w:t xml:space="preserve"> </w:t>
      </w:r>
      <w:r w:rsidR="007061DB" w:rsidRPr="006115D2">
        <w:rPr>
          <w:rFonts w:ascii="Arial" w:hAnsi="Arial" w:cs="Arial"/>
        </w:rPr>
        <w:t xml:space="preserve">remain responsible, effective ways to </w:t>
      </w:r>
      <w:r w:rsidR="006115D2">
        <w:rPr>
          <w:rFonts w:ascii="Arial" w:hAnsi="Arial" w:cs="Arial"/>
        </w:rPr>
        <w:t>assist over-indebted consumers</w:t>
      </w:r>
      <w:r w:rsidR="007061DB" w:rsidRPr="006115D2">
        <w:rPr>
          <w:rFonts w:ascii="Arial" w:hAnsi="Arial" w:cs="Arial"/>
        </w:rPr>
        <w:t>.</w:t>
      </w:r>
      <w:r w:rsidR="00BB7041">
        <w:rPr>
          <w:rFonts w:ascii="Arial" w:hAnsi="Arial" w:cs="Arial"/>
        </w:rPr>
        <w:t xml:space="preserve">  </w:t>
      </w:r>
      <w:r w:rsidR="006115D2">
        <w:rPr>
          <w:rFonts w:ascii="Arial" w:hAnsi="Arial" w:cs="Arial"/>
        </w:rPr>
        <w:t>Through these processes, the consumer is also educated on how to</w:t>
      </w:r>
      <w:r w:rsidR="007061DB" w:rsidRPr="006115D2">
        <w:rPr>
          <w:rFonts w:ascii="Arial" w:hAnsi="Arial" w:cs="Arial"/>
        </w:rPr>
        <w:t xml:space="preserve"> budget</w:t>
      </w:r>
      <w:r w:rsidR="006115D2">
        <w:rPr>
          <w:rFonts w:ascii="Arial" w:hAnsi="Arial" w:cs="Arial"/>
        </w:rPr>
        <w:t>, plan,</w:t>
      </w:r>
      <w:r w:rsidR="007061DB" w:rsidRPr="006115D2">
        <w:rPr>
          <w:rFonts w:ascii="Arial" w:hAnsi="Arial" w:cs="Arial"/>
        </w:rPr>
        <w:t xml:space="preserve"> </w:t>
      </w:r>
      <w:r w:rsidR="006115D2">
        <w:rPr>
          <w:rFonts w:ascii="Arial" w:hAnsi="Arial" w:cs="Arial"/>
        </w:rPr>
        <w:t xml:space="preserve">manage their </w:t>
      </w:r>
      <w:r w:rsidR="007061DB" w:rsidRPr="006115D2">
        <w:rPr>
          <w:rFonts w:ascii="Arial" w:hAnsi="Arial" w:cs="Arial"/>
        </w:rPr>
        <w:t>payments</w:t>
      </w:r>
      <w:r w:rsidR="006115D2">
        <w:rPr>
          <w:rFonts w:ascii="Arial" w:hAnsi="Arial" w:cs="Arial"/>
        </w:rPr>
        <w:t>,</w:t>
      </w:r>
      <w:r w:rsidR="007061DB" w:rsidRPr="006115D2">
        <w:rPr>
          <w:rFonts w:ascii="Arial" w:hAnsi="Arial" w:cs="Arial"/>
        </w:rPr>
        <w:t xml:space="preserve"> and</w:t>
      </w:r>
      <w:r w:rsidR="006115D2">
        <w:rPr>
          <w:rFonts w:ascii="Arial" w:hAnsi="Arial" w:cs="Arial"/>
        </w:rPr>
        <w:t xml:space="preserve"> </w:t>
      </w:r>
      <w:r w:rsidR="007061DB" w:rsidRPr="006115D2">
        <w:rPr>
          <w:rFonts w:ascii="Arial" w:hAnsi="Arial" w:cs="Arial"/>
        </w:rPr>
        <w:t>communicat</w:t>
      </w:r>
      <w:r w:rsidR="00F86216">
        <w:rPr>
          <w:rFonts w:ascii="Arial" w:hAnsi="Arial" w:cs="Arial"/>
        </w:rPr>
        <w:t>e</w:t>
      </w:r>
      <w:r w:rsidR="007061DB" w:rsidRPr="006115D2">
        <w:rPr>
          <w:rFonts w:ascii="Arial" w:hAnsi="Arial" w:cs="Arial"/>
        </w:rPr>
        <w:t xml:space="preserve"> with creditors</w:t>
      </w:r>
      <w:r w:rsidR="006115D2">
        <w:rPr>
          <w:rFonts w:ascii="Arial" w:hAnsi="Arial" w:cs="Arial"/>
        </w:rPr>
        <w:t>.  This process and learning</w:t>
      </w:r>
      <w:r w:rsidR="000A7BD7">
        <w:rPr>
          <w:rFonts w:ascii="Arial" w:hAnsi="Arial" w:cs="Arial"/>
        </w:rPr>
        <w:t>,</w:t>
      </w:r>
      <w:r w:rsidR="006115D2">
        <w:rPr>
          <w:rFonts w:ascii="Arial" w:hAnsi="Arial" w:cs="Arial"/>
        </w:rPr>
        <w:t xml:space="preserve"> benefits the consumer much more than a once-off debt write-off which only serves to encourage irresponsible borrowing.</w:t>
      </w:r>
    </w:p>
    <w:p w:rsidR="006115D2" w:rsidRPr="00D834FE" w:rsidRDefault="00D834FE">
      <w:pPr>
        <w:pStyle w:val="ListParagraph"/>
        <w:numPr>
          <w:ilvl w:val="0"/>
          <w:numId w:val="3"/>
        </w:numPr>
        <w:spacing w:before="240" w:after="240" w:line="360" w:lineRule="atLeast"/>
        <w:contextualSpacing w:val="0"/>
        <w:jc w:val="both"/>
        <w:rPr>
          <w:rFonts w:ascii="Arial" w:hAnsi="Arial" w:cs="Arial"/>
        </w:rPr>
      </w:pPr>
      <w:r w:rsidRPr="00231444">
        <w:rPr>
          <w:rFonts w:ascii="Arial" w:hAnsi="Arial" w:cs="Arial"/>
        </w:rPr>
        <w:t xml:space="preserve">As per the Memorandum on the Objects of </w:t>
      </w:r>
      <w:r w:rsidRPr="00D834FE">
        <w:rPr>
          <w:rFonts w:ascii="Arial" w:hAnsi="Arial" w:cs="Arial"/>
        </w:rPr>
        <w:t>the</w:t>
      </w:r>
      <w:r w:rsidRPr="00231444">
        <w:rPr>
          <w:rFonts w:ascii="Arial" w:hAnsi="Arial" w:cs="Arial"/>
        </w:rPr>
        <w:t xml:space="preserve"> Bill (page 36)</w:t>
      </w:r>
      <w:r w:rsidRPr="00D834FE">
        <w:rPr>
          <w:rFonts w:ascii="Arial" w:hAnsi="Arial" w:cs="Arial"/>
        </w:rPr>
        <w:t>,</w:t>
      </w:r>
      <w:r w:rsidRPr="00231444">
        <w:rPr>
          <w:rFonts w:ascii="Arial" w:hAnsi="Arial" w:cs="Arial"/>
        </w:rPr>
        <w:t xml:space="preserve"> </w:t>
      </w:r>
      <w:r w:rsidRPr="00D834FE">
        <w:rPr>
          <w:rFonts w:ascii="Arial" w:hAnsi="Arial" w:cs="Arial"/>
        </w:rPr>
        <w:t>a</w:t>
      </w:r>
      <w:r w:rsidRPr="00231444">
        <w:rPr>
          <w:rFonts w:ascii="Arial" w:hAnsi="Arial" w:cs="Arial"/>
        </w:rPr>
        <w:t xml:space="preserve"> key problem is that the </w:t>
      </w:r>
      <w:r w:rsidRPr="00D834FE">
        <w:rPr>
          <w:rFonts w:ascii="Arial" w:hAnsi="Arial" w:cs="Arial"/>
        </w:rPr>
        <w:t>d</w:t>
      </w:r>
      <w:r w:rsidRPr="00231444">
        <w:rPr>
          <w:rFonts w:ascii="Arial" w:hAnsi="Arial" w:cs="Arial"/>
        </w:rPr>
        <w:t xml:space="preserve">ebt </w:t>
      </w:r>
      <w:r w:rsidRPr="00D834FE">
        <w:rPr>
          <w:rFonts w:ascii="Arial" w:hAnsi="Arial" w:cs="Arial"/>
        </w:rPr>
        <w:t>r</w:t>
      </w:r>
      <w:r w:rsidRPr="00231444">
        <w:rPr>
          <w:rFonts w:ascii="Arial" w:hAnsi="Arial" w:cs="Arial"/>
        </w:rPr>
        <w:t xml:space="preserve">eview process is not cost effective for </w:t>
      </w:r>
      <w:r w:rsidRPr="00D834FE">
        <w:rPr>
          <w:rFonts w:ascii="Arial" w:hAnsi="Arial" w:cs="Arial"/>
        </w:rPr>
        <w:t>d</w:t>
      </w:r>
      <w:r w:rsidRPr="00231444">
        <w:rPr>
          <w:rFonts w:ascii="Arial" w:hAnsi="Arial" w:cs="Arial"/>
        </w:rPr>
        <w:t xml:space="preserve">ebt </w:t>
      </w:r>
      <w:r w:rsidRPr="00D834FE">
        <w:rPr>
          <w:rFonts w:ascii="Arial" w:hAnsi="Arial" w:cs="Arial"/>
        </w:rPr>
        <w:t>c</w:t>
      </w:r>
      <w:r w:rsidRPr="00231444">
        <w:rPr>
          <w:rFonts w:ascii="Arial" w:hAnsi="Arial" w:cs="Arial"/>
        </w:rPr>
        <w:t xml:space="preserve">ounsellors </w:t>
      </w:r>
      <w:r w:rsidRPr="00D834FE">
        <w:rPr>
          <w:rFonts w:ascii="Arial" w:hAnsi="Arial" w:cs="Arial"/>
        </w:rPr>
        <w:t xml:space="preserve">when considering applications of </w:t>
      </w:r>
      <w:r w:rsidRPr="00231444">
        <w:rPr>
          <w:rFonts w:ascii="Arial" w:hAnsi="Arial" w:cs="Arial"/>
        </w:rPr>
        <w:t xml:space="preserve">lower income customers. The solution should therefore address the problem of the </w:t>
      </w:r>
      <w:r w:rsidRPr="00D834FE">
        <w:rPr>
          <w:rFonts w:ascii="Arial" w:hAnsi="Arial" w:cs="Arial"/>
        </w:rPr>
        <w:t xml:space="preserve">debt review </w:t>
      </w:r>
      <w:r w:rsidRPr="00231444">
        <w:rPr>
          <w:rFonts w:ascii="Arial" w:hAnsi="Arial" w:cs="Arial"/>
        </w:rPr>
        <w:t>fee structure for low income consumers</w:t>
      </w:r>
      <w:r w:rsidRPr="00D834FE">
        <w:rPr>
          <w:rFonts w:ascii="Arial" w:hAnsi="Arial" w:cs="Arial"/>
        </w:rPr>
        <w:t xml:space="preserve">, rather than </w:t>
      </w:r>
      <w:r w:rsidRPr="00231444">
        <w:rPr>
          <w:rFonts w:ascii="Arial" w:hAnsi="Arial" w:cs="Arial"/>
        </w:rPr>
        <w:t>create</w:t>
      </w:r>
      <w:r w:rsidRPr="00D834FE">
        <w:rPr>
          <w:rFonts w:ascii="Arial" w:hAnsi="Arial" w:cs="Arial"/>
        </w:rPr>
        <w:t xml:space="preserve"> new problems by introducing</w:t>
      </w:r>
      <w:r w:rsidRPr="00231444">
        <w:rPr>
          <w:rFonts w:ascii="Arial" w:hAnsi="Arial" w:cs="Arial"/>
        </w:rPr>
        <w:t xml:space="preserve"> a new </w:t>
      </w:r>
      <w:r w:rsidRPr="00D834FE">
        <w:rPr>
          <w:rFonts w:ascii="Arial" w:hAnsi="Arial" w:cs="Arial"/>
        </w:rPr>
        <w:t xml:space="preserve">and complicated debt intervention </w:t>
      </w:r>
      <w:r w:rsidRPr="00231444">
        <w:rPr>
          <w:rFonts w:ascii="Arial" w:hAnsi="Arial" w:cs="Arial"/>
        </w:rPr>
        <w:t>process</w:t>
      </w:r>
      <w:r w:rsidRPr="00D834FE">
        <w:rPr>
          <w:rFonts w:ascii="Arial" w:hAnsi="Arial" w:cs="Arial"/>
        </w:rPr>
        <w:t xml:space="preserve"> which ultimately achieves similar results to the debt r</w:t>
      </w:r>
      <w:r w:rsidRPr="00231444">
        <w:rPr>
          <w:rFonts w:ascii="Arial" w:hAnsi="Arial" w:cs="Arial"/>
        </w:rPr>
        <w:t xml:space="preserve">eview </w:t>
      </w:r>
      <w:r w:rsidR="0032054A" w:rsidRPr="00231444">
        <w:rPr>
          <w:rFonts w:ascii="Arial" w:hAnsi="Arial" w:cs="Arial"/>
        </w:rPr>
        <w:t>process.</w:t>
      </w:r>
      <w:r w:rsidR="0032054A" w:rsidRPr="00D834FE">
        <w:rPr>
          <w:rFonts w:ascii="Arial" w:hAnsi="Arial" w:cs="Arial"/>
        </w:rPr>
        <w:t xml:space="preserve"> The</w:t>
      </w:r>
      <w:r w:rsidR="006115D2" w:rsidRPr="00D834FE">
        <w:rPr>
          <w:rFonts w:ascii="Arial" w:hAnsi="Arial" w:cs="Arial"/>
        </w:rPr>
        <w:t xml:space="preserve"> existing debt review process could be further refined to better cater for those consumers who cannot afford the debt review process and to incentivise debt counsellors to assist these consumers.  A government subsidy in this regard would </w:t>
      </w:r>
      <w:r w:rsidR="00A1667A" w:rsidRPr="00D834FE">
        <w:rPr>
          <w:rFonts w:ascii="Arial" w:hAnsi="Arial" w:cs="Arial"/>
        </w:rPr>
        <w:t>alleviate</w:t>
      </w:r>
      <w:r w:rsidR="006115D2" w:rsidRPr="00D834FE">
        <w:rPr>
          <w:rFonts w:ascii="Arial" w:hAnsi="Arial" w:cs="Arial"/>
        </w:rPr>
        <w:t xml:space="preserve"> the problem of an over-indebted consumer not </w:t>
      </w:r>
      <w:r w:rsidR="00A1667A" w:rsidRPr="00D834FE">
        <w:rPr>
          <w:rFonts w:ascii="Arial" w:hAnsi="Arial" w:cs="Arial"/>
        </w:rPr>
        <w:t>being able to afford</w:t>
      </w:r>
      <w:r w:rsidR="006115D2" w:rsidRPr="00D834FE">
        <w:rPr>
          <w:rFonts w:ascii="Arial" w:hAnsi="Arial" w:cs="Arial"/>
        </w:rPr>
        <w:t xml:space="preserve"> debt review.</w:t>
      </w:r>
      <w:r w:rsidR="004139F6" w:rsidRPr="00D834FE">
        <w:rPr>
          <w:rFonts w:ascii="Arial" w:hAnsi="Arial" w:cs="Arial"/>
        </w:rPr>
        <w:t xml:space="preserve"> </w:t>
      </w:r>
      <w:r w:rsidR="002778EC" w:rsidRPr="00D834FE">
        <w:rPr>
          <w:rFonts w:ascii="Arial" w:hAnsi="Arial" w:cs="Arial"/>
        </w:rPr>
        <w:t>In our assessment of the situation this is by far the most important factor</w:t>
      </w:r>
      <w:r w:rsidR="00845FC4">
        <w:rPr>
          <w:rFonts w:ascii="Arial" w:hAnsi="Arial" w:cs="Arial"/>
        </w:rPr>
        <w:t xml:space="preserve"> and most obvious solution</w:t>
      </w:r>
      <w:r w:rsidR="002778EC" w:rsidRPr="00D834FE">
        <w:rPr>
          <w:rFonts w:ascii="Arial" w:hAnsi="Arial" w:cs="Arial"/>
        </w:rPr>
        <w:t xml:space="preserve">.  </w:t>
      </w:r>
    </w:p>
    <w:p w:rsidR="00944F72" w:rsidRPr="0007650D" w:rsidRDefault="00B447AD" w:rsidP="00EE64FB">
      <w:pPr>
        <w:pStyle w:val="ListParagraph"/>
        <w:keepNext/>
        <w:spacing w:before="240" w:after="240" w:line="360" w:lineRule="atLeast"/>
        <w:ind w:left="0"/>
        <w:contextualSpacing w:val="0"/>
        <w:jc w:val="both"/>
        <w:rPr>
          <w:rFonts w:ascii="Arial" w:hAnsi="Arial" w:cs="Arial"/>
          <w:b/>
          <w:u w:val="single"/>
        </w:rPr>
      </w:pPr>
      <w:r w:rsidRPr="0007650D">
        <w:rPr>
          <w:rFonts w:ascii="Arial" w:hAnsi="Arial" w:cs="Arial"/>
          <w:b/>
          <w:u w:val="single"/>
        </w:rPr>
        <w:t xml:space="preserve">Submissions on </w:t>
      </w:r>
      <w:r w:rsidR="0007650D">
        <w:rPr>
          <w:rFonts w:ascii="Arial" w:hAnsi="Arial" w:cs="Arial"/>
          <w:b/>
          <w:u w:val="single"/>
        </w:rPr>
        <w:t xml:space="preserve">specific </w:t>
      </w:r>
      <w:r w:rsidRPr="0007650D">
        <w:rPr>
          <w:rFonts w:ascii="Arial" w:hAnsi="Arial" w:cs="Arial"/>
          <w:b/>
          <w:u w:val="single"/>
        </w:rPr>
        <w:t>sections of the Bill</w:t>
      </w:r>
    </w:p>
    <w:p w:rsidR="0015620A" w:rsidRDefault="00BC0CAB" w:rsidP="00EE64FB">
      <w:pPr>
        <w:pStyle w:val="ListParagraph"/>
        <w:keepNext/>
        <w:numPr>
          <w:ilvl w:val="0"/>
          <w:numId w:val="3"/>
        </w:numPr>
        <w:spacing w:before="240" w:after="240" w:line="360" w:lineRule="atLeast"/>
        <w:ind w:left="357" w:hanging="357"/>
        <w:contextualSpacing w:val="0"/>
        <w:jc w:val="both"/>
        <w:rPr>
          <w:rFonts w:ascii="Arial" w:hAnsi="Arial" w:cs="Arial"/>
        </w:rPr>
      </w:pPr>
      <w:r w:rsidRPr="00BC0CAB">
        <w:rPr>
          <w:rFonts w:ascii="Arial" w:hAnsi="Arial" w:cs="Arial"/>
          <w:u w:val="single"/>
        </w:rPr>
        <w:t>Section 4 (amending section 15 (Enforcement functions of the NCR))</w:t>
      </w:r>
      <w:r>
        <w:rPr>
          <w:rFonts w:ascii="Arial" w:hAnsi="Arial" w:cs="Arial"/>
        </w:rPr>
        <w:t xml:space="preserve">: </w:t>
      </w:r>
    </w:p>
    <w:p w:rsidR="00BC0CAB" w:rsidRDefault="00BC0CAB"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The Bill seeks to give the NCR the power to suspend a credit agreement pending a final determination by the NCT. This power to suspend is a</w:t>
      </w:r>
      <w:r w:rsidR="004070DB">
        <w:rPr>
          <w:rFonts w:ascii="Arial" w:hAnsi="Arial" w:cs="Arial"/>
        </w:rPr>
        <w:t>n</w:t>
      </w:r>
      <w:r>
        <w:rPr>
          <w:rFonts w:ascii="Arial" w:hAnsi="Arial" w:cs="Arial"/>
        </w:rPr>
        <w:t xml:space="preserve"> </w:t>
      </w:r>
      <w:r w:rsidR="00294199">
        <w:rPr>
          <w:rFonts w:ascii="Arial" w:hAnsi="Arial" w:cs="Arial"/>
        </w:rPr>
        <w:t>adjudicatory</w:t>
      </w:r>
      <w:r>
        <w:rPr>
          <w:rFonts w:ascii="Arial" w:hAnsi="Arial" w:cs="Arial"/>
        </w:rPr>
        <w:t xml:space="preserve"> power that rightly belongs with the NCT and not with the NCR whose powers are correctly limited to monitoring, evaluating, investigating, issuing and enforcing compliance notices, and referring matters to the NCT.  The power to suspend a reckless credit agreement </w:t>
      </w:r>
      <w:r w:rsidR="004070DB">
        <w:rPr>
          <w:rFonts w:ascii="Arial" w:hAnsi="Arial" w:cs="Arial"/>
        </w:rPr>
        <w:t xml:space="preserve">is a </w:t>
      </w:r>
      <w:r w:rsidR="00D7256F">
        <w:rPr>
          <w:rFonts w:ascii="Arial" w:hAnsi="Arial" w:cs="Arial"/>
        </w:rPr>
        <w:t>power that</w:t>
      </w:r>
      <w:r w:rsidR="004070DB">
        <w:rPr>
          <w:rFonts w:ascii="Arial" w:hAnsi="Arial" w:cs="Arial"/>
        </w:rPr>
        <w:t xml:space="preserve"> </w:t>
      </w:r>
      <w:r>
        <w:rPr>
          <w:rFonts w:ascii="Arial" w:hAnsi="Arial" w:cs="Arial"/>
        </w:rPr>
        <w:t xml:space="preserve">rests with the NCT in terms of section 83.  Suspension is an available remedy </w:t>
      </w:r>
      <w:r w:rsidR="009D0E6E" w:rsidRPr="00294199">
        <w:rPr>
          <w:rFonts w:ascii="Arial" w:hAnsi="Arial" w:cs="Arial"/>
          <w:i/>
        </w:rPr>
        <w:t>after</w:t>
      </w:r>
      <w:r>
        <w:rPr>
          <w:rFonts w:ascii="Arial" w:hAnsi="Arial" w:cs="Arial"/>
        </w:rPr>
        <w:t xml:space="preserve"> the agreement has been declared reckless by the NCT and</w:t>
      </w:r>
      <w:r w:rsidR="0015620A">
        <w:rPr>
          <w:rFonts w:ascii="Arial" w:hAnsi="Arial" w:cs="Arial"/>
        </w:rPr>
        <w:t xml:space="preserve"> should not </w:t>
      </w:r>
      <w:r w:rsidR="0015620A">
        <w:rPr>
          <w:rFonts w:ascii="Arial" w:hAnsi="Arial" w:cs="Arial"/>
        </w:rPr>
        <w:lastRenderedPageBreak/>
        <w:t xml:space="preserve">be </w:t>
      </w:r>
      <w:r w:rsidR="00AC05A8">
        <w:rPr>
          <w:rFonts w:ascii="Arial" w:hAnsi="Arial" w:cs="Arial"/>
        </w:rPr>
        <w:t xml:space="preserve">capable of being </w:t>
      </w:r>
      <w:r w:rsidR="0015620A">
        <w:rPr>
          <w:rFonts w:ascii="Arial" w:hAnsi="Arial" w:cs="Arial"/>
        </w:rPr>
        <w:t xml:space="preserve">imposed by the NCR prior to </w:t>
      </w:r>
      <w:r w:rsidR="002778EC">
        <w:rPr>
          <w:rFonts w:ascii="Arial" w:hAnsi="Arial" w:cs="Arial"/>
        </w:rPr>
        <w:t>a proper determination of all the facts by the NCT</w:t>
      </w:r>
      <w:r w:rsidR="009D0E6E">
        <w:rPr>
          <w:rFonts w:ascii="Arial" w:hAnsi="Arial" w:cs="Arial"/>
        </w:rPr>
        <w:t xml:space="preserve">.  </w:t>
      </w:r>
    </w:p>
    <w:p w:rsidR="0015620A" w:rsidRDefault="0015620A"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If the amendment is introduced</w:t>
      </w:r>
      <w:r w:rsidR="002778EC">
        <w:rPr>
          <w:rFonts w:ascii="Arial" w:hAnsi="Arial" w:cs="Arial"/>
        </w:rPr>
        <w:t xml:space="preserve"> as currently proposed</w:t>
      </w:r>
      <w:r>
        <w:rPr>
          <w:rFonts w:ascii="Arial" w:hAnsi="Arial" w:cs="Arial"/>
        </w:rPr>
        <w:t xml:space="preserve">, what relief will a credit provider have if a credit agreement that was suspended by the NCR is subsequently ruled not reckless by the </w:t>
      </w:r>
      <w:proofErr w:type="gramStart"/>
      <w:r>
        <w:rPr>
          <w:rFonts w:ascii="Arial" w:hAnsi="Arial" w:cs="Arial"/>
        </w:rPr>
        <w:t>NCT</w:t>
      </w:r>
      <w:r w:rsidR="002778EC">
        <w:rPr>
          <w:rFonts w:ascii="Arial" w:hAnsi="Arial" w:cs="Arial"/>
        </w:rPr>
        <w:t>.</w:t>
      </w:r>
      <w:proofErr w:type="gramEnd"/>
      <w:r w:rsidR="002778EC">
        <w:rPr>
          <w:rFonts w:ascii="Arial" w:hAnsi="Arial" w:cs="Arial"/>
        </w:rPr>
        <w:t xml:space="preserve"> </w:t>
      </w:r>
      <w:r>
        <w:rPr>
          <w:rFonts w:ascii="Arial" w:hAnsi="Arial" w:cs="Arial"/>
        </w:rPr>
        <w:t xml:space="preserve"> </w:t>
      </w:r>
      <w:r w:rsidR="002778EC">
        <w:rPr>
          <w:rFonts w:ascii="Arial" w:hAnsi="Arial" w:cs="Arial"/>
        </w:rPr>
        <w:t xml:space="preserve">The credit provider will be compromised and </w:t>
      </w:r>
      <w:r w:rsidR="000A7BD7">
        <w:rPr>
          <w:rFonts w:ascii="Arial" w:hAnsi="Arial" w:cs="Arial"/>
        </w:rPr>
        <w:t>forego</w:t>
      </w:r>
      <w:r w:rsidR="002778EC">
        <w:rPr>
          <w:rFonts w:ascii="Arial" w:hAnsi="Arial" w:cs="Arial"/>
        </w:rPr>
        <w:t xml:space="preserve"> the </w:t>
      </w:r>
      <w:r>
        <w:rPr>
          <w:rFonts w:ascii="Arial" w:hAnsi="Arial" w:cs="Arial"/>
        </w:rPr>
        <w:t>interest, charges and payments during the time that the agreement was wrongly suspended by the NCR</w:t>
      </w:r>
      <w:r w:rsidR="002778EC">
        <w:rPr>
          <w:rFonts w:ascii="Arial" w:hAnsi="Arial" w:cs="Arial"/>
        </w:rPr>
        <w:t>.</w:t>
      </w:r>
    </w:p>
    <w:p w:rsidR="0015620A" w:rsidRDefault="0015620A"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The NCR already has capacity constraints with its existing workload.  If this amendment is introduced, what measures will be introduced to ensure that reckless lending matters are dealt with by the NCR efficiently and without enormous backlogs forming?</w:t>
      </w:r>
    </w:p>
    <w:p w:rsidR="00DF51D8" w:rsidRDefault="000C3796" w:rsidP="00EE64FB">
      <w:pPr>
        <w:pStyle w:val="ListParagraph"/>
        <w:numPr>
          <w:ilvl w:val="0"/>
          <w:numId w:val="3"/>
        </w:numPr>
        <w:spacing w:before="240" w:after="240" w:line="360" w:lineRule="atLeast"/>
        <w:contextualSpacing w:val="0"/>
        <w:jc w:val="both"/>
        <w:rPr>
          <w:rFonts w:ascii="Arial" w:hAnsi="Arial" w:cs="Arial"/>
        </w:rPr>
      </w:pPr>
      <w:r w:rsidRPr="00DF51D8">
        <w:rPr>
          <w:rFonts w:ascii="Arial" w:hAnsi="Arial" w:cs="Arial"/>
          <w:u w:val="single"/>
        </w:rPr>
        <w:t>Section 6 (amending section 43(1</w:t>
      </w:r>
      <w:proofErr w:type="gramStart"/>
      <w:r w:rsidRPr="00DF51D8">
        <w:rPr>
          <w:rFonts w:ascii="Arial" w:hAnsi="Arial" w:cs="Arial"/>
          <w:u w:val="single"/>
        </w:rPr>
        <w:t>)(</w:t>
      </w:r>
      <w:proofErr w:type="gramEnd"/>
      <w:r w:rsidRPr="00DF51D8">
        <w:rPr>
          <w:rFonts w:ascii="Arial" w:hAnsi="Arial" w:cs="Arial"/>
          <w:u w:val="single"/>
        </w:rPr>
        <w:t>a) by inserting a new (v)</w:t>
      </w:r>
      <w:r w:rsidR="00497C85">
        <w:rPr>
          <w:rFonts w:ascii="Arial" w:hAnsi="Arial" w:cs="Arial"/>
          <w:u w:val="single"/>
        </w:rPr>
        <w:t xml:space="preserve"> (credit bureaux)</w:t>
      </w:r>
      <w:r w:rsidRPr="00DF51D8">
        <w:rPr>
          <w:rFonts w:ascii="Arial" w:hAnsi="Arial" w:cs="Arial"/>
          <w:u w:val="single"/>
        </w:rPr>
        <w:t>)</w:t>
      </w:r>
      <w:r w:rsidRPr="00DF51D8">
        <w:rPr>
          <w:rFonts w:ascii="Arial" w:hAnsi="Arial" w:cs="Arial"/>
        </w:rPr>
        <w:t>: The proposed new words “</w:t>
      </w:r>
      <w:r w:rsidRPr="00DF51D8">
        <w:rPr>
          <w:rFonts w:ascii="Arial" w:hAnsi="Arial" w:cs="Arial"/>
          <w:i/>
        </w:rPr>
        <w:t>successful debt intervention applications</w:t>
      </w:r>
      <w:r w:rsidRPr="00DF51D8">
        <w:rPr>
          <w:rFonts w:ascii="Arial" w:hAnsi="Arial" w:cs="Arial"/>
        </w:rPr>
        <w:t xml:space="preserve">” suggest that it will only be debt intervention applications that are </w:t>
      </w:r>
      <w:r w:rsidRPr="00497C85">
        <w:rPr>
          <w:rFonts w:ascii="Arial" w:hAnsi="Arial" w:cs="Arial"/>
          <w:i/>
          <w:u w:val="single"/>
        </w:rPr>
        <w:t>successfully</w:t>
      </w:r>
      <w:r w:rsidRPr="00DF51D8">
        <w:rPr>
          <w:rFonts w:ascii="Arial" w:hAnsi="Arial" w:cs="Arial"/>
        </w:rPr>
        <w:t xml:space="preserve"> granted to applicants that will be </w:t>
      </w:r>
      <w:r w:rsidR="00DF51D8" w:rsidRPr="00DF51D8">
        <w:rPr>
          <w:rFonts w:ascii="Arial" w:hAnsi="Arial" w:cs="Arial"/>
        </w:rPr>
        <w:t>received by</w:t>
      </w:r>
      <w:r w:rsidRPr="00DF51D8">
        <w:rPr>
          <w:rFonts w:ascii="Arial" w:hAnsi="Arial" w:cs="Arial"/>
        </w:rPr>
        <w:t xml:space="preserve"> the credit bureau.  </w:t>
      </w:r>
      <w:r w:rsidR="00DF51D8" w:rsidRPr="00DF51D8">
        <w:rPr>
          <w:rFonts w:ascii="Arial" w:hAnsi="Arial" w:cs="Arial"/>
        </w:rPr>
        <w:t xml:space="preserve">This is not correct as the proposed new section </w:t>
      </w:r>
      <w:proofErr w:type="gramStart"/>
      <w:r w:rsidR="00DF51D8" w:rsidRPr="00DF51D8">
        <w:rPr>
          <w:rFonts w:ascii="Arial" w:hAnsi="Arial" w:cs="Arial"/>
        </w:rPr>
        <w:t>88B(</w:t>
      </w:r>
      <w:proofErr w:type="gramEnd"/>
      <w:r w:rsidR="00DF51D8" w:rsidRPr="00DF51D8">
        <w:rPr>
          <w:rFonts w:ascii="Arial" w:hAnsi="Arial" w:cs="Arial"/>
        </w:rPr>
        <w:t xml:space="preserve">1)(b)(ii) obliges the NCR to notify the credit bureau of all debt intervention applications received.  </w:t>
      </w:r>
      <w:r w:rsidR="00497C85">
        <w:rPr>
          <w:rFonts w:ascii="Arial" w:hAnsi="Arial" w:cs="Arial"/>
        </w:rPr>
        <w:t>T</w:t>
      </w:r>
      <w:r w:rsidRPr="00DF51D8">
        <w:rPr>
          <w:rFonts w:ascii="Arial" w:hAnsi="Arial" w:cs="Arial"/>
        </w:rPr>
        <w:t>he mere fact that a consumer has applied for debt intervention should be referenced against that consumer’s profile at the bureau, so that if the consumer applies for further credit during the time that his application is being assessed, credit provider</w:t>
      </w:r>
      <w:r w:rsidR="000A7BD7">
        <w:rPr>
          <w:rFonts w:ascii="Arial" w:hAnsi="Arial" w:cs="Arial"/>
        </w:rPr>
        <w:t>s</w:t>
      </w:r>
      <w:r w:rsidRPr="00DF51D8">
        <w:rPr>
          <w:rFonts w:ascii="Arial" w:hAnsi="Arial" w:cs="Arial"/>
        </w:rPr>
        <w:t xml:space="preserve"> can see that the consumer is subject to a debt intervention process and therefore no further credit should be granted</w:t>
      </w:r>
      <w:r w:rsidR="0015620A">
        <w:rPr>
          <w:rFonts w:ascii="Arial" w:hAnsi="Arial" w:cs="Arial"/>
        </w:rPr>
        <w:t>.</w:t>
      </w:r>
      <w:r w:rsidRPr="00DF51D8">
        <w:rPr>
          <w:rFonts w:ascii="Arial" w:hAnsi="Arial" w:cs="Arial"/>
        </w:rPr>
        <w:t xml:space="preserve">  Proposed new section </w:t>
      </w:r>
      <w:proofErr w:type="gramStart"/>
      <w:r w:rsidRPr="00DF51D8">
        <w:rPr>
          <w:rFonts w:ascii="Arial" w:hAnsi="Arial" w:cs="Arial"/>
        </w:rPr>
        <w:t>88B(</w:t>
      </w:r>
      <w:proofErr w:type="gramEnd"/>
      <w:r w:rsidRPr="00DF51D8">
        <w:rPr>
          <w:rFonts w:ascii="Arial" w:hAnsi="Arial" w:cs="Arial"/>
        </w:rPr>
        <w:t xml:space="preserve">1)(b)(ii) obliges the NCR to notify the credit bureau of a debt intervention application, so the information is available to the bureau to </w:t>
      </w:r>
      <w:r w:rsidR="00DF51D8" w:rsidRPr="00DF51D8">
        <w:rPr>
          <w:rFonts w:ascii="Arial" w:hAnsi="Arial" w:cs="Arial"/>
        </w:rPr>
        <w:t>receive and report on.</w:t>
      </w:r>
      <w:r w:rsidR="00DF51D8">
        <w:rPr>
          <w:rFonts w:ascii="Arial" w:hAnsi="Arial" w:cs="Arial"/>
        </w:rPr>
        <w:t xml:space="preserve">  We recommend changing the words to read “</w:t>
      </w:r>
      <w:r w:rsidR="00DF51D8" w:rsidRPr="00DF51D8">
        <w:rPr>
          <w:rFonts w:ascii="Arial" w:hAnsi="Arial" w:cs="Arial"/>
          <w:i/>
        </w:rPr>
        <w:t>(v) applications for debt intervention;</w:t>
      </w:r>
      <w:proofErr w:type="gramStart"/>
      <w:r w:rsidR="00DF51D8">
        <w:rPr>
          <w:rFonts w:ascii="Arial" w:hAnsi="Arial" w:cs="Arial"/>
        </w:rPr>
        <w:t>”.</w:t>
      </w:r>
      <w:proofErr w:type="gramEnd"/>
    </w:p>
    <w:p w:rsidR="00DF51D8" w:rsidRDefault="00DF51D8" w:rsidP="00EE64FB">
      <w:pPr>
        <w:pStyle w:val="ListParagraph"/>
        <w:numPr>
          <w:ilvl w:val="0"/>
          <w:numId w:val="3"/>
        </w:numPr>
        <w:spacing w:before="240" w:after="240" w:line="360" w:lineRule="atLeast"/>
        <w:contextualSpacing w:val="0"/>
        <w:jc w:val="both"/>
        <w:rPr>
          <w:rFonts w:ascii="Arial" w:hAnsi="Arial" w:cs="Arial"/>
        </w:rPr>
      </w:pPr>
      <w:r w:rsidRPr="00DF51D8">
        <w:rPr>
          <w:rFonts w:ascii="Arial" w:hAnsi="Arial" w:cs="Arial"/>
          <w:u w:val="single"/>
        </w:rPr>
        <w:t xml:space="preserve">Section </w:t>
      </w:r>
      <w:r>
        <w:rPr>
          <w:rFonts w:ascii="Arial" w:hAnsi="Arial" w:cs="Arial"/>
          <w:u w:val="single"/>
        </w:rPr>
        <w:t>9</w:t>
      </w:r>
      <w:r w:rsidRPr="00DF51D8">
        <w:rPr>
          <w:rFonts w:ascii="Arial" w:hAnsi="Arial" w:cs="Arial"/>
          <w:u w:val="single"/>
        </w:rPr>
        <w:t xml:space="preserve"> (amending section </w:t>
      </w:r>
      <w:r>
        <w:rPr>
          <w:rFonts w:ascii="Arial" w:hAnsi="Arial" w:cs="Arial"/>
          <w:u w:val="single"/>
        </w:rPr>
        <w:t>70(1</w:t>
      </w:r>
      <w:proofErr w:type="gramStart"/>
      <w:r>
        <w:rPr>
          <w:rFonts w:ascii="Arial" w:hAnsi="Arial" w:cs="Arial"/>
          <w:u w:val="single"/>
        </w:rPr>
        <w:t>)(</w:t>
      </w:r>
      <w:proofErr w:type="gramEnd"/>
      <w:r>
        <w:rPr>
          <w:rFonts w:ascii="Arial" w:hAnsi="Arial" w:cs="Arial"/>
          <w:u w:val="single"/>
        </w:rPr>
        <w:t>a)</w:t>
      </w:r>
      <w:r w:rsidR="00497C85">
        <w:rPr>
          <w:rFonts w:ascii="Arial" w:hAnsi="Arial" w:cs="Arial"/>
          <w:u w:val="single"/>
        </w:rPr>
        <w:t xml:space="preserve"> (credit bureau information)</w:t>
      </w:r>
      <w:r w:rsidRPr="00DF51D8">
        <w:rPr>
          <w:rFonts w:ascii="Arial" w:hAnsi="Arial" w:cs="Arial"/>
          <w:u w:val="single"/>
        </w:rPr>
        <w:t>)</w:t>
      </w:r>
      <w:r w:rsidRPr="00DF51D8">
        <w:rPr>
          <w:rFonts w:ascii="Arial" w:hAnsi="Arial" w:cs="Arial"/>
        </w:rPr>
        <w:t xml:space="preserve">: </w:t>
      </w:r>
      <w:r>
        <w:rPr>
          <w:rFonts w:ascii="Arial" w:hAnsi="Arial" w:cs="Arial"/>
        </w:rPr>
        <w:t xml:space="preserve">Similarly, the proposed words “debt intervention </w:t>
      </w:r>
      <w:r w:rsidRPr="00497C85">
        <w:rPr>
          <w:rFonts w:ascii="Arial" w:hAnsi="Arial" w:cs="Arial"/>
          <w:i/>
        </w:rPr>
        <w:t>granted</w:t>
      </w:r>
      <w:r>
        <w:rPr>
          <w:rFonts w:ascii="Arial" w:hAnsi="Arial" w:cs="Arial"/>
        </w:rPr>
        <w:t>” should be changed to “</w:t>
      </w:r>
      <w:r w:rsidRPr="00497C85">
        <w:rPr>
          <w:rFonts w:ascii="Arial" w:hAnsi="Arial" w:cs="Arial"/>
          <w:i/>
        </w:rPr>
        <w:t>applications for debt intervention</w:t>
      </w:r>
      <w:r>
        <w:rPr>
          <w:rFonts w:ascii="Arial" w:hAnsi="Arial" w:cs="Arial"/>
        </w:rPr>
        <w:t>”</w:t>
      </w:r>
      <w:r w:rsidR="00497C85">
        <w:rPr>
          <w:rFonts w:ascii="Arial" w:hAnsi="Arial" w:cs="Arial"/>
        </w:rPr>
        <w:t xml:space="preserve"> in this new section</w:t>
      </w:r>
      <w:r>
        <w:rPr>
          <w:rFonts w:ascii="Arial" w:hAnsi="Arial" w:cs="Arial"/>
        </w:rPr>
        <w:t>.</w:t>
      </w:r>
    </w:p>
    <w:p w:rsidR="000C3796" w:rsidRDefault="00DF51D8" w:rsidP="00EE64FB">
      <w:pPr>
        <w:pStyle w:val="ListParagraph"/>
        <w:numPr>
          <w:ilvl w:val="0"/>
          <w:numId w:val="3"/>
        </w:numPr>
        <w:spacing w:before="240" w:after="240" w:line="360" w:lineRule="atLeast"/>
        <w:contextualSpacing w:val="0"/>
        <w:jc w:val="both"/>
        <w:rPr>
          <w:rFonts w:ascii="Arial" w:hAnsi="Arial" w:cs="Arial"/>
        </w:rPr>
      </w:pPr>
      <w:r w:rsidRPr="00DF51D8">
        <w:rPr>
          <w:rFonts w:ascii="Arial" w:hAnsi="Arial" w:cs="Arial"/>
          <w:u w:val="single"/>
        </w:rPr>
        <w:t xml:space="preserve">Section </w:t>
      </w:r>
      <w:r>
        <w:rPr>
          <w:rFonts w:ascii="Arial" w:hAnsi="Arial" w:cs="Arial"/>
          <w:u w:val="single"/>
        </w:rPr>
        <w:t>9</w:t>
      </w:r>
      <w:r w:rsidRPr="00DF51D8">
        <w:rPr>
          <w:rFonts w:ascii="Arial" w:hAnsi="Arial" w:cs="Arial"/>
          <w:u w:val="single"/>
        </w:rPr>
        <w:t xml:space="preserve"> (amending section </w:t>
      </w:r>
      <w:r>
        <w:rPr>
          <w:rFonts w:ascii="Arial" w:hAnsi="Arial" w:cs="Arial"/>
          <w:u w:val="single"/>
        </w:rPr>
        <w:t>70(2)</w:t>
      </w:r>
      <w:r w:rsidRPr="00DF51D8">
        <w:rPr>
          <w:rFonts w:ascii="Arial" w:hAnsi="Arial" w:cs="Arial"/>
          <w:u w:val="single"/>
        </w:rPr>
        <w:t xml:space="preserve"> by inserting a new (</w:t>
      </w:r>
      <w:proofErr w:type="spellStart"/>
      <w:proofErr w:type="gramStart"/>
      <w:r>
        <w:rPr>
          <w:rFonts w:ascii="Arial" w:hAnsi="Arial" w:cs="Arial"/>
          <w:u w:val="single"/>
        </w:rPr>
        <w:t>aA</w:t>
      </w:r>
      <w:proofErr w:type="spellEnd"/>
      <w:proofErr w:type="gramEnd"/>
      <w:r w:rsidRPr="00DF51D8">
        <w:rPr>
          <w:rFonts w:ascii="Arial" w:hAnsi="Arial" w:cs="Arial"/>
          <w:u w:val="single"/>
        </w:rPr>
        <w:t>)</w:t>
      </w:r>
      <w:r w:rsidR="00497C85">
        <w:rPr>
          <w:rFonts w:ascii="Arial" w:hAnsi="Arial" w:cs="Arial"/>
          <w:u w:val="single"/>
        </w:rPr>
        <w:t xml:space="preserve"> (credit bureau information))</w:t>
      </w:r>
      <w:r w:rsidRPr="00DF51D8">
        <w:rPr>
          <w:rFonts w:ascii="Arial" w:hAnsi="Arial" w:cs="Arial"/>
        </w:rPr>
        <w:t xml:space="preserve">: </w:t>
      </w:r>
      <w:r>
        <w:rPr>
          <w:rFonts w:ascii="Arial" w:hAnsi="Arial" w:cs="Arial"/>
        </w:rPr>
        <w:t>Likewise, the proposed words “</w:t>
      </w:r>
      <w:r w:rsidRPr="00497C85">
        <w:rPr>
          <w:rFonts w:ascii="Arial" w:hAnsi="Arial" w:cs="Arial"/>
          <w:i/>
        </w:rPr>
        <w:t>successful debt intervention application</w:t>
      </w:r>
      <w:r>
        <w:rPr>
          <w:rFonts w:ascii="Arial" w:hAnsi="Arial" w:cs="Arial"/>
        </w:rPr>
        <w:t>” should be changed by deleting the word “</w:t>
      </w:r>
      <w:r w:rsidRPr="00497C85">
        <w:rPr>
          <w:rFonts w:ascii="Arial" w:hAnsi="Arial" w:cs="Arial"/>
          <w:i/>
        </w:rPr>
        <w:t>successful</w:t>
      </w:r>
      <w:r>
        <w:rPr>
          <w:rFonts w:ascii="Arial" w:hAnsi="Arial" w:cs="Arial"/>
        </w:rPr>
        <w:t>”.</w:t>
      </w:r>
    </w:p>
    <w:p w:rsidR="00C12577" w:rsidRPr="00DF51D8" w:rsidRDefault="00C12577" w:rsidP="00EE64FB">
      <w:pPr>
        <w:pStyle w:val="ListParagraph"/>
        <w:numPr>
          <w:ilvl w:val="0"/>
          <w:numId w:val="3"/>
        </w:numPr>
        <w:spacing w:before="240" w:after="240" w:line="360" w:lineRule="atLeast"/>
        <w:contextualSpacing w:val="0"/>
        <w:jc w:val="both"/>
        <w:rPr>
          <w:rFonts w:ascii="Arial" w:hAnsi="Arial" w:cs="Arial"/>
        </w:rPr>
      </w:pPr>
      <w:r>
        <w:rPr>
          <w:rFonts w:ascii="Arial" w:hAnsi="Arial" w:cs="Arial"/>
          <w:u w:val="single"/>
        </w:rPr>
        <w:t xml:space="preserve">Section 10 (new section </w:t>
      </w:r>
      <w:proofErr w:type="gramStart"/>
      <w:r>
        <w:rPr>
          <w:rFonts w:ascii="Arial" w:hAnsi="Arial" w:cs="Arial"/>
          <w:u w:val="single"/>
        </w:rPr>
        <w:t>71A(</w:t>
      </w:r>
      <w:proofErr w:type="gramEnd"/>
      <w:r>
        <w:rPr>
          <w:rFonts w:ascii="Arial" w:hAnsi="Arial" w:cs="Arial"/>
          <w:u w:val="single"/>
        </w:rPr>
        <w:t>3A) (removal of listing)):</w:t>
      </w:r>
      <w:r>
        <w:rPr>
          <w:rFonts w:ascii="Arial" w:hAnsi="Arial" w:cs="Arial"/>
        </w:rPr>
        <w:t xml:space="preserve"> This section places the obligation on credit bureaux to remove the listing of a successful debt intervention within a stated short period of time after certain events take place.  N</w:t>
      </w:r>
      <w:r w:rsidRPr="00231444">
        <w:rPr>
          <w:rFonts w:ascii="Arial" w:hAnsi="Arial" w:cs="Arial"/>
        </w:rPr>
        <w:t xml:space="preserve">o indication is given as to whether it is the responsibility of the </w:t>
      </w:r>
      <w:r>
        <w:rPr>
          <w:rFonts w:ascii="Arial" w:hAnsi="Arial" w:cs="Arial"/>
        </w:rPr>
        <w:t>NCR</w:t>
      </w:r>
      <w:r w:rsidRPr="00231444">
        <w:rPr>
          <w:rFonts w:ascii="Arial" w:hAnsi="Arial" w:cs="Arial"/>
        </w:rPr>
        <w:t xml:space="preserve"> or the </w:t>
      </w:r>
      <w:r>
        <w:rPr>
          <w:rFonts w:ascii="Arial" w:hAnsi="Arial" w:cs="Arial"/>
        </w:rPr>
        <w:t>NCT</w:t>
      </w:r>
      <w:r w:rsidRPr="00231444">
        <w:rPr>
          <w:rFonts w:ascii="Arial" w:hAnsi="Arial" w:cs="Arial"/>
        </w:rPr>
        <w:t xml:space="preserve"> to furnish the information on time to the relevant Credit Bureaux in order for them to act in accordance with this section</w:t>
      </w:r>
      <w:r>
        <w:rPr>
          <w:rFonts w:ascii="Arial" w:hAnsi="Arial" w:cs="Arial"/>
        </w:rPr>
        <w:t>.</w:t>
      </w:r>
    </w:p>
    <w:p w:rsidR="001018F7" w:rsidRDefault="00F63A2F" w:rsidP="00EE64FB">
      <w:pPr>
        <w:pStyle w:val="ListParagraph"/>
        <w:keepNext/>
        <w:numPr>
          <w:ilvl w:val="0"/>
          <w:numId w:val="3"/>
        </w:numPr>
        <w:spacing w:before="240" w:after="240" w:line="360" w:lineRule="atLeast"/>
        <w:ind w:left="357" w:hanging="357"/>
        <w:contextualSpacing w:val="0"/>
        <w:jc w:val="both"/>
        <w:rPr>
          <w:rFonts w:ascii="Arial" w:hAnsi="Arial" w:cs="Arial"/>
        </w:rPr>
      </w:pPr>
      <w:r w:rsidRPr="00F63A2F">
        <w:rPr>
          <w:rFonts w:ascii="Arial" w:hAnsi="Arial" w:cs="Arial"/>
          <w:u w:val="single"/>
        </w:rPr>
        <w:lastRenderedPageBreak/>
        <w:t>Section 11</w:t>
      </w:r>
      <w:r>
        <w:rPr>
          <w:rFonts w:ascii="Arial" w:hAnsi="Arial" w:cs="Arial"/>
          <w:u w:val="single"/>
        </w:rPr>
        <w:t xml:space="preserve"> (new section 82A(1)</w:t>
      </w:r>
      <w:r w:rsidR="00497C85">
        <w:rPr>
          <w:rFonts w:ascii="Arial" w:hAnsi="Arial" w:cs="Arial"/>
          <w:u w:val="single"/>
        </w:rPr>
        <w:t xml:space="preserve"> (NCR to suspend reckless credit agreement)</w:t>
      </w:r>
      <w:r>
        <w:rPr>
          <w:rFonts w:ascii="Arial" w:hAnsi="Arial" w:cs="Arial"/>
          <w:u w:val="single"/>
        </w:rPr>
        <w:t>)</w:t>
      </w:r>
      <w:r>
        <w:rPr>
          <w:rFonts w:ascii="Arial" w:hAnsi="Arial" w:cs="Arial"/>
        </w:rPr>
        <w:t xml:space="preserve">: </w:t>
      </w:r>
    </w:p>
    <w:p w:rsidR="00907AD0" w:rsidRDefault="00F63A2F" w:rsidP="00580298">
      <w:pPr>
        <w:pStyle w:val="ListParagraph"/>
        <w:numPr>
          <w:ilvl w:val="1"/>
          <w:numId w:val="3"/>
        </w:numPr>
        <w:spacing w:before="240" w:after="240" w:line="360" w:lineRule="atLeast"/>
        <w:ind w:left="993" w:hanging="633"/>
        <w:contextualSpacing w:val="0"/>
        <w:jc w:val="both"/>
        <w:rPr>
          <w:rFonts w:ascii="Arial" w:hAnsi="Arial" w:cs="Arial"/>
        </w:rPr>
      </w:pPr>
      <w:r w:rsidRPr="00BC0CAB">
        <w:rPr>
          <w:rFonts w:ascii="Arial" w:hAnsi="Arial" w:cs="Arial"/>
        </w:rPr>
        <w:t xml:space="preserve">The Bill places a whistle-blowing obligation on credit providers and debt counsellors to report credit agreements that they reasonably suspect are reckless, failing which an administrative fine can be levied.  </w:t>
      </w:r>
    </w:p>
    <w:p w:rsidR="00F63A2F" w:rsidRDefault="00294199"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 xml:space="preserve">Credit providers </w:t>
      </w:r>
      <w:r w:rsidR="002778EC">
        <w:rPr>
          <w:rFonts w:ascii="Arial" w:hAnsi="Arial" w:cs="Arial"/>
        </w:rPr>
        <w:t xml:space="preserve">are not in a position </w:t>
      </w:r>
      <w:r>
        <w:rPr>
          <w:rFonts w:ascii="Arial" w:hAnsi="Arial" w:cs="Arial"/>
        </w:rPr>
        <w:t>to police other credit providers</w:t>
      </w:r>
      <w:r w:rsidR="00907AD0">
        <w:rPr>
          <w:rFonts w:ascii="Arial" w:hAnsi="Arial" w:cs="Arial"/>
        </w:rPr>
        <w:t>.</w:t>
      </w:r>
      <w:r w:rsidR="002778EC">
        <w:rPr>
          <w:rFonts w:ascii="Arial" w:hAnsi="Arial" w:cs="Arial"/>
        </w:rPr>
        <w:t xml:space="preserve"> </w:t>
      </w:r>
      <w:r w:rsidR="00907AD0">
        <w:rPr>
          <w:rFonts w:ascii="Arial" w:hAnsi="Arial" w:cs="Arial"/>
        </w:rPr>
        <w:t xml:space="preserve"> The duty to police reckless lending rests</w:t>
      </w:r>
      <w:r w:rsidR="002778EC">
        <w:rPr>
          <w:rFonts w:ascii="Arial" w:hAnsi="Arial" w:cs="Arial"/>
        </w:rPr>
        <w:t xml:space="preserve"> with </w:t>
      </w:r>
      <w:r w:rsidR="00AE0F0E">
        <w:rPr>
          <w:rFonts w:ascii="Arial" w:hAnsi="Arial" w:cs="Arial"/>
        </w:rPr>
        <w:t>the NCR</w:t>
      </w:r>
      <w:r w:rsidR="00907AD0">
        <w:rPr>
          <w:rFonts w:ascii="Arial" w:hAnsi="Arial" w:cs="Arial"/>
        </w:rPr>
        <w:t xml:space="preserve">, and </w:t>
      </w:r>
      <w:r w:rsidR="00AE0F0E">
        <w:rPr>
          <w:rFonts w:ascii="Arial" w:hAnsi="Arial" w:cs="Arial"/>
        </w:rPr>
        <w:t>with debt counsellors</w:t>
      </w:r>
      <w:r w:rsidR="002778EC">
        <w:rPr>
          <w:rFonts w:ascii="Arial" w:hAnsi="Arial" w:cs="Arial"/>
        </w:rPr>
        <w:t xml:space="preserve"> when</w:t>
      </w:r>
      <w:r w:rsidR="00907AD0">
        <w:rPr>
          <w:rFonts w:ascii="Arial" w:hAnsi="Arial" w:cs="Arial"/>
        </w:rPr>
        <w:t xml:space="preserve"> assessing consumers’ financial situations</w:t>
      </w:r>
      <w:r w:rsidR="00AE0F0E">
        <w:rPr>
          <w:rFonts w:ascii="Arial" w:hAnsi="Arial" w:cs="Arial"/>
        </w:rPr>
        <w:t xml:space="preserve"> during debt review</w:t>
      </w:r>
      <w:r w:rsidR="00907AD0">
        <w:rPr>
          <w:rFonts w:ascii="Arial" w:hAnsi="Arial" w:cs="Arial"/>
        </w:rPr>
        <w:t xml:space="preserve">.  </w:t>
      </w:r>
      <w:r>
        <w:rPr>
          <w:rFonts w:ascii="Arial" w:hAnsi="Arial" w:cs="Arial"/>
        </w:rPr>
        <w:t xml:space="preserve">It is not healthy to create </w:t>
      </w:r>
      <w:r w:rsidR="002778EC">
        <w:rPr>
          <w:rFonts w:ascii="Arial" w:hAnsi="Arial" w:cs="Arial"/>
        </w:rPr>
        <w:t xml:space="preserve">an </w:t>
      </w:r>
      <w:r>
        <w:rPr>
          <w:rFonts w:ascii="Arial" w:hAnsi="Arial" w:cs="Arial"/>
        </w:rPr>
        <w:t>environment in</w:t>
      </w:r>
      <w:r w:rsidR="002778EC">
        <w:rPr>
          <w:rFonts w:ascii="Arial" w:hAnsi="Arial" w:cs="Arial"/>
        </w:rPr>
        <w:t xml:space="preserve"> which</w:t>
      </w:r>
      <w:r>
        <w:rPr>
          <w:rFonts w:ascii="Arial" w:hAnsi="Arial" w:cs="Arial"/>
        </w:rPr>
        <w:t xml:space="preserve"> industry</w:t>
      </w:r>
      <w:r w:rsidR="00912F98">
        <w:rPr>
          <w:rFonts w:ascii="Arial" w:hAnsi="Arial" w:cs="Arial"/>
        </w:rPr>
        <w:t xml:space="preserve"> </w:t>
      </w:r>
      <w:r w:rsidR="00907AD0">
        <w:rPr>
          <w:rFonts w:ascii="Arial" w:hAnsi="Arial" w:cs="Arial"/>
        </w:rPr>
        <w:t>assists</w:t>
      </w:r>
      <w:r w:rsidR="002778EC">
        <w:rPr>
          <w:rFonts w:ascii="Arial" w:hAnsi="Arial" w:cs="Arial"/>
        </w:rPr>
        <w:t xml:space="preserve"> in</w:t>
      </w:r>
      <w:r w:rsidR="001018F7">
        <w:rPr>
          <w:rFonts w:ascii="Arial" w:hAnsi="Arial" w:cs="Arial"/>
        </w:rPr>
        <w:t xml:space="preserve"> witch-hunts and reporting competitors.</w:t>
      </w:r>
      <w:r w:rsidR="00907AD0">
        <w:rPr>
          <w:rFonts w:ascii="Arial" w:hAnsi="Arial" w:cs="Arial"/>
        </w:rPr>
        <w:t xml:space="preserve"> </w:t>
      </w:r>
      <w:r w:rsidR="001018F7">
        <w:rPr>
          <w:rFonts w:ascii="Arial" w:hAnsi="Arial" w:cs="Arial"/>
        </w:rPr>
        <w:t xml:space="preserve">What if a credit provider wrongly reports a competitor?  Will the competitor be able to claim against the reporting credit provider for losses suffered as a result? </w:t>
      </w:r>
    </w:p>
    <w:p w:rsidR="001018F7" w:rsidRPr="00AE0F0E" w:rsidRDefault="001018F7">
      <w:pPr>
        <w:pStyle w:val="ListParagraph"/>
        <w:numPr>
          <w:ilvl w:val="1"/>
          <w:numId w:val="3"/>
        </w:numPr>
        <w:spacing w:before="240" w:after="240" w:line="360" w:lineRule="atLeast"/>
        <w:ind w:left="993" w:hanging="633"/>
        <w:contextualSpacing w:val="0"/>
        <w:jc w:val="both"/>
        <w:rPr>
          <w:rFonts w:ascii="Arial" w:hAnsi="Arial" w:cs="Arial"/>
        </w:rPr>
      </w:pPr>
      <w:r w:rsidRPr="00AE0F0E">
        <w:rPr>
          <w:rFonts w:ascii="Arial" w:hAnsi="Arial" w:cs="Arial"/>
        </w:rPr>
        <w:t xml:space="preserve">It is also a totally impractical and unworkable obligation to place on credit providers.  How is it envisaged that credit providers will be able to </w:t>
      </w:r>
      <w:r w:rsidR="002778EC" w:rsidRPr="00AE0F0E">
        <w:rPr>
          <w:rFonts w:ascii="Arial" w:hAnsi="Arial" w:cs="Arial"/>
        </w:rPr>
        <w:t>reasonably suspect</w:t>
      </w:r>
      <w:r w:rsidRPr="00AE0F0E">
        <w:rPr>
          <w:rFonts w:ascii="Arial" w:hAnsi="Arial" w:cs="Arial"/>
        </w:rPr>
        <w:t xml:space="preserve"> </w:t>
      </w:r>
      <w:r w:rsidR="00907AD0" w:rsidRPr="00AE0F0E">
        <w:rPr>
          <w:rFonts w:ascii="Arial" w:hAnsi="Arial" w:cs="Arial"/>
        </w:rPr>
        <w:t>reckless lending on the part of other credit providers? Credit providers’ affordability assessment systems are automat</w:t>
      </w:r>
      <w:r w:rsidR="002778EC" w:rsidRPr="00AE0F0E">
        <w:rPr>
          <w:rFonts w:ascii="Arial" w:hAnsi="Arial" w:cs="Arial"/>
        </w:rPr>
        <w:t>ed</w:t>
      </w:r>
      <w:r w:rsidR="00907AD0" w:rsidRPr="00AE0F0E">
        <w:rPr>
          <w:rFonts w:ascii="Arial" w:hAnsi="Arial" w:cs="Arial"/>
        </w:rPr>
        <w:t xml:space="preserve"> and are not programmed to suspect reckless lending.  </w:t>
      </w:r>
      <w:r w:rsidR="00AE0F0E">
        <w:rPr>
          <w:rFonts w:ascii="Arial" w:hAnsi="Arial" w:cs="Arial"/>
        </w:rPr>
        <w:t>This would require being able to</w:t>
      </w:r>
      <w:r w:rsidR="002778EC" w:rsidRPr="00AE0F0E">
        <w:rPr>
          <w:rFonts w:ascii="Arial" w:hAnsi="Arial" w:cs="Arial"/>
        </w:rPr>
        <w:t xml:space="preserve"> consider the level of indebtedness of the consumer </w:t>
      </w:r>
      <w:r w:rsidR="00AE0F0E">
        <w:rPr>
          <w:rFonts w:ascii="Arial" w:hAnsi="Arial" w:cs="Arial"/>
        </w:rPr>
        <w:t xml:space="preserve">at the time when </w:t>
      </w:r>
      <w:r w:rsidR="000A7BD7" w:rsidRPr="00AE0F0E">
        <w:rPr>
          <w:rFonts w:ascii="Arial" w:hAnsi="Arial" w:cs="Arial"/>
        </w:rPr>
        <w:t>a</w:t>
      </w:r>
      <w:r w:rsidR="002778EC" w:rsidRPr="00AE0F0E">
        <w:rPr>
          <w:rFonts w:ascii="Arial" w:hAnsi="Arial" w:cs="Arial"/>
        </w:rPr>
        <w:t xml:space="preserve"> particular</w:t>
      </w:r>
      <w:r w:rsidR="000A7BD7" w:rsidRPr="00AE0F0E">
        <w:rPr>
          <w:rFonts w:ascii="Arial" w:hAnsi="Arial" w:cs="Arial"/>
        </w:rPr>
        <w:t xml:space="preserve"> credit agreement was entered into.  </w:t>
      </w:r>
      <w:r w:rsidR="00332A4D" w:rsidRPr="00AE0F0E">
        <w:rPr>
          <w:rFonts w:ascii="Arial" w:hAnsi="Arial" w:cs="Arial"/>
        </w:rPr>
        <w:t>Credit providers assessing credit “</w:t>
      </w:r>
      <w:r w:rsidR="000A7BD7" w:rsidRPr="00AE0F0E">
        <w:rPr>
          <w:rFonts w:ascii="Arial" w:hAnsi="Arial" w:cs="Arial"/>
        </w:rPr>
        <w:t>today</w:t>
      </w:r>
      <w:r w:rsidR="00332A4D" w:rsidRPr="00AE0F0E">
        <w:rPr>
          <w:rFonts w:ascii="Arial" w:hAnsi="Arial" w:cs="Arial"/>
        </w:rPr>
        <w:t xml:space="preserve">” are not able to see what </w:t>
      </w:r>
      <w:r w:rsidR="000A7BD7" w:rsidRPr="00AE0F0E">
        <w:rPr>
          <w:rFonts w:ascii="Arial" w:hAnsi="Arial" w:cs="Arial"/>
        </w:rPr>
        <w:t>the other</w:t>
      </w:r>
      <w:r w:rsidR="00332A4D" w:rsidRPr="00AE0F0E">
        <w:rPr>
          <w:rFonts w:ascii="Arial" w:hAnsi="Arial" w:cs="Arial"/>
        </w:rPr>
        <w:t xml:space="preserve"> credit provider saw at the time of granting credit on the previous agreement</w:t>
      </w:r>
      <w:r w:rsidR="00305161" w:rsidRPr="00AE0F0E">
        <w:rPr>
          <w:rFonts w:ascii="Arial" w:hAnsi="Arial" w:cs="Arial"/>
        </w:rPr>
        <w:t>s</w:t>
      </w:r>
      <w:r w:rsidR="00332A4D" w:rsidRPr="00AE0F0E">
        <w:rPr>
          <w:rFonts w:ascii="Arial" w:hAnsi="Arial" w:cs="Arial"/>
        </w:rPr>
        <w:t>.  That</w:t>
      </w:r>
      <w:r w:rsidR="000A7BD7" w:rsidRPr="00AE0F0E">
        <w:rPr>
          <w:rFonts w:ascii="Arial" w:hAnsi="Arial" w:cs="Arial"/>
        </w:rPr>
        <w:t xml:space="preserve"> level of</w:t>
      </w:r>
      <w:r w:rsidR="00332A4D" w:rsidRPr="00AE0F0E">
        <w:rPr>
          <w:rFonts w:ascii="Arial" w:hAnsi="Arial" w:cs="Arial"/>
        </w:rPr>
        <w:t xml:space="preserve"> inf</w:t>
      </w:r>
      <w:r w:rsidR="000A7BD7" w:rsidRPr="00AE0F0E">
        <w:rPr>
          <w:rFonts w:ascii="Arial" w:hAnsi="Arial" w:cs="Arial"/>
        </w:rPr>
        <w:t>ormation</w:t>
      </w:r>
      <w:r w:rsidR="00332A4D" w:rsidRPr="00AE0F0E">
        <w:rPr>
          <w:rFonts w:ascii="Arial" w:hAnsi="Arial" w:cs="Arial"/>
        </w:rPr>
        <w:t xml:space="preserve"> has to be called for out of the archives of that </w:t>
      </w:r>
      <w:r w:rsidR="000A7BD7" w:rsidRPr="00AE0F0E">
        <w:rPr>
          <w:rFonts w:ascii="Arial" w:hAnsi="Arial" w:cs="Arial"/>
        </w:rPr>
        <w:t xml:space="preserve">particular </w:t>
      </w:r>
      <w:r w:rsidR="00332A4D" w:rsidRPr="00AE0F0E">
        <w:rPr>
          <w:rFonts w:ascii="Arial" w:hAnsi="Arial" w:cs="Arial"/>
        </w:rPr>
        <w:t>credit provider by the debt counsellor to assess an allegation of reckless credit.</w:t>
      </w:r>
      <w:r w:rsidR="000A7BD7" w:rsidRPr="00AE0F0E">
        <w:rPr>
          <w:rFonts w:ascii="Arial" w:hAnsi="Arial" w:cs="Arial"/>
        </w:rPr>
        <w:t xml:space="preserve">  It is very specific information at a point in time</w:t>
      </w:r>
      <w:r w:rsidR="00AE0F0E">
        <w:rPr>
          <w:rFonts w:ascii="Arial" w:hAnsi="Arial" w:cs="Arial"/>
        </w:rPr>
        <w:t xml:space="preserve"> and is not available to a credit provider as a matter of course</w:t>
      </w:r>
      <w:r w:rsidR="000A7BD7" w:rsidRPr="00AE0F0E">
        <w:rPr>
          <w:rFonts w:ascii="Arial" w:hAnsi="Arial" w:cs="Arial"/>
        </w:rPr>
        <w:t>.</w:t>
      </w:r>
    </w:p>
    <w:p w:rsidR="00C26491" w:rsidRDefault="00443A04" w:rsidP="00EE64FB">
      <w:pPr>
        <w:pStyle w:val="ListParagraph"/>
        <w:numPr>
          <w:ilvl w:val="0"/>
          <w:numId w:val="3"/>
        </w:numPr>
        <w:spacing w:before="240" w:after="240" w:line="360" w:lineRule="atLeast"/>
        <w:ind w:left="357" w:hanging="357"/>
        <w:contextualSpacing w:val="0"/>
        <w:jc w:val="both"/>
        <w:rPr>
          <w:rFonts w:ascii="Arial" w:hAnsi="Arial" w:cs="Arial"/>
        </w:rPr>
      </w:pPr>
      <w:r w:rsidRPr="00FC3B35">
        <w:rPr>
          <w:rFonts w:ascii="Arial" w:hAnsi="Arial" w:cs="Arial"/>
          <w:u w:val="single"/>
        </w:rPr>
        <w:t>Section 11</w:t>
      </w:r>
      <w:r w:rsidR="00FC3B35" w:rsidRPr="00FC3B35">
        <w:rPr>
          <w:rFonts w:ascii="Arial" w:hAnsi="Arial" w:cs="Arial"/>
          <w:u w:val="single"/>
        </w:rPr>
        <w:t xml:space="preserve"> (new section </w:t>
      </w:r>
      <w:proofErr w:type="gramStart"/>
      <w:r w:rsidR="00FC3B35" w:rsidRPr="00FC3B35">
        <w:rPr>
          <w:rFonts w:ascii="Arial" w:hAnsi="Arial" w:cs="Arial"/>
          <w:u w:val="single"/>
        </w:rPr>
        <w:t>82A(</w:t>
      </w:r>
      <w:proofErr w:type="gramEnd"/>
      <w:r w:rsidR="00FC3B35" w:rsidRPr="00FC3B35">
        <w:rPr>
          <w:rFonts w:ascii="Arial" w:hAnsi="Arial" w:cs="Arial"/>
          <w:u w:val="single"/>
        </w:rPr>
        <w:t>2)(b))</w:t>
      </w:r>
      <w:r>
        <w:rPr>
          <w:rFonts w:ascii="Arial" w:hAnsi="Arial" w:cs="Arial"/>
        </w:rPr>
        <w:t>: Typo. The cross-reference to section 86(7</w:t>
      </w:r>
      <w:proofErr w:type="gramStart"/>
      <w:r>
        <w:rPr>
          <w:rFonts w:ascii="Arial" w:hAnsi="Arial" w:cs="Arial"/>
        </w:rPr>
        <w:t>)</w:t>
      </w:r>
      <w:r w:rsidRPr="00443A04">
        <w:rPr>
          <w:rFonts w:ascii="Arial" w:hAnsi="Arial" w:cs="Arial"/>
          <w:u w:val="single"/>
        </w:rPr>
        <w:t>(</w:t>
      </w:r>
      <w:proofErr w:type="gramEnd"/>
      <w:r w:rsidRPr="00443A04">
        <w:rPr>
          <w:rFonts w:ascii="Arial" w:hAnsi="Arial" w:cs="Arial"/>
          <w:u w:val="single"/>
        </w:rPr>
        <w:t>b)</w:t>
      </w:r>
      <w:r>
        <w:rPr>
          <w:rFonts w:ascii="Arial" w:hAnsi="Arial" w:cs="Arial"/>
        </w:rPr>
        <w:t xml:space="preserve"> in proposed new section 82A(2)(b) should be to section 86(7)</w:t>
      </w:r>
      <w:r w:rsidRPr="00443A04">
        <w:rPr>
          <w:rFonts w:ascii="Arial" w:hAnsi="Arial" w:cs="Arial"/>
          <w:u w:val="single"/>
        </w:rPr>
        <w:t>(c)</w:t>
      </w:r>
      <w:r>
        <w:rPr>
          <w:rFonts w:ascii="Arial" w:hAnsi="Arial" w:cs="Arial"/>
        </w:rPr>
        <w:t>.</w:t>
      </w:r>
    </w:p>
    <w:p w:rsidR="00443A04" w:rsidRDefault="009D57C4" w:rsidP="00EE64FB">
      <w:pPr>
        <w:pStyle w:val="ListParagraph"/>
        <w:numPr>
          <w:ilvl w:val="0"/>
          <w:numId w:val="3"/>
        </w:numPr>
        <w:spacing w:before="240" w:after="240" w:line="360" w:lineRule="atLeast"/>
        <w:ind w:left="357" w:hanging="357"/>
        <w:contextualSpacing w:val="0"/>
        <w:jc w:val="both"/>
        <w:rPr>
          <w:rFonts w:ascii="Arial" w:hAnsi="Arial" w:cs="Arial"/>
        </w:rPr>
      </w:pPr>
      <w:r w:rsidRPr="00FC3B35">
        <w:rPr>
          <w:rFonts w:ascii="Arial" w:hAnsi="Arial" w:cs="Arial"/>
          <w:u w:val="single"/>
        </w:rPr>
        <w:t>Section 11</w:t>
      </w:r>
      <w:r w:rsidR="00FC3B35" w:rsidRPr="00FC3B35">
        <w:rPr>
          <w:rFonts w:ascii="Arial" w:hAnsi="Arial" w:cs="Arial"/>
          <w:u w:val="single"/>
        </w:rPr>
        <w:t xml:space="preserve"> (new section 82A(3)</w:t>
      </w:r>
      <w:r>
        <w:rPr>
          <w:rFonts w:ascii="Arial" w:hAnsi="Arial" w:cs="Arial"/>
        </w:rPr>
        <w:t xml:space="preserve">: </w:t>
      </w:r>
      <w:r w:rsidR="00332A4D">
        <w:rPr>
          <w:rFonts w:ascii="Arial" w:hAnsi="Arial" w:cs="Arial"/>
        </w:rPr>
        <w:t>The p</w:t>
      </w:r>
      <w:r>
        <w:rPr>
          <w:rFonts w:ascii="Arial" w:hAnsi="Arial" w:cs="Arial"/>
        </w:rPr>
        <w:t xml:space="preserve">roposed new section 82A(3) is unnecessary as section 151(1) already permits the NCR to impose administrative fines in respect of </w:t>
      </w:r>
      <w:r w:rsidRPr="00612C6A">
        <w:rPr>
          <w:rFonts w:ascii="Arial" w:hAnsi="Arial" w:cs="Arial"/>
          <w:i/>
        </w:rPr>
        <w:t>required</w:t>
      </w:r>
      <w:r>
        <w:rPr>
          <w:rFonts w:ascii="Arial" w:hAnsi="Arial" w:cs="Arial"/>
        </w:rPr>
        <w:t xml:space="preserve"> conduct that is not </w:t>
      </w:r>
      <w:r w:rsidR="00612C6A">
        <w:rPr>
          <w:rFonts w:ascii="Arial" w:hAnsi="Arial" w:cs="Arial"/>
        </w:rPr>
        <w:t>carried out</w:t>
      </w:r>
      <w:r>
        <w:rPr>
          <w:rFonts w:ascii="Arial" w:hAnsi="Arial" w:cs="Arial"/>
        </w:rPr>
        <w:t>.</w:t>
      </w:r>
    </w:p>
    <w:p w:rsidR="009D57C4" w:rsidRDefault="002F01B1" w:rsidP="00EE64FB">
      <w:pPr>
        <w:pStyle w:val="ListParagraph"/>
        <w:numPr>
          <w:ilvl w:val="0"/>
          <w:numId w:val="3"/>
        </w:numPr>
        <w:spacing w:before="240" w:after="240" w:line="360" w:lineRule="atLeast"/>
        <w:ind w:left="357" w:hanging="357"/>
        <w:contextualSpacing w:val="0"/>
        <w:jc w:val="both"/>
        <w:rPr>
          <w:rFonts w:ascii="Arial" w:hAnsi="Arial" w:cs="Arial"/>
        </w:rPr>
      </w:pPr>
      <w:r w:rsidRPr="00FC3B35">
        <w:rPr>
          <w:rFonts w:ascii="Arial" w:hAnsi="Arial" w:cs="Arial"/>
          <w:u w:val="single"/>
        </w:rPr>
        <w:t>Section 11</w:t>
      </w:r>
      <w:r w:rsidR="00FC3B35" w:rsidRPr="00FC3B35">
        <w:rPr>
          <w:rFonts w:ascii="Arial" w:hAnsi="Arial" w:cs="Arial"/>
          <w:u w:val="single"/>
        </w:rPr>
        <w:t xml:space="preserve"> (new section </w:t>
      </w:r>
      <w:proofErr w:type="gramStart"/>
      <w:r w:rsidR="00FC3B35" w:rsidRPr="00FC3B35">
        <w:rPr>
          <w:rFonts w:ascii="Arial" w:hAnsi="Arial" w:cs="Arial"/>
          <w:u w:val="single"/>
        </w:rPr>
        <w:t>82A(</w:t>
      </w:r>
      <w:proofErr w:type="gramEnd"/>
      <w:r w:rsidR="00FC3B35" w:rsidRPr="00FC3B35">
        <w:rPr>
          <w:rFonts w:ascii="Arial" w:hAnsi="Arial" w:cs="Arial"/>
          <w:u w:val="single"/>
        </w:rPr>
        <w:t>4))</w:t>
      </w:r>
      <w:r>
        <w:rPr>
          <w:rFonts w:ascii="Arial" w:hAnsi="Arial" w:cs="Arial"/>
        </w:rPr>
        <w:t>: Proposed new section 82A(4) states that the NCR must investigate a report from a credit provider or debt counsellor of alleged reckless credit “</w:t>
      </w:r>
      <w:r w:rsidRPr="002F01B1">
        <w:rPr>
          <w:rFonts w:ascii="Arial" w:hAnsi="Arial" w:cs="Arial"/>
          <w:i/>
        </w:rPr>
        <w:t>in accordance with s139</w:t>
      </w:r>
      <w:r>
        <w:rPr>
          <w:rFonts w:ascii="Arial" w:hAnsi="Arial" w:cs="Arial"/>
        </w:rPr>
        <w:t xml:space="preserve">”.  Section 139 contemplates the NCR referring a reckless lending complaint to a debt counsellor </w:t>
      </w:r>
      <w:r w:rsidR="00A56967">
        <w:rPr>
          <w:rFonts w:ascii="Arial" w:hAnsi="Arial" w:cs="Arial"/>
        </w:rPr>
        <w:t>to deal with</w:t>
      </w:r>
      <w:r w:rsidR="00332A4D">
        <w:rPr>
          <w:rFonts w:ascii="Arial" w:hAnsi="Arial" w:cs="Arial"/>
        </w:rPr>
        <w:t>.</w:t>
      </w:r>
      <w:r w:rsidR="00A56967">
        <w:rPr>
          <w:rFonts w:ascii="Arial" w:hAnsi="Arial" w:cs="Arial"/>
        </w:rPr>
        <w:t xml:space="preserve"> If the NCR determines that it is reckless credit, the matter is handled in terms of proposed new section </w:t>
      </w:r>
      <w:proofErr w:type="gramStart"/>
      <w:r w:rsidR="00A56967">
        <w:rPr>
          <w:rFonts w:ascii="Arial" w:hAnsi="Arial" w:cs="Arial"/>
        </w:rPr>
        <w:t>82A(</w:t>
      </w:r>
      <w:proofErr w:type="gramEnd"/>
      <w:r w:rsidR="00A56967">
        <w:rPr>
          <w:rFonts w:ascii="Arial" w:hAnsi="Arial" w:cs="Arial"/>
        </w:rPr>
        <w:t>5) (and not in terms of s139(1)(b)).</w:t>
      </w:r>
    </w:p>
    <w:p w:rsidR="00A11204" w:rsidRDefault="00A11204" w:rsidP="00EE64FB">
      <w:pPr>
        <w:pStyle w:val="ListParagraph"/>
        <w:keepNext/>
        <w:numPr>
          <w:ilvl w:val="0"/>
          <w:numId w:val="3"/>
        </w:numPr>
        <w:spacing w:before="240" w:after="240" w:line="360" w:lineRule="atLeast"/>
        <w:ind w:left="357" w:hanging="357"/>
        <w:contextualSpacing w:val="0"/>
        <w:jc w:val="both"/>
        <w:rPr>
          <w:rFonts w:ascii="Arial" w:hAnsi="Arial" w:cs="Arial"/>
        </w:rPr>
      </w:pPr>
      <w:r w:rsidRPr="00FC3B35">
        <w:rPr>
          <w:rFonts w:ascii="Arial" w:hAnsi="Arial" w:cs="Arial"/>
          <w:u w:val="single"/>
        </w:rPr>
        <w:lastRenderedPageBreak/>
        <w:t>Section 14 (</w:t>
      </w:r>
      <w:r>
        <w:rPr>
          <w:rFonts w:ascii="Arial" w:hAnsi="Arial" w:cs="Arial"/>
          <w:u w:val="single"/>
        </w:rPr>
        <w:t xml:space="preserve">new </w:t>
      </w:r>
      <w:r w:rsidRPr="00FC3B35">
        <w:rPr>
          <w:rFonts w:ascii="Arial" w:hAnsi="Arial" w:cs="Arial"/>
          <w:u w:val="single"/>
        </w:rPr>
        <w:t>section 88A(1)(a</w:t>
      </w:r>
      <w:r w:rsidRPr="006F4450">
        <w:rPr>
          <w:rFonts w:ascii="Arial" w:hAnsi="Arial" w:cs="Arial"/>
          <w:u w:val="single"/>
        </w:rPr>
        <w:t>))</w:t>
      </w:r>
      <w:r w:rsidRPr="00231444">
        <w:rPr>
          <w:rFonts w:ascii="Arial" w:hAnsi="Arial" w:cs="Arial"/>
          <w:u w:val="single"/>
        </w:rPr>
        <w:t>:</w:t>
      </w:r>
      <w:r w:rsidR="000A7BD7" w:rsidRPr="00231444">
        <w:rPr>
          <w:rFonts w:ascii="Arial" w:hAnsi="Arial" w:cs="Arial"/>
          <w:u w:val="single"/>
        </w:rPr>
        <w:t xml:space="preserve"> Debt Intervention</w:t>
      </w:r>
    </w:p>
    <w:p w:rsidR="00E14368" w:rsidRDefault="00A11204" w:rsidP="00580298">
      <w:pPr>
        <w:pStyle w:val="ListParagraph"/>
        <w:numPr>
          <w:ilvl w:val="1"/>
          <w:numId w:val="3"/>
        </w:numPr>
        <w:spacing w:before="240" w:after="240" w:line="360" w:lineRule="atLeast"/>
        <w:ind w:left="993" w:hanging="636"/>
        <w:contextualSpacing w:val="0"/>
        <w:jc w:val="both"/>
        <w:rPr>
          <w:rFonts w:ascii="Arial" w:hAnsi="Arial" w:cs="Arial"/>
        </w:rPr>
      </w:pPr>
      <w:r>
        <w:rPr>
          <w:rFonts w:ascii="Arial" w:hAnsi="Arial" w:cs="Arial"/>
        </w:rPr>
        <w:t xml:space="preserve">To qualify for debt intervention, the consumer must be South African, earn less than R7500 per month, have no realisable assets and not be subject to debt review.  We submit that these qualifying criteria are </w:t>
      </w:r>
      <w:r w:rsidR="00E14368">
        <w:rPr>
          <w:rFonts w:ascii="Arial" w:hAnsi="Arial" w:cs="Arial"/>
        </w:rPr>
        <w:t>deficient in</w:t>
      </w:r>
      <w:r>
        <w:rPr>
          <w:rFonts w:ascii="Arial" w:hAnsi="Arial" w:cs="Arial"/>
        </w:rPr>
        <w:t xml:space="preserve"> </w:t>
      </w:r>
      <w:r w:rsidR="00370F7D">
        <w:rPr>
          <w:rFonts w:ascii="Arial" w:hAnsi="Arial" w:cs="Arial"/>
        </w:rPr>
        <w:t xml:space="preserve">a </w:t>
      </w:r>
      <w:r>
        <w:rPr>
          <w:rFonts w:ascii="Arial" w:hAnsi="Arial" w:cs="Arial"/>
        </w:rPr>
        <w:t xml:space="preserve">key </w:t>
      </w:r>
      <w:r w:rsidR="00E14368">
        <w:rPr>
          <w:rFonts w:ascii="Arial" w:hAnsi="Arial" w:cs="Arial"/>
        </w:rPr>
        <w:t>area</w:t>
      </w:r>
      <w:r>
        <w:rPr>
          <w:rFonts w:ascii="Arial" w:hAnsi="Arial" w:cs="Arial"/>
        </w:rPr>
        <w:t xml:space="preserve">; </w:t>
      </w:r>
      <w:r w:rsidR="00E14368">
        <w:rPr>
          <w:rFonts w:ascii="Arial" w:hAnsi="Arial" w:cs="Arial"/>
        </w:rPr>
        <w:t>that is</w:t>
      </w:r>
      <w:r>
        <w:rPr>
          <w:rFonts w:ascii="Arial" w:hAnsi="Arial" w:cs="Arial"/>
        </w:rPr>
        <w:t xml:space="preserve">, </w:t>
      </w:r>
      <w:r w:rsidR="00E14368">
        <w:rPr>
          <w:rFonts w:ascii="Arial" w:hAnsi="Arial" w:cs="Arial"/>
        </w:rPr>
        <w:t>they fail to consider</w:t>
      </w:r>
      <w:r w:rsidR="00332A4D">
        <w:rPr>
          <w:rFonts w:ascii="Arial" w:hAnsi="Arial" w:cs="Arial"/>
        </w:rPr>
        <w:t xml:space="preserve"> whether</w:t>
      </w:r>
      <w:r w:rsidR="00E14368">
        <w:rPr>
          <w:rFonts w:ascii="Arial" w:hAnsi="Arial" w:cs="Arial"/>
        </w:rPr>
        <w:t xml:space="preserve"> the consumer</w:t>
      </w:r>
      <w:r w:rsidR="00332A4D">
        <w:rPr>
          <w:rFonts w:ascii="Arial" w:hAnsi="Arial" w:cs="Arial"/>
        </w:rPr>
        <w:t xml:space="preserve"> is over-indebted having regard </w:t>
      </w:r>
      <w:r w:rsidR="003B08DA">
        <w:rPr>
          <w:rFonts w:ascii="Arial" w:hAnsi="Arial" w:cs="Arial"/>
        </w:rPr>
        <w:t xml:space="preserve">to </w:t>
      </w:r>
      <w:r w:rsidR="00370F7D">
        <w:rPr>
          <w:rFonts w:ascii="Arial" w:hAnsi="Arial" w:cs="Arial"/>
        </w:rPr>
        <w:t xml:space="preserve">his </w:t>
      </w:r>
      <w:r w:rsidR="003B08DA">
        <w:rPr>
          <w:rFonts w:ascii="Arial" w:hAnsi="Arial" w:cs="Arial"/>
        </w:rPr>
        <w:t>monthly</w:t>
      </w:r>
      <w:r w:rsidR="00E14368">
        <w:rPr>
          <w:rFonts w:ascii="Arial" w:hAnsi="Arial" w:cs="Arial"/>
        </w:rPr>
        <w:t xml:space="preserve"> living expenses and monthly debt obligations</w:t>
      </w:r>
      <w:r w:rsidR="00332A4D">
        <w:rPr>
          <w:rFonts w:ascii="Arial" w:hAnsi="Arial" w:cs="Arial"/>
        </w:rPr>
        <w:t xml:space="preserve"> (</w:t>
      </w:r>
      <w:r w:rsidR="00370F7D">
        <w:rPr>
          <w:rFonts w:ascii="Arial" w:hAnsi="Arial" w:cs="Arial"/>
        </w:rPr>
        <w:t>r</w:t>
      </w:r>
      <w:r w:rsidR="00332A4D">
        <w:rPr>
          <w:rFonts w:ascii="Arial" w:hAnsi="Arial" w:cs="Arial"/>
        </w:rPr>
        <w:t>efer</w:t>
      </w:r>
      <w:r w:rsidR="00370F7D">
        <w:rPr>
          <w:rFonts w:ascii="Arial" w:hAnsi="Arial" w:cs="Arial"/>
        </w:rPr>
        <w:t xml:space="preserve"> to</w:t>
      </w:r>
      <w:r w:rsidR="00332A4D">
        <w:rPr>
          <w:rFonts w:ascii="Arial" w:hAnsi="Arial" w:cs="Arial"/>
        </w:rPr>
        <w:t xml:space="preserve"> regulation 24(7))</w:t>
      </w:r>
      <w:r w:rsidR="00370F7D">
        <w:rPr>
          <w:rFonts w:ascii="Arial" w:hAnsi="Arial" w:cs="Arial"/>
        </w:rPr>
        <w:t>.</w:t>
      </w:r>
    </w:p>
    <w:p w:rsidR="00A11204" w:rsidRDefault="00E14368" w:rsidP="00580298">
      <w:pPr>
        <w:pStyle w:val="ListParagraph"/>
        <w:numPr>
          <w:ilvl w:val="1"/>
          <w:numId w:val="3"/>
        </w:numPr>
        <w:spacing w:before="240" w:after="240" w:line="360" w:lineRule="atLeast"/>
        <w:ind w:left="993" w:hanging="636"/>
        <w:contextualSpacing w:val="0"/>
        <w:jc w:val="both"/>
        <w:rPr>
          <w:rFonts w:ascii="Arial" w:hAnsi="Arial" w:cs="Arial"/>
        </w:rPr>
      </w:pPr>
      <w:r>
        <w:rPr>
          <w:rFonts w:ascii="Arial" w:hAnsi="Arial" w:cs="Arial"/>
        </w:rPr>
        <w:t xml:space="preserve">To qualify for debt intervention, the consumer should also be over-indebted (as contemplated in section 79), and not merely a consumer with income of less than R7500 per month </w:t>
      </w:r>
      <w:r w:rsidR="00332A4D">
        <w:rPr>
          <w:rFonts w:ascii="Arial" w:hAnsi="Arial" w:cs="Arial"/>
        </w:rPr>
        <w:t xml:space="preserve">with </w:t>
      </w:r>
      <w:r>
        <w:rPr>
          <w:rFonts w:ascii="Arial" w:hAnsi="Arial" w:cs="Arial"/>
        </w:rPr>
        <w:t>no realisable assets.  There are many consumers in that category who are quite capable of managing their financial affairs and meeting their monthly debt commitments.</w:t>
      </w:r>
      <w:r w:rsidR="00332A4D">
        <w:rPr>
          <w:rFonts w:ascii="Arial" w:hAnsi="Arial" w:cs="Arial"/>
        </w:rPr>
        <w:t xml:space="preserve">  </w:t>
      </w:r>
      <w:r w:rsidR="00370F7D">
        <w:rPr>
          <w:rFonts w:ascii="Arial" w:hAnsi="Arial" w:cs="Arial"/>
        </w:rPr>
        <w:t>We submit that a</w:t>
      </w:r>
      <w:r w:rsidR="00332A4D">
        <w:rPr>
          <w:rFonts w:ascii="Arial" w:hAnsi="Arial" w:cs="Arial"/>
        </w:rPr>
        <w:t xml:space="preserve"> further qualifying criterion should be added to section </w:t>
      </w:r>
      <w:proofErr w:type="gramStart"/>
      <w:r w:rsidR="00332A4D">
        <w:rPr>
          <w:rFonts w:ascii="Arial" w:hAnsi="Arial" w:cs="Arial"/>
        </w:rPr>
        <w:t>88A(</w:t>
      </w:r>
      <w:proofErr w:type="gramEnd"/>
      <w:r w:rsidR="00332A4D">
        <w:rPr>
          <w:rFonts w:ascii="Arial" w:hAnsi="Arial" w:cs="Arial"/>
        </w:rPr>
        <w:t>1)</w:t>
      </w:r>
      <w:r w:rsidR="00370F7D">
        <w:rPr>
          <w:rFonts w:ascii="Arial" w:hAnsi="Arial" w:cs="Arial"/>
        </w:rPr>
        <w:t>;</w:t>
      </w:r>
      <w:r w:rsidR="000A7BD7">
        <w:rPr>
          <w:rFonts w:ascii="Arial" w:hAnsi="Arial" w:cs="Arial"/>
        </w:rPr>
        <w:t xml:space="preserve"> namely </w:t>
      </w:r>
      <w:r w:rsidR="00332A4D">
        <w:rPr>
          <w:rFonts w:ascii="Arial" w:hAnsi="Arial" w:cs="Arial"/>
        </w:rPr>
        <w:t>that the applicant is over-indebted at the time of application.</w:t>
      </w:r>
    </w:p>
    <w:p w:rsidR="00B7208C" w:rsidRPr="00A11204" w:rsidRDefault="00B7208C" w:rsidP="00580298">
      <w:pPr>
        <w:pStyle w:val="ListParagraph"/>
        <w:numPr>
          <w:ilvl w:val="1"/>
          <w:numId w:val="3"/>
        </w:numPr>
        <w:spacing w:before="240" w:after="240" w:line="360" w:lineRule="atLeast"/>
        <w:ind w:left="993" w:hanging="636"/>
        <w:contextualSpacing w:val="0"/>
        <w:jc w:val="both"/>
        <w:rPr>
          <w:rFonts w:ascii="Arial" w:hAnsi="Arial" w:cs="Arial"/>
        </w:rPr>
      </w:pPr>
      <w:r>
        <w:rPr>
          <w:rFonts w:ascii="Arial" w:hAnsi="Arial" w:cs="Arial"/>
        </w:rPr>
        <w:t xml:space="preserve">Section </w:t>
      </w:r>
      <w:proofErr w:type="gramStart"/>
      <w:r>
        <w:rPr>
          <w:rFonts w:ascii="Arial" w:hAnsi="Arial" w:cs="Arial"/>
        </w:rPr>
        <w:t>88A(</w:t>
      </w:r>
      <w:proofErr w:type="gramEnd"/>
      <w:r>
        <w:rPr>
          <w:rFonts w:ascii="Arial" w:hAnsi="Arial" w:cs="Arial"/>
        </w:rPr>
        <w:t xml:space="preserve">4) requires an applicant to submit to the NCR proof of income and of expenses, and information concerning total unsecured debt.  </w:t>
      </w:r>
      <w:r w:rsidR="00332A4D">
        <w:rPr>
          <w:rFonts w:ascii="Arial" w:hAnsi="Arial" w:cs="Arial"/>
        </w:rPr>
        <w:t>Certain</w:t>
      </w:r>
      <w:r>
        <w:rPr>
          <w:rFonts w:ascii="Arial" w:hAnsi="Arial" w:cs="Arial"/>
        </w:rPr>
        <w:t xml:space="preserve"> expense and debt information is</w:t>
      </w:r>
      <w:r w:rsidR="00164B2F">
        <w:rPr>
          <w:rFonts w:ascii="Arial" w:hAnsi="Arial" w:cs="Arial"/>
        </w:rPr>
        <w:t xml:space="preserve"> placed</w:t>
      </w:r>
      <w:r>
        <w:rPr>
          <w:rFonts w:ascii="Arial" w:hAnsi="Arial" w:cs="Arial"/>
        </w:rPr>
        <w:t xml:space="preserve"> before the NCR at the time of considering an application.  </w:t>
      </w:r>
      <w:r w:rsidR="00332A4D">
        <w:rPr>
          <w:rFonts w:ascii="Arial" w:hAnsi="Arial" w:cs="Arial"/>
        </w:rPr>
        <w:t xml:space="preserve">We earnestly suggest that all the information required in terms of Regulation 24 </w:t>
      </w:r>
      <w:r w:rsidR="00370F7D">
        <w:rPr>
          <w:rFonts w:ascii="Arial" w:hAnsi="Arial" w:cs="Arial"/>
        </w:rPr>
        <w:t xml:space="preserve">be </w:t>
      </w:r>
      <w:r w:rsidR="00332A4D">
        <w:rPr>
          <w:rFonts w:ascii="Arial" w:hAnsi="Arial" w:cs="Arial"/>
        </w:rPr>
        <w:t xml:space="preserve">submitted </w:t>
      </w:r>
      <w:r w:rsidR="00370F7D">
        <w:rPr>
          <w:rFonts w:ascii="Arial" w:hAnsi="Arial" w:cs="Arial"/>
        </w:rPr>
        <w:t xml:space="preserve">here as well, </w:t>
      </w:r>
      <w:r w:rsidR="00332A4D">
        <w:rPr>
          <w:rFonts w:ascii="Arial" w:hAnsi="Arial" w:cs="Arial"/>
        </w:rPr>
        <w:t xml:space="preserve">so as not to create another list of requirements which does not fully record all the </w:t>
      </w:r>
      <w:proofErr w:type="gramStart"/>
      <w:r w:rsidR="00332A4D">
        <w:rPr>
          <w:rFonts w:ascii="Arial" w:hAnsi="Arial" w:cs="Arial"/>
        </w:rPr>
        <w:t>consumers</w:t>
      </w:r>
      <w:proofErr w:type="gramEnd"/>
      <w:r w:rsidR="00332A4D">
        <w:rPr>
          <w:rFonts w:ascii="Arial" w:hAnsi="Arial" w:cs="Arial"/>
        </w:rPr>
        <w:t xml:space="preserve"> expenses and obligations.  It is vital that </w:t>
      </w:r>
      <w:r w:rsidR="00332A4D">
        <w:rPr>
          <w:rFonts w:ascii="Arial" w:hAnsi="Arial" w:cs="Arial"/>
          <w:u w:val="single"/>
        </w:rPr>
        <w:t>all</w:t>
      </w:r>
      <w:r w:rsidR="00332A4D">
        <w:rPr>
          <w:rFonts w:ascii="Arial" w:hAnsi="Arial" w:cs="Arial"/>
        </w:rPr>
        <w:t xml:space="preserve"> the information </w:t>
      </w:r>
      <w:r w:rsidR="00164B2F">
        <w:rPr>
          <w:rFonts w:ascii="Arial" w:hAnsi="Arial" w:cs="Arial"/>
        </w:rPr>
        <w:t>must be</w:t>
      </w:r>
      <w:r w:rsidR="00332A4D">
        <w:rPr>
          <w:rFonts w:ascii="Arial" w:hAnsi="Arial" w:cs="Arial"/>
        </w:rPr>
        <w:t xml:space="preserve"> available to the NCR to make a proper determination.</w:t>
      </w:r>
    </w:p>
    <w:p w:rsidR="00A11204" w:rsidRDefault="00732FAE" w:rsidP="00EE64FB">
      <w:pPr>
        <w:pStyle w:val="ListParagraph"/>
        <w:keepNext/>
        <w:numPr>
          <w:ilvl w:val="0"/>
          <w:numId w:val="3"/>
        </w:numPr>
        <w:spacing w:before="240" w:after="240" w:line="360" w:lineRule="atLeast"/>
        <w:ind w:left="357" w:hanging="357"/>
        <w:contextualSpacing w:val="0"/>
        <w:jc w:val="both"/>
        <w:rPr>
          <w:rFonts w:ascii="Arial" w:hAnsi="Arial" w:cs="Arial"/>
        </w:rPr>
      </w:pPr>
      <w:r w:rsidRPr="00FC3B35">
        <w:rPr>
          <w:rFonts w:ascii="Arial" w:hAnsi="Arial" w:cs="Arial"/>
          <w:u w:val="single"/>
        </w:rPr>
        <w:t>Section 14 (</w:t>
      </w:r>
      <w:r>
        <w:rPr>
          <w:rFonts w:ascii="Arial" w:hAnsi="Arial" w:cs="Arial"/>
          <w:u w:val="single"/>
        </w:rPr>
        <w:t xml:space="preserve">new </w:t>
      </w:r>
      <w:r w:rsidRPr="00FC3B35">
        <w:rPr>
          <w:rFonts w:ascii="Arial" w:hAnsi="Arial" w:cs="Arial"/>
          <w:u w:val="single"/>
        </w:rPr>
        <w:t>section 88A(1)(a))</w:t>
      </w:r>
      <w:r>
        <w:rPr>
          <w:rFonts w:ascii="Arial" w:hAnsi="Arial" w:cs="Arial"/>
        </w:rPr>
        <w:t xml:space="preserve">: </w:t>
      </w:r>
    </w:p>
    <w:p w:rsidR="00A11204" w:rsidRDefault="00732FAE"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The definition of “debt intervention applicant” specifically includes “</w:t>
      </w:r>
      <w:r w:rsidRPr="00732FAE">
        <w:rPr>
          <w:rFonts w:ascii="Arial" w:hAnsi="Arial" w:cs="Arial"/>
          <w:i/>
        </w:rPr>
        <w:t>a disabled person, a minor heading a household, or a woman heading a household.</w:t>
      </w:r>
      <w:r>
        <w:rPr>
          <w:rFonts w:ascii="Arial" w:hAnsi="Arial" w:cs="Arial"/>
        </w:rPr>
        <w:t>”  It is unnecessary to specifically separate out these categories of consumer from the general category of consumer that section 88A applies to (that is, “a natural person”</w:t>
      </w:r>
      <w:r w:rsidR="00CD5C59">
        <w:rPr>
          <w:rFonts w:ascii="Arial" w:hAnsi="Arial" w:cs="Arial"/>
        </w:rPr>
        <w:t xml:space="preserve"> who </w:t>
      </w:r>
      <w:r w:rsidR="00164B2F">
        <w:rPr>
          <w:rFonts w:ascii="Arial" w:hAnsi="Arial" w:cs="Arial"/>
        </w:rPr>
        <w:t xml:space="preserve">falls </w:t>
      </w:r>
      <w:proofErr w:type="gramStart"/>
      <w:r w:rsidR="00164B2F">
        <w:rPr>
          <w:rFonts w:ascii="Arial" w:hAnsi="Arial" w:cs="Arial"/>
        </w:rPr>
        <w:t xml:space="preserve">within </w:t>
      </w:r>
      <w:r w:rsidR="00CD5C59">
        <w:rPr>
          <w:rFonts w:ascii="Arial" w:hAnsi="Arial" w:cs="Arial"/>
        </w:rPr>
        <w:t>(</w:t>
      </w:r>
      <w:proofErr w:type="spellStart"/>
      <w:r w:rsidR="00CD5C59">
        <w:rPr>
          <w:rFonts w:ascii="Arial" w:hAnsi="Arial" w:cs="Arial"/>
        </w:rPr>
        <w:t>i</w:t>
      </w:r>
      <w:proofErr w:type="spellEnd"/>
      <w:r w:rsidR="00CD5C59">
        <w:rPr>
          <w:rFonts w:ascii="Arial" w:hAnsi="Arial" w:cs="Arial"/>
        </w:rPr>
        <w:t>), (ii) and (iii)</w:t>
      </w:r>
      <w:proofErr w:type="gramEnd"/>
      <w:r>
        <w:rPr>
          <w:rFonts w:ascii="Arial" w:hAnsi="Arial" w:cs="Arial"/>
        </w:rPr>
        <w:t xml:space="preserve">). </w:t>
      </w:r>
      <w:r w:rsidR="00164B2F">
        <w:rPr>
          <w:rFonts w:ascii="Arial" w:hAnsi="Arial" w:cs="Arial"/>
        </w:rPr>
        <w:t>Di</w:t>
      </w:r>
      <w:r w:rsidR="00907AD0">
        <w:rPr>
          <w:rFonts w:ascii="Arial" w:hAnsi="Arial" w:cs="Arial"/>
        </w:rPr>
        <w:t xml:space="preserve">sabled people, </w:t>
      </w:r>
      <w:r w:rsidR="00A11204">
        <w:rPr>
          <w:rFonts w:ascii="Arial" w:hAnsi="Arial" w:cs="Arial"/>
        </w:rPr>
        <w:t>minors and women</w:t>
      </w:r>
      <w:r w:rsidR="00164B2F">
        <w:rPr>
          <w:rFonts w:ascii="Arial" w:hAnsi="Arial" w:cs="Arial"/>
        </w:rPr>
        <w:t xml:space="preserve"> consumers</w:t>
      </w:r>
      <w:r w:rsidR="00A11204">
        <w:rPr>
          <w:rFonts w:ascii="Arial" w:hAnsi="Arial" w:cs="Arial"/>
        </w:rPr>
        <w:t xml:space="preserve"> </w:t>
      </w:r>
      <w:r w:rsidR="00164B2F">
        <w:rPr>
          <w:rFonts w:ascii="Arial" w:hAnsi="Arial" w:cs="Arial"/>
        </w:rPr>
        <w:t xml:space="preserve">would naturally fall within the </w:t>
      </w:r>
      <w:r w:rsidR="00A11204">
        <w:rPr>
          <w:rFonts w:ascii="Arial" w:hAnsi="Arial" w:cs="Arial"/>
        </w:rPr>
        <w:t>section</w:t>
      </w:r>
      <w:r w:rsidR="00164B2F">
        <w:rPr>
          <w:rFonts w:ascii="Arial" w:hAnsi="Arial" w:cs="Arial"/>
        </w:rPr>
        <w:t>.</w:t>
      </w:r>
      <w:r w:rsidR="00A11204">
        <w:rPr>
          <w:rFonts w:ascii="Arial" w:hAnsi="Arial" w:cs="Arial"/>
        </w:rPr>
        <w:t xml:space="preserve">  </w:t>
      </w:r>
    </w:p>
    <w:p w:rsidR="00F543BE" w:rsidRDefault="00332A4D"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 xml:space="preserve">It must be noted that there are many </w:t>
      </w:r>
      <w:r w:rsidR="00CD5C59" w:rsidRPr="00732FAE">
        <w:rPr>
          <w:rFonts w:ascii="Arial" w:hAnsi="Arial" w:cs="Arial"/>
          <w:i/>
        </w:rPr>
        <w:t>wom</w:t>
      </w:r>
      <w:r>
        <w:rPr>
          <w:rFonts w:ascii="Arial" w:hAnsi="Arial" w:cs="Arial"/>
          <w:i/>
        </w:rPr>
        <w:t>e</w:t>
      </w:r>
      <w:r w:rsidR="00CD5C59" w:rsidRPr="00732FAE">
        <w:rPr>
          <w:rFonts w:ascii="Arial" w:hAnsi="Arial" w:cs="Arial"/>
          <w:i/>
        </w:rPr>
        <w:t>n heading a household</w:t>
      </w:r>
      <w:r>
        <w:rPr>
          <w:rFonts w:ascii="Arial" w:hAnsi="Arial" w:cs="Arial"/>
        </w:rPr>
        <w:t xml:space="preserve"> with income of less than R7 500 per month who are quite capable of meeting their </w:t>
      </w:r>
      <w:r w:rsidR="00EA0B85">
        <w:rPr>
          <w:rFonts w:ascii="Arial" w:hAnsi="Arial" w:cs="Arial"/>
        </w:rPr>
        <w:t>monthly debt commitments</w:t>
      </w:r>
      <w:r w:rsidR="00164B2F">
        <w:rPr>
          <w:rFonts w:ascii="Arial" w:hAnsi="Arial" w:cs="Arial"/>
        </w:rPr>
        <w:t xml:space="preserve"> and are included in the statistics attached</w:t>
      </w:r>
      <w:r w:rsidR="00EA0B85">
        <w:rPr>
          <w:rFonts w:ascii="Arial" w:hAnsi="Arial" w:cs="Arial"/>
        </w:rPr>
        <w:t>.</w:t>
      </w:r>
    </w:p>
    <w:p w:rsidR="00F543BE" w:rsidRDefault="00F543BE">
      <w:pPr>
        <w:rPr>
          <w:rFonts w:ascii="Arial" w:hAnsi="Arial" w:cs="Arial"/>
        </w:rPr>
      </w:pPr>
      <w:r>
        <w:rPr>
          <w:rFonts w:ascii="Arial" w:hAnsi="Arial" w:cs="Arial"/>
        </w:rPr>
        <w:br w:type="page"/>
      </w:r>
    </w:p>
    <w:p w:rsidR="00732FAE" w:rsidRPr="00EE2DBD" w:rsidRDefault="00732FAE" w:rsidP="00EE2DBD">
      <w:pPr>
        <w:spacing w:before="240" w:after="240" w:line="360" w:lineRule="atLeast"/>
        <w:jc w:val="both"/>
        <w:rPr>
          <w:rFonts w:ascii="Arial" w:hAnsi="Arial" w:cs="Arial"/>
        </w:rPr>
      </w:pPr>
    </w:p>
    <w:p w:rsidR="00957FF5" w:rsidRDefault="00732FAE" w:rsidP="00231444">
      <w:pPr>
        <w:pStyle w:val="ListParagraph"/>
        <w:keepNext/>
        <w:numPr>
          <w:ilvl w:val="0"/>
          <w:numId w:val="3"/>
        </w:numPr>
        <w:spacing w:before="240" w:after="240" w:line="360" w:lineRule="atLeast"/>
        <w:ind w:left="357" w:hanging="357"/>
        <w:contextualSpacing w:val="0"/>
        <w:jc w:val="both"/>
        <w:rPr>
          <w:rFonts w:ascii="Arial" w:hAnsi="Arial" w:cs="Arial"/>
        </w:rPr>
      </w:pPr>
      <w:r w:rsidRPr="00FC3B35">
        <w:rPr>
          <w:rFonts w:ascii="Arial" w:hAnsi="Arial" w:cs="Arial"/>
          <w:u w:val="single"/>
        </w:rPr>
        <w:t>Section 14 (</w:t>
      </w:r>
      <w:r>
        <w:rPr>
          <w:rFonts w:ascii="Arial" w:hAnsi="Arial" w:cs="Arial"/>
          <w:u w:val="single"/>
        </w:rPr>
        <w:t xml:space="preserve">new </w:t>
      </w:r>
      <w:r w:rsidRPr="00FC3B35">
        <w:rPr>
          <w:rFonts w:ascii="Arial" w:hAnsi="Arial" w:cs="Arial"/>
          <w:u w:val="single"/>
        </w:rPr>
        <w:t>section 88A(1)(</w:t>
      </w:r>
      <w:r>
        <w:rPr>
          <w:rFonts w:ascii="Arial" w:hAnsi="Arial" w:cs="Arial"/>
          <w:u w:val="single"/>
        </w:rPr>
        <w:t>b</w:t>
      </w:r>
      <w:r w:rsidRPr="00FC3B35">
        <w:rPr>
          <w:rFonts w:ascii="Arial" w:hAnsi="Arial" w:cs="Arial"/>
          <w:u w:val="single"/>
        </w:rPr>
        <w:t>))</w:t>
      </w:r>
      <w:r>
        <w:rPr>
          <w:rFonts w:ascii="Arial" w:hAnsi="Arial" w:cs="Arial"/>
        </w:rPr>
        <w:t xml:space="preserve">: </w:t>
      </w:r>
    </w:p>
    <w:p w:rsidR="00732FAE" w:rsidRDefault="00732FAE" w:rsidP="00960A2B">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The definition of “realisable asset” excludes necessary tools, books, and furniture up to R10</w:t>
      </w:r>
      <w:proofErr w:type="gramStart"/>
      <w:r>
        <w:rPr>
          <w:rFonts w:ascii="Arial" w:hAnsi="Arial" w:cs="Arial"/>
        </w:rPr>
        <w:t>,000</w:t>
      </w:r>
      <w:proofErr w:type="gramEnd"/>
      <w:r>
        <w:rPr>
          <w:rFonts w:ascii="Arial" w:hAnsi="Arial" w:cs="Arial"/>
        </w:rPr>
        <w:t xml:space="preserve"> for each category, as well as necessary beds, bedding, “wearing apparel”, food and pension funds of the applicant.  Absent from this list of exclusions are the consumer’s primary residence and vehicles.  </w:t>
      </w:r>
      <w:r w:rsidR="00EA0B85">
        <w:rPr>
          <w:rFonts w:ascii="Arial" w:hAnsi="Arial" w:cs="Arial"/>
        </w:rPr>
        <w:t>T</w:t>
      </w:r>
      <w:r>
        <w:rPr>
          <w:rFonts w:ascii="Arial" w:hAnsi="Arial" w:cs="Arial"/>
        </w:rPr>
        <w:t xml:space="preserve">his means that if a consumer owns a property or car, these assets constitute “realisable assets” which means that </w:t>
      </w:r>
      <w:r w:rsidR="00537BF4">
        <w:rPr>
          <w:rFonts w:ascii="Arial" w:hAnsi="Arial" w:cs="Arial"/>
        </w:rPr>
        <w:t xml:space="preserve">the </w:t>
      </w:r>
      <w:r>
        <w:rPr>
          <w:rFonts w:ascii="Arial" w:hAnsi="Arial" w:cs="Arial"/>
        </w:rPr>
        <w:t>consumer is ineligible to apply for debt intervention.</w:t>
      </w:r>
      <w:r w:rsidR="00CD5C59">
        <w:rPr>
          <w:rFonts w:ascii="Arial" w:hAnsi="Arial" w:cs="Arial"/>
        </w:rPr>
        <w:t xml:space="preserve"> </w:t>
      </w:r>
      <w:r w:rsidR="00164B2F">
        <w:rPr>
          <w:rFonts w:ascii="Arial" w:hAnsi="Arial" w:cs="Arial"/>
        </w:rPr>
        <w:t xml:space="preserve">We recommend that this be recorded </w:t>
      </w:r>
      <w:r w:rsidR="00EA0B85">
        <w:rPr>
          <w:rFonts w:ascii="Arial" w:hAnsi="Arial" w:cs="Arial"/>
        </w:rPr>
        <w:t xml:space="preserve">specifically in the section </w:t>
      </w:r>
      <w:r w:rsidR="00164B2F">
        <w:rPr>
          <w:rFonts w:ascii="Arial" w:hAnsi="Arial" w:cs="Arial"/>
        </w:rPr>
        <w:t xml:space="preserve">to clarify </w:t>
      </w:r>
      <w:r w:rsidR="000E4F2E">
        <w:rPr>
          <w:rFonts w:ascii="Arial" w:hAnsi="Arial" w:cs="Arial"/>
        </w:rPr>
        <w:t xml:space="preserve">the position that </w:t>
      </w:r>
      <w:r w:rsidR="00EA0B85">
        <w:rPr>
          <w:rFonts w:ascii="Arial" w:hAnsi="Arial" w:cs="Arial"/>
        </w:rPr>
        <w:t xml:space="preserve">the consumer will </w:t>
      </w:r>
      <w:r w:rsidR="00EA0B85">
        <w:rPr>
          <w:rFonts w:ascii="Arial" w:hAnsi="Arial" w:cs="Arial"/>
          <w:u w:val="single"/>
        </w:rPr>
        <w:t>not</w:t>
      </w:r>
      <w:r w:rsidR="00EA0B85">
        <w:rPr>
          <w:rFonts w:ascii="Arial" w:hAnsi="Arial" w:cs="Arial"/>
        </w:rPr>
        <w:t xml:space="preserve"> qualify</w:t>
      </w:r>
      <w:r w:rsidR="00164B2F">
        <w:rPr>
          <w:rFonts w:ascii="Arial" w:hAnsi="Arial" w:cs="Arial"/>
        </w:rPr>
        <w:t xml:space="preserve"> for debt intervention</w:t>
      </w:r>
      <w:r w:rsidR="000E4F2E">
        <w:rPr>
          <w:rFonts w:ascii="Arial" w:hAnsi="Arial" w:cs="Arial"/>
        </w:rPr>
        <w:t xml:space="preserve"> if he owns a property or vehicle</w:t>
      </w:r>
      <w:r w:rsidR="00CD5C59">
        <w:rPr>
          <w:rFonts w:ascii="Arial" w:hAnsi="Arial" w:cs="Arial"/>
        </w:rPr>
        <w:t>.</w:t>
      </w:r>
    </w:p>
    <w:p w:rsidR="00957FF5" w:rsidRDefault="00957FF5" w:rsidP="00960A2B">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With reference to the definition of “</w:t>
      </w:r>
      <w:r w:rsidRPr="00231444">
        <w:rPr>
          <w:rFonts w:ascii="Arial" w:hAnsi="Arial" w:cs="Arial"/>
          <w:i/>
        </w:rPr>
        <w:t>total unsecured debt</w:t>
      </w:r>
      <w:r>
        <w:rPr>
          <w:rFonts w:ascii="Arial" w:hAnsi="Arial" w:cs="Arial"/>
        </w:rPr>
        <w:t xml:space="preserve">”, </w:t>
      </w:r>
      <w:r w:rsidRPr="00231444">
        <w:rPr>
          <w:rFonts w:ascii="Arial" w:hAnsi="Arial" w:cs="Arial"/>
          <w:i/>
        </w:rPr>
        <w:t>secured</w:t>
      </w:r>
      <w:r>
        <w:rPr>
          <w:rFonts w:ascii="Arial" w:hAnsi="Arial" w:cs="Arial"/>
        </w:rPr>
        <w:t xml:space="preserve"> debt falls outside of the ambit of debt intervention.  Section 88B(3)(b) obliges the NCR to determine whether the debt intervention application incorrectly includes any secured agreements, in which case the NCT must be informed that such secured agreement does not form part of the debt intervention order.  The Bill does not deal with the situation where the NCR fails to notice that a credit agreement is secured and should be omitted from the application.  In such circumstances, the secured creditor</w:t>
      </w:r>
      <w:r w:rsidR="002115B2">
        <w:rPr>
          <w:rFonts w:ascii="Arial" w:hAnsi="Arial" w:cs="Arial"/>
        </w:rPr>
        <w:t xml:space="preserve"> must be placed in a position to be able to </w:t>
      </w:r>
      <w:r>
        <w:rPr>
          <w:rFonts w:ascii="Arial" w:hAnsi="Arial" w:cs="Arial"/>
        </w:rPr>
        <w:t>oppose the application?</w:t>
      </w:r>
    </w:p>
    <w:p w:rsidR="00957FF5" w:rsidRDefault="002115B2" w:rsidP="00960A2B">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T</w:t>
      </w:r>
      <w:r w:rsidR="00957FF5">
        <w:rPr>
          <w:rFonts w:ascii="Arial" w:hAnsi="Arial" w:cs="Arial"/>
        </w:rPr>
        <w:t>he Bill</w:t>
      </w:r>
      <w:r w:rsidR="00957FF5" w:rsidRPr="00231444">
        <w:rPr>
          <w:rFonts w:ascii="Arial" w:hAnsi="Arial" w:cs="Arial"/>
        </w:rPr>
        <w:t xml:space="preserve"> does not prevent </w:t>
      </w:r>
      <w:r w:rsidR="00957FF5">
        <w:rPr>
          <w:rFonts w:ascii="Arial" w:hAnsi="Arial" w:cs="Arial"/>
        </w:rPr>
        <w:t>a</w:t>
      </w:r>
      <w:r w:rsidR="00957FF5" w:rsidRPr="00231444">
        <w:rPr>
          <w:rFonts w:ascii="Arial" w:hAnsi="Arial" w:cs="Arial"/>
        </w:rPr>
        <w:t xml:space="preserve"> secured creditor </w:t>
      </w:r>
      <w:r w:rsidR="00957FF5">
        <w:rPr>
          <w:rFonts w:ascii="Arial" w:hAnsi="Arial" w:cs="Arial"/>
        </w:rPr>
        <w:t xml:space="preserve">(who is excluded from the debt intervention process) </w:t>
      </w:r>
      <w:r w:rsidR="00957FF5" w:rsidRPr="00231444">
        <w:rPr>
          <w:rFonts w:ascii="Arial" w:hAnsi="Arial" w:cs="Arial"/>
        </w:rPr>
        <w:t>from proceeding</w:t>
      </w:r>
      <w:r w:rsidR="00957FF5">
        <w:rPr>
          <w:rFonts w:ascii="Arial" w:hAnsi="Arial" w:cs="Arial"/>
        </w:rPr>
        <w:t xml:space="preserve"> against the consumer who is subject to debt intervention</w:t>
      </w:r>
      <w:r w:rsidR="00957FF5" w:rsidRPr="00231444">
        <w:rPr>
          <w:rFonts w:ascii="Arial" w:hAnsi="Arial" w:cs="Arial"/>
        </w:rPr>
        <w:t xml:space="preserve">, with </w:t>
      </w:r>
      <w:r w:rsidR="00957FF5">
        <w:rPr>
          <w:rFonts w:ascii="Arial" w:hAnsi="Arial" w:cs="Arial"/>
        </w:rPr>
        <w:t>a</w:t>
      </w:r>
      <w:r w:rsidR="00957FF5" w:rsidRPr="00231444">
        <w:rPr>
          <w:rFonts w:ascii="Arial" w:hAnsi="Arial" w:cs="Arial"/>
        </w:rPr>
        <w:t xml:space="preserve"> court application for </w:t>
      </w:r>
      <w:r w:rsidR="00957FF5">
        <w:rPr>
          <w:rFonts w:ascii="Arial" w:hAnsi="Arial" w:cs="Arial"/>
        </w:rPr>
        <w:t xml:space="preserve">the </w:t>
      </w:r>
      <w:r w:rsidR="00921154">
        <w:rPr>
          <w:rFonts w:ascii="Arial" w:hAnsi="Arial" w:cs="Arial"/>
        </w:rPr>
        <w:t>attachment or repossession</w:t>
      </w:r>
      <w:r w:rsidR="00957FF5" w:rsidRPr="00231444">
        <w:rPr>
          <w:rFonts w:ascii="Arial" w:hAnsi="Arial" w:cs="Arial"/>
        </w:rPr>
        <w:t xml:space="preserve"> of </w:t>
      </w:r>
      <w:r w:rsidR="00921154">
        <w:rPr>
          <w:rFonts w:ascii="Arial" w:hAnsi="Arial" w:cs="Arial"/>
        </w:rPr>
        <w:t>the secured creditor’s</w:t>
      </w:r>
      <w:r w:rsidR="00957FF5" w:rsidRPr="00231444">
        <w:rPr>
          <w:rFonts w:ascii="Arial" w:hAnsi="Arial" w:cs="Arial"/>
        </w:rPr>
        <w:t xml:space="preserve"> collateral</w:t>
      </w:r>
      <w:r>
        <w:rPr>
          <w:rFonts w:ascii="Arial" w:hAnsi="Arial" w:cs="Arial"/>
        </w:rPr>
        <w:t>.</w:t>
      </w:r>
      <w:r w:rsidR="00921154">
        <w:rPr>
          <w:rFonts w:ascii="Arial" w:hAnsi="Arial" w:cs="Arial"/>
        </w:rPr>
        <w:t xml:space="preserve"> </w:t>
      </w:r>
      <w:r>
        <w:rPr>
          <w:rFonts w:ascii="Arial" w:hAnsi="Arial" w:cs="Arial"/>
        </w:rPr>
        <w:t xml:space="preserve"> T</w:t>
      </w:r>
      <w:r w:rsidR="00921154">
        <w:rPr>
          <w:rFonts w:ascii="Arial" w:hAnsi="Arial" w:cs="Arial"/>
        </w:rPr>
        <w:t>his important point ought to be stated explicitly in the Bill.</w:t>
      </w:r>
    </w:p>
    <w:p w:rsidR="003801CB" w:rsidRDefault="003801CB" w:rsidP="00EE64FB">
      <w:pPr>
        <w:pStyle w:val="ListParagraph"/>
        <w:keepNext/>
        <w:numPr>
          <w:ilvl w:val="0"/>
          <w:numId w:val="3"/>
        </w:numPr>
        <w:spacing w:before="240" w:after="240" w:line="360" w:lineRule="atLeast"/>
        <w:ind w:left="357" w:hanging="357"/>
        <w:contextualSpacing w:val="0"/>
        <w:jc w:val="both"/>
        <w:rPr>
          <w:rFonts w:ascii="Arial" w:hAnsi="Arial" w:cs="Arial"/>
        </w:rPr>
      </w:pPr>
      <w:r w:rsidRPr="00FC3B35">
        <w:rPr>
          <w:rFonts w:ascii="Arial" w:hAnsi="Arial" w:cs="Arial"/>
          <w:u w:val="single"/>
        </w:rPr>
        <w:t>Section 14 (</w:t>
      </w:r>
      <w:r>
        <w:rPr>
          <w:rFonts w:ascii="Arial" w:hAnsi="Arial" w:cs="Arial"/>
          <w:u w:val="single"/>
        </w:rPr>
        <w:t xml:space="preserve">new </w:t>
      </w:r>
      <w:r w:rsidRPr="00FC3B35">
        <w:rPr>
          <w:rFonts w:ascii="Arial" w:hAnsi="Arial" w:cs="Arial"/>
          <w:u w:val="single"/>
        </w:rPr>
        <w:t>section 88A(</w:t>
      </w:r>
      <w:r>
        <w:rPr>
          <w:rFonts w:ascii="Arial" w:hAnsi="Arial" w:cs="Arial"/>
          <w:u w:val="single"/>
        </w:rPr>
        <w:t>2</w:t>
      </w:r>
      <w:r w:rsidRPr="00FC3B35">
        <w:rPr>
          <w:rFonts w:ascii="Arial" w:hAnsi="Arial" w:cs="Arial"/>
          <w:u w:val="single"/>
        </w:rPr>
        <w:t>))</w:t>
      </w:r>
      <w:r>
        <w:rPr>
          <w:rFonts w:ascii="Arial" w:hAnsi="Arial" w:cs="Arial"/>
        </w:rPr>
        <w:t xml:space="preserve">: </w:t>
      </w:r>
    </w:p>
    <w:p w:rsidR="003801CB" w:rsidRDefault="003801CB"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This section makes it clear that the debt intervention provisions contemplated in s88A are not perpetual in nature and will only be available to consumers who have less than R50</w:t>
      </w:r>
      <w:proofErr w:type="gramStart"/>
      <w:r>
        <w:rPr>
          <w:rFonts w:ascii="Arial" w:hAnsi="Arial" w:cs="Arial"/>
        </w:rPr>
        <w:t>,000</w:t>
      </w:r>
      <w:proofErr w:type="gramEnd"/>
      <w:r>
        <w:rPr>
          <w:rFonts w:ascii="Arial" w:hAnsi="Arial" w:cs="Arial"/>
        </w:rPr>
        <w:t xml:space="preserve"> debt </w:t>
      </w:r>
      <w:r w:rsidRPr="003801CB">
        <w:rPr>
          <w:rFonts w:ascii="Arial" w:hAnsi="Arial" w:cs="Arial"/>
          <w:u w:val="single"/>
        </w:rPr>
        <w:t>as at 24 November 2017</w:t>
      </w:r>
      <w:r w:rsidR="008940A4">
        <w:rPr>
          <w:rFonts w:ascii="Arial" w:hAnsi="Arial" w:cs="Arial"/>
        </w:rPr>
        <w:t>.</w:t>
      </w:r>
      <w:r>
        <w:rPr>
          <w:rFonts w:ascii="Arial" w:hAnsi="Arial" w:cs="Arial"/>
        </w:rPr>
        <w:t xml:space="preserve">  </w:t>
      </w:r>
    </w:p>
    <w:p w:rsidR="003801CB" w:rsidRDefault="00A6549A"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 xml:space="preserve">The new provisions </w:t>
      </w:r>
      <w:r w:rsidR="00164B2F">
        <w:rPr>
          <w:rFonts w:ascii="Arial" w:hAnsi="Arial" w:cs="Arial"/>
        </w:rPr>
        <w:t xml:space="preserve">envisaged in this Bill </w:t>
      </w:r>
      <w:r>
        <w:rPr>
          <w:rFonts w:ascii="Arial" w:hAnsi="Arial" w:cs="Arial"/>
        </w:rPr>
        <w:t>could come into effect months after 24 November 2017, rendering th</w:t>
      </w:r>
      <w:r w:rsidR="00225FEA">
        <w:rPr>
          <w:rFonts w:ascii="Arial" w:hAnsi="Arial" w:cs="Arial"/>
        </w:rPr>
        <w:t>e November</w:t>
      </w:r>
      <w:r>
        <w:rPr>
          <w:rFonts w:ascii="Arial" w:hAnsi="Arial" w:cs="Arial"/>
        </w:rPr>
        <w:t xml:space="preserve"> date quite arbitrary in its application.  </w:t>
      </w:r>
      <w:r w:rsidR="00285174">
        <w:rPr>
          <w:rFonts w:ascii="Arial" w:hAnsi="Arial" w:cs="Arial"/>
        </w:rPr>
        <w:t>The debts of c</w:t>
      </w:r>
      <w:r>
        <w:rPr>
          <w:rFonts w:ascii="Arial" w:hAnsi="Arial" w:cs="Arial"/>
        </w:rPr>
        <w:t xml:space="preserve">onsumers who qualify for relief </w:t>
      </w:r>
      <w:r w:rsidR="00285174">
        <w:rPr>
          <w:rFonts w:ascii="Arial" w:hAnsi="Arial" w:cs="Arial"/>
        </w:rPr>
        <w:t>as at 24 </w:t>
      </w:r>
      <w:r>
        <w:rPr>
          <w:rFonts w:ascii="Arial" w:hAnsi="Arial" w:cs="Arial"/>
        </w:rPr>
        <w:t xml:space="preserve">November 2017 </w:t>
      </w:r>
      <w:r w:rsidR="00285174">
        <w:rPr>
          <w:rFonts w:ascii="Arial" w:hAnsi="Arial" w:cs="Arial"/>
        </w:rPr>
        <w:t xml:space="preserve">might look very different </w:t>
      </w:r>
      <w:r>
        <w:rPr>
          <w:rFonts w:ascii="Arial" w:hAnsi="Arial" w:cs="Arial"/>
        </w:rPr>
        <w:t xml:space="preserve">in, say, </w:t>
      </w:r>
      <w:r w:rsidR="008940A4">
        <w:rPr>
          <w:rFonts w:ascii="Arial" w:hAnsi="Arial" w:cs="Arial"/>
        </w:rPr>
        <w:t>June</w:t>
      </w:r>
      <w:r>
        <w:rPr>
          <w:rFonts w:ascii="Arial" w:hAnsi="Arial" w:cs="Arial"/>
        </w:rPr>
        <w:t xml:space="preserve"> 2018, </w:t>
      </w:r>
      <w:r w:rsidR="00285174">
        <w:rPr>
          <w:rFonts w:ascii="Arial" w:hAnsi="Arial" w:cs="Arial"/>
        </w:rPr>
        <w:t xml:space="preserve">either </w:t>
      </w:r>
      <w:r>
        <w:rPr>
          <w:rFonts w:ascii="Arial" w:hAnsi="Arial" w:cs="Arial"/>
        </w:rPr>
        <w:t xml:space="preserve">as a result of </w:t>
      </w:r>
      <w:r w:rsidR="00285174">
        <w:rPr>
          <w:rFonts w:ascii="Arial" w:hAnsi="Arial" w:cs="Arial"/>
        </w:rPr>
        <w:t xml:space="preserve">paying down debt or as a result of additional </w:t>
      </w:r>
      <w:r w:rsidR="008940A4">
        <w:rPr>
          <w:rFonts w:ascii="Arial" w:hAnsi="Arial" w:cs="Arial"/>
        </w:rPr>
        <w:t xml:space="preserve">purchases, </w:t>
      </w:r>
      <w:r>
        <w:rPr>
          <w:rFonts w:ascii="Arial" w:hAnsi="Arial" w:cs="Arial"/>
        </w:rPr>
        <w:t xml:space="preserve">interest and charges pushing </w:t>
      </w:r>
      <w:r w:rsidR="00285174">
        <w:rPr>
          <w:rFonts w:ascii="Arial" w:hAnsi="Arial" w:cs="Arial"/>
        </w:rPr>
        <w:t>the debt</w:t>
      </w:r>
      <w:r>
        <w:rPr>
          <w:rFonts w:ascii="Arial" w:hAnsi="Arial" w:cs="Arial"/>
        </w:rPr>
        <w:t xml:space="preserve"> over R50</w:t>
      </w:r>
      <w:proofErr w:type="gramStart"/>
      <w:r>
        <w:rPr>
          <w:rFonts w:ascii="Arial" w:hAnsi="Arial" w:cs="Arial"/>
        </w:rPr>
        <w:t>,000</w:t>
      </w:r>
      <w:proofErr w:type="gramEnd"/>
      <w:r>
        <w:rPr>
          <w:rFonts w:ascii="Arial" w:hAnsi="Arial" w:cs="Arial"/>
        </w:rPr>
        <w:t>.</w:t>
      </w:r>
      <w:r w:rsidR="001E7037">
        <w:rPr>
          <w:rFonts w:ascii="Arial" w:hAnsi="Arial" w:cs="Arial"/>
        </w:rPr>
        <w:t xml:space="preserve">  If the 24</w:t>
      </w:r>
      <w:r w:rsidR="000B33D7">
        <w:rPr>
          <w:rFonts w:ascii="Arial" w:hAnsi="Arial" w:cs="Arial"/>
        </w:rPr>
        <w:t> </w:t>
      </w:r>
      <w:r w:rsidR="001E7037">
        <w:rPr>
          <w:rFonts w:ascii="Arial" w:hAnsi="Arial" w:cs="Arial"/>
        </w:rPr>
        <w:t>November 2017 debt exceeds R50</w:t>
      </w:r>
      <w:proofErr w:type="gramStart"/>
      <w:r w:rsidR="001E7037">
        <w:rPr>
          <w:rFonts w:ascii="Arial" w:hAnsi="Arial" w:cs="Arial"/>
        </w:rPr>
        <w:t>,000</w:t>
      </w:r>
      <w:proofErr w:type="gramEnd"/>
      <w:r w:rsidR="001E7037">
        <w:rPr>
          <w:rFonts w:ascii="Arial" w:hAnsi="Arial" w:cs="Arial"/>
        </w:rPr>
        <w:t xml:space="preserve"> at the time the Bill comes into force, the consumer</w:t>
      </w:r>
      <w:r w:rsidR="008940A4">
        <w:rPr>
          <w:rFonts w:ascii="Arial" w:hAnsi="Arial" w:cs="Arial"/>
        </w:rPr>
        <w:t xml:space="preserve"> should not</w:t>
      </w:r>
      <w:r w:rsidR="001E7037">
        <w:rPr>
          <w:rFonts w:ascii="Arial" w:hAnsi="Arial" w:cs="Arial"/>
        </w:rPr>
        <w:t xml:space="preserve"> qualify for debt relief, </w:t>
      </w:r>
      <w:r w:rsidR="008940A4">
        <w:rPr>
          <w:rFonts w:ascii="Arial" w:hAnsi="Arial" w:cs="Arial"/>
        </w:rPr>
        <w:t xml:space="preserve">as </w:t>
      </w:r>
      <w:r w:rsidR="001E7037">
        <w:rPr>
          <w:rFonts w:ascii="Arial" w:hAnsi="Arial" w:cs="Arial"/>
        </w:rPr>
        <w:t>the relief only appl</w:t>
      </w:r>
      <w:r w:rsidR="00F274B7">
        <w:rPr>
          <w:rFonts w:ascii="Arial" w:hAnsi="Arial" w:cs="Arial"/>
        </w:rPr>
        <w:t>ies</w:t>
      </w:r>
      <w:r w:rsidR="001E7037">
        <w:rPr>
          <w:rFonts w:ascii="Arial" w:hAnsi="Arial" w:cs="Arial"/>
        </w:rPr>
        <w:t xml:space="preserve"> up to the R50,000 limit</w:t>
      </w:r>
      <w:r w:rsidR="008940A4">
        <w:rPr>
          <w:rFonts w:ascii="Arial" w:hAnsi="Arial" w:cs="Arial"/>
        </w:rPr>
        <w:t xml:space="preserve">. </w:t>
      </w:r>
      <w:r w:rsidR="00164B2F">
        <w:rPr>
          <w:rFonts w:ascii="Arial" w:hAnsi="Arial" w:cs="Arial"/>
        </w:rPr>
        <w:t xml:space="preserve"> This section should clarify the</w:t>
      </w:r>
      <w:r w:rsidR="008940A4">
        <w:rPr>
          <w:rFonts w:ascii="Arial" w:hAnsi="Arial" w:cs="Arial"/>
        </w:rPr>
        <w:t xml:space="preserve"> position.</w:t>
      </w:r>
    </w:p>
    <w:p w:rsidR="00285174" w:rsidRDefault="001E7037"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lastRenderedPageBreak/>
        <w:t>We submit that t</w:t>
      </w:r>
      <w:r w:rsidR="00285174">
        <w:rPr>
          <w:rFonts w:ascii="Arial" w:hAnsi="Arial" w:cs="Arial"/>
        </w:rPr>
        <w:t xml:space="preserve">here </w:t>
      </w:r>
      <w:r w:rsidR="00537BF4">
        <w:rPr>
          <w:rFonts w:ascii="Arial" w:hAnsi="Arial" w:cs="Arial"/>
        </w:rPr>
        <w:t>should</w:t>
      </w:r>
      <w:r w:rsidR="00285174">
        <w:rPr>
          <w:rFonts w:ascii="Arial" w:hAnsi="Arial" w:cs="Arial"/>
        </w:rPr>
        <w:t xml:space="preserve"> be a cut-off date by when an application for debt intervention can be brought</w:t>
      </w:r>
      <w:r w:rsidR="00164B2F">
        <w:rPr>
          <w:rFonts w:ascii="Arial" w:hAnsi="Arial" w:cs="Arial"/>
        </w:rPr>
        <w:t xml:space="preserve">. </w:t>
      </w:r>
      <w:r w:rsidR="008940A4">
        <w:rPr>
          <w:rFonts w:ascii="Arial" w:hAnsi="Arial" w:cs="Arial"/>
        </w:rPr>
        <w:t xml:space="preserve"> </w:t>
      </w:r>
      <w:r w:rsidR="00164B2F">
        <w:rPr>
          <w:rFonts w:ascii="Arial" w:hAnsi="Arial" w:cs="Arial"/>
        </w:rPr>
        <w:t>T</w:t>
      </w:r>
      <w:r w:rsidR="00537BF4">
        <w:rPr>
          <w:rFonts w:ascii="Arial" w:hAnsi="Arial" w:cs="Arial"/>
        </w:rPr>
        <w:t xml:space="preserve">his form of debt relief is intended to be once-off </w:t>
      </w:r>
      <w:r w:rsidR="008940A4">
        <w:rPr>
          <w:rFonts w:ascii="Arial" w:hAnsi="Arial" w:cs="Arial"/>
        </w:rPr>
        <w:t>and should not be allowed to create an open</w:t>
      </w:r>
      <w:r w:rsidR="00F274B7">
        <w:rPr>
          <w:rFonts w:ascii="Arial" w:hAnsi="Arial" w:cs="Arial"/>
        </w:rPr>
        <w:t>-</w:t>
      </w:r>
      <w:r w:rsidR="008940A4">
        <w:rPr>
          <w:rFonts w:ascii="Arial" w:hAnsi="Arial" w:cs="Arial"/>
        </w:rPr>
        <w:t>ended liability for credit providers.</w:t>
      </w:r>
      <w:r w:rsidR="00285174">
        <w:rPr>
          <w:rFonts w:ascii="Arial" w:hAnsi="Arial" w:cs="Arial"/>
        </w:rPr>
        <w:t xml:space="preserve">  We submit that there should be a</w:t>
      </w:r>
      <w:r w:rsidR="00527CF3">
        <w:rPr>
          <w:rFonts w:ascii="Arial" w:hAnsi="Arial" w:cs="Arial"/>
        </w:rPr>
        <w:t xml:space="preserve"> </w:t>
      </w:r>
      <w:r w:rsidR="00285174" w:rsidRPr="00580298">
        <w:rPr>
          <w:rFonts w:ascii="Arial" w:hAnsi="Arial" w:cs="Arial"/>
        </w:rPr>
        <w:t>6 month</w:t>
      </w:r>
      <w:r w:rsidR="00285174">
        <w:rPr>
          <w:rFonts w:ascii="Arial" w:hAnsi="Arial" w:cs="Arial"/>
        </w:rPr>
        <w:t xml:space="preserve"> period after the amendments take effect for qualifying consumers to bring their debt intervention applications.</w:t>
      </w:r>
    </w:p>
    <w:p w:rsidR="00F274B7" w:rsidRDefault="008A4951" w:rsidP="00231444">
      <w:pPr>
        <w:pStyle w:val="ListParagraph"/>
        <w:keepNext/>
        <w:numPr>
          <w:ilvl w:val="0"/>
          <w:numId w:val="3"/>
        </w:numPr>
        <w:spacing w:before="240" w:after="240" w:line="360" w:lineRule="atLeast"/>
        <w:ind w:left="357" w:hanging="357"/>
        <w:contextualSpacing w:val="0"/>
        <w:jc w:val="both"/>
        <w:rPr>
          <w:rFonts w:ascii="Arial" w:hAnsi="Arial" w:cs="Arial"/>
        </w:rPr>
      </w:pPr>
      <w:r w:rsidRPr="00FC3B35">
        <w:rPr>
          <w:rFonts w:ascii="Arial" w:hAnsi="Arial" w:cs="Arial"/>
          <w:u w:val="single"/>
        </w:rPr>
        <w:t>Section 14 (</w:t>
      </w:r>
      <w:r>
        <w:rPr>
          <w:rFonts w:ascii="Arial" w:hAnsi="Arial" w:cs="Arial"/>
          <w:u w:val="single"/>
        </w:rPr>
        <w:t xml:space="preserve">new </w:t>
      </w:r>
      <w:r w:rsidRPr="00FC3B35">
        <w:rPr>
          <w:rFonts w:ascii="Arial" w:hAnsi="Arial" w:cs="Arial"/>
          <w:u w:val="single"/>
        </w:rPr>
        <w:t>section 88</w:t>
      </w:r>
      <w:r>
        <w:rPr>
          <w:rFonts w:ascii="Arial" w:hAnsi="Arial" w:cs="Arial"/>
          <w:u w:val="single"/>
        </w:rPr>
        <w:t>B</w:t>
      </w:r>
      <w:r w:rsidRPr="00FC3B35">
        <w:rPr>
          <w:rFonts w:ascii="Arial" w:hAnsi="Arial" w:cs="Arial"/>
          <w:u w:val="single"/>
        </w:rPr>
        <w:t>(</w:t>
      </w:r>
      <w:r>
        <w:rPr>
          <w:rFonts w:ascii="Arial" w:hAnsi="Arial" w:cs="Arial"/>
          <w:u w:val="single"/>
        </w:rPr>
        <w:t>2</w:t>
      </w:r>
      <w:r w:rsidRPr="00FC3B35">
        <w:rPr>
          <w:rFonts w:ascii="Arial" w:hAnsi="Arial" w:cs="Arial"/>
          <w:u w:val="single"/>
        </w:rPr>
        <w:t>)</w:t>
      </w:r>
      <w:r>
        <w:rPr>
          <w:rFonts w:ascii="Arial" w:hAnsi="Arial" w:cs="Arial"/>
          <w:u w:val="single"/>
        </w:rPr>
        <w:t>)</w:t>
      </w:r>
      <w:r>
        <w:rPr>
          <w:rFonts w:ascii="Arial" w:hAnsi="Arial" w:cs="Arial"/>
        </w:rPr>
        <w:t xml:space="preserve">: </w:t>
      </w:r>
    </w:p>
    <w:p w:rsidR="008A4951" w:rsidRDefault="008A4951" w:rsidP="00960A2B">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 xml:space="preserve">This section obliges credit providers to comply with any reasonable requests by the NCR to facilitate the evaluation of a debt intervention application.  The section should </w:t>
      </w:r>
      <w:r w:rsidR="008940A4">
        <w:rPr>
          <w:rFonts w:ascii="Arial" w:hAnsi="Arial" w:cs="Arial"/>
        </w:rPr>
        <w:t xml:space="preserve">also </w:t>
      </w:r>
      <w:r w:rsidRPr="008A4951">
        <w:rPr>
          <w:rFonts w:ascii="Arial" w:hAnsi="Arial" w:cs="Arial"/>
          <w:i/>
        </w:rPr>
        <w:t>oblige the NCR</w:t>
      </w:r>
      <w:r>
        <w:rPr>
          <w:rFonts w:ascii="Arial" w:hAnsi="Arial" w:cs="Arial"/>
        </w:rPr>
        <w:t xml:space="preserve"> to engage with all of the credit providers to obtain their response and position in regard to the application</w:t>
      </w:r>
      <w:r w:rsidR="00164B2F">
        <w:rPr>
          <w:rFonts w:ascii="Arial" w:hAnsi="Arial" w:cs="Arial"/>
        </w:rPr>
        <w:t xml:space="preserve"> so that the NCT is properly informed of the facts and to limit unnecessary litigation after the application has been submitted</w:t>
      </w:r>
      <w:r w:rsidR="004F0442">
        <w:rPr>
          <w:rFonts w:ascii="Arial" w:hAnsi="Arial" w:cs="Arial"/>
        </w:rPr>
        <w:t>.</w:t>
      </w:r>
    </w:p>
    <w:p w:rsidR="00F274B7" w:rsidRPr="008A4951" w:rsidRDefault="00F274B7" w:rsidP="00960A2B">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 xml:space="preserve">The Bill should impose a time period in which the NCR must </w:t>
      </w:r>
      <w:r w:rsidR="00524369">
        <w:rPr>
          <w:rFonts w:ascii="Arial" w:hAnsi="Arial" w:cs="Arial"/>
        </w:rPr>
        <w:t>evaluate a</w:t>
      </w:r>
      <w:r>
        <w:rPr>
          <w:rFonts w:ascii="Arial" w:hAnsi="Arial" w:cs="Arial"/>
        </w:rPr>
        <w:t xml:space="preserve"> debt intervention application</w:t>
      </w:r>
      <w:r w:rsidR="00524369">
        <w:rPr>
          <w:rFonts w:ascii="Arial" w:hAnsi="Arial" w:cs="Arial"/>
        </w:rPr>
        <w:t xml:space="preserve"> and reach a conclusion contemplated in section </w:t>
      </w:r>
      <w:proofErr w:type="gramStart"/>
      <w:r w:rsidR="00524369">
        <w:rPr>
          <w:rFonts w:ascii="Arial" w:hAnsi="Arial" w:cs="Arial"/>
        </w:rPr>
        <w:t>88B(</w:t>
      </w:r>
      <w:proofErr w:type="gramEnd"/>
      <w:r w:rsidR="00524369">
        <w:rPr>
          <w:rFonts w:ascii="Arial" w:hAnsi="Arial" w:cs="Arial"/>
        </w:rPr>
        <w:t>4).  We submit that a period of 60 business days (3 months) would be reasonable.</w:t>
      </w:r>
    </w:p>
    <w:p w:rsidR="003801CB" w:rsidRDefault="00D41589" w:rsidP="00EE64FB">
      <w:pPr>
        <w:pStyle w:val="ListParagraph"/>
        <w:numPr>
          <w:ilvl w:val="0"/>
          <w:numId w:val="3"/>
        </w:numPr>
        <w:spacing w:before="240" w:after="240" w:line="360" w:lineRule="atLeast"/>
        <w:contextualSpacing w:val="0"/>
        <w:jc w:val="both"/>
        <w:rPr>
          <w:rFonts w:ascii="Arial" w:hAnsi="Arial" w:cs="Arial"/>
        </w:rPr>
      </w:pPr>
      <w:r w:rsidRPr="00FC3B35">
        <w:rPr>
          <w:rFonts w:ascii="Arial" w:hAnsi="Arial" w:cs="Arial"/>
          <w:u w:val="single"/>
        </w:rPr>
        <w:t>Section 14 (</w:t>
      </w:r>
      <w:r>
        <w:rPr>
          <w:rFonts w:ascii="Arial" w:hAnsi="Arial" w:cs="Arial"/>
          <w:u w:val="single"/>
        </w:rPr>
        <w:t xml:space="preserve">new </w:t>
      </w:r>
      <w:r w:rsidRPr="00FC3B35">
        <w:rPr>
          <w:rFonts w:ascii="Arial" w:hAnsi="Arial" w:cs="Arial"/>
          <w:u w:val="single"/>
        </w:rPr>
        <w:t>section 88</w:t>
      </w:r>
      <w:r>
        <w:rPr>
          <w:rFonts w:ascii="Arial" w:hAnsi="Arial" w:cs="Arial"/>
          <w:u w:val="single"/>
        </w:rPr>
        <w:t>B</w:t>
      </w:r>
      <w:r w:rsidRPr="00FC3B35">
        <w:rPr>
          <w:rFonts w:ascii="Arial" w:hAnsi="Arial" w:cs="Arial"/>
          <w:u w:val="single"/>
        </w:rPr>
        <w:t>(</w:t>
      </w:r>
      <w:r>
        <w:rPr>
          <w:rFonts w:ascii="Arial" w:hAnsi="Arial" w:cs="Arial"/>
          <w:u w:val="single"/>
        </w:rPr>
        <w:t>3</w:t>
      </w:r>
      <w:r w:rsidRPr="00FC3B35">
        <w:rPr>
          <w:rFonts w:ascii="Arial" w:hAnsi="Arial" w:cs="Arial"/>
          <w:u w:val="single"/>
        </w:rPr>
        <w:t>)</w:t>
      </w:r>
      <w:r>
        <w:rPr>
          <w:rFonts w:ascii="Arial" w:hAnsi="Arial" w:cs="Arial"/>
          <w:u w:val="single"/>
        </w:rPr>
        <w:t>(a</w:t>
      </w:r>
      <w:r w:rsidRPr="00FC3B35">
        <w:rPr>
          <w:rFonts w:ascii="Arial" w:hAnsi="Arial" w:cs="Arial"/>
          <w:u w:val="single"/>
        </w:rPr>
        <w:t>)</w:t>
      </w:r>
      <w:r w:rsidR="008A4951">
        <w:rPr>
          <w:rFonts w:ascii="Arial" w:hAnsi="Arial" w:cs="Arial"/>
          <w:u w:val="single"/>
        </w:rPr>
        <w:t>)</w:t>
      </w:r>
      <w:r>
        <w:rPr>
          <w:rFonts w:ascii="Arial" w:hAnsi="Arial" w:cs="Arial"/>
        </w:rPr>
        <w:t>: This section s</w:t>
      </w:r>
      <w:r w:rsidR="00164B2F">
        <w:rPr>
          <w:rFonts w:ascii="Arial" w:hAnsi="Arial" w:cs="Arial"/>
        </w:rPr>
        <w:t>tates</w:t>
      </w:r>
      <w:r>
        <w:rPr>
          <w:rFonts w:ascii="Arial" w:hAnsi="Arial" w:cs="Arial"/>
        </w:rPr>
        <w:t xml:space="preserve"> that if the NCR finds that a credit agreement may constitute reckless lending or an unlawful transaction, </w:t>
      </w:r>
      <w:r w:rsidRPr="00D41589">
        <w:rPr>
          <w:rFonts w:ascii="Arial" w:hAnsi="Arial" w:cs="Arial"/>
          <w:u w:val="single"/>
        </w:rPr>
        <w:t>section 55</w:t>
      </w:r>
      <w:r>
        <w:rPr>
          <w:rFonts w:ascii="Arial" w:hAnsi="Arial" w:cs="Arial"/>
        </w:rPr>
        <w:t xml:space="preserve"> applies and that agreement must be separated out from the application of the debt intervention.  Section 55 deals with when compliance notices should be issued and contemplates the notice setting out the steps that must be taken to regularise the misconduct.  It is submitted that the cross-reference to section 55 in this context is not correct.  Reckless lending should be dealt with </w:t>
      </w:r>
      <w:r w:rsidR="007C2743">
        <w:rPr>
          <w:rFonts w:ascii="Arial" w:hAnsi="Arial" w:cs="Arial"/>
        </w:rPr>
        <w:t xml:space="preserve">as contemplated </w:t>
      </w:r>
      <w:r w:rsidR="008940A4">
        <w:rPr>
          <w:rFonts w:ascii="Arial" w:hAnsi="Arial" w:cs="Arial"/>
        </w:rPr>
        <w:t xml:space="preserve">by </w:t>
      </w:r>
      <w:r w:rsidR="00164B2F">
        <w:rPr>
          <w:rFonts w:ascii="Arial" w:hAnsi="Arial" w:cs="Arial"/>
        </w:rPr>
        <w:t xml:space="preserve">the </w:t>
      </w:r>
      <w:r w:rsidR="007C2743">
        <w:rPr>
          <w:rFonts w:ascii="Arial" w:hAnsi="Arial" w:cs="Arial"/>
        </w:rPr>
        <w:t xml:space="preserve">proposed new section </w:t>
      </w:r>
      <w:proofErr w:type="gramStart"/>
      <w:r w:rsidR="007C2743">
        <w:rPr>
          <w:rFonts w:ascii="Arial" w:hAnsi="Arial" w:cs="Arial"/>
        </w:rPr>
        <w:t>88B(</w:t>
      </w:r>
      <w:proofErr w:type="gramEnd"/>
      <w:r w:rsidR="007C2743">
        <w:rPr>
          <w:rFonts w:ascii="Arial" w:hAnsi="Arial" w:cs="Arial"/>
        </w:rPr>
        <w:t>4)(c) which specifically caters for the situation where the NCR concludes that an agreement is reckless or unlawful</w:t>
      </w:r>
      <w:r w:rsidR="00D65144">
        <w:rPr>
          <w:rFonts w:ascii="Arial" w:hAnsi="Arial" w:cs="Arial"/>
        </w:rPr>
        <w:t xml:space="preserve">. </w:t>
      </w:r>
      <w:r w:rsidR="007C2743">
        <w:rPr>
          <w:rFonts w:ascii="Arial" w:hAnsi="Arial" w:cs="Arial"/>
        </w:rPr>
        <w:t xml:space="preserve"> </w:t>
      </w:r>
      <w:r w:rsidR="00D65144">
        <w:rPr>
          <w:rFonts w:ascii="Arial" w:hAnsi="Arial" w:cs="Arial"/>
        </w:rPr>
        <w:t>I</w:t>
      </w:r>
      <w:r w:rsidR="007C2743">
        <w:rPr>
          <w:rFonts w:ascii="Arial" w:hAnsi="Arial" w:cs="Arial"/>
        </w:rPr>
        <w:t xml:space="preserve">n </w:t>
      </w:r>
      <w:r w:rsidR="00F274B7">
        <w:rPr>
          <w:rFonts w:ascii="Arial" w:hAnsi="Arial" w:cs="Arial"/>
        </w:rPr>
        <w:t>such</w:t>
      </w:r>
      <w:r w:rsidR="007C2743">
        <w:rPr>
          <w:rFonts w:ascii="Arial" w:hAnsi="Arial" w:cs="Arial"/>
        </w:rPr>
        <w:t xml:space="preserve"> event the NCR may make a recommendation to the NCT for an appropriate declaration.</w:t>
      </w:r>
    </w:p>
    <w:p w:rsidR="00F274B7" w:rsidRDefault="000C54E8" w:rsidP="00231444">
      <w:pPr>
        <w:pStyle w:val="ListParagraph"/>
        <w:keepNext/>
        <w:numPr>
          <w:ilvl w:val="0"/>
          <w:numId w:val="3"/>
        </w:numPr>
        <w:spacing w:before="240" w:after="240" w:line="360" w:lineRule="atLeast"/>
        <w:ind w:left="357" w:hanging="357"/>
        <w:contextualSpacing w:val="0"/>
        <w:jc w:val="both"/>
        <w:rPr>
          <w:rFonts w:ascii="Arial" w:hAnsi="Arial" w:cs="Arial"/>
        </w:rPr>
      </w:pPr>
      <w:r w:rsidRPr="00FC3B35">
        <w:rPr>
          <w:rFonts w:ascii="Arial" w:hAnsi="Arial" w:cs="Arial"/>
          <w:u w:val="single"/>
        </w:rPr>
        <w:t>Section 14 (</w:t>
      </w:r>
      <w:r>
        <w:rPr>
          <w:rFonts w:ascii="Arial" w:hAnsi="Arial" w:cs="Arial"/>
          <w:u w:val="single"/>
        </w:rPr>
        <w:t xml:space="preserve">new </w:t>
      </w:r>
      <w:r w:rsidRPr="00FC3B35">
        <w:rPr>
          <w:rFonts w:ascii="Arial" w:hAnsi="Arial" w:cs="Arial"/>
          <w:u w:val="single"/>
        </w:rPr>
        <w:t>section 88</w:t>
      </w:r>
      <w:r>
        <w:rPr>
          <w:rFonts w:ascii="Arial" w:hAnsi="Arial" w:cs="Arial"/>
          <w:u w:val="single"/>
        </w:rPr>
        <w:t>B</w:t>
      </w:r>
      <w:r w:rsidRPr="00FC3B35">
        <w:rPr>
          <w:rFonts w:ascii="Arial" w:hAnsi="Arial" w:cs="Arial"/>
          <w:u w:val="single"/>
        </w:rPr>
        <w:t>(</w:t>
      </w:r>
      <w:r>
        <w:rPr>
          <w:rFonts w:ascii="Arial" w:hAnsi="Arial" w:cs="Arial"/>
          <w:u w:val="single"/>
        </w:rPr>
        <w:t>3</w:t>
      </w:r>
      <w:r w:rsidRPr="00FC3B35">
        <w:rPr>
          <w:rFonts w:ascii="Arial" w:hAnsi="Arial" w:cs="Arial"/>
          <w:u w:val="single"/>
        </w:rPr>
        <w:t>)</w:t>
      </w:r>
      <w:r>
        <w:rPr>
          <w:rFonts w:ascii="Arial" w:hAnsi="Arial" w:cs="Arial"/>
          <w:u w:val="single"/>
        </w:rPr>
        <w:t>(c</w:t>
      </w:r>
      <w:r w:rsidRPr="00FC3B35">
        <w:rPr>
          <w:rFonts w:ascii="Arial" w:hAnsi="Arial" w:cs="Arial"/>
          <w:u w:val="single"/>
        </w:rPr>
        <w:t>)</w:t>
      </w:r>
      <w:r>
        <w:rPr>
          <w:rFonts w:ascii="Arial" w:hAnsi="Arial" w:cs="Arial"/>
        </w:rPr>
        <w:t xml:space="preserve">: </w:t>
      </w:r>
    </w:p>
    <w:p w:rsidR="003801CB" w:rsidRDefault="000C54E8" w:rsidP="00960A2B">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Please insert the words “</w:t>
      </w:r>
      <w:r w:rsidRPr="000C54E8">
        <w:rPr>
          <w:rFonts w:ascii="Arial" w:hAnsi="Arial" w:cs="Arial"/>
          <w:i/>
        </w:rPr>
        <w:t>(where app</w:t>
      </w:r>
      <w:r w:rsidR="001E7037">
        <w:rPr>
          <w:rFonts w:ascii="Arial" w:hAnsi="Arial" w:cs="Arial"/>
          <w:i/>
        </w:rPr>
        <w:t>ropriate</w:t>
      </w:r>
      <w:r w:rsidRPr="000C54E8">
        <w:rPr>
          <w:rFonts w:ascii="Arial" w:hAnsi="Arial" w:cs="Arial"/>
          <w:i/>
        </w:rPr>
        <w:t>)</w:t>
      </w:r>
      <w:r>
        <w:rPr>
          <w:rFonts w:ascii="Arial" w:hAnsi="Arial" w:cs="Arial"/>
        </w:rPr>
        <w:t>” after the words “</w:t>
      </w:r>
      <w:r w:rsidRPr="000C54E8">
        <w:rPr>
          <w:rFonts w:ascii="Arial" w:hAnsi="Arial" w:cs="Arial"/>
          <w:i/>
        </w:rPr>
        <w:t>assist the debt intervention applicant to claim against that credit insurance</w:t>
      </w:r>
      <w:r>
        <w:rPr>
          <w:rFonts w:ascii="Arial" w:hAnsi="Arial" w:cs="Arial"/>
        </w:rPr>
        <w:t xml:space="preserve">” in the second line. Merely because a consumer has credit insurance does not mean that </w:t>
      </w:r>
      <w:r w:rsidR="00537BF4">
        <w:rPr>
          <w:rFonts w:ascii="Arial" w:hAnsi="Arial" w:cs="Arial"/>
        </w:rPr>
        <w:t>he</w:t>
      </w:r>
      <w:r>
        <w:rPr>
          <w:rFonts w:ascii="Arial" w:hAnsi="Arial" w:cs="Arial"/>
        </w:rPr>
        <w:t xml:space="preserve"> will necessar</w:t>
      </w:r>
      <w:r w:rsidR="00537BF4">
        <w:rPr>
          <w:rFonts w:ascii="Arial" w:hAnsi="Arial" w:cs="Arial"/>
        </w:rPr>
        <w:t>il</w:t>
      </w:r>
      <w:r>
        <w:rPr>
          <w:rFonts w:ascii="Arial" w:hAnsi="Arial" w:cs="Arial"/>
        </w:rPr>
        <w:t xml:space="preserve">y have a valid </w:t>
      </w:r>
      <w:r w:rsidR="00A10799">
        <w:rPr>
          <w:rFonts w:ascii="Arial" w:hAnsi="Arial" w:cs="Arial"/>
        </w:rPr>
        <w:t xml:space="preserve">insurance </w:t>
      </w:r>
      <w:r>
        <w:rPr>
          <w:rFonts w:ascii="Arial" w:hAnsi="Arial" w:cs="Arial"/>
        </w:rPr>
        <w:t>claim at the time of applying for debt intervention.</w:t>
      </w:r>
      <w:r w:rsidR="00537BF4">
        <w:rPr>
          <w:rFonts w:ascii="Arial" w:hAnsi="Arial" w:cs="Arial"/>
        </w:rPr>
        <w:t xml:space="preserve">  For example, if </w:t>
      </w:r>
      <w:r w:rsidR="001E7037">
        <w:rPr>
          <w:rFonts w:ascii="Arial" w:hAnsi="Arial" w:cs="Arial"/>
        </w:rPr>
        <w:t>t</w:t>
      </w:r>
      <w:r w:rsidR="00537BF4">
        <w:rPr>
          <w:rFonts w:ascii="Arial" w:hAnsi="Arial" w:cs="Arial"/>
        </w:rPr>
        <w:t xml:space="preserve">he </w:t>
      </w:r>
      <w:r w:rsidR="001E7037">
        <w:rPr>
          <w:rFonts w:ascii="Arial" w:hAnsi="Arial" w:cs="Arial"/>
        </w:rPr>
        <w:t xml:space="preserve">consumer </w:t>
      </w:r>
      <w:r w:rsidR="00537BF4">
        <w:rPr>
          <w:rFonts w:ascii="Arial" w:hAnsi="Arial" w:cs="Arial"/>
        </w:rPr>
        <w:t xml:space="preserve">was </w:t>
      </w:r>
      <w:r w:rsidR="001E7037">
        <w:rPr>
          <w:rFonts w:ascii="Arial" w:hAnsi="Arial" w:cs="Arial"/>
        </w:rPr>
        <w:t>dismissed</w:t>
      </w:r>
      <w:r w:rsidR="00537BF4">
        <w:rPr>
          <w:rFonts w:ascii="Arial" w:hAnsi="Arial" w:cs="Arial"/>
        </w:rPr>
        <w:t xml:space="preserve"> from his employment</w:t>
      </w:r>
      <w:r w:rsidR="001E7037">
        <w:rPr>
          <w:rFonts w:ascii="Arial" w:hAnsi="Arial" w:cs="Arial"/>
        </w:rPr>
        <w:t xml:space="preserve"> for misconduct</w:t>
      </w:r>
      <w:r w:rsidR="00537BF4">
        <w:rPr>
          <w:rFonts w:ascii="Arial" w:hAnsi="Arial" w:cs="Arial"/>
        </w:rPr>
        <w:t>, his credit life insurance will not pay out.</w:t>
      </w:r>
      <w:r w:rsidR="001E7037">
        <w:rPr>
          <w:rFonts w:ascii="Arial" w:hAnsi="Arial" w:cs="Arial"/>
        </w:rPr>
        <w:t xml:space="preserve">  </w:t>
      </w:r>
      <w:r w:rsidR="00D65144">
        <w:rPr>
          <w:rFonts w:ascii="Arial" w:hAnsi="Arial" w:cs="Arial"/>
        </w:rPr>
        <w:t>C</w:t>
      </w:r>
      <w:r w:rsidR="001E7037">
        <w:rPr>
          <w:rFonts w:ascii="Arial" w:hAnsi="Arial" w:cs="Arial"/>
        </w:rPr>
        <w:t>are should be taken in the Bill to avoid creating false expectations for consumers.</w:t>
      </w:r>
    </w:p>
    <w:p w:rsidR="00F274B7" w:rsidRDefault="00F274B7" w:rsidP="00960A2B">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 xml:space="preserve">Furthermore, a consumer who has been dismissed for some irregularity at work should not be entitled to apply for debt intervention.  Section 88A(1)(a) should be amended accordingly to exclude consumers who have been lawfully dismissed from </w:t>
      </w:r>
      <w:r>
        <w:rPr>
          <w:rFonts w:ascii="Arial" w:hAnsi="Arial" w:cs="Arial"/>
        </w:rPr>
        <w:lastRenderedPageBreak/>
        <w:t>work, or who excessively use drugs or alcohol, who have broken the law, have a gambling addiction, etc.  The credit provider cannot be expected to be held accountable for these types of occurrences.</w:t>
      </w:r>
    </w:p>
    <w:p w:rsidR="00F42A88" w:rsidRDefault="00F42A88" w:rsidP="00EE64FB">
      <w:pPr>
        <w:pStyle w:val="ListParagraph"/>
        <w:numPr>
          <w:ilvl w:val="0"/>
          <w:numId w:val="3"/>
        </w:numPr>
        <w:spacing w:before="240" w:after="240" w:line="360" w:lineRule="atLeast"/>
        <w:ind w:left="357" w:hanging="357"/>
        <w:contextualSpacing w:val="0"/>
        <w:jc w:val="both"/>
        <w:rPr>
          <w:rFonts w:ascii="Arial" w:hAnsi="Arial" w:cs="Arial"/>
        </w:rPr>
      </w:pPr>
      <w:bookmarkStart w:id="1" w:name="_Ref500581059"/>
      <w:r w:rsidRPr="00FC3B35">
        <w:rPr>
          <w:rFonts w:ascii="Arial" w:hAnsi="Arial" w:cs="Arial"/>
          <w:u w:val="single"/>
        </w:rPr>
        <w:t>Section 14 (</w:t>
      </w:r>
      <w:r>
        <w:rPr>
          <w:rFonts w:ascii="Arial" w:hAnsi="Arial" w:cs="Arial"/>
          <w:u w:val="single"/>
        </w:rPr>
        <w:t xml:space="preserve">new </w:t>
      </w:r>
      <w:r w:rsidRPr="00FC3B35">
        <w:rPr>
          <w:rFonts w:ascii="Arial" w:hAnsi="Arial" w:cs="Arial"/>
          <w:u w:val="single"/>
        </w:rPr>
        <w:t xml:space="preserve">section </w:t>
      </w:r>
      <w:proofErr w:type="gramStart"/>
      <w:r w:rsidRPr="00FC3B35">
        <w:rPr>
          <w:rFonts w:ascii="Arial" w:hAnsi="Arial" w:cs="Arial"/>
          <w:u w:val="single"/>
        </w:rPr>
        <w:t>88</w:t>
      </w:r>
      <w:r>
        <w:rPr>
          <w:rFonts w:ascii="Arial" w:hAnsi="Arial" w:cs="Arial"/>
          <w:u w:val="single"/>
        </w:rPr>
        <w:t>B</w:t>
      </w:r>
      <w:r w:rsidRPr="00FC3B35">
        <w:rPr>
          <w:rFonts w:ascii="Arial" w:hAnsi="Arial" w:cs="Arial"/>
          <w:u w:val="single"/>
        </w:rPr>
        <w:t>(</w:t>
      </w:r>
      <w:proofErr w:type="gramEnd"/>
      <w:r>
        <w:rPr>
          <w:rFonts w:ascii="Arial" w:hAnsi="Arial" w:cs="Arial"/>
          <w:u w:val="single"/>
        </w:rPr>
        <w:t>4</w:t>
      </w:r>
      <w:r w:rsidRPr="00FC3B35">
        <w:rPr>
          <w:rFonts w:ascii="Arial" w:hAnsi="Arial" w:cs="Arial"/>
          <w:u w:val="single"/>
        </w:rPr>
        <w:t>)</w:t>
      </w:r>
      <w:r>
        <w:rPr>
          <w:rFonts w:ascii="Arial" w:hAnsi="Arial" w:cs="Arial"/>
          <w:u w:val="single"/>
        </w:rPr>
        <w:t>)</w:t>
      </w:r>
      <w:r>
        <w:rPr>
          <w:rFonts w:ascii="Arial" w:hAnsi="Arial" w:cs="Arial"/>
        </w:rPr>
        <w:t xml:space="preserve">:  The Bill does not make it clear on what basis a qualifying applicant will qualify for debt intervention.  Section 88B(4)(b) </w:t>
      </w:r>
      <w:r w:rsidR="00D65144">
        <w:rPr>
          <w:rFonts w:ascii="Arial" w:hAnsi="Arial" w:cs="Arial"/>
        </w:rPr>
        <w:t>states</w:t>
      </w:r>
      <w:r>
        <w:rPr>
          <w:rFonts w:ascii="Arial" w:hAnsi="Arial" w:cs="Arial"/>
        </w:rPr>
        <w:t xml:space="preserve"> that </w:t>
      </w:r>
      <w:r w:rsidR="00D65144">
        <w:rPr>
          <w:rFonts w:ascii="Arial" w:hAnsi="Arial" w:cs="Arial"/>
        </w:rPr>
        <w:t xml:space="preserve">if a consumer is </w:t>
      </w:r>
      <w:r>
        <w:rPr>
          <w:rFonts w:ascii="Arial" w:hAnsi="Arial" w:cs="Arial"/>
        </w:rPr>
        <w:t xml:space="preserve">experiencing difficulty in satisfying </w:t>
      </w:r>
      <w:r w:rsidR="00D65144">
        <w:rPr>
          <w:rFonts w:ascii="Arial" w:hAnsi="Arial" w:cs="Arial"/>
          <w:u w:val="single"/>
        </w:rPr>
        <w:t>all</w:t>
      </w:r>
      <w:r w:rsidR="00D65144">
        <w:rPr>
          <w:rFonts w:ascii="Arial" w:hAnsi="Arial" w:cs="Arial"/>
        </w:rPr>
        <w:t xml:space="preserve"> his </w:t>
      </w:r>
      <w:r>
        <w:rPr>
          <w:rFonts w:ascii="Arial" w:hAnsi="Arial" w:cs="Arial"/>
        </w:rPr>
        <w:t xml:space="preserve">debt obligations in a timely manner </w:t>
      </w:r>
      <w:r w:rsidR="00D65144">
        <w:rPr>
          <w:rFonts w:ascii="Arial" w:hAnsi="Arial" w:cs="Arial"/>
        </w:rPr>
        <w:t xml:space="preserve">the NCR must refer </w:t>
      </w:r>
      <w:r>
        <w:rPr>
          <w:rFonts w:ascii="Arial" w:hAnsi="Arial" w:cs="Arial"/>
        </w:rPr>
        <w:t xml:space="preserve">the consumer </w:t>
      </w:r>
      <w:r w:rsidR="004F0442">
        <w:rPr>
          <w:rFonts w:ascii="Arial" w:hAnsi="Arial" w:cs="Arial"/>
        </w:rPr>
        <w:t>for</w:t>
      </w:r>
      <w:r>
        <w:rPr>
          <w:rFonts w:ascii="Arial" w:hAnsi="Arial" w:cs="Arial"/>
        </w:rPr>
        <w:t xml:space="preserve"> debt review.  </w:t>
      </w:r>
      <w:r w:rsidR="00D65144">
        <w:rPr>
          <w:rFonts w:ascii="Arial" w:hAnsi="Arial" w:cs="Arial"/>
        </w:rPr>
        <w:t>However, t</w:t>
      </w:r>
      <w:r>
        <w:rPr>
          <w:rFonts w:ascii="Arial" w:hAnsi="Arial" w:cs="Arial"/>
        </w:rPr>
        <w:t xml:space="preserve">he Bill </w:t>
      </w:r>
      <w:r w:rsidR="00D65144">
        <w:rPr>
          <w:rFonts w:ascii="Arial" w:hAnsi="Arial" w:cs="Arial"/>
        </w:rPr>
        <w:t xml:space="preserve">does not </w:t>
      </w:r>
      <w:r w:rsidR="008A4951">
        <w:rPr>
          <w:rFonts w:ascii="Arial" w:hAnsi="Arial" w:cs="Arial"/>
        </w:rPr>
        <w:t xml:space="preserve">clearly stipulate what circumstances will qualify an applicant for debt intervention.  </w:t>
      </w:r>
      <w:r w:rsidR="00524369">
        <w:rPr>
          <w:rFonts w:ascii="Arial" w:hAnsi="Arial" w:cs="Arial"/>
        </w:rPr>
        <w:t>The Bill should clearly state w</w:t>
      </w:r>
      <w:r w:rsidR="008A4951">
        <w:rPr>
          <w:rFonts w:ascii="Arial" w:hAnsi="Arial" w:cs="Arial"/>
        </w:rPr>
        <w:t>hat</w:t>
      </w:r>
      <w:r w:rsidR="00D65144">
        <w:rPr>
          <w:rFonts w:ascii="Arial" w:hAnsi="Arial" w:cs="Arial"/>
        </w:rPr>
        <w:t xml:space="preserve"> </w:t>
      </w:r>
      <w:r w:rsidR="008A4951">
        <w:rPr>
          <w:rFonts w:ascii="Arial" w:hAnsi="Arial" w:cs="Arial"/>
        </w:rPr>
        <w:t xml:space="preserve">factual circumstances must </w:t>
      </w:r>
      <w:r w:rsidR="00524369">
        <w:rPr>
          <w:rFonts w:ascii="Arial" w:hAnsi="Arial" w:cs="Arial"/>
        </w:rPr>
        <w:t>exist</w:t>
      </w:r>
      <w:r w:rsidR="008A4951">
        <w:rPr>
          <w:rFonts w:ascii="Arial" w:hAnsi="Arial" w:cs="Arial"/>
        </w:rPr>
        <w:t xml:space="preserve"> in order for the NCR to reasonably conclude that the applicant qualifies for debt intervention and must be referred to the NCT for a ruling in this regard</w:t>
      </w:r>
      <w:r w:rsidR="00524369">
        <w:rPr>
          <w:rFonts w:ascii="Arial" w:hAnsi="Arial" w:cs="Arial"/>
        </w:rPr>
        <w:t>.</w:t>
      </w:r>
      <w:bookmarkEnd w:id="1"/>
    </w:p>
    <w:p w:rsidR="00826A44" w:rsidRDefault="00826A44" w:rsidP="00EE64FB">
      <w:pPr>
        <w:pStyle w:val="ListParagraph"/>
        <w:numPr>
          <w:ilvl w:val="0"/>
          <w:numId w:val="3"/>
        </w:numPr>
        <w:spacing w:before="240" w:after="240" w:line="360" w:lineRule="atLeast"/>
        <w:ind w:left="357" w:hanging="357"/>
        <w:contextualSpacing w:val="0"/>
        <w:jc w:val="both"/>
        <w:rPr>
          <w:rFonts w:ascii="Arial" w:hAnsi="Arial" w:cs="Arial"/>
        </w:rPr>
      </w:pPr>
      <w:r w:rsidRPr="00FC3B35">
        <w:rPr>
          <w:rFonts w:ascii="Arial" w:hAnsi="Arial" w:cs="Arial"/>
          <w:u w:val="single"/>
        </w:rPr>
        <w:t>Section 14 (</w:t>
      </w:r>
      <w:r>
        <w:rPr>
          <w:rFonts w:ascii="Arial" w:hAnsi="Arial" w:cs="Arial"/>
          <w:u w:val="single"/>
        </w:rPr>
        <w:t xml:space="preserve">new </w:t>
      </w:r>
      <w:r w:rsidRPr="00FC3B35">
        <w:rPr>
          <w:rFonts w:ascii="Arial" w:hAnsi="Arial" w:cs="Arial"/>
          <w:u w:val="single"/>
        </w:rPr>
        <w:t xml:space="preserve">section </w:t>
      </w:r>
      <w:proofErr w:type="gramStart"/>
      <w:r w:rsidRPr="00FC3B35">
        <w:rPr>
          <w:rFonts w:ascii="Arial" w:hAnsi="Arial" w:cs="Arial"/>
          <w:u w:val="single"/>
        </w:rPr>
        <w:t>88</w:t>
      </w:r>
      <w:r>
        <w:rPr>
          <w:rFonts w:ascii="Arial" w:hAnsi="Arial" w:cs="Arial"/>
          <w:u w:val="single"/>
        </w:rPr>
        <w:t>B</w:t>
      </w:r>
      <w:r w:rsidRPr="00FC3B35">
        <w:rPr>
          <w:rFonts w:ascii="Arial" w:hAnsi="Arial" w:cs="Arial"/>
          <w:u w:val="single"/>
        </w:rPr>
        <w:t>(</w:t>
      </w:r>
      <w:proofErr w:type="gramEnd"/>
      <w:r w:rsidR="00EF1DE4">
        <w:rPr>
          <w:rFonts w:ascii="Arial" w:hAnsi="Arial" w:cs="Arial"/>
          <w:u w:val="single"/>
        </w:rPr>
        <w:t>4</w:t>
      </w:r>
      <w:r w:rsidRPr="00FC3B35">
        <w:rPr>
          <w:rFonts w:ascii="Arial" w:hAnsi="Arial" w:cs="Arial"/>
          <w:u w:val="single"/>
        </w:rPr>
        <w:t>)</w:t>
      </w:r>
      <w:r w:rsidR="00F42A88">
        <w:rPr>
          <w:rFonts w:ascii="Arial" w:hAnsi="Arial" w:cs="Arial"/>
          <w:u w:val="single"/>
        </w:rPr>
        <w:t>)</w:t>
      </w:r>
      <w:r>
        <w:rPr>
          <w:rFonts w:ascii="Arial" w:hAnsi="Arial" w:cs="Arial"/>
        </w:rPr>
        <w:t>:</w:t>
      </w:r>
      <w:r w:rsidR="00EF1DE4">
        <w:rPr>
          <w:rFonts w:ascii="Arial" w:hAnsi="Arial" w:cs="Arial"/>
        </w:rPr>
        <w:t xml:space="preserve">  The section should also oblige the NCR to notify the credit bureau and all credit providers listed in the</w:t>
      </w:r>
      <w:r w:rsidR="00D65144">
        <w:rPr>
          <w:rFonts w:ascii="Arial" w:hAnsi="Arial" w:cs="Arial"/>
        </w:rPr>
        <w:t xml:space="preserve"> debt review</w:t>
      </w:r>
      <w:r w:rsidR="00EF1DE4">
        <w:rPr>
          <w:rFonts w:ascii="Arial" w:hAnsi="Arial" w:cs="Arial"/>
        </w:rPr>
        <w:t xml:space="preserve"> application of the outcome </w:t>
      </w:r>
      <w:r w:rsidR="002F709C">
        <w:rPr>
          <w:rFonts w:ascii="Arial" w:hAnsi="Arial" w:cs="Arial"/>
        </w:rPr>
        <w:t>of th</w:t>
      </w:r>
      <w:r w:rsidR="00EF1DE4">
        <w:rPr>
          <w:rFonts w:ascii="Arial" w:hAnsi="Arial" w:cs="Arial"/>
        </w:rPr>
        <w:t xml:space="preserve">e debt intervention application </w:t>
      </w:r>
      <w:r w:rsidR="005F7069">
        <w:rPr>
          <w:rFonts w:ascii="Arial" w:hAnsi="Arial" w:cs="Arial"/>
        </w:rPr>
        <w:t xml:space="preserve">(the NCR’s decision in </w:t>
      </w:r>
      <w:r w:rsidR="00D65144">
        <w:rPr>
          <w:rFonts w:ascii="Arial" w:hAnsi="Arial" w:cs="Arial"/>
        </w:rPr>
        <w:t xml:space="preserve">this </w:t>
      </w:r>
      <w:r w:rsidR="005F7069">
        <w:rPr>
          <w:rFonts w:ascii="Arial" w:hAnsi="Arial" w:cs="Arial"/>
        </w:rPr>
        <w:t>regard</w:t>
      </w:r>
      <w:r w:rsidR="00D65144">
        <w:rPr>
          <w:rFonts w:ascii="Arial" w:hAnsi="Arial" w:cs="Arial"/>
        </w:rPr>
        <w:t>) and update</w:t>
      </w:r>
      <w:r w:rsidR="00EF1DE4">
        <w:rPr>
          <w:rFonts w:ascii="Arial" w:hAnsi="Arial" w:cs="Arial"/>
        </w:rPr>
        <w:t xml:space="preserve"> the consumer’s profile</w:t>
      </w:r>
      <w:r w:rsidR="00D65144">
        <w:rPr>
          <w:rFonts w:ascii="Arial" w:hAnsi="Arial" w:cs="Arial"/>
        </w:rPr>
        <w:t xml:space="preserve"> on a similar basis</w:t>
      </w:r>
      <w:r w:rsidR="00750C4D">
        <w:rPr>
          <w:rFonts w:ascii="Arial" w:hAnsi="Arial" w:cs="Arial"/>
        </w:rPr>
        <w:t xml:space="preserve"> to </w:t>
      </w:r>
      <w:r w:rsidR="00EF1DE4">
        <w:rPr>
          <w:rFonts w:ascii="Arial" w:hAnsi="Arial" w:cs="Arial"/>
        </w:rPr>
        <w:t>the initial notification contemplated in section 88B(1)(b).</w:t>
      </w:r>
      <w:r w:rsidR="003B205C">
        <w:rPr>
          <w:rFonts w:ascii="Arial" w:hAnsi="Arial" w:cs="Arial"/>
        </w:rPr>
        <w:t xml:space="preserve">  This is </w:t>
      </w:r>
      <w:r w:rsidR="00750C4D">
        <w:rPr>
          <w:rFonts w:ascii="Arial" w:hAnsi="Arial" w:cs="Arial"/>
        </w:rPr>
        <w:t xml:space="preserve">vital </w:t>
      </w:r>
      <w:r w:rsidR="003B205C">
        <w:rPr>
          <w:rFonts w:ascii="Arial" w:hAnsi="Arial" w:cs="Arial"/>
        </w:rPr>
        <w:t xml:space="preserve">given that a credit provider may recommence charging interest </w:t>
      </w:r>
      <w:r w:rsidR="00496F9B">
        <w:rPr>
          <w:rFonts w:ascii="Arial" w:hAnsi="Arial" w:cs="Arial"/>
        </w:rPr>
        <w:t xml:space="preserve">and/or seek to enforce a credit agreement </w:t>
      </w:r>
      <w:r w:rsidR="003B205C">
        <w:rPr>
          <w:rFonts w:ascii="Arial" w:hAnsi="Arial" w:cs="Arial"/>
        </w:rPr>
        <w:t>if the debt intervention application is rejected by the NCR.</w:t>
      </w:r>
    </w:p>
    <w:p w:rsidR="005F7069" w:rsidRDefault="005F7069" w:rsidP="00EE64FB">
      <w:pPr>
        <w:pStyle w:val="ListParagraph"/>
        <w:numPr>
          <w:ilvl w:val="0"/>
          <w:numId w:val="3"/>
        </w:numPr>
        <w:spacing w:before="240" w:after="240" w:line="360" w:lineRule="atLeast"/>
        <w:ind w:left="357" w:hanging="357"/>
        <w:contextualSpacing w:val="0"/>
        <w:jc w:val="both"/>
        <w:rPr>
          <w:rFonts w:ascii="Arial" w:hAnsi="Arial" w:cs="Arial"/>
        </w:rPr>
      </w:pPr>
      <w:r w:rsidRPr="005F7069">
        <w:rPr>
          <w:rFonts w:ascii="Arial" w:hAnsi="Arial" w:cs="Arial"/>
          <w:u w:val="single"/>
        </w:rPr>
        <w:t>Section 14 (new section 88C</w:t>
      </w:r>
      <w:r w:rsidR="008A4951">
        <w:rPr>
          <w:rFonts w:ascii="Arial" w:hAnsi="Arial" w:cs="Arial"/>
          <w:u w:val="single"/>
        </w:rPr>
        <w:t>(1)</w:t>
      </w:r>
      <w:r w:rsidRPr="005F7069">
        <w:rPr>
          <w:rFonts w:ascii="Arial" w:hAnsi="Arial" w:cs="Arial"/>
          <w:u w:val="single"/>
        </w:rPr>
        <w:t>)</w:t>
      </w:r>
      <w:r>
        <w:rPr>
          <w:rFonts w:ascii="Arial" w:hAnsi="Arial" w:cs="Arial"/>
        </w:rPr>
        <w:t xml:space="preserve">: </w:t>
      </w:r>
      <w:r w:rsidR="008A4951">
        <w:rPr>
          <w:rFonts w:ascii="Arial" w:hAnsi="Arial" w:cs="Arial"/>
        </w:rPr>
        <w:t xml:space="preserve">This section seems to suggest that the application for debt </w:t>
      </w:r>
      <w:r w:rsidR="00524369">
        <w:rPr>
          <w:rFonts w:ascii="Arial" w:hAnsi="Arial" w:cs="Arial"/>
        </w:rPr>
        <w:t>intervention</w:t>
      </w:r>
      <w:r w:rsidR="008A4951">
        <w:rPr>
          <w:rFonts w:ascii="Arial" w:hAnsi="Arial" w:cs="Arial"/>
        </w:rPr>
        <w:t xml:space="preserve"> is brought before the NCT on an </w:t>
      </w:r>
      <w:r w:rsidR="008A4951" w:rsidRPr="008A4951">
        <w:rPr>
          <w:rFonts w:ascii="Arial" w:hAnsi="Arial" w:cs="Arial"/>
          <w:i/>
        </w:rPr>
        <w:t>ex parte</w:t>
      </w:r>
      <w:r w:rsidR="008A4951">
        <w:rPr>
          <w:rFonts w:ascii="Arial" w:hAnsi="Arial" w:cs="Arial"/>
        </w:rPr>
        <w:t xml:space="preserve"> basis by the NCR, with reference to the NCR’s papers alone, and with no further evidence being led.  On what basis should an affected credit provider who objects to the NCR’s proposals be excluded from the application before the NCT?  Affected credit providers should be permitted to file opposing papers before the NCT to ensure that the</w:t>
      </w:r>
      <w:r w:rsidR="004F0442">
        <w:rPr>
          <w:rFonts w:ascii="Arial" w:hAnsi="Arial" w:cs="Arial"/>
        </w:rPr>
        <w:t>ir</w:t>
      </w:r>
      <w:r w:rsidR="008A4951">
        <w:rPr>
          <w:rFonts w:ascii="Arial" w:hAnsi="Arial" w:cs="Arial"/>
        </w:rPr>
        <w:t xml:space="preserve"> side of the matter gets heard.  </w:t>
      </w:r>
      <w:r w:rsidR="00750C4D">
        <w:rPr>
          <w:rFonts w:ascii="Arial" w:hAnsi="Arial" w:cs="Arial"/>
        </w:rPr>
        <w:t xml:space="preserve">Section </w:t>
      </w:r>
      <w:proofErr w:type="gramStart"/>
      <w:r w:rsidR="00750C4D">
        <w:rPr>
          <w:rFonts w:ascii="Arial" w:hAnsi="Arial" w:cs="Arial"/>
        </w:rPr>
        <w:t>88C(</w:t>
      </w:r>
      <w:proofErr w:type="gramEnd"/>
      <w:r w:rsidR="00750C4D">
        <w:rPr>
          <w:rFonts w:ascii="Arial" w:hAnsi="Arial" w:cs="Arial"/>
        </w:rPr>
        <w:t>2)(c) and (d) have very serious consequences for credit provider</w:t>
      </w:r>
      <w:r w:rsidR="00524369">
        <w:rPr>
          <w:rFonts w:ascii="Arial" w:hAnsi="Arial" w:cs="Arial"/>
        </w:rPr>
        <w:t>s</w:t>
      </w:r>
      <w:r w:rsidR="00750C4D">
        <w:rPr>
          <w:rFonts w:ascii="Arial" w:hAnsi="Arial" w:cs="Arial"/>
        </w:rPr>
        <w:t xml:space="preserve"> and a</w:t>
      </w:r>
      <w:r w:rsidR="008A4951">
        <w:rPr>
          <w:rFonts w:ascii="Arial" w:hAnsi="Arial" w:cs="Arial"/>
        </w:rPr>
        <w:t xml:space="preserve">t the very least, the </w:t>
      </w:r>
      <w:r w:rsidR="00945FC3">
        <w:rPr>
          <w:rFonts w:ascii="Arial" w:hAnsi="Arial" w:cs="Arial"/>
        </w:rPr>
        <w:t>NC</w:t>
      </w:r>
      <w:r w:rsidR="00750C4D">
        <w:rPr>
          <w:rFonts w:ascii="Arial" w:hAnsi="Arial" w:cs="Arial"/>
        </w:rPr>
        <w:t>T</w:t>
      </w:r>
      <w:r w:rsidR="00945FC3">
        <w:rPr>
          <w:rFonts w:ascii="Arial" w:hAnsi="Arial" w:cs="Arial"/>
        </w:rPr>
        <w:t xml:space="preserve"> should be statutorily obliged to</w:t>
      </w:r>
      <w:r w:rsidR="00750C4D">
        <w:rPr>
          <w:rFonts w:ascii="Arial" w:hAnsi="Arial" w:cs="Arial"/>
        </w:rPr>
        <w:t xml:space="preserve"> </w:t>
      </w:r>
      <w:r w:rsidR="00524369">
        <w:rPr>
          <w:rFonts w:ascii="Arial" w:hAnsi="Arial" w:cs="Arial"/>
        </w:rPr>
        <w:t xml:space="preserve">have regard to the </w:t>
      </w:r>
      <w:r w:rsidR="00750C4D">
        <w:rPr>
          <w:rFonts w:ascii="Arial" w:hAnsi="Arial" w:cs="Arial"/>
        </w:rPr>
        <w:t>opposing papers of</w:t>
      </w:r>
      <w:r w:rsidR="00945FC3">
        <w:rPr>
          <w:rFonts w:ascii="Arial" w:hAnsi="Arial" w:cs="Arial"/>
        </w:rPr>
        <w:t xml:space="preserve"> the credit providers.</w:t>
      </w:r>
    </w:p>
    <w:p w:rsidR="002E0260" w:rsidRDefault="002E0260" w:rsidP="00EE64FB">
      <w:pPr>
        <w:pStyle w:val="ListParagraph"/>
        <w:numPr>
          <w:ilvl w:val="0"/>
          <w:numId w:val="3"/>
        </w:numPr>
        <w:spacing w:before="240" w:after="240" w:line="360" w:lineRule="atLeast"/>
        <w:ind w:left="357" w:hanging="357"/>
        <w:contextualSpacing w:val="0"/>
        <w:jc w:val="both"/>
        <w:rPr>
          <w:rFonts w:ascii="Arial" w:hAnsi="Arial" w:cs="Arial"/>
        </w:rPr>
      </w:pPr>
      <w:r>
        <w:rPr>
          <w:rFonts w:ascii="Arial" w:hAnsi="Arial" w:cs="Arial"/>
          <w:u w:val="single"/>
        </w:rPr>
        <w:t>Section 14 (new section 88C(2)(c))</w:t>
      </w:r>
      <w:r w:rsidRPr="002E0260">
        <w:rPr>
          <w:rFonts w:ascii="Arial" w:hAnsi="Arial" w:cs="Arial"/>
        </w:rPr>
        <w:t>:</w:t>
      </w:r>
      <w:r>
        <w:rPr>
          <w:rFonts w:ascii="Arial" w:hAnsi="Arial" w:cs="Arial"/>
        </w:rPr>
        <w:t xml:space="preserve"> If the NCT is of the view that the applicant could satisfy payment requirements, </w:t>
      </w:r>
      <w:r w:rsidRPr="002E0260">
        <w:rPr>
          <w:rFonts w:ascii="Arial" w:hAnsi="Arial" w:cs="Arial"/>
          <w:i/>
        </w:rPr>
        <w:t>but an order requesting the NCR to refer the applicant to a debt counsellor for debt review would not be effective</w:t>
      </w:r>
      <w:r>
        <w:rPr>
          <w:rFonts w:ascii="Arial" w:hAnsi="Arial" w:cs="Arial"/>
        </w:rPr>
        <w:t>, the NCT is empowered to restructure the applicant’s debt.  What circumstances are contemplated here where a referral to a debt counsellor would not be effective but an order by the NCT restructuring the consumer’s debt would be</w:t>
      </w:r>
      <w:r w:rsidR="004F0442">
        <w:rPr>
          <w:rFonts w:ascii="Arial" w:hAnsi="Arial" w:cs="Arial"/>
        </w:rPr>
        <w:t>,</w:t>
      </w:r>
      <w:r w:rsidR="00750C4D">
        <w:rPr>
          <w:rFonts w:ascii="Arial" w:hAnsi="Arial" w:cs="Arial"/>
        </w:rPr>
        <w:t xml:space="preserve"> </w:t>
      </w:r>
      <w:r w:rsidR="00524369">
        <w:rPr>
          <w:rFonts w:ascii="Arial" w:hAnsi="Arial" w:cs="Arial"/>
        </w:rPr>
        <w:t xml:space="preserve">and where </w:t>
      </w:r>
      <w:r w:rsidR="00750C4D">
        <w:rPr>
          <w:rFonts w:ascii="Arial" w:hAnsi="Arial" w:cs="Arial"/>
        </w:rPr>
        <w:t xml:space="preserve">the consumer could satisfy </w:t>
      </w:r>
      <w:r w:rsidR="00524369">
        <w:rPr>
          <w:rFonts w:ascii="Arial" w:hAnsi="Arial" w:cs="Arial"/>
        </w:rPr>
        <w:t xml:space="preserve">his </w:t>
      </w:r>
      <w:r w:rsidR="004F0442">
        <w:rPr>
          <w:rFonts w:ascii="Arial" w:hAnsi="Arial" w:cs="Arial"/>
        </w:rPr>
        <w:t xml:space="preserve">debt </w:t>
      </w:r>
      <w:r w:rsidR="00750C4D">
        <w:rPr>
          <w:rFonts w:ascii="Arial" w:hAnsi="Arial" w:cs="Arial"/>
        </w:rPr>
        <w:t>payment requirements</w:t>
      </w:r>
      <w:r>
        <w:rPr>
          <w:rFonts w:ascii="Arial" w:hAnsi="Arial" w:cs="Arial"/>
        </w:rPr>
        <w:t>?</w:t>
      </w:r>
    </w:p>
    <w:p w:rsidR="00524369" w:rsidRDefault="00E81957" w:rsidP="00231444">
      <w:pPr>
        <w:pStyle w:val="ListParagraph"/>
        <w:keepNext/>
        <w:numPr>
          <w:ilvl w:val="0"/>
          <w:numId w:val="3"/>
        </w:numPr>
        <w:spacing w:before="240" w:after="240" w:line="360" w:lineRule="atLeast"/>
        <w:ind w:left="357" w:hanging="357"/>
        <w:contextualSpacing w:val="0"/>
        <w:jc w:val="both"/>
        <w:rPr>
          <w:rFonts w:ascii="Arial" w:hAnsi="Arial" w:cs="Arial"/>
        </w:rPr>
      </w:pPr>
      <w:r>
        <w:rPr>
          <w:rFonts w:ascii="Arial" w:hAnsi="Arial" w:cs="Arial"/>
          <w:u w:val="single"/>
        </w:rPr>
        <w:t>Section 14 (new section 88C(3)(a) and (b))</w:t>
      </w:r>
      <w:r w:rsidRPr="002E0260">
        <w:rPr>
          <w:rFonts w:ascii="Arial" w:hAnsi="Arial" w:cs="Arial"/>
        </w:rPr>
        <w:t>:</w:t>
      </w:r>
      <w:r>
        <w:rPr>
          <w:rFonts w:ascii="Arial" w:hAnsi="Arial" w:cs="Arial"/>
        </w:rPr>
        <w:t xml:space="preserve"> </w:t>
      </w:r>
    </w:p>
    <w:p w:rsidR="00750C4D" w:rsidRDefault="00E81957" w:rsidP="0032054A">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 xml:space="preserve">As per paragraph </w:t>
      </w:r>
      <w:r w:rsidR="00437BF2">
        <w:rPr>
          <w:rFonts w:ascii="Arial" w:hAnsi="Arial" w:cs="Arial"/>
        </w:rPr>
        <w:fldChar w:fldCharType="begin"/>
      </w:r>
      <w:r>
        <w:rPr>
          <w:rFonts w:ascii="Arial" w:hAnsi="Arial" w:cs="Arial"/>
        </w:rPr>
        <w:instrText xml:space="preserve"> REF _Ref500581059 \r \p \h </w:instrText>
      </w:r>
      <w:r w:rsidR="00437BF2">
        <w:rPr>
          <w:rFonts w:ascii="Arial" w:hAnsi="Arial" w:cs="Arial"/>
        </w:rPr>
      </w:r>
      <w:r w:rsidR="00437BF2">
        <w:rPr>
          <w:rFonts w:ascii="Arial" w:hAnsi="Arial" w:cs="Arial"/>
        </w:rPr>
        <w:fldChar w:fldCharType="separate"/>
      </w:r>
      <w:r w:rsidR="00F543BE">
        <w:rPr>
          <w:rFonts w:ascii="Arial" w:hAnsi="Arial" w:cs="Arial"/>
        </w:rPr>
        <w:t>39 above</w:t>
      </w:r>
      <w:r w:rsidR="00437BF2">
        <w:rPr>
          <w:rFonts w:ascii="Arial" w:hAnsi="Arial" w:cs="Arial"/>
        </w:rPr>
        <w:fldChar w:fldCharType="end"/>
      </w:r>
      <w:r>
        <w:rPr>
          <w:rFonts w:ascii="Arial" w:hAnsi="Arial" w:cs="Arial"/>
        </w:rPr>
        <w:t xml:space="preserve">, the Bill does not make it clear on what basis a qualifying applicant will qualify for debt intervention.  Something more than having difficulty in satisfying debt obligations in a timely manner is required, but what?  The Bill should </w:t>
      </w:r>
      <w:r>
        <w:rPr>
          <w:rFonts w:ascii="Arial" w:hAnsi="Arial" w:cs="Arial"/>
        </w:rPr>
        <w:lastRenderedPageBreak/>
        <w:t>clearly stipulate the test that needs to be met before the NCT can conclude that the applicant qualifies for debt intervention</w:t>
      </w:r>
      <w:r w:rsidR="008B1A18">
        <w:rPr>
          <w:rFonts w:ascii="Arial" w:hAnsi="Arial" w:cs="Arial"/>
        </w:rPr>
        <w:t xml:space="preserve"> relief</w:t>
      </w:r>
      <w:r>
        <w:rPr>
          <w:rFonts w:ascii="Arial" w:hAnsi="Arial" w:cs="Arial"/>
        </w:rPr>
        <w:t>.</w:t>
      </w:r>
    </w:p>
    <w:p w:rsidR="00524369" w:rsidRDefault="00524369" w:rsidP="00960A2B">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 xml:space="preserve">Furthermore, the NCT is required to make a determination after the initial 12 months as to whether the consumer is entitled to an order extending the period by a further 12 months.  How is the NCT going to have the capacity to do this without the NCR’s input and reassessment of the consumer?  In addition, if the credit provider </w:t>
      </w:r>
      <w:r w:rsidR="00493B83">
        <w:rPr>
          <w:rFonts w:ascii="Arial" w:hAnsi="Arial" w:cs="Arial"/>
        </w:rPr>
        <w:t>stands to have its</w:t>
      </w:r>
      <w:r>
        <w:rPr>
          <w:rFonts w:ascii="Arial" w:hAnsi="Arial" w:cs="Arial"/>
        </w:rPr>
        <w:t xml:space="preserve"> fees and income withheld for a further 12 months</w:t>
      </w:r>
      <w:r w:rsidR="00493B83">
        <w:rPr>
          <w:rFonts w:ascii="Arial" w:hAnsi="Arial" w:cs="Arial"/>
        </w:rPr>
        <w:t>,</w:t>
      </w:r>
      <w:r>
        <w:rPr>
          <w:rFonts w:ascii="Arial" w:hAnsi="Arial" w:cs="Arial"/>
        </w:rPr>
        <w:t xml:space="preserve"> the credit provider </w:t>
      </w:r>
      <w:r w:rsidR="00493B83">
        <w:rPr>
          <w:rFonts w:ascii="Arial" w:hAnsi="Arial" w:cs="Arial"/>
        </w:rPr>
        <w:t xml:space="preserve">should be allowed to </w:t>
      </w:r>
      <w:r>
        <w:rPr>
          <w:rFonts w:ascii="Arial" w:hAnsi="Arial" w:cs="Arial"/>
        </w:rPr>
        <w:t xml:space="preserve">file opposing papers to the additional 12 months suspension.  This is an extremely important matter as many credit agreements have 24 months or 36 months terms.  To have credit providers potentially lose out on a full two years’ worth of income without a </w:t>
      </w:r>
      <w:r w:rsidR="00493B83">
        <w:rPr>
          <w:rFonts w:ascii="Arial" w:hAnsi="Arial" w:cs="Arial"/>
        </w:rPr>
        <w:t xml:space="preserve">proper hearing, </w:t>
      </w:r>
      <w:r>
        <w:rPr>
          <w:rFonts w:ascii="Arial" w:hAnsi="Arial" w:cs="Arial"/>
        </w:rPr>
        <w:t>would be unfair and inequitable.</w:t>
      </w:r>
    </w:p>
    <w:p w:rsidR="00750C4D" w:rsidRPr="00580298" w:rsidRDefault="00750C4D">
      <w:pPr>
        <w:pStyle w:val="ListParagraph"/>
        <w:numPr>
          <w:ilvl w:val="0"/>
          <w:numId w:val="3"/>
        </w:numPr>
        <w:spacing w:before="240" w:after="240" w:line="360" w:lineRule="atLeast"/>
        <w:ind w:left="357" w:hanging="357"/>
        <w:contextualSpacing w:val="0"/>
        <w:jc w:val="both"/>
        <w:rPr>
          <w:rFonts w:ascii="Arial" w:hAnsi="Arial" w:cs="Arial"/>
        </w:rPr>
      </w:pPr>
      <w:r>
        <w:rPr>
          <w:rFonts w:ascii="Arial" w:hAnsi="Arial" w:cs="Arial"/>
          <w:u w:val="single"/>
        </w:rPr>
        <w:t xml:space="preserve">Section 14 (new Section </w:t>
      </w:r>
      <w:proofErr w:type="gramStart"/>
      <w:r>
        <w:rPr>
          <w:rFonts w:ascii="Arial" w:hAnsi="Arial" w:cs="Arial"/>
          <w:u w:val="single"/>
        </w:rPr>
        <w:t>88C(</w:t>
      </w:r>
      <w:proofErr w:type="gramEnd"/>
      <w:r>
        <w:rPr>
          <w:rFonts w:ascii="Arial" w:hAnsi="Arial" w:cs="Arial"/>
          <w:u w:val="single"/>
        </w:rPr>
        <w:t>4))</w:t>
      </w:r>
      <w:r>
        <w:rPr>
          <w:rFonts w:ascii="Arial" w:hAnsi="Arial" w:cs="Arial"/>
        </w:rPr>
        <w:t xml:space="preserve">: If the consumer’s financial circumstances did not sufficiently improve during the </w:t>
      </w:r>
      <w:r w:rsidR="00CB698F">
        <w:rPr>
          <w:rFonts w:ascii="Arial" w:hAnsi="Arial" w:cs="Arial"/>
        </w:rPr>
        <w:t xml:space="preserve">12 month </w:t>
      </w:r>
      <w:r>
        <w:rPr>
          <w:rFonts w:ascii="Arial" w:hAnsi="Arial" w:cs="Arial"/>
        </w:rPr>
        <w:t>period</w:t>
      </w:r>
      <w:r w:rsidR="00CB698F">
        <w:rPr>
          <w:rFonts w:ascii="Arial" w:hAnsi="Arial" w:cs="Arial"/>
        </w:rPr>
        <w:t>,</w:t>
      </w:r>
      <w:r>
        <w:rPr>
          <w:rFonts w:ascii="Arial" w:hAnsi="Arial" w:cs="Arial"/>
        </w:rPr>
        <w:t xml:space="preserve"> then the </w:t>
      </w:r>
      <w:r w:rsidR="00CB698F">
        <w:rPr>
          <w:rFonts w:ascii="Arial" w:hAnsi="Arial" w:cs="Arial"/>
        </w:rPr>
        <w:t xml:space="preserve">NCT </w:t>
      </w:r>
      <w:r>
        <w:rPr>
          <w:rFonts w:ascii="Arial" w:hAnsi="Arial" w:cs="Arial"/>
          <w:u w:val="single"/>
        </w:rPr>
        <w:t>must</w:t>
      </w:r>
      <w:r>
        <w:rPr>
          <w:rFonts w:ascii="Arial" w:hAnsi="Arial" w:cs="Arial"/>
        </w:rPr>
        <w:t xml:space="preserve"> declare the debt extinguished.  Again</w:t>
      </w:r>
      <w:r w:rsidR="00CB698F">
        <w:rPr>
          <w:rFonts w:ascii="Arial" w:hAnsi="Arial" w:cs="Arial"/>
        </w:rPr>
        <w:t>,</w:t>
      </w:r>
      <w:r>
        <w:rPr>
          <w:rFonts w:ascii="Arial" w:hAnsi="Arial" w:cs="Arial"/>
        </w:rPr>
        <w:t xml:space="preserve"> the capacity to </w:t>
      </w:r>
      <w:r w:rsidR="004F0442">
        <w:rPr>
          <w:rFonts w:ascii="Arial" w:hAnsi="Arial" w:cs="Arial"/>
        </w:rPr>
        <w:t xml:space="preserve">complete such </w:t>
      </w:r>
      <w:r>
        <w:rPr>
          <w:rFonts w:ascii="Arial" w:hAnsi="Arial" w:cs="Arial"/>
        </w:rPr>
        <w:t xml:space="preserve">reviews </w:t>
      </w:r>
      <w:r w:rsidR="004F0442">
        <w:rPr>
          <w:rFonts w:ascii="Arial" w:hAnsi="Arial" w:cs="Arial"/>
        </w:rPr>
        <w:t>by</w:t>
      </w:r>
      <w:r>
        <w:rPr>
          <w:rFonts w:ascii="Arial" w:hAnsi="Arial" w:cs="Arial"/>
        </w:rPr>
        <w:t xml:space="preserve"> the </w:t>
      </w:r>
      <w:r w:rsidR="00CB698F">
        <w:rPr>
          <w:rFonts w:ascii="Arial" w:hAnsi="Arial" w:cs="Arial"/>
        </w:rPr>
        <w:t xml:space="preserve">NCT on its own, based only on the consumer’s papers, </w:t>
      </w:r>
      <w:r>
        <w:rPr>
          <w:rFonts w:ascii="Arial" w:hAnsi="Arial" w:cs="Arial"/>
        </w:rPr>
        <w:t>must be questioned.  The input of the NCR and the NCR’s reassessment of the consumer’s circumstances will be necessary.  Furthermore</w:t>
      </w:r>
      <w:r w:rsidR="00CB698F">
        <w:rPr>
          <w:rFonts w:ascii="Arial" w:hAnsi="Arial" w:cs="Arial"/>
        </w:rPr>
        <w:t>,</w:t>
      </w:r>
      <w:r>
        <w:rPr>
          <w:rFonts w:ascii="Arial" w:hAnsi="Arial" w:cs="Arial"/>
        </w:rPr>
        <w:t xml:space="preserve"> the credit provider must be given the opportunity to file opposing papers.  This is only fair and equitable.</w:t>
      </w:r>
    </w:p>
    <w:p w:rsidR="00B06592" w:rsidRDefault="00B06592" w:rsidP="00EE64FB">
      <w:pPr>
        <w:pStyle w:val="ListParagraph"/>
        <w:numPr>
          <w:ilvl w:val="0"/>
          <w:numId w:val="3"/>
        </w:numPr>
        <w:spacing w:before="240" w:after="240" w:line="360" w:lineRule="atLeast"/>
        <w:ind w:left="357" w:hanging="357"/>
        <w:contextualSpacing w:val="0"/>
        <w:jc w:val="both"/>
        <w:rPr>
          <w:rFonts w:ascii="Arial" w:hAnsi="Arial" w:cs="Arial"/>
        </w:rPr>
      </w:pPr>
      <w:r>
        <w:rPr>
          <w:rFonts w:ascii="Arial" w:hAnsi="Arial" w:cs="Arial"/>
          <w:u w:val="single"/>
        </w:rPr>
        <w:t xml:space="preserve">Section 14 (new section </w:t>
      </w:r>
      <w:proofErr w:type="gramStart"/>
      <w:r>
        <w:rPr>
          <w:rFonts w:ascii="Arial" w:hAnsi="Arial" w:cs="Arial"/>
          <w:u w:val="single"/>
        </w:rPr>
        <w:t>88C(</w:t>
      </w:r>
      <w:proofErr w:type="gramEnd"/>
      <w:r>
        <w:rPr>
          <w:rFonts w:ascii="Arial" w:hAnsi="Arial" w:cs="Arial"/>
          <w:u w:val="single"/>
        </w:rPr>
        <w:t>9))</w:t>
      </w:r>
      <w:r w:rsidRPr="00B06592">
        <w:rPr>
          <w:rFonts w:ascii="Arial" w:hAnsi="Arial" w:cs="Arial"/>
        </w:rPr>
        <w:t>:</w:t>
      </w:r>
      <w:r>
        <w:rPr>
          <w:rFonts w:ascii="Arial" w:hAnsi="Arial" w:cs="Arial"/>
        </w:rPr>
        <w:t xml:space="preserve"> </w:t>
      </w:r>
      <w:r w:rsidR="00497C85">
        <w:rPr>
          <w:rFonts w:ascii="Arial" w:hAnsi="Arial" w:cs="Arial"/>
        </w:rPr>
        <w:t>This section gives the affected credit providers the right, by notice to the debt intervention applicant and the NCR, to set the matter down for “</w:t>
      </w:r>
      <w:r w:rsidR="00497C85" w:rsidRPr="00691717">
        <w:rPr>
          <w:rFonts w:ascii="Arial" w:hAnsi="Arial" w:cs="Arial"/>
          <w:i/>
        </w:rPr>
        <w:t>reconsideration of the order</w:t>
      </w:r>
      <w:r w:rsidR="00497C85">
        <w:rPr>
          <w:rFonts w:ascii="Arial" w:hAnsi="Arial" w:cs="Arial"/>
        </w:rPr>
        <w:t xml:space="preserve">”.  This concept is very short on detail.  Is this a right of appeal? </w:t>
      </w:r>
      <w:r w:rsidR="00691717">
        <w:rPr>
          <w:rFonts w:ascii="Arial" w:hAnsi="Arial" w:cs="Arial"/>
        </w:rPr>
        <w:t xml:space="preserve">How does that work practically if the credit provider is not a party to the original debt intervention application? </w:t>
      </w:r>
      <w:r w:rsidR="00497C85">
        <w:rPr>
          <w:rFonts w:ascii="Arial" w:hAnsi="Arial" w:cs="Arial"/>
        </w:rPr>
        <w:t xml:space="preserve">Who will hear the matter?  </w:t>
      </w:r>
      <w:r w:rsidR="00537BF4">
        <w:rPr>
          <w:rFonts w:ascii="Arial" w:hAnsi="Arial" w:cs="Arial"/>
        </w:rPr>
        <w:t>Will it be th</w:t>
      </w:r>
      <w:r w:rsidR="00497C85">
        <w:rPr>
          <w:rFonts w:ascii="Arial" w:hAnsi="Arial" w:cs="Arial"/>
        </w:rPr>
        <w:t xml:space="preserve">e same member of the NCT who first heard the matter or another member (or a full bench)?  </w:t>
      </w:r>
      <w:r w:rsidR="00447C96">
        <w:rPr>
          <w:rFonts w:ascii="Arial" w:hAnsi="Arial" w:cs="Arial"/>
        </w:rPr>
        <w:t>The</w:t>
      </w:r>
      <w:r w:rsidR="00497C85">
        <w:rPr>
          <w:rFonts w:ascii="Arial" w:hAnsi="Arial" w:cs="Arial"/>
        </w:rPr>
        <w:t xml:space="preserve"> credit provider</w:t>
      </w:r>
      <w:r w:rsidR="00447C96">
        <w:rPr>
          <w:rFonts w:ascii="Arial" w:hAnsi="Arial" w:cs="Arial"/>
        </w:rPr>
        <w:t xml:space="preserve"> should also</w:t>
      </w:r>
      <w:r w:rsidR="00497C85">
        <w:rPr>
          <w:rFonts w:ascii="Arial" w:hAnsi="Arial" w:cs="Arial"/>
        </w:rPr>
        <w:t xml:space="preserve"> have the right to appeal the reconsidered order to a higher court</w:t>
      </w:r>
      <w:r w:rsidR="00447C96">
        <w:rPr>
          <w:rFonts w:ascii="Arial" w:hAnsi="Arial" w:cs="Arial"/>
        </w:rPr>
        <w:t>.</w:t>
      </w:r>
      <w:r w:rsidR="00691717">
        <w:rPr>
          <w:rFonts w:ascii="Arial" w:hAnsi="Arial" w:cs="Arial"/>
        </w:rPr>
        <w:t xml:space="preserve">  It is especially important to clarify these matters as the current Bill seems to envisage the debt intervention application being brought on an </w:t>
      </w:r>
      <w:r w:rsidR="00691717" w:rsidRPr="00691717">
        <w:rPr>
          <w:rFonts w:ascii="Arial" w:hAnsi="Arial" w:cs="Arial"/>
          <w:i/>
        </w:rPr>
        <w:t>ex parte</w:t>
      </w:r>
      <w:r w:rsidR="00691717">
        <w:rPr>
          <w:rFonts w:ascii="Arial" w:hAnsi="Arial" w:cs="Arial"/>
        </w:rPr>
        <w:t xml:space="preserve"> basis by the NCR without allowing the credit providers an opportunity to </w:t>
      </w:r>
      <w:r w:rsidR="004F0442">
        <w:rPr>
          <w:rFonts w:ascii="Arial" w:hAnsi="Arial" w:cs="Arial"/>
        </w:rPr>
        <w:t xml:space="preserve">file papers </w:t>
      </w:r>
      <w:r w:rsidR="00691717">
        <w:rPr>
          <w:rFonts w:ascii="Arial" w:hAnsi="Arial" w:cs="Arial"/>
        </w:rPr>
        <w:t>before the NCT.</w:t>
      </w:r>
      <w:r w:rsidR="004F0442">
        <w:rPr>
          <w:rFonts w:ascii="Arial" w:hAnsi="Arial" w:cs="Arial"/>
        </w:rPr>
        <w:t xml:space="preserve">  This ca</w:t>
      </w:r>
      <w:r w:rsidR="00305161">
        <w:rPr>
          <w:rFonts w:ascii="Arial" w:hAnsi="Arial" w:cs="Arial"/>
        </w:rPr>
        <w:t>nnot be constitutionally sound</w:t>
      </w:r>
      <w:r w:rsidR="004F0442">
        <w:rPr>
          <w:rFonts w:ascii="Arial" w:hAnsi="Arial" w:cs="Arial"/>
        </w:rPr>
        <w:t>.</w:t>
      </w:r>
    </w:p>
    <w:p w:rsidR="00F543BE" w:rsidRDefault="007968DD" w:rsidP="00EE64FB">
      <w:pPr>
        <w:pStyle w:val="ListParagraph"/>
        <w:numPr>
          <w:ilvl w:val="0"/>
          <w:numId w:val="3"/>
        </w:numPr>
        <w:spacing w:before="240" w:after="240" w:line="360" w:lineRule="atLeast"/>
        <w:ind w:left="357" w:hanging="357"/>
        <w:contextualSpacing w:val="0"/>
        <w:jc w:val="both"/>
        <w:rPr>
          <w:rFonts w:ascii="Arial" w:hAnsi="Arial" w:cs="Arial"/>
        </w:rPr>
      </w:pPr>
      <w:r>
        <w:rPr>
          <w:rFonts w:ascii="Arial" w:hAnsi="Arial" w:cs="Arial"/>
          <w:u w:val="single"/>
        </w:rPr>
        <w:t xml:space="preserve">Section 14 (new section </w:t>
      </w:r>
      <w:proofErr w:type="gramStart"/>
      <w:r>
        <w:rPr>
          <w:rFonts w:ascii="Arial" w:hAnsi="Arial" w:cs="Arial"/>
          <w:u w:val="single"/>
        </w:rPr>
        <w:t>88D(</w:t>
      </w:r>
      <w:proofErr w:type="gramEnd"/>
      <w:r>
        <w:rPr>
          <w:rFonts w:ascii="Arial" w:hAnsi="Arial" w:cs="Arial"/>
          <w:u w:val="single"/>
        </w:rPr>
        <w:t xml:space="preserve">6)) (changed financial circumstances): This section </w:t>
      </w:r>
      <w:r w:rsidRPr="00231444">
        <w:rPr>
          <w:rFonts w:ascii="Arial" w:hAnsi="Arial" w:cs="Arial"/>
        </w:rPr>
        <w:t>places a statutory duty on the debt intervention applica</w:t>
      </w:r>
      <w:r>
        <w:rPr>
          <w:rFonts w:ascii="Arial" w:hAnsi="Arial" w:cs="Arial"/>
        </w:rPr>
        <w:t>nt</w:t>
      </w:r>
      <w:r w:rsidRPr="00231444">
        <w:rPr>
          <w:rFonts w:ascii="Arial" w:hAnsi="Arial" w:cs="Arial"/>
        </w:rPr>
        <w:t xml:space="preserve"> to notify the NCR of any changes in </w:t>
      </w:r>
      <w:r>
        <w:rPr>
          <w:rFonts w:ascii="Arial" w:hAnsi="Arial" w:cs="Arial"/>
        </w:rPr>
        <w:t>his</w:t>
      </w:r>
      <w:r w:rsidRPr="00231444">
        <w:rPr>
          <w:rFonts w:ascii="Arial" w:hAnsi="Arial" w:cs="Arial"/>
        </w:rPr>
        <w:t xml:space="preserve"> financial circumstances. Practically however which debt intervention applicant </w:t>
      </w:r>
      <w:r>
        <w:rPr>
          <w:rFonts w:ascii="Arial" w:hAnsi="Arial" w:cs="Arial"/>
        </w:rPr>
        <w:t>will</w:t>
      </w:r>
      <w:r w:rsidRPr="00231444">
        <w:rPr>
          <w:rFonts w:ascii="Arial" w:hAnsi="Arial" w:cs="Arial"/>
        </w:rPr>
        <w:t xml:space="preserve"> report a positive change in their financial circumstances and how does the NCR intend to police all debt intervention applicants</w:t>
      </w:r>
      <w:r>
        <w:rPr>
          <w:rFonts w:ascii="Arial" w:hAnsi="Arial" w:cs="Arial"/>
        </w:rPr>
        <w:t>’</w:t>
      </w:r>
      <w:r w:rsidRPr="00231444">
        <w:rPr>
          <w:rFonts w:ascii="Arial" w:hAnsi="Arial" w:cs="Arial"/>
        </w:rPr>
        <w:t xml:space="preserve"> financial circumstances</w:t>
      </w:r>
      <w:r>
        <w:rPr>
          <w:rFonts w:ascii="Arial" w:hAnsi="Arial" w:cs="Arial"/>
        </w:rPr>
        <w:t>?</w:t>
      </w:r>
    </w:p>
    <w:p w:rsidR="00F543BE" w:rsidRDefault="00F543BE">
      <w:pPr>
        <w:rPr>
          <w:rFonts w:ascii="Arial" w:hAnsi="Arial" w:cs="Arial"/>
        </w:rPr>
      </w:pPr>
      <w:r>
        <w:rPr>
          <w:rFonts w:ascii="Arial" w:hAnsi="Arial" w:cs="Arial"/>
        </w:rPr>
        <w:br w:type="page"/>
      </w:r>
    </w:p>
    <w:p w:rsidR="007968DD" w:rsidRDefault="007968DD" w:rsidP="00EE2DBD">
      <w:pPr>
        <w:pStyle w:val="ListParagraph"/>
        <w:spacing w:before="240" w:after="240" w:line="360" w:lineRule="atLeast"/>
        <w:ind w:left="357"/>
        <w:contextualSpacing w:val="0"/>
        <w:jc w:val="both"/>
        <w:rPr>
          <w:rFonts w:ascii="Arial" w:hAnsi="Arial" w:cs="Arial"/>
        </w:rPr>
      </w:pPr>
    </w:p>
    <w:p w:rsidR="005D2C73" w:rsidRDefault="005D2C73" w:rsidP="00EE64FB">
      <w:pPr>
        <w:pStyle w:val="ListParagraph"/>
        <w:keepNext/>
        <w:numPr>
          <w:ilvl w:val="0"/>
          <w:numId w:val="3"/>
        </w:numPr>
        <w:spacing w:before="240" w:after="240" w:line="360" w:lineRule="atLeast"/>
        <w:ind w:left="357" w:hanging="357"/>
        <w:contextualSpacing w:val="0"/>
        <w:jc w:val="both"/>
        <w:rPr>
          <w:rFonts w:ascii="Arial" w:hAnsi="Arial" w:cs="Arial"/>
          <w:u w:val="single"/>
        </w:rPr>
      </w:pPr>
      <w:r>
        <w:rPr>
          <w:rFonts w:ascii="Arial" w:hAnsi="Arial" w:cs="Arial"/>
          <w:u w:val="single"/>
        </w:rPr>
        <w:t xml:space="preserve">Section 14 (new section </w:t>
      </w:r>
      <w:proofErr w:type="gramStart"/>
      <w:r>
        <w:rPr>
          <w:rFonts w:ascii="Arial" w:hAnsi="Arial" w:cs="Arial"/>
          <w:u w:val="single"/>
        </w:rPr>
        <w:t>88E(</w:t>
      </w:r>
      <w:proofErr w:type="gramEnd"/>
      <w:r>
        <w:rPr>
          <w:rFonts w:ascii="Arial" w:hAnsi="Arial" w:cs="Arial"/>
          <w:u w:val="single"/>
        </w:rPr>
        <w:t>2)</w:t>
      </w:r>
      <w:r w:rsidR="00F32CC0">
        <w:rPr>
          <w:rFonts w:ascii="Arial" w:hAnsi="Arial" w:cs="Arial"/>
          <w:u w:val="single"/>
        </w:rPr>
        <w:t>)</w:t>
      </w:r>
      <w:r>
        <w:rPr>
          <w:rFonts w:ascii="Arial" w:hAnsi="Arial" w:cs="Arial"/>
        </w:rPr>
        <w:t xml:space="preserve">: </w:t>
      </w:r>
      <w:r w:rsidR="00F32CC0">
        <w:rPr>
          <w:rFonts w:ascii="Arial" w:hAnsi="Arial" w:cs="Arial"/>
        </w:rPr>
        <w:t>In order to qualify for a</w:t>
      </w:r>
      <w:r>
        <w:rPr>
          <w:rFonts w:ascii="Arial" w:hAnsi="Arial" w:cs="Arial"/>
        </w:rPr>
        <w:t xml:space="preserve"> rehabilitation order</w:t>
      </w:r>
      <w:r w:rsidR="00F32CC0">
        <w:rPr>
          <w:rFonts w:ascii="Arial" w:hAnsi="Arial" w:cs="Arial"/>
        </w:rPr>
        <w:t xml:space="preserve">, the applicant has to show that he has fulfilled the obligations that were due on the date of the application for </w:t>
      </w:r>
      <w:r w:rsidR="0032054A">
        <w:rPr>
          <w:rFonts w:ascii="Arial" w:hAnsi="Arial" w:cs="Arial"/>
        </w:rPr>
        <w:t>d</w:t>
      </w:r>
      <w:r w:rsidR="00F32CC0">
        <w:rPr>
          <w:rFonts w:ascii="Arial" w:hAnsi="Arial" w:cs="Arial"/>
        </w:rPr>
        <w:t>ebt intervention by paying in full to the credit provider the value of such obligations plus interest on that amount at the prescribed rate from the date of the application</w:t>
      </w:r>
      <w:r>
        <w:rPr>
          <w:rFonts w:ascii="Arial" w:hAnsi="Arial" w:cs="Arial"/>
        </w:rPr>
        <w:t>.  However</w:t>
      </w:r>
      <w:r w:rsidR="002D6451">
        <w:rPr>
          <w:rFonts w:ascii="Arial" w:hAnsi="Arial" w:cs="Arial"/>
        </w:rPr>
        <w:t>,</w:t>
      </w:r>
      <w:r>
        <w:rPr>
          <w:rFonts w:ascii="Arial" w:hAnsi="Arial" w:cs="Arial"/>
        </w:rPr>
        <w:t xml:space="preserve"> the </w:t>
      </w:r>
      <w:r w:rsidR="002D6451">
        <w:rPr>
          <w:rFonts w:ascii="Arial" w:hAnsi="Arial" w:cs="Arial"/>
        </w:rPr>
        <w:t xml:space="preserve">NCT </w:t>
      </w:r>
      <w:r>
        <w:rPr>
          <w:rFonts w:ascii="Arial" w:hAnsi="Arial" w:cs="Arial"/>
        </w:rPr>
        <w:t xml:space="preserve">has the power to determine/suspend </w:t>
      </w:r>
      <w:r w:rsidR="002D6451">
        <w:rPr>
          <w:rFonts w:ascii="Arial" w:hAnsi="Arial" w:cs="Arial"/>
        </w:rPr>
        <w:t xml:space="preserve">not only </w:t>
      </w:r>
      <w:r>
        <w:rPr>
          <w:rFonts w:ascii="Arial" w:hAnsi="Arial" w:cs="Arial"/>
        </w:rPr>
        <w:t xml:space="preserve">interest, </w:t>
      </w:r>
      <w:r w:rsidR="002D6451">
        <w:rPr>
          <w:rFonts w:ascii="Arial" w:hAnsi="Arial" w:cs="Arial"/>
        </w:rPr>
        <w:t xml:space="preserve">but also </w:t>
      </w:r>
      <w:r>
        <w:rPr>
          <w:rFonts w:ascii="Arial" w:hAnsi="Arial" w:cs="Arial"/>
        </w:rPr>
        <w:t>fees and other charges in terms of Section 88(C</w:t>
      </w:r>
      <w:proofErr w:type="gramStart"/>
      <w:r>
        <w:rPr>
          <w:rFonts w:ascii="Arial" w:hAnsi="Arial" w:cs="Arial"/>
        </w:rPr>
        <w:t>)(</w:t>
      </w:r>
      <w:proofErr w:type="gramEnd"/>
      <w:r>
        <w:rPr>
          <w:rFonts w:ascii="Arial" w:hAnsi="Arial" w:cs="Arial"/>
        </w:rPr>
        <w:t>2)</w:t>
      </w:r>
      <w:r w:rsidR="002D6451">
        <w:rPr>
          <w:rFonts w:ascii="Arial" w:hAnsi="Arial" w:cs="Arial"/>
        </w:rPr>
        <w:t>(c) and (e)</w:t>
      </w:r>
      <w:r>
        <w:rPr>
          <w:rFonts w:ascii="Arial" w:hAnsi="Arial" w:cs="Arial"/>
        </w:rPr>
        <w:t xml:space="preserve">.  </w:t>
      </w:r>
      <w:r w:rsidR="002D6451">
        <w:rPr>
          <w:rFonts w:ascii="Arial" w:hAnsi="Arial" w:cs="Arial"/>
        </w:rPr>
        <w:t>Accordingly, in order to qualify for a rehabilitation order, we submit that the applicant must pay the debt as at the date of the application for debt intervention, plus all interest, fees and charges incurred (and not only interest as currently contemplated in the Bill).</w:t>
      </w:r>
    </w:p>
    <w:p w:rsidR="007968DD" w:rsidRPr="00231444" w:rsidRDefault="007968DD" w:rsidP="00EE64FB">
      <w:pPr>
        <w:pStyle w:val="ListParagraph"/>
        <w:keepNext/>
        <w:numPr>
          <w:ilvl w:val="0"/>
          <w:numId w:val="3"/>
        </w:numPr>
        <w:spacing w:before="240" w:after="240" w:line="360" w:lineRule="atLeast"/>
        <w:ind w:left="357" w:hanging="357"/>
        <w:contextualSpacing w:val="0"/>
        <w:jc w:val="both"/>
        <w:rPr>
          <w:rFonts w:ascii="Arial" w:hAnsi="Arial" w:cs="Arial"/>
        </w:rPr>
      </w:pPr>
      <w:r w:rsidRPr="007968DD">
        <w:rPr>
          <w:rFonts w:ascii="Arial" w:hAnsi="Arial" w:cs="Arial"/>
          <w:u w:val="single"/>
        </w:rPr>
        <w:t xml:space="preserve">Section 14 (new section </w:t>
      </w:r>
      <w:proofErr w:type="gramStart"/>
      <w:r w:rsidRPr="007968DD">
        <w:rPr>
          <w:rFonts w:ascii="Arial" w:hAnsi="Arial" w:cs="Arial"/>
          <w:u w:val="single"/>
        </w:rPr>
        <w:t>88E(</w:t>
      </w:r>
      <w:proofErr w:type="gramEnd"/>
      <w:r w:rsidRPr="007968DD">
        <w:rPr>
          <w:rFonts w:ascii="Arial" w:hAnsi="Arial" w:cs="Arial"/>
          <w:u w:val="single"/>
        </w:rPr>
        <w:t>7)(b) (</w:t>
      </w:r>
      <w:r>
        <w:rPr>
          <w:rFonts w:ascii="Arial" w:hAnsi="Arial" w:cs="Arial"/>
          <w:u w:val="single"/>
        </w:rPr>
        <w:t>application to revise order</w:t>
      </w:r>
      <w:r w:rsidRPr="007968DD">
        <w:rPr>
          <w:rFonts w:ascii="Arial" w:hAnsi="Arial" w:cs="Arial"/>
          <w:u w:val="single"/>
        </w:rPr>
        <w:t>))</w:t>
      </w:r>
      <w:r>
        <w:rPr>
          <w:rFonts w:ascii="Arial" w:hAnsi="Arial" w:cs="Arial"/>
        </w:rPr>
        <w:t>: This application must be supported by a certificate from an accredited financial institution stated that the applicant successfully completed an approved financial literacy or budgeting skills programme.  N</w:t>
      </w:r>
      <w:r w:rsidRPr="00231444">
        <w:rPr>
          <w:rFonts w:ascii="Arial" w:hAnsi="Arial" w:cs="Arial"/>
        </w:rPr>
        <w:t>o reference</w:t>
      </w:r>
      <w:r>
        <w:rPr>
          <w:rFonts w:ascii="Arial" w:hAnsi="Arial" w:cs="Arial"/>
        </w:rPr>
        <w:t>, however,</w:t>
      </w:r>
      <w:r w:rsidRPr="00231444">
        <w:rPr>
          <w:rFonts w:ascii="Arial" w:hAnsi="Arial" w:cs="Arial"/>
        </w:rPr>
        <w:t xml:space="preserve"> is made to who will be responsible for the financing </w:t>
      </w:r>
      <w:r>
        <w:rPr>
          <w:rFonts w:ascii="Arial" w:hAnsi="Arial" w:cs="Arial"/>
        </w:rPr>
        <w:t xml:space="preserve">and running </w:t>
      </w:r>
      <w:r w:rsidRPr="00231444">
        <w:rPr>
          <w:rFonts w:ascii="Arial" w:hAnsi="Arial" w:cs="Arial"/>
        </w:rPr>
        <w:t>of such program</w:t>
      </w:r>
      <w:r>
        <w:rPr>
          <w:rFonts w:ascii="Arial" w:hAnsi="Arial" w:cs="Arial"/>
        </w:rPr>
        <w:t>me</w:t>
      </w:r>
      <w:r w:rsidRPr="00231444">
        <w:rPr>
          <w:rFonts w:ascii="Arial" w:hAnsi="Arial" w:cs="Arial"/>
        </w:rPr>
        <w:t>s</w:t>
      </w:r>
      <w:r>
        <w:rPr>
          <w:rFonts w:ascii="Arial" w:hAnsi="Arial" w:cs="Arial"/>
        </w:rPr>
        <w:t>.</w:t>
      </w:r>
    </w:p>
    <w:p w:rsidR="00CC4AA7" w:rsidRPr="00E87B4E" w:rsidRDefault="002C2943" w:rsidP="00EE64FB">
      <w:pPr>
        <w:pStyle w:val="ListParagraph"/>
        <w:keepNext/>
        <w:numPr>
          <w:ilvl w:val="0"/>
          <w:numId w:val="3"/>
        </w:numPr>
        <w:spacing w:before="240" w:after="240" w:line="360" w:lineRule="atLeast"/>
        <w:ind w:left="357" w:hanging="357"/>
        <w:contextualSpacing w:val="0"/>
        <w:jc w:val="both"/>
        <w:rPr>
          <w:rFonts w:ascii="Arial" w:hAnsi="Arial" w:cs="Arial"/>
          <w:u w:val="single"/>
        </w:rPr>
      </w:pPr>
      <w:r w:rsidRPr="006F015B">
        <w:rPr>
          <w:rFonts w:ascii="Arial" w:hAnsi="Arial" w:cs="Arial"/>
          <w:u w:val="single"/>
        </w:rPr>
        <w:t>Section 14 (new section 88F(</w:t>
      </w:r>
      <w:r>
        <w:rPr>
          <w:rFonts w:ascii="Arial" w:hAnsi="Arial" w:cs="Arial"/>
          <w:u w:val="single"/>
        </w:rPr>
        <w:t>1</w:t>
      </w:r>
      <w:r w:rsidRPr="006F015B">
        <w:rPr>
          <w:rFonts w:ascii="Arial" w:hAnsi="Arial" w:cs="Arial"/>
          <w:u w:val="single"/>
        </w:rPr>
        <w:t>))</w:t>
      </w:r>
      <w:r>
        <w:rPr>
          <w:rFonts w:ascii="Arial" w:hAnsi="Arial" w:cs="Arial"/>
        </w:rPr>
        <w:t>:</w:t>
      </w:r>
    </w:p>
    <w:p w:rsidR="007B2298" w:rsidRDefault="00E87B4E" w:rsidP="00580298">
      <w:pPr>
        <w:pStyle w:val="ListParagraph"/>
        <w:numPr>
          <w:ilvl w:val="1"/>
          <w:numId w:val="3"/>
        </w:numPr>
        <w:spacing w:before="240" w:after="240" w:line="360" w:lineRule="atLeast"/>
        <w:ind w:left="993" w:hanging="636"/>
        <w:contextualSpacing w:val="0"/>
        <w:jc w:val="both"/>
        <w:rPr>
          <w:rFonts w:ascii="Arial" w:hAnsi="Arial" w:cs="Arial"/>
        </w:rPr>
      </w:pPr>
      <w:r w:rsidRPr="00E87B4E">
        <w:rPr>
          <w:rFonts w:ascii="Arial" w:hAnsi="Arial" w:cs="Arial"/>
        </w:rPr>
        <w:t xml:space="preserve">This section empowers the Minister to </w:t>
      </w:r>
      <w:r>
        <w:rPr>
          <w:rFonts w:ascii="Arial" w:hAnsi="Arial" w:cs="Arial"/>
        </w:rPr>
        <w:t xml:space="preserve">prescribe debt intervention measures to alleviate household debt </w:t>
      </w:r>
      <w:r w:rsidR="009E061A">
        <w:rPr>
          <w:rFonts w:ascii="Arial" w:hAnsi="Arial" w:cs="Arial"/>
        </w:rPr>
        <w:t xml:space="preserve">(including the extinguishment of debt) </w:t>
      </w:r>
      <w:r>
        <w:rPr>
          <w:rFonts w:ascii="Arial" w:hAnsi="Arial" w:cs="Arial"/>
        </w:rPr>
        <w:t>where there is</w:t>
      </w:r>
      <w:r w:rsidR="007B2298">
        <w:rPr>
          <w:rFonts w:ascii="Arial" w:hAnsi="Arial" w:cs="Arial"/>
        </w:rPr>
        <w:t>:</w:t>
      </w:r>
    </w:p>
    <w:p w:rsidR="007B2298" w:rsidRDefault="00E87B4E" w:rsidP="00EE64FB">
      <w:pPr>
        <w:pStyle w:val="ListParagraph"/>
        <w:numPr>
          <w:ilvl w:val="2"/>
          <w:numId w:val="3"/>
        </w:numPr>
        <w:spacing w:before="240" w:after="240" w:line="360" w:lineRule="atLeast"/>
        <w:contextualSpacing w:val="0"/>
        <w:jc w:val="both"/>
        <w:rPr>
          <w:rFonts w:ascii="Arial" w:hAnsi="Arial" w:cs="Arial"/>
        </w:rPr>
      </w:pPr>
      <w:r>
        <w:rPr>
          <w:rFonts w:ascii="Arial" w:hAnsi="Arial" w:cs="Arial"/>
        </w:rPr>
        <w:t>a “significant exogenous shock” causing widespread job losses</w:t>
      </w:r>
      <w:r w:rsidR="007B2298">
        <w:rPr>
          <w:rFonts w:ascii="Arial" w:hAnsi="Arial" w:cs="Arial"/>
        </w:rPr>
        <w:t>;</w:t>
      </w:r>
    </w:p>
    <w:p w:rsidR="007B2298" w:rsidRDefault="00E87B4E" w:rsidP="00EE64FB">
      <w:pPr>
        <w:pStyle w:val="ListParagraph"/>
        <w:numPr>
          <w:ilvl w:val="2"/>
          <w:numId w:val="3"/>
        </w:numPr>
        <w:spacing w:before="240" w:after="240" w:line="360" w:lineRule="atLeast"/>
        <w:contextualSpacing w:val="0"/>
        <w:jc w:val="both"/>
        <w:rPr>
          <w:rFonts w:ascii="Arial" w:hAnsi="Arial" w:cs="Arial"/>
        </w:rPr>
      </w:pPr>
      <w:r>
        <w:rPr>
          <w:rFonts w:ascii="Arial" w:hAnsi="Arial" w:cs="Arial"/>
        </w:rPr>
        <w:t>a regional natural disaster of grave public interest</w:t>
      </w:r>
      <w:r w:rsidR="007B2298">
        <w:rPr>
          <w:rFonts w:ascii="Arial" w:hAnsi="Arial" w:cs="Arial"/>
        </w:rPr>
        <w:t>;</w:t>
      </w:r>
      <w:r>
        <w:rPr>
          <w:rFonts w:ascii="Arial" w:hAnsi="Arial" w:cs="Arial"/>
        </w:rPr>
        <w:t xml:space="preserve"> or </w:t>
      </w:r>
    </w:p>
    <w:p w:rsidR="00E87B4E" w:rsidRDefault="00E87B4E" w:rsidP="00EE64FB">
      <w:pPr>
        <w:pStyle w:val="ListParagraph"/>
        <w:numPr>
          <w:ilvl w:val="2"/>
          <w:numId w:val="3"/>
        </w:numPr>
        <w:spacing w:before="240" w:after="240" w:line="360" w:lineRule="atLeast"/>
        <w:contextualSpacing w:val="0"/>
        <w:jc w:val="both"/>
        <w:rPr>
          <w:rFonts w:ascii="Arial" w:hAnsi="Arial" w:cs="Arial"/>
        </w:rPr>
      </w:pPr>
      <w:r>
        <w:rPr>
          <w:rFonts w:ascii="Arial" w:hAnsi="Arial" w:cs="Arial"/>
        </w:rPr>
        <w:t>economic circumstances that affect indigent persons, persons earning less than R7500 per month, persons suffe</w:t>
      </w:r>
      <w:r w:rsidR="007B2298">
        <w:rPr>
          <w:rFonts w:ascii="Arial" w:hAnsi="Arial" w:cs="Arial"/>
        </w:rPr>
        <w:t>ring from mass retrenchments, or persons subject to adverse conditions identified by the Minister.</w:t>
      </w:r>
    </w:p>
    <w:p w:rsidR="00E43D4F" w:rsidRPr="00580298" w:rsidRDefault="009E061A"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 xml:space="preserve">This power is </w:t>
      </w:r>
      <w:r w:rsidR="00447C96">
        <w:rPr>
          <w:rFonts w:ascii="Arial" w:hAnsi="Arial" w:cs="Arial"/>
        </w:rPr>
        <w:t xml:space="preserve">extremely </w:t>
      </w:r>
      <w:r>
        <w:rPr>
          <w:rFonts w:ascii="Arial" w:hAnsi="Arial" w:cs="Arial"/>
        </w:rPr>
        <w:t xml:space="preserve">broad and </w:t>
      </w:r>
      <w:r w:rsidR="00447C96">
        <w:rPr>
          <w:rFonts w:ascii="Arial" w:hAnsi="Arial" w:cs="Arial"/>
        </w:rPr>
        <w:t xml:space="preserve">amongst a number of options also </w:t>
      </w:r>
      <w:r>
        <w:rPr>
          <w:rFonts w:ascii="Arial" w:hAnsi="Arial" w:cs="Arial"/>
        </w:rPr>
        <w:t>allows the Minister to</w:t>
      </w:r>
      <w:r w:rsidR="00447C96">
        <w:rPr>
          <w:rFonts w:ascii="Arial" w:hAnsi="Arial" w:cs="Arial"/>
        </w:rPr>
        <w:t xml:space="preserve"> fully extinguish</w:t>
      </w:r>
      <w:r>
        <w:rPr>
          <w:rFonts w:ascii="Arial" w:hAnsi="Arial" w:cs="Arial"/>
        </w:rPr>
        <w:t xml:space="preserve"> debt without any impact assessment being conducted.  All that the section obliges the Minister to do is consult with various parties including the credit industry, and publish a notice in the Gazette allowing interested parties 30 days to comment.</w:t>
      </w:r>
      <w:r w:rsidR="00E43D4F">
        <w:rPr>
          <w:rFonts w:ascii="Arial" w:hAnsi="Arial" w:cs="Arial"/>
        </w:rPr>
        <w:t xml:space="preserve"> </w:t>
      </w:r>
      <w:r w:rsidR="008C54F9">
        <w:rPr>
          <w:rFonts w:ascii="Arial" w:hAnsi="Arial" w:cs="Arial"/>
        </w:rPr>
        <w:t xml:space="preserve"> </w:t>
      </w:r>
      <w:r w:rsidR="00E43D4F">
        <w:rPr>
          <w:rFonts w:ascii="Arial" w:hAnsi="Arial" w:cs="Arial"/>
        </w:rPr>
        <w:t>Again</w:t>
      </w:r>
      <w:r w:rsidR="00566E5F">
        <w:rPr>
          <w:rFonts w:ascii="Arial" w:hAnsi="Arial" w:cs="Arial"/>
        </w:rPr>
        <w:t>,</w:t>
      </w:r>
      <w:r w:rsidR="00E43D4F">
        <w:rPr>
          <w:rFonts w:ascii="Arial" w:hAnsi="Arial" w:cs="Arial"/>
        </w:rPr>
        <w:t xml:space="preserve"> we would like to bring to your attention that one of the </w:t>
      </w:r>
      <w:r w:rsidR="008C1946">
        <w:rPr>
          <w:rFonts w:ascii="Arial" w:hAnsi="Arial" w:cs="Arial"/>
        </w:rPr>
        <w:t>qualifying features</w:t>
      </w:r>
      <w:r w:rsidR="00E43D4F">
        <w:rPr>
          <w:rFonts w:ascii="Arial" w:hAnsi="Arial" w:cs="Arial"/>
        </w:rPr>
        <w:t xml:space="preserve"> is income of less than</w:t>
      </w:r>
      <w:r w:rsidR="008C54F9">
        <w:rPr>
          <w:rFonts w:ascii="Arial" w:hAnsi="Arial" w:cs="Arial"/>
        </w:rPr>
        <w:t xml:space="preserve"> </w:t>
      </w:r>
      <w:r w:rsidR="00E43D4F">
        <w:rPr>
          <w:rFonts w:ascii="Arial" w:hAnsi="Arial" w:cs="Arial"/>
        </w:rPr>
        <w:t>R7500 which affects 48% of all unsecured credit transactions undertaken by consumers on an annual basis.  Refer Schedule 3 attached.</w:t>
      </w:r>
    </w:p>
    <w:p w:rsidR="009E061A" w:rsidRDefault="009E061A"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 xml:space="preserve">The Minister should be obliged to obtain a full impact assessment report from an independent and appropriately qualified third party before introducing any such debt </w:t>
      </w:r>
      <w:r>
        <w:rPr>
          <w:rFonts w:ascii="Arial" w:hAnsi="Arial" w:cs="Arial"/>
        </w:rPr>
        <w:lastRenderedPageBreak/>
        <w:t>intervention measures.  Such report should be made available to those persons with whom the Minister is obliged to consult, including the credit industry.</w:t>
      </w:r>
    </w:p>
    <w:p w:rsidR="009E061A" w:rsidRDefault="009E061A"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The Minister should be obliged to consider the effect that the proposed debt intervention will have on the credit industry</w:t>
      </w:r>
      <w:r w:rsidR="004C44F7">
        <w:rPr>
          <w:rFonts w:ascii="Arial" w:hAnsi="Arial" w:cs="Arial"/>
        </w:rPr>
        <w:t>,</w:t>
      </w:r>
      <w:r>
        <w:rPr>
          <w:rFonts w:ascii="Arial" w:hAnsi="Arial" w:cs="Arial"/>
        </w:rPr>
        <w:t xml:space="preserve"> and be </w:t>
      </w:r>
      <w:r w:rsidR="004C44F7">
        <w:rPr>
          <w:rFonts w:ascii="Arial" w:hAnsi="Arial" w:cs="Arial"/>
        </w:rPr>
        <w:t>restrained from introducing such debt intervention if, for example, credit providers’ financial positions will be significantly impaired, or if it will result in job losses, or if the barriers to enter the credit market become too high for consumers who benefit from credit the most.</w:t>
      </w:r>
    </w:p>
    <w:p w:rsidR="009E061A" w:rsidRDefault="009E061A"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 xml:space="preserve">We </w:t>
      </w:r>
      <w:r w:rsidR="00447C96">
        <w:rPr>
          <w:rFonts w:ascii="Arial" w:hAnsi="Arial" w:cs="Arial"/>
        </w:rPr>
        <w:t xml:space="preserve">further </w:t>
      </w:r>
      <w:r>
        <w:rPr>
          <w:rFonts w:ascii="Arial" w:hAnsi="Arial" w:cs="Arial"/>
        </w:rPr>
        <w:t>submit that 30 days is too short a period for the credit industry to meaningfully engage with a debt intervention proposal</w:t>
      </w:r>
      <w:r w:rsidR="004C44F7">
        <w:rPr>
          <w:rFonts w:ascii="Arial" w:hAnsi="Arial" w:cs="Arial"/>
        </w:rPr>
        <w:t>, especially if the proposal is published for comment over a holiday</w:t>
      </w:r>
      <w:r w:rsidR="004869E6">
        <w:rPr>
          <w:rFonts w:ascii="Arial" w:hAnsi="Arial" w:cs="Arial"/>
        </w:rPr>
        <w:t xml:space="preserve"> period</w:t>
      </w:r>
      <w:r w:rsidR="004C44F7">
        <w:rPr>
          <w:rFonts w:ascii="Arial" w:hAnsi="Arial" w:cs="Arial"/>
        </w:rPr>
        <w:t xml:space="preserve"> or traditionally very busy retail period </w:t>
      </w:r>
      <w:r w:rsidR="00447C96">
        <w:rPr>
          <w:rFonts w:ascii="Arial" w:hAnsi="Arial" w:cs="Arial"/>
        </w:rPr>
        <w:t>such as the Christmas holiday season</w:t>
      </w:r>
      <w:r w:rsidR="004C44F7">
        <w:rPr>
          <w:rFonts w:ascii="Arial" w:hAnsi="Arial" w:cs="Arial"/>
        </w:rPr>
        <w:t>.</w:t>
      </w:r>
    </w:p>
    <w:p w:rsidR="00CC4AA7" w:rsidRPr="00CC4AA7" w:rsidRDefault="006F015B" w:rsidP="00EE64FB">
      <w:pPr>
        <w:pStyle w:val="ListParagraph"/>
        <w:keepNext/>
        <w:numPr>
          <w:ilvl w:val="0"/>
          <w:numId w:val="3"/>
        </w:numPr>
        <w:spacing w:before="240" w:after="240" w:line="360" w:lineRule="atLeast"/>
        <w:ind w:left="357" w:hanging="357"/>
        <w:contextualSpacing w:val="0"/>
        <w:jc w:val="both"/>
        <w:rPr>
          <w:rFonts w:ascii="Arial" w:hAnsi="Arial" w:cs="Arial"/>
          <w:u w:val="single"/>
        </w:rPr>
      </w:pPr>
      <w:r w:rsidRPr="006F015B">
        <w:rPr>
          <w:rFonts w:ascii="Arial" w:hAnsi="Arial" w:cs="Arial"/>
          <w:u w:val="single"/>
        </w:rPr>
        <w:t>Section 14 (new section 88F(5)(c))</w:t>
      </w:r>
      <w:r>
        <w:rPr>
          <w:rFonts w:ascii="Arial" w:hAnsi="Arial" w:cs="Arial"/>
        </w:rPr>
        <w:t xml:space="preserve">: </w:t>
      </w:r>
    </w:p>
    <w:p w:rsidR="00CC4AA7" w:rsidRPr="00CC4AA7" w:rsidRDefault="006F015B" w:rsidP="00580298">
      <w:pPr>
        <w:pStyle w:val="ListParagraph"/>
        <w:numPr>
          <w:ilvl w:val="1"/>
          <w:numId w:val="3"/>
        </w:numPr>
        <w:spacing w:before="240" w:after="240" w:line="360" w:lineRule="atLeast"/>
        <w:ind w:left="993" w:hanging="633"/>
        <w:contextualSpacing w:val="0"/>
        <w:jc w:val="both"/>
        <w:rPr>
          <w:rFonts w:ascii="Arial" w:hAnsi="Arial" w:cs="Arial"/>
          <w:u w:val="single"/>
        </w:rPr>
      </w:pPr>
      <w:r>
        <w:rPr>
          <w:rFonts w:ascii="Arial" w:hAnsi="Arial" w:cs="Arial"/>
        </w:rPr>
        <w:t xml:space="preserve">This sub-section contemplates the Minister being able to propose debt intervention measures that fall </w:t>
      </w:r>
      <w:r w:rsidRPr="006F015B">
        <w:rPr>
          <w:rFonts w:ascii="Arial" w:hAnsi="Arial" w:cs="Arial"/>
          <w:i/>
        </w:rPr>
        <w:t>outside</w:t>
      </w:r>
      <w:r>
        <w:rPr>
          <w:rFonts w:ascii="Arial" w:hAnsi="Arial" w:cs="Arial"/>
        </w:rPr>
        <w:t xml:space="preserve"> of the parameters contemplated in subsections (2), (3) and (4).  Those subsections themselves specifically state that the measures may “</w:t>
      </w:r>
      <w:r w:rsidRPr="006F015B">
        <w:rPr>
          <w:rFonts w:ascii="Arial" w:hAnsi="Arial" w:cs="Arial"/>
          <w:u w:val="single"/>
        </w:rPr>
        <w:t>only</w:t>
      </w:r>
      <w:r>
        <w:rPr>
          <w:rFonts w:ascii="Arial" w:hAnsi="Arial" w:cs="Arial"/>
          <w:u w:val="single"/>
        </w:rPr>
        <w:t>”</w:t>
      </w:r>
      <w:r>
        <w:rPr>
          <w:rFonts w:ascii="Arial" w:hAnsi="Arial" w:cs="Arial"/>
        </w:rPr>
        <w:t xml:space="preserve"> benefit certain listed consumers, and may “</w:t>
      </w:r>
      <w:r w:rsidRPr="006F015B">
        <w:rPr>
          <w:rFonts w:ascii="Arial" w:hAnsi="Arial" w:cs="Arial"/>
          <w:u w:val="single"/>
        </w:rPr>
        <w:t>only</w:t>
      </w:r>
      <w:r>
        <w:rPr>
          <w:rFonts w:ascii="Arial" w:hAnsi="Arial" w:cs="Arial"/>
          <w:u w:val="single"/>
        </w:rPr>
        <w:t>”</w:t>
      </w:r>
      <w:r>
        <w:rPr>
          <w:rFonts w:ascii="Arial" w:hAnsi="Arial" w:cs="Arial"/>
        </w:rPr>
        <w:t xml:space="preserve"> consist of certain listed measures</w:t>
      </w:r>
      <w:r w:rsidR="00CC4AA7">
        <w:rPr>
          <w:rFonts w:ascii="Arial" w:hAnsi="Arial" w:cs="Arial"/>
        </w:rPr>
        <w:t>.  Th</w:t>
      </w:r>
      <w:r>
        <w:rPr>
          <w:rFonts w:ascii="Arial" w:hAnsi="Arial" w:cs="Arial"/>
        </w:rPr>
        <w:t xml:space="preserve">ey do not allow for consumers or measures that fall outside of the listed parameters to be included by the Minister.  </w:t>
      </w:r>
    </w:p>
    <w:p w:rsidR="00AB3860" w:rsidRPr="006F015B" w:rsidRDefault="006F015B" w:rsidP="00580298">
      <w:pPr>
        <w:pStyle w:val="ListParagraph"/>
        <w:numPr>
          <w:ilvl w:val="1"/>
          <w:numId w:val="3"/>
        </w:numPr>
        <w:spacing w:before="240" w:after="240" w:line="360" w:lineRule="atLeast"/>
        <w:ind w:left="993" w:hanging="633"/>
        <w:contextualSpacing w:val="0"/>
        <w:jc w:val="both"/>
        <w:rPr>
          <w:rFonts w:ascii="Arial" w:hAnsi="Arial" w:cs="Arial"/>
          <w:u w:val="single"/>
        </w:rPr>
      </w:pPr>
      <w:r>
        <w:rPr>
          <w:rFonts w:ascii="Arial" w:hAnsi="Arial" w:cs="Arial"/>
        </w:rPr>
        <w:t xml:space="preserve">It is therefore </w:t>
      </w:r>
      <w:r w:rsidR="00447C96">
        <w:rPr>
          <w:rFonts w:ascii="Arial" w:hAnsi="Arial" w:cs="Arial"/>
        </w:rPr>
        <w:t>completely irregular</w:t>
      </w:r>
      <w:r>
        <w:rPr>
          <w:rFonts w:ascii="Arial" w:hAnsi="Arial" w:cs="Arial"/>
        </w:rPr>
        <w:t xml:space="preserve"> for subsection (5</w:t>
      </w:r>
      <w:proofErr w:type="gramStart"/>
      <w:r>
        <w:rPr>
          <w:rFonts w:ascii="Arial" w:hAnsi="Arial" w:cs="Arial"/>
        </w:rPr>
        <w:t>)(</w:t>
      </w:r>
      <w:proofErr w:type="gramEnd"/>
      <w:r>
        <w:rPr>
          <w:rFonts w:ascii="Arial" w:hAnsi="Arial" w:cs="Arial"/>
        </w:rPr>
        <w:t xml:space="preserve">c) to allow the Minister to broaden the scope of the debt intervention </w:t>
      </w:r>
      <w:r w:rsidR="00537BF4">
        <w:rPr>
          <w:rFonts w:ascii="Arial" w:hAnsi="Arial" w:cs="Arial"/>
        </w:rPr>
        <w:t>parameters</w:t>
      </w:r>
      <w:r>
        <w:rPr>
          <w:rFonts w:ascii="Arial" w:hAnsi="Arial" w:cs="Arial"/>
        </w:rPr>
        <w:t xml:space="preserve"> contemplated in this section</w:t>
      </w:r>
      <w:r w:rsidR="00447C96">
        <w:rPr>
          <w:rFonts w:ascii="Arial" w:hAnsi="Arial" w:cs="Arial"/>
        </w:rPr>
        <w:t xml:space="preserve"> without a proper consultative process</w:t>
      </w:r>
      <w:r>
        <w:rPr>
          <w:rFonts w:ascii="Arial" w:hAnsi="Arial" w:cs="Arial"/>
        </w:rPr>
        <w:t xml:space="preserve">.  The Minister </w:t>
      </w:r>
      <w:r w:rsidR="00537BF4">
        <w:rPr>
          <w:rFonts w:ascii="Arial" w:hAnsi="Arial" w:cs="Arial"/>
        </w:rPr>
        <w:t>must</w:t>
      </w:r>
      <w:r>
        <w:rPr>
          <w:rFonts w:ascii="Arial" w:hAnsi="Arial" w:cs="Arial"/>
        </w:rPr>
        <w:t xml:space="preserve"> act within the scope of the Act and cannot simply obtain National Assembly permission to proceed otherwise.  Accordingly,</w:t>
      </w:r>
      <w:r w:rsidR="00447C96">
        <w:rPr>
          <w:rFonts w:ascii="Arial" w:hAnsi="Arial" w:cs="Arial"/>
        </w:rPr>
        <w:t xml:space="preserve"> we are of the opinion that this does not meet constitutional muster</w:t>
      </w:r>
      <w:r>
        <w:rPr>
          <w:rFonts w:ascii="Arial" w:hAnsi="Arial" w:cs="Arial"/>
        </w:rPr>
        <w:t>.</w:t>
      </w:r>
    </w:p>
    <w:p w:rsidR="00F5448C" w:rsidRDefault="00F5448C" w:rsidP="00EE64FB">
      <w:pPr>
        <w:pStyle w:val="ListParagraph"/>
        <w:numPr>
          <w:ilvl w:val="0"/>
          <w:numId w:val="3"/>
        </w:numPr>
        <w:spacing w:before="240" w:after="240" w:line="360" w:lineRule="atLeast"/>
        <w:ind w:left="357" w:hanging="357"/>
        <w:contextualSpacing w:val="0"/>
        <w:jc w:val="both"/>
        <w:rPr>
          <w:rFonts w:ascii="Arial" w:hAnsi="Arial" w:cs="Arial"/>
        </w:rPr>
      </w:pPr>
      <w:r w:rsidRPr="00256469">
        <w:rPr>
          <w:rFonts w:ascii="Arial" w:hAnsi="Arial" w:cs="Arial"/>
          <w:u w:val="single"/>
        </w:rPr>
        <w:t>Section 17 (new section 106(</w:t>
      </w:r>
      <w:r>
        <w:rPr>
          <w:rFonts w:ascii="Arial" w:hAnsi="Arial" w:cs="Arial"/>
          <w:u w:val="single"/>
        </w:rPr>
        <w:t>1A</w:t>
      </w:r>
      <w:r w:rsidRPr="00256469">
        <w:rPr>
          <w:rFonts w:ascii="Arial" w:hAnsi="Arial" w:cs="Arial"/>
          <w:u w:val="single"/>
        </w:rPr>
        <w:t>))</w:t>
      </w:r>
      <w:r>
        <w:rPr>
          <w:rFonts w:ascii="Arial" w:hAnsi="Arial" w:cs="Arial"/>
        </w:rPr>
        <w:t xml:space="preserve">: The language used in this section </w:t>
      </w:r>
      <w:r w:rsidR="0032054A">
        <w:rPr>
          <w:rFonts w:ascii="Arial" w:hAnsi="Arial" w:cs="Arial"/>
        </w:rPr>
        <w:t>must</w:t>
      </w:r>
      <w:r>
        <w:rPr>
          <w:rFonts w:ascii="Arial" w:hAnsi="Arial" w:cs="Arial"/>
        </w:rPr>
        <w:t xml:space="preserve"> be amended as it is not correct to say that the credit provider and consumer “enter into credit life insurance”.  The credit provider is not </w:t>
      </w:r>
      <w:r w:rsidR="0032054A">
        <w:rPr>
          <w:rFonts w:ascii="Arial" w:hAnsi="Arial" w:cs="Arial"/>
        </w:rPr>
        <w:t>the</w:t>
      </w:r>
      <w:r>
        <w:rPr>
          <w:rFonts w:ascii="Arial" w:hAnsi="Arial" w:cs="Arial"/>
        </w:rPr>
        <w:t xml:space="preserve"> insurer and therefore does not itself enter into the insurance policy.  </w:t>
      </w:r>
      <w:r w:rsidR="0032054A">
        <w:rPr>
          <w:rFonts w:ascii="Arial" w:hAnsi="Arial" w:cs="Arial"/>
        </w:rPr>
        <w:t>T</w:t>
      </w:r>
      <w:r>
        <w:rPr>
          <w:rFonts w:ascii="Arial" w:hAnsi="Arial" w:cs="Arial"/>
        </w:rPr>
        <w:t xml:space="preserve">he section should </w:t>
      </w:r>
      <w:r w:rsidR="0032054A">
        <w:rPr>
          <w:rFonts w:ascii="Arial" w:hAnsi="Arial" w:cs="Arial"/>
        </w:rPr>
        <w:t xml:space="preserve">rather </w:t>
      </w:r>
      <w:r>
        <w:rPr>
          <w:rFonts w:ascii="Arial" w:hAnsi="Arial" w:cs="Arial"/>
        </w:rPr>
        <w:t xml:space="preserve">make it clear that </w:t>
      </w:r>
      <w:r w:rsidR="00214FBD">
        <w:rPr>
          <w:rFonts w:ascii="Arial" w:hAnsi="Arial" w:cs="Arial"/>
        </w:rPr>
        <w:t xml:space="preserve">credit </w:t>
      </w:r>
      <w:r>
        <w:rPr>
          <w:rFonts w:ascii="Arial" w:hAnsi="Arial" w:cs="Arial"/>
        </w:rPr>
        <w:t xml:space="preserve">life insurance is required as a condition </w:t>
      </w:r>
      <w:r w:rsidR="00214FBD">
        <w:rPr>
          <w:rFonts w:ascii="Arial" w:hAnsi="Arial" w:cs="Arial"/>
        </w:rPr>
        <w:t xml:space="preserve">to entering into the type of credit agreement concerned.  </w:t>
      </w:r>
      <w:r w:rsidR="0032054A">
        <w:rPr>
          <w:rFonts w:ascii="Arial" w:hAnsi="Arial" w:cs="Arial"/>
        </w:rPr>
        <w:t>Furthermore t</w:t>
      </w:r>
      <w:r w:rsidR="00214FBD">
        <w:rPr>
          <w:rFonts w:ascii="Arial" w:hAnsi="Arial" w:cs="Arial"/>
        </w:rPr>
        <w:t xml:space="preserve">he credit provider cannot force the consumer to take out an insurance policy with a particular insurer.  Presumably no liability will attach to a credit provider where the consumer has his own credit life insurance at the time of concluding the credit agreement but then subsequently cancels the policy unbeknownst to the credit provider?  </w:t>
      </w:r>
      <w:r w:rsidR="0032054A">
        <w:rPr>
          <w:rFonts w:ascii="Arial" w:hAnsi="Arial" w:cs="Arial"/>
        </w:rPr>
        <w:t>We earnestly recommend that this clause be presented to the Financial Services board as they are the lead Regulator on Insurance matters and should be consulted when Insurance matters are legislated via the NCA.</w:t>
      </w:r>
    </w:p>
    <w:p w:rsidR="009A36C0" w:rsidRDefault="00256469" w:rsidP="00EE64FB">
      <w:pPr>
        <w:pStyle w:val="ListParagraph"/>
        <w:numPr>
          <w:ilvl w:val="0"/>
          <w:numId w:val="3"/>
        </w:numPr>
        <w:spacing w:before="240" w:after="240" w:line="360" w:lineRule="atLeast"/>
        <w:ind w:left="357" w:hanging="357"/>
        <w:contextualSpacing w:val="0"/>
        <w:jc w:val="both"/>
        <w:rPr>
          <w:rFonts w:ascii="Arial" w:hAnsi="Arial" w:cs="Arial"/>
        </w:rPr>
      </w:pPr>
      <w:r w:rsidRPr="00256469">
        <w:rPr>
          <w:rFonts w:ascii="Arial" w:hAnsi="Arial" w:cs="Arial"/>
          <w:u w:val="single"/>
        </w:rPr>
        <w:lastRenderedPageBreak/>
        <w:t>Section 17 (new section 106(8)(b))</w:t>
      </w:r>
      <w:r>
        <w:rPr>
          <w:rFonts w:ascii="Arial" w:hAnsi="Arial" w:cs="Arial"/>
        </w:rPr>
        <w:t xml:space="preserve">: This new subsection </w:t>
      </w:r>
      <w:r w:rsidRPr="00256469">
        <w:rPr>
          <w:rFonts w:ascii="Arial" w:hAnsi="Arial" w:cs="Arial"/>
          <w:i/>
        </w:rPr>
        <w:t>obliges</w:t>
      </w:r>
      <w:r>
        <w:rPr>
          <w:rFonts w:ascii="Arial" w:hAnsi="Arial" w:cs="Arial"/>
        </w:rPr>
        <w:t xml:space="preserve"> the Minister (as opposed to simply empowering the Minister) to publish regulations that limit the cost of mandatory credit life insurance contemplated in new subsection 106(1A).  It is unclear why the existing credit life regulations that came into force in August 2017 are not regarded as being sufficient in this regard? What more is contemplated here?  I</w:t>
      </w:r>
      <w:r w:rsidR="00537BF4">
        <w:rPr>
          <w:rFonts w:ascii="Arial" w:hAnsi="Arial" w:cs="Arial"/>
        </w:rPr>
        <w:t>n any event, i</w:t>
      </w:r>
      <w:r>
        <w:rPr>
          <w:rFonts w:ascii="Arial" w:hAnsi="Arial" w:cs="Arial"/>
        </w:rPr>
        <w:t>t is submitted that the existing provisions of section 106(8) are sufficiently wide to empower the Minister to prescribe the limit in respect of the mandatory cost of credit life insurance as well, so the proposed new wording is unnecessary</w:t>
      </w:r>
      <w:r w:rsidR="00537BF4">
        <w:rPr>
          <w:rFonts w:ascii="Arial" w:hAnsi="Arial" w:cs="Arial"/>
        </w:rPr>
        <w:t xml:space="preserve"> and should be deleted</w:t>
      </w:r>
      <w:r>
        <w:rPr>
          <w:rFonts w:ascii="Arial" w:hAnsi="Arial" w:cs="Arial"/>
        </w:rPr>
        <w:t>.</w:t>
      </w:r>
    </w:p>
    <w:p w:rsidR="009E0423" w:rsidRDefault="003B30FF" w:rsidP="00EE64FB">
      <w:pPr>
        <w:pStyle w:val="ListParagraph"/>
        <w:numPr>
          <w:ilvl w:val="0"/>
          <w:numId w:val="3"/>
        </w:numPr>
        <w:spacing w:before="240" w:after="240" w:line="360" w:lineRule="atLeast"/>
        <w:ind w:left="357" w:hanging="357"/>
        <w:contextualSpacing w:val="0"/>
        <w:jc w:val="both"/>
        <w:rPr>
          <w:rFonts w:ascii="Arial" w:hAnsi="Arial" w:cs="Arial"/>
        </w:rPr>
      </w:pPr>
      <w:r>
        <w:rPr>
          <w:rFonts w:ascii="Arial" w:hAnsi="Arial" w:cs="Arial"/>
          <w:u w:val="single"/>
        </w:rPr>
        <w:t>Section 18 (new section 129(4</w:t>
      </w:r>
      <w:proofErr w:type="gramStart"/>
      <w:r>
        <w:rPr>
          <w:rFonts w:ascii="Arial" w:hAnsi="Arial" w:cs="Arial"/>
          <w:u w:val="single"/>
        </w:rPr>
        <w:t>)(</w:t>
      </w:r>
      <w:proofErr w:type="gramEnd"/>
      <w:r>
        <w:rPr>
          <w:rFonts w:ascii="Arial" w:hAnsi="Arial" w:cs="Arial"/>
          <w:u w:val="single"/>
        </w:rPr>
        <w:t>d)</w:t>
      </w:r>
      <w:r w:rsidRPr="003B30FF">
        <w:rPr>
          <w:rFonts w:ascii="Arial" w:hAnsi="Arial" w:cs="Arial"/>
        </w:rPr>
        <w:t>:</w:t>
      </w:r>
      <w:r>
        <w:rPr>
          <w:rFonts w:ascii="Arial" w:hAnsi="Arial" w:cs="Arial"/>
        </w:rPr>
        <w:t xml:space="preserve"> The new subsection states that a credit provider may not revive or reinstate a credit agreement after the NCT has ordered that the credit agreement was reckless.  </w:t>
      </w:r>
      <w:r w:rsidR="007841C3">
        <w:rPr>
          <w:rFonts w:ascii="Arial" w:hAnsi="Arial" w:cs="Arial"/>
        </w:rPr>
        <w:t xml:space="preserve">However, a reckless credit agreement may still be enforceable (e.g. if it was only </w:t>
      </w:r>
      <w:r w:rsidR="007841C3" w:rsidRPr="007841C3">
        <w:rPr>
          <w:rFonts w:ascii="Arial" w:hAnsi="Arial" w:cs="Arial"/>
          <w:i/>
        </w:rPr>
        <w:t>partially</w:t>
      </w:r>
      <w:r w:rsidR="007841C3">
        <w:rPr>
          <w:rFonts w:ascii="Arial" w:hAnsi="Arial" w:cs="Arial"/>
        </w:rPr>
        <w:t xml:space="preserve"> set aside as contemplated in </w:t>
      </w:r>
      <w:proofErr w:type="gramStart"/>
      <w:r w:rsidR="007841C3">
        <w:rPr>
          <w:rFonts w:ascii="Arial" w:hAnsi="Arial" w:cs="Arial"/>
        </w:rPr>
        <w:t>s83(</w:t>
      </w:r>
      <w:proofErr w:type="gramEnd"/>
      <w:r w:rsidR="007841C3">
        <w:rPr>
          <w:rFonts w:ascii="Arial" w:hAnsi="Arial" w:cs="Arial"/>
        </w:rPr>
        <w:t xml:space="preserve">2)(a), or if it was only </w:t>
      </w:r>
      <w:r w:rsidR="007841C3" w:rsidRPr="007841C3">
        <w:rPr>
          <w:rFonts w:ascii="Arial" w:hAnsi="Arial" w:cs="Arial"/>
          <w:i/>
        </w:rPr>
        <w:t>suspended</w:t>
      </w:r>
      <w:r w:rsidR="007841C3">
        <w:rPr>
          <w:rFonts w:ascii="Arial" w:hAnsi="Arial" w:cs="Arial"/>
        </w:rPr>
        <w:t xml:space="preserve"> for a stated period as contemplated in s83(3)(b)(</w:t>
      </w:r>
      <w:proofErr w:type="spellStart"/>
      <w:r w:rsidR="007841C3">
        <w:rPr>
          <w:rFonts w:ascii="Arial" w:hAnsi="Arial" w:cs="Arial"/>
        </w:rPr>
        <w:t>i</w:t>
      </w:r>
      <w:proofErr w:type="spellEnd"/>
      <w:r w:rsidR="007841C3">
        <w:rPr>
          <w:rFonts w:ascii="Arial" w:hAnsi="Arial" w:cs="Arial"/>
        </w:rPr>
        <w:t xml:space="preserve">)).  </w:t>
      </w:r>
      <w:r w:rsidR="00537BF4">
        <w:rPr>
          <w:rFonts w:ascii="Arial" w:hAnsi="Arial" w:cs="Arial"/>
        </w:rPr>
        <w:t>Accordingly,</w:t>
      </w:r>
      <w:r w:rsidR="007841C3">
        <w:rPr>
          <w:rFonts w:ascii="Arial" w:hAnsi="Arial" w:cs="Arial"/>
        </w:rPr>
        <w:t xml:space="preserve"> this new subsection should only include agreements that have been declared reckless </w:t>
      </w:r>
      <w:r w:rsidR="007841C3" w:rsidRPr="00537BF4">
        <w:rPr>
          <w:rFonts w:ascii="Arial" w:hAnsi="Arial" w:cs="Arial"/>
          <w:u w:val="single"/>
        </w:rPr>
        <w:t>and</w:t>
      </w:r>
      <w:r w:rsidR="007841C3" w:rsidRPr="00580298">
        <w:rPr>
          <w:rFonts w:ascii="Arial" w:hAnsi="Arial" w:cs="Arial"/>
          <w:u w:val="single"/>
        </w:rPr>
        <w:t xml:space="preserve"> set</w:t>
      </w:r>
      <w:r w:rsidR="007841C3">
        <w:rPr>
          <w:rFonts w:ascii="Arial" w:hAnsi="Arial" w:cs="Arial"/>
        </w:rPr>
        <w:t xml:space="preserve"> </w:t>
      </w:r>
      <w:r w:rsidR="007841C3" w:rsidRPr="00580298">
        <w:rPr>
          <w:rFonts w:ascii="Arial" w:hAnsi="Arial" w:cs="Arial"/>
          <w:u w:val="single"/>
        </w:rPr>
        <w:t>aside in full</w:t>
      </w:r>
      <w:r w:rsidR="007841C3">
        <w:rPr>
          <w:rFonts w:ascii="Arial" w:hAnsi="Arial" w:cs="Arial"/>
        </w:rPr>
        <w:t>.</w:t>
      </w:r>
    </w:p>
    <w:p w:rsidR="008110B9" w:rsidRDefault="007841C3" w:rsidP="00EE64FB">
      <w:pPr>
        <w:pStyle w:val="ListParagraph"/>
        <w:numPr>
          <w:ilvl w:val="0"/>
          <w:numId w:val="3"/>
        </w:numPr>
        <w:spacing w:before="240" w:after="240" w:line="360" w:lineRule="atLeast"/>
        <w:ind w:left="357" w:hanging="357"/>
        <w:contextualSpacing w:val="0"/>
        <w:jc w:val="both"/>
        <w:rPr>
          <w:rFonts w:ascii="Arial" w:hAnsi="Arial" w:cs="Arial"/>
        </w:rPr>
      </w:pPr>
      <w:r>
        <w:rPr>
          <w:rFonts w:ascii="Arial" w:hAnsi="Arial" w:cs="Arial"/>
          <w:u w:val="single"/>
        </w:rPr>
        <w:t>Section 19 (new section 130(4</w:t>
      </w:r>
      <w:proofErr w:type="gramStart"/>
      <w:r>
        <w:rPr>
          <w:rFonts w:ascii="Arial" w:hAnsi="Arial" w:cs="Arial"/>
          <w:u w:val="single"/>
        </w:rPr>
        <w:t>)(</w:t>
      </w:r>
      <w:proofErr w:type="gramEnd"/>
      <w:r>
        <w:rPr>
          <w:rFonts w:ascii="Arial" w:hAnsi="Arial" w:cs="Arial"/>
          <w:u w:val="single"/>
        </w:rPr>
        <w:t>e)(ii)</w:t>
      </w:r>
      <w:r w:rsidRPr="007841C3">
        <w:rPr>
          <w:rFonts w:ascii="Arial" w:hAnsi="Arial" w:cs="Arial"/>
        </w:rPr>
        <w:t>:</w:t>
      </w:r>
      <w:r>
        <w:rPr>
          <w:rFonts w:ascii="Arial" w:hAnsi="Arial" w:cs="Arial"/>
        </w:rPr>
        <w:t xml:space="preserve"> Similarly, this new subsection should read “</w:t>
      </w:r>
      <w:r w:rsidRPr="007841C3">
        <w:rPr>
          <w:rFonts w:ascii="Arial" w:hAnsi="Arial" w:cs="Arial"/>
          <w:i/>
        </w:rPr>
        <w:t xml:space="preserve">was declared reckless </w:t>
      </w:r>
      <w:r w:rsidRPr="00537BF4">
        <w:rPr>
          <w:rFonts w:ascii="Arial" w:hAnsi="Arial" w:cs="Arial"/>
          <w:i/>
          <w:u w:val="single"/>
        </w:rPr>
        <w:t>and set aside in full</w:t>
      </w:r>
      <w:r w:rsidRPr="007841C3">
        <w:rPr>
          <w:rFonts w:ascii="Arial" w:hAnsi="Arial" w:cs="Arial"/>
          <w:i/>
        </w:rPr>
        <w:t xml:space="preserve"> or declared void by the Tribunal, or the Tribunal ordered that…</w:t>
      </w:r>
      <w:r>
        <w:rPr>
          <w:rFonts w:ascii="Arial" w:hAnsi="Arial" w:cs="Arial"/>
        </w:rPr>
        <w:t xml:space="preserve">”  If a reckless credit agreement is still partially enforceable (as contemplated in </w:t>
      </w:r>
      <w:proofErr w:type="gramStart"/>
      <w:r>
        <w:rPr>
          <w:rFonts w:ascii="Arial" w:hAnsi="Arial" w:cs="Arial"/>
        </w:rPr>
        <w:t>s83(</w:t>
      </w:r>
      <w:proofErr w:type="gramEnd"/>
      <w:r>
        <w:rPr>
          <w:rFonts w:ascii="Arial" w:hAnsi="Arial" w:cs="Arial"/>
        </w:rPr>
        <w:t>2)(a)) a credit provider ought to be able to enforce those remaining provisions in the event of default by the consumer.</w:t>
      </w:r>
    </w:p>
    <w:p w:rsidR="007841C3" w:rsidRDefault="008110B9" w:rsidP="00EE64FB">
      <w:pPr>
        <w:pStyle w:val="ListParagraph"/>
        <w:numPr>
          <w:ilvl w:val="0"/>
          <w:numId w:val="3"/>
        </w:numPr>
        <w:spacing w:before="240" w:after="240" w:line="360" w:lineRule="atLeast"/>
        <w:ind w:left="357" w:hanging="357"/>
        <w:contextualSpacing w:val="0"/>
        <w:jc w:val="both"/>
        <w:rPr>
          <w:rFonts w:ascii="Arial" w:hAnsi="Arial" w:cs="Arial"/>
        </w:rPr>
      </w:pPr>
      <w:r>
        <w:rPr>
          <w:rFonts w:ascii="Arial" w:hAnsi="Arial" w:cs="Arial"/>
          <w:u w:val="single"/>
        </w:rPr>
        <w:t>Section 21 (new section 142(3A)</w:t>
      </w:r>
      <w:r w:rsidRPr="008110B9">
        <w:rPr>
          <w:rFonts w:ascii="Arial" w:hAnsi="Arial" w:cs="Arial"/>
        </w:rPr>
        <w:t>:</w:t>
      </w:r>
      <w:r>
        <w:rPr>
          <w:rFonts w:ascii="Arial" w:hAnsi="Arial" w:cs="Arial"/>
        </w:rPr>
        <w:t xml:space="preserve"> This proposed new subsection is unnecessary given that it is already catered for in the new section </w:t>
      </w:r>
      <w:proofErr w:type="gramStart"/>
      <w:r>
        <w:rPr>
          <w:rFonts w:ascii="Arial" w:hAnsi="Arial" w:cs="Arial"/>
        </w:rPr>
        <w:t>88C(</w:t>
      </w:r>
      <w:proofErr w:type="gramEnd"/>
      <w:r>
        <w:rPr>
          <w:rFonts w:ascii="Arial" w:hAnsi="Arial" w:cs="Arial"/>
        </w:rPr>
        <w:t>1).</w:t>
      </w:r>
      <w:r w:rsidR="003B08DA">
        <w:rPr>
          <w:rFonts w:ascii="Arial" w:hAnsi="Arial" w:cs="Arial"/>
        </w:rPr>
        <w:t xml:space="preserve">  We wish to state</w:t>
      </w:r>
      <w:r w:rsidR="004869E6">
        <w:rPr>
          <w:rFonts w:ascii="Arial" w:hAnsi="Arial" w:cs="Arial"/>
        </w:rPr>
        <w:t xml:space="preserve"> once again </w:t>
      </w:r>
      <w:r w:rsidR="003B08DA">
        <w:rPr>
          <w:rFonts w:ascii="Arial" w:hAnsi="Arial" w:cs="Arial"/>
        </w:rPr>
        <w:t xml:space="preserve">that it is highly irregular not to obtain a proper response and position from the credit provider so that the NCT can properly </w:t>
      </w:r>
      <w:r w:rsidR="004869E6">
        <w:rPr>
          <w:rFonts w:ascii="Arial" w:hAnsi="Arial" w:cs="Arial"/>
        </w:rPr>
        <w:t xml:space="preserve">consider the matter </w:t>
      </w:r>
      <w:r w:rsidR="003B08DA">
        <w:rPr>
          <w:rFonts w:ascii="Arial" w:hAnsi="Arial" w:cs="Arial"/>
        </w:rPr>
        <w:t>and to limit the need for unnecessary litigation after the application has been submitted.</w:t>
      </w:r>
    </w:p>
    <w:p w:rsidR="007841C3" w:rsidRDefault="00A5289E" w:rsidP="00EE64FB">
      <w:pPr>
        <w:pStyle w:val="ListParagraph"/>
        <w:numPr>
          <w:ilvl w:val="0"/>
          <w:numId w:val="3"/>
        </w:numPr>
        <w:spacing w:before="240" w:after="240" w:line="360" w:lineRule="atLeast"/>
        <w:ind w:left="357" w:hanging="357"/>
        <w:contextualSpacing w:val="0"/>
        <w:jc w:val="both"/>
        <w:rPr>
          <w:rFonts w:ascii="Arial" w:hAnsi="Arial" w:cs="Arial"/>
        </w:rPr>
      </w:pPr>
      <w:r w:rsidRPr="00A5289E">
        <w:rPr>
          <w:rFonts w:ascii="Arial" w:hAnsi="Arial" w:cs="Arial"/>
          <w:u w:val="single"/>
        </w:rPr>
        <w:t>Section 22 (new section 152(</w:t>
      </w:r>
      <w:proofErr w:type="spellStart"/>
      <w:r w:rsidRPr="00A5289E">
        <w:rPr>
          <w:rFonts w:ascii="Arial" w:hAnsi="Arial" w:cs="Arial"/>
          <w:u w:val="single"/>
        </w:rPr>
        <w:t>eA</w:t>
      </w:r>
      <w:proofErr w:type="spellEnd"/>
      <w:r w:rsidRPr="00A5289E">
        <w:rPr>
          <w:rFonts w:ascii="Arial" w:hAnsi="Arial" w:cs="Arial"/>
          <w:u w:val="single"/>
        </w:rPr>
        <w:t>) and (</w:t>
      </w:r>
      <w:proofErr w:type="spellStart"/>
      <w:r w:rsidRPr="00A5289E">
        <w:rPr>
          <w:rFonts w:ascii="Arial" w:hAnsi="Arial" w:cs="Arial"/>
          <w:u w:val="single"/>
        </w:rPr>
        <w:t>eB</w:t>
      </w:r>
      <w:proofErr w:type="spellEnd"/>
      <w:r w:rsidRPr="00A5289E">
        <w:rPr>
          <w:rFonts w:ascii="Arial" w:hAnsi="Arial" w:cs="Arial"/>
          <w:u w:val="single"/>
        </w:rPr>
        <w:t>)</w:t>
      </w:r>
      <w:r>
        <w:rPr>
          <w:rFonts w:ascii="Arial" w:hAnsi="Arial" w:cs="Arial"/>
        </w:rPr>
        <w:t xml:space="preserve">: Section 152 is necessary </w:t>
      </w:r>
      <w:r w:rsidR="004C3A79">
        <w:rPr>
          <w:rFonts w:ascii="Arial" w:hAnsi="Arial" w:cs="Arial"/>
        </w:rPr>
        <w:t>to</w:t>
      </w:r>
      <w:r>
        <w:rPr>
          <w:rFonts w:ascii="Arial" w:hAnsi="Arial" w:cs="Arial"/>
        </w:rPr>
        <w:t xml:space="preserve"> bind, by legislation, </w:t>
      </w:r>
      <w:r w:rsidR="00A15945">
        <w:rPr>
          <w:rFonts w:ascii="Arial" w:hAnsi="Arial" w:cs="Arial"/>
        </w:rPr>
        <w:t>certain bodies that</w:t>
      </w:r>
      <w:r>
        <w:rPr>
          <w:rFonts w:ascii="Arial" w:hAnsi="Arial" w:cs="Arial"/>
        </w:rPr>
        <w:t xml:space="preserve"> are not necessarily party to the litigation before the Tribunal but who may otherwise be faced with the same consumer matter in another forum</w:t>
      </w:r>
      <w:r w:rsidR="00A15945">
        <w:rPr>
          <w:rFonts w:ascii="Arial" w:hAnsi="Arial" w:cs="Arial"/>
        </w:rPr>
        <w:t xml:space="preserve"> (e.g. provincial consumer protection authorities, debt counsellors and magistrate’s courts)</w:t>
      </w:r>
      <w:r>
        <w:rPr>
          <w:rFonts w:ascii="Arial" w:hAnsi="Arial" w:cs="Arial"/>
        </w:rPr>
        <w:t xml:space="preserve">.  It is therefore </w:t>
      </w:r>
      <w:r w:rsidR="004C3A79">
        <w:rPr>
          <w:rFonts w:ascii="Arial" w:hAnsi="Arial" w:cs="Arial"/>
        </w:rPr>
        <w:t>un</w:t>
      </w:r>
      <w:r>
        <w:rPr>
          <w:rFonts w:ascii="Arial" w:hAnsi="Arial" w:cs="Arial"/>
        </w:rPr>
        <w:t xml:space="preserve">necessary for these proposed new subsections to be added; obviously the affected </w:t>
      </w:r>
      <w:r w:rsidR="00A15945">
        <w:rPr>
          <w:rFonts w:ascii="Arial" w:hAnsi="Arial" w:cs="Arial"/>
        </w:rPr>
        <w:t>parties</w:t>
      </w:r>
      <w:r>
        <w:rPr>
          <w:rFonts w:ascii="Arial" w:hAnsi="Arial" w:cs="Arial"/>
        </w:rPr>
        <w:t xml:space="preserve"> themselves</w:t>
      </w:r>
      <w:r w:rsidR="00A15945">
        <w:rPr>
          <w:rFonts w:ascii="Arial" w:hAnsi="Arial" w:cs="Arial"/>
        </w:rPr>
        <w:t xml:space="preserve"> who are before the Tribunal</w:t>
      </w:r>
      <w:r>
        <w:rPr>
          <w:rFonts w:ascii="Arial" w:hAnsi="Arial" w:cs="Arial"/>
        </w:rPr>
        <w:t xml:space="preserve"> (namely the credit provider and the consumer</w:t>
      </w:r>
      <w:r w:rsidR="00A15945">
        <w:rPr>
          <w:rFonts w:ascii="Arial" w:hAnsi="Arial" w:cs="Arial"/>
        </w:rPr>
        <w:t>)</w:t>
      </w:r>
      <w:r>
        <w:rPr>
          <w:rFonts w:ascii="Arial" w:hAnsi="Arial" w:cs="Arial"/>
        </w:rPr>
        <w:t xml:space="preserve"> will be bound by the Tribunal’s ruling</w:t>
      </w:r>
      <w:r w:rsidR="008C1946">
        <w:rPr>
          <w:rFonts w:ascii="Arial" w:hAnsi="Arial" w:cs="Arial"/>
        </w:rPr>
        <w:t>;</w:t>
      </w:r>
      <w:r w:rsidR="003B08DA">
        <w:rPr>
          <w:rFonts w:ascii="Arial" w:hAnsi="Arial" w:cs="Arial"/>
        </w:rPr>
        <w:t xml:space="preserve"> that has always been so.</w:t>
      </w:r>
    </w:p>
    <w:p w:rsidR="00074862" w:rsidRDefault="00F77E34" w:rsidP="00EE64FB">
      <w:pPr>
        <w:pStyle w:val="ListParagraph"/>
        <w:keepNext/>
        <w:numPr>
          <w:ilvl w:val="0"/>
          <w:numId w:val="3"/>
        </w:numPr>
        <w:spacing w:before="240" w:after="240" w:line="360" w:lineRule="atLeast"/>
        <w:ind w:left="357" w:hanging="357"/>
        <w:contextualSpacing w:val="0"/>
        <w:jc w:val="both"/>
        <w:rPr>
          <w:rFonts w:ascii="Arial" w:hAnsi="Arial" w:cs="Arial"/>
        </w:rPr>
      </w:pPr>
      <w:r>
        <w:rPr>
          <w:rFonts w:ascii="Arial" w:hAnsi="Arial" w:cs="Arial"/>
          <w:u w:val="single"/>
        </w:rPr>
        <w:t>New offences generally</w:t>
      </w:r>
      <w:r w:rsidR="00A15945" w:rsidRPr="00A15945">
        <w:rPr>
          <w:rFonts w:ascii="Arial" w:hAnsi="Arial" w:cs="Arial"/>
        </w:rPr>
        <w:t>:</w:t>
      </w:r>
      <w:r w:rsidR="00A15945">
        <w:rPr>
          <w:rFonts w:ascii="Arial" w:hAnsi="Arial" w:cs="Arial"/>
        </w:rPr>
        <w:t xml:space="preserve"> </w:t>
      </w:r>
    </w:p>
    <w:p w:rsidR="00ED41CD" w:rsidRDefault="00A15945" w:rsidP="00580298">
      <w:pPr>
        <w:pStyle w:val="ListParagraph"/>
        <w:numPr>
          <w:ilvl w:val="1"/>
          <w:numId w:val="3"/>
        </w:numPr>
        <w:spacing w:before="240" w:after="240" w:line="360" w:lineRule="atLeast"/>
        <w:ind w:left="993" w:hanging="633"/>
        <w:contextualSpacing w:val="0"/>
        <w:jc w:val="both"/>
        <w:rPr>
          <w:rFonts w:ascii="Arial" w:hAnsi="Arial" w:cs="Arial"/>
        </w:rPr>
      </w:pPr>
      <w:r w:rsidRPr="00537BF4">
        <w:rPr>
          <w:rFonts w:ascii="Arial" w:hAnsi="Arial" w:cs="Arial"/>
        </w:rPr>
        <w:t>The Bill introduces a host of new listed offences in a context where</w:t>
      </w:r>
      <w:r w:rsidR="00185CA5">
        <w:rPr>
          <w:rFonts w:ascii="Arial" w:hAnsi="Arial" w:cs="Arial"/>
        </w:rPr>
        <w:t>, in line with best international practice,</w:t>
      </w:r>
      <w:r w:rsidRPr="00537BF4">
        <w:rPr>
          <w:rFonts w:ascii="Arial" w:hAnsi="Arial" w:cs="Arial"/>
        </w:rPr>
        <w:t xml:space="preserve"> the South African legislature has been at pains in the last decade to decriminalise statutory non-compliance </w:t>
      </w:r>
      <w:r w:rsidR="00ED41CD">
        <w:rPr>
          <w:rFonts w:ascii="Arial" w:hAnsi="Arial" w:cs="Arial"/>
        </w:rPr>
        <w:t xml:space="preserve">in business legislative instruments </w:t>
      </w:r>
      <w:r w:rsidRPr="00537BF4">
        <w:rPr>
          <w:rFonts w:ascii="Arial" w:hAnsi="Arial" w:cs="Arial"/>
        </w:rPr>
        <w:t xml:space="preserve">in favour of more effective means </w:t>
      </w:r>
      <w:r w:rsidR="00537BF4" w:rsidRPr="00537BF4">
        <w:rPr>
          <w:rFonts w:ascii="Arial" w:hAnsi="Arial" w:cs="Arial"/>
        </w:rPr>
        <w:t>of</w:t>
      </w:r>
      <w:r w:rsidRPr="00537BF4">
        <w:rPr>
          <w:rFonts w:ascii="Arial" w:hAnsi="Arial" w:cs="Arial"/>
        </w:rPr>
        <w:t xml:space="preserve"> encouraging lawful conduct (e.g. in the </w:t>
      </w:r>
      <w:r w:rsidRPr="00537BF4">
        <w:rPr>
          <w:rFonts w:ascii="Arial" w:hAnsi="Arial" w:cs="Arial"/>
        </w:rPr>
        <w:lastRenderedPageBreak/>
        <w:t xml:space="preserve">Companies Act, Consumer Protection Act and National Credit Act).  </w:t>
      </w:r>
      <w:r w:rsidR="00185CA5">
        <w:rPr>
          <w:rFonts w:ascii="Arial" w:hAnsi="Arial" w:cs="Arial"/>
        </w:rPr>
        <w:t>The Act envisages</w:t>
      </w:r>
      <w:r w:rsidR="00185CA5" w:rsidRPr="00ED41CD">
        <w:rPr>
          <w:rFonts w:ascii="Arial" w:hAnsi="Arial" w:cs="Arial"/>
        </w:rPr>
        <w:t xml:space="preserve"> a system of </w:t>
      </w:r>
      <w:r w:rsidR="00185CA5" w:rsidRPr="00185CA5">
        <w:rPr>
          <w:rFonts w:ascii="Arial" w:hAnsi="Arial" w:cs="Arial"/>
          <w:i/>
        </w:rPr>
        <w:t>administrative</w:t>
      </w:r>
      <w:r w:rsidR="00185CA5" w:rsidRPr="00ED41CD">
        <w:rPr>
          <w:rFonts w:ascii="Arial" w:hAnsi="Arial" w:cs="Arial"/>
        </w:rPr>
        <w:t xml:space="preserve"> enforcement in</w:t>
      </w:r>
      <w:r w:rsidR="00185CA5">
        <w:rPr>
          <w:rFonts w:ascii="Arial" w:hAnsi="Arial" w:cs="Arial"/>
        </w:rPr>
        <w:t xml:space="preserve">stead of </w:t>
      </w:r>
      <w:r w:rsidR="00185CA5" w:rsidRPr="00ED41CD">
        <w:rPr>
          <w:rFonts w:ascii="Arial" w:hAnsi="Arial" w:cs="Arial"/>
        </w:rPr>
        <w:t>criminal sanctions to ensure compliance</w:t>
      </w:r>
      <w:r w:rsidR="00185CA5">
        <w:rPr>
          <w:rFonts w:ascii="Arial" w:hAnsi="Arial" w:cs="Arial"/>
        </w:rPr>
        <w:t>, and established the NCR and the NCT to drive such enforcement.</w:t>
      </w:r>
    </w:p>
    <w:p w:rsidR="00185CA5" w:rsidRDefault="00A15945" w:rsidP="00580298">
      <w:pPr>
        <w:pStyle w:val="ListParagraph"/>
        <w:numPr>
          <w:ilvl w:val="1"/>
          <w:numId w:val="3"/>
        </w:numPr>
        <w:spacing w:before="240" w:after="240" w:line="360" w:lineRule="atLeast"/>
        <w:ind w:left="993" w:hanging="633"/>
        <w:contextualSpacing w:val="0"/>
        <w:jc w:val="both"/>
        <w:rPr>
          <w:rFonts w:ascii="Arial" w:hAnsi="Arial" w:cs="Arial"/>
        </w:rPr>
      </w:pPr>
      <w:r w:rsidRPr="00537BF4">
        <w:rPr>
          <w:rFonts w:ascii="Arial" w:hAnsi="Arial" w:cs="Arial"/>
        </w:rPr>
        <w:t xml:space="preserve">It is therefore discouraging to see </w:t>
      </w:r>
      <w:r w:rsidR="00ED41CD">
        <w:rPr>
          <w:rFonts w:ascii="Arial" w:hAnsi="Arial" w:cs="Arial"/>
        </w:rPr>
        <w:t xml:space="preserve">the legislature taking a step backwards </w:t>
      </w:r>
      <w:r w:rsidR="00185CA5">
        <w:rPr>
          <w:rFonts w:ascii="Arial" w:hAnsi="Arial" w:cs="Arial"/>
        </w:rPr>
        <w:t xml:space="preserve">in this regard </w:t>
      </w:r>
      <w:r w:rsidR="00ED41CD">
        <w:rPr>
          <w:rFonts w:ascii="Arial" w:hAnsi="Arial" w:cs="Arial"/>
        </w:rPr>
        <w:t xml:space="preserve">by seeking to introduce </w:t>
      </w:r>
      <w:r w:rsidRPr="00537BF4">
        <w:rPr>
          <w:rFonts w:ascii="Arial" w:hAnsi="Arial" w:cs="Arial"/>
        </w:rPr>
        <w:t>so many new</w:t>
      </w:r>
      <w:r w:rsidR="00185CA5">
        <w:rPr>
          <w:rFonts w:ascii="Arial" w:hAnsi="Arial" w:cs="Arial"/>
        </w:rPr>
        <w:t xml:space="preserve"> individual</w:t>
      </w:r>
      <w:r w:rsidRPr="00537BF4">
        <w:rPr>
          <w:rFonts w:ascii="Arial" w:hAnsi="Arial" w:cs="Arial"/>
        </w:rPr>
        <w:t xml:space="preserve"> offences </w:t>
      </w:r>
      <w:r w:rsidR="00537BF4" w:rsidRPr="00537BF4">
        <w:rPr>
          <w:rFonts w:ascii="Arial" w:hAnsi="Arial" w:cs="Arial"/>
        </w:rPr>
        <w:t>in th</w:t>
      </w:r>
      <w:r w:rsidR="00ED41CD">
        <w:rPr>
          <w:rFonts w:ascii="Arial" w:hAnsi="Arial" w:cs="Arial"/>
        </w:rPr>
        <w:t>e</w:t>
      </w:r>
      <w:r w:rsidR="00537BF4" w:rsidRPr="00537BF4">
        <w:rPr>
          <w:rFonts w:ascii="Arial" w:hAnsi="Arial" w:cs="Arial"/>
        </w:rPr>
        <w:t xml:space="preserve"> Bill</w:t>
      </w:r>
      <w:r w:rsidRPr="00537BF4">
        <w:rPr>
          <w:rFonts w:ascii="Arial" w:hAnsi="Arial" w:cs="Arial"/>
        </w:rPr>
        <w:t xml:space="preserve">.  </w:t>
      </w:r>
      <w:r w:rsidR="00F77E34" w:rsidRPr="00537BF4">
        <w:rPr>
          <w:rFonts w:ascii="Arial" w:hAnsi="Arial" w:cs="Arial"/>
        </w:rPr>
        <w:t xml:space="preserve">With the introduction of new offences comes the need for </w:t>
      </w:r>
      <w:r w:rsidR="00991FB8">
        <w:rPr>
          <w:rFonts w:ascii="Arial" w:hAnsi="Arial" w:cs="Arial"/>
        </w:rPr>
        <w:t xml:space="preserve">effective enforcement to drive compliance.  This will </w:t>
      </w:r>
      <w:r w:rsidR="00F77E34" w:rsidRPr="00537BF4">
        <w:rPr>
          <w:rFonts w:ascii="Arial" w:hAnsi="Arial" w:cs="Arial"/>
        </w:rPr>
        <w:t>increase</w:t>
      </w:r>
      <w:r w:rsidR="00991FB8">
        <w:rPr>
          <w:rFonts w:ascii="Arial" w:hAnsi="Arial" w:cs="Arial"/>
        </w:rPr>
        <w:t xml:space="preserve"> the burden on an already over-burdened</w:t>
      </w:r>
      <w:r w:rsidR="00F77E34" w:rsidRPr="00537BF4">
        <w:rPr>
          <w:rFonts w:ascii="Arial" w:hAnsi="Arial" w:cs="Arial"/>
        </w:rPr>
        <w:t xml:space="preserve"> </w:t>
      </w:r>
      <w:r w:rsidR="00ED41CD">
        <w:rPr>
          <w:rFonts w:ascii="Arial" w:hAnsi="Arial" w:cs="Arial"/>
        </w:rPr>
        <w:t xml:space="preserve">National Prosecuting Authority and </w:t>
      </w:r>
      <w:r w:rsidR="00074862" w:rsidRPr="00537BF4">
        <w:rPr>
          <w:rFonts w:ascii="Arial" w:hAnsi="Arial" w:cs="Arial"/>
        </w:rPr>
        <w:t xml:space="preserve">criminal </w:t>
      </w:r>
      <w:r w:rsidR="00F77E34" w:rsidRPr="00537BF4">
        <w:rPr>
          <w:rFonts w:ascii="Arial" w:hAnsi="Arial" w:cs="Arial"/>
        </w:rPr>
        <w:t>court</w:t>
      </w:r>
      <w:r w:rsidR="00991FB8">
        <w:rPr>
          <w:rFonts w:ascii="Arial" w:hAnsi="Arial" w:cs="Arial"/>
        </w:rPr>
        <w:t xml:space="preserve"> </w:t>
      </w:r>
      <w:r w:rsidR="00F77E34" w:rsidRPr="00537BF4">
        <w:rPr>
          <w:rFonts w:ascii="Arial" w:hAnsi="Arial" w:cs="Arial"/>
        </w:rPr>
        <w:t>s</w:t>
      </w:r>
      <w:r w:rsidR="00991FB8">
        <w:rPr>
          <w:rFonts w:ascii="Arial" w:hAnsi="Arial" w:cs="Arial"/>
        </w:rPr>
        <w:t>ystem</w:t>
      </w:r>
      <w:r w:rsidR="00ED41CD">
        <w:rPr>
          <w:rFonts w:ascii="Arial" w:hAnsi="Arial" w:cs="Arial"/>
        </w:rPr>
        <w:t>,</w:t>
      </w:r>
      <w:r w:rsidR="00537BF4" w:rsidRPr="00537BF4">
        <w:rPr>
          <w:rFonts w:ascii="Arial" w:hAnsi="Arial" w:cs="Arial"/>
        </w:rPr>
        <w:t xml:space="preserve"> and </w:t>
      </w:r>
      <w:r w:rsidR="00991FB8">
        <w:rPr>
          <w:rFonts w:ascii="Arial" w:hAnsi="Arial" w:cs="Arial"/>
        </w:rPr>
        <w:t xml:space="preserve">will place </w:t>
      </w:r>
      <w:r w:rsidR="00F77E34" w:rsidRPr="00537BF4">
        <w:rPr>
          <w:rFonts w:ascii="Arial" w:hAnsi="Arial" w:cs="Arial"/>
        </w:rPr>
        <w:t xml:space="preserve">a higher burden of proof </w:t>
      </w:r>
      <w:r w:rsidR="00991FB8">
        <w:rPr>
          <w:rFonts w:ascii="Arial" w:hAnsi="Arial" w:cs="Arial"/>
        </w:rPr>
        <w:t>(beyond reasonable doubt) for successful prosecution</w:t>
      </w:r>
      <w:r w:rsidR="00F20143" w:rsidRPr="00537BF4">
        <w:rPr>
          <w:rFonts w:ascii="Arial" w:hAnsi="Arial" w:cs="Arial"/>
        </w:rPr>
        <w:t xml:space="preserve">.  </w:t>
      </w:r>
      <w:r w:rsidR="00991FB8">
        <w:rPr>
          <w:rFonts w:ascii="Arial" w:hAnsi="Arial" w:cs="Arial"/>
        </w:rPr>
        <w:t>Criminal matters are also very expensive and time consuming to prosecute to finality</w:t>
      </w:r>
      <w:r w:rsidR="003B08DA">
        <w:rPr>
          <w:rFonts w:ascii="Arial" w:hAnsi="Arial" w:cs="Arial"/>
        </w:rPr>
        <w:t xml:space="preserve"> and will force credit</w:t>
      </w:r>
      <w:r w:rsidR="00A37170">
        <w:rPr>
          <w:rFonts w:ascii="Arial" w:hAnsi="Arial" w:cs="Arial"/>
        </w:rPr>
        <w:t xml:space="preserve"> providers, </w:t>
      </w:r>
      <w:r w:rsidR="003B08DA">
        <w:rPr>
          <w:rFonts w:ascii="Arial" w:hAnsi="Arial" w:cs="Arial"/>
        </w:rPr>
        <w:t>individuals</w:t>
      </w:r>
      <w:r w:rsidR="00A37170">
        <w:rPr>
          <w:rFonts w:ascii="Arial" w:hAnsi="Arial" w:cs="Arial"/>
        </w:rPr>
        <w:t xml:space="preserve"> and directors of companies</w:t>
      </w:r>
      <w:r w:rsidR="003B08DA">
        <w:rPr>
          <w:rFonts w:ascii="Arial" w:hAnsi="Arial" w:cs="Arial"/>
        </w:rPr>
        <w:t xml:space="preserve"> to litigate to the end as the penalties are so severe.  The credit industry</w:t>
      </w:r>
      <w:r w:rsidR="00A37170">
        <w:rPr>
          <w:rFonts w:ascii="Arial" w:hAnsi="Arial" w:cs="Arial"/>
        </w:rPr>
        <w:t>, NCR and NCT</w:t>
      </w:r>
      <w:r w:rsidR="003B08DA">
        <w:rPr>
          <w:rFonts w:ascii="Arial" w:hAnsi="Arial" w:cs="Arial"/>
        </w:rPr>
        <w:t xml:space="preserve"> will be choked by litigation going forward which will not benefit the economy, industry or consumer</w:t>
      </w:r>
      <w:r w:rsidR="00991FB8">
        <w:rPr>
          <w:rFonts w:ascii="Arial" w:hAnsi="Arial" w:cs="Arial"/>
        </w:rPr>
        <w:t>.</w:t>
      </w:r>
    </w:p>
    <w:p w:rsidR="00A15945" w:rsidRPr="00185CA5" w:rsidRDefault="00ED41CD" w:rsidP="00580298">
      <w:pPr>
        <w:pStyle w:val="ListParagraph"/>
        <w:numPr>
          <w:ilvl w:val="1"/>
          <w:numId w:val="3"/>
        </w:numPr>
        <w:spacing w:before="240" w:after="240" w:line="360" w:lineRule="atLeast"/>
        <w:ind w:left="993" w:hanging="633"/>
        <w:contextualSpacing w:val="0"/>
        <w:jc w:val="both"/>
        <w:rPr>
          <w:rFonts w:ascii="Arial" w:hAnsi="Arial" w:cs="Arial"/>
        </w:rPr>
      </w:pPr>
      <w:r w:rsidRPr="00185CA5">
        <w:rPr>
          <w:rFonts w:ascii="Arial" w:hAnsi="Arial" w:cs="Arial"/>
        </w:rPr>
        <w:t>Criminalising non-compliance with statutory obligations does not effectively drive compliance with the statute.</w:t>
      </w:r>
      <w:r w:rsidR="00185CA5" w:rsidRPr="00185CA5">
        <w:rPr>
          <w:rFonts w:ascii="Arial" w:hAnsi="Arial" w:cs="Arial"/>
        </w:rPr>
        <w:t xml:space="preserve"> </w:t>
      </w:r>
      <w:r w:rsidRPr="00185CA5">
        <w:rPr>
          <w:rFonts w:ascii="Arial" w:hAnsi="Arial" w:cs="Arial"/>
        </w:rPr>
        <w:t>T</w:t>
      </w:r>
      <w:r w:rsidR="00F20143" w:rsidRPr="00185CA5">
        <w:rPr>
          <w:rFonts w:ascii="Arial" w:hAnsi="Arial" w:cs="Arial"/>
        </w:rPr>
        <w:t>he remed</w:t>
      </w:r>
      <w:r w:rsidR="00185CA5">
        <w:rPr>
          <w:rFonts w:ascii="Arial" w:hAnsi="Arial" w:cs="Arial"/>
        </w:rPr>
        <w:t>ies</w:t>
      </w:r>
      <w:r w:rsidR="00F20143" w:rsidRPr="00185CA5">
        <w:rPr>
          <w:rFonts w:ascii="Arial" w:hAnsi="Arial" w:cs="Arial"/>
        </w:rPr>
        <w:t xml:space="preserve"> contained in section</w:t>
      </w:r>
      <w:r w:rsidR="00185CA5">
        <w:rPr>
          <w:rFonts w:ascii="Arial" w:hAnsi="Arial" w:cs="Arial"/>
        </w:rPr>
        <w:t>s 55 (compliance notices) and</w:t>
      </w:r>
      <w:r w:rsidR="00F20143" w:rsidRPr="00185CA5">
        <w:rPr>
          <w:rFonts w:ascii="Arial" w:hAnsi="Arial" w:cs="Arial"/>
        </w:rPr>
        <w:t xml:space="preserve"> 151 (administrative fines running up to 10% of the respondent’s annual turnover) </w:t>
      </w:r>
      <w:r w:rsidR="00185CA5">
        <w:rPr>
          <w:rFonts w:ascii="Arial" w:hAnsi="Arial" w:cs="Arial"/>
        </w:rPr>
        <w:t>are</w:t>
      </w:r>
      <w:r w:rsidR="00F20143" w:rsidRPr="00185CA5">
        <w:rPr>
          <w:rFonts w:ascii="Arial" w:hAnsi="Arial" w:cs="Arial"/>
        </w:rPr>
        <w:t xml:space="preserve"> much more efficient and effective </w:t>
      </w:r>
      <w:r w:rsidR="004C3A79" w:rsidRPr="00185CA5">
        <w:rPr>
          <w:rFonts w:ascii="Arial" w:hAnsi="Arial" w:cs="Arial"/>
        </w:rPr>
        <w:t>way</w:t>
      </w:r>
      <w:r w:rsidR="00185CA5">
        <w:rPr>
          <w:rFonts w:ascii="Arial" w:hAnsi="Arial" w:cs="Arial"/>
        </w:rPr>
        <w:t>s</w:t>
      </w:r>
      <w:r w:rsidR="004C3A79" w:rsidRPr="00185CA5">
        <w:rPr>
          <w:rFonts w:ascii="Arial" w:hAnsi="Arial" w:cs="Arial"/>
        </w:rPr>
        <w:t xml:space="preserve"> to </w:t>
      </w:r>
      <w:r w:rsidR="00F20143" w:rsidRPr="00185CA5">
        <w:rPr>
          <w:rFonts w:ascii="Arial" w:hAnsi="Arial" w:cs="Arial"/>
        </w:rPr>
        <w:t>incentiv</w:t>
      </w:r>
      <w:r w:rsidR="004C3A79" w:rsidRPr="00185CA5">
        <w:rPr>
          <w:rFonts w:ascii="Arial" w:hAnsi="Arial" w:cs="Arial"/>
        </w:rPr>
        <w:t>ise</w:t>
      </w:r>
      <w:r w:rsidR="00F20143" w:rsidRPr="00185CA5">
        <w:rPr>
          <w:rFonts w:ascii="Arial" w:hAnsi="Arial" w:cs="Arial"/>
        </w:rPr>
        <w:t xml:space="preserve"> compl</w:t>
      </w:r>
      <w:r w:rsidR="004C3A79" w:rsidRPr="00185CA5">
        <w:rPr>
          <w:rFonts w:ascii="Arial" w:hAnsi="Arial" w:cs="Arial"/>
        </w:rPr>
        <w:t>iance</w:t>
      </w:r>
      <w:r w:rsidR="00F20143" w:rsidRPr="00185CA5">
        <w:rPr>
          <w:rFonts w:ascii="Arial" w:hAnsi="Arial" w:cs="Arial"/>
        </w:rPr>
        <w:t xml:space="preserve"> with the Act</w:t>
      </w:r>
      <w:r w:rsidR="00074862" w:rsidRPr="00185CA5">
        <w:rPr>
          <w:rFonts w:ascii="Arial" w:hAnsi="Arial" w:cs="Arial"/>
        </w:rPr>
        <w:t>, together with the other remedies contemplated in section 150 (e.g. cancelling a registrant’s registration, and requiring payment to the consumer(s))</w:t>
      </w:r>
      <w:r w:rsidR="00F20143" w:rsidRPr="00185CA5">
        <w:rPr>
          <w:rFonts w:ascii="Arial" w:hAnsi="Arial" w:cs="Arial"/>
        </w:rPr>
        <w:t>.</w:t>
      </w:r>
    </w:p>
    <w:p w:rsidR="00074862" w:rsidRDefault="00185CA5" w:rsidP="00580298">
      <w:pPr>
        <w:pStyle w:val="ListParagraph"/>
        <w:numPr>
          <w:ilvl w:val="1"/>
          <w:numId w:val="3"/>
        </w:numPr>
        <w:spacing w:before="240" w:after="240" w:line="360" w:lineRule="atLeast"/>
        <w:ind w:left="993" w:hanging="633"/>
        <w:contextualSpacing w:val="0"/>
        <w:jc w:val="both"/>
        <w:rPr>
          <w:rFonts w:ascii="Arial" w:hAnsi="Arial" w:cs="Arial"/>
        </w:rPr>
      </w:pPr>
      <w:r>
        <w:rPr>
          <w:rFonts w:ascii="Arial" w:hAnsi="Arial" w:cs="Arial"/>
        </w:rPr>
        <w:t>Furthermore, m</w:t>
      </w:r>
      <w:r w:rsidR="00074862">
        <w:rPr>
          <w:rFonts w:ascii="Arial" w:hAnsi="Arial" w:cs="Arial"/>
        </w:rPr>
        <w:t>any of the new offences listed in section 157B already have their own remedies specifically catered for elsewhere in the Act</w:t>
      </w:r>
      <w:r w:rsidR="00ED41CD">
        <w:rPr>
          <w:rFonts w:ascii="Arial" w:hAnsi="Arial" w:cs="Arial"/>
        </w:rPr>
        <w:t>, and some of them are already covered by the existing listed offences in the Act</w:t>
      </w:r>
      <w:r w:rsidR="000B33AA">
        <w:rPr>
          <w:rFonts w:ascii="Arial" w:hAnsi="Arial" w:cs="Arial"/>
        </w:rPr>
        <w:t>.</w:t>
      </w:r>
    </w:p>
    <w:p w:rsidR="00F77E34" w:rsidRDefault="003B08DA" w:rsidP="00EE64FB">
      <w:pPr>
        <w:pStyle w:val="ListParagraph"/>
        <w:numPr>
          <w:ilvl w:val="0"/>
          <w:numId w:val="3"/>
        </w:numPr>
        <w:spacing w:before="240" w:after="240" w:line="360" w:lineRule="atLeast"/>
        <w:ind w:left="357" w:hanging="357"/>
        <w:contextualSpacing w:val="0"/>
        <w:jc w:val="both"/>
        <w:rPr>
          <w:rFonts w:ascii="Arial" w:hAnsi="Arial" w:cs="Arial"/>
        </w:rPr>
      </w:pPr>
      <w:r w:rsidRPr="00AC0934">
        <w:rPr>
          <w:rFonts w:ascii="Arial" w:hAnsi="Arial" w:cs="Arial"/>
          <w:u w:val="single"/>
        </w:rPr>
        <w:t>Section 23 (new section 157A)</w:t>
      </w:r>
      <w:r w:rsidRPr="00AC0934">
        <w:rPr>
          <w:rFonts w:ascii="Arial" w:hAnsi="Arial" w:cs="Arial"/>
        </w:rPr>
        <w:t xml:space="preserve">:  Both of the proposed new offences related to debt intervention in new section 157A are already </w:t>
      </w:r>
      <w:r>
        <w:rPr>
          <w:rFonts w:ascii="Arial" w:hAnsi="Arial" w:cs="Arial"/>
        </w:rPr>
        <w:t>covered</w:t>
      </w:r>
      <w:r w:rsidRPr="00AC0934">
        <w:rPr>
          <w:rFonts w:ascii="Arial" w:hAnsi="Arial" w:cs="Arial"/>
        </w:rPr>
        <w:t xml:space="preserve"> in </w:t>
      </w:r>
      <w:r>
        <w:rPr>
          <w:rFonts w:ascii="Arial" w:hAnsi="Arial" w:cs="Arial"/>
        </w:rPr>
        <w:t xml:space="preserve">the listed offences in </w:t>
      </w:r>
      <w:r w:rsidRPr="00AC0934">
        <w:rPr>
          <w:rFonts w:ascii="Arial" w:hAnsi="Arial" w:cs="Arial"/>
        </w:rPr>
        <w:t>160(2</w:t>
      </w:r>
      <w:proofErr w:type="gramStart"/>
      <w:r w:rsidRPr="00AC0934">
        <w:rPr>
          <w:rFonts w:ascii="Arial" w:hAnsi="Arial" w:cs="Arial"/>
        </w:rPr>
        <w:t>)(</w:t>
      </w:r>
      <w:proofErr w:type="gramEnd"/>
      <w:r w:rsidRPr="00AC0934">
        <w:rPr>
          <w:rFonts w:ascii="Arial" w:hAnsi="Arial" w:cs="Arial"/>
        </w:rPr>
        <w:t>a) and (d) of the Act and therefore there is no need to add further unnecessary content and offences to the Act.</w:t>
      </w:r>
    </w:p>
    <w:p w:rsidR="000B33AA" w:rsidRDefault="00527CF3" w:rsidP="007360E1">
      <w:pPr>
        <w:pStyle w:val="ListParagraph"/>
        <w:spacing w:before="240" w:after="240" w:line="360" w:lineRule="atLeast"/>
        <w:ind w:left="0"/>
        <w:contextualSpacing w:val="0"/>
        <w:jc w:val="both"/>
        <w:rPr>
          <w:rFonts w:ascii="Arial" w:hAnsi="Arial" w:cs="Arial"/>
        </w:rPr>
      </w:pPr>
      <w:r>
        <w:rPr>
          <w:rFonts w:ascii="Arial" w:hAnsi="Arial" w:cs="Arial"/>
        </w:rPr>
        <w:t>Should any of our submissions above be unclear, please let us know and we will gladly supplement them.</w:t>
      </w:r>
    </w:p>
    <w:p w:rsidR="00527CF3" w:rsidRDefault="00527CF3" w:rsidP="00580298">
      <w:pPr>
        <w:pStyle w:val="ListParagraph"/>
        <w:spacing w:before="240" w:after="240" w:line="360" w:lineRule="atLeast"/>
        <w:ind w:left="0"/>
        <w:contextualSpacing w:val="0"/>
        <w:jc w:val="both"/>
        <w:rPr>
          <w:rFonts w:ascii="Arial" w:hAnsi="Arial" w:cs="Arial"/>
        </w:rPr>
      </w:pPr>
      <w:r>
        <w:rPr>
          <w:rFonts w:ascii="Arial" w:hAnsi="Arial" w:cs="Arial"/>
        </w:rPr>
        <w:t>Yours faithfully,</w:t>
      </w:r>
    </w:p>
    <w:p w:rsidR="00527CF3" w:rsidRDefault="00527CF3" w:rsidP="00580298">
      <w:pPr>
        <w:pStyle w:val="ListParagraph"/>
        <w:spacing w:before="240" w:after="240" w:line="360" w:lineRule="atLeast"/>
        <w:ind w:left="0"/>
        <w:contextualSpacing w:val="0"/>
        <w:jc w:val="both"/>
        <w:rPr>
          <w:rFonts w:ascii="Arial" w:hAnsi="Arial" w:cs="Arial"/>
        </w:rPr>
      </w:pPr>
      <w:r>
        <w:rPr>
          <w:rFonts w:ascii="Arial" w:hAnsi="Arial" w:cs="Arial"/>
        </w:rPr>
        <w:br/>
      </w:r>
    </w:p>
    <w:p w:rsidR="00527CF3" w:rsidRPr="00580298" w:rsidRDefault="00527CF3" w:rsidP="00EE2DBD">
      <w:pPr>
        <w:pStyle w:val="ListParagraph"/>
        <w:spacing w:before="240" w:after="240" w:line="360" w:lineRule="atLeast"/>
        <w:ind w:left="0"/>
        <w:contextualSpacing w:val="0"/>
        <w:rPr>
          <w:rFonts w:ascii="Arial" w:hAnsi="Arial" w:cs="Arial"/>
          <w:b/>
        </w:rPr>
      </w:pPr>
      <w:r>
        <w:rPr>
          <w:rFonts w:ascii="Arial" w:hAnsi="Arial" w:cs="Arial"/>
          <w:b/>
        </w:rPr>
        <w:t xml:space="preserve">Patricia </w:t>
      </w:r>
      <w:proofErr w:type="spellStart"/>
      <w:r>
        <w:rPr>
          <w:rFonts w:ascii="Arial" w:hAnsi="Arial" w:cs="Arial"/>
          <w:b/>
        </w:rPr>
        <w:t>Pillay</w:t>
      </w:r>
      <w:proofErr w:type="spellEnd"/>
      <w:r>
        <w:rPr>
          <w:rFonts w:ascii="Arial" w:hAnsi="Arial" w:cs="Arial"/>
          <w:b/>
        </w:rPr>
        <w:br/>
      </w:r>
      <w:r>
        <w:rPr>
          <w:rFonts w:ascii="Arial" w:hAnsi="Arial" w:cs="Arial"/>
        </w:rPr>
        <w:t>Head Consumer Goods Industry Affairs</w:t>
      </w:r>
    </w:p>
    <w:sectPr w:rsidR="00527CF3" w:rsidRPr="00580298" w:rsidSect="00F543BE">
      <w:headerReference w:type="default" r:id="rId12"/>
      <w:pgSz w:w="11906" w:h="16838"/>
      <w:pgMar w:top="1440" w:right="1274"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D6B" w:rsidRDefault="003A0D6B" w:rsidP="00CA111A">
      <w:pPr>
        <w:spacing w:after="0" w:line="240" w:lineRule="auto"/>
      </w:pPr>
      <w:r>
        <w:separator/>
      </w:r>
    </w:p>
  </w:endnote>
  <w:endnote w:type="continuationSeparator" w:id="0">
    <w:p w:rsidR="003A0D6B" w:rsidRDefault="003A0D6B" w:rsidP="00CA1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D6B" w:rsidRDefault="003A0D6B" w:rsidP="00CA111A">
      <w:pPr>
        <w:spacing w:after="0" w:line="240" w:lineRule="auto"/>
      </w:pPr>
      <w:r>
        <w:separator/>
      </w:r>
    </w:p>
  </w:footnote>
  <w:footnote w:type="continuationSeparator" w:id="0">
    <w:p w:rsidR="003A0D6B" w:rsidRDefault="003A0D6B" w:rsidP="00CA111A">
      <w:pPr>
        <w:spacing w:after="0" w:line="240" w:lineRule="auto"/>
      </w:pPr>
      <w:r>
        <w:continuationSeparator/>
      </w:r>
    </w:p>
  </w:footnote>
  <w:footnote w:id="1">
    <w:p w:rsidR="000E4E15" w:rsidRPr="00F543BE" w:rsidRDefault="000E4E15" w:rsidP="00F543BE">
      <w:pPr>
        <w:pStyle w:val="FootnoteText"/>
        <w:jc w:val="both"/>
        <w:rPr>
          <w:sz w:val="16"/>
          <w:szCs w:val="16"/>
        </w:rPr>
      </w:pPr>
      <w:r w:rsidRPr="00F543BE">
        <w:rPr>
          <w:rStyle w:val="FootnoteReference"/>
          <w:sz w:val="16"/>
          <w:szCs w:val="16"/>
        </w:rPr>
        <w:footnoteRef/>
      </w:r>
      <w:r w:rsidRPr="00F543BE">
        <w:rPr>
          <w:sz w:val="16"/>
          <w:szCs w:val="16"/>
        </w:rPr>
        <w:t xml:space="preserve"> </w:t>
      </w:r>
      <w:r w:rsidR="00780C4E" w:rsidRPr="00F543BE">
        <w:rPr>
          <w:sz w:val="16"/>
          <w:szCs w:val="16"/>
        </w:rPr>
        <w:t>Attached as Schedule 4 is a more detailed explanation of how these figures (referred to here and elsewhere in these submissions) were arrived at.  Schedule 4 also encloses an example of one of the five</w:t>
      </w:r>
      <w:r w:rsidR="00F543BE">
        <w:rPr>
          <w:sz w:val="16"/>
          <w:szCs w:val="16"/>
        </w:rPr>
        <w:t xml:space="preserve"> years of</w:t>
      </w:r>
      <w:r w:rsidR="00780C4E" w:rsidRPr="00F543BE">
        <w:rPr>
          <w:sz w:val="16"/>
          <w:szCs w:val="16"/>
        </w:rPr>
        <w:t xml:space="preserve"> NCR Quarterly Consumer Credit Market reports (the one for Quarter 4 of 2016) from which we extracted data to arrive at these figures. If you require any further information in this regard, or a more detailed explanation, please let us know and we will gladly provide 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04897"/>
      <w:docPartObj>
        <w:docPartGallery w:val="Page Numbers (Top of Page)"/>
        <w:docPartUnique/>
      </w:docPartObj>
    </w:sdtPr>
    <w:sdtEndPr>
      <w:rPr>
        <w:noProof/>
      </w:rPr>
    </w:sdtEndPr>
    <w:sdtContent>
      <w:p w:rsidR="007968DD" w:rsidRDefault="00437BF2">
        <w:pPr>
          <w:pStyle w:val="Header"/>
          <w:jc w:val="right"/>
        </w:pPr>
        <w:r>
          <w:fldChar w:fldCharType="begin"/>
        </w:r>
        <w:r w:rsidR="007968DD">
          <w:instrText xml:space="preserve"> PAGE   \* MERGEFORMAT </w:instrText>
        </w:r>
        <w:r>
          <w:fldChar w:fldCharType="separate"/>
        </w:r>
        <w:r w:rsidR="00521CC9">
          <w:rPr>
            <w:noProof/>
          </w:rPr>
          <w:t>1</w:t>
        </w:r>
        <w:r>
          <w:rPr>
            <w:noProof/>
          </w:rPr>
          <w:fldChar w:fldCharType="end"/>
        </w:r>
      </w:p>
    </w:sdtContent>
  </w:sdt>
  <w:p w:rsidR="007968DD" w:rsidRDefault="00796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D8E"/>
    <w:multiLevelType w:val="hybridMultilevel"/>
    <w:tmpl w:val="0670780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8D7A7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552E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FF3091F"/>
    <w:multiLevelType w:val="multilevel"/>
    <w:tmpl w:val="09B85CA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19E0F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Morrissey">
    <w15:presenceInfo w15:providerId="Windows Live" w15:userId="4421eebb9c6f20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44411"/>
    <w:rsid w:val="00014E08"/>
    <w:rsid w:val="000155F7"/>
    <w:rsid w:val="000521DB"/>
    <w:rsid w:val="00074862"/>
    <w:rsid w:val="0007650D"/>
    <w:rsid w:val="000822A6"/>
    <w:rsid w:val="00087624"/>
    <w:rsid w:val="000A7BD7"/>
    <w:rsid w:val="000B33AA"/>
    <w:rsid w:val="000B33D7"/>
    <w:rsid w:val="000C3796"/>
    <w:rsid w:val="000C54E8"/>
    <w:rsid w:val="000E4E15"/>
    <w:rsid w:val="000E4F2E"/>
    <w:rsid w:val="000F5611"/>
    <w:rsid w:val="001018F7"/>
    <w:rsid w:val="00127B9C"/>
    <w:rsid w:val="00140BFA"/>
    <w:rsid w:val="00144411"/>
    <w:rsid w:val="0014727C"/>
    <w:rsid w:val="001501F6"/>
    <w:rsid w:val="0015620A"/>
    <w:rsid w:val="00163D73"/>
    <w:rsid w:val="00164B2F"/>
    <w:rsid w:val="00173E2C"/>
    <w:rsid w:val="00185CA5"/>
    <w:rsid w:val="001C07B4"/>
    <w:rsid w:val="001C57EE"/>
    <w:rsid w:val="001E7037"/>
    <w:rsid w:val="001E7101"/>
    <w:rsid w:val="001E7158"/>
    <w:rsid w:val="001F4DF7"/>
    <w:rsid w:val="002115B2"/>
    <w:rsid w:val="002117A0"/>
    <w:rsid w:val="00214FBD"/>
    <w:rsid w:val="002170F2"/>
    <w:rsid w:val="00225FEA"/>
    <w:rsid w:val="00231444"/>
    <w:rsid w:val="00256469"/>
    <w:rsid w:val="00264B79"/>
    <w:rsid w:val="002778EC"/>
    <w:rsid w:val="00285174"/>
    <w:rsid w:val="00294199"/>
    <w:rsid w:val="002A3C05"/>
    <w:rsid w:val="002A714F"/>
    <w:rsid w:val="002B4A67"/>
    <w:rsid w:val="002C2943"/>
    <w:rsid w:val="002D6451"/>
    <w:rsid w:val="002E0260"/>
    <w:rsid w:val="002E1C82"/>
    <w:rsid w:val="002F01B1"/>
    <w:rsid w:val="002F709C"/>
    <w:rsid w:val="00300BD7"/>
    <w:rsid w:val="00305161"/>
    <w:rsid w:val="00310D5C"/>
    <w:rsid w:val="00317ED9"/>
    <w:rsid w:val="0032054A"/>
    <w:rsid w:val="00332A4D"/>
    <w:rsid w:val="0034717F"/>
    <w:rsid w:val="00370655"/>
    <w:rsid w:val="00370F7D"/>
    <w:rsid w:val="00372E5F"/>
    <w:rsid w:val="003801CB"/>
    <w:rsid w:val="0039174E"/>
    <w:rsid w:val="00396DC3"/>
    <w:rsid w:val="003A0D6B"/>
    <w:rsid w:val="003B08DA"/>
    <w:rsid w:val="003B205C"/>
    <w:rsid w:val="003B30FF"/>
    <w:rsid w:val="003C5DBA"/>
    <w:rsid w:val="003D1245"/>
    <w:rsid w:val="00406BEA"/>
    <w:rsid w:val="004070DB"/>
    <w:rsid w:val="004139F6"/>
    <w:rsid w:val="00437BF2"/>
    <w:rsid w:val="00443A04"/>
    <w:rsid w:val="00447C96"/>
    <w:rsid w:val="004869E6"/>
    <w:rsid w:val="00490342"/>
    <w:rsid w:val="00493B83"/>
    <w:rsid w:val="00493F06"/>
    <w:rsid w:val="00496F9B"/>
    <w:rsid w:val="00497C85"/>
    <w:rsid w:val="004C3A79"/>
    <w:rsid w:val="004C44F7"/>
    <w:rsid w:val="004D6571"/>
    <w:rsid w:val="004E2164"/>
    <w:rsid w:val="004F0442"/>
    <w:rsid w:val="005051E1"/>
    <w:rsid w:val="0050549E"/>
    <w:rsid w:val="00521CC9"/>
    <w:rsid w:val="00524369"/>
    <w:rsid w:val="00527CF3"/>
    <w:rsid w:val="00537BF4"/>
    <w:rsid w:val="00546D2A"/>
    <w:rsid w:val="00551320"/>
    <w:rsid w:val="00566E5F"/>
    <w:rsid w:val="00580298"/>
    <w:rsid w:val="005D2C73"/>
    <w:rsid w:val="005F7069"/>
    <w:rsid w:val="006115D2"/>
    <w:rsid w:val="00612C6A"/>
    <w:rsid w:val="00630DC6"/>
    <w:rsid w:val="00673001"/>
    <w:rsid w:val="006752FF"/>
    <w:rsid w:val="00691717"/>
    <w:rsid w:val="00696CF4"/>
    <w:rsid w:val="006B6759"/>
    <w:rsid w:val="006D2229"/>
    <w:rsid w:val="006F015B"/>
    <w:rsid w:val="006F4450"/>
    <w:rsid w:val="007061DB"/>
    <w:rsid w:val="00732FAE"/>
    <w:rsid w:val="007360E1"/>
    <w:rsid w:val="00750C4D"/>
    <w:rsid w:val="00780C4E"/>
    <w:rsid w:val="007841C3"/>
    <w:rsid w:val="007968DD"/>
    <w:rsid w:val="007A407C"/>
    <w:rsid w:val="007B2298"/>
    <w:rsid w:val="007C2743"/>
    <w:rsid w:val="007C74E7"/>
    <w:rsid w:val="007E30D6"/>
    <w:rsid w:val="007E7935"/>
    <w:rsid w:val="008110B9"/>
    <w:rsid w:val="00815983"/>
    <w:rsid w:val="00826A44"/>
    <w:rsid w:val="00845FC4"/>
    <w:rsid w:val="00884FCE"/>
    <w:rsid w:val="0089194A"/>
    <w:rsid w:val="008940A4"/>
    <w:rsid w:val="00895AA5"/>
    <w:rsid w:val="008A4951"/>
    <w:rsid w:val="008A7A30"/>
    <w:rsid w:val="008B1A18"/>
    <w:rsid w:val="008C1946"/>
    <w:rsid w:val="008C54F9"/>
    <w:rsid w:val="008D3C5E"/>
    <w:rsid w:val="008E4408"/>
    <w:rsid w:val="008F3C05"/>
    <w:rsid w:val="00907AD0"/>
    <w:rsid w:val="00912F98"/>
    <w:rsid w:val="00921154"/>
    <w:rsid w:val="00921837"/>
    <w:rsid w:val="0092361D"/>
    <w:rsid w:val="00944F00"/>
    <w:rsid w:val="00944F72"/>
    <w:rsid w:val="00945FC3"/>
    <w:rsid w:val="00947FE9"/>
    <w:rsid w:val="00957FF5"/>
    <w:rsid w:val="00960A2B"/>
    <w:rsid w:val="00991FB8"/>
    <w:rsid w:val="009A36C0"/>
    <w:rsid w:val="009C0B3A"/>
    <w:rsid w:val="009D0E6E"/>
    <w:rsid w:val="009D57C4"/>
    <w:rsid w:val="009E0423"/>
    <w:rsid w:val="009E061A"/>
    <w:rsid w:val="009F50F7"/>
    <w:rsid w:val="009F67F8"/>
    <w:rsid w:val="00A10799"/>
    <w:rsid w:val="00A11204"/>
    <w:rsid w:val="00A15945"/>
    <w:rsid w:val="00A1667A"/>
    <w:rsid w:val="00A37170"/>
    <w:rsid w:val="00A5289E"/>
    <w:rsid w:val="00A52C98"/>
    <w:rsid w:val="00A56967"/>
    <w:rsid w:val="00A6549A"/>
    <w:rsid w:val="00A9743F"/>
    <w:rsid w:val="00AB3860"/>
    <w:rsid w:val="00AC05A8"/>
    <w:rsid w:val="00AC0934"/>
    <w:rsid w:val="00AE0F0E"/>
    <w:rsid w:val="00AE3BA9"/>
    <w:rsid w:val="00B007C0"/>
    <w:rsid w:val="00B06592"/>
    <w:rsid w:val="00B26156"/>
    <w:rsid w:val="00B341F3"/>
    <w:rsid w:val="00B447AD"/>
    <w:rsid w:val="00B46E34"/>
    <w:rsid w:val="00B5450A"/>
    <w:rsid w:val="00B659FC"/>
    <w:rsid w:val="00B7208C"/>
    <w:rsid w:val="00B912AF"/>
    <w:rsid w:val="00BA1EB0"/>
    <w:rsid w:val="00BB7041"/>
    <w:rsid w:val="00BC0CAB"/>
    <w:rsid w:val="00BC2381"/>
    <w:rsid w:val="00BD61A9"/>
    <w:rsid w:val="00BE4941"/>
    <w:rsid w:val="00BF763B"/>
    <w:rsid w:val="00C12577"/>
    <w:rsid w:val="00C26491"/>
    <w:rsid w:val="00C822BA"/>
    <w:rsid w:val="00CA111A"/>
    <w:rsid w:val="00CA3343"/>
    <w:rsid w:val="00CB0025"/>
    <w:rsid w:val="00CB698F"/>
    <w:rsid w:val="00CC434B"/>
    <w:rsid w:val="00CC4AA7"/>
    <w:rsid w:val="00CC7CF4"/>
    <w:rsid w:val="00CD5C59"/>
    <w:rsid w:val="00CE7211"/>
    <w:rsid w:val="00D22BAD"/>
    <w:rsid w:val="00D41589"/>
    <w:rsid w:val="00D51FF1"/>
    <w:rsid w:val="00D65144"/>
    <w:rsid w:val="00D7256F"/>
    <w:rsid w:val="00D834FE"/>
    <w:rsid w:val="00D92CC9"/>
    <w:rsid w:val="00DB504B"/>
    <w:rsid w:val="00DB696B"/>
    <w:rsid w:val="00DE2E58"/>
    <w:rsid w:val="00DF51D8"/>
    <w:rsid w:val="00E03BB4"/>
    <w:rsid w:val="00E14368"/>
    <w:rsid w:val="00E22C73"/>
    <w:rsid w:val="00E408C4"/>
    <w:rsid w:val="00E43D4F"/>
    <w:rsid w:val="00E62AD2"/>
    <w:rsid w:val="00E743CB"/>
    <w:rsid w:val="00E81957"/>
    <w:rsid w:val="00E871BD"/>
    <w:rsid w:val="00E87B4E"/>
    <w:rsid w:val="00E9741B"/>
    <w:rsid w:val="00EA0B85"/>
    <w:rsid w:val="00EA4219"/>
    <w:rsid w:val="00EC7AAC"/>
    <w:rsid w:val="00ED1EF9"/>
    <w:rsid w:val="00ED41CD"/>
    <w:rsid w:val="00ED794E"/>
    <w:rsid w:val="00EE2DBD"/>
    <w:rsid w:val="00EE64FB"/>
    <w:rsid w:val="00EF1DE4"/>
    <w:rsid w:val="00F20143"/>
    <w:rsid w:val="00F274B7"/>
    <w:rsid w:val="00F32CC0"/>
    <w:rsid w:val="00F42A88"/>
    <w:rsid w:val="00F505F7"/>
    <w:rsid w:val="00F543BE"/>
    <w:rsid w:val="00F5448C"/>
    <w:rsid w:val="00F56DD8"/>
    <w:rsid w:val="00F63A2F"/>
    <w:rsid w:val="00F77E34"/>
    <w:rsid w:val="00F8404C"/>
    <w:rsid w:val="00F86216"/>
    <w:rsid w:val="00FC3B35"/>
    <w:rsid w:val="00FF56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0D6"/>
    <w:pPr>
      <w:ind w:left="720"/>
      <w:contextualSpacing/>
    </w:pPr>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character" w:styleId="Hyperlink">
    <w:name w:val="Hyperlink"/>
    <w:basedOn w:val="DefaultParagraphFont"/>
    <w:uiPriority w:val="99"/>
    <w:unhideWhenUsed/>
    <w:rsid w:val="0014727C"/>
    <w:rPr>
      <w:color w:val="0563C1" w:themeColor="hyperlink"/>
      <w:u w:val="single"/>
    </w:rPr>
  </w:style>
  <w:style w:type="paragraph" w:styleId="NormalWeb">
    <w:name w:val="Normal (Web)"/>
    <w:basedOn w:val="Normal"/>
    <w:uiPriority w:val="99"/>
    <w:semiHidden/>
    <w:unhideWhenUsed/>
    <w:rsid w:val="00ED794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6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144"/>
    <w:rPr>
      <w:rFonts w:ascii="Tahoma" w:hAnsi="Tahoma" w:cs="Tahoma"/>
      <w:sz w:val="16"/>
      <w:szCs w:val="16"/>
    </w:rPr>
  </w:style>
  <w:style w:type="paragraph" w:styleId="FootnoteText">
    <w:name w:val="footnote text"/>
    <w:basedOn w:val="Normal"/>
    <w:link w:val="FootnoteTextChar"/>
    <w:uiPriority w:val="99"/>
    <w:semiHidden/>
    <w:unhideWhenUsed/>
    <w:rsid w:val="000E4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E15"/>
    <w:rPr>
      <w:sz w:val="20"/>
      <w:szCs w:val="20"/>
    </w:rPr>
  </w:style>
  <w:style w:type="character" w:styleId="FootnoteReference">
    <w:name w:val="footnote reference"/>
    <w:basedOn w:val="DefaultParagraphFont"/>
    <w:uiPriority w:val="99"/>
    <w:semiHidden/>
    <w:unhideWhenUsed/>
    <w:rsid w:val="000E4E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0D6"/>
    <w:pPr>
      <w:ind w:left="720"/>
      <w:contextualSpacing/>
    </w:pPr>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character" w:styleId="Hyperlink">
    <w:name w:val="Hyperlink"/>
    <w:basedOn w:val="DefaultParagraphFont"/>
    <w:uiPriority w:val="99"/>
    <w:unhideWhenUsed/>
    <w:rsid w:val="0014727C"/>
    <w:rPr>
      <w:color w:val="0563C1" w:themeColor="hyperlink"/>
      <w:u w:val="single"/>
    </w:rPr>
  </w:style>
  <w:style w:type="paragraph" w:styleId="NormalWeb">
    <w:name w:val="Normal (Web)"/>
    <w:basedOn w:val="Normal"/>
    <w:uiPriority w:val="99"/>
    <w:semiHidden/>
    <w:unhideWhenUsed/>
    <w:rsid w:val="00ED794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D65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144"/>
    <w:rPr>
      <w:rFonts w:ascii="Tahoma" w:hAnsi="Tahoma" w:cs="Tahoma"/>
      <w:sz w:val="16"/>
      <w:szCs w:val="16"/>
    </w:rPr>
  </w:style>
  <w:style w:type="paragraph" w:styleId="FootnoteText">
    <w:name w:val="footnote text"/>
    <w:basedOn w:val="Normal"/>
    <w:link w:val="FootnoteTextChar"/>
    <w:uiPriority w:val="99"/>
    <w:semiHidden/>
    <w:unhideWhenUsed/>
    <w:rsid w:val="000E4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E15"/>
    <w:rPr>
      <w:sz w:val="20"/>
      <w:szCs w:val="20"/>
    </w:rPr>
  </w:style>
  <w:style w:type="character" w:styleId="FootnoteReference">
    <w:name w:val="footnote reference"/>
    <w:basedOn w:val="DefaultParagraphFont"/>
    <w:uiPriority w:val="99"/>
    <w:semiHidden/>
    <w:unhideWhenUsed/>
    <w:rsid w:val="000E4E15"/>
    <w:rPr>
      <w:vertAlign w:val="superscript"/>
    </w:rPr>
  </w:style>
</w:styles>
</file>

<file path=word/webSettings.xml><?xml version="1.0" encoding="utf-8"?>
<w:webSettings xmlns:r="http://schemas.openxmlformats.org/officeDocument/2006/relationships" xmlns:w="http://schemas.openxmlformats.org/wordprocessingml/2006/main">
  <w:divs>
    <w:div w:id="33427367">
      <w:bodyDiv w:val="1"/>
      <w:marLeft w:val="0"/>
      <w:marRight w:val="0"/>
      <w:marTop w:val="0"/>
      <w:marBottom w:val="0"/>
      <w:divBdr>
        <w:top w:val="none" w:sz="0" w:space="0" w:color="auto"/>
        <w:left w:val="none" w:sz="0" w:space="0" w:color="auto"/>
        <w:bottom w:val="none" w:sz="0" w:space="0" w:color="auto"/>
        <w:right w:val="none" w:sz="0" w:space="0" w:color="auto"/>
      </w:divBdr>
    </w:div>
    <w:div w:id="830871799">
      <w:bodyDiv w:val="1"/>
      <w:marLeft w:val="0"/>
      <w:marRight w:val="0"/>
      <w:marTop w:val="0"/>
      <w:marBottom w:val="0"/>
      <w:divBdr>
        <w:top w:val="none" w:sz="0" w:space="0" w:color="auto"/>
        <w:left w:val="none" w:sz="0" w:space="0" w:color="auto"/>
        <w:bottom w:val="none" w:sz="0" w:space="0" w:color="auto"/>
        <w:right w:val="none" w:sz="0" w:space="0" w:color="auto"/>
      </w:divBdr>
    </w:div>
    <w:div w:id="9272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ermans@parliament.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debtadvisors.co.za/debt-consolidation/" TargetMode="External"/><Relationship Id="rId5" Type="http://schemas.openxmlformats.org/officeDocument/2006/relationships/webSettings" Target="webSettings.xml"/><Relationship Id="rId10" Type="http://schemas.openxmlformats.org/officeDocument/2006/relationships/hyperlink" Target="https://nationaldebtadvisors.co.za/debt-review/" TargetMode="External"/><Relationship Id="rId4" Type="http://schemas.openxmlformats.org/officeDocument/2006/relationships/settings" Target="settings.xml"/><Relationship Id="rId9" Type="http://schemas.openxmlformats.org/officeDocument/2006/relationships/hyperlink" Target="mailto:tmadima@parliament.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BD955-D35F-452A-A465-40DB2417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6759</Words>
  <Characters>38532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Morrissey</dc:creator>
  <cp:lastModifiedBy>PUMZA</cp:lastModifiedBy>
  <cp:revision>2</cp:revision>
  <cp:lastPrinted>2018-01-15T10:05:00Z</cp:lastPrinted>
  <dcterms:created xsi:type="dcterms:W3CDTF">2018-02-01T09:04:00Z</dcterms:created>
  <dcterms:modified xsi:type="dcterms:W3CDTF">2018-02-01T09:04:00Z</dcterms:modified>
</cp:coreProperties>
</file>