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C3" w:rsidRPr="00572F60" w:rsidRDefault="00A441EA" w:rsidP="00D2114D">
      <w:pPr>
        <w:spacing w:line="360" w:lineRule="auto"/>
        <w:jc w:val="both"/>
        <w:rPr>
          <w:b/>
          <w:bCs/>
          <w:caps/>
        </w:rPr>
      </w:pPr>
      <w:r w:rsidRPr="00572F60">
        <w:rPr>
          <w:noProof/>
        </w:rPr>
        <w:drawing>
          <wp:anchor distT="0" distB="0" distL="114300" distR="114300" simplePos="0" relativeHeight="251659264" behindDoc="0" locked="0" layoutInCell="1" allowOverlap="1">
            <wp:simplePos x="0" y="0"/>
            <wp:positionH relativeFrom="page">
              <wp:posOffset>838200</wp:posOffset>
            </wp:positionH>
            <wp:positionV relativeFrom="margin">
              <wp:align>top</wp:align>
            </wp:positionV>
            <wp:extent cx="2533015" cy="826770"/>
            <wp:effectExtent l="0" t="0" r="635"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33015" cy="826770"/>
                    </a:xfrm>
                    <a:prstGeom prst="rect">
                      <a:avLst/>
                    </a:prstGeom>
                    <a:noFill/>
                  </pic:spPr>
                </pic:pic>
              </a:graphicData>
            </a:graphic>
          </wp:anchor>
        </w:drawing>
      </w:r>
      <w:r w:rsidRPr="00572F60">
        <w:rPr>
          <w:noProof/>
        </w:rPr>
        <w:drawing>
          <wp:anchor distT="0" distB="0" distL="114300" distR="114300" simplePos="0" relativeHeight="251661312" behindDoc="0" locked="0" layoutInCell="1" allowOverlap="1">
            <wp:simplePos x="0" y="0"/>
            <wp:positionH relativeFrom="margin">
              <wp:posOffset>3343275</wp:posOffset>
            </wp:positionH>
            <wp:positionV relativeFrom="paragraph">
              <wp:posOffset>198755</wp:posOffset>
            </wp:positionV>
            <wp:extent cx="2350135" cy="421005"/>
            <wp:effectExtent l="0" t="0" r="0" b="0"/>
            <wp:wrapNone/>
            <wp:docPr id="2" name="Picture 3" descr="GENERI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 LETTERHEAD"/>
                    <pic:cNvPicPr>
                      <a:picLocks noChangeAspect="1" noChangeArrowheads="1"/>
                    </pic:cNvPicPr>
                  </pic:nvPicPr>
                  <pic:blipFill>
                    <a:blip r:embed="rId9" cstate="print"/>
                    <a:srcRect/>
                    <a:stretch>
                      <a:fillRect/>
                    </a:stretch>
                  </pic:blipFill>
                  <pic:spPr bwMode="auto">
                    <a:xfrm>
                      <a:off x="0" y="0"/>
                      <a:ext cx="2350135" cy="421005"/>
                    </a:xfrm>
                    <a:prstGeom prst="rect">
                      <a:avLst/>
                    </a:prstGeom>
                    <a:noFill/>
                  </pic:spPr>
                </pic:pic>
              </a:graphicData>
            </a:graphic>
          </wp:anchor>
        </w:drawing>
      </w:r>
    </w:p>
    <w:p w:rsidR="00C842C3" w:rsidRPr="00572F60" w:rsidRDefault="00C842C3" w:rsidP="00D2114D">
      <w:pPr>
        <w:spacing w:line="360" w:lineRule="auto"/>
        <w:jc w:val="both"/>
        <w:rPr>
          <w:b/>
          <w:bCs/>
          <w:caps/>
        </w:rPr>
      </w:pPr>
    </w:p>
    <w:p w:rsidR="00C842C3" w:rsidRPr="00572F60" w:rsidRDefault="00C842C3" w:rsidP="00D2114D">
      <w:pPr>
        <w:spacing w:line="360" w:lineRule="auto"/>
        <w:jc w:val="both"/>
        <w:rPr>
          <w:b/>
          <w:bCs/>
          <w:caps/>
        </w:rPr>
      </w:pPr>
    </w:p>
    <w:p w:rsidR="00005F33" w:rsidRPr="00572F60" w:rsidRDefault="00005F33" w:rsidP="00D2114D">
      <w:pPr>
        <w:spacing w:line="360" w:lineRule="auto"/>
        <w:jc w:val="both"/>
        <w:rPr>
          <w:b/>
          <w:bCs/>
          <w:caps/>
        </w:rPr>
      </w:pPr>
    </w:p>
    <w:p w:rsidR="00C842C3" w:rsidRPr="00572F60" w:rsidRDefault="00FD2100" w:rsidP="00FD2100">
      <w:pPr>
        <w:jc w:val="both"/>
        <w:rPr>
          <w:b/>
          <w:bCs/>
          <w:caps/>
        </w:rPr>
      </w:pPr>
      <w:r w:rsidRPr="00572F60">
        <w:rPr>
          <w:b/>
          <w:bCs/>
          <w:caps/>
        </w:rPr>
        <w:t>NOTES</w:t>
      </w:r>
      <w:r w:rsidR="00B50804" w:rsidRPr="00572F60">
        <w:rPr>
          <w:b/>
          <w:bCs/>
          <w:caps/>
        </w:rPr>
        <w:t xml:space="preserve"> O</w:t>
      </w:r>
      <w:r w:rsidRPr="00572F60">
        <w:rPr>
          <w:b/>
          <w:bCs/>
          <w:caps/>
        </w:rPr>
        <w:t>N</w:t>
      </w:r>
      <w:r w:rsidR="00C842C3" w:rsidRPr="00572F60">
        <w:rPr>
          <w:b/>
          <w:bCs/>
          <w:caps/>
        </w:rPr>
        <w:t>Procedure to Remove the President in terms of Section 89 of the Constitution</w:t>
      </w:r>
    </w:p>
    <w:p w:rsidR="00C842C3" w:rsidRPr="00572F60" w:rsidRDefault="00C842C3" w:rsidP="00FD2100">
      <w:pPr>
        <w:jc w:val="both"/>
        <w:rPr>
          <w:b/>
          <w:bCs/>
          <w:u w:val="single"/>
        </w:rPr>
      </w:pPr>
    </w:p>
    <w:p w:rsidR="00C842C3" w:rsidRPr="00572F60" w:rsidRDefault="000E2F00" w:rsidP="00FD2100">
      <w:pPr>
        <w:jc w:val="both"/>
        <w:rPr>
          <w:bCs/>
        </w:rPr>
      </w:pPr>
      <w:r w:rsidRPr="00572F60">
        <w:rPr>
          <w:bCs/>
        </w:rPr>
        <w:t>17 January 2018</w:t>
      </w:r>
    </w:p>
    <w:p w:rsidR="000E2F00" w:rsidRPr="00572F60" w:rsidRDefault="000E2F00" w:rsidP="00FD2100">
      <w:pPr>
        <w:jc w:val="both"/>
        <w:rPr>
          <w:b/>
          <w:bCs/>
        </w:rPr>
      </w:pPr>
    </w:p>
    <w:p w:rsidR="00C842C3" w:rsidRPr="00572F60" w:rsidRDefault="00C842C3" w:rsidP="00FD2100">
      <w:pPr>
        <w:jc w:val="both"/>
        <w:rPr>
          <w:b/>
          <w:bCs/>
        </w:rPr>
      </w:pPr>
      <w:r w:rsidRPr="00572F60">
        <w:rPr>
          <w:b/>
          <w:bCs/>
        </w:rPr>
        <w:t>Prepared by the National Assembly Secretariat</w:t>
      </w:r>
    </w:p>
    <w:p w:rsidR="00C842C3" w:rsidRPr="00572F60" w:rsidRDefault="00C842C3" w:rsidP="00FD2100">
      <w:pPr>
        <w:pBdr>
          <w:bottom w:val="single" w:sz="12" w:space="1" w:color="auto"/>
        </w:pBdr>
        <w:jc w:val="both"/>
        <w:rPr>
          <w:b/>
          <w:bCs/>
        </w:rPr>
      </w:pPr>
    </w:p>
    <w:p w:rsidR="00B270E4" w:rsidRPr="00572F60" w:rsidRDefault="00B270E4" w:rsidP="00FD2100">
      <w:pPr>
        <w:jc w:val="both"/>
        <w:rPr>
          <w:b/>
          <w:bCs/>
        </w:rPr>
      </w:pPr>
    </w:p>
    <w:p w:rsidR="00C842C3" w:rsidRPr="00572F60" w:rsidRDefault="00C842C3" w:rsidP="00FD2100">
      <w:pPr>
        <w:jc w:val="both"/>
        <w:rPr>
          <w:b/>
          <w:bCs/>
        </w:rPr>
      </w:pPr>
      <w:r w:rsidRPr="00572F60">
        <w:rPr>
          <w:b/>
          <w:bCs/>
        </w:rPr>
        <w:t>A.</w:t>
      </w:r>
      <w:r w:rsidRPr="00572F60">
        <w:rPr>
          <w:b/>
          <w:bCs/>
        </w:rPr>
        <w:tab/>
        <w:t>Introduction</w:t>
      </w:r>
    </w:p>
    <w:p w:rsidR="00C842C3" w:rsidRPr="00572F60" w:rsidRDefault="00C842C3" w:rsidP="00FD2100">
      <w:pPr>
        <w:jc w:val="both"/>
        <w:rPr>
          <w:b/>
          <w:bCs/>
        </w:rPr>
      </w:pPr>
    </w:p>
    <w:p w:rsidR="00C842C3" w:rsidRPr="00572F60" w:rsidRDefault="00C842C3" w:rsidP="00FD2100">
      <w:pPr>
        <w:pStyle w:val="ListParagraph"/>
        <w:numPr>
          <w:ilvl w:val="0"/>
          <w:numId w:val="2"/>
        </w:numPr>
        <w:ind w:hanging="720"/>
        <w:jc w:val="both"/>
      </w:pPr>
      <w:r w:rsidRPr="00572F60">
        <w:t>Section 89 (1) of the Constitution provides for the removal from office</w:t>
      </w:r>
      <w:r w:rsidR="007A2028" w:rsidRPr="00572F60">
        <w:t xml:space="preserve"> of the President. It reads thus</w:t>
      </w:r>
      <w:r w:rsidRPr="00572F60">
        <w:t>:</w:t>
      </w:r>
    </w:p>
    <w:p w:rsidR="00C842C3" w:rsidRPr="00572F60" w:rsidRDefault="00C842C3" w:rsidP="00FD2100">
      <w:pPr>
        <w:ind w:left="709"/>
        <w:jc w:val="both"/>
      </w:pPr>
    </w:p>
    <w:p w:rsidR="00C842C3" w:rsidRPr="00572F60" w:rsidRDefault="00C842C3" w:rsidP="00FD2100">
      <w:pPr>
        <w:ind w:left="709"/>
        <w:jc w:val="both"/>
      </w:pPr>
      <w:r w:rsidRPr="00572F60">
        <w:t xml:space="preserve">The National Assembly, by a resolution adopted with a supporting vote of at least two thirds of its </w:t>
      </w:r>
      <w:r w:rsidR="00F1505B">
        <w:t>Members</w:t>
      </w:r>
      <w:r w:rsidRPr="00572F60">
        <w:t xml:space="preserve">, may remove the President from office only on the grounds of </w:t>
      </w:r>
      <w:r w:rsidR="008C30C8" w:rsidRPr="00572F60">
        <w:t>–</w:t>
      </w:r>
    </w:p>
    <w:p w:rsidR="008C30C8" w:rsidRPr="00572F60" w:rsidRDefault="008C30C8" w:rsidP="00FD2100">
      <w:pPr>
        <w:ind w:left="709"/>
        <w:jc w:val="both"/>
      </w:pPr>
    </w:p>
    <w:p w:rsidR="00C842C3" w:rsidRPr="00572F60" w:rsidRDefault="00C842C3" w:rsidP="00FD2100">
      <w:pPr>
        <w:ind w:left="709"/>
        <w:jc w:val="both"/>
      </w:pPr>
      <w:r w:rsidRPr="00572F60">
        <w:t xml:space="preserve">(a) </w:t>
      </w:r>
      <w:r w:rsidR="00F1505B">
        <w:tab/>
        <w:t>a</w:t>
      </w:r>
      <w:r w:rsidRPr="00572F60">
        <w:t xml:space="preserve"> serious violation of the Constitution or the law;</w:t>
      </w:r>
    </w:p>
    <w:p w:rsidR="00C842C3" w:rsidRPr="00572F60" w:rsidRDefault="00C842C3" w:rsidP="00FD2100">
      <w:pPr>
        <w:ind w:left="709"/>
        <w:jc w:val="both"/>
      </w:pPr>
      <w:r w:rsidRPr="00572F60">
        <w:t xml:space="preserve">(b) </w:t>
      </w:r>
      <w:r w:rsidR="00F1505B">
        <w:tab/>
        <w:t>s</w:t>
      </w:r>
      <w:r w:rsidR="008C30C8" w:rsidRPr="00572F60">
        <w:t>erious</w:t>
      </w:r>
      <w:r w:rsidRPr="00572F60">
        <w:t xml:space="preserve"> misconduct; or</w:t>
      </w:r>
    </w:p>
    <w:p w:rsidR="00C842C3" w:rsidRPr="00572F60" w:rsidRDefault="00C842C3" w:rsidP="00FD2100">
      <w:pPr>
        <w:ind w:left="709"/>
        <w:jc w:val="both"/>
      </w:pPr>
      <w:r w:rsidRPr="00572F60">
        <w:t xml:space="preserve">(c) </w:t>
      </w:r>
      <w:r w:rsidR="00F1505B">
        <w:tab/>
        <w:t>i</w:t>
      </w:r>
      <w:r w:rsidR="008C30C8" w:rsidRPr="00572F60">
        <w:t>nability</w:t>
      </w:r>
      <w:r w:rsidRPr="00572F60">
        <w:t xml:space="preserve"> to perform the functions of office.</w:t>
      </w:r>
    </w:p>
    <w:p w:rsidR="00C842C3" w:rsidRPr="00572F60" w:rsidRDefault="00C842C3" w:rsidP="00FD2100">
      <w:pPr>
        <w:jc w:val="both"/>
      </w:pPr>
    </w:p>
    <w:p w:rsidR="000E2F00" w:rsidRPr="00572F60" w:rsidRDefault="00C842C3" w:rsidP="00C909DF">
      <w:pPr>
        <w:pStyle w:val="ListParagraph"/>
        <w:numPr>
          <w:ilvl w:val="0"/>
          <w:numId w:val="2"/>
        </w:numPr>
        <w:tabs>
          <w:tab w:val="left" w:pos="675"/>
        </w:tabs>
        <w:ind w:hanging="720"/>
        <w:jc w:val="both"/>
      </w:pPr>
      <w:r w:rsidRPr="00572F60">
        <w:rPr>
          <w:rFonts w:eastAsia="Times New Roman"/>
          <w:bCs/>
          <w:spacing w:val="6"/>
          <w:lang w:val="en-GB" w:eastAsia="en-GB"/>
        </w:rPr>
        <w:t xml:space="preserve">On 29 December 2017, the Constitutional Court, in its Judgment on the matter of </w:t>
      </w:r>
      <w:r w:rsidRPr="00572F60">
        <w:rPr>
          <w:rFonts w:eastAsia="Times New Roman"/>
          <w:bCs/>
          <w:i/>
          <w:iCs/>
          <w:spacing w:val="6"/>
          <w:lang w:val="en-GB" w:eastAsia="en-GB"/>
        </w:rPr>
        <w:t>Economic Freedom Fighters and Others v Speaker of the National Assembly and Another (CCT76/17) [2017] ZACC 47 (29 December 2017)</w:t>
      </w:r>
      <w:r w:rsidRPr="00572F60">
        <w:rPr>
          <w:rFonts w:eastAsia="Times New Roman"/>
          <w:bCs/>
          <w:iCs/>
          <w:spacing w:val="6"/>
          <w:lang w:val="en-GB" w:eastAsia="en-GB"/>
        </w:rPr>
        <w:t xml:space="preserve">, ordered that the National Assembly put in place </w:t>
      </w:r>
      <w:r w:rsidR="00DF57AE" w:rsidRPr="00572F60">
        <w:rPr>
          <w:rFonts w:eastAsia="Times New Roman"/>
          <w:bCs/>
          <w:iCs/>
          <w:spacing w:val="6"/>
          <w:lang w:val="en-GB" w:eastAsia="en-GB"/>
        </w:rPr>
        <w:t>Rules</w:t>
      </w:r>
      <w:r w:rsidRPr="00572F60">
        <w:rPr>
          <w:rFonts w:eastAsia="Times New Roman"/>
          <w:bCs/>
          <w:iCs/>
          <w:spacing w:val="6"/>
          <w:lang w:val="en-GB" w:eastAsia="en-GB"/>
        </w:rPr>
        <w:t xml:space="preserve"> to regulate Section 89 proceedings without undue delay. In response to this Judgment, the Subcommittee on the Review of the National Assembly </w:t>
      </w:r>
      <w:r w:rsidR="00DF57AE" w:rsidRPr="00572F60">
        <w:rPr>
          <w:rFonts w:eastAsia="Times New Roman"/>
          <w:bCs/>
          <w:iCs/>
          <w:spacing w:val="6"/>
          <w:lang w:val="en-GB" w:eastAsia="en-GB"/>
        </w:rPr>
        <w:t>Rules</w:t>
      </w:r>
      <w:r w:rsidRPr="00572F60">
        <w:rPr>
          <w:rFonts w:eastAsia="Times New Roman"/>
          <w:bCs/>
          <w:iCs/>
          <w:spacing w:val="6"/>
          <w:lang w:val="en-GB" w:eastAsia="en-GB"/>
        </w:rPr>
        <w:t xml:space="preserve"> met on 10 January 2018, to consider the Judgment and put forward </w:t>
      </w:r>
      <w:r w:rsidR="00B34626" w:rsidRPr="00572F60">
        <w:rPr>
          <w:rFonts w:eastAsia="Times New Roman"/>
          <w:bCs/>
          <w:iCs/>
          <w:spacing w:val="6"/>
          <w:lang w:val="en-GB" w:eastAsia="en-GB"/>
        </w:rPr>
        <w:t xml:space="preserve">principles, which would inform such a procedure. </w:t>
      </w:r>
      <w:r w:rsidR="00372227" w:rsidRPr="00572F60">
        <w:rPr>
          <w:rFonts w:eastAsia="Times New Roman"/>
          <w:bCs/>
          <w:iCs/>
          <w:spacing w:val="6"/>
          <w:lang w:val="en-GB" w:eastAsia="en-GB"/>
        </w:rPr>
        <w:t>T</w:t>
      </w:r>
      <w:r w:rsidR="00B34626" w:rsidRPr="00572F60">
        <w:rPr>
          <w:rFonts w:eastAsia="Times New Roman"/>
          <w:bCs/>
          <w:iCs/>
          <w:spacing w:val="6"/>
          <w:lang w:val="en-GB" w:eastAsia="en-GB"/>
        </w:rPr>
        <w:t xml:space="preserve">his document </w:t>
      </w:r>
      <w:r w:rsidR="002D7763" w:rsidRPr="00572F60">
        <w:rPr>
          <w:rFonts w:eastAsia="Times New Roman"/>
          <w:bCs/>
          <w:iCs/>
          <w:spacing w:val="6"/>
          <w:lang w:val="en-GB" w:eastAsia="en-GB"/>
        </w:rPr>
        <w:t>attempts</w:t>
      </w:r>
      <w:r w:rsidR="00B34626" w:rsidRPr="00572F60">
        <w:rPr>
          <w:rFonts w:eastAsia="Times New Roman"/>
          <w:bCs/>
          <w:iCs/>
          <w:spacing w:val="6"/>
          <w:lang w:val="en-GB" w:eastAsia="en-GB"/>
        </w:rPr>
        <w:t xml:space="preserve"> to captu</w:t>
      </w:r>
      <w:r w:rsidR="006D7B50" w:rsidRPr="00572F60">
        <w:rPr>
          <w:rFonts w:eastAsia="Times New Roman"/>
          <w:bCs/>
          <w:iCs/>
          <w:spacing w:val="6"/>
          <w:lang w:val="en-GB" w:eastAsia="en-GB"/>
        </w:rPr>
        <w:t>re these principles</w:t>
      </w:r>
      <w:r w:rsidR="00372227" w:rsidRPr="00572F60">
        <w:rPr>
          <w:rFonts w:eastAsia="Times New Roman"/>
          <w:bCs/>
          <w:iCs/>
          <w:spacing w:val="6"/>
          <w:lang w:val="en-GB" w:eastAsia="en-GB"/>
        </w:rPr>
        <w:t>,</w:t>
      </w:r>
      <w:r w:rsidR="00B34626" w:rsidRPr="00572F60">
        <w:rPr>
          <w:rFonts w:eastAsia="Times New Roman"/>
          <w:bCs/>
          <w:iCs/>
          <w:spacing w:val="6"/>
          <w:lang w:val="en-GB" w:eastAsia="en-GB"/>
        </w:rPr>
        <w:t xml:space="preserve"> including possible options. The document should </w:t>
      </w:r>
      <w:r w:rsidR="002D7763" w:rsidRPr="00572F60">
        <w:rPr>
          <w:rFonts w:eastAsia="Times New Roman"/>
          <w:bCs/>
          <w:iCs/>
          <w:spacing w:val="6"/>
          <w:lang w:val="en-GB" w:eastAsia="en-GB"/>
        </w:rPr>
        <w:t xml:space="preserve">thus </w:t>
      </w:r>
      <w:r w:rsidR="00B34626" w:rsidRPr="00572F60">
        <w:rPr>
          <w:rFonts w:eastAsia="Times New Roman"/>
          <w:bCs/>
          <w:iCs/>
          <w:spacing w:val="6"/>
          <w:lang w:val="en-GB" w:eastAsia="en-GB"/>
        </w:rPr>
        <w:t xml:space="preserve">be read with the draft </w:t>
      </w:r>
      <w:r w:rsidR="00DF57AE" w:rsidRPr="00572F60">
        <w:rPr>
          <w:rFonts w:eastAsia="Times New Roman"/>
          <w:bCs/>
          <w:iCs/>
          <w:spacing w:val="6"/>
          <w:lang w:val="en-GB" w:eastAsia="en-GB"/>
        </w:rPr>
        <w:t>Rules</w:t>
      </w:r>
      <w:r w:rsidR="00B34626" w:rsidRPr="00572F60">
        <w:rPr>
          <w:rFonts w:eastAsia="Times New Roman"/>
          <w:bCs/>
          <w:iCs/>
          <w:spacing w:val="6"/>
          <w:lang w:val="en-GB" w:eastAsia="en-GB"/>
        </w:rPr>
        <w:t>, as attached.</w:t>
      </w:r>
      <w:r w:rsidR="000E2F00" w:rsidRPr="00572F60">
        <w:t xml:space="preserve">Once </w:t>
      </w:r>
      <w:r w:rsidR="00A73D11">
        <w:t xml:space="preserve">the Subcommittee has agreed on a </w:t>
      </w:r>
      <w:r w:rsidR="000E2F00" w:rsidRPr="00572F60">
        <w:t>particula</w:t>
      </w:r>
      <w:r w:rsidR="00572F60" w:rsidRPr="00572F60">
        <w:t>r option, applicable guidelines</w:t>
      </w:r>
      <w:r w:rsidR="000E2F00" w:rsidRPr="00572F60">
        <w:t xml:space="preserve"> will be developed where required.</w:t>
      </w:r>
    </w:p>
    <w:p w:rsidR="00FD2100" w:rsidRPr="00572F60" w:rsidRDefault="00FD2100" w:rsidP="00FD2100">
      <w:pPr>
        <w:pStyle w:val="ListParagraph"/>
        <w:tabs>
          <w:tab w:val="left" w:pos="675"/>
        </w:tabs>
        <w:jc w:val="both"/>
      </w:pPr>
    </w:p>
    <w:p w:rsidR="00372227" w:rsidRPr="00572F60" w:rsidRDefault="00372227" w:rsidP="00FD2100">
      <w:pPr>
        <w:tabs>
          <w:tab w:val="left" w:pos="675"/>
        </w:tabs>
        <w:jc w:val="both"/>
        <w:rPr>
          <w:rFonts w:eastAsia="Times New Roman"/>
          <w:b/>
          <w:bCs/>
          <w:iCs/>
          <w:spacing w:val="6"/>
          <w:lang w:val="en-GB" w:eastAsia="en-GB"/>
        </w:rPr>
      </w:pPr>
      <w:r w:rsidRPr="00572F60">
        <w:rPr>
          <w:rFonts w:eastAsia="Times New Roman"/>
          <w:b/>
          <w:bCs/>
          <w:iCs/>
          <w:spacing w:val="6"/>
          <w:lang w:val="en-GB" w:eastAsia="en-GB"/>
        </w:rPr>
        <w:t>B.</w:t>
      </w:r>
      <w:r w:rsidRPr="00572F60">
        <w:rPr>
          <w:rFonts w:eastAsia="Times New Roman"/>
          <w:b/>
          <w:bCs/>
          <w:iCs/>
          <w:spacing w:val="6"/>
          <w:lang w:val="en-GB" w:eastAsia="en-GB"/>
        </w:rPr>
        <w:tab/>
        <w:t>General Principles</w:t>
      </w:r>
      <w:r w:rsidR="002C4E10" w:rsidRPr="00572F60">
        <w:rPr>
          <w:rFonts w:eastAsia="Times New Roman"/>
          <w:b/>
          <w:bCs/>
          <w:iCs/>
          <w:spacing w:val="6"/>
          <w:lang w:val="en-GB" w:eastAsia="en-GB"/>
        </w:rPr>
        <w:t xml:space="preserve"> for a</w:t>
      </w:r>
      <w:r w:rsidR="000D1507" w:rsidRPr="00572F60">
        <w:rPr>
          <w:rFonts w:eastAsia="Times New Roman"/>
          <w:b/>
          <w:bCs/>
          <w:iCs/>
          <w:spacing w:val="6"/>
          <w:lang w:val="en-GB" w:eastAsia="en-GB"/>
        </w:rPr>
        <w:t xml:space="preserve"> Section 89 </w:t>
      </w:r>
      <w:r w:rsidRPr="00572F60">
        <w:rPr>
          <w:rFonts w:eastAsia="Times New Roman"/>
          <w:b/>
          <w:bCs/>
          <w:iCs/>
          <w:spacing w:val="6"/>
          <w:lang w:val="en-GB" w:eastAsia="en-GB"/>
        </w:rPr>
        <w:t>Procedure</w:t>
      </w:r>
    </w:p>
    <w:p w:rsidR="00372227" w:rsidRPr="00572F60" w:rsidRDefault="00372227" w:rsidP="00FD2100">
      <w:pPr>
        <w:tabs>
          <w:tab w:val="left" w:pos="675"/>
        </w:tabs>
        <w:jc w:val="both"/>
        <w:rPr>
          <w:rFonts w:eastAsia="Times New Roman"/>
          <w:bCs/>
          <w:iCs/>
          <w:spacing w:val="6"/>
          <w:lang w:val="en-GB" w:eastAsia="en-GB"/>
        </w:rPr>
      </w:pPr>
    </w:p>
    <w:p w:rsidR="00372227" w:rsidRPr="00572F60" w:rsidRDefault="00B72C6E" w:rsidP="00FD2100">
      <w:pPr>
        <w:tabs>
          <w:tab w:val="left" w:pos="675"/>
        </w:tabs>
        <w:ind w:left="675" w:hanging="675"/>
        <w:jc w:val="both"/>
        <w:rPr>
          <w:rFonts w:eastAsia="Times New Roman"/>
          <w:bCs/>
          <w:iCs/>
          <w:spacing w:val="6"/>
          <w:lang w:val="en-GB" w:eastAsia="en-GB"/>
        </w:rPr>
      </w:pPr>
      <w:r w:rsidRPr="00572F60">
        <w:rPr>
          <w:rFonts w:eastAsia="Times New Roman"/>
          <w:bCs/>
          <w:iCs/>
          <w:spacing w:val="6"/>
          <w:lang w:val="en-GB" w:eastAsia="en-GB"/>
        </w:rPr>
        <w:t>1.</w:t>
      </w:r>
      <w:r w:rsidRPr="00572F60">
        <w:rPr>
          <w:rFonts w:eastAsia="Times New Roman"/>
          <w:bCs/>
          <w:iCs/>
          <w:spacing w:val="6"/>
          <w:lang w:val="en-GB" w:eastAsia="en-GB"/>
        </w:rPr>
        <w:tab/>
        <w:t>T</w:t>
      </w:r>
      <w:r w:rsidR="000D1507" w:rsidRPr="00572F60">
        <w:rPr>
          <w:rFonts w:eastAsia="Times New Roman"/>
          <w:bCs/>
          <w:iCs/>
          <w:spacing w:val="6"/>
          <w:lang w:val="en-GB" w:eastAsia="en-GB"/>
        </w:rPr>
        <w:t>he following general principles</w:t>
      </w:r>
      <w:r w:rsidRPr="00572F60">
        <w:rPr>
          <w:rFonts w:eastAsia="Times New Roman"/>
          <w:bCs/>
          <w:iCs/>
          <w:spacing w:val="6"/>
          <w:lang w:val="en-GB" w:eastAsia="en-GB"/>
        </w:rPr>
        <w:t xml:space="preserve"> relating to a</w:t>
      </w:r>
      <w:r w:rsidR="00463F77" w:rsidRPr="00572F60">
        <w:rPr>
          <w:rFonts w:eastAsia="Times New Roman"/>
          <w:bCs/>
          <w:iCs/>
          <w:spacing w:val="6"/>
          <w:lang w:val="en-GB" w:eastAsia="en-GB"/>
        </w:rPr>
        <w:t xml:space="preserve"> procedure to regulate Section 89 of the Constitution</w:t>
      </w:r>
      <w:r w:rsidRPr="00572F60">
        <w:rPr>
          <w:rFonts w:eastAsia="Times New Roman"/>
          <w:bCs/>
          <w:iCs/>
          <w:spacing w:val="6"/>
          <w:lang w:val="en-GB" w:eastAsia="en-GB"/>
        </w:rPr>
        <w:t xml:space="preserve">can be derived </w:t>
      </w:r>
      <w:r w:rsidR="007A2028" w:rsidRPr="00572F60">
        <w:rPr>
          <w:rFonts w:eastAsia="Times New Roman"/>
          <w:bCs/>
          <w:iCs/>
          <w:spacing w:val="6"/>
          <w:lang w:val="en-GB" w:eastAsia="en-GB"/>
        </w:rPr>
        <w:t xml:space="preserve">from the Judgment – </w:t>
      </w:r>
    </w:p>
    <w:p w:rsidR="000D1507" w:rsidRPr="00572F60" w:rsidRDefault="000D1507" w:rsidP="00FD2100">
      <w:pPr>
        <w:tabs>
          <w:tab w:val="left" w:pos="675"/>
        </w:tabs>
        <w:jc w:val="both"/>
        <w:rPr>
          <w:rFonts w:eastAsia="Times New Roman"/>
          <w:bCs/>
          <w:iCs/>
          <w:spacing w:val="6"/>
          <w:lang w:val="en-GB" w:eastAsia="en-GB"/>
        </w:rPr>
      </w:pPr>
    </w:p>
    <w:p w:rsidR="002C4E10" w:rsidRPr="00572F60" w:rsidRDefault="002C4E10" w:rsidP="00FD2100">
      <w:pPr>
        <w:pStyle w:val="ListParagraph"/>
        <w:numPr>
          <w:ilvl w:val="0"/>
          <w:numId w:val="5"/>
        </w:numPr>
        <w:tabs>
          <w:tab w:val="left" w:pos="675"/>
        </w:tabs>
        <w:ind w:left="1276" w:hanging="567"/>
        <w:jc w:val="both"/>
        <w:rPr>
          <w:rFonts w:eastAsia="Times New Roman"/>
          <w:bCs/>
          <w:iCs/>
          <w:spacing w:val="6"/>
          <w:lang w:val="en-GB" w:eastAsia="en-GB"/>
        </w:rPr>
      </w:pPr>
      <w:r w:rsidRPr="00572F60">
        <w:rPr>
          <w:rFonts w:eastAsia="Times New Roman"/>
          <w:bCs/>
          <w:iCs/>
          <w:spacing w:val="6"/>
          <w:lang w:val="en-GB" w:eastAsia="en-GB"/>
        </w:rPr>
        <w:t xml:space="preserve">The Assembly </w:t>
      </w:r>
      <w:r w:rsidR="00DF57AE" w:rsidRPr="00572F60">
        <w:rPr>
          <w:rFonts w:eastAsia="Times New Roman"/>
          <w:bCs/>
          <w:iCs/>
          <w:spacing w:val="6"/>
          <w:lang w:val="en-GB" w:eastAsia="en-GB"/>
        </w:rPr>
        <w:t>Rules</w:t>
      </w:r>
      <w:r w:rsidR="00D856F9" w:rsidRPr="00572F60">
        <w:rPr>
          <w:rFonts w:eastAsia="Times New Roman"/>
          <w:bCs/>
          <w:iCs/>
          <w:spacing w:val="6"/>
          <w:lang w:val="en-GB" w:eastAsia="en-GB"/>
        </w:rPr>
        <w:t xml:space="preserve"> mustprovide </w:t>
      </w:r>
      <w:r w:rsidR="0010518A" w:rsidRPr="00572F60">
        <w:rPr>
          <w:rFonts w:eastAsia="Times New Roman"/>
          <w:bCs/>
          <w:iCs/>
          <w:spacing w:val="6"/>
          <w:lang w:val="en-GB" w:eastAsia="en-GB"/>
        </w:rPr>
        <w:t xml:space="preserve">for </w:t>
      </w:r>
      <w:r w:rsidR="00366F43" w:rsidRPr="00572F60">
        <w:rPr>
          <w:rFonts w:eastAsia="Times New Roman"/>
          <w:bCs/>
          <w:iCs/>
          <w:spacing w:val="6"/>
          <w:lang w:val="en-GB" w:eastAsia="en-GB"/>
        </w:rPr>
        <w:t xml:space="preserve">specific </w:t>
      </w:r>
      <w:r w:rsidR="00DF57AE" w:rsidRPr="00572F60">
        <w:rPr>
          <w:rFonts w:eastAsia="Times New Roman"/>
          <w:bCs/>
          <w:iCs/>
          <w:spacing w:val="6"/>
          <w:lang w:val="en-GB" w:eastAsia="en-GB"/>
        </w:rPr>
        <w:t>Rules</w:t>
      </w:r>
      <w:r w:rsidR="0010518A" w:rsidRPr="00572F60">
        <w:rPr>
          <w:rFonts w:eastAsia="Times New Roman"/>
          <w:bCs/>
          <w:iCs/>
          <w:spacing w:val="6"/>
          <w:lang w:val="en-GB" w:eastAsia="en-GB"/>
        </w:rPr>
        <w:t xml:space="preserve"> to</w:t>
      </w:r>
      <w:r w:rsidR="00463F77" w:rsidRPr="00572F60">
        <w:rPr>
          <w:rFonts w:eastAsia="Times New Roman"/>
          <w:bCs/>
          <w:iCs/>
          <w:spacing w:val="6"/>
          <w:lang w:val="en-GB" w:eastAsia="en-GB"/>
        </w:rPr>
        <w:t>regulate</w:t>
      </w:r>
      <w:r w:rsidRPr="00572F60">
        <w:rPr>
          <w:rFonts w:eastAsia="Times New Roman"/>
          <w:bCs/>
          <w:iCs/>
          <w:spacing w:val="6"/>
          <w:lang w:val="en-GB" w:eastAsia="en-GB"/>
        </w:rPr>
        <w:t>Section 89</w:t>
      </w:r>
      <w:r w:rsidR="009A7E1D" w:rsidRPr="00572F60">
        <w:rPr>
          <w:rFonts w:eastAsia="Times New Roman"/>
          <w:bCs/>
          <w:iCs/>
          <w:spacing w:val="6"/>
          <w:lang w:val="en-GB" w:eastAsia="en-GB"/>
        </w:rPr>
        <w:t xml:space="preserve"> proceedings</w:t>
      </w:r>
      <w:r w:rsidRPr="00572F60">
        <w:rPr>
          <w:rFonts w:eastAsia="Times New Roman"/>
          <w:bCs/>
          <w:iCs/>
          <w:spacing w:val="6"/>
          <w:lang w:val="en-GB" w:eastAsia="en-GB"/>
        </w:rPr>
        <w:t xml:space="preserve"> (para 196); </w:t>
      </w:r>
    </w:p>
    <w:p w:rsidR="002C4E10" w:rsidRPr="00572F60" w:rsidRDefault="002C4E10" w:rsidP="00FD2100">
      <w:pPr>
        <w:pStyle w:val="ListParagraph"/>
        <w:numPr>
          <w:ilvl w:val="0"/>
          <w:numId w:val="5"/>
        </w:numPr>
        <w:tabs>
          <w:tab w:val="left" w:pos="675"/>
        </w:tabs>
        <w:ind w:left="1276" w:hanging="567"/>
        <w:jc w:val="both"/>
        <w:rPr>
          <w:rFonts w:eastAsia="Times New Roman"/>
          <w:bCs/>
          <w:iCs/>
          <w:spacing w:val="6"/>
          <w:lang w:val="en-GB" w:eastAsia="en-GB"/>
        </w:rPr>
      </w:pPr>
      <w:r w:rsidRPr="00572F60">
        <w:rPr>
          <w:rFonts w:eastAsia="Times New Roman"/>
          <w:bCs/>
          <w:iCs/>
          <w:spacing w:val="6"/>
          <w:lang w:val="en-GB" w:eastAsia="en-GB"/>
        </w:rPr>
        <w:t>The National Assembly may only remove the President in terms of  Section 89 on those grounds listed</w:t>
      </w:r>
      <w:r w:rsidR="0039175B" w:rsidRPr="00572F60">
        <w:rPr>
          <w:rFonts w:eastAsia="Times New Roman"/>
          <w:bCs/>
          <w:iCs/>
          <w:spacing w:val="6"/>
          <w:lang w:val="en-GB" w:eastAsia="en-GB"/>
        </w:rPr>
        <w:t xml:space="preserve"> (p</w:t>
      </w:r>
      <w:r w:rsidRPr="00572F60">
        <w:rPr>
          <w:rFonts w:eastAsia="Times New Roman"/>
          <w:bCs/>
          <w:iCs/>
          <w:spacing w:val="6"/>
          <w:lang w:val="en-GB" w:eastAsia="en-GB"/>
        </w:rPr>
        <w:t>ara 176);</w:t>
      </w:r>
    </w:p>
    <w:p w:rsidR="005211CF" w:rsidRPr="003E0189" w:rsidRDefault="00A3408A" w:rsidP="00FD2100">
      <w:pPr>
        <w:pStyle w:val="ListParagraph"/>
        <w:numPr>
          <w:ilvl w:val="0"/>
          <w:numId w:val="5"/>
        </w:numPr>
        <w:tabs>
          <w:tab w:val="left" w:pos="675"/>
        </w:tabs>
        <w:ind w:left="1276" w:hanging="567"/>
        <w:jc w:val="both"/>
        <w:rPr>
          <w:rFonts w:eastAsia="Times New Roman"/>
          <w:bCs/>
          <w:iCs/>
          <w:spacing w:val="6"/>
          <w:lang w:val="en-GB" w:eastAsia="en-GB"/>
        </w:rPr>
      </w:pPr>
      <w:r w:rsidRPr="003E0189">
        <w:rPr>
          <w:rFonts w:eastAsia="Times New Roman"/>
          <w:bCs/>
          <w:iCs/>
          <w:spacing w:val="6"/>
          <w:lang w:val="en-GB" w:eastAsia="en-GB"/>
        </w:rPr>
        <w:t xml:space="preserve">There must be an institutional predetermination of what serious violation of the Constitution or the law is. The same must apply to serious misconduct and inability to perform the functions of the office </w:t>
      </w:r>
      <w:r w:rsidR="0039175B" w:rsidRPr="003E0189">
        <w:rPr>
          <w:rFonts w:eastAsia="Times New Roman"/>
          <w:bCs/>
          <w:iCs/>
          <w:spacing w:val="6"/>
          <w:lang w:val="en-GB" w:eastAsia="en-GB"/>
        </w:rPr>
        <w:t>(p</w:t>
      </w:r>
      <w:r w:rsidR="002C4E10" w:rsidRPr="003E0189">
        <w:rPr>
          <w:rFonts w:eastAsia="Times New Roman"/>
          <w:bCs/>
          <w:iCs/>
          <w:spacing w:val="6"/>
          <w:lang w:val="en-GB" w:eastAsia="en-GB"/>
        </w:rPr>
        <w:t>ara 178)</w:t>
      </w:r>
      <w:r w:rsidRPr="003E0189">
        <w:rPr>
          <w:rFonts w:eastAsia="Times New Roman"/>
          <w:bCs/>
          <w:iCs/>
          <w:spacing w:val="6"/>
          <w:lang w:val="en-GB" w:eastAsia="en-GB"/>
        </w:rPr>
        <w:t>.</w:t>
      </w:r>
    </w:p>
    <w:p w:rsidR="002C4E10" w:rsidRPr="00572F60" w:rsidRDefault="000D1507" w:rsidP="00FD2100">
      <w:pPr>
        <w:pStyle w:val="ListParagraph"/>
        <w:numPr>
          <w:ilvl w:val="0"/>
          <w:numId w:val="5"/>
        </w:numPr>
        <w:tabs>
          <w:tab w:val="left" w:pos="675"/>
        </w:tabs>
        <w:ind w:left="1276" w:hanging="567"/>
        <w:jc w:val="both"/>
        <w:rPr>
          <w:rFonts w:eastAsia="Times New Roman"/>
          <w:bCs/>
          <w:iCs/>
          <w:spacing w:val="6"/>
          <w:lang w:val="en-GB" w:eastAsia="en-GB"/>
        </w:rPr>
      </w:pPr>
      <w:r w:rsidRPr="00572F60">
        <w:rPr>
          <w:rFonts w:eastAsia="Times New Roman"/>
          <w:bCs/>
          <w:iCs/>
          <w:spacing w:val="6"/>
          <w:lang w:val="en-GB" w:eastAsia="en-GB"/>
        </w:rPr>
        <w:lastRenderedPageBreak/>
        <w:t>The</w:t>
      </w:r>
      <w:r w:rsidR="005211CF" w:rsidRPr="00572F60">
        <w:rPr>
          <w:rFonts w:eastAsia="Times New Roman"/>
          <w:bCs/>
          <w:iCs/>
          <w:spacing w:val="6"/>
          <w:lang w:val="en-GB" w:eastAsia="en-GB"/>
        </w:rPr>
        <w:t xml:space="preserve"> National Assembly (the House) must decide whether grounds exist</w:t>
      </w:r>
      <w:r w:rsidR="00F52F8C" w:rsidRPr="00572F60">
        <w:rPr>
          <w:rFonts w:eastAsia="Times New Roman"/>
          <w:bCs/>
          <w:iCs/>
          <w:spacing w:val="6"/>
          <w:lang w:val="en-GB" w:eastAsia="en-GB"/>
        </w:rPr>
        <w:t xml:space="preserve"> in order to initiate a process envisaged in the Section</w:t>
      </w:r>
      <w:r w:rsidR="0039175B" w:rsidRPr="00572F60">
        <w:rPr>
          <w:rFonts w:eastAsia="Times New Roman"/>
          <w:bCs/>
          <w:iCs/>
          <w:spacing w:val="6"/>
          <w:lang w:val="en-GB" w:eastAsia="en-GB"/>
        </w:rPr>
        <w:t xml:space="preserve"> (p</w:t>
      </w:r>
      <w:r w:rsidR="002C4E10" w:rsidRPr="00572F60">
        <w:rPr>
          <w:rFonts w:eastAsia="Times New Roman"/>
          <w:bCs/>
          <w:iCs/>
          <w:spacing w:val="6"/>
          <w:lang w:val="en-GB" w:eastAsia="en-GB"/>
        </w:rPr>
        <w:t>ara 179);</w:t>
      </w:r>
    </w:p>
    <w:p w:rsidR="0039175B" w:rsidRPr="00572F60" w:rsidRDefault="002C4E10" w:rsidP="00FD2100">
      <w:pPr>
        <w:pStyle w:val="ListParagraph"/>
        <w:numPr>
          <w:ilvl w:val="0"/>
          <w:numId w:val="5"/>
        </w:numPr>
        <w:tabs>
          <w:tab w:val="left" w:pos="675"/>
        </w:tabs>
        <w:ind w:left="1276" w:hanging="567"/>
        <w:jc w:val="both"/>
        <w:rPr>
          <w:rFonts w:eastAsia="Times New Roman"/>
          <w:bCs/>
          <w:iCs/>
          <w:spacing w:val="6"/>
          <w:lang w:val="en-GB" w:eastAsia="en-GB"/>
        </w:rPr>
      </w:pPr>
      <w:r w:rsidRPr="00572F60">
        <w:rPr>
          <w:rFonts w:eastAsia="Times New Roman"/>
          <w:bCs/>
          <w:iCs/>
          <w:spacing w:val="6"/>
          <w:lang w:val="en-GB" w:eastAsia="en-GB"/>
        </w:rPr>
        <w:t>A process to determine whether a President should be removed must be preceded by a preliminary enquiry</w:t>
      </w:r>
      <w:r w:rsidR="00193F88" w:rsidRPr="00572F60">
        <w:rPr>
          <w:rFonts w:eastAsia="Times New Roman"/>
          <w:bCs/>
          <w:iCs/>
          <w:spacing w:val="6"/>
          <w:lang w:val="en-GB" w:eastAsia="en-GB"/>
        </w:rPr>
        <w:t xml:space="preserve"> to be determined in the Rules</w:t>
      </w:r>
      <w:r w:rsidRPr="00572F60">
        <w:rPr>
          <w:rFonts w:eastAsia="Times New Roman"/>
          <w:bCs/>
          <w:iCs/>
          <w:spacing w:val="6"/>
          <w:lang w:val="en-GB" w:eastAsia="en-GB"/>
        </w:rPr>
        <w:t xml:space="preserve"> (</w:t>
      </w:r>
      <w:r w:rsidR="0039175B" w:rsidRPr="00572F60">
        <w:rPr>
          <w:rFonts w:eastAsia="Times New Roman"/>
          <w:bCs/>
          <w:iCs/>
          <w:spacing w:val="6"/>
          <w:lang w:val="en-GB" w:eastAsia="en-GB"/>
        </w:rPr>
        <w:t xml:space="preserve">para </w:t>
      </w:r>
      <w:r w:rsidRPr="00572F60">
        <w:rPr>
          <w:rFonts w:eastAsia="Times New Roman"/>
          <w:bCs/>
          <w:iCs/>
          <w:spacing w:val="6"/>
          <w:lang w:val="en-GB" w:eastAsia="en-GB"/>
        </w:rPr>
        <w:t>180);</w:t>
      </w:r>
    </w:p>
    <w:p w:rsidR="00B20832" w:rsidRPr="00572F60" w:rsidRDefault="0039175B" w:rsidP="00FD2100">
      <w:pPr>
        <w:pStyle w:val="ListParagraph"/>
        <w:numPr>
          <w:ilvl w:val="0"/>
          <w:numId w:val="5"/>
        </w:numPr>
        <w:tabs>
          <w:tab w:val="left" w:pos="675"/>
        </w:tabs>
        <w:ind w:left="1276" w:hanging="567"/>
        <w:jc w:val="both"/>
        <w:rPr>
          <w:rFonts w:eastAsia="Times New Roman"/>
          <w:bCs/>
          <w:iCs/>
          <w:spacing w:val="6"/>
          <w:lang w:val="en-GB" w:eastAsia="en-GB"/>
        </w:rPr>
      </w:pPr>
      <w:r w:rsidRPr="00572F60">
        <w:rPr>
          <w:rFonts w:eastAsia="Times New Roman"/>
          <w:bCs/>
          <w:iCs/>
          <w:spacing w:val="6"/>
          <w:lang w:val="en-GB" w:eastAsia="en-GB"/>
        </w:rPr>
        <w:t>A motion in terms of Section 89 must be accorded priority over other business in the Assembly (para 215).</w:t>
      </w:r>
    </w:p>
    <w:p w:rsidR="00B20832" w:rsidRPr="00572F60" w:rsidRDefault="00B20832" w:rsidP="00FD2100">
      <w:pPr>
        <w:tabs>
          <w:tab w:val="left" w:pos="675"/>
        </w:tabs>
        <w:jc w:val="both"/>
        <w:rPr>
          <w:rFonts w:eastAsia="Times New Roman"/>
          <w:b/>
          <w:bCs/>
          <w:iCs/>
          <w:spacing w:val="6"/>
          <w:lang w:val="en-GB" w:eastAsia="en-GB"/>
        </w:rPr>
      </w:pPr>
    </w:p>
    <w:p w:rsidR="00B20832" w:rsidRPr="00572F60" w:rsidRDefault="00B20832" w:rsidP="00FD2100">
      <w:pPr>
        <w:tabs>
          <w:tab w:val="left" w:pos="675"/>
        </w:tabs>
        <w:ind w:left="675" w:hanging="675"/>
        <w:jc w:val="both"/>
        <w:rPr>
          <w:rFonts w:eastAsia="Times New Roman"/>
          <w:bCs/>
          <w:iCs/>
          <w:spacing w:val="6"/>
          <w:lang w:val="en-GB" w:eastAsia="en-GB"/>
        </w:rPr>
      </w:pPr>
      <w:r w:rsidRPr="00572F60">
        <w:rPr>
          <w:rFonts w:eastAsia="Times New Roman"/>
          <w:bCs/>
          <w:iCs/>
          <w:spacing w:val="6"/>
          <w:lang w:val="en-GB" w:eastAsia="en-GB"/>
        </w:rPr>
        <w:t>Note:</w:t>
      </w:r>
      <w:r w:rsidRPr="00572F60">
        <w:rPr>
          <w:rFonts w:eastAsia="Times New Roman"/>
          <w:bCs/>
          <w:iCs/>
          <w:spacing w:val="6"/>
          <w:lang w:val="en-GB" w:eastAsia="en-GB"/>
        </w:rPr>
        <w:tab/>
      </w:r>
      <w:r w:rsidRPr="00572F60">
        <w:rPr>
          <w:rFonts w:eastAsia="Times New Roman"/>
          <w:bCs/>
          <w:iCs/>
          <w:spacing w:val="6"/>
          <w:lang w:val="en-GB" w:eastAsia="en-GB"/>
        </w:rPr>
        <w:tab/>
        <w:t xml:space="preserve">In paragraph 182, the </w:t>
      </w:r>
      <w:r w:rsidR="00ED51E8" w:rsidRPr="00572F60">
        <w:rPr>
          <w:rFonts w:eastAsia="Times New Roman"/>
          <w:bCs/>
          <w:iCs/>
          <w:spacing w:val="6"/>
          <w:lang w:val="en-GB" w:eastAsia="en-GB"/>
        </w:rPr>
        <w:t xml:space="preserve">judgment could be interpreted to mean </w:t>
      </w:r>
      <w:r w:rsidRPr="00572F60">
        <w:rPr>
          <w:rFonts w:eastAsia="Times New Roman"/>
          <w:bCs/>
          <w:iCs/>
          <w:spacing w:val="6"/>
          <w:lang w:val="en-GB" w:eastAsia="en-GB"/>
        </w:rPr>
        <w:t>that it would</w:t>
      </w:r>
      <w:r w:rsidR="00ED51E8" w:rsidRPr="00572F60">
        <w:rPr>
          <w:rFonts w:eastAsia="Times New Roman"/>
          <w:bCs/>
          <w:iCs/>
          <w:spacing w:val="6"/>
          <w:lang w:val="en-GB" w:eastAsia="en-GB"/>
        </w:rPr>
        <w:t xml:space="preserve"> not</w:t>
      </w:r>
      <w:r w:rsidRPr="00572F60">
        <w:rPr>
          <w:rFonts w:eastAsia="Times New Roman"/>
          <w:bCs/>
          <w:iCs/>
          <w:spacing w:val="6"/>
          <w:lang w:val="en-GB" w:eastAsia="en-GB"/>
        </w:rPr>
        <w:t xml:space="preserve"> be desirable for a committee considering </w:t>
      </w:r>
      <w:r w:rsidR="00A73D11">
        <w:rPr>
          <w:rFonts w:eastAsia="Times New Roman"/>
          <w:bCs/>
          <w:iCs/>
          <w:spacing w:val="6"/>
          <w:lang w:val="en-GB" w:eastAsia="en-GB"/>
        </w:rPr>
        <w:t xml:space="preserve">Section </w:t>
      </w:r>
      <w:r w:rsidRPr="00572F60">
        <w:rPr>
          <w:rFonts w:eastAsia="Times New Roman"/>
          <w:bCs/>
          <w:iCs/>
          <w:spacing w:val="6"/>
          <w:lang w:val="en-GB" w:eastAsia="en-GB"/>
        </w:rPr>
        <w:t>89 proceedings to be proportionally constituted as this could le</w:t>
      </w:r>
      <w:r w:rsidR="00ED51E8" w:rsidRPr="00572F60">
        <w:rPr>
          <w:rFonts w:eastAsia="Times New Roman"/>
          <w:bCs/>
          <w:iCs/>
          <w:spacing w:val="6"/>
          <w:lang w:val="en-GB" w:eastAsia="en-GB"/>
        </w:rPr>
        <w:t>a</w:t>
      </w:r>
      <w:r w:rsidRPr="00572F60">
        <w:rPr>
          <w:rFonts w:eastAsia="Times New Roman"/>
          <w:bCs/>
          <w:iCs/>
          <w:spacing w:val="6"/>
          <w:lang w:val="en-GB" w:eastAsia="en-GB"/>
        </w:rPr>
        <w:t xml:space="preserve">d to the majority </w:t>
      </w:r>
      <w:r w:rsidR="00ED51E8" w:rsidRPr="00572F60">
        <w:rPr>
          <w:rFonts w:eastAsia="Times New Roman"/>
          <w:bCs/>
          <w:iCs/>
          <w:spacing w:val="6"/>
          <w:lang w:val="en-GB" w:eastAsia="en-GB"/>
        </w:rPr>
        <w:t>“blocking” the</w:t>
      </w:r>
      <w:r w:rsidRPr="00572F60">
        <w:rPr>
          <w:rFonts w:eastAsia="Times New Roman"/>
          <w:bCs/>
          <w:iCs/>
          <w:spacing w:val="6"/>
          <w:lang w:val="en-GB" w:eastAsia="en-GB"/>
        </w:rPr>
        <w:t xml:space="preserve"> process</w:t>
      </w:r>
      <w:r w:rsidR="00ED51E8" w:rsidRPr="00572F60">
        <w:rPr>
          <w:rFonts w:eastAsia="Times New Roman"/>
          <w:bCs/>
          <w:iCs/>
          <w:spacing w:val="6"/>
          <w:lang w:val="en-GB" w:eastAsia="en-GB"/>
        </w:rPr>
        <w:t>, and also that all parties be represented</w:t>
      </w:r>
      <w:r w:rsidRPr="00572F60">
        <w:rPr>
          <w:rFonts w:eastAsia="Times New Roman"/>
          <w:bCs/>
          <w:iCs/>
          <w:spacing w:val="6"/>
          <w:lang w:val="en-GB" w:eastAsia="en-GB"/>
        </w:rPr>
        <w:t xml:space="preserve">.  </w:t>
      </w:r>
    </w:p>
    <w:p w:rsidR="00B20832" w:rsidRPr="00572F60" w:rsidRDefault="00B20832" w:rsidP="00FD2100">
      <w:pPr>
        <w:tabs>
          <w:tab w:val="left" w:pos="675"/>
        </w:tabs>
        <w:jc w:val="both"/>
        <w:rPr>
          <w:rFonts w:eastAsia="Times New Roman"/>
          <w:b/>
          <w:bCs/>
          <w:iCs/>
          <w:spacing w:val="6"/>
          <w:lang w:val="en-GB" w:eastAsia="en-GB"/>
        </w:rPr>
      </w:pPr>
    </w:p>
    <w:p w:rsidR="00463F77" w:rsidRPr="00572F60" w:rsidRDefault="00463F77" w:rsidP="00FD2100">
      <w:pPr>
        <w:tabs>
          <w:tab w:val="left" w:pos="675"/>
        </w:tabs>
        <w:jc w:val="both"/>
        <w:rPr>
          <w:rFonts w:eastAsia="Times New Roman"/>
          <w:b/>
          <w:bCs/>
          <w:iCs/>
          <w:spacing w:val="6"/>
          <w:lang w:val="en-GB" w:eastAsia="en-GB"/>
        </w:rPr>
      </w:pPr>
      <w:r w:rsidRPr="00572F60">
        <w:rPr>
          <w:rFonts w:eastAsia="Times New Roman"/>
          <w:b/>
          <w:bCs/>
          <w:iCs/>
          <w:spacing w:val="6"/>
          <w:lang w:val="en-GB" w:eastAsia="en-GB"/>
        </w:rPr>
        <w:t>C</w:t>
      </w:r>
      <w:r w:rsidR="004D0852" w:rsidRPr="00572F60">
        <w:rPr>
          <w:rFonts w:eastAsia="Times New Roman"/>
          <w:b/>
          <w:bCs/>
          <w:iCs/>
          <w:spacing w:val="6"/>
          <w:lang w:val="en-GB" w:eastAsia="en-GB"/>
        </w:rPr>
        <w:t>.</w:t>
      </w:r>
      <w:r w:rsidR="004D0852" w:rsidRPr="00572F60">
        <w:rPr>
          <w:rFonts w:eastAsia="Times New Roman"/>
          <w:b/>
          <w:bCs/>
          <w:iCs/>
          <w:spacing w:val="6"/>
          <w:lang w:val="en-GB" w:eastAsia="en-GB"/>
        </w:rPr>
        <w:tab/>
      </w:r>
      <w:r w:rsidR="006D7B50" w:rsidRPr="00572F60">
        <w:rPr>
          <w:rFonts w:eastAsia="Times New Roman"/>
          <w:b/>
          <w:bCs/>
          <w:iCs/>
          <w:spacing w:val="6"/>
          <w:lang w:val="en-GB" w:eastAsia="en-GB"/>
        </w:rPr>
        <w:t xml:space="preserve">Discussion on </w:t>
      </w:r>
      <w:r w:rsidR="00797BD2" w:rsidRPr="00572F60">
        <w:rPr>
          <w:rFonts w:eastAsia="Times New Roman"/>
          <w:b/>
          <w:bCs/>
          <w:iCs/>
          <w:spacing w:val="6"/>
          <w:lang w:val="en-GB" w:eastAsia="en-GB"/>
        </w:rPr>
        <w:t>a Section 89 Procedure</w:t>
      </w:r>
    </w:p>
    <w:p w:rsidR="000646AE" w:rsidRPr="00572F60" w:rsidRDefault="000646AE" w:rsidP="00FD2100">
      <w:pPr>
        <w:tabs>
          <w:tab w:val="left" w:pos="709"/>
        </w:tabs>
        <w:jc w:val="both"/>
        <w:rPr>
          <w:rFonts w:eastAsia="Times New Roman"/>
          <w:bCs/>
          <w:iCs/>
          <w:spacing w:val="6"/>
          <w:lang w:val="en-GB" w:eastAsia="en-GB"/>
        </w:rPr>
      </w:pPr>
    </w:p>
    <w:p w:rsidR="004D0852" w:rsidRPr="00572F60" w:rsidRDefault="0007477D" w:rsidP="00FD2100">
      <w:pPr>
        <w:tabs>
          <w:tab w:val="left" w:pos="567"/>
        </w:tabs>
        <w:ind w:left="360" w:hanging="360"/>
        <w:jc w:val="both"/>
        <w:rPr>
          <w:rFonts w:eastAsia="Times New Roman"/>
          <w:b/>
          <w:bCs/>
          <w:iCs/>
          <w:spacing w:val="6"/>
          <w:lang w:val="en-GB" w:eastAsia="en-GB"/>
        </w:rPr>
      </w:pPr>
      <w:r>
        <w:rPr>
          <w:rFonts w:eastAsia="Times New Roman"/>
          <w:b/>
          <w:bCs/>
          <w:iCs/>
          <w:spacing w:val="6"/>
          <w:lang w:val="en-GB" w:eastAsia="en-GB"/>
        </w:rPr>
        <w:t>1</w:t>
      </w:r>
      <w:r w:rsidR="00797BD2" w:rsidRPr="00572F60">
        <w:rPr>
          <w:rFonts w:eastAsia="Times New Roman"/>
          <w:b/>
          <w:bCs/>
          <w:iCs/>
          <w:spacing w:val="6"/>
          <w:lang w:val="en-GB" w:eastAsia="en-GB"/>
        </w:rPr>
        <w:t xml:space="preserve">. </w:t>
      </w:r>
      <w:r w:rsidR="00797BD2" w:rsidRPr="00572F60">
        <w:rPr>
          <w:rFonts w:eastAsia="Times New Roman"/>
          <w:b/>
          <w:bCs/>
          <w:iCs/>
          <w:spacing w:val="6"/>
          <w:lang w:val="en-GB" w:eastAsia="en-GB"/>
        </w:rPr>
        <w:tab/>
      </w:r>
      <w:r w:rsidR="00797BD2" w:rsidRPr="00572F60">
        <w:rPr>
          <w:rFonts w:eastAsia="Times New Roman"/>
          <w:b/>
          <w:bCs/>
          <w:iCs/>
          <w:spacing w:val="6"/>
          <w:lang w:val="en-GB" w:eastAsia="en-GB"/>
        </w:rPr>
        <w:tab/>
      </w:r>
      <w:r w:rsidR="004D0852" w:rsidRPr="00572F60">
        <w:rPr>
          <w:rFonts w:eastAsia="Times New Roman"/>
          <w:b/>
          <w:bCs/>
          <w:iCs/>
          <w:spacing w:val="6"/>
          <w:lang w:val="en-GB" w:eastAsia="en-GB"/>
        </w:rPr>
        <w:t>Procedure to i</w:t>
      </w:r>
      <w:r w:rsidR="005944C5" w:rsidRPr="00572F60">
        <w:rPr>
          <w:rFonts w:eastAsia="Times New Roman"/>
          <w:b/>
          <w:bCs/>
          <w:iCs/>
          <w:spacing w:val="6"/>
          <w:lang w:val="en-GB" w:eastAsia="en-GB"/>
        </w:rPr>
        <w:t xml:space="preserve">nitiate a </w:t>
      </w:r>
      <w:r w:rsidR="004D0852" w:rsidRPr="00572F60">
        <w:rPr>
          <w:rFonts w:eastAsia="Times New Roman"/>
          <w:b/>
          <w:bCs/>
          <w:iCs/>
          <w:spacing w:val="6"/>
          <w:lang w:val="en-GB" w:eastAsia="en-GB"/>
        </w:rPr>
        <w:t>process to remove the President</w:t>
      </w:r>
    </w:p>
    <w:p w:rsidR="00DA4F14" w:rsidRPr="00572F60" w:rsidRDefault="00DA4F14" w:rsidP="00FD2100">
      <w:pPr>
        <w:tabs>
          <w:tab w:val="left" w:pos="567"/>
          <w:tab w:val="left" w:pos="675"/>
        </w:tabs>
        <w:jc w:val="both"/>
      </w:pPr>
    </w:p>
    <w:p w:rsidR="00797BD2" w:rsidRPr="00572F60" w:rsidRDefault="002C1548" w:rsidP="00FD2100">
      <w:pPr>
        <w:pStyle w:val="ListParagraph"/>
        <w:tabs>
          <w:tab w:val="left" w:pos="567"/>
          <w:tab w:val="left" w:pos="675"/>
        </w:tabs>
        <w:ind w:left="555"/>
        <w:jc w:val="both"/>
      </w:pPr>
      <w:r w:rsidRPr="00572F60">
        <w:t>The</w:t>
      </w:r>
      <w:r w:rsidR="000646AE" w:rsidRPr="00572F60">
        <w:t xml:space="preserve"> initiation of a Sect</w:t>
      </w:r>
      <w:r w:rsidR="00E068B1" w:rsidRPr="00572F60">
        <w:t>ion 89 procedure</w:t>
      </w:r>
      <w:r w:rsidR="006A6DF0" w:rsidRPr="00572F60">
        <w:t xml:space="preserve"> would</w:t>
      </w:r>
      <w:r w:rsidR="000646AE" w:rsidRPr="00572F60">
        <w:t>take the form of a motion</w:t>
      </w:r>
      <w:r w:rsidR="006A6DF0" w:rsidRPr="00572F60">
        <w:t xml:space="preserve">. In this respect, the draft </w:t>
      </w:r>
      <w:r w:rsidR="00DF57AE" w:rsidRPr="00572F60">
        <w:t>Rules</w:t>
      </w:r>
      <w:r w:rsidRPr="00572F60">
        <w:t>provide that a</w:t>
      </w:r>
      <w:r w:rsidR="00DA4F14" w:rsidRPr="00572F60">
        <w:t>ny member of the National Assembly may give notice of a motion to remove the President</w:t>
      </w:r>
      <w:r w:rsidR="00CF7A22" w:rsidRPr="00572F60">
        <w:t>. Such a motion, however, must</w:t>
      </w:r>
      <w:r w:rsidR="00DA4F14" w:rsidRPr="00572F60">
        <w:t xml:space="preserve"> be limited to a </w:t>
      </w:r>
      <w:r w:rsidR="00F75E9A" w:rsidRPr="00572F60">
        <w:t xml:space="preserve">properly </w:t>
      </w:r>
      <w:r w:rsidR="00DA4F14" w:rsidRPr="00572F60">
        <w:t>form</w:t>
      </w:r>
      <w:r w:rsidR="00F75E9A" w:rsidRPr="00572F60">
        <w:t xml:space="preserve">ulated </w:t>
      </w:r>
      <w:r w:rsidR="00DA4F14" w:rsidRPr="00572F60">
        <w:t>and substantiated charge on the grounds specified in Section 89</w:t>
      </w:r>
      <w:r w:rsidR="00797BD2" w:rsidRPr="00572F60">
        <w:t>,</w:t>
      </w:r>
      <w:r w:rsidR="00DA4F14" w:rsidRPr="00572F60">
        <w:t xml:space="preserve"> and must comply with</w:t>
      </w:r>
      <w:r w:rsidR="00797BD2" w:rsidRPr="00572F60">
        <w:t xml:space="preserve"> the relevant Assembly </w:t>
      </w:r>
      <w:r w:rsidR="00DF57AE" w:rsidRPr="00572F60">
        <w:t>Rules</w:t>
      </w:r>
      <w:r w:rsidR="00DA4F14" w:rsidRPr="00572F60">
        <w:t>.</w:t>
      </w:r>
      <w:r w:rsidR="00AB4FD1" w:rsidRPr="00572F60">
        <w:t xml:space="preserve"> The Speaker may only disallow the motion in the event it does not meet these requirements.</w:t>
      </w:r>
    </w:p>
    <w:p w:rsidR="00B11E82" w:rsidRPr="00572F60" w:rsidRDefault="00B11E82" w:rsidP="00FD2100">
      <w:pPr>
        <w:pStyle w:val="ListParagraph"/>
        <w:tabs>
          <w:tab w:val="left" w:pos="567"/>
          <w:tab w:val="left" w:pos="675"/>
        </w:tabs>
        <w:ind w:left="555"/>
        <w:jc w:val="both"/>
      </w:pPr>
    </w:p>
    <w:p w:rsidR="00B11E82" w:rsidRPr="00572F60" w:rsidRDefault="006A6DF0" w:rsidP="00FD2100">
      <w:pPr>
        <w:pStyle w:val="ListParagraph"/>
        <w:tabs>
          <w:tab w:val="left" w:pos="567"/>
          <w:tab w:val="left" w:pos="675"/>
        </w:tabs>
        <w:ind w:left="555"/>
        <w:jc w:val="both"/>
      </w:pPr>
      <w:r w:rsidRPr="00572F60">
        <w:t xml:space="preserve">The draft </w:t>
      </w:r>
      <w:r w:rsidR="00DF57AE" w:rsidRPr="00572F60">
        <w:t>Rules</w:t>
      </w:r>
      <w:r w:rsidRPr="00572F60">
        <w:t xml:space="preserve"> also state that, f</w:t>
      </w:r>
      <w:r w:rsidR="00B11E82" w:rsidRPr="00572F60">
        <w:t>or purposes of proceedings to remove the President in terms of Section 89 (1) (c), the term “charge” must be understood as the grounds for averring the President</w:t>
      </w:r>
      <w:r w:rsidR="002B521A" w:rsidRPr="00572F60">
        <w:t>’</w:t>
      </w:r>
      <w:r w:rsidR="00B11E82" w:rsidRPr="00572F60">
        <w:t xml:space="preserve">s inability to perform the functions of office. </w:t>
      </w:r>
    </w:p>
    <w:p w:rsidR="00797BD2" w:rsidRPr="00572F60" w:rsidRDefault="00797BD2" w:rsidP="00FD2100">
      <w:pPr>
        <w:pStyle w:val="ListParagraph"/>
        <w:tabs>
          <w:tab w:val="left" w:pos="567"/>
          <w:tab w:val="left" w:pos="675"/>
        </w:tabs>
        <w:ind w:left="555"/>
        <w:jc w:val="both"/>
      </w:pPr>
    </w:p>
    <w:p w:rsidR="00DA4F14" w:rsidRPr="00572F60" w:rsidRDefault="00AB4FD1" w:rsidP="00FD2100">
      <w:pPr>
        <w:pStyle w:val="ListParagraph"/>
        <w:tabs>
          <w:tab w:val="left" w:pos="567"/>
          <w:tab w:val="left" w:pos="675"/>
        </w:tabs>
        <w:ind w:left="555"/>
        <w:jc w:val="both"/>
      </w:pPr>
      <w:r w:rsidRPr="00572F60">
        <w:t>If such a motion is in order</w:t>
      </w:r>
      <w:r w:rsidR="006A6DF0" w:rsidRPr="00572F60">
        <w:t>, the Speaker must</w:t>
      </w:r>
      <w:r w:rsidR="00DA4F14" w:rsidRPr="00572F60">
        <w:t xml:space="preserve"> refer the motio</w:t>
      </w:r>
      <w:r w:rsidRPr="00572F60">
        <w:t xml:space="preserve">n </w:t>
      </w:r>
      <w:r w:rsidR="00797BD2" w:rsidRPr="00572F60">
        <w:t>(and any su</w:t>
      </w:r>
      <w:r w:rsidR="00803806" w:rsidRPr="00572F60">
        <w:t xml:space="preserve">pporting evidence/documentation) </w:t>
      </w:r>
      <w:r w:rsidRPr="00572F60">
        <w:t xml:space="preserve">to </w:t>
      </w:r>
      <w:r w:rsidR="00EB7FB9" w:rsidRPr="00572F60">
        <w:t>a c</w:t>
      </w:r>
      <w:r w:rsidR="00797BD2" w:rsidRPr="00572F60">
        <w:t>ommittee</w:t>
      </w:r>
      <w:r w:rsidR="001A7E15" w:rsidRPr="00572F60">
        <w:t xml:space="preserve"> and/or</w:t>
      </w:r>
      <w:r w:rsidR="00EB7FB9" w:rsidRPr="00572F60">
        <w:t xml:space="preserve"> panel</w:t>
      </w:r>
      <w:r w:rsidR="00797BD2" w:rsidRPr="00572F60">
        <w:t xml:space="preserve"> forthwith.</w:t>
      </w:r>
    </w:p>
    <w:p w:rsidR="001A7E15" w:rsidRPr="00572F60" w:rsidRDefault="001A7E15" w:rsidP="00FD2100">
      <w:pPr>
        <w:tabs>
          <w:tab w:val="left" w:pos="675"/>
        </w:tabs>
        <w:jc w:val="both"/>
        <w:rPr>
          <w:b/>
        </w:rPr>
      </w:pPr>
    </w:p>
    <w:p w:rsidR="00AB4FD1" w:rsidRPr="00572F60" w:rsidRDefault="0007477D" w:rsidP="00FD2100">
      <w:pPr>
        <w:tabs>
          <w:tab w:val="left" w:pos="567"/>
        </w:tabs>
        <w:jc w:val="both"/>
        <w:rPr>
          <w:b/>
        </w:rPr>
      </w:pPr>
      <w:r>
        <w:rPr>
          <w:b/>
        </w:rPr>
        <w:t>2</w:t>
      </w:r>
      <w:r w:rsidR="00AB4FD1" w:rsidRPr="00572F60">
        <w:rPr>
          <w:b/>
        </w:rPr>
        <w:t>.</w:t>
      </w:r>
      <w:r w:rsidR="00AB4FD1" w:rsidRPr="00572F60">
        <w:rPr>
          <w:b/>
        </w:rPr>
        <w:tab/>
      </w:r>
      <w:r w:rsidR="0008686A">
        <w:rPr>
          <w:b/>
        </w:rPr>
        <w:t>Preliminary i</w:t>
      </w:r>
      <w:r w:rsidR="00797BD2" w:rsidRPr="00572F60">
        <w:rPr>
          <w:b/>
        </w:rPr>
        <w:t xml:space="preserve">nvestigation </w:t>
      </w:r>
    </w:p>
    <w:p w:rsidR="00AB4FD1" w:rsidRPr="00572F60" w:rsidRDefault="00AB4FD1" w:rsidP="00FD2100">
      <w:pPr>
        <w:tabs>
          <w:tab w:val="left" w:pos="675"/>
        </w:tabs>
        <w:jc w:val="both"/>
      </w:pPr>
    </w:p>
    <w:p w:rsidR="002D2795" w:rsidRPr="00572F60" w:rsidRDefault="00803806" w:rsidP="00FD2100">
      <w:pPr>
        <w:tabs>
          <w:tab w:val="left" w:pos="567"/>
        </w:tabs>
        <w:ind w:left="567"/>
        <w:jc w:val="both"/>
      </w:pPr>
      <w:r w:rsidRPr="00572F60">
        <w:t>The Judgment requires that the House must</w:t>
      </w:r>
      <w:r w:rsidR="004A2C82" w:rsidRPr="00572F60">
        <w:t xml:space="preserve">, pursuant to a preliminary review of any charges, </w:t>
      </w:r>
      <w:r w:rsidR="00EB7FB9" w:rsidRPr="00572F60">
        <w:rPr>
          <w:rFonts w:eastAsia="Times New Roman"/>
          <w:bCs/>
          <w:iCs/>
          <w:spacing w:val="6"/>
          <w:lang w:val="en-GB" w:eastAsia="en-GB"/>
        </w:rPr>
        <w:t xml:space="preserve">decide whether grounds exist in order to initiate a process envisaged in Section 89. Consequently, </w:t>
      </w:r>
      <w:r w:rsidR="00EB7FB9" w:rsidRPr="00572F60">
        <w:t>t</w:t>
      </w:r>
      <w:r w:rsidR="006A6DF0" w:rsidRPr="00572F60">
        <w:t xml:space="preserve">he draft </w:t>
      </w:r>
      <w:r w:rsidR="00DF57AE" w:rsidRPr="00572F60">
        <w:t>Rules</w:t>
      </w:r>
      <w:r w:rsidR="006A6DF0" w:rsidRPr="00572F60">
        <w:t xml:space="preserve"> provide that, o</w:t>
      </w:r>
      <w:r w:rsidR="00797BD2" w:rsidRPr="00572F60">
        <w:t>nce a motion to remove the P</w:t>
      </w:r>
      <w:r w:rsidR="00EB7FB9" w:rsidRPr="00572F60">
        <w:t>resident has been received by an appropriat</w:t>
      </w:r>
      <w:r w:rsidR="002B521A" w:rsidRPr="00572F60">
        <w:t xml:space="preserve">e structure it must </w:t>
      </w:r>
      <w:r w:rsidR="00797BD2" w:rsidRPr="00572F60">
        <w:t xml:space="preserve">scrutinize the motion and any supplementary </w:t>
      </w:r>
      <w:r w:rsidR="002D2795" w:rsidRPr="00572F60">
        <w:t>evidence to assess whether sufficient grounds exist for the Assembly to</w:t>
      </w:r>
      <w:r w:rsidR="00BC15E0" w:rsidRPr="00572F60">
        <w:t xml:space="preserve"> proceed</w:t>
      </w:r>
      <w:r w:rsidR="00EB7FB9" w:rsidRPr="00572F60">
        <w:t xml:space="preserve"> with the motion and report to the House thereon</w:t>
      </w:r>
      <w:r w:rsidR="0008686A">
        <w:rPr>
          <w:rStyle w:val="FootnoteReference"/>
        </w:rPr>
        <w:footnoteReference w:id="2"/>
      </w:r>
      <w:r w:rsidR="00EB7FB9" w:rsidRPr="00572F60">
        <w:t>.</w:t>
      </w:r>
    </w:p>
    <w:p w:rsidR="00BC15E0" w:rsidRPr="00572F60" w:rsidRDefault="00BC15E0" w:rsidP="00FD2100">
      <w:pPr>
        <w:tabs>
          <w:tab w:val="left" w:pos="675"/>
        </w:tabs>
        <w:jc w:val="both"/>
      </w:pPr>
    </w:p>
    <w:p w:rsidR="002D2795" w:rsidRPr="00572F60" w:rsidRDefault="00BC15E0" w:rsidP="00FD2100">
      <w:pPr>
        <w:ind w:left="567"/>
        <w:jc w:val="both"/>
      </w:pPr>
      <w:r w:rsidRPr="00572F60">
        <w:t>Once the</w:t>
      </w:r>
      <w:r w:rsidR="002D2795" w:rsidRPr="00572F60">
        <w:t xml:space="preserve"> report is tabled it must be scheduled for House decisionwith due urgency given the programme of the Assembly. Once scheduled, the </w:t>
      </w:r>
      <w:r w:rsidR="00DF57AE" w:rsidRPr="00572F60">
        <w:t>Rules</w:t>
      </w:r>
      <w:r w:rsidRPr="00572F60">
        <w:t xml:space="preserve"> on decision-making will apply </w:t>
      </w:r>
      <w:r w:rsidR="00DF57AE" w:rsidRPr="00572F60">
        <w:t>i.e.</w:t>
      </w:r>
      <w:r w:rsidRPr="00572F60">
        <w:t xml:space="preserve"> the report will be decided by an ordinary majority.</w:t>
      </w:r>
    </w:p>
    <w:p w:rsidR="00CF7A22" w:rsidRPr="00572F60" w:rsidRDefault="00CF7A22" w:rsidP="00FD2100">
      <w:pPr>
        <w:ind w:left="567" w:firstLine="153"/>
        <w:jc w:val="both"/>
      </w:pPr>
    </w:p>
    <w:p w:rsidR="003D2408" w:rsidRPr="0007477D" w:rsidRDefault="009E5676" w:rsidP="0007477D">
      <w:pPr>
        <w:pStyle w:val="ListParagraph"/>
        <w:numPr>
          <w:ilvl w:val="0"/>
          <w:numId w:val="2"/>
        </w:numPr>
        <w:tabs>
          <w:tab w:val="left" w:pos="567"/>
        </w:tabs>
        <w:ind w:hanging="720"/>
        <w:jc w:val="both"/>
        <w:rPr>
          <w:b/>
        </w:rPr>
      </w:pPr>
      <w:r w:rsidRPr="0007477D">
        <w:rPr>
          <w:b/>
        </w:rPr>
        <w:t>Inquiry into the Removal of the</w:t>
      </w:r>
      <w:r w:rsidR="003D2408" w:rsidRPr="0007477D">
        <w:rPr>
          <w:b/>
        </w:rPr>
        <w:t xml:space="preserve"> President </w:t>
      </w:r>
    </w:p>
    <w:p w:rsidR="003D2408" w:rsidRPr="00572F60" w:rsidRDefault="003D2408" w:rsidP="00FD2100">
      <w:pPr>
        <w:tabs>
          <w:tab w:val="left" w:pos="567"/>
        </w:tabs>
        <w:jc w:val="both"/>
      </w:pPr>
    </w:p>
    <w:p w:rsidR="006A6DF0" w:rsidRPr="00572F60" w:rsidRDefault="006A6DF0" w:rsidP="00FD2100">
      <w:pPr>
        <w:tabs>
          <w:tab w:val="left" w:pos="567"/>
        </w:tabs>
        <w:ind w:left="567"/>
        <w:jc w:val="both"/>
        <w:rPr>
          <w:rFonts w:eastAsia="Times New Roman"/>
          <w:bCs/>
          <w:iCs/>
          <w:spacing w:val="6"/>
          <w:lang w:val="en-GB" w:eastAsia="en-GB"/>
        </w:rPr>
      </w:pPr>
      <w:r w:rsidRPr="00572F60">
        <w:t xml:space="preserve">The draft </w:t>
      </w:r>
      <w:r w:rsidR="00DF57AE" w:rsidRPr="00572F60">
        <w:t>Rules</w:t>
      </w:r>
      <w:r w:rsidRPr="00572F60">
        <w:t xml:space="preserve"> provide that, o</w:t>
      </w:r>
      <w:r w:rsidR="003D2408" w:rsidRPr="00572F60">
        <w:t>n</w:t>
      </w:r>
      <w:r w:rsidR="00CF7A22" w:rsidRPr="00572F60">
        <w:t>ce the House has agreed that a</w:t>
      </w:r>
      <w:r w:rsidR="003D2408" w:rsidRPr="00572F60">
        <w:t xml:space="preserve"> motion be proceeded wi</w:t>
      </w:r>
      <w:r w:rsidR="002370C5" w:rsidRPr="00572F60">
        <w:t>th, the structure must undertake</w:t>
      </w:r>
      <w:r w:rsidR="0008686A">
        <w:t xml:space="preserve"> the </w:t>
      </w:r>
      <w:r w:rsidR="00B11E82" w:rsidRPr="00572F60">
        <w:t>i</w:t>
      </w:r>
      <w:r w:rsidR="003D2408" w:rsidRPr="00572F60">
        <w:t xml:space="preserve">nquiry </w:t>
      </w:r>
      <w:r w:rsidR="00B95BC9" w:rsidRPr="00572F60">
        <w:t>in order to</w:t>
      </w:r>
      <w:r w:rsidR="003D2408" w:rsidRPr="00572F60">
        <w:t xml:space="preserve"> establishthe veracity</w:t>
      </w:r>
      <w:r w:rsidR="00B11E82" w:rsidRPr="00572F60">
        <w:t xml:space="preserve"> and, </w:t>
      </w:r>
      <w:r w:rsidR="00B11E82" w:rsidRPr="00572F60">
        <w:lastRenderedPageBreak/>
        <w:t>where required, the seriousness</w:t>
      </w:r>
      <w:r w:rsidR="003D2408" w:rsidRPr="00572F60">
        <w:t xml:space="preserve"> of the charges</w:t>
      </w:r>
      <w:r w:rsidR="00DA5379" w:rsidRPr="00572F60">
        <w:rPr>
          <w:rStyle w:val="FootnoteReference"/>
        </w:rPr>
        <w:footnoteReference w:id="3"/>
      </w:r>
      <w:r w:rsidRPr="00572F60">
        <w:t xml:space="preserve"> and report accordingly.</w:t>
      </w:r>
    </w:p>
    <w:p w:rsidR="00005F33" w:rsidRDefault="00005F33" w:rsidP="00FD2100">
      <w:pPr>
        <w:tabs>
          <w:tab w:val="left" w:pos="567"/>
        </w:tabs>
        <w:jc w:val="both"/>
      </w:pPr>
    </w:p>
    <w:p w:rsidR="004649B3" w:rsidRPr="00572F60" w:rsidRDefault="004649B3" w:rsidP="00FD2100">
      <w:pPr>
        <w:tabs>
          <w:tab w:val="left" w:pos="567"/>
        </w:tabs>
        <w:jc w:val="both"/>
      </w:pPr>
    </w:p>
    <w:p w:rsidR="00005F33" w:rsidRPr="00572F60" w:rsidRDefault="0008686A" w:rsidP="0007477D">
      <w:pPr>
        <w:pStyle w:val="ListParagraph"/>
        <w:numPr>
          <w:ilvl w:val="0"/>
          <w:numId w:val="2"/>
        </w:numPr>
        <w:tabs>
          <w:tab w:val="left" w:pos="567"/>
        </w:tabs>
        <w:ind w:hanging="720"/>
        <w:jc w:val="both"/>
        <w:rPr>
          <w:b/>
        </w:rPr>
      </w:pPr>
      <w:r>
        <w:rPr>
          <w:b/>
        </w:rPr>
        <w:t>Consideration of final r</w:t>
      </w:r>
      <w:r w:rsidR="009A7E1D" w:rsidRPr="00572F60">
        <w:rPr>
          <w:b/>
        </w:rPr>
        <w:t>eport</w:t>
      </w:r>
    </w:p>
    <w:p w:rsidR="00005F33" w:rsidRPr="00572F60" w:rsidRDefault="00005F33" w:rsidP="00FD2100">
      <w:pPr>
        <w:tabs>
          <w:tab w:val="left" w:pos="567"/>
        </w:tabs>
        <w:jc w:val="both"/>
        <w:rPr>
          <w:b/>
        </w:rPr>
      </w:pPr>
    </w:p>
    <w:p w:rsidR="00DA5379" w:rsidRPr="00572F60" w:rsidRDefault="004A2C82" w:rsidP="00FD2100">
      <w:pPr>
        <w:tabs>
          <w:tab w:val="left" w:pos="567"/>
        </w:tabs>
        <w:ind w:left="567"/>
        <w:jc w:val="both"/>
      </w:pPr>
      <w:r w:rsidRPr="00572F60">
        <w:t>Once the committee/panel</w:t>
      </w:r>
      <w:r w:rsidR="00BC48FD" w:rsidRPr="00572F60">
        <w:t xml:space="preserve"> report is tabledit must be scheduled </w:t>
      </w:r>
      <w:r w:rsidRPr="00572F60">
        <w:t>for</w:t>
      </w:r>
      <w:r w:rsidR="002370C5" w:rsidRPr="00572F60">
        <w:t xml:space="preserve"> debate and </w:t>
      </w:r>
      <w:r w:rsidRPr="00572F60">
        <w:t xml:space="preserve">decision </w:t>
      </w:r>
      <w:r w:rsidR="00BC48FD" w:rsidRPr="00572F60">
        <w:t>with</w:t>
      </w:r>
      <w:r w:rsidRPr="00572F60">
        <w:t>out delay</w:t>
      </w:r>
      <w:r w:rsidR="00BC48FD" w:rsidRPr="00572F60">
        <w:t>. If the report recommends that</w:t>
      </w:r>
      <w:r w:rsidR="002370C5" w:rsidRPr="00572F60">
        <w:t xml:space="preserve"> the</w:t>
      </w:r>
      <w:r w:rsidR="00BC48FD" w:rsidRPr="00572F60">
        <w:t xml:space="preserve"> President be removed from office, </w:t>
      </w:r>
      <w:r w:rsidRPr="00572F60">
        <w:t xml:space="preserve">the draft </w:t>
      </w:r>
      <w:r w:rsidR="005C63E5">
        <w:t>R</w:t>
      </w:r>
      <w:r w:rsidRPr="00572F60">
        <w:t>ules provide that</w:t>
      </w:r>
      <w:r w:rsidR="00572F60" w:rsidRPr="00572F60">
        <w:t xml:space="preserve"> the</w:t>
      </w:r>
      <w:r w:rsidRPr="00572F60">
        <w:t xml:space="preserve"> question be</w:t>
      </w:r>
      <w:r w:rsidR="009D06BC" w:rsidRPr="00572F60">
        <w:t xml:space="preserve"> put to the House directly</w:t>
      </w:r>
      <w:r w:rsidR="002C1548" w:rsidRPr="00572F60">
        <w:t xml:space="preserve"> for a vote.</w:t>
      </w:r>
      <w:r w:rsidRPr="00572F60">
        <w:t>If agreed, the President is immediately removed from office.</w:t>
      </w:r>
    </w:p>
    <w:p w:rsidR="002370C5" w:rsidRPr="00572F60" w:rsidRDefault="002370C5" w:rsidP="002370C5">
      <w:pPr>
        <w:tabs>
          <w:tab w:val="left" w:pos="567"/>
        </w:tabs>
        <w:jc w:val="both"/>
      </w:pPr>
    </w:p>
    <w:p w:rsidR="002370C5" w:rsidRDefault="002370C5" w:rsidP="0007477D">
      <w:pPr>
        <w:tabs>
          <w:tab w:val="left" w:pos="567"/>
        </w:tabs>
        <w:jc w:val="both"/>
      </w:pPr>
    </w:p>
    <w:p w:rsidR="0007477D" w:rsidRPr="0007477D" w:rsidRDefault="0007477D" w:rsidP="0007477D">
      <w:pPr>
        <w:pStyle w:val="ListParagraph"/>
        <w:numPr>
          <w:ilvl w:val="0"/>
          <w:numId w:val="2"/>
        </w:numPr>
        <w:tabs>
          <w:tab w:val="left" w:pos="675"/>
        </w:tabs>
        <w:ind w:hanging="720"/>
        <w:jc w:val="both"/>
        <w:rPr>
          <w:rFonts w:eastAsia="Times New Roman"/>
          <w:b/>
          <w:bCs/>
          <w:iCs/>
          <w:spacing w:val="6"/>
          <w:lang w:val="en-GB" w:eastAsia="en-GB"/>
        </w:rPr>
      </w:pPr>
      <w:r w:rsidRPr="0007477D">
        <w:rPr>
          <w:b/>
        </w:rPr>
        <w:t xml:space="preserve">Establishment of a Mechanism on Section 89 Proceedings </w:t>
      </w:r>
    </w:p>
    <w:p w:rsidR="0007477D" w:rsidRPr="00572F60" w:rsidRDefault="0007477D" w:rsidP="0007477D">
      <w:pPr>
        <w:tabs>
          <w:tab w:val="left" w:pos="675"/>
        </w:tabs>
        <w:jc w:val="both"/>
        <w:rPr>
          <w:rFonts w:eastAsia="Times New Roman"/>
          <w:bCs/>
          <w:iCs/>
          <w:spacing w:val="6"/>
          <w:lang w:val="en-GB" w:eastAsia="en-GB"/>
        </w:rPr>
      </w:pPr>
    </w:p>
    <w:p w:rsidR="0007477D" w:rsidRPr="00572F60" w:rsidRDefault="0007477D" w:rsidP="0007477D">
      <w:pPr>
        <w:tabs>
          <w:tab w:val="left" w:pos="675"/>
        </w:tabs>
        <w:ind w:left="675"/>
        <w:jc w:val="both"/>
        <w:rPr>
          <w:rFonts w:eastAsia="Times New Roman"/>
          <w:bCs/>
          <w:iCs/>
          <w:spacing w:val="6"/>
          <w:lang w:val="en-GB" w:eastAsia="en-GB"/>
        </w:rPr>
      </w:pPr>
      <w:r w:rsidRPr="00572F60">
        <w:rPr>
          <w:rFonts w:eastAsia="Times New Roman"/>
          <w:bCs/>
          <w:iCs/>
          <w:spacing w:val="6"/>
          <w:lang w:val="en-GB" w:eastAsia="en-GB"/>
        </w:rPr>
        <w:t>The National Assembly must establish a mechanism to inquire into matters related to Section 89 p</w:t>
      </w:r>
      <w:r w:rsidR="0008686A">
        <w:rPr>
          <w:rFonts w:eastAsia="Times New Roman"/>
          <w:bCs/>
          <w:iCs/>
          <w:spacing w:val="6"/>
          <w:lang w:val="en-GB" w:eastAsia="en-GB"/>
        </w:rPr>
        <w:t>roceedings. In this regard, three options are provided.</w:t>
      </w:r>
    </w:p>
    <w:p w:rsidR="0007477D" w:rsidRPr="00572F60" w:rsidRDefault="0007477D" w:rsidP="0007477D">
      <w:pPr>
        <w:jc w:val="both"/>
        <w:rPr>
          <w:rFonts w:eastAsiaTheme="minorHAnsi"/>
          <w:kern w:val="0"/>
          <w:lang w:eastAsia="en-US"/>
        </w:rPr>
      </w:pPr>
    </w:p>
    <w:p w:rsidR="0063091E" w:rsidRDefault="0007477D" w:rsidP="004649B3">
      <w:pPr>
        <w:widowControl/>
        <w:suppressAutoHyphens w:val="0"/>
        <w:spacing w:after="160"/>
        <w:ind w:left="2160" w:hanging="1485"/>
        <w:jc w:val="both"/>
        <w:rPr>
          <w:rFonts w:eastAsiaTheme="minorHAnsi"/>
          <w:kern w:val="0"/>
          <w:lang w:eastAsia="en-US"/>
        </w:rPr>
      </w:pPr>
      <w:r w:rsidRPr="00572F60">
        <w:rPr>
          <w:rFonts w:eastAsiaTheme="minorHAnsi"/>
          <w:b/>
          <w:kern w:val="0"/>
          <w:lang w:eastAsia="en-US"/>
        </w:rPr>
        <w:t>Option One</w:t>
      </w:r>
      <w:r w:rsidR="00887831">
        <w:rPr>
          <w:rFonts w:eastAsiaTheme="minorHAnsi"/>
          <w:kern w:val="0"/>
          <w:lang w:eastAsia="en-US"/>
        </w:rPr>
        <w:t xml:space="preserve">: </w:t>
      </w:r>
      <w:r w:rsidRPr="00572F60">
        <w:rPr>
          <w:rFonts w:eastAsiaTheme="minorHAnsi"/>
          <w:kern w:val="0"/>
          <w:lang w:eastAsia="en-US"/>
        </w:rPr>
        <w:t xml:space="preserve">A Standing (permanent) Committee comprised of </w:t>
      </w:r>
      <w:r w:rsidR="00F1505B">
        <w:rPr>
          <w:rFonts w:eastAsiaTheme="minorHAnsi"/>
          <w:kern w:val="0"/>
          <w:lang w:eastAsia="en-US"/>
        </w:rPr>
        <w:t>Members</w:t>
      </w:r>
      <w:r w:rsidRPr="00572F60">
        <w:rPr>
          <w:rFonts w:eastAsiaTheme="minorHAnsi"/>
          <w:kern w:val="0"/>
          <w:lang w:eastAsia="en-US"/>
        </w:rPr>
        <w:t xml:space="preserve"> of </w:t>
      </w:r>
      <w:r>
        <w:rPr>
          <w:rFonts w:eastAsiaTheme="minorHAnsi"/>
          <w:kern w:val="0"/>
          <w:lang w:eastAsia="en-US"/>
        </w:rPr>
        <w:t xml:space="preserve">the </w:t>
      </w:r>
      <w:r w:rsidRPr="00572F60">
        <w:rPr>
          <w:rFonts w:eastAsiaTheme="minorHAnsi"/>
          <w:kern w:val="0"/>
          <w:lang w:eastAsia="en-US"/>
        </w:rPr>
        <w:t xml:space="preserve">Assembly with the </w:t>
      </w:r>
      <w:r w:rsidRPr="00572F60">
        <w:rPr>
          <w:rFonts w:eastAsiaTheme="minorHAnsi"/>
          <w:kern w:val="0"/>
          <w:u w:val="single"/>
          <w:lang w:eastAsia="en-US"/>
        </w:rPr>
        <w:t>discretion</w:t>
      </w:r>
      <w:r w:rsidRPr="00572F60">
        <w:rPr>
          <w:rFonts w:eastAsiaTheme="minorHAnsi"/>
          <w:kern w:val="0"/>
          <w:lang w:eastAsia="en-US"/>
        </w:rPr>
        <w:t xml:space="preserve"> to solicit the advice and/or assistance of external persons.  </w:t>
      </w:r>
    </w:p>
    <w:p w:rsidR="004649B3" w:rsidRPr="00572F60" w:rsidRDefault="004649B3" w:rsidP="004649B3">
      <w:pPr>
        <w:widowControl/>
        <w:suppressAutoHyphens w:val="0"/>
        <w:spacing w:after="160"/>
        <w:ind w:left="2160" w:hanging="1485"/>
        <w:jc w:val="both"/>
        <w:rPr>
          <w:rFonts w:eastAsiaTheme="minorHAnsi"/>
          <w:kern w:val="0"/>
          <w:lang w:eastAsia="en-US"/>
        </w:rPr>
      </w:pPr>
    </w:p>
    <w:p w:rsidR="00887831" w:rsidRDefault="001D44A3" w:rsidP="00887831">
      <w:pPr>
        <w:pStyle w:val="NoSpacing"/>
        <w:rPr>
          <w:lang w:eastAsia="en-US"/>
        </w:rPr>
      </w:pPr>
      <w:r>
        <w:rPr>
          <w:noProof/>
        </w:rPr>
        <w:pict>
          <v:shapetype id="_x0000_t202" coordsize="21600,21600" o:spt="202" path="m,l,21600r21600,l21600,xe">
            <v:stroke joinstyle="miter"/>
            <v:path gradientshapeok="t" o:connecttype="rect"/>
          </v:shapetype>
          <v:shape id="Text Box 2" o:spid="_x0000_s1026" type="#_x0000_t202" style="position:absolute;margin-left:739.8pt;margin-top:1.35pt;width:415.5pt;height:13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r+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vFguVnN0cfTli+ViNk3qZax8fm6dD+8FaBIPFXUofoJn&#10;xwcfYjqsfA6Jv3lQstlJpZLh9vVWOXJk2Ci7tFIFL8KUIX1Fb+bFfGTgrxDTtP4EoWXAjldSV3R1&#10;CWJl5O2daVI/BibVeMaUlTkTGbkbWQxDPZyFqaE5IaUOxs7GScRDB+4HJT12dUX99wNzghL1waAs&#10;N/lsFscgGbP5skDDXXvqaw8zHKEqGigZj9uQRicSZuAO5WtlIjbqPGZyzhW7NfF9nqw4Dtd2ivo1&#10;/5ufAAAA//8DAFBLAwQUAAYACAAAACEAc1bb79sAAAAGAQAADwAAAGRycy9kb3ducmV2LnhtbEyP&#10;wU7DMBBE70j8g7VIXBB12qIkhDgVQgLBDQqCqxtvkwh7HWw3DX/PcoLj06xm3tab2VkxYYiDJwXL&#10;RQYCqfVmoE7B2+v9ZQkiJk1GW0+o4BsjbJrTk1pXxh/pBadt6gSXUKy0gj6lsZIytj06HRd+ROJs&#10;74PTiTF00gR95HJn5SrLcun0QLzQ6xHvemw/twenoLx6nD7i0/r5vc339jpdFNPDV1Dq/Gy+vQGR&#10;cE5/x/Crz+rQsNPOH8hEYRXwI0nBqgDBYbleMu+Y87wA2dTyv37zAwAA//8DAFBLAQItABQABgAI&#10;AAAAIQC2gziS/gAAAOEBAAATAAAAAAAAAAAAAAAAAAAAAABbQ29udGVudF9UeXBlc10ueG1sUEsB&#10;Ai0AFAAGAAgAAAAhADj9If/WAAAAlAEAAAsAAAAAAAAAAAAAAAAALwEAAF9yZWxzLy5yZWxzUEsB&#10;Ai0AFAAGAAgAAAAhACapGv4kAgAARwQAAA4AAAAAAAAAAAAAAAAALgIAAGRycy9lMm9Eb2MueG1s&#10;UEsBAi0AFAAGAAgAAAAhAHNW2+/bAAAABgEAAA8AAAAAAAAAAAAAAAAAfgQAAGRycy9kb3ducmV2&#10;LnhtbFBLBQYAAAAABAAEAPMAAACGBQAAAAA=&#10;">
            <v:textbox>
              <w:txbxContent>
                <w:p w:rsidR="00887831" w:rsidRPr="00572F60" w:rsidRDefault="00887831" w:rsidP="00887831">
                  <w:pPr>
                    <w:pStyle w:val="NoSpacing"/>
                    <w:rPr>
                      <w:b/>
                      <w:lang w:eastAsia="en-US"/>
                    </w:rPr>
                  </w:pPr>
                  <w:r w:rsidRPr="00572F60">
                    <w:rPr>
                      <w:b/>
                      <w:lang w:eastAsia="en-US"/>
                    </w:rPr>
                    <w:t>Notes:</w:t>
                  </w:r>
                </w:p>
                <w:p w:rsidR="00887831" w:rsidRPr="00572F60" w:rsidRDefault="00887831" w:rsidP="00887831">
                  <w:pPr>
                    <w:pStyle w:val="NoSpacing"/>
                    <w:ind w:left="720" w:hanging="720"/>
                    <w:rPr>
                      <w:lang w:eastAsia="en-US"/>
                    </w:rPr>
                  </w:pPr>
                  <w:r w:rsidRPr="00572F60">
                    <w:rPr>
                      <w:lang w:eastAsia="en-US"/>
                    </w:rPr>
                    <w:t>*</w:t>
                  </w:r>
                  <w:r>
                    <w:rPr>
                      <w:lang w:eastAsia="en-US"/>
                    </w:rPr>
                    <w:tab/>
                  </w:r>
                  <w:r w:rsidR="00F1505B">
                    <w:rPr>
                      <w:lang w:eastAsia="en-US"/>
                    </w:rPr>
                    <w:t>Members</w:t>
                  </w:r>
                  <w:r w:rsidRPr="00572F60">
                    <w:rPr>
                      <w:lang w:eastAsia="en-US"/>
                    </w:rPr>
                    <w:t xml:space="preserve"> of Parliament would take the lead in engaging on the Section 89 enquiry atcommittee level. </w:t>
                  </w:r>
                </w:p>
                <w:p w:rsidR="00887831" w:rsidRDefault="00887831" w:rsidP="00887831">
                  <w:pPr>
                    <w:pStyle w:val="NoSpacing"/>
                    <w:rPr>
                      <w:lang w:eastAsia="en-US"/>
                    </w:rPr>
                  </w:pPr>
                  <w:r w:rsidRPr="00572F60">
                    <w:rPr>
                      <w:lang w:eastAsia="en-US"/>
                    </w:rPr>
                    <w:t>*</w:t>
                  </w:r>
                  <w:r>
                    <w:rPr>
                      <w:lang w:eastAsia="en-US"/>
                    </w:rPr>
                    <w:tab/>
                  </w:r>
                  <w:r w:rsidRPr="00572F60">
                    <w:rPr>
                      <w:lang w:eastAsia="en-US"/>
                    </w:rPr>
                    <w:t xml:space="preserve">This model could lead to perceptions of partiality. </w:t>
                  </w:r>
                </w:p>
                <w:p w:rsidR="00887831" w:rsidRPr="00572F60" w:rsidRDefault="00887831" w:rsidP="00887831">
                  <w:pPr>
                    <w:pStyle w:val="NoSpacing"/>
                    <w:ind w:left="720" w:hanging="720"/>
                    <w:rPr>
                      <w:lang w:eastAsia="en-US"/>
                    </w:rPr>
                  </w:pPr>
                  <w:r w:rsidRPr="00572F60">
                    <w:rPr>
                      <w:lang w:eastAsia="en-US"/>
                    </w:rPr>
                    <w:t>*</w:t>
                  </w:r>
                  <w:r>
                    <w:rPr>
                      <w:lang w:eastAsia="en-US"/>
                    </w:rPr>
                    <w:tab/>
                  </w:r>
                  <w:r w:rsidRPr="00572F60">
                    <w:rPr>
                      <w:lang w:eastAsia="en-US"/>
                    </w:rPr>
                    <w:t xml:space="preserve">If the Committee is proportionally composed while, at the same time, providing that allparties must be represented, the committee would necessarily be relatively large whichcould frustrate its operations. </w:t>
                  </w:r>
                </w:p>
                <w:p w:rsidR="00887831" w:rsidRPr="00572F60" w:rsidRDefault="00887831" w:rsidP="0008686A">
                  <w:pPr>
                    <w:pStyle w:val="NoSpacing"/>
                    <w:ind w:left="720" w:hanging="720"/>
                    <w:rPr>
                      <w:lang w:eastAsia="en-US"/>
                    </w:rPr>
                  </w:pPr>
                  <w:r w:rsidRPr="00572F60">
                    <w:rPr>
                      <w:lang w:eastAsia="en-US"/>
                    </w:rPr>
                    <w:t>*</w:t>
                  </w:r>
                  <w:r w:rsidR="0063091E">
                    <w:rPr>
                      <w:lang w:eastAsia="en-US"/>
                    </w:rPr>
                    <w:tab/>
                  </w:r>
                  <w:r w:rsidRPr="00572F60">
                    <w:rPr>
                      <w:lang w:eastAsia="en-US"/>
                    </w:rPr>
                    <w:t>If the committee were not proportional, a challenge m</w:t>
                  </w:r>
                  <w:r w:rsidR="0008686A">
                    <w:rPr>
                      <w:lang w:eastAsia="en-US"/>
                    </w:rPr>
                    <w:t xml:space="preserve">ay arise regarding </w:t>
                  </w:r>
                  <w:r w:rsidRPr="00572F60">
                    <w:rPr>
                      <w:lang w:eastAsia="en-US"/>
                    </w:rPr>
                    <w:t>decision-</w:t>
                  </w:r>
                  <w:r w:rsidR="0008686A">
                    <w:rPr>
                      <w:lang w:eastAsia="en-US"/>
                    </w:rPr>
                    <w:t>making.</w:t>
                  </w:r>
                </w:p>
                <w:p w:rsidR="00887831" w:rsidRDefault="00887831" w:rsidP="00887831">
                  <w:r>
                    <w:rPr>
                      <w:lang w:eastAsia="en-US"/>
                    </w:rPr>
                    <w:tab/>
                  </w:r>
                  <w:r w:rsidRPr="00572F60">
                    <w:rPr>
                      <w:lang w:eastAsia="en-US"/>
                    </w:rPr>
                    <w:t xml:space="preserve">making.  </w:t>
                  </w:r>
                </w:p>
              </w:txbxContent>
            </v:textbox>
            <w10:wrap type="square" anchorx="margin"/>
          </v:shape>
        </w:pict>
      </w:r>
    </w:p>
    <w:p w:rsidR="00887831" w:rsidRDefault="00887831" w:rsidP="00887831">
      <w:pPr>
        <w:pStyle w:val="NoSpacing"/>
        <w:rPr>
          <w:lang w:eastAsia="en-US"/>
        </w:rPr>
      </w:pPr>
    </w:p>
    <w:p w:rsidR="00887831" w:rsidRDefault="00887831" w:rsidP="00887831">
      <w:pPr>
        <w:pStyle w:val="NoSpacing"/>
        <w:rPr>
          <w:lang w:eastAsia="en-US"/>
        </w:rPr>
      </w:pPr>
    </w:p>
    <w:p w:rsidR="00887831" w:rsidRDefault="00887831" w:rsidP="00887831">
      <w:pPr>
        <w:pStyle w:val="NoSpacing"/>
        <w:rPr>
          <w:lang w:eastAsia="en-US"/>
        </w:rPr>
      </w:pPr>
    </w:p>
    <w:p w:rsidR="00887831" w:rsidRPr="0063091E" w:rsidRDefault="0007477D" w:rsidP="0063091E">
      <w:pPr>
        <w:pStyle w:val="NoSpacing"/>
        <w:rPr>
          <w:lang w:eastAsia="en-US"/>
        </w:rPr>
      </w:pPr>
      <w:r w:rsidRPr="00572F60">
        <w:rPr>
          <w:lang w:eastAsia="en-US"/>
        </w:rPr>
        <w:tab/>
      </w:r>
    </w:p>
    <w:p w:rsidR="0007477D" w:rsidRPr="00572F60" w:rsidRDefault="00887831" w:rsidP="0007477D">
      <w:pPr>
        <w:widowControl/>
        <w:tabs>
          <w:tab w:val="left" w:pos="540"/>
          <w:tab w:val="left" w:pos="900"/>
        </w:tabs>
        <w:suppressAutoHyphens w:val="0"/>
        <w:spacing w:after="160"/>
        <w:ind w:left="2160" w:hanging="2160"/>
        <w:jc w:val="both"/>
        <w:rPr>
          <w:rFonts w:eastAsiaTheme="minorHAnsi"/>
          <w:kern w:val="0"/>
          <w:lang w:eastAsia="en-US"/>
        </w:rPr>
      </w:pPr>
      <w:r>
        <w:rPr>
          <w:rFonts w:eastAsiaTheme="minorHAnsi"/>
          <w:b/>
          <w:kern w:val="0"/>
          <w:lang w:eastAsia="en-US"/>
        </w:rPr>
        <w:t xml:space="preserve">       Option Two</w:t>
      </w:r>
      <w:r w:rsidR="0007477D" w:rsidRPr="00572F60">
        <w:rPr>
          <w:rFonts w:eastAsiaTheme="minorHAnsi"/>
          <w:b/>
          <w:kern w:val="0"/>
          <w:lang w:eastAsia="en-US"/>
        </w:rPr>
        <w:t>:</w:t>
      </w:r>
      <w:r w:rsidR="0007477D" w:rsidRPr="00572F60">
        <w:rPr>
          <w:rFonts w:eastAsiaTheme="minorHAnsi"/>
          <w:kern w:val="0"/>
          <w:lang w:eastAsia="en-US"/>
        </w:rPr>
        <w:tab/>
        <w:t xml:space="preserve">A Standing Commitee, </w:t>
      </w:r>
      <w:r w:rsidR="0007477D" w:rsidRPr="00572F60">
        <w:rPr>
          <w:rFonts w:eastAsiaTheme="minorHAnsi"/>
          <w:kern w:val="0"/>
          <w:u w:val="single"/>
          <w:lang w:eastAsia="en-US"/>
        </w:rPr>
        <w:t>obligated</w:t>
      </w:r>
      <w:r w:rsidR="0007477D" w:rsidRPr="00572F60">
        <w:rPr>
          <w:rFonts w:eastAsiaTheme="minorHAnsi"/>
          <w:kern w:val="0"/>
          <w:lang w:eastAsia="en-US"/>
        </w:rPr>
        <w:t xml:space="preserve"> to make use of external persons during certain proceedings/ stages of an inquiry –   </w:t>
      </w:r>
    </w:p>
    <w:p w:rsidR="0007477D" w:rsidRPr="00572F60" w:rsidRDefault="0007477D" w:rsidP="0007477D">
      <w:pPr>
        <w:tabs>
          <w:tab w:val="left" w:pos="675"/>
        </w:tabs>
        <w:ind w:left="675"/>
        <w:jc w:val="both"/>
        <w:rPr>
          <w:rFonts w:eastAsia="Times New Roman"/>
          <w:bCs/>
          <w:iCs/>
          <w:spacing w:val="6"/>
          <w:lang w:val="en-GB" w:eastAsia="en-GB"/>
        </w:rPr>
      </w:pPr>
    </w:p>
    <w:p w:rsidR="00887831" w:rsidRDefault="00887831" w:rsidP="00887831">
      <w:pPr>
        <w:tabs>
          <w:tab w:val="left" w:pos="567"/>
        </w:tabs>
        <w:jc w:val="both"/>
      </w:pPr>
    </w:p>
    <w:p w:rsidR="00887831" w:rsidRDefault="001D44A3" w:rsidP="00887831">
      <w:pPr>
        <w:tabs>
          <w:tab w:val="left" w:pos="567"/>
        </w:tabs>
        <w:jc w:val="both"/>
      </w:pPr>
      <w:r>
        <w:rPr>
          <w:noProof/>
        </w:rPr>
        <w:pict>
          <v:shape id="_x0000_s1027" type="#_x0000_t202" style="position:absolute;left:0;text-align:left;margin-left:736.8pt;margin-top:.4pt;width:414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HMJgIAAEwEAAAOAAAAZHJzL2Uyb0RvYy54bWysVNtu2zAMfR+wfxD0vtjJkl6MOEWXLsOA&#10;7gK0+wBalmNhsqhJSuzs60fJaRp028swPwiUSB0dHpJe3gydZnvpvEJT8ukk50wagbUy25J/e9y8&#10;ueLMBzA1aDSy5Afp+c3q9atlbws5wxZ1LR0jEOOL3pa8DcEWWeZFKzvwE7TSkLNB10GgrdtmtYOe&#10;0DudzfL8IuvR1dahkN7T6d3o5KuE3zRShC9N42VguuTELaTVpbWKa7ZaQrF1YFsljjTgH1h0oAw9&#10;eoK6gwBs59RvUJ0SDj02YSKwy7BplJApB8pmmr/I5qEFK1MuJI63J5n8/4MVn/dfHVN1yd9yZqCj&#10;Ej3KIbB3OLBZVKe3vqCgB0thYaBjqnLK1Nt7FN89M7huwWzlrXPYtxJqYjeNN7OzqyOOjyBV/wlr&#10;egZ2ARPQ0LguSkdiMEKnKh1OlYlUBB0uZovLq5xcgnzTeT6/mKXaZVA8XbfOhw8SOxaNkjsqfYKH&#10;/b0PkQ4UTyHxNY9a1Rulddq4bbXWju2B2mSTvpTBizBtWF/yayIzKvBXiDx9f4LoVKB+16orOeVD&#10;XwyCIur23tTJDqD0aBNlbY5CRu1GFcNQDaliSeUocoX1gZR1OLY3jSMZLbqfnPXU2iX3P3bgJGf6&#10;o6HqXE/n8zgLaTNfXJKUzJ17qnMPGEFQJQ+cjeY6pPlJutlbquJGJX2fmRwpU8sm2Y/jFWfifJ+i&#10;nn8Cq18AAAD//wMAUEsDBBQABgAIAAAAIQBzijKL2QAAAAUBAAAPAAAAZHJzL2Rvd25yZXYueG1s&#10;TI/BTsMwEETvSPyDtUhcKupg1CoK2VRQqSdODeXuxksSEa9D7Lbp37Oc4Dia0cybcjP7QZ1pin1g&#10;hMdlBoq4Ca7nFuHwvnvIQcVk2dkhMCFcKcKmur0pbeHChfd0rlOrpIRjYRG6lMZC69h05G1chpFY&#10;vM8weZtETq12k71IuR+0ybK19rZnWejsSNuOmq/65BHW3/XT4u3DLXh/3b1OjV+57WGFeH83vzyD&#10;SjSnvzD84gs6VMJ0DCd2UQ0IciQhCL14uclFHhGMMRnoqtT/6asfAAAA//8DAFBLAQItABQABgAI&#10;AAAAIQC2gziS/gAAAOEBAAATAAAAAAAAAAAAAAAAAAAAAABbQ29udGVudF9UeXBlc10ueG1sUEsB&#10;Ai0AFAAGAAgAAAAhADj9If/WAAAAlAEAAAsAAAAAAAAAAAAAAAAALwEAAF9yZWxzLy5yZWxzUEsB&#10;Ai0AFAAGAAgAAAAhANxbwcwmAgAATAQAAA4AAAAAAAAAAAAAAAAALgIAAGRycy9lMm9Eb2MueG1s&#10;UEsBAi0AFAAGAAgAAAAhAHOKMovZAAAABQEAAA8AAAAAAAAAAAAAAAAAgAQAAGRycy9kb3ducmV2&#10;LnhtbFBLBQYAAAAABAAEAPMAAACGBQAAAAA=&#10;">
            <v:textbox style="mso-fit-shape-to-text:t">
              <w:txbxContent>
                <w:p w:rsidR="0063091E" w:rsidRPr="00572F60" w:rsidRDefault="0063091E" w:rsidP="0063091E">
                  <w:pPr>
                    <w:tabs>
                      <w:tab w:val="left" w:pos="675"/>
                    </w:tabs>
                    <w:jc w:val="both"/>
                    <w:rPr>
                      <w:rFonts w:eastAsia="Times New Roman"/>
                      <w:b/>
                      <w:bCs/>
                      <w:iCs/>
                      <w:spacing w:val="6"/>
                      <w:lang w:val="en-GB" w:eastAsia="en-GB"/>
                    </w:rPr>
                  </w:pPr>
                  <w:r w:rsidRPr="00572F60">
                    <w:rPr>
                      <w:rFonts w:eastAsia="Times New Roman"/>
                      <w:b/>
                      <w:bCs/>
                      <w:iCs/>
                      <w:spacing w:val="6"/>
                      <w:lang w:val="en-GB" w:eastAsia="en-GB"/>
                    </w:rPr>
                    <w:t>Notes:</w:t>
                  </w:r>
                </w:p>
                <w:p w:rsidR="0063091E" w:rsidRPr="00572F60" w:rsidRDefault="0063091E" w:rsidP="0063091E">
                  <w:pPr>
                    <w:tabs>
                      <w:tab w:val="left" w:pos="2160"/>
                    </w:tabs>
                    <w:ind w:left="709" w:hanging="709"/>
                    <w:jc w:val="both"/>
                    <w:rPr>
                      <w:rFonts w:eastAsia="Times New Roman"/>
                      <w:bCs/>
                      <w:iCs/>
                      <w:spacing w:val="6"/>
                      <w:lang w:val="en-GB" w:eastAsia="en-GB"/>
                    </w:rPr>
                  </w:pPr>
                  <w:r>
                    <w:rPr>
                      <w:rFonts w:eastAsia="Times New Roman"/>
                      <w:bCs/>
                      <w:iCs/>
                      <w:spacing w:val="6"/>
                      <w:lang w:val="en-GB" w:eastAsia="en-GB"/>
                    </w:rPr>
                    <w:t>*</w:t>
                  </w:r>
                  <w:r>
                    <w:rPr>
                      <w:rFonts w:eastAsia="Times New Roman"/>
                      <w:bCs/>
                      <w:iCs/>
                      <w:spacing w:val="6"/>
                      <w:lang w:val="en-GB" w:eastAsia="en-GB"/>
                    </w:rPr>
                    <w:tab/>
                    <w:t>The second</w:t>
                  </w:r>
                  <w:r w:rsidRPr="00572F60">
                    <w:rPr>
                      <w:rFonts w:eastAsia="Times New Roman"/>
                      <w:bCs/>
                      <w:iCs/>
                      <w:spacing w:val="6"/>
                      <w:lang w:val="en-GB" w:eastAsia="en-GB"/>
                    </w:rPr>
                    <w:t xml:space="preserve"> option attempts to hybridize the first</w:t>
                  </w:r>
                  <w:r>
                    <w:rPr>
                      <w:rFonts w:eastAsia="Times New Roman"/>
                      <w:bCs/>
                      <w:iCs/>
                      <w:spacing w:val="6"/>
                      <w:lang w:val="en-GB" w:eastAsia="en-GB"/>
                    </w:rPr>
                    <w:t xml:space="preserve"> and third</w:t>
                  </w:r>
                  <w:r w:rsidRPr="00572F60">
                    <w:rPr>
                      <w:rFonts w:eastAsia="Times New Roman"/>
                      <w:bCs/>
                      <w:iCs/>
                      <w:spacing w:val="6"/>
                      <w:lang w:val="en-GB" w:eastAsia="en-GB"/>
                    </w:rPr>
                    <w:t xml:space="preserve"> models in that it provides for the establishment of a committee but that such astructure </w:t>
                  </w:r>
                  <w:r w:rsidRPr="00572F60">
                    <w:rPr>
                      <w:rFonts w:eastAsia="Times New Roman"/>
                      <w:bCs/>
                      <w:iCs/>
                      <w:spacing w:val="6"/>
                      <w:u w:val="single"/>
                      <w:lang w:val="en-GB" w:eastAsia="en-GB"/>
                    </w:rPr>
                    <w:t>must</w:t>
                  </w:r>
                  <w:r w:rsidRPr="00572F60">
                    <w:rPr>
                      <w:rFonts w:eastAsia="Times New Roman"/>
                      <w:bCs/>
                      <w:iCs/>
                      <w:spacing w:val="6"/>
                      <w:lang w:val="en-GB" w:eastAsia="en-GB"/>
                    </w:rPr>
                    <w:t xml:space="preserve"> solicit the expertise and consider the views ofexternal persons during an inquiry. </w:t>
                  </w:r>
                </w:p>
                <w:p w:rsidR="0063091E" w:rsidRDefault="0063091E" w:rsidP="0063091E">
                  <w:pPr>
                    <w:tabs>
                      <w:tab w:val="left" w:pos="675"/>
                    </w:tabs>
                    <w:ind w:left="709" w:hanging="709"/>
                    <w:jc w:val="both"/>
                    <w:rPr>
                      <w:rFonts w:eastAsia="Times New Roman"/>
                      <w:bCs/>
                      <w:iCs/>
                      <w:spacing w:val="6"/>
                      <w:lang w:val="en-GB" w:eastAsia="en-GB"/>
                    </w:rPr>
                  </w:pPr>
                  <w:r w:rsidRPr="00572F60">
                    <w:rPr>
                      <w:rFonts w:eastAsia="Times New Roman"/>
                      <w:bCs/>
                      <w:iCs/>
                      <w:spacing w:val="6"/>
                      <w:lang w:val="en-GB" w:eastAsia="en-GB"/>
                    </w:rPr>
                    <w:t xml:space="preserve">* </w:t>
                  </w:r>
                  <w:r>
                    <w:rPr>
                      <w:rFonts w:eastAsia="Times New Roman"/>
                      <w:bCs/>
                      <w:iCs/>
                      <w:spacing w:val="6"/>
                      <w:lang w:val="en-GB" w:eastAsia="en-GB"/>
                    </w:rPr>
                    <w:tab/>
                  </w:r>
                  <w:r w:rsidRPr="00572F60">
                    <w:rPr>
                      <w:rFonts w:eastAsia="Times New Roman"/>
                      <w:bCs/>
                      <w:iCs/>
                      <w:spacing w:val="6"/>
                      <w:lang w:val="en-GB" w:eastAsia="en-GB"/>
                    </w:rPr>
                    <w:t xml:space="preserve">The committee could also be required to include the opinions ofsuch persons in its report to the House. The workingarrangements between the </w:t>
                  </w:r>
                  <w:r w:rsidR="00F1505B">
                    <w:rPr>
                      <w:rFonts w:eastAsia="Times New Roman"/>
                      <w:bCs/>
                      <w:iCs/>
                      <w:spacing w:val="6"/>
                      <w:lang w:val="en-GB" w:eastAsia="en-GB"/>
                    </w:rPr>
                    <w:t>Members</w:t>
                  </w:r>
                  <w:r w:rsidRPr="00572F60">
                    <w:rPr>
                      <w:rFonts w:eastAsia="Times New Roman"/>
                      <w:bCs/>
                      <w:iCs/>
                      <w:spacing w:val="6"/>
                      <w:lang w:val="en-GB" w:eastAsia="en-GB"/>
                    </w:rPr>
                    <w:t xml:space="preserve"> and external persons will bedefined.</w:t>
                  </w:r>
                </w:p>
                <w:p w:rsidR="0063091E" w:rsidRDefault="0063091E"/>
              </w:txbxContent>
            </v:textbox>
            <w10:wrap type="square" anchorx="margin"/>
          </v:shape>
        </w:pict>
      </w:r>
    </w:p>
    <w:p w:rsidR="0063091E" w:rsidRDefault="0063091E" w:rsidP="00887831">
      <w:pPr>
        <w:tabs>
          <w:tab w:val="left" w:pos="567"/>
        </w:tabs>
        <w:jc w:val="both"/>
      </w:pPr>
    </w:p>
    <w:p w:rsidR="0063091E" w:rsidRDefault="0063091E" w:rsidP="00887831">
      <w:pPr>
        <w:tabs>
          <w:tab w:val="left" w:pos="567"/>
        </w:tabs>
        <w:jc w:val="both"/>
      </w:pPr>
    </w:p>
    <w:p w:rsidR="0063091E" w:rsidRDefault="0063091E" w:rsidP="00887831">
      <w:pPr>
        <w:tabs>
          <w:tab w:val="left" w:pos="567"/>
        </w:tabs>
        <w:jc w:val="both"/>
      </w:pPr>
    </w:p>
    <w:p w:rsidR="0063091E" w:rsidRDefault="0063091E" w:rsidP="00887831">
      <w:pPr>
        <w:tabs>
          <w:tab w:val="left" w:pos="567"/>
        </w:tabs>
        <w:jc w:val="both"/>
      </w:pPr>
    </w:p>
    <w:p w:rsidR="0063091E" w:rsidRDefault="0063091E" w:rsidP="00887831">
      <w:pPr>
        <w:tabs>
          <w:tab w:val="left" w:pos="567"/>
        </w:tabs>
        <w:jc w:val="both"/>
      </w:pPr>
    </w:p>
    <w:p w:rsidR="0063091E" w:rsidRDefault="0063091E" w:rsidP="00887831">
      <w:pPr>
        <w:tabs>
          <w:tab w:val="left" w:pos="567"/>
        </w:tabs>
        <w:jc w:val="both"/>
      </w:pPr>
    </w:p>
    <w:p w:rsidR="0063091E" w:rsidRDefault="0063091E" w:rsidP="00887831">
      <w:pPr>
        <w:tabs>
          <w:tab w:val="left" w:pos="567"/>
        </w:tabs>
        <w:jc w:val="both"/>
      </w:pPr>
    </w:p>
    <w:p w:rsidR="0063091E" w:rsidRDefault="0063091E" w:rsidP="00887831">
      <w:pPr>
        <w:tabs>
          <w:tab w:val="left" w:pos="567"/>
        </w:tabs>
        <w:jc w:val="both"/>
      </w:pPr>
    </w:p>
    <w:p w:rsidR="0063091E" w:rsidRDefault="0063091E" w:rsidP="00887831">
      <w:pPr>
        <w:widowControl/>
        <w:suppressAutoHyphens w:val="0"/>
        <w:spacing w:after="160"/>
        <w:ind w:left="2166" w:hanging="1740"/>
        <w:jc w:val="both"/>
        <w:rPr>
          <w:rFonts w:eastAsiaTheme="minorHAnsi"/>
          <w:b/>
          <w:kern w:val="0"/>
          <w:lang w:eastAsia="en-US"/>
        </w:rPr>
      </w:pPr>
    </w:p>
    <w:p w:rsidR="0063091E" w:rsidRDefault="0063091E" w:rsidP="00887831">
      <w:pPr>
        <w:widowControl/>
        <w:suppressAutoHyphens w:val="0"/>
        <w:spacing w:after="160"/>
        <w:ind w:left="2166" w:hanging="1740"/>
        <w:jc w:val="both"/>
        <w:rPr>
          <w:rFonts w:eastAsiaTheme="minorHAnsi"/>
          <w:b/>
          <w:kern w:val="0"/>
          <w:lang w:eastAsia="en-US"/>
        </w:rPr>
      </w:pPr>
    </w:p>
    <w:p w:rsidR="0063091E" w:rsidRDefault="0063091E" w:rsidP="00887831">
      <w:pPr>
        <w:widowControl/>
        <w:suppressAutoHyphens w:val="0"/>
        <w:spacing w:after="160"/>
        <w:ind w:left="2166" w:hanging="1740"/>
        <w:jc w:val="both"/>
        <w:rPr>
          <w:rFonts w:eastAsiaTheme="minorHAnsi"/>
          <w:b/>
          <w:kern w:val="0"/>
          <w:lang w:eastAsia="en-US"/>
        </w:rPr>
      </w:pPr>
    </w:p>
    <w:p w:rsidR="0063091E" w:rsidRDefault="0063091E" w:rsidP="00887831">
      <w:pPr>
        <w:widowControl/>
        <w:suppressAutoHyphens w:val="0"/>
        <w:spacing w:after="160"/>
        <w:ind w:left="2166" w:hanging="1740"/>
        <w:jc w:val="both"/>
        <w:rPr>
          <w:rFonts w:eastAsiaTheme="minorHAnsi"/>
          <w:b/>
          <w:kern w:val="0"/>
          <w:lang w:eastAsia="en-US"/>
        </w:rPr>
      </w:pPr>
    </w:p>
    <w:p w:rsidR="00887831" w:rsidRPr="00572F60" w:rsidRDefault="00887831" w:rsidP="00887831">
      <w:pPr>
        <w:widowControl/>
        <w:suppressAutoHyphens w:val="0"/>
        <w:spacing w:after="160"/>
        <w:ind w:left="2166" w:hanging="1740"/>
        <w:jc w:val="both"/>
        <w:rPr>
          <w:rFonts w:eastAsiaTheme="minorHAnsi"/>
          <w:kern w:val="0"/>
          <w:lang w:eastAsia="en-US"/>
        </w:rPr>
      </w:pPr>
      <w:r w:rsidRPr="00887831">
        <w:rPr>
          <w:rFonts w:eastAsiaTheme="minorHAnsi"/>
          <w:b/>
          <w:kern w:val="0"/>
          <w:lang w:eastAsia="en-US"/>
        </w:rPr>
        <w:t xml:space="preserve">Option </w:t>
      </w:r>
      <w:r>
        <w:rPr>
          <w:rFonts w:eastAsiaTheme="minorHAnsi"/>
          <w:b/>
          <w:kern w:val="0"/>
          <w:lang w:eastAsia="en-US"/>
        </w:rPr>
        <w:t>Three</w:t>
      </w:r>
      <w:r w:rsidRPr="00887831">
        <w:rPr>
          <w:rFonts w:eastAsiaTheme="minorHAnsi"/>
          <w:b/>
          <w:kern w:val="0"/>
          <w:lang w:eastAsia="en-US"/>
        </w:rPr>
        <w:t>:</w:t>
      </w:r>
      <w:r>
        <w:rPr>
          <w:rFonts w:eastAsiaTheme="minorHAnsi"/>
          <w:kern w:val="0"/>
          <w:lang w:eastAsia="en-US"/>
        </w:rPr>
        <w:tab/>
      </w:r>
      <w:r w:rsidRPr="00572F60">
        <w:rPr>
          <w:rFonts w:eastAsiaTheme="minorHAnsi"/>
          <w:kern w:val="0"/>
          <w:lang w:eastAsia="en-US"/>
        </w:rPr>
        <w:t xml:space="preserve">The establishment </w:t>
      </w:r>
      <w:r>
        <w:rPr>
          <w:rFonts w:eastAsiaTheme="minorHAnsi"/>
          <w:kern w:val="0"/>
          <w:lang w:eastAsia="en-US"/>
        </w:rPr>
        <w:t xml:space="preserve">of </w:t>
      </w:r>
      <w:r w:rsidRPr="00572F60">
        <w:rPr>
          <w:rFonts w:eastAsiaTheme="minorHAnsi"/>
          <w:kern w:val="0"/>
          <w:lang w:eastAsia="en-US"/>
        </w:rPr>
        <w:t>an external panel of appropriately qualified persons/ experts (retired judges or medical experts) to inquire into Section 89 matters.</w:t>
      </w:r>
    </w:p>
    <w:p w:rsidR="00887831" w:rsidRDefault="001D44A3" w:rsidP="00887831">
      <w:pPr>
        <w:tabs>
          <w:tab w:val="left" w:pos="675"/>
        </w:tabs>
        <w:ind w:left="675"/>
        <w:jc w:val="both"/>
        <w:rPr>
          <w:rFonts w:eastAsiaTheme="minorHAnsi"/>
          <w:kern w:val="0"/>
          <w:lang w:eastAsia="en-US"/>
        </w:rPr>
      </w:pPr>
      <w:r w:rsidRPr="001D44A3">
        <w:rPr>
          <w:rFonts w:eastAsiaTheme="minorHAnsi"/>
          <w:b/>
          <w:noProof/>
          <w:kern w:val="0"/>
        </w:rPr>
        <w:pict>
          <v:shape id="_x0000_s1028" type="#_x0000_t202" style="position:absolute;left:0;text-align:left;margin-left:742.8pt;margin-top:27.75pt;width:417pt;height:17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8EJgIAAEwEAAAOAAAAZHJzL2Uyb0RvYy54bWysVNuO2yAQfa/Uf0C8N3asZLOx4qy22aaq&#10;tL1Iu/0AjHGMCgwFEjv9+g44m1ptn6r6ATHMcDhzZsabu0ErchLOSzAVnc9ySoTh0EhzqOjX5/2b&#10;W0p8YKZhCoyo6Fl4erd9/WrT21IU0IFqhCMIYnzZ24p2IdgyyzzvhGZ+BlYYdLbgNAtoukPWONYj&#10;ulZZkec3WQ+usQ648B5PH0Yn3Sb8thU8fG5bLwJRFUVuIa0urXVcs+2GlQfHbCf5hQb7BxaaSYOP&#10;XqEeWGDk6OQfUFpyBx7aMOOgM2hbyUXKAbOZ579l89QxK1IuKI63V5n8/4Pln05fHJEN1o4SwzSW&#10;6FkMgbyFgRRRnd76EoOeLIaFAY9jZMzU20fg3zwxsOuYOYh756DvBGuQ3TzezCZXRxwfQer+IzT4&#10;DDsGSEBD63QERDEIomOVztfKRCocD5fFernO0cXRVxSrm8Vqmd5g5ct163x4L0CTuKmow9IneHZ6&#10;9CHSYeVLSKIPSjZ7qVQy3KHeKUdODNtkn74Lup+GKUP6iq6XxXJUYOrzU4g8fX+D0DJgvyupK3p7&#10;DWJl1O2daVI3BibVuEfKylyEjNqNKoahHlLFrvWpoTmjsg7G9sZxxE0H7gclPbZ2Rf33I3OCEvXB&#10;YHXW88UizkIyFstVgYabeuqphxmOUBUNlIzbXUjzE3UzcI9VbGXSN5Z7ZHKhjC2bZL+MV5yJqZ2i&#10;fv0Etj8BAAD//wMAUEsDBBQABgAIAAAAIQDukJsl3gAAAAcBAAAPAAAAZHJzL2Rvd25yZXYueG1s&#10;TI9BT8MwDIXvSPyHyEhc0JaOtaOUuhNCArEbbAiuWZO1FY1Tkqwr/x5zgpufn/Xe53I92V6MxofO&#10;EcJinoAwVDvdUYPwtnuc5SBCVKRV78ggfJsA6+r8rFSFdid6NeM2NoJDKBQKoY1xKKQMdWusCnM3&#10;GGLv4LxVkaVvpPbqxOG2l9dJspJWdcQNrRrMQ2vqz+3RIuTp8/gRNsuX93p16G/j1c349OURLy+m&#10;+zsQ0Uzx7xh+8RkdKmbauyPpIHoEfiQiZFkGgt18mfJij5AueJBVKf/zVz8AAAD//wMAUEsBAi0A&#10;FAAGAAgAAAAhALaDOJL+AAAA4QEAABMAAAAAAAAAAAAAAAAAAAAAAFtDb250ZW50X1R5cGVzXS54&#10;bWxQSwECLQAUAAYACAAAACEAOP0h/9YAAACUAQAACwAAAAAAAAAAAAAAAAAvAQAAX3JlbHMvLnJl&#10;bHNQSwECLQAUAAYACAAAACEAAzs/BCYCAABMBAAADgAAAAAAAAAAAAAAAAAuAgAAZHJzL2Uyb0Rv&#10;Yy54bWxQSwECLQAUAAYACAAAACEA7pCbJd4AAAAHAQAADwAAAAAAAAAAAAAAAACABAAAZHJzL2Rv&#10;d25yZXYueG1sUEsFBgAAAAAEAAQA8wAAAIsFAAAAAA==&#10;">
            <v:textbox>
              <w:txbxContent>
                <w:p w:rsidR="00A441EA" w:rsidRPr="00572F60" w:rsidRDefault="00A441EA" w:rsidP="0063091E">
                  <w:pPr>
                    <w:tabs>
                      <w:tab w:val="left" w:pos="90"/>
                      <w:tab w:val="left" w:pos="675"/>
                    </w:tabs>
                    <w:jc w:val="both"/>
                    <w:rPr>
                      <w:rFonts w:eastAsiaTheme="minorHAnsi"/>
                      <w:b/>
                      <w:kern w:val="0"/>
                      <w:lang w:eastAsia="en-US"/>
                    </w:rPr>
                  </w:pPr>
                  <w:r w:rsidRPr="00572F60">
                    <w:rPr>
                      <w:rFonts w:eastAsiaTheme="minorHAnsi"/>
                      <w:b/>
                      <w:kern w:val="0"/>
                      <w:lang w:eastAsia="en-US"/>
                    </w:rPr>
                    <w:t>Notes:</w:t>
                  </w:r>
                </w:p>
                <w:p w:rsidR="00A441EA" w:rsidRPr="00572F60" w:rsidRDefault="00A441EA" w:rsidP="0063091E">
                  <w:pPr>
                    <w:tabs>
                      <w:tab w:val="left" w:pos="90"/>
                      <w:tab w:val="left" w:pos="675"/>
                    </w:tabs>
                    <w:ind w:left="709" w:hanging="709"/>
                    <w:jc w:val="both"/>
                    <w:rPr>
                      <w:rFonts w:eastAsiaTheme="minorHAnsi"/>
                      <w:kern w:val="0"/>
                      <w:lang w:eastAsia="en-US"/>
                    </w:rPr>
                  </w:pPr>
                  <w:r w:rsidRPr="00572F60">
                    <w:rPr>
                      <w:rFonts w:eastAsiaTheme="minorHAnsi"/>
                      <w:kern w:val="0"/>
                      <w:lang w:eastAsia="en-US"/>
                    </w:rPr>
                    <w:t>*</w:t>
                  </w:r>
                  <w:r>
                    <w:rPr>
                      <w:rFonts w:eastAsiaTheme="minorHAnsi"/>
                      <w:kern w:val="0"/>
                      <w:lang w:eastAsia="en-US"/>
                    </w:rPr>
                    <w:tab/>
                  </w:r>
                  <w:r w:rsidRPr="00572F60">
                    <w:rPr>
                      <w:rFonts w:eastAsiaTheme="minorHAnsi"/>
                      <w:kern w:val="0"/>
                      <w:lang w:eastAsia="en-US"/>
                    </w:rPr>
                    <w:t xml:space="preserve">The </w:t>
                  </w:r>
                  <w:r>
                    <w:rPr>
                      <w:rFonts w:eastAsiaTheme="minorHAnsi"/>
                      <w:kern w:val="0"/>
                      <w:lang w:eastAsia="en-US"/>
                    </w:rPr>
                    <w:t xml:space="preserve">mechanism </w:t>
                  </w:r>
                  <w:r w:rsidRPr="00572F60">
                    <w:rPr>
                      <w:rFonts w:eastAsiaTheme="minorHAnsi"/>
                      <w:kern w:val="0"/>
                      <w:lang w:eastAsia="en-US"/>
                    </w:rPr>
                    <w:t>would allow the Assembl</w:t>
                  </w:r>
                  <w:r>
                    <w:rPr>
                      <w:rFonts w:eastAsiaTheme="minorHAnsi"/>
                      <w:kern w:val="0"/>
                      <w:lang w:eastAsia="en-US"/>
                    </w:rPr>
                    <w:t xml:space="preserve">y to inquire into and establish </w:t>
                  </w:r>
                  <w:r w:rsidRPr="00572F60">
                    <w:rPr>
                      <w:rFonts w:eastAsiaTheme="minorHAnsi"/>
                      <w:kern w:val="0"/>
                      <w:lang w:eastAsia="en-US"/>
                    </w:rPr>
                    <w:t xml:space="preserve">the facts relatingto charges against the President without such an inquiry being perceived to bepartial and influenced by party political considerations. </w:t>
                  </w:r>
                </w:p>
                <w:p w:rsidR="00A441EA" w:rsidRPr="00572F60" w:rsidRDefault="00A441EA" w:rsidP="0063091E">
                  <w:pPr>
                    <w:tabs>
                      <w:tab w:val="left" w:pos="90"/>
                      <w:tab w:val="left" w:pos="675"/>
                    </w:tabs>
                    <w:ind w:left="709" w:hanging="709"/>
                    <w:jc w:val="both"/>
                    <w:rPr>
                      <w:rFonts w:eastAsia="Times New Roman"/>
                      <w:bCs/>
                      <w:iCs/>
                      <w:spacing w:val="6"/>
                      <w:lang w:val="en-GB" w:eastAsia="en-GB"/>
                    </w:rPr>
                  </w:pPr>
                  <w:r w:rsidRPr="00572F60">
                    <w:rPr>
                      <w:rFonts w:eastAsiaTheme="minorHAnsi"/>
                      <w:kern w:val="0"/>
                      <w:lang w:eastAsia="en-US"/>
                    </w:rPr>
                    <w:t>*</w:t>
                  </w:r>
                  <w:r>
                    <w:rPr>
                      <w:rFonts w:eastAsiaTheme="minorHAnsi"/>
                      <w:kern w:val="0"/>
                      <w:lang w:eastAsia="en-US"/>
                    </w:rPr>
                    <w:tab/>
                  </w:r>
                  <w:r w:rsidRPr="00572F60">
                    <w:rPr>
                      <w:rFonts w:eastAsiaTheme="minorHAnsi"/>
                      <w:kern w:val="0"/>
                      <w:lang w:eastAsia="en-US"/>
                    </w:rPr>
                    <w:t>A</w:t>
                  </w:r>
                  <w:r w:rsidRPr="00572F60">
                    <w:rPr>
                      <w:rFonts w:eastAsia="Times New Roman"/>
                      <w:bCs/>
                      <w:iCs/>
                      <w:spacing w:val="6"/>
                      <w:lang w:val="en-GB" w:eastAsia="en-GB"/>
                    </w:rPr>
                    <w:t>n Assembly structure would still be r</w:t>
                  </w:r>
                  <w:r>
                    <w:rPr>
                      <w:rFonts w:eastAsia="Times New Roman"/>
                      <w:bCs/>
                      <w:iCs/>
                      <w:spacing w:val="6"/>
                      <w:lang w:val="en-GB" w:eastAsia="en-GB"/>
                    </w:rPr>
                    <w:t xml:space="preserve">equired to </w:t>
                  </w:r>
                  <w:r w:rsidRPr="00572F60">
                    <w:rPr>
                      <w:rFonts w:eastAsia="Times New Roman"/>
                      <w:bCs/>
                      <w:iCs/>
                      <w:spacing w:val="6"/>
                      <w:lang w:val="en-GB" w:eastAsia="en-GB"/>
                    </w:rPr>
                    <w:t xml:space="preserve">nominate/appoint appropriatepersons as well as determine the terms of reference and conditions of service. </w:t>
                  </w:r>
                </w:p>
                <w:p w:rsidR="00A441EA" w:rsidRPr="00572F60" w:rsidRDefault="00A441EA" w:rsidP="0063091E">
                  <w:pPr>
                    <w:tabs>
                      <w:tab w:val="left" w:pos="90"/>
                      <w:tab w:val="left" w:pos="675"/>
                    </w:tabs>
                    <w:ind w:left="709" w:hanging="709"/>
                    <w:jc w:val="both"/>
                    <w:rPr>
                      <w:rFonts w:eastAsia="Times New Roman"/>
                      <w:bCs/>
                      <w:iCs/>
                      <w:spacing w:val="6"/>
                      <w:lang w:val="en-GB" w:eastAsia="en-GB"/>
                    </w:rPr>
                  </w:pPr>
                  <w:r w:rsidRPr="00572F60">
                    <w:rPr>
                      <w:rFonts w:eastAsia="Times New Roman"/>
                      <w:bCs/>
                      <w:iCs/>
                      <w:spacing w:val="6"/>
                      <w:lang w:val="en-GB" w:eastAsia="en-GB"/>
                    </w:rPr>
                    <w:t>*</w:t>
                  </w:r>
                  <w:r>
                    <w:rPr>
                      <w:rFonts w:eastAsia="Times New Roman"/>
                      <w:bCs/>
                      <w:iCs/>
                      <w:spacing w:val="6"/>
                      <w:lang w:val="en-GB" w:eastAsia="en-GB"/>
                    </w:rPr>
                    <w:tab/>
                  </w:r>
                  <w:r>
                    <w:rPr>
                      <w:rFonts w:eastAsia="Times New Roman"/>
                      <w:bCs/>
                      <w:iCs/>
                      <w:spacing w:val="6"/>
                      <w:lang w:val="en-GB" w:eastAsia="en-GB"/>
                    </w:rPr>
                    <w:tab/>
                  </w:r>
                  <w:r w:rsidRPr="00572F60">
                    <w:rPr>
                      <w:rFonts w:eastAsia="Times New Roman"/>
                      <w:bCs/>
                      <w:iCs/>
                      <w:spacing w:val="6"/>
                      <w:lang w:val="en-GB" w:eastAsia="en-GB"/>
                    </w:rPr>
                    <w:t xml:space="preserve">The </w:t>
                  </w:r>
                  <w:r>
                    <w:rPr>
                      <w:rFonts w:eastAsia="Times New Roman"/>
                      <w:bCs/>
                      <w:iCs/>
                      <w:spacing w:val="6"/>
                      <w:lang w:val="en-GB" w:eastAsia="en-GB"/>
                    </w:rPr>
                    <w:t xml:space="preserve">mechanism </w:t>
                  </w:r>
                  <w:r w:rsidRPr="00572F60">
                    <w:rPr>
                      <w:rFonts w:eastAsia="Times New Roman"/>
                      <w:bCs/>
                      <w:iCs/>
                      <w:spacing w:val="6"/>
                      <w:lang w:val="en-GB" w:eastAsia="en-GB"/>
                    </w:rPr>
                    <w:t>could be viewed as the Assembly delegating its constitutional   responsibilities of oversight and accountability to an external panel. There is</w:t>
                  </w:r>
                  <w:r>
                    <w:rPr>
                      <w:rFonts w:eastAsia="Times New Roman"/>
                      <w:bCs/>
                      <w:iCs/>
                      <w:spacing w:val="6"/>
                      <w:lang w:val="en-GB" w:eastAsia="en-GB"/>
                    </w:rPr>
                    <w:t xml:space="preserve">,however, </w:t>
                  </w:r>
                  <w:r w:rsidRPr="00572F60">
                    <w:rPr>
                      <w:rFonts w:eastAsia="Times New Roman"/>
                      <w:bCs/>
                      <w:iCs/>
                      <w:spacing w:val="6"/>
                      <w:lang w:val="en-GB" w:eastAsia="en-GB"/>
                    </w:rPr>
                    <w:t xml:space="preserve">an argument that the Assembly would not be delegating </w:t>
                  </w:r>
                  <w:r>
                    <w:rPr>
                      <w:rFonts w:eastAsia="Times New Roman"/>
                      <w:bCs/>
                      <w:iCs/>
                      <w:spacing w:val="6"/>
                      <w:lang w:val="en-GB" w:eastAsia="en-GB"/>
                    </w:rPr>
                    <w:t xml:space="preserve">powersas </w:t>
                  </w:r>
                  <w:r w:rsidRPr="00572F60">
                    <w:rPr>
                      <w:rFonts w:eastAsia="Times New Roman"/>
                      <w:bCs/>
                      <w:iCs/>
                      <w:spacing w:val="6"/>
                      <w:lang w:val="en-GB" w:eastAsia="en-GB"/>
                    </w:rPr>
                    <w:t>the powers would remain with the Assembly</w:t>
                  </w:r>
                  <w:r w:rsidR="00C74082">
                    <w:rPr>
                      <w:rFonts w:eastAsia="Times New Roman"/>
                      <w:bCs/>
                      <w:iCs/>
                      <w:spacing w:val="6"/>
                      <w:lang w:val="en-GB" w:eastAsia="en-GB"/>
                    </w:rPr>
                    <w:t xml:space="preserve"> (See EFF submission, as attached)</w:t>
                  </w:r>
                  <w:r w:rsidR="00A5574A">
                    <w:rPr>
                      <w:rFonts w:eastAsia="Times New Roman"/>
                      <w:bCs/>
                      <w:iCs/>
                      <w:spacing w:val="6"/>
                      <w:lang w:val="en-GB" w:eastAsia="en-GB"/>
                    </w:rPr>
                    <w:t>.</w:t>
                  </w:r>
                  <w:bookmarkStart w:id="0" w:name="_GoBack"/>
                  <w:bookmarkEnd w:id="0"/>
                </w:p>
                <w:p w:rsidR="00A441EA" w:rsidRDefault="00A441EA" w:rsidP="0063091E">
                  <w:pPr>
                    <w:ind w:hanging="1418"/>
                  </w:pPr>
                </w:p>
              </w:txbxContent>
            </v:textbox>
            <w10:wrap type="square" anchorx="margin"/>
          </v:shape>
        </w:pict>
      </w:r>
      <w:r w:rsidR="00887831" w:rsidRPr="00572F60">
        <w:rPr>
          <w:rFonts w:eastAsiaTheme="minorHAnsi"/>
          <w:kern w:val="0"/>
          <w:lang w:eastAsia="en-US"/>
        </w:rPr>
        <w:tab/>
      </w:r>
    </w:p>
    <w:p w:rsidR="00887831" w:rsidRDefault="00A5574A" w:rsidP="00887831">
      <w:pPr>
        <w:tabs>
          <w:tab w:val="left" w:pos="675"/>
        </w:tabs>
        <w:ind w:left="675"/>
        <w:jc w:val="both"/>
        <w:rPr>
          <w:rFonts w:eastAsiaTheme="minorHAnsi"/>
          <w:kern w:val="0"/>
          <w:lang w:eastAsia="en-US"/>
        </w:rPr>
      </w:pPr>
      <w:r>
        <w:rPr>
          <w:rFonts w:eastAsiaTheme="minorHAnsi"/>
          <w:kern w:val="0"/>
          <w:lang w:eastAsia="en-US"/>
        </w:rPr>
        <w:tab/>
      </w:r>
      <w:r>
        <w:rPr>
          <w:rFonts w:eastAsiaTheme="minorHAnsi"/>
          <w:kern w:val="0"/>
          <w:lang w:eastAsia="en-US"/>
        </w:rPr>
        <w:tab/>
      </w:r>
      <w:r>
        <w:rPr>
          <w:rFonts w:eastAsiaTheme="minorHAnsi"/>
          <w:kern w:val="0"/>
          <w:lang w:eastAsia="en-US"/>
        </w:rPr>
        <w:tab/>
      </w:r>
      <w:r>
        <w:rPr>
          <w:rFonts w:eastAsiaTheme="minorHAnsi"/>
          <w:kern w:val="0"/>
          <w:lang w:eastAsia="en-US"/>
        </w:rPr>
        <w:tab/>
      </w:r>
      <w:r>
        <w:rPr>
          <w:rFonts w:eastAsiaTheme="minorHAnsi"/>
          <w:kern w:val="0"/>
          <w:lang w:eastAsia="en-US"/>
        </w:rPr>
        <w:tab/>
      </w:r>
      <w:r>
        <w:rPr>
          <w:rFonts w:eastAsiaTheme="minorHAnsi"/>
          <w:kern w:val="0"/>
          <w:lang w:eastAsia="en-US"/>
        </w:rPr>
        <w:tab/>
      </w:r>
      <w:r>
        <w:rPr>
          <w:rFonts w:eastAsiaTheme="minorHAnsi"/>
          <w:kern w:val="0"/>
          <w:lang w:eastAsia="en-US"/>
        </w:rPr>
        <w:tab/>
      </w:r>
      <w:r>
        <w:rPr>
          <w:rFonts w:eastAsiaTheme="minorHAnsi"/>
          <w:kern w:val="0"/>
          <w:lang w:eastAsia="en-US"/>
        </w:rPr>
        <w:tab/>
      </w:r>
      <w:r>
        <w:rPr>
          <w:rFonts w:eastAsiaTheme="minorHAnsi"/>
          <w:kern w:val="0"/>
          <w:lang w:eastAsia="en-US"/>
        </w:rPr>
        <w:tab/>
      </w:r>
    </w:p>
    <w:p w:rsidR="00A441EA" w:rsidRPr="00A441EA" w:rsidRDefault="00887831" w:rsidP="00A441EA">
      <w:pPr>
        <w:tabs>
          <w:tab w:val="left" w:pos="90"/>
          <w:tab w:val="left" w:pos="675"/>
        </w:tabs>
        <w:ind w:left="810"/>
        <w:jc w:val="both"/>
        <w:rPr>
          <w:rFonts w:eastAsia="Times New Roman"/>
          <w:bCs/>
          <w:iCs/>
          <w:spacing w:val="6"/>
          <w:lang w:val="en-GB" w:eastAsia="en-GB"/>
        </w:rPr>
      </w:pPr>
      <w:r>
        <w:rPr>
          <w:rFonts w:eastAsiaTheme="minorHAnsi"/>
          <w:b/>
          <w:kern w:val="0"/>
          <w:lang w:eastAsia="en-US"/>
        </w:rPr>
        <w:tab/>
      </w:r>
    </w:p>
    <w:p w:rsidR="0007477D" w:rsidRPr="00572F60" w:rsidRDefault="0007477D" w:rsidP="002370C5">
      <w:pPr>
        <w:pBdr>
          <w:bottom w:val="single" w:sz="12" w:space="1" w:color="auto"/>
        </w:pBdr>
        <w:tabs>
          <w:tab w:val="left" w:pos="567"/>
        </w:tabs>
        <w:jc w:val="both"/>
      </w:pPr>
    </w:p>
    <w:p w:rsidR="002370C5" w:rsidRPr="00572F60" w:rsidRDefault="002370C5" w:rsidP="002370C5">
      <w:pPr>
        <w:tabs>
          <w:tab w:val="left" w:pos="567"/>
        </w:tabs>
        <w:jc w:val="both"/>
      </w:pPr>
    </w:p>
    <w:p w:rsidR="002370C5" w:rsidRPr="00572F60" w:rsidRDefault="002370C5" w:rsidP="002370C5">
      <w:pPr>
        <w:tabs>
          <w:tab w:val="left" w:pos="567"/>
        </w:tabs>
        <w:jc w:val="both"/>
        <w:rPr>
          <w:b/>
        </w:rPr>
      </w:pPr>
      <w:r w:rsidRPr="00572F60">
        <w:rPr>
          <w:b/>
        </w:rPr>
        <w:t>Attached to this document are the following</w:t>
      </w:r>
      <w:r w:rsidR="00455793" w:rsidRPr="00572F60">
        <w:rPr>
          <w:b/>
        </w:rPr>
        <w:t>:</w:t>
      </w:r>
    </w:p>
    <w:p w:rsidR="00455793" w:rsidRPr="00572F60" w:rsidRDefault="00455793" w:rsidP="002370C5">
      <w:pPr>
        <w:tabs>
          <w:tab w:val="left" w:pos="567"/>
        </w:tabs>
        <w:jc w:val="both"/>
      </w:pPr>
    </w:p>
    <w:p w:rsidR="00455793" w:rsidRPr="00572F60" w:rsidRDefault="00455793" w:rsidP="002370C5">
      <w:pPr>
        <w:tabs>
          <w:tab w:val="left" w:pos="567"/>
        </w:tabs>
        <w:jc w:val="both"/>
      </w:pPr>
    </w:p>
    <w:p w:rsidR="00455793" w:rsidRPr="00572F60" w:rsidRDefault="00572F60" w:rsidP="00227F20">
      <w:pPr>
        <w:pStyle w:val="ListParagraph"/>
        <w:numPr>
          <w:ilvl w:val="0"/>
          <w:numId w:val="14"/>
        </w:numPr>
        <w:tabs>
          <w:tab w:val="left" w:pos="567"/>
        </w:tabs>
        <w:ind w:left="567" w:hanging="567"/>
        <w:jc w:val="both"/>
      </w:pPr>
      <w:r w:rsidRPr="00572F60">
        <w:t xml:space="preserve">First </w:t>
      </w:r>
      <w:r w:rsidR="00455793" w:rsidRPr="00572F60">
        <w:t>Draft Rules</w:t>
      </w:r>
      <w:r w:rsidRPr="00572F60">
        <w:t xml:space="preserve"> (17 January 2018)</w:t>
      </w:r>
      <w:r w:rsidR="00455793" w:rsidRPr="00572F60">
        <w:t xml:space="preserve"> to remove the President in terms of Section 89 of the Constitution;</w:t>
      </w:r>
    </w:p>
    <w:p w:rsidR="00455793" w:rsidRPr="00572F60" w:rsidRDefault="00455793" w:rsidP="00455793">
      <w:pPr>
        <w:pStyle w:val="ListParagraph"/>
        <w:numPr>
          <w:ilvl w:val="0"/>
          <w:numId w:val="14"/>
        </w:numPr>
        <w:tabs>
          <w:tab w:val="left" w:pos="567"/>
        </w:tabs>
        <w:ind w:hanging="720"/>
        <w:jc w:val="both"/>
      </w:pPr>
      <w:r w:rsidRPr="00572F60">
        <w:t>Submission and Proposals by the Economic Freedom Fighters (EFF)</w:t>
      </w:r>
    </w:p>
    <w:p w:rsidR="006C33D6" w:rsidRPr="00572F60" w:rsidRDefault="00455793" w:rsidP="00455793">
      <w:pPr>
        <w:pStyle w:val="ListParagraph"/>
        <w:numPr>
          <w:ilvl w:val="0"/>
          <w:numId w:val="14"/>
        </w:numPr>
        <w:tabs>
          <w:tab w:val="left" w:pos="567"/>
        </w:tabs>
        <w:ind w:hanging="720"/>
        <w:jc w:val="both"/>
      </w:pPr>
      <w:r w:rsidRPr="00572F60">
        <w:t>Submission and Proposal</w:t>
      </w:r>
      <w:r w:rsidR="006C33D6" w:rsidRPr="00572F60">
        <w:t>s</w:t>
      </w:r>
      <w:r w:rsidRPr="00572F60">
        <w:t xml:space="preserve"> by the</w:t>
      </w:r>
      <w:r w:rsidR="006C33D6" w:rsidRPr="00572F60">
        <w:t xml:space="preserve"> African Independent Congress (AIC)</w:t>
      </w:r>
    </w:p>
    <w:p w:rsidR="00BD32A9" w:rsidRPr="00572F60" w:rsidRDefault="002613C3" w:rsidP="002613C3">
      <w:pPr>
        <w:pStyle w:val="ListParagraph"/>
        <w:numPr>
          <w:ilvl w:val="0"/>
          <w:numId w:val="14"/>
        </w:numPr>
        <w:tabs>
          <w:tab w:val="left" w:pos="567"/>
        </w:tabs>
        <w:ind w:left="567" w:hanging="567"/>
        <w:jc w:val="both"/>
      </w:pPr>
      <w:r w:rsidRPr="00572F60">
        <w:t>Legal Opinion by the State Law Advisors on the establishment of a committee to deal with Section 89 matters</w:t>
      </w:r>
      <w:r w:rsidR="00BD32A9" w:rsidRPr="00572F60">
        <w:t>;</w:t>
      </w:r>
    </w:p>
    <w:p w:rsidR="00455793" w:rsidRPr="00572F60" w:rsidRDefault="00BD32A9" w:rsidP="002613C3">
      <w:pPr>
        <w:pStyle w:val="ListParagraph"/>
        <w:numPr>
          <w:ilvl w:val="0"/>
          <w:numId w:val="14"/>
        </w:numPr>
        <w:tabs>
          <w:tab w:val="left" w:pos="567"/>
        </w:tabs>
        <w:ind w:left="567" w:hanging="567"/>
        <w:jc w:val="both"/>
      </w:pPr>
      <w:r w:rsidRPr="00572F60">
        <w:t xml:space="preserve">Judicial Services Commission Act (9 of 1994)  </w:t>
      </w:r>
    </w:p>
    <w:sectPr w:rsidR="00455793" w:rsidRPr="00572F60" w:rsidSect="004D6082">
      <w:footerReference w:type="default" r:id="rId10"/>
      <w:pgSz w:w="11906" w:h="16838"/>
      <w:pgMar w:top="1276" w:right="1440" w:bottom="709" w:left="153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954" w:rsidRDefault="00D15954" w:rsidP="00DA5379">
      <w:r>
        <w:separator/>
      </w:r>
    </w:p>
  </w:endnote>
  <w:endnote w:type="continuationSeparator" w:id="1">
    <w:p w:rsidR="00D15954" w:rsidRDefault="00D15954" w:rsidP="00DA5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MS Gothic"/>
    <w:panose1 w:val="05010000000000000000"/>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89025"/>
      <w:docPartObj>
        <w:docPartGallery w:val="Page Numbers (Bottom of Page)"/>
        <w:docPartUnique/>
      </w:docPartObj>
    </w:sdtPr>
    <w:sdtEndPr>
      <w:rPr>
        <w:noProof/>
      </w:rPr>
    </w:sdtEndPr>
    <w:sdtContent>
      <w:p w:rsidR="00BC15E0" w:rsidRDefault="001D44A3">
        <w:pPr>
          <w:pStyle w:val="Footer"/>
          <w:jc w:val="right"/>
        </w:pPr>
        <w:r>
          <w:fldChar w:fldCharType="begin"/>
        </w:r>
        <w:r w:rsidR="00BC15E0">
          <w:instrText xml:space="preserve"> PAGE   \* MERGEFORMAT </w:instrText>
        </w:r>
        <w:r>
          <w:fldChar w:fldCharType="separate"/>
        </w:r>
        <w:r w:rsidR="000B0B8D">
          <w:rPr>
            <w:noProof/>
          </w:rPr>
          <w:t>1</w:t>
        </w:r>
        <w:r>
          <w:rPr>
            <w:noProof/>
          </w:rPr>
          <w:fldChar w:fldCharType="end"/>
        </w:r>
      </w:p>
    </w:sdtContent>
  </w:sdt>
  <w:p w:rsidR="00BC15E0" w:rsidRDefault="00BC1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954" w:rsidRDefault="00D15954" w:rsidP="00DA5379">
      <w:r>
        <w:separator/>
      </w:r>
    </w:p>
  </w:footnote>
  <w:footnote w:type="continuationSeparator" w:id="1">
    <w:p w:rsidR="00D15954" w:rsidRDefault="00D15954" w:rsidP="00DA5379">
      <w:r>
        <w:continuationSeparator/>
      </w:r>
    </w:p>
  </w:footnote>
  <w:footnote w:id="2">
    <w:p w:rsidR="0008686A" w:rsidRDefault="0008686A">
      <w:pPr>
        <w:pStyle w:val="FootnoteText"/>
      </w:pPr>
      <w:r>
        <w:rPr>
          <w:rStyle w:val="FootnoteReference"/>
        </w:rPr>
        <w:footnoteRef/>
      </w:r>
      <w:r w:rsidR="000A00F1">
        <w:rPr>
          <w:rFonts w:eastAsia="Times New Roman"/>
          <w:bCs/>
          <w:iCs/>
          <w:spacing w:val="6"/>
          <w:lang w:val="en-GB" w:eastAsia="en-GB"/>
        </w:rPr>
        <w:t>Paragraph 179 of the judgment determines thatt</w:t>
      </w:r>
      <w:r w:rsidRPr="00572F60">
        <w:rPr>
          <w:rFonts w:eastAsia="Times New Roman"/>
          <w:bCs/>
          <w:iCs/>
          <w:spacing w:val="6"/>
          <w:lang w:val="en-GB" w:eastAsia="en-GB"/>
        </w:rPr>
        <w:t>he National Assembly (the House) must decide whether grounds exist in order to ini</w:t>
      </w:r>
      <w:r w:rsidR="000A00F1">
        <w:rPr>
          <w:rFonts w:eastAsia="Times New Roman"/>
          <w:bCs/>
          <w:iCs/>
          <w:spacing w:val="6"/>
          <w:lang w:val="en-GB" w:eastAsia="en-GB"/>
        </w:rPr>
        <w:t>tiate a process.</w:t>
      </w:r>
    </w:p>
  </w:footnote>
  <w:footnote w:id="3">
    <w:p w:rsidR="00DA5379" w:rsidRDefault="00DA5379">
      <w:pPr>
        <w:pStyle w:val="FootnoteText"/>
      </w:pPr>
      <w:r>
        <w:rPr>
          <w:rStyle w:val="FootnoteReference"/>
        </w:rPr>
        <w:footnoteRef/>
      </w:r>
      <w:r>
        <w:t xml:space="preserve"> The </w:t>
      </w:r>
      <w:r w:rsidR="00DF57AE">
        <w:t>Rules</w:t>
      </w:r>
      <w:r>
        <w:t xml:space="preserve"> will provide guidance regarding the definition of “seriousness”</w:t>
      </w:r>
      <w:r w:rsidR="002370C5">
        <w:t>“</w:t>
      </w:r>
      <w:r w:rsidR="003E3D2F">
        <w:t>misconduct” and “inability”</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1D657E"/>
    <w:multiLevelType w:val="hybridMultilevel"/>
    <w:tmpl w:val="7C844752"/>
    <w:lvl w:ilvl="0" w:tplc="4F024E8A">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8404029"/>
    <w:multiLevelType w:val="hybridMultilevel"/>
    <w:tmpl w:val="D0E471F0"/>
    <w:lvl w:ilvl="0" w:tplc="ADC4AB7C">
      <w:start w:val="1"/>
      <w:numFmt w:val="decimal"/>
      <w:lvlText w:val="%1."/>
      <w:lvlJc w:val="left"/>
      <w:pPr>
        <w:ind w:left="555" w:hanging="360"/>
      </w:pPr>
      <w:rPr>
        <w:rFonts w:eastAsia="Times New Roman"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3">
    <w:nsid w:val="1BA82632"/>
    <w:multiLevelType w:val="hybridMultilevel"/>
    <w:tmpl w:val="E26E550A"/>
    <w:lvl w:ilvl="0" w:tplc="251E385E">
      <w:start w:val="1"/>
      <w:numFmt w:val="lowerLetter"/>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2D045CD"/>
    <w:multiLevelType w:val="hybridMultilevel"/>
    <w:tmpl w:val="2768059E"/>
    <w:lvl w:ilvl="0" w:tplc="71A2C9E6">
      <w:start w:val="1"/>
      <w:numFmt w:val="lowerLetter"/>
      <w:lvlText w:val="%1)"/>
      <w:lvlJc w:val="left"/>
      <w:pPr>
        <w:ind w:left="1811" w:hanging="360"/>
      </w:pPr>
      <w:rPr>
        <w:rFonts w:hint="default"/>
      </w:rPr>
    </w:lvl>
    <w:lvl w:ilvl="1" w:tplc="1C090019" w:tentative="1">
      <w:start w:val="1"/>
      <w:numFmt w:val="lowerLetter"/>
      <w:lvlText w:val="%2."/>
      <w:lvlJc w:val="left"/>
      <w:pPr>
        <w:ind w:left="2531" w:hanging="360"/>
      </w:pPr>
    </w:lvl>
    <w:lvl w:ilvl="2" w:tplc="1C09001B" w:tentative="1">
      <w:start w:val="1"/>
      <w:numFmt w:val="lowerRoman"/>
      <w:lvlText w:val="%3."/>
      <w:lvlJc w:val="right"/>
      <w:pPr>
        <w:ind w:left="3251" w:hanging="180"/>
      </w:pPr>
    </w:lvl>
    <w:lvl w:ilvl="3" w:tplc="1C09000F" w:tentative="1">
      <w:start w:val="1"/>
      <w:numFmt w:val="decimal"/>
      <w:lvlText w:val="%4."/>
      <w:lvlJc w:val="left"/>
      <w:pPr>
        <w:ind w:left="3971" w:hanging="360"/>
      </w:pPr>
    </w:lvl>
    <w:lvl w:ilvl="4" w:tplc="1C090019" w:tentative="1">
      <w:start w:val="1"/>
      <w:numFmt w:val="lowerLetter"/>
      <w:lvlText w:val="%5."/>
      <w:lvlJc w:val="left"/>
      <w:pPr>
        <w:ind w:left="4691" w:hanging="360"/>
      </w:pPr>
    </w:lvl>
    <w:lvl w:ilvl="5" w:tplc="1C09001B" w:tentative="1">
      <w:start w:val="1"/>
      <w:numFmt w:val="lowerRoman"/>
      <w:lvlText w:val="%6."/>
      <w:lvlJc w:val="right"/>
      <w:pPr>
        <w:ind w:left="5411" w:hanging="180"/>
      </w:pPr>
    </w:lvl>
    <w:lvl w:ilvl="6" w:tplc="1C09000F" w:tentative="1">
      <w:start w:val="1"/>
      <w:numFmt w:val="decimal"/>
      <w:lvlText w:val="%7."/>
      <w:lvlJc w:val="left"/>
      <w:pPr>
        <w:ind w:left="6131" w:hanging="360"/>
      </w:pPr>
    </w:lvl>
    <w:lvl w:ilvl="7" w:tplc="1C090019" w:tentative="1">
      <w:start w:val="1"/>
      <w:numFmt w:val="lowerLetter"/>
      <w:lvlText w:val="%8."/>
      <w:lvlJc w:val="left"/>
      <w:pPr>
        <w:ind w:left="6851" w:hanging="360"/>
      </w:pPr>
    </w:lvl>
    <w:lvl w:ilvl="8" w:tplc="1C09001B" w:tentative="1">
      <w:start w:val="1"/>
      <w:numFmt w:val="lowerRoman"/>
      <w:lvlText w:val="%9."/>
      <w:lvlJc w:val="right"/>
      <w:pPr>
        <w:ind w:left="7571" w:hanging="180"/>
      </w:pPr>
    </w:lvl>
  </w:abstractNum>
  <w:abstractNum w:abstractNumId="5">
    <w:nsid w:val="237454B5"/>
    <w:multiLevelType w:val="hybridMultilevel"/>
    <w:tmpl w:val="9F60C90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B31FE"/>
    <w:multiLevelType w:val="hybridMultilevel"/>
    <w:tmpl w:val="772E948A"/>
    <w:lvl w:ilvl="0" w:tplc="A9CC7E08">
      <w:start w:val="1"/>
      <w:numFmt w:val="lowerLetter"/>
      <w:lvlText w:val="(%1)"/>
      <w:lvlJc w:val="left"/>
      <w:pPr>
        <w:ind w:left="1440" w:hanging="87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7">
    <w:nsid w:val="30CE1CDE"/>
    <w:multiLevelType w:val="hybridMultilevel"/>
    <w:tmpl w:val="6A0252F2"/>
    <w:lvl w:ilvl="0" w:tplc="62D87784">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44C0CF1"/>
    <w:multiLevelType w:val="hybridMultilevel"/>
    <w:tmpl w:val="F0F46BF8"/>
    <w:lvl w:ilvl="0" w:tplc="DCA8ACC8">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65F141E"/>
    <w:multiLevelType w:val="hybridMultilevel"/>
    <w:tmpl w:val="DB1A12AA"/>
    <w:lvl w:ilvl="0" w:tplc="F99C5F4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E137ED4"/>
    <w:multiLevelType w:val="hybridMultilevel"/>
    <w:tmpl w:val="06F08E2C"/>
    <w:lvl w:ilvl="0" w:tplc="CC00CEBE">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1A57CBD"/>
    <w:multiLevelType w:val="hybridMultilevel"/>
    <w:tmpl w:val="14C4E1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9EB4F5A"/>
    <w:multiLevelType w:val="hybridMultilevel"/>
    <w:tmpl w:val="909C48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A7C42BF"/>
    <w:multiLevelType w:val="hybridMultilevel"/>
    <w:tmpl w:val="3EE0A4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2"/>
  </w:num>
  <w:num w:numId="5">
    <w:abstractNumId w:val="4"/>
  </w:num>
  <w:num w:numId="6">
    <w:abstractNumId w:val="5"/>
  </w:num>
  <w:num w:numId="7">
    <w:abstractNumId w:val="6"/>
  </w:num>
  <w:num w:numId="8">
    <w:abstractNumId w:val="3"/>
  </w:num>
  <w:num w:numId="9">
    <w:abstractNumId w:val="1"/>
  </w:num>
  <w:num w:numId="10">
    <w:abstractNumId w:val="9"/>
  </w:num>
  <w:num w:numId="11">
    <w:abstractNumId w:val="10"/>
  </w:num>
  <w:num w:numId="12">
    <w:abstractNumId w:val="8"/>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4D4F"/>
    <w:rsid w:val="00004E4F"/>
    <w:rsid w:val="00005F33"/>
    <w:rsid w:val="000646AE"/>
    <w:rsid w:val="0007477D"/>
    <w:rsid w:val="00083C54"/>
    <w:rsid w:val="00085F58"/>
    <w:rsid w:val="0008686A"/>
    <w:rsid w:val="0008700C"/>
    <w:rsid w:val="000963D9"/>
    <w:rsid w:val="000A00F1"/>
    <w:rsid w:val="000B04E3"/>
    <w:rsid w:val="000B0B8D"/>
    <w:rsid w:val="000B7523"/>
    <w:rsid w:val="000D1507"/>
    <w:rsid w:val="000E2F00"/>
    <w:rsid w:val="001009A1"/>
    <w:rsid w:val="00104060"/>
    <w:rsid w:val="0010518A"/>
    <w:rsid w:val="00134781"/>
    <w:rsid w:val="00144E54"/>
    <w:rsid w:val="0019265D"/>
    <w:rsid w:val="00193711"/>
    <w:rsid w:val="00193F88"/>
    <w:rsid w:val="001A7E15"/>
    <w:rsid w:val="001C300D"/>
    <w:rsid w:val="001D44A3"/>
    <w:rsid w:val="001E4D4F"/>
    <w:rsid w:val="0022368E"/>
    <w:rsid w:val="00227F20"/>
    <w:rsid w:val="00236AB3"/>
    <w:rsid w:val="002370C5"/>
    <w:rsid w:val="002613C3"/>
    <w:rsid w:val="00286F0C"/>
    <w:rsid w:val="002B521A"/>
    <w:rsid w:val="002C1548"/>
    <w:rsid w:val="002C4E10"/>
    <w:rsid w:val="002C75C4"/>
    <w:rsid w:val="002D2795"/>
    <w:rsid w:val="002D7763"/>
    <w:rsid w:val="00302430"/>
    <w:rsid w:val="00312FB2"/>
    <w:rsid w:val="00313199"/>
    <w:rsid w:val="0032734E"/>
    <w:rsid w:val="003516A1"/>
    <w:rsid w:val="00365002"/>
    <w:rsid w:val="00366F43"/>
    <w:rsid w:val="00372227"/>
    <w:rsid w:val="00374956"/>
    <w:rsid w:val="0039175B"/>
    <w:rsid w:val="003A057A"/>
    <w:rsid w:val="003A304F"/>
    <w:rsid w:val="003B2882"/>
    <w:rsid w:val="003D2408"/>
    <w:rsid w:val="003E0189"/>
    <w:rsid w:val="003E3D2F"/>
    <w:rsid w:val="003F68CD"/>
    <w:rsid w:val="0042501C"/>
    <w:rsid w:val="0045029E"/>
    <w:rsid w:val="00455793"/>
    <w:rsid w:val="00463F77"/>
    <w:rsid w:val="004649B3"/>
    <w:rsid w:val="004769CB"/>
    <w:rsid w:val="0048678F"/>
    <w:rsid w:val="004921CD"/>
    <w:rsid w:val="004A2C82"/>
    <w:rsid w:val="004B6B5A"/>
    <w:rsid w:val="004D0852"/>
    <w:rsid w:val="004D6082"/>
    <w:rsid w:val="004E4E4B"/>
    <w:rsid w:val="004F77ED"/>
    <w:rsid w:val="00505B07"/>
    <w:rsid w:val="005211CF"/>
    <w:rsid w:val="00537314"/>
    <w:rsid w:val="005433E6"/>
    <w:rsid w:val="00572F60"/>
    <w:rsid w:val="005944C5"/>
    <w:rsid w:val="005C3D8D"/>
    <w:rsid w:val="005C63E5"/>
    <w:rsid w:val="005D2134"/>
    <w:rsid w:val="0063091E"/>
    <w:rsid w:val="0064587F"/>
    <w:rsid w:val="00682DA0"/>
    <w:rsid w:val="00696D52"/>
    <w:rsid w:val="006A0A70"/>
    <w:rsid w:val="006A6DF0"/>
    <w:rsid w:val="006C33D6"/>
    <w:rsid w:val="006D7B50"/>
    <w:rsid w:val="00721963"/>
    <w:rsid w:val="00747DE0"/>
    <w:rsid w:val="00750281"/>
    <w:rsid w:val="00764EF4"/>
    <w:rsid w:val="007970CB"/>
    <w:rsid w:val="00797BD2"/>
    <w:rsid w:val="007A2028"/>
    <w:rsid w:val="007C467C"/>
    <w:rsid w:val="007C634D"/>
    <w:rsid w:val="00803806"/>
    <w:rsid w:val="008435E8"/>
    <w:rsid w:val="008445FB"/>
    <w:rsid w:val="008477F6"/>
    <w:rsid w:val="0086498F"/>
    <w:rsid w:val="00875EAB"/>
    <w:rsid w:val="00887831"/>
    <w:rsid w:val="00894D23"/>
    <w:rsid w:val="008B74E3"/>
    <w:rsid w:val="008C30C8"/>
    <w:rsid w:val="008E3C2E"/>
    <w:rsid w:val="008F030C"/>
    <w:rsid w:val="009020D4"/>
    <w:rsid w:val="00903EF1"/>
    <w:rsid w:val="009A7E1D"/>
    <w:rsid w:val="009D06BC"/>
    <w:rsid w:val="009D2B86"/>
    <w:rsid w:val="009D6AF7"/>
    <w:rsid w:val="009E0F37"/>
    <w:rsid w:val="009E5676"/>
    <w:rsid w:val="009F4EC5"/>
    <w:rsid w:val="00A11128"/>
    <w:rsid w:val="00A3408A"/>
    <w:rsid w:val="00A441EA"/>
    <w:rsid w:val="00A5574A"/>
    <w:rsid w:val="00A73D11"/>
    <w:rsid w:val="00A754FD"/>
    <w:rsid w:val="00A81361"/>
    <w:rsid w:val="00AB4FD1"/>
    <w:rsid w:val="00AE1B57"/>
    <w:rsid w:val="00B11E82"/>
    <w:rsid w:val="00B1518F"/>
    <w:rsid w:val="00B20832"/>
    <w:rsid w:val="00B270E4"/>
    <w:rsid w:val="00B34626"/>
    <w:rsid w:val="00B50804"/>
    <w:rsid w:val="00B72C6E"/>
    <w:rsid w:val="00B95BC9"/>
    <w:rsid w:val="00BC15E0"/>
    <w:rsid w:val="00BC48FD"/>
    <w:rsid w:val="00BC5D5F"/>
    <w:rsid w:val="00BD32A9"/>
    <w:rsid w:val="00BE0B07"/>
    <w:rsid w:val="00C71E95"/>
    <w:rsid w:val="00C74082"/>
    <w:rsid w:val="00C842C3"/>
    <w:rsid w:val="00C909DF"/>
    <w:rsid w:val="00C9630A"/>
    <w:rsid w:val="00CC4A1C"/>
    <w:rsid w:val="00CD69F0"/>
    <w:rsid w:val="00CF7A22"/>
    <w:rsid w:val="00D02655"/>
    <w:rsid w:val="00D03F41"/>
    <w:rsid w:val="00D15954"/>
    <w:rsid w:val="00D2114D"/>
    <w:rsid w:val="00D30B8A"/>
    <w:rsid w:val="00D44C51"/>
    <w:rsid w:val="00D44F5E"/>
    <w:rsid w:val="00D66830"/>
    <w:rsid w:val="00D66E50"/>
    <w:rsid w:val="00D856F9"/>
    <w:rsid w:val="00DA4F14"/>
    <w:rsid w:val="00DA5379"/>
    <w:rsid w:val="00DF57AE"/>
    <w:rsid w:val="00E00708"/>
    <w:rsid w:val="00E009CD"/>
    <w:rsid w:val="00E03187"/>
    <w:rsid w:val="00E068B1"/>
    <w:rsid w:val="00EA6484"/>
    <w:rsid w:val="00EB7FB9"/>
    <w:rsid w:val="00ED0B46"/>
    <w:rsid w:val="00ED51E8"/>
    <w:rsid w:val="00F1505B"/>
    <w:rsid w:val="00F407DA"/>
    <w:rsid w:val="00F52F8C"/>
    <w:rsid w:val="00F75E9A"/>
    <w:rsid w:val="00F7687B"/>
    <w:rsid w:val="00F84457"/>
    <w:rsid w:val="00F9653C"/>
    <w:rsid w:val="00FD2100"/>
    <w:rsid w:val="00FE04CA"/>
    <w:rsid w:val="00FF278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C3"/>
    <w:pPr>
      <w:widowControl w:val="0"/>
      <w:suppressAutoHyphens/>
      <w:spacing w:after="0" w:line="240" w:lineRule="auto"/>
    </w:pPr>
    <w:rPr>
      <w:rFonts w:ascii="Times New Roman" w:eastAsia="Arial Unicode MS" w:hAnsi="Times New Roman" w:cs="Times New Roman"/>
      <w:kern w:val="2"/>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C3"/>
    <w:pPr>
      <w:ind w:left="720"/>
      <w:contextualSpacing/>
    </w:pPr>
  </w:style>
  <w:style w:type="paragraph" w:customStyle="1" w:styleId="Default">
    <w:name w:val="Default"/>
    <w:rsid w:val="003A304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A5379"/>
    <w:rPr>
      <w:sz w:val="20"/>
      <w:szCs w:val="20"/>
    </w:rPr>
  </w:style>
  <w:style w:type="character" w:customStyle="1" w:styleId="FootnoteTextChar">
    <w:name w:val="Footnote Text Char"/>
    <w:basedOn w:val="DefaultParagraphFont"/>
    <w:link w:val="FootnoteText"/>
    <w:uiPriority w:val="99"/>
    <w:semiHidden/>
    <w:rsid w:val="00DA5379"/>
    <w:rPr>
      <w:rFonts w:ascii="Times New Roman" w:eastAsia="Arial Unicode MS" w:hAnsi="Times New Roman" w:cs="Times New Roman"/>
      <w:kern w:val="2"/>
      <w:sz w:val="20"/>
      <w:szCs w:val="20"/>
      <w:lang w:eastAsia="en-ZA"/>
    </w:rPr>
  </w:style>
  <w:style w:type="character" w:styleId="FootnoteReference">
    <w:name w:val="footnote reference"/>
    <w:basedOn w:val="DefaultParagraphFont"/>
    <w:uiPriority w:val="99"/>
    <w:semiHidden/>
    <w:unhideWhenUsed/>
    <w:rsid w:val="00DA5379"/>
    <w:rPr>
      <w:vertAlign w:val="superscript"/>
    </w:rPr>
  </w:style>
  <w:style w:type="paragraph" w:styleId="Header">
    <w:name w:val="header"/>
    <w:basedOn w:val="Normal"/>
    <w:link w:val="HeaderChar"/>
    <w:uiPriority w:val="99"/>
    <w:unhideWhenUsed/>
    <w:rsid w:val="00BC15E0"/>
    <w:pPr>
      <w:tabs>
        <w:tab w:val="center" w:pos="4513"/>
        <w:tab w:val="right" w:pos="9026"/>
      </w:tabs>
    </w:pPr>
  </w:style>
  <w:style w:type="character" w:customStyle="1" w:styleId="HeaderChar">
    <w:name w:val="Header Char"/>
    <w:basedOn w:val="DefaultParagraphFont"/>
    <w:link w:val="Header"/>
    <w:uiPriority w:val="99"/>
    <w:rsid w:val="00BC15E0"/>
    <w:rPr>
      <w:rFonts w:ascii="Times New Roman" w:eastAsia="Arial Unicode MS" w:hAnsi="Times New Roman" w:cs="Times New Roman"/>
      <w:kern w:val="2"/>
      <w:sz w:val="24"/>
      <w:szCs w:val="24"/>
      <w:lang w:eastAsia="en-ZA"/>
    </w:rPr>
  </w:style>
  <w:style w:type="paragraph" w:styleId="Footer">
    <w:name w:val="footer"/>
    <w:basedOn w:val="Normal"/>
    <w:link w:val="FooterChar"/>
    <w:uiPriority w:val="99"/>
    <w:unhideWhenUsed/>
    <w:rsid w:val="00BC15E0"/>
    <w:pPr>
      <w:tabs>
        <w:tab w:val="center" w:pos="4513"/>
        <w:tab w:val="right" w:pos="9026"/>
      </w:tabs>
    </w:pPr>
  </w:style>
  <w:style w:type="character" w:customStyle="1" w:styleId="FooterChar">
    <w:name w:val="Footer Char"/>
    <w:basedOn w:val="DefaultParagraphFont"/>
    <w:link w:val="Footer"/>
    <w:uiPriority w:val="99"/>
    <w:rsid w:val="00BC15E0"/>
    <w:rPr>
      <w:rFonts w:ascii="Times New Roman" w:eastAsia="Arial Unicode MS" w:hAnsi="Times New Roman" w:cs="Times New Roman"/>
      <w:kern w:val="2"/>
      <w:sz w:val="24"/>
      <w:szCs w:val="24"/>
      <w:lang w:eastAsia="en-ZA"/>
    </w:rPr>
  </w:style>
  <w:style w:type="paragraph" w:styleId="BalloonText">
    <w:name w:val="Balloon Text"/>
    <w:basedOn w:val="Normal"/>
    <w:link w:val="BalloonTextChar"/>
    <w:uiPriority w:val="99"/>
    <w:semiHidden/>
    <w:unhideWhenUsed/>
    <w:rsid w:val="00ED5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1E8"/>
    <w:rPr>
      <w:rFonts w:ascii="Segoe UI" w:eastAsia="Arial Unicode MS" w:hAnsi="Segoe UI" w:cs="Segoe UI"/>
      <w:kern w:val="2"/>
      <w:sz w:val="18"/>
      <w:szCs w:val="18"/>
      <w:lang w:eastAsia="en-ZA"/>
    </w:rPr>
  </w:style>
  <w:style w:type="paragraph" w:styleId="NoSpacing">
    <w:name w:val="No Spacing"/>
    <w:uiPriority w:val="1"/>
    <w:qFormat/>
    <w:rsid w:val="003F68CD"/>
    <w:pPr>
      <w:widowControl w:val="0"/>
      <w:suppressAutoHyphens/>
      <w:spacing w:after="0" w:line="240" w:lineRule="auto"/>
    </w:pPr>
    <w:rPr>
      <w:rFonts w:ascii="Times New Roman" w:eastAsia="Arial Unicode MS" w:hAnsi="Times New Roman" w:cs="Times New Roman"/>
      <w:kern w:val="2"/>
      <w:sz w:val="24"/>
      <w:szCs w:val="24"/>
      <w:lang w:eastAsia="en-ZA"/>
    </w:rPr>
  </w:style>
  <w:style w:type="paragraph" w:customStyle="1" w:styleId="Body">
    <w:name w:val="Body"/>
    <w:rsid w:val="00572F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ZA"/>
    </w:rPr>
  </w:style>
  <w:style w:type="character" w:styleId="CommentReference">
    <w:name w:val="annotation reference"/>
    <w:basedOn w:val="DefaultParagraphFont"/>
    <w:uiPriority w:val="99"/>
    <w:semiHidden/>
    <w:unhideWhenUsed/>
    <w:rsid w:val="005C63E5"/>
    <w:rPr>
      <w:sz w:val="16"/>
      <w:szCs w:val="16"/>
    </w:rPr>
  </w:style>
  <w:style w:type="paragraph" w:styleId="CommentText">
    <w:name w:val="annotation text"/>
    <w:basedOn w:val="Normal"/>
    <w:link w:val="CommentTextChar"/>
    <w:uiPriority w:val="99"/>
    <w:semiHidden/>
    <w:unhideWhenUsed/>
    <w:rsid w:val="005C63E5"/>
    <w:rPr>
      <w:sz w:val="20"/>
      <w:szCs w:val="20"/>
    </w:rPr>
  </w:style>
  <w:style w:type="character" w:customStyle="1" w:styleId="CommentTextChar">
    <w:name w:val="Comment Text Char"/>
    <w:basedOn w:val="DefaultParagraphFont"/>
    <w:link w:val="CommentText"/>
    <w:uiPriority w:val="99"/>
    <w:semiHidden/>
    <w:rsid w:val="005C63E5"/>
    <w:rPr>
      <w:rFonts w:ascii="Times New Roman" w:eastAsia="Arial Unicode MS" w:hAnsi="Times New Roman" w:cs="Times New Roman"/>
      <w:kern w:val="2"/>
      <w:sz w:val="20"/>
      <w:szCs w:val="20"/>
      <w:lang w:eastAsia="en-ZA"/>
    </w:rPr>
  </w:style>
  <w:style w:type="paragraph" w:styleId="CommentSubject">
    <w:name w:val="annotation subject"/>
    <w:basedOn w:val="CommentText"/>
    <w:next w:val="CommentText"/>
    <w:link w:val="CommentSubjectChar"/>
    <w:uiPriority w:val="99"/>
    <w:semiHidden/>
    <w:unhideWhenUsed/>
    <w:rsid w:val="005C63E5"/>
    <w:rPr>
      <w:b/>
      <w:bCs/>
    </w:rPr>
  </w:style>
  <w:style w:type="character" w:customStyle="1" w:styleId="CommentSubjectChar">
    <w:name w:val="Comment Subject Char"/>
    <w:basedOn w:val="CommentTextChar"/>
    <w:link w:val="CommentSubject"/>
    <w:uiPriority w:val="99"/>
    <w:semiHidden/>
    <w:rsid w:val="005C63E5"/>
    <w:rPr>
      <w:rFonts w:ascii="Times New Roman" w:eastAsia="Arial Unicode MS" w:hAnsi="Times New Roman" w:cs="Times New Roman"/>
      <w:b/>
      <w:bCs/>
      <w:kern w:val="2"/>
      <w:sz w:val="20"/>
      <w:szCs w:val="20"/>
      <w:lang w:eastAsia="en-ZA"/>
    </w:rPr>
  </w:style>
</w:styles>
</file>

<file path=word/webSettings.xml><?xml version="1.0" encoding="utf-8"?>
<w:webSettings xmlns:r="http://schemas.openxmlformats.org/officeDocument/2006/relationships" xmlns:w="http://schemas.openxmlformats.org/wordprocessingml/2006/main">
  <w:divs>
    <w:div w:id="9179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DFC0-727A-4334-84B8-BE1D3F5E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Perran Hahndiek</dc:creator>
  <cp:lastModifiedBy>PMG User</cp:lastModifiedBy>
  <cp:revision>2</cp:revision>
  <cp:lastPrinted>2018-01-16T12:04:00Z</cp:lastPrinted>
  <dcterms:created xsi:type="dcterms:W3CDTF">2018-01-26T13:03:00Z</dcterms:created>
  <dcterms:modified xsi:type="dcterms:W3CDTF">2018-01-26T13:03:00Z</dcterms:modified>
</cp:coreProperties>
</file>