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19" w:rsidRDefault="00603006">
      <w:pPr>
        <w:pStyle w:val="Body"/>
        <w:spacing w:line="264" w:lineRule="auto"/>
        <w:jc w:val="center"/>
        <w:rPr>
          <w:rFonts w:ascii="Baskerville" w:eastAsia="Baskerville" w:hAnsi="Baskerville" w:cs="Baskerville"/>
          <w:b/>
          <w:bCs/>
          <w:sz w:val="30"/>
          <w:szCs w:val="30"/>
        </w:rPr>
      </w:pPr>
      <w:r>
        <w:rPr>
          <w:rFonts w:ascii="Baskerville"/>
          <w:b/>
          <w:bCs/>
          <w:sz w:val="30"/>
          <w:szCs w:val="30"/>
        </w:rPr>
        <w:t>Proposal of a Rule in terms of Section 89(1) of the Constitution</w:t>
      </w:r>
    </w:p>
    <w:p w:rsidR="00EC6119" w:rsidRDefault="00603006">
      <w:pPr>
        <w:pStyle w:val="Body"/>
        <w:spacing w:line="264" w:lineRule="auto"/>
        <w:jc w:val="center"/>
        <w:rPr>
          <w:rFonts w:ascii="Baskerville" w:eastAsia="Baskerville" w:hAnsi="Baskerville" w:cs="Baskerville"/>
          <w:sz w:val="30"/>
          <w:szCs w:val="30"/>
        </w:rPr>
      </w:pPr>
      <w:r>
        <w:rPr>
          <w:rFonts w:ascii="Baskerville"/>
          <w:sz w:val="30"/>
          <w:szCs w:val="30"/>
        </w:rPr>
        <w:t>EFF Submission to Parliament</w:t>
      </w:r>
      <w:r>
        <w:rPr>
          <w:rFonts w:ascii="Baskerville"/>
          <w:sz w:val="30"/>
          <w:szCs w:val="30"/>
        </w:rPr>
        <w:t xml:space="preserve"> Sub-Committee</w:t>
      </w:r>
      <w:r>
        <w:rPr>
          <w:rFonts w:ascii="Baskerville"/>
          <w:sz w:val="30"/>
          <w:szCs w:val="30"/>
        </w:rPr>
        <w:t xml:space="preserve"> on Rules</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Introduction</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The Constitutional Court in its recent judgement in Economic Freedom Fighters and Others v Speaker of the National </w:t>
      </w:r>
      <w:r>
        <w:rPr>
          <w:rFonts w:ascii="Baskerville"/>
          <w:sz w:val="28"/>
          <w:szCs w:val="28"/>
        </w:rPr>
        <w:t xml:space="preserve">Assembly and </w:t>
      </w:r>
      <w:proofErr w:type="gramStart"/>
      <w:r>
        <w:rPr>
          <w:rFonts w:ascii="Baskerville"/>
          <w:sz w:val="28"/>
          <w:szCs w:val="28"/>
        </w:rPr>
        <w:t>Another</w:t>
      </w:r>
      <w:proofErr w:type="gramEnd"/>
      <w:r>
        <w:rPr>
          <w:rFonts w:ascii="Baskerville"/>
          <w:sz w:val="28"/>
          <w:szCs w:val="28"/>
        </w:rPr>
        <w:t xml:space="preserve"> (29 December 2017) made the following orders: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 This Court has exclusive jurisdiction to hear the application.</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2. The failure by the National Assembly to make rules regulating the removal of a President in terms of section 89(1) of</w:t>
      </w:r>
      <w:r>
        <w:rPr>
          <w:rFonts w:ascii="Baskerville"/>
          <w:sz w:val="28"/>
          <w:szCs w:val="28"/>
        </w:rPr>
        <w:t xml:space="preserve"> the Constitution constitutes a violation of this section and is invalid.</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3. The National Assembly must comply with section 237 of the Constitution and make rules referred to in paragraph 2 without delay.</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4. The failure by the National Assembly to determ</w:t>
      </w:r>
      <w:r>
        <w:rPr>
          <w:rFonts w:ascii="Baskerville"/>
          <w:sz w:val="28"/>
          <w:szCs w:val="28"/>
        </w:rPr>
        <w:t>ine whether the President has breached section 89(1</w:t>
      </w:r>
      <w:proofErr w:type="gramStart"/>
      <w:r>
        <w:rPr>
          <w:rFonts w:ascii="Baskerville"/>
          <w:sz w:val="28"/>
          <w:szCs w:val="28"/>
        </w:rPr>
        <w:t>)(</w:t>
      </w:r>
      <w:proofErr w:type="gramEnd"/>
      <w:r>
        <w:rPr>
          <w:rFonts w:ascii="Baskerville"/>
          <w:sz w:val="28"/>
          <w:szCs w:val="28"/>
        </w:rPr>
        <w:t>a) or (b) of the Constitution is inconsistent with this section and section 42(3) of the Constitution.</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5. The National Assembly must comply with section 237 of the Constitution and fulfil the obligation</w:t>
      </w:r>
      <w:r>
        <w:rPr>
          <w:rFonts w:ascii="Baskerville"/>
          <w:sz w:val="28"/>
          <w:szCs w:val="28"/>
        </w:rPr>
        <w:t xml:space="preserve"> referred to in paragraph 4, without delay.</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6. The National Assembly and the President must pay costs of the application, jointly and severally including costs of two </w:t>
      </w:r>
      <w:proofErr w:type="gramStart"/>
      <w:r>
        <w:rPr>
          <w:rFonts w:ascii="Baskerville"/>
          <w:sz w:val="28"/>
          <w:szCs w:val="28"/>
        </w:rPr>
        <w:t>counsel</w:t>
      </w:r>
      <w:proofErr w:type="gramEnd"/>
      <w:r>
        <w:rPr>
          <w:rFonts w:ascii="Baskerville"/>
          <w:sz w:val="28"/>
          <w:szCs w:val="28"/>
        </w:rPr>
        <w:t xml:space="preserve"> where applicable.</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Accordingly, this submission relates to the expression of Or</w:t>
      </w:r>
      <w:r>
        <w:rPr>
          <w:rFonts w:ascii="Baskerville"/>
          <w:sz w:val="28"/>
          <w:szCs w:val="28"/>
        </w:rPr>
        <w:t>ders 2 and 3 in that we ought to firstly understand how the National Assembly has failed to make rules regulating the removal of a President in terms of section 89 (1). Secondly, following on the provisions of section 89 (1) make such rules.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This submissi</w:t>
      </w:r>
      <w:r>
        <w:rPr>
          <w:rFonts w:ascii="Baskerville"/>
          <w:sz w:val="28"/>
          <w:szCs w:val="28"/>
        </w:rPr>
        <w:t>on intends to establish a set of principles that may be the guide and the skeleton of new rules that will make section 89 (1) of the constitution find expression in the National Assembly Rules. This, the submission will do based on the judgment itself, the</w:t>
      </w:r>
      <w:r>
        <w:rPr>
          <w:rFonts w:ascii="Baskerville"/>
          <w:sz w:val="28"/>
          <w:szCs w:val="28"/>
        </w:rPr>
        <w:t xml:space="preserve"> general interpretation it has provided of section 89 (1) and its critique of the </w:t>
      </w:r>
      <w:r>
        <w:rPr>
          <w:rFonts w:ascii="Baskerville"/>
          <w:sz w:val="28"/>
          <w:szCs w:val="28"/>
        </w:rPr>
        <w:lastRenderedPageBreak/>
        <w:t>existing rules. Finally, the submission will lay out actual proposed rules, borrowing from the existing proposal by the Sub-Committee on Rules.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Understanding the Judgment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To achieve a perfect proposal for a new rule that best expresses section 89 (1) of the Constitution, we have to take note of what are the key aspect of the judgment. These key aspects help us to know what the National Assembly did wrong, so as to not repea</w:t>
      </w:r>
      <w:r>
        <w:rPr>
          <w:rFonts w:ascii="Baskerville"/>
          <w:sz w:val="28"/>
          <w:szCs w:val="28"/>
        </w:rPr>
        <w:t>t it again. They also provide guidance on the tests the new rules must pass in order to comply with section 89 (1).</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The first aspect therefore is that the existing regime of parliament committees does not meet the requirements of section 89(1) of the cons</w:t>
      </w:r>
      <w:r>
        <w:rPr>
          <w:rFonts w:ascii="Baskerville"/>
          <w:sz w:val="28"/>
          <w:szCs w:val="28"/>
        </w:rPr>
        <w:t>titution. At the centre of the judgment</w:t>
      </w:r>
      <w:r>
        <w:rPr>
          <w:rFonts w:hAnsi="Baskerville"/>
          <w:sz w:val="28"/>
          <w:szCs w:val="28"/>
        </w:rPr>
        <w:t>’</w:t>
      </w:r>
      <w:r>
        <w:rPr>
          <w:rFonts w:ascii="Baskerville"/>
          <w:sz w:val="28"/>
          <w:szCs w:val="28"/>
        </w:rPr>
        <w:t>s reasoning is that existing provisions for committees in terms of the rules have one important floor, they reach decisions by consensus or majoritarianism. This logic of why existing committee regime of the National</w:t>
      </w:r>
      <w:r>
        <w:rPr>
          <w:rFonts w:ascii="Baskerville"/>
          <w:sz w:val="28"/>
          <w:szCs w:val="28"/>
        </w:rPr>
        <w:t xml:space="preserve"> Assembly falls short in terms of requirements of section 89 is laid out in paragraphs 189 - 192 of the judgment, which state: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[189] </w:t>
      </w:r>
      <w:proofErr w:type="gramStart"/>
      <w:r>
        <w:rPr>
          <w:rFonts w:ascii="Baskerville"/>
          <w:sz w:val="28"/>
          <w:szCs w:val="28"/>
        </w:rPr>
        <w:t>On</w:t>
      </w:r>
      <w:proofErr w:type="gramEnd"/>
      <w:r>
        <w:rPr>
          <w:rFonts w:ascii="Baskerville"/>
          <w:sz w:val="28"/>
          <w:szCs w:val="28"/>
        </w:rPr>
        <w:t xml:space="preserve"> this approach, it is the initiator of the process who determines whether the President has committed a serious miscondu</w:t>
      </w:r>
      <w:r>
        <w:rPr>
          <w:rFonts w:ascii="Baskerville"/>
          <w:sz w:val="28"/>
          <w:szCs w:val="28"/>
        </w:rPr>
        <w:t>ct or a serious violation of the Constitution or the law.  If the initiator holds that opinion, he or she may request that an ad hoc Committee be established to investigate and recommend to the Assembly that the President be removed from office.  This proc</w:t>
      </w:r>
      <w:r>
        <w:rPr>
          <w:rFonts w:ascii="Baskerville"/>
          <w:sz w:val="28"/>
          <w:szCs w:val="28"/>
        </w:rPr>
        <w:t>ess lacks a sifting mechanism which would determine whether there is a case for the President to answer.</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[190] But over and above that</w:t>
      </w:r>
      <w:proofErr w:type="gramStart"/>
      <w:r>
        <w:rPr>
          <w:rFonts w:ascii="Baskerville"/>
          <w:sz w:val="28"/>
          <w:szCs w:val="28"/>
        </w:rPr>
        <w:t>,the</w:t>
      </w:r>
      <w:proofErr w:type="gramEnd"/>
      <w:r>
        <w:rPr>
          <w:rFonts w:ascii="Baskerville"/>
          <w:sz w:val="28"/>
          <w:szCs w:val="28"/>
        </w:rPr>
        <w:t xml:space="preserve"> ad hoc Committee process does not have a set procedure for the committee to follow when carrying out its task.  More</w:t>
      </w:r>
      <w:r>
        <w:rPr>
          <w:rFonts w:ascii="Baskerville"/>
          <w:sz w:val="28"/>
          <w:szCs w:val="28"/>
        </w:rPr>
        <w:t xml:space="preserve"> importantly, in terms of rule 255 a question before an ad hoc Committee is decided by </w:t>
      </w:r>
      <w:r>
        <w:rPr>
          <w:rFonts w:hAnsi="Baskerville"/>
          <w:sz w:val="28"/>
          <w:szCs w:val="28"/>
        </w:rPr>
        <w:t>“</w:t>
      </w:r>
      <w:r>
        <w:rPr>
          <w:rFonts w:ascii="Baskerville"/>
          <w:sz w:val="28"/>
          <w:szCs w:val="28"/>
        </w:rPr>
        <w:t>agreement among the majority of the members present</w:t>
      </w:r>
      <w:r>
        <w:rPr>
          <w:rFonts w:hAnsi="Baskerville"/>
          <w:sz w:val="28"/>
          <w:szCs w:val="28"/>
        </w:rPr>
        <w:t>”</w:t>
      </w:r>
      <w:r>
        <w:rPr>
          <w:rFonts w:hAnsi="Baskerville"/>
          <w:sz w:val="28"/>
          <w:szCs w:val="28"/>
        </w:rPr>
        <w:t xml:space="preserve"> </w:t>
      </w:r>
      <w:r>
        <w:rPr>
          <w:rFonts w:ascii="Baskerville"/>
          <w:sz w:val="28"/>
          <w:szCs w:val="28"/>
        </w:rPr>
        <w:t>unless the resolution establishing the committee provides otherwise</w:t>
      </w:r>
      <w:proofErr w:type="gramStart"/>
      <w:r>
        <w:rPr>
          <w:rFonts w:ascii="Baskerville"/>
          <w:sz w:val="28"/>
          <w:szCs w:val="28"/>
        </w:rPr>
        <w:t>.[</w:t>
      </w:r>
      <w:proofErr w:type="gramEnd"/>
      <w:r>
        <w:rPr>
          <w:rFonts w:ascii="Baskerville"/>
          <w:sz w:val="28"/>
          <w:szCs w:val="28"/>
        </w:rPr>
        <w:t>68]</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[191] The other shortcoming of the ad hoc</w:t>
      </w:r>
      <w:r>
        <w:rPr>
          <w:rFonts w:ascii="Baskerville"/>
          <w:sz w:val="28"/>
          <w:szCs w:val="28"/>
        </w:rPr>
        <w:t xml:space="preserve"> Committee system which appears from the Acting Speaker</w:t>
      </w:r>
      <w:r>
        <w:rPr>
          <w:rFonts w:hAnsi="Baskerville"/>
          <w:sz w:val="28"/>
          <w:szCs w:val="28"/>
          <w:lang w:val="fr-FR"/>
        </w:rPr>
        <w:t>’</w:t>
      </w:r>
      <w:r>
        <w:rPr>
          <w:rFonts w:ascii="Baskerville"/>
          <w:sz w:val="28"/>
          <w:szCs w:val="28"/>
        </w:rPr>
        <w:t xml:space="preserve">s affidavit is that in committees, including ad hoc Committees, </w:t>
      </w:r>
      <w:r>
        <w:rPr>
          <w:rFonts w:hAnsi="Baskerville"/>
          <w:sz w:val="28"/>
          <w:szCs w:val="28"/>
        </w:rPr>
        <w:t>“</w:t>
      </w:r>
      <w:r>
        <w:rPr>
          <w:rFonts w:ascii="Baskerville"/>
          <w:sz w:val="28"/>
          <w:szCs w:val="28"/>
        </w:rPr>
        <w:t>parties are entitled to be represented in substantially the same proportion as the proportion in which they are represented in the Asse</w:t>
      </w:r>
      <w:r>
        <w:rPr>
          <w:rFonts w:ascii="Baskerville"/>
          <w:sz w:val="28"/>
          <w:szCs w:val="28"/>
        </w:rPr>
        <w:t>mbly, except where the rules prescribe the composition of the committee or the number of members in the committee does not allow for all parties to be represented.</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lastRenderedPageBreak/>
        <w:t xml:space="preserve">[192] </w:t>
      </w:r>
      <w:proofErr w:type="gramStart"/>
      <w:r>
        <w:rPr>
          <w:rFonts w:ascii="Baskerville"/>
          <w:sz w:val="28"/>
          <w:szCs w:val="28"/>
        </w:rPr>
        <w:t>The</w:t>
      </w:r>
      <w:proofErr w:type="gramEnd"/>
      <w:r>
        <w:rPr>
          <w:rFonts w:ascii="Baskerville"/>
          <w:sz w:val="28"/>
          <w:szCs w:val="28"/>
        </w:rPr>
        <w:t xml:space="preserve"> rules relevant to the establishment of ad hoc Committees do not determine the si</w:t>
      </w:r>
      <w:r>
        <w:rPr>
          <w:rFonts w:ascii="Baskerville"/>
          <w:sz w:val="28"/>
          <w:szCs w:val="28"/>
        </w:rPr>
        <w:t>ze of a committee.  Nor do they require that all parties be represented.They merely state that the resolution establishing such committee must specify the number of members to be appointed or their names.[69]  If more than one party is represented, the rep</w:t>
      </w:r>
      <w:r>
        <w:rPr>
          <w:rFonts w:ascii="Baskerville"/>
          <w:sz w:val="28"/>
          <w:szCs w:val="28"/>
        </w:rPr>
        <w:t>resentation mirrors their representation in the Assembly.  The majority party would have majority representation.  This raises the risk of an impeachment complaint not reaching the Assembly, even if the resolution establishing the committee were to stipula</w:t>
      </w:r>
      <w:r>
        <w:rPr>
          <w:rFonts w:ascii="Baskerville"/>
          <w:sz w:val="28"/>
          <w:szCs w:val="28"/>
        </w:rPr>
        <w:t>te that what was before the committee may not be decided by consensus, as provided in rule 255.  A decision by members of the majority party in the ad hoc Committee may prevent an impeachment process from proceeding beyond the committee, to shield a Presid</w:t>
      </w:r>
      <w:r>
        <w:rPr>
          <w:rFonts w:ascii="Baskerville"/>
          <w:sz w:val="28"/>
          <w:szCs w:val="28"/>
        </w:rPr>
        <w:t>ent who is their party leader.</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This means we ought to find an approach in which a decision of whether the president is in breach of section 89 (1) of the constitution is not reached by consensus. This warrants </w:t>
      </w:r>
      <w:proofErr w:type="gramStart"/>
      <w:r>
        <w:rPr>
          <w:rFonts w:ascii="Baskerville"/>
          <w:sz w:val="28"/>
          <w:szCs w:val="28"/>
        </w:rPr>
        <w:t>an</w:t>
      </w:r>
      <w:proofErr w:type="gramEnd"/>
      <w:r>
        <w:rPr>
          <w:rFonts w:ascii="Baskerville"/>
          <w:sz w:val="28"/>
          <w:szCs w:val="28"/>
        </w:rPr>
        <w:t xml:space="preserve"> sharp interpretation of this section. To p</w:t>
      </w:r>
      <w:r>
        <w:rPr>
          <w:rFonts w:ascii="Baskerville"/>
          <w:sz w:val="28"/>
          <w:szCs w:val="28"/>
        </w:rPr>
        <w:t xml:space="preserve">ut it in full Section 89 reads; </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hAnsi="Baskerville"/>
          <w:sz w:val="28"/>
          <w:szCs w:val="28"/>
        </w:rPr>
        <w:t>“</w:t>
      </w:r>
      <w:r>
        <w:rPr>
          <w:rFonts w:ascii="Baskerville"/>
          <w:sz w:val="28"/>
          <w:szCs w:val="28"/>
        </w:rPr>
        <w:t xml:space="preserve">(1) The National Assembly, by a resolution adopted with a supporting vote of at least two thirds of its </w:t>
      </w:r>
      <w:proofErr w:type="gramStart"/>
      <w:r>
        <w:rPr>
          <w:rFonts w:ascii="Baskerville"/>
          <w:sz w:val="28"/>
          <w:szCs w:val="28"/>
        </w:rPr>
        <w:t>members,</w:t>
      </w:r>
      <w:proofErr w:type="gramEnd"/>
      <w:r>
        <w:rPr>
          <w:rFonts w:ascii="Baskerville"/>
          <w:sz w:val="28"/>
          <w:szCs w:val="28"/>
        </w:rPr>
        <w:t xml:space="preserve"> may remove the President from office only on the grounds of</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(a) </w:t>
      </w:r>
      <w:proofErr w:type="gramStart"/>
      <w:r>
        <w:rPr>
          <w:rFonts w:ascii="Baskerville"/>
          <w:sz w:val="28"/>
          <w:szCs w:val="28"/>
        </w:rPr>
        <w:t>a</w:t>
      </w:r>
      <w:proofErr w:type="gramEnd"/>
      <w:r>
        <w:rPr>
          <w:rFonts w:ascii="Baskerville"/>
          <w:sz w:val="28"/>
          <w:szCs w:val="28"/>
        </w:rPr>
        <w:t xml:space="preserve"> serious violation of the Constitution or</w:t>
      </w:r>
      <w:r>
        <w:rPr>
          <w:rFonts w:ascii="Baskerville"/>
          <w:sz w:val="28"/>
          <w:szCs w:val="28"/>
        </w:rPr>
        <w:t xml:space="preserve"> the law</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(b) </w:t>
      </w:r>
      <w:proofErr w:type="gramStart"/>
      <w:r>
        <w:rPr>
          <w:rFonts w:ascii="Baskerville"/>
          <w:sz w:val="28"/>
          <w:szCs w:val="28"/>
        </w:rPr>
        <w:t>serious</w:t>
      </w:r>
      <w:proofErr w:type="gramEnd"/>
      <w:r>
        <w:rPr>
          <w:rFonts w:ascii="Baskerville"/>
          <w:sz w:val="28"/>
          <w:szCs w:val="28"/>
        </w:rPr>
        <w:t xml:space="preserve"> misconduct</w:t>
      </w:r>
      <w:r>
        <w:rPr>
          <w:rFonts w:hAnsi="Baskerville"/>
          <w:sz w:val="28"/>
          <w:szCs w:val="28"/>
        </w:rPr>
        <w:t>;</w:t>
      </w:r>
      <w:r>
        <w:rPr>
          <w:rFonts w:hAnsi="Baskerville"/>
          <w:sz w:val="28"/>
          <w:szCs w:val="28"/>
        </w:rPr>
        <w:t xml:space="preserve"> </w:t>
      </w:r>
      <w:proofErr w:type="gramStart"/>
      <w:r>
        <w:rPr>
          <w:rFonts w:ascii="Baskerville"/>
          <w:sz w:val="28"/>
          <w:szCs w:val="28"/>
        </w:rPr>
        <w:t>or</w:t>
      </w:r>
      <w:proofErr w:type="gramEnd"/>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(c) </w:t>
      </w:r>
      <w:proofErr w:type="gramStart"/>
      <w:r>
        <w:rPr>
          <w:rFonts w:ascii="Baskerville"/>
          <w:sz w:val="28"/>
          <w:szCs w:val="28"/>
        </w:rPr>
        <w:t>inability</w:t>
      </w:r>
      <w:proofErr w:type="gramEnd"/>
      <w:r>
        <w:rPr>
          <w:rFonts w:ascii="Baskerville"/>
          <w:sz w:val="28"/>
          <w:szCs w:val="28"/>
        </w:rPr>
        <w:t xml:space="preserve"> to perform the functions of office.</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(2) Anyone who has been removed from the office of President in terms of subsection (1</w:t>
      </w:r>
      <w:proofErr w:type="gramStart"/>
      <w:r>
        <w:rPr>
          <w:rFonts w:ascii="Baskerville"/>
          <w:sz w:val="28"/>
          <w:szCs w:val="28"/>
        </w:rPr>
        <w:t>)(</w:t>
      </w:r>
      <w:proofErr w:type="gramEnd"/>
      <w:r>
        <w:rPr>
          <w:rFonts w:ascii="Baskerville"/>
          <w:sz w:val="28"/>
          <w:szCs w:val="28"/>
        </w:rPr>
        <w:t>a) or (b) may not receive any benefits of that office, and may not serve in an</w:t>
      </w:r>
      <w:r>
        <w:rPr>
          <w:rFonts w:ascii="Baskerville"/>
          <w:sz w:val="28"/>
          <w:szCs w:val="28"/>
        </w:rPr>
        <w:t>y public office.</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The operative word here is </w:t>
      </w:r>
      <w:r>
        <w:rPr>
          <w:rFonts w:hAnsi="Baskerville"/>
          <w:sz w:val="28"/>
          <w:szCs w:val="28"/>
        </w:rPr>
        <w:t>“</w:t>
      </w:r>
      <w:r>
        <w:rPr>
          <w:rFonts w:ascii="Baskerville"/>
          <w:sz w:val="28"/>
          <w:szCs w:val="28"/>
        </w:rPr>
        <w:t>may</w:t>
      </w:r>
      <w:r>
        <w:rPr>
          <w:rFonts w:hAnsi="Baskerville"/>
          <w:sz w:val="28"/>
          <w:szCs w:val="28"/>
        </w:rPr>
        <w:t>”</w:t>
      </w:r>
      <w:r>
        <w:rPr>
          <w:rFonts w:ascii="Baskerville"/>
          <w:sz w:val="28"/>
          <w:szCs w:val="28"/>
        </w:rPr>
        <w:t xml:space="preserve">, which is different to saying the National Assembly </w:t>
      </w:r>
      <w:r>
        <w:rPr>
          <w:rFonts w:hAnsi="Baskerville"/>
          <w:sz w:val="28"/>
          <w:szCs w:val="28"/>
        </w:rPr>
        <w:t>“</w:t>
      </w:r>
      <w:r>
        <w:rPr>
          <w:rFonts w:ascii="Baskerville"/>
          <w:sz w:val="28"/>
          <w:szCs w:val="28"/>
        </w:rPr>
        <w:t>must</w:t>
      </w:r>
      <w:r>
        <w:rPr>
          <w:rFonts w:hAnsi="Baskerville"/>
          <w:sz w:val="28"/>
          <w:szCs w:val="28"/>
        </w:rPr>
        <w:t>”</w:t>
      </w:r>
      <w:r>
        <w:rPr>
          <w:rFonts w:ascii="Baskerville"/>
          <w:sz w:val="28"/>
          <w:szCs w:val="28"/>
        </w:rPr>
        <w:t>. What we have here is therefore the uncomfortable reality that the constitution envisages that upon an establishment that a President is (a) in s</w:t>
      </w:r>
      <w:r>
        <w:rPr>
          <w:rFonts w:ascii="Baskerville"/>
          <w:sz w:val="28"/>
          <w:szCs w:val="28"/>
        </w:rPr>
        <w:t xml:space="preserve">erious violation of the Constitution or the law, (b) serious misconduct; or (c) inability to perform the functions of office, the National Assembly </w:t>
      </w:r>
      <w:r>
        <w:rPr>
          <w:rFonts w:hAnsi="Baskerville"/>
          <w:sz w:val="28"/>
          <w:szCs w:val="28"/>
        </w:rPr>
        <w:t>“</w:t>
      </w:r>
      <w:r>
        <w:rPr>
          <w:rFonts w:ascii="Baskerville"/>
          <w:sz w:val="28"/>
          <w:szCs w:val="28"/>
        </w:rPr>
        <w:t>may</w:t>
      </w:r>
      <w:r>
        <w:rPr>
          <w:rFonts w:hAnsi="Baskerville"/>
          <w:sz w:val="28"/>
          <w:szCs w:val="28"/>
        </w:rPr>
        <w:t>”</w:t>
      </w:r>
      <w:r>
        <w:rPr>
          <w:rFonts w:hAnsi="Baskerville"/>
          <w:sz w:val="28"/>
          <w:szCs w:val="28"/>
        </w:rPr>
        <w:t xml:space="preserve"> </w:t>
      </w:r>
      <w:r>
        <w:rPr>
          <w:rFonts w:ascii="Baskerville"/>
          <w:sz w:val="28"/>
          <w:szCs w:val="28"/>
        </w:rPr>
        <w:t xml:space="preserve">not remove the President from office </w:t>
      </w:r>
      <w:r>
        <w:rPr>
          <w:rFonts w:hAnsi="Baskerville"/>
          <w:sz w:val="28"/>
          <w:szCs w:val="28"/>
        </w:rPr>
        <w:t>“</w:t>
      </w:r>
      <w:r>
        <w:rPr>
          <w:rFonts w:ascii="Baskerville"/>
          <w:sz w:val="28"/>
          <w:szCs w:val="28"/>
        </w:rPr>
        <w:t>with a supporting vote of at least two thirds of its members</w:t>
      </w:r>
      <w:r>
        <w:rPr>
          <w:rFonts w:hAnsi="Baskerville"/>
          <w:sz w:val="28"/>
          <w:szCs w:val="28"/>
        </w:rPr>
        <w:t>”</w:t>
      </w:r>
      <w:r>
        <w:rPr>
          <w:rFonts w:ascii="Baskerville"/>
          <w:sz w:val="28"/>
          <w:szCs w:val="28"/>
        </w:rPr>
        <w:t xml:space="preserve">. </w:t>
      </w:r>
      <w:proofErr w:type="gramStart"/>
      <w:r>
        <w:rPr>
          <w:rFonts w:ascii="Baskerville"/>
          <w:sz w:val="28"/>
          <w:szCs w:val="28"/>
        </w:rPr>
        <w:t>P</w:t>
      </w:r>
      <w:r>
        <w:rPr>
          <w:rFonts w:ascii="Baskerville"/>
          <w:sz w:val="28"/>
          <w:szCs w:val="28"/>
        </w:rPr>
        <w:t>recisely because the two thirds majority may at times not been reached.</w:t>
      </w:r>
      <w:proofErr w:type="gramEnd"/>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The point that the determination of </w:t>
      </w:r>
      <w:r>
        <w:rPr>
          <w:rFonts w:hAnsi="Baskerville"/>
          <w:sz w:val="28"/>
          <w:szCs w:val="28"/>
        </w:rPr>
        <w:t>“</w:t>
      </w:r>
      <w:r>
        <w:rPr>
          <w:rFonts w:ascii="Baskerville"/>
          <w:sz w:val="28"/>
          <w:szCs w:val="28"/>
        </w:rPr>
        <w:t>seriousness</w:t>
      </w:r>
      <w:r>
        <w:rPr>
          <w:rFonts w:hAnsi="Baskerville"/>
          <w:sz w:val="28"/>
          <w:szCs w:val="28"/>
        </w:rPr>
        <w:t>”</w:t>
      </w:r>
      <w:r>
        <w:rPr>
          <w:rFonts w:hAnsi="Baskerville"/>
          <w:sz w:val="28"/>
          <w:szCs w:val="28"/>
        </w:rPr>
        <w:t xml:space="preserve"> </w:t>
      </w:r>
      <w:r>
        <w:rPr>
          <w:rFonts w:ascii="Baskerville"/>
          <w:sz w:val="28"/>
          <w:szCs w:val="28"/>
        </w:rPr>
        <w:t>in a President breaking the law/constitution or in his misconduct is not a matter of voting is clear in the judgement</w:t>
      </w:r>
      <w:r>
        <w:rPr>
          <w:rFonts w:hAnsi="Baskerville"/>
          <w:sz w:val="28"/>
          <w:szCs w:val="28"/>
        </w:rPr>
        <w:t>’</w:t>
      </w:r>
      <w:r>
        <w:rPr>
          <w:rFonts w:ascii="Baskerville"/>
          <w:sz w:val="28"/>
          <w:szCs w:val="28"/>
        </w:rPr>
        <w:t xml:space="preserve">s rejection of </w:t>
      </w:r>
      <w:r>
        <w:rPr>
          <w:rFonts w:ascii="Baskerville"/>
          <w:sz w:val="28"/>
          <w:szCs w:val="28"/>
        </w:rPr>
        <w:t>Parliament</w:t>
      </w:r>
      <w:r>
        <w:rPr>
          <w:rFonts w:hAnsi="Baskerville"/>
          <w:sz w:val="28"/>
          <w:szCs w:val="28"/>
        </w:rPr>
        <w:t>’</w:t>
      </w:r>
      <w:r>
        <w:rPr>
          <w:rFonts w:ascii="Baskerville"/>
          <w:sz w:val="28"/>
          <w:szCs w:val="28"/>
        </w:rPr>
        <w:t>s existing committee system. Such a determination of whether a violation is serious or not, could not be arrived at through a vote because one, it requires an investigation, and two, it is not meant to block the motion from reaching the National</w:t>
      </w:r>
      <w:r>
        <w:rPr>
          <w:rFonts w:ascii="Baskerville"/>
          <w:sz w:val="28"/>
          <w:szCs w:val="28"/>
        </w:rPr>
        <w:t xml:space="preserve"> Assembly and ultimately being voted on. Hence the judgement states in paragraph 180-181;</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[181] </w:t>
      </w:r>
      <w:proofErr w:type="gramStart"/>
      <w:r>
        <w:rPr>
          <w:rFonts w:ascii="Baskerville"/>
          <w:sz w:val="28"/>
          <w:szCs w:val="28"/>
        </w:rPr>
        <w:t>Since</w:t>
      </w:r>
      <w:proofErr w:type="gramEnd"/>
      <w:r>
        <w:rPr>
          <w:rFonts w:ascii="Baskerville"/>
          <w:sz w:val="28"/>
          <w:szCs w:val="28"/>
        </w:rPr>
        <w:t xml:space="preserve"> the power to remove is institutional, the Assembly must decide and facilitate the initiation of the preliminary stage.  It may well be that each member o</w:t>
      </w:r>
      <w:r>
        <w:rPr>
          <w:rFonts w:ascii="Baskerville"/>
          <w:sz w:val="28"/>
          <w:szCs w:val="28"/>
        </w:rPr>
        <w:t>f the Assembly has a right to initiate the preliminary process.  Even so, the Assembly must facilitate steps to be taken in this regard and a process to be followed.  Not only as a preliminary stage but also at the stage of actual impeachment up to the fin</w:t>
      </w:r>
      <w:r>
        <w:rPr>
          <w:rFonts w:ascii="Baskerville"/>
          <w:sz w:val="28"/>
          <w:szCs w:val="28"/>
        </w:rPr>
        <w:t xml:space="preserve">al stage of voting on whether the President should be removed from office, so as to determine whether the removal is supported by the necessary two thirds </w:t>
      </w:r>
      <w:proofErr w:type="gramStart"/>
      <w:r>
        <w:rPr>
          <w:rFonts w:ascii="Baskerville"/>
          <w:sz w:val="28"/>
          <w:szCs w:val="28"/>
        </w:rPr>
        <w:t>majority</w:t>
      </w:r>
      <w:proofErr w:type="gramEnd"/>
      <w:r>
        <w:rPr>
          <w:rFonts w:asci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[182] </w:t>
      </w:r>
      <w:proofErr w:type="gramStart"/>
      <w:r>
        <w:rPr>
          <w:rFonts w:ascii="Baskerville"/>
          <w:sz w:val="28"/>
          <w:szCs w:val="28"/>
        </w:rPr>
        <w:t>Without</w:t>
      </w:r>
      <w:proofErr w:type="gramEnd"/>
      <w:r>
        <w:rPr>
          <w:rFonts w:ascii="Baskerville"/>
          <w:sz w:val="28"/>
          <w:szCs w:val="28"/>
        </w:rPr>
        <w:t xml:space="preserve"> rules defining the entire process, it is impossible to implement section 89.</w:t>
      </w:r>
      <w:r>
        <w:rPr>
          <w:rFonts w:ascii="Baskerville"/>
          <w:sz w:val="28"/>
          <w:szCs w:val="28"/>
        </w:rPr>
        <w:t xml:space="preserve">  The present facts, as set out in detail in the Acting Speaker</w:t>
      </w:r>
      <w:r>
        <w:rPr>
          <w:rFonts w:hAnsi="Baskerville"/>
          <w:sz w:val="28"/>
          <w:szCs w:val="28"/>
          <w:lang w:val="fr-FR"/>
        </w:rPr>
        <w:t>’</w:t>
      </w:r>
      <w:r>
        <w:rPr>
          <w:rFonts w:ascii="Baskerville"/>
          <w:sz w:val="28"/>
          <w:szCs w:val="28"/>
        </w:rPr>
        <w:t>s affidavit, confirm this point.  Some of those facts were referred to earlier.  It would appear that sometimes the Assembly treated an impeachment complaint as a motion to be processed in ter</w:t>
      </w:r>
      <w:r>
        <w:rPr>
          <w:rFonts w:ascii="Baskerville"/>
          <w:sz w:val="28"/>
          <w:szCs w:val="28"/>
        </w:rPr>
        <w:t>ms of rule 85(2).  On another occasion an ad hoc Committee was established but ceased to exist before completing its task.  But notably, the Acting Speaker does not outline the procedure followed by that committee, in carrying out its mandate.  However, th</w:t>
      </w:r>
      <w:r>
        <w:rPr>
          <w:rFonts w:ascii="Baskerville"/>
          <w:sz w:val="28"/>
          <w:szCs w:val="28"/>
        </w:rPr>
        <w:t>e Acting Speaker accepts that if the ad hoc Committee route is followed, there may be an investigation.</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Finally, it is crucial to further state that according to the Judgement one could not say that such a committee as envisaged in section 89(1) could be </w:t>
      </w:r>
      <w:r>
        <w:rPr>
          <w:rFonts w:ascii="Baskerville"/>
          <w:sz w:val="28"/>
          <w:szCs w:val="28"/>
        </w:rPr>
        <w:t>based on section 57 of the constitution which states;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hAnsi="Baskerville"/>
          <w:sz w:val="28"/>
          <w:szCs w:val="28"/>
        </w:rPr>
        <w:t>“</w:t>
      </w:r>
      <w:r>
        <w:rPr>
          <w:rFonts w:ascii="Baskerville"/>
          <w:sz w:val="28"/>
          <w:szCs w:val="28"/>
        </w:rPr>
        <w:t>(1) The National Assembly may</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(a) </w:t>
      </w:r>
      <w:proofErr w:type="gramStart"/>
      <w:r>
        <w:rPr>
          <w:rFonts w:ascii="Baskerville"/>
          <w:sz w:val="28"/>
          <w:szCs w:val="28"/>
        </w:rPr>
        <w:t>determine</w:t>
      </w:r>
      <w:proofErr w:type="gramEnd"/>
      <w:r>
        <w:rPr>
          <w:rFonts w:ascii="Baskerville"/>
          <w:sz w:val="28"/>
          <w:szCs w:val="28"/>
        </w:rPr>
        <w:t xml:space="preserve"> and control its internal arrangements, proceedings and procedures</w:t>
      </w:r>
      <w:r>
        <w:rPr>
          <w:rFonts w:hAnsi="Baskerville"/>
          <w:sz w:val="28"/>
          <w:szCs w:val="28"/>
        </w:rPr>
        <w:t>;</w:t>
      </w:r>
      <w:r>
        <w:rPr>
          <w:rFonts w:hAnsi="Baskerville"/>
          <w:sz w:val="28"/>
          <w:szCs w:val="28"/>
        </w:rPr>
        <w:t xml:space="preserve"> </w:t>
      </w:r>
      <w:proofErr w:type="gramStart"/>
      <w:r>
        <w:rPr>
          <w:rFonts w:ascii="Baskerville"/>
          <w:sz w:val="28"/>
          <w:szCs w:val="28"/>
        </w:rPr>
        <w:t>and</w:t>
      </w:r>
      <w:proofErr w:type="gramEnd"/>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(b) </w:t>
      </w:r>
      <w:proofErr w:type="gramStart"/>
      <w:r>
        <w:rPr>
          <w:rFonts w:ascii="Baskerville"/>
          <w:sz w:val="28"/>
          <w:szCs w:val="28"/>
        </w:rPr>
        <w:t>make</w:t>
      </w:r>
      <w:proofErr w:type="gramEnd"/>
      <w:r>
        <w:rPr>
          <w:rFonts w:ascii="Baskerville"/>
          <w:sz w:val="28"/>
          <w:szCs w:val="28"/>
        </w:rPr>
        <w:t xml:space="preserve"> rules and orders concerning its business, with due regard to </w:t>
      </w:r>
      <w:r>
        <w:rPr>
          <w:rFonts w:ascii="Baskerville"/>
          <w:sz w:val="28"/>
          <w:szCs w:val="28"/>
        </w:rPr>
        <w:t>representative and participatory democracy, accountability, transparency and public involvement.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(2) The rules and orders of the National Assembly must provide for</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(a) </w:t>
      </w:r>
      <w:proofErr w:type="gramStart"/>
      <w:r>
        <w:rPr>
          <w:rFonts w:ascii="Baskerville"/>
          <w:sz w:val="28"/>
          <w:szCs w:val="28"/>
        </w:rPr>
        <w:t>the</w:t>
      </w:r>
      <w:proofErr w:type="gramEnd"/>
      <w:r>
        <w:rPr>
          <w:rFonts w:ascii="Baskerville"/>
          <w:sz w:val="28"/>
          <w:szCs w:val="28"/>
        </w:rPr>
        <w:t xml:space="preserve"> establishment, composition, powers, functions, procedures and duration of its com</w:t>
      </w:r>
      <w:r>
        <w:rPr>
          <w:rFonts w:ascii="Baskerville"/>
          <w:sz w:val="28"/>
          <w:szCs w:val="28"/>
        </w:rPr>
        <w:t>mittees</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(b) </w:t>
      </w:r>
      <w:proofErr w:type="gramStart"/>
      <w:r>
        <w:rPr>
          <w:rFonts w:ascii="Baskerville"/>
          <w:sz w:val="28"/>
          <w:szCs w:val="28"/>
        </w:rPr>
        <w:t>the</w:t>
      </w:r>
      <w:proofErr w:type="gramEnd"/>
      <w:r>
        <w:rPr>
          <w:rFonts w:ascii="Baskerville"/>
          <w:sz w:val="28"/>
          <w:szCs w:val="28"/>
        </w:rPr>
        <w:t xml:space="preserve"> participation in the proceedings of the Assembly and its committees of minority parties represented in the Assembly, in a manner consistent with democracy</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(c) </w:t>
      </w:r>
      <w:proofErr w:type="gramStart"/>
      <w:r>
        <w:rPr>
          <w:rFonts w:ascii="Baskerville"/>
          <w:sz w:val="28"/>
          <w:szCs w:val="28"/>
        </w:rPr>
        <w:t>financial</w:t>
      </w:r>
      <w:proofErr w:type="gramEnd"/>
      <w:r>
        <w:rPr>
          <w:rFonts w:ascii="Baskerville"/>
          <w:sz w:val="28"/>
          <w:szCs w:val="28"/>
        </w:rPr>
        <w:t xml:space="preserve"> and administrative assistance to each party represented in the Asse</w:t>
      </w:r>
      <w:r>
        <w:rPr>
          <w:rFonts w:ascii="Baskerville"/>
          <w:sz w:val="28"/>
          <w:szCs w:val="28"/>
        </w:rPr>
        <w:t>mbly in proportion to its representation, to enable the party and its leader to perform their functions in the Assembly effectively</w:t>
      </w:r>
      <w:r>
        <w:rPr>
          <w:rFonts w:hAnsi="Baskerville"/>
          <w:sz w:val="28"/>
          <w:szCs w:val="28"/>
        </w:rPr>
        <w:t>;</w:t>
      </w:r>
      <w:r>
        <w:rPr>
          <w:rFonts w:hAnsi="Baskerville"/>
          <w:sz w:val="28"/>
          <w:szCs w:val="28"/>
        </w:rPr>
        <w:t xml:space="preserve"> </w:t>
      </w:r>
      <w:proofErr w:type="gramStart"/>
      <w:r>
        <w:rPr>
          <w:rFonts w:ascii="Baskerville"/>
          <w:sz w:val="28"/>
          <w:szCs w:val="28"/>
        </w:rPr>
        <w:t>and</w:t>
      </w:r>
      <w:proofErr w:type="gramEnd"/>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sz w:val="28"/>
          <w:szCs w:val="28"/>
        </w:rPr>
      </w:pPr>
      <w:r>
        <w:rPr>
          <w:rFonts w:ascii="Baskerville"/>
          <w:sz w:val="28"/>
          <w:szCs w:val="28"/>
        </w:rPr>
        <w:t xml:space="preserve">(d) </w:t>
      </w:r>
      <w:proofErr w:type="gramStart"/>
      <w:r>
        <w:rPr>
          <w:rFonts w:ascii="Baskerville"/>
          <w:sz w:val="28"/>
          <w:szCs w:val="28"/>
        </w:rPr>
        <w:t>the</w:t>
      </w:r>
      <w:proofErr w:type="gramEnd"/>
      <w:r>
        <w:rPr>
          <w:rFonts w:ascii="Baskerville"/>
          <w:sz w:val="28"/>
          <w:szCs w:val="28"/>
        </w:rPr>
        <w:t xml:space="preserve"> recognition of the leader of the largest opposition party in the Assembly as the Leader of the Opposition.</w:t>
      </w:r>
      <w:r>
        <w:rPr>
          <w:rFonts w:hAnsi="Baskerville"/>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proofErr w:type="gramStart"/>
      <w:r>
        <w:rPr>
          <w:rFonts w:ascii="Baskerville"/>
          <w:sz w:val="28"/>
          <w:szCs w:val="28"/>
        </w:rPr>
        <w:t>A</w:t>
      </w:r>
      <w:r>
        <w:rPr>
          <w:rFonts w:ascii="Baskerville"/>
          <w:sz w:val="28"/>
          <w:szCs w:val="28"/>
        </w:rPr>
        <w:t>n</w:t>
      </w:r>
      <w:proofErr w:type="gramEnd"/>
      <w:r>
        <w:rPr>
          <w:rFonts w:ascii="Baskerville"/>
          <w:sz w:val="28"/>
          <w:szCs w:val="28"/>
        </w:rPr>
        <w:t xml:space="preserve"> committee which must predetermine if there is a violation of the constitution/law or a misconduct by a President is serious could not be constituted within the spirit of the above section. This is so because the above section envisages parliament committ</w:t>
      </w:r>
      <w:r>
        <w:rPr>
          <w:rFonts w:ascii="Baskerville"/>
          <w:sz w:val="28"/>
          <w:szCs w:val="28"/>
        </w:rPr>
        <w:t>ees constituted in such a way that the majority would always have the final say. In essence they subject decisions to the principle of majority rule (democracy) or majoritarianism. Even though representation may include smaller parties or minority parties;</w:t>
      </w:r>
      <w:r>
        <w:rPr>
          <w:rFonts w:ascii="Baskerville"/>
          <w:sz w:val="28"/>
          <w:szCs w:val="28"/>
        </w:rPr>
        <w:t xml:space="preserve"> still, decisions are subject to the majority.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A fact finding mechanism could not reach a decision of </w:t>
      </w:r>
      <w:r>
        <w:rPr>
          <w:rFonts w:hAnsi="Baskerville"/>
          <w:sz w:val="28"/>
          <w:szCs w:val="28"/>
        </w:rPr>
        <w:t>“</w:t>
      </w:r>
      <w:r>
        <w:rPr>
          <w:rFonts w:ascii="Baskerville"/>
          <w:sz w:val="28"/>
          <w:szCs w:val="28"/>
        </w:rPr>
        <w:t>serious</w:t>
      </w:r>
      <w:r>
        <w:rPr>
          <w:rFonts w:hAnsi="Baskerville"/>
          <w:sz w:val="28"/>
          <w:szCs w:val="28"/>
        </w:rPr>
        <w:t>”</w:t>
      </w:r>
      <w:r>
        <w:rPr>
          <w:rFonts w:hAnsi="Baskerville"/>
          <w:sz w:val="28"/>
          <w:szCs w:val="28"/>
        </w:rPr>
        <w:t xml:space="preserve"> </w:t>
      </w:r>
      <w:r>
        <w:rPr>
          <w:rFonts w:ascii="Baskerville"/>
          <w:sz w:val="28"/>
          <w:szCs w:val="28"/>
        </w:rPr>
        <w:t xml:space="preserve">breaking of the law/constitution or misconduct by consensus or by voting or democratically. The voting is on removal of a President, but such </w:t>
      </w:r>
      <w:r>
        <w:rPr>
          <w:rFonts w:ascii="Baskerville"/>
          <w:sz w:val="28"/>
          <w:szCs w:val="28"/>
        </w:rPr>
        <w:t xml:space="preserve">a removal must have a pre-determining stage, an inquiry, of whether grounds exist for such a removal to be conducted using section 89(1). </w:t>
      </w:r>
      <w:proofErr w:type="gramStart"/>
      <w:r>
        <w:rPr>
          <w:rFonts w:ascii="Baskerville"/>
          <w:sz w:val="28"/>
          <w:szCs w:val="28"/>
        </w:rPr>
        <w:t>Meaning</w:t>
      </w:r>
      <w:proofErr w:type="gramEnd"/>
      <w:r>
        <w:rPr>
          <w:rFonts w:ascii="Baskerville"/>
          <w:sz w:val="28"/>
          <w:szCs w:val="28"/>
        </w:rPr>
        <w:t>, before the National Assembly could remove a President it must fist establish if such a president has violated</w:t>
      </w:r>
      <w:r>
        <w:rPr>
          <w:rFonts w:ascii="Baskerville"/>
          <w:sz w:val="28"/>
          <w:szCs w:val="28"/>
        </w:rPr>
        <w:t xml:space="preserve"> section 89(1).  Section 57 of the constitution, upon which existing parliament rules are based, is limited to the expression of section 89(1).</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In fact the judgement states in paragraph 195 dealing with the motion of no confidence that with regards to section 89(1), </w:t>
      </w:r>
      <w:r>
        <w:rPr>
          <w:rFonts w:hAnsi="Baskerville"/>
          <w:sz w:val="28"/>
          <w:szCs w:val="28"/>
        </w:rPr>
        <w:t>“</w:t>
      </w:r>
      <w:r>
        <w:rPr>
          <w:rFonts w:ascii="Baskerville"/>
          <w:sz w:val="28"/>
          <w:szCs w:val="28"/>
        </w:rPr>
        <w:t>grounds for impeachment must be established before the motion to remove the President from office is debated and voted on.</w:t>
      </w:r>
      <w:r>
        <w:rPr>
          <w:rFonts w:hAnsi="Baskerville"/>
          <w:sz w:val="28"/>
          <w:szCs w:val="28"/>
        </w:rPr>
        <w:t>”</w:t>
      </w:r>
      <w:r>
        <w:rPr>
          <w:rFonts w:hAnsi="Baskerville"/>
          <w:sz w:val="28"/>
          <w:szCs w:val="28"/>
        </w:rPr>
        <w:t xml:space="preserve"> </w:t>
      </w:r>
      <w:r>
        <w:rPr>
          <w:rFonts w:ascii="Baskerville"/>
          <w:sz w:val="28"/>
          <w:szCs w:val="28"/>
        </w:rPr>
        <w:t>In parag</w:t>
      </w:r>
      <w:r>
        <w:rPr>
          <w:rFonts w:ascii="Baskerville"/>
          <w:sz w:val="28"/>
          <w:szCs w:val="28"/>
        </w:rPr>
        <w:t>raph 196 the judgement states: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ind w:left="916"/>
        <w:jc w:val="both"/>
        <w:rPr>
          <w:rFonts w:ascii="Baskerville" w:eastAsia="Baskerville" w:hAnsi="Baskerville" w:cs="Baskerville"/>
          <w:b/>
          <w:bCs/>
          <w:sz w:val="28"/>
          <w:szCs w:val="28"/>
        </w:rPr>
      </w:pPr>
      <w:r>
        <w:rPr>
          <w:rFonts w:hAnsi="Baskerville"/>
          <w:b/>
          <w:bCs/>
          <w:sz w:val="28"/>
          <w:szCs w:val="28"/>
        </w:rPr>
        <w:t>“</w:t>
      </w:r>
      <w:r>
        <w:rPr>
          <w:rFonts w:ascii="Baskerville"/>
          <w:b/>
          <w:bCs/>
          <w:sz w:val="28"/>
          <w:szCs w:val="28"/>
        </w:rPr>
        <w:t>In the result, I conclude that section 89(1) implicitly imposes an obligation on the Assembly to make rules specifically tailored for an impeachment process contemplated in that section.</w:t>
      </w:r>
      <w:r>
        <w:rPr>
          <w:rFonts w:hAnsi="Baskerville"/>
          <w:b/>
          <w:bCs/>
          <w:sz w:val="28"/>
          <w:szCs w:val="28"/>
        </w:rPr>
        <w:t>”</w:t>
      </w:r>
    </w:p>
    <w:p w:rsidR="00EC6119" w:rsidRDefault="00EC6119">
      <w:pPr>
        <w:pStyle w:val="Body"/>
        <w:spacing w:line="264" w:lineRule="auto"/>
        <w:ind w:left="916"/>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As a result it is entirely up to t</w:t>
      </w:r>
      <w:r>
        <w:rPr>
          <w:rFonts w:ascii="Baskerville"/>
          <w:sz w:val="28"/>
          <w:szCs w:val="28"/>
        </w:rPr>
        <w:t>he Assembly what those rules should say, however on the basis of all the above discussion we can deduce the following principles;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 xml:space="preserve">Impeachment proceedings can be initiated by any member of the house </w:t>
      </w: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Consideration of the impeachment motion cannot be predet</w:t>
      </w:r>
      <w:r>
        <w:rPr>
          <w:rFonts w:ascii="Baskerville"/>
          <w:sz w:val="28"/>
          <w:szCs w:val="28"/>
        </w:rPr>
        <w:t>ermined in any committee of parliament as envisaged in the current rules</w:t>
      </w: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There must be an enquiry, before an impeachment motion can be debated and voted on, of whether grounds exist as stipulated in section 89 (1) of the constitution</w:t>
      </w:r>
    </w:p>
    <w:p w:rsidR="00EC6119" w:rsidRDefault="00603006">
      <w:pPr>
        <w:pStyle w:val="Body"/>
        <w:numPr>
          <w:ilvl w:val="0"/>
          <w:numId w:val="2"/>
        </w:numPr>
        <w:spacing w:line="264" w:lineRule="auto"/>
        <w:jc w:val="both"/>
        <w:rPr>
          <w:rFonts w:ascii="Baskerville" w:eastAsia="Baskerville" w:hAnsi="Baskerville" w:cs="Baskerville"/>
          <w:sz w:val="28"/>
          <w:szCs w:val="28"/>
        </w:rPr>
      </w:pPr>
      <w:r>
        <w:rPr>
          <w:rFonts w:ascii="Baskerville"/>
          <w:sz w:val="28"/>
          <w:szCs w:val="28"/>
        </w:rPr>
        <w:t>The assembly must deci</w:t>
      </w:r>
      <w:r>
        <w:rPr>
          <w:rFonts w:ascii="Baskerville"/>
          <w:sz w:val="28"/>
          <w:szCs w:val="28"/>
        </w:rPr>
        <w:t>de whether a President must be afforded a hearing at the preliminary stage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Before presenting a proposed rule, there are two final </w:t>
      </w:r>
      <w:proofErr w:type="gramStart"/>
      <w:r>
        <w:rPr>
          <w:rFonts w:ascii="Baskerville"/>
          <w:sz w:val="28"/>
          <w:szCs w:val="28"/>
        </w:rPr>
        <w:t>huddle</w:t>
      </w:r>
      <w:proofErr w:type="gramEnd"/>
      <w:r>
        <w:rPr>
          <w:rFonts w:ascii="Baskerville"/>
          <w:sz w:val="28"/>
          <w:szCs w:val="28"/>
        </w:rPr>
        <w:t xml:space="preserve"> to consider. The first relates to whether, if at a preliminary stage a finding is that the violation does not meet sec</w:t>
      </w:r>
      <w:r>
        <w:rPr>
          <w:rFonts w:ascii="Baskerville"/>
          <w:sz w:val="28"/>
          <w:szCs w:val="28"/>
        </w:rPr>
        <w:t xml:space="preserve">tion 89(1). Does the motion still </w:t>
      </w:r>
      <w:proofErr w:type="gramStart"/>
      <w:r>
        <w:rPr>
          <w:rFonts w:ascii="Baskerville"/>
          <w:sz w:val="28"/>
          <w:szCs w:val="28"/>
        </w:rPr>
        <w:t>proceed</w:t>
      </w:r>
      <w:proofErr w:type="gramEnd"/>
      <w:r>
        <w:rPr>
          <w:rFonts w:ascii="Baskerville"/>
          <w:sz w:val="28"/>
          <w:szCs w:val="28"/>
        </w:rPr>
        <w:t xml:space="preserve"> to stages two and three which are debate and voting? The answer is an unconditional yes; a motion that must satisfy section 89 (1) requirements must have first determined if grounds exist. If they do not, removal o</w:t>
      </w:r>
      <w:r>
        <w:rPr>
          <w:rFonts w:ascii="Baskerville"/>
          <w:sz w:val="28"/>
          <w:szCs w:val="28"/>
        </w:rPr>
        <w:t xml:space="preserve">f a President using this section would be illegal.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Herein lies the risk in that a member who wants to move a motion on the basis of section 89(1) needs an impartial body to determine whether ground exist or not. This relates to processing of a motion. Fo</w:t>
      </w:r>
      <w:r>
        <w:rPr>
          <w:rFonts w:ascii="Baskerville"/>
          <w:sz w:val="28"/>
          <w:szCs w:val="28"/>
        </w:rPr>
        <w:t>r instance, in the case of the motion of no confidence, a member that moves such a motion does not have to go through any committee which will determine if the motion can or cannot be debated. It simply goes to the speaker for scheduling. This is so even i</w:t>
      </w:r>
      <w:r>
        <w:rPr>
          <w:rFonts w:ascii="Baskerville"/>
          <w:sz w:val="28"/>
          <w:szCs w:val="28"/>
        </w:rPr>
        <w:t xml:space="preserve">f the Speaker may feel there are no grounds for the motion. The motion for impeachment cannot itself be subjected to the </w:t>
      </w:r>
      <w:r>
        <w:rPr>
          <w:rFonts w:hAnsi="Baskerville"/>
          <w:sz w:val="28"/>
          <w:szCs w:val="28"/>
        </w:rPr>
        <w:t>“</w:t>
      </w:r>
      <w:r>
        <w:rPr>
          <w:rFonts w:ascii="Baskerville"/>
          <w:sz w:val="28"/>
          <w:szCs w:val="28"/>
        </w:rPr>
        <w:t>generosity</w:t>
      </w:r>
      <w:r>
        <w:rPr>
          <w:rFonts w:hAnsi="Baskerville"/>
          <w:sz w:val="28"/>
          <w:szCs w:val="28"/>
        </w:rPr>
        <w:t>”</w:t>
      </w:r>
      <w:r>
        <w:rPr>
          <w:rFonts w:hAnsi="Baskerville"/>
          <w:sz w:val="28"/>
          <w:szCs w:val="28"/>
        </w:rPr>
        <w:t xml:space="preserve"> </w:t>
      </w:r>
      <w:r>
        <w:rPr>
          <w:rFonts w:ascii="Baskerville"/>
          <w:sz w:val="28"/>
          <w:szCs w:val="28"/>
        </w:rPr>
        <w:t xml:space="preserve">of the Speaker such that it can be based on her opinion whether it meets requirements of section 89(1) or not.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The groun</w:t>
      </w:r>
      <w:r>
        <w:rPr>
          <w:rFonts w:ascii="Baskerville"/>
          <w:sz w:val="28"/>
          <w:szCs w:val="28"/>
        </w:rPr>
        <w:t>ds for which it cannot be considered by an existing committee in relation to current rules, means it cannot also be subject to the speaker</w:t>
      </w:r>
      <w:r>
        <w:rPr>
          <w:rFonts w:hAnsi="Baskerville"/>
          <w:sz w:val="28"/>
          <w:szCs w:val="28"/>
        </w:rPr>
        <w:t>’</w:t>
      </w:r>
      <w:r>
        <w:rPr>
          <w:rFonts w:ascii="Baskerville"/>
          <w:sz w:val="28"/>
          <w:szCs w:val="28"/>
        </w:rPr>
        <w:t>s discretion. This is so because she too would need specific rules outside of the existing ones to consider such a mo</w:t>
      </w:r>
      <w:r>
        <w:rPr>
          <w:rFonts w:ascii="Baskerville"/>
          <w:sz w:val="28"/>
          <w:szCs w:val="28"/>
        </w:rPr>
        <w:t>tion as envisaged in section 89(1). In addition, it cannot be the speaker who, merely on her opinion decides whether such grounds as envisaged in section 89(1) exist for a motion to be tabled for debate and voting. What is unequivocally needed is an inquir</w:t>
      </w:r>
      <w:r>
        <w:rPr>
          <w:rFonts w:ascii="Baskerville"/>
          <w:sz w:val="28"/>
          <w:szCs w:val="28"/>
        </w:rPr>
        <w:t xml:space="preserve">y first which determines if such grounds exist, not the opinion or discretion of the Speaker. </w:t>
      </w:r>
      <w:proofErr w:type="gramStart"/>
      <w:r>
        <w:rPr>
          <w:rFonts w:ascii="Baskerville"/>
          <w:sz w:val="28"/>
          <w:szCs w:val="28"/>
        </w:rPr>
        <w:t>As  result</w:t>
      </w:r>
      <w:proofErr w:type="gramEnd"/>
      <w:r>
        <w:rPr>
          <w:rFonts w:ascii="Baskerville"/>
          <w:sz w:val="28"/>
          <w:szCs w:val="28"/>
        </w:rPr>
        <w:t xml:space="preserve"> an additional principle can be determined;</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5. The motion for an impeach cannot be subject to the opinion/discretion of the speaker, it must be </w:t>
      </w:r>
      <w:r>
        <w:rPr>
          <w:rFonts w:ascii="Baskerville"/>
          <w:sz w:val="28"/>
          <w:szCs w:val="28"/>
        </w:rPr>
        <w:t>subjected to an inquiry</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 xml:space="preserve">The second huddle relates to whether members of parliament can actually be part of an inquiry or they could simply delegate this stage to an impartial expert who is not a member of parliament. It is important to immediately accept </w:t>
      </w:r>
      <w:r>
        <w:rPr>
          <w:rFonts w:ascii="Baskerville"/>
          <w:sz w:val="28"/>
          <w:szCs w:val="28"/>
        </w:rPr>
        <w:t>the idea that MPs conducting an inquiry would not in itself be outside the legal provisions of section 89(1) as interpreted in the judgement. Nevertheless, it is our opinion that for an inquiry to be truly effective, it must be in a Trail Form, in front of</w:t>
      </w:r>
      <w:r>
        <w:rPr>
          <w:rFonts w:ascii="Baskerville"/>
          <w:sz w:val="28"/>
          <w:szCs w:val="28"/>
        </w:rPr>
        <w:t xml:space="preserve"> an impartial body. Such a body has only one remit, to establish if grounds exist as envisaged in section 89(1); serous violation of the law, serious violation of the constitution, serious misconduct or inability to perform functions of the office.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proofErr w:type="gramStart"/>
      <w:r>
        <w:rPr>
          <w:rFonts w:ascii="Baskerville"/>
          <w:sz w:val="28"/>
          <w:szCs w:val="28"/>
        </w:rPr>
        <w:t>Even t</w:t>
      </w:r>
      <w:r>
        <w:rPr>
          <w:rFonts w:ascii="Baskerville"/>
          <w:sz w:val="28"/>
          <w:szCs w:val="28"/>
        </w:rPr>
        <w:t>hough the judgements leaves it to the National Assembly to determine whether a President may appear in front of such an inquiry or not.</w:t>
      </w:r>
      <w:proofErr w:type="gramEnd"/>
      <w:r>
        <w:rPr>
          <w:rFonts w:ascii="Baskerville"/>
          <w:sz w:val="28"/>
          <w:szCs w:val="28"/>
        </w:rPr>
        <w:t xml:space="preserve"> It is best that a President be given a chance to answer for herself/himself, and do so in front of people who ultimately</w:t>
      </w:r>
      <w:r>
        <w:rPr>
          <w:rFonts w:ascii="Baskerville"/>
          <w:sz w:val="28"/>
          <w:szCs w:val="28"/>
        </w:rPr>
        <w:t xml:space="preserve"> may not be part of the debate and voting for her/his removal. This provides for the highest test of the inquiry to be met; the tests include impartiality and fairness.</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If the body that conducts an inquiry is constituted by the Speaker or MPs, it will not</w:t>
      </w:r>
      <w:r>
        <w:rPr>
          <w:rFonts w:ascii="Baskerville"/>
          <w:sz w:val="28"/>
          <w:szCs w:val="28"/>
        </w:rPr>
        <w:t xml:space="preserve"> have passed the important test of impartiality as these are people who are, by virtue of being MPs, conflicted. A Trail </w:t>
      </w:r>
      <w:proofErr w:type="gramStart"/>
      <w:r>
        <w:rPr>
          <w:rFonts w:ascii="Baskerville"/>
          <w:sz w:val="28"/>
          <w:szCs w:val="28"/>
        </w:rPr>
        <w:t>Form,</w:t>
      </w:r>
      <w:proofErr w:type="gramEnd"/>
      <w:r>
        <w:rPr>
          <w:rFonts w:ascii="Baskerville"/>
          <w:sz w:val="28"/>
          <w:szCs w:val="28"/>
        </w:rPr>
        <w:t xml:space="preserve"> constituted by a panel of experts who then submit a report to the Speaker of the National Assembly to then determine tabling or n</w:t>
      </w:r>
      <w:r>
        <w:rPr>
          <w:rFonts w:ascii="Baskerville"/>
          <w:sz w:val="28"/>
          <w:szCs w:val="28"/>
        </w:rPr>
        <w:t>ot of the motion of impeachment passes the highest test. As a result an additional principle can be determined:</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6. The National Assembly may delegate experts to conduct an inquiry and such an enquiry may be in Trail Form</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Following the six principle, we need to answer one last question related to the inquiry and that is; who are the experts in front of which a sitting President may appear and to whom s/he may feel less prejudiced to present her/his case? Such a panel must b</w:t>
      </w:r>
      <w:r>
        <w:rPr>
          <w:rFonts w:ascii="Baskerville"/>
          <w:sz w:val="28"/>
          <w:szCs w:val="28"/>
        </w:rPr>
        <w:t>e of retired judges who no longer need career favours from ether the National Assembly or the sitting President. Legal experts may be prejudicial since they may need cases from either the state of parliament; but these can represent anyone in front of a pa</w:t>
      </w:r>
      <w:r>
        <w:rPr>
          <w:rFonts w:ascii="Baskerville"/>
          <w:sz w:val="28"/>
          <w:szCs w:val="28"/>
        </w:rPr>
        <w:t xml:space="preserve">nel of retired judges. Since an impeachment motion may ultimately result in the removal of a sitting president, it is fair that such a president not only is given a chance to present his/her case, but to do so in front of an impartial panel.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Our concrete</w:t>
      </w:r>
      <w:r>
        <w:rPr>
          <w:rFonts w:ascii="Baskerville"/>
          <w:sz w:val="28"/>
          <w:szCs w:val="28"/>
        </w:rPr>
        <w:t xml:space="preserve"> proposal is therefore that an impeachment panel be constituted by retired judges appointed by the National Assembly. Its remit must be strictly to consider motions initiated by any member of the assembly and institute an inquiry in which a sitting Preside</w:t>
      </w:r>
      <w:r>
        <w:rPr>
          <w:rFonts w:ascii="Baskerville"/>
          <w:sz w:val="28"/>
          <w:szCs w:val="28"/>
        </w:rPr>
        <w:t xml:space="preserve">nt may appear. This committee must then write a report to the Speaker who must announce the outcomes, upon which if there are indeed grounds for impeachment, the Speaker will table a motion of impeachment in the name of the initiator without delay.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Propo</w:t>
      </w:r>
      <w:r>
        <w:rPr>
          <w:rFonts w:ascii="Baskerville"/>
          <w:b/>
          <w:bCs/>
          <w:sz w:val="28"/>
          <w:szCs w:val="28"/>
        </w:rPr>
        <w:t xml:space="preserve">sed Impeachment Rule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Part 3: Motion for removal of a President from Office in terms of Section 89 of the Constitution</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102B. Motion initiating proceedings for the removal of a President from Office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numPr>
          <w:ilvl w:val="0"/>
          <w:numId w:val="3"/>
        </w:numPr>
        <w:spacing w:line="264" w:lineRule="auto"/>
        <w:jc w:val="both"/>
        <w:rPr>
          <w:rFonts w:ascii="Baskerville" w:eastAsia="Baskerville" w:hAnsi="Baskerville" w:cs="Baskerville"/>
          <w:sz w:val="28"/>
          <w:szCs w:val="28"/>
        </w:rPr>
      </w:pPr>
      <w:r>
        <w:rPr>
          <w:rFonts w:ascii="Baskerville"/>
          <w:sz w:val="28"/>
          <w:szCs w:val="28"/>
        </w:rPr>
        <w:t>A motion to remove a President from office in terms of</w:t>
      </w:r>
      <w:r>
        <w:rPr>
          <w:rFonts w:ascii="Baskerville"/>
          <w:sz w:val="28"/>
          <w:szCs w:val="28"/>
        </w:rPr>
        <w:t xml:space="preserve"> Section 89 of the Constitution must be substantial and can be initiated by any member of the National Assembly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3"/>
        </w:numPr>
        <w:spacing w:line="264" w:lineRule="auto"/>
        <w:jc w:val="both"/>
        <w:rPr>
          <w:rFonts w:ascii="Baskerville" w:eastAsia="Baskerville" w:hAnsi="Baskerville" w:cs="Baskerville"/>
          <w:sz w:val="28"/>
          <w:szCs w:val="28"/>
        </w:rPr>
      </w:pPr>
      <w:r>
        <w:rPr>
          <w:rFonts w:ascii="Baskerville"/>
          <w:sz w:val="28"/>
          <w:szCs w:val="28"/>
        </w:rPr>
        <w:t>Before the National Assembly can debate and vote for the motion for the removal of a President, there must be an inquiry to establish if it me</w:t>
      </w:r>
      <w:r>
        <w:rPr>
          <w:rFonts w:ascii="Baskerville"/>
          <w:sz w:val="28"/>
          <w:szCs w:val="28"/>
        </w:rPr>
        <w:t>ets the requirements of section 89 of the constitution</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3"/>
        </w:numPr>
        <w:spacing w:line="264" w:lineRule="auto"/>
        <w:jc w:val="both"/>
        <w:rPr>
          <w:rFonts w:ascii="Baskerville" w:eastAsia="Baskerville" w:hAnsi="Baskerville" w:cs="Baskerville"/>
          <w:sz w:val="28"/>
          <w:szCs w:val="28"/>
        </w:rPr>
      </w:pPr>
      <w:r>
        <w:rPr>
          <w:rFonts w:ascii="Baskerville"/>
          <w:sz w:val="28"/>
          <w:szCs w:val="28"/>
        </w:rPr>
        <w:t>If the findings of such an inquiry are such that ground as contemplated in section 89 of the constitution do not exist, i.e. that a president is in (a) serious violation of the Constitution or the law</w:t>
      </w:r>
      <w:r>
        <w:rPr>
          <w:rFonts w:ascii="Baskerville"/>
          <w:sz w:val="28"/>
          <w:szCs w:val="28"/>
        </w:rPr>
        <w:t>; (b) serious misconduct; or, (c) inability to perform the functions of the office, such a motion will not proceed to be tabled for debate or vote in house</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102C. Criteria with which a motion to initiate proceedings must comply</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A motion to initiate procee</w:t>
      </w:r>
      <w:r>
        <w:rPr>
          <w:rFonts w:ascii="Baskerville"/>
          <w:sz w:val="28"/>
          <w:szCs w:val="28"/>
        </w:rPr>
        <w:t>dings for the removal of a President must comply with the following criterion;</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must be limited to a clearly formulated and properly substantiated charge that in the opinion of the member initiating </w:t>
      </w:r>
      <w:r>
        <w:rPr>
          <w:rFonts w:ascii="Baskerville"/>
          <w:i/>
          <w:iCs/>
          <w:sz w:val="28"/>
          <w:szCs w:val="28"/>
        </w:rPr>
        <w:t>prima face</w:t>
      </w:r>
      <w:r>
        <w:rPr>
          <w:rFonts w:ascii="Baskerville"/>
          <w:sz w:val="28"/>
          <w:szCs w:val="28"/>
        </w:rPr>
        <w:t xml:space="preserve"> warrants an inquiry </w:t>
      </w: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The motion mus</w:t>
      </w:r>
      <w:r>
        <w:rPr>
          <w:rFonts w:ascii="Baskerville"/>
          <w:sz w:val="28"/>
          <w:szCs w:val="28"/>
        </w:rPr>
        <w:t xml:space="preserve">t, where possible, propose which actions, laws or parts of the constitution may have been violated by a sitting President as it is contemplated by section 89 of the constitution </w:t>
      </w: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may not contain offensive expressions </w:t>
      </w:r>
    </w:p>
    <w:p w:rsidR="00EC6119" w:rsidRDefault="00603006">
      <w:pPr>
        <w:pStyle w:val="Body"/>
        <w:numPr>
          <w:ilvl w:val="0"/>
          <w:numId w:val="6"/>
        </w:numPr>
        <w:spacing w:line="264" w:lineRule="auto"/>
        <w:jc w:val="both"/>
        <w:rPr>
          <w:rFonts w:ascii="Baskerville" w:eastAsia="Baskerville" w:hAnsi="Baskerville" w:cs="Baskerville"/>
          <w:sz w:val="28"/>
          <w:szCs w:val="28"/>
        </w:rPr>
      </w:pPr>
      <w:r>
        <w:rPr>
          <w:rFonts w:ascii="Baskerville"/>
          <w:sz w:val="28"/>
          <w:szCs w:val="28"/>
        </w:rPr>
        <w:t xml:space="preserve">The motion must, where possible, be accompanied by evidence substantiating charges as contemplated in section 89 of the constitution </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102D. Establishment of an Impeachment Panel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At its second sitting, the newly constituted National Assembly must establ</w:t>
      </w:r>
      <w:r>
        <w:rPr>
          <w:rFonts w:ascii="Baskerville"/>
          <w:sz w:val="28"/>
          <w:szCs w:val="28"/>
        </w:rPr>
        <w:t>ish a panel of 5 retired judges proposed by the Speaker of the National Assembly who will constitute the Parliament Impeachment Panel</w:t>
      </w: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 xml:space="preserve">One of the judges must be a chairperson and the panel must be gender balanced </w:t>
      </w: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Any of the three judges may sit to consider</w:t>
      </w:r>
      <w:r>
        <w:rPr>
          <w:rFonts w:ascii="Baskerville"/>
          <w:sz w:val="28"/>
          <w:szCs w:val="28"/>
        </w:rPr>
        <w:t xml:space="preserve"> an impeachment motion </w:t>
      </w:r>
    </w:p>
    <w:p w:rsidR="00EC6119" w:rsidRDefault="00603006">
      <w:pPr>
        <w:pStyle w:val="Body"/>
        <w:numPr>
          <w:ilvl w:val="0"/>
          <w:numId w:val="7"/>
        </w:numPr>
        <w:spacing w:line="264" w:lineRule="auto"/>
        <w:jc w:val="both"/>
        <w:rPr>
          <w:rFonts w:ascii="Baskerville" w:eastAsia="Baskerville" w:hAnsi="Baskerville" w:cs="Baskerville"/>
          <w:sz w:val="28"/>
          <w:szCs w:val="28"/>
        </w:rPr>
      </w:pPr>
      <w:r>
        <w:rPr>
          <w:rFonts w:ascii="Baskerville"/>
          <w:sz w:val="28"/>
          <w:szCs w:val="28"/>
        </w:rPr>
        <w:t>Any MP can refer an impeachment motion to the impeachment panel, but must do so after informing the Speaker of the National Assembly</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102E. Procedure for consideration of the Impeachment Motion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The Impeachment Panel must conduct i</w:t>
      </w:r>
      <w:r>
        <w:rPr>
          <w:rFonts w:ascii="Baskerville"/>
          <w:sz w:val="28"/>
          <w:szCs w:val="28"/>
        </w:rPr>
        <w:t>ts enquiry in public and in a manner that is reasonable, impartial, and procedurally fair</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 xml:space="preserve">The panel may appoint a legal practitioner to act as an indictment officer </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 xml:space="preserve">A sitting President has the right to be heard in her/his defence and is entitled to legal </w:t>
      </w:r>
      <w:r>
        <w:rPr>
          <w:rFonts w:ascii="Baskerville"/>
          <w:sz w:val="28"/>
          <w:szCs w:val="28"/>
        </w:rPr>
        <w:t>representation</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 xml:space="preserve">Parties represented in the National Assembly may lead evidence in front of the panel and are entitled to legal representation </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The impeachment panel has the power to subpoena anyone or any documents for its consideration</w:t>
      </w:r>
    </w:p>
    <w:p w:rsidR="00EC6119" w:rsidRDefault="00603006">
      <w:pPr>
        <w:pStyle w:val="Body"/>
        <w:numPr>
          <w:ilvl w:val="0"/>
          <w:numId w:val="8"/>
        </w:numPr>
        <w:spacing w:line="264" w:lineRule="auto"/>
        <w:jc w:val="both"/>
        <w:rPr>
          <w:rFonts w:ascii="Baskerville" w:eastAsia="Baskerville" w:hAnsi="Baskerville" w:cs="Baskerville"/>
          <w:sz w:val="28"/>
          <w:szCs w:val="28"/>
        </w:rPr>
      </w:pPr>
      <w:r>
        <w:rPr>
          <w:rFonts w:ascii="Baskerville"/>
          <w:sz w:val="28"/>
          <w:szCs w:val="28"/>
        </w:rPr>
        <w:t>The Impeachment Pane</w:t>
      </w:r>
      <w:r>
        <w:rPr>
          <w:rFonts w:ascii="Baskerville"/>
          <w:sz w:val="28"/>
          <w:szCs w:val="28"/>
        </w:rPr>
        <w:t xml:space="preserve">l must write and submit its findings to the Speaker of the National Assembly without delay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102</w:t>
      </w:r>
      <w:proofErr w:type="gramStart"/>
      <w:r>
        <w:rPr>
          <w:rFonts w:ascii="Baskerville"/>
          <w:b/>
          <w:bCs/>
          <w:sz w:val="28"/>
          <w:szCs w:val="28"/>
        </w:rPr>
        <w:t>.F</w:t>
      </w:r>
      <w:proofErr w:type="gramEnd"/>
      <w:r>
        <w:rPr>
          <w:rFonts w:ascii="Baskerville"/>
          <w:b/>
          <w:bCs/>
          <w:sz w:val="28"/>
          <w:szCs w:val="28"/>
        </w:rPr>
        <w:t xml:space="preserve"> Consideration of Impeachment Panel Findings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numPr>
          <w:ilvl w:val="0"/>
          <w:numId w:val="9"/>
        </w:numPr>
        <w:spacing w:line="264" w:lineRule="auto"/>
        <w:jc w:val="both"/>
        <w:rPr>
          <w:rFonts w:ascii="Baskerville" w:eastAsia="Baskerville" w:hAnsi="Baskerville" w:cs="Baskerville"/>
          <w:sz w:val="28"/>
          <w:szCs w:val="28"/>
        </w:rPr>
      </w:pPr>
      <w:r>
        <w:rPr>
          <w:rFonts w:ascii="Baskerville"/>
          <w:sz w:val="28"/>
          <w:szCs w:val="28"/>
        </w:rPr>
        <w:t>The Speaker of the National Assembly must, upon reception of the findings publish them in the ACT</w:t>
      </w:r>
    </w:p>
    <w:p w:rsidR="00EC6119" w:rsidRDefault="00603006">
      <w:pPr>
        <w:pStyle w:val="Body"/>
        <w:numPr>
          <w:ilvl w:val="0"/>
          <w:numId w:val="9"/>
        </w:numPr>
        <w:spacing w:line="264" w:lineRule="auto"/>
        <w:jc w:val="both"/>
        <w:rPr>
          <w:rFonts w:ascii="Baskerville" w:eastAsia="Baskerville" w:hAnsi="Baskerville" w:cs="Baskerville"/>
          <w:sz w:val="28"/>
          <w:szCs w:val="28"/>
        </w:rPr>
      </w:pPr>
      <w:r>
        <w:rPr>
          <w:rFonts w:ascii="Baskerville"/>
          <w:sz w:val="28"/>
          <w:szCs w:val="28"/>
        </w:rPr>
        <w:t xml:space="preserve">If the </w:t>
      </w:r>
      <w:r>
        <w:rPr>
          <w:rFonts w:ascii="Baskerville"/>
          <w:sz w:val="28"/>
          <w:szCs w:val="28"/>
        </w:rPr>
        <w:t>Impeachment Panel reaches a finding that there are grounds for removal of a President in terms of section 89, the Speaker of the National Assembly must, without delay, schedule the impeachment motion in the name of the initiator</w:t>
      </w:r>
    </w:p>
    <w:p w:rsidR="00EC6119" w:rsidRDefault="00603006">
      <w:pPr>
        <w:pStyle w:val="Body"/>
        <w:numPr>
          <w:ilvl w:val="0"/>
          <w:numId w:val="9"/>
        </w:numPr>
        <w:spacing w:line="264" w:lineRule="auto"/>
        <w:jc w:val="both"/>
        <w:rPr>
          <w:rFonts w:ascii="Baskerville" w:eastAsia="Baskerville" w:hAnsi="Baskerville" w:cs="Baskerville"/>
          <w:sz w:val="28"/>
          <w:szCs w:val="28"/>
        </w:rPr>
      </w:pPr>
      <w:r>
        <w:rPr>
          <w:rFonts w:ascii="Baskerville"/>
          <w:sz w:val="28"/>
          <w:szCs w:val="28"/>
        </w:rPr>
        <w:t xml:space="preserve">If the Impeachment Panel reaches a finding that there are no ground for removal of a President in terms of section 89, the Speaker of the National Assembly must, without delay inform the house, after informing the initiator. </w:t>
      </w: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rPr>
          <w:rFonts w:ascii="Baskerville" w:eastAsia="Baskerville" w:hAnsi="Baskerville" w:cs="Baskerville"/>
          <w:b/>
          <w:bCs/>
          <w:sz w:val="28"/>
          <w:szCs w:val="28"/>
        </w:rPr>
      </w:pPr>
      <w:r>
        <w:rPr>
          <w:rFonts w:ascii="Baskerville"/>
          <w:b/>
          <w:bCs/>
          <w:sz w:val="28"/>
          <w:szCs w:val="28"/>
        </w:rPr>
        <w:t xml:space="preserve">Conclusion </w:t>
      </w:r>
    </w:p>
    <w:p w:rsidR="00EC6119" w:rsidRDefault="00EC6119">
      <w:pPr>
        <w:pStyle w:val="Body"/>
        <w:spacing w:line="264" w:lineRule="auto"/>
        <w:jc w:val="both"/>
        <w:rPr>
          <w:rFonts w:ascii="Baskerville" w:eastAsia="Baskerville" w:hAnsi="Baskerville" w:cs="Baskerville"/>
          <w:b/>
          <w:bCs/>
          <w:sz w:val="28"/>
          <w:szCs w:val="28"/>
        </w:rPr>
      </w:pPr>
    </w:p>
    <w:p w:rsidR="00EC6119" w:rsidRDefault="00603006">
      <w:pPr>
        <w:pStyle w:val="Body"/>
        <w:spacing w:line="264" w:lineRule="auto"/>
        <w:jc w:val="both"/>
        <w:rPr>
          <w:rFonts w:ascii="Baskerville" w:eastAsia="Baskerville" w:hAnsi="Baskerville" w:cs="Baskerville"/>
          <w:sz w:val="28"/>
          <w:szCs w:val="28"/>
        </w:rPr>
      </w:pPr>
      <w:r>
        <w:rPr>
          <w:rFonts w:ascii="Baskerville"/>
          <w:sz w:val="28"/>
          <w:szCs w:val="28"/>
        </w:rPr>
        <w:t>The powers of</w:t>
      </w:r>
      <w:r>
        <w:rPr>
          <w:rFonts w:ascii="Baskerville"/>
          <w:sz w:val="28"/>
          <w:szCs w:val="28"/>
        </w:rPr>
        <w:t xml:space="preserve"> the National Assembly to hold the President accountable in terms of section 89(1) are not impaired simply because a fact finding inquiry is constituted by non-members of parliament. Parliament can and has on many other occasions delegated inquiry powers t</w:t>
      </w:r>
      <w:r>
        <w:rPr>
          <w:rFonts w:ascii="Baskerville"/>
          <w:sz w:val="28"/>
          <w:szCs w:val="28"/>
        </w:rPr>
        <w:t xml:space="preserve">o experts. What is essential is that powers of removal are not delegated to the inquiry, they remain with the assembly. </w:t>
      </w:r>
    </w:p>
    <w:p w:rsidR="00EC6119" w:rsidRDefault="00EC6119">
      <w:pPr>
        <w:pStyle w:val="Body"/>
        <w:spacing w:line="264" w:lineRule="auto"/>
        <w:jc w:val="both"/>
        <w:rPr>
          <w:rFonts w:ascii="Baskerville" w:eastAsia="Baskerville" w:hAnsi="Baskerville" w:cs="Baskerville"/>
          <w:sz w:val="28"/>
          <w:szCs w:val="28"/>
        </w:rPr>
      </w:pPr>
    </w:p>
    <w:p w:rsidR="00EC6119" w:rsidRDefault="00603006">
      <w:pPr>
        <w:pStyle w:val="Body"/>
        <w:spacing w:line="264" w:lineRule="auto"/>
        <w:jc w:val="both"/>
      </w:pPr>
      <w:r>
        <w:rPr>
          <w:rFonts w:ascii="Baskerville"/>
          <w:sz w:val="28"/>
          <w:szCs w:val="28"/>
        </w:rPr>
        <w:t>An impeachment process must always be seen to be fair and impartial so as to give the actual debate and voting a higher ground in term</w:t>
      </w:r>
      <w:r>
        <w:rPr>
          <w:rFonts w:ascii="Baskerville"/>
          <w:sz w:val="28"/>
          <w:szCs w:val="28"/>
        </w:rPr>
        <w:t>s of facts. It is critical to indicate that as an accountability mechanism, the impeachment process requires high tests since it results in a President loosing all retirement benefits. It must be executed responsibly and in a manner giving confidence to th</w:t>
      </w:r>
      <w:r>
        <w:rPr>
          <w:rFonts w:ascii="Baskerville"/>
          <w:sz w:val="28"/>
          <w:szCs w:val="28"/>
        </w:rPr>
        <w:t xml:space="preserve">e general public. </w:t>
      </w:r>
    </w:p>
    <w:sectPr w:rsidR="00EC6119" w:rsidSect="00EC611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19" w:rsidRDefault="00EC6119" w:rsidP="00EC6119">
      <w:r>
        <w:separator/>
      </w:r>
    </w:p>
  </w:endnote>
  <w:endnote w:type="continuationSeparator" w:id="1">
    <w:p w:rsidR="00EC6119" w:rsidRDefault="00EC6119" w:rsidP="00EC611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Baskerville">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19" w:rsidRDefault="00603006">
    <w:pPr>
      <w:pStyle w:val="HeaderFooter"/>
      <w:tabs>
        <w:tab w:val="clear" w:pos="9020"/>
        <w:tab w:val="center" w:pos="4819"/>
        <w:tab w:val="right" w:pos="9638"/>
      </w:tabs>
    </w:pPr>
    <w:r>
      <w:tab/>
    </w:r>
    <w:r>
      <w:tab/>
    </w:r>
    <w:r w:rsidR="00EC6119">
      <w:fldChar w:fldCharType="begin"/>
    </w:r>
    <w:r>
      <w:instrText xml:space="preserve"> PAGE </w:instrText>
    </w:r>
    <w:r w:rsidR="00EC6119">
      <w:fldChar w:fldCharType="separate"/>
    </w:r>
    <w:r>
      <w:rPr>
        <w:noProof/>
      </w:rPr>
      <w:t>1</w:t>
    </w:r>
    <w:r w:rsidR="00EC611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19" w:rsidRDefault="00EC6119" w:rsidP="00EC6119">
      <w:r>
        <w:separator/>
      </w:r>
    </w:p>
  </w:footnote>
  <w:footnote w:type="continuationSeparator" w:id="1">
    <w:p w:rsidR="00EC6119" w:rsidRDefault="00EC6119" w:rsidP="00EC6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19" w:rsidRDefault="00EC61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6C6"/>
    <w:multiLevelType w:val="multilevel"/>
    <w:tmpl w:val="E2E8726C"/>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290D00C6"/>
    <w:multiLevelType w:val="multilevel"/>
    <w:tmpl w:val="D10E89C4"/>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2">
    <w:nsid w:val="2CE62659"/>
    <w:multiLevelType w:val="multilevel"/>
    <w:tmpl w:val="B4943566"/>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3">
    <w:nsid w:val="402A3F9E"/>
    <w:multiLevelType w:val="multilevel"/>
    <w:tmpl w:val="BFB884A4"/>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4">
    <w:nsid w:val="54452B67"/>
    <w:multiLevelType w:val="multilevel"/>
    <w:tmpl w:val="8A6E1262"/>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5">
    <w:nsid w:val="581D2129"/>
    <w:multiLevelType w:val="multilevel"/>
    <w:tmpl w:val="935E1436"/>
    <w:styleLink w:val="Numbered"/>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6">
    <w:nsid w:val="69675A32"/>
    <w:multiLevelType w:val="multilevel"/>
    <w:tmpl w:val="F586CB44"/>
    <w:lvl w:ilvl="0">
      <w:start w:val="1"/>
      <w:numFmt w:val="decimal"/>
      <w:lvlText w:val="%1."/>
      <w:lvlJc w:val="left"/>
      <w:pPr>
        <w:tabs>
          <w:tab w:val="num" w:pos="458"/>
        </w:tabs>
        <w:ind w:left="458" w:hanging="458"/>
      </w:pPr>
      <w:rPr>
        <w:rFonts w:ascii="Baskerville" w:eastAsia="Baskerville" w:hAnsi="Baskerville" w:cs="Baskerville"/>
        <w:position w:val="0"/>
        <w:sz w:val="28"/>
        <w:szCs w:val="28"/>
      </w:rPr>
    </w:lvl>
    <w:lvl w:ilvl="1">
      <w:start w:val="1"/>
      <w:numFmt w:val="decimal"/>
      <w:lvlText w:val="%2."/>
      <w:lvlJc w:val="left"/>
      <w:pPr>
        <w:tabs>
          <w:tab w:val="num" w:pos="818"/>
        </w:tabs>
        <w:ind w:left="818" w:hanging="458"/>
      </w:pPr>
      <w:rPr>
        <w:rFonts w:ascii="Baskerville" w:eastAsia="Baskerville" w:hAnsi="Baskerville" w:cs="Baskerville"/>
        <w:position w:val="0"/>
        <w:sz w:val="28"/>
        <w:szCs w:val="28"/>
      </w:rPr>
    </w:lvl>
    <w:lvl w:ilvl="2">
      <w:start w:val="1"/>
      <w:numFmt w:val="decimal"/>
      <w:lvlText w:val="%3."/>
      <w:lvlJc w:val="left"/>
      <w:pPr>
        <w:tabs>
          <w:tab w:val="num" w:pos="1178"/>
        </w:tabs>
        <w:ind w:left="1178" w:hanging="458"/>
      </w:pPr>
      <w:rPr>
        <w:rFonts w:ascii="Baskerville" w:eastAsia="Baskerville" w:hAnsi="Baskerville" w:cs="Baskerville"/>
        <w:position w:val="0"/>
        <w:sz w:val="28"/>
        <w:szCs w:val="28"/>
      </w:rPr>
    </w:lvl>
    <w:lvl w:ilvl="3">
      <w:start w:val="1"/>
      <w:numFmt w:val="decimal"/>
      <w:lvlText w:val="%4."/>
      <w:lvlJc w:val="left"/>
      <w:pPr>
        <w:tabs>
          <w:tab w:val="num" w:pos="1538"/>
        </w:tabs>
        <w:ind w:left="1538" w:hanging="458"/>
      </w:pPr>
      <w:rPr>
        <w:rFonts w:ascii="Baskerville" w:eastAsia="Baskerville" w:hAnsi="Baskerville" w:cs="Baskerville"/>
        <w:position w:val="0"/>
        <w:sz w:val="28"/>
        <w:szCs w:val="28"/>
      </w:rPr>
    </w:lvl>
    <w:lvl w:ilvl="4">
      <w:start w:val="1"/>
      <w:numFmt w:val="decimal"/>
      <w:lvlText w:val="%5."/>
      <w:lvlJc w:val="left"/>
      <w:pPr>
        <w:tabs>
          <w:tab w:val="num" w:pos="1898"/>
        </w:tabs>
        <w:ind w:left="1898" w:hanging="458"/>
      </w:pPr>
      <w:rPr>
        <w:rFonts w:ascii="Baskerville" w:eastAsia="Baskerville" w:hAnsi="Baskerville" w:cs="Baskerville"/>
        <w:position w:val="0"/>
        <w:sz w:val="28"/>
        <w:szCs w:val="28"/>
      </w:rPr>
    </w:lvl>
    <w:lvl w:ilvl="5">
      <w:start w:val="1"/>
      <w:numFmt w:val="decimal"/>
      <w:lvlText w:val="%6."/>
      <w:lvlJc w:val="left"/>
      <w:pPr>
        <w:tabs>
          <w:tab w:val="num" w:pos="2258"/>
        </w:tabs>
        <w:ind w:left="2258" w:hanging="458"/>
      </w:pPr>
      <w:rPr>
        <w:rFonts w:ascii="Baskerville" w:eastAsia="Baskerville" w:hAnsi="Baskerville" w:cs="Baskerville"/>
        <w:position w:val="0"/>
        <w:sz w:val="28"/>
        <w:szCs w:val="28"/>
      </w:rPr>
    </w:lvl>
    <w:lvl w:ilvl="6">
      <w:start w:val="1"/>
      <w:numFmt w:val="decimal"/>
      <w:lvlText w:val="%7."/>
      <w:lvlJc w:val="left"/>
      <w:pPr>
        <w:tabs>
          <w:tab w:val="num" w:pos="2618"/>
        </w:tabs>
        <w:ind w:left="2618" w:hanging="458"/>
      </w:pPr>
      <w:rPr>
        <w:rFonts w:ascii="Baskerville" w:eastAsia="Baskerville" w:hAnsi="Baskerville" w:cs="Baskerville"/>
        <w:position w:val="0"/>
        <w:sz w:val="28"/>
        <w:szCs w:val="28"/>
      </w:rPr>
    </w:lvl>
    <w:lvl w:ilvl="7">
      <w:start w:val="1"/>
      <w:numFmt w:val="decimal"/>
      <w:lvlText w:val="%8."/>
      <w:lvlJc w:val="left"/>
      <w:pPr>
        <w:tabs>
          <w:tab w:val="num" w:pos="2978"/>
        </w:tabs>
        <w:ind w:left="2978" w:hanging="458"/>
      </w:pPr>
      <w:rPr>
        <w:rFonts w:ascii="Baskerville" w:eastAsia="Baskerville" w:hAnsi="Baskerville" w:cs="Baskerville"/>
        <w:position w:val="0"/>
        <w:sz w:val="28"/>
        <w:szCs w:val="28"/>
      </w:rPr>
    </w:lvl>
    <w:lvl w:ilvl="8">
      <w:start w:val="1"/>
      <w:numFmt w:val="decimal"/>
      <w:lvlText w:val="%9."/>
      <w:lvlJc w:val="left"/>
      <w:pPr>
        <w:tabs>
          <w:tab w:val="num" w:pos="3338"/>
        </w:tabs>
        <w:ind w:left="3338" w:hanging="458"/>
      </w:pPr>
      <w:rPr>
        <w:rFonts w:ascii="Baskerville" w:eastAsia="Baskerville" w:hAnsi="Baskerville" w:cs="Baskerville"/>
        <w:position w:val="0"/>
        <w:sz w:val="28"/>
        <w:szCs w:val="28"/>
      </w:rPr>
    </w:lvl>
  </w:abstractNum>
  <w:abstractNum w:abstractNumId="7">
    <w:nsid w:val="793E16FE"/>
    <w:multiLevelType w:val="multilevel"/>
    <w:tmpl w:val="70BC662C"/>
    <w:lvl w:ilvl="0">
      <w:start w:val="1"/>
      <w:numFmt w:val="lowerLetter"/>
      <w:lvlText w:val="%1."/>
      <w:lvlJc w:val="left"/>
      <w:pPr>
        <w:tabs>
          <w:tab w:val="num" w:pos="458"/>
        </w:tabs>
        <w:ind w:left="458" w:hanging="458"/>
      </w:pPr>
      <w:rPr>
        <w:rFonts w:ascii="Baskerville" w:eastAsia="Baskerville" w:hAnsi="Baskerville" w:cs="Baskerville"/>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position w:val="0"/>
        <w:sz w:val="28"/>
        <w:szCs w:val="28"/>
      </w:rPr>
    </w:lvl>
    <w:lvl w:ilvl="6">
      <w:start w:val="1"/>
      <w:numFmt w:val="lowerLetter"/>
      <w:lvlText w:val="%7."/>
      <w:lvlJc w:val="left"/>
      <w:pPr>
        <w:tabs>
          <w:tab w:val="num" w:pos="2618"/>
        </w:tabs>
        <w:ind w:left="2618" w:hanging="458"/>
      </w:pPr>
      <w:rPr>
        <w:rFonts w:ascii="Baskerville" w:eastAsia="Baskerville" w:hAnsi="Baskerville" w:cs="Baskerville"/>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position w:val="0"/>
        <w:sz w:val="28"/>
        <w:szCs w:val="28"/>
      </w:rPr>
    </w:lvl>
  </w:abstractNum>
  <w:abstractNum w:abstractNumId="8">
    <w:nsid w:val="7C68632D"/>
    <w:multiLevelType w:val="multilevel"/>
    <w:tmpl w:val="19E6CDB6"/>
    <w:styleLink w:val="List0"/>
    <w:lvl w:ilvl="0">
      <w:start w:val="1"/>
      <w:numFmt w:val="lowerLetter"/>
      <w:lvlText w:val="%1."/>
      <w:lvlJc w:val="left"/>
      <w:pPr>
        <w:tabs>
          <w:tab w:val="num" w:pos="458"/>
        </w:tabs>
        <w:ind w:left="458" w:hanging="458"/>
      </w:pPr>
      <w:rPr>
        <w:rFonts w:ascii="Baskerville" w:eastAsia="Baskerville" w:hAnsi="Baskerville" w:cs="Baskerville"/>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position w:val="0"/>
        <w:sz w:val="28"/>
        <w:szCs w:val="28"/>
      </w:rPr>
    </w:lvl>
    <w:lvl w:ilvl="6">
      <w:start w:val="1"/>
      <w:numFmt w:val="lowerLetter"/>
      <w:lvlText w:val="%7."/>
      <w:lvlJc w:val="left"/>
      <w:pPr>
        <w:tabs>
          <w:tab w:val="num" w:pos="2618"/>
        </w:tabs>
        <w:ind w:left="2618" w:hanging="458"/>
      </w:pPr>
      <w:rPr>
        <w:rFonts w:ascii="Baskerville" w:eastAsia="Baskerville" w:hAnsi="Baskerville" w:cs="Baskerville"/>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position w:val="0"/>
        <w:sz w:val="28"/>
        <w:szCs w:val="28"/>
      </w:rPr>
    </w:lvl>
  </w:abstractNum>
  <w:num w:numId="1">
    <w:abstractNumId w:val="2"/>
  </w:num>
  <w:num w:numId="2">
    <w:abstractNumId w:val="6"/>
  </w:num>
  <w:num w:numId="3">
    <w:abstractNumId w:val="3"/>
  </w:num>
  <w:num w:numId="4">
    <w:abstractNumId w:val="7"/>
  </w:num>
  <w:num w:numId="5">
    <w:abstractNumId w:val="0"/>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EC6119"/>
    <w:rsid w:val="00603006"/>
    <w:rsid w:val="00EC61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1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119"/>
    <w:rPr>
      <w:u w:val="single"/>
    </w:rPr>
  </w:style>
  <w:style w:type="paragraph" w:customStyle="1" w:styleId="HeaderFooter">
    <w:name w:val="Header &amp; Footer"/>
    <w:rsid w:val="00EC6119"/>
    <w:pPr>
      <w:tabs>
        <w:tab w:val="right" w:pos="9020"/>
      </w:tabs>
    </w:pPr>
    <w:rPr>
      <w:rFonts w:ascii="Helvetica" w:hAnsi="Arial Unicode MS" w:cs="Arial Unicode MS"/>
      <w:color w:val="000000"/>
      <w:sz w:val="24"/>
      <w:szCs w:val="24"/>
    </w:rPr>
  </w:style>
  <w:style w:type="paragraph" w:customStyle="1" w:styleId="Body">
    <w:name w:val="Body"/>
    <w:rsid w:val="00EC6119"/>
    <w:rPr>
      <w:rFonts w:ascii="Helvetica" w:hAnsi="Arial Unicode MS" w:cs="Arial Unicode MS"/>
      <w:color w:val="000000"/>
      <w:sz w:val="22"/>
      <w:szCs w:val="22"/>
      <w:lang w:val="en-US"/>
    </w:rPr>
  </w:style>
  <w:style w:type="numbering" w:customStyle="1" w:styleId="Numbered">
    <w:name w:val="Numbered"/>
    <w:rsid w:val="00EC6119"/>
    <w:pPr>
      <w:numPr>
        <w:numId w:val="9"/>
      </w:numPr>
    </w:pPr>
  </w:style>
  <w:style w:type="numbering" w:customStyle="1" w:styleId="List0">
    <w:name w:val="List 0"/>
    <w:basedOn w:val="Lettered"/>
    <w:rsid w:val="00EC6119"/>
    <w:pPr>
      <w:numPr>
        <w:numId w:val="6"/>
      </w:numPr>
    </w:pPr>
  </w:style>
  <w:style w:type="numbering" w:customStyle="1" w:styleId="Lettered">
    <w:name w:val="Lettered"/>
    <w:rsid w:val="00EC61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3139</Words>
  <Characters>17898</Characters>
  <Application>Microsoft Office Word</Application>
  <DocSecurity>0</DocSecurity>
  <Lines>149</Lines>
  <Paragraphs>41</Paragraphs>
  <ScaleCrop>false</ScaleCrop>
  <Company>Toshiba</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2</cp:revision>
  <dcterms:created xsi:type="dcterms:W3CDTF">2018-01-26T13:05:00Z</dcterms:created>
  <dcterms:modified xsi:type="dcterms:W3CDTF">2018-01-26T13:05:00Z</dcterms:modified>
</cp:coreProperties>
</file>