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02" w:rsidRPr="006E5390" w:rsidRDefault="00DE0802" w:rsidP="00792AF4">
      <w:pPr>
        <w:spacing w:line="360" w:lineRule="auto"/>
        <w:jc w:val="right"/>
        <w:rPr>
          <w:rFonts w:ascii="Arial" w:hAnsi="Arial" w:cs="Arial"/>
          <w:sz w:val="28"/>
          <w:szCs w:val="28"/>
        </w:rPr>
      </w:pPr>
      <w:r w:rsidRPr="006E5390">
        <w:rPr>
          <w:rFonts w:ascii="Arial" w:hAnsi="Arial" w:cs="Arial"/>
          <w:sz w:val="28"/>
          <w:szCs w:val="28"/>
        </w:rPr>
        <w:t>22 November 2017</w:t>
      </w:r>
    </w:p>
    <w:p w:rsidR="00DE0802" w:rsidRPr="006E5390" w:rsidRDefault="00DE0802" w:rsidP="00792AF4">
      <w:pPr>
        <w:spacing w:line="360" w:lineRule="auto"/>
        <w:rPr>
          <w:rFonts w:ascii="Arial" w:hAnsi="Arial" w:cs="Arial"/>
          <w:b/>
          <w:sz w:val="28"/>
          <w:szCs w:val="28"/>
        </w:rPr>
      </w:pPr>
    </w:p>
    <w:p w:rsidR="005B0BEF" w:rsidRPr="006E5390" w:rsidRDefault="005B0BEF" w:rsidP="00792AF4">
      <w:pPr>
        <w:spacing w:line="360" w:lineRule="auto"/>
        <w:jc w:val="center"/>
        <w:rPr>
          <w:rFonts w:ascii="Arial" w:hAnsi="Arial" w:cs="Arial"/>
          <w:b/>
          <w:sz w:val="28"/>
          <w:szCs w:val="28"/>
        </w:rPr>
      </w:pPr>
    </w:p>
    <w:p w:rsidR="005B0BEF" w:rsidRPr="006E5390" w:rsidRDefault="005B0BEF" w:rsidP="00792AF4">
      <w:pPr>
        <w:spacing w:line="360" w:lineRule="auto"/>
        <w:jc w:val="center"/>
        <w:rPr>
          <w:rFonts w:ascii="Arial" w:hAnsi="Arial" w:cs="Arial"/>
          <w:b/>
          <w:sz w:val="28"/>
          <w:szCs w:val="28"/>
        </w:rPr>
      </w:pPr>
    </w:p>
    <w:p w:rsidR="005B0BEF" w:rsidRPr="006E5390" w:rsidRDefault="005B0BEF" w:rsidP="00792AF4">
      <w:pPr>
        <w:spacing w:line="360" w:lineRule="auto"/>
        <w:jc w:val="center"/>
        <w:rPr>
          <w:rFonts w:ascii="Arial" w:hAnsi="Arial" w:cs="Arial"/>
          <w:b/>
          <w:sz w:val="28"/>
          <w:szCs w:val="28"/>
        </w:rPr>
      </w:pPr>
    </w:p>
    <w:p w:rsidR="005B0BEF" w:rsidRPr="006E5390" w:rsidRDefault="005B0BEF" w:rsidP="00792AF4">
      <w:pPr>
        <w:spacing w:line="360" w:lineRule="auto"/>
        <w:jc w:val="center"/>
        <w:rPr>
          <w:rFonts w:ascii="Arial" w:hAnsi="Arial" w:cs="Arial"/>
          <w:b/>
          <w:sz w:val="28"/>
          <w:szCs w:val="28"/>
        </w:rPr>
      </w:pPr>
    </w:p>
    <w:p w:rsidR="005B0BEF" w:rsidRPr="006E5390" w:rsidRDefault="005B0BEF" w:rsidP="00792AF4">
      <w:pPr>
        <w:spacing w:line="360" w:lineRule="auto"/>
        <w:jc w:val="center"/>
        <w:rPr>
          <w:rFonts w:ascii="Arial" w:hAnsi="Arial" w:cs="Arial"/>
          <w:b/>
          <w:sz w:val="28"/>
          <w:szCs w:val="28"/>
        </w:rPr>
      </w:pPr>
    </w:p>
    <w:p w:rsidR="005B0BEF" w:rsidRPr="006E5390" w:rsidRDefault="005B0BEF" w:rsidP="00792AF4">
      <w:pPr>
        <w:spacing w:line="360" w:lineRule="auto"/>
        <w:jc w:val="center"/>
        <w:rPr>
          <w:rFonts w:ascii="Arial" w:hAnsi="Arial" w:cs="Arial"/>
          <w:b/>
          <w:sz w:val="28"/>
          <w:szCs w:val="28"/>
        </w:rPr>
      </w:pPr>
    </w:p>
    <w:p w:rsidR="005B0BEF" w:rsidRPr="006E5390" w:rsidRDefault="005B0BEF" w:rsidP="00792AF4">
      <w:pPr>
        <w:spacing w:line="360" w:lineRule="auto"/>
        <w:jc w:val="center"/>
        <w:rPr>
          <w:rFonts w:ascii="Arial" w:hAnsi="Arial" w:cs="Arial"/>
          <w:b/>
          <w:sz w:val="28"/>
          <w:szCs w:val="28"/>
        </w:rPr>
      </w:pPr>
    </w:p>
    <w:p w:rsidR="005B0BEF" w:rsidRPr="006E5390" w:rsidRDefault="005B0BEF" w:rsidP="00792AF4">
      <w:pPr>
        <w:spacing w:line="360" w:lineRule="auto"/>
        <w:jc w:val="center"/>
        <w:rPr>
          <w:rFonts w:ascii="Arial" w:hAnsi="Arial" w:cs="Arial"/>
          <w:b/>
          <w:sz w:val="28"/>
          <w:szCs w:val="28"/>
        </w:rPr>
      </w:pPr>
    </w:p>
    <w:p w:rsidR="00DE0802" w:rsidRPr="006E5390" w:rsidRDefault="00EB53BD" w:rsidP="00792AF4">
      <w:pPr>
        <w:spacing w:line="360" w:lineRule="auto"/>
        <w:jc w:val="center"/>
        <w:rPr>
          <w:rFonts w:ascii="Arial" w:hAnsi="Arial" w:cs="Arial"/>
          <w:b/>
          <w:color w:val="000000" w:themeColor="text1"/>
          <w:sz w:val="28"/>
          <w:szCs w:val="28"/>
        </w:rPr>
      </w:pPr>
      <w:r w:rsidRPr="006E5390">
        <w:rPr>
          <w:rFonts w:ascii="Arial" w:hAnsi="Arial" w:cs="Arial"/>
          <w:b/>
          <w:color w:val="000000" w:themeColor="text1"/>
          <w:sz w:val="28"/>
          <w:szCs w:val="28"/>
        </w:rPr>
        <w:t xml:space="preserve">Presentation by Minister of Public Enterprises Lynne Brown to the </w:t>
      </w:r>
      <w:r w:rsidR="00DE0802" w:rsidRPr="006E5390">
        <w:rPr>
          <w:rFonts w:ascii="Arial" w:hAnsi="Arial" w:cs="Arial"/>
          <w:b/>
          <w:color w:val="000000" w:themeColor="text1"/>
          <w:sz w:val="28"/>
          <w:szCs w:val="28"/>
        </w:rPr>
        <w:t>Parliamentary Inquiry into Eskom</w:t>
      </w:r>
    </w:p>
    <w:p w:rsidR="00DE0802" w:rsidRPr="006E5390" w:rsidRDefault="00DE0802" w:rsidP="00792AF4">
      <w:pPr>
        <w:spacing w:line="360" w:lineRule="auto"/>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5B0BEF" w:rsidRPr="006E5390" w:rsidRDefault="005B0BEF" w:rsidP="00792AF4">
      <w:pPr>
        <w:spacing w:line="360" w:lineRule="auto"/>
        <w:jc w:val="center"/>
        <w:rPr>
          <w:rFonts w:ascii="Arial" w:hAnsi="Arial" w:cs="Arial"/>
          <w:b/>
          <w:color w:val="000000" w:themeColor="text1"/>
          <w:sz w:val="28"/>
          <w:szCs w:val="28"/>
        </w:rPr>
      </w:pPr>
    </w:p>
    <w:p w:rsidR="0069626B" w:rsidRDefault="0069626B" w:rsidP="00792AF4">
      <w:pPr>
        <w:spacing w:line="360" w:lineRule="auto"/>
        <w:jc w:val="center"/>
        <w:rPr>
          <w:rFonts w:ascii="Arial" w:hAnsi="Arial" w:cs="Arial"/>
          <w:b/>
          <w:color w:val="000000" w:themeColor="text1"/>
          <w:sz w:val="28"/>
          <w:szCs w:val="28"/>
        </w:rPr>
      </w:pPr>
    </w:p>
    <w:p w:rsidR="0069626B" w:rsidRDefault="0069626B" w:rsidP="00792AF4">
      <w:pPr>
        <w:spacing w:line="360" w:lineRule="auto"/>
        <w:jc w:val="center"/>
        <w:rPr>
          <w:rFonts w:ascii="Arial" w:hAnsi="Arial" w:cs="Arial"/>
          <w:b/>
          <w:color w:val="000000" w:themeColor="text1"/>
          <w:sz w:val="28"/>
          <w:szCs w:val="28"/>
        </w:rPr>
      </w:pPr>
    </w:p>
    <w:p w:rsidR="00EB53BD" w:rsidRPr="006E5390" w:rsidRDefault="00EB53BD" w:rsidP="00792AF4">
      <w:pPr>
        <w:spacing w:line="360" w:lineRule="auto"/>
        <w:jc w:val="center"/>
        <w:rPr>
          <w:rFonts w:ascii="Arial" w:hAnsi="Arial" w:cs="Arial"/>
          <w:b/>
          <w:color w:val="000000" w:themeColor="text1"/>
          <w:sz w:val="28"/>
          <w:szCs w:val="28"/>
        </w:rPr>
      </w:pPr>
      <w:r w:rsidRPr="006E5390">
        <w:rPr>
          <w:rFonts w:ascii="Arial" w:hAnsi="Arial" w:cs="Arial"/>
          <w:b/>
          <w:color w:val="000000" w:themeColor="text1"/>
          <w:sz w:val="28"/>
          <w:szCs w:val="28"/>
        </w:rPr>
        <w:lastRenderedPageBreak/>
        <w:t>INDEX</w:t>
      </w:r>
    </w:p>
    <w:p w:rsidR="00EB53BD" w:rsidRPr="006E5390" w:rsidRDefault="00EB53BD" w:rsidP="00792AF4">
      <w:pPr>
        <w:spacing w:line="360" w:lineRule="auto"/>
        <w:rPr>
          <w:rFonts w:ascii="Arial" w:hAnsi="Arial" w:cs="Arial"/>
          <w:b/>
          <w:color w:val="000000" w:themeColor="text1"/>
          <w:sz w:val="28"/>
          <w:szCs w:val="28"/>
        </w:rPr>
      </w:pPr>
    </w:p>
    <w:p w:rsidR="00DC2CC9" w:rsidRPr="006E5390" w:rsidRDefault="00DC2CC9"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THEME</w:t>
      </w:r>
      <w:r w:rsidRPr="006E5390">
        <w:rPr>
          <w:rFonts w:ascii="Arial" w:hAnsi="Arial" w:cs="Arial"/>
          <w:b/>
          <w:color w:val="000000" w:themeColor="text1"/>
          <w:sz w:val="28"/>
          <w:szCs w:val="28"/>
        </w:rPr>
        <w:tab/>
      </w:r>
      <w:r w:rsidRPr="006E5390">
        <w:rPr>
          <w:rFonts w:ascii="Arial" w:hAnsi="Arial" w:cs="Arial"/>
          <w:b/>
          <w:color w:val="000000" w:themeColor="text1"/>
          <w:sz w:val="28"/>
          <w:szCs w:val="28"/>
        </w:rPr>
        <w:tab/>
        <w:t xml:space="preserve">    CONTENT</w:t>
      </w:r>
      <w:r w:rsidRPr="006E5390">
        <w:rPr>
          <w:rFonts w:ascii="Arial" w:hAnsi="Arial" w:cs="Arial"/>
          <w:b/>
          <w:color w:val="000000" w:themeColor="text1"/>
          <w:sz w:val="28"/>
          <w:szCs w:val="28"/>
        </w:rPr>
        <w:tab/>
      </w:r>
      <w:r w:rsidRPr="006E5390">
        <w:rPr>
          <w:rFonts w:ascii="Arial" w:hAnsi="Arial" w:cs="Arial"/>
          <w:b/>
          <w:color w:val="000000" w:themeColor="text1"/>
          <w:sz w:val="28"/>
          <w:szCs w:val="28"/>
        </w:rPr>
        <w:tab/>
      </w:r>
      <w:r w:rsidRPr="006E5390">
        <w:rPr>
          <w:rFonts w:ascii="Arial" w:hAnsi="Arial" w:cs="Arial"/>
          <w:b/>
          <w:color w:val="000000" w:themeColor="text1"/>
          <w:sz w:val="28"/>
          <w:szCs w:val="28"/>
        </w:rPr>
        <w:tab/>
      </w:r>
      <w:r w:rsidRPr="006E5390">
        <w:rPr>
          <w:rFonts w:ascii="Arial" w:hAnsi="Arial" w:cs="Arial"/>
          <w:b/>
          <w:color w:val="000000" w:themeColor="text1"/>
          <w:sz w:val="28"/>
          <w:szCs w:val="28"/>
        </w:rPr>
        <w:tab/>
      </w:r>
      <w:r w:rsidRPr="006E5390">
        <w:rPr>
          <w:rFonts w:ascii="Arial" w:hAnsi="Arial" w:cs="Arial"/>
          <w:b/>
          <w:color w:val="000000" w:themeColor="text1"/>
          <w:sz w:val="28"/>
          <w:szCs w:val="28"/>
        </w:rPr>
        <w:tab/>
        <w:t>PAGE</w:t>
      </w:r>
    </w:p>
    <w:tbl>
      <w:tblPr>
        <w:tblStyle w:val="TableGrid"/>
        <w:tblW w:w="0" w:type="auto"/>
        <w:tblLook w:val="04A0"/>
      </w:tblPr>
      <w:tblGrid>
        <w:gridCol w:w="2508"/>
        <w:gridCol w:w="4688"/>
        <w:gridCol w:w="1660"/>
      </w:tblGrid>
      <w:tr w:rsidR="00D47A86" w:rsidRPr="006E5390" w:rsidTr="00DC2CC9">
        <w:tc>
          <w:tcPr>
            <w:tcW w:w="2508" w:type="dxa"/>
          </w:tcPr>
          <w:p w:rsidR="00D47A86" w:rsidRPr="006E5390" w:rsidRDefault="00D47A86" w:rsidP="00792AF4">
            <w:pPr>
              <w:spacing w:line="360" w:lineRule="auto"/>
              <w:rPr>
                <w:rFonts w:ascii="Arial" w:hAnsi="Arial" w:cs="Arial"/>
                <w:b/>
                <w:color w:val="000000" w:themeColor="text1"/>
                <w:sz w:val="28"/>
                <w:szCs w:val="28"/>
              </w:rPr>
            </w:pPr>
            <w:r>
              <w:rPr>
                <w:rFonts w:ascii="Arial" w:hAnsi="Arial" w:cs="Arial"/>
                <w:b/>
                <w:color w:val="000000" w:themeColor="text1"/>
                <w:sz w:val="28"/>
                <w:szCs w:val="28"/>
              </w:rPr>
              <w:t>Statement</w:t>
            </w:r>
          </w:p>
        </w:tc>
        <w:tc>
          <w:tcPr>
            <w:tcW w:w="4688" w:type="dxa"/>
          </w:tcPr>
          <w:p w:rsidR="00D47A86" w:rsidRPr="006E5390" w:rsidRDefault="00D47A86" w:rsidP="00792AF4">
            <w:pPr>
              <w:pStyle w:val="ListParagraph"/>
              <w:numPr>
                <w:ilvl w:val="0"/>
                <w:numId w:val="19"/>
              </w:numPr>
              <w:spacing w:line="360" w:lineRule="auto"/>
              <w:rPr>
                <w:rFonts w:ascii="Arial" w:hAnsi="Arial" w:cs="Arial"/>
                <w:color w:val="000000" w:themeColor="text1"/>
                <w:sz w:val="28"/>
                <w:szCs w:val="28"/>
              </w:rPr>
            </w:pPr>
            <w:r>
              <w:rPr>
                <w:rFonts w:ascii="Arial" w:hAnsi="Arial" w:cs="Arial"/>
                <w:color w:val="000000" w:themeColor="text1"/>
                <w:sz w:val="28"/>
                <w:szCs w:val="28"/>
              </w:rPr>
              <w:t>Mr Tsotsi allegations</w:t>
            </w:r>
          </w:p>
        </w:tc>
        <w:tc>
          <w:tcPr>
            <w:tcW w:w="1660" w:type="dxa"/>
          </w:tcPr>
          <w:p w:rsidR="00D47A86" w:rsidRPr="006E5390" w:rsidRDefault="00D47A86" w:rsidP="00792AF4">
            <w:pPr>
              <w:spacing w:line="360" w:lineRule="auto"/>
              <w:rPr>
                <w:rFonts w:ascii="Arial" w:hAnsi="Arial" w:cs="Arial"/>
                <w:b/>
                <w:color w:val="000000" w:themeColor="text1"/>
                <w:sz w:val="28"/>
                <w:szCs w:val="28"/>
              </w:rPr>
            </w:pPr>
            <w:r>
              <w:rPr>
                <w:rFonts w:ascii="Arial" w:hAnsi="Arial" w:cs="Arial"/>
                <w:b/>
                <w:color w:val="000000" w:themeColor="text1"/>
                <w:sz w:val="28"/>
                <w:szCs w:val="28"/>
              </w:rPr>
              <w:t>5</w:t>
            </w:r>
          </w:p>
        </w:tc>
      </w:tr>
      <w:tr w:rsidR="006E5390" w:rsidRPr="006E5390" w:rsidTr="00DC2CC9">
        <w:tc>
          <w:tcPr>
            <w:tcW w:w="2508" w:type="dxa"/>
          </w:tcPr>
          <w:p w:rsidR="00DE0802" w:rsidRPr="006E5390" w:rsidRDefault="00DC2CC9"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Environmental analysis</w:t>
            </w:r>
          </w:p>
        </w:tc>
        <w:tc>
          <w:tcPr>
            <w:tcW w:w="4688" w:type="dxa"/>
          </w:tcPr>
          <w:p w:rsidR="00DE0802" w:rsidRPr="006E5390" w:rsidRDefault="00DE0802" w:rsidP="00792AF4">
            <w:pPr>
              <w:pStyle w:val="ListParagraph"/>
              <w:numPr>
                <w:ilvl w:val="0"/>
                <w:numId w:val="19"/>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Allegations of corruption at SOCs must be investigated</w:t>
            </w:r>
          </w:p>
          <w:p w:rsidR="00DE0802" w:rsidRPr="006E5390" w:rsidRDefault="00DE0802" w:rsidP="00792AF4">
            <w:pPr>
              <w:pStyle w:val="ListParagraph"/>
              <w:numPr>
                <w:ilvl w:val="0"/>
                <w:numId w:val="19"/>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Instead the allegations are being manipulated and abused</w:t>
            </w:r>
          </w:p>
          <w:p w:rsidR="00DE0802" w:rsidRPr="006E5390" w:rsidRDefault="00DE0802" w:rsidP="00792AF4">
            <w:pPr>
              <w:pStyle w:val="ListParagraph"/>
              <w:numPr>
                <w:ilvl w:val="0"/>
                <w:numId w:val="19"/>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A toxic environment at the worst possible economic time</w:t>
            </w:r>
          </w:p>
          <w:p w:rsidR="00DE0802" w:rsidRPr="006E5390" w:rsidRDefault="00DE0802" w:rsidP="00792AF4">
            <w:pPr>
              <w:pStyle w:val="ListParagraph"/>
              <w:numPr>
                <w:ilvl w:val="0"/>
                <w:numId w:val="19"/>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 xml:space="preserve">Retarding necessity for economic transformation </w:t>
            </w:r>
          </w:p>
        </w:tc>
        <w:tc>
          <w:tcPr>
            <w:tcW w:w="1660" w:type="dxa"/>
          </w:tcPr>
          <w:p w:rsidR="00DE0802" w:rsidRPr="006E5390" w:rsidRDefault="00D47A86" w:rsidP="00792AF4">
            <w:pPr>
              <w:spacing w:line="360" w:lineRule="auto"/>
              <w:rPr>
                <w:rFonts w:ascii="Arial" w:hAnsi="Arial" w:cs="Arial"/>
                <w:b/>
                <w:color w:val="000000" w:themeColor="text1"/>
                <w:sz w:val="28"/>
                <w:szCs w:val="28"/>
              </w:rPr>
            </w:pPr>
            <w:r>
              <w:rPr>
                <w:rFonts w:ascii="Arial" w:hAnsi="Arial" w:cs="Arial"/>
                <w:b/>
                <w:color w:val="000000" w:themeColor="text1"/>
                <w:sz w:val="28"/>
                <w:szCs w:val="28"/>
              </w:rPr>
              <w:t>6</w:t>
            </w:r>
          </w:p>
          <w:p w:rsidR="00DC2CC9" w:rsidRPr="006E5390" w:rsidRDefault="00DC2CC9" w:rsidP="00792AF4">
            <w:pPr>
              <w:spacing w:line="360" w:lineRule="auto"/>
              <w:rPr>
                <w:rFonts w:ascii="Arial" w:hAnsi="Arial" w:cs="Arial"/>
                <w:b/>
                <w:color w:val="000000" w:themeColor="text1"/>
                <w:sz w:val="28"/>
                <w:szCs w:val="28"/>
              </w:rPr>
            </w:pPr>
          </w:p>
          <w:p w:rsidR="00DC2CC9" w:rsidRPr="006E5390" w:rsidRDefault="00DC2CC9" w:rsidP="00792AF4">
            <w:pPr>
              <w:spacing w:line="360" w:lineRule="auto"/>
              <w:rPr>
                <w:rFonts w:ascii="Arial" w:hAnsi="Arial" w:cs="Arial"/>
                <w:b/>
                <w:color w:val="000000" w:themeColor="text1"/>
                <w:sz w:val="28"/>
                <w:szCs w:val="28"/>
              </w:rPr>
            </w:pPr>
          </w:p>
          <w:p w:rsidR="00DC2CC9" w:rsidRPr="006E5390" w:rsidRDefault="00DC2CC9" w:rsidP="00792AF4">
            <w:pPr>
              <w:spacing w:line="360" w:lineRule="auto"/>
              <w:rPr>
                <w:rFonts w:ascii="Arial" w:hAnsi="Arial" w:cs="Arial"/>
                <w:b/>
                <w:color w:val="000000" w:themeColor="text1"/>
                <w:sz w:val="28"/>
                <w:szCs w:val="28"/>
              </w:rPr>
            </w:pPr>
          </w:p>
          <w:p w:rsidR="00461D7B" w:rsidRPr="006E5390" w:rsidRDefault="00461D7B" w:rsidP="00792AF4">
            <w:pPr>
              <w:spacing w:line="360" w:lineRule="auto"/>
              <w:rPr>
                <w:rFonts w:ascii="Arial" w:hAnsi="Arial" w:cs="Arial"/>
                <w:b/>
                <w:color w:val="000000" w:themeColor="text1"/>
                <w:sz w:val="28"/>
                <w:szCs w:val="28"/>
              </w:rPr>
            </w:pPr>
          </w:p>
          <w:p w:rsidR="00DC2CC9" w:rsidRPr="006E5390" w:rsidRDefault="00DC2CC9" w:rsidP="00792AF4">
            <w:pPr>
              <w:spacing w:line="360" w:lineRule="auto"/>
              <w:rPr>
                <w:rFonts w:ascii="Arial" w:hAnsi="Arial" w:cs="Arial"/>
                <w:b/>
                <w:color w:val="000000" w:themeColor="text1"/>
                <w:sz w:val="28"/>
                <w:szCs w:val="28"/>
              </w:rPr>
            </w:pPr>
          </w:p>
        </w:tc>
      </w:tr>
      <w:tr w:rsidR="006E5390" w:rsidRPr="006E5390" w:rsidTr="00DC2CC9">
        <w:tc>
          <w:tcPr>
            <w:tcW w:w="2508" w:type="dxa"/>
          </w:tcPr>
          <w:p w:rsidR="00DE0802" w:rsidRPr="006E5390" w:rsidRDefault="00DC2CC9"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The parliamentary inquiry</w:t>
            </w:r>
          </w:p>
        </w:tc>
        <w:tc>
          <w:tcPr>
            <w:tcW w:w="4688" w:type="dxa"/>
          </w:tcPr>
          <w:p w:rsidR="00DC2CC9" w:rsidRPr="006E5390" w:rsidRDefault="00DC2CC9" w:rsidP="00792AF4">
            <w:pPr>
              <w:pStyle w:val="ListParagraph"/>
              <w:numPr>
                <w:ilvl w:val="0"/>
                <w:numId w:val="21"/>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I welcomed inquiry but it has proven disappointing</w:t>
            </w:r>
          </w:p>
          <w:p w:rsidR="00DE0802" w:rsidRPr="006E5390" w:rsidRDefault="00DC2CC9" w:rsidP="00792AF4">
            <w:pPr>
              <w:pStyle w:val="ListParagraph"/>
              <w:numPr>
                <w:ilvl w:val="0"/>
                <w:numId w:val="21"/>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An unconstitutional process</w:t>
            </w:r>
          </w:p>
        </w:tc>
        <w:tc>
          <w:tcPr>
            <w:tcW w:w="1660" w:type="dxa"/>
          </w:tcPr>
          <w:p w:rsidR="00DE0802" w:rsidRPr="006E5390" w:rsidRDefault="00C10C9B"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10</w:t>
            </w:r>
          </w:p>
        </w:tc>
      </w:tr>
      <w:tr w:rsidR="006E5390" w:rsidRPr="006E5390" w:rsidTr="00DC2CC9">
        <w:tc>
          <w:tcPr>
            <w:tcW w:w="2508" w:type="dxa"/>
          </w:tcPr>
          <w:p w:rsidR="00DE0802" w:rsidRPr="006E5390" w:rsidRDefault="009C2DC0"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 xml:space="preserve">Introduction to </w:t>
            </w:r>
            <w:r w:rsidR="00275687" w:rsidRPr="006E5390">
              <w:rPr>
                <w:rFonts w:ascii="Arial" w:hAnsi="Arial" w:cs="Arial"/>
                <w:b/>
                <w:color w:val="000000" w:themeColor="text1"/>
                <w:sz w:val="28"/>
                <w:szCs w:val="28"/>
              </w:rPr>
              <w:t xml:space="preserve">the Shareholder and </w:t>
            </w:r>
            <w:r w:rsidRPr="006E5390">
              <w:rPr>
                <w:rFonts w:ascii="Arial" w:hAnsi="Arial" w:cs="Arial"/>
                <w:b/>
                <w:color w:val="000000" w:themeColor="text1"/>
                <w:sz w:val="28"/>
                <w:szCs w:val="28"/>
              </w:rPr>
              <w:t>SOCs management</w:t>
            </w:r>
          </w:p>
        </w:tc>
        <w:tc>
          <w:tcPr>
            <w:tcW w:w="4688" w:type="dxa"/>
          </w:tcPr>
          <w:p w:rsidR="009C2DC0" w:rsidRPr="006E5390" w:rsidRDefault="009C2DC0" w:rsidP="00792AF4">
            <w:pPr>
              <w:pStyle w:val="ListParagraph"/>
              <w:numPr>
                <w:ilvl w:val="0"/>
                <w:numId w:val="22"/>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The way SOCs work is more complex than in cartoons</w:t>
            </w:r>
          </w:p>
          <w:p w:rsidR="009C2DC0" w:rsidRPr="006E5390" w:rsidRDefault="009C2DC0" w:rsidP="00792AF4">
            <w:pPr>
              <w:pStyle w:val="ListParagraph"/>
              <w:numPr>
                <w:ilvl w:val="0"/>
                <w:numId w:val="22"/>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 xml:space="preserve">Investigations take longer than publishing emails </w:t>
            </w:r>
          </w:p>
          <w:p w:rsidR="00DE0802" w:rsidRPr="006E5390" w:rsidRDefault="009C2DC0" w:rsidP="00792AF4">
            <w:pPr>
              <w:pStyle w:val="ListParagraph"/>
              <w:numPr>
                <w:ilvl w:val="0"/>
                <w:numId w:val="22"/>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The Denel Asia illustration of information manipulation</w:t>
            </w:r>
          </w:p>
        </w:tc>
        <w:tc>
          <w:tcPr>
            <w:tcW w:w="1660" w:type="dxa"/>
          </w:tcPr>
          <w:p w:rsidR="00DE0802" w:rsidRPr="006E5390" w:rsidRDefault="00C10C9B"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12</w:t>
            </w:r>
          </w:p>
          <w:p w:rsidR="00275687" w:rsidRPr="006E5390" w:rsidRDefault="00275687" w:rsidP="00792AF4">
            <w:pPr>
              <w:spacing w:line="360" w:lineRule="auto"/>
              <w:rPr>
                <w:rFonts w:ascii="Arial" w:hAnsi="Arial" w:cs="Arial"/>
                <w:b/>
                <w:color w:val="000000" w:themeColor="text1"/>
                <w:sz w:val="28"/>
                <w:szCs w:val="28"/>
              </w:rPr>
            </w:pPr>
          </w:p>
          <w:p w:rsidR="00275687" w:rsidRPr="006E5390" w:rsidRDefault="00275687" w:rsidP="00792AF4">
            <w:pPr>
              <w:spacing w:line="360" w:lineRule="auto"/>
              <w:rPr>
                <w:rFonts w:ascii="Arial" w:hAnsi="Arial" w:cs="Arial"/>
                <w:b/>
                <w:color w:val="000000" w:themeColor="text1"/>
                <w:sz w:val="28"/>
                <w:szCs w:val="28"/>
              </w:rPr>
            </w:pPr>
          </w:p>
          <w:p w:rsidR="00275687" w:rsidRPr="006E5390" w:rsidRDefault="00275687" w:rsidP="00792AF4">
            <w:pPr>
              <w:spacing w:line="360" w:lineRule="auto"/>
              <w:rPr>
                <w:rFonts w:ascii="Arial" w:hAnsi="Arial" w:cs="Arial"/>
                <w:b/>
                <w:color w:val="000000" w:themeColor="text1"/>
                <w:sz w:val="28"/>
                <w:szCs w:val="28"/>
              </w:rPr>
            </w:pPr>
          </w:p>
          <w:p w:rsidR="00461D7B" w:rsidRPr="006E5390" w:rsidRDefault="00461D7B" w:rsidP="00792AF4">
            <w:pPr>
              <w:spacing w:line="360" w:lineRule="auto"/>
              <w:rPr>
                <w:rFonts w:ascii="Arial" w:hAnsi="Arial" w:cs="Arial"/>
                <w:b/>
                <w:color w:val="000000" w:themeColor="text1"/>
                <w:sz w:val="28"/>
                <w:szCs w:val="28"/>
              </w:rPr>
            </w:pPr>
          </w:p>
          <w:p w:rsidR="00275687" w:rsidRPr="006E5390" w:rsidRDefault="00C10C9B"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13</w:t>
            </w:r>
          </w:p>
        </w:tc>
      </w:tr>
      <w:tr w:rsidR="006E5390" w:rsidRPr="006E5390" w:rsidTr="00DC2CC9">
        <w:tc>
          <w:tcPr>
            <w:tcW w:w="2508" w:type="dxa"/>
          </w:tcPr>
          <w:p w:rsidR="000F4E7A" w:rsidRPr="006E5390" w:rsidRDefault="00275687"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Legislative framework</w:t>
            </w:r>
          </w:p>
          <w:p w:rsidR="00DE0802" w:rsidRPr="006E5390" w:rsidRDefault="001658AC"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I</w:t>
            </w:r>
          </w:p>
        </w:tc>
        <w:tc>
          <w:tcPr>
            <w:tcW w:w="4688" w:type="dxa"/>
          </w:tcPr>
          <w:p w:rsidR="00275687" w:rsidRPr="006E5390" w:rsidRDefault="00275687" w:rsidP="00792AF4">
            <w:pPr>
              <w:pStyle w:val="ListParagraph"/>
              <w:numPr>
                <w:ilvl w:val="0"/>
                <w:numId w:val="23"/>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SOCs legislative framework</w:t>
            </w:r>
          </w:p>
          <w:p w:rsidR="00275687" w:rsidRPr="006E5390" w:rsidRDefault="00275687" w:rsidP="00792AF4">
            <w:pPr>
              <w:pStyle w:val="ListParagraph"/>
              <w:numPr>
                <w:ilvl w:val="0"/>
                <w:numId w:val="23"/>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Functions of the Executive Head</w:t>
            </w:r>
          </w:p>
          <w:p w:rsidR="00DE0802" w:rsidRPr="006E5390" w:rsidRDefault="00275687" w:rsidP="00792AF4">
            <w:pPr>
              <w:pStyle w:val="ListParagraph"/>
              <w:numPr>
                <w:ilvl w:val="0"/>
                <w:numId w:val="23"/>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Companies Act</w:t>
            </w:r>
          </w:p>
        </w:tc>
        <w:tc>
          <w:tcPr>
            <w:tcW w:w="1660" w:type="dxa"/>
          </w:tcPr>
          <w:p w:rsidR="00DE0802" w:rsidRPr="006E5390" w:rsidRDefault="00C10C9B">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1</w:t>
            </w:r>
            <w:r w:rsidR="00D47A86">
              <w:rPr>
                <w:rFonts w:ascii="Arial" w:hAnsi="Arial" w:cs="Arial"/>
                <w:b/>
                <w:color w:val="000000" w:themeColor="text1"/>
                <w:sz w:val="28"/>
                <w:szCs w:val="28"/>
              </w:rPr>
              <w:t>4</w:t>
            </w:r>
          </w:p>
        </w:tc>
      </w:tr>
      <w:tr w:rsidR="006E5390" w:rsidRPr="006E5390" w:rsidTr="00DC2CC9">
        <w:tc>
          <w:tcPr>
            <w:tcW w:w="2508" w:type="dxa"/>
          </w:tcPr>
          <w:p w:rsidR="000F4E7A" w:rsidRPr="006E5390" w:rsidRDefault="000F4E7A"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Legislative framework</w:t>
            </w:r>
          </w:p>
          <w:p w:rsidR="00DE0802" w:rsidRPr="006E5390" w:rsidRDefault="001658AC"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lastRenderedPageBreak/>
              <w:t>II</w:t>
            </w:r>
          </w:p>
        </w:tc>
        <w:tc>
          <w:tcPr>
            <w:tcW w:w="4688" w:type="dxa"/>
          </w:tcPr>
          <w:p w:rsidR="001658AC" w:rsidRPr="006E5390" w:rsidRDefault="001658AC" w:rsidP="00792AF4">
            <w:pPr>
              <w:pStyle w:val="ListParagraph"/>
              <w:numPr>
                <w:ilvl w:val="0"/>
                <w:numId w:val="40"/>
              </w:numPr>
              <w:spacing w:line="360" w:lineRule="auto"/>
              <w:jc w:val="both"/>
              <w:rPr>
                <w:rFonts w:ascii="Arial" w:hAnsi="Arial" w:cs="Arial"/>
                <w:color w:val="000000" w:themeColor="text1"/>
                <w:sz w:val="28"/>
                <w:szCs w:val="28"/>
              </w:rPr>
            </w:pPr>
            <w:r w:rsidRPr="006E5390">
              <w:rPr>
                <w:rFonts w:ascii="Arial" w:hAnsi="Arial" w:cs="Arial"/>
                <w:color w:val="000000" w:themeColor="text1"/>
                <w:sz w:val="28"/>
                <w:szCs w:val="28"/>
              </w:rPr>
              <w:lastRenderedPageBreak/>
              <w:t>Delegation of authority</w:t>
            </w:r>
          </w:p>
          <w:p w:rsidR="001658AC" w:rsidRPr="006E5390" w:rsidRDefault="001658AC" w:rsidP="00792AF4">
            <w:pPr>
              <w:pStyle w:val="ListParagraph"/>
              <w:numPr>
                <w:ilvl w:val="0"/>
                <w:numId w:val="40"/>
              </w:numPr>
              <w:spacing w:line="360" w:lineRule="auto"/>
              <w:jc w:val="both"/>
              <w:rPr>
                <w:rFonts w:ascii="Arial" w:hAnsi="Arial" w:cs="Arial"/>
                <w:color w:val="000000" w:themeColor="text1"/>
                <w:sz w:val="28"/>
                <w:szCs w:val="28"/>
              </w:rPr>
            </w:pPr>
            <w:r w:rsidRPr="006E5390">
              <w:rPr>
                <w:rFonts w:ascii="Arial" w:hAnsi="Arial" w:cs="Arial"/>
                <w:color w:val="000000" w:themeColor="text1"/>
                <w:sz w:val="28"/>
                <w:szCs w:val="28"/>
              </w:rPr>
              <w:t>Constitutional responsibilities</w:t>
            </w:r>
          </w:p>
          <w:p w:rsidR="00DE0802" w:rsidRPr="006E5390" w:rsidRDefault="001658AC" w:rsidP="00792AF4">
            <w:pPr>
              <w:pStyle w:val="ListParagraph"/>
              <w:numPr>
                <w:ilvl w:val="0"/>
                <w:numId w:val="40"/>
              </w:numPr>
              <w:spacing w:line="360" w:lineRule="auto"/>
              <w:jc w:val="both"/>
              <w:rPr>
                <w:rFonts w:ascii="Arial" w:hAnsi="Arial" w:cs="Arial"/>
                <w:color w:val="000000" w:themeColor="text1"/>
                <w:sz w:val="28"/>
                <w:szCs w:val="28"/>
              </w:rPr>
            </w:pPr>
            <w:r w:rsidRPr="006E5390">
              <w:rPr>
                <w:rFonts w:ascii="Arial" w:hAnsi="Arial" w:cs="Arial"/>
                <w:color w:val="000000" w:themeColor="text1"/>
                <w:sz w:val="28"/>
                <w:szCs w:val="28"/>
              </w:rPr>
              <w:lastRenderedPageBreak/>
              <w:t>Procurement processes</w:t>
            </w:r>
          </w:p>
        </w:tc>
        <w:tc>
          <w:tcPr>
            <w:tcW w:w="1660" w:type="dxa"/>
          </w:tcPr>
          <w:p w:rsidR="00DE0802" w:rsidRPr="006E5390" w:rsidRDefault="00C10C9B">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lastRenderedPageBreak/>
              <w:t>1</w:t>
            </w:r>
            <w:r w:rsidR="00D47A86">
              <w:rPr>
                <w:rFonts w:ascii="Arial" w:hAnsi="Arial" w:cs="Arial"/>
                <w:b/>
                <w:color w:val="000000" w:themeColor="text1"/>
                <w:sz w:val="28"/>
                <w:szCs w:val="28"/>
              </w:rPr>
              <w:t>7</w:t>
            </w:r>
          </w:p>
        </w:tc>
      </w:tr>
      <w:tr w:rsidR="006E5390" w:rsidRPr="006E5390" w:rsidTr="00DC2CC9">
        <w:tc>
          <w:tcPr>
            <w:tcW w:w="2508" w:type="dxa"/>
          </w:tcPr>
          <w:p w:rsidR="000F4E7A" w:rsidRPr="006E5390" w:rsidRDefault="001658AC"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lastRenderedPageBreak/>
              <w:t>Legislative framework</w:t>
            </w:r>
          </w:p>
          <w:p w:rsidR="00DE0802" w:rsidRPr="006E5390" w:rsidRDefault="001658AC"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III</w:t>
            </w:r>
          </w:p>
        </w:tc>
        <w:tc>
          <w:tcPr>
            <w:tcW w:w="4688" w:type="dxa"/>
          </w:tcPr>
          <w:p w:rsidR="001658AC" w:rsidRPr="006E5390" w:rsidRDefault="001658AC" w:rsidP="00792AF4">
            <w:pPr>
              <w:pStyle w:val="ListParagraph"/>
              <w:numPr>
                <w:ilvl w:val="0"/>
                <w:numId w:val="39"/>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Shareholder Oversight through MOIs</w:t>
            </w:r>
          </w:p>
          <w:p w:rsidR="001658AC" w:rsidRPr="006E5390" w:rsidRDefault="001658AC" w:rsidP="00792AF4">
            <w:pPr>
              <w:pStyle w:val="ListParagraph"/>
              <w:numPr>
                <w:ilvl w:val="0"/>
                <w:numId w:val="39"/>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Board appointments</w:t>
            </w:r>
          </w:p>
          <w:p w:rsidR="001658AC" w:rsidRPr="006E5390" w:rsidRDefault="001658AC" w:rsidP="00792AF4">
            <w:pPr>
              <w:pStyle w:val="ListParagraph"/>
              <w:numPr>
                <w:ilvl w:val="0"/>
                <w:numId w:val="39"/>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Board responsibilities</w:t>
            </w:r>
          </w:p>
          <w:p w:rsidR="00DE0802" w:rsidRPr="006E5390" w:rsidRDefault="001658AC" w:rsidP="00792AF4">
            <w:pPr>
              <w:pStyle w:val="ListParagraph"/>
              <w:numPr>
                <w:ilvl w:val="0"/>
                <w:numId w:val="39"/>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Executive committee responsibilities</w:t>
            </w:r>
          </w:p>
        </w:tc>
        <w:tc>
          <w:tcPr>
            <w:tcW w:w="1660" w:type="dxa"/>
          </w:tcPr>
          <w:p w:rsidR="00DE0802" w:rsidRPr="006E5390" w:rsidRDefault="00C10C9B"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2</w:t>
            </w:r>
            <w:r w:rsidR="00D47A86">
              <w:rPr>
                <w:rFonts w:ascii="Arial" w:hAnsi="Arial" w:cs="Arial"/>
                <w:b/>
                <w:color w:val="000000" w:themeColor="text1"/>
                <w:sz w:val="28"/>
                <w:szCs w:val="28"/>
              </w:rPr>
              <w:t>0</w:t>
            </w:r>
          </w:p>
        </w:tc>
      </w:tr>
      <w:tr w:rsidR="006E5390" w:rsidRPr="006E5390" w:rsidTr="00DC2CC9">
        <w:tc>
          <w:tcPr>
            <w:tcW w:w="2508" w:type="dxa"/>
          </w:tcPr>
          <w:p w:rsidR="00DE0802" w:rsidRPr="006E5390" w:rsidRDefault="0055517C"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Answers to inquiry questions:</w:t>
            </w:r>
          </w:p>
          <w:p w:rsidR="008650CB" w:rsidRPr="006E5390" w:rsidRDefault="008650CB" w:rsidP="00792AF4">
            <w:pPr>
              <w:pStyle w:val="ListParagraph"/>
              <w:numPr>
                <w:ilvl w:val="0"/>
                <w:numId w:val="41"/>
              </w:num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T-Systems</w:t>
            </w:r>
          </w:p>
          <w:p w:rsidR="0055517C" w:rsidRPr="006E5390" w:rsidRDefault="0055517C" w:rsidP="00792AF4">
            <w:pPr>
              <w:pStyle w:val="ListParagraph"/>
              <w:numPr>
                <w:ilvl w:val="0"/>
                <w:numId w:val="41"/>
              </w:num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Dongfang,</w:t>
            </w:r>
          </w:p>
          <w:p w:rsidR="0055517C" w:rsidRPr="006E5390" w:rsidRDefault="0055517C" w:rsidP="00792AF4">
            <w:pPr>
              <w:pStyle w:val="ListParagraph"/>
              <w:numPr>
                <w:ilvl w:val="0"/>
                <w:numId w:val="41"/>
              </w:num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War Room</w:t>
            </w:r>
          </w:p>
          <w:p w:rsidR="0055517C" w:rsidRPr="006E5390" w:rsidRDefault="0055517C" w:rsidP="00792AF4">
            <w:pPr>
              <w:pStyle w:val="ListParagraph"/>
              <w:numPr>
                <w:ilvl w:val="0"/>
                <w:numId w:val="41"/>
              </w:num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Suspensions</w:t>
            </w:r>
          </w:p>
          <w:p w:rsidR="0055517C" w:rsidRPr="006E5390" w:rsidRDefault="0055517C" w:rsidP="00792AF4">
            <w:pPr>
              <w:pStyle w:val="ListParagraph"/>
              <w:numPr>
                <w:ilvl w:val="0"/>
                <w:numId w:val="41"/>
              </w:num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Dentons</w:t>
            </w:r>
          </w:p>
        </w:tc>
        <w:tc>
          <w:tcPr>
            <w:tcW w:w="4688" w:type="dxa"/>
          </w:tcPr>
          <w:p w:rsidR="0055517C" w:rsidRPr="006E5390" w:rsidRDefault="0055517C" w:rsidP="00792AF4">
            <w:pPr>
              <w:pStyle w:val="ListParagraph"/>
              <w:numPr>
                <w:ilvl w:val="0"/>
                <w:numId w:val="24"/>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In response to the committee’s questions</w:t>
            </w:r>
          </w:p>
          <w:p w:rsidR="0055517C" w:rsidRPr="006E5390" w:rsidRDefault="0055517C" w:rsidP="00792AF4">
            <w:pPr>
              <w:pStyle w:val="ListParagraph"/>
              <w:numPr>
                <w:ilvl w:val="0"/>
                <w:numId w:val="24"/>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Procurement of T-Systems and Dongfang (for Duvha)</w:t>
            </w:r>
          </w:p>
          <w:p w:rsidR="0055517C" w:rsidRPr="006E5390" w:rsidRDefault="0055517C" w:rsidP="00792AF4">
            <w:pPr>
              <w:pStyle w:val="ListParagraph"/>
              <w:numPr>
                <w:ilvl w:val="0"/>
                <w:numId w:val="24"/>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The suspension of four executives in 2015</w:t>
            </w:r>
          </w:p>
          <w:p w:rsidR="00DE0802" w:rsidRPr="006E5390" w:rsidRDefault="0055517C" w:rsidP="00792AF4">
            <w:pPr>
              <w:pStyle w:val="ListParagraph"/>
              <w:numPr>
                <w:ilvl w:val="0"/>
                <w:numId w:val="24"/>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The War Room and Dentons Report</w:t>
            </w:r>
          </w:p>
        </w:tc>
        <w:tc>
          <w:tcPr>
            <w:tcW w:w="1660" w:type="dxa"/>
          </w:tcPr>
          <w:p w:rsidR="00DE0802" w:rsidRPr="006E5390" w:rsidRDefault="00C10C9B"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2</w:t>
            </w:r>
            <w:r w:rsidR="00D47A86">
              <w:rPr>
                <w:rFonts w:ascii="Arial" w:hAnsi="Arial" w:cs="Arial"/>
                <w:b/>
                <w:color w:val="000000" w:themeColor="text1"/>
                <w:sz w:val="28"/>
                <w:szCs w:val="28"/>
              </w:rPr>
              <w:t>3</w:t>
            </w:r>
          </w:p>
        </w:tc>
      </w:tr>
      <w:tr w:rsidR="006E5390" w:rsidRPr="006E5390" w:rsidTr="00DC2CC9">
        <w:tc>
          <w:tcPr>
            <w:tcW w:w="2508" w:type="dxa"/>
          </w:tcPr>
          <w:p w:rsidR="00DE0802" w:rsidRPr="006E5390" w:rsidRDefault="008650CB"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Brian Molefe</w:t>
            </w:r>
          </w:p>
        </w:tc>
        <w:tc>
          <w:tcPr>
            <w:tcW w:w="4688" w:type="dxa"/>
          </w:tcPr>
          <w:p w:rsidR="00BF0B46" w:rsidRPr="006E5390" w:rsidRDefault="00BF0B46" w:rsidP="00792AF4">
            <w:pPr>
              <w:pStyle w:val="ListParagraph"/>
              <w:numPr>
                <w:ilvl w:val="0"/>
                <w:numId w:val="25"/>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The appointment of Mr Molefe</w:t>
            </w:r>
          </w:p>
          <w:p w:rsidR="00DE0802" w:rsidRPr="006E5390" w:rsidRDefault="00BF0B46" w:rsidP="00792AF4">
            <w:pPr>
              <w:pStyle w:val="ListParagraph"/>
              <w:numPr>
                <w:ilvl w:val="0"/>
                <w:numId w:val="25"/>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Mr Molefe’s pension, re-coming and going</w:t>
            </w:r>
          </w:p>
        </w:tc>
        <w:tc>
          <w:tcPr>
            <w:tcW w:w="1660" w:type="dxa"/>
          </w:tcPr>
          <w:p w:rsidR="00DE0802" w:rsidRPr="006E5390" w:rsidRDefault="00D47A86" w:rsidP="00792AF4">
            <w:pPr>
              <w:spacing w:line="360" w:lineRule="auto"/>
              <w:rPr>
                <w:rFonts w:ascii="Arial" w:hAnsi="Arial" w:cs="Arial"/>
                <w:b/>
                <w:color w:val="000000" w:themeColor="text1"/>
                <w:sz w:val="28"/>
                <w:szCs w:val="28"/>
              </w:rPr>
            </w:pPr>
            <w:r>
              <w:rPr>
                <w:rFonts w:ascii="Arial" w:hAnsi="Arial" w:cs="Arial"/>
                <w:b/>
                <w:color w:val="000000" w:themeColor="text1"/>
                <w:sz w:val="28"/>
                <w:szCs w:val="28"/>
              </w:rPr>
              <w:t>24</w:t>
            </w:r>
          </w:p>
          <w:p w:rsidR="00BF0B46" w:rsidRPr="006E5390" w:rsidRDefault="00D47A86" w:rsidP="00792AF4">
            <w:pPr>
              <w:spacing w:line="360" w:lineRule="auto"/>
              <w:rPr>
                <w:rFonts w:ascii="Arial" w:hAnsi="Arial" w:cs="Arial"/>
                <w:b/>
                <w:color w:val="000000" w:themeColor="text1"/>
                <w:sz w:val="28"/>
                <w:szCs w:val="28"/>
              </w:rPr>
            </w:pPr>
            <w:r>
              <w:rPr>
                <w:rFonts w:ascii="Arial" w:hAnsi="Arial" w:cs="Arial"/>
                <w:b/>
                <w:color w:val="000000" w:themeColor="text1"/>
                <w:sz w:val="28"/>
                <w:szCs w:val="28"/>
              </w:rPr>
              <w:t>27</w:t>
            </w:r>
          </w:p>
          <w:p w:rsidR="00BF0B46" w:rsidRPr="006E5390" w:rsidRDefault="00BF0B46" w:rsidP="00792AF4">
            <w:pPr>
              <w:spacing w:line="360" w:lineRule="auto"/>
              <w:rPr>
                <w:rFonts w:ascii="Arial" w:hAnsi="Arial" w:cs="Arial"/>
                <w:b/>
                <w:color w:val="000000" w:themeColor="text1"/>
                <w:sz w:val="28"/>
                <w:szCs w:val="28"/>
              </w:rPr>
            </w:pPr>
          </w:p>
        </w:tc>
      </w:tr>
      <w:tr w:rsidR="006E5390" w:rsidRPr="006E5390" w:rsidTr="00DC2CC9">
        <w:tc>
          <w:tcPr>
            <w:tcW w:w="2508" w:type="dxa"/>
          </w:tcPr>
          <w:p w:rsidR="00DE0802" w:rsidRPr="006E5390" w:rsidRDefault="0050745A"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Eskom’s lies and obfuscations</w:t>
            </w:r>
          </w:p>
        </w:tc>
        <w:tc>
          <w:tcPr>
            <w:tcW w:w="4688" w:type="dxa"/>
          </w:tcPr>
          <w:p w:rsidR="0050745A" w:rsidRPr="006E5390" w:rsidRDefault="0050745A" w:rsidP="00792AF4">
            <w:pPr>
              <w:pStyle w:val="ListParagraph"/>
              <w:numPr>
                <w:ilvl w:val="0"/>
                <w:numId w:val="26"/>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Eskom’s lies</w:t>
            </w:r>
          </w:p>
          <w:p w:rsidR="0050745A" w:rsidRPr="006E5390" w:rsidRDefault="0050745A" w:rsidP="00792AF4">
            <w:pPr>
              <w:pStyle w:val="ListParagraph"/>
              <w:numPr>
                <w:ilvl w:val="0"/>
                <w:numId w:val="26"/>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The inquiry’s reluctance to prise secrets from Ms Daniels</w:t>
            </w:r>
          </w:p>
          <w:p w:rsidR="0050745A" w:rsidRPr="006E5390" w:rsidRDefault="0050745A" w:rsidP="00792AF4">
            <w:pPr>
              <w:pStyle w:val="ListParagraph"/>
              <w:numPr>
                <w:ilvl w:val="0"/>
                <w:numId w:val="26"/>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Eskom’s peculiar culture of closedness</w:t>
            </w:r>
          </w:p>
          <w:p w:rsidR="00DE0802" w:rsidRPr="006E5390" w:rsidRDefault="0050745A" w:rsidP="00792AF4">
            <w:pPr>
              <w:pStyle w:val="ListParagraph"/>
              <w:numPr>
                <w:ilvl w:val="0"/>
                <w:numId w:val="26"/>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Perfect environment for influence peddling</w:t>
            </w:r>
          </w:p>
        </w:tc>
        <w:tc>
          <w:tcPr>
            <w:tcW w:w="1660" w:type="dxa"/>
          </w:tcPr>
          <w:p w:rsidR="00DE0802" w:rsidRPr="006E5390" w:rsidRDefault="00D47A86" w:rsidP="00792AF4">
            <w:pPr>
              <w:spacing w:line="360" w:lineRule="auto"/>
              <w:rPr>
                <w:rFonts w:ascii="Arial" w:hAnsi="Arial" w:cs="Arial"/>
                <w:b/>
                <w:color w:val="000000" w:themeColor="text1"/>
                <w:sz w:val="28"/>
                <w:szCs w:val="28"/>
              </w:rPr>
            </w:pPr>
            <w:r>
              <w:rPr>
                <w:rFonts w:ascii="Arial" w:hAnsi="Arial" w:cs="Arial"/>
                <w:b/>
                <w:color w:val="000000" w:themeColor="text1"/>
                <w:sz w:val="28"/>
                <w:szCs w:val="28"/>
              </w:rPr>
              <w:t>32</w:t>
            </w:r>
          </w:p>
          <w:p w:rsidR="0050745A" w:rsidRPr="006E5390" w:rsidRDefault="0050745A" w:rsidP="00792AF4">
            <w:pPr>
              <w:spacing w:line="360" w:lineRule="auto"/>
              <w:rPr>
                <w:rFonts w:ascii="Arial" w:hAnsi="Arial" w:cs="Arial"/>
                <w:b/>
                <w:color w:val="000000" w:themeColor="text1"/>
                <w:sz w:val="28"/>
                <w:szCs w:val="28"/>
              </w:rPr>
            </w:pPr>
          </w:p>
          <w:p w:rsidR="0050745A" w:rsidRPr="006E5390" w:rsidRDefault="0050745A" w:rsidP="00792AF4">
            <w:pPr>
              <w:spacing w:line="360" w:lineRule="auto"/>
              <w:rPr>
                <w:rFonts w:ascii="Arial" w:hAnsi="Arial" w:cs="Arial"/>
                <w:b/>
                <w:color w:val="000000" w:themeColor="text1"/>
                <w:sz w:val="28"/>
                <w:szCs w:val="28"/>
              </w:rPr>
            </w:pPr>
          </w:p>
          <w:p w:rsidR="00C10C9B" w:rsidRPr="006E5390" w:rsidRDefault="00C10C9B" w:rsidP="00792AF4">
            <w:pPr>
              <w:spacing w:line="360" w:lineRule="auto"/>
              <w:rPr>
                <w:rFonts w:ascii="Arial" w:hAnsi="Arial" w:cs="Arial"/>
                <w:b/>
                <w:color w:val="000000" w:themeColor="text1"/>
                <w:sz w:val="28"/>
                <w:szCs w:val="28"/>
              </w:rPr>
            </w:pPr>
          </w:p>
          <w:p w:rsidR="0050745A" w:rsidRPr="006E5390" w:rsidRDefault="00C10C9B">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3</w:t>
            </w:r>
            <w:r w:rsidR="00D47A86">
              <w:rPr>
                <w:rFonts w:ascii="Arial" w:hAnsi="Arial" w:cs="Arial"/>
                <w:b/>
                <w:color w:val="000000" w:themeColor="text1"/>
                <w:sz w:val="28"/>
                <w:szCs w:val="28"/>
              </w:rPr>
              <w:t>5</w:t>
            </w:r>
          </w:p>
        </w:tc>
      </w:tr>
      <w:tr w:rsidR="006E5390" w:rsidRPr="006E5390" w:rsidTr="00DC2CC9">
        <w:tc>
          <w:tcPr>
            <w:tcW w:w="2508" w:type="dxa"/>
          </w:tcPr>
          <w:p w:rsidR="00DE0802" w:rsidRPr="006E5390" w:rsidRDefault="00F97367"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t>M</w:t>
            </w:r>
            <w:r w:rsidR="0069626B">
              <w:rPr>
                <w:rFonts w:ascii="Arial" w:hAnsi="Arial" w:cs="Arial"/>
                <w:b/>
                <w:color w:val="000000" w:themeColor="text1"/>
                <w:sz w:val="28"/>
                <w:szCs w:val="28"/>
              </w:rPr>
              <w:t>r</w:t>
            </w:r>
            <w:r w:rsidRPr="006E5390">
              <w:rPr>
                <w:rFonts w:ascii="Arial" w:hAnsi="Arial" w:cs="Arial"/>
                <w:b/>
                <w:color w:val="000000" w:themeColor="text1"/>
                <w:sz w:val="28"/>
                <w:szCs w:val="28"/>
              </w:rPr>
              <w:t xml:space="preserve"> Koko</w:t>
            </w:r>
          </w:p>
        </w:tc>
        <w:tc>
          <w:tcPr>
            <w:tcW w:w="4688" w:type="dxa"/>
          </w:tcPr>
          <w:p w:rsidR="00F97367" w:rsidRPr="006E5390" w:rsidRDefault="00F97367" w:rsidP="00792AF4">
            <w:pPr>
              <w:pStyle w:val="ListParagraph"/>
              <w:numPr>
                <w:ilvl w:val="0"/>
                <w:numId w:val="27"/>
              </w:num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Mr Koko</w:t>
            </w:r>
          </w:p>
          <w:p w:rsidR="00DE0802" w:rsidRPr="006E5390" w:rsidRDefault="00DE0802" w:rsidP="000E375A">
            <w:pPr>
              <w:pStyle w:val="ListParagraph"/>
              <w:spacing w:line="360" w:lineRule="auto"/>
              <w:ind w:left="360"/>
              <w:rPr>
                <w:rFonts w:ascii="Arial" w:hAnsi="Arial" w:cs="Arial"/>
                <w:color w:val="000000" w:themeColor="text1"/>
                <w:sz w:val="28"/>
                <w:szCs w:val="28"/>
              </w:rPr>
            </w:pPr>
          </w:p>
        </w:tc>
        <w:tc>
          <w:tcPr>
            <w:tcW w:w="1660" w:type="dxa"/>
          </w:tcPr>
          <w:p w:rsidR="00DE0802" w:rsidRPr="006E5390" w:rsidRDefault="00D47A86" w:rsidP="00792AF4">
            <w:pPr>
              <w:spacing w:line="360" w:lineRule="auto"/>
              <w:rPr>
                <w:rFonts w:ascii="Arial" w:hAnsi="Arial" w:cs="Arial"/>
                <w:b/>
                <w:color w:val="000000" w:themeColor="text1"/>
                <w:sz w:val="28"/>
                <w:szCs w:val="28"/>
              </w:rPr>
            </w:pPr>
            <w:r>
              <w:rPr>
                <w:rFonts w:ascii="Arial" w:hAnsi="Arial" w:cs="Arial"/>
                <w:b/>
                <w:color w:val="000000" w:themeColor="text1"/>
                <w:sz w:val="28"/>
                <w:szCs w:val="28"/>
              </w:rPr>
              <w:lastRenderedPageBreak/>
              <w:t>36</w:t>
            </w:r>
            <w:bookmarkStart w:id="0" w:name="_GoBack"/>
            <w:bookmarkEnd w:id="0"/>
          </w:p>
        </w:tc>
      </w:tr>
      <w:tr w:rsidR="006E5390" w:rsidRPr="006E5390" w:rsidTr="00DC2CC9">
        <w:tc>
          <w:tcPr>
            <w:tcW w:w="2508" w:type="dxa"/>
          </w:tcPr>
          <w:p w:rsidR="00DE0802" w:rsidRPr="006E5390" w:rsidRDefault="00F97367"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lastRenderedPageBreak/>
              <w:t>Conclusion</w:t>
            </w:r>
          </w:p>
        </w:tc>
        <w:tc>
          <w:tcPr>
            <w:tcW w:w="4688" w:type="dxa"/>
          </w:tcPr>
          <w:p w:rsidR="00DE0802" w:rsidRPr="006E5390" w:rsidRDefault="00DE0802" w:rsidP="00792AF4">
            <w:pPr>
              <w:spacing w:line="360" w:lineRule="auto"/>
              <w:rPr>
                <w:rFonts w:ascii="Arial" w:hAnsi="Arial" w:cs="Arial"/>
                <w:color w:val="000000" w:themeColor="text1"/>
                <w:sz w:val="28"/>
                <w:szCs w:val="28"/>
              </w:rPr>
            </w:pPr>
          </w:p>
        </w:tc>
        <w:tc>
          <w:tcPr>
            <w:tcW w:w="1660" w:type="dxa"/>
          </w:tcPr>
          <w:p w:rsidR="00DE0802" w:rsidRPr="006E5390" w:rsidRDefault="00D47A86" w:rsidP="00792AF4">
            <w:pPr>
              <w:spacing w:line="360" w:lineRule="auto"/>
              <w:rPr>
                <w:rFonts w:ascii="Arial" w:hAnsi="Arial" w:cs="Arial"/>
                <w:b/>
                <w:color w:val="000000" w:themeColor="text1"/>
                <w:sz w:val="28"/>
                <w:szCs w:val="28"/>
              </w:rPr>
            </w:pPr>
            <w:r>
              <w:rPr>
                <w:rFonts w:ascii="Arial" w:hAnsi="Arial" w:cs="Arial"/>
                <w:b/>
                <w:color w:val="000000" w:themeColor="text1"/>
                <w:sz w:val="28"/>
                <w:szCs w:val="28"/>
              </w:rPr>
              <w:t>38</w:t>
            </w:r>
          </w:p>
        </w:tc>
      </w:tr>
    </w:tbl>
    <w:p w:rsidR="005B0BEF" w:rsidRPr="006E5390" w:rsidRDefault="005B0BEF" w:rsidP="00792AF4">
      <w:pPr>
        <w:spacing w:line="360" w:lineRule="auto"/>
        <w:rPr>
          <w:rFonts w:ascii="Arial" w:hAnsi="Arial" w:cs="Arial"/>
          <w:b/>
          <w:color w:val="000000" w:themeColor="text1"/>
          <w:sz w:val="28"/>
          <w:szCs w:val="28"/>
        </w:rPr>
      </w:pPr>
    </w:p>
    <w:p w:rsidR="00F5422A" w:rsidRPr="006E5390" w:rsidRDefault="00F5422A" w:rsidP="00792AF4">
      <w:pPr>
        <w:spacing w:line="360" w:lineRule="auto"/>
        <w:rPr>
          <w:rFonts w:ascii="Arial" w:hAnsi="Arial" w:cs="Arial"/>
          <w:b/>
          <w:color w:val="000000" w:themeColor="text1"/>
          <w:sz w:val="28"/>
          <w:szCs w:val="28"/>
        </w:rPr>
      </w:pPr>
    </w:p>
    <w:p w:rsidR="00F5422A" w:rsidRPr="006E5390" w:rsidRDefault="00F5422A" w:rsidP="00792AF4">
      <w:pPr>
        <w:spacing w:line="360" w:lineRule="auto"/>
        <w:rPr>
          <w:rFonts w:ascii="Arial" w:hAnsi="Arial" w:cs="Arial"/>
          <w:b/>
          <w:color w:val="000000" w:themeColor="text1"/>
          <w:sz w:val="28"/>
          <w:szCs w:val="28"/>
        </w:rPr>
      </w:pPr>
    </w:p>
    <w:p w:rsidR="00F5422A" w:rsidRPr="006E5390" w:rsidRDefault="00F5422A" w:rsidP="00792AF4">
      <w:pPr>
        <w:spacing w:line="360" w:lineRule="auto"/>
        <w:rPr>
          <w:rFonts w:ascii="Arial" w:hAnsi="Arial" w:cs="Arial"/>
          <w:b/>
          <w:color w:val="000000" w:themeColor="text1"/>
          <w:sz w:val="28"/>
          <w:szCs w:val="28"/>
        </w:rPr>
      </w:pPr>
    </w:p>
    <w:p w:rsidR="00F5422A" w:rsidRPr="006E5390" w:rsidRDefault="00F5422A" w:rsidP="00792AF4">
      <w:pPr>
        <w:spacing w:line="360" w:lineRule="auto"/>
        <w:rPr>
          <w:rFonts w:ascii="Arial" w:hAnsi="Arial" w:cs="Arial"/>
          <w:b/>
          <w:color w:val="000000" w:themeColor="text1"/>
          <w:sz w:val="28"/>
          <w:szCs w:val="28"/>
        </w:rPr>
      </w:pPr>
    </w:p>
    <w:p w:rsidR="00F5422A" w:rsidRPr="006E5390" w:rsidRDefault="00F5422A" w:rsidP="00792AF4">
      <w:pPr>
        <w:spacing w:line="360" w:lineRule="auto"/>
        <w:rPr>
          <w:rFonts w:ascii="Arial" w:hAnsi="Arial" w:cs="Arial"/>
          <w:b/>
          <w:color w:val="000000" w:themeColor="text1"/>
          <w:sz w:val="28"/>
          <w:szCs w:val="28"/>
        </w:rPr>
      </w:pPr>
    </w:p>
    <w:p w:rsidR="00F5422A" w:rsidRPr="006E5390" w:rsidRDefault="00F5422A" w:rsidP="00792AF4">
      <w:pPr>
        <w:spacing w:line="360" w:lineRule="auto"/>
        <w:rPr>
          <w:rFonts w:ascii="Arial" w:hAnsi="Arial" w:cs="Arial"/>
          <w:b/>
          <w:color w:val="000000" w:themeColor="text1"/>
          <w:sz w:val="28"/>
          <w:szCs w:val="28"/>
        </w:rPr>
      </w:pPr>
    </w:p>
    <w:p w:rsidR="00F5422A" w:rsidRPr="006E5390" w:rsidRDefault="00F5422A" w:rsidP="00792AF4">
      <w:pPr>
        <w:spacing w:line="360" w:lineRule="auto"/>
        <w:rPr>
          <w:rFonts w:ascii="Arial" w:hAnsi="Arial" w:cs="Arial"/>
          <w:b/>
          <w:color w:val="000000" w:themeColor="text1"/>
          <w:sz w:val="28"/>
          <w:szCs w:val="28"/>
        </w:rPr>
      </w:pPr>
    </w:p>
    <w:p w:rsidR="00F5422A" w:rsidRPr="006E5390" w:rsidRDefault="00F5422A" w:rsidP="00792AF4">
      <w:pPr>
        <w:spacing w:line="360" w:lineRule="auto"/>
        <w:rPr>
          <w:rFonts w:ascii="Arial" w:hAnsi="Arial" w:cs="Arial"/>
          <w:b/>
          <w:color w:val="000000" w:themeColor="text1"/>
          <w:sz w:val="28"/>
          <w:szCs w:val="28"/>
        </w:rPr>
      </w:pPr>
    </w:p>
    <w:p w:rsidR="006E5390" w:rsidRDefault="006E5390">
      <w:pPr>
        <w:rPr>
          <w:rFonts w:ascii="Arial" w:hAnsi="Arial" w:cs="Arial"/>
          <w:b/>
          <w:color w:val="000000" w:themeColor="text1"/>
          <w:sz w:val="28"/>
          <w:szCs w:val="28"/>
        </w:rPr>
      </w:pPr>
      <w:r>
        <w:rPr>
          <w:rFonts w:ascii="Arial" w:hAnsi="Arial" w:cs="Arial"/>
          <w:b/>
          <w:color w:val="000000" w:themeColor="text1"/>
          <w:sz w:val="28"/>
          <w:szCs w:val="28"/>
        </w:rPr>
        <w:br w:type="page"/>
      </w:r>
    </w:p>
    <w:p w:rsidR="00F97367" w:rsidRPr="006E5390" w:rsidRDefault="00F97367" w:rsidP="00792AF4">
      <w:pPr>
        <w:spacing w:line="360" w:lineRule="auto"/>
        <w:rPr>
          <w:rFonts w:ascii="Arial" w:hAnsi="Arial" w:cs="Arial"/>
          <w:sz w:val="28"/>
          <w:szCs w:val="28"/>
        </w:rPr>
      </w:pPr>
      <w:r w:rsidRPr="006E5390">
        <w:rPr>
          <w:rFonts w:ascii="Arial" w:hAnsi="Arial" w:cs="Arial"/>
          <w:sz w:val="28"/>
          <w:szCs w:val="28"/>
        </w:rPr>
        <w:lastRenderedPageBreak/>
        <w:t>Chairperson</w:t>
      </w:r>
      <w:r w:rsidR="005B0BEF" w:rsidRPr="006E5390">
        <w:rPr>
          <w:rFonts w:ascii="Arial" w:hAnsi="Arial" w:cs="Arial"/>
          <w:sz w:val="28"/>
          <w:szCs w:val="28"/>
        </w:rPr>
        <w:t>…</w:t>
      </w:r>
    </w:p>
    <w:p w:rsidR="00F97367" w:rsidRPr="006E5390" w:rsidRDefault="00F97367" w:rsidP="00792AF4">
      <w:pPr>
        <w:spacing w:line="360" w:lineRule="auto"/>
        <w:rPr>
          <w:rFonts w:ascii="Arial" w:hAnsi="Arial" w:cs="Arial"/>
          <w:sz w:val="28"/>
          <w:szCs w:val="28"/>
        </w:rPr>
      </w:pPr>
      <w:r w:rsidRPr="006E5390">
        <w:rPr>
          <w:rFonts w:ascii="Arial" w:hAnsi="Arial" w:cs="Arial"/>
          <w:sz w:val="28"/>
          <w:szCs w:val="28"/>
        </w:rPr>
        <w:t xml:space="preserve">Members of the </w:t>
      </w:r>
      <w:r w:rsidR="001963D1" w:rsidRPr="006E5390">
        <w:rPr>
          <w:rFonts w:ascii="Arial" w:hAnsi="Arial" w:cs="Arial"/>
          <w:sz w:val="28"/>
          <w:szCs w:val="28"/>
        </w:rPr>
        <w:t>C</w:t>
      </w:r>
      <w:r w:rsidRPr="006E5390">
        <w:rPr>
          <w:rFonts w:ascii="Arial" w:hAnsi="Arial" w:cs="Arial"/>
          <w:sz w:val="28"/>
          <w:szCs w:val="28"/>
        </w:rPr>
        <w:t>ommittee</w:t>
      </w:r>
      <w:r w:rsidR="005B0BEF" w:rsidRPr="006E5390">
        <w:rPr>
          <w:rFonts w:ascii="Arial" w:hAnsi="Arial" w:cs="Arial"/>
          <w:sz w:val="28"/>
          <w:szCs w:val="28"/>
        </w:rPr>
        <w:t>…</w:t>
      </w:r>
    </w:p>
    <w:p w:rsidR="00F97367" w:rsidRPr="006E5390" w:rsidRDefault="00F97367" w:rsidP="00792AF4">
      <w:pPr>
        <w:spacing w:line="360" w:lineRule="auto"/>
        <w:rPr>
          <w:rFonts w:ascii="Arial" w:hAnsi="Arial" w:cs="Arial"/>
          <w:sz w:val="28"/>
          <w:szCs w:val="28"/>
        </w:rPr>
      </w:pPr>
      <w:r w:rsidRPr="006E5390">
        <w:rPr>
          <w:rFonts w:ascii="Arial" w:hAnsi="Arial" w:cs="Arial"/>
          <w:sz w:val="28"/>
          <w:szCs w:val="28"/>
        </w:rPr>
        <w:t>Evidence leader</w:t>
      </w:r>
      <w:r w:rsidR="005B0BEF" w:rsidRPr="006E5390">
        <w:rPr>
          <w:rFonts w:ascii="Arial" w:hAnsi="Arial" w:cs="Arial"/>
          <w:sz w:val="28"/>
          <w:szCs w:val="28"/>
        </w:rPr>
        <w:t>…</w:t>
      </w:r>
    </w:p>
    <w:p w:rsidR="005B0BEF" w:rsidRPr="006E5390" w:rsidRDefault="005B0BEF" w:rsidP="00792AF4">
      <w:pPr>
        <w:spacing w:line="360" w:lineRule="auto"/>
        <w:rPr>
          <w:rFonts w:ascii="Arial" w:hAnsi="Arial" w:cs="Arial"/>
          <w:sz w:val="28"/>
          <w:szCs w:val="28"/>
        </w:rPr>
      </w:pPr>
      <w:r w:rsidRPr="006E5390">
        <w:rPr>
          <w:rFonts w:ascii="Arial" w:hAnsi="Arial" w:cs="Arial"/>
          <w:sz w:val="28"/>
          <w:szCs w:val="28"/>
        </w:rPr>
        <w:t>Ladies and gentlemen…</w:t>
      </w:r>
    </w:p>
    <w:p w:rsidR="00F97367" w:rsidRPr="006E5390" w:rsidRDefault="00F97367" w:rsidP="00792AF4">
      <w:pPr>
        <w:spacing w:line="360" w:lineRule="auto"/>
        <w:rPr>
          <w:rFonts w:ascii="Arial" w:hAnsi="Arial" w:cs="Arial"/>
          <w:sz w:val="28"/>
          <w:szCs w:val="28"/>
        </w:rPr>
      </w:pPr>
    </w:p>
    <w:p w:rsidR="001D6FE7" w:rsidRPr="006E5390" w:rsidRDefault="00396280" w:rsidP="00792AF4">
      <w:pPr>
        <w:spacing w:line="360" w:lineRule="auto"/>
        <w:rPr>
          <w:rFonts w:ascii="Arial" w:hAnsi="Arial" w:cs="Arial"/>
          <w:sz w:val="28"/>
          <w:szCs w:val="28"/>
        </w:rPr>
      </w:pPr>
      <w:r w:rsidRPr="006E5390">
        <w:rPr>
          <w:rFonts w:ascii="Arial" w:hAnsi="Arial" w:cs="Arial"/>
          <w:sz w:val="28"/>
          <w:szCs w:val="28"/>
        </w:rPr>
        <w:t>Introduction</w:t>
      </w:r>
    </w:p>
    <w:p w:rsidR="00AD3552" w:rsidRPr="006E5390" w:rsidRDefault="00AD3552" w:rsidP="00792AF4">
      <w:pPr>
        <w:spacing w:line="360" w:lineRule="auto"/>
        <w:rPr>
          <w:rFonts w:ascii="Arial" w:hAnsi="Arial" w:cs="Arial"/>
          <w:color w:val="A6A6A6" w:themeColor="background1" w:themeShade="A6"/>
          <w:sz w:val="28"/>
          <w:szCs w:val="28"/>
        </w:rPr>
      </w:pPr>
    </w:p>
    <w:p w:rsidR="004C4BC6" w:rsidRPr="006E5390" w:rsidRDefault="004C4BC6" w:rsidP="00792AF4">
      <w:pPr>
        <w:spacing w:line="360" w:lineRule="auto"/>
        <w:rPr>
          <w:rFonts w:ascii="Arial" w:hAnsi="Arial" w:cs="Arial"/>
          <w:bCs/>
          <w:color w:val="000000" w:themeColor="text1"/>
          <w:sz w:val="28"/>
          <w:szCs w:val="28"/>
        </w:rPr>
      </w:pPr>
      <w:r w:rsidRPr="006E5390">
        <w:rPr>
          <w:rFonts w:ascii="Arial" w:hAnsi="Arial" w:cs="Arial"/>
          <w:bCs/>
          <w:color w:val="000000" w:themeColor="text1"/>
          <w:sz w:val="28"/>
          <w:szCs w:val="28"/>
        </w:rPr>
        <w:t>Before beginning my prepared statement I would like to respond to Mr Zola Tsotsi's accusations of an hour or two ago.</w:t>
      </w:r>
    </w:p>
    <w:p w:rsidR="004C4BC6" w:rsidRPr="006E5390" w:rsidRDefault="004C4BC6" w:rsidP="00792AF4">
      <w:pPr>
        <w:spacing w:line="360" w:lineRule="auto"/>
        <w:rPr>
          <w:rFonts w:ascii="Arial" w:hAnsi="Arial" w:cs="Arial"/>
          <w:bCs/>
          <w:color w:val="000000" w:themeColor="text1"/>
          <w:sz w:val="28"/>
          <w:szCs w:val="28"/>
        </w:rPr>
      </w:pPr>
    </w:p>
    <w:p w:rsidR="00930B42" w:rsidRPr="006E5390" w:rsidRDefault="004C4BC6" w:rsidP="00792AF4">
      <w:pPr>
        <w:spacing w:line="360" w:lineRule="auto"/>
        <w:rPr>
          <w:rFonts w:ascii="Arial" w:hAnsi="Arial" w:cs="Arial"/>
          <w:bCs/>
          <w:color w:val="000000" w:themeColor="text1"/>
          <w:sz w:val="28"/>
          <w:szCs w:val="28"/>
        </w:rPr>
      </w:pPr>
      <w:r w:rsidRPr="006E5390">
        <w:rPr>
          <w:rFonts w:ascii="Arial" w:hAnsi="Arial" w:cs="Arial"/>
          <w:bCs/>
          <w:color w:val="000000" w:themeColor="text1"/>
          <w:sz w:val="28"/>
          <w:szCs w:val="28"/>
        </w:rPr>
        <w:t>I have never consulted with anyone on my executive functions. Not Tony Gupta or Salim Essa or anyone else. Why would I hand over my functions t</w:t>
      </w:r>
      <w:r w:rsidR="00930B42" w:rsidRPr="006E5390">
        <w:rPr>
          <w:rFonts w:ascii="Arial" w:hAnsi="Arial" w:cs="Arial"/>
          <w:bCs/>
          <w:color w:val="000000" w:themeColor="text1"/>
          <w:sz w:val="28"/>
          <w:szCs w:val="28"/>
        </w:rPr>
        <w:t>o anyone else?</w:t>
      </w:r>
    </w:p>
    <w:p w:rsidR="00930B42" w:rsidRPr="006E5390" w:rsidRDefault="00930B42" w:rsidP="00792AF4">
      <w:pPr>
        <w:spacing w:line="360" w:lineRule="auto"/>
        <w:rPr>
          <w:rFonts w:ascii="Arial" w:hAnsi="Arial" w:cs="Arial"/>
          <w:bCs/>
          <w:color w:val="000000" w:themeColor="text1"/>
          <w:sz w:val="28"/>
          <w:szCs w:val="28"/>
        </w:rPr>
      </w:pPr>
    </w:p>
    <w:p w:rsidR="004C4BC6" w:rsidRPr="006E5390" w:rsidRDefault="00930B42" w:rsidP="00792AF4">
      <w:pPr>
        <w:spacing w:line="360" w:lineRule="auto"/>
        <w:rPr>
          <w:rFonts w:ascii="Arial" w:hAnsi="Arial" w:cs="Arial"/>
          <w:bCs/>
          <w:color w:val="000000" w:themeColor="text1"/>
          <w:sz w:val="28"/>
          <w:szCs w:val="28"/>
        </w:rPr>
      </w:pPr>
      <w:r w:rsidRPr="006E5390">
        <w:rPr>
          <w:rFonts w:ascii="Arial" w:hAnsi="Arial" w:cs="Arial"/>
          <w:bCs/>
          <w:color w:val="000000" w:themeColor="text1"/>
          <w:sz w:val="28"/>
          <w:szCs w:val="28"/>
        </w:rPr>
        <w:t>I</w:t>
      </w:r>
      <w:r w:rsidR="008E70B2" w:rsidRPr="006E5390">
        <w:rPr>
          <w:rFonts w:ascii="Arial" w:hAnsi="Arial" w:cs="Arial"/>
          <w:bCs/>
          <w:color w:val="000000" w:themeColor="text1"/>
          <w:sz w:val="28"/>
          <w:szCs w:val="28"/>
        </w:rPr>
        <w:t xml:space="preserve">n as far as </w:t>
      </w:r>
      <w:r w:rsidR="006E5390" w:rsidRPr="006E5390">
        <w:rPr>
          <w:rFonts w:ascii="Arial" w:hAnsi="Arial" w:cs="Arial"/>
          <w:bCs/>
          <w:color w:val="000000" w:themeColor="text1"/>
          <w:sz w:val="28"/>
          <w:szCs w:val="28"/>
        </w:rPr>
        <w:t>B</w:t>
      </w:r>
      <w:r w:rsidR="008E70B2" w:rsidRPr="006E5390">
        <w:rPr>
          <w:rFonts w:ascii="Arial" w:hAnsi="Arial" w:cs="Arial"/>
          <w:bCs/>
          <w:color w:val="000000" w:themeColor="text1"/>
          <w:sz w:val="28"/>
          <w:szCs w:val="28"/>
        </w:rPr>
        <w:t>oard appointments</w:t>
      </w:r>
      <w:r w:rsidRPr="006E5390">
        <w:rPr>
          <w:rFonts w:ascii="Arial" w:hAnsi="Arial" w:cs="Arial"/>
          <w:bCs/>
          <w:color w:val="000000" w:themeColor="text1"/>
          <w:sz w:val="28"/>
          <w:szCs w:val="28"/>
        </w:rPr>
        <w:t xml:space="preserve"> </w:t>
      </w:r>
      <w:r w:rsidR="008E70B2" w:rsidRPr="006E5390">
        <w:rPr>
          <w:rFonts w:ascii="Arial" w:hAnsi="Arial" w:cs="Arial"/>
          <w:bCs/>
          <w:color w:val="000000" w:themeColor="text1"/>
          <w:sz w:val="28"/>
          <w:szCs w:val="28"/>
        </w:rPr>
        <w:t xml:space="preserve">are concerned, I </w:t>
      </w:r>
      <w:r w:rsidRPr="006E5390">
        <w:rPr>
          <w:rFonts w:ascii="Arial" w:hAnsi="Arial" w:cs="Arial"/>
          <w:bCs/>
          <w:color w:val="000000" w:themeColor="text1"/>
          <w:sz w:val="28"/>
          <w:szCs w:val="28"/>
        </w:rPr>
        <w:t>report to Cabinet, and C</w:t>
      </w:r>
      <w:r w:rsidR="004C4BC6" w:rsidRPr="006E5390">
        <w:rPr>
          <w:rFonts w:ascii="Arial" w:hAnsi="Arial" w:cs="Arial"/>
          <w:bCs/>
          <w:color w:val="000000" w:themeColor="text1"/>
          <w:sz w:val="28"/>
          <w:szCs w:val="28"/>
        </w:rPr>
        <w:t>abinet d</w:t>
      </w:r>
      <w:r w:rsidRPr="006E5390">
        <w:rPr>
          <w:rFonts w:ascii="Arial" w:hAnsi="Arial" w:cs="Arial"/>
          <w:bCs/>
          <w:color w:val="000000" w:themeColor="text1"/>
          <w:sz w:val="28"/>
          <w:szCs w:val="28"/>
        </w:rPr>
        <w:t>ecides who serves on Boards. Recommendations to establish B</w:t>
      </w:r>
      <w:r w:rsidR="004C4BC6" w:rsidRPr="006E5390">
        <w:rPr>
          <w:rFonts w:ascii="Arial" w:hAnsi="Arial" w:cs="Arial"/>
          <w:bCs/>
          <w:color w:val="000000" w:themeColor="text1"/>
          <w:sz w:val="28"/>
          <w:szCs w:val="28"/>
        </w:rPr>
        <w:t xml:space="preserve">oard sub </w:t>
      </w:r>
      <w:r w:rsidRPr="006E5390">
        <w:rPr>
          <w:rFonts w:ascii="Arial" w:hAnsi="Arial" w:cs="Arial"/>
          <w:bCs/>
          <w:color w:val="000000" w:themeColor="text1"/>
          <w:sz w:val="28"/>
          <w:szCs w:val="28"/>
        </w:rPr>
        <w:t>committees come to me from the B</w:t>
      </w:r>
      <w:r w:rsidR="004C4BC6" w:rsidRPr="006E5390">
        <w:rPr>
          <w:rFonts w:ascii="Arial" w:hAnsi="Arial" w:cs="Arial"/>
          <w:bCs/>
          <w:color w:val="000000" w:themeColor="text1"/>
          <w:sz w:val="28"/>
          <w:szCs w:val="28"/>
        </w:rPr>
        <w:t>oards in writing and I generally approve them as they know their members better than I do</w:t>
      </w:r>
      <w:r w:rsidRPr="006E5390">
        <w:rPr>
          <w:rFonts w:ascii="Arial" w:hAnsi="Arial" w:cs="Arial"/>
          <w:bCs/>
          <w:color w:val="000000" w:themeColor="text1"/>
          <w:sz w:val="28"/>
          <w:szCs w:val="28"/>
        </w:rPr>
        <w:t>.</w:t>
      </w:r>
    </w:p>
    <w:p w:rsidR="00930B42" w:rsidRPr="006E5390" w:rsidRDefault="00930B42" w:rsidP="00792AF4">
      <w:pPr>
        <w:spacing w:line="360" w:lineRule="auto"/>
        <w:rPr>
          <w:rFonts w:ascii="Arial" w:hAnsi="Arial" w:cs="Arial"/>
          <w:bCs/>
          <w:color w:val="000000" w:themeColor="text1"/>
          <w:sz w:val="28"/>
          <w:szCs w:val="28"/>
        </w:rPr>
      </w:pPr>
    </w:p>
    <w:p w:rsidR="00930B42" w:rsidRPr="006E5390" w:rsidRDefault="009D59CF" w:rsidP="00792AF4">
      <w:pPr>
        <w:spacing w:line="360" w:lineRule="auto"/>
        <w:rPr>
          <w:rFonts w:ascii="Arial" w:hAnsi="Arial" w:cs="Arial"/>
          <w:bCs/>
          <w:color w:val="000000" w:themeColor="text1"/>
          <w:sz w:val="28"/>
          <w:szCs w:val="28"/>
        </w:rPr>
      </w:pPr>
      <w:r w:rsidRPr="006E5390">
        <w:rPr>
          <w:rFonts w:ascii="Arial" w:hAnsi="Arial" w:cs="Arial"/>
          <w:bCs/>
          <w:color w:val="000000" w:themeColor="text1"/>
          <w:sz w:val="28"/>
          <w:szCs w:val="28"/>
        </w:rPr>
        <w:t xml:space="preserve">In addition, </w:t>
      </w:r>
      <w:r w:rsidR="00930B42" w:rsidRPr="006E5390">
        <w:rPr>
          <w:rFonts w:ascii="Arial" w:hAnsi="Arial" w:cs="Arial"/>
          <w:bCs/>
          <w:color w:val="000000" w:themeColor="text1"/>
          <w:sz w:val="28"/>
          <w:szCs w:val="28"/>
        </w:rPr>
        <w:t>I am astonished that Mr Tsotsi found it appropriate</w:t>
      </w:r>
      <w:r w:rsidRPr="006E5390">
        <w:rPr>
          <w:rFonts w:ascii="Arial" w:hAnsi="Arial" w:cs="Arial"/>
          <w:bCs/>
          <w:color w:val="000000" w:themeColor="text1"/>
          <w:sz w:val="28"/>
          <w:szCs w:val="28"/>
        </w:rPr>
        <w:t xml:space="preserve"> to attend a meeting</w:t>
      </w:r>
      <w:r w:rsidR="00930B42" w:rsidRPr="006E5390">
        <w:rPr>
          <w:rFonts w:ascii="Arial" w:hAnsi="Arial" w:cs="Arial"/>
          <w:bCs/>
          <w:color w:val="000000" w:themeColor="text1"/>
          <w:sz w:val="28"/>
          <w:szCs w:val="28"/>
        </w:rPr>
        <w:t xml:space="preserve"> with the President without conferring with me before the meeting nor bothering to share with me </w:t>
      </w:r>
      <w:r w:rsidRPr="006E5390">
        <w:rPr>
          <w:rFonts w:ascii="Arial" w:hAnsi="Arial" w:cs="Arial"/>
          <w:bCs/>
          <w:color w:val="000000" w:themeColor="text1"/>
          <w:sz w:val="28"/>
          <w:szCs w:val="28"/>
        </w:rPr>
        <w:t xml:space="preserve">the </w:t>
      </w:r>
      <w:r w:rsidR="00930B42" w:rsidRPr="006E5390">
        <w:rPr>
          <w:rFonts w:ascii="Arial" w:hAnsi="Arial" w:cs="Arial"/>
          <w:bCs/>
          <w:color w:val="000000" w:themeColor="text1"/>
          <w:sz w:val="28"/>
          <w:szCs w:val="28"/>
        </w:rPr>
        <w:t>outcomes of his engagement with the President.</w:t>
      </w:r>
    </w:p>
    <w:p w:rsidR="004C4BC6" w:rsidRPr="006E5390" w:rsidRDefault="004C4BC6" w:rsidP="00792AF4">
      <w:pPr>
        <w:spacing w:line="360" w:lineRule="auto"/>
        <w:rPr>
          <w:rFonts w:ascii="Arial" w:hAnsi="Arial" w:cs="Arial"/>
          <w:color w:val="000000" w:themeColor="text1"/>
          <w:sz w:val="28"/>
          <w:szCs w:val="28"/>
        </w:rPr>
      </w:pPr>
    </w:p>
    <w:p w:rsidR="00930B42" w:rsidRPr="006E5390" w:rsidRDefault="00930B42" w:rsidP="00792AF4">
      <w:p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Thank you.</w:t>
      </w:r>
    </w:p>
    <w:p w:rsidR="00930B42" w:rsidRPr="006E5390" w:rsidRDefault="00930B42" w:rsidP="00792AF4">
      <w:pPr>
        <w:spacing w:line="360" w:lineRule="auto"/>
        <w:rPr>
          <w:rFonts w:ascii="Arial" w:hAnsi="Arial" w:cs="Arial"/>
          <w:b/>
          <w:color w:val="000000" w:themeColor="text1"/>
          <w:sz w:val="28"/>
          <w:szCs w:val="28"/>
        </w:rPr>
      </w:pPr>
    </w:p>
    <w:p w:rsidR="00930B42" w:rsidRPr="006E5390" w:rsidRDefault="006E5390" w:rsidP="00792AF4">
      <w:pPr>
        <w:spacing w:line="360" w:lineRule="auto"/>
        <w:rPr>
          <w:rFonts w:ascii="Arial" w:hAnsi="Arial" w:cs="Arial"/>
          <w:b/>
          <w:color w:val="000000" w:themeColor="text1"/>
          <w:sz w:val="28"/>
          <w:szCs w:val="28"/>
        </w:rPr>
      </w:pPr>
      <w:r w:rsidRPr="006E5390">
        <w:rPr>
          <w:rFonts w:ascii="Arial" w:hAnsi="Arial" w:cs="Arial"/>
          <w:b/>
          <w:color w:val="000000" w:themeColor="text1"/>
          <w:sz w:val="28"/>
          <w:szCs w:val="28"/>
        </w:rPr>
        <w:lastRenderedPageBreak/>
        <w:t>Now let me get to my reasons for being here today</w:t>
      </w:r>
    </w:p>
    <w:p w:rsidR="006E5390" w:rsidRPr="006E5390" w:rsidRDefault="006E5390" w:rsidP="00792AF4">
      <w:pPr>
        <w:spacing w:line="360" w:lineRule="auto"/>
        <w:rPr>
          <w:rFonts w:ascii="Arial" w:hAnsi="Arial" w:cs="Arial"/>
          <w:b/>
          <w:color w:val="000000" w:themeColor="text1"/>
          <w:sz w:val="28"/>
          <w:szCs w:val="28"/>
        </w:rPr>
      </w:pPr>
    </w:p>
    <w:p w:rsidR="001D6FE7" w:rsidRPr="006E5390" w:rsidRDefault="000E031A" w:rsidP="00792AF4">
      <w:pPr>
        <w:pStyle w:val="ListParagraph"/>
        <w:numPr>
          <w:ilvl w:val="0"/>
          <w:numId w:val="19"/>
        </w:numPr>
        <w:spacing w:line="360" w:lineRule="auto"/>
        <w:rPr>
          <w:rFonts w:ascii="Arial" w:hAnsi="Arial" w:cs="Arial"/>
          <w:color w:val="FFAAD6"/>
          <w:sz w:val="28"/>
          <w:szCs w:val="28"/>
        </w:rPr>
      </w:pPr>
      <w:r w:rsidRPr="006E5390">
        <w:rPr>
          <w:rFonts w:ascii="Arial" w:hAnsi="Arial" w:cs="Arial"/>
          <w:color w:val="FFAAD6"/>
          <w:sz w:val="28"/>
          <w:szCs w:val="28"/>
        </w:rPr>
        <w:t>Allegations of corruption at SOCs must be investigated</w:t>
      </w:r>
    </w:p>
    <w:p w:rsidR="000E031A" w:rsidRPr="006E5390" w:rsidRDefault="000E031A" w:rsidP="00792AF4">
      <w:pPr>
        <w:pStyle w:val="ListParagraph"/>
        <w:numPr>
          <w:ilvl w:val="0"/>
          <w:numId w:val="19"/>
        </w:numPr>
        <w:spacing w:line="360" w:lineRule="auto"/>
        <w:rPr>
          <w:rFonts w:ascii="Arial" w:hAnsi="Arial" w:cs="Arial"/>
          <w:color w:val="FFAAD6"/>
          <w:sz w:val="28"/>
          <w:szCs w:val="28"/>
        </w:rPr>
      </w:pPr>
      <w:r w:rsidRPr="006E5390">
        <w:rPr>
          <w:rFonts w:ascii="Arial" w:hAnsi="Arial" w:cs="Arial"/>
          <w:color w:val="FFAAD6"/>
          <w:sz w:val="28"/>
          <w:szCs w:val="28"/>
        </w:rPr>
        <w:t>Instead th</w:t>
      </w:r>
      <w:r w:rsidR="00E043CF" w:rsidRPr="006E5390">
        <w:rPr>
          <w:rFonts w:ascii="Arial" w:hAnsi="Arial" w:cs="Arial"/>
          <w:color w:val="FFAAD6"/>
          <w:sz w:val="28"/>
          <w:szCs w:val="28"/>
        </w:rPr>
        <w:t>e allegations are being manipulated and abused</w:t>
      </w:r>
    </w:p>
    <w:p w:rsidR="000E031A" w:rsidRPr="006E5390" w:rsidRDefault="000E031A" w:rsidP="00792AF4">
      <w:pPr>
        <w:spacing w:line="360" w:lineRule="auto"/>
        <w:rPr>
          <w:rFonts w:ascii="Arial" w:hAnsi="Arial" w:cs="Arial"/>
          <w:sz w:val="28"/>
          <w:szCs w:val="28"/>
        </w:rPr>
      </w:pPr>
    </w:p>
    <w:p w:rsidR="00396280" w:rsidRPr="006E5390" w:rsidRDefault="00396280" w:rsidP="00792AF4">
      <w:pPr>
        <w:spacing w:line="360" w:lineRule="auto"/>
        <w:rPr>
          <w:rFonts w:ascii="Arial" w:hAnsi="Arial" w:cs="Arial"/>
          <w:sz w:val="28"/>
          <w:szCs w:val="28"/>
        </w:rPr>
      </w:pPr>
      <w:r w:rsidRPr="006E5390">
        <w:rPr>
          <w:rFonts w:ascii="Arial" w:hAnsi="Arial" w:cs="Arial"/>
          <w:sz w:val="28"/>
          <w:szCs w:val="28"/>
        </w:rPr>
        <w:t>Let me begin by s</w:t>
      </w:r>
      <w:r w:rsidR="002B117E" w:rsidRPr="006E5390">
        <w:rPr>
          <w:rFonts w:ascii="Arial" w:hAnsi="Arial" w:cs="Arial"/>
          <w:sz w:val="28"/>
          <w:szCs w:val="28"/>
        </w:rPr>
        <w:t>tating the obvious: T</w:t>
      </w:r>
      <w:r w:rsidRPr="006E5390">
        <w:rPr>
          <w:rFonts w:ascii="Arial" w:hAnsi="Arial" w:cs="Arial"/>
          <w:sz w:val="28"/>
          <w:szCs w:val="28"/>
        </w:rPr>
        <w:t>here is overwhelming circumstantial evidence of malfeasance at some of our State-Owned Companies</w:t>
      </w:r>
      <w:r w:rsidR="001E7FAF" w:rsidRPr="006E5390">
        <w:rPr>
          <w:rFonts w:ascii="Arial" w:hAnsi="Arial" w:cs="Arial"/>
          <w:sz w:val="28"/>
          <w:szCs w:val="28"/>
        </w:rPr>
        <w:t xml:space="preserve">. </w:t>
      </w:r>
    </w:p>
    <w:p w:rsidR="00DD5984" w:rsidRPr="006E5390" w:rsidRDefault="00DD5984" w:rsidP="00792AF4">
      <w:pPr>
        <w:spacing w:line="360" w:lineRule="auto"/>
        <w:rPr>
          <w:rFonts w:ascii="Arial" w:hAnsi="Arial" w:cs="Arial"/>
          <w:sz w:val="28"/>
          <w:szCs w:val="28"/>
        </w:rPr>
      </w:pPr>
    </w:p>
    <w:p w:rsidR="00E34BB9" w:rsidRPr="006E5390" w:rsidRDefault="00FE2266" w:rsidP="00792AF4">
      <w:pPr>
        <w:spacing w:line="360" w:lineRule="auto"/>
        <w:rPr>
          <w:rFonts w:ascii="Arial" w:hAnsi="Arial" w:cs="Arial"/>
          <w:sz w:val="28"/>
          <w:szCs w:val="28"/>
        </w:rPr>
      </w:pPr>
      <w:r w:rsidRPr="006E5390">
        <w:rPr>
          <w:rFonts w:ascii="Arial" w:hAnsi="Arial" w:cs="Arial"/>
          <w:sz w:val="28"/>
          <w:szCs w:val="28"/>
        </w:rPr>
        <w:t>This</w:t>
      </w:r>
      <w:r w:rsidR="00DD5984" w:rsidRPr="006E5390">
        <w:rPr>
          <w:rFonts w:ascii="Arial" w:hAnsi="Arial" w:cs="Arial"/>
          <w:sz w:val="28"/>
          <w:szCs w:val="28"/>
        </w:rPr>
        <w:t xml:space="preserve"> includes </w:t>
      </w:r>
      <w:r w:rsidRPr="006E5390">
        <w:rPr>
          <w:rFonts w:ascii="Arial" w:hAnsi="Arial" w:cs="Arial"/>
          <w:sz w:val="28"/>
          <w:szCs w:val="28"/>
        </w:rPr>
        <w:t xml:space="preserve">information contained in </w:t>
      </w:r>
      <w:r w:rsidR="00DD5984" w:rsidRPr="006E5390">
        <w:rPr>
          <w:rFonts w:ascii="Arial" w:hAnsi="Arial" w:cs="Arial"/>
          <w:sz w:val="28"/>
          <w:szCs w:val="28"/>
        </w:rPr>
        <w:t xml:space="preserve">the former Public Protector’s </w:t>
      </w:r>
      <w:r w:rsidR="00DD5984" w:rsidRPr="006E5390">
        <w:rPr>
          <w:rFonts w:ascii="Arial" w:hAnsi="Arial" w:cs="Arial"/>
          <w:i/>
          <w:sz w:val="28"/>
          <w:szCs w:val="28"/>
        </w:rPr>
        <w:t xml:space="preserve">State of Capture </w:t>
      </w:r>
      <w:r w:rsidR="00DD5984" w:rsidRPr="006E5390">
        <w:rPr>
          <w:rFonts w:ascii="Arial" w:hAnsi="Arial" w:cs="Arial"/>
          <w:sz w:val="28"/>
          <w:szCs w:val="28"/>
        </w:rPr>
        <w:t>report</w:t>
      </w:r>
      <w:r w:rsidR="008B07A7" w:rsidRPr="006E5390">
        <w:rPr>
          <w:rFonts w:ascii="Arial" w:hAnsi="Arial" w:cs="Arial"/>
          <w:sz w:val="28"/>
          <w:szCs w:val="28"/>
        </w:rPr>
        <w:t xml:space="preserve">, investigative reports commissioned </w:t>
      </w:r>
      <w:r w:rsidR="00CF7D8E" w:rsidRPr="006E5390">
        <w:rPr>
          <w:rFonts w:ascii="Arial" w:hAnsi="Arial" w:cs="Arial"/>
          <w:sz w:val="28"/>
          <w:szCs w:val="28"/>
        </w:rPr>
        <w:t xml:space="preserve">by the Eskom Board, </w:t>
      </w:r>
      <w:r w:rsidR="007A797E" w:rsidRPr="006E5390">
        <w:rPr>
          <w:rFonts w:ascii="Arial" w:hAnsi="Arial" w:cs="Arial"/>
          <w:sz w:val="28"/>
          <w:szCs w:val="28"/>
        </w:rPr>
        <w:t>reports that I have requested in my capacity as Sharehold</w:t>
      </w:r>
      <w:r w:rsidR="00417B70" w:rsidRPr="006E5390">
        <w:rPr>
          <w:rFonts w:ascii="Arial" w:hAnsi="Arial" w:cs="Arial"/>
          <w:sz w:val="28"/>
          <w:szCs w:val="28"/>
        </w:rPr>
        <w:t xml:space="preserve">er Representative, </w:t>
      </w:r>
      <w:r w:rsidR="00E8275A" w:rsidRPr="006E5390">
        <w:rPr>
          <w:rFonts w:ascii="Arial" w:hAnsi="Arial" w:cs="Arial"/>
          <w:sz w:val="28"/>
          <w:szCs w:val="28"/>
        </w:rPr>
        <w:t xml:space="preserve">Treasury reports, </w:t>
      </w:r>
      <w:r w:rsidR="00F0528B" w:rsidRPr="006E5390">
        <w:rPr>
          <w:rFonts w:ascii="Arial" w:hAnsi="Arial" w:cs="Arial"/>
          <w:sz w:val="28"/>
          <w:szCs w:val="28"/>
        </w:rPr>
        <w:t xml:space="preserve">annual </w:t>
      </w:r>
      <w:r w:rsidR="00E8275A" w:rsidRPr="006E5390">
        <w:rPr>
          <w:rFonts w:ascii="Arial" w:hAnsi="Arial" w:cs="Arial"/>
          <w:sz w:val="28"/>
          <w:szCs w:val="28"/>
        </w:rPr>
        <w:t xml:space="preserve">financial results </w:t>
      </w:r>
      <w:r w:rsidR="00417B70" w:rsidRPr="006E5390">
        <w:rPr>
          <w:rFonts w:ascii="Arial" w:hAnsi="Arial" w:cs="Arial"/>
          <w:sz w:val="28"/>
          <w:szCs w:val="28"/>
        </w:rPr>
        <w:t>and leaked email correspondence.</w:t>
      </w:r>
    </w:p>
    <w:p w:rsidR="00F24D60" w:rsidRPr="006E5390" w:rsidRDefault="00F24D60" w:rsidP="00792AF4">
      <w:pPr>
        <w:spacing w:line="360" w:lineRule="auto"/>
        <w:rPr>
          <w:rFonts w:ascii="Arial" w:hAnsi="Arial" w:cs="Arial"/>
          <w:sz w:val="28"/>
          <w:szCs w:val="28"/>
        </w:rPr>
      </w:pPr>
    </w:p>
    <w:p w:rsidR="004A605C" w:rsidRPr="006E5390" w:rsidRDefault="00EC7B40" w:rsidP="00792AF4">
      <w:pPr>
        <w:spacing w:line="360" w:lineRule="auto"/>
        <w:rPr>
          <w:rFonts w:ascii="Arial" w:hAnsi="Arial" w:cs="Arial"/>
          <w:sz w:val="28"/>
          <w:szCs w:val="28"/>
        </w:rPr>
      </w:pPr>
      <w:r w:rsidRPr="006E5390">
        <w:rPr>
          <w:rFonts w:ascii="Arial" w:hAnsi="Arial" w:cs="Arial"/>
          <w:sz w:val="28"/>
          <w:szCs w:val="28"/>
        </w:rPr>
        <w:t>Some of those who have been accused of</w:t>
      </w:r>
      <w:r w:rsidR="000F764B" w:rsidRPr="006E5390">
        <w:rPr>
          <w:rFonts w:ascii="Arial" w:hAnsi="Arial" w:cs="Arial"/>
          <w:sz w:val="28"/>
          <w:szCs w:val="28"/>
        </w:rPr>
        <w:t xml:space="preserve"> being</w:t>
      </w:r>
      <w:r w:rsidR="008C5956" w:rsidRPr="006E5390">
        <w:rPr>
          <w:rFonts w:ascii="Arial" w:hAnsi="Arial" w:cs="Arial"/>
          <w:sz w:val="28"/>
          <w:szCs w:val="28"/>
        </w:rPr>
        <w:t xml:space="preserve"> leading actors in this </w:t>
      </w:r>
      <w:r w:rsidR="00E31526" w:rsidRPr="006E5390">
        <w:rPr>
          <w:rFonts w:ascii="Arial" w:hAnsi="Arial" w:cs="Arial"/>
          <w:sz w:val="28"/>
          <w:szCs w:val="28"/>
        </w:rPr>
        <w:t xml:space="preserve">tragedy are under investigation, some </w:t>
      </w:r>
      <w:r w:rsidRPr="006E5390">
        <w:rPr>
          <w:rFonts w:ascii="Arial" w:hAnsi="Arial" w:cs="Arial"/>
          <w:sz w:val="28"/>
          <w:szCs w:val="28"/>
        </w:rPr>
        <w:t xml:space="preserve">are </w:t>
      </w:r>
      <w:r w:rsidR="002F1D90" w:rsidRPr="006E5390">
        <w:rPr>
          <w:rFonts w:ascii="Arial" w:hAnsi="Arial" w:cs="Arial"/>
          <w:sz w:val="28"/>
          <w:szCs w:val="28"/>
        </w:rPr>
        <w:t xml:space="preserve">in the throes of disciplinary </w:t>
      </w:r>
      <w:r w:rsidR="000F764B" w:rsidRPr="006E5390">
        <w:rPr>
          <w:rFonts w:ascii="Arial" w:hAnsi="Arial" w:cs="Arial"/>
          <w:sz w:val="28"/>
          <w:szCs w:val="28"/>
        </w:rPr>
        <w:t xml:space="preserve">proceedings, and </w:t>
      </w:r>
      <w:r w:rsidR="00E31526" w:rsidRPr="006E5390">
        <w:rPr>
          <w:rFonts w:ascii="Arial" w:hAnsi="Arial" w:cs="Arial"/>
          <w:sz w:val="28"/>
          <w:szCs w:val="28"/>
        </w:rPr>
        <w:t xml:space="preserve">some have </w:t>
      </w:r>
      <w:r w:rsidR="000F764B" w:rsidRPr="006E5390">
        <w:rPr>
          <w:rFonts w:ascii="Arial" w:hAnsi="Arial" w:cs="Arial"/>
          <w:sz w:val="28"/>
          <w:szCs w:val="28"/>
        </w:rPr>
        <w:t>resigned hoping to escape the fuss.</w:t>
      </w:r>
    </w:p>
    <w:p w:rsidR="00171776" w:rsidRPr="006E5390" w:rsidRDefault="00171776" w:rsidP="00792AF4">
      <w:pPr>
        <w:spacing w:line="360" w:lineRule="auto"/>
        <w:rPr>
          <w:rFonts w:ascii="Arial" w:hAnsi="Arial" w:cs="Arial"/>
          <w:sz w:val="28"/>
          <w:szCs w:val="28"/>
        </w:rPr>
      </w:pPr>
    </w:p>
    <w:p w:rsidR="00F24D60" w:rsidRPr="006E5390" w:rsidRDefault="00F24D60" w:rsidP="00792AF4">
      <w:pPr>
        <w:spacing w:line="360" w:lineRule="auto"/>
        <w:rPr>
          <w:rFonts w:ascii="Arial" w:hAnsi="Arial" w:cs="Arial"/>
          <w:sz w:val="28"/>
          <w:szCs w:val="28"/>
        </w:rPr>
      </w:pPr>
      <w:r w:rsidRPr="006E5390">
        <w:rPr>
          <w:rFonts w:ascii="Arial" w:hAnsi="Arial" w:cs="Arial"/>
          <w:sz w:val="28"/>
          <w:szCs w:val="28"/>
        </w:rPr>
        <w:t>The informati</w:t>
      </w:r>
      <w:r w:rsidR="00CE4302" w:rsidRPr="006E5390">
        <w:rPr>
          <w:rFonts w:ascii="Arial" w:hAnsi="Arial" w:cs="Arial"/>
          <w:sz w:val="28"/>
          <w:szCs w:val="28"/>
        </w:rPr>
        <w:t xml:space="preserve">on must be tested. </w:t>
      </w:r>
      <w:r w:rsidR="004A5B0A" w:rsidRPr="006E5390">
        <w:rPr>
          <w:rFonts w:ascii="Arial" w:hAnsi="Arial" w:cs="Arial"/>
          <w:sz w:val="28"/>
          <w:szCs w:val="28"/>
        </w:rPr>
        <w:t xml:space="preserve">We must </w:t>
      </w:r>
      <w:r w:rsidR="004A5B0A" w:rsidRPr="006E5390">
        <w:rPr>
          <w:rFonts w:ascii="Arial" w:hAnsi="Arial" w:cs="Arial"/>
          <w:sz w:val="28"/>
          <w:szCs w:val="28"/>
          <w:u w:val="single"/>
        </w:rPr>
        <w:t>insist</w:t>
      </w:r>
      <w:r w:rsidR="004A5B0A" w:rsidRPr="006E5390">
        <w:rPr>
          <w:rFonts w:ascii="Arial" w:hAnsi="Arial" w:cs="Arial"/>
          <w:sz w:val="28"/>
          <w:szCs w:val="28"/>
        </w:rPr>
        <w:t xml:space="preserve"> that p</w:t>
      </w:r>
      <w:r w:rsidR="00CE4302" w:rsidRPr="006E5390">
        <w:rPr>
          <w:rFonts w:ascii="Arial" w:hAnsi="Arial" w:cs="Arial"/>
          <w:sz w:val="28"/>
          <w:szCs w:val="28"/>
        </w:rPr>
        <w:t>eople suspected</w:t>
      </w:r>
      <w:r w:rsidRPr="006E5390">
        <w:rPr>
          <w:rFonts w:ascii="Arial" w:hAnsi="Arial" w:cs="Arial"/>
          <w:sz w:val="28"/>
          <w:szCs w:val="28"/>
        </w:rPr>
        <w:t xml:space="preserve"> of wrongdoing </w:t>
      </w:r>
      <w:r w:rsidR="006063E6" w:rsidRPr="006E5390">
        <w:rPr>
          <w:rFonts w:ascii="Arial" w:hAnsi="Arial" w:cs="Arial"/>
          <w:sz w:val="28"/>
          <w:szCs w:val="28"/>
        </w:rPr>
        <w:t>are invest</w:t>
      </w:r>
      <w:r w:rsidR="004A5B0A" w:rsidRPr="006E5390">
        <w:rPr>
          <w:rFonts w:ascii="Arial" w:hAnsi="Arial" w:cs="Arial"/>
          <w:sz w:val="28"/>
          <w:szCs w:val="28"/>
        </w:rPr>
        <w:t xml:space="preserve">igated </w:t>
      </w:r>
      <w:r w:rsidR="006063E6" w:rsidRPr="006E5390">
        <w:rPr>
          <w:rFonts w:ascii="Arial" w:hAnsi="Arial" w:cs="Arial"/>
          <w:sz w:val="28"/>
          <w:szCs w:val="28"/>
        </w:rPr>
        <w:t>and</w:t>
      </w:r>
      <w:r w:rsidRPr="006E5390">
        <w:rPr>
          <w:rFonts w:ascii="Arial" w:hAnsi="Arial" w:cs="Arial"/>
          <w:sz w:val="28"/>
          <w:szCs w:val="28"/>
        </w:rPr>
        <w:t xml:space="preserve"> prosecuted</w:t>
      </w:r>
      <w:r w:rsidR="006063E6" w:rsidRPr="006E5390">
        <w:rPr>
          <w:rFonts w:ascii="Arial" w:hAnsi="Arial" w:cs="Arial"/>
          <w:sz w:val="28"/>
          <w:szCs w:val="28"/>
        </w:rPr>
        <w:t xml:space="preserve"> where appropriate</w:t>
      </w:r>
      <w:r w:rsidR="006B2584" w:rsidRPr="006E5390">
        <w:rPr>
          <w:rFonts w:ascii="Arial" w:hAnsi="Arial" w:cs="Arial"/>
          <w:sz w:val="28"/>
          <w:szCs w:val="28"/>
        </w:rPr>
        <w:t>. Those falsely implicated must be exonerated. T</w:t>
      </w:r>
      <w:r w:rsidRPr="006E5390">
        <w:rPr>
          <w:rFonts w:ascii="Arial" w:hAnsi="Arial" w:cs="Arial"/>
          <w:sz w:val="28"/>
          <w:szCs w:val="28"/>
        </w:rPr>
        <w:t xml:space="preserve">he ill-gotten gains of crime </w:t>
      </w:r>
      <w:r w:rsidR="006B2584" w:rsidRPr="006E5390">
        <w:rPr>
          <w:rFonts w:ascii="Arial" w:hAnsi="Arial" w:cs="Arial"/>
          <w:sz w:val="28"/>
          <w:szCs w:val="28"/>
        </w:rPr>
        <w:t xml:space="preserve">must be </w:t>
      </w:r>
      <w:r w:rsidRPr="006E5390">
        <w:rPr>
          <w:rFonts w:ascii="Arial" w:hAnsi="Arial" w:cs="Arial"/>
          <w:sz w:val="28"/>
          <w:szCs w:val="28"/>
        </w:rPr>
        <w:t xml:space="preserve">returned to State-Owned Companies. </w:t>
      </w:r>
      <w:r w:rsidR="006B2584" w:rsidRPr="006E5390">
        <w:rPr>
          <w:rFonts w:ascii="Arial" w:hAnsi="Arial" w:cs="Arial"/>
          <w:sz w:val="28"/>
          <w:szCs w:val="28"/>
        </w:rPr>
        <w:t xml:space="preserve">And focus must turn to </w:t>
      </w:r>
      <w:r w:rsidR="00ED0962" w:rsidRPr="006E5390">
        <w:rPr>
          <w:rFonts w:ascii="Arial" w:hAnsi="Arial" w:cs="Arial"/>
          <w:sz w:val="28"/>
          <w:szCs w:val="28"/>
        </w:rPr>
        <w:t>bolstering State-Owned Companies’ capacity to deliver the mandate demanded of them by the developmental state.</w:t>
      </w:r>
    </w:p>
    <w:p w:rsidR="000F764B" w:rsidRPr="006E5390" w:rsidRDefault="000F764B" w:rsidP="00792AF4">
      <w:pPr>
        <w:spacing w:line="360" w:lineRule="auto"/>
        <w:rPr>
          <w:rFonts w:ascii="Arial" w:hAnsi="Arial" w:cs="Arial"/>
          <w:sz w:val="28"/>
          <w:szCs w:val="28"/>
        </w:rPr>
      </w:pPr>
    </w:p>
    <w:p w:rsidR="00114B20" w:rsidRPr="006E5390" w:rsidRDefault="007A6FCA" w:rsidP="00792AF4">
      <w:pPr>
        <w:spacing w:line="360" w:lineRule="auto"/>
        <w:rPr>
          <w:rFonts w:ascii="Arial" w:hAnsi="Arial" w:cs="Arial"/>
          <w:sz w:val="28"/>
          <w:szCs w:val="28"/>
        </w:rPr>
      </w:pPr>
      <w:r w:rsidRPr="006E5390">
        <w:rPr>
          <w:rFonts w:ascii="Arial" w:hAnsi="Arial" w:cs="Arial"/>
          <w:sz w:val="28"/>
          <w:szCs w:val="28"/>
        </w:rPr>
        <w:lastRenderedPageBreak/>
        <w:t xml:space="preserve">But there’s no time for that. </w:t>
      </w:r>
      <w:r w:rsidR="00340259" w:rsidRPr="006E5390">
        <w:rPr>
          <w:rFonts w:ascii="Arial" w:hAnsi="Arial" w:cs="Arial"/>
          <w:sz w:val="28"/>
          <w:szCs w:val="28"/>
        </w:rPr>
        <w:t xml:space="preserve">Not right now, anyway. Right now, </w:t>
      </w:r>
      <w:r w:rsidR="0040451B" w:rsidRPr="006E5390">
        <w:rPr>
          <w:rFonts w:ascii="Arial" w:hAnsi="Arial" w:cs="Arial"/>
          <w:sz w:val="28"/>
          <w:szCs w:val="28"/>
        </w:rPr>
        <w:t>c</w:t>
      </w:r>
      <w:r w:rsidR="00EF31D5" w:rsidRPr="006E5390">
        <w:rPr>
          <w:rFonts w:ascii="Arial" w:hAnsi="Arial" w:cs="Arial"/>
          <w:sz w:val="28"/>
          <w:szCs w:val="28"/>
        </w:rPr>
        <w:t xml:space="preserve">leaning up the SOCs </w:t>
      </w:r>
      <w:r w:rsidR="00BC5D13" w:rsidRPr="006E5390">
        <w:rPr>
          <w:rFonts w:ascii="Arial" w:hAnsi="Arial" w:cs="Arial"/>
          <w:sz w:val="28"/>
          <w:szCs w:val="28"/>
        </w:rPr>
        <w:t>is</w:t>
      </w:r>
      <w:r w:rsidR="002A2BD7" w:rsidRPr="006E5390">
        <w:rPr>
          <w:rFonts w:ascii="Arial" w:hAnsi="Arial" w:cs="Arial"/>
          <w:sz w:val="28"/>
          <w:szCs w:val="28"/>
        </w:rPr>
        <w:t xml:space="preserve"> of secondary importance to </w:t>
      </w:r>
      <w:r w:rsidR="00114B20" w:rsidRPr="006E5390">
        <w:rPr>
          <w:rFonts w:ascii="Arial" w:hAnsi="Arial" w:cs="Arial"/>
          <w:sz w:val="28"/>
          <w:szCs w:val="28"/>
        </w:rPr>
        <w:t xml:space="preserve">using the trouble </w:t>
      </w:r>
      <w:r w:rsidR="00916ABA" w:rsidRPr="006E5390">
        <w:rPr>
          <w:rFonts w:ascii="Arial" w:hAnsi="Arial" w:cs="Arial"/>
          <w:sz w:val="28"/>
          <w:szCs w:val="28"/>
        </w:rPr>
        <w:t xml:space="preserve">they’re in </w:t>
      </w:r>
      <w:r w:rsidR="00114B20" w:rsidRPr="006E5390">
        <w:rPr>
          <w:rFonts w:ascii="Arial" w:hAnsi="Arial" w:cs="Arial"/>
          <w:sz w:val="28"/>
          <w:szCs w:val="28"/>
        </w:rPr>
        <w:t xml:space="preserve">to achieve </w:t>
      </w:r>
      <w:r w:rsidR="00916ABA" w:rsidRPr="006E5390">
        <w:rPr>
          <w:rFonts w:ascii="Arial" w:hAnsi="Arial" w:cs="Arial"/>
          <w:sz w:val="28"/>
          <w:szCs w:val="28"/>
        </w:rPr>
        <w:t xml:space="preserve">short-term political </w:t>
      </w:r>
      <w:r w:rsidR="005370C3" w:rsidRPr="006E5390">
        <w:rPr>
          <w:rFonts w:ascii="Arial" w:hAnsi="Arial" w:cs="Arial"/>
          <w:sz w:val="28"/>
          <w:szCs w:val="28"/>
        </w:rPr>
        <w:t xml:space="preserve">and business </w:t>
      </w:r>
      <w:r w:rsidR="00916ABA" w:rsidRPr="006E5390">
        <w:rPr>
          <w:rFonts w:ascii="Arial" w:hAnsi="Arial" w:cs="Arial"/>
          <w:sz w:val="28"/>
          <w:szCs w:val="28"/>
        </w:rPr>
        <w:t xml:space="preserve">objectives – regardless of the cost to the </w:t>
      </w:r>
      <w:r w:rsidR="006063E6" w:rsidRPr="006E5390">
        <w:rPr>
          <w:rFonts w:ascii="Arial" w:hAnsi="Arial" w:cs="Arial"/>
          <w:sz w:val="28"/>
          <w:szCs w:val="28"/>
        </w:rPr>
        <w:t xml:space="preserve">company or </w:t>
      </w:r>
      <w:r w:rsidR="00916ABA" w:rsidRPr="006E5390">
        <w:rPr>
          <w:rFonts w:ascii="Arial" w:hAnsi="Arial" w:cs="Arial"/>
          <w:sz w:val="28"/>
          <w:szCs w:val="28"/>
        </w:rPr>
        <w:t>country.</w:t>
      </w:r>
    </w:p>
    <w:p w:rsidR="00633FB5" w:rsidRPr="006E5390" w:rsidRDefault="00633FB5" w:rsidP="00792AF4">
      <w:pPr>
        <w:spacing w:line="360" w:lineRule="auto"/>
        <w:rPr>
          <w:rFonts w:ascii="Arial" w:hAnsi="Arial" w:cs="Arial"/>
          <w:sz w:val="28"/>
          <w:szCs w:val="28"/>
        </w:rPr>
      </w:pPr>
    </w:p>
    <w:p w:rsidR="00B10360" w:rsidRPr="006E5390" w:rsidRDefault="00633FB5" w:rsidP="00792AF4">
      <w:pPr>
        <w:spacing w:line="360" w:lineRule="auto"/>
        <w:rPr>
          <w:rFonts w:ascii="Arial" w:hAnsi="Arial" w:cs="Arial"/>
          <w:sz w:val="28"/>
          <w:szCs w:val="28"/>
        </w:rPr>
      </w:pPr>
      <w:r w:rsidRPr="006E5390">
        <w:rPr>
          <w:rFonts w:ascii="Arial" w:hAnsi="Arial" w:cs="Arial"/>
          <w:sz w:val="28"/>
          <w:szCs w:val="28"/>
        </w:rPr>
        <w:t>And because there’</w:t>
      </w:r>
      <w:r w:rsidR="003D6609" w:rsidRPr="006E5390">
        <w:rPr>
          <w:rFonts w:ascii="Arial" w:hAnsi="Arial" w:cs="Arial"/>
          <w:sz w:val="28"/>
          <w:szCs w:val="28"/>
        </w:rPr>
        <w:t>s no time</w:t>
      </w:r>
      <w:r w:rsidRPr="006E5390">
        <w:rPr>
          <w:rFonts w:ascii="Arial" w:hAnsi="Arial" w:cs="Arial"/>
          <w:sz w:val="28"/>
          <w:szCs w:val="28"/>
        </w:rPr>
        <w:t xml:space="preserve"> to wait</w:t>
      </w:r>
      <w:r w:rsidR="000728CD" w:rsidRPr="006E5390">
        <w:rPr>
          <w:rFonts w:ascii="Arial" w:hAnsi="Arial" w:cs="Arial"/>
          <w:sz w:val="28"/>
          <w:szCs w:val="28"/>
        </w:rPr>
        <w:t xml:space="preserve"> for</w:t>
      </w:r>
      <w:r w:rsidR="00814E9E" w:rsidRPr="006E5390">
        <w:rPr>
          <w:rFonts w:ascii="Arial" w:hAnsi="Arial" w:cs="Arial"/>
          <w:sz w:val="28"/>
          <w:szCs w:val="28"/>
        </w:rPr>
        <w:t xml:space="preserve"> </w:t>
      </w:r>
      <w:r w:rsidR="000728CD" w:rsidRPr="006E5390">
        <w:rPr>
          <w:rFonts w:ascii="Arial" w:hAnsi="Arial" w:cs="Arial"/>
          <w:sz w:val="28"/>
          <w:szCs w:val="28"/>
        </w:rPr>
        <w:t>investigations</w:t>
      </w:r>
      <w:r w:rsidR="002C4347" w:rsidRPr="006E5390">
        <w:rPr>
          <w:rFonts w:ascii="Arial" w:hAnsi="Arial" w:cs="Arial"/>
          <w:sz w:val="28"/>
          <w:szCs w:val="28"/>
        </w:rPr>
        <w:t xml:space="preserve"> by</w:t>
      </w:r>
      <w:r w:rsidR="007828EB" w:rsidRPr="006E5390">
        <w:rPr>
          <w:rFonts w:ascii="Arial" w:hAnsi="Arial" w:cs="Arial"/>
          <w:sz w:val="28"/>
          <w:szCs w:val="28"/>
        </w:rPr>
        <w:t xml:space="preserve"> law enforcement agenci</w:t>
      </w:r>
      <w:r w:rsidR="00D60EBE" w:rsidRPr="006E5390">
        <w:rPr>
          <w:rFonts w:ascii="Arial" w:hAnsi="Arial" w:cs="Arial"/>
          <w:sz w:val="28"/>
          <w:szCs w:val="28"/>
        </w:rPr>
        <w:t>es following due legal process –</w:t>
      </w:r>
      <w:r w:rsidR="001A04B7" w:rsidRPr="006E5390">
        <w:rPr>
          <w:rFonts w:ascii="Arial" w:hAnsi="Arial" w:cs="Arial"/>
          <w:sz w:val="28"/>
          <w:szCs w:val="28"/>
        </w:rPr>
        <w:t xml:space="preserve"> the </w:t>
      </w:r>
      <w:r w:rsidR="005756B0" w:rsidRPr="006E5390">
        <w:rPr>
          <w:rFonts w:ascii="Arial" w:hAnsi="Arial" w:cs="Arial"/>
          <w:sz w:val="28"/>
          <w:szCs w:val="28"/>
        </w:rPr>
        <w:t xml:space="preserve">word is that they have all been compromised, anyway </w:t>
      </w:r>
      <w:r w:rsidR="001A04B7" w:rsidRPr="006E5390">
        <w:rPr>
          <w:rFonts w:ascii="Arial" w:hAnsi="Arial" w:cs="Arial"/>
          <w:sz w:val="28"/>
          <w:szCs w:val="28"/>
        </w:rPr>
        <w:t xml:space="preserve">– the </w:t>
      </w:r>
      <w:r w:rsidR="002C4347" w:rsidRPr="006E5390">
        <w:rPr>
          <w:rFonts w:ascii="Arial" w:hAnsi="Arial" w:cs="Arial"/>
          <w:sz w:val="28"/>
          <w:szCs w:val="28"/>
        </w:rPr>
        <w:t xml:space="preserve">information </w:t>
      </w:r>
      <w:r w:rsidR="00E87F9F" w:rsidRPr="006E5390">
        <w:rPr>
          <w:rFonts w:ascii="Arial" w:hAnsi="Arial" w:cs="Arial"/>
          <w:sz w:val="28"/>
          <w:szCs w:val="28"/>
        </w:rPr>
        <w:t>is</w:t>
      </w:r>
      <w:r w:rsidR="00942630" w:rsidRPr="006E5390">
        <w:rPr>
          <w:rFonts w:ascii="Arial" w:hAnsi="Arial" w:cs="Arial"/>
          <w:sz w:val="28"/>
          <w:szCs w:val="28"/>
        </w:rPr>
        <w:t xml:space="preserve"> constantly regurgitated</w:t>
      </w:r>
      <w:r w:rsidR="001A04B7" w:rsidRPr="006E5390">
        <w:rPr>
          <w:rFonts w:ascii="Arial" w:hAnsi="Arial" w:cs="Arial"/>
          <w:sz w:val="28"/>
          <w:szCs w:val="28"/>
        </w:rPr>
        <w:t xml:space="preserve"> as if repeating it often enough will prove that it is true.</w:t>
      </w:r>
    </w:p>
    <w:p w:rsidR="001A04B7" w:rsidRPr="006E5390" w:rsidRDefault="001A04B7" w:rsidP="00792AF4">
      <w:pPr>
        <w:spacing w:line="360" w:lineRule="auto"/>
        <w:rPr>
          <w:rFonts w:ascii="Arial" w:hAnsi="Arial" w:cs="Arial"/>
          <w:sz w:val="28"/>
          <w:szCs w:val="28"/>
        </w:rPr>
      </w:pPr>
    </w:p>
    <w:p w:rsidR="003B4F7E" w:rsidRPr="006E5390" w:rsidRDefault="002C4347" w:rsidP="00792AF4">
      <w:pPr>
        <w:spacing w:line="360" w:lineRule="auto"/>
        <w:rPr>
          <w:rFonts w:ascii="Arial" w:hAnsi="Arial" w:cs="Arial"/>
          <w:sz w:val="28"/>
          <w:szCs w:val="28"/>
        </w:rPr>
      </w:pPr>
      <w:r w:rsidRPr="006E5390">
        <w:rPr>
          <w:rFonts w:ascii="Arial" w:hAnsi="Arial" w:cs="Arial"/>
          <w:sz w:val="28"/>
          <w:szCs w:val="28"/>
        </w:rPr>
        <w:t>The same allegation</w:t>
      </w:r>
      <w:r w:rsidR="00B4521C" w:rsidRPr="006E5390">
        <w:rPr>
          <w:rFonts w:ascii="Arial" w:hAnsi="Arial" w:cs="Arial"/>
          <w:sz w:val="28"/>
          <w:szCs w:val="28"/>
        </w:rPr>
        <w:t>s levelled against the same</w:t>
      </w:r>
      <w:r w:rsidR="00541BFF" w:rsidRPr="006E5390">
        <w:rPr>
          <w:rFonts w:ascii="Arial" w:hAnsi="Arial" w:cs="Arial"/>
          <w:sz w:val="28"/>
          <w:szCs w:val="28"/>
        </w:rPr>
        <w:t xml:space="preserve"> </w:t>
      </w:r>
      <w:r w:rsidRPr="006E5390">
        <w:rPr>
          <w:rFonts w:ascii="Arial" w:hAnsi="Arial" w:cs="Arial"/>
          <w:sz w:val="28"/>
          <w:szCs w:val="28"/>
        </w:rPr>
        <w:t xml:space="preserve">group of </w:t>
      </w:r>
      <w:r w:rsidR="00B02C28" w:rsidRPr="006E5390">
        <w:rPr>
          <w:rFonts w:ascii="Arial" w:hAnsi="Arial" w:cs="Arial"/>
          <w:sz w:val="28"/>
          <w:szCs w:val="28"/>
        </w:rPr>
        <w:t>individuals</w:t>
      </w:r>
      <w:r w:rsidRPr="006E5390">
        <w:rPr>
          <w:rFonts w:ascii="Arial" w:hAnsi="Arial" w:cs="Arial"/>
          <w:sz w:val="28"/>
          <w:szCs w:val="28"/>
        </w:rPr>
        <w:t xml:space="preserve"> </w:t>
      </w:r>
      <w:r w:rsidR="003607C3" w:rsidRPr="006E5390">
        <w:rPr>
          <w:rFonts w:ascii="Arial" w:hAnsi="Arial" w:cs="Arial"/>
          <w:sz w:val="28"/>
          <w:szCs w:val="28"/>
        </w:rPr>
        <w:t>go</w:t>
      </w:r>
      <w:r w:rsidR="00676E0B" w:rsidRPr="006E5390">
        <w:rPr>
          <w:rFonts w:ascii="Arial" w:hAnsi="Arial" w:cs="Arial"/>
          <w:sz w:val="28"/>
          <w:szCs w:val="28"/>
        </w:rPr>
        <w:t>es</w:t>
      </w:r>
      <w:r w:rsidR="003607C3" w:rsidRPr="006E5390">
        <w:rPr>
          <w:rFonts w:ascii="Arial" w:hAnsi="Arial" w:cs="Arial"/>
          <w:sz w:val="28"/>
          <w:szCs w:val="28"/>
        </w:rPr>
        <w:t xml:space="preserve"> around and around</w:t>
      </w:r>
      <w:r w:rsidR="00E94A9A" w:rsidRPr="006E5390">
        <w:rPr>
          <w:rFonts w:ascii="Arial" w:hAnsi="Arial" w:cs="Arial"/>
          <w:sz w:val="28"/>
          <w:szCs w:val="28"/>
        </w:rPr>
        <w:t>, destroying the reputations of</w:t>
      </w:r>
      <w:r w:rsidR="00643C51" w:rsidRPr="006E5390">
        <w:rPr>
          <w:rFonts w:ascii="Arial" w:hAnsi="Arial" w:cs="Arial"/>
          <w:sz w:val="28"/>
          <w:szCs w:val="28"/>
        </w:rPr>
        <w:t xml:space="preserve"> companies that form the spine and ribs of our economy – </w:t>
      </w:r>
      <w:r w:rsidR="00B8701B" w:rsidRPr="006E5390">
        <w:rPr>
          <w:rFonts w:ascii="Arial" w:hAnsi="Arial" w:cs="Arial"/>
          <w:sz w:val="28"/>
          <w:szCs w:val="28"/>
        </w:rPr>
        <w:t>and people</w:t>
      </w:r>
      <w:r w:rsidR="003607C3" w:rsidRPr="006E5390">
        <w:rPr>
          <w:rFonts w:ascii="Arial" w:hAnsi="Arial" w:cs="Arial"/>
          <w:sz w:val="28"/>
          <w:szCs w:val="28"/>
        </w:rPr>
        <w:t xml:space="preserve"> who have been associated with them</w:t>
      </w:r>
      <w:r w:rsidR="00E94A9A" w:rsidRPr="006E5390">
        <w:rPr>
          <w:rFonts w:ascii="Arial" w:hAnsi="Arial" w:cs="Arial"/>
          <w:sz w:val="28"/>
          <w:szCs w:val="28"/>
        </w:rPr>
        <w:t>,</w:t>
      </w:r>
      <w:r w:rsidR="00AF6CCE" w:rsidRPr="006E5390">
        <w:rPr>
          <w:rFonts w:ascii="Arial" w:hAnsi="Arial" w:cs="Arial"/>
          <w:sz w:val="28"/>
          <w:szCs w:val="28"/>
        </w:rPr>
        <w:t xml:space="preserve"> including me</w:t>
      </w:r>
      <w:r w:rsidR="003B4F7E" w:rsidRPr="006E5390">
        <w:rPr>
          <w:rFonts w:ascii="Arial" w:hAnsi="Arial" w:cs="Arial"/>
          <w:sz w:val="28"/>
          <w:szCs w:val="28"/>
        </w:rPr>
        <w:t>.</w:t>
      </w:r>
    </w:p>
    <w:p w:rsidR="007A6FCA" w:rsidRPr="006E5390" w:rsidRDefault="007A6FCA" w:rsidP="00792AF4">
      <w:pPr>
        <w:spacing w:line="360" w:lineRule="auto"/>
        <w:rPr>
          <w:rFonts w:ascii="Arial" w:hAnsi="Arial" w:cs="Arial"/>
          <w:sz w:val="28"/>
          <w:szCs w:val="28"/>
        </w:rPr>
      </w:pPr>
    </w:p>
    <w:p w:rsidR="00056791" w:rsidRPr="006E5390" w:rsidRDefault="00C30963" w:rsidP="00792AF4">
      <w:pPr>
        <w:spacing w:line="360" w:lineRule="auto"/>
        <w:rPr>
          <w:rFonts w:ascii="Arial" w:hAnsi="Arial" w:cs="Arial"/>
          <w:sz w:val="28"/>
          <w:szCs w:val="28"/>
        </w:rPr>
      </w:pPr>
      <w:r w:rsidRPr="006E5390">
        <w:rPr>
          <w:rFonts w:ascii="Arial" w:hAnsi="Arial" w:cs="Arial"/>
          <w:sz w:val="28"/>
          <w:szCs w:val="28"/>
        </w:rPr>
        <w:t xml:space="preserve">Let me be very clear: The best thing for the country, for the economy, for Eskom – and for me, </w:t>
      </w:r>
      <w:r w:rsidR="00056791" w:rsidRPr="006E5390">
        <w:rPr>
          <w:rFonts w:ascii="Arial" w:hAnsi="Arial" w:cs="Arial"/>
          <w:sz w:val="28"/>
          <w:szCs w:val="28"/>
        </w:rPr>
        <w:t>personally – is</w:t>
      </w:r>
      <w:r w:rsidR="00EE388F" w:rsidRPr="006E5390">
        <w:rPr>
          <w:rFonts w:ascii="Arial" w:hAnsi="Arial" w:cs="Arial"/>
          <w:sz w:val="28"/>
          <w:szCs w:val="28"/>
        </w:rPr>
        <w:t xml:space="preserve"> a comprehensive investigation.</w:t>
      </w:r>
      <w:r w:rsidR="00D04E66" w:rsidRPr="006E5390">
        <w:rPr>
          <w:rFonts w:ascii="Arial" w:hAnsi="Arial" w:cs="Arial"/>
          <w:sz w:val="28"/>
          <w:szCs w:val="28"/>
        </w:rPr>
        <w:t xml:space="preserve"> It was very heartening to read yesterday that the NPA has established a crack</w:t>
      </w:r>
      <w:r w:rsidR="009E5B7D" w:rsidRPr="006E5390">
        <w:rPr>
          <w:rFonts w:ascii="Arial" w:hAnsi="Arial" w:cs="Arial"/>
          <w:sz w:val="28"/>
          <w:szCs w:val="28"/>
        </w:rPr>
        <w:t xml:space="preserve"> investigative team. In addition, the Special Investigations Unit probe into Eskom that I have requested is awaiting proclamation – and it appears that the announcement of a commission of inquiry is imminent.</w:t>
      </w:r>
    </w:p>
    <w:p w:rsidR="009E5B7D" w:rsidRPr="006E5390" w:rsidRDefault="009E5B7D" w:rsidP="00792AF4">
      <w:pPr>
        <w:spacing w:line="360" w:lineRule="auto"/>
        <w:rPr>
          <w:rFonts w:ascii="Arial" w:hAnsi="Arial" w:cs="Arial"/>
          <w:sz w:val="28"/>
          <w:szCs w:val="28"/>
        </w:rPr>
      </w:pPr>
    </w:p>
    <w:p w:rsidR="00EE388F" w:rsidRPr="006E5390" w:rsidRDefault="00EE388F" w:rsidP="00792AF4">
      <w:pPr>
        <w:spacing w:line="360" w:lineRule="auto"/>
        <w:rPr>
          <w:rFonts w:ascii="Arial" w:hAnsi="Arial" w:cs="Arial"/>
          <w:sz w:val="28"/>
          <w:szCs w:val="28"/>
        </w:rPr>
      </w:pPr>
      <w:r w:rsidRPr="006E5390">
        <w:rPr>
          <w:rFonts w:ascii="Arial" w:hAnsi="Arial" w:cs="Arial"/>
          <w:sz w:val="28"/>
          <w:szCs w:val="28"/>
        </w:rPr>
        <w:t xml:space="preserve">It presently feels as if Eskom has been beaten to the ground and is being pinned down by the weight of untested allegations while being kicked to death. </w:t>
      </w:r>
    </w:p>
    <w:p w:rsidR="00063792" w:rsidRPr="006E5390" w:rsidRDefault="00063792" w:rsidP="00792AF4">
      <w:pPr>
        <w:spacing w:line="360" w:lineRule="auto"/>
        <w:rPr>
          <w:rFonts w:ascii="Arial" w:hAnsi="Arial" w:cs="Arial"/>
          <w:sz w:val="28"/>
          <w:szCs w:val="28"/>
        </w:rPr>
      </w:pPr>
    </w:p>
    <w:p w:rsidR="00063792" w:rsidRPr="006E5390" w:rsidRDefault="00063792" w:rsidP="00792AF4">
      <w:pPr>
        <w:spacing w:line="360" w:lineRule="auto"/>
        <w:rPr>
          <w:rFonts w:ascii="Arial" w:hAnsi="Arial" w:cs="Arial"/>
          <w:sz w:val="28"/>
          <w:szCs w:val="28"/>
        </w:rPr>
      </w:pPr>
      <w:r w:rsidRPr="006E5390">
        <w:rPr>
          <w:rFonts w:ascii="Arial" w:hAnsi="Arial" w:cs="Arial"/>
          <w:sz w:val="28"/>
          <w:szCs w:val="28"/>
        </w:rPr>
        <w:t>It is said that the wheels of justice grind slowly. We de</w:t>
      </w:r>
      <w:r w:rsidR="000F4086" w:rsidRPr="006E5390">
        <w:rPr>
          <w:rFonts w:ascii="Arial" w:hAnsi="Arial" w:cs="Arial"/>
          <w:sz w:val="28"/>
          <w:szCs w:val="28"/>
        </w:rPr>
        <w:t>s</w:t>
      </w:r>
      <w:r w:rsidRPr="006E5390">
        <w:rPr>
          <w:rFonts w:ascii="Arial" w:hAnsi="Arial" w:cs="Arial"/>
          <w:sz w:val="28"/>
          <w:szCs w:val="28"/>
        </w:rPr>
        <w:t>perately need to speed them up.</w:t>
      </w:r>
    </w:p>
    <w:p w:rsidR="00027896" w:rsidRPr="006E5390" w:rsidRDefault="00027896" w:rsidP="00792AF4">
      <w:pPr>
        <w:spacing w:line="360" w:lineRule="auto"/>
        <w:rPr>
          <w:rFonts w:ascii="Arial" w:hAnsi="Arial" w:cs="Arial"/>
          <w:sz w:val="28"/>
          <w:szCs w:val="28"/>
        </w:rPr>
      </w:pPr>
    </w:p>
    <w:p w:rsidR="00C60733" w:rsidRPr="006E5390" w:rsidRDefault="00676E0B" w:rsidP="00792AF4">
      <w:pPr>
        <w:spacing w:line="360" w:lineRule="auto"/>
        <w:rPr>
          <w:rFonts w:ascii="Arial" w:hAnsi="Arial" w:cs="Arial"/>
          <w:b/>
          <w:sz w:val="28"/>
          <w:szCs w:val="28"/>
        </w:rPr>
      </w:pPr>
      <w:r w:rsidRPr="006E5390">
        <w:rPr>
          <w:rFonts w:ascii="Arial" w:hAnsi="Arial" w:cs="Arial"/>
          <w:b/>
          <w:sz w:val="28"/>
          <w:szCs w:val="28"/>
        </w:rPr>
        <w:t>Ladies and gentlemen…</w:t>
      </w:r>
    </w:p>
    <w:p w:rsidR="00EA484B" w:rsidRPr="006E5390" w:rsidRDefault="004707F7" w:rsidP="00792AF4">
      <w:pPr>
        <w:pStyle w:val="ListParagraph"/>
        <w:numPr>
          <w:ilvl w:val="0"/>
          <w:numId w:val="20"/>
        </w:numPr>
        <w:spacing w:line="360" w:lineRule="auto"/>
        <w:rPr>
          <w:rFonts w:ascii="Arial" w:hAnsi="Arial" w:cs="Arial"/>
          <w:color w:val="FFAAD6"/>
          <w:sz w:val="28"/>
          <w:szCs w:val="28"/>
        </w:rPr>
      </w:pPr>
      <w:r w:rsidRPr="006E5390">
        <w:rPr>
          <w:rFonts w:ascii="Arial" w:hAnsi="Arial" w:cs="Arial"/>
          <w:color w:val="FFAAD6"/>
          <w:sz w:val="28"/>
          <w:szCs w:val="28"/>
        </w:rPr>
        <w:t>A</w:t>
      </w:r>
      <w:r w:rsidR="00E043CF" w:rsidRPr="006E5390">
        <w:rPr>
          <w:rFonts w:ascii="Arial" w:hAnsi="Arial" w:cs="Arial"/>
          <w:color w:val="FFAAD6"/>
          <w:sz w:val="28"/>
          <w:szCs w:val="28"/>
        </w:rPr>
        <w:t xml:space="preserve"> toxic environment at the worst </w:t>
      </w:r>
      <w:r w:rsidRPr="006E5390">
        <w:rPr>
          <w:rFonts w:ascii="Arial" w:hAnsi="Arial" w:cs="Arial"/>
          <w:color w:val="FFAAD6"/>
          <w:sz w:val="28"/>
          <w:szCs w:val="28"/>
        </w:rPr>
        <w:t xml:space="preserve">possible </w:t>
      </w:r>
      <w:r w:rsidR="00E043CF" w:rsidRPr="006E5390">
        <w:rPr>
          <w:rFonts w:ascii="Arial" w:hAnsi="Arial" w:cs="Arial"/>
          <w:color w:val="FFAAD6"/>
          <w:sz w:val="28"/>
          <w:szCs w:val="28"/>
        </w:rPr>
        <w:t>economic time</w:t>
      </w:r>
    </w:p>
    <w:p w:rsidR="00E043CF" w:rsidRPr="006E5390" w:rsidRDefault="00B857F0" w:rsidP="00792AF4">
      <w:pPr>
        <w:pStyle w:val="ListParagraph"/>
        <w:numPr>
          <w:ilvl w:val="0"/>
          <w:numId w:val="20"/>
        </w:numPr>
        <w:spacing w:line="360" w:lineRule="auto"/>
        <w:rPr>
          <w:rFonts w:ascii="Arial" w:hAnsi="Arial" w:cs="Arial"/>
          <w:color w:val="FFAAD6"/>
          <w:sz w:val="28"/>
          <w:szCs w:val="28"/>
        </w:rPr>
      </w:pPr>
      <w:r w:rsidRPr="006E5390">
        <w:rPr>
          <w:rFonts w:ascii="Arial" w:hAnsi="Arial" w:cs="Arial"/>
          <w:color w:val="FFAAD6"/>
          <w:sz w:val="28"/>
          <w:szCs w:val="28"/>
        </w:rPr>
        <w:t>Retarding necessity for economic transformation</w:t>
      </w:r>
      <w:r w:rsidR="004707F7" w:rsidRPr="006E5390">
        <w:rPr>
          <w:rFonts w:ascii="Arial" w:hAnsi="Arial" w:cs="Arial"/>
          <w:color w:val="FFAAD6"/>
          <w:sz w:val="28"/>
          <w:szCs w:val="28"/>
        </w:rPr>
        <w:t xml:space="preserve"> </w:t>
      </w:r>
    </w:p>
    <w:p w:rsidR="004707F7" w:rsidRPr="006E5390" w:rsidRDefault="004707F7" w:rsidP="00792AF4">
      <w:pPr>
        <w:spacing w:line="360" w:lineRule="auto"/>
        <w:rPr>
          <w:rFonts w:ascii="Arial" w:hAnsi="Arial" w:cs="Arial"/>
          <w:sz w:val="28"/>
          <w:szCs w:val="28"/>
        </w:rPr>
      </w:pPr>
    </w:p>
    <w:p w:rsidR="00717145" w:rsidRPr="006E5390" w:rsidRDefault="005756B0" w:rsidP="00792AF4">
      <w:pPr>
        <w:spacing w:line="360" w:lineRule="auto"/>
        <w:rPr>
          <w:rFonts w:ascii="Arial" w:hAnsi="Arial" w:cs="Arial"/>
          <w:sz w:val="28"/>
          <w:szCs w:val="28"/>
        </w:rPr>
      </w:pPr>
      <w:r w:rsidRPr="006E5390">
        <w:rPr>
          <w:rFonts w:ascii="Arial" w:hAnsi="Arial" w:cs="Arial"/>
          <w:sz w:val="28"/>
          <w:szCs w:val="28"/>
        </w:rPr>
        <w:t>In this way we have</w:t>
      </w:r>
      <w:r w:rsidR="00717145" w:rsidRPr="006E5390">
        <w:rPr>
          <w:rFonts w:ascii="Arial" w:hAnsi="Arial" w:cs="Arial"/>
          <w:sz w:val="28"/>
          <w:szCs w:val="28"/>
        </w:rPr>
        <w:t xml:space="preserve"> </w:t>
      </w:r>
      <w:r w:rsidR="00BB5D21" w:rsidRPr="006E5390">
        <w:rPr>
          <w:rFonts w:ascii="Arial" w:hAnsi="Arial" w:cs="Arial"/>
          <w:sz w:val="28"/>
          <w:szCs w:val="28"/>
        </w:rPr>
        <w:t>conspired to create</w:t>
      </w:r>
      <w:r w:rsidR="00717145" w:rsidRPr="006E5390">
        <w:rPr>
          <w:rFonts w:ascii="Arial" w:hAnsi="Arial" w:cs="Arial"/>
          <w:sz w:val="28"/>
          <w:szCs w:val="28"/>
        </w:rPr>
        <w:t xml:space="preserve"> a </w:t>
      </w:r>
      <w:r w:rsidR="00A579AD" w:rsidRPr="006E5390">
        <w:rPr>
          <w:rFonts w:ascii="Arial" w:hAnsi="Arial" w:cs="Arial"/>
          <w:sz w:val="28"/>
          <w:szCs w:val="28"/>
        </w:rPr>
        <w:t xml:space="preserve">thoroughly </w:t>
      </w:r>
      <w:r w:rsidR="00717145" w:rsidRPr="006E5390">
        <w:rPr>
          <w:rFonts w:ascii="Arial" w:hAnsi="Arial" w:cs="Arial"/>
          <w:sz w:val="28"/>
          <w:szCs w:val="28"/>
        </w:rPr>
        <w:t>toxic environment at the worst possible time for the country.</w:t>
      </w:r>
    </w:p>
    <w:p w:rsidR="00717145" w:rsidRPr="006E5390" w:rsidRDefault="00717145" w:rsidP="00792AF4">
      <w:pPr>
        <w:spacing w:line="360" w:lineRule="auto"/>
        <w:rPr>
          <w:rFonts w:ascii="Arial" w:hAnsi="Arial" w:cs="Arial"/>
          <w:sz w:val="28"/>
          <w:szCs w:val="28"/>
        </w:rPr>
      </w:pPr>
    </w:p>
    <w:p w:rsidR="00717145" w:rsidRPr="006E5390" w:rsidRDefault="00717145" w:rsidP="00792AF4">
      <w:pPr>
        <w:pStyle w:val="ListParagraph"/>
        <w:numPr>
          <w:ilvl w:val="0"/>
          <w:numId w:val="1"/>
        </w:numPr>
        <w:spacing w:line="360" w:lineRule="auto"/>
        <w:rPr>
          <w:rFonts w:ascii="Arial" w:hAnsi="Arial" w:cs="Arial"/>
          <w:sz w:val="28"/>
          <w:szCs w:val="28"/>
        </w:rPr>
      </w:pPr>
      <w:r w:rsidRPr="006E5390">
        <w:rPr>
          <w:rFonts w:ascii="Arial" w:hAnsi="Arial" w:cs="Arial"/>
          <w:sz w:val="28"/>
          <w:szCs w:val="28"/>
        </w:rPr>
        <w:t>Our economy has remained stubbornly slow to recover from the ravages of the 2007 global recession;</w:t>
      </w:r>
    </w:p>
    <w:p w:rsidR="00A579AD" w:rsidRPr="006E5390" w:rsidRDefault="00A579AD" w:rsidP="00792AF4">
      <w:pPr>
        <w:pStyle w:val="ListParagraph"/>
        <w:numPr>
          <w:ilvl w:val="0"/>
          <w:numId w:val="1"/>
        </w:numPr>
        <w:spacing w:line="360" w:lineRule="auto"/>
        <w:rPr>
          <w:rFonts w:ascii="Arial" w:hAnsi="Arial" w:cs="Arial"/>
          <w:sz w:val="28"/>
          <w:szCs w:val="28"/>
        </w:rPr>
      </w:pPr>
      <w:r w:rsidRPr="006E5390">
        <w:rPr>
          <w:rFonts w:ascii="Arial" w:hAnsi="Arial" w:cs="Arial"/>
          <w:sz w:val="28"/>
          <w:szCs w:val="28"/>
        </w:rPr>
        <w:t>Too many Black</w:t>
      </w:r>
      <w:r w:rsidR="00717145" w:rsidRPr="006E5390">
        <w:rPr>
          <w:rFonts w:ascii="Arial" w:hAnsi="Arial" w:cs="Arial"/>
          <w:sz w:val="28"/>
          <w:szCs w:val="28"/>
        </w:rPr>
        <w:t xml:space="preserve"> people continue to </w:t>
      </w:r>
      <w:r w:rsidRPr="006E5390">
        <w:rPr>
          <w:rFonts w:ascii="Arial" w:hAnsi="Arial" w:cs="Arial"/>
          <w:sz w:val="28"/>
          <w:szCs w:val="28"/>
        </w:rPr>
        <w:t>be excluded from the economy.</w:t>
      </w:r>
    </w:p>
    <w:p w:rsidR="00717145" w:rsidRPr="006E5390" w:rsidRDefault="00717145" w:rsidP="00792AF4">
      <w:pPr>
        <w:pStyle w:val="ListParagraph"/>
        <w:numPr>
          <w:ilvl w:val="0"/>
          <w:numId w:val="1"/>
        </w:numPr>
        <w:spacing w:line="360" w:lineRule="auto"/>
        <w:rPr>
          <w:rFonts w:ascii="Arial" w:hAnsi="Arial" w:cs="Arial"/>
          <w:sz w:val="28"/>
          <w:szCs w:val="28"/>
        </w:rPr>
      </w:pPr>
      <w:r w:rsidRPr="006E5390">
        <w:rPr>
          <w:rFonts w:ascii="Arial" w:hAnsi="Arial" w:cs="Arial"/>
          <w:sz w:val="28"/>
          <w:szCs w:val="28"/>
        </w:rPr>
        <w:t>Our Sovereign has been downgraded;</w:t>
      </w:r>
    </w:p>
    <w:p w:rsidR="00717145" w:rsidRPr="006E5390" w:rsidRDefault="00717145" w:rsidP="00792AF4">
      <w:pPr>
        <w:pStyle w:val="ListParagraph"/>
        <w:numPr>
          <w:ilvl w:val="0"/>
          <w:numId w:val="1"/>
        </w:numPr>
        <w:spacing w:line="360" w:lineRule="auto"/>
        <w:rPr>
          <w:rFonts w:ascii="Arial" w:hAnsi="Arial" w:cs="Arial"/>
          <w:sz w:val="28"/>
          <w:szCs w:val="28"/>
        </w:rPr>
      </w:pPr>
      <w:r w:rsidRPr="006E5390">
        <w:rPr>
          <w:rFonts w:ascii="Arial" w:hAnsi="Arial" w:cs="Arial"/>
          <w:sz w:val="28"/>
          <w:szCs w:val="28"/>
        </w:rPr>
        <w:t>Our establishment, dominant business community feels threatened by radical economic transformation and is not investing in the future of the country as it should.</w:t>
      </w:r>
    </w:p>
    <w:p w:rsidR="00717145" w:rsidRPr="006E5390" w:rsidRDefault="00717145" w:rsidP="00792AF4">
      <w:pPr>
        <w:spacing w:line="360" w:lineRule="auto"/>
        <w:rPr>
          <w:rFonts w:ascii="Arial" w:hAnsi="Arial" w:cs="Arial"/>
          <w:sz w:val="28"/>
          <w:szCs w:val="28"/>
        </w:rPr>
      </w:pPr>
    </w:p>
    <w:p w:rsidR="00717145" w:rsidRPr="006E5390" w:rsidRDefault="00717145" w:rsidP="00792AF4">
      <w:pPr>
        <w:spacing w:line="360" w:lineRule="auto"/>
        <w:rPr>
          <w:rFonts w:ascii="Arial" w:hAnsi="Arial" w:cs="Arial"/>
          <w:sz w:val="28"/>
          <w:szCs w:val="28"/>
        </w:rPr>
      </w:pPr>
      <w:r w:rsidRPr="006E5390">
        <w:rPr>
          <w:rFonts w:ascii="Arial" w:hAnsi="Arial" w:cs="Arial"/>
          <w:sz w:val="28"/>
          <w:szCs w:val="28"/>
        </w:rPr>
        <w:t>This, while our ruling party is in the midst of a gruelling and divisive countdown to an elective conference, which will be seamlessly followed by campaigning for General Election 2019.</w:t>
      </w:r>
    </w:p>
    <w:p w:rsidR="00717145" w:rsidRPr="006E5390" w:rsidRDefault="00717145" w:rsidP="00792AF4">
      <w:pPr>
        <w:spacing w:line="360" w:lineRule="auto"/>
        <w:rPr>
          <w:rFonts w:ascii="Arial" w:hAnsi="Arial" w:cs="Arial"/>
          <w:sz w:val="28"/>
          <w:szCs w:val="28"/>
        </w:rPr>
      </w:pPr>
    </w:p>
    <w:p w:rsidR="00BB5D21" w:rsidRPr="006E5390" w:rsidRDefault="00717145" w:rsidP="00792AF4">
      <w:pPr>
        <w:spacing w:line="360" w:lineRule="auto"/>
        <w:rPr>
          <w:rFonts w:ascii="Arial" w:hAnsi="Arial" w:cs="Arial"/>
          <w:sz w:val="28"/>
          <w:szCs w:val="28"/>
        </w:rPr>
      </w:pPr>
      <w:r w:rsidRPr="006E5390">
        <w:rPr>
          <w:rFonts w:ascii="Arial" w:hAnsi="Arial" w:cs="Arial"/>
          <w:sz w:val="28"/>
          <w:szCs w:val="28"/>
        </w:rPr>
        <w:t xml:space="preserve">Like a rare stellar event, disparate forces including members of the ruling party, opposition parties, business and media are in alignment </w:t>
      </w:r>
      <w:r w:rsidRPr="006E5390">
        <w:rPr>
          <w:rFonts w:ascii="Arial" w:hAnsi="Arial" w:cs="Arial"/>
          <w:sz w:val="28"/>
          <w:szCs w:val="28"/>
        </w:rPr>
        <w:lastRenderedPageBreak/>
        <w:t xml:space="preserve">to try and influence these events. State-Owned Companies are their chosen battleground. </w:t>
      </w:r>
    </w:p>
    <w:p w:rsidR="00BB5D21" w:rsidRPr="006E5390" w:rsidRDefault="00BB5D21" w:rsidP="00792AF4">
      <w:pPr>
        <w:spacing w:line="360" w:lineRule="auto"/>
        <w:rPr>
          <w:rFonts w:ascii="Arial" w:hAnsi="Arial" w:cs="Arial"/>
          <w:sz w:val="28"/>
          <w:szCs w:val="28"/>
        </w:rPr>
      </w:pPr>
    </w:p>
    <w:p w:rsidR="00AE696D" w:rsidRPr="006E5390" w:rsidRDefault="00717145" w:rsidP="00792AF4">
      <w:pPr>
        <w:spacing w:line="360" w:lineRule="auto"/>
        <w:rPr>
          <w:rFonts w:ascii="Arial" w:hAnsi="Arial" w:cs="Arial"/>
          <w:sz w:val="28"/>
          <w:szCs w:val="28"/>
        </w:rPr>
      </w:pPr>
      <w:r w:rsidRPr="006E5390">
        <w:rPr>
          <w:rFonts w:ascii="Arial" w:hAnsi="Arial" w:cs="Arial"/>
          <w:sz w:val="28"/>
          <w:szCs w:val="28"/>
        </w:rPr>
        <w:t>One has to ask: When the battles</w:t>
      </w:r>
      <w:r w:rsidR="00BB5D21" w:rsidRPr="006E5390">
        <w:rPr>
          <w:rFonts w:ascii="Arial" w:hAnsi="Arial" w:cs="Arial"/>
          <w:sz w:val="28"/>
          <w:szCs w:val="28"/>
        </w:rPr>
        <w:t xml:space="preserve"> are over, what will be left</w:t>
      </w:r>
      <w:r w:rsidR="00AE696D" w:rsidRPr="006E5390">
        <w:rPr>
          <w:rFonts w:ascii="Arial" w:hAnsi="Arial" w:cs="Arial"/>
          <w:sz w:val="28"/>
          <w:szCs w:val="28"/>
        </w:rPr>
        <w:t xml:space="preserve">? </w:t>
      </w:r>
    </w:p>
    <w:p w:rsidR="00AE696D" w:rsidRPr="006E5390" w:rsidRDefault="00AE696D" w:rsidP="00792AF4">
      <w:pPr>
        <w:spacing w:line="360" w:lineRule="auto"/>
        <w:rPr>
          <w:rFonts w:ascii="Arial" w:hAnsi="Arial" w:cs="Arial"/>
          <w:sz w:val="28"/>
          <w:szCs w:val="28"/>
        </w:rPr>
      </w:pPr>
    </w:p>
    <w:p w:rsidR="00BB5D21" w:rsidRPr="006E5390" w:rsidRDefault="00717145" w:rsidP="00792AF4">
      <w:pPr>
        <w:spacing w:line="360" w:lineRule="auto"/>
        <w:rPr>
          <w:rFonts w:ascii="Arial" w:hAnsi="Arial" w:cs="Arial"/>
          <w:sz w:val="28"/>
          <w:szCs w:val="28"/>
        </w:rPr>
      </w:pPr>
      <w:r w:rsidRPr="006E5390">
        <w:rPr>
          <w:rFonts w:ascii="Arial" w:hAnsi="Arial" w:cs="Arial"/>
          <w:sz w:val="28"/>
          <w:szCs w:val="28"/>
        </w:rPr>
        <w:t xml:space="preserve">Surely </w:t>
      </w:r>
      <w:r w:rsidR="00870FA3" w:rsidRPr="006E5390">
        <w:rPr>
          <w:rFonts w:ascii="Arial" w:hAnsi="Arial" w:cs="Arial"/>
          <w:sz w:val="28"/>
          <w:szCs w:val="28"/>
        </w:rPr>
        <w:t xml:space="preserve">we should also focus </w:t>
      </w:r>
      <w:r w:rsidR="001E76DD" w:rsidRPr="006E5390">
        <w:rPr>
          <w:rFonts w:ascii="Arial" w:hAnsi="Arial" w:cs="Arial"/>
          <w:sz w:val="28"/>
          <w:szCs w:val="28"/>
        </w:rPr>
        <w:t xml:space="preserve">on </w:t>
      </w:r>
      <w:r w:rsidR="00B04D20" w:rsidRPr="006E5390">
        <w:rPr>
          <w:rFonts w:ascii="Arial" w:hAnsi="Arial" w:cs="Arial"/>
          <w:sz w:val="28"/>
          <w:szCs w:val="28"/>
        </w:rPr>
        <w:t>rebuild</w:t>
      </w:r>
      <w:r w:rsidR="001E76DD" w:rsidRPr="006E5390">
        <w:rPr>
          <w:rFonts w:ascii="Arial" w:hAnsi="Arial" w:cs="Arial"/>
          <w:sz w:val="28"/>
          <w:szCs w:val="28"/>
        </w:rPr>
        <w:t>ing</w:t>
      </w:r>
      <w:r w:rsidR="00B04D20" w:rsidRPr="006E5390">
        <w:rPr>
          <w:rFonts w:ascii="Arial" w:hAnsi="Arial" w:cs="Arial"/>
          <w:sz w:val="28"/>
          <w:szCs w:val="28"/>
        </w:rPr>
        <w:t xml:space="preserve"> the</w:t>
      </w:r>
      <w:r w:rsidR="00501351" w:rsidRPr="006E5390">
        <w:rPr>
          <w:rFonts w:ascii="Arial" w:hAnsi="Arial" w:cs="Arial"/>
          <w:sz w:val="28"/>
          <w:szCs w:val="28"/>
        </w:rPr>
        <w:t xml:space="preserve"> companies’</w:t>
      </w:r>
      <w:r w:rsidR="00E94A9A" w:rsidRPr="006E5390">
        <w:rPr>
          <w:rFonts w:ascii="Arial" w:hAnsi="Arial" w:cs="Arial"/>
          <w:sz w:val="28"/>
          <w:szCs w:val="28"/>
        </w:rPr>
        <w:t xml:space="preserve"> credibility, </w:t>
      </w:r>
      <w:r w:rsidR="001E76DD" w:rsidRPr="006E5390">
        <w:rPr>
          <w:rFonts w:ascii="Arial" w:hAnsi="Arial" w:cs="Arial"/>
          <w:sz w:val="28"/>
          <w:szCs w:val="28"/>
        </w:rPr>
        <w:t>our self-confidence</w:t>
      </w:r>
      <w:r w:rsidR="00E924E9" w:rsidRPr="006E5390">
        <w:rPr>
          <w:rFonts w:ascii="Arial" w:hAnsi="Arial" w:cs="Arial"/>
          <w:sz w:val="28"/>
          <w:szCs w:val="28"/>
        </w:rPr>
        <w:t>,</w:t>
      </w:r>
      <w:r w:rsidR="001E76DD" w:rsidRPr="006E5390">
        <w:rPr>
          <w:rFonts w:ascii="Arial" w:hAnsi="Arial" w:cs="Arial"/>
          <w:sz w:val="28"/>
          <w:szCs w:val="28"/>
        </w:rPr>
        <w:t xml:space="preserve"> and others’ confidence in us</w:t>
      </w:r>
      <w:r w:rsidR="00083FB5" w:rsidRPr="006E5390">
        <w:rPr>
          <w:rFonts w:ascii="Arial" w:hAnsi="Arial" w:cs="Arial"/>
          <w:sz w:val="28"/>
          <w:szCs w:val="28"/>
        </w:rPr>
        <w:t>.</w:t>
      </w:r>
      <w:r w:rsidR="00FB54DD" w:rsidRPr="006E5390">
        <w:rPr>
          <w:rFonts w:ascii="Arial" w:hAnsi="Arial" w:cs="Arial"/>
          <w:sz w:val="28"/>
          <w:szCs w:val="28"/>
        </w:rPr>
        <w:t xml:space="preserve"> And w</w:t>
      </w:r>
      <w:r w:rsidR="00637370" w:rsidRPr="006E5390">
        <w:rPr>
          <w:rFonts w:ascii="Arial" w:hAnsi="Arial" w:cs="Arial"/>
          <w:sz w:val="28"/>
          <w:szCs w:val="28"/>
        </w:rPr>
        <w:t>e should</w:t>
      </w:r>
      <w:r w:rsidR="00FB54DD" w:rsidRPr="006E5390">
        <w:rPr>
          <w:rFonts w:ascii="Arial" w:hAnsi="Arial" w:cs="Arial"/>
          <w:sz w:val="28"/>
          <w:szCs w:val="28"/>
        </w:rPr>
        <w:t xml:space="preserve"> focus</w:t>
      </w:r>
      <w:r w:rsidR="00BB5D21" w:rsidRPr="006E5390">
        <w:rPr>
          <w:rFonts w:ascii="Arial" w:hAnsi="Arial" w:cs="Arial"/>
          <w:sz w:val="28"/>
          <w:szCs w:val="28"/>
        </w:rPr>
        <w:t xml:space="preserve"> </w:t>
      </w:r>
      <w:r w:rsidR="00637370" w:rsidRPr="006E5390">
        <w:rPr>
          <w:rFonts w:ascii="Arial" w:hAnsi="Arial" w:cs="Arial"/>
          <w:sz w:val="28"/>
          <w:szCs w:val="28"/>
        </w:rPr>
        <w:t xml:space="preserve">on how to position our </w:t>
      </w:r>
      <w:r w:rsidR="00AD705A" w:rsidRPr="006E5390">
        <w:rPr>
          <w:rFonts w:ascii="Arial" w:hAnsi="Arial" w:cs="Arial"/>
          <w:sz w:val="28"/>
          <w:szCs w:val="28"/>
        </w:rPr>
        <w:t xml:space="preserve">giant SOCs, with </w:t>
      </w:r>
      <w:r w:rsidR="00AE696D" w:rsidRPr="006E5390">
        <w:rPr>
          <w:rFonts w:ascii="Arial" w:hAnsi="Arial" w:cs="Arial"/>
          <w:sz w:val="28"/>
          <w:szCs w:val="28"/>
        </w:rPr>
        <w:t xml:space="preserve">their </w:t>
      </w:r>
      <w:r w:rsidR="00AD705A" w:rsidRPr="006E5390">
        <w:rPr>
          <w:rFonts w:ascii="Arial" w:hAnsi="Arial" w:cs="Arial"/>
          <w:sz w:val="28"/>
          <w:szCs w:val="28"/>
        </w:rPr>
        <w:t xml:space="preserve">giant procurement budgets, </w:t>
      </w:r>
      <w:r w:rsidR="00637370" w:rsidRPr="006E5390">
        <w:rPr>
          <w:rFonts w:ascii="Arial" w:hAnsi="Arial" w:cs="Arial"/>
          <w:sz w:val="28"/>
          <w:szCs w:val="28"/>
        </w:rPr>
        <w:t>at the forefront of economic transformation</w:t>
      </w:r>
      <w:r w:rsidR="00AD705A" w:rsidRPr="006E5390">
        <w:rPr>
          <w:rFonts w:ascii="Arial" w:hAnsi="Arial" w:cs="Arial"/>
          <w:sz w:val="28"/>
          <w:szCs w:val="28"/>
        </w:rPr>
        <w:t xml:space="preserve">. </w:t>
      </w:r>
    </w:p>
    <w:p w:rsidR="00BB5D21" w:rsidRPr="006E5390" w:rsidRDefault="00BB5D21" w:rsidP="00792AF4">
      <w:pPr>
        <w:spacing w:line="360" w:lineRule="auto"/>
        <w:rPr>
          <w:rFonts w:ascii="Arial" w:hAnsi="Arial" w:cs="Arial"/>
          <w:sz w:val="28"/>
          <w:szCs w:val="28"/>
        </w:rPr>
      </w:pPr>
    </w:p>
    <w:p w:rsidR="00383512" w:rsidRPr="006E5390" w:rsidRDefault="00AD705A" w:rsidP="00792AF4">
      <w:pPr>
        <w:spacing w:line="360" w:lineRule="auto"/>
        <w:rPr>
          <w:rFonts w:ascii="Arial" w:hAnsi="Arial" w:cs="Arial"/>
          <w:sz w:val="28"/>
          <w:szCs w:val="28"/>
        </w:rPr>
      </w:pPr>
      <w:r w:rsidRPr="006E5390">
        <w:rPr>
          <w:rFonts w:ascii="Arial" w:hAnsi="Arial" w:cs="Arial"/>
          <w:sz w:val="28"/>
          <w:szCs w:val="28"/>
        </w:rPr>
        <w:t xml:space="preserve">It is not just about coal contracts, 80% of which are still in the hands of historically white companies – </w:t>
      </w:r>
      <w:r w:rsidR="00C777DD" w:rsidRPr="006E5390">
        <w:rPr>
          <w:rFonts w:ascii="Arial" w:eastAsia="Times New Roman" w:hAnsi="Arial" w:cs="Arial"/>
          <w:sz w:val="28"/>
          <w:szCs w:val="28"/>
        </w:rPr>
        <w:t>Anglo, Exxaro, Section 32 and BHP Billiton</w:t>
      </w:r>
      <w:r w:rsidR="00C777DD" w:rsidRPr="006E5390">
        <w:rPr>
          <w:rFonts w:ascii="Arial" w:hAnsi="Arial" w:cs="Arial"/>
          <w:sz w:val="28"/>
          <w:szCs w:val="28"/>
        </w:rPr>
        <w:t xml:space="preserve"> – and </w:t>
      </w:r>
      <w:r w:rsidRPr="006E5390">
        <w:rPr>
          <w:rFonts w:ascii="Arial" w:hAnsi="Arial" w:cs="Arial"/>
          <w:sz w:val="28"/>
          <w:szCs w:val="28"/>
        </w:rPr>
        <w:t>are now coming up for renewal.</w:t>
      </w:r>
      <w:r w:rsidR="00265860" w:rsidRPr="006E5390">
        <w:rPr>
          <w:rFonts w:ascii="Arial" w:hAnsi="Arial" w:cs="Arial"/>
          <w:sz w:val="28"/>
          <w:szCs w:val="28"/>
        </w:rPr>
        <w:t xml:space="preserve"> </w:t>
      </w:r>
      <w:r w:rsidR="00E3572C" w:rsidRPr="006E5390">
        <w:rPr>
          <w:rFonts w:ascii="Arial" w:hAnsi="Arial" w:cs="Arial"/>
          <w:sz w:val="28"/>
          <w:szCs w:val="28"/>
        </w:rPr>
        <w:t>Some of these contracts, signed by my predecessors – without being considered scandalous at the time – were of up to 60 years duration, covering the entire</w:t>
      </w:r>
      <w:r w:rsidR="00B50210" w:rsidRPr="006E5390">
        <w:rPr>
          <w:rFonts w:ascii="Arial" w:hAnsi="Arial" w:cs="Arial"/>
          <w:sz w:val="28"/>
          <w:szCs w:val="28"/>
        </w:rPr>
        <w:t xml:space="preserve"> life of the mines. </w:t>
      </w:r>
    </w:p>
    <w:p w:rsidR="00383512" w:rsidRPr="006E5390" w:rsidRDefault="00383512" w:rsidP="00792AF4">
      <w:pPr>
        <w:spacing w:line="360" w:lineRule="auto"/>
        <w:rPr>
          <w:rFonts w:ascii="Arial" w:hAnsi="Arial" w:cs="Arial"/>
          <w:sz w:val="28"/>
          <w:szCs w:val="28"/>
        </w:rPr>
      </w:pPr>
    </w:p>
    <w:p w:rsidR="00E3572C" w:rsidRPr="006E5390" w:rsidRDefault="00B50210" w:rsidP="00792AF4">
      <w:pPr>
        <w:spacing w:line="360" w:lineRule="auto"/>
        <w:rPr>
          <w:rFonts w:ascii="Arial" w:hAnsi="Arial" w:cs="Arial"/>
          <w:sz w:val="28"/>
          <w:szCs w:val="28"/>
        </w:rPr>
      </w:pPr>
      <w:r w:rsidRPr="006E5390">
        <w:rPr>
          <w:rFonts w:ascii="Arial" w:hAnsi="Arial" w:cs="Arial"/>
          <w:sz w:val="28"/>
          <w:szCs w:val="28"/>
        </w:rPr>
        <w:t>There was affirmative action of a different kind in those days; in many instances, the mineshafts were sunk by Eskom, itself.</w:t>
      </w:r>
      <w:r w:rsidR="00383512" w:rsidRPr="006E5390">
        <w:rPr>
          <w:rFonts w:ascii="Arial" w:hAnsi="Arial" w:cs="Arial"/>
          <w:sz w:val="28"/>
          <w:szCs w:val="28"/>
        </w:rPr>
        <w:t xml:space="preserve"> </w:t>
      </w:r>
    </w:p>
    <w:p w:rsidR="00B50210" w:rsidRPr="006E5390" w:rsidRDefault="00B50210" w:rsidP="00792AF4">
      <w:pPr>
        <w:spacing w:line="360" w:lineRule="auto"/>
        <w:rPr>
          <w:rFonts w:ascii="Arial" w:hAnsi="Arial" w:cs="Arial"/>
          <w:sz w:val="28"/>
          <w:szCs w:val="28"/>
        </w:rPr>
      </w:pPr>
    </w:p>
    <w:p w:rsidR="00135B64" w:rsidRPr="006E5390" w:rsidRDefault="00265860" w:rsidP="00792AF4">
      <w:pPr>
        <w:spacing w:line="360" w:lineRule="auto"/>
        <w:rPr>
          <w:rFonts w:ascii="Arial" w:hAnsi="Arial" w:cs="Arial"/>
          <w:sz w:val="28"/>
          <w:szCs w:val="28"/>
        </w:rPr>
      </w:pPr>
      <w:r w:rsidRPr="006E5390">
        <w:rPr>
          <w:rFonts w:ascii="Arial" w:hAnsi="Arial" w:cs="Arial"/>
          <w:sz w:val="28"/>
          <w:szCs w:val="28"/>
        </w:rPr>
        <w:t xml:space="preserve">If a few of the larger SOCs were to </w:t>
      </w:r>
      <w:r w:rsidR="00AE696D" w:rsidRPr="006E5390">
        <w:rPr>
          <w:rFonts w:ascii="Arial" w:hAnsi="Arial" w:cs="Arial"/>
          <w:sz w:val="28"/>
          <w:szCs w:val="28"/>
        </w:rPr>
        <w:t xml:space="preserve">spread the wealth they generate </w:t>
      </w:r>
      <w:r w:rsidR="00C84D4F" w:rsidRPr="006E5390">
        <w:rPr>
          <w:rFonts w:ascii="Arial" w:hAnsi="Arial" w:cs="Arial"/>
          <w:sz w:val="28"/>
          <w:szCs w:val="28"/>
        </w:rPr>
        <w:t>through</w:t>
      </w:r>
      <w:r w:rsidRPr="006E5390">
        <w:rPr>
          <w:rFonts w:ascii="Arial" w:hAnsi="Arial" w:cs="Arial"/>
          <w:sz w:val="28"/>
          <w:szCs w:val="28"/>
        </w:rPr>
        <w:t xml:space="preserve"> transforming </w:t>
      </w:r>
      <w:r w:rsidR="0040194C" w:rsidRPr="006E5390">
        <w:rPr>
          <w:rFonts w:ascii="Arial" w:hAnsi="Arial" w:cs="Arial"/>
          <w:sz w:val="28"/>
          <w:szCs w:val="28"/>
        </w:rPr>
        <w:t>their supplier pipeline</w:t>
      </w:r>
      <w:r w:rsidR="00C84D4F" w:rsidRPr="006E5390">
        <w:rPr>
          <w:rFonts w:ascii="Arial" w:hAnsi="Arial" w:cs="Arial"/>
          <w:sz w:val="28"/>
          <w:szCs w:val="28"/>
        </w:rPr>
        <w:t xml:space="preserve">s they would </w:t>
      </w:r>
      <w:r w:rsidR="00AE696D" w:rsidRPr="006E5390">
        <w:rPr>
          <w:rFonts w:ascii="Arial" w:hAnsi="Arial" w:cs="Arial"/>
          <w:sz w:val="28"/>
          <w:szCs w:val="28"/>
        </w:rPr>
        <w:t xml:space="preserve">have </w:t>
      </w:r>
      <w:r w:rsidR="00C84D4F" w:rsidRPr="006E5390">
        <w:rPr>
          <w:rFonts w:ascii="Arial" w:hAnsi="Arial" w:cs="Arial"/>
          <w:sz w:val="28"/>
          <w:szCs w:val="28"/>
        </w:rPr>
        <w:t xml:space="preserve">a significant effect </w:t>
      </w:r>
      <w:r w:rsidR="00E67025" w:rsidRPr="006E5390">
        <w:rPr>
          <w:rFonts w:ascii="Arial" w:hAnsi="Arial" w:cs="Arial"/>
          <w:sz w:val="28"/>
          <w:szCs w:val="28"/>
        </w:rPr>
        <w:t>improving the quality of lives on the</w:t>
      </w:r>
      <w:r w:rsidR="00C84D4F" w:rsidRPr="006E5390">
        <w:rPr>
          <w:rFonts w:ascii="Arial" w:hAnsi="Arial" w:cs="Arial"/>
          <w:sz w:val="28"/>
          <w:szCs w:val="28"/>
        </w:rPr>
        <w:t xml:space="preserve"> ground.</w:t>
      </w:r>
    </w:p>
    <w:p w:rsidR="00E67025" w:rsidRPr="006E5390" w:rsidRDefault="00E67025" w:rsidP="00792AF4">
      <w:pPr>
        <w:spacing w:line="360" w:lineRule="auto"/>
        <w:rPr>
          <w:rFonts w:ascii="Arial" w:hAnsi="Arial" w:cs="Arial"/>
          <w:sz w:val="28"/>
          <w:szCs w:val="28"/>
        </w:rPr>
      </w:pPr>
    </w:p>
    <w:p w:rsidR="00DB373A" w:rsidRPr="006E5390" w:rsidRDefault="00A433A7" w:rsidP="00792AF4">
      <w:pPr>
        <w:spacing w:line="360" w:lineRule="auto"/>
        <w:rPr>
          <w:rFonts w:ascii="Arial" w:hAnsi="Arial" w:cs="Arial"/>
          <w:sz w:val="28"/>
          <w:szCs w:val="28"/>
        </w:rPr>
      </w:pPr>
      <w:r w:rsidRPr="006E5390">
        <w:rPr>
          <w:rFonts w:ascii="Arial" w:hAnsi="Arial" w:cs="Arial"/>
          <w:sz w:val="28"/>
          <w:szCs w:val="28"/>
        </w:rPr>
        <w:t>Given the unsustainable</w:t>
      </w:r>
      <w:r w:rsidR="00E67025" w:rsidRPr="006E5390">
        <w:rPr>
          <w:rFonts w:ascii="Arial" w:hAnsi="Arial" w:cs="Arial"/>
          <w:sz w:val="28"/>
          <w:szCs w:val="28"/>
        </w:rPr>
        <w:t xml:space="preserve"> level</w:t>
      </w:r>
      <w:r w:rsidRPr="006E5390">
        <w:rPr>
          <w:rFonts w:ascii="Arial" w:hAnsi="Arial" w:cs="Arial"/>
          <w:sz w:val="28"/>
          <w:szCs w:val="28"/>
        </w:rPr>
        <w:t>s</w:t>
      </w:r>
      <w:r w:rsidR="00E67025" w:rsidRPr="006E5390">
        <w:rPr>
          <w:rFonts w:ascii="Arial" w:hAnsi="Arial" w:cs="Arial"/>
          <w:sz w:val="28"/>
          <w:szCs w:val="28"/>
        </w:rPr>
        <w:t xml:space="preserve"> of inequality, poverty and unemployment in the country </w:t>
      </w:r>
      <w:r w:rsidR="008813A1" w:rsidRPr="006E5390">
        <w:rPr>
          <w:rFonts w:ascii="Arial" w:hAnsi="Arial" w:cs="Arial"/>
          <w:sz w:val="28"/>
          <w:szCs w:val="28"/>
        </w:rPr>
        <w:t>–</w:t>
      </w:r>
      <w:r w:rsidRPr="006E5390">
        <w:rPr>
          <w:rFonts w:ascii="Arial" w:hAnsi="Arial" w:cs="Arial"/>
          <w:sz w:val="28"/>
          <w:szCs w:val="28"/>
        </w:rPr>
        <w:t xml:space="preserve"> </w:t>
      </w:r>
      <w:r w:rsidR="008813A1" w:rsidRPr="006E5390">
        <w:rPr>
          <w:rFonts w:ascii="Arial" w:hAnsi="Arial" w:cs="Arial"/>
          <w:sz w:val="28"/>
          <w:szCs w:val="28"/>
        </w:rPr>
        <w:t xml:space="preserve">and the limited success we have had in changing apartheid patterns of economic privilege and spreading </w:t>
      </w:r>
      <w:r w:rsidR="008813A1" w:rsidRPr="006E5390">
        <w:rPr>
          <w:rFonts w:ascii="Arial" w:hAnsi="Arial" w:cs="Arial"/>
          <w:sz w:val="28"/>
          <w:szCs w:val="28"/>
        </w:rPr>
        <w:lastRenderedPageBreak/>
        <w:t xml:space="preserve">the country’s wealth, </w:t>
      </w:r>
      <w:r w:rsidR="00DB373A" w:rsidRPr="006E5390">
        <w:rPr>
          <w:rFonts w:ascii="Arial" w:hAnsi="Arial" w:cs="Arial"/>
          <w:sz w:val="28"/>
          <w:szCs w:val="28"/>
        </w:rPr>
        <w:t xml:space="preserve">it is critical </w:t>
      </w:r>
      <w:r w:rsidRPr="006E5390">
        <w:rPr>
          <w:rFonts w:ascii="Arial" w:hAnsi="Arial" w:cs="Arial"/>
          <w:sz w:val="28"/>
          <w:szCs w:val="28"/>
        </w:rPr>
        <w:t>to</w:t>
      </w:r>
      <w:r w:rsidR="00DB373A" w:rsidRPr="006E5390">
        <w:rPr>
          <w:rFonts w:ascii="Arial" w:hAnsi="Arial" w:cs="Arial"/>
          <w:sz w:val="28"/>
          <w:szCs w:val="28"/>
        </w:rPr>
        <w:t xml:space="preserve"> be able to </w:t>
      </w:r>
      <w:r w:rsidRPr="006E5390">
        <w:rPr>
          <w:rFonts w:ascii="Arial" w:hAnsi="Arial" w:cs="Arial"/>
          <w:sz w:val="28"/>
          <w:szCs w:val="28"/>
        </w:rPr>
        <w:t xml:space="preserve">discuss the means </w:t>
      </w:r>
      <w:r w:rsidR="00B10360" w:rsidRPr="006E5390">
        <w:rPr>
          <w:rFonts w:ascii="Arial" w:hAnsi="Arial" w:cs="Arial"/>
          <w:sz w:val="28"/>
          <w:szCs w:val="28"/>
        </w:rPr>
        <w:t>of transformation</w:t>
      </w:r>
      <w:r w:rsidRPr="006E5390">
        <w:rPr>
          <w:rFonts w:ascii="Arial" w:hAnsi="Arial" w:cs="Arial"/>
          <w:sz w:val="28"/>
          <w:szCs w:val="28"/>
        </w:rPr>
        <w:t xml:space="preserve"> </w:t>
      </w:r>
    </w:p>
    <w:p w:rsidR="00B10360" w:rsidRPr="006E5390" w:rsidRDefault="00B10360" w:rsidP="00792AF4">
      <w:pPr>
        <w:spacing w:line="360" w:lineRule="auto"/>
        <w:rPr>
          <w:rFonts w:ascii="Arial" w:hAnsi="Arial" w:cs="Arial"/>
          <w:sz w:val="28"/>
          <w:szCs w:val="28"/>
        </w:rPr>
      </w:pPr>
    </w:p>
    <w:p w:rsidR="00F701E3" w:rsidRPr="006E5390" w:rsidRDefault="000E2908" w:rsidP="00792AF4">
      <w:pPr>
        <w:spacing w:line="360" w:lineRule="auto"/>
        <w:rPr>
          <w:rFonts w:ascii="Arial" w:hAnsi="Arial" w:cs="Arial"/>
          <w:sz w:val="28"/>
          <w:szCs w:val="28"/>
        </w:rPr>
      </w:pPr>
      <w:r w:rsidRPr="006E5390">
        <w:rPr>
          <w:rFonts w:ascii="Arial" w:hAnsi="Arial" w:cs="Arial"/>
          <w:sz w:val="28"/>
          <w:szCs w:val="28"/>
        </w:rPr>
        <w:t xml:space="preserve">But we are so divided that even mentioning the term radical economic transformation </w:t>
      </w:r>
      <w:r w:rsidR="00B10360" w:rsidRPr="006E5390">
        <w:rPr>
          <w:rFonts w:ascii="Arial" w:hAnsi="Arial" w:cs="Arial"/>
          <w:sz w:val="28"/>
          <w:szCs w:val="28"/>
        </w:rPr>
        <w:t xml:space="preserve">has been poisoned and using it </w:t>
      </w:r>
      <w:r w:rsidRPr="006E5390">
        <w:rPr>
          <w:rFonts w:ascii="Arial" w:hAnsi="Arial" w:cs="Arial"/>
          <w:sz w:val="28"/>
          <w:szCs w:val="28"/>
        </w:rPr>
        <w:t xml:space="preserve">is </w:t>
      </w:r>
      <w:r w:rsidR="00E67025" w:rsidRPr="006E5390">
        <w:rPr>
          <w:rFonts w:ascii="Arial" w:hAnsi="Arial" w:cs="Arial"/>
          <w:sz w:val="28"/>
          <w:szCs w:val="28"/>
        </w:rPr>
        <w:t>considered evidence of corruption.</w:t>
      </w:r>
    </w:p>
    <w:p w:rsidR="00F701E3" w:rsidRPr="006E5390" w:rsidRDefault="00F701E3" w:rsidP="00792AF4">
      <w:pPr>
        <w:spacing w:line="360" w:lineRule="auto"/>
        <w:rPr>
          <w:rFonts w:ascii="Arial" w:hAnsi="Arial" w:cs="Arial"/>
          <w:sz w:val="28"/>
          <w:szCs w:val="28"/>
        </w:rPr>
      </w:pPr>
    </w:p>
    <w:p w:rsidR="002D1FA8" w:rsidRPr="006E5390" w:rsidRDefault="00596A0F" w:rsidP="00792AF4">
      <w:pPr>
        <w:spacing w:line="360" w:lineRule="auto"/>
        <w:rPr>
          <w:rFonts w:ascii="Arial" w:hAnsi="Arial" w:cs="Arial"/>
          <w:b/>
          <w:sz w:val="28"/>
          <w:szCs w:val="28"/>
        </w:rPr>
      </w:pPr>
      <w:r w:rsidRPr="006E5390">
        <w:rPr>
          <w:rFonts w:ascii="Arial" w:hAnsi="Arial" w:cs="Arial"/>
          <w:b/>
          <w:sz w:val="28"/>
          <w:szCs w:val="28"/>
        </w:rPr>
        <w:t>Colleagues…</w:t>
      </w:r>
    </w:p>
    <w:p w:rsidR="002D1FA8" w:rsidRPr="006E5390" w:rsidRDefault="0050245A" w:rsidP="00792AF4">
      <w:pPr>
        <w:pStyle w:val="ListParagraph"/>
        <w:numPr>
          <w:ilvl w:val="0"/>
          <w:numId w:val="21"/>
        </w:numPr>
        <w:spacing w:line="360" w:lineRule="auto"/>
        <w:rPr>
          <w:rFonts w:ascii="Arial" w:hAnsi="Arial" w:cs="Arial"/>
          <w:color w:val="FFAAD6"/>
          <w:sz w:val="28"/>
          <w:szCs w:val="28"/>
        </w:rPr>
      </w:pPr>
      <w:r w:rsidRPr="006E5390">
        <w:rPr>
          <w:rFonts w:ascii="Arial" w:hAnsi="Arial" w:cs="Arial"/>
          <w:color w:val="FFAAD6"/>
          <w:sz w:val="28"/>
          <w:szCs w:val="28"/>
        </w:rPr>
        <w:t>I welcomed inquiry but it has proven disappointing</w:t>
      </w:r>
    </w:p>
    <w:p w:rsidR="0050245A" w:rsidRPr="006E5390" w:rsidRDefault="0050245A" w:rsidP="00792AF4">
      <w:pPr>
        <w:pStyle w:val="ListParagraph"/>
        <w:numPr>
          <w:ilvl w:val="0"/>
          <w:numId w:val="21"/>
        </w:numPr>
        <w:spacing w:line="360" w:lineRule="auto"/>
        <w:rPr>
          <w:rFonts w:ascii="Arial" w:hAnsi="Arial" w:cs="Arial"/>
          <w:color w:val="FFAAD6"/>
          <w:sz w:val="28"/>
          <w:szCs w:val="28"/>
        </w:rPr>
      </w:pPr>
      <w:r w:rsidRPr="006E5390">
        <w:rPr>
          <w:rFonts w:ascii="Arial" w:hAnsi="Arial" w:cs="Arial"/>
          <w:color w:val="FFAAD6"/>
          <w:sz w:val="28"/>
          <w:szCs w:val="28"/>
        </w:rPr>
        <w:t>A</w:t>
      </w:r>
      <w:r w:rsidR="000F7276" w:rsidRPr="006E5390">
        <w:rPr>
          <w:rFonts w:ascii="Arial" w:hAnsi="Arial" w:cs="Arial"/>
          <w:color w:val="FFAAD6"/>
          <w:sz w:val="28"/>
          <w:szCs w:val="28"/>
        </w:rPr>
        <w:t>n unconstitutional process</w:t>
      </w:r>
    </w:p>
    <w:p w:rsidR="0050245A" w:rsidRPr="006E5390" w:rsidRDefault="0050245A" w:rsidP="00792AF4">
      <w:pPr>
        <w:spacing w:line="360" w:lineRule="auto"/>
        <w:rPr>
          <w:rFonts w:ascii="Arial" w:hAnsi="Arial" w:cs="Arial"/>
          <w:sz w:val="28"/>
          <w:szCs w:val="28"/>
        </w:rPr>
      </w:pPr>
    </w:p>
    <w:p w:rsidR="00C143A1" w:rsidRPr="006E5390" w:rsidRDefault="000866B2" w:rsidP="00792AF4">
      <w:pPr>
        <w:spacing w:line="360" w:lineRule="auto"/>
        <w:rPr>
          <w:rFonts w:ascii="Arial" w:hAnsi="Arial" w:cs="Arial"/>
          <w:sz w:val="28"/>
          <w:szCs w:val="28"/>
        </w:rPr>
      </w:pPr>
      <w:r w:rsidRPr="006E5390">
        <w:rPr>
          <w:rFonts w:ascii="Arial" w:hAnsi="Arial" w:cs="Arial"/>
          <w:sz w:val="28"/>
          <w:szCs w:val="28"/>
        </w:rPr>
        <w:t xml:space="preserve">While uncertain how it would dovetail with other investigations and processes, </w:t>
      </w:r>
      <w:r w:rsidR="007B2F61" w:rsidRPr="006E5390">
        <w:rPr>
          <w:rFonts w:ascii="Arial" w:hAnsi="Arial" w:cs="Arial"/>
          <w:sz w:val="28"/>
          <w:szCs w:val="28"/>
        </w:rPr>
        <w:t>I welcomed the establishment of a</w:t>
      </w:r>
      <w:r w:rsidR="00BD4CA9" w:rsidRPr="006E5390">
        <w:rPr>
          <w:rFonts w:ascii="Arial" w:hAnsi="Arial" w:cs="Arial"/>
          <w:sz w:val="28"/>
          <w:szCs w:val="28"/>
        </w:rPr>
        <w:t xml:space="preserve">n inquisitorial </w:t>
      </w:r>
      <w:r w:rsidR="007B2F61" w:rsidRPr="006E5390">
        <w:rPr>
          <w:rFonts w:ascii="Arial" w:hAnsi="Arial" w:cs="Arial"/>
          <w:sz w:val="28"/>
          <w:szCs w:val="28"/>
        </w:rPr>
        <w:t>pa</w:t>
      </w:r>
      <w:r w:rsidR="008D39DF" w:rsidRPr="006E5390">
        <w:rPr>
          <w:rFonts w:ascii="Arial" w:hAnsi="Arial" w:cs="Arial"/>
          <w:sz w:val="28"/>
          <w:szCs w:val="28"/>
        </w:rPr>
        <w:t>rliamentary inve</w:t>
      </w:r>
      <w:r w:rsidR="00BD4CA9" w:rsidRPr="006E5390">
        <w:rPr>
          <w:rFonts w:ascii="Arial" w:hAnsi="Arial" w:cs="Arial"/>
          <w:sz w:val="28"/>
          <w:szCs w:val="28"/>
        </w:rPr>
        <w:t>stigation</w:t>
      </w:r>
      <w:r w:rsidR="00C143A1" w:rsidRPr="006E5390">
        <w:rPr>
          <w:rFonts w:ascii="Arial" w:hAnsi="Arial" w:cs="Arial"/>
          <w:sz w:val="28"/>
          <w:szCs w:val="28"/>
        </w:rPr>
        <w:t xml:space="preserve"> into Eskom.</w:t>
      </w:r>
    </w:p>
    <w:p w:rsidR="000866B2" w:rsidRPr="006E5390" w:rsidRDefault="000866B2" w:rsidP="00792AF4">
      <w:pPr>
        <w:spacing w:line="360" w:lineRule="auto"/>
        <w:rPr>
          <w:rFonts w:ascii="Arial" w:hAnsi="Arial" w:cs="Arial"/>
          <w:sz w:val="28"/>
          <w:szCs w:val="28"/>
        </w:rPr>
      </w:pPr>
    </w:p>
    <w:p w:rsidR="007B3504" w:rsidRPr="006E5390" w:rsidRDefault="000B144C" w:rsidP="00792AF4">
      <w:pPr>
        <w:spacing w:line="360" w:lineRule="auto"/>
        <w:rPr>
          <w:rFonts w:ascii="Arial" w:hAnsi="Arial" w:cs="Arial"/>
          <w:sz w:val="28"/>
          <w:szCs w:val="28"/>
        </w:rPr>
      </w:pPr>
      <w:r w:rsidRPr="006E5390">
        <w:rPr>
          <w:rFonts w:ascii="Arial" w:hAnsi="Arial" w:cs="Arial"/>
          <w:sz w:val="28"/>
          <w:szCs w:val="28"/>
        </w:rPr>
        <w:t xml:space="preserve">Since January I must have made 10 public calls for the urgent investigation of allegations made in the former Public Protector’s report. I hoped that parliament would contribute </w:t>
      </w:r>
      <w:r w:rsidR="001B537C" w:rsidRPr="006E5390">
        <w:rPr>
          <w:rFonts w:ascii="Arial" w:hAnsi="Arial" w:cs="Arial"/>
          <w:sz w:val="28"/>
          <w:szCs w:val="28"/>
        </w:rPr>
        <w:t xml:space="preserve">to elevating some of the </w:t>
      </w:r>
      <w:r w:rsidR="00166C13" w:rsidRPr="006E5390">
        <w:rPr>
          <w:rFonts w:ascii="Arial" w:hAnsi="Arial" w:cs="Arial"/>
          <w:sz w:val="28"/>
          <w:szCs w:val="28"/>
        </w:rPr>
        <w:t xml:space="preserve">swirl of </w:t>
      </w:r>
      <w:r w:rsidR="001B537C" w:rsidRPr="006E5390">
        <w:rPr>
          <w:rFonts w:ascii="Arial" w:hAnsi="Arial" w:cs="Arial"/>
          <w:sz w:val="28"/>
          <w:szCs w:val="28"/>
        </w:rPr>
        <w:t>allegations into the realm of usable fact.</w:t>
      </w:r>
    </w:p>
    <w:p w:rsidR="001B537C" w:rsidRPr="006E5390" w:rsidRDefault="001B537C" w:rsidP="00792AF4">
      <w:pPr>
        <w:spacing w:line="360" w:lineRule="auto"/>
        <w:rPr>
          <w:rFonts w:ascii="Arial" w:hAnsi="Arial" w:cs="Arial"/>
          <w:sz w:val="28"/>
          <w:szCs w:val="28"/>
        </w:rPr>
      </w:pPr>
    </w:p>
    <w:p w:rsidR="0045397C" w:rsidRPr="006E5390" w:rsidRDefault="007F7756" w:rsidP="00792AF4">
      <w:pPr>
        <w:spacing w:line="360" w:lineRule="auto"/>
        <w:rPr>
          <w:rFonts w:ascii="Arial" w:hAnsi="Arial" w:cs="Arial"/>
          <w:sz w:val="28"/>
          <w:szCs w:val="28"/>
        </w:rPr>
      </w:pPr>
      <w:r w:rsidRPr="006E5390">
        <w:rPr>
          <w:rFonts w:ascii="Arial" w:hAnsi="Arial" w:cs="Arial"/>
          <w:sz w:val="28"/>
          <w:szCs w:val="28"/>
        </w:rPr>
        <w:t>I made my support for the inquiry clear in all three letters I have addressed to the committee o</w:t>
      </w:r>
      <w:r w:rsidR="003F60E6" w:rsidRPr="006E5390">
        <w:rPr>
          <w:rFonts w:ascii="Arial" w:hAnsi="Arial" w:cs="Arial"/>
          <w:sz w:val="28"/>
          <w:szCs w:val="28"/>
        </w:rPr>
        <w:t>n the subject. At the same time,</w:t>
      </w:r>
      <w:r w:rsidR="00166C13" w:rsidRPr="006E5390">
        <w:rPr>
          <w:rFonts w:ascii="Arial" w:hAnsi="Arial" w:cs="Arial"/>
          <w:sz w:val="28"/>
          <w:szCs w:val="28"/>
        </w:rPr>
        <w:t xml:space="preserve"> understanding</w:t>
      </w:r>
      <w:r w:rsidR="00F833E3" w:rsidRPr="006E5390">
        <w:rPr>
          <w:rFonts w:ascii="Arial" w:hAnsi="Arial" w:cs="Arial"/>
          <w:sz w:val="28"/>
          <w:szCs w:val="28"/>
        </w:rPr>
        <w:t xml:space="preserve"> that the committee comprised politicians, not forensic investigators, </w:t>
      </w:r>
      <w:r w:rsidR="003F60E6" w:rsidRPr="006E5390">
        <w:rPr>
          <w:rFonts w:ascii="Arial" w:hAnsi="Arial" w:cs="Arial"/>
          <w:sz w:val="28"/>
          <w:szCs w:val="28"/>
        </w:rPr>
        <w:t xml:space="preserve">I </w:t>
      </w:r>
      <w:r w:rsidRPr="006E5390">
        <w:rPr>
          <w:rFonts w:ascii="Arial" w:hAnsi="Arial" w:cs="Arial"/>
          <w:sz w:val="28"/>
          <w:szCs w:val="28"/>
        </w:rPr>
        <w:t xml:space="preserve">sought to push the inquiry </w:t>
      </w:r>
      <w:r w:rsidR="007542EB" w:rsidRPr="006E5390">
        <w:rPr>
          <w:rFonts w:ascii="Arial" w:hAnsi="Arial" w:cs="Arial"/>
          <w:sz w:val="28"/>
          <w:szCs w:val="28"/>
        </w:rPr>
        <w:t xml:space="preserve">to follow </w:t>
      </w:r>
      <w:r w:rsidR="003F60E6" w:rsidRPr="006E5390">
        <w:rPr>
          <w:rFonts w:ascii="Arial" w:hAnsi="Arial" w:cs="Arial"/>
          <w:sz w:val="28"/>
          <w:szCs w:val="28"/>
        </w:rPr>
        <w:t>fair and proper process</w:t>
      </w:r>
      <w:r w:rsidR="0040572D" w:rsidRPr="006E5390">
        <w:rPr>
          <w:rFonts w:ascii="Arial" w:hAnsi="Arial" w:cs="Arial"/>
          <w:sz w:val="28"/>
          <w:szCs w:val="28"/>
        </w:rPr>
        <w:t>es</w:t>
      </w:r>
      <w:r w:rsidR="003B14CD" w:rsidRPr="006E5390">
        <w:rPr>
          <w:rFonts w:ascii="Arial" w:hAnsi="Arial" w:cs="Arial"/>
          <w:sz w:val="28"/>
          <w:szCs w:val="28"/>
        </w:rPr>
        <w:t xml:space="preserve">. </w:t>
      </w:r>
    </w:p>
    <w:p w:rsidR="003F244F" w:rsidRPr="006E5390" w:rsidRDefault="003F244F" w:rsidP="00792AF4">
      <w:pPr>
        <w:spacing w:line="360" w:lineRule="auto"/>
        <w:rPr>
          <w:rFonts w:ascii="Arial" w:hAnsi="Arial" w:cs="Arial"/>
          <w:sz w:val="28"/>
          <w:szCs w:val="28"/>
        </w:rPr>
      </w:pPr>
    </w:p>
    <w:p w:rsidR="000C1A64" w:rsidRPr="006E5390" w:rsidRDefault="000C1A64" w:rsidP="00792AF4">
      <w:pPr>
        <w:spacing w:line="360" w:lineRule="auto"/>
        <w:rPr>
          <w:rFonts w:ascii="Arial" w:hAnsi="Arial" w:cs="Arial"/>
          <w:sz w:val="28"/>
          <w:szCs w:val="28"/>
        </w:rPr>
      </w:pPr>
    </w:p>
    <w:p w:rsidR="0039752A" w:rsidRPr="006E5390" w:rsidRDefault="0039752A" w:rsidP="00792AF4">
      <w:pPr>
        <w:spacing w:line="360" w:lineRule="auto"/>
        <w:rPr>
          <w:rFonts w:ascii="Arial" w:hAnsi="Arial" w:cs="Arial"/>
          <w:sz w:val="28"/>
          <w:szCs w:val="28"/>
        </w:rPr>
      </w:pPr>
    </w:p>
    <w:p w:rsidR="003076CD" w:rsidRPr="006E5390" w:rsidRDefault="005A25BC" w:rsidP="00792AF4">
      <w:pPr>
        <w:spacing w:line="360" w:lineRule="auto"/>
        <w:rPr>
          <w:rFonts w:ascii="Arial" w:hAnsi="Arial" w:cs="Arial"/>
          <w:sz w:val="28"/>
          <w:szCs w:val="28"/>
        </w:rPr>
      </w:pPr>
      <w:r w:rsidRPr="006E5390">
        <w:rPr>
          <w:rFonts w:ascii="Arial" w:hAnsi="Arial" w:cs="Arial"/>
          <w:sz w:val="28"/>
          <w:szCs w:val="28"/>
        </w:rPr>
        <w:t>We live</w:t>
      </w:r>
      <w:r w:rsidR="009F3112" w:rsidRPr="006E5390">
        <w:rPr>
          <w:rFonts w:ascii="Arial" w:hAnsi="Arial" w:cs="Arial"/>
          <w:sz w:val="28"/>
          <w:szCs w:val="28"/>
        </w:rPr>
        <w:t xml:space="preserve"> i</w:t>
      </w:r>
      <w:r w:rsidR="00B451ED" w:rsidRPr="006E5390">
        <w:rPr>
          <w:rFonts w:ascii="Arial" w:hAnsi="Arial" w:cs="Arial"/>
          <w:sz w:val="28"/>
          <w:szCs w:val="28"/>
        </w:rPr>
        <w:t>n a Constitutional democracy tha</w:t>
      </w:r>
      <w:r w:rsidR="003076CD" w:rsidRPr="006E5390">
        <w:rPr>
          <w:rFonts w:ascii="Arial" w:hAnsi="Arial" w:cs="Arial"/>
          <w:sz w:val="28"/>
          <w:szCs w:val="28"/>
        </w:rPr>
        <w:t xml:space="preserve">t upholds the rights of all </w:t>
      </w:r>
      <w:r w:rsidR="00B451ED" w:rsidRPr="006E5390">
        <w:rPr>
          <w:rFonts w:ascii="Arial" w:hAnsi="Arial" w:cs="Arial"/>
          <w:sz w:val="28"/>
          <w:szCs w:val="28"/>
        </w:rPr>
        <w:t xml:space="preserve">people to human dignity. </w:t>
      </w:r>
      <w:r w:rsidR="009F3112" w:rsidRPr="006E5390">
        <w:rPr>
          <w:rFonts w:ascii="Arial" w:hAnsi="Arial" w:cs="Arial"/>
          <w:sz w:val="28"/>
          <w:szCs w:val="28"/>
        </w:rPr>
        <w:t>Many people were imprisoned, abducted, tortured, maimed</w:t>
      </w:r>
      <w:r w:rsidR="00864C22" w:rsidRPr="006E5390">
        <w:rPr>
          <w:rFonts w:ascii="Arial" w:hAnsi="Arial" w:cs="Arial"/>
          <w:sz w:val="28"/>
          <w:szCs w:val="28"/>
        </w:rPr>
        <w:t>, banned</w:t>
      </w:r>
      <w:r w:rsidR="009F3112" w:rsidRPr="006E5390">
        <w:rPr>
          <w:rFonts w:ascii="Arial" w:hAnsi="Arial" w:cs="Arial"/>
          <w:sz w:val="28"/>
          <w:szCs w:val="28"/>
        </w:rPr>
        <w:t xml:space="preserve"> and murdered in the struggle for this democracy.</w:t>
      </w:r>
      <w:r w:rsidR="00F572A8" w:rsidRPr="006E5390">
        <w:rPr>
          <w:rFonts w:ascii="Arial" w:hAnsi="Arial" w:cs="Arial"/>
          <w:sz w:val="28"/>
          <w:szCs w:val="28"/>
        </w:rPr>
        <w:t xml:space="preserve"> </w:t>
      </w:r>
    </w:p>
    <w:p w:rsidR="003076CD" w:rsidRPr="006E5390" w:rsidRDefault="003076CD" w:rsidP="00792AF4">
      <w:pPr>
        <w:spacing w:line="360" w:lineRule="auto"/>
        <w:rPr>
          <w:rFonts w:ascii="Arial" w:hAnsi="Arial" w:cs="Arial"/>
          <w:sz w:val="28"/>
          <w:szCs w:val="28"/>
        </w:rPr>
      </w:pPr>
    </w:p>
    <w:p w:rsidR="00BE5FE2" w:rsidRPr="006E5390" w:rsidRDefault="0065585F" w:rsidP="00792AF4">
      <w:pPr>
        <w:spacing w:line="360" w:lineRule="auto"/>
        <w:rPr>
          <w:rFonts w:ascii="Arial" w:hAnsi="Arial" w:cs="Arial"/>
          <w:sz w:val="28"/>
          <w:szCs w:val="28"/>
        </w:rPr>
      </w:pPr>
      <w:r w:rsidRPr="006E5390">
        <w:rPr>
          <w:rFonts w:ascii="Arial" w:hAnsi="Arial" w:cs="Arial"/>
          <w:sz w:val="28"/>
          <w:szCs w:val="28"/>
        </w:rPr>
        <w:t>One</w:t>
      </w:r>
      <w:r w:rsidR="006E2F0C" w:rsidRPr="006E5390">
        <w:rPr>
          <w:rFonts w:ascii="Arial" w:hAnsi="Arial" w:cs="Arial"/>
          <w:sz w:val="28"/>
          <w:szCs w:val="28"/>
        </w:rPr>
        <w:t xml:space="preserve"> of the load-bearing legs of the</w:t>
      </w:r>
      <w:r w:rsidRPr="006E5390">
        <w:rPr>
          <w:rFonts w:ascii="Arial" w:hAnsi="Arial" w:cs="Arial"/>
          <w:sz w:val="28"/>
          <w:szCs w:val="28"/>
        </w:rPr>
        <w:t xml:space="preserve"> democracy is</w:t>
      </w:r>
      <w:r w:rsidR="006E2F0C" w:rsidRPr="006E5390">
        <w:rPr>
          <w:rFonts w:ascii="Arial" w:hAnsi="Arial" w:cs="Arial"/>
          <w:sz w:val="28"/>
          <w:szCs w:val="28"/>
        </w:rPr>
        <w:t xml:space="preserve"> our system of</w:t>
      </w:r>
      <w:r w:rsidR="003076CD" w:rsidRPr="006E5390">
        <w:rPr>
          <w:rFonts w:ascii="Arial" w:hAnsi="Arial" w:cs="Arial"/>
          <w:sz w:val="28"/>
          <w:szCs w:val="28"/>
        </w:rPr>
        <w:t xml:space="preserve"> justice. </w:t>
      </w:r>
      <w:r w:rsidR="005A25BC" w:rsidRPr="006E5390">
        <w:rPr>
          <w:rFonts w:ascii="Arial" w:hAnsi="Arial" w:cs="Arial"/>
          <w:sz w:val="28"/>
          <w:szCs w:val="28"/>
        </w:rPr>
        <w:t>Mass murderers and rapist</w:t>
      </w:r>
      <w:r w:rsidR="00737219" w:rsidRPr="006E5390">
        <w:rPr>
          <w:rFonts w:ascii="Arial" w:hAnsi="Arial" w:cs="Arial"/>
          <w:sz w:val="28"/>
          <w:szCs w:val="28"/>
        </w:rPr>
        <w:t xml:space="preserve">s </w:t>
      </w:r>
      <w:r w:rsidR="00BB2E5C" w:rsidRPr="006E5390">
        <w:rPr>
          <w:rFonts w:ascii="Arial" w:hAnsi="Arial" w:cs="Arial"/>
          <w:sz w:val="28"/>
          <w:szCs w:val="28"/>
        </w:rPr>
        <w:t>are entitled to be informed of allegations witnesses will make against them</w:t>
      </w:r>
      <w:r w:rsidR="00BE5FE2" w:rsidRPr="006E5390">
        <w:rPr>
          <w:rFonts w:ascii="Arial" w:hAnsi="Arial" w:cs="Arial"/>
          <w:sz w:val="28"/>
          <w:szCs w:val="28"/>
        </w:rPr>
        <w:t xml:space="preserve"> in order to defend themselves. </w:t>
      </w:r>
      <w:r w:rsidR="00190174" w:rsidRPr="006E5390">
        <w:rPr>
          <w:rFonts w:ascii="Arial" w:hAnsi="Arial" w:cs="Arial"/>
          <w:sz w:val="28"/>
          <w:szCs w:val="28"/>
        </w:rPr>
        <w:t>They are entitled to cross-examine those making allegations against them.</w:t>
      </w:r>
    </w:p>
    <w:p w:rsidR="00BE5FE2" w:rsidRPr="006E5390" w:rsidRDefault="00BE5FE2" w:rsidP="00792AF4">
      <w:pPr>
        <w:spacing w:line="360" w:lineRule="auto"/>
        <w:rPr>
          <w:rFonts w:ascii="Arial" w:hAnsi="Arial" w:cs="Arial"/>
          <w:sz w:val="28"/>
          <w:szCs w:val="28"/>
        </w:rPr>
      </w:pPr>
    </w:p>
    <w:p w:rsidR="00BE5FE2" w:rsidRPr="006E5390" w:rsidRDefault="00BE5FE2" w:rsidP="00792AF4">
      <w:pPr>
        <w:spacing w:line="360" w:lineRule="auto"/>
        <w:rPr>
          <w:rFonts w:ascii="Arial" w:hAnsi="Arial" w:cs="Arial"/>
          <w:sz w:val="28"/>
          <w:szCs w:val="28"/>
        </w:rPr>
      </w:pPr>
      <w:r w:rsidRPr="006E5390">
        <w:rPr>
          <w:rFonts w:ascii="Arial" w:hAnsi="Arial" w:cs="Arial"/>
          <w:sz w:val="28"/>
          <w:szCs w:val="28"/>
        </w:rPr>
        <w:t>But n</w:t>
      </w:r>
      <w:r w:rsidR="004F3E4A" w:rsidRPr="006E5390">
        <w:rPr>
          <w:rFonts w:ascii="Arial" w:hAnsi="Arial" w:cs="Arial"/>
          <w:sz w:val="28"/>
          <w:szCs w:val="28"/>
        </w:rPr>
        <w:t xml:space="preserve">ot Eskom </w:t>
      </w:r>
      <w:r w:rsidR="00EC6C97" w:rsidRPr="006E5390">
        <w:rPr>
          <w:rFonts w:ascii="Arial" w:hAnsi="Arial" w:cs="Arial"/>
          <w:sz w:val="28"/>
          <w:szCs w:val="28"/>
        </w:rPr>
        <w:t>n</w:t>
      </w:r>
      <w:r w:rsidR="004F3E4A" w:rsidRPr="006E5390">
        <w:rPr>
          <w:rFonts w:ascii="Arial" w:hAnsi="Arial" w:cs="Arial"/>
          <w:sz w:val="28"/>
          <w:szCs w:val="28"/>
        </w:rPr>
        <w:t xml:space="preserve">or the DPE. </w:t>
      </w:r>
    </w:p>
    <w:p w:rsidR="00172EEA" w:rsidRPr="006E5390" w:rsidRDefault="00172EEA" w:rsidP="00792AF4">
      <w:pPr>
        <w:spacing w:line="360" w:lineRule="auto"/>
        <w:rPr>
          <w:rFonts w:ascii="Arial" w:hAnsi="Arial" w:cs="Arial"/>
          <w:sz w:val="28"/>
          <w:szCs w:val="28"/>
        </w:rPr>
      </w:pPr>
    </w:p>
    <w:p w:rsidR="00723041" w:rsidRPr="006E5390" w:rsidRDefault="00172EEA" w:rsidP="00792AF4">
      <w:pPr>
        <w:spacing w:line="360" w:lineRule="auto"/>
        <w:rPr>
          <w:rFonts w:ascii="Arial" w:hAnsi="Arial" w:cs="Arial"/>
          <w:sz w:val="28"/>
          <w:szCs w:val="28"/>
        </w:rPr>
      </w:pPr>
      <w:r w:rsidRPr="006E5390">
        <w:rPr>
          <w:rFonts w:ascii="Arial" w:hAnsi="Arial" w:cs="Arial"/>
          <w:sz w:val="28"/>
          <w:szCs w:val="28"/>
        </w:rPr>
        <w:t xml:space="preserve">I </w:t>
      </w:r>
      <w:r w:rsidR="003145C0" w:rsidRPr="006E5390">
        <w:rPr>
          <w:rFonts w:ascii="Arial" w:hAnsi="Arial" w:cs="Arial"/>
          <w:sz w:val="28"/>
          <w:szCs w:val="28"/>
        </w:rPr>
        <w:t>note that</w:t>
      </w:r>
      <w:r w:rsidRPr="006E5390">
        <w:rPr>
          <w:rFonts w:ascii="Arial" w:hAnsi="Arial" w:cs="Arial"/>
          <w:sz w:val="28"/>
          <w:szCs w:val="28"/>
        </w:rPr>
        <w:t xml:space="preserve"> </w:t>
      </w:r>
      <w:r w:rsidR="007A4B67" w:rsidRPr="006E5390">
        <w:rPr>
          <w:rFonts w:ascii="Arial" w:hAnsi="Arial" w:cs="Arial"/>
          <w:sz w:val="28"/>
          <w:szCs w:val="28"/>
        </w:rPr>
        <w:t xml:space="preserve">none of the committee members </w:t>
      </w:r>
      <w:r w:rsidR="003145C0" w:rsidRPr="006E5390">
        <w:rPr>
          <w:rFonts w:ascii="Arial" w:hAnsi="Arial" w:cs="Arial"/>
          <w:sz w:val="28"/>
          <w:szCs w:val="28"/>
        </w:rPr>
        <w:t>have insisted</w:t>
      </w:r>
      <w:r w:rsidR="007A4B67" w:rsidRPr="006E5390">
        <w:rPr>
          <w:rFonts w:ascii="Arial" w:hAnsi="Arial" w:cs="Arial"/>
          <w:sz w:val="28"/>
          <w:szCs w:val="28"/>
        </w:rPr>
        <w:t xml:space="preserve"> on a more balanced process. </w:t>
      </w:r>
      <w:r w:rsidR="008F3891" w:rsidRPr="006E5390">
        <w:rPr>
          <w:rFonts w:ascii="Arial" w:hAnsi="Arial" w:cs="Arial"/>
          <w:sz w:val="28"/>
          <w:szCs w:val="28"/>
        </w:rPr>
        <w:t>You</w:t>
      </w:r>
      <w:r w:rsidR="00E124B0" w:rsidRPr="006E5390">
        <w:rPr>
          <w:rFonts w:ascii="Arial" w:hAnsi="Arial" w:cs="Arial"/>
          <w:sz w:val="28"/>
          <w:szCs w:val="28"/>
        </w:rPr>
        <w:t xml:space="preserve"> </w:t>
      </w:r>
      <w:r w:rsidR="008F3891" w:rsidRPr="006E5390">
        <w:rPr>
          <w:rFonts w:ascii="Arial" w:hAnsi="Arial" w:cs="Arial"/>
          <w:sz w:val="28"/>
          <w:szCs w:val="28"/>
        </w:rPr>
        <w:t xml:space="preserve">certainly didn't cover yourself in glory by blithely listening </w:t>
      </w:r>
      <w:r w:rsidR="00723041" w:rsidRPr="006E5390">
        <w:rPr>
          <w:rFonts w:ascii="Arial" w:hAnsi="Arial" w:cs="Arial"/>
          <w:sz w:val="28"/>
          <w:szCs w:val="28"/>
        </w:rPr>
        <w:t xml:space="preserve">to </w:t>
      </w:r>
      <w:r w:rsidR="004C294F" w:rsidRPr="006E5390">
        <w:rPr>
          <w:rFonts w:ascii="Arial" w:hAnsi="Arial" w:cs="Arial"/>
          <w:sz w:val="28"/>
          <w:szCs w:val="28"/>
        </w:rPr>
        <w:t>Ms Daniels</w:t>
      </w:r>
      <w:r w:rsidR="00467AA5" w:rsidRPr="006E5390">
        <w:rPr>
          <w:rFonts w:ascii="Arial" w:hAnsi="Arial" w:cs="Arial"/>
          <w:sz w:val="28"/>
          <w:szCs w:val="28"/>
        </w:rPr>
        <w:t xml:space="preserve"> contradict evidence that she </w:t>
      </w:r>
      <w:r w:rsidR="00B87BF0" w:rsidRPr="006E5390">
        <w:rPr>
          <w:rFonts w:ascii="Arial" w:hAnsi="Arial" w:cs="Arial"/>
          <w:sz w:val="28"/>
          <w:szCs w:val="28"/>
        </w:rPr>
        <w:t xml:space="preserve">has </w:t>
      </w:r>
      <w:r w:rsidR="00723041" w:rsidRPr="006E5390">
        <w:rPr>
          <w:rFonts w:ascii="Arial" w:hAnsi="Arial" w:cs="Arial"/>
          <w:sz w:val="28"/>
          <w:szCs w:val="28"/>
        </w:rPr>
        <w:t xml:space="preserve">given </w:t>
      </w:r>
      <w:r w:rsidR="008F3891" w:rsidRPr="006E5390">
        <w:rPr>
          <w:rFonts w:ascii="Arial" w:hAnsi="Arial" w:cs="Arial"/>
          <w:sz w:val="28"/>
          <w:szCs w:val="28"/>
        </w:rPr>
        <w:t xml:space="preserve">you in the past – </w:t>
      </w:r>
      <w:r w:rsidR="00723041" w:rsidRPr="006E5390">
        <w:rPr>
          <w:rFonts w:ascii="Arial" w:hAnsi="Arial" w:cs="Arial"/>
          <w:sz w:val="28"/>
          <w:szCs w:val="28"/>
        </w:rPr>
        <w:t xml:space="preserve">without pointing the different versions out. The same </w:t>
      </w:r>
      <w:r w:rsidR="009F34A7" w:rsidRPr="006E5390">
        <w:rPr>
          <w:rFonts w:ascii="Arial" w:hAnsi="Arial" w:cs="Arial"/>
          <w:sz w:val="28"/>
          <w:szCs w:val="28"/>
        </w:rPr>
        <w:t>criticism would apply</w:t>
      </w:r>
      <w:r w:rsidR="00723041" w:rsidRPr="006E5390">
        <w:rPr>
          <w:rFonts w:ascii="Arial" w:hAnsi="Arial" w:cs="Arial"/>
          <w:sz w:val="28"/>
          <w:szCs w:val="28"/>
        </w:rPr>
        <w:t xml:space="preserve"> to certain members of the Fourth Estate.</w:t>
      </w:r>
    </w:p>
    <w:p w:rsidR="00723041" w:rsidRPr="006E5390" w:rsidRDefault="00723041" w:rsidP="00792AF4">
      <w:pPr>
        <w:spacing w:line="360" w:lineRule="auto"/>
        <w:rPr>
          <w:rFonts w:ascii="Arial" w:hAnsi="Arial" w:cs="Arial"/>
          <w:sz w:val="28"/>
          <w:szCs w:val="28"/>
        </w:rPr>
      </w:pPr>
    </w:p>
    <w:p w:rsidR="002519D8" w:rsidRPr="006E5390" w:rsidRDefault="002519D8" w:rsidP="00792AF4">
      <w:pPr>
        <w:spacing w:line="360" w:lineRule="auto"/>
        <w:rPr>
          <w:rFonts w:ascii="Arial" w:hAnsi="Arial" w:cs="Arial"/>
          <w:sz w:val="28"/>
          <w:szCs w:val="28"/>
        </w:rPr>
      </w:pPr>
      <w:r w:rsidRPr="006E5390">
        <w:rPr>
          <w:rFonts w:ascii="Arial" w:hAnsi="Arial" w:cs="Arial"/>
          <w:sz w:val="28"/>
          <w:szCs w:val="28"/>
        </w:rPr>
        <w:t>Several months ago the Honourable Mazzone came to see me in my office to warn me that if I did</w:t>
      </w:r>
      <w:r w:rsidR="000F4086" w:rsidRPr="006E5390">
        <w:rPr>
          <w:rFonts w:ascii="Arial" w:hAnsi="Arial" w:cs="Arial"/>
          <w:sz w:val="28"/>
          <w:szCs w:val="28"/>
        </w:rPr>
        <w:t>n't “come clean”</w:t>
      </w:r>
      <w:r w:rsidRPr="006E5390">
        <w:rPr>
          <w:rFonts w:ascii="Arial" w:hAnsi="Arial" w:cs="Arial"/>
          <w:sz w:val="28"/>
          <w:szCs w:val="28"/>
        </w:rPr>
        <w:t xml:space="preserve"> I would be made the scapegoat for Eskom’s mismanagement. Is that the objective of the inquiry? Surely, if she was a juror she would be disqualified from jury duty.</w:t>
      </w:r>
    </w:p>
    <w:p w:rsidR="001D315D" w:rsidRPr="006E5390" w:rsidRDefault="001D315D" w:rsidP="00792AF4">
      <w:pPr>
        <w:spacing w:line="360" w:lineRule="auto"/>
        <w:rPr>
          <w:rFonts w:ascii="Arial" w:hAnsi="Arial" w:cs="Arial"/>
          <w:sz w:val="28"/>
          <w:szCs w:val="28"/>
        </w:rPr>
      </w:pPr>
    </w:p>
    <w:p w:rsidR="007A2EDC" w:rsidRPr="006E5390" w:rsidRDefault="007A2EDC" w:rsidP="00792AF4">
      <w:pPr>
        <w:spacing w:line="360" w:lineRule="auto"/>
        <w:rPr>
          <w:rFonts w:ascii="Arial" w:hAnsi="Arial" w:cs="Arial"/>
          <w:b/>
          <w:sz w:val="28"/>
          <w:szCs w:val="28"/>
        </w:rPr>
      </w:pPr>
      <w:r w:rsidRPr="006E5390">
        <w:rPr>
          <w:rFonts w:ascii="Arial" w:hAnsi="Arial" w:cs="Arial"/>
          <w:b/>
          <w:sz w:val="28"/>
          <w:szCs w:val="28"/>
        </w:rPr>
        <w:t>Colleagues…</w:t>
      </w:r>
    </w:p>
    <w:p w:rsidR="00F43AEE" w:rsidRPr="006E5390" w:rsidRDefault="00C36AA3" w:rsidP="00792AF4">
      <w:pPr>
        <w:pStyle w:val="ListParagraph"/>
        <w:numPr>
          <w:ilvl w:val="0"/>
          <w:numId w:val="22"/>
        </w:numPr>
        <w:spacing w:line="360" w:lineRule="auto"/>
        <w:rPr>
          <w:rFonts w:ascii="Arial" w:hAnsi="Arial" w:cs="Arial"/>
          <w:color w:val="FFAAD6"/>
          <w:sz w:val="28"/>
          <w:szCs w:val="28"/>
        </w:rPr>
      </w:pPr>
      <w:r w:rsidRPr="006E5390">
        <w:rPr>
          <w:rFonts w:ascii="Arial" w:hAnsi="Arial" w:cs="Arial"/>
          <w:color w:val="FFAAD6"/>
          <w:sz w:val="28"/>
          <w:szCs w:val="28"/>
        </w:rPr>
        <w:lastRenderedPageBreak/>
        <w:t>The way SOCs work is</w:t>
      </w:r>
      <w:r w:rsidR="00F43AEE" w:rsidRPr="006E5390">
        <w:rPr>
          <w:rFonts w:ascii="Arial" w:hAnsi="Arial" w:cs="Arial"/>
          <w:color w:val="FFAAD6"/>
          <w:sz w:val="28"/>
          <w:szCs w:val="28"/>
        </w:rPr>
        <w:t xml:space="preserve"> more complex than in </w:t>
      </w:r>
      <w:r w:rsidRPr="006E5390">
        <w:rPr>
          <w:rFonts w:ascii="Arial" w:hAnsi="Arial" w:cs="Arial"/>
          <w:color w:val="FFAAD6"/>
          <w:sz w:val="28"/>
          <w:szCs w:val="28"/>
        </w:rPr>
        <w:t>cartoon</w:t>
      </w:r>
      <w:r w:rsidR="00F43AEE" w:rsidRPr="006E5390">
        <w:rPr>
          <w:rFonts w:ascii="Arial" w:hAnsi="Arial" w:cs="Arial"/>
          <w:color w:val="FFAAD6"/>
          <w:sz w:val="28"/>
          <w:szCs w:val="28"/>
        </w:rPr>
        <w:t>s</w:t>
      </w:r>
    </w:p>
    <w:p w:rsidR="00F43AEE" w:rsidRPr="006E5390" w:rsidRDefault="00F43AEE" w:rsidP="00792AF4">
      <w:pPr>
        <w:pStyle w:val="ListParagraph"/>
        <w:numPr>
          <w:ilvl w:val="0"/>
          <w:numId w:val="22"/>
        </w:numPr>
        <w:spacing w:line="360" w:lineRule="auto"/>
        <w:rPr>
          <w:rFonts w:ascii="Arial" w:hAnsi="Arial" w:cs="Arial"/>
          <w:color w:val="FFAAD6"/>
          <w:sz w:val="28"/>
          <w:szCs w:val="28"/>
        </w:rPr>
      </w:pPr>
      <w:r w:rsidRPr="006E5390">
        <w:rPr>
          <w:rFonts w:ascii="Arial" w:hAnsi="Arial" w:cs="Arial"/>
          <w:color w:val="FFAAD6"/>
          <w:sz w:val="28"/>
          <w:szCs w:val="28"/>
        </w:rPr>
        <w:t>I</w:t>
      </w:r>
      <w:r w:rsidR="00063792" w:rsidRPr="006E5390">
        <w:rPr>
          <w:rFonts w:ascii="Arial" w:hAnsi="Arial" w:cs="Arial"/>
          <w:color w:val="FFAAD6"/>
          <w:sz w:val="28"/>
          <w:szCs w:val="28"/>
        </w:rPr>
        <w:t>nvestigations take longer than publishing emails</w:t>
      </w:r>
      <w:r w:rsidRPr="006E5390">
        <w:rPr>
          <w:rFonts w:ascii="Arial" w:hAnsi="Arial" w:cs="Arial"/>
          <w:color w:val="FFAAD6"/>
          <w:sz w:val="28"/>
          <w:szCs w:val="28"/>
        </w:rPr>
        <w:t xml:space="preserve"> </w:t>
      </w:r>
    </w:p>
    <w:p w:rsidR="00C36AA3" w:rsidRPr="006E5390" w:rsidRDefault="00C36AA3" w:rsidP="00792AF4">
      <w:pPr>
        <w:spacing w:line="360" w:lineRule="auto"/>
        <w:rPr>
          <w:rFonts w:ascii="Arial" w:hAnsi="Arial" w:cs="Arial"/>
          <w:sz w:val="28"/>
          <w:szCs w:val="28"/>
        </w:rPr>
      </w:pPr>
    </w:p>
    <w:p w:rsidR="007F6030" w:rsidRPr="006E5390" w:rsidRDefault="007A2EDC" w:rsidP="00792AF4">
      <w:pPr>
        <w:spacing w:line="360" w:lineRule="auto"/>
        <w:rPr>
          <w:rFonts w:ascii="Arial" w:hAnsi="Arial" w:cs="Arial"/>
          <w:sz w:val="28"/>
          <w:szCs w:val="28"/>
        </w:rPr>
      </w:pPr>
      <w:r w:rsidRPr="006E5390">
        <w:rPr>
          <w:rFonts w:ascii="Arial" w:hAnsi="Arial" w:cs="Arial"/>
          <w:sz w:val="28"/>
          <w:szCs w:val="28"/>
        </w:rPr>
        <w:t xml:space="preserve">I have not answered your invitation to </w:t>
      </w:r>
      <w:r w:rsidR="00835CEE" w:rsidRPr="006E5390">
        <w:rPr>
          <w:rFonts w:ascii="Arial" w:hAnsi="Arial" w:cs="Arial"/>
          <w:sz w:val="28"/>
          <w:szCs w:val="28"/>
        </w:rPr>
        <w:t>appear before you today</w:t>
      </w:r>
      <w:r w:rsidRPr="006E5390">
        <w:rPr>
          <w:rFonts w:ascii="Arial" w:hAnsi="Arial" w:cs="Arial"/>
          <w:sz w:val="28"/>
          <w:szCs w:val="28"/>
        </w:rPr>
        <w:t xml:space="preserve"> </w:t>
      </w:r>
      <w:r w:rsidR="00DB1C00" w:rsidRPr="006E5390">
        <w:rPr>
          <w:rFonts w:ascii="Arial" w:hAnsi="Arial" w:cs="Arial"/>
          <w:sz w:val="28"/>
          <w:szCs w:val="28"/>
        </w:rPr>
        <w:t xml:space="preserve">in order to </w:t>
      </w:r>
      <w:r w:rsidR="007F6030" w:rsidRPr="006E5390">
        <w:rPr>
          <w:rFonts w:ascii="Arial" w:hAnsi="Arial" w:cs="Arial"/>
          <w:sz w:val="28"/>
          <w:szCs w:val="28"/>
        </w:rPr>
        <w:t>fight with you</w:t>
      </w:r>
      <w:r w:rsidR="007F6E09" w:rsidRPr="006E5390">
        <w:rPr>
          <w:rFonts w:ascii="Arial" w:hAnsi="Arial" w:cs="Arial"/>
          <w:sz w:val="28"/>
          <w:szCs w:val="28"/>
        </w:rPr>
        <w:t>,</w:t>
      </w:r>
      <w:r w:rsidR="007F6030" w:rsidRPr="006E5390">
        <w:rPr>
          <w:rFonts w:ascii="Arial" w:hAnsi="Arial" w:cs="Arial"/>
          <w:sz w:val="28"/>
          <w:szCs w:val="28"/>
        </w:rPr>
        <w:t xml:space="preserve"> or to </w:t>
      </w:r>
      <w:r w:rsidR="00DB1C00" w:rsidRPr="006E5390">
        <w:rPr>
          <w:rFonts w:ascii="Arial" w:hAnsi="Arial" w:cs="Arial"/>
          <w:sz w:val="28"/>
          <w:szCs w:val="28"/>
        </w:rPr>
        <w:t>defend Eskom.</w:t>
      </w:r>
      <w:r w:rsidR="00D03A40" w:rsidRPr="006E5390">
        <w:rPr>
          <w:rFonts w:ascii="Arial" w:hAnsi="Arial" w:cs="Arial"/>
          <w:sz w:val="28"/>
          <w:szCs w:val="28"/>
        </w:rPr>
        <w:t xml:space="preserve"> That’s not my job.</w:t>
      </w:r>
    </w:p>
    <w:p w:rsidR="00D03A40" w:rsidRPr="006E5390" w:rsidRDefault="00D03A40" w:rsidP="00792AF4">
      <w:pPr>
        <w:spacing w:line="360" w:lineRule="auto"/>
        <w:rPr>
          <w:rFonts w:ascii="Arial" w:hAnsi="Arial" w:cs="Arial"/>
          <w:sz w:val="28"/>
          <w:szCs w:val="28"/>
        </w:rPr>
      </w:pPr>
    </w:p>
    <w:p w:rsidR="00E802D5" w:rsidRPr="006E5390" w:rsidRDefault="005E5EC9" w:rsidP="00792AF4">
      <w:pPr>
        <w:spacing w:line="360" w:lineRule="auto"/>
        <w:rPr>
          <w:rFonts w:ascii="Arial" w:hAnsi="Arial" w:cs="Arial"/>
          <w:sz w:val="28"/>
          <w:szCs w:val="28"/>
        </w:rPr>
      </w:pPr>
      <w:r w:rsidRPr="006E5390">
        <w:rPr>
          <w:rFonts w:ascii="Arial" w:hAnsi="Arial" w:cs="Arial"/>
          <w:sz w:val="28"/>
          <w:szCs w:val="28"/>
        </w:rPr>
        <w:t>I</w:t>
      </w:r>
      <w:r w:rsidR="00E802D5" w:rsidRPr="006E5390">
        <w:rPr>
          <w:rFonts w:ascii="Arial" w:hAnsi="Arial" w:cs="Arial"/>
          <w:sz w:val="28"/>
          <w:szCs w:val="28"/>
        </w:rPr>
        <w:t xml:space="preserve"> </w:t>
      </w:r>
      <w:r w:rsidR="00001751" w:rsidRPr="006E5390">
        <w:rPr>
          <w:rFonts w:ascii="Arial" w:hAnsi="Arial" w:cs="Arial"/>
          <w:sz w:val="28"/>
          <w:szCs w:val="28"/>
        </w:rPr>
        <w:t xml:space="preserve">received legal advice </w:t>
      </w:r>
      <w:r w:rsidR="00E802D5" w:rsidRPr="006E5390">
        <w:rPr>
          <w:rFonts w:ascii="Arial" w:hAnsi="Arial" w:cs="Arial"/>
          <w:sz w:val="28"/>
          <w:szCs w:val="28"/>
        </w:rPr>
        <w:t>to decline your invitation</w:t>
      </w:r>
      <w:r w:rsidR="007E0F4E" w:rsidRPr="006E5390">
        <w:rPr>
          <w:rFonts w:ascii="Arial" w:hAnsi="Arial" w:cs="Arial"/>
          <w:sz w:val="28"/>
          <w:szCs w:val="28"/>
        </w:rPr>
        <w:t xml:space="preserve"> on the basis that your process was unfair, </w:t>
      </w:r>
      <w:r w:rsidR="007F6E09" w:rsidRPr="006E5390">
        <w:rPr>
          <w:rFonts w:ascii="Arial" w:hAnsi="Arial" w:cs="Arial"/>
          <w:sz w:val="28"/>
          <w:szCs w:val="28"/>
        </w:rPr>
        <w:t xml:space="preserve">inappropriately </w:t>
      </w:r>
      <w:r w:rsidR="009849C2" w:rsidRPr="006E5390">
        <w:rPr>
          <w:rFonts w:ascii="Arial" w:hAnsi="Arial" w:cs="Arial"/>
          <w:sz w:val="28"/>
          <w:szCs w:val="28"/>
        </w:rPr>
        <w:t xml:space="preserve">accusatorial, </w:t>
      </w:r>
      <w:r w:rsidR="007E0F4E" w:rsidRPr="006E5390">
        <w:rPr>
          <w:rFonts w:ascii="Arial" w:hAnsi="Arial" w:cs="Arial"/>
          <w:sz w:val="28"/>
          <w:szCs w:val="28"/>
        </w:rPr>
        <w:t>and that my appearance w</w:t>
      </w:r>
      <w:r w:rsidRPr="006E5390">
        <w:rPr>
          <w:rFonts w:ascii="Arial" w:hAnsi="Arial" w:cs="Arial"/>
          <w:sz w:val="28"/>
          <w:szCs w:val="28"/>
        </w:rPr>
        <w:t>ould only serve to legitimize a pre-determined</w:t>
      </w:r>
      <w:r w:rsidR="007E0F4E" w:rsidRPr="006E5390">
        <w:rPr>
          <w:rFonts w:ascii="Arial" w:hAnsi="Arial" w:cs="Arial"/>
          <w:sz w:val="28"/>
          <w:szCs w:val="28"/>
        </w:rPr>
        <w:t xml:space="preserve"> interim report </w:t>
      </w:r>
      <w:r w:rsidR="00C75F2A" w:rsidRPr="006E5390">
        <w:rPr>
          <w:rFonts w:ascii="Arial" w:hAnsi="Arial" w:cs="Arial"/>
          <w:sz w:val="28"/>
          <w:szCs w:val="28"/>
        </w:rPr>
        <w:t xml:space="preserve">containing </w:t>
      </w:r>
      <w:r w:rsidR="00296B85" w:rsidRPr="006E5390">
        <w:rPr>
          <w:rFonts w:ascii="Arial" w:hAnsi="Arial" w:cs="Arial"/>
          <w:sz w:val="28"/>
          <w:szCs w:val="28"/>
        </w:rPr>
        <w:t>a rehash of</w:t>
      </w:r>
      <w:r w:rsidR="00C75F2A" w:rsidRPr="006E5390">
        <w:rPr>
          <w:rFonts w:ascii="Arial" w:hAnsi="Arial" w:cs="Arial"/>
          <w:sz w:val="28"/>
          <w:szCs w:val="28"/>
        </w:rPr>
        <w:t xml:space="preserve"> untested information </w:t>
      </w:r>
      <w:r w:rsidR="009849C2" w:rsidRPr="006E5390">
        <w:rPr>
          <w:rFonts w:ascii="Arial" w:hAnsi="Arial" w:cs="Arial"/>
          <w:sz w:val="28"/>
          <w:szCs w:val="28"/>
        </w:rPr>
        <w:t xml:space="preserve">designed to embarrass </w:t>
      </w:r>
      <w:r w:rsidR="007E0F4E" w:rsidRPr="006E5390">
        <w:rPr>
          <w:rFonts w:ascii="Arial" w:hAnsi="Arial" w:cs="Arial"/>
          <w:sz w:val="28"/>
          <w:szCs w:val="28"/>
        </w:rPr>
        <w:t xml:space="preserve">particular </w:t>
      </w:r>
      <w:r w:rsidR="009849C2" w:rsidRPr="006E5390">
        <w:rPr>
          <w:rFonts w:ascii="Arial" w:hAnsi="Arial" w:cs="Arial"/>
          <w:sz w:val="28"/>
          <w:szCs w:val="28"/>
        </w:rPr>
        <w:t>politicians.</w:t>
      </w:r>
    </w:p>
    <w:p w:rsidR="00C75F2A" w:rsidRPr="006E5390" w:rsidRDefault="00C75F2A" w:rsidP="00792AF4">
      <w:pPr>
        <w:spacing w:line="360" w:lineRule="auto"/>
        <w:rPr>
          <w:rFonts w:ascii="Arial" w:hAnsi="Arial" w:cs="Arial"/>
          <w:sz w:val="28"/>
          <w:szCs w:val="28"/>
        </w:rPr>
      </w:pPr>
    </w:p>
    <w:p w:rsidR="00C37D20" w:rsidRPr="006E5390" w:rsidRDefault="00796490" w:rsidP="00792AF4">
      <w:pPr>
        <w:spacing w:line="360" w:lineRule="auto"/>
        <w:rPr>
          <w:rFonts w:ascii="Arial" w:hAnsi="Arial" w:cs="Arial"/>
          <w:sz w:val="28"/>
          <w:szCs w:val="28"/>
        </w:rPr>
      </w:pPr>
      <w:r w:rsidRPr="006E5390">
        <w:rPr>
          <w:rFonts w:ascii="Arial" w:hAnsi="Arial" w:cs="Arial"/>
          <w:sz w:val="28"/>
          <w:szCs w:val="28"/>
        </w:rPr>
        <w:t xml:space="preserve">I did not take that </w:t>
      </w:r>
      <w:r w:rsidR="00296B85" w:rsidRPr="006E5390">
        <w:rPr>
          <w:rFonts w:ascii="Arial" w:hAnsi="Arial" w:cs="Arial"/>
          <w:sz w:val="28"/>
          <w:szCs w:val="28"/>
        </w:rPr>
        <w:t xml:space="preserve">legal </w:t>
      </w:r>
      <w:r w:rsidRPr="006E5390">
        <w:rPr>
          <w:rFonts w:ascii="Arial" w:hAnsi="Arial" w:cs="Arial"/>
          <w:sz w:val="28"/>
          <w:szCs w:val="28"/>
        </w:rPr>
        <w:t xml:space="preserve">advice </w:t>
      </w:r>
      <w:r w:rsidR="00770FC3" w:rsidRPr="006E5390">
        <w:rPr>
          <w:rFonts w:ascii="Arial" w:hAnsi="Arial" w:cs="Arial"/>
          <w:sz w:val="28"/>
          <w:szCs w:val="28"/>
        </w:rPr>
        <w:t>because t</w:t>
      </w:r>
      <w:r w:rsidR="00B1473F" w:rsidRPr="006E5390">
        <w:rPr>
          <w:rFonts w:ascii="Arial" w:hAnsi="Arial" w:cs="Arial"/>
          <w:sz w:val="28"/>
          <w:szCs w:val="28"/>
        </w:rPr>
        <w:t xml:space="preserve">he </w:t>
      </w:r>
      <w:r w:rsidR="007E6A65" w:rsidRPr="006E5390">
        <w:rPr>
          <w:rFonts w:ascii="Arial" w:hAnsi="Arial" w:cs="Arial"/>
          <w:sz w:val="28"/>
          <w:szCs w:val="28"/>
        </w:rPr>
        <w:t xml:space="preserve">constitutional </w:t>
      </w:r>
      <w:r w:rsidR="00B1473F" w:rsidRPr="006E5390">
        <w:rPr>
          <w:rFonts w:ascii="Arial" w:hAnsi="Arial" w:cs="Arial"/>
          <w:sz w:val="28"/>
          <w:szCs w:val="28"/>
        </w:rPr>
        <w:t>principle</w:t>
      </w:r>
      <w:r w:rsidR="007F6E09" w:rsidRPr="006E5390">
        <w:rPr>
          <w:rFonts w:ascii="Arial" w:hAnsi="Arial" w:cs="Arial"/>
          <w:sz w:val="28"/>
          <w:szCs w:val="28"/>
        </w:rPr>
        <w:t>s</w:t>
      </w:r>
      <w:r w:rsidR="00B1473F" w:rsidRPr="006E5390">
        <w:rPr>
          <w:rFonts w:ascii="Arial" w:hAnsi="Arial" w:cs="Arial"/>
          <w:sz w:val="28"/>
          <w:szCs w:val="28"/>
        </w:rPr>
        <w:t xml:space="preserve"> that</w:t>
      </w:r>
      <w:r w:rsidR="00770FC3" w:rsidRPr="006E5390">
        <w:rPr>
          <w:rFonts w:ascii="Arial" w:hAnsi="Arial" w:cs="Arial"/>
          <w:sz w:val="28"/>
          <w:szCs w:val="28"/>
        </w:rPr>
        <w:t xml:space="preserve"> members of the executive should account to parliament</w:t>
      </w:r>
      <w:r w:rsidR="007F6E09" w:rsidRPr="006E5390">
        <w:rPr>
          <w:rFonts w:ascii="Arial" w:hAnsi="Arial" w:cs="Arial"/>
          <w:sz w:val="28"/>
          <w:szCs w:val="28"/>
        </w:rPr>
        <w:t>, and the peoples have the</w:t>
      </w:r>
      <w:r w:rsidR="003F6BCC" w:rsidRPr="006E5390">
        <w:rPr>
          <w:rFonts w:ascii="Arial" w:hAnsi="Arial" w:cs="Arial"/>
          <w:sz w:val="28"/>
          <w:szCs w:val="28"/>
        </w:rPr>
        <w:t xml:space="preserve"> right to know</w:t>
      </w:r>
      <w:r w:rsidR="007F6E09" w:rsidRPr="006E5390">
        <w:rPr>
          <w:rFonts w:ascii="Arial" w:hAnsi="Arial" w:cs="Arial"/>
          <w:sz w:val="28"/>
          <w:szCs w:val="28"/>
        </w:rPr>
        <w:t xml:space="preserve">, </w:t>
      </w:r>
      <w:r w:rsidR="003F6BCC" w:rsidRPr="006E5390">
        <w:rPr>
          <w:rFonts w:ascii="Arial" w:hAnsi="Arial" w:cs="Arial"/>
          <w:sz w:val="28"/>
          <w:szCs w:val="28"/>
        </w:rPr>
        <w:t xml:space="preserve">is </w:t>
      </w:r>
      <w:r w:rsidR="00C37D20" w:rsidRPr="006E5390">
        <w:rPr>
          <w:rFonts w:ascii="Arial" w:hAnsi="Arial" w:cs="Arial"/>
          <w:sz w:val="28"/>
          <w:szCs w:val="28"/>
        </w:rPr>
        <w:t>more important than any of us</w:t>
      </w:r>
      <w:r w:rsidR="00770FC3" w:rsidRPr="006E5390">
        <w:rPr>
          <w:rFonts w:ascii="Arial" w:hAnsi="Arial" w:cs="Arial"/>
          <w:sz w:val="28"/>
          <w:szCs w:val="28"/>
        </w:rPr>
        <w:t>.</w:t>
      </w:r>
    </w:p>
    <w:p w:rsidR="007F6030" w:rsidRPr="006E5390" w:rsidRDefault="007F6030" w:rsidP="00792AF4">
      <w:pPr>
        <w:spacing w:line="360" w:lineRule="auto"/>
        <w:rPr>
          <w:rFonts w:ascii="Arial" w:hAnsi="Arial" w:cs="Arial"/>
          <w:sz w:val="28"/>
          <w:szCs w:val="28"/>
        </w:rPr>
      </w:pPr>
    </w:p>
    <w:p w:rsidR="00296B85" w:rsidRPr="006E5390" w:rsidRDefault="00067161" w:rsidP="00792AF4">
      <w:pPr>
        <w:spacing w:line="360" w:lineRule="auto"/>
        <w:rPr>
          <w:rFonts w:ascii="Arial" w:hAnsi="Arial" w:cs="Arial"/>
          <w:sz w:val="28"/>
          <w:szCs w:val="28"/>
        </w:rPr>
      </w:pPr>
      <w:r w:rsidRPr="006E5390">
        <w:rPr>
          <w:rFonts w:ascii="Arial" w:hAnsi="Arial" w:cs="Arial"/>
          <w:sz w:val="28"/>
          <w:szCs w:val="28"/>
        </w:rPr>
        <w:t xml:space="preserve">So, let me begin by explaining the responsibilities of the </w:t>
      </w:r>
      <w:r w:rsidR="00683619" w:rsidRPr="006E5390">
        <w:rPr>
          <w:rFonts w:ascii="Arial" w:hAnsi="Arial" w:cs="Arial"/>
          <w:sz w:val="28"/>
          <w:szCs w:val="28"/>
        </w:rPr>
        <w:t>S</w:t>
      </w:r>
      <w:r w:rsidRPr="006E5390">
        <w:rPr>
          <w:rFonts w:ascii="Arial" w:hAnsi="Arial" w:cs="Arial"/>
          <w:sz w:val="28"/>
          <w:szCs w:val="28"/>
        </w:rPr>
        <w:t xml:space="preserve">hareholder </w:t>
      </w:r>
      <w:r w:rsidR="00683619" w:rsidRPr="006E5390">
        <w:rPr>
          <w:rFonts w:ascii="Arial" w:hAnsi="Arial" w:cs="Arial"/>
          <w:sz w:val="28"/>
          <w:szCs w:val="28"/>
        </w:rPr>
        <w:t>R</w:t>
      </w:r>
      <w:r w:rsidRPr="006E5390">
        <w:rPr>
          <w:rFonts w:ascii="Arial" w:hAnsi="Arial" w:cs="Arial"/>
          <w:sz w:val="28"/>
          <w:szCs w:val="28"/>
        </w:rPr>
        <w:t xml:space="preserve">epresentative. I know that many </w:t>
      </w:r>
      <w:r w:rsidR="00E62599" w:rsidRPr="006E5390">
        <w:rPr>
          <w:rFonts w:ascii="Arial" w:hAnsi="Arial" w:cs="Arial"/>
          <w:sz w:val="28"/>
          <w:szCs w:val="28"/>
        </w:rPr>
        <w:t>of the committee members already have this information, but it is probably important to place it on record in this forum.</w:t>
      </w:r>
    </w:p>
    <w:p w:rsidR="0033384C" w:rsidRPr="006E5390" w:rsidRDefault="0033384C" w:rsidP="00792AF4">
      <w:pPr>
        <w:spacing w:line="360" w:lineRule="auto"/>
        <w:rPr>
          <w:rFonts w:ascii="Arial" w:hAnsi="Arial" w:cs="Arial"/>
          <w:sz w:val="28"/>
          <w:szCs w:val="28"/>
        </w:rPr>
      </w:pPr>
    </w:p>
    <w:p w:rsidR="00EC6C97" w:rsidRPr="006E5390" w:rsidRDefault="00E90329" w:rsidP="00792AF4">
      <w:pPr>
        <w:spacing w:line="360" w:lineRule="auto"/>
        <w:rPr>
          <w:rFonts w:ascii="Arial" w:hAnsi="Arial" w:cs="Arial"/>
          <w:sz w:val="28"/>
          <w:szCs w:val="28"/>
        </w:rPr>
      </w:pPr>
      <w:r w:rsidRPr="006E5390">
        <w:rPr>
          <w:rFonts w:ascii="Arial" w:hAnsi="Arial" w:cs="Arial"/>
          <w:sz w:val="28"/>
          <w:szCs w:val="28"/>
        </w:rPr>
        <w:t>The way relationships work between Shareholder Representative, company boards and executives</w:t>
      </w:r>
      <w:r w:rsidR="00416E7B" w:rsidRPr="006E5390">
        <w:rPr>
          <w:rFonts w:ascii="Arial" w:hAnsi="Arial" w:cs="Arial"/>
          <w:sz w:val="28"/>
          <w:szCs w:val="28"/>
        </w:rPr>
        <w:t xml:space="preserve"> is considerably more complex</w:t>
      </w:r>
      <w:r w:rsidR="00EC6C97" w:rsidRPr="006E5390">
        <w:rPr>
          <w:rFonts w:ascii="Arial" w:hAnsi="Arial" w:cs="Arial"/>
          <w:sz w:val="28"/>
          <w:szCs w:val="28"/>
        </w:rPr>
        <w:t>.</w:t>
      </w:r>
    </w:p>
    <w:p w:rsidR="0033384C" w:rsidRPr="006E5390" w:rsidRDefault="0033384C" w:rsidP="00792AF4">
      <w:pPr>
        <w:spacing w:line="360" w:lineRule="auto"/>
        <w:rPr>
          <w:rFonts w:ascii="Arial" w:hAnsi="Arial" w:cs="Arial"/>
          <w:sz w:val="28"/>
          <w:szCs w:val="28"/>
        </w:rPr>
      </w:pPr>
    </w:p>
    <w:p w:rsidR="00B1473F" w:rsidRPr="006E5390" w:rsidRDefault="00CB39C5" w:rsidP="00792AF4">
      <w:pPr>
        <w:spacing w:line="360" w:lineRule="auto"/>
        <w:rPr>
          <w:rFonts w:ascii="Arial" w:hAnsi="Arial" w:cs="Arial"/>
          <w:sz w:val="28"/>
          <w:szCs w:val="28"/>
        </w:rPr>
      </w:pPr>
      <w:r w:rsidRPr="006E5390">
        <w:rPr>
          <w:rFonts w:ascii="Arial" w:hAnsi="Arial" w:cs="Arial"/>
          <w:sz w:val="28"/>
          <w:szCs w:val="28"/>
        </w:rPr>
        <w:t>In the cartoons</w:t>
      </w:r>
      <w:r w:rsidR="00712F89" w:rsidRPr="006E5390">
        <w:rPr>
          <w:rFonts w:ascii="Arial" w:hAnsi="Arial" w:cs="Arial"/>
          <w:sz w:val="28"/>
          <w:szCs w:val="28"/>
        </w:rPr>
        <w:t xml:space="preserve">, the </w:t>
      </w:r>
      <w:r w:rsidR="00683619" w:rsidRPr="006E5390">
        <w:rPr>
          <w:rFonts w:ascii="Arial" w:hAnsi="Arial" w:cs="Arial"/>
          <w:sz w:val="28"/>
          <w:szCs w:val="28"/>
        </w:rPr>
        <w:t>S</w:t>
      </w:r>
      <w:r w:rsidR="00712F89" w:rsidRPr="006E5390">
        <w:rPr>
          <w:rFonts w:ascii="Arial" w:hAnsi="Arial" w:cs="Arial"/>
          <w:sz w:val="28"/>
          <w:szCs w:val="28"/>
        </w:rPr>
        <w:t xml:space="preserve">hareholder </w:t>
      </w:r>
      <w:r w:rsidR="00683619" w:rsidRPr="006E5390">
        <w:rPr>
          <w:rFonts w:ascii="Arial" w:hAnsi="Arial" w:cs="Arial"/>
          <w:sz w:val="28"/>
          <w:szCs w:val="28"/>
        </w:rPr>
        <w:t>R</w:t>
      </w:r>
      <w:r w:rsidR="00712F89" w:rsidRPr="006E5390">
        <w:rPr>
          <w:rFonts w:ascii="Arial" w:hAnsi="Arial" w:cs="Arial"/>
          <w:sz w:val="28"/>
          <w:szCs w:val="28"/>
        </w:rPr>
        <w:t xml:space="preserve">epresentative is </w:t>
      </w:r>
      <w:r w:rsidRPr="006E5390">
        <w:rPr>
          <w:rFonts w:ascii="Arial" w:hAnsi="Arial" w:cs="Arial"/>
          <w:sz w:val="28"/>
          <w:szCs w:val="28"/>
        </w:rPr>
        <w:t xml:space="preserve">a sort of Super CEO with an all-seeing eye and special powers to detect and smite the enemy. </w:t>
      </w:r>
    </w:p>
    <w:p w:rsidR="00CB39C5" w:rsidRPr="006E5390" w:rsidRDefault="00CB39C5" w:rsidP="00792AF4">
      <w:pPr>
        <w:spacing w:line="360" w:lineRule="auto"/>
        <w:rPr>
          <w:rFonts w:ascii="Arial" w:hAnsi="Arial" w:cs="Arial"/>
          <w:sz w:val="28"/>
          <w:szCs w:val="28"/>
        </w:rPr>
      </w:pPr>
    </w:p>
    <w:p w:rsidR="00B82714" w:rsidRPr="006E5390" w:rsidRDefault="003E7DE7" w:rsidP="00792AF4">
      <w:pPr>
        <w:spacing w:line="360" w:lineRule="auto"/>
        <w:rPr>
          <w:rFonts w:ascii="Arial" w:hAnsi="Arial" w:cs="Arial"/>
          <w:sz w:val="28"/>
          <w:szCs w:val="28"/>
        </w:rPr>
      </w:pPr>
      <w:r w:rsidRPr="006E5390">
        <w:rPr>
          <w:rFonts w:ascii="Arial" w:hAnsi="Arial" w:cs="Arial"/>
          <w:sz w:val="28"/>
          <w:szCs w:val="28"/>
        </w:rPr>
        <w:t>This is obviously no</w:t>
      </w:r>
      <w:r w:rsidR="00212697" w:rsidRPr="006E5390">
        <w:rPr>
          <w:rFonts w:ascii="Arial" w:hAnsi="Arial" w:cs="Arial"/>
          <w:sz w:val="28"/>
          <w:szCs w:val="28"/>
        </w:rPr>
        <w:t xml:space="preserve">t entirely accurate. While I </w:t>
      </w:r>
      <w:r w:rsidR="004A4FCC" w:rsidRPr="006E5390">
        <w:rPr>
          <w:rFonts w:ascii="Arial" w:hAnsi="Arial" w:cs="Arial"/>
          <w:sz w:val="28"/>
          <w:szCs w:val="28"/>
        </w:rPr>
        <w:t xml:space="preserve">sometimes </w:t>
      </w:r>
      <w:r w:rsidR="00212697" w:rsidRPr="006E5390">
        <w:rPr>
          <w:rFonts w:ascii="Arial" w:hAnsi="Arial" w:cs="Arial"/>
          <w:sz w:val="28"/>
          <w:szCs w:val="28"/>
        </w:rPr>
        <w:t>wouldn't mind being able to zap the baddies</w:t>
      </w:r>
      <w:r w:rsidR="00B47510" w:rsidRPr="006E5390">
        <w:rPr>
          <w:rFonts w:ascii="Arial" w:hAnsi="Arial" w:cs="Arial"/>
          <w:sz w:val="28"/>
          <w:szCs w:val="28"/>
        </w:rPr>
        <w:t>.</w:t>
      </w:r>
      <w:r w:rsidR="004A4FCC" w:rsidRPr="006E5390">
        <w:rPr>
          <w:rFonts w:ascii="Arial" w:hAnsi="Arial" w:cs="Arial"/>
          <w:sz w:val="28"/>
          <w:szCs w:val="28"/>
        </w:rPr>
        <w:t xml:space="preserve"> </w:t>
      </w:r>
      <w:r w:rsidR="00B47510" w:rsidRPr="006E5390">
        <w:rPr>
          <w:rFonts w:ascii="Arial" w:hAnsi="Arial" w:cs="Arial"/>
          <w:sz w:val="28"/>
          <w:szCs w:val="28"/>
        </w:rPr>
        <w:t>T</w:t>
      </w:r>
      <w:r w:rsidR="004A4FCC" w:rsidRPr="006E5390">
        <w:rPr>
          <w:rFonts w:ascii="Arial" w:hAnsi="Arial" w:cs="Arial"/>
          <w:sz w:val="28"/>
          <w:szCs w:val="28"/>
        </w:rPr>
        <w:t xml:space="preserve">he reality is that the shareholder’s </w:t>
      </w:r>
      <w:r w:rsidR="00B82714" w:rsidRPr="006E5390">
        <w:rPr>
          <w:rFonts w:ascii="Arial" w:hAnsi="Arial" w:cs="Arial"/>
          <w:sz w:val="28"/>
          <w:szCs w:val="28"/>
        </w:rPr>
        <w:t>super</w:t>
      </w:r>
      <w:r w:rsidR="004A4FCC" w:rsidRPr="006E5390">
        <w:rPr>
          <w:rFonts w:ascii="Arial" w:hAnsi="Arial" w:cs="Arial"/>
          <w:sz w:val="28"/>
          <w:szCs w:val="28"/>
        </w:rPr>
        <w:t xml:space="preserve">powers are </w:t>
      </w:r>
      <w:r w:rsidR="00B82714" w:rsidRPr="006E5390">
        <w:rPr>
          <w:rFonts w:ascii="Arial" w:hAnsi="Arial" w:cs="Arial"/>
          <w:sz w:val="28"/>
          <w:szCs w:val="28"/>
        </w:rPr>
        <w:t>severely constrained</w:t>
      </w:r>
      <w:r w:rsidR="007D6FE9" w:rsidRPr="006E5390">
        <w:rPr>
          <w:rFonts w:ascii="Arial" w:hAnsi="Arial" w:cs="Arial"/>
          <w:sz w:val="28"/>
          <w:szCs w:val="28"/>
        </w:rPr>
        <w:t xml:space="preserve"> by legislation and regulation.</w:t>
      </w:r>
    </w:p>
    <w:p w:rsidR="007D6FE9" w:rsidRPr="006E5390" w:rsidRDefault="007D6FE9" w:rsidP="00792AF4">
      <w:pPr>
        <w:spacing w:line="360" w:lineRule="auto"/>
        <w:rPr>
          <w:rFonts w:ascii="Arial" w:hAnsi="Arial" w:cs="Arial"/>
          <w:sz w:val="28"/>
          <w:szCs w:val="28"/>
        </w:rPr>
      </w:pPr>
    </w:p>
    <w:p w:rsidR="007D6FE9" w:rsidRPr="006E5390" w:rsidRDefault="007D6FE9" w:rsidP="00792AF4">
      <w:pPr>
        <w:spacing w:line="360" w:lineRule="auto"/>
        <w:rPr>
          <w:rFonts w:ascii="Arial" w:hAnsi="Arial" w:cs="Arial"/>
          <w:b/>
          <w:sz w:val="28"/>
          <w:szCs w:val="28"/>
        </w:rPr>
      </w:pPr>
      <w:r w:rsidRPr="006E5390">
        <w:rPr>
          <w:rFonts w:ascii="Arial" w:hAnsi="Arial" w:cs="Arial"/>
          <w:b/>
          <w:sz w:val="28"/>
          <w:szCs w:val="28"/>
        </w:rPr>
        <w:t>Chairperson…</w:t>
      </w:r>
    </w:p>
    <w:p w:rsidR="007D6FE9" w:rsidRPr="006E5390" w:rsidRDefault="00463501" w:rsidP="00792AF4">
      <w:pPr>
        <w:pStyle w:val="ListParagraph"/>
        <w:numPr>
          <w:ilvl w:val="0"/>
          <w:numId w:val="29"/>
        </w:numPr>
        <w:spacing w:line="360" w:lineRule="auto"/>
        <w:rPr>
          <w:rFonts w:ascii="Arial" w:hAnsi="Arial" w:cs="Arial"/>
          <w:color w:val="FFAAD6"/>
          <w:sz w:val="28"/>
          <w:szCs w:val="28"/>
        </w:rPr>
      </w:pPr>
      <w:r w:rsidRPr="006E5390">
        <w:rPr>
          <w:rFonts w:ascii="Arial" w:hAnsi="Arial" w:cs="Arial"/>
          <w:color w:val="FFAAD6"/>
          <w:sz w:val="28"/>
          <w:szCs w:val="28"/>
        </w:rPr>
        <w:t>The Denel Asia illustration of information manipulation</w:t>
      </w:r>
    </w:p>
    <w:p w:rsidR="00463501" w:rsidRPr="006E5390" w:rsidRDefault="00463501" w:rsidP="00792AF4">
      <w:pPr>
        <w:spacing w:line="360" w:lineRule="auto"/>
        <w:rPr>
          <w:rFonts w:ascii="Arial" w:hAnsi="Arial" w:cs="Arial"/>
          <w:color w:val="FF0000"/>
          <w:sz w:val="28"/>
          <w:szCs w:val="28"/>
        </w:rPr>
      </w:pPr>
    </w:p>
    <w:p w:rsidR="007D6FE9" w:rsidRPr="006E5390" w:rsidRDefault="007D6FE9" w:rsidP="00792AF4">
      <w:pPr>
        <w:spacing w:line="360" w:lineRule="auto"/>
        <w:rPr>
          <w:rFonts w:ascii="Arial" w:hAnsi="Arial" w:cs="Arial"/>
          <w:sz w:val="28"/>
          <w:szCs w:val="28"/>
        </w:rPr>
      </w:pPr>
      <w:r w:rsidRPr="006E5390">
        <w:rPr>
          <w:rFonts w:ascii="Arial" w:hAnsi="Arial" w:cs="Arial"/>
          <w:sz w:val="28"/>
          <w:szCs w:val="28"/>
        </w:rPr>
        <w:t xml:space="preserve">In the cartoon narrative, </w:t>
      </w:r>
      <w:r w:rsidR="00961A01" w:rsidRPr="006E5390">
        <w:rPr>
          <w:rFonts w:ascii="Arial" w:hAnsi="Arial" w:cs="Arial"/>
          <w:sz w:val="28"/>
          <w:szCs w:val="28"/>
        </w:rPr>
        <w:t xml:space="preserve">for example, </w:t>
      </w:r>
      <w:r w:rsidRPr="006E5390">
        <w:rPr>
          <w:rFonts w:ascii="Arial" w:hAnsi="Arial" w:cs="Arial"/>
          <w:sz w:val="28"/>
          <w:szCs w:val="28"/>
        </w:rPr>
        <w:t>the so-called Denel Asia deal is depicted as a centrepiece of state capture.</w:t>
      </w:r>
    </w:p>
    <w:p w:rsidR="007D6FE9" w:rsidRPr="006E5390" w:rsidRDefault="007D6FE9" w:rsidP="00792AF4">
      <w:pPr>
        <w:spacing w:line="360" w:lineRule="auto"/>
        <w:rPr>
          <w:rFonts w:ascii="Arial" w:hAnsi="Arial" w:cs="Arial"/>
          <w:sz w:val="28"/>
          <w:szCs w:val="28"/>
        </w:rPr>
      </w:pPr>
    </w:p>
    <w:p w:rsidR="007D6FE9" w:rsidRPr="006E5390" w:rsidRDefault="007D6FE9" w:rsidP="00792AF4">
      <w:pPr>
        <w:spacing w:line="360" w:lineRule="auto"/>
        <w:rPr>
          <w:rFonts w:ascii="Arial" w:hAnsi="Arial" w:cs="Arial"/>
          <w:sz w:val="28"/>
          <w:szCs w:val="28"/>
        </w:rPr>
      </w:pPr>
      <w:r w:rsidRPr="006E5390">
        <w:rPr>
          <w:rFonts w:ascii="Arial" w:hAnsi="Arial" w:cs="Arial"/>
          <w:sz w:val="28"/>
          <w:szCs w:val="28"/>
        </w:rPr>
        <w:t>In fact, the business argument Denel put forward in its Public Finance Management Act application at the time was not insensible; i</w:t>
      </w:r>
      <w:r w:rsidR="00961A01" w:rsidRPr="006E5390">
        <w:rPr>
          <w:rFonts w:ascii="Arial" w:hAnsi="Arial" w:cs="Arial"/>
          <w:sz w:val="28"/>
          <w:szCs w:val="28"/>
        </w:rPr>
        <w:t xml:space="preserve">t appeared legally sound, and </w:t>
      </w:r>
      <w:r w:rsidRPr="006E5390">
        <w:rPr>
          <w:rFonts w:ascii="Arial" w:hAnsi="Arial" w:cs="Arial"/>
          <w:sz w:val="28"/>
          <w:szCs w:val="28"/>
        </w:rPr>
        <w:t>the proposed business partners had y</w:t>
      </w:r>
      <w:r w:rsidR="00383512" w:rsidRPr="006E5390">
        <w:rPr>
          <w:rFonts w:ascii="Arial" w:hAnsi="Arial" w:cs="Arial"/>
          <w:sz w:val="28"/>
          <w:szCs w:val="28"/>
        </w:rPr>
        <w:t>et to</w:t>
      </w:r>
      <w:r w:rsidR="004A131E" w:rsidRPr="006E5390">
        <w:rPr>
          <w:rFonts w:ascii="Arial" w:hAnsi="Arial" w:cs="Arial"/>
          <w:sz w:val="28"/>
          <w:szCs w:val="28"/>
        </w:rPr>
        <w:t xml:space="preserve"> be branded “untouchables”. On the papers,</w:t>
      </w:r>
      <w:r w:rsidRPr="006E5390">
        <w:rPr>
          <w:rFonts w:ascii="Arial" w:hAnsi="Arial" w:cs="Arial"/>
          <w:sz w:val="28"/>
          <w:szCs w:val="28"/>
        </w:rPr>
        <w:t xml:space="preserve"> appeared equipped for the task. </w:t>
      </w:r>
    </w:p>
    <w:p w:rsidR="007D6FE9" w:rsidRPr="006E5390" w:rsidRDefault="007D6FE9" w:rsidP="00792AF4">
      <w:pPr>
        <w:spacing w:line="360" w:lineRule="auto"/>
        <w:rPr>
          <w:rFonts w:ascii="Arial" w:hAnsi="Arial" w:cs="Arial"/>
          <w:sz w:val="28"/>
          <w:szCs w:val="28"/>
        </w:rPr>
      </w:pPr>
    </w:p>
    <w:p w:rsidR="007D6FE9" w:rsidRPr="006E5390" w:rsidRDefault="007D6FE9" w:rsidP="00792AF4">
      <w:pPr>
        <w:spacing w:line="360" w:lineRule="auto"/>
        <w:rPr>
          <w:rFonts w:ascii="Arial" w:hAnsi="Arial" w:cs="Arial"/>
          <w:sz w:val="28"/>
          <w:szCs w:val="28"/>
        </w:rPr>
      </w:pPr>
      <w:r w:rsidRPr="006E5390">
        <w:rPr>
          <w:rFonts w:ascii="Arial" w:hAnsi="Arial" w:cs="Arial"/>
          <w:sz w:val="28"/>
          <w:szCs w:val="28"/>
        </w:rPr>
        <w:t xml:space="preserve">In terms of Section 54 (2) of the PFMA, the accounting officer of a State-Owned Company must seek approval from the Shareholder prior to entering significant partnerships. The application appeared to pass legal muster, and I </w:t>
      </w:r>
      <w:r w:rsidR="00E92803" w:rsidRPr="006E5390">
        <w:rPr>
          <w:rFonts w:ascii="Arial" w:hAnsi="Arial" w:cs="Arial"/>
          <w:sz w:val="28"/>
          <w:szCs w:val="28"/>
        </w:rPr>
        <w:t xml:space="preserve">gave it my in-principle approval </w:t>
      </w:r>
      <w:r w:rsidRPr="006E5390">
        <w:rPr>
          <w:rFonts w:ascii="Arial" w:hAnsi="Arial" w:cs="Arial"/>
          <w:sz w:val="28"/>
          <w:szCs w:val="28"/>
        </w:rPr>
        <w:t xml:space="preserve">subject to </w:t>
      </w:r>
      <w:r w:rsidR="00E92803" w:rsidRPr="006E5390">
        <w:rPr>
          <w:rFonts w:ascii="Arial" w:hAnsi="Arial" w:cs="Arial"/>
          <w:sz w:val="28"/>
          <w:szCs w:val="28"/>
        </w:rPr>
        <w:t xml:space="preserve">Denel meeting a number of </w:t>
      </w:r>
      <w:r w:rsidRPr="006E5390">
        <w:rPr>
          <w:rFonts w:ascii="Arial" w:hAnsi="Arial" w:cs="Arial"/>
          <w:sz w:val="28"/>
          <w:szCs w:val="28"/>
        </w:rPr>
        <w:t>conditions.  Critically, I forbade the proposed company from trading before it also obtained the approval of Treasury.</w:t>
      </w:r>
    </w:p>
    <w:p w:rsidR="004A131E" w:rsidRPr="006E5390" w:rsidRDefault="004A131E" w:rsidP="00792AF4">
      <w:pPr>
        <w:spacing w:line="360" w:lineRule="auto"/>
        <w:rPr>
          <w:rFonts w:ascii="Arial" w:hAnsi="Arial" w:cs="Arial"/>
          <w:sz w:val="28"/>
          <w:szCs w:val="28"/>
        </w:rPr>
      </w:pPr>
    </w:p>
    <w:p w:rsidR="004A131E" w:rsidRPr="006E5390" w:rsidRDefault="004A131E" w:rsidP="00792AF4">
      <w:pPr>
        <w:spacing w:line="360" w:lineRule="auto"/>
        <w:rPr>
          <w:rFonts w:ascii="Arial" w:hAnsi="Arial" w:cs="Arial"/>
          <w:sz w:val="28"/>
          <w:szCs w:val="28"/>
        </w:rPr>
      </w:pPr>
      <w:r w:rsidRPr="006E5390">
        <w:rPr>
          <w:rFonts w:ascii="Arial" w:hAnsi="Arial" w:cs="Arial"/>
          <w:sz w:val="28"/>
          <w:szCs w:val="28"/>
        </w:rPr>
        <w:lastRenderedPageBreak/>
        <w:t xml:space="preserve">In a letter addressed to the Denel chairperson in November 2015 </w:t>
      </w:r>
      <w:r w:rsidR="00FD7CF2" w:rsidRPr="006E5390">
        <w:rPr>
          <w:rFonts w:ascii="Arial" w:hAnsi="Arial" w:cs="Arial"/>
          <w:sz w:val="28"/>
          <w:szCs w:val="28"/>
        </w:rPr>
        <w:t>I outlined the comprehensive information Denel should supply Treasury in order to protect its status as the holding company.</w:t>
      </w:r>
    </w:p>
    <w:p w:rsidR="00FD7CF2" w:rsidRPr="006E5390" w:rsidRDefault="00FD7CF2" w:rsidP="00792AF4">
      <w:pPr>
        <w:spacing w:line="360" w:lineRule="auto"/>
        <w:rPr>
          <w:rFonts w:ascii="Arial" w:hAnsi="Arial" w:cs="Arial"/>
          <w:sz w:val="28"/>
          <w:szCs w:val="28"/>
        </w:rPr>
      </w:pPr>
    </w:p>
    <w:p w:rsidR="007D6FE9" w:rsidRPr="006E5390" w:rsidRDefault="007D6FE9" w:rsidP="00792AF4">
      <w:pPr>
        <w:spacing w:line="360" w:lineRule="auto"/>
        <w:rPr>
          <w:rFonts w:ascii="Arial" w:hAnsi="Arial" w:cs="Arial"/>
          <w:sz w:val="28"/>
          <w:szCs w:val="28"/>
        </w:rPr>
      </w:pPr>
      <w:r w:rsidRPr="006E5390">
        <w:rPr>
          <w:rFonts w:ascii="Arial" w:hAnsi="Arial" w:cs="Arial"/>
          <w:sz w:val="28"/>
          <w:szCs w:val="28"/>
        </w:rPr>
        <w:t xml:space="preserve">If Treasury had grounds to block the deal it </w:t>
      </w:r>
      <w:r w:rsidR="00FD7CF2" w:rsidRPr="006E5390">
        <w:rPr>
          <w:rFonts w:ascii="Arial" w:hAnsi="Arial" w:cs="Arial"/>
          <w:sz w:val="28"/>
          <w:szCs w:val="28"/>
        </w:rPr>
        <w:t>could simply have done so</w:t>
      </w:r>
      <w:r w:rsidRPr="006E5390">
        <w:rPr>
          <w:rFonts w:ascii="Arial" w:hAnsi="Arial" w:cs="Arial"/>
          <w:sz w:val="28"/>
          <w:szCs w:val="28"/>
        </w:rPr>
        <w:t>, freeing Denel to pursue alternative business avenues in Asia. But Treasury neither approved nor denied Denel’s application.</w:t>
      </w:r>
    </w:p>
    <w:p w:rsidR="007D6FE9" w:rsidRPr="006E5390" w:rsidRDefault="007D6FE9" w:rsidP="00792AF4">
      <w:pPr>
        <w:spacing w:line="360" w:lineRule="auto"/>
        <w:rPr>
          <w:rFonts w:ascii="Arial" w:hAnsi="Arial" w:cs="Arial"/>
          <w:sz w:val="28"/>
          <w:szCs w:val="28"/>
        </w:rPr>
      </w:pPr>
    </w:p>
    <w:p w:rsidR="007D6FE9" w:rsidRPr="006E5390" w:rsidRDefault="00CA00F5" w:rsidP="00792AF4">
      <w:pPr>
        <w:spacing w:line="360" w:lineRule="auto"/>
        <w:rPr>
          <w:rFonts w:ascii="Arial" w:hAnsi="Arial" w:cs="Arial"/>
          <w:sz w:val="28"/>
          <w:szCs w:val="28"/>
        </w:rPr>
      </w:pPr>
      <w:r w:rsidRPr="006E5390">
        <w:rPr>
          <w:rFonts w:ascii="Arial" w:hAnsi="Arial" w:cs="Arial"/>
          <w:sz w:val="28"/>
          <w:szCs w:val="28"/>
        </w:rPr>
        <w:t>The next thing, Denel Asia popped</w:t>
      </w:r>
      <w:r w:rsidR="007D6FE9" w:rsidRPr="006E5390">
        <w:rPr>
          <w:rFonts w:ascii="Arial" w:hAnsi="Arial" w:cs="Arial"/>
          <w:sz w:val="28"/>
          <w:szCs w:val="28"/>
        </w:rPr>
        <w:t xml:space="preserve"> up as “evidence” of state capture due to the proposed business partners alleged association to the Guptas.  Months later, frustrated by its inability to extract a dec</w:t>
      </w:r>
      <w:r w:rsidRPr="006E5390">
        <w:rPr>
          <w:rFonts w:ascii="Arial" w:hAnsi="Arial" w:cs="Arial"/>
          <w:sz w:val="28"/>
          <w:szCs w:val="28"/>
        </w:rPr>
        <w:t>ision from Treasury, Denel lost</w:t>
      </w:r>
      <w:r w:rsidR="007D6FE9" w:rsidRPr="006E5390">
        <w:rPr>
          <w:rFonts w:ascii="Arial" w:hAnsi="Arial" w:cs="Arial"/>
          <w:sz w:val="28"/>
          <w:szCs w:val="28"/>
        </w:rPr>
        <w:t xml:space="preserve"> its </w:t>
      </w:r>
      <w:r w:rsidRPr="006E5390">
        <w:rPr>
          <w:rFonts w:ascii="Arial" w:hAnsi="Arial" w:cs="Arial"/>
          <w:sz w:val="28"/>
          <w:szCs w:val="28"/>
        </w:rPr>
        <w:t>cool and dragged</w:t>
      </w:r>
      <w:r w:rsidR="007D6FE9" w:rsidRPr="006E5390">
        <w:rPr>
          <w:rFonts w:ascii="Arial" w:hAnsi="Arial" w:cs="Arial"/>
          <w:sz w:val="28"/>
          <w:szCs w:val="28"/>
        </w:rPr>
        <w:t xml:space="preserve"> the former Minister of Finance to court. Not, mind you, to force him to approve the deal; just to make a decision.</w:t>
      </w:r>
    </w:p>
    <w:p w:rsidR="007D6FE9" w:rsidRPr="006E5390" w:rsidRDefault="007D6FE9" w:rsidP="00792AF4">
      <w:pPr>
        <w:spacing w:line="360" w:lineRule="auto"/>
        <w:rPr>
          <w:rFonts w:ascii="Arial" w:hAnsi="Arial" w:cs="Arial"/>
          <w:sz w:val="28"/>
          <w:szCs w:val="28"/>
        </w:rPr>
      </w:pPr>
    </w:p>
    <w:p w:rsidR="007D6FE9" w:rsidRPr="006E5390" w:rsidRDefault="007D6FE9" w:rsidP="00792AF4">
      <w:pPr>
        <w:spacing w:line="360" w:lineRule="auto"/>
        <w:rPr>
          <w:rFonts w:ascii="Arial" w:hAnsi="Arial" w:cs="Arial"/>
          <w:sz w:val="28"/>
          <w:szCs w:val="28"/>
        </w:rPr>
      </w:pPr>
      <w:r w:rsidRPr="006E5390">
        <w:rPr>
          <w:rFonts w:ascii="Arial" w:hAnsi="Arial" w:cs="Arial"/>
          <w:sz w:val="28"/>
          <w:szCs w:val="28"/>
        </w:rPr>
        <w:t xml:space="preserve">I ultimately prevailed on Denel to drop the proposal and the court action. By then, extensive reputational damage had been done, and Denel had lost 18 months worth of business in a lucrative market. </w:t>
      </w:r>
    </w:p>
    <w:p w:rsidR="007D6FE9" w:rsidRPr="006E5390" w:rsidRDefault="007D6FE9" w:rsidP="00792AF4">
      <w:pPr>
        <w:spacing w:line="360" w:lineRule="auto"/>
        <w:rPr>
          <w:rFonts w:ascii="Arial" w:hAnsi="Arial" w:cs="Arial"/>
          <w:sz w:val="28"/>
          <w:szCs w:val="28"/>
        </w:rPr>
      </w:pPr>
    </w:p>
    <w:p w:rsidR="007D6FE9" w:rsidRPr="006E5390" w:rsidRDefault="00961A01" w:rsidP="00792AF4">
      <w:pPr>
        <w:spacing w:line="360" w:lineRule="auto"/>
        <w:rPr>
          <w:rFonts w:ascii="Arial" w:hAnsi="Arial" w:cs="Arial"/>
          <w:sz w:val="28"/>
          <w:szCs w:val="28"/>
        </w:rPr>
      </w:pPr>
      <w:r w:rsidRPr="006E5390">
        <w:rPr>
          <w:rFonts w:ascii="Arial" w:hAnsi="Arial" w:cs="Arial"/>
          <w:sz w:val="28"/>
          <w:szCs w:val="28"/>
        </w:rPr>
        <w:t>The point is that i</w:t>
      </w:r>
      <w:r w:rsidR="007D6FE9" w:rsidRPr="006E5390">
        <w:rPr>
          <w:rFonts w:ascii="Arial" w:hAnsi="Arial" w:cs="Arial"/>
          <w:sz w:val="28"/>
          <w:szCs w:val="28"/>
        </w:rPr>
        <w:t xml:space="preserve">nstead of being dealt with decisively, I believe the Denel Asia deal was deliberately </w:t>
      </w:r>
      <w:r w:rsidR="00B71873" w:rsidRPr="006E5390">
        <w:rPr>
          <w:rFonts w:ascii="Arial" w:hAnsi="Arial" w:cs="Arial"/>
          <w:sz w:val="28"/>
          <w:szCs w:val="28"/>
        </w:rPr>
        <w:t>hung out to rot in the marketplace of public opinion</w:t>
      </w:r>
      <w:r w:rsidR="007D6FE9" w:rsidRPr="006E5390">
        <w:rPr>
          <w:rFonts w:ascii="Arial" w:hAnsi="Arial" w:cs="Arial"/>
          <w:sz w:val="28"/>
          <w:szCs w:val="28"/>
        </w:rPr>
        <w:t xml:space="preserve">. </w:t>
      </w:r>
    </w:p>
    <w:p w:rsidR="007D6FE9" w:rsidRPr="006E5390" w:rsidRDefault="007D6FE9" w:rsidP="00792AF4">
      <w:pPr>
        <w:spacing w:line="360" w:lineRule="auto"/>
        <w:rPr>
          <w:rFonts w:ascii="Arial" w:hAnsi="Arial" w:cs="Arial"/>
          <w:sz w:val="28"/>
          <w:szCs w:val="28"/>
        </w:rPr>
      </w:pPr>
    </w:p>
    <w:p w:rsidR="007D6FE9" w:rsidRPr="006E5390" w:rsidRDefault="007D6FE9" w:rsidP="00792AF4">
      <w:pPr>
        <w:spacing w:line="360" w:lineRule="auto"/>
        <w:rPr>
          <w:rFonts w:ascii="Arial" w:hAnsi="Arial" w:cs="Arial"/>
          <w:sz w:val="28"/>
          <w:szCs w:val="28"/>
        </w:rPr>
      </w:pPr>
      <w:r w:rsidRPr="006E5390">
        <w:rPr>
          <w:rFonts w:ascii="Arial" w:hAnsi="Arial" w:cs="Arial"/>
          <w:sz w:val="28"/>
          <w:szCs w:val="28"/>
        </w:rPr>
        <w:t xml:space="preserve">But let us return to </w:t>
      </w:r>
      <w:r w:rsidR="00A2400E" w:rsidRPr="006E5390">
        <w:rPr>
          <w:rFonts w:ascii="Arial" w:hAnsi="Arial" w:cs="Arial"/>
          <w:sz w:val="28"/>
          <w:szCs w:val="28"/>
        </w:rPr>
        <w:t>the matters at hand…</w:t>
      </w:r>
    </w:p>
    <w:p w:rsidR="00B82714" w:rsidRPr="006E5390" w:rsidRDefault="00B82714" w:rsidP="00792AF4">
      <w:pPr>
        <w:spacing w:line="360" w:lineRule="auto"/>
        <w:rPr>
          <w:rFonts w:ascii="Arial" w:hAnsi="Arial" w:cs="Arial"/>
          <w:sz w:val="28"/>
          <w:szCs w:val="28"/>
        </w:rPr>
      </w:pPr>
    </w:p>
    <w:p w:rsidR="0083170D" w:rsidRPr="006E5390" w:rsidRDefault="0055122C" w:rsidP="00792AF4">
      <w:pPr>
        <w:spacing w:line="360" w:lineRule="auto"/>
        <w:rPr>
          <w:rFonts w:ascii="Arial" w:hAnsi="Arial" w:cs="Arial"/>
          <w:b/>
          <w:sz w:val="28"/>
          <w:szCs w:val="28"/>
        </w:rPr>
      </w:pPr>
      <w:r w:rsidRPr="006E5390">
        <w:rPr>
          <w:rFonts w:ascii="Arial" w:hAnsi="Arial" w:cs="Arial"/>
          <w:b/>
          <w:sz w:val="28"/>
          <w:szCs w:val="28"/>
        </w:rPr>
        <w:t>Members</w:t>
      </w:r>
      <w:r w:rsidR="0083170D" w:rsidRPr="006E5390">
        <w:rPr>
          <w:rFonts w:ascii="Arial" w:hAnsi="Arial" w:cs="Arial"/>
          <w:b/>
          <w:sz w:val="28"/>
          <w:szCs w:val="28"/>
        </w:rPr>
        <w:t>…</w:t>
      </w:r>
    </w:p>
    <w:p w:rsidR="00665B9A" w:rsidRPr="006E5390" w:rsidRDefault="00665B9A" w:rsidP="00792AF4">
      <w:pPr>
        <w:pStyle w:val="ListParagraph"/>
        <w:numPr>
          <w:ilvl w:val="0"/>
          <w:numId w:val="23"/>
        </w:numPr>
        <w:spacing w:line="360" w:lineRule="auto"/>
        <w:rPr>
          <w:rFonts w:ascii="Arial" w:hAnsi="Arial" w:cs="Arial"/>
          <w:color w:val="FFAAD6"/>
          <w:sz w:val="28"/>
          <w:szCs w:val="28"/>
        </w:rPr>
      </w:pPr>
      <w:r w:rsidRPr="006E5390">
        <w:rPr>
          <w:rFonts w:ascii="Arial" w:hAnsi="Arial" w:cs="Arial"/>
          <w:color w:val="FFAAD6"/>
          <w:sz w:val="28"/>
          <w:szCs w:val="28"/>
        </w:rPr>
        <w:t>SOCs legislative framework</w:t>
      </w:r>
    </w:p>
    <w:p w:rsidR="00275687" w:rsidRPr="006E5390" w:rsidRDefault="00275687" w:rsidP="00792AF4">
      <w:pPr>
        <w:pStyle w:val="ListParagraph"/>
        <w:numPr>
          <w:ilvl w:val="0"/>
          <w:numId w:val="23"/>
        </w:numPr>
        <w:spacing w:line="360" w:lineRule="auto"/>
        <w:rPr>
          <w:rFonts w:ascii="Arial" w:hAnsi="Arial" w:cs="Arial"/>
          <w:color w:val="FFAAD6"/>
          <w:sz w:val="28"/>
          <w:szCs w:val="28"/>
        </w:rPr>
      </w:pPr>
      <w:r w:rsidRPr="006E5390">
        <w:rPr>
          <w:rFonts w:ascii="Arial" w:hAnsi="Arial" w:cs="Arial"/>
          <w:color w:val="FFAAD6"/>
          <w:sz w:val="28"/>
          <w:szCs w:val="28"/>
        </w:rPr>
        <w:lastRenderedPageBreak/>
        <w:t>Functions of the Executive Head</w:t>
      </w:r>
    </w:p>
    <w:p w:rsidR="0028654B" w:rsidRPr="006E5390" w:rsidRDefault="0028654B" w:rsidP="00792AF4">
      <w:pPr>
        <w:pStyle w:val="ListParagraph"/>
        <w:numPr>
          <w:ilvl w:val="0"/>
          <w:numId w:val="23"/>
        </w:numPr>
        <w:spacing w:line="360" w:lineRule="auto"/>
        <w:rPr>
          <w:rFonts w:ascii="Arial" w:hAnsi="Arial" w:cs="Arial"/>
          <w:color w:val="FFAAD6"/>
          <w:sz w:val="28"/>
          <w:szCs w:val="28"/>
        </w:rPr>
      </w:pPr>
      <w:r w:rsidRPr="006E5390">
        <w:rPr>
          <w:rFonts w:ascii="Arial" w:hAnsi="Arial" w:cs="Arial"/>
          <w:color w:val="FFAAD6"/>
          <w:sz w:val="28"/>
          <w:szCs w:val="28"/>
        </w:rPr>
        <w:t>Companies Act</w:t>
      </w:r>
    </w:p>
    <w:p w:rsidR="00665B9A" w:rsidRPr="006E5390" w:rsidRDefault="00665B9A" w:rsidP="00792AF4">
      <w:pPr>
        <w:spacing w:line="360" w:lineRule="auto"/>
        <w:rPr>
          <w:rFonts w:ascii="Arial" w:hAnsi="Arial" w:cs="Arial"/>
          <w:sz w:val="28"/>
          <w:szCs w:val="28"/>
        </w:rPr>
      </w:pPr>
    </w:p>
    <w:p w:rsidR="006E0C6C" w:rsidRPr="006E5390" w:rsidRDefault="006E0C6C" w:rsidP="00792AF4">
      <w:pPr>
        <w:spacing w:line="360" w:lineRule="auto"/>
        <w:rPr>
          <w:rFonts w:ascii="Arial" w:hAnsi="Arial" w:cs="Arial"/>
          <w:sz w:val="28"/>
          <w:szCs w:val="28"/>
        </w:rPr>
      </w:pPr>
      <w:r w:rsidRPr="006E5390">
        <w:rPr>
          <w:rFonts w:ascii="Arial" w:hAnsi="Arial" w:cs="Arial"/>
          <w:sz w:val="28"/>
          <w:szCs w:val="28"/>
        </w:rPr>
        <w:t>South Africa is the only country in the world to have constitutionalised procurement</w:t>
      </w:r>
      <w:r w:rsidR="00683619" w:rsidRPr="006E5390">
        <w:rPr>
          <w:rFonts w:ascii="Arial" w:hAnsi="Arial" w:cs="Arial"/>
          <w:sz w:val="28"/>
          <w:szCs w:val="28"/>
        </w:rPr>
        <w:t xml:space="preserve"> as outlined in s</w:t>
      </w:r>
      <w:r w:rsidR="00A966B7" w:rsidRPr="006E5390">
        <w:rPr>
          <w:rFonts w:ascii="Arial" w:hAnsi="Arial" w:cs="Arial"/>
          <w:sz w:val="28"/>
          <w:szCs w:val="28"/>
        </w:rPr>
        <w:t>ection 217 of the Constitution.</w:t>
      </w:r>
    </w:p>
    <w:p w:rsidR="006E0C6C" w:rsidRPr="006E5390" w:rsidRDefault="006E0C6C" w:rsidP="00792AF4">
      <w:pPr>
        <w:spacing w:line="360" w:lineRule="auto"/>
        <w:rPr>
          <w:rFonts w:ascii="Arial" w:hAnsi="Arial" w:cs="Arial"/>
          <w:sz w:val="28"/>
          <w:szCs w:val="28"/>
        </w:rPr>
      </w:pPr>
    </w:p>
    <w:p w:rsidR="001A5428" w:rsidRPr="006E5390" w:rsidRDefault="00B82714" w:rsidP="00792AF4">
      <w:pPr>
        <w:spacing w:line="360" w:lineRule="auto"/>
        <w:rPr>
          <w:rFonts w:ascii="Arial" w:hAnsi="Arial" w:cs="Arial"/>
          <w:sz w:val="28"/>
          <w:szCs w:val="28"/>
        </w:rPr>
      </w:pPr>
      <w:r w:rsidRPr="006E5390">
        <w:rPr>
          <w:rFonts w:ascii="Arial" w:hAnsi="Arial" w:cs="Arial"/>
          <w:sz w:val="28"/>
          <w:szCs w:val="28"/>
        </w:rPr>
        <w:t>State-Owned Companies are incorporated as public companies under the Companies Act. Five of the six companies in the DPE portfoli</w:t>
      </w:r>
      <w:r w:rsidR="00ED7045" w:rsidRPr="006E5390">
        <w:rPr>
          <w:rFonts w:ascii="Arial" w:hAnsi="Arial" w:cs="Arial"/>
          <w:sz w:val="28"/>
          <w:szCs w:val="28"/>
        </w:rPr>
        <w:t>o (with the exception of Denel)</w:t>
      </w:r>
      <w:r w:rsidRPr="006E5390">
        <w:rPr>
          <w:rFonts w:ascii="Arial" w:hAnsi="Arial" w:cs="Arial"/>
          <w:sz w:val="28"/>
          <w:szCs w:val="28"/>
        </w:rPr>
        <w:t xml:space="preserve"> are governed by their own unique enabling legislation (for example, the Alexkor Limited Act 116 of 1992 and the South A</w:t>
      </w:r>
      <w:r w:rsidR="001A5428" w:rsidRPr="006E5390">
        <w:rPr>
          <w:rFonts w:ascii="Arial" w:hAnsi="Arial" w:cs="Arial"/>
          <w:sz w:val="28"/>
          <w:szCs w:val="28"/>
        </w:rPr>
        <w:t>frican Express Act 34 of 2007).</w:t>
      </w:r>
    </w:p>
    <w:p w:rsidR="001A5428" w:rsidRPr="006E5390" w:rsidRDefault="001A5428" w:rsidP="00792AF4">
      <w:pPr>
        <w:spacing w:line="360" w:lineRule="auto"/>
        <w:rPr>
          <w:rFonts w:ascii="Arial" w:hAnsi="Arial" w:cs="Arial"/>
          <w:sz w:val="28"/>
          <w:szCs w:val="28"/>
        </w:rPr>
      </w:pPr>
    </w:p>
    <w:p w:rsidR="00B82714" w:rsidRPr="006E5390" w:rsidRDefault="005650DC" w:rsidP="00792AF4">
      <w:pPr>
        <w:spacing w:line="360" w:lineRule="auto"/>
        <w:rPr>
          <w:rFonts w:ascii="Arial" w:hAnsi="Arial" w:cs="Arial"/>
          <w:sz w:val="28"/>
          <w:szCs w:val="28"/>
        </w:rPr>
      </w:pPr>
      <w:r w:rsidRPr="006E5390">
        <w:rPr>
          <w:rFonts w:ascii="Arial" w:hAnsi="Arial" w:cs="Arial"/>
          <w:sz w:val="28"/>
          <w:szCs w:val="28"/>
        </w:rPr>
        <w:t xml:space="preserve">Other applicable </w:t>
      </w:r>
      <w:r w:rsidR="00B82714" w:rsidRPr="006E5390">
        <w:rPr>
          <w:rFonts w:ascii="Arial" w:hAnsi="Arial" w:cs="Arial"/>
          <w:sz w:val="28"/>
          <w:szCs w:val="28"/>
        </w:rPr>
        <w:t>prescripts include the Public Finance Management Act,</w:t>
      </w:r>
      <w:r w:rsidR="008251AB" w:rsidRPr="006E5390">
        <w:rPr>
          <w:rFonts w:ascii="Arial" w:hAnsi="Arial" w:cs="Arial"/>
          <w:sz w:val="28"/>
          <w:szCs w:val="28"/>
        </w:rPr>
        <w:t xml:space="preserve"> the Companies Act, </w:t>
      </w:r>
      <w:r w:rsidR="00B82714" w:rsidRPr="006E5390">
        <w:rPr>
          <w:rFonts w:ascii="Arial" w:hAnsi="Arial" w:cs="Arial"/>
          <w:sz w:val="28"/>
          <w:szCs w:val="28"/>
        </w:rPr>
        <w:t>Sector Legislation an</w:t>
      </w:r>
      <w:r w:rsidR="0047433A" w:rsidRPr="006E5390">
        <w:rPr>
          <w:rFonts w:ascii="Arial" w:hAnsi="Arial" w:cs="Arial"/>
          <w:sz w:val="28"/>
          <w:szCs w:val="28"/>
        </w:rPr>
        <w:t xml:space="preserve">d </w:t>
      </w:r>
      <w:r w:rsidRPr="006E5390">
        <w:rPr>
          <w:rFonts w:ascii="Arial" w:hAnsi="Arial" w:cs="Arial"/>
          <w:sz w:val="28"/>
          <w:szCs w:val="28"/>
        </w:rPr>
        <w:t>governance codes such as King IV</w:t>
      </w:r>
      <w:r w:rsidR="00B82714" w:rsidRPr="006E5390">
        <w:rPr>
          <w:rFonts w:ascii="Arial" w:hAnsi="Arial" w:cs="Arial"/>
          <w:sz w:val="28"/>
          <w:szCs w:val="28"/>
        </w:rPr>
        <w:t>.</w:t>
      </w:r>
    </w:p>
    <w:p w:rsidR="00B518E3" w:rsidRPr="006E5390" w:rsidRDefault="00B518E3" w:rsidP="00792AF4">
      <w:pPr>
        <w:spacing w:line="360" w:lineRule="auto"/>
        <w:rPr>
          <w:rFonts w:ascii="Arial" w:hAnsi="Arial" w:cs="Arial"/>
          <w:sz w:val="28"/>
          <w:szCs w:val="28"/>
        </w:rPr>
      </w:pPr>
    </w:p>
    <w:p w:rsidR="00B518E3" w:rsidRPr="006E5390" w:rsidRDefault="00B518E3" w:rsidP="00792AF4">
      <w:pPr>
        <w:spacing w:line="360" w:lineRule="auto"/>
        <w:rPr>
          <w:rFonts w:ascii="Arial" w:hAnsi="Arial" w:cs="Arial"/>
          <w:sz w:val="28"/>
          <w:szCs w:val="28"/>
        </w:rPr>
      </w:pPr>
      <w:r w:rsidRPr="006E5390">
        <w:rPr>
          <w:rFonts w:ascii="Arial" w:hAnsi="Arial" w:cs="Arial"/>
          <w:sz w:val="28"/>
          <w:szCs w:val="28"/>
        </w:rPr>
        <w:t>All of these instruments are ultimately subject to the Constitution</w:t>
      </w:r>
      <w:r w:rsidR="001E6412" w:rsidRPr="006E5390">
        <w:rPr>
          <w:rFonts w:ascii="Arial" w:hAnsi="Arial" w:cs="Arial"/>
          <w:sz w:val="28"/>
          <w:szCs w:val="28"/>
        </w:rPr>
        <w:t>, as I am in discharging my duties</w:t>
      </w:r>
      <w:r w:rsidRPr="006E5390">
        <w:rPr>
          <w:rFonts w:ascii="Arial" w:hAnsi="Arial" w:cs="Arial"/>
          <w:sz w:val="28"/>
          <w:szCs w:val="28"/>
        </w:rPr>
        <w:t xml:space="preserve"> </w:t>
      </w:r>
      <w:r w:rsidR="001E6412" w:rsidRPr="006E5390">
        <w:rPr>
          <w:rFonts w:ascii="Arial" w:hAnsi="Arial" w:cs="Arial"/>
          <w:sz w:val="28"/>
          <w:szCs w:val="28"/>
        </w:rPr>
        <w:t>as the executive head of the Department of Public Enterprises.</w:t>
      </w:r>
    </w:p>
    <w:p w:rsidR="00B518E3" w:rsidRPr="006E5390" w:rsidRDefault="00B518E3" w:rsidP="00792AF4">
      <w:pPr>
        <w:spacing w:line="360" w:lineRule="auto"/>
        <w:rPr>
          <w:rFonts w:ascii="Arial" w:hAnsi="Arial" w:cs="Arial"/>
          <w:sz w:val="28"/>
          <w:szCs w:val="28"/>
        </w:rPr>
      </w:pPr>
    </w:p>
    <w:p w:rsidR="00003739" w:rsidRPr="006E5390" w:rsidRDefault="00B518E3" w:rsidP="00792AF4">
      <w:pPr>
        <w:spacing w:line="360" w:lineRule="auto"/>
        <w:jc w:val="both"/>
        <w:rPr>
          <w:rFonts w:ascii="Arial" w:hAnsi="Arial" w:cs="Arial"/>
          <w:sz w:val="28"/>
          <w:szCs w:val="28"/>
        </w:rPr>
      </w:pPr>
      <w:r w:rsidRPr="006E5390">
        <w:rPr>
          <w:rFonts w:ascii="Arial" w:hAnsi="Arial" w:cs="Arial"/>
          <w:sz w:val="28"/>
          <w:szCs w:val="28"/>
        </w:rPr>
        <w:t xml:space="preserve">My functions </w:t>
      </w:r>
      <w:r w:rsidR="00003739" w:rsidRPr="006E5390">
        <w:rPr>
          <w:rFonts w:ascii="Arial" w:hAnsi="Arial" w:cs="Arial"/>
          <w:sz w:val="28"/>
          <w:szCs w:val="28"/>
        </w:rPr>
        <w:t>as the Executive Head include:</w:t>
      </w:r>
    </w:p>
    <w:p w:rsidR="00003739" w:rsidRPr="006E5390" w:rsidRDefault="00003739" w:rsidP="00792AF4">
      <w:pPr>
        <w:spacing w:line="360" w:lineRule="auto"/>
        <w:jc w:val="both"/>
        <w:rPr>
          <w:rFonts w:ascii="Arial" w:hAnsi="Arial" w:cs="Arial"/>
          <w:sz w:val="28"/>
          <w:szCs w:val="28"/>
        </w:rPr>
      </w:pPr>
    </w:p>
    <w:p w:rsidR="00003739" w:rsidRPr="006E5390" w:rsidRDefault="00B518E3" w:rsidP="00792AF4">
      <w:pPr>
        <w:pStyle w:val="ListParagraph"/>
        <w:numPr>
          <w:ilvl w:val="0"/>
          <w:numId w:val="37"/>
        </w:numPr>
        <w:spacing w:line="360" w:lineRule="auto"/>
        <w:jc w:val="both"/>
        <w:rPr>
          <w:rFonts w:ascii="Arial" w:hAnsi="Arial" w:cs="Arial"/>
          <w:sz w:val="28"/>
          <w:szCs w:val="28"/>
        </w:rPr>
      </w:pPr>
      <w:r w:rsidRPr="006E5390">
        <w:rPr>
          <w:rFonts w:ascii="Arial" w:hAnsi="Arial" w:cs="Arial"/>
          <w:sz w:val="28"/>
          <w:szCs w:val="28"/>
        </w:rPr>
        <w:t>Implementing National Legislation;</w:t>
      </w:r>
    </w:p>
    <w:p w:rsidR="00B518E3" w:rsidRPr="006E5390" w:rsidRDefault="00B518E3" w:rsidP="00792AF4">
      <w:pPr>
        <w:pStyle w:val="ListParagraph"/>
        <w:numPr>
          <w:ilvl w:val="0"/>
          <w:numId w:val="37"/>
        </w:numPr>
        <w:spacing w:line="360" w:lineRule="auto"/>
        <w:jc w:val="both"/>
        <w:rPr>
          <w:rFonts w:ascii="Arial" w:hAnsi="Arial" w:cs="Arial"/>
          <w:sz w:val="28"/>
          <w:szCs w:val="28"/>
        </w:rPr>
      </w:pPr>
      <w:r w:rsidRPr="006E5390">
        <w:rPr>
          <w:rFonts w:ascii="Arial" w:hAnsi="Arial" w:cs="Arial"/>
          <w:sz w:val="28"/>
          <w:szCs w:val="28"/>
        </w:rPr>
        <w:t>Developing and implementing National Policy;</w:t>
      </w:r>
    </w:p>
    <w:p w:rsidR="00B518E3" w:rsidRPr="006E5390" w:rsidRDefault="00B518E3" w:rsidP="00792AF4">
      <w:pPr>
        <w:pStyle w:val="ListParagraph"/>
        <w:numPr>
          <w:ilvl w:val="0"/>
          <w:numId w:val="37"/>
        </w:numPr>
        <w:spacing w:line="360" w:lineRule="auto"/>
        <w:jc w:val="both"/>
        <w:rPr>
          <w:rFonts w:ascii="Arial" w:hAnsi="Arial" w:cs="Arial"/>
          <w:sz w:val="28"/>
          <w:szCs w:val="28"/>
        </w:rPr>
      </w:pPr>
      <w:r w:rsidRPr="006E5390">
        <w:rPr>
          <w:rFonts w:ascii="Arial" w:hAnsi="Arial" w:cs="Arial"/>
          <w:sz w:val="28"/>
          <w:szCs w:val="28"/>
        </w:rPr>
        <w:t>Coordinating the functions of the DPE and</w:t>
      </w:r>
      <w:r w:rsidR="00003739" w:rsidRPr="006E5390">
        <w:rPr>
          <w:rFonts w:ascii="Arial" w:hAnsi="Arial" w:cs="Arial"/>
          <w:sz w:val="28"/>
          <w:szCs w:val="28"/>
        </w:rPr>
        <w:t xml:space="preserve"> </w:t>
      </w:r>
      <w:r w:rsidRPr="006E5390">
        <w:rPr>
          <w:rFonts w:ascii="Arial" w:hAnsi="Arial" w:cs="Arial"/>
          <w:sz w:val="28"/>
          <w:szCs w:val="28"/>
        </w:rPr>
        <w:t>Administrations;</w:t>
      </w:r>
    </w:p>
    <w:p w:rsidR="00B518E3" w:rsidRPr="006E5390" w:rsidRDefault="00B518E3" w:rsidP="00792AF4">
      <w:pPr>
        <w:pStyle w:val="ListParagraph"/>
        <w:numPr>
          <w:ilvl w:val="0"/>
          <w:numId w:val="37"/>
        </w:numPr>
        <w:spacing w:line="360" w:lineRule="auto"/>
        <w:jc w:val="both"/>
        <w:rPr>
          <w:rFonts w:ascii="Arial" w:hAnsi="Arial" w:cs="Arial"/>
          <w:sz w:val="28"/>
          <w:szCs w:val="28"/>
        </w:rPr>
      </w:pPr>
      <w:r w:rsidRPr="006E5390">
        <w:rPr>
          <w:rFonts w:ascii="Arial" w:hAnsi="Arial" w:cs="Arial"/>
          <w:sz w:val="28"/>
          <w:szCs w:val="28"/>
        </w:rPr>
        <w:t>Repairing and initiating legislation; and</w:t>
      </w:r>
    </w:p>
    <w:p w:rsidR="00003739" w:rsidRPr="006E5390" w:rsidRDefault="00B518E3" w:rsidP="00792AF4">
      <w:pPr>
        <w:pStyle w:val="ListParagraph"/>
        <w:numPr>
          <w:ilvl w:val="0"/>
          <w:numId w:val="37"/>
        </w:numPr>
        <w:spacing w:line="360" w:lineRule="auto"/>
        <w:jc w:val="both"/>
        <w:rPr>
          <w:rFonts w:ascii="Arial" w:hAnsi="Arial" w:cs="Arial"/>
          <w:sz w:val="28"/>
          <w:szCs w:val="28"/>
        </w:rPr>
      </w:pPr>
      <w:r w:rsidRPr="006E5390">
        <w:rPr>
          <w:rFonts w:ascii="Arial" w:hAnsi="Arial" w:cs="Arial"/>
          <w:sz w:val="28"/>
          <w:szCs w:val="28"/>
        </w:rPr>
        <w:lastRenderedPageBreak/>
        <w:t xml:space="preserve">Performing any other executive function provided for in the Constitution or in National Legislation.  </w:t>
      </w:r>
    </w:p>
    <w:p w:rsidR="00003739" w:rsidRPr="006E5390" w:rsidRDefault="00003739" w:rsidP="00792AF4">
      <w:pPr>
        <w:spacing w:line="360" w:lineRule="auto"/>
        <w:jc w:val="both"/>
        <w:rPr>
          <w:rFonts w:ascii="Arial" w:hAnsi="Arial" w:cs="Arial"/>
          <w:sz w:val="28"/>
          <w:szCs w:val="28"/>
        </w:rPr>
      </w:pPr>
    </w:p>
    <w:p w:rsidR="00233D03" w:rsidRPr="006E5390" w:rsidRDefault="00003739" w:rsidP="00792AF4">
      <w:pPr>
        <w:spacing w:line="360" w:lineRule="auto"/>
        <w:jc w:val="both"/>
        <w:rPr>
          <w:rFonts w:ascii="Arial" w:hAnsi="Arial" w:cs="Arial"/>
          <w:sz w:val="28"/>
          <w:szCs w:val="28"/>
        </w:rPr>
      </w:pPr>
      <w:r w:rsidRPr="006E5390">
        <w:rPr>
          <w:rFonts w:ascii="Arial" w:hAnsi="Arial" w:cs="Arial"/>
          <w:sz w:val="28"/>
          <w:szCs w:val="28"/>
        </w:rPr>
        <w:t>My functions do not fully traverse operational responsibilities.</w:t>
      </w:r>
      <w:r w:rsidR="00EA48E9" w:rsidRPr="006E5390">
        <w:rPr>
          <w:rFonts w:ascii="Arial" w:hAnsi="Arial" w:cs="Arial"/>
          <w:b/>
          <w:sz w:val="28"/>
          <w:szCs w:val="28"/>
        </w:rPr>
        <w:t xml:space="preserve"> </w:t>
      </w:r>
      <w:r w:rsidR="00EA48E9" w:rsidRPr="006E5390">
        <w:rPr>
          <w:rFonts w:ascii="Arial" w:hAnsi="Arial" w:cs="Arial"/>
          <w:sz w:val="28"/>
          <w:szCs w:val="28"/>
        </w:rPr>
        <w:t>The n</w:t>
      </w:r>
      <w:r w:rsidR="00B518E3" w:rsidRPr="006E5390">
        <w:rPr>
          <w:rFonts w:ascii="Arial" w:hAnsi="Arial" w:cs="Arial"/>
          <w:sz w:val="28"/>
          <w:szCs w:val="28"/>
        </w:rPr>
        <w:t>ew Companies Act 71 of 2008 address</w:t>
      </w:r>
      <w:r w:rsidR="00EA48E9" w:rsidRPr="006E5390">
        <w:rPr>
          <w:rFonts w:ascii="Arial" w:hAnsi="Arial" w:cs="Arial"/>
          <w:sz w:val="28"/>
          <w:szCs w:val="28"/>
        </w:rPr>
        <w:t>es</w:t>
      </w:r>
      <w:r w:rsidR="00B518E3" w:rsidRPr="006E5390">
        <w:rPr>
          <w:rFonts w:ascii="Arial" w:hAnsi="Arial" w:cs="Arial"/>
          <w:sz w:val="28"/>
          <w:szCs w:val="28"/>
        </w:rPr>
        <w:t xml:space="preserve">, </w:t>
      </w:r>
      <w:r w:rsidR="00B518E3" w:rsidRPr="006E5390">
        <w:rPr>
          <w:rFonts w:ascii="Arial" w:hAnsi="Arial" w:cs="Arial"/>
          <w:i/>
          <w:sz w:val="28"/>
          <w:szCs w:val="28"/>
        </w:rPr>
        <w:t>inter alia</w:t>
      </w:r>
      <w:r w:rsidR="00B518E3" w:rsidRPr="006E5390">
        <w:rPr>
          <w:rFonts w:ascii="Arial" w:hAnsi="Arial" w:cs="Arial"/>
          <w:sz w:val="28"/>
          <w:szCs w:val="28"/>
        </w:rPr>
        <w:t>, standard</w:t>
      </w:r>
      <w:r w:rsidR="00233D03" w:rsidRPr="006E5390">
        <w:rPr>
          <w:rFonts w:ascii="Arial" w:hAnsi="Arial" w:cs="Arial"/>
          <w:sz w:val="28"/>
          <w:szCs w:val="28"/>
        </w:rPr>
        <w:t>s</w:t>
      </w:r>
      <w:r w:rsidR="00B518E3" w:rsidRPr="006E5390">
        <w:rPr>
          <w:rFonts w:ascii="Arial" w:hAnsi="Arial" w:cs="Arial"/>
          <w:sz w:val="28"/>
          <w:szCs w:val="28"/>
        </w:rPr>
        <w:t xml:space="preserve"> of Directors</w:t>
      </w:r>
      <w:r w:rsidR="00EA48E9" w:rsidRPr="006E5390">
        <w:rPr>
          <w:rFonts w:ascii="Arial" w:hAnsi="Arial" w:cs="Arial"/>
          <w:sz w:val="28"/>
          <w:szCs w:val="28"/>
        </w:rPr>
        <w:t>’</w:t>
      </w:r>
      <w:r w:rsidR="00B518E3" w:rsidRPr="006E5390">
        <w:rPr>
          <w:rFonts w:ascii="Arial" w:hAnsi="Arial" w:cs="Arial"/>
          <w:sz w:val="28"/>
          <w:szCs w:val="28"/>
        </w:rPr>
        <w:t xml:space="preserve"> conduct </w:t>
      </w:r>
      <w:r w:rsidR="00EA48E9" w:rsidRPr="006E5390">
        <w:rPr>
          <w:rFonts w:ascii="Arial" w:hAnsi="Arial" w:cs="Arial"/>
          <w:sz w:val="28"/>
          <w:szCs w:val="28"/>
        </w:rPr>
        <w:t>(</w:t>
      </w:r>
      <w:r w:rsidR="00B518E3" w:rsidRPr="006E5390">
        <w:rPr>
          <w:rFonts w:ascii="Arial" w:hAnsi="Arial" w:cs="Arial"/>
          <w:sz w:val="28"/>
          <w:szCs w:val="28"/>
        </w:rPr>
        <w:t>in section 76</w:t>
      </w:r>
      <w:r w:rsidR="00EA48E9" w:rsidRPr="006E5390">
        <w:rPr>
          <w:rFonts w:ascii="Arial" w:hAnsi="Arial" w:cs="Arial"/>
          <w:sz w:val="28"/>
          <w:szCs w:val="28"/>
        </w:rPr>
        <w:t>)</w:t>
      </w:r>
      <w:r w:rsidR="00B518E3" w:rsidRPr="006E5390">
        <w:rPr>
          <w:rFonts w:ascii="Arial" w:hAnsi="Arial" w:cs="Arial"/>
          <w:sz w:val="28"/>
          <w:szCs w:val="28"/>
        </w:rPr>
        <w:t xml:space="preserve"> </w:t>
      </w:r>
      <w:r w:rsidR="00233D03" w:rsidRPr="006E5390">
        <w:rPr>
          <w:rFonts w:ascii="Arial" w:hAnsi="Arial" w:cs="Arial"/>
          <w:sz w:val="28"/>
          <w:szCs w:val="28"/>
        </w:rPr>
        <w:t>and liabilities</w:t>
      </w:r>
      <w:r w:rsidR="00B518E3" w:rsidRPr="006E5390">
        <w:rPr>
          <w:rFonts w:ascii="Arial" w:hAnsi="Arial" w:cs="Arial"/>
          <w:sz w:val="28"/>
          <w:szCs w:val="28"/>
        </w:rPr>
        <w:t xml:space="preserve"> of Directors and prescribed officers </w:t>
      </w:r>
      <w:r w:rsidR="00233D03" w:rsidRPr="006E5390">
        <w:rPr>
          <w:rFonts w:ascii="Arial" w:hAnsi="Arial" w:cs="Arial"/>
          <w:sz w:val="28"/>
          <w:szCs w:val="28"/>
        </w:rPr>
        <w:t>(</w:t>
      </w:r>
      <w:r w:rsidR="00B518E3" w:rsidRPr="006E5390">
        <w:rPr>
          <w:rFonts w:ascii="Arial" w:hAnsi="Arial" w:cs="Arial"/>
          <w:sz w:val="28"/>
          <w:szCs w:val="28"/>
        </w:rPr>
        <w:t>in section 77</w:t>
      </w:r>
      <w:r w:rsidR="00233D03" w:rsidRPr="006E5390">
        <w:rPr>
          <w:rFonts w:ascii="Arial" w:hAnsi="Arial" w:cs="Arial"/>
          <w:sz w:val="28"/>
          <w:szCs w:val="28"/>
        </w:rPr>
        <w:t xml:space="preserve">). </w:t>
      </w:r>
    </w:p>
    <w:p w:rsidR="00233D03" w:rsidRPr="006E5390" w:rsidRDefault="00233D03" w:rsidP="00792AF4">
      <w:pPr>
        <w:spacing w:line="360" w:lineRule="auto"/>
        <w:jc w:val="both"/>
        <w:rPr>
          <w:rFonts w:ascii="Arial" w:hAnsi="Arial" w:cs="Arial"/>
          <w:sz w:val="28"/>
          <w:szCs w:val="28"/>
        </w:rPr>
      </w:pPr>
    </w:p>
    <w:p w:rsidR="00B518E3" w:rsidRPr="006E5390" w:rsidRDefault="00B518E3" w:rsidP="00792AF4">
      <w:pPr>
        <w:tabs>
          <w:tab w:val="left" w:pos="709"/>
        </w:tabs>
        <w:spacing w:line="360" w:lineRule="auto"/>
        <w:jc w:val="both"/>
        <w:rPr>
          <w:rFonts w:ascii="Arial" w:hAnsi="Arial" w:cs="Arial"/>
          <w:sz w:val="28"/>
          <w:szCs w:val="28"/>
        </w:rPr>
      </w:pPr>
      <w:r w:rsidRPr="006E5390">
        <w:rPr>
          <w:rFonts w:ascii="Arial" w:hAnsi="Arial" w:cs="Arial"/>
          <w:sz w:val="28"/>
          <w:szCs w:val="28"/>
        </w:rPr>
        <w:t xml:space="preserve">For </w:t>
      </w:r>
      <w:r w:rsidR="00233D03" w:rsidRPr="006E5390">
        <w:rPr>
          <w:rFonts w:ascii="Arial" w:hAnsi="Arial" w:cs="Arial"/>
          <w:sz w:val="28"/>
          <w:szCs w:val="28"/>
        </w:rPr>
        <w:t>the first time in South African corporate law</w:t>
      </w:r>
      <w:r w:rsidRPr="006E5390">
        <w:rPr>
          <w:rFonts w:ascii="Arial" w:hAnsi="Arial" w:cs="Arial"/>
          <w:sz w:val="28"/>
          <w:szCs w:val="28"/>
        </w:rPr>
        <w:t>, the fiduciary duties of directors</w:t>
      </w:r>
      <w:r w:rsidR="00233D03" w:rsidRPr="006E5390">
        <w:rPr>
          <w:rFonts w:ascii="Arial" w:hAnsi="Arial" w:cs="Arial"/>
          <w:sz w:val="28"/>
          <w:szCs w:val="28"/>
        </w:rPr>
        <w:t>,</w:t>
      </w:r>
      <w:r w:rsidRPr="006E5390">
        <w:rPr>
          <w:rFonts w:ascii="Arial" w:hAnsi="Arial" w:cs="Arial"/>
          <w:sz w:val="28"/>
          <w:szCs w:val="28"/>
        </w:rPr>
        <w:t xml:space="preserve"> and the duty to exercise reasonable care and skill</w:t>
      </w:r>
      <w:r w:rsidR="00233D03" w:rsidRPr="006E5390">
        <w:rPr>
          <w:rFonts w:ascii="Arial" w:hAnsi="Arial" w:cs="Arial"/>
          <w:sz w:val="28"/>
          <w:szCs w:val="28"/>
        </w:rPr>
        <w:t>,</w:t>
      </w:r>
      <w:r w:rsidRPr="006E5390">
        <w:rPr>
          <w:rFonts w:ascii="Arial" w:hAnsi="Arial" w:cs="Arial"/>
          <w:sz w:val="28"/>
          <w:szCs w:val="28"/>
        </w:rPr>
        <w:t xml:space="preserve"> have been statutorily defined</w:t>
      </w:r>
      <w:r w:rsidR="00233D03" w:rsidRPr="006E5390">
        <w:rPr>
          <w:rFonts w:ascii="Arial" w:hAnsi="Arial" w:cs="Arial"/>
          <w:sz w:val="28"/>
          <w:szCs w:val="28"/>
        </w:rPr>
        <w:t>.</w:t>
      </w:r>
      <w:r w:rsidR="00446F4A" w:rsidRPr="006E5390">
        <w:rPr>
          <w:rFonts w:ascii="Arial" w:hAnsi="Arial" w:cs="Arial"/>
          <w:sz w:val="28"/>
          <w:szCs w:val="28"/>
        </w:rPr>
        <w:t xml:space="preserve"> By “director”, the Act includes </w:t>
      </w:r>
      <w:r w:rsidRPr="006E5390">
        <w:rPr>
          <w:rFonts w:ascii="Arial" w:hAnsi="Arial" w:cs="Arial"/>
          <w:sz w:val="28"/>
          <w:szCs w:val="28"/>
        </w:rPr>
        <w:t>alternate director</w:t>
      </w:r>
      <w:r w:rsidR="00446F4A" w:rsidRPr="006E5390">
        <w:rPr>
          <w:rFonts w:ascii="Arial" w:hAnsi="Arial" w:cs="Arial"/>
          <w:sz w:val="28"/>
          <w:szCs w:val="28"/>
        </w:rPr>
        <w:t>s,</w:t>
      </w:r>
      <w:r w:rsidRPr="006E5390">
        <w:rPr>
          <w:rFonts w:ascii="Arial" w:hAnsi="Arial" w:cs="Arial"/>
          <w:sz w:val="28"/>
          <w:szCs w:val="28"/>
        </w:rPr>
        <w:t xml:space="preserve"> prescribed officer</w:t>
      </w:r>
      <w:r w:rsidR="00446F4A" w:rsidRPr="006E5390">
        <w:rPr>
          <w:rFonts w:ascii="Arial" w:hAnsi="Arial" w:cs="Arial"/>
          <w:sz w:val="28"/>
          <w:szCs w:val="28"/>
        </w:rPr>
        <w:t>s, and persons who are</w:t>
      </w:r>
      <w:r w:rsidRPr="006E5390">
        <w:rPr>
          <w:rFonts w:ascii="Arial" w:hAnsi="Arial" w:cs="Arial"/>
          <w:sz w:val="28"/>
          <w:szCs w:val="28"/>
        </w:rPr>
        <w:t xml:space="preserve"> member</w:t>
      </w:r>
      <w:r w:rsidR="00446F4A" w:rsidRPr="006E5390">
        <w:rPr>
          <w:rFonts w:ascii="Arial" w:hAnsi="Arial" w:cs="Arial"/>
          <w:sz w:val="28"/>
          <w:szCs w:val="28"/>
        </w:rPr>
        <w:t>s of</w:t>
      </w:r>
      <w:r w:rsidRPr="006E5390">
        <w:rPr>
          <w:rFonts w:ascii="Arial" w:hAnsi="Arial" w:cs="Arial"/>
          <w:sz w:val="28"/>
          <w:szCs w:val="28"/>
        </w:rPr>
        <w:t xml:space="preserve"> committee</w:t>
      </w:r>
      <w:r w:rsidR="00446F4A" w:rsidRPr="006E5390">
        <w:rPr>
          <w:rFonts w:ascii="Arial" w:hAnsi="Arial" w:cs="Arial"/>
          <w:sz w:val="28"/>
          <w:szCs w:val="28"/>
        </w:rPr>
        <w:t>s</w:t>
      </w:r>
      <w:r w:rsidRPr="006E5390">
        <w:rPr>
          <w:rFonts w:ascii="Arial" w:hAnsi="Arial" w:cs="Arial"/>
          <w:sz w:val="28"/>
          <w:szCs w:val="28"/>
        </w:rPr>
        <w:t xml:space="preserve"> of a board of a company irrespective of whether or not the person is also a</w:t>
      </w:r>
      <w:r w:rsidR="00446F4A" w:rsidRPr="006E5390">
        <w:rPr>
          <w:rFonts w:ascii="Arial" w:hAnsi="Arial" w:cs="Arial"/>
          <w:sz w:val="28"/>
          <w:szCs w:val="28"/>
        </w:rPr>
        <w:t xml:space="preserve"> member of the company’s board.</w:t>
      </w:r>
    </w:p>
    <w:p w:rsidR="00446F4A" w:rsidRPr="006E5390" w:rsidRDefault="00446F4A" w:rsidP="00792AF4">
      <w:pPr>
        <w:tabs>
          <w:tab w:val="left" w:pos="709"/>
        </w:tabs>
        <w:spacing w:line="360" w:lineRule="auto"/>
        <w:jc w:val="both"/>
        <w:rPr>
          <w:rFonts w:ascii="Arial" w:hAnsi="Arial" w:cs="Arial"/>
          <w:sz w:val="28"/>
          <w:szCs w:val="28"/>
        </w:rPr>
      </w:pPr>
    </w:p>
    <w:p w:rsidR="006E39BC" w:rsidRPr="006E5390" w:rsidRDefault="00446F4A" w:rsidP="00792AF4">
      <w:pPr>
        <w:tabs>
          <w:tab w:val="left" w:pos="709"/>
        </w:tabs>
        <w:spacing w:line="360" w:lineRule="auto"/>
        <w:jc w:val="both"/>
        <w:rPr>
          <w:rFonts w:ascii="Arial" w:hAnsi="Arial" w:cs="Arial"/>
          <w:sz w:val="28"/>
          <w:szCs w:val="28"/>
        </w:rPr>
      </w:pPr>
      <w:r w:rsidRPr="006E5390">
        <w:rPr>
          <w:rFonts w:ascii="Arial" w:hAnsi="Arial" w:cs="Arial"/>
          <w:sz w:val="28"/>
          <w:szCs w:val="28"/>
        </w:rPr>
        <w:t xml:space="preserve">The </w:t>
      </w:r>
      <w:r w:rsidR="00B518E3" w:rsidRPr="006E5390">
        <w:rPr>
          <w:rFonts w:ascii="Arial" w:hAnsi="Arial" w:cs="Arial"/>
          <w:sz w:val="28"/>
          <w:szCs w:val="28"/>
        </w:rPr>
        <w:t xml:space="preserve">Directors of Eskom owed duties based on the concept of good faith in acting in the best interest of Eskom by exercising the </w:t>
      </w:r>
      <w:r w:rsidR="006E39BC" w:rsidRPr="006E5390">
        <w:rPr>
          <w:rFonts w:ascii="Arial" w:hAnsi="Arial" w:cs="Arial"/>
          <w:sz w:val="28"/>
          <w:szCs w:val="28"/>
        </w:rPr>
        <w:t xml:space="preserve">appropriate </w:t>
      </w:r>
      <w:r w:rsidR="00B518E3" w:rsidRPr="006E5390">
        <w:rPr>
          <w:rFonts w:ascii="Arial" w:hAnsi="Arial" w:cs="Arial"/>
          <w:sz w:val="28"/>
          <w:szCs w:val="28"/>
        </w:rPr>
        <w:t xml:space="preserve">degree of care, skill and diligence. </w:t>
      </w:r>
    </w:p>
    <w:p w:rsidR="006E39BC" w:rsidRPr="006E5390" w:rsidRDefault="006E39BC" w:rsidP="00792AF4">
      <w:pPr>
        <w:spacing w:line="360" w:lineRule="auto"/>
        <w:jc w:val="both"/>
        <w:rPr>
          <w:rFonts w:ascii="Arial" w:hAnsi="Arial" w:cs="Arial"/>
          <w:sz w:val="28"/>
          <w:szCs w:val="28"/>
        </w:rPr>
      </w:pPr>
    </w:p>
    <w:p w:rsidR="00DD55F1" w:rsidRPr="006E5390" w:rsidRDefault="00B518E3" w:rsidP="00792AF4">
      <w:pPr>
        <w:tabs>
          <w:tab w:val="left" w:pos="709"/>
        </w:tabs>
        <w:spacing w:line="360" w:lineRule="auto"/>
        <w:jc w:val="both"/>
        <w:rPr>
          <w:rFonts w:ascii="Arial" w:hAnsi="Arial" w:cs="Arial"/>
          <w:sz w:val="28"/>
          <w:szCs w:val="28"/>
        </w:rPr>
      </w:pPr>
      <w:r w:rsidRPr="006E5390">
        <w:rPr>
          <w:rFonts w:ascii="Arial" w:hAnsi="Arial" w:cs="Arial"/>
          <w:sz w:val="28"/>
          <w:szCs w:val="28"/>
        </w:rPr>
        <w:t>Fiduciary duties are imposed upon directors for the protection of the company and its shareholders</w:t>
      </w:r>
      <w:r w:rsidR="006E39BC" w:rsidRPr="006E5390">
        <w:rPr>
          <w:rFonts w:ascii="Arial" w:hAnsi="Arial" w:cs="Arial"/>
          <w:sz w:val="28"/>
          <w:szCs w:val="28"/>
        </w:rPr>
        <w:t>,</w:t>
      </w:r>
      <w:r w:rsidRPr="006E5390">
        <w:rPr>
          <w:rFonts w:ascii="Arial" w:hAnsi="Arial" w:cs="Arial"/>
          <w:sz w:val="28"/>
          <w:szCs w:val="28"/>
        </w:rPr>
        <w:t xml:space="preserve"> and a breach thereof results</w:t>
      </w:r>
      <w:r w:rsidR="006E39BC" w:rsidRPr="006E5390">
        <w:rPr>
          <w:rFonts w:ascii="Arial" w:hAnsi="Arial" w:cs="Arial"/>
          <w:sz w:val="28"/>
          <w:szCs w:val="28"/>
        </w:rPr>
        <w:t xml:space="preserve"> in liability for the directors</w:t>
      </w:r>
      <w:r w:rsidR="00DD55F1" w:rsidRPr="006E5390">
        <w:rPr>
          <w:rFonts w:ascii="Arial" w:hAnsi="Arial" w:cs="Arial"/>
          <w:sz w:val="28"/>
          <w:szCs w:val="28"/>
        </w:rPr>
        <w:t>, themselves.</w:t>
      </w:r>
    </w:p>
    <w:p w:rsidR="00DD55F1" w:rsidRPr="006E5390" w:rsidRDefault="00DD55F1" w:rsidP="00792AF4">
      <w:pPr>
        <w:tabs>
          <w:tab w:val="left" w:pos="709"/>
        </w:tabs>
        <w:spacing w:line="360" w:lineRule="auto"/>
        <w:jc w:val="both"/>
        <w:rPr>
          <w:rFonts w:ascii="Arial" w:hAnsi="Arial" w:cs="Arial"/>
          <w:sz w:val="28"/>
          <w:szCs w:val="28"/>
        </w:rPr>
      </w:pPr>
    </w:p>
    <w:p w:rsidR="00DD55F1" w:rsidRPr="006E5390" w:rsidRDefault="00DD55F1" w:rsidP="00792AF4">
      <w:pPr>
        <w:tabs>
          <w:tab w:val="left" w:pos="709"/>
        </w:tabs>
        <w:spacing w:line="360" w:lineRule="auto"/>
        <w:jc w:val="both"/>
        <w:rPr>
          <w:rFonts w:ascii="Arial" w:hAnsi="Arial" w:cs="Arial"/>
          <w:sz w:val="28"/>
          <w:szCs w:val="28"/>
        </w:rPr>
      </w:pPr>
      <w:r w:rsidRPr="006E5390">
        <w:rPr>
          <w:rFonts w:ascii="Arial" w:hAnsi="Arial" w:cs="Arial"/>
          <w:sz w:val="28"/>
          <w:szCs w:val="28"/>
        </w:rPr>
        <w:t>With respect to the duties</w:t>
      </w:r>
      <w:r w:rsidR="00B518E3" w:rsidRPr="006E5390">
        <w:rPr>
          <w:rFonts w:ascii="Arial" w:hAnsi="Arial" w:cs="Arial"/>
          <w:sz w:val="28"/>
          <w:szCs w:val="28"/>
        </w:rPr>
        <w:t xml:space="preserve"> of care, skill and diligence </w:t>
      </w:r>
      <w:r w:rsidRPr="006E5390">
        <w:rPr>
          <w:rFonts w:ascii="Arial" w:hAnsi="Arial" w:cs="Arial"/>
          <w:sz w:val="28"/>
          <w:szCs w:val="28"/>
        </w:rPr>
        <w:t>expected of them</w:t>
      </w:r>
      <w:r w:rsidR="00B518E3" w:rsidRPr="006E5390">
        <w:rPr>
          <w:rFonts w:ascii="Arial" w:hAnsi="Arial" w:cs="Arial"/>
          <w:sz w:val="28"/>
          <w:szCs w:val="28"/>
        </w:rPr>
        <w:t>, the principle is that direct</w:t>
      </w:r>
      <w:r w:rsidRPr="006E5390">
        <w:rPr>
          <w:rFonts w:ascii="Arial" w:hAnsi="Arial" w:cs="Arial"/>
          <w:sz w:val="28"/>
          <w:szCs w:val="28"/>
        </w:rPr>
        <w:t>ors are liable for damages that</w:t>
      </w:r>
      <w:r w:rsidR="00B518E3" w:rsidRPr="006E5390">
        <w:rPr>
          <w:rFonts w:ascii="Arial" w:hAnsi="Arial" w:cs="Arial"/>
          <w:sz w:val="28"/>
          <w:szCs w:val="28"/>
        </w:rPr>
        <w:t xml:space="preserve"> emanate from their negligence in the performance of their duties.</w:t>
      </w:r>
    </w:p>
    <w:p w:rsidR="00DD55F1" w:rsidRPr="006E5390" w:rsidRDefault="00DD55F1" w:rsidP="00792AF4">
      <w:pPr>
        <w:tabs>
          <w:tab w:val="left" w:pos="709"/>
        </w:tabs>
        <w:spacing w:line="360" w:lineRule="auto"/>
        <w:jc w:val="both"/>
        <w:rPr>
          <w:rFonts w:ascii="Arial" w:hAnsi="Arial" w:cs="Arial"/>
          <w:sz w:val="28"/>
          <w:szCs w:val="28"/>
        </w:rPr>
      </w:pPr>
    </w:p>
    <w:p w:rsidR="00DD55F1" w:rsidRPr="006E5390" w:rsidRDefault="00DD55F1" w:rsidP="00792AF4">
      <w:pPr>
        <w:tabs>
          <w:tab w:val="left" w:pos="709"/>
        </w:tabs>
        <w:spacing w:line="360" w:lineRule="auto"/>
        <w:jc w:val="both"/>
        <w:rPr>
          <w:rFonts w:ascii="Arial" w:hAnsi="Arial" w:cs="Arial"/>
          <w:sz w:val="28"/>
          <w:szCs w:val="28"/>
        </w:rPr>
      </w:pPr>
      <w:r w:rsidRPr="006E5390">
        <w:rPr>
          <w:rFonts w:ascii="Arial" w:hAnsi="Arial" w:cs="Arial"/>
          <w:sz w:val="28"/>
          <w:szCs w:val="28"/>
        </w:rPr>
        <w:lastRenderedPageBreak/>
        <w:t>On this basis, Directors of Eskom, the Chairperson of Eskom’s Board and the Chairperson of Eskom’s Risk and Audit Committee have all the reasons in the world to be concerned about issues of governance at the company.</w:t>
      </w:r>
    </w:p>
    <w:p w:rsidR="00DD55F1" w:rsidRPr="006E5390" w:rsidRDefault="00DD55F1" w:rsidP="00792AF4">
      <w:pPr>
        <w:tabs>
          <w:tab w:val="left" w:pos="709"/>
        </w:tabs>
        <w:spacing w:line="360" w:lineRule="auto"/>
        <w:jc w:val="both"/>
        <w:rPr>
          <w:rFonts w:ascii="Arial" w:hAnsi="Arial" w:cs="Arial"/>
          <w:sz w:val="28"/>
          <w:szCs w:val="28"/>
        </w:rPr>
      </w:pPr>
    </w:p>
    <w:p w:rsidR="006A5DCA" w:rsidRPr="006E5390" w:rsidRDefault="00963F0A" w:rsidP="00792AF4">
      <w:pPr>
        <w:spacing w:line="360" w:lineRule="auto"/>
        <w:jc w:val="both"/>
        <w:rPr>
          <w:rFonts w:ascii="Arial" w:hAnsi="Arial" w:cs="Arial"/>
          <w:sz w:val="28"/>
          <w:szCs w:val="28"/>
        </w:rPr>
      </w:pPr>
      <w:r w:rsidRPr="006E5390">
        <w:rPr>
          <w:rFonts w:ascii="Arial" w:hAnsi="Arial" w:cs="Arial"/>
          <w:sz w:val="28"/>
          <w:szCs w:val="28"/>
        </w:rPr>
        <w:t>A thorough understanding</w:t>
      </w:r>
      <w:r w:rsidR="006A5DCA" w:rsidRPr="006E5390">
        <w:rPr>
          <w:rFonts w:ascii="Arial" w:hAnsi="Arial" w:cs="Arial"/>
          <w:sz w:val="28"/>
          <w:szCs w:val="28"/>
        </w:rPr>
        <w:t xml:space="preserve"> </w:t>
      </w:r>
      <w:r w:rsidRPr="006E5390">
        <w:rPr>
          <w:rFonts w:ascii="Arial" w:hAnsi="Arial" w:cs="Arial"/>
          <w:sz w:val="28"/>
          <w:szCs w:val="28"/>
        </w:rPr>
        <w:t xml:space="preserve">of </w:t>
      </w:r>
      <w:r w:rsidR="006A5DCA" w:rsidRPr="006E5390">
        <w:rPr>
          <w:rFonts w:ascii="Arial" w:hAnsi="Arial" w:cs="Arial"/>
          <w:sz w:val="28"/>
          <w:szCs w:val="28"/>
        </w:rPr>
        <w:t xml:space="preserve">the </w:t>
      </w:r>
      <w:r w:rsidRPr="006E5390">
        <w:rPr>
          <w:rFonts w:ascii="Arial" w:hAnsi="Arial" w:cs="Arial"/>
          <w:sz w:val="28"/>
          <w:szCs w:val="28"/>
        </w:rPr>
        <w:t xml:space="preserve">Companies Act will </w:t>
      </w:r>
      <w:r w:rsidR="00B518E3" w:rsidRPr="006E5390">
        <w:rPr>
          <w:rFonts w:ascii="Arial" w:hAnsi="Arial" w:cs="Arial"/>
          <w:sz w:val="28"/>
          <w:szCs w:val="28"/>
        </w:rPr>
        <w:t xml:space="preserve">assist the Committee to </w:t>
      </w:r>
      <w:r w:rsidRPr="006E5390">
        <w:rPr>
          <w:rFonts w:ascii="Arial" w:hAnsi="Arial" w:cs="Arial"/>
          <w:sz w:val="28"/>
          <w:szCs w:val="28"/>
        </w:rPr>
        <w:t>understand</w:t>
      </w:r>
      <w:r w:rsidR="00B518E3" w:rsidRPr="006E5390">
        <w:rPr>
          <w:rFonts w:ascii="Arial" w:hAnsi="Arial" w:cs="Arial"/>
          <w:sz w:val="28"/>
          <w:szCs w:val="28"/>
        </w:rPr>
        <w:t xml:space="preserve"> my Executive role, </w:t>
      </w:r>
      <w:r w:rsidR="006A5DCA" w:rsidRPr="006E5390">
        <w:rPr>
          <w:rFonts w:ascii="Arial" w:hAnsi="Arial" w:cs="Arial"/>
          <w:sz w:val="28"/>
          <w:szCs w:val="28"/>
        </w:rPr>
        <w:t xml:space="preserve">and </w:t>
      </w:r>
      <w:r w:rsidR="00B518E3" w:rsidRPr="006E5390">
        <w:rPr>
          <w:rFonts w:ascii="Arial" w:hAnsi="Arial" w:cs="Arial"/>
          <w:sz w:val="28"/>
          <w:szCs w:val="28"/>
        </w:rPr>
        <w:t xml:space="preserve">the context in which I exercise my oversight functions </w:t>
      </w:r>
      <w:r w:rsidR="006A5DCA" w:rsidRPr="006E5390">
        <w:rPr>
          <w:rFonts w:ascii="Arial" w:hAnsi="Arial" w:cs="Arial"/>
          <w:sz w:val="28"/>
          <w:szCs w:val="28"/>
        </w:rPr>
        <w:t>in respect of</w:t>
      </w:r>
      <w:r w:rsidR="00B518E3" w:rsidRPr="006E5390">
        <w:rPr>
          <w:rFonts w:ascii="Arial" w:hAnsi="Arial" w:cs="Arial"/>
          <w:sz w:val="28"/>
          <w:szCs w:val="28"/>
        </w:rPr>
        <w:t xml:space="preserve"> State owned entities are concerned including Eskom.</w:t>
      </w:r>
    </w:p>
    <w:p w:rsidR="00963F0A" w:rsidRPr="006E5390" w:rsidRDefault="00963F0A" w:rsidP="00792AF4">
      <w:pPr>
        <w:spacing w:line="360" w:lineRule="auto"/>
        <w:jc w:val="both"/>
        <w:rPr>
          <w:rFonts w:ascii="Arial" w:hAnsi="Arial" w:cs="Arial"/>
          <w:b/>
          <w:sz w:val="28"/>
          <w:szCs w:val="28"/>
        </w:rPr>
      </w:pPr>
    </w:p>
    <w:p w:rsidR="00963F0A" w:rsidRPr="006E5390" w:rsidRDefault="00963F0A" w:rsidP="00792AF4">
      <w:pPr>
        <w:spacing w:line="360" w:lineRule="auto"/>
        <w:jc w:val="both"/>
        <w:rPr>
          <w:rFonts w:ascii="Arial" w:hAnsi="Arial" w:cs="Arial"/>
          <w:b/>
          <w:sz w:val="28"/>
          <w:szCs w:val="28"/>
        </w:rPr>
      </w:pPr>
      <w:r w:rsidRPr="006E5390">
        <w:rPr>
          <w:rFonts w:ascii="Arial" w:hAnsi="Arial" w:cs="Arial"/>
          <w:b/>
          <w:sz w:val="28"/>
          <w:szCs w:val="28"/>
        </w:rPr>
        <w:t>Madam Chairperson…</w:t>
      </w:r>
    </w:p>
    <w:p w:rsidR="00963F0A" w:rsidRPr="006E5390" w:rsidRDefault="007E5688" w:rsidP="00792AF4">
      <w:pPr>
        <w:pStyle w:val="ListParagraph"/>
        <w:numPr>
          <w:ilvl w:val="0"/>
          <w:numId w:val="40"/>
        </w:numPr>
        <w:spacing w:line="360" w:lineRule="auto"/>
        <w:jc w:val="both"/>
        <w:rPr>
          <w:rFonts w:ascii="Arial" w:hAnsi="Arial" w:cs="Arial"/>
          <w:color w:val="F7BDF6"/>
          <w:sz w:val="28"/>
          <w:szCs w:val="28"/>
        </w:rPr>
      </w:pPr>
      <w:r w:rsidRPr="006E5390">
        <w:rPr>
          <w:rFonts w:ascii="Arial" w:hAnsi="Arial" w:cs="Arial"/>
          <w:color w:val="F7BDF6"/>
          <w:sz w:val="28"/>
          <w:szCs w:val="28"/>
        </w:rPr>
        <w:t>Delegation of authority</w:t>
      </w:r>
    </w:p>
    <w:p w:rsidR="007E5688" w:rsidRPr="006E5390" w:rsidRDefault="0028654B" w:rsidP="00792AF4">
      <w:pPr>
        <w:pStyle w:val="ListParagraph"/>
        <w:numPr>
          <w:ilvl w:val="0"/>
          <w:numId w:val="40"/>
        </w:numPr>
        <w:spacing w:line="360" w:lineRule="auto"/>
        <w:jc w:val="both"/>
        <w:rPr>
          <w:rFonts w:ascii="Arial" w:hAnsi="Arial" w:cs="Arial"/>
          <w:color w:val="F7BDF6"/>
          <w:sz w:val="28"/>
          <w:szCs w:val="28"/>
        </w:rPr>
      </w:pPr>
      <w:r w:rsidRPr="006E5390">
        <w:rPr>
          <w:rFonts w:ascii="Arial" w:hAnsi="Arial" w:cs="Arial"/>
          <w:color w:val="F7BDF6"/>
          <w:sz w:val="28"/>
          <w:szCs w:val="28"/>
        </w:rPr>
        <w:t>Constitutional responsibilities</w:t>
      </w:r>
    </w:p>
    <w:p w:rsidR="0028654B" w:rsidRPr="006E5390" w:rsidRDefault="0028654B" w:rsidP="00792AF4">
      <w:pPr>
        <w:pStyle w:val="ListParagraph"/>
        <w:numPr>
          <w:ilvl w:val="0"/>
          <w:numId w:val="40"/>
        </w:numPr>
        <w:spacing w:line="360" w:lineRule="auto"/>
        <w:jc w:val="both"/>
        <w:rPr>
          <w:rFonts w:ascii="Arial" w:hAnsi="Arial" w:cs="Arial"/>
          <w:color w:val="F7BDF6"/>
          <w:sz w:val="28"/>
          <w:szCs w:val="28"/>
        </w:rPr>
      </w:pPr>
      <w:r w:rsidRPr="006E5390">
        <w:rPr>
          <w:rFonts w:ascii="Arial" w:hAnsi="Arial" w:cs="Arial"/>
          <w:color w:val="F7BDF6"/>
          <w:sz w:val="28"/>
          <w:szCs w:val="28"/>
        </w:rPr>
        <w:t>Manner of SOCs procurement processes</w:t>
      </w:r>
    </w:p>
    <w:p w:rsidR="0028654B" w:rsidRPr="006E5390" w:rsidRDefault="0028654B" w:rsidP="00792AF4">
      <w:pPr>
        <w:spacing w:line="360" w:lineRule="auto"/>
        <w:jc w:val="both"/>
        <w:rPr>
          <w:rFonts w:ascii="Arial" w:hAnsi="Arial" w:cs="Arial"/>
          <w:sz w:val="28"/>
          <w:szCs w:val="28"/>
        </w:rPr>
      </w:pPr>
    </w:p>
    <w:p w:rsidR="000B1CB1" w:rsidRPr="006E5390" w:rsidRDefault="000B1CB1" w:rsidP="00792AF4">
      <w:pPr>
        <w:spacing w:line="360" w:lineRule="auto"/>
        <w:jc w:val="both"/>
        <w:rPr>
          <w:rFonts w:ascii="Arial" w:hAnsi="Arial" w:cs="Arial"/>
          <w:sz w:val="28"/>
          <w:szCs w:val="28"/>
        </w:rPr>
      </w:pPr>
      <w:r w:rsidRPr="006E5390">
        <w:rPr>
          <w:rFonts w:ascii="Arial" w:hAnsi="Arial" w:cs="Arial"/>
          <w:sz w:val="28"/>
          <w:szCs w:val="28"/>
        </w:rPr>
        <w:t>T</w:t>
      </w:r>
      <w:r w:rsidR="00B518E3" w:rsidRPr="006E5390">
        <w:rPr>
          <w:rFonts w:ascii="Arial" w:hAnsi="Arial" w:cs="Arial"/>
          <w:sz w:val="28"/>
          <w:szCs w:val="28"/>
        </w:rPr>
        <w:t>he principle of delegation of authority is still part of the South African law. I do not intend hiding behind my exercise of delegation of duties</w:t>
      </w:r>
      <w:r w:rsidRPr="006E5390">
        <w:rPr>
          <w:rFonts w:ascii="Arial" w:hAnsi="Arial" w:cs="Arial"/>
          <w:sz w:val="28"/>
          <w:szCs w:val="28"/>
        </w:rPr>
        <w:t xml:space="preserve"> to the various Boards of SO</w:t>
      </w:r>
      <w:r w:rsidR="00683619" w:rsidRPr="006E5390">
        <w:rPr>
          <w:rFonts w:ascii="Arial" w:hAnsi="Arial" w:cs="Arial"/>
          <w:sz w:val="28"/>
          <w:szCs w:val="28"/>
        </w:rPr>
        <w:t>C</w:t>
      </w:r>
      <w:r w:rsidRPr="006E5390">
        <w:rPr>
          <w:rFonts w:ascii="Arial" w:hAnsi="Arial" w:cs="Arial"/>
          <w:sz w:val="28"/>
          <w:szCs w:val="28"/>
        </w:rPr>
        <w:t>s.</w:t>
      </w:r>
    </w:p>
    <w:p w:rsidR="000B1CB1" w:rsidRPr="006E5390" w:rsidRDefault="000B1CB1" w:rsidP="00792AF4">
      <w:pPr>
        <w:spacing w:line="360" w:lineRule="auto"/>
        <w:jc w:val="both"/>
        <w:rPr>
          <w:rFonts w:ascii="Arial" w:hAnsi="Arial" w:cs="Arial"/>
          <w:sz w:val="28"/>
          <w:szCs w:val="28"/>
        </w:rPr>
      </w:pPr>
    </w:p>
    <w:p w:rsidR="006719AC" w:rsidRPr="006E5390" w:rsidRDefault="006719AC" w:rsidP="00792AF4">
      <w:pPr>
        <w:spacing w:line="360" w:lineRule="auto"/>
        <w:jc w:val="both"/>
        <w:rPr>
          <w:rFonts w:ascii="Arial" w:hAnsi="Arial" w:cs="Arial"/>
          <w:sz w:val="28"/>
          <w:szCs w:val="28"/>
        </w:rPr>
      </w:pPr>
      <w:r w:rsidRPr="006E5390">
        <w:rPr>
          <w:rFonts w:ascii="Arial" w:hAnsi="Arial" w:cs="Arial"/>
          <w:sz w:val="28"/>
          <w:szCs w:val="28"/>
        </w:rPr>
        <w:t xml:space="preserve">In my written submission to the inquiry I </w:t>
      </w:r>
      <w:r w:rsidR="00B518E3" w:rsidRPr="006E5390">
        <w:rPr>
          <w:rFonts w:ascii="Arial" w:hAnsi="Arial" w:cs="Arial"/>
          <w:sz w:val="28"/>
          <w:szCs w:val="28"/>
        </w:rPr>
        <w:t xml:space="preserve">demonstrate </w:t>
      </w:r>
      <w:r w:rsidRPr="006E5390">
        <w:rPr>
          <w:rFonts w:ascii="Arial" w:hAnsi="Arial" w:cs="Arial"/>
          <w:sz w:val="28"/>
          <w:szCs w:val="28"/>
        </w:rPr>
        <w:t>in response t</w:t>
      </w:r>
      <w:r w:rsidR="00EF1557" w:rsidRPr="006E5390">
        <w:rPr>
          <w:rFonts w:ascii="Arial" w:hAnsi="Arial" w:cs="Arial"/>
          <w:sz w:val="28"/>
          <w:szCs w:val="28"/>
        </w:rPr>
        <w:t xml:space="preserve">o the questions you have posed </w:t>
      </w:r>
      <w:r w:rsidR="00B518E3" w:rsidRPr="006E5390">
        <w:rPr>
          <w:rFonts w:ascii="Arial" w:hAnsi="Arial" w:cs="Arial"/>
          <w:sz w:val="28"/>
          <w:szCs w:val="28"/>
        </w:rPr>
        <w:t>that I exercised my delegation of authority and functions where necessary in a responsible, transparent, accountable, legitimate, regular, valid and lawful manner.</w:t>
      </w:r>
    </w:p>
    <w:p w:rsidR="006719AC" w:rsidRPr="006E5390" w:rsidRDefault="006719AC" w:rsidP="00792AF4">
      <w:pPr>
        <w:spacing w:line="360" w:lineRule="auto"/>
        <w:jc w:val="both"/>
        <w:rPr>
          <w:rFonts w:ascii="Arial" w:hAnsi="Arial" w:cs="Arial"/>
          <w:sz w:val="28"/>
          <w:szCs w:val="28"/>
        </w:rPr>
      </w:pPr>
    </w:p>
    <w:p w:rsidR="00EF1557" w:rsidRPr="006E5390" w:rsidRDefault="00EF1557" w:rsidP="00792AF4">
      <w:pPr>
        <w:spacing w:line="360" w:lineRule="auto"/>
        <w:jc w:val="both"/>
        <w:rPr>
          <w:rFonts w:ascii="Arial" w:hAnsi="Arial" w:cs="Arial"/>
          <w:sz w:val="28"/>
          <w:szCs w:val="28"/>
        </w:rPr>
      </w:pPr>
      <w:r w:rsidRPr="006E5390">
        <w:rPr>
          <w:rFonts w:ascii="Arial" w:hAnsi="Arial" w:cs="Arial"/>
          <w:sz w:val="28"/>
          <w:szCs w:val="28"/>
        </w:rPr>
        <w:t xml:space="preserve">Besides being incorporated in terms of the country’s company laws, </w:t>
      </w:r>
      <w:r w:rsidR="00B518E3" w:rsidRPr="006E5390">
        <w:rPr>
          <w:rFonts w:ascii="Arial" w:hAnsi="Arial" w:cs="Arial"/>
          <w:sz w:val="28"/>
          <w:szCs w:val="28"/>
        </w:rPr>
        <w:t>Eskom is a Schedule 2 entity as set out in th</w:t>
      </w:r>
      <w:r w:rsidRPr="006E5390">
        <w:rPr>
          <w:rFonts w:ascii="Arial" w:hAnsi="Arial" w:cs="Arial"/>
          <w:sz w:val="28"/>
          <w:szCs w:val="28"/>
        </w:rPr>
        <w:t>e Public Finance Management Act (the PFMA).</w:t>
      </w:r>
    </w:p>
    <w:p w:rsidR="00203645" w:rsidRPr="006E5390" w:rsidRDefault="00203645" w:rsidP="00792AF4">
      <w:pPr>
        <w:spacing w:line="360" w:lineRule="auto"/>
        <w:jc w:val="both"/>
        <w:rPr>
          <w:rFonts w:ascii="Arial" w:hAnsi="Arial" w:cs="Arial"/>
          <w:sz w:val="28"/>
          <w:szCs w:val="28"/>
        </w:rPr>
      </w:pPr>
    </w:p>
    <w:p w:rsidR="00B518E3" w:rsidRPr="006E5390" w:rsidRDefault="00203645" w:rsidP="00792AF4">
      <w:pPr>
        <w:spacing w:line="360" w:lineRule="auto"/>
        <w:jc w:val="both"/>
        <w:rPr>
          <w:rFonts w:ascii="Arial" w:hAnsi="Arial" w:cs="Arial"/>
          <w:sz w:val="28"/>
          <w:szCs w:val="28"/>
        </w:rPr>
      </w:pPr>
      <w:r w:rsidRPr="006E5390">
        <w:rPr>
          <w:rFonts w:ascii="Arial" w:hAnsi="Arial" w:cs="Arial"/>
          <w:sz w:val="28"/>
          <w:szCs w:val="28"/>
        </w:rPr>
        <w:t xml:space="preserve">It is an institution </w:t>
      </w:r>
      <w:r w:rsidR="00B518E3" w:rsidRPr="006E5390">
        <w:rPr>
          <w:rFonts w:ascii="Arial" w:hAnsi="Arial" w:cs="Arial"/>
          <w:sz w:val="28"/>
          <w:szCs w:val="28"/>
        </w:rPr>
        <w:t xml:space="preserve">performing a public function in terms of legislation. Eskom qualifies to be an organ of State as set out in section 239(b)(ii) of the Constitution. </w:t>
      </w:r>
    </w:p>
    <w:p w:rsidR="00B518E3" w:rsidRPr="006E5390" w:rsidRDefault="00B518E3" w:rsidP="00792AF4">
      <w:pPr>
        <w:pStyle w:val="ListParagraph"/>
        <w:spacing w:line="360" w:lineRule="auto"/>
        <w:rPr>
          <w:rFonts w:ascii="Arial" w:hAnsi="Arial" w:cs="Arial"/>
          <w:sz w:val="28"/>
          <w:szCs w:val="28"/>
        </w:rPr>
      </w:pPr>
    </w:p>
    <w:p w:rsidR="00EC39AC" w:rsidRPr="006E5390" w:rsidRDefault="00203645" w:rsidP="00792AF4">
      <w:pPr>
        <w:spacing w:line="360" w:lineRule="auto"/>
        <w:jc w:val="both"/>
        <w:rPr>
          <w:rFonts w:ascii="Arial" w:hAnsi="Arial" w:cs="Arial"/>
          <w:sz w:val="28"/>
          <w:szCs w:val="28"/>
        </w:rPr>
      </w:pPr>
      <w:r w:rsidRPr="006E5390">
        <w:rPr>
          <w:rFonts w:ascii="Arial" w:hAnsi="Arial" w:cs="Arial"/>
          <w:sz w:val="28"/>
          <w:szCs w:val="28"/>
        </w:rPr>
        <w:t>A</w:t>
      </w:r>
      <w:r w:rsidR="00B518E3" w:rsidRPr="006E5390">
        <w:rPr>
          <w:rFonts w:ascii="Arial" w:hAnsi="Arial" w:cs="Arial"/>
          <w:sz w:val="28"/>
          <w:szCs w:val="28"/>
        </w:rPr>
        <w:t>s an organ of State</w:t>
      </w:r>
      <w:r w:rsidR="00EC39AC" w:rsidRPr="006E5390">
        <w:rPr>
          <w:rFonts w:ascii="Arial" w:hAnsi="Arial" w:cs="Arial"/>
          <w:sz w:val="28"/>
          <w:szCs w:val="28"/>
        </w:rPr>
        <w:t xml:space="preserve">, </w:t>
      </w:r>
      <w:r w:rsidR="00B518E3" w:rsidRPr="006E5390">
        <w:rPr>
          <w:rFonts w:ascii="Arial" w:hAnsi="Arial" w:cs="Arial"/>
          <w:sz w:val="28"/>
          <w:szCs w:val="28"/>
        </w:rPr>
        <w:t xml:space="preserve">when procuring goods or services </w:t>
      </w:r>
      <w:r w:rsidR="00EC39AC" w:rsidRPr="006E5390">
        <w:rPr>
          <w:rFonts w:ascii="Arial" w:hAnsi="Arial" w:cs="Arial"/>
          <w:sz w:val="28"/>
          <w:szCs w:val="28"/>
        </w:rPr>
        <w:t xml:space="preserve">Eskom </w:t>
      </w:r>
      <w:r w:rsidR="00B518E3" w:rsidRPr="006E5390">
        <w:rPr>
          <w:rFonts w:ascii="Arial" w:hAnsi="Arial" w:cs="Arial"/>
          <w:sz w:val="28"/>
          <w:szCs w:val="28"/>
        </w:rPr>
        <w:t xml:space="preserve">complies with its Supply Chain Management Policy guided and informed by </w:t>
      </w:r>
      <w:r w:rsidR="00683619" w:rsidRPr="006E5390">
        <w:rPr>
          <w:rFonts w:ascii="Arial" w:hAnsi="Arial" w:cs="Arial"/>
          <w:sz w:val="28"/>
          <w:szCs w:val="28"/>
        </w:rPr>
        <w:t>s</w:t>
      </w:r>
      <w:r w:rsidR="00B518E3" w:rsidRPr="006E5390">
        <w:rPr>
          <w:rFonts w:ascii="Arial" w:hAnsi="Arial" w:cs="Arial"/>
          <w:sz w:val="28"/>
          <w:szCs w:val="28"/>
        </w:rPr>
        <w:t>ection 217 of the Constitution</w:t>
      </w:r>
      <w:r w:rsidR="00EC39AC" w:rsidRPr="006E5390">
        <w:rPr>
          <w:rFonts w:ascii="Arial" w:hAnsi="Arial" w:cs="Arial"/>
          <w:sz w:val="28"/>
          <w:szCs w:val="28"/>
        </w:rPr>
        <w:t>.</w:t>
      </w:r>
    </w:p>
    <w:p w:rsidR="00EC39AC" w:rsidRPr="006E5390" w:rsidRDefault="00EC39AC" w:rsidP="00792AF4">
      <w:pPr>
        <w:spacing w:line="360" w:lineRule="auto"/>
        <w:jc w:val="both"/>
        <w:rPr>
          <w:rFonts w:ascii="Arial" w:hAnsi="Arial" w:cs="Arial"/>
          <w:sz w:val="28"/>
          <w:szCs w:val="28"/>
        </w:rPr>
      </w:pPr>
    </w:p>
    <w:p w:rsidR="00B518E3" w:rsidRPr="006E5390" w:rsidRDefault="00EC39AC" w:rsidP="00792AF4">
      <w:pPr>
        <w:spacing w:line="360" w:lineRule="auto"/>
        <w:jc w:val="both"/>
        <w:rPr>
          <w:rFonts w:ascii="Arial" w:hAnsi="Arial" w:cs="Arial"/>
          <w:sz w:val="28"/>
          <w:szCs w:val="28"/>
        </w:rPr>
      </w:pPr>
      <w:r w:rsidRPr="006E5390">
        <w:rPr>
          <w:rFonts w:ascii="Arial" w:hAnsi="Arial" w:cs="Arial"/>
          <w:sz w:val="28"/>
          <w:szCs w:val="28"/>
        </w:rPr>
        <w:t xml:space="preserve">Whether it </w:t>
      </w:r>
      <w:r w:rsidR="00B518E3" w:rsidRPr="006E5390">
        <w:rPr>
          <w:rFonts w:ascii="Arial" w:hAnsi="Arial" w:cs="Arial"/>
          <w:sz w:val="28"/>
          <w:szCs w:val="28"/>
        </w:rPr>
        <w:t>contracts f</w:t>
      </w:r>
      <w:r w:rsidR="00236631" w:rsidRPr="006E5390">
        <w:rPr>
          <w:rFonts w:ascii="Arial" w:hAnsi="Arial" w:cs="Arial"/>
          <w:sz w:val="28"/>
          <w:szCs w:val="28"/>
        </w:rPr>
        <w:t xml:space="preserve">or goods or services, </w:t>
      </w:r>
      <w:r w:rsidR="00B518E3" w:rsidRPr="006E5390">
        <w:rPr>
          <w:rFonts w:ascii="Arial" w:hAnsi="Arial" w:cs="Arial"/>
          <w:sz w:val="28"/>
          <w:szCs w:val="28"/>
        </w:rPr>
        <w:t xml:space="preserve">be </w:t>
      </w:r>
      <w:r w:rsidR="00236631" w:rsidRPr="006E5390">
        <w:rPr>
          <w:rFonts w:ascii="Arial" w:hAnsi="Arial" w:cs="Arial"/>
          <w:sz w:val="28"/>
          <w:szCs w:val="28"/>
        </w:rPr>
        <w:t xml:space="preserve">they </w:t>
      </w:r>
      <w:r w:rsidR="00B518E3" w:rsidRPr="006E5390">
        <w:rPr>
          <w:rFonts w:ascii="Arial" w:hAnsi="Arial" w:cs="Arial"/>
          <w:sz w:val="28"/>
          <w:szCs w:val="28"/>
        </w:rPr>
        <w:t xml:space="preserve">IT services and/or Boiler refurbishment and/or any type of service, it must do so in accordance with the system which is fair, equitable, transparent, competitive and cost effective. </w:t>
      </w:r>
      <w:r w:rsidR="009D5C25" w:rsidRPr="006E5390">
        <w:rPr>
          <w:rFonts w:ascii="Arial" w:hAnsi="Arial" w:cs="Arial"/>
          <w:sz w:val="28"/>
          <w:szCs w:val="28"/>
        </w:rPr>
        <w:t>The</w:t>
      </w:r>
      <w:r w:rsidR="00B518E3" w:rsidRPr="006E5390">
        <w:rPr>
          <w:rFonts w:ascii="Arial" w:hAnsi="Arial" w:cs="Arial"/>
          <w:sz w:val="28"/>
          <w:szCs w:val="28"/>
        </w:rPr>
        <w:t xml:space="preserve"> process leading to </w:t>
      </w:r>
      <w:r w:rsidR="009D5C25" w:rsidRPr="006E5390">
        <w:rPr>
          <w:rFonts w:ascii="Arial" w:hAnsi="Arial" w:cs="Arial"/>
          <w:sz w:val="28"/>
          <w:szCs w:val="28"/>
        </w:rPr>
        <w:t xml:space="preserve">the </w:t>
      </w:r>
      <w:r w:rsidR="00B518E3" w:rsidRPr="006E5390">
        <w:rPr>
          <w:rFonts w:ascii="Arial" w:hAnsi="Arial" w:cs="Arial"/>
          <w:sz w:val="28"/>
          <w:szCs w:val="28"/>
        </w:rPr>
        <w:t xml:space="preserve">procurement of goods or services </w:t>
      </w:r>
      <w:r w:rsidR="009D5C25" w:rsidRPr="006E5390">
        <w:rPr>
          <w:rFonts w:ascii="Arial" w:hAnsi="Arial" w:cs="Arial"/>
          <w:sz w:val="28"/>
          <w:szCs w:val="28"/>
        </w:rPr>
        <w:t xml:space="preserve">at Eskom </w:t>
      </w:r>
      <w:r w:rsidR="00B518E3" w:rsidRPr="006E5390">
        <w:rPr>
          <w:rFonts w:ascii="Arial" w:hAnsi="Arial" w:cs="Arial"/>
          <w:sz w:val="28"/>
          <w:szCs w:val="28"/>
        </w:rPr>
        <w:t>is inclusive of the following</w:t>
      </w:r>
      <w:r w:rsidR="009D5C25" w:rsidRPr="006E5390">
        <w:rPr>
          <w:rFonts w:ascii="Arial" w:hAnsi="Arial" w:cs="Arial"/>
          <w:sz w:val="28"/>
          <w:szCs w:val="28"/>
        </w:rPr>
        <w:t xml:space="preserve"> committee processes</w:t>
      </w:r>
      <w:r w:rsidR="00B518E3" w:rsidRPr="006E5390">
        <w:rPr>
          <w:rFonts w:ascii="Arial" w:hAnsi="Arial" w:cs="Arial"/>
          <w:sz w:val="28"/>
          <w:szCs w:val="28"/>
        </w:rPr>
        <w:t>:</w:t>
      </w:r>
    </w:p>
    <w:p w:rsidR="00236631" w:rsidRPr="006E5390" w:rsidRDefault="00236631" w:rsidP="00792AF4">
      <w:pPr>
        <w:spacing w:line="360" w:lineRule="auto"/>
        <w:jc w:val="both"/>
        <w:rPr>
          <w:rFonts w:ascii="Arial" w:hAnsi="Arial" w:cs="Arial"/>
          <w:sz w:val="28"/>
          <w:szCs w:val="28"/>
        </w:rPr>
      </w:pPr>
    </w:p>
    <w:p w:rsidR="00B518E3" w:rsidRPr="006E5390" w:rsidRDefault="009D5C25" w:rsidP="00792AF4">
      <w:pPr>
        <w:pStyle w:val="ListParagraph"/>
        <w:numPr>
          <w:ilvl w:val="0"/>
          <w:numId w:val="38"/>
        </w:numPr>
        <w:spacing w:line="360" w:lineRule="auto"/>
        <w:jc w:val="both"/>
        <w:rPr>
          <w:rFonts w:ascii="Arial" w:hAnsi="Arial" w:cs="Arial"/>
          <w:sz w:val="28"/>
          <w:szCs w:val="28"/>
        </w:rPr>
      </w:pPr>
      <w:r w:rsidRPr="006E5390">
        <w:rPr>
          <w:rFonts w:ascii="Arial" w:hAnsi="Arial" w:cs="Arial"/>
          <w:sz w:val="28"/>
          <w:szCs w:val="28"/>
        </w:rPr>
        <w:t>S</w:t>
      </w:r>
      <w:r w:rsidR="00B518E3" w:rsidRPr="006E5390">
        <w:rPr>
          <w:rFonts w:ascii="Arial" w:hAnsi="Arial" w:cs="Arial"/>
          <w:sz w:val="28"/>
          <w:szCs w:val="28"/>
        </w:rPr>
        <w:t>pecification</w:t>
      </w:r>
      <w:r w:rsidRPr="006E5390">
        <w:rPr>
          <w:rFonts w:ascii="Arial" w:hAnsi="Arial" w:cs="Arial"/>
          <w:sz w:val="28"/>
          <w:szCs w:val="28"/>
        </w:rPr>
        <w:t>s</w:t>
      </w:r>
      <w:r w:rsidR="00B518E3" w:rsidRPr="006E5390">
        <w:rPr>
          <w:rFonts w:ascii="Arial" w:hAnsi="Arial" w:cs="Arial"/>
          <w:sz w:val="28"/>
          <w:szCs w:val="28"/>
        </w:rPr>
        <w:t xml:space="preserve"> of the type of contract for goods or services that Eskom seeks </w:t>
      </w:r>
      <w:r w:rsidRPr="006E5390">
        <w:rPr>
          <w:rFonts w:ascii="Arial" w:hAnsi="Arial" w:cs="Arial"/>
          <w:sz w:val="28"/>
          <w:szCs w:val="28"/>
        </w:rPr>
        <w:t xml:space="preserve">are </w:t>
      </w:r>
      <w:r w:rsidR="00B518E3" w:rsidRPr="006E5390">
        <w:rPr>
          <w:rFonts w:ascii="Arial" w:hAnsi="Arial" w:cs="Arial"/>
          <w:sz w:val="28"/>
          <w:szCs w:val="28"/>
        </w:rPr>
        <w:t>pre</w:t>
      </w:r>
      <w:r w:rsidRPr="006E5390">
        <w:rPr>
          <w:rFonts w:ascii="Arial" w:hAnsi="Arial" w:cs="Arial"/>
          <w:sz w:val="28"/>
          <w:szCs w:val="28"/>
        </w:rPr>
        <w:t xml:space="preserve">pared by </w:t>
      </w:r>
      <w:r w:rsidR="00236631" w:rsidRPr="006E5390">
        <w:rPr>
          <w:rFonts w:ascii="Arial" w:hAnsi="Arial" w:cs="Arial"/>
          <w:sz w:val="28"/>
          <w:szCs w:val="28"/>
        </w:rPr>
        <w:t>specially constituted committees</w:t>
      </w:r>
      <w:r w:rsidRPr="006E5390">
        <w:rPr>
          <w:rFonts w:ascii="Arial" w:hAnsi="Arial" w:cs="Arial"/>
          <w:sz w:val="28"/>
          <w:szCs w:val="28"/>
        </w:rPr>
        <w:t>;</w:t>
      </w:r>
    </w:p>
    <w:p w:rsidR="00B518E3" w:rsidRPr="006E5390" w:rsidRDefault="00B518E3" w:rsidP="00792AF4">
      <w:pPr>
        <w:pStyle w:val="ListParagraph"/>
        <w:numPr>
          <w:ilvl w:val="0"/>
          <w:numId w:val="38"/>
        </w:numPr>
        <w:spacing w:line="360" w:lineRule="auto"/>
        <w:jc w:val="both"/>
        <w:rPr>
          <w:rFonts w:ascii="Arial" w:hAnsi="Arial" w:cs="Arial"/>
          <w:sz w:val="28"/>
          <w:szCs w:val="28"/>
        </w:rPr>
      </w:pPr>
      <w:r w:rsidRPr="006E5390">
        <w:rPr>
          <w:rFonts w:ascii="Arial" w:hAnsi="Arial" w:cs="Arial"/>
          <w:sz w:val="28"/>
          <w:szCs w:val="28"/>
        </w:rPr>
        <w:t xml:space="preserve">Then there would </w:t>
      </w:r>
      <w:r w:rsidR="009D5C25" w:rsidRPr="006E5390">
        <w:rPr>
          <w:rFonts w:ascii="Arial" w:hAnsi="Arial" w:cs="Arial"/>
          <w:sz w:val="28"/>
          <w:szCs w:val="28"/>
        </w:rPr>
        <w:t xml:space="preserve">be the Bid Evaluation Committee; </w:t>
      </w:r>
      <w:r w:rsidRPr="006E5390">
        <w:rPr>
          <w:rFonts w:ascii="Arial" w:hAnsi="Arial" w:cs="Arial"/>
          <w:sz w:val="28"/>
          <w:szCs w:val="28"/>
        </w:rPr>
        <w:t>and</w:t>
      </w:r>
    </w:p>
    <w:p w:rsidR="00B518E3" w:rsidRPr="006E5390" w:rsidRDefault="009D5C25" w:rsidP="00792AF4">
      <w:pPr>
        <w:pStyle w:val="ListParagraph"/>
        <w:numPr>
          <w:ilvl w:val="0"/>
          <w:numId w:val="38"/>
        </w:numPr>
        <w:spacing w:line="360" w:lineRule="auto"/>
        <w:jc w:val="both"/>
        <w:rPr>
          <w:rFonts w:ascii="Arial" w:hAnsi="Arial" w:cs="Arial"/>
          <w:sz w:val="28"/>
          <w:szCs w:val="28"/>
        </w:rPr>
      </w:pPr>
      <w:r w:rsidRPr="006E5390">
        <w:rPr>
          <w:rFonts w:ascii="Arial" w:hAnsi="Arial" w:cs="Arial"/>
          <w:sz w:val="28"/>
          <w:szCs w:val="28"/>
        </w:rPr>
        <w:t>A</w:t>
      </w:r>
      <w:r w:rsidR="00B518E3" w:rsidRPr="006E5390">
        <w:rPr>
          <w:rFonts w:ascii="Arial" w:hAnsi="Arial" w:cs="Arial"/>
          <w:sz w:val="28"/>
          <w:szCs w:val="28"/>
        </w:rPr>
        <w:t xml:space="preserve"> Bid Adjudication Committee.  </w:t>
      </w:r>
    </w:p>
    <w:p w:rsidR="009D5C25" w:rsidRPr="006E5390" w:rsidRDefault="009D5C25" w:rsidP="00792AF4">
      <w:pPr>
        <w:spacing w:line="360" w:lineRule="auto"/>
        <w:jc w:val="both"/>
        <w:rPr>
          <w:rFonts w:ascii="Arial" w:hAnsi="Arial" w:cs="Arial"/>
          <w:sz w:val="28"/>
          <w:szCs w:val="28"/>
        </w:rPr>
      </w:pPr>
    </w:p>
    <w:p w:rsidR="005649A4" w:rsidRPr="006E5390" w:rsidRDefault="00B518E3" w:rsidP="00792AF4">
      <w:pPr>
        <w:spacing w:line="360" w:lineRule="auto"/>
        <w:jc w:val="both"/>
        <w:rPr>
          <w:rFonts w:ascii="Arial" w:hAnsi="Arial" w:cs="Arial"/>
          <w:sz w:val="28"/>
          <w:szCs w:val="28"/>
        </w:rPr>
      </w:pPr>
      <w:r w:rsidRPr="006E5390">
        <w:rPr>
          <w:rFonts w:ascii="Arial" w:hAnsi="Arial" w:cs="Arial"/>
          <w:sz w:val="28"/>
          <w:szCs w:val="28"/>
        </w:rPr>
        <w:t xml:space="preserve">I do not participate in these committees. There are persons better qualified to </w:t>
      </w:r>
      <w:r w:rsidR="005649A4" w:rsidRPr="006E5390">
        <w:rPr>
          <w:rFonts w:ascii="Arial" w:hAnsi="Arial" w:cs="Arial"/>
          <w:sz w:val="28"/>
          <w:szCs w:val="28"/>
        </w:rPr>
        <w:t>do so</w:t>
      </w:r>
      <w:r w:rsidRPr="006E5390">
        <w:rPr>
          <w:rFonts w:ascii="Arial" w:hAnsi="Arial" w:cs="Arial"/>
          <w:sz w:val="28"/>
          <w:szCs w:val="28"/>
        </w:rPr>
        <w:t>. My oversight function goes as far as ensuring that where procurement of goods or services is applicable the Supply Chain Management policy of Eskom as informed by section 217</w:t>
      </w:r>
      <w:r w:rsidR="005649A4" w:rsidRPr="006E5390">
        <w:rPr>
          <w:rFonts w:ascii="Arial" w:hAnsi="Arial" w:cs="Arial"/>
          <w:sz w:val="28"/>
          <w:szCs w:val="28"/>
        </w:rPr>
        <w:t xml:space="preserve"> of the Constitution guides the process.</w:t>
      </w:r>
    </w:p>
    <w:p w:rsidR="005649A4" w:rsidRPr="006E5390" w:rsidRDefault="005649A4" w:rsidP="00792AF4">
      <w:pPr>
        <w:spacing w:line="360" w:lineRule="auto"/>
        <w:jc w:val="both"/>
        <w:rPr>
          <w:rFonts w:ascii="Arial" w:hAnsi="Arial" w:cs="Arial"/>
          <w:sz w:val="28"/>
          <w:szCs w:val="28"/>
        </w:rPr>
      </w:pPr>
    </w:p>
    <w:p w:rsidR="009A16D5" w:rsidRPr="006E5390" w:rsidRDefault="00BA3A2C" w:rsidP="00792AF4">
      <w:pPr>
        <w:spacing w:line="360" w:lineRule="auto"/>
        <w:jc w:val="both"/>
        <w:rPr>
          <w:rFonts w:ascii="Arial" w:hAnsi="Arial" w:cs="Arial"/>
          <w:sz w:val="28"/>
          <w:szCs w:val="28"/>
        </w:rPr>
      </w:pPr>
      <w:r w:rsidRPr="006E5390">
        <w:rPr>
          <w:rFonts w:ascii="Arial" w:hAnsi="Arial" w:cs="Arial"/>
          <w:sz w:val="28"/>
          <w:szCs w:val="28"/>
        </w:rPr>
        <w:lastRenderedPageBreak/>
        <w:t xml:space="preserve">Let me also briefly draw the committee’s attention </w:t>
      </w:r>
      <w:r w:rsidR="00B518E3" w:rsidRPr="006E5390">
        <w:rPr>
          <w:rFonts w:ascii="Arial" w:hAnsi="Arial" w:cs="Arial"/>
          <w:sz w:val="28"/>
          <w:szCs w:val="28"/>
        </w:rPr>
        <w:t xml:space="preserve">to a very important </w:t>
      </w:r>
      <w:r w:rsidRPr="006E5390">
        <w:rPr>
          <w:rFonts w:ascii="Arial" w:hAnsi="Arial" w:cs="Arial"/>
          <w:sz w:val="28"/>
          <w:szCs w:val="28"/>
        </w:rPr>
        <w:t xml:space="preserve">Eskom procurement </w:t>
      </w:r>
      <w:r w:rsidR="00B518E3" w:rsidRPr="006E5390">
        <w:rPr>
          <w:rFonts w:ascii="Arial" w:hAnsi="Arial" w:cs="Arial"/>
          <w:sz w:val="28"/>
          <w:szCs w:val="28"/>
        </w:rPr>
        <w:t xml:space="preserve">policy called the Significance Materiality Framework. </w:t>
      </w:r>
      <w:r w:rsidR="009A16D5" w:rsidRPr="006E5390">
        <w:rPr>
          <w:rFonts w:ascii="Arial" w:hAnsi="Arial" w:cs="Arial"/>
          <w:sz w:val="28"/>
          <w:szCs w:val="28"/>
        </w:rPr>
        <w:t xml:space="preserve">Contracts above this threshold amount – R1.5 Billion in respect of Eskom – are </w:t>
      </w:r>
      <w:r w:rsidR="00B518E3" w:rsidRPr="006E5390">
        <w:rPr>
          <w:rFonts w:ascii="Arial" w:hAnsi="Arial" w:cs="Arial"/>
          <w:sz w:val="28"/>
          <w:szCs w:val="28"/>
        </w:rPr>
        <w:t>regulated by section 54(2) of the PFMA.</w:t>
      </w:r>
      <w:r w:rsidR="009A16D5" w:rsidRPr="006E5390">
        <w:rPr>
          <w:rFonts w:ascii="Arial" w:hAnsi="Arial" w:cs="Arial"/>
          <w:sz w:val="28"/>
          <w:szCs w:val="28"/>
        </w:rPr>
        <w:t xml:space="preserve"> </w:t>
      </w:r>
      <w:r w:rsidR="00BD079A" w:rsidRPr="006E5390">
        <w:rPr>
          <w:rFonts w:ascii="Arial" w:hAnsi="Arial" w:cs="Arial"/>
          <w:sz w:val="28"/>
          <w:szCs w:val="28"/>
        </w:rPr>
        <w:t>The same piece of legislation regulates proposed partnerships SOCs seek to enter, as in the Denel Asia matter</w:t>
      </w:r>
      <w:r w:rsidR="009A16D5" w:rsidRPr="006E5390">
        <w:rPr>
          <w:rFonts w:ascii="Arial" w:hAnsi="Arial" w:cs="Arial"/>
          <w:sz w:val="28"/>
          <w:szCs w:val="28"/>
        </w:rPr>
        <w:t xml:space="preserve">, above. </w:t>
      </w:r>
    </w:p>
    <w:p w:rsidR="009A16D5" w:rsidRPr="006E5390" w:rsidRDefault="009A16D5" w:rsidP="00792AF4">
      <w:pPr>
        <w:spacing w:line="360" w:lineRule="auto"/>
        <w:jc w:val="both"/>
        <w:rPr>
          <w:rFonts w:ascii="Arial" w:hAnsi="Arial" w:cs="Arial"/>
          <w:sz w:val="28"/>
          <w:szCs w:val="28"/>
        </w:rPr>
      </w:pPr>
    </w:p>
    <w:p w:rsidR="00127FED" w:rsidRPr="006E5390" w:rsidRDefault="00BD079A" w:rsidP="00792AF4">
      <w:pPr>
        <w:spacing w:line="360" w:lineRule="auto"/>
        <w:jc w:val="both"/>
        <w:rPr>
          <w:rFonts w:ascii="Arial" w:hAnsi="Arial" w:cs="Arial"/>
          <w:sz w:val="28"/>
          <w:szCs w:val="28"/>
        </w:rPr>
      </w:pPr>
      <w:r w:rsidRPr="006E5390">
        <w:rPr>
          <w:rFonts w:ascii="Arial" w:hAnsi="Arial" w:cs="Arial"/>
          <w:sz w:val="28"/>
          <w:szCs w:val="28"/>
        </w:rPr>
        <w:t xml:space="preserve">Given the significant value of these deals, it is fitting that the Board and </w:t>
      </w:r>
      <w:r w:rsidR="00127FED" w:rsidRPr="006E5390">
        <w:rPr>
          <w:rFonts w:ascii="Arial" w:hAnsi="Arial" w:cs="Arial"/>
          <w:sz w:val="28"/>
          <w:szCs w:val="28"/>
        </w:rPr>
        <w:t>Shareholder assume additional responsibility.</w:t>
      </w:r>
    </w:p>
    <w:p w:rsidR="00127FED" w:rsidRPr="006E5390" w:rsidRDefault="00127FED" w:rsidP="00792AF4">
      <w:pPr>
        <w:spacing w:line="360" w:lineRule="auto"/>
        <w:jc w:val="both"/>
        <w:rPr>
          <w:rFonts w:ascii="Arial" w:hAnsi="Arial" w:cs="Arial"/>
          <w:sz w:val="28"/>
          <w:szCs w:val="28"/>
        </w:rPr>
      </w:pPr>
    </w:p>
    <w:p w:rsidR="00127FED" w:rsidRPr="006E5390" w:rsidRDefault="00127FED" w:rsidP="00792AF4">
      <w:pPr>
        <w:spacing w:line="360" w:lineRule="auto"/>
        <w:jc w:val="both"/>
        <w:rPr>
          <w:rFonts w:ascii="Arial" w:hAnsi="Arial" w:cs="Arial"/>
          <w:sz w:val="28"/>
          <w:szCs w:val="28"/>
        </w:rPr>
      </w:pPr>
      <w:r w:rsidRPr="006E5390">
        <w:rPr>
          <w:rFonts w:ascii="Arial" w:hAnsi="Arial" w:cs="Arial"/>
          <w:sz w:val="28"/>
          <w:szCs w:val="28"/>
        </w:rPr>
        <w:t xml:space="preserve">In these </w:t>
      </w:r>
      <w:r w:rsidR="00B518E3" w:rsidRPr="006E5390">
        <w:rPr>
          <w:rFonts w:ascii="Arial" w:hAnsi="Arial" w:cs="Arial"/>
          <w:sz w:val="28"/>
          <w:szCs w:val="28"/>
        </w:rPr>
        <w:t>instance</w:t>
      </w:r>
      <w:r w:rsidRPr="006E5390">
        <w:rPr>
          <w:rFonts w:ascii="Arial" w:hAnsi="Arial" w:cs="Arial"/>
          <w:sz w:val="28"/>
          <w:szCs w:val="28"/>
        </w:rPr>
        <w:t>s</w:t>
      </w:r>
      <w:r w:rsidR="00B518E3" w:rsidRPr="006E5390">
        <w:rPr>
          <w:rFonts w:ascii="Arial" w:hAnsi="Arial" w:cs="Arial"/>
          <w:sz w:val="28"/>
          <w:szCs w:val="28"/>
        </w:rPr>
        <w:t>, the Board seeks my appr</w:t>
      </w:r>
      <w:r w:rsidRPr="006E5390">
        <w:rPr>
          <w:rFonts w:ascii="Arial" w:hAnsi="Arial" w:cs="Arial"/>
          <w:sz w:val="28"/>
          <w:szCs w:val="28"/>
        </w:rPr>
        <w:t>oval as the Executive Authority</w:t>
      </w:r>
      <w:r w:rsidR="00B518E3" w:rsidRPr="006E5390">
        <w:rPr>
          <w:rFonts w:ascii="Arial" w:hAnsi="Arial" w:cs="Arial"/>
          <w:sz w:val="28"/>
          <w:szCs w:val="28"/>
        </w:rPr>
        <w:t>. I exercise my executive function to assure that such procurement as envisaged by the significance materiality framework also co</w:t>
      </w:r>
      <w:r w:rsidRPr="006E5390">
        <w:rPr>
          <w:rFonts w:ascii="Arial" w:hAnsi="Arial" w:cs="Arial"/>
          <w:sz w:val="28"/>
          <w:szCs w:val="28"/>
        </w:rPr>
        <w:t>mplies with the requirement of</w:t>
      </w:r>
      <w:r w:rsidR="00B518E3" w:rsidRPr="006E5390">
        <w:rPr>
          <w:rFonts w:ascii="Arial" w:hAnsi="Arial" w:cs="Arial"/>
          <w:sz w:val="28"/>
          <w:szCs w:val="28"/>
        </w:rPr>
        <w:t xml:space="preserve"> fair, equitable, transparent, competitive </w:t>
      </w:r>
      <w:r w:rsidRPr="006E5390">
        <w:rPr>
          <w:rFonts w:ascii="Arial" w:hAnsi="Arial" w:cs="Arial"/>
          <w:sz w:val="28"/>
          <w:szCs w:val="28"/>
        </w:rPr>
        <w:t>and cost effective procurement.</w:t>
      </w:r>
    </w:p>
    <w:p w:rsidR="00127FED" w:rsidRPr="006E5390" w:rsidRDefault="00127FED" w:rsidP="00792AF4">
      <w:pPr>
        <w:spacing w:line="360" w:lineRule="auto"/>
        <w:jc w:val="both"/>
        <w:rPr>
          <w:rFonts w:ascii="Arial" w:hAnsi="Arial" w:cs="Arial"/>
          <w:sz w:val="28"/>
          <w:szCs w:val="28"/>
        </w:rPr>
      </w:pPr>
    </w:p>
    <w:p w:rsidR="00D62655" w:rsidRPr="006E5390" w:rsidRDefault="00127FED" w:rsidP="00792AF4">
      <w:pPr>
        <w:spacing w:line="360" w:lineRule="auto"/>
        <w:jc w:val="both"/>
        <w:rPr>
          <w:rFonts w:ascii="Arial" w:hAnsi="Arial" w:cs="Arial"/>
          <w:sz w:val="28"/>
          <w:szCs w:val="28"/>
        </w:rPr>
      </w:pPr>
      <w:r w:rsidRPr="006E5390">
        <w:rPr>
          <w:rFonts w:ascii="Arial" w:hAnsi="Arial" w:cs="Arial"/>
          <w:sz w:val="28"/>
          <w:szCs w:val="28"/>
        </w:rPr>
        <w:t>S</w:t>
      </w:r>
      <w:r w:rsidR="00B518E3" w:rsidRPr="006E5390">
        <w:rPr>
          <w:rFonts w:ascii="Arial" w:hAnsi="Arial" w:cs="Arial"/>
          <w:sz w:val="28"/>
          <w:szCs w:val="28"/>
        </w:rPr>
        <w:t xml:space="preserve">ection 54(2) of the PFMA </w:t>
      </w:r>
      <w:r w:rsidR="00D62655" w:rsidRPr="006E5390">
        <w:rPr>
          <w:rFonts w:ascii="Arial" w:hAnsi="Arial" w:cs="Arial"/>
          <w:sz w:val="28"/>
          <w:szCs w:val="28"/>
        </w:rPr>
        <w:t xml:space="preserve">further requires me to inform </w:t>
      </w:r>
      <w:r w:rsidR="00B518E3" w:rsidRPr="006E5390">
        <w:rPr>
          <w:rFonts w:ascii="Arial" w:hAnsi="Arial" w:cs="Arial"/>
          <w:sz w:val="28"/>
          <w:szCs w:val="28"/>
        </w:rPr>
        <w:t>National Treasury about the p</w:t>
      </w:r>
      <w:r w:rsidR="00D62655" w:rsidRPr="006E5390">
        <w:rPr>
          <w:rFonts w:ascii="Arial" w:hAnsi="Arial" w:cs="Arial"/>
          <w:sz w:val="28"/>
          <w:szCs w:val="28"/>
        </w:rPr>
        <w:t>articularity of the transaction.</w:t>
      </w:r>
    </w:p>
    <w:p w:rsidR="00B518E3" w:rsidRPr="006E5390" w:rsidRDefault="00B518E3" w:rsidP="00792AF4">
      <w:pPr>
        <w:spacing w:line="360" w:lineRule="auto"/>
        <w:jc w:val="both"/>
        <w:rPr>
          <w:rFonts w:ascii="Arial" w:hAnsi="Arial" w:cs="Arial"/>
          <w:sz w:val="28"/>
          <w:szCs w:val="28"/>
        </w:rPr>
      </w:pPr>
      <w:r w:rsidRPr="006E5390">
        <w:rPr>
          <w:rFonts w:ascii="Arial" w:hAnsi="Arial" w:cs="Arial"/>
          <w:sz w:val="28"/>
          <w:szCs w:val="28"/>
        </w:rPr>
        <w:t xml:space="preserve">This is an onerous process calling upon me as the Executive Head to act accountably and responsibly. </w:t>
      </w:r>
    </w:p>
    <w:p w:rsidR="00B518E3" w:rsidRPr="006E5390" w:rsidRDefault="00B518E3" w:rsidP="00792AF4">
      <w:pPr>
        <w:pStyle w:val="ListParagraph"/>
        <w:spacing w:line="360" w:lineRule="auto"/>
        <w:rPr>
          <w:rFonts w:ascii="Arial" w:hAnsi="Arial" w:cs="Arial"/>
          <w:sz w:val="28"/>
          <w:szCs w:val="28"/>
        </w:rPr>
      </w:pPr>
    </w:p>
    <w:p w:rsidR="00B518E3" w:rsidRPr="006E5390" w:rsidRDefault="00D62655" w:rsidP="00792AF4">
      <w:pPr>
        <w:spacing w:line="360" w:lineRule="auto"/>
        <w:jc w:val="both"/>
        <w:rPr>
          <w:rFonts w:ascii="Arial" w:hAnsi="Arial" w:cs="Arial"/>
          <w:sz w:val="28"/>
          <w:szCs w:val="28"/>
        </w:rPr>
      </w:pPr>
      <w:r w:rsidRPr="006E5390">
        <w:rPr>
          <w:rFonts w:ascii="Arial" w:hAnsi="Arial" w:cs="Arial"/>
          <w:sz w:val="28"/>
          <w:szCs w:val="28"/>
        </w:rPr>
        <w:t>Clearly, I</w:t>
      </w:r>
      <w:r w:rsidR="007E5688" w:rsidRPr="006E5390">
        <w:rPr>
          <w:rFonts w:ascii="Arial" w:hAnsi="Arial" w:cs="Arial"/>
          <w:sz w:val="28"/>
          <w:szCs w:val="28"/>
        </w:rPr>
        <w:t>’</w:t>
      </w:r>
      <w:r w:rsidRPr="006E5390">
        <w:rPr>
          <w:rFonts w:ascii="Arial" w:hAnsi="Arial" w:cs="Arial"/>
          <w:sz w:val="28"/>
          <w:szCs w:val="28"/>
        </w:rPr>
        <w:t xml:space="preserve">m not expected to </w:t>
      </w:r>
      <w:r w:rsidR="00B518E3" w:rsidRPr="006E5390">
        <w:rPr>
          <w:rFonts w:ascii="Arial" w:hAnsi="Arial" w:cs="Arial"/>
          <w:sz w:val="28"/>
          <w:szCs w:val="28"/>
        </w:rPr>
        <w:t xml:space="preserve">do this on my own. The significant role of Eskom’s Board and Directors as envisaged by the relevant and applicable provisions of sections 76 and 77 of the Companies Act bears relevance in this regard. </w:t>
      </w:r>
    </w:p>
    <w:p w:rsidR="005650DC" w:rsidRPr="006E5390" w:rsidRDefault="005650DC" w:rsidP="00792AF4">
      <w:pPr>
        <w:spacing w:line="360" w:lineRule="auto"/>
        <w:jc w:val="both"/>
        <w:rPr>
          <w:rFonts w:ascii="Arial" w:hAnsi="Arial" w:cs="Arial"/>
          <w:b/>
          <w:sz w:val="28"/>
          <w:szCs w:val="28"/>
        </w:rPr>
      </w:pPr>
    </w:p>
    <w:p w:rsidR="001E6412" w:rsidRPr="006E5390" w:rsidRDefault="00D62655" w:rsidP="00792AF4">
      <w:pPr>
        <w:spacing w:line="360" w:lineRule="auto"/>
        <w:rPr>
          <w:rFonts w:ascii="Arial" w:hAnsi="Arial" w:cs="Arial"/>
          <w:b/>
          <w:sz w:val="28"/>
          <w:szCs w:val="28"/>
        </w:rPr>
      </w:pPr>
      <w:r w:rsidRPr="006E5390">
        <w:rPr>
          <w:rFonts w:ascii="Arial" w:hAnsi="Arial" w:cs="Arial"/>
          <w:b/>
          <w:sz w:val="28"/>
          <w:szCs w:val="28"/>
        </w:rPr>
        <w:t>Members…</w:t>
      </w:r>
    </w:p>
    <w:p w:rsidR="00D62655" w:rsidRPr="006E5390" w:rsidRDefault="007E5688" w:rsidP="00792AF4">
      <w:pPr>
        <w:pStyle w:val="ListParagraph"/>
        <w:numPr>
          <w:ilvl w:val="0"/>
          <w:numId w:val="39"/>
        </w:numPr>
        <w:spacing w:line="360" w:lineRule="auto"/>
        <w:rPr>
          <w:rFonts w:ascii="Arial" w:hAnsi="Arial" w:cs="Arial"/>
          <w:color w:val="F7BDF6"/>
          <w:sz w:val="28"/>
          <w:szCs w:val="28"/>
        </w:rPr>
      </w:pPr>
      <w:r w:rsidRPr="006E5390">
        <w:rPr>
          <w:rFonts w:ascii="Arial" w:hAnsi="Arial" w:cs="Arial"/>
          <w:color w:val="F7BDF6"/>
          <w:sz w:val="28"/>
          <w:szCs w:val="28"/>
        </w:rPr>
        <w:lastRenderedPageBreak/>
        <w:t>Shareholder Oversight through MOIs</w:t>
      </w:r>
    </w:p>
    <w:p w:rsidR="007E5688" w:rsidRPr="006E5390" w:rsidRDefault="007E5688" w:rsidP="00792AF4">
      <w:pPr>
        <w:pStyle w:val="ListParagraph"/>
        <w:numPr>
          <w:ilvl w:val="0"/>
          <w:numId w:val="39"/>
        </w:numPr>
        <w:spacing w:line="360" w:lineRule="auto"/>
        <w:rPr>
          <w:rFonts w:ascii="Arial" w:hAnsi="Arial" w:cs="Arial"/>
          <w:color w:val="F7BDF6"/>
          <w:sz w:val="28"/>
          <w:szCs w:val="28"/>
        </w:rPr>
      </w:pPr>
      <w:r w:rsidRPr="006E5390">
        <w:rPr>
          <w:rFonts w:ascii="Arial" w:hAnsi="Arial" w:cs="Arial"/>
          <w:color w:val="F7BDF6"/>
          <w:sz w:val="28"/>
          <w:szCs w:val="28"/>
        </w:rPr>
        <w:t>Board appointments</w:t>
      </w:r>
    </w:p>
    <w:p w:rsidR="007E5688" w:rsidRPr="006E5390" w:rsidRDefault="007E5688" w:rsidP="00792AF4">
      <w:pPr>
        <w:pStyle w:val="ListParagraph"/>
        <w:numPr>
          <w:ilvl w:val="0"/>
          <w:numId w:val="39"/>
        </w:numPr>
        <w:spacing w:line="360" w:lineRule="auto"/>
        <w:rPr>
          <w:rFonts w:ascii="Arial" w:hAnsi="Arial" w:cs="Arial"/>
          <w:color w:val="F7BDF6"/>
          <w:sz w:val="28"/>
          <w:szCs w:val="28"/>
        </w:rPr>
      </w:pPr>
      <w:r w:rsidRPr="006E5390">
        <w:rPr>
          <w:rFonts w:ascii="Arial" w:hAnsi="Arial" w:cs="Arial"/>
          <w:color w:val="F7BDF6"/>
          <w:sz w:val="28"/>
          <w:szCs w:val="28"/>
        </w:rPr>
        <w:t>Board responsibilities</w:t>
      </w:r>
    </w:p>
    <w:p w:rsidR="007E5688" w:rsidRPr="006E5390" w:rsidRDefault="007E5688" w:rsidP="00792AF4">
      <w:pPr>
        <w:pStyle w:val="ListParagraph"/>
        <w:numPr>
          <w:ilvl w:val="0"/>
          <w:numId w:val="39"/>
        </w:numPr>
        <w:spacing w:line="360" w:lineRule="auto"/>
        <w:rPr>
          <w:rFonts w:ascii="Arial" w:hAnsi="Arial" w:cs="Arial"/>
          <w:color w:val="F7BDF6"/>
          <w:sz w:val="28"/>
          <w:szCs w:val="28"/>
        </w:rPr>
      </w:pPr>
      <w:r w:rsidRPr="006E5390">
        <w:rPr>
          <w:rFonts w:ascii="Arial" w:hAnsi="Arial" w:cs="Arial"/>
          <w:color w:val="F7BDF6"/>
          <w:sz w:val="28"/>
          <w:szCs w:val="28"/>
        </w:rPr>
        <w:t>Executive committee responsibilities</w:t>
      </w:r>
    </w:p>
    <w:p w:rsidR="007E5688" w:rsidRPr="006E5390" w:rsidRDefault="007E5688" w:rsidP="00792AF4">
      <w:pPr>
        <w:spacing w:line="360" w:lineRule="auto"/>
        <w:rPr>
          <w:rFonts w:ascii="Arial" w:hAnsi="Arial" w:cs="Arial"/>
          <w:sz w:val="28"/>
          <w:szCs w:val="28"/>
        </w:rPr>
      </w:pPr>
    </w:p>
    <w:p w:rsidR="005650DC" w:rsidRPr="006E5390" w:rsidRDefault="00E22EE1" w:rsidP="00792AF4">
      <w:pPr>
        <w:spacing w:line="360" w:lineRule="auto"/>
        <w:rPr>
          <w:rFonts w:ascii="Arial" w:hAnsi="Arial" w:cs="Arial"/>
          <w:sz w:val="28"/>
          <w:szCs w:val="28"/>
        </w:rPr>
      </w:pPr>
      <w:r w:rsidRPr="006E5390">
        <w:rPr>
          <w:rFonts w:ascii="Arial" w:hAnsi="Arial" w:cs="Arial"/>
          <w:sz w:val="28"/>
          <w:szCs w:val="28"/>
        </w:rPr>
        <w:t xml:space="preserve">The Shareholder </w:t>
      </w:r>
      <w:r w:rsidR="005650DC" w:rsidRPr="006E5390">
        <w:rPr>
          <w:rFonts w:ascii="Arial" w:hAnsi="Arial" w:cs="Arial"/>
          <w:sz w:val="28"/>
          <w:szCs w:val="28"/>
        </w:rPr>
        <w:t>exercises oversight, non-operational powers through determining State Owned Company’s memoranda and articles of association, also referred to as the Memora</w:t>
      </w:r>
      <w:r w:rsidRPr="006E5390">
        <w:rPr>
          <w:rFonts w:ascii="Arial" w:hAnsi="Arial" w:cs="Arial"/>
          <w:sz w:val="28"/>
          <w:szCs w:val="28"/>
        </w:rPr>
        <w:t>ndum of Incorporation or “M</w:t>
      </w:r>
      <w:r w:rsidR="009A61CD" w:rsidRPr="006E5390">
        <w:rPr>
          <w:rFonts w:ascii="Arial" w:hAnsi="Arial" w:cs="Arial"/>
          <w:sz w:val="28"/>
          <w:szCs w:val="28"/>
        </w:rPr>
        <w:t xml:space="preserve">OI”, and through entering into Shareholder </w:t>
      </w:r>
      <w:r w:rsidRPr="006E5390">
        <w:rPr>
          <w:rFonts w:ascii="Arial" w:hAnsi="Arial" w:cs="Arial"/>
          <w:sz w:val="28"/>
          <w:szCs w:val="28"/>
        </w:rPr>
        <w:t xml:space="preserve">Compacts with the Boards, </w:t>
      </w:r>
      <w:r w:rsidR="005650DC" w:rsidRPr="006E5390">
        <w:rPr>
          <w:rFonts w:ascii="Arial" w:hAnsi="Arial" w:cs="Arial"/>
          <w:sz w:val="28"/>
          <w:szCs w:val="28"/>
        </w:rPr>
        <w:t>which are in essence performance agreements</w:t>
      </w:r>
      <w:r w:rsidRPr="006E5390">
        <w:rPr>
          <w:rFonts w:ascii="Arial" w:hAnsi="Arial" w:cs="Arial"/>
          <w:sz w:val="28"/>
          <w:szCs w:val="28"/>
        </w:rPr>
        <w:t xml:space="preserve"> (with measures and indicators) </w:t>
      </w:r>
      <w:r w:rsidR="005650DC" w:rsidRPr="006E5390">
        <w:rPr>
          <w:rFonts w:ascii="Arial" w:hAnsi="Arial" w:cs="Arial"/>
          <w:sz w:val="28"/>
          <w:szCs w:val="28"/>
        </w:rPr>
        <w:t>that direct the company’s strategic and business plans.</w:t>
      </w:r>
    </w:p>
    <w:p w:rsidR="005650DC" w:rsidRPr="006E5390" w:rsidRDefault="005650DC" w:rsidP="00792AF4">
      <w:pPr>
        <w:spacing w:line="360" w:lineRule="auto"/>
        <w:rPr>
          <w:rFonts w:ascii="Arial" w:hAnsi="Arial" w:cs="Arial"/>
          <w:sz w:val="28"/>
          <w:szCs w:val="28"/>
        </w:rPr>
      </w:pPr>
    </w:p>
    <w:p w:rsidR="005650DC" w:rsidRPr="006E5390" w:rsidRDefault="009A61CD" w:rsidP="00792AF4">
      <w:pPr>
        <w:spacing w:line="360" w:lineRule="auto"/>
        <w:rPr>
          <w:rFonts w:ascii="Arial" w:hAnsi="Arial" w:cs="Arial"/>
          <w:sz w:val="28"/>
          <w:szCs w:val="28"/>
        </w:rPr>
      </w:pPr>
      <w:r w:rsidRPr="006E5390">
        <w:rPr>
          <w:rFonts w:ascii="Arial" w:hAnsi="Arial" w:cs="Arial"/>
          <w:sz w:val="28"/>
          <w:szCs w:val="28"/>
        </w:rPr>
        <w:t>Before signing off MOIs or Shareholder Compacts t</w:t>
      </w:r>
      <w:r w:rsidR="005650DC" w:rsidRPr="006E5390">
        <w:rPr>
          <w:rFonts w:ascii="Arial" w:hAnsi="Arial" w:cs="Arial"/>
          <w:sz w:val="28"/>
          <w:szCs w:val="28"/>
        </w:rPr>
        <w:t xml:space="preserve">he </w:t>
      </w:r>
      <w:r w:rsidR="00665B9A" w:rsidRPr="006E5390">
        <w:rPr>
          <w:rFonts w:ascii="Arial" w:hAnsi="Arial" w:cs="Arial"/>
          <w:sz w:val="28"/>
          <w:szCs w:val="28"/>
        </w:rPr>
        <w:t>S</w:t>
      </w:r>
      <w:r w:rsidRPr="006E5390">
        <w:rPr>
          <w:rFonts w:ascii="Arial" w:hAnsi="Arial" w:cs="Arial"/>
          <w:sz w:val="28"/>
          <w:szCs w:val="28"/>
        </w:rPr>
        <w:t xml:space="preserve">hareholder </w:t>
      </w:r>
      <w:r w:rsidR="005650DC" w:rsidRPr="006E5390">
        <w:rPr>
          <w:rFonts w:ascii="Arial" w:hAnsi="Arial" w:cs="Arial"/>
          <w:sz w:val="28"/>
          <w:szCs w:val="28"/>
        </w:rPr>
        <w:t>must consider the financial sustainability and competitiveness of the companies, as well as their specific contributions to socio-economic development</w:t>
      </w:r>
      <w:r w:rsidRPr="006E5390">
        <w:rPr>
          <w:rFonts w:ascii="Arial" w:hAnsi="Arial" w:cs="Arial"/>
          <w:sz w:val="28"/>
          <w:szCs w:val="28"/>
        </w:rPr>
        <w:t>.</w:t>
      </w:r>
    </w:p>
    <w:p w:rsidR="009A61CD" w:rsidRPr="006E5390" w:rsidRDefault="009A61CD" w:rsidP="00792AF4">
      <w:pPr>
        <w:spacing w:line="360" w:lineRule="auto"/>
        <w:rPr>
          <w:rFonts w:ascii="Arial" w:hAnsi="Arial" w:cs="Arial"/>
          <w:sz w:val="28"/>
          <w:szCs w:val="28"/>
        </w:rPr>
      </w:pPr>
    </w:p>
    <w:p w:rsidR="0001184B" w:rsidRPr="006E5390" w:rsidRDefault="0001184B" w:rsidP="00792AF4">
      <w:pPr>
        <w:spacing w:line="360" w:lineRule="auto"/>
        <w:rPr>
          <w:rFonts w:ascii="Arial" w:hAnsi="Arial" w:cs="Arial"/>
          <w:sz w:val="28"/>
          <w:szCs w:val="28"/>
        </w:rPr>
      </w:pPr>
      <w:r w:rsidRPr="006E5390">
        <w:rPr>
          <w:rFonts w:ascii="Arial" w:hAnsi="Arial" w:cs="Arial"/>
          <w:sz w:val="28"/>
          <w:szCs w:val="28"/>
        </w:rPr>
        <w:t>The inquiry has asked about Board appointments: The processes to appoint Boards are informed by the State Owned Company’s Memoranda of Incorporation which commonly provide that the Shareholder shall appoint the Directors of the Company from time to time, with a proper balance of Executive and Non-Executive directors.</w:t>
      </w:r>
    </w:p>
    <w:p w:rsidR="0001184B" w:rsidRPr="006E5390" w:rsidRDefault="0001184B" w:rsidP="00792AF4">
      <w:pPr>
        <w:spacing w:line="360" w:lineRule="auto"/>
        <w:rPr>
          <w:rFonts w:ascii="Arial" w:hAnsi="Arial" w:cs="Arial"/>
          <w:sz w:val="28"/>
          <w:szCs w:val="28"/>
        </w:rPr>
      </w:pPr>
    </w:p>
    <w:p w:rsidR="001A5428" w:rsidRPr="006E5390" w:rsidRDefault="0001184B" w:rsidP="00792AF4">
      <w:pPr>
        <w:spacing w:line="360" w:lineRule="auto"/>
        <w:rPr>
          <w:rFonts w:ascii="Arial" w:hAnsi="Arial" w:cs="Arial"/>
          <w:sz w:val="28"/>
          <w:szCs w:val="28"/>
        </w:rPr>
      </w:pPr>
      <w:r w:rsidRPr="006E5390">
        <w:rPr>
          <w:rFonts w:ascii="Arial" w:hAnsi="Arial" w:cs="Arial"/>
          <w:sz w:val="28"/>
          <w:szCs w:val="28"/>
        </w:rPr>
        <w:t xml:space="preserve">After placing public advertisements for applications and/or nominations, the Department (often with an external service provider such as a legal or auditing company) verifies CVs for suitability and </w:t>
      </w:r>
      <w:r w:rsidRPr="006E5390">
        <w:rPr>
          <w:rFonts w:ascii="Arial" w:hAnsi="Arial" w:cs="Arial"/>
          <w:sz w:val="28"/>
          <w:szCs w:val="28"/>
        </w:rPr>
        <w:lastRenderedPageBreak/>
        <w:t>fitness to serve on SOC’s boards (qualifications, skills, references, credit his</w:t>
      </w:r>
      <w:r w:rsidR="001A5428" w:rsidRPr="006E5390">
        <w:rPr>
          <w:rFonts w:ascii="Arial" w:hAnsi="Arial" w:cs="Arial"/>
          <w:sz w:val="28"/>
          <w:szCs w:val="28"/>
        </w:rPr>
        <w:t>tory</w:t>
      </w:r>
      <w:r w:rsidR="00DB289D" w:rsidRPr="006E5390">
        <w:rPr>
          <w:rFonts w:ascii="Arial" w:hAnsi="Arial" w:cs="Arial"/>
          <w:sz w:val="28"/>
          <w:szCs w:val="28"/>
        </w:rPr>
        <w:t>, possible conflicts of interest,</w:t>
      </w:r>
      <w:r w:rsidR="001A5428" w:rsidRPr="006E5390">
        <w:rPr>
          <w:rFonts w:ascii="Arial" w:hAnsi="Arial" w:cs="Arial"/>
          <w:sz w:val="28"/>
          <w:szCs w:val="28"/>
        </w:rPr>
        <w:t xml:space="preserve"> and criminal backgrounds).</w:t>
      </w:r>
      <w:r w:rsidR="005D2BEE" w:rsidRPr="006E5390">
        <w:rPr>
          <w:rFonts w:ascii="Arial" w:hAnsi="Arial" w:cs="Arial"/>
          <w:sz w:val="28"/>
          <w:szCs w:val="28"/>
        </w:rPr>
        <w:t xml:space="preserve"> In this way a shortlist is compiled.</w:t>
      </w:r>
    </w:p>
    <w:p w:rsidR="005D2BEE" w:rsidRPr="006E5390" w:rsidRDefault="005D2BEE" w:rsidP="00792AF4">
      <w:pPr>
        <w:spacing w:line="360" w:lineRule="auto"/>
        <w:rPr>
          <w:rFonts w:ascii="Arial" w:hAnsi="Arial" w:cs="Arial"/>
          <w:sz w:val="28"/>
          <w:szCs w:val="28"/>
        </w:rPr>
      </w:pPr>
    </w:p>
    <w:p w:rsidR="0001184B" w:rsidRPr="006E5390" w:rsidRDefault="00DB289D" w:rsidP="00792AF4">
      <w:pPr>
        <w:spacing w:line="360" w:lineRule="auto"/>
        <w:rPr>
          <w:rFonts w:ascii="Arial" w:hAnsi="Arial" w:cs="Arial"/>
          <w:sz w:val="28"/>
          <w:szCs w:val="28"/>
        </w:rPr>
      </w:pPr>
      <w:r w:rsidRPr="006E5390">
        <w:rPr>
          <w:rFonts w:ascii="Arial" w:hAnsi="Arial" w:cs="Arial"/>
          <w:sz w:val="28"/>
          <w:szCs w:val="28"/>
        </w:rPr>
        <w:t xml:space="preserve">These are not executive functions. The </w:t>
      </w:r>
      <w:r w:rsidR="00683619" w:rsidRPr="006E5390">
        <w:rPr>
          <w:rFonts w:ascii="Arial" w:hAnsi="Arial" w:cs="Arial"/>
          <w:sz w:val="28"/>
          <w:szCs w:val="28"/>
        </w:rPr>
        <w:t>S</w:t>
      </w:r>
      <w:r w:rsidRPr="006E5390">
        <w:rPr>
          <w:rFonts w:ascii="Arial" w:hAnsi="Arial" w:cs="Arial"/>
          <w:sz w:val="28"/>
          <w:szCs w:val="28"/>
        </w:rPr>
        <w:t>hareholder does not conduct interviews and verify qualifications. The Shareholder receives the list</w:t>
      </w:r>
      <w:r w:rsidR="00D90D7D" w:rsidRPr="006E5390">
        <w:rPr>
          <w:rFonts w:ascii="Arial" w:hAnsi="Arial" w:cs="Arial"/>
          <w:sz w:val="28"/>
          <w:szCs w:val="28"/>
        </w:rPr>
        <w:t xml:space="preserve"> from the Department, and asks for any necessary clarifications before taking it for consultation to the </w:t>
      </w:r>
      <w:r w:rsidR="0001184B" w:rsidRPr="006E5390">
        <w:rPr>
          <w:rFonts w:ascii="Arial" w:hAnsi="Arial" w:cs="Arial"/>
          <w:sz w:val="28"/>
          <w:szCs w:val="28"/>
        </w:rPr>
        <w:t>Deployment Committee</w:t>
      </w:r>
      <w:r w:rsidR="00D90D7D" w:rsidRPr="006E5390">
        <w:rPr>
          <w:rFonts w:ascii="Arial" w:hAnsi="Arial" w:cs="Arial"/>
          <w:sz w:val="28"/>
          <w:szCs w:val="28"/>
        </w:rPr>
        <w:t xml:space="preserve"> and then </w:t>
      </w:r>
      <w:r w:rsidR="00F065A8" w:rsidRPr="006E5390">
        <w:rPr>
          <w:rFonts w:ascii="Arial" w:hAnsi="Arial" w:cs="Arial"/>
          <w:sz w:val="28"/>
          <w:szCs w:val="28"/>
        </w:rPr>
        <w:t xml:space="preserve">to </w:t>
      </w:r>
      <w:r w:rsidR="0001184B" w:rsidRPr="006E5390">
        <w:rPr>
          <w:rFonts w:ascii="Arial" w:hAnsi="Arial" w:cs="Arial"/>
          <w:sz w:val="28"/>
          <w:szCs w:val="28"/>
        </w:rPr>
        <w:t xml:space="preserve">Cabinet for approval. </w:t>
      </w:r>
      <w:r w:rsidR="00355E70" w:rsidRPr="006E5390">
        <w:rPr>
          <w:rFonts w:ascii="Arial" w:hAnsi="Arial" w:cs="Arial"/>
          <w:sz w:val="28"/>
          <w:szCs w:val="28"/>
        </w:rPr>
        <w:t>The list of</w:t>
      </w:r>
      <w:r w:rsidR="0001184B" w:rsidRPr="006E5390">
        <w:rPr>
          <w:rFonts w:ascii="Arial" w:hAnsi="Arial" w:cs="Arial"/>
          <w:sz w:val="28"/>
          <w:szCs w:val="28"/>
        </w:rPr>
        <w:t xml:space="preserve"> board members ap</w:t>
      </w:r>
      <w:r w:rsidR="00A254EE" w:rsidRPr="006E5390">
        <w:rPr>
          <w:rFonts w:ascii="Arial" w:hAnsi="Arial" w:cs="Arial"/>
          <w:sz w:val="28"/>
          <w:szCs w:val="28"/>
        </w:rPr>
        <w:t>proved by Cabinet are appointed by the Shareholder.</w:t>
      </w:r>
    </w:p>
    <w:p w:rsidR="00F065A8" w:rsidRPr="006E5390" w:rsidRDefault="00F065A8" w:rsidP="00792AF4">
      <w:pPr>
        <w:spacing w:line="360" w:lineRule="auto"/>
        <w:rPr>
          <w:rFonts w:ascii="Arial" w:hAnsi="Arial" w:cs="Arial"/>
          <w:sz w:val="28"/>
          <w:szCs w:val="28"/>
        </w:rPr>
      </w:pPr>
    </w:p>
    <w:p w:rsidR="00600644" w:rsidRPr="006E5390" w:rsidRDefault="00F065A8" w:rsidP="00792AF4">
      <w:pPr>
        <w:spacing w:line="360" w:lineRule="auto"/>
        <w:rPr>
          <w:rFonts w:ascii="Arial" w:hAnsi="Arial" w:cs="Arial"/>
          <w:sz w:val="28"/>
          <w:szCs w:val="28"/>
        </w:rPr>
      </w:pPr>
      <w:r w:rsidRPr="006E5390">
        <w:rPr>
          <w:rFonts w:ascii="Arial" w:hAnsi="Arial" w:cs="Arial"/>
          <w:sz w:val="28"/>
          <w:szCs w:val="28"/>
        </w:rPr>
        <w:t>I have never had occasion</w:t>
      </w:r>
      <w:r w:rsidR="00101683" w:rsidRPr="006E5390">
        <w:rPr>
          <w:rFonts w:ascii="Arial" w:hAnsi="Arial" w:cs="Arial"/>
          <w:sz w:val="28"/>
          <w:szCs w:val="28"/>
        </w:rPr>
        <w:t xml:space="preserve"> to change the shortlist. I know there have been allegations that boards have been loaded in favour of particular individuals or agendas. From my experience of the system, the only way this would be feasible would be </w:t>
      </w:r>
      <w:r w:rsidR="00600644" w:rsidRPr="006E5390">
        <w:rPr>
          <w:rFonts w:ascii="Arial" w:hAnsi="Arial" w:cs="Arial"/>
          <w:sz w:val="28"/>
          <w:szCs w:val="28"/>
        </w:rPr>
        <w:t>arrange for the nomin</w:t>
      </w:r>
      <w:r w:rsidR="00355E70" w:rsidRPr="006E5390">
        <w:rPr>
          <w:rFonts w:ascii="Arial" w:hAnsi="Arial" w:cs="Arial"/>
          <w:sz w:val="28"/>
          <w:szCs w:val="28"/>
        </w:rPr>
        <w:t xml:space="preserve">ation of seemingly disconnected, </w:t>
      </w:r>
      <w:r w:rsidR="00600644" w:rsidRPr="006E5390">
        <w:rPr>
          <w:rFonts w:ascii="Arial" w:hAnsi="Arial" w:cs="Arial"/>
          <w:sz w:val="28"/>
          <w:szCs w:val="28"/>
        </w:rPr>
        <w:t>qualified people who tick all the necessary b</w:t>
      </w:r>
      <w:r w:rsidR="00355E70" w:rsidRPr="006E5390">
        <w:rPr>
          <w:rFonts w:ascii="Arial" w:hAnsi="Arial" w:cs="Arial"/>
          <w:sz w:val="28"/>
          <w:szCs w:val="28"/>
        </w:rPr>
        <w:t>oxes to get onto the shortlist.</w:t>
      </w:r>
    </w:p>
    <w:p w:rsidR="006635F3" w:rsidRPr="006E5390" w:rsidRDefault="006635F3" w:rsidP="00792AF4">
      <w:pPr>
        <w:spacing w:line="360" w:lineRule="auto"/>
        <w:rPr>
          <w:rFonts w:ascii="Arial" w:hAnsi="Arial" w:cs="Arial"/>
          <w:sz w:val="28"/>
          <w:szCs w:val="28"/>
        </w:rPr>
      </w:pPr>
    </w:p>
    <w:p w:rsidR="00676497" w:rsidRPr="006E5390" w:rsidRDefault="00A254EE" w:rsidP="00792AF4">
      <w:pPr>
        <w:spacing w:line="360" w:lineRule="auto"/>
        <w:rPr>
          <w:rFonts w:ascii="Arial" w:hAnsi="Arial" w:cs="Arial"/>
          <w:sz w:val="28"/>
          <w:szCs w:val="28"/>
        </w:rPr>
      </w:pPr>
      <w:r w:rsidRPr="006E5390">
        <w:rPr>
          <w:rFonts w:ascii="Arial" w:hAnsi="Arial" w:cs="Arial"/>
          <w:sz w:val="28"/>
          <w:szCs w:val="28"/>
        </w:rPr>
        <w:t xml:space="preserve">The Boards are empowered to lead, control and ensure the effective management and performance of State Owned Companies. </w:t>
      </w:r>
    </w:p>
    <w:p w:rsidR="00676497" w:rsidRPr="006E5390" w:rsidRDefault="00676497" w:rsidP="00792AF4">
      <w:pPr>
        <w:spacing w:line="360" w:lineRule="auto"/>
        <w:rPr>
          <w:rFonts w:ascii="Arial" w:hAnsi="Arial" w:cs="Arial"/>
          <w:sz w:val="28"/>
          <w:szCs w:val="28"/>
        </w:rPr>
      </w:pPr>
    </w:p>
    <w:p w:rsidR="00A254EE" w:rsidRPr="006E5390" w:rsidRDefault="00A254EE" w:rsidP="00792AF4">
      <w:pPr>
        <w:spacing w:line="360" w:lineRule="auto"/>
        <w:rPr>
          <w:rFonts w:ascii="Arial" w:hAnsi="Arial" w:cs="Arial"/>
          <w:sz w:val="28"/>
          <w:szCs w:val="28"/>
        </w:rPr>
      </w:pPr>
      <w:r w:rsidRPr="006E5390">
        <w:rPr>
          <w:rFonts w:ascii="Arial" w:hAnsi="Arial" w:cs="Arial"/>
          <w:sz w:val="28"/>
          <w:szCs w:val="28"/>
        </w:rPr>
        <w:t>They fulfil an intermediary function between the Shareholder and company management, and are ultimately respons</w:t>
      </w:r>
      <w:r w:rsidR="00676497" w:rsidRPr="006E5390">
        <w:rPr>
          <w:rFonts w:ascii="Arial" w:hAnsi="Arial" w:cs="Arial"/>
          <w:sz w:val="28"/>
          <w:szCs w:val="28"/>
        </w:rPr>
        <w:t xml:space="preserve">ible for strategy and policy, </w:t>
      </w:r>
      <w:r w:rsidRPr="006E5390">
        <w:rPr>
          <w:rFonts w:ascii="Arial" w:hAnsi="Arial" w:cs="Arial"/>
          <w:sz w:val="28"/>
          <w:szCs w:val="28"/>
        </w:rPr>
        <w:t xml:space="preserve">ensuring that the Company is </w:t>
      </w:r>
      <w:r w:rsidR="00676497" w:rsidRPr="006E5390">
        <w:rPr>
          <w:rFonts w:ascii="Arial" w:hAnsi="Arial" w:cs="Arial"/>
          <w:sz w:val="28"/>
          <w:szCs w:val="28"/>
        </w:rPr>
        <w:t>a responsible corporate citizen, and the s</w:t>
      </w:r>
      <w:r w:rsidRPr="006E5390">
        <w:rPr>
          <w:rFonts w:ascii="Arial" w:hAnsi="Arial" w:cs="Arial"/>
          <w:sz w:val="28"/>
          <w:szCs w:val="28"/>
        </w:rPr>
        <w:t>upervision of management</w:t>
      </w:r>
      <w:r w:rsidR="00676497" w:rsidRPr="006E5390">
        <w:rPr>
          <w:rFonts w:ascii="Arial" w:hAnsi="Arial" w:cs="Arial"/>
          <w:sz w:val="28"/>
          <w:szCs w:val="28"/>
        </w:rPr>
        <w:t xml:space="preserve"> and </w:t>
      </w:r>
      <w:r w:rsidRPr="006E5390">
        <w:rPr>
          <w:rFonts w:ascii="Arial" w:hAnsi="Arial" w:cs="Arial"/>
          <w:sz w:val="28"/>
          <w:szCs w:val="28"/>
        </w:rPr>
        <w:t xml:space="preserve">financial matters, including the efficient management of available working capital, </w:t>
      </w:r>
      <w:r w:rsidRPr="006E5390">
        <w:rPr>
          <w:rFonts w:ascii="Arial" w:hAnsi="Arial" w:cs="Arial"/>
          <w:sz w:val="28"/>
          <w:szCs w:val="28"/>
        </w:rPr>
        <w:lastRenderedPageBreak/>
        <w:t>ensuring appropriate procurement and provisioning systems, and avoiding irregular, fr</w:t>
      </w:r>
      <w:r w:rsidR="00676497" w:rsidRPr="006E5390">
        <w:rPr>
          <w:rFonts w:ascii="Arial" w:hAnsi="Arial" w:cs="Arial"/>
          <w:sz w:val="28"/>
          <w:szCs w:val="28"/>
        </w:rPr>
        <w:t>uitless or wasteful expenditure.</w:t>
      </w:r>
    </w:p>
    <w:p w:rsidR="00676497" w:rsidRPr="006E5390" w:rsidRDefault="00676497" w:rsidP="00792AF4">
      <w:pPr>
        <w:spacing w:line="360" w:lineRule="auto"/>
        <w:rPr>
          <w:rFonts w:ascii="Arial" w:hAnsi="Arial" w:cs="Arial"/>
          <w:sz w:val="28"/>
          <w:szCs w:val="28"/>
        </w:rPr>
      </w:pPr>
    </w:p>
    <w:p w:rsidR="00441DD3" w:rsidRPr="006E5390" w:rsidRDefault="00676497" w:rsidP="00792AF4">
      <w:pPr>
        <w:spacing w:line="360" w:lineRule="auto"/>
        <w:rPr>
          <w:rFonts w:ascii="Arial" w:hAnsi="Arial" w:cs="Arial"/>
          <w:sz w:val="28"/>
          <w:szCs w:val="28"/>
        </w:rPr>
      </w:pPr>
      <w:r w:rsidRPr="006E5390">
        <w:rPr>
          <w:rFonts w:ascii="Arial" w:hAnsi="Arial" w:cs="Arial"/>
          <w:sz w:val="28"/>
          <w:szCs w:val="28"/>
        </w:rPr>
        <w:t xml:space="preserve">The Boards </w:t>
      </w:r>
      <w:r w:rsidR="00441DD3" w:rsidRPr="006E5390">
        <w:rPr>
          <w:rFonts w:ascii="Arial" w:hAnsi="Arial" w:cs="Arial"/>
          <w:sz w:val="28"/>
          <w:szCs w:val="28"/>
        </w:rPr>
        <w:t>also have responsibility:</w:t>
      </w:r>
    </w:p>
    <w:p w:rsidR="00441DD3" w:rsidRPr="006E5390" w:rsidRDefault="00441DD3" w:rsidP="00792AF4">
      <w:pPr>
        <w:spacing w:line="360" w:lineRule="auto"/>
        <w:rPr>
          <w:rFonts w:ascii="Arial" w:hAnsi="Arial" w:cs="Arial"/>
          <w:sz w:val="28"/>
          <w:szCs w:val="28"/>
        </w:rPr>
      </w:pPr>
    </w:p>
    <w:p w:rsidR="00441DD3" w:rsidRPr="006E5390" w:rsidRDefault="00441DD3" w:rsidP="00792AF4">
      <w:pPr>
        <w:pStyle w:val="ListParagraph"/>
        <w:numPr>
          <w:ilvl w:val="0"/>
          <w:numId w:val="4"/>
        </w:numPr>
        <w:spacing w:line="360" w:lineRule="auto"/>
        <w:ind w:left="360"/>
        <w:rPr>
          <w:rFonts w:ascii="Arial" w:hAnsi="Arial" w:cs="Arial"/>
          <w:sz w:val="28"/>
          <w:szCs w:val="28"/>
        </w:rPr>
      </w:pPr>
      <w:r w:rsidRPr="006E5390">
        <w:rPr>
          <w:rFonts w:ascii="Arial" w:hAnsi="Arial" w:cs="Arial"/>
          <w:sz w:val="28"/>
          <w:szCs w:val="28"/>
        </w:rPr>
        <w:t xml:space="preserve">To supervise </w:t>
      </w:r>
      <w:r w:rsidR="00A254EE" w:rsidRPr="006E5390">
        <w:rPr>
          <w:rFonts w:ascii="Arial" w:hAnsi="Arial" w:cs="Arial"/>
          <w:sz w:val="28"/>
          <w:szCs w:val="28"/>
        </w:rPr>
        <w:t>appropriate disciplinary procedures against employees who fail to comply with provisions of the PFMA or com</w:t>
      </w:r>
      <w:r w:rsidRPr="006E5390">
        <w:rPr>
          <w:rFonts w:ascii="Arial" w:hAnsi="Arial" w:cs="Arial"/>
          <w:sz w:val="28"/>
          <w:szCs w:val="28"/>
        </w:rPr>
        <w:t>mit acts undermining the financi</w:t>
      </w:r>
      <w:r w:rsidR="00A254EE" w:rsidRPr="006E5390">
        <w:rPr>
          <w:rFonts w:ascii="Arial" w:hAnsi="Arial" w:cs="Arial"/>
          <w:sz w:val="28"/>
          <w:szCs w:val="28"/>
        </w:rPr>
        <w:t>al well-being of the company;</w:t>
      </w:r>
    </w:p>
    <w:p w:rsidR="00A254EE" w:rsidRPr="006E5390" w:rsidRDefault="00253063" w:rsidP="00792AF4">
      <w:pPr>
        <w:pStyle w:val="ListParagraph"/>
        <w:numPr>
          <w:ilvl w:val="0"/>
          <w:numId w:val="4"/>
        </w:numPr>
        <w:spacing w:line="360" w:lineRule="auto"/>
        <w:ind w:left="360"/>
        <w:rPr>
          <w:rFonts w:ascii="Arial" w:hAnsi="Arial" w:cs="Arial"/>
          <w:sz w:val="28"/>
          <w:szCs w:val="28"/>
        </w:rPr>
      </w:pPr>
      <w:r w:rsidRPr="006E5390">
        <w:rPr>
          <w:rFonts w:ascii="Arial" w:hAnsi="Arial" w:cs="Arial"/>
          <w:sz w:val="28"/>
          <w:szCs w:val="28"/>
        </w:rPr>
        <w:t xml:space="preserve">To manage risk </w:t>
      </w:r>
      <w:r w:rsidR="00A254EE" w:rsidRPr="006E5390">
        <w:rPr>
          <w:rFonts w:ascii="Arial" w:hAnsi="Arial" w:cs="Arial"/>
          <w:sz w:val="28"/>
          <w:szCs w:val="28"/>
        </w:rPr>
        <w:t>(as recommended by King IV);</w:t>
      </w:r>
    </w:p>
    <w:p w:rsidR="00A254EE" w:rsidRPr="006E5390" w:rsidRDefault="00253063" w:rsidP="00792AF4">
      <w:pPr>
        <w:pStyle w:val="ListParagraph"/>
        <w:numPr>
          <w:ilvl w:val="0"/>
          <w:numId w:val="4"/>
        </w:numPr>
        <w:spacing w:line="360" w:lineRule="auto"/>
        <w:ind w:left="360"/>
        <w:rPr>
          <w:rFonts w:ascii="Arial" w:hAnsi="Arial" w:cs="Arial"/>
          <w:sz w:val="28"/>
          <w:szCs w:val="28"/>
        </w:rPr>
      </w:pPr>
      <w:r w:rsidRPr="006E5390">
        <w:rPr>
          <w:rFonts w:ascii="Arial" w:hAnsi="Arial" w:cs="Arial"/>
          <w:sz w:val="28"/>
          <w:szCs w:val="28"/>
        </w:rPr>
        <w:t>To manage c</w:t>
      </w:r>
      <w:r w:rsidR="00A254EE" w:rsidRPr="006E5390">
        <w:rPr>
          <w:rFonts w:ascii="Arial" w:hAnsi="Arial" w:cs="Arial"/>
          <w:sz w:val="28"/>
          <w:szCs w:val="28"/>
        </w:rPr>
        <w:t>ompliance and controls with all applicable laws, regulations, codes (ethics, in particular) and standards;</w:t>
      </w:r>
      <w:r w:rsidR="00441DD3" w:rsidRPr="006E5390">
        <w:rPr>
          <w:rFonts w:ascii="Arial" w:hAnsi="Arial" w:cs="Arial"/>
          <w:sz w:val="28"/>
          <w:szCs w:val="28"/>
        </w:rPr>
        <w:t xml:space="preserve"> and</w:t>
      </w:r>
    </w:p>
    <w:p w:rsidR="00A254EE" w:rsidRPr="006E5390" w:rsidRDefault="00253063" w:rsidP="00792AF4">
      <w:pPr>
        <w:pStyle w:val="ListParagraph"/>
        <w:numPr>
          <w:ilvl w:val="0"/>
          <w:numId w:val="4"/>
        </w:numPr>
        <w:spacing w:line="360" w:lineRule="auto"/>
        <w:ind w:left="360"/>
        <w:rPr>
          <w:rFonts w:ascii="Arial" w:hAnsi="Arial" w:cs="Arial"/>
          <w:sz w:val="28"/>
          <w:szCs w:val="28"/>
        </w:rPr>
      </w:pPr>
      <w:r w:rsidRPr="006E5390">
        <w:rPr>
          <w:rFonts w:ascii="Arial" w:hAnsi="Arial" w:cs="Arial"/>
          <w:sz w:val="28"/>
          <w:szCs w:val="28"/>
        </w:rPr>
        <w:t>To manage s</w:t>
      </w:r>
      <w:r w:rsidR="00054094" w:rsidRPr="006E5390">
        <w:rPr>
          <w:rFonts w:ascii="Arial" w:hAnsi="Arial" w:cs="Arial"/>
          <w:sz w:val="28"/>
          <w:szCs w:val="28"/>
        </w:rPr>
        <w:t>takeholders</w:t>
      </w:r>
      <w:r w:rsidR="00A254EE" w:rsidRPr="006E5390">
        <w:rPr>
          <w:rFonts w:ascii="Arial" w:hAnsi="Arial" w:cs="Arial"/>
          <w:sz w:val="28"/>
          <w:szCs w:val="28"/>
        </w:rPr>
        <w:t>, inc</w:t>
      </w:r>
      <w:r w:rsidRPr="006E5390">
        <w:rPr>
          <w:rFonts w:ascii="Arial" w:hAnsi="Arial" w:cs="Arial"/>
          <w:sz w:val="28"/>
          <w:szCs w:val="28"/>
        </w:rPr>
        <w:t>l</w:t>
      </w:r>
      <w:r w:rsidR="00A254EE" w:rsidRPr="006E5390">
        <w:rPr>
          <w:rFonts w:ascii="Arial" w:hAnsi="Arial" w:cs="Arial"/>
          <w:sz w:val="28"/>
          <w:szCs w:val="28"/>
        </w:rPr>
        <w:t xml:space="preserve">uding through the submission of reports, returns, notices and other information to Parliament, the Shareholder or National Treasury as required by the PFMA. </w:t>
      </w:r>
    </w:p>
    <w:p w:rsidR="0083170D" w:rsidRPr="006E5390" w:rsidRDefault="0083170D" w:rsidP="00792AF4">
      <w:pPr>
        <w:spacing w:line="360" w:lineRule="auto"/>
        <w:rPr>
          <w:rFonts w:ascii="Arial" w:hAnsi="Arial" w:cs="Arial"/>
          <w:sz w:val="28"/>
          <w:szCs w:val="28"/>
        </w:rPr>
      </w:pPr>
    </w:p>
    <w:p w:rsidR="0083170D" w:rsidRPr="006E5390" w:rsidRDefault="0083170D" w:rsidP="00792AF4">
      <w:pPr>
        <w:spacing w:line="360" w:lineRule="auto"/>
        <w:rPr>
          <w:rFonts w:ascii="Arial" w:hAnsi="Arial" w:cs="Arial"/>
          <w:sz w:val="28"/>
          <w:szCs w:val="28"/>
        </w:rPr>
      </w:pPr>
      <w:r w:rsidRPr="006E5390">
        <w:rPr>
          <w:rFonts w:ascii="Arial" w:hAnsi="Arial" w:cs="Arial"/>
          <w:sz w:val="28"/>
          <w:szCs w:val="28"/>
        </w:rPr>
        <w:t>Executive Committ</w:t>
      </w:r>
      <w:r w:rsidR="004D5274" w:rsidRPr="006E5390">
        <w:rPr>
          <w:rFonts w:ascii="Arial" w:hAnsi="Arial" w:cs="Arial"/>
          <w:sz w:val="28"/>
          <w:szCs w:val="28"/>
        </w:rPr>
        <w:t>ees are responsible for the day-to-</w:t>
      </w:r>
      <w:r w:rsidRPr="006E5390">
        <w:rPr>
          <w:rFonts w:ascii="Arial" w:hAnsi="Arial" w:cs="Arial"/>
          <w:sz w:val="28"/>
          <w:szCs w:val="28"/>
        </w:rPr>
        <w:t>day management – the operatio</w:t>
      </w:r>
      <w:r w:rsidR="004D5274" w:rsidRPr="006E5390">
        <w:rPr>
          <w:rFonts w:ascii="Arial" w:hAnsi="Arial" w:cs="Arial"/>
          <w:sz w:val="28"/>
          <w:szCs w:val="28"/>
        </w:rPr>
        <w:t>ns – of the company. These c</w:t>
      </w:r>
      <w:r w:rsidRPr="006E5390">
        <w:rPr>
          <w:rFonts w:ascii="Arial" w:hAnsi="Arial" w:cs="Arial"/>
          <w:sz w:val="28"/>
          <w:szCs w:val="28"/>
        </w:rPr>
        <w:t xml:space="preserve">ommittees are appointed by </w:t>
      </w:r>
      <w:r w:rsidR="004D5274" w:rsidRPr="006E5390">
        <w:rPr>
          <w:rFonts w:ascii="Arial" w:hAnsi="Arial" w:cs="Arial"/>
          <w:sz w:val="28"/>
          <w:szCs w:val="28"/>
        </w:rPr>
        <w:t xml:space="preserve">the </w:t>
      </w:r>
      <w:r w:rsidRPr="006E5390">
        <w:rPr>
          <w:rFonts w:ascii="Arial" w:hAnsi="Arial" w:cs="Arial"/>
          <w:sz w:val="28"/>
          <w:szCs w:val="28"/>
        </w:rPr>
        <w:t xml:space="preserve">Boards, to whom they report. Executive Committees advise Boards on important decisions and business matters ranging from strategic planning to policy, investment and risk, and receive organisational and operational direction from the Boards. In addition to serving the needs of the board, Executive Committee members serve the needs of the workplace. </w:t>
      </w:r>
    </w:p>
    <w:p w:rsidR="00E65E12" w:rsidRPr="006E5390" w:rsidRDefault="00E65E12" w:rsidP="00792AF4">
      <w:pPr>
        <w:spacing w:line="360" w:lineRule="auto"/>
        <w:rPr>
          <w:rFonts w:ascii="Arial" w:hAnsi="Arial" w:cs="Arial"/>
          <w:sz w:val="28"/>
          <w:szCs w:val="28"/>
        </w:rPr>
      </w:pPr>
    </w:p>
    <w:p w:rsidR="00E65E12" w:rsidRPr="006E5390" w:rsidRDefault="00E65E12" w:rsidP="00792AF4">
      <w:pPr>
        <w:spacing w:line="360" w:lineRule="auto"/>
        <w:rPr>
          <w:rFonts w:ascii="Arial" w:hAnsi="Arial" w:cs="Arial"/>
          <w:b/>
          <w:sz w:val="28"/>
          <w:szCs w:val="28"/>
        </w:rPr>
      </w:pPr>
      <w:r w:rsidRPr="006E5390">
        <w:rPr>
          <w:rFonts w:ascii="Arial" w:hAnsi="Arial" w:cs="Arial"/>
          <w:b/>
          <w:sz w:val="28"/>
          <w:szCs w:val="28"/>
        </w:rPr>
        <w:t>Members of the committee…</w:t>
      </w:r>
    </w:p>
    <w:p w:rsidR="00E65E12" w:rsidRPr="006E5390" w:rsidRDefault="002532F4" w:rsidP="00792AF4">
      <w:pPr>
        <w:pStyle w:val="ListParagraph"/>
        <w:numPr>
          <w:ilvl w:val="0"/>
          <w:numId w:val="24"/>
        </w:numPr>
        <w:spacing w:line="360" w:lineRule="auto"/>
        <w:rPr>
          <w:rFonts w:ascii="Arial" w:hAnsi="Arial" w:cs="Arial"/>
          <w:color w:val="FFAAD6"/>
          <w:sz w:val="28"/>
          <w:szCs w:val="28"/>
        </w:rPr>
      </w:pPr>
      <w:r w:rsidRPr="006E5390">
        <w:rPr>
          <w:rFonts w:ascii="Arial" w:hAnsi="Arial" w:cs="Arial"/>
          <w:color w:val="FFAAD6"/>
          <w:sz w:val="28"/>
          <w:szCs w:val="28"/>
        </w:rPr>
        <w:t>In response to the committee’s questions</w:t>
      </w:r>
    </w:p>
    <w:p w:rsidR="00355E70" w:rsidRPr="006E5390" w:rsidRDefault="001705A0" w:rsidP="00792AF4">
      <w:pPr>
        <w:pStyle w:val="ListParagraph"/>
        <w:numPr>
          <w:ilvl w:val="0"/>
          <w:numId w:val="24"/>
        </w:numPr>
        <w:spacing w:line="360" w:lineRule="auto"/>
        <w:rPr>
          <w:rFonts w:ascii="Arial" w:hAnsi="Arial" w:cs="Arial"/>
          <w:color w:val="FFAAD6"/>
          <w:sz w:val="28"/>
          <w:szCs w:val="28"/>
        </w:rPr>
      </w:pPr>
      <w:r w:rsidRPr="006E5390">
        <w:rPr>
          <w:rFonts w:ascii="Arial" w:hAnsi="Arial" w:cs="Arial"/>
          <w:color w:val="FFAAD6"/>
          <w:sz w:val="28"/>
          <w:szCs w:val="28"/>
        </w:rPr>
        <w:lastRenderedPageBreak/>
        <w:t>Procurement of T-Systems and Dongfang (for Duvha)</w:t>
      </w:r>
    </w:p>
    <w:p w:rsidR="001705A0" w:rsidRPr="006E5390" w:rsidRDefault="001705A0" w:rsidP="00792AF4">
      <w:pPr>
        <w:pStyle w:val="ListParagraph"/>
        <w:numPr>
          <w:ilvl w:val="0"/>
          <w:numId w:val="24"/>
        </w:numPr>
        <w:spacing w:line="360" w:lineRule="auto"/>
        <w:rPr>
          <w:rFonts w:ascii="Arial" w:hAnsi="Arial" w:cs="Arial"/>
          <w:color w:val="FFAAD6"/>
          <w:sz w:val="28"/>
          <w:szCs w:val="28"/>
        </w:rPr>
      </w:pPr>
      <w:r w:rsidRPr="006E5390">
        <w:rPr>
          <w:rFonts w:ascii="Arial" w:hAnsi="Arial" w:cs="Arial"/>
          <w:color w:val="FFAAD6"/>
          <w:sz w:val="28"/>
          <w:szCs w:val="28"/>
        </w:rPr>
        <w:t>The suspension of four executives in 2015</w:t>
      </w:r>
    </w:p>
    <w:p w:rsidR="001705A0" w:rsidRPr="006E5390" w:rsidRDefault="001705A0" w:rsidP="00792AF4">
      <w:pPr>
        <w:pStyle w:val="ListParagraph"/>
        <w:numPr>
          <w:ilvl w:val="0"/>
          <w:numId w:val="24"/>
        </w:numPr>
        <w:spacing w:line="360" w:lineRule="auto"/>
        <w:rPr>
          <w:rFonts w:ascii="Arial" w:hAnsi="Arial" w:cs="Arial"/>
          <w:color w:val="FFAAD6"/>
          <w:sz w:val="28"/>
          <w:szCs w:val="28"/>
        </w:rPr>
      </w:pPr>
      <w:r w:rsidRPr="006E5390">
        <w:rPr>
          <w:rFonts w:ascii="Arial" w:hAnsi="Arial" w:cs="Arial"/>
          <w:color w:val="FFAAD6"/>
          <w:sz w:val="28"/>
          <w:szCs w:val="28"/>
        </w:rPr>
        <w:t>The War Room and Dentons Report</w:t>
      </w:r>
    </w:p>
    <w:p w:rsidR="00355E70" w:rsidRPr="006E5390" w:rsidRDefault="00355E70" w:rsidP="00792AF4">
      <w:pPr>
        <w:spacing w:line="360" w:lineRule="auto"/>
        <w:rPr>
          <w:rFonts w:ascii="Arial" w:hAnsi="Arial" w:cs="Arial"/>
          <w:b/>
          <w:sz w:val="28"/>
          <w:szCs w:val="28"/>
        </w:rPr>
      </w:pPr>
    </w:p>
    <w:p w:rsidR="002532F4" w:rsidRPr="006E5390" w:rsidRDefault="0051539E" w:rsidP="00792AF4">
      <w:pPr>
        <w:spacing w:line="360" w:lineRule="auto"/>
        <w:rPr>
          <w:rFonts w:ascii="Arial" w:hAnsi="Arial" w:cs="Arial"/>
          <w:sz w:val="28"/>
          <w:szCs w:val="28"/>
        </w:rPr>
      </w:pPr>
      <w:r w:rsidRPr="006E5390">
        <w:rPr>
          <w:rFonts w:ascii="Arial" w:hAnsi="Arial" w:cs="Arial"/>
          <w:sz w:val="28"/>
          <w:szCs w:val="28"/>
        </w:rPr>
        <w:t>I appreciate your sending me a list of questions last week in advance of my appearance at the inquiry.</w:t>
      </w:r>
      <w:r w:rsidR="003D1F03" w:rsidRPr="006E5390">
        <w:rPr>
          <w:rFonts w:ascii="Arial" w:hAnsi="Arial" w:cs="Arial"/>
          <w:sz w:val="28"/>
          <w:szCs w:val="28"/>
        </w:rPr>
        <w:t xml:space="preserve"> Many</w:t>
      </w:r>
      <w:r w:rsidR="001428F9" w:rsidRPr="006E5390">
        <w:rPr>
          <w:rFonts w:ascii="Arial" w:hAnsi="Arial" w:cs="Arial"/>
          <w:sz w:val="28"/>
          <w:szCs w:val="28"/>
        </w:rPr>
        <w:t xml:space="preserve"> of the questions fall outside the Shareholder’s remit</w:t>
      </w:r>
      <w:r w:rsidR="003D1F03" w:rsidRPr="006E5390">
        <w:rPr>
          <w:rFonts w:ascii="Arial" w:hAnsi="Arial" w:cs="Arial"/>
          <w:sz w:val="28"/>
          <w:szCs w:val="28"/>
        </w:rPr>
        <w:t>,</w:t>
      </w:r>
      <w:r w:rsidR="001428F9" w:rsidRPr="006E5390">
        <w:rPr>
          <w:rFonts w:ascii="Arial" w:hAnsi="Arial" w:cs="Arial"/>
          <w:sz w:val="28"/>
          <w:szCs w:val="28"/>
        </w:rPr>
        <w:t xml:space="preserve"> but I </w:t>
      </w:r>
      <w:r w:rsidR="002532F4" w:rsidRPr="006E5390">
        <w:rPr>
          <w:rFonts w:ascii="Arial" w:hAnsi="Arial" w:cs="Arial"/>
          <w:sz w:val="28"/>
          <w:szCs w:val="28"/>
        </w:rPr>
        <w:t>have nonetheless included comprehensive answers to the best of my ability in the written submission.</w:t>
      </w:r>
    </w:p>
    <w:p w:rsidR="002532F4" w:rsidRPr="006E5390" w:rsidRDefault="002532F4" w:rsidP="00792AF4">
      <w:pPr>
        <w:spacing w:line="360" w:lineRule="auto"/>
        <w:rPr>
          <w:rFonts w:ascii="Arial" w:hAnsi="Arial" w:cs="Arial"/>
          <w:sz w:val="28"/>
          <w:szCs w:val="28"/>
        </w:rPr>
      </w:pPr>
    </w:p>
    <w:p w:rsidR="0051539E" w:rsidRPr="006E5390" w:rsidRDefault="002532F4" w:rsidP="00792AF4">
      <w:pPr>
        <w:spacing w:line="360" w:lineRule="auto"/>
        <w:rPr>
          <w:rFonts w:ascii="Arial" w:hAnsi="Arial" w:cs="Arial"/>
          <w:sz w:val="28"/>
          <w:szCs w:val="28"/>
        </w:rPr>
      </w:pPr>
      <w:r w:rsidRPr="006E5390">
        <w:rPr>
          <w:rFonts w:ascii="Arial" w:hAnsi="Arial" w:cs="Arial"/>
          <w:sz w:val="28"/>
          <w:szCs w:val="28"/>
        </w:rPr>
        <w:t xml:space="preserve">I </w:t>
      </w:r>
      <w:r w:rsidR="001428F9" w:rsidRPr="006E5390">
        <w:rPr>
          <w:rFonts w:ascii="Arial" w:hAnsi="Arial" w:cs="Arial"/>
          <w:sz w:val="28"/>
          <w:szCs w:val="28"/>
        </w:rPr>
        <w:t xml:space="preserve">shall </w:t>
      </w:r>
      <w:r w:rsidRPr="006E5390">
        <w:rPr>
          <w:rFonts w:ascii="Arial" w:hAnsi="Arial" w:cs="Arial"/>
          <w:sz w:val="28"/>
          <w:szCs w:val="28"/>
        </w:rPr>
        <w:t xml:space="preserve">also </w:t>
      </w:r>
      <w:r w:rsidR="003D1F03" w:rsidRPr="006E5390">
        <w:rPr>
          <w:rFonts w:ascii="Arial" w:hAnsi="Arial" w:cs="Arial"/>
          <w:sz w:val="28"/>
          <w:szCs w:val="28"/>
        </w:rPr>
        <w:t xml:space="preserve">attempt to </w:t>
      </w:r>
      <w:r w:rsidR="001428F9" w:rsidRPr="006E5390">
        <w:rPr>
          <w:rFonts w:ascii="Arial" w:hAnsi="Arial" w:cs="Arial"/>
          <w:sz w:val="28"/>
          <w:szCs w:val="28"/>
        </w:rPr>
        <w:t xml:space="preserve">assist you </w:t>
      </w:r>
      <w:r w:rsidR="003223DE" w:rsidRPr="006E5390">
        <w:rPr>
          <w:rFonts w:ascii="Arial" w:hAnsi="Arial" w:cs="Arial"/>
          <w:sz w:val="28"/>
          <w:szCs w:val="28"/>
        </w:rPr>
        <w:t>where I c</w:t>
      </w:r>
      <w:r w:rsidRPr="006E5390">
        <w:rPr>
          <w:rFonts w:ascii="Arial" w:hAnsi="Arial" w:cs="Arial"/>
          <w:sz w:val="28"/>
          <w:szCs w:val="28"/>
        </w:rPr>
        <w:t xml:space="preserve">an, here, </w:t>
      </w:r>
      <w:r w:rsidR="0038241F" w:rsidRPr="006E5390">
        <w:rPr>
          <w:rFonts w:ascii="Arial" w:hAnsi="Arial" w:cs="Arial"/>
          <w:sz w:val="28"/>
          <w:szCs w:val="28"/>
        </w:rPr>
        <w:t xml:space="preserve">in order </w:t>
      </w:r>
      <w:r w:rsidR="001428F9" w:rsidRPr="006E5390">
        <w:rPr>
          <w:rFonts w:ascii="Arial" w:hAnsi="Arial" w:cs="Arial"/>
          <w:sz w:val="28"/>
          <w:szCs w:val="28"/>
        </w:rPr>
        <w:t xml:space="preserve">to </w:t>
      </w:r>
      <w:r w:rsidR="004D5274" w:rsidRPr="006E5390">
        <w:rPr>
          <w:rFonts w:ascii="Arial" w:hAnsi="Arial" w:cs="Arial"/>
          <w:sz w:val="28"/>
          <w:szCs w:val="28"/>
        </w:rPr>
        <w:t xml:space="preserve">help </w:t>
      </w:r>
      <w:r w:rsidR="001428F9" w:rsidRPr="006E5390">
        <w:rPr>
          <w:rFonts w:ascii="Arial" w:hAnsi="Arial" w:cs="Arial"/>
          <w:sz w:val="28"/>
          <w:szCs w:val="28"/>
        </w:rPr>
        <w:t xml:space="preserve">build as full and accurate </w:t>
      </w:r>
      <w:r w:rsidR="003D1F03" w:rsidRPr="006E5390">
        <w:rPr>
          <w:rFonts w:ascii="Arial" w:hAnsi="Arial" w:cs="Arial"/>
          <w:sz w:val="28"/>
          <w:szCs w:val="28"/>
        </w:rPr>
        <w:t>a picture of events as possible</w:t>
      </w:r>
      <w:r w:rsidR="001428F9" w:rsidRPr="006E5390">
        <w:rPr>
          <w:rFonts w:ascii="Arial" w:hAnsi="Arial" w:cs="Arial"/>
          <w:sz w:val="28"/>
          <w:szCs w:val="28"/>
        </w:rPr>
        <w:t>.</w:t>
      </w:r>
    </w:p>
    <w:p w:rsidR="007D553E" w:rsidRPr="006E5390" w:rsidRDefault="007D553E" w:rsidP="00792AF4">
      <w:pPr>
        <w:spacing w:line="360" w:lineRule="auto"/>
        <w:rPr>
          <w:rFonts w:ascii="Arial" w:hAnsi="Arial" w:cs="Arial"/>
          <w:sz w:val="28"/>
          <w:szCs w:val="28"/>
        </w:rPr>
      </w:pPr>
    </w:p>
    <w:p w:rsidR="00FB26EB" w:rsidRPr="006E5390" w:rsidRDefault="00001751" w:rsidP="00792AF4">
      <w:pPr>
        <w:tabs>
          <w:tab w:val="left" w:pos="851"/>
        </w:tabs>
        <w:spacing w:line="360" w:lineRule="auto"/>
        <w:rPr>
          <w:rFonts w:ascii="Arial" w:hAnsi="Arial" w:cs="Arial"/>
          <w:sz w:val="28"/>
          <w:szCs w:val="28"/>
        </w:rPr>
      </w:pPr>
      <w:r w:rsidRPr="006E5390">
        <w:rPr>
          <w:rFonts w:ascii="Arial" w:hAnsi="Arial" w:cs="Arial"/>
          <w:sz w:val="28"/>
          <w:szCs w:val="28"/>
        </w:rPr>
        <w:t>Your first two questions relate to procurement matters.</w:t>
      </w:r>
    </w:p>
    <w:p w:rsidR="00FB26EB" w:rsidRPr="006E5390" w:rsidRDefault="00FB26EB" w:rsidP="00792AF4">
      <w:pPr>
        <w:tabs>
          <w:tab w:val="left" w:pos="851"/>
        </w:tabs>
        <w:spacing w:line="360" w:lineRule="auto"/>
        <w:rPr>
          <w:rFonts w:ascii="Arial" w:hAnsi="Arial" w:cs="Arial"/>
          <w:sz w:val="28"/>
          <w:szCs w:val="28"/>
        </w:rPr>
      </w:pPr>
    </w:p>
    <w:p w:rsidR="00C73B0B" w:rsidRPr="006E5390" w:rsidRDefault="00C73B0B" w:rsidP="00792AF4">
      <w:pPr>
        <w:tabs>
          <w:tab w:val="left" w:pos="851"/>
        </w:tabs>
        <w:spacing w:line="360" w:lineRule="auto"/>
        <w:rPr>
          <w:rFonts w:ascii="Arial" w:hAnsi="Arial" w:cs="Arial"/>
          <w:sz w:val="28"/>
          <w:szCs w:val="28"/>
        </w:rPr>
      </w:pPr>
      <w:r w:rsidRPr="006E5390">
        <w:rPr>
          <w:rFonts w:ascii="Arial" w:hAnsi="Arial" w:cs="Arial"/>
          <w:sz w:val="28"/>
          <w:szCs w:val="28"/>
        </w:rPr>
        <w:t xml:space="preserve">Board Procurement and Tender Committees </w:t>
      </w:r>
      <w:r w:rsidR="001E6E88" w:rsidRPr="006E5390">
        <w:rPr>
          <w:rFonts w:ascii="Arial" w:hAnsi="Arial" w:cs="Arial"/>
          <w:sz w:val="28"/>
          <w:szCs w:val="28"/>
        </w:rPr>
        <w:t>are not</w:t>
      </w:r>
      <w:r w:rsidRPr="006E5390">
        <w:rPr>
          <w:rFonts w:ascii="Arial" w:hAnsi="Arial" w:cs="Arial"/>
          <w:sz w:val="28"/>
          <w:szCs w:val="28"/>
        </w:rPr>
        <w:t xml:space="preserve"> </w:t>
      </w:r>
      <w:r w:rsidR="00200FDA" w:rsidRPr="006E5390">
        <w:rPr>
          <w:rFonts w:ascii="Arial" w:hAnsi="Arial" w:cs="Arial"/>
          <w:sz w:val="28"/>
          <w:szCs w:val="28"/>
        </w:rPr>
        <w:t>Statutory Committees requiring S</w:t>
      </w:r>
      <w:r w:rsidRPr="006E5390">
        <w:rPr>
          <w:rFonts w:ascii="Arial" w:hAnsi="Arial" w:cs="Arial"/>
          <w:sz w:val="28"/>
          <w:szCs w:val="28"/>
        </w:rPr>
        <w:t>hareholder approval</w:t>
      </w:r>
      <w:r w:rsidR="00FB26EB" w:rsidRPr="006E5390">
        <w:rPr>
          <w:rFonts w:ascii="Arial" w:hAnsi="Arial" w:cs="Arial"/>
          <w:sz w:val="28"/>
          <w:szCs w:val="28"/>
        </w:rPr>
        <w:t>. O</w:t>
      </w:r>
      <w:r w:rsidRPr="006E5390">
        <w:rPr>
          <w:rFonts w:ascii="Arial" w:hAnsi="Arial" w:cs="Arial"/>
          <w:sz w:val="28"/>
          <w:szCs w:val="28"/>
        </w:rPr>
        <w:t xml:space="preserve">nce a </w:t>
      </w:r>
      <w:r w:rsidR="001E6E88" w:rsidRPr="006E5390">
        <w:rPr>
          <w:rFonts w:ascii="Arial" w:hAnsi="Arial" w:cs="Arial"/>
          <w:sz w:val="28"/>
          <w:szCs w:val="28"/>
        </w:rPr>
        <w:t xml:space="preserve">Board Committee is established it </w:t>
      </w:r>
      <w:r w:rsidRPr="006E5390">
        <w:rPr>
          <w:rFonts w:ascii="Arial" w:hAnsi="Arial" w:cs="Arial"/>
          <w:sz w:val="28"/>
          <w:szCs w:val="28"/>
        </w:rPr>
        <w:t>is expected to function and operate within the prescript of the Board Charter and other governance struct</w:t>
      </w:r>
      <w:r w:rsidR="001E6E88" w:rsidRPr="006E5390">
        <w:rPr>
          <w:rFonts w:ascii="Arial" w:hAnsi="Arial" w:cs="Arial"/>
          <w:sz w:val="28"/>
          <w:szCs w:val="28"/>
        </w:rPr>
        <w:t xml:space="preserve">ures including but not limited </w:t>
      </w:r>
      <w:r w:rsidRPr="006E5390">
        <w:rPr>
          <w:rFonts w:ascii="Arial" w:hAnsi="Arial" w:cs="Arial"/>
          <w:sz w:val="28"/>
          <w:szCs w:val="28"/>
        </w:rPr>
        <w:t>to the SOC Memorandum of Incorporation (MOI).</w:t>
      </w:r>
      <w:r w:rsidR="00FB26EB" w:rsidRPr="006E5390">
        <w:rPr>
          <w:rFonts w:ascii="Arial" w:hAnsi="Arial" w:cs="Arial"/>
          <w:sz w:val="28"/>
          <w:szCs w:val="28"/>
        </w:rPr>
        <w:t xml:space="preserve"> D</w:t>
      </w:r>
      <w:r w:rsidRPr="006E5390">
        <w:rPr>
          <w:rFonts w:ascii="Arial" w:hAnsi="Arial" w:cs="Arial"/>
          <w:sz w:val="28"/>
          <w:szCs w:val="28"/>
        </w:rPr>
        <w:t>ecisions and resolutions passed at Board or Committee meetings are not submitted to the Minister unless where t</w:t>
      </w:r>
      <w:r w:rsidR="00FB26EB" w:rsidRPr="006E5390">
        <w:rPr>
          <w:rFonts w:ascii="Arial" w:hAnsi="Arial" w:cs="Arial"/>
          <w:sz w:val="28"/>
          <w:szCs w:val="28"/>
        </w:rPr>
        <w:t>he transaction in question is (i.</w:t>
      </w:r>
      <w:r w:rsidRPr="006E5390">
        <w:rPr>
          <w:rFonts w:ascii="Arial" w:hAnsi="Arial" w:cs="Arial"/>
          <w:sz w:val="28"/>
          <w:szCs w:val="28"/>
        </w:rPr>
        <w:t xml:space="preserve">) a subject of </w:t>
      </w:r>
      <w:r w:rsidR="00FB26EB" w:rsidRPr="006E5390">
        <w:rPr>
          <w:rFonts w:ascii="Arial" w:hAnsi="Arial" w:cs="Arial"/>
          <w:sz w:val="28"/>
          <w:szCs w:val="28"/>
        </w:rPr>
        <w:t>the section PFMA application and</w:t>
      </w:r>
      <w:r w:rsidRPr="006E5390">
        <w:rPr>
          <w:rFonts w:ascii="Arial" w:hAnsi="Arial" w:cs="Arial"/>
          <w:sz w:val="28"/>
          <w:szCs w:val="28"/>
        </w:rPr>
        <w:t xml:space="preserve"> (ii</w:t>
      </w:r>
      <w:r w:rsidR="00FB26EB" w:rsidRPr="006E5390">
        <w:rPr>
          <w:rFonts w:ascii="Arial" w:hAnsi="Arial" w:cs="Arial"/>
          <w:sz w:val="28"/>
          <w:szCs w:val="28"/>
        </w:rPr>
        <w:t>.</w:t>
      </w:r>
      <w:r w:rsidRPr="006E5390">
        <w:rPr>
          <w:rFonts w:ascii="Arial" w:hAnsi="Arial" w:cs="Arial"/>
          <w:sz w:val="28"/>
          <w:szCs w:val="28"/>
        </w:rPr>
        <w:t>) is within the Significant and Materiality Framework (SMF) threshold.</w:t>
      </w:r>
      <w:r w:rsidR="00683619" w:rsidRPr="006E5390">
        <w:rPr>
          <w:rFonts w:ascii="Arial" w:hAnsi="Arial" w:cs="Arial"/>
          <w:sz w:val="28"/>
          <w:szCs w:val="28"/>
        </w:rPr>
        <w:t xml:space="preserve"> T</w:t>
      </w:r>
      <w:r w:rsidR="00FB26EB" w:rsidRPr="006E5390">
        <w:rPr>
          <w:rFonts w:ascii="Arial" w:hAnsi="Arial" w:cs="Arial"/>
          <w:sz w:val="28"/>
          <w:szCs w:val="28"/>
        </w:rPr>
        <w:t xml:space="preserve">hese questions should therefore </w:t>
      </w:r>
      <w:r w:rsidR="001705A0" w:rsidRPr="006E5390">
        <w:rPr>
          <w:rFonts w:ascii="Arial" w:hAnsi="Arial" w:cs="Arial"/>
          <w:sz w:val="28"/>
          <w:szCs w:val="28"/>
        </w:rPr>
        <w:t xml:space="preserve">rightfully </w:t>
      </w:r>
      <w:r w:rsidR="00FB26EB" w:rsidRPr="006E5390">
        <w:rPr>
          <w:rFonts w:ascii="Arial" w:hAnsi="Arial" w:cs="Arial"/>
          <w:sz w:val="28"/>
          <w:szCs w:val="28"/>
        </w:rPr>
        <w:t>be asked of Eskom.</w:t>
      </w:r>
    </w:p>
    <w:p w:rsidR="00096861" w:rsidRPr="006E5390" w:rsidRDefault="00096861" w:rsidP="00792AF4">
      <w:pPr>
        <w:tabs>
          <w:tab w:val="left" w:pos="851"/>
        </w:tabs>
        <w:spacing w:line="360" w:lineRule="auto"/>
        <w:rPr>
          <w:rFonts w:ascii="Arial" w:hAnsi="Arial" w:cs="Arial"/>
          <w:sz w:val="28"/>
          <w:szCs w:val="28"/>
        </w:rPr>
      </w:pPr>
    </w:p>
    <w:p w:rsidR="00873FCB" w:rsidRPr="006E5390" w:rsidRDefault="00522CB1" w:rsidP="00792AF4">
      <w:pPr>
        <w:tabs>
          <w:tab w:val="left" w:pos="851"/>
        </w:tabs>
        <w:spacing w:line="360" w:lineRule="auto"/>
        <w:rPr>
          <w:rFonts w:ascii="Arial" w:hAnsi="Arial" w:cs="Arial"/>
          <w:sz w:val="28"/>
          <w:szCs w:val="28"/>
        </w:rPr>
      </w:pPr>
      <w:r w:rsidRPr="006E5390">
        <w:rPr>
          <w:rFonts w:ascii="Arial" w:hAnsi="Arial" w:cs="Arial"/>
          <w:sz w:val="28"/>
          <w:szCs w:val="28"/>
        </w:rPr>
        <w:lastRenderedPageBreak/>
        <w:t xml:space="preserve">The decision to suspend four Eskom executives </w:t>
      </w:r>
      <w:r w:rsidR="00C32B69" w:rsidRPr="006E5390">
        <w:rPr>
          <w:rFonts w:ascii="Arial" w:hAnsi="Arial" w:cs="Arial"/>
          <w:sz w:val="28"/>
          <w:szCs w:val="28"/>
        </w:rPr>
        <w:t>in March 2015 was taken by the Eskom Board. I was not</w:t>
      </w:r>
      <w:r w:rsidR="00873FCB" w:rsidRPr="006E5390">
        <w:rPr>
          <w:rFonts w:ascii="Arial" w:hAnsi="Arial" w:cs="Arial"/>
          <w:sz w:val="28"/>
          <w:szCs w:val="28"/>
        </w:rPr>
        <w:t xml:space="preserve"> cited as a party in any of the proceedings following the suspensions</w:t>
      </w:r>
      <w:r w:rsidR="00200FDA" w:rsidRPr="006E5390">
        <w:rPr>
          <w:rFonts w:ascii="Arial" w:hAnsi="Arial" w:cs="Arial"/>
          <w:sz w:val="28"/>
          <w:szCs w:val="28"/>
        </w:rPr>
        <w:t>,</w:t>
      </w:r>
      <w:r w:rsidR="00873FCB" w:rsidRPr="006E5390">
        <w:rPr>
          <w:rFonts w:ascii="Arial" w:hAnsi="Arial" w:cs="Arial"/>
          <w:sz w:val="28"/>
          <w:szCs w:val="28"/>
        </w:rPr>
        <w:t xml:space="preserve"> including the proceedings inst</w:t>
      </w:r>
      <w:r w:rsidR="00C32B69" w:rsidRPr="006E5390">
        <w:rPr>
          <w:rFonts w:ascii="Arial" w:hAnsi="Arial" w:cs="Arial"/>
          <w:sz w:val="28"/>
          <w:szCs w:val="28"/>
        </w:rPr>
        <w:t>ituted in the Labour Court by Mr</w:t>
      </w:r>
      <w:r w:rsidR="00873FCB" w:rsidRPr="006E5390">
        <w:rPr>
          <w:rFonts w:ascii="Arial" w:hAnsi="Arial" w:cs="Arial"/>
          <w:sz w:val="28"/>
          <w:szCs w:val="28"/>
        </w:rPr>
        <w:t xml:space="preserve"> Matona.</w:t>
      </w:r>
    </w:p>
    <w:p w:rsidR="00096861" w:rsidRPr="006E5390" w:rsidRDefault="00096861" w:rsidP="00792AF4">
      <w:pPr>
        <w:tabs>
          <w:tab w:val="left" w:pos="851"/>
        </w:tabs>
        <w:spacing w:line="360" w:lineRule="auto"/>
        <w:rPr>
          <w:rFonts w:ascii="Arial" w:hAnsi="Arial" w:cs="Arial"/>
          <w:sz w:val="28"/>
          <w:szCs w:val="28"/>
        </w:rPr>
      </w:pPr>
    </w:p>
    <w:p w:rsidR="00096861" w:rsidRPr="006E5390" w:rsidRDefault="00C32B69" w:rsidP="00792AF4">
      <w:pPr>
        <w:tabs>
          <w:tab w:val="left" w:pos="851"/>
        </w:tabs>
        <w:spacing w:line="360" w:lineRule="auto"/>
        <w:rPr>
          <w:rFonts w:ascii="Arial" w:eastAsia="Arial Unicode MS" w:hAnsi="Arial" w:cs="Arial"/>
          <w:sz w:val="28"/>
          <w:szCs w:val="28"/>
          <w:u w:color="000000"/>
        </w:rPr>
      </w:pPr>
      <w:r w:rsidRPr="006E5390">
        <w:rPr>
          <w:rFonts w:ascii="Arial" w:hAnsi="Arial" w:cs="Arial"/>
          <w:sz w:val="28"/>
          <w:szCs w:val="28"/>
        </w:rPr>
        <w:t>By</w:t>
      </w:r>
      <w:r w:rsidR="00321844" w:rsidRPr="006E5390">
        <w:rPr>
          <w:rFonts w:ascii="Arial" w:hAnsi="Arial" w:cs="Arial"/>
          <w:sz w:val="28"/>
          <w:szCs w:val="28"/>
        </w:rPr>
        <w:t xml:space="preserve"> way of context: In December 2014</w:t>
      </w:r>
      <w:r w:rsidR="00873FCB" w:rsidRPr="006E5390">
        <w:rPr>
          <w:rFonts w:ascii="Arial" w:hAnsi="Arial" w:cs="Arial"/>
          <w:sz w:val="28"/>
          <w:szCs w:val="28"/>
        </w:rPr>
        <w:t xml:space="preserve"> Cabinet approved a Five Po</w:t>
      </w:r>
      <w:r w:rsidR="00321844" w:rsidRPr="006E5390">
        <w:rPr>
          <w:rFonts w:ascii="Arial" w:hAnsi="Arial" w:cs="Arial"/>
          <w:sz w:val="28"/>
          <w:szCs w:val="28"/>
        </w:rPr>
        <w:t>int Plan to address electricity challenges facing</w:t>
      </w:r>
      <w:r w:rsidR="00873FCB" w:rsidRPr="006E5390">
        <w:rPr>
          <w:rFonts w:ascii="Arial" w:eastAsia="Arial Unicode MS" w:hAnsi="Arial" w:cs="Arial"/>
          <w:sz w:val="28"/>
          <w:szCs w:val="28"/>
          <w:u w:color="000000"/>
        </w:rPr>
        <w:t xml:space="preserve"> Eskom and the country.</w:t>
      </w:r>
      <w:r w:rsidR="00662B74" w:rsidRPr="006E5390">
        <w:rPr>
          <w:rFonts w:ascii="Arial" w:eastAsia="Arial Unicode MS" w:hAnsi="Arial" w:cs="Arial"/>
          <w:sz w:val="28"/>
          <w:szCs w:val="28"/>
          <w:u w:color="000000"/>
        </w:rPr>
        <w:t xml:space="preserve"> </w:t>
      </w:r>
      <w:r w:rsidR="00662B74" w:rsidRPr="006E5390">
        <w:rPr>
          <w:rFonts w:ascii="Arial" w:hAnsi="Arial" w:cs="Arial"/>
          <w:sz w:val="28"/>
          <w:szCs w:val="28"/>
        </w:rPr>
        <w:t xml:space="preserve">Eskom was experiencing serious operational challenges caused </w:t>
      </w:r>
      <w:r w:rsidR="006D7D08" w:rsidRPr="006E5390">
        <w:rPr>
          <w:rFonts w:ascii="Arial" w:hAnsi="Arial" w:cs="Arial"/>
          <w:sz w:val="28"/>
          <w:szCs w:val="28"/>
        </w:rPr>
        <w:t>by the generating capacity that</w:t>
      </w:r>
      <w:r w:rsidR="00662B74" w:rsidRPr="006E5390">
        <w:rPr>
          <w:rFonts w:ascii="Arial" w:hAnsi="Arial" w:cs="Arial"/>
          <w:sz w:val="28"/>
          <w:szCs w:val="28"/>
        </w:rPr>
        <w:t xml:space="preserve"> was not able to meet demand for electricity. The low reserve margin meant that Eskom had little room to undertake crucial maintenance to improve the reliability of the electricity system and as such some of the critical maintenance had to be delayed.</w:t>
      </w:r>
      <w:r w:rsidR="006D7D08" w:rsidRPr="006E5390">
        <w:rPr>
          <w:rFonts w:ascii="Arial" w:hAnsi="Arial" w:cs="Arial"/>
          <w:sz w:val="28"/>
          <w:szCs w:val="28"/>
        </w:rPr>
        <w:t xml:space="preserve"> This led to load-shedding. </w:t>
      </w:r>
      <w:r w:rsidR="00873FCB" w:rsidRPr="006E5390">
        <w:rPr>
          <w:rFonts w:ascii="Arial" w:eastAsia="Arial Unicode MS" w:hAnsi="Arial" w:cs="Arial"/>
          <w:sz w:val="28"/>
          <w:szCs w:val="28"/>
          <w:u w:color="000000"/>
        </w:rPr>
        <w:t>In order to achieve coordination and expedited decision making, Cabinet further approved the setting up of a War Room</w:t>
      </w:r>
      <w:r w:rsidR="00321844" w:rsidRPr="006E5390">
        <w:rPr>
          <w:rFonts w:ascii="Arial" w:eastAsia="Arial Unicode MS" w:hAnsi="Arial" w:cs="Arial"/>
          <w:sz w:val="28"/>
          <w:szCs w:val="28"/>
          <w:u w:color="000000"/>
        </w:rPr>
        <w:t>.</w:t>
      </w:r>
    </w:p>
    <w:p w:rsidR="00096861" w:rsidRPr="006E5390" w:rsidRDefault="00096861" w:rsidP="00792AF4">
      <w:pPr>
        <w:tabs>
          <w:tab w:val="left" w:pos="851"/>
        </w:tabs>
        <w:spacing w:line="360" w:lineRule="auto"/>
        <w:rPr>
          <w:rFonts w:ascii="Arial" w:eastAsia="Arial Unicode MS" w:hAnsi="Arial" w:cs="Arial"/>
          <w:sz w:val="28"/>
          <w:szCs w:val="28"/>
          <w:u w:color="000000"/>
        </w:rPr>
      </w:pPr>
    </w:p>
    <w:p w:rsidR="00147602" w:rsidRPr="006E5390" w:rsidRDefault="00873FCB" w:rsidP="00792AF4">
      <w:pPr>
        <w:tabs>
          <w:tab w:val="left" w:pos="851"/>
        </w:tabs>
        <w:spacing w:line="360" w:lineRule="auto"/>
        <w:rPr>
          <w:rFonts w:ascii="Arial" w:eastAsia="Arial Unicode MS" w:hAnsi="Arial" w:cs="Arial"/>
          <w:sz w:val="28"/>
          <w:szCs w:val="28"/>
          <w:u w:color="000000"/>
        </w:rPr>
      </w:pPr>
      <w:r w:rsidRPr="006E5390">
        <w:rPr>
          <w:rFonts w:ascii="Arial" w:hAnsi="Arial" w:cs="Arial"/>
          <w:sz w:val="28"/>
          <w:szCs w:val="28"/>
        </w:rPr>
        <w:t xml:space="preserve">Numerous concerns were raised by participating departments about the level of details Eskom </w:t>
      </w:r>
      <w:r w:rsidR="00096861" w:rsidRPr="006E5390">
        <w:rPr>
          <w:rFonts w:ascii="Arial" w:hAnsi="Arial" w:cs="Arial"/>
          <w:sz w:val="28"/>
          <w:szCs w:val="28"/>
        </w:rPr>
        <w:t xml:space="preserve">was providing </w:t>
      </w:r>
      <w:r w:rsidRPr="006E5390">
        <w:rPr>
          <w:rFonts w:ascii="Arial" w:hAnsi="Arial" w:cs="Arial"/>
          <w:sz w:val="28"/>
          <w:szCs w:val="28"/>
        </w:rPr>
        <w:t>to Government, the accuracy of the information and the delays in responding to the public on concerns relating to the load shedding.</w:t>
      </w:r>
      <w:r w:rsidR="00096861" w:rsidRPr="006E5390">
        <w:rPr>
          <w:rFonts w:ascii="Arial" w:hAnsi="Arial" w:cs="Arial"/>
          <w:sz w:val="28"/>
          <w:szCs w:val="28"/>
        </w:rPr>
        <w:t xml:space="preserve"> </w:t>
      </w:r>
      <w:r w:rsidRPr="006E5390">
        <w:rPr>
          <w:rFonts w:ascii="Arial" w:eastAsia="Arial Unicode MS" w:hAnsi="Arial" w:cs="Arial"/>
          <w:sz w:val="28"/>
          <w:szCs w:val="28"/>
          <w:u w:color="000000"/>
        </w:rPr>
        <w:t xml:space="preserve">In April 2015, the Eskom Board appointed </w:t>
      </w:r>
      <w:r w:rsidR="00096861" w:rsidRPr="006E5390">
        <w:rPr>
          <w:rFonts w:ascii="Arial" w:eastAsia="Arial Unicode MS" w:hAnsi="Arial" w:cs="Arial"/>
          <w:sz w:val="28"/>
          <w:szCs w:val="28"/>
          <w:u w:color="000000"/>
        </w:rPr>
        <w:t xml:space="preserve">the law firm, </w:t>
      </w:r>
      <w:r w:rsidRPr="006E5390">
        <w:rPr>
          <w:rFonts w:ascii="Arial" w:eastAsia="Arial Unicode MS" w:hAnsi="Arial" w:cs="Arial"/>
          <w:sz w:val="28"/>
          <w:szCs w:val="28"/>
          <w:u w:color="000000"/>
        </w:rPr>
        <w:t>Dentons</w:t>
      </w:r>
      <w:r w:rsidR="00096861" w:rsidRPr="006E5390">
        <w:rPr>
          <w:rFonts w:ascii="Arial" w:eastAsia="Arial Unicode MS" w:hAnsi="Arial" w:cs="Arial"/>
          <w:sz w:val="28"/>
          <w:szCs w:val="28"/>
          <w:u w:color="000000"/>
        </w:rPr>
        <w:t>,</w:t>
      </w:r>
      <w:r w:rsidRPr="006E5390">
        <w:rPr>
          <w:rFonts w:ascii="Arial" w:eastAsia="Arial Unicode MS" w:hAnsi="Arial" w:cs="Arial"/>
          <w:sz w:val="28"/>
          <w:szCs w:val="28"/>
          <w:u w:color="000000"/>
        </w:rPr>
        <w:t xml:space="preserve"> to conduct an investigation into the op</w:t>
      </w:r>
      <w:r w:rsidR="00147602" w:rsidRPr="006E5390">
        <w:rPr>
          <w:rFonts w:ascii="Arial" w:eastAsia="Arial Unicode MS" w:hAnsi="Arial" w:cs="Arial"/>
          <w:sz w:val="28"/>
          <w:szCs w:val="28"/>
          <w:u w:color="000000"/>
        </w:rPr>
        <w:t>erational status of the company.</w:t>
      </w:r>
    </w:p>
    <w:p w:rsidR="00147602" w:rsidRPr="006E5390" w:rsidRDefault="00147602" w:rsidP="00792AF4">
      <w:pPr>
        <w:tabs>
          <w:tab w:val="left" w:pos="851"/>
        </w:tabs>
        <w:spacing w:line="360" w:lineRule="auto"/>
        <w:rPr>
          <w:rFonts w:ascii="Arial" w:eastAsia="Arial Unicode MS" w:hAnsi="Arial" w:cs="Arial"/>
          <w:sz w:val="28"/>
          <w:szCs w:val="28"/>
          <w:u w:color="000000"/>
        </w:rPr>
      </w:pPr>
    </w:p>
    <w:p w:rsidR="00147602" w:rsidRPr="006E5390" w:rsidRDefault="00873FCB" w:rsidP="00792AF4">
      <w:pPr>
        <w:tabs>
          <w:tab w:val="left" w:pos="851"/>
        </w:tabs>
        <w:spacing w:line="360" w:lineRule="auto"/>
        <w:rPr>
          <w:rFonts w:ascii="Arial" w:eastAsia="Arial Unicode MS" w:hAnsi="Arial" w:cs="Arial"/>
          <w:sz w:val="28"/>
          <w:szCs w:val="28"/>
          <w:u w:color="000000"/>
        </w:rPr>
      </w:pPr>
      <w:r w:rsidRPr="006E5390">
        <w:rPr>
          <w:rFonts w:ascii="Arial" w:eastAsia="Arial Unicode MS" w:hAnsi="Arial" w:cs="Arial"/>
          <w:sz w:val="28"/>
          <w:szCs w:val="28"/>
          <w:u w:color="000000"/>
        </w:rPr>
        <w:t xml:space="preserve">The investigation was triggered by </w:t>
      </w:r>
      <w:r w:rsidR="00147602" w:rsidRPr="006E5390">
        <w:rPr>
          <w:rFonts w:ascii="Arial" w:eastAsia="Arial Unicode MS" w:hAnsi="Arial" w:cs="Arial"/>
          <w:sz w:val="28"/>
          <w:szCs w:val="28"/>
          <w:u w:color="000000"/>
        </w:rPr>
        <w:t xml:space="preserve">my concerns about the credibility, </w:t>
      </w:r>
      <w:r w:rsidRPr="006E5390">
        <w:rPr>
          <w:rFonts w:ascii="Arial" w:eastAsia="Arial Unicode MS" w:hAnsi="Arial" w:cs="Arial"/>
          <w:sz w:val="28"/>
          <w:szCs w:val="28"/>
          <w:u w:color="000000"/>
        </w:rPr>
        <w:t xml:space="preserve">reliability and </w:t>
      </w:r>
      <w:r w:rsidR="00147602" w:rsidRPr="006E5390">
        <w:rPr>
          <w:rFonts w:ascii="Arial" w:eastAsia="Arial Unicode MS" w:hAnsi="Arial" w:cs="Arial"/>
          <w:sz w:val="28"/>
          <w:szCs w:val="28"/>
          <w:u w:color="000000"/>
        </w:rPr>
        <w:t>slow flow of</w:t>
      </w:r>
      <w:r w:rsidRPr="006E5390">
        <w:rPr>
          <w:rFonts w:ascii="Arial" w:eastAsia="Arial Unicode MS" w:hAnsi="Arial" w:cs="Arial"/>
          <w:sz w:val="28"/>
          <w:szCs w:val="28"/>
          <w:u w:color="000000"/>
        </w:rPr>
        <w:t xml:space="preserve"> i</w:t>
      </w:r>
      <w:r w:rsidR="00147602" w:rsidRPr="006E5390">
        <w:rPr>
          <w:rFonts w:ascii="Arial" w:eastAsia="Arial Unicode MS" w:hAnsi="Arial" w:cs="Arial"/>
          <w:sz w:val="28"/>
          <w:szCs w:val="28"/>
          <w:u w:color="000000"/>
        </w:rPr>
        <w:t xml:space="preserve">nformation submitted to her, </w:t>
      </w:r>
      <w:r w:rsidRPr="006E5390">
        <w:rPr>
          <w:rFonts w:ascii="Arial" w:eastAsia="Arial Unicode MS" w:hAnsi="Arial" w:cs="Arial"/>
          <w:sz w:val="28"/>
          <w:szCs w:val="28"/>
          <w:u w:color="000000"/>
        </w:rPr>
        <w:t>the War Room and the IMC on energy led by the Deputy President.</w:t>
      </w:r>
    </w:p>
    <w:p w:rsidR="000030F7" w:rsidRPr="006E5390" w:rsidRDefault="000030F7" w:rsidP="00792AF4">
      <w:pPr>
        <w:tabs>
          <w:tab w:val="left" w:pos="851"/>
        </w:tabs>
        <w:spacing w:line="360" w:lineRule="auto"/>
        <w:rPr>
          <w:rFonts w:ascii="Arial" w:eastAsia="Arial Unicode MS" w:hAnsi="Arial" w:cs="Arial"/>
          <w:sz w:val="28"/>
          <w:szCs w:val="28"/>
          <w:u w:color="000000"/>
        </w:rPr>
      </w:pPr>
    </w:p>
    <w:p w:rsidR="000030F7" w:rsidRPr="006E5390" w:rsidRDefault="000030F7" w:rsidP="00792AF4">
      <w:pPr>
        <w:spacing w:line="360" w:lineRule="auto"/>
        <w:rPr>
          <w:rFonts w:ascii="Arial" w:hAnsi="Arial" w:cs="Arial"/>
          <w:sz w:val="28"/>
          <w:szCs w:val="28"/>
          <w:lang w:val="en-US"/>
        </w:rPr>
      </w:pPr>
      <w:r w:rsidRPr="006E5390">
        <w:rPr>
          <w:rFonts w:ascii="Arial" w:hAnsi="Arial" w:cs="Arial"/>
          <w:sz w:val="28"/>
          <w:szCs w:val="28"/>
          <w:lang w:val="en-US"/>
        </w:rPr>
        <w:lastRenderedPageBreak/>
        <w:t>According to Dentons’ terms of reference: “For the past two years the Office of the Chairman and the Board (both the new and old boards) have been inundated with complaints… with regard to unreliable power supply, escalating build project costs, escalating maintenance costs, high costs of primary energy and fuel… In addition to the above, in the last few months, load shedding has become the order of the day…”</w:t>
      </w:r>
    </w:p>
    <w:p w:rsidR="00147602" w:rsidRPr="006E5390" w:rsidRDefault="00147602" w:rsidP="00792AF4">
      <w:pPr>
        <w:tabs>
          <w:tab w:val="left" w:pos="851"/>
        </w:tabs>
        <w:spacing w:line="360" w:lineRule="auto"/>
        <w:rPr>
          <w:rFonts w:ascii="Arial" w:eastAsia="Arial Unicode MS" w:hAnsi="Arial" w:cs="Arial"/>
          <w:sz w:val="28"/>
          <w:szCs w:val="28"/>
          <w:u w:color="000000"/>
        </w:rPr>
      </w:pPr>
    </w:p>
    <w:p w:rsidR="00FE309D" w:rsidRPr="006E5390" w:rsidRDefault="00873FCB" w:rsidP="00792AF4">
      <w:pPr>
        <w:tabs>
          <w:tab w:val="left" w:pos="851"/>
        </w:tabs>
        <w:spacing w:line="360" w:lineRule="auto"/>
        <w:rPr>
          <w:rFonts w:ascii="Arial" w:eastAsia="Arial Unicode MS" w:hAnsi="Arial" w:cs="Arial"/>
          <w:sz w:val="28"/>
          <w:szCs w:val="28"/>
          <w:u w:color="000000"/>
        </w:rPr>
      </w:pPr>
      <w:r w:rsidRPr="006E5390">
        <w:rPr>
          <w:rFonts w:ascii="Arial" w:eastAsia="Arial Unicode MS" w:hAnsi="Arial" w:cs="Arial"/>
          <w:sz w:val="28"/>
          <w:szCs w:val="28"/>
          <w:u w:color="000000"/>
        </w:rPr>
        <w:t xml:space="preserve">Dentons delivered its final report to the Board and same was submitted to the </w:t>
      </w:r>
      <w:r w:rsidR="00113441" w:rsidRPr="006E5390">
        <w:rPr>
          <w:rFonts w:ascii="Arial" w:eastAsia="Arial Unicode MS" w:hAnsi="Arial" w:cs="Arial"/>
          <w:sz w:val="28"/>
          <w:szCs w:val="28"/>
          <w:u w:color="000000"/>
        </w:rPr>
        <w:t xml:space="preserve">Ministry </w:t>
      </w:r>
      <w:r w:rsidRPr="006E5390">
        <w:rPr>
          <w:rFonts w:ascii="Arial" w:eastAsia="Arial Unicode MS" w:hAnsi="Arial" w:cs="Arial"/>
          <w:sz w:val="28"/>
          <w:szCs w:val="28"/>
          <w:u w:color="000000"/>
        </w:rPr>
        <w:t xml:space="preserve">on 07 September 2015. </w:t>
      </w:r>
      <w:r w:rsidR="00113441" w:rsidRPr="006E5390">
        <w:rPr>
          <w:rFonts w:ascii="Arial" w:eastAsia="Arial Unicode MS" w:hAnsi="Arial" w:cs="Arial"/>
          <w:sz w:val="28"/>
          <w:szCs w:val="28"/>
          <w:u w:color="000000"/>
        </w:rPr>
        <w:t xml:space="preserve">The report </w:t>
      </w:r>
      <w:r w:rsidR="00FE309D" w:rsidRPr="006E5390">
        <w:rPr>
          <w:rFonts w:ascii="Arial" w:eastAsia="Arial Unicode MS" w:hAnsi="Arial" w:cs="Arial"/>
          <w:sz w:val="28"/>
          <w:szCs w:val="28"/>
          <w:u w:color="000000"/>
        </w:rPr>
        <w:t xml:space="preserve">noted </w:t>
      </w:r>
      <w:r w:rsidRPr="006E5390">
        <w:rPr>
          <w:rFonts w:ascii="Arial" w:eastAsia="Arial Unicode MS" w:hAnsi="Arial" w:cs="Arial"/>
          <w:sz w:val="28"/>
          <w:szCs w:val="28"/>
          <w:u w:color="000000"/>
        </w:rPr>
        <w:t>systemic failings experienced by the company that compromised some of Eskom’s business processes and intended outcomes.</w:t>
      </w:r>
      <w:r w:rsidR="00FE309D" w:rsidRPr="006E5390">
        <w:rPr>
          <w:rFonts w:ascii="Arial" w:eastAsia="Arial Unicode MS" w:hAnsi="Arial" w:cs="Arial"/>
          <w:sz w:val="28"/>
          <w:szCs w:val="28"/>
          <w:u w:color="000000"/>
        </w:rPr>
        <w:t xml:space="preserve"> Eskom could explain the steps the company took in response to the report.</w:t>
      </w:r>
    </w:p>
    <w:p w:rsidR="00FE309D" w:rsidRPr="006E5390" w:rsidRDefault="00FE309D" w:rsidP="00792AF4">
      <w:pPr>
        <w:tabs>
          <w:tab w:val="left" w:pos="851"/>
        </w:tabs>
        <w:spacing w:line="360" w:lineRule="auto"/>
        <w:rPr>
          <w:rFonts w:ascii="Arial" w:eastAsia="Arial Unicode MS" w:hAnsi="Arial" w:cs="Arial"/>
          <w:b/>
          <w:sz w:val="28"/>
          <w:szCs w:val="28"/>
          <w:u w:color="000000"/>
        </w:rPr>
      </w:pPr>
    </w:p>
    <w:p w:rsidR="00F656DC" w:rsidRPr="006E5390" w:rsidRDefault="00F656DC" w:rsidP="00792AF4">
      <w:pPr>
        <w:spacing w:line="360" w:lineRule="auto"/>
        <w:rPr>
          <w:rFonts w:ascii="Arial" w:hAnsi="Arial" w:cs="Arial"/>
          <w:b/>
          <w:sz w:val="28"/>
          <w:szCs w:val="28"/>
        </w:rPr>
      </w:pPr>
      <w:r w:rsidRPr="006E5390">
        <w:rPr>
          <w:rFonts w:ascii="Arial" w:hAnsi="Arial" w:cs="Arial"/>
          <w:b/>
          <w:sz w:val="28"/>
          <w:szCs w:val="28"/>
        </w:rPr>
        <w:t>Colleagues…</w:t>
      </w:r>
    </w:p>
    <w:p w:rsidR="007F08AA" w:rsidRPr="006E5390" w:rsidRDefault="00E90F23" w:rsidP="00792AF4">
      <w:pPr>
        <w:pStyle w:val="ListParagraph"/>
        <w:numPr>
          <w:ilvl w:val="0"/>
          <w:numId w:val="25"/>
        </w:numPr>
        <w:spacing w:line="360" w:lineRule="auto"/>
        <w:rPr>
          <w:rFonts w:ascii="Arial" w:hAnsi="Arial" w:cs="Arial"/>
          <w:color w:val="FFAAD6"/>
          <w:sz w:val="28"/>
          <w:szCs w:val="28"/>
        </w:rPr>
      </w:pPr>
      <w:r w:rsidRPr="006E5390">
        <w:rPr>
          <w:rFonts w:ascii="Arial" w:hAnsi="Arial" w:cs="Arial"/>
          <w:color w:val="FFAAD6"/>
          <w:sz w:val="28"/>
          <w:szCs w:val="28"/>
        </w:rPr>
        <w:t>The appointment of Mr Molefe</w:t>
      </w:r>
    </w:p>
    <w:p w:rsidR="00E90F23" w:rsidRPr="006E5390" w:rsidRDefault="00E90F23" w:rsidP="00792AF4">
      <w:pPr>
        <w:spacing w:line="360" w:lineRule="auto"/>
        <w:rPr>
          <w:rFonts w:ascii="Arial" w:hAnsi="Arial" w:cs="Arial"/>
          <w:sz w:val="28"/>
          <w:szCs w:val="28"/>
        </w:rPr>
      </w:pPr>
    </w:p>
    <w:p w:rsidR="00B361B2" w:rsidRPr="006E5390" w:rsidRDefault="00B361B2" w:rsidP="00792AF4">
      <w:pPr>
        <w:spacing w:line="360" w:lineRule="auto"/>
        <w:rPr>
          <w:rFonts w:ascii="Arial" w:hAnsi="Arial" w:cs="Arial"/>
          <w:sz w:val="28"/>
          <w:szCs w:val="28"/>
        </w:rPr>
      </w:pPr>
      <w:r w:rsidRPr="006E5390">
        <w:rPr>
          <w:rFonts w:ascii="Arial" w:hAnsi="Arial" w:cs="Arial"/>
          <w:sz w:val="28"/>
          <w:szCs w:val="28"/>
        </w:rPr>
        <w:t xml:space="preserve">Although made up of Ministers and high-ranking Government officials, the War Room did not substitute the oversight role of the </w:t>
      </w:r>
      <w:r w:rsidR="009806D7" w:rsidRPr="006E5390">
        <w:rPr>
          <w:rFonts w:ascii="Arial" w:hAnsi="Arial" w:cs="Arial"/>
          <w:sz w:val="28"/>
          <w:szCs w:val="28"/>
        </w:rPr>
        <w:t>Minister as Shareholder R</w:t>
      </w:r>
      <w:r w:rsidRPr="006E5390">
        <w:rPr>
          <w:rFonts w:ascii="Arial" w:hAnsi="Arial" w:cs="Arial"/>
          <w:sz w:val="28"/>
          <w:szCs w:val="28"/>
        </w:rPr>
        <w:t>epresentative</w:t>
      </w:r>
      <w:r w:rsidR="009806D7" w:rsidRPr="006E5390">
        <w:rPr>
          <w:rFonts w:ascii="Arial" w:hAnsi="Arial" w:cs="Arial"/>
          <w:sz w:val="28"/>
          <w:szCs w:val="28"/>
        </w:rPr>
        <w:t>,</w:t>
      </w:r>
      <w:r w:rsidRPr="006E5390">
        <w:rPr>
          <w:rFonts w:ascii="Arial" w:hAnsi="Arial" w:cs="Arial"/>
          <w:sz w:val="28"/>
          <w:szCs w:val="28"/>
        </w:rPr>
        <w:t xml:space="preserve"> nor that of the Eskom Board. The duties and fiduciary responsibilities of the Board remained in full force and effect as far as they related to the business operations of the company. However, it became extremely difficult for the Board to maintain proper oversight of the company given </w:t>
      </w:r>
      <w:r w:rsidR="00B410AC" w:rsidRPr="006E5390">
        <w:rPr>
          <w:rFonts w:ascii="Arial" w:hAnsi="Arial" w:cs="Arial"/>
          <w:sz w:val="28"/>
          <w:szCs w:val="28"/>
        </w:rPr>
        <w:t>the</w:t>
      </w:r>
      <w:r w:rsidRPr="006E5390">
        <w:rPr>
          <w:rFonts w:ascii="Arial" w:hAnsi="Arial" w:cs="Arial"/>
          <w:sz w:val="28"/>
          <w:szCs w:val="28"/>
        </w:rPr>
        <w:t xml:space="preserve"> challenges at </w:t>
      </w:r>
      <w:r w:rsidR="00B410AC" w:rsidRPr="006E5390">
        <w:rPr>
          <w:rFonts w:ascii="Arial" w:hAnsi="Arial" w:cs="Arial"/>
          <w:sz w:val="28"/>
          <w:szCs w:val="28"/>
        </w:rPr>
        <w:t>executive level that</w:t>
      </w:r>
      <w:r w:rsidRPr="006E5390">
        <w:rPr>
          <w:rFonts w:ascii="Arial" w:hAnsi="Arial" w:cs="Arial"/>
          <w:sz w:val="28"/>
          <w:szCs w:val="28"/>
        </w:rPr>
        <w:t xml:space="preserve"> were </w:t>
      </w:r>
      <w:r w:rsidR="00B410AC" w:rsidRPr="006E5390">
        <w:rPr>
          <w:rFonts w:ascii="Arial" w:hAnsi="Arial" w:cs="Arial"/>
          <w:sz w:val="28"/>
          <w:szCs w:val="28"/>
        </w:rPr>
        <w:t xml:space="preserve">compounded </w:t>
      </w:r>
      <w:r w:rsidRPr="006E5390">
        <w:rPr>
          <w:rFonts w:ascii="Arial" w:hAnsi="Arial" w:cs="Arial"/>
          <w:sz w:val="28"/>
          <w:szCs w:val="28"/>
        </w:rPr>
        <w:t xml:space="preserve">by the suspension of the </w:t>
      </w:r>
      <w:r w:rsidR="00B410AC" w:rsidRPr="006E5390">
        <w:rPr>
          <w:rFonts w:ascii="Arial" w:hAnsi="Arial" w:cs="Arial"/>
          <w:sz w:val="28"/>
          <w:szCs w:val="28"/>
        </w:rPr>
        <w:t>four</w:t>
      </w:r>
      <w:r w:rsidRPr="006E5390">
        <w:rPr>
          <w:rFonts w:ascii="Arial" w:hAnsi="Arial" w:cs="Arial"/>
          <w:sz w:val="28"/>
          <w:szCs w:val="28"/>
        </w:rPr>
        <w:t xml:space="preserve"> execut</w:t>
      </w:r>
      <w:r w:rsidR="00B410AC" w:rsidRPr="006E5390">
        <w:rPr>
          <w:rFonts w:ascii="Arial" w:hAnsi="Arial" w:cs="Arial"/>
          <w:sz w:val="28"/>
          <w:szCs w:val="28"/>
        </w:rPr>
        <w:t xml:space="preserve">ives including the then CEO Mr </w:t>
      </w:r>
      <w:r w:rsidRPr="006E5390">
        <w:rPr>
          <w:rFonts w:ascii="Arial" w:hAnsi="Arial" w:cs="Arial"/>
          <w:sz w:val="28"/>
          <w:szCs w:val="28"/>
        </w:rPr>
        <w:t>Matona.</w:t>
      </w:r>
    </w:p>
    <w:p w:rsidR="007F08AA" w:rsidRPr="006E5390" w:rsidRDefault="007F08AA" w:rsidP="00792AF4">
      <w:pPr>
        <w:spacing w:line="360" w:lineRule="auto"/>
        <w:rPr>
          <w:rFonts w:ascii="Arial" w:hAnsi="Arial" w:cs="Arial"/>
          <w:sz w:val="28"/>
          <w:szCs w:val="28"/>
        </w:rPr>
      </w:pPr>
    </w:p>
    <w:p w:rsidR="00B361B2" w:rsidRPr="006E5390" w:rsidRDefault="00B410AC" w:rsidP="00792AF4">
      <w:pPr>
        <w:spacing w:line="360" w:lineRule="auto"/>
        <w:rPr>
          <w:rFonts w:ascii="Arial" w:hAnsi="Arial" w:cs="Arial"/>
          <w:sz w:val="28"/>
          <w:szCs w:val="28"/>
        </w:rPr>
      </w:pPr>
      <w:r w:rsidRPr="006E5390">
        <w:rPr>
          <w:rFonts w:ascii="Arial" w:hAnsi="Arial" w:cs="Arial"/>
          <w:sz w:val="28"/>
          <w:szCs w:val="28"/>
        </w:rPr>
        <w:t xml:space="preserve">In </w:t>
      </w:r>
      <w:r w:rsidR="00B361B2" w:rsidRPr="006E5390">
        <w:rPr>
          <w:rFonts w:ascii="Arial" w:hAnsi="Arial" w:cs="Arial"/>
          <w:sz w:val="28"/>
          <w:szCs w:val="28"/>
        </w:rPr>
        <w:t xml:space="preserve">April 2015 the Minister approved the request by the Board to second </w:t>
      </w:r>
      <w:r w:rsidRPr="006E5390">
        <w:rPr>
          <w:rFonts w:ascii="Arial" w:hAnsi="Arial" w:cs="Arial"/>
          <w:sz w:val="28"/>
          <w:szCs w:val="28"/>
        </w:rPr>
        <w:t xml:space="preserve">Mr Brian </w:t>
      </w:r>
      <w:r w:rsidR="00B361B2" w:rsidRPr="006E5390">
        <w:rPr>
          <w:rFonts w:ascii="Arial" w:hAnsi="Arial" w:cs="Arial"/>
          <w:sz w:val="28"/>
          <w:szCs w:val="28"/>
        </w:rPr>
        <w:t>Molefe from Transn</w:t>
      </w:r>
      <w:r w:rsidR="009806D7" w:rsidRPr="006E5390">
        <w:rPr>
          <w:rFonts w:ascii="Arial" w:hAnsi="Arial" w:cs="Arial"/>
          <w:sz w:val="28"/>
          <w:szCs w:val="28"/>
        </w:rPr>
        <w:t xml:space="preserve">et to Eskom to act as the CEO. </w:t>
      </w:r>
      <w:r w:rsidR="00B361B2" w:rsidRPr="006E5390">
        <w:rPr>
          <w:rFonts w:ascii="Arial" w:hAnsi="Arial" w:cs="Arial"/>
          <w:sz w:val="28"/>
          <w:szCs w:val="28"/>
        </w:rPr>
        <w:t xml:space="preserve">My decision to approve the secondment was preceded by negotiations between </w:t>
      </w:r>
      <w:r w:rsidRPr="006E5390">
        <w:rPr>
          <w:rFonts w:ascii="Arial" w:hAnsi="Arial" w:cs="Arial"/>
          <w:sz w:val="28"/>
          <w:szCs w:val="28"/>
        </w:rPr>
        <w:t xml:space="preserve">the </w:t>
      </w:r>
      <w:r w:rsidR="00B361B2" w:rsidRPr="006E5390">
        <w:rPr>
          <w:rFonts w:ascii="Arial" w:hAnsi="Arial" w:cs="Arial"/>
          <w:sz w:val="28"/>
          <w:szCs w:val="28"/>
        </w:rPr>
        <w:t>Eskom and Transnet Board Chairpersons and a joint submission supporting the secondment.</w:t>
      </w:r>
      <w:r w:rsidR="00C21DE9" w:rsidRPr="006E5390">
        <w:rPr>
          <w:rFonts w:ascii="Arial" w:hAnsi="Arial" w:cs="Arial"/>
          <w:sz w:val="28"/>
          <w:szCs w:val="28"/>
        </w:rPr>
        <w:t xml:space="preserve"> Mr Molefe had a very positive reputation from the periods he </w:t>
      </w:r>
      <w:r w:rsidR="009806D7" w:rsidRPr="006E5390">
        <w:rPr>
          <w:rFonts w:ascii="Arial" w:hAnsi="Arial" w:cs="Arial"/>
          <w:sz w:val="28"/>
          <w:szCs w:val="28"/>
        </w:rPr>
        <w:t xml:space="preserve">had </w:t>
      </w:r>
      <w:r w:rsidR="00C21DE9" w:rsidRPr="006E5390">
        <w:rPr>
          <w:rFonts w:ascii="Arial" w:hAnsi="Arial" w:cs="Arial"/>
          <w:sz w:val="28"/>
          <w:szCs w:val="28"/>
        </w:rPr>
        <w:t>spent at Treasury, the PIC and Transnet, and his secondment to Eskom was widely applauded.</w:t>
      </w:r>
      <w:r w:rsidR="009932DA" w:rsidRPr="006E5390">
        <w:rPr>
          <w:rFonts w:ascii="Arial" w:hAnsi="Arial" w:cs="Arial"/>
          <w:sz w:val="28"/>
          <w:szCs w:val="28"/>
        </w:rPr>
        <w:t xml:space="preserve"> The markets responded positively, too.</w:t>
      </w:r>
    </w:p>
    <w:p w:rsidR="007F08AA" w:rsidRPr="006E5390" w:rsidRDefault="007F08AA" w:rsidP="00792AF4">
      <w:pPr>
        <w:spacing w:line="360" w:lineRule="auto"/>
        <w:rPr>
          <w:rFonts w:ascii="Arial" w:hAnsi="Arial" w:cs="Arial"/>
          <w:sz w:val="28"/>
          <w:szCs w:val="28"/>
        </w:rPr>
      </w:pPr>
    </w:p>
    <w:p w:rsidR="00793C87" w:rsidRPr="006E5390" w:rsidRDefault="009932DA" w:rsidP="00792AF4">
      <w:pPr>
        <w:spacing w:line="360" w:lineRule="auto"/>
        <w:rPr>
          <w:rFonts w:ascii="Arial" w:hAnsi="Arial" w:cs="Arial"/>
          <w:sz w:val="28"/>
          <w:szCs w:val="28"/>
        </w:rPr>
      </w:pPr>
      <w:r w:rsidRPr="006E5390">
        <w:rPr>
          <w:rFonts w:ascii="Arial" w:hAnsi="Arial" w:cs="Arial"/>
          <w:sz w:val="28"/>
          <w:szCs w:val="28"/>
        </w:rPr>
        <w:t xml:space="preserve">It did not take Mr Molefe long to settle in. </w:t>
      </w:r>
      <w:r w:rsidR="009806D7" w:rsidRPr="006E5390">
        <w:rPr>
          <w:rFonts w:ascii="Arial" w:hAnsi="Arial" w:cs="Arial"/>
          <w:sz w:val="28"/>
          <w:szCs w:val="28"/>
        </w:rPr>
        <w:t>It’s not popular to say these things today, but h</w:t>
      </w:r>
      <w:r w:rsidRPr="006E5390">
        <w:rPr>
          <w:rFonts w:ascii="Arial" w:hAnsi="Arial" w:cs="Arial"/>
          <w:sz w:val="28"/>
          <w:szCs w:val="28"/>
        </w:rPr>
        <w:t>e brought cohesion to</w:t>
      </w:r>
      <w:r w:rsidR="00B361B2" w:rsidRPr="006E5390">
        <w:rPr>
          <w:rFonts w:ascii="Arial" w:hAnsi="Arial" w:cs="Arial"/>
          <w:sz w:val="28"/>
          <w:szCs w:val="28"/>
        </w:rPr>
        <w:t xml:space="preserve"> the executiv</w:t>
      </w:r>
      <w:r w:rsidRPr="006E5390">
        <w:rPr>
          <w:rFonts w:ascii="Arial" w:hAnsi="Arial" w:cs="Arial"/>
          <w:sz w:val="28"/>
          <w:szCs w:val="28"/>
        </w:rPr>
        <w:t>e team, built</w:t>
      </w:r>
      <w:r w:rsidR="00B361B2" w:rsidRPr="006E5390">
        <w:rPr>
          <w:rFonts w:ascii="Arial" w:hAnsi="Arial" w:cs="Arial"/>
          <w:sz w:val="28"/>
          <w:szCs w:val="28"/>
        </w:rPr>
        <w:t xml:space="preserve"> staff morale, </w:t>
      </w:r>
      <w:r w:rsidRPr="006E5390">
        <w:rPr>
          <w:rFonts w:ascii="Arial" w:hAnsi="Arial" w:cs="Arial"/>
          <w:sz w:val="28"/>
          <w:szCs w:val="28"/>
        </w:rPr>
        <w:t xml:space="preserve">and helped develop a </w:t>
      </w:r>
      <w:r w:rsidR="00B361B2" w:rsidRPr="006E5390">
        <w:rPr>
          <w:rFonts w:ascii="Arial" w:hAnsi="Arial" w:cs="Arial"/>
          <w:sz w:val="28"/>
          <w:szCs w:val="28"/>
        </w:rPr>
        <w:t>clear plan on reviving public and investor confidence in Eskom</w:t>
      </w:r>
      <w:r w:rsidR="00793C87" w:rsidRPr="006E5390">
        <w:rPr>
          <w:rFonts w:ascii="Arial" w:hAnsi="Arial" w:cs="Arial"/>
          <w:sz w:val="28"/>
          <w:szCs w:val="28"/>
        </w:rPr>
        <w:t xml:space="preserve">. He also provided </w:t>
      </w:r>
      <w:r w:rsidR="00B361B2" w:rsidRPr="006E5390">
        <w:rPr>
          <w:rFonts w:ascii="Arial" w:hAnsi="Arial" w:cs="Arial"/>
          <w:sz w:val="28"/>
          <w:szCs w:val="28"/>
        </w:rPr>
        <w:t xml:space="preserve">assurance to the War Room and Cabinet on improving Eskom plant performance </w:t>
      </w:r>
      <w:r w:rsidR="00793C87" w:rsidRPr="006E5390">
        <w:rPr>
          <w:rFonts w:ascii="Arial" w:hAnsi="Arial" w:cs="Arial"/>
          <w:sz w:val="28"/>
          <w:szCs w:val="28"/>
        </w:rPr>
        <w:t>and</w:t>
      </w:r>
      <w:r w:rsidR="00B361B2" w:rsidRPr="006E5390">
        <w:rPr>
          <w:rFonts w:ascii="Arial" w:hAnsi="Arial" w:cs="Arial"/>
          <w:sz w:val="28"/>
          <w:szCs w:val="28"/>
        </w:rPr>
        <w:t xml:space="preserve"> address</w:t>
      </w:r>
      <w:r w:rsidR="00793C87" w:rsidRPr="006E5390">
        <w:rPr>
          <w:rFonts w:ascii="Arial" w:hAnsi="Arial" w:cs="Arial"/>
          <w:sz w:val="28"/>
          <w:szCs w:val="28"/>
        </w:rPr>
        <w:t>ing load-</w:t>
      </w:r>
      <w:r w:rsidR="00B361B2" w:rsidRPr="006E5390">
        <w:rPr>
          <w:rFonts w:ascii="Arial" w:hAnsi="Arial" w:cs="Arial"/>
          <w:sz w:val="28"/>
          <w:szCs w:val="28"/>
        </w:rPr>
        <w:t xml:space="preserve">shedding. </w:t>
      </w:r>
    </w:p>
    <w:p w:rsidR="007F08AA" w:rsidRPr="006E5390" w:rsidRDefault="007F08AA" w:rsidP="00792AF4">
      <w:pPr>
        <w:spacing w:line="360" w:lineRule="auto"/>
        <w:rPr>
          <w:rFonts w:ascii="Arial" w:hAnsi="Arial" w:cs="Arial"/>
          <w:sz w:val="28"/>
          <w:szCs w:val="28"/>
        </w:rPr>
      </w:pPr>
    </w:p>
    <w:p w:rsidR="00B361B2" w:rsidRPr="006E5390" w:rsidRDefault="00793C87" w:rsidP="00792AF4">
      <w:pPr>
        <w:spacing w:line="360" w:lineRule="auto"/>
        <w:rPr>
          <w:rFonts w:ascii="Arial" w:hAnsi="Arial" w:cs="Arial"/>
          <w:sz w:val="28"/>
          <w:szCs w:val="28"/>
        </w:rPr>
      </w:pPr>
      <w:r w:rsidRPr="006E5390">
        <w:rPr>
          <w:rFonts w:ascii="Arial" w:hAnsi="Arial" w:cs="Arial"/>
          <w:sz w:val="28"/>
          <w:szCs w:val="28"/>
        </w:rPr>
        <w:t>At a</w:t>
      </w:r>
      <w:r w:rsidR="00B361B2" w:rsidRPr="006E5390">
        <w:rPr>
          <w:rFonts w:ascii="Arial" w:hAnsi="Arial" w:cs="Arial"/>
          <w:sz w:val="28"/>
          <w:szCs w:val="28"/>
        </w:rPr>
        <w:t xml:space="preserve"> meeting </w:t>
      </w:r>
      <w:r w:rsidRPr="006E5390">
        <w:rPr>
          <w:rFonts w:ascii="Arial" w:hAnsi="Arial" w:cs="Arial"/>
          <w:sz w:val="28"/>
          <w:szCs w:val="28"/>
        </w:rPr>
        <w:t xml:space="preserve">on 9 September 2015, Eskom’s People and Governance Committee </w:t>
      </w:r>
      <w:r w:rsidR="00B361B2" w:rsidRPr="006E5390">
        <w:rPr>
          <w:rFonts w:ascii="Arial" w:hAnsi="Arial" w:cs="Arial"/>
          <w:sz w:val="28"/>
          <w:szCs w:val="28"/>
        </w:rPr>
        <w:t xml:space="preserve">resolved that </w:t>
      </w:r>
      <w:r w:rsidRPr="006E5390">
        <w:rPr>
          <w:rFonts w:ascii="Arial" w:hAnsi="Arial" w:cs="Arial"/>
          <w:sz w:val="28"/>
          <w:szCs w:val="28"/>
        </w:rPr>
        <w:t xml:space="preserve">Mr </w:t>
      </w:r>
      <w:r w:rsidR="00B361B2" w:rsidRPr="006E5390">
        <w:rPr>
          <w:rFonts w:ascii="Arial" w:hAnsi="Arial" w:cs="Arial"/>
          <w:sz w:val="28"/>
          <w:szCs w:val="28"/>
        </w:rPr>
        <w:t xml:space="preserve">Molefe be appointed to the position of CEO and further that Anoj Singh </w:t>
      </w:r>
      <w:r w:rsidRPr="006E5390">
        <w:rPr>
          <w:rFonts w:ascii="Arial" w:hAnsi="Arial" w:cs="Arial"/>
          <w:sz w:val="28"/>
          <w:szCs w:val="28"/>
        </w:rPr>
        <w:t xml:space="preserve">be </w:t>
      </w:r>
      <w:r w:rsidR="00B361B2" w:rsidRPr="006E5390">
        <w:rPr>
          <w:rFonts w:ascii="Arial" w:hAnsi="Arial" w:cs="Arial"/>
          <w:sz w:val="28"/>
          <w:szCs w:val="28"/>
        </w:rPr>
        <w:t xml:space="preserve">appointed to the position of CFO to fill </w:t>
      </w:r>
      <w:r w:rsidR="00F14080" w:rsidRPr="006E5390">
        <w:rPr>
          <w:rFonts w:ascii="Arial" w:hAnsi="Arial" w:cs="Arial"/>
          <w:sz w:val="28"/>
          <w:szCs w:val="28"/>
        </w:rPr>
        <w:t>the</w:t>
      </w:r>
      <w:r w:rsidR="00B361B2" w:rsidRPr="006E5390">
        <w:rPr>
          <w:rFonts w:ascii="Arial" w:hAnsi="Arial" w:cs="Arial"/>
          <w:sz w:val="28"/>
          <w:szCs w:val="28"/>
        </w:rPr>
        <w:t xml:space="preserve"> critical vacancies that had been created by the resignations of the then CEO and CFO.</w:t>
      </w:r>
    </w:p>
    <w:p w:rsidR="007F08AA" w:rsidRPr="006E5390" w:rsidRDefault="007F08AA" w:rsidP="00792AF4">
      <w:pPr>
        <w:spacing w:line="360" w:lineRule="auto"/>
        <w:rPr>
          <w:rFonts w:ascii="Arial" w:hAnsi="Arial" w:cs="Arial"/>
          <w:sz w:val="28"/>
          <w:szCs w:val="28"/>
        </w:rPr>
      </w:pPr>
    </w:p>
    <w:p w:rsidR="00AD6FD1" w:rsidRPr="006E5390" w:rsidRDefault="00F14080" w:rsidP="00792AF4">
      <w:pPr>
        <w:spacing w:line="360" w:lineRule="auto"/>
        <w:rPr>
          <w:rFonts w:ascii="Arial" w:hAnsi="Arial" w:cs="Arial"/>
          <w:sz w:val="28"/>
          <w:szCs w:val="28"/>
        </w:rPr>
      </w:pPr>
      <w:r w:rsidRPr="006E5390">
        <w:rPr>
          <w:rFonts w:ascii="Arial" w:hAnsi="Arial" w:cs="Arial"/>
          <w:sz w:val="28"/>
          <w:szCs w:val="28"/>
        </w:rPr>
        <w:t>The Board provided the Shareholder</w:t>
      </w:r>
      <w:r w:rsidR="00B361B2" w:rsidRPr="006E5390">
        <w:rPr>
          <w:rFonts w:ascii="Arial" w:hAnsi="Arial" w:cs="Arial"/>
          <w:sz w:val="28"/>
          <w:szCs w:val="28"/>
        </w:rPr>
        <w:t xml:space="preserve"> with an assessment report indicating its satisfaction with Molefe’s performance. In terms of the </w:t>
      </w:r>
      <w:r w:rsidR="00AD6FD1" w:rsidRPr="006E5390">
        <w:rPr>
          <w:rFonts w:ascii="Arial" w:hAnsi="Arial" w:cs="Arial"/>
          <w:sz w:val="28"/>
          <w:szCs w:val="28"/>
        </w:rPr>
        <w:t>report</w:t>
      </w:r>
      <w:r w:rsidR="00B361B2" w:rsidRPr="006E5390">
        <w:rPr>
          <w:rFonts w:ascii="Arial" w:hAnsi="Arial" w:cs="Arial"/>
          <w:sz w:val="28"/>
          <w:szCs w:val="28"/>
        </w:rPr>
        <w:t xml:space="preserve">, Molefe’s combined competencies (qualifications, skill and experience), his proven track record of turning around ailing </w:t>
      </w:r>
      <w:r w:rsidR="00B361B2" w:rsidRPr="006E5390">
        <w:rPr>
          <w:rFonts w:ascii="Arial" w:hAnsi="Arial" w:cs="Arial"/>
          <w:sz w:val="28"/>
          <w:szCs w:val="28"/>
        </w:rPr>
        <w:lastRenderedPageBreak/>
        <w:t>companies as well as the work he had done thus far at Eskom, had motivated the Board to recommend his appointment without a formal recruitment process.</w:t>
      </w:r>
      <w:r w:rsidR="00AD6FD1" w:rsidRPr="006E5390">
        <w:rPr>
          <w:rFonts w:ascii="Arial" w:hAnsi="Arial" w:cs="Arial"/>
          <w:sz w:val="28"/>
          <w:szCs w:val="28"/>
        </w:rPr>
        <w:t xml:space="preserve"> The Board further pointed out that </w:t>
      </w:r>
      <w:r w:rsidR="00B361B2" w:rsidRPr="006E5390">
        <w:rPr>
          <w:rFonts w:ascii="Arial" w:hAnsi="Arial" w:cs="Arial"/>
          <w:sz w:val="28"/>
          <w:szCs w:val="28"/>
        </w:rPr>
        <w:t>public confidence in E</w:t>
      </w:r>
      <w:r w:rsidR="00AD6FD1" w:rsidRPr="006E5390">
        <w:rPr>
          <w:rFonts w:ascii="Arial" w:hAnsi="Arial" w:cs="Arial"/>
          <w:sz w:val="28"/>
          <w:szCs w:val="28"/>
        </w:rPr>
        <w:t>skom had improved exponentially.</w:t>
      </w:r>
    </w:p>
    <w:p w:rsidR="007F08AA" w:rsidRPr="006E5390" w:rsidRDefault="007F08AA" w:rsidP="00792AF4">
      <w:pPr>
        <w:spacing w:line="360" w:lineRule="auto"/>
        <w:rPr>
          <w:rFonts w:ascii="Arial" w:hAnsi="Arial" w:cs="Arial"/>
          <w:sz w:val="28"/>
          <w:szCs w:val="28"/>
        </w:rPr>
      </w:pPr>
    </w:p>
    <w:p w:rsidR="00B361B2" w:rsidRPr="006E5390" w:rsidRDefault="00B361B2" w:rsidP="00792AF4">
      <w:pPr>
        <w:spacing w:line="360" w:lineRule="auto"/>
        <w:rPr>
          <w:rFonts w:ascii="Arial" w:hAnsi="Arial" w:cs="Arial"/>
          <w:sz w:val="28"/>
          <w:szCs w:val="28"/>
        </w:rPr>
      </w:pPr>
      <w:r w:rsidRPr="006E5390">
        <w:rPr>
          <w:rFonts w:ascii="Arial" w:hAnsi="Arial" w:cs="Arial"/>
          <w:sz w:val="28"/>
          <w:szCs w:val="28"/>
        </w:rPr>
        <w:t>However, because the Board’s recommendation was not in line with the MOI and the Guidelines on the appointment of CEO</w:t>
      </w:r>
      <w:r w:rsidR="00AD6FD1" w:rsidRPr="006E5390">
        <w:rPr>
          <w:rFonts w:ascii="Arial" w:hAnsi="Arial" w:cs="Arial"/>
          <w:sz w:val="28"/>
          <w:szCs w:val="28"/>
        </w:rPr>
        <w:t>s</w:t>
      </w:r>
      <w:r w:rsidRPr="006E5390">
        <w:rPr>
          <w:rFonts w:ascii="Arial" w:hAnsi="Arial" w:cs="Arial"/>
          <w:sz w:val="28"/>
          <w:szCs w:val="28"/>
        </w:rPr>
        <w:t xml:space="preserve"> and CFO</w:t>
      </w:r>
      <w:r w:rsidR="00AD6FD1" w:rsidRPr="006E5390">
        <w:rPr>
          <w:rFonts w:ascii="Arial" w:hAnsi="Arial" w:cs="Arial"/>
          <w:sz w:val="28"/>
          <w:szCs w:val="28"/>
        </w:rPr>
        <w:t>s</w:t>
      </w:r>
      <w:r w:rsidRPr="006E5390">
        <w:rPr>
          <w:rFonts w:ascii="Arial" w:hAnsi="Arial" w:cs="Arial"/>
          <w:sz w:val="28"/>
          <w:szCs w:val="28"/>
        </w:rPr>
        <w:t>, the Department requested Eskom to obtain a legal opinion to confirm Molefe and Singh’s appointment. The legal opinion was submitted to the Department and was also used as motivation when submitting Molefe and Singh’s appointment to Cabinet. Cabinet approved both appointments on 23 September 2015.</w:t>
      </w:r>
    </w:p>
    <w:p w:rsidR="001428F9" w:rsidRPr="006E5390" w:rsidRDefault="001428F9" w:rsidP="00792AF4">
      <w:pPr>
        <w:spacing w:line="360" w:lineRule="auto"/>
        <w:rPr>
          <w:rFonts w:ascii="Arial" w:hAnsi="Arial" w:cs="Arial"/>
          <w:color w:val="FF0000"/>
          <w:sz w:val="28"/>
          <w:szCs w:val="28"/>
        </w:rPr>
      </w:pPr>
    </w:p>
    <w:p w:rsidR="00054094" w:rsidRPr="006E5390" w:rsidRDefault="007F08AA" w:rsidP="00792AF4">
      <w:pPr>
        <w:spacing w:line="360" w:lineRule="auto"/>
        <w:rPr>
          <w:rFonts w:ascii="Arial" w:hAnsi="Arial" w:cs="Arial"/>
          <w:b/>
          <w:sz w:val="28"/>
          <w:szCs w:val="28"/>
        </w:rPr>
      </w:pPr>
      <w:r w:rsidRPr="006E5390">
        <w:rPr>
          <w:rFonts w:ascii="Arial" w:hAnsi="Arial" w:cs="Arial"/>
          <w:b/>
          <w:sz w:val="28"/>
          <w:szCs w:val="28"/>
        </w:rPr>
        <w:t>Ladies and gentlemen…</w:t>
      </w:r>
    </w:p>
    <w:p w:rsidR="00E90F23" w:rsidRPr="006E5390" w:rsidRDefault="00E90F23" w:rsidP="00792AF4">
      <w:pPr>
        <w:pStyle w:val="ListParagraph"/>
        <w:numPr>
          <w:ilvl w:val="0"/>
          <w:numId w:val="25"/>
        </w:numPr>
        <w:spacing w:line="360" w:lineRule="auto"/>
        <w:rPr>
          <w:rFonts w:ascii="Arial" w:hAnsi="Arial" w:cs="Arial"/>
          <w:color w:val="FFAAD6"/>
          <w:sz w:val="28"/>
          <w:szCs w:val="28"/>
        </w:rPr>
      </w:pPr>
      <w:r w:rsidRPr="006E5390">
        <w:rPr>
          <w:rFonts w:ascii="Arial" w:hAnsi="Arial" w:cs="Arial"/>
          <w:color w:val="FFAAD6"/>
          <w:sz w:val="28"/>
          <w:szCs w:val="28"/>
        </w:rPr>
        <w:t>Mr Molefe’s pension, re-coming and going</w:t>
      </w:r>
    </w:p>
    <w:p w:rsidR="00E90F23" w:rsidRPr="006E5390" w:rsidRDefault="00E90F23" w:rsidP="00792AF4">
      <w:pPr>
        <w:spacing w:line="360" w:lineRule="auto"/>
        <w:rPr>
          <w:rFonts w:ascii="Arial" w:hAnsi="Arial" w:cs="Arial"/>
          <w:sz w:val="28"/>
          <w:szCs w:val="28"/>
        </w:rPr>
      </w:pPr>
    </w:p>
    <w:p w:rsidR="00D03476" w:rsidRPr="006E5390" w:rsidRDefault="007F08AA" w:rsidP="00792AF4">
      <w:pPr>
        <w:spacing w:line="360" w:lineRule="auto"/>
        <w:rPr>
          <w:rFonts w:ascii="Arial" w:hAnsi="Arial" w:cs="Arial"/>
          <w:sz w:val="28"/>
          <w:szCs w:val="28"/>
        </w:rPr>
      </w:pPr>
      <w:r w:rsidRPr="006E5390">
        <w:rPr>
          <w:rFonts w:ascii="Arial" w:hAnsi="Arial" w:cs="Arial"/>
          <w:sz w:val="28"/>
          <w:szCs w:val="28"/>
        </w:rPr>
        <w:t>It is regrettable that the inquiry did</w:t>
      </w:r>
      <w:r w:rsidR="007D553E" w:rsidRPr="006E5390">
        <w:rPr>
          <w:rFonts w:ascii="Arial" w:hAnsi="Arial" w:cs="Arial"/>
          <w:sz w:val="28"/>
          <w:szCs w:val="28"/>
        </w:rPr>
        <w:t xml:space="preserve"> no</w:t>
      </w:r>
      <w:r w:rsidRPr="006E5390">
        <w:rPr>
          <w:rFonts w:ascii="Arial" w:hAnsi="Arial" w:cs="Arial"/>
          <w:sz w:val="28"/>
          <w:szCs w:val="28"/>
        </w:rPr>
        <w:t xml:space="preserve">t take the opportunity to obtain more details </w:t>
      </w:r>
      <w:r w:rsidR="00374C22" w:rsidRPr="006E5390">
        <w:rPr>
          <w:rFonts w:ascii="Arial" w:hAnsi="Arial" w:cs="Arial"/>
          <w:sz w:val="28"/>
          <w:szCs w:val="28"/>
        </w:rPr>
        <w:t>from Ms Daniels</w:t>
      </w:r>
      <w:r w:rsidR="008437C4" w:rsidRPr="006E5390">
        <w:rPr>
          <w:rFonts w:ascii="Arial" w:hAnsi="Arial" w:cs="Arial"/>
          <w:sz w:val="28"/>
          <w:szCs w:val="28"/>
        </w:rPr>
        <w:t>, wearing both her hats as head of legal and company secretary,</w:t>
      </w:r>
      <w:r w:rsidR="00374C22" w:rsidRPr="006E5390">
        <w:rPr>
          <w:rFonts w:ascii="Arial" w:hAnsi="Arial" w:cs="Arial"/>
          <w:sz w:val="28"/>
          <w:szCs w:val="28"/>
        </w:rPr>
        <w:t xml:space="preserve"> </w:t>
      </w:r>
      <w:r w:rsidRPr="006E5390">
        <w:rPr>
          <w:rFonts w:ascii="Arial" w:hAnsi="Arial" w:cs="Arial"/>
          <w:sz w:val="28"/>
          <w:szCs w:val="28"/>
        </w:rPr>
        <w:t xml:space="preserve">on </w:t>
      </w:r>
      <w:r w:rsidR="008437C4" w:rsidRPr="006E5390">
        <w:rPr>
          <w:rFonts w:ascii="Arial" w:hAnsi="Arial" w:cs="Arial"/>
          <w:sz w:val="28"/>
          <w:szCs w:val="28"/>
        </w:rPr>
        <w:t xml:space="preserve">the subject </w:t>
      </w:r>
      <w:r w:rsidR="00D03476" w:rsidRPr="006E5390">
        <w:rPr>
          <w:rFonts w:ascii="Arial" w:hAnsi="Arial" w:cs="Arial"/>
          <w:sz w:val="28"/>
          <w:szCs w:val="28"/>
        </w:rPr>
        <w:t xml:space="preserve">of </w:t>
      </w:r>
      <w:r w:rsidR="007D553E" w:rsidRPr="006E5390">
        <w:rPr>
          <w:rFonts w:ascii="Arial" w:hAnsi="Arial" w:cs="Arial"/>
          <w:sz w:val="28"/>
          <w:szCs w:val="28"/>
        </w:rPr>
        <w:t>Mr Molefe’s pension benefits</w:t>
      </w:r>
      <w:r w:rsidRPr="006E5390">
        <w:rPr>
          <w:rFonts w:ascii="Arial" w:hAnsi="Arial" w:cs="Arial"/>
          <w:sz w:val="28"/>
          <w:szCs w:val="28"/>
        </w:rPr>
        <w:t xml:space="preserve"> </w:t>
      </w:r>
      <w:r w:rsidR="00770831" w:rsidRPr="006E5390">
        <w:rPr>
          <w:rFonts w:ascii="Arial" w:hAnsi="Arial" w:cs="Arial"/>
          <w:sz w:val="28"/>
          <w:szCs w:val="28"/>
        </w:rPr>
        <w:t>and departure from Eskom</w:t>
      </w:r>
      <w:r w:rsidRPr="006E5390">
        <w:rPr>
          <w:rFonts w:ascii="Arial" w:hAnsi="Arial" w:cs="Arial"/>
          <w:sz w:val="28"/>
          <w:szCs w:val="28"/>
        </w:rPr>
        <w:t>.</w:t>
      </w:r>
    </w:p>
    <w:p w:rsidR="00D03476" w:rsidRPr="006E5390" w:rsidRDefault="00D03476" w:rsidP="00792AF4">
      <w:pPr>
        <w:spacing w:line="360" w:lineRule="auto"/>
        <w:rPr>
          <w:rFonts w:ascii="Arial" w:hAnsi="Arial" w:cs="Arial"/>
          <w:sz w:val="28"/>
          <w:szCs w:val="28"/>
        </w:rPr>
      </w:pPr>
    </w:p>
    <w:p w:rsidR="007F08AA" w:rsidRPr="006E5390" w:rsidRDefault="00D03476" w:rsidP="00792AF4">
      <w:pPr>
        <w:spacing w:line="360" w:lineRule="auto"/>
        <w:rPr>
          <w:rFonts w:ascii="Arial" w:hAnsi="Arial" w:cs="Arial"/>
          <w:sz w:val="28"/>
          <w:szCs w:val="28"/>
        </w:rPr>
      </w:pPr>
      <w:r w:rsidRPr="006E5390">
        <w:rPr>
          <w:rFonts w:ascii="Arial" w:hAnsi="Arial" w:cs="Arial"/>
          <w:sz w:val="28"/>
          <w:szCs w:val="28"/>
        </w:rPr>
        <w:t xml:space="preserve">You might have compared her version </w:t>
      </w:r>
      <w:r w:rsidR="002F19B8" w:rsidRPr="006E5390">
        <w:rPr>
          <w:rFonts w:ascii="Arial" w:hAnsi="Arial" w:cs="Arial"/>
          <w:sz w:val="28"/>
          <w:szCs w:val="28"/>
        </w:rPr>
        <w:t>to that given to the Portfolio Committee on 23 May 2017. I</w:t>
      </w:r>
      <w:r w:rsidR="00CB3411" w:rsidRPr="006E5390">
        <w:rPr>
          <w:rFonts w:ascii="Arial" w:hAnsi="Arial" w:cs="Arial"/>
          <w:sz w:val="28"/>
          <w:szCs w:val="28"/>
        </w:rPr>
        <w:t xml:space="preserve">t would have been particularly useful to obtain the legal opinion </w:t>
      </w:r>
      <w:r w:rsidR="006957DC" w:rsidRPr="006E5390">
        <w:rPr>
          <w:rFonts w:ascii="Arial" w:hAnsi="Arial" w:cs="Arial"/>
          <w:sz w:val="28"/>
          <w:szCs w:val="28"/>
        </w:rPr>
        <w:t>Eskom claims to have used to reinstate Mr Molefe. After requesting to see the opinion on numerous occasions, I can only conclude that it is phantom.</w:t>
      </w:r>
    </w:p>
    <w:p w:rsidR="00374C22" w:rsidRPr="006E5390" w:rsidRDefault="00374C22" w:rsidP="00792AF4">
      <w:pPr>
        <w:spacing w:line="360" w:lineRule="auto"/>
        <w:rPr>
          <w:rFonts w:ascii="Arial" w:hAnsi="Arial" w:cs="Arial"/>
          <w:sz w:val="28"/>
          <w:szCs w:val="28"/>
        </w:rPr>
      </w:pPr>
    </w:p>
    <w:p w:rsidR="00315818" w:rsidRPr="006E5390" w:rsidRDefault="00374C22" w:rsidP="00792AF4">
      <w:pPr>
        <w:spacing w:line="360" w:lineRule="auto"/>
        <w:rPr>
          <w:rFonts w:ascii="Arial" w:hAnsi="Arial" w:cs="Arial"/>
          <w:color w:val="000000"/>
          <w:sz w:val="28"/>
          <w:szCs w:val="28"/>
        </w:rPr>
      </w:pPr>
      <w:r w:rsidRPr="006E5390">
        <w:rPr>
          <w:rFonts w:ascii="Arial" w:hAnsi="Arial" w:cs="Arial"/>
          <w:sz w:val="28"/>
          <w:szCs w:val="28"/>
        </w:rPr>
        <w:lastRenderedPageBreak/>
        <w:t xml:space="preserve">On 11 November 2016 I issued a </w:t>
      </w:r>
      <w:r w:rsidR="00770831" w:rsidRPr="006E5390">
        <w:rPr>
          <w:rFonts w:ascii="Arial" w:hAnsi="Arial" w:cs="Arial"/>
          <w:sz w:val="28"/>
          <w:szCs w:val="28"/>
        </w:rPr>
        <w:t xml:space="preserve">statement </w:t>
      </w:r>
      <w:r w:rsidRPr="006E5390">
        <w:rPr>
          <w:rFonts w:ascii="Arial" w:hAnsi="Arial" w:cs="Arial"/>
          <w:sz w:val="28"/>
          <w:szCs w:val="28"/>
        </w:rPr>
        <w:t xml:space="preserve">noting that I was saddened by Mr Molefe’s </w:t>
      </w:r>
      <w:r w:rsidRPr="006E5390">
        <w:rPr>
          <w:rFonts w:ascii="Arial" w:hAnsi="Arial" w:cs="Arial"/>
          <w:sz w:val="28"/>
          <w:szCs w:val="28"/>
          <w:u w:val="single"/>
        </w:rPr>
        <w:t>resignation</w:t>
      </w:r>
      <w:r w:rsidRPr="006E5390">
        <w:rPr>
          <w:rFonts w:ascii="Arial" w:hAnsi="Arial" w:cs="Arial"/>
          <w:sz w:val="28"/>
          <w:szCs w:val="28"/>
        </w:rPr>
        <w:t xml:space="preserve"> </w:t>
      </w:r>
      <w:r w:rsidR="00770831" w:rsidRPr="006E5390">
        <w:rPr>
          <w:rFonts w:ascii="Arial" w:hAnsi="Arial" w:cs="Arial"/>
          <w:sz w:val="28"/>
          <w:szCs w:val="28"/>
        </w:rPr>
        <w:t xml:space="preserve">but respected his decision. </w:t>
      </w:r>
      <w:r w:rsidR="00315818" w:rsidRPr="006E5390">
        <w:rPr>
          <w:rFonts w:ascii="Arial" w:hAnsi="Arial" w:cs="Arial"/>
          <w:sz w:val="28"/>
          <w:szCs w:val="28"/>
        </w:rPr>
        <w:t xml:space="preserve">This followed a meeting Mr Molefe requested with me to explain his decision to step down. </w:t>
      </w:r>
      <w:r w:rsidR="00315818" w:rsidRPr="006E5390">
        <w:rPr>
          <w:rFonts w:ascii="Arial" w:hAnsi="Arial" w:cs="Arial"/>
          <w:color w:val="000000"/>
          <w:sz w:val="28"/>
          <w:szCs w:val="28"/>
        </w:rPr>
        <w:t xml:space="preserve">During the meeting and based on what </w:t>
      </w:r>
      <w:r w:rsidR="00E81175" w:rsidRPr="006E5390">
        <w:rPr>
          <w:rFonts w:ascii="Arial" w:hAnsi="Arial" w:cs="Arial"/>
          <w:color w:val="000000"/>
          <w:sz w:val="28"/>
          <w:szCs w:val="28"/>
        </w:rPr>
        <w:t>Mr Molefe</w:t>
      </w:r>
      <w:r w:rsidR="00315818" w:rsidRPr="006E5390">
        <w:rPr>
          <w:rFonts w:ascii="Arial" w:hAnsi="Arial" w:cs="Arial"/>
          <w:color w:val="000000"/>
          <w:sz w:val="28"/>
          <w:szCs w:val="28"/>
        </w:rPr>
        <w:t xml:space="preserve"> described as the b</w:t>
      </w:r>
      <w:r w:rsidR="00E81175" w:rsidRPr="006E5390">
        <w:rPr>
          <w:rFonts w:ascii="Arial" w:hAnsi="Arial" w:cs="Arial"/>
          <w:color w:val="000000"/>
          <w:sz w:val="28"/>
          <w:szCs w:val="28"/>
        </w:rPr>
        <w:t xml:space="preserve">asis of his departure, I </w:t>
      </w:r>
      <w:r w:rsidR="00315818" w:rsidRPr="006E5390">
        <w:rPr>
          <w:rFonts w:ascii="Arial" w:hAnsi="Arial" w:cs="Arial"/>
          <w:color w:val="000000"/>
          <w:sz w:val="28"/>
          <w:szCs w:val="28"/>
        </w:rPr>
        <w:t>expressly referred to his proposed departure as a “</w:t>
      </w:r>
      <w:r w:rsidR="00315818" w:rsidRPr="006E5390">
        <w:rPr>
          <w:rFonts w:ascii="Arial" w:hAnsi="Arial" w:cs="Arial"/>
          <w:i/>
          <w:color w:val="000000"/>
          <w:sz w:val="28"/>
          <w:szCs w:val="28"/>
        </w:rPr>
        <w:t>resignation</w:t>
      </w:r>
      <w:r w:rsidR="00315818" w:rsidRPr="006E5390">
        <w:rPr>
          <w:rFonts w:ascii="Arial" w:hAnsi="Arial" w:cs="Arial"/>
          <w:color w:val="000000"/>
          <w:sz w:val="28"/>
          <w:szCs w:val="28"/>
        </w:rPr>
        <w:t>”.</w:t>
      </w:r>
      <w:r w:rsidR="00E81175" w:rsidRPr="006E5390">
        <w:rPr>
          <w:rFonts w:ascii="Arial" w:hAnsi="Arial" w:cs="Arial"/>
          <w:color w:val="000000"/>
          <w:sz w:val="28"/>
          <w:szCs w:val="28"/>
        </w:rPr>
        <w:t xml:space="preserve">  Mr Molefe did not correct </w:t>
      </w:r>
      <w:r w:rsidR="00315818" w:rsidRPr="006E5390">
        <w:rPr>
          <w:rFonts w:ascii="Arial" w:hAnsi="Arial" w:cs="Arial"/>
          <w:color w:val="000000"/>
          <w:sz w:val="28"/>
          <w:szCs w:val="28"/>
        </w:rPr>
        <w:t xml:space="preserve">or challenge </w:t>
      </w:r>
      <w:r w:rsidR="00E81175" w:rsidRPr="006E5390">
        <w:rPr>
          <w:rFonts w:ascii="Arial" w:hAnsi="Arial" w:cs="Arial"/>
          <w:color w:val="000000"/>
          <w:sz w:val="28"/>
          <w:szCs w:val="28"/>
        </w:rPr>
        <w:t xml:space="preserve">this </w:t>
      </w:r>
      <w:r w:rsidR="00315818" w:rsidRPr="006E5390">
        <w:rPr>
          <w:rFonts w:ascii="Arial" w:hAnsi="Arial" w:cs="Arial"/>
          <w:color w:val="000000"/>
          <w:sz w:val="28"/>
          <w:szCs w:val="28"/>
        </w:rPr>
        <w:t>terminology.</w:t>
      </w:r>
    </w:p>
    <w:p w:rsidR="00A8082D" w:rsidRPr="006E5390" w:rsidRDefault="00A8082D" w:rsidP="00792AF4">
      <w:pPr>
        <w:spacing w:line="360" w:lineRule="auto"/>
        <w:rPr>
          <w:rFonts w:ascii="Arial" w:hAnsi="Arial" w:cs="Arial"/>
          <w:color w:val="000000"/>
          <w:sz w:val="28"/>
          <w:szCs w:val="28"/>
        </w:rPr>
      </w:pPr>
    </w:p>
    <w:p w:rsidR="00A8082D" w:rsidRPr="006E5390" w:rsidRDefault="00A8082D" w:rsidP="00792AF4">
      <w:pPr>
        <w:spacing w:line="360" w:lineRule="auto"/>
        <w:rPr>
          <w:rFonts w:ascii="Arial" w:hAnsi="Arial" w:cs="Arial"/>
          <w:sz w:val="28"/>
          <w:szCs w:val="28"/>
        </w:rPr>
      </w:pPr>
      <w:r w:rsidRPr="006E5390">
        <w:rPr>
          <w:rFonts w:ascii="Arial" w:hAnsi="Arial" w:cs="Arial"/>
          <w:sz w:val="28"/>
          <w:szCs w:val="28"/>
        </w:rPr>
        <w:t>On 8 March 2017 I sent a letter to Eskom requesting a resolution recording Molefe’s resignation and the formal appointment of Mr Koko as the Acting CEO. The Department was duly furnished with Mr Koko’s appointment letter but no resolution on Molefe’s resignation or retirement.</w:t>
      </w:r>
    </w:p>
    <w:p w:rsidR="00A8082D" w:rsidRPr="006E5390" w:rsidRDefault="00A8082D" w:rsidP="00792AF4">
      <w:pPr>
        <w:spacing w:line="360" w:lineRule="auto"/>
        <w:rPr>
          <w:rFonts w:ascii="Arial" w:hAnsi="Arial" w:cs="Arial"/>
          <w:color w:val="000000"/>
          <w:sz w:val="28"/>
          <w:szCs w:val="28"/>
        </w:rPr>
      </w:pPr>
    </w:p>
    <w:p w:rsidR="00041A63" w:rsidRPr="006E5390" w:rsidRDefault="00E81175" w:rsidP="00792AF4">
      <w:pPr>
        <w:spacing w:line="360" w:lineRule="auto"/>
        <w:rPr>
          <w:rFonts w:ascii="Arial" w:hAnsi="Arial" w:cs="Arial"/>
          <w:sz w:val="28"/>
          <w:szCs w:val="28"/>
        </w:rPr>
      </w:pPr>
      <w:r w:rsidRPr="006E5390">
        <w:rPr>
          <w:rFonts w:ascii="Arial" w:hAnsi="Arial" w:cs="Arial"/>
          <w:sz w:val="28"/>
          <w:szCs w:val="28"/>
        </w:rPr>
        <w:t>My view that Mr Molefe had resigned persisted until 16 April 2017 when I read in a newspaper that he had</w:t>
      </w:r>
      <w:r w:rsidR="002F19B8" w:rsidRPr="006E5390">
        <w:rPr>
          <w:rFonts w:ascii="Arial" w:hAnsi="Arial" w:cs="Arial"/>
          <w:sz w:val="28"/>
          <w:szCs w:val="28"/>
        </w:rPr>
        <w:t xml:space="preserve"> received a R30 Million</w:t>
      </w:r>
      <w:r w:rsidR="00041A63" w:rsidRPr="006E5390">
        <w:rPr>
          <w:rFonts w:ascii="Arial" w:hAnsi="Arial" w:cs="Arial"/>
          <w:sz w:val="28"/>
          <w:szCs w:val="28"/>
        </w:rPr>
        <w:t xml:space="preserve"> pension payout.</w:t>
      </w:r>
    </w:p>
    <w:p w:rsidR="00041A63" w:rsidRPr="006E5390" w:rsidRDefault="00041A63" w:rsidP="00792AF4">
      <w:pPr>
        <w:spacing w:line="360" w:lineRule="auto"/>
        <w:rPr>
          <w:rFonts w:ascii="Arial" w:hAnsi="Arial" w:cs="Arial"/>
          <w:sz w:val="28"/>
          <w:szCs w:val="28"/>
        </w:rPr>
      </w:pPr>
    </w:p>
    <w:p w:rsidR="00041A63" w:rsidRPr="006E5390" w:rsidRDefault="00041A63" w:rsidP="00792AF4">
      <w:pPr>
        <w:spacing w:line="360" w:lineRule="auto"/>
        <w:rPr>
          <w:rFonts w:ascii="Arial" w:hAnsi="Arial" w:cs="Arial"/>
          <w:sz w:val="28"/>
          <w:szCs w:val="28"/>
        </w:rPr>
      </w:pPr>
      <w:r w:rsidRPr="006E5390">
        <w:rPr>
          <w:rFonts w:ascii="Arial" w:hAnsi="Arial" w:cs="Arial"/>
          <w:sz w:val="28"/>
          <w:szCs w:val="28"/>
        </w:rPr>
        <w:t>I was surprised to discover that the Board had concluded an agreement with Molefe for an early retirement, but did not consider it to be irregular at that point. Subsequent events have persuaded me that the “early retirement agr</w:t>
      </w:r>
      <w:r w:rsidR="00A8082D" w:rsidRPr="006E5390">
        <w:rPr>
          <w:rFonts w:ascii="Arial" w:hAnsi="Arial" w:cs="Arial"/>
          <w:sz w:val="28"/>
          <w:szCs w:val="28"/>
        </w:rPr>
        <w:t xml:space="preserve">eement” was not only irregular </w:t>
      </w:r>
      <w:r w:rsidRPr="006E5390">
        <w:rPr>
          <w:rFonts w:ascii="Arial" w:hAnsi="Arial" w:cs="Arial"/>
          <w:sz w:val="28"/>
          <w:szCs w:val="28"/>
        </w:rPr>
        <w:t>but possibly an ex post facto fabrication.</w:t>
      </w:r>
    </w:p>
    <w:p w:rsidR="0010464A" w:rsidRPr="006E5390" w:rsidRDefault="0010464A" w:rsidP="00792AF4">
      <w:pPr>
        <w:spacing w:line="360" w:lineRule="auto"/>
        <w:rPr>
          <w:rFonts w:ascii="Arial" w:hAnsi="Arial" w:cs="Arial"/>
          <w:sz w:val="28"/>
          <w:szCs w:val="28"/>
        </w:rPr>
      </w:pPr>
    </w:p>
    <w:p w:rsidR="0010464A" w:rsidRPr="006E5390" w:rsidRDefault="0010464A" w:rsidP="00792AF4">
      <w:pPr>
        <w:spacing w:line="360" w:lineRule="auto"/>
        <w:rPr>
          <w:rFonts w:ascii="Arial" w:hAnsi="Arial" w:cs="Arial"/>
          <w:sz w:val="28"/>
          <w:szCs w:val="28"/>
        </w:rPr>
      </w:pPr>
      <w:r w:rsidRPr="006E5390">
        <w:rPr>
          <w:rFonts w:ascii="Arial" w:hAnsi="Arial" w:cs="Arial"/>
          <w:sz w:val="28"/>
          <w:szCs w:val="28"/>
        </w:rPr>
        <w:t xml:space="preserve">Curiously, when Ms Daniels appeared before you she said the first she’d learned of the pension arrangements was when she read about </w:t>
      </w:r>
      <w:r w:rsidRPr="006E5390">
        <w:rPr>
          <w:rFonts w:ascii="Arial" w:hAnsi="Arial" w:cs="Arial"/>
          <w:sz w:val="28"/>
          <w:szCs w:val="28"/>
        </w:rPr>
        <w:lastRenderedPageBreak/>
        <w:t>it in a Sunday newspaper…</w:t>
      </w:r>
      <w:r w:rsidR="00E90F23" w:rsidRPr="006E5390">
        <w:rPr>
          <w:rFonts w:ascii="Arial" w:hAnsi="Arial" w:cs="Arial"/>
          <w:sz w:val="28"/>
          <w:szCs w:val="28"/>
        </w:rPr>
        <w:t xml:space="preserve"> </w:t>
      </w:r>
      <w:r w:rsidR="00FE031C" w:rsidRPr="006E5390">
        <w:rPr>
          <w:rFonts w:ascii="Arial" w:hAnsi="Arial" w:cs="Arial"/>
          <w:sz w:val="28"/>
          <w:szCs w:val="28"/>
        </w:rPr>
        <w:t>Yet the last time she appeared before you she defended the arrangements?</w:t>
      </w:r>
    </w:p>
    <w:p w:rsidR="00A8082D" w:rsidRPr="006E5390" w:rsidRDefault="00A8082D" w:rsidP="00792AF4">
      <w:pPr>
        <w:spacing w:line="360" w:lineRule="auto"/>
        <w:rPr>
          <w:rFonts w:ascii="Arial" w:hAnsi="Arial" w:cs="Arial"/>
          <w:sz w:val="28"/>
          <w:szCs w:val="28"/>
        </w:rPr>
      </w:pPr>
    </w:p>
    <w:p w:rsidR="00286D6E" w:rsidRPr="006E5390" w:rsidRDefault="00A8082D" w:rsidP="00792AF4">
      <w:pPr>
        <w:spacing w:line="360" w:lineRule="auto"/>
        <w:rPr>
          <w:rFonts w:ascii="Arial" w:hAnsi="Arial" w:cs="Arial"/>
          <w:sz w:val="28"/>
          <w:szCs w:val="28"/>
        </w:rPr>
      </w:pPr>
      <w:r w:rsidRPr="006E5390">
        <w:rPr>
          <w:rFonts w:ascii="Arial" w:hAnsi="Arial" w:cs="Arial"/>
          <w:sz w:val="28"/>
          <w:szCs w:val="28"/>
        </w:rPr>
        <w:t xml:space="preserve">On 19 April 2017, I convened an urgent meeting with the Board represented by the former Chairperson Dr Ngubane, </w:t>
      </w:r>
      <w:r w:rsidR="00941995" w:rsidRPr="006E5390">
        <w:rPr>
          <w:rFonts w:ascii="Arial" w:hAnsi="Arial" w:cs="Arial"/>
          <w:sz w:val="28"/>
          <w:szCs w:val="28"/>
        </w:rPr>
        <w:t>Head of Legal Ms</w:t>
      </w:r>
      <w:r w:rsidRPr="006E5390">
        <w:rPr>
          <w:rFonts w:ascii="Arial" w:hAnsi="Arial" w:cs="Arial"/>
          <w:sz w:val="28"/>
          <w:szCs w:val="28"/>
        </w:rPr>
        <w:t xml:space="preserve"> Daniels and the then Chairperson of the </w:t>
      </w:r>
      <w:r w:rsidR="00941995" w:rsidRPr="006E5390">
        <w:rPr>
          <w:rFonts w:ascii="Arial" w:hAnsi="Arial" w:cs="Arial"/>
          <w:sz w:val="28"/>
          <w:szCs w:val="28"/>
        </w:rPr>
        <w:t>People &amp; Governance Committee Ms</w:t>
      </w:r>
      <w:r w:rsidRPr="006E5390">
        <w:rPr>
          <w:rFonts w:ascii="Arial" w:hAnsi="Arial" w:cs="Arial"/>
          <w:sz w:val="28"/>
          <w:szCs w:val="28"/>
        </w:rPr>
        <w:t xml:space="preserve"> Klein to discuss the revelations </w:t>
      </w:r>
      <w:r w:rsidR="00941995" w:rsidRPr="006E5390">
        <w:rPr>
          <w:rFonts w:ascii="Arial" w:hAnsi="Arial" w:cs="Arial"/>
          <w:sz w:val="28"/>
          <w:szCs w:val="28"/>
        </w:rPr>
        <w:t xml:space="preserve">about Mr Molefe’s pension package. </w:t>
      </w:r>
      <w:r w:rsidRPr="006E5390">
        <w:rPr>
          <w:rFonts w:ascii="Arial" w:hAnsi="Arial" w:cs="Arial"/>
          <w:sz w:val="28"/>
          <w:szCs w:val="28"/>
        </w:rPr>
        <w:t>The Board confirmed that it had concluded an early retirement agreeme</w:t>
      </w:r>
      <w:r w:rsidR="00286D6E" w:rsidRPr="006E5390">
        <w:rPr>
          <w:rFonts w:ascii="Arial" w:hAnsi="Arial" w:cs="Arial"/>
          <w:sz w:val="28"/>
          <w:szCs w:val="28"/>
        </w:rPr>
        <w:t>nt with Molefe in November 2016, and was unable to provide a plausible explanation as to why it had not corrected me after I had publicly referred to Mr Molefe’s departure as a resignation.</w:t>
      </w:r>
    </w:p>
    <w:p w:rsidR="00286D6E" w:rsidRPr="006E5390" w:rsidRDefault="00286D6E" w:rsidP="00792AF4">
      <w:pPr>
        <w:spacing w:line="360" w:lineRule="auto"/>
        <w:rPr>
          <w:rFonts w:ascii="Arial" w:hAnsi="Arial" w:cs="Arial"/>
          <w:sz w:val="28"/>
          <w:szCs w:val="28"/>
        </w:rPr>
      </w:pPr>
    </w:p>
    <w:p w:rsidR="00A62937" w:rsidRPr="006E5390" w:rsidRDefault="00941995" w:rsidP="00792AF4">
      <w:pPr>
        <w:spacing w:line="360" w:lineRule="auto"/>
        <w:rPr>
          <w:rFonts w:ascii="Arial" w:hAnsi="Arial" w:cs="Arial"/>
          <w:sz w:val="28"/>
          <w:szCs w:val="28"/>
        </w:rPr>
      </w:pPr>
      <w:r w:rsidRPr="006E5390">
        <w:rPr>
          <w:rFonts w:ascii="Arial" w:hAnsi="Arial" w:cs="Arial"/>
          <w:sz w:val="28"/>
          <w:szCs w:val="28"/>
        </w:rPr>
        <w:t xml:space="preserve">My </w:t>
      </w:r>
      <w:r w:rsidR="00A8082D" w:rsidRPr="006E5390">
        <w:rPr>
          <w:rFonts w:ascii="Arial" w:hAnsi="Arial" w:cs="Arial"/>
          <w:sz w:val="28"/>
          <w:szCs w:val="28"/>
        </w:rPr>
        <w:t xml:space="preserve">primary concern at this meeting was to understand the pension payment and the rationale behind it. </w:t>
      </w:r>
      <w:r w:rsidRPr="006E5390">
        <w:rPr>
          <w:rFonts w:ascii="Arial" w:hAnsi="Arial" w:cs="Arial"/>
          <w:sz w:val="28"/>
          <w:szCs w:val="28"/>
        </w:rPr>
        <w:t>Both my Department and I</w:t>
      </w:r>
      <w:r w:rsidR="00A8082D" w:rsidRPr="006E5390">
        <w:rPr>
          <w:rFonts w:ascii="Arial" w:hAnsi="Arial" w:cs="Arial"/>
          <w:sz w:val="28"/>
          <w:szCs w:val="28"/>
        </w:rPr>
        <w:t xml:space="preserve"> expressed strong disagreement with the pension payout. </w:t>
      </w:r>
      <w:r w:rsidRPr="006E5390">
        <w:rPr>
          <w:rFonts w:ascii="Arial" w:hAnsi="Arial" w:cs="Arial"/>
          <w:sz w:val="28"/>
          <w:szCs w:val="28"/>
        </w:rPr>
        <w:t>I</w:t>
      </w:r>
      <w:r w:rsidR="00A8082D" w:rsidRPr="006E5390">
        <w:rPr>
          <w:rFonts w:ascii="Arial" w:hAnsi="Arial" w:cs="Arial"/>
          <w:sz w:val="28"/>
          <w:szCs w:val="28"/>
        </w:rPr>
        <w:t xml:space="preserve"> instructed the Board to consult with</w:t>
      </w:r>
      <w:r w:rsidRPr="006E5390">
        <w:rPr>
          <w:rFonts w:ascii="Arial" w:hAnsi="Arial" w:cs="Arial"/>
          <w:sz w:val="28"/>
          <w:szCs w:val="28"/>
        </w:rPr>
        <w:t xml:space="preserve"> Mr</w:t>
      </w:r>
      <w:r w:rsidR="00A8082D" w:rsidRPr="006E5390">
        <w:rPr>
          <w:rFonts w:ascii="Arial" w:hAnsi="Arial" w:cs="Arial"/>
          <w:sz w:val="28"/>
          <w:szCs w:val="28"/>
        </w:rPr>
        <w:t xml:space="preserve"> Molefe and to come back to her with an</w:t>
      </w:r>
      <w:r w:rsidR="00286D6E" w:rsidRPr="006E5390">
        <w:rPr>
          <w:rFonts w:ascii="Arial" w:hAnsi="Arial" w:cs="Arial"/>
          <w:sz w:val="28"/>
          <w:szCs w:val="28"/>
        </w:rPr>
        <w:t xml:space="preserve"> appropriate proposal. </w:t>
      </w:r>
    </w:p>
    <w:p w:rsidR="00A62937" w:rsidRPr="006E5390" w:rsidRDefault="00A62937" w:rsidP="00792AF4">
      <w:pPr>
        <w:spacing w:line="360" w:lineRule="auto"/>
        <w:rPr>
          <w:rFonts w:ascii="Arial" w:hAnsi="Arial" w:cs="Arial"/>
          <w:sz w:val="28"/>
          <w:szCs w:val="28"/>
        </w:rPr>
      </w:pPr>
    </w:p>
    <w:p w:rsidR="00C61809" w:rsidRPr="006E5390" w:rsidRDefault="00A62937" w:rsidP="00792AF4">
      <w:pPr>
        <w:spacing w:line="360" w:lineRule="auto"/>
        <w:rPr>
          <w:rFonts w:ascii="Arial" w:hAnsi="Arial" w:cs="Arial"/>
          <w:sz w:val="28"/>
          <w:szCs w:val="28"/>
        </w:rPr>
      </w:pPr>
      <w:r w:rsidRPr="006E5390">
        <w:rPr>
          <w:rFonts w:ascii="Arial" w:hAnsi="Arial" w:cs="Arial"/>
          <w:sz w:val="28"/>
          <w:szCs w:val="28"/>
        </w:rPr>
        <w:t>On 9 May 2017 I again met the Board to discuss its proposals on how to deal with the matter</w:t>
      </w:r>
      <w:r w:rsidR="009F3E42" w:rsidRPr="006E5390">
        <w:rPr>
          <w:rFonts w:ascii="Arial" w:hAnsi="Arial" w:cs="Arial"/>
          <w:sz w:val="28"/>
          <w:szCs w:val="28"/>
        </w:rPr>
        <w:t xml:space="preserve">. I was accompanied to the meetings by my Director-General and two Deputy Directors-General </w:t>
      </w:r>
      <w:r w:rsidRPr="006E5390">
        <w:rPr>
          <w:rFonts w:ascii="Arial" w:hAnsi="Arial" w:cs="Arial"/>
          <w:sz w:val="28"/>
          <w:szCs w:val="28"/>
        </w:rPr>
        <w:t xml:space="preserve">responsible for energy and legal governance and risk. Eskom was represented </w:t>
      </w:r>
      <w:r w:rsidR="009F3E42" w:rsidRPr="006E5390">
        <w:rPr>
          <w:rFonts w:ascii="Arial" w:hAnsi="Arial" w:cs="Arial"/>
          <w:sz w:val="28"/>
          <w:szCs w:val="28"/>
        </w:rPr>
        <w:t xml:space="preserve">at the meeting </w:t>
      </w:r>
      <w:r w:rsidRPr="006E5390">
        <w:rPr>
          <w:rFonts w:ascii="Arial" w:hAnsi="Arial" w:cs="Arial"/>
          <w:sz w:val="28"/>
          <w:szCs w:val="28"/>
        </w:rPr>
        <w:t>by the Chairperso</w:t>
      </w:r>
      <w:r w:rsidR="00C61809" w:rsidRPr="006E5390">
        <w:rPr>
          <w:rFonts w:ascii="Arial" w:hAnsi="Arial" w:cs="Arial"/>
          <w:sz w:val="28"/>
          <w:szCs w:val="28"/>
        </w:rPr>
        <w:t>n of the Board, Dr Ngubane</w:t>
      </w:r>
      <w:r w:rsidR="00AA3C90" w:rsidRPr="006E5390">
        <w:rPr>
          <w:rFonts w:ascii="Arial" w:hAnsi="Arial" w:cs="Arial"/>
          <w:sz w:val="28"/>
          <w:szCs w:val="28"/>
        </w:rPr>
        <w:t>,</w:t>
      </w:r>
      <w:r w:rsidR="00C61809" w:rsidRPr="006E5390">
        <w:rPr>
          <w:rFonts w:ascii="Arial" w:hAnsi="Arial" w:cs="Arial"/>
          <w:sz w:val="28"/>
          <w:szCs w:val="28"/>
        </w:rPr>
        <w:t xml:space="preserve"> and </w:t>
      </w:r>
      <w:r w:rsidR="009F3E42" w:rsidRPr="006E5390">
        <w:rPr>
          <w:rFonts w:ascii="Arial" w:hAnsi="Arial" w:cs="Arial"/>
          <w:sz w:val="28"/>
          <w:szCs w:val="28"/>
        </w:rPr>
        <w:t>Company Secretary and Acting Head of Legal,</w:t>
      </w:r>
      <w:r w:rsidR="00C61809" w:rsidRPr="006E5390">
        <w:rPr>
          <w:rFonts w:ascii="Arial" w:hAnsi="Arial" w:cs="Arial"/>
          <w:sz w:val="28"/>
          <w:szCs w:val="28"/>
        </w:rPr>
        <w:t xml:space="preserve"> Ms Daniels.</w:t>
      </w:r>
    </w:p>
    <w:p w:rsidR="009F3E42" w:rsidRPr="006E5390" w:rsidRDefault="009F3E42" w:rsidP="00792AF4">
      <w:pPr>
        <w:spacing w:line="360" w:lineRule="auto"/>
        <w:rPr>
          <w:rFonts w:ascii="Arial" w:hAnsi="Arial" w:cs="Arial"/>
          <w:sz w:val="28"/>
          <w:szCs w:val="28"/>
        </w:rPr>
      </w:pPr>
    </w:p>
    <w:p w:rsidR="00677EB1" w:rsidRPr="006E5390" w:rsidRDefault="00E07EB0" w:rsidP="00792AF4">
      <w:pPr>
        <w:spacing w:line="360" w:lineRule="auto"/>
        <w:rPr>
          <w:rFonts w:ascii="Arial" w:hAnsi="Arial" w:cs="Arial"/>
          <w:sz w:val="28"/>
          <w:szCs w:val="28"/>
        </w:rPr>
      </w:pPr>
      <w:r w:rsidRPr="006E5390">
        <w:rPr>
          <w:rFonts w:ascii="Arial" w:hAnsi="Arial" w:cs="Arial"/>
          <w:sz w:val="28"/>
          <w:szCs w:val="28"/>
        </w:rPr>
        <w:lastRenderedPageBreak/>
        <w:t xml:space="preserve">It was </w:t>
      </w:r>
      <w:r w:rsidR="00AA3C90" w:rsidRPr="006E5390">
        <w:rPr>
          <w:rFonts w:ascii="Arial" w:hAnsi="Arial" w:cs="Arial"/>
          <w:sz w:val="28"/>
          <w:szCs w:val="28"/>
        </w:rPr>
        <w:t>here</w:t>
      </w:r>
      <w:r w:rsidRPr="006E5390">
        <w:rPr>
          <w:rFonts w:ascii="Arial" w:hAnsi="Arial" w:cs="Arial"/>
          <w:sz w:val="28"/>
          <w:szCs w:val="28"/>
        </w:rPr>
        <w:t xml:space="preserve"> that t</w:t>
      </w:r>
      <w:r w:rsidR="00A62937" w:rsidRPr="006E5390">
        <w:rPr>
          <w:rFonts w:ascii="Arial" w:hAnsi="Arial" w:cs="Arial"/>
          <w:sz w:val="28"/>
          <w:szCs w:val="28"/>
        </w:rPr>
        <w:t xml:space="preserve">he Board informed </w:t>
      </w:r>
      <w:r w:rsidRPr="006E5390">
        <w:rPr>
          <w:rFonts w:ascii="Arial" w:hAnsi="Arial" w:cs="Arial"/>
          <w:sz w:val="28"/>
          <w:szCs w:val="28"/>
        </w:rPr>
        <w:t>me</w:t>
      </w:r>
      <w:r w:rsidR="00A62937" w:rsidRPr="006E5390">
        <w:rPr>
          <w:rFonts w:ascii="Arial" w:hAnsi="Arial" w:cs="Arial"/>
          <w:sz w:val="28"/>
          <w:szCs w:val="28"/>
        </w:rPr>
        <w:t xml:space="preserve"> that it had </w:t>
      </w:r>
      <w:r w:rsidRPr="006E5390">
        <w:rPr>
          <w:rFonts w:ascii="Arial" w:hAnsi="Arial" w:cs="Arial"/>
          <w:sz w:val="28"/>
          <w:szCs w:val="28"/>
        </w:rPr>
        <w:t>obtained</w:t>
      </w:r>
      <w:r w:rsidR="00A62937" w:rsidRPr="006E5390">
        <w:rPr>
          <w:rFonts w:ascii="Arial" w:hAnsi="Arial" w:cs="Arial"/>
          <w:sz w:val="28"/>
          <w:szCs w:val="28"/>
        </w:rPr>
        <w:t xml:space="preserve"> an opinion from </w:t>
      </w:r>
      <w:r w:rsidR="00677EB1" w:rsidRPr="006E5390">
        <w:rPr>
          <w:rFonts w:ascii="Arial" w:hAnsi="Arial" w:cs="Arial"/>
          <w:sz w:val="28"/>
          <w:szCs w:val="28"/>
        </w:rPr>
        <w:t>a Senior C</w:t>
      </w:r>
      <w:r w:rsidR="00A62937" w:rsidRPr="006E5390">
        <w:rPr>
          <w:rFonts w:ascii="Arial" w:hAnsi="Arial" w:cs="Arial"/>
          <w:sz w:val="28"/>
          <w:szCs w:val="28"/>
        </w:rPr>
        <w:t xml:space="preserve">ounsel </w:t>
      </w:r>
      <w:r w:rsidRPr="006E5390">
        <w:rPr>
          <w:rFonts w:ascii="Arial" w:hAnsi="Arial" w:cs="Arial"/>
          <w:sz w:val="28"/>
          <w:szCs w:val="28"/>
        </w:rPr>
        <w:t>advising</w:t>
      </w:r>
      <w:r w:rsidR="00677EB1" w:rsidRPr="006E5390">
        <w:rPr>
          <w:rFonts w:ascii="Arial" w:hAnsi="Arial" w:cs="Arial"/>
          <w:sz w:val="28"/>
          <w:szCs w:val="28"/>
        </w:rPr>
        <w:t xml:space="preserve"> that Mr </w:t>
      </w:r>
      <w:r w:rsidR="00A62937" w:rsidRPr="006E5390">
        <w:rPr>
          <w:rFonts w:ascii="Arial" w:hAnsi="Arial" w:cs="Arial"/>
          <w:sz w:val="28"/>
          <w:szCs w:val="28"/>
        </w:rPr>
        <w:t xml:space="preserve">Molefe did not qualify for early retirement in terms of the Eskom Pension Fund Rules. </w:t>
      </w:r>
      <w:r w:rsidR="00677EB1" w:rsidRPr="006E5390">
        <w:rPr>
          <w:rFonts w:ascii="Arial" w:hAnsi="Arial" w:cs="Arial"/>
          <w:sz w:val="28"/>
          <w:szCs w:val="28"/>
        </w:rPr>
        <w:t>They said the agreement had been based on what they termed a shared misunderstanding.</w:t>
      </w:r>
    </w:p>
    <w:p w:rsidR="00677EB1" w:rsidRPr="006E5390" w:rsidRDefault="00677EB1" w:rsidP="00792AF4">
      <w:pPr>
        <w:spacing w:line="360" w:lineRule="auto"/>
        <w:rPr>
          <w:rFonts w:ascii="Arial" w:hAnsi="Arial" w:cs="Arial"/>
          <w:sz w:val="28"/>
          <w:szCs w:val="28"/>
        </w:rPr>
      </w:pPr>
    </w:p>
    <w:p w:rsidR="00BE29C9" w:rsidRPr="006E5390" w:rsidRDefault="00BE29C9" w:rsidP="00792AF4">
      <w:pPr>
        <w:spacing w:line="360" w:lineRule="auto"/>
        <w:rPr>
          <w:rFonts w:ascii="Arial" w:hAnsi="Arial" w:cs="Arial"/>
          <w:sz w:val="28"/>
          <w:szCs w:val="28"/>
        </w:rPr>
      </w:pPr>
      <w:r w:rsidRPr="006E5390">
        <w:rPr>
          <w:rFonts w:ascii="Arial" w:hAnsi="Arial" w:cs="Arial"/>
          <w:sz w:val="28"/>
          <w:szCs w:val="28"/>
        </w:rPr>
        <w:t xml:space="preserve">The </w:t>
      </w:r>
      <w:r w:rsidR="00A62937" w:rsidRPr="006E5390">
        <w:rPr>
          <w:rFonts w:ascii="Arial" w:hAnsi="Arial" w:cs="Arial"/>
          <w:sz w:val="28"/>
          <w:szCs w:val="28"/>
        </w:rPr>
        <w:t xml:space="preserve">Board presented </w:t>
      </w:r>
      <w:r w:rsidRPr="006E5390">
        <w:rPr>
          <w:rFonts w:ascii="Arial" w:hAnsi="Arial" w:cs="Arial"/>
          <w:sz w:val="28"/>
          <w:szCs w:val="28"/>
        </w:rPr>
        <w:t>four options</w:t>
      </w:r>
      <w:r w:rsidR="00E07EB0" w:rsidRPr="006E5390">
        <w:rPr>
          <w:rFonts w:ascii="Arial" w:hAnsi="Arial" w:cs="Arial"/>
          <w:sz w:val="28"/>
          <w:szCs w:val="28"/>
        </w:rPr>
        <w:t xml:space="preserve"> to fix the matter</w:t>
      </w:r>
      <w:r w:rsidRPr="006E5390">
        <w:rPr>
          <w:rFonts w:ascii="Arial" w:hAnsi="Arial" w:cs="Arial"/>
          <w:sz w:val="28"/>
          <w:szCs w:val="28"/>
        </w:rPr>
        <w:t>, indicating a preference for the first. The options presented were:</w:t>
      </w:r>
    </w:p>
    <w:p w:rsidR="00BE29C9" w:rsidRPr="006E5390" w:rsidRDefault="00BE29C9" w:rsidP="00792AF4">
      <w:pPr>
        <w:spacing w:line="360" w:lineRule="auto"/>
        <w:rPr>
          <w:rFonts w:ascii="Arial" w:hAnsi="Arial" w:cs="Arial"/>
          <w:sz w:val="28"/>
          <w:szCs w:val="28"/>
        </w:rPr>
      </w:pPr>
    </w:p>
    <w:p w:rsidR="00A62937" w:rsidRPr="006E5390" w:rsidRDefault="00BE29C9" w:rsidP="00792AF4">
      <w:pPr>
        <w:pStyle w:val="ListParagraph"/>
        <w:numPr>
          <w:ilvl w:val="0"/>
          <w:numId w:val="14"/>
        </w:numPr>
        <w:spacing w:line="360" w:lineRule="auto"/>
        <w:rPr>
          <w:rFonts w:ascii="Arial" w:hAnsi="Arial" w:cs="Arial"/>
          <w:sz w:val="28"/>
          <w:szCs w:val="28"/>
        </w:rPr>
      </w:pPr>
      <w:r w:rsidRPr="006E5390">
        <w:rPr>
          <w:rFonts w:ascii="Arial" w:hAnsi="Arial" w:cs="Arial"/>
          <w:color w:val="000000"/>
          <w:sz w:val="28"/>
          <w:szCs w:val="28"/>
        </w:rPr>
        <w:t>C</w:t>
      </w:r>
      <w:r w:rsidR="00A62937" w:rsidRPr="006E5390">
        <w:rPr>
          <w:rFonts w:ascii="Arial" w:hAnsi="Arial" w:cs="Arial"/>
          <w:color w:val="000000"/>
          <w:sz w:val="28"/>
          <w:szCs w:val="28"/>
        </w:rPr>
        <w:t>onsensual res</w:t>
      </w:r>
      <w:r w:rsidR="00CE2A63" w:rsidRPr="006E5390">
        <w:rPr>
          <w:rFonts w:ascii="Arial" w:hAnsi="Arial" w:cs="Arial"/>
          <w:color w:val="000000"/>
          <w:sz w:val="28"/>
          <w:szCs w:val="28"/>
        </w:rPr>
        <w:t>cission of the early retirement</w:t>
      </w:r>
      <w:r w:rsidR="00B70DB8" w:rsidRPr="006E5390">
        <w:rPr>
          <w:rFonts w:ascii="Arial" w:hAnsi="Arial" w:cs="Arial"/>
          <w:color w:val="000000"/>
          <w:sz w:val="28"/>
          <w:szCs w:val="28"/>
        </w:rPr>
        <w:t>, in terms of which</w:t>
      </w:r>
      <w:r w:rsidR="00A62937" w:rsidRPr="006E5390">
        <w:rPr>
          <w:rFonts w:ascii="Arial" w:hAnsi="Arial" w:cs="Arial"/>
          <w:color w:val="000000"/>
          <w:sz w:val="28"/>
          <w:szCs w:val="28"/>
        </w:rPr>
        <w:t xml:space="preserve"> the Parties would agree to cancel the</w:t>
      </w:r>
      <w:r w:rsidR="00CE2A63" w:rsidRPr="006E5390">
        <w:rPr>
          <w:rFonts w:ascii="Arial" w:hAnsi="Arial" w:cs="Arial"/>
          <w:color w:val="000000"/>
          <w:sz w:val="28"/>
          <w:szCs w:val="28"/>
        </w:rPr>
        <w:t xml:space="preserve"> early retirement agreement, Mr Molefe would </w:t>
      </w:r>
      <w:r w:rsidR="00A62937" w:rsidRPr="006E5390">
        <w:rPr>
          <w:rFonts w:ascii="Arial" w:hAnsi="Arial" w:cs="Arial"/>
          <w:color w:val="000000"/>
          <w:sz w:val="28"/>
          <w:szCs w:val="28"/>
        </w:rPr>
        <w:t>pay back the monies already received pursu</w:t>
      </w:r>
      <w:r w:rsidR="00CE2A63" w:rsidRPr="006E5390">
        <w:rPr>
          <w:rFonts w:ascii="Arial" w:hAnsi="Arial" w:cs="Arial"/>
          <w:color w:val="000000"/>
          <w:sz w:val="28"/>
          <w:szCs w:val="28"/>
        </w:rPr>
        <w:t>ant to his early retirement and resume employment at Eskom</w:t>
      </w:r>
      <w:r w:rsidR="00A62937" w:rsidRPr="006E5390">
        <w:rPr>
          <w:rFonts w:ascii="Arial" w:hAnsi="Arial" w:cs="Arial"/>
          <w:color w:val="000000"/>
          <w:sz w:val="28"/>
          <w:szCs w:val="28"/>
        </w:rPr>
        <w:t>.</w:t>
      </w:r>
    </w:p>
    <w:p w:rsidR="00A62937" w:rsidRPr="006E5390" w:rsidRDefault="00CE2A63" w:rsidP="00792AF4">
      <w:pPr>
        <w:pStyle w:val="ListParagraph"/>
        <w:numPr>
          <w:ilvl w:val="0"/>
          <w:numId w:val="14"/>
        </w:numPr>
        <w:spacing w:line="360" w:lineRule="auto"/>
        <w:rPr>
          <w:rFonts w:ascii="Arial" w:hAnsi="Arial" w:cs="Arial"/>
          <w:color w:val="000000"/>
          <w:sz w:val="28"/>
          <w:szCs w:val="28"/>
        </w:rPr>
      </w:pPr>
      <w:r w:rsidRPr="006E5390">
        <w:rPr>
          <w:rFonts w:ascii="Arial" w:hAnsi="Arial" w:cs="Arial"/>
          <w:color w:val="000000"/>
          <w:sz w:val="28"/>
          <w:szCs w:val="28"/>
        </w:rPr>
        <w:t>Non</w:t>
      </w:r>
      <w:r w:rsidR="00A62937" w:rsidRPr="006E5390">
        <w:rPr>
          <w:rFonts w:ascii="Arial" w:hAnsi="Arial" w:cs="Arial"/>
          <w:color w:val="000000"/>
          <w:sz w:val="28"/>
          <w:szCs w:val="28"/>
        </w:rPr>
        <w:t>-consensual rescission of the early retirement agreement.</w:t>
      </w:r>
    </w:p>
    <w:p w:rsidR="00A62937" w:rsidRPr="006E5390" w:rsidRDefault="00CE2A63" w:rsidP="00792AF4">
      <w:pPr>
        <w:pStyle w:val="ListParagraph"/>
        <w:numPr>
          <w:ilvl w:val="0"/>
          <w:numId w:val="14"/>
        </w:numPr>
        <w:spacing w:line="360" w:lineRule="auto"/>
        <w:rPr>
          <w:rFonts w:ascii="Arial" w:hAnsi="Arial" w:cs="Arial"/>
          <w:color w:val="000000"/>
          <w:sz w:val="28"/>
          <w:szCs w:val="28"/>
        </w:rPr>
      </w:pPr>
      <w:r w:rsidRPr="006E5390">
        <w:rPr>
          <w:rFonts w:ascii="Arial" w:hAnsi="Arial" w:cs="Arial"/>
          <w:color w:val="000000"/>
          <w:sz w:val="28"/>
          <w:szCs w:val="28"/>
        </w:rPr>
        <w:t>Advising Mr</w:t>
      </w:r>
      <w:r w:rsidR="00A62937" w:rsidRPr="006E5390">
        <w:rPr>
          <w:rFonts w:ascii="Arial" w:hAnsi="Arial" w:cs="Arial"/>
          <w:color w:val="000000"/>
          <w:sz w:val="28"/>
          <w:szCs w:val="28"/>
        </w:rPr>
        <w:t xml:space="preserve"> Molefe that his early retirement had been rescinded and he could opt</w:t>
      </w:r>
      <w:r w:rsidRPr="006E5390">
        <w:rPr>
          <w:rFonts w:ascii="Arial" w:hAnsi="Arial" w:cs="Arial"/>
          <w:color w:val="000000"/>
          <w:sz w:val="28"/>
          <w:szCs w:val="28"/>
        </w:rPr>
        <w:t xml:space="preserve"> to resign from Eskom’s employ, in which case he would be </w:t>
      </w:r>
      <w:r w:rsidR="00A62937" w:rsidRPr="006E5390">
        <w:rPr>
          <w:rFonts w:ascii="Arial" w:hAnsi="Arial" w:cs="Arial"/>
          <w:color w:val="000000"/>
          <w:sz w:val="28"/>
          <w:szCs w:val="28"/>
        </w:rPr>
        <w:t>entitled to ordinary retirement benefits in terms of the retirement rules.</w:t>
      </w:r>
    </w:p>
    <w:p w:rsidR="00A62937" w:rsidRPr="006E5390" w:rsidRDefault="00A62937" w:rsidP="00792AF4">
      <w:pPr>
        <w:pStyle w:val="ListParagraph"/>
        <w:numPr>
          <w:ilvl w:val="0"/>
          <w:numId w:val="14"/>
        </w:numPr>
        <w:spacing w:line="360" w:lineRule="auto"/>
        <w:rPr>
          <w:rFonts w:ascii="Arial" w:hAnsi="Arial" w:cs="Arial"/>
          <w:color w:val="000000"/>
          <w:sz w:val="28"/>
          <w:szCs w:val="28"/>
        </w:rPr>
      </w:pPr>
      <w:r w:rsidRPr="006E5390">
        <w:rPr>
          <w:rFonts w:ascii="Arial" w:hAnsi="Arial" w:cs="Arial"/>
          <w:color w:val="000000"/>
          <w:sz w:val="28"/>
          <w:szCs w:val="28"/>
        </w:rPr>
        <w:t xml:space="preserve">The </w:t>
      </w:r>
      <w:r w:rsidR="00CE2A63" w:rsidRPr="006E5390">
        <w:rPr>
          <w:rFonts w:ascii="Arial" w:hAnsi="Arial" w:cs="Arial"/>
          <w:color w:val="000000"/>
          <w:sz w:val="28"/>
          <w:szCs w:val="28"/>
        </w:rPr>
        <w:t>final option</w:t>
      </w:r>
      <w:r w:rsidRPr="006E5390">
        <w:rPr>
          <w:rFonts w:ascii="Arial" w:hAnsi="Arial" w:cs="Arial"/>
          <w:color w:val="000000"/>
          <w:sz w:val="28"/>
          <w:szCs w:val="28"/>
        </w:rPr>
        <w:t xml:space="preserve"> was a payment in settlement of a dispute.</w:t>
      </w:r>
    </w:p>
    <w:p w:rsidR="00BE29C9" w:rsidRPr="006E5390" w:rsidRDefault="00BE29C9" w:rsidP="00792AF4">
      <w:pPr>
        <w:spacing w:line="360" w:lineRule="auto"/>
        <w:rPr>
          <w:rFonts w:ascii="Arial" w:hAnsi="Arial" w:cs="Arial"/>
          <w:color w:val="000000"/>
          <w:sz w:val="28"/>
          <w:szCs w:val="28"/>
        </w:rPr>
      </w:pPr>
    </w:p>
    <w:p w:rsidR="00A62937" w:rsidRPr="006E5390" w:rsidRDefault="008C3769" w:rsidP="00792AF4">
      <w:pPr>
        <w:spacing w:line="360" w:lineRule="auto"/>
        <w:rPr>
          <w:rFonts w:ascii="Arial" w:hAnsi="Arial" w:cs="Arial"/>
          <w:sz w:val="28"/>
          <w:szCs w:val="28"/>
        </w:rPr>
      </w:pPr>
      <w:r w:rsidRPr="006E5390">
        <w:rPr>
          <w:rFonts w:ascii="Arial" w:hAnsi="Arial" w:cs="Arial"/>
          <w:sz w:val="28"/>
          <w:szCs w:val="28"/>
        </w:rPr>
        <w:t>I applied my mind to the matter, accepting</w:t>
      </w:r>
      <w:r w:rsidR="00A62937" w:rsidRPr="006E5390">
        <w:rPr>
          <w:rFonts w:ascii="Arial" w:hAnsi="Arial" w:cs="Arial"/>
          <w:sz w:val="28"/>
          <w:szCs w:val="28"/>
        </w:rPr>
        <w:t xml:space="preserve"> the Board’s bona fides that it had obtained advice from </w:t>
      </w:r>
      <w:r w:rsidR="00C50A84" w:rsidRPr="006E5390">
        <w:rPr>
          <w:rFonts w:ascii="Arial" w:hAnsi="Arial" w:cs="Arial"/>
          <w:sz w:val="28"/>
          <w:szCs w:val="28"/>
        </w:rPr>
        <w:t>senior counsel and also accepting</w:t>
      </w:r>
      <w:r w:rsidR="00A62937" w:rsidRPr="006E5390">
        <w:rPr>
          <w:rFonts w:ascii="Arial" w:hAnsi="Arial" w:cs="Arial"/>
          <w:sz w:val="28"/>
          <w:szCs w:val="28"/>
        </w:rPr>
        <w:t xml:space="preserve"> the correctness of this advice. </w:t>
      </w:r>
      <w:r w:rsidR="00B72EAD" w:rsidRPr="006E5390">
        <w:rPr>
          <w:rFonts w:ascii="Arial" w:hAnsi="Arial" w:cs="Arial"/>
          <w:sz w:val="28"/>
          <w:szCs w:val="28"/>
        </w:rPr>
        <w:t>Since</w:t>
      </w:r>
      <w:r w:rsidR="00FC1C4F" w:rsidRPr="006E5390">
        <w:rPr>
          <w:rFonts w:ascii="Arial" w:hAnsi="Arial" w:cs="Arial"/>
          <w:sz w:val="28"/>
          <w:szCs w:val="28"/>
        </w:rPr>
        <w:t xml:space="preserve"> the meeting</w:t>
      </w:r>
      <w:r w:rsidR="00A62937" w:rsidRPr="006E5390">
        <w:rPr>
          <w:rFonts w:ascii="Arial" w:hAnsi="Arial" w:cs="Arial"/>
          <w:sz w:val="28"/>
          <w:szCs w:val="28"/>
        </w:rPr>
        <w:t xml:space="preserve">, however, officials from the </w:t>
      </w:r>
      <w:r w:rsidR="003A36E0" w:rsidRPr="006E5390">
        <w:rPr>
          <w:rFonts w:ascii="Arial" w:hAnsi="Arial" w:cs="Arial"/>
          <w:sz w:val="28"/>
          <w:szCs w:val="28"/>
        </w:rPr>
        <w:t>D</w:t>
      </w:r>
      <w:r w:rsidR="00A62937" w:rsidRPr="006E5390">
        <w:rPr>
          <w:rFonts w:ascii="Arial" w:hAnsi="Arial" w:cs="Arial"/>
          <w:sz w:val="28"/>
          <w:szCs w:val="28"/>
        </w:rPr>
        <w:t xml:space="preserve">epartment requested </w:t>
      </w:r>
      <w:r w:rsidR="00B72EAD" w:rsidRPr="006E5390">
        <w:rPr>
          <w:rFonts w:ascii="Arial" w:hAnsi="Arial" w:cs="Arial"/>
          <w:sz w:val="28"/>
          <w:szCs w:val="28"/>
        </w:rPr>
        <w:t xml:space="preserve">a copy of this opinion and have been </w:t>
      </w:r>
      <w:r w:rsidR="00A62937" w:rsidRPr="006E5390">
        <w:rPr>
          <w:rFonts w:ascii="Arial" w:hAnsi="Arial" w:cs="Arial"/>
          <w:sz w:val="28"/>
          <w:szCs w:val="28"/>
        </w:rPr>
        <w:t xml:space="preserve">repeatedly rebuffed by the </w:t>
      </w:r>
      <w:r w:rsidR="00C50A84" w:rsidRPr="006E5390">
        <w:rPr>
          <w:rFonts w:ascii="Arial" w:hAnsi="Arial" w:cs="Arial"/>
          <w:sz w:val="28"/>
          <w:szCs w:val="28"/>
        </w:rPr>
        <w:t xml:space="preserve">former </w:t>
      </w:r>
      <w:r w:rsidR="00A62937" w:rsidRPr="006E5390">
        <w:rPr>
          <w:rFonts w:ascii="Arial" w:hAnsi="Arial" w:cs="Arial"/>
          <w:sz w:val="28"/>
          <w:szCs w:val="28"/>
        </w:rPr>
        <w:t>Company Secretary</w:t>
      </w:r>
      <w:r w:rsidR="00B72EAD" w:rsidRPr="006E5390">
        <w:rPr>
          <w:rFonts w:ascii="Arial" w:hAnsi="Arial" w:cs="Arial"/>
          <w:sz w:val="28"/>
          <w:szCs w:val="28"/>
        </w:rPr>
        <w:t xml:space="preserve"> Ms Daniels,</w:t>
      </w:r>
      <w:r w:rsidR="00A62937" w:rsidRPr="006E5390">
        <w:rPr>
          <w:rFonts w:ascii="Arial" w:hAnsi="Arial" w:cs="Arial"/>
          <w:sz w:val="28"/>
          <w:szCs w:val="28"/>
        </w:rPr>
        <w:t xml:space="preserve"> and the Board. </w:t>
      </w:r>
    </w:p>
    <w:p w:rsidR="00A62937" w:rsidRPr="006E5390" w:rsidRDefault="00A62937" w:rsidP="00792AF4">
      <w:pPr>
        <w:spacing w:line="360" w:lineRule="auto"/>
        <w:rPr>
          <w:rFonts w:ascii="Arial" w:hAnsi="Arial" w:cs="Arial"/>
          <w:sz w:val="28"/>
          <w:szCs w:val="28"/>
        </w:rPr>
      </w:pPr>
    </w:p>
    <w:p w:rsidR="00B70DB8" w:rsidRPr="006E5390" w:rsidRDefault="00B70DB8" w:rsidP="00792AF4">
      <w:pPr>
        <w:spacing w:line="360" w:lineRule="auto"/>
        <w:rPr>
          <w:rFonts w:ascii="Arial" w:hAnsi="Arial" w:cs="Arial"/>
          <w:sz w:val="28"/>
          <w:szCs w:val="28"/>
        </w:rPr>
      </w:pPr>
      <w:r w:rsidRPr="006E5390">
        <w:rPr>
          <w:rFonts w:ascii="Arial" w:hAnsi="Arial" w:cs="Arial"/>
          <w:color w:val="000000"/>
          <w:sz w:val="28"/>
          <w:szCs w:val="28"/>
        </w:rPr>
        <w:lastRenderedPageBreak/>
        <w:t xml:space="preserve">On </w:t>
      </w:r>
      <w:r w:rsidR="00B1336E" w:rsidRPr="006E5390">
        <w:rPr>
          <w:rFonts w:ascii="Arial" w:hAnsi="Arial" w:cs="Arial"/>
          <w:sz w:val="28"/>
          <w:szCs w:val="28"/>
        </w:rPr>
        <w:t>11 May 2017</w:t>
      </w:r>
      <w:r w:rsidRPr="006E5390">
        <w:rPr>
          <w:rFonts w:ascii="Arial" w:hAnsi="Arial" w:cs="Arial"/>
          <w:sz w:val="28"/>
          <w:szCs w:val="28"/>
        </w:rPr>
        <w:t xml:space="preserve"> the Board sent </w:t>
      </w:r>
      <w:r w:rsidR="00B1336E" w:rsidRPr="006E5390">
        <w:rPr>
          <w:rFonts w:ascii="Arial" w:hAnsi="Arial" w:cs="Arial"/>
          <w:sz w:val="28"/>
          <w:szCs w:val="28"/>
        </w:rPr>
        <w:t>me</w:t>
      </w:r>
      <w:r w:rsidRPr="006E5390">
        <w:rPr>
          <w:rFonts w:ascii="Arial" w:hAnsi="Arial" w:cs="Arial"/>
          <w:sz w:val="28"/>
          <w:szCs w:val="28"/>
        </w:rPr>
        <w:t xml:space="preserve"> a le</w:t>
      </w:r>
      <w:r w:rsidR="00B1336E" w:rsidRPr="006E5390">
        <w:rPr>
          <w:rFonts w:ascii="Arial" w:hAnsi="Arial" w:cs="Arial"/>
          <w:sz w:val="28"/>
          <w:szCs w:val="28"/>
        </w:rPr>
        <w:t>tter with its preferred option, including as annexures</w:t>
      </w:r>
      <w:r w:rsidRPr="006E5390">
        <w:rPr>
          <w:rFonts w:ascii="Arial" w:hAnsi="Arial" w:cs="Arial"/>
          <w:sz w:val="28"/>
          <w:szCs w:val="28"/>
        </w:rPr>
        <w:t xml:space="preserve"> a letter to Molefe and the Reinstatement A</w:t>
      </w:r>
      <w:r w:rsidR="00B1336E" w:rsidRPr="006E5390">
        <w:rPr>
          <w:rFonts w:ascii="Arial" w:hAnsi="Arial" w:cs="Arial"/>
          <w:sz w:val="28"/>
          <w:szCs w:val="28"/>
        </w:rPr>
        <w:t xml:space="preserve">greement. The letter, </w:t>
      </w:r>
      <w:r w:rsidRPr="006E5390">
        <w:rPr>
          <w:rFonts w:ascii="Arial" w:hAnsi="Arial" w:cs="Arial"/>
          <w:sz w:val="28"/>
          <w:szCs w:val="28"/>
        </w:rPr>
        <w:t>signed by Dr</w:t>
      </w:r>
      <w:r w:rsidR="00B1336E" w:rsidRPr="006E5390">
        <w:rPr>
          <w:rFonts w:ascii="Arial" w:hAnsi="Arial" w:cs="Arial"/>
          <w:sz w:val="28"/>
          <w:szCs w:val="28"/>
        </w:rPr>
        <w:t xml:space="preserve"> Ngubane, </w:t>
      </w:r>
      <w:r w:rsidRPr="006E5390">
        <w:rPr>
          <w:rFonts w:ascii="Arial" w:hAnsi="Arial" w:cs="Arial"/>
          <w:sz w:val="28"/>
          <w:szCs w:val="28"/>
        </w:rPr>
        <w:t xml:space="preserve">informed </w:t>
      </w:r>
      <w:r w:rsidR="00B1336E" w:rsidRPr="006E5390">
        <w:rPr>
          <w:rFonts w:ascii="Arial" w:hAnsi="Arial" w:cs="Arial"/>
          <w:sz w:val="28"/>
          <w:szCs w:val="28"/>
        </w:rPr>
        <w:t>me</w:t>
      </w:r>
      <w:r w:rsidRPr="006E5390">
        <w:rPr>
          <w:rFonts w:ascii="Arial" w:hAnsi="Arial" w:cs="Arial"/>
          <w:sz w:val="28"/>
          <w:szCs w:val="28"/>
        </w:rPr>
        <w:t xml:space="preserve"> that, in counsel’s opinion, neither the Minister nor Cabinet’s formal approval was required as this was merely a reinstatement of Molefe’s employment</w:t>
      </w:r>
      <w:r w:rsidR="00FC1C4F" w:rsidRPr="006E5390">
        <w:rPr>
          <w:rFonts w:ascii="Arial" w:hAnsi="Arial" w:cs="Arial"/>
          <w:sz w:val="28"/>
          <w:szCs w:val="28"/>
        </w:rPr>
        <w:t>. S</w:t>
      </w:r>
      <w:r w:rsidR="00B1336E" w:rsidRPr="006E5390">
        <w:rPr>
          <w:rFonts w:ascii="Arial" w:hAnsi="Arial" w:cs="Arial"/>
          <w:sz w:val="28"/>
          <w:szCs w:val="28"/>
        </w:rPr>
        <w:t xml:space="preserve">ubsequent consultation with my own senior counsel </w:t>
      </w:r>
      <w:r w:rsidR="00FC1C4F" w:rsidRPr="006E5390">
        <w:rPr>
          <w:rFonts w:ascii="Arial" w:hAnsi="Arial" w:cs="Arial"/>
          <w:sz w:val="28"/>
          <w:szCs w:val="28"/>
        </w:rPr>
        <w:t xml:space="preserve">indicates that </w:t>
      </w:r>
      <w:r w:rsidRPr="006E5390">
        <w:rPr>
          <w:rFonts w:ascii="Arial" w:hAnsi="Arial" w:cs="Arial"/>
          <w:sz w:val="28"/>
          <w:szCs w:val="28"/>
        </w:rPr>
        <w:t>there was a f</w:t>
      </w:r>
      <w:r w:rsidR="00396398" w:rsidRPr="006E5390">
        <w:rPr>
          <w:rFonts w:ascii="Arial" w:hAnsi="Arial" w:cs="Arial"/>
          <w:sz w:val="28"/>
          <w:szCs w:val="28"/>
        </w:rPr>
        <w:t>law in the Board’s</w:t>
      </w:r>
      <w:r w:rsidRPr="006E5390">
        <w:rPr>
          <w:rFonts w:ascii="Arial" w:hAnsi="Arial" w:cs="Arial"/>
          <w:sz w:val="28"/>
          <w:szCs w:val="28"/>
        </w:rPr>
        <w:t xml:space="preserve"> view and </w:t>
      </w:r>
      <w:r w:rsidR="00396398" w:rsidRPr="006E5390">
        <w:rPr>
          <w:rFonts w:ascii="Arial" w:hAnsi="Arial" w:cs="Arial"/>
          <w:sz w:val="28"/>
          <w:szCs w:val="28"/>
        </w:rPr>
        <w:t xml:space="preserve">that my consent should have been sought. </w:t>
      </w:r>
    </w:p>
    <w:p w:rsidR="00FC1C4F" w:rsidRPr="006E5390" w:rsidRDefault="00FC1C4F" w:rsidP="00792AF4">
      <w:pPr>
        <w:spacing w:line="360" w:lineRule="auto"/>
        <w:rPr>
          <w:rFonts w:ascii="Arial" w:hAnsi="Arial" w:cs="Arial"/>
          <w:sz w:val="28"/>
          <w:szCs w:val="28"/>
        </w:rPr>
      </w:pPr>
    </w:p>
    <w:p w:rsidR="00B70DB8" w:rsidRPr="006E5390" w:rsidRDefault="00FC1C4F" w:rsidP="00792AF4">
      <w:pPr>
        <w:spacing w:line="360" w:lineRule="auto"/>
        <w:rPr>
          <w:rFonts w:ascii="Arial" w:hAnsi="Arial" w:cs="Arial"/>
          <w:sz w:val="28"/>
          <w:szCs w:val="28"/>
        </w:rPr>
      </w:pPr>
      <w:r w:rsidRPr="006E5390">
        <w:rPr>
          <w:rFonts w:ascii="Arial" w:hAnsi="Arial" w:cs="Arial"/>
          <w:sz w:val="28"/>
          <w:szCs w:val="28"/>
        </w:rPr>
        <w:t xml:space="preserve">On 12 May </w:t>
      </w:r>
      <w:r w:rsidR="007231E5" w:rsidRPr="006E5390">
        <w:rPr>
          <w:rFonts w:ascii="Arial" w:hAnsi="Arial" w:cs="Arial"/>
          <w:sz w:val="28"/>
          <w:szCs w:val="28"/>
        </w:rPr>
        <w:t xml:space="preserve">2017 </w:t>
      </w:r>
      <w:r w:rsidR="00B72EAD" w:rsidRPr="006E5390">
        <w:rPr>
          <w:rFonts w:ascii="Arial" w:hAnsi="Arial" w:cs="Arial"/>
          <w:sz w:val="28"/>
          <w:szCs w:val="28"/>
        </w:rPr>
        <w:t xml:space="preserve">I </w:t>
      </w:r>
      <w:r w:rsidR="00B70DB8" w:rsidRPr="006E5390">
        <w:rPr>
          <w:rFonts w:ascii="Arial" w:hAnsi="Arial" w:cs="Arial"/>
          <w:sz w:val="28"/>
          <w:szCs w:val="28"/>
        </w:rPr>
        <w:t xml:space="preserve">issued a media statement confirming Molefe’s reinstatement as Eskom CEO. </w:t>
      </w:r>
      <w:r w:rsidR="007231E5" w:rsidRPr="006E5390">
        <w:rPr>
          <w:rFonts w:ascii="Arial" w:hAnsi="Arial" w:cs="Arial"/>
          <w:sz w:val="28"/>
          <w:szCs w:val="28"/>
        </w:rPr>
        <w:t xml:space="preserve">I said that I was satisfied with the Board’s </w:t>
      </w:r>
      <w:r w:rsidR="00B70DB8" w:rsidRPr="006E5390">
        <w:rPr>
          <w:rFonts w:ascii="Arial" w:hAnsi="Arial" w:cs="Arial"/>
          <w:sz w:val="28"/>
          <w:szCs w:val="28"/>
        </w:rPr>
        <w:t xml:space="preserve">re-evaluation process and recognised the merits of its proposal – </w:t>
      </w:r>
      <w:r w:rsidR="007231E5" w:rsidRPr="006E5390">
        <w:rPr>
          <w:rFonts w:ascii="Arial" w:hAnsi="Arial" w:cs="Arial"/>
          <w:sz w:val="28"/>
          <w:szCs w:val="28"/>
        </w:rPr>
        <w:t>“</w:t>
      </w:r>
      <w:r w:rsidR="00B70DB8" w:rsidRPr="006E5390">
        <w:rPr>
          <w:rFonts w:ascii="Arial" w:hAnsi="Arial" w:cs="Arial"/>
          <w:sz w:val="28"/>
          <w:szCs w:val="28"/>
        </w:rPr>
        <w:t>on the proviso of its legality”.</w:t>
      </w:r>
    </w:p>
    <w:p w:rsidR="007231E5" w:rsidRPr="006E5390" w:rsidRDefault="007231E5" w:rsidP="00792AF4">
      <w:pPr>
        <w:spacing w:line="360" w:lineRule="auto"/>
        <w:rPr>
          <w:rFonts w:ascii="Arial" w:hAnsi="Arial" w:cs="Arial"/>
          <w:sz w:val="28"/>
          <w:szCs w:val="28"/>
        </w:rPr>
      </w:pPr>
    </w:p>
    <w:p w:rsidR="00513F17" w:rsidRPr="006E5390" w:rsidRDefault="00513F17" w:rsidP="00792AF4">
      <w:pPr>
        <w:spacing w:line="360" w:lineRule="auto"/>
        <w:rPr>
          <w:rFonts w:ascii="Arial" w:hAnsi="Arial" w:cs="Arial"/>
          <w:sz w:val="28"/>
          <w:szCs w:val="28"/>
        </w:rPr>
      </w:pPr>
      <w:r w:rsidRPr="006E5390">
        <w:rPr>
          <w:rFonts w:ascii="Arial" w:hAnsi="Arial" w:cs="Arial"/>
          <w:sz w:val="28"/>
          <w:szCs w:val="28"/>
        </w:rPr>
        <w:t xml:space="preserve">On 1 June 2017, after considering </w:t>
      </w:r>
      <w:r w:rsidR="00B70DB8" w:rsidRPr="006E5390">
        <w:rPr>
          <w:rFonts w:ascii="Arial" w:hAnsi="Arial" w:cs="Arial"/>
          <w:sz w:val="28"/>
          <w:szCs w:val="28"/>
        </w:rPr>
        <w:t>various affidavit</w:t>
      </w:r>
      <w:r w:rsidRPr="006E5390">
        <w:rPr>
          <w:rFonts w:ascii="Arial" w:hAnsi="Arial" w:cs="Arial"/>
          <w:sz w:val="28"/>
          <w:szCs w:val="28"/>
        </w:rPr>
        <w:t>s in the High Court application</w:t>
      </w:r>
      <w:r w:rsidR="00B70DB8" w:rsidRPr="006E5390">
        <w:rPr>
          <w:rFonts w:ascii="Arial" w:hAnsi="Arial" w:cs="Arial"/>
          <w:sz w:val="28"/>
          <w:szCs w:val="28"/>
        </w:rPr>
        <w:t xml:space="preserve"> </w:t>
      </w:r>
      <w:r w:rsidRPr="006E5390">
        <w:rPr>
          <w:rFonts w:ascii="Arial" w:hAnsi="Arial" w:cs="Arial"/>
          <w:sz w:val="28"/>
          <w:szCs w:val="28"/>
        </w:rPr>
        <w:t>relating to Mr Molefe’s reinstatement including that of Mr Molefe, himself, it</w:t>
      </w:r>
      <w:r w:rsidR="00B70DB8" w:rsidRPr="006E5390">
        <w:rPr>
          <w:rFonts w:ascii="Arial" w:hAnsi="Arial" w:cs="Arial"/>
          <w:sz w:val="28"/>
          <w:szCs w:val="28"/>
        </w:rPr>
        <w:t xml:space="preserve"> became </w:t>
      </w:r>
      <w:r w:rsidRPr="006E5390">
        <w:rPr>
          <w:rFonts w:ascii="Arial" w:hAnsi="Arial" w:cs="Arial"/>
          <w:sz w:val="28"/>
          <w:szCs w:val="28"/>
        </w:rPr>
        <w:t>apparent that</w:t>
      </w:r>
      <w:r w:rsidR="00B70DB8" w:rsidRPr="006E5390">
        <w:rPr>
          <w:rFonts w:ascii="Arial" w:hAnsi="Arial" w:cs="Arial"/>
          <w:sz w:val="28"/>
          <w:szCs w:val="28"/>
        </w:rPr>
        <w:t xml:space="preserve"> the circumstances surrounding </w:t>
      </w:r>
      <w:r w:rsidRPr="006E5390">
        <w:rPr>
          <w:rFonts w:ascii="Arial" w:hAnsi="Arial" w:cs="Arial"/>
          <w:sz w:val="28"/>
          <w:szCs w:val="28"/>
        </w:rPr>
        <w:t>his</w:t>
      </w:r>
      <w:r w:rsidR="00B70DB8" w:rsidRPr="006E5390">
        <w:rPr>
          <w:rFonts w:ascii="Arial" w:hAnsi="Arial" w:cs="Arial"/>
          <w:sz w:val="28"/>
          <w:szCs w:val="28"/>
        </w:rPr>
        <w:t xml:space="preserve"> pension arrangement and reinstatement were irregular.</w:t>
      </w:r>
      <w:r w:rsidRPr="006E5390">
        <w:rPr>
          <w:rFonts w:ascii="Arial" w:hAnsi="Arial" w:cs="Arial"/>
          <w:sz w:val="28"/>
          <w:szCs w:val="28"/>
        </w:rPr>
        <w:t xml:space="preserve"> </w:t>
      </w:r>
      <w:r w:rsidR="00B70DB8" w:rsidRPr="006E5390">
        <w:rPr>
          <w:rFonts w:ascii="Arial" w:hAnsi="Arial" w:cs="Arial"/>
          <w:sz w:val="28"/>
          <w:szCs w:val="28"/>
        </w:rPr>
        <w:t>This was also the view of the Inter-Ministerial</w:t>
      </w:r>
      <w:r w:rsidRPr="006E5390">
        <w:rPr>
          <w:rFonts w:ascii="Arial" w:hAnsi="Arial" w:cs="Arial"/>
          <w:sz w:val="28"/>
          <w:szCs w:val="28"/>
        </w:rPr>
        <w:t xml:space="preserve"> Committee </w:t>
      </w:r>
      <w:r w:rsidR="00B70DB8" w:rsidRPr="006E5390">
        <w:rPr>
          <w:rFonts w:ascii="Arial" w:hAnsi="Arial" w:cs="Arial"/>
          <w:sz w:val="28"/>
          <w:szCs w:val="28"/>
        </w:rPr>
        <w:t>appointed by President Zuma on 24 May 2017 to consider the implications of the Eskom Board’s decision to re-instate Molefe.</w:t>
      </w:r>
    </w:p>
    <w:p w:rsidR="00513F17" w:rsidRPr="006E5390" w:rsidRDefault="00513F17" w:rsidP="00792AF4">
      <w:pPr>
        <w:spacing w:line="360" w:lineRule="auto"/>
        <w:rPr>
          <w:rFonts w:ascii="Arial" w:hAnsi="Arial" w:cs="Arial"/>
          <w:sz w:val="28"/>
          <w:szCs w:val="28"/>
        </w:rPr>
      </w:pPr>
    </w:p>
    <w:p w:rsidR="00B70DB8" w:rsidRPr="006E5390" w:rsidRDefault="00B70DB8" w:rsidP="00792AF4">
      <w:pPr>
        <w:spacing w:line="360" w:lineRule="auto"/>
        <w:rPr>
          <w:rFonts w:ascii="Arial" w:hAnsi="Arial" w:cs="Arial"/>
          <w:sz w:val="28"/>
          <w:szCs w:val="28"/>
        </w:rPr>
      </w:pPr>
      <w:r w:rsidRPr="006E5390">
        <w:rPr>
          <w:rFonts w:ascii="Arial" w:hAnsi="Arial" w:cs="Arial"/>
          <w:sz w:val="28"/>
          <w:szCs w:val="28"/>
        </w:rPr>
        <w:t>The IMC</w:t>
      </w:r>
      <w:r w:rsidR="00E506EB" w:rsidRPr="006E5390">
        <w:rPr>
          <w:rFonts w:ascii="Arial" w:hAnsi="Arial" w:cs="Arial"/>
          <w:sz w:val="28"/>
          <w:szCs w:val="28"/>
        </w:rPr>
        <w:t xml:space="preserve"> resolved</w:t>
      </w:r>
      <w:r w:rsidRPr="006E5390">
        <w:rPr>
          <w:rFonts w:ascii="Arial" w:hAnsi="Arial" w:cs="Arial"/>
          <w:sz w:val="28"/>
          <w:szCs w:val="28"/>
        </w:rPr>
        <w:t xml:space="preserve"> that it would be in the best interests of Government, Eskom and the countr</w:t>
      </w:r>
      <w:r w:rsidR="00E506EB" w:rsidRPr="006E5390">
        <w:rPr>
          <w:rFonts w:ascii="Arial" w:hAnsi="Arial" w:cs="Arial"/>
          <w:sz w:val="28"/>
          <w:szCs w:val="28"/>
        </w:rPr>
        <w:t>y as a whole, that I</w:t>
      </w:r>
      <w:r w:rsidRPr="006E5390">
        <w:rPr>
          <w:rFonts w:ascii="Arial" w:hAnsi="Arial" w:cs="Arial"/>
          <w:sz w:val="28"/>
          <w:szCs w:val="28"/>
        </w:rPr>
        <w:t xml:space="preserve"> direct the Eskom Board to rescind its decision to reinstate</w:t>
      </w:r>
      <w:r w:rsidR="00E506EB" w:rsidRPr="006E5390">
        <w:rPr>
          <w:rFonts w:ascii="Arial" w:hAnsi="Arial" w:cs="Arial"/>
          <w:sz w:val="28"/>
          <w:szCs w:val="28"/>
        </w:rPr>
        <w:t xml:space="preserve"> Mr</w:t>
      </w:r>
      <w:r w:rsidRPr="006E5390">
        <w:rPr>
          <w:rFonts w:ascii="Arial" w:hAnsi="Arial" w:cs="Arial"/>
          <w:sz w:val="28"/>
          <w:szCs w:val="28"/>
        </w:rPr>
        <w:t xml:space="preserve"> Molefe as Eskom CEO</w:t>
      </w:r>
      <w:r w:rsidR="00E506EB" w:rsidRPr="006E5390">
        <w:rPr>
          <w:rFonts w:ascii="Arial" w:hAnsi="Arial" w:cs="Arial"/>
          <w:sz w:val="28"/>
          <w:szCs w:val="28"/>
        </w:rPr>
        <w:t>.</w:t>
      </w:r>
    </w:p>
    <w:p w:rsidR="00E506EB" w:rsidRPr="006E5390" w:rsidRDefault="00E506EB" w:rsidP="00792AF4">
      <w:pPr>
        <w:spacing w:line="360" w:lineRule="auto"/>
        <w:rPr>
          <w:rFonts w:ascii="Arial" w:hAnsi="Arial" w:cs="Arial"/>
          <w:sz w:val="28"/>
          <w:szCs w:val="28"/>
        </w:rPr>
      </w:pPr>
    </w:p>
    <w:p w:rsidR="00E506EB" w:rsidRPr="006E5390" w:rsidRDefault="00B70DB8" w:rsidP="00792AF4">
      <w:pPr>
        <w:spacing w:line="360" w:lineRule="auto"/>
        <w:rPr>
          <w:rFonts w:ascii="Arial" w:hAnsi="Arial" w:cs="Arial"/>
          <w:sz w:val="28"/>
          <w:szCs w:val="28"/>
        </w:rPr>
      </w:pPr>
      <w:r w:rsidRPr="006E5390">
        <w:rPr>
          <w:rFonts w:ascii="Arial" w:hAnsi="Arial" w:cs="Arial"/>
          <w:sz w:val="28"/>
          <w:szCs w:val="28"/>
        </w:rPr>
        <w:lastRenderedPageBreak/>
        <w:t xml:space="preserve">On 2 June 2017, the Board resolved to comply with the directive and rescinded its decision to reinstate </w:t>
      </w:r>
      <w:r w:rsidR="00E506EB" w:rsidRPr="006E5390">
        <w:rPr>
          <w:rFonts w:ascii="Arial" w:hAnsi="Arial" w:cs="Arial"/>
          <w:sz w:val="28"/>
          <w:szCs w:val="28"/>
        </w:rPr>
        <w:t xml:space="preserve">Mr </w:t>
      </w:r>
      <w:r w:rsidRPr="006E5390">
        <w:rPr>
          <w:rFonts w:ascii="Arial" w:hAnsi="Arial" w:cs="Arial"/>
          <w:sz w:val="28"/>
          <w:szCs w:val="28"/>
        </w:rPr>
        <w:t xml:space="preserve">Molefe. </w:t>
      </w:r>
    </w:p>
    <w:p w:rsidR="00E506EB" w:rsidRPr="006E5390" w:rsidRDefault="00E506EB" w:rsidP="00792AF4">
      <w:pPr>
        <w:spacing w:line="360" w:lineRule="auto"/>
        <w:rPr>
          <w:rFonts w:ascii="Arial" w:hAnsi="Arial" w:cs="Arial"/>
          <w:sz w:val="28"/>
          <w:szCs w:val="28"/>
        </w:rPr>
      </w:pPr>
    </w:p>
    <w:p w:rsidR="002C4266" w:rsidRPr="006E5390" w:rsidRDefault="00B70DB8" w:rsidP="00792AF4">
      <w:pPr>
        <w:spacing w:line="360" w:lineRule="auto"/>
        <w:rPr>
          <w:rFonts w:ascii="Arial" w:hAnsi="Arial" w:cs="Arial"/>
          <w:sz w:val="28"/>
          <w:szCs w:val="28"/>
        </w:rPr>
      </w:pPr>
      <w:r w:rsidRPr="006E5390">
        <w:rPr>
          <w:rFonts w:ascii="Arial" w:hAnsi="Arial" w:cs="Arial"/>
          <w:sz w:val="28"/>
          <w:szCs w:val="28"/>
        </w:rPr>
        <w:t xml:space="preserve">As the Committee is aware, this matter is </w:t>
      </w:r>
      <w:r w:rsidR="002C4266" w:rsidRPr="006E5390">
        <w:rPr>
          <w:rFonts w:ascii="Arial" w:hAnsi="Arial" w:cs="Arial"/>
          <w:sz w:val="28"/>
          <w:szCs w:val="28"/>
        </w:rPr>
        <w:t>on the roll</w:t>
      </w:r>
      <w:r w:rsidRPr="006E5390">
        <w:rPr>
          <w:rFonts w:ascii="Arial" w:hAnsi="Arial" w:cs="Arial"/>
          <w:sz w:val="28"/>
          <w:szCs w:val="28"/>
        </w:rPr>
        <w:t xml:space="preserve"> at the Pretoria High Court </w:t>
      </w:r>
      <w:r w:rsidR="002C4266" w:rsidRPr="006E5390">
        <w:rPr>
          <w:rFonts w:ascii="Arial" w:hAnsi="Arial" w:cs="Arial"/>
          <w:sz w:val="28"/>
          <w:szCs w:val="28"/>
        </w:rPr>
        <w:t xml:space="preserve">from 29 November 2017. </w:t>
      </w:r>
    </w:p>
    <w:p w:rsidR="002C4266" w:rsidRPr="006E5390" w:rsidRDefault="002C4266" w:rsidP="00792AF4">
      <w:pPr>
        <w:spacing w:line="360" w:lineRule="auto"/>
        <w:rPr>
          <w:rFonts w:ascii="Arial" w:hAnsi="Arial" w:cs="Arial"/>
          <w:sz w:val="28"/>
          <w:szCs w:val="28"/>
        </w:rPr>
      </w:pPr>
    </w:p>
    <w:p w:rsidR="009C3DF8" w:rsidRPr="006E5390" w:rsidRDefault="002C4266" w:rsidP="00792AF4">
      <w:pPr>
        <w:spacing w:line="360" w:lineRule="auto"/>
        <w:rPr>
          <w:rFonts w:ascii="Arial" w:hAnsi="Arial" w:cs="Arial"/>
          <w:sz w:val="28"/>
          <w:szCs w:val="28"/>
        </w:rPr>
      </w:pPr>
      <w:r w:rsidRPr="006E5390">
        <w:rPr>
          <w:rFonts w:ascii="Arial" w:hAnsi="Arial" w:cs="Arial"/>
          <w:sz w:val="28"/>
          <w:szCs w:val="28"/>
        </w:rPr>
        <w:t xml:space="preserve">In my affidavit filed with the court I conclude that Mr Molefe resigned </w:t>
      </w:r>
      <w:r w:rsidR="008249DA" w:rsidRPr="006E5390">
        <w:rPr>
          <w:rFonts w:ascii="Arial" w:hAnsi="Arial" w:cs="Arial"/>
          <w:sz w:val="28"/>
          <w:szCs w:val="28"/>
        </w:rPr>
        <w:t xml:space="preserve">and was therefore not dismissed as he has claimed. </w:t>
      </w:r>
      <w:r w:rsidR="00B70DB8" w:rsidRPr="006E5390">
        <w:rPr>
          <w:rFonts w:ascii="Arial" w:hAnsi="Arial" w:cs="Arial"/>
          <w:sz w:val="28"/>
          <w:szCs w:val="28"/>
        </w:rPr>
        <w:t>His reinstatement as CEO was premised on an invalid agreement. The 2016 M</w:t>
      </w:r>
      <w:r w:rsidR="008249DA" w:rsidRPr="006E5390">
        <w:rPr>
          <w:rFonts w:ascii="Arial" w:hAnsi="Arial" w:cs="Arial"/>
          <w:sz w:val="28"/>
          <w:szCs w:val="28"/>
        </w:rPr>
        <w:t>emorandum of Incorporation, which ought t</w:t>
      </w:r>
      <w:r w:rsidR="00B70DB8" w:rsidRPr="006E5390">
        <w:rPr>
          <w:rFonts w:ascii="Arial" w:hAnsi="Arial" w:cs="Arial"/>
          <w:sz w:val="28"/>
          <w:szCs w:val="28"/>
        </w:rPr>
        <w:t xml:space="preserve">o have been applicable </w:t>
      </w:r>
      <w:r w:rsidR="008249DA" w:rsidRPr="006E5390">
        <w:rPr>
          <w:rFonts w:ascii="Arial" w:hAnsi="Arial" w:cs="Arial"/>
          <w:sz w:val="28"/>
          <w:szCs w:val="28"/>
        </w:rPr>
        <w:t xml:space="preserve">was rendered inapplicable by the </w:t>
      </w:r>
      <w:r w:rsidR="00B70DB8" w:rsidRPr="006E5390">
        <w:rPr>
          <w:rFonts w:ascii="Arial" w:hAnsi="Arial" w:cs="Arial"/>
          <w:sz w:val="28"/>
          <w:szCs w:val="28"/>
        </w:rPr>
        <w:t>reinstatement</w:t>
      </w:r>
      <w:r w:rsidR="008249DA" w:rsidRPr="006E5390">
        <w:rPr>
          <w:rFonts w:ascii="Arial" w:hAnsi="Arial" w:cs="Arial"/>
          <w:sz w:val="28"/>
          <w:szCs w:val="28"/>
        </w:rPr>
        <w:t xml:space="preserve"> agreement.</w:t>
      </w:r>
    </w:p>
    <w:p w:rsidR="001819C1" w:rsidRPr="006E5390" w:rsidRDefault="001819C1" w:rsidP="00792AF4">
      <w:pPr>
        <w:spacing w:line="360" w:lineRule="auto"/>
        <w:rPr>
          <w:rFonts w:ascii="Arial" w:hAnsi="Arial" w:cs="Arial"/>
          <w:sz w:val="28"/>
          <w:szCs w:val="28"/>
        </w:rPr>
      </w:pPr>
    </w:p>
    <w:p w:rsidR="006C247B" w:rsidRPr="006E5390" w:rsidRDefault="006C247B" w:rsidP="00792AF4">
      <w:pPr>
        <w:spacing w:line="360" w:lineRule="auto"/>
        <w:rPr>
          <w:rFonts w:ascii="Arial" w:hAnsi="Arial" w:cs="Arial"/>
          <w:sz w:val="28"/>
          <w:szCs w:val="28"/>
        </w:rPr>
      </w:pPr>
    </w:p>
    <w:p w:rsidR="006C247B" w:rsidRPr="006E5390" w:rsidRDefault="006C247B" w:rsidP="00792AF4">
      <w:pPr>
        <w:spacing w:line="360" w:lineRule="auto"/>
        <w:rPr>
          <w:rFonts w:ascii="Arial" w:hAnsi="Arial" w:cs="Arial"/>
          <w:sz w:val="28"/>
          <w:szCs w:val="28"/>
        </w:rPr>
      </w:pPr>
    </w:p>
    <w:p w:rsidR="00C165A5" w:rsidRPr="006E5390" w:rsidRDefault="0055122C" w:rsidP="00792AF4">
      <w:pPr>
        <w:spacing w:line="360" w:lineRule="auto"/>
        <w:rPr>
          <w:rFonts w:ascii="Arial" w:hAnsi="Arial" w:cs="Arial"/>
          <w:b/>
          <w:sz w:val="28"/>
          <w:szCs w:val="28"/>
        </w:rPr>
      </w:pPr>
      <w:r w:rsidRPr="006E5390">
        <w:rPr>
          <w:rFonts w:ascii="Arial" w:hAnsi="Arial" w:cs="Arial"/>
          <w:b/>
          <w:sz w:val="28"/>
          <w:szCs w:val="28"/>
        </w:rPr>
        <w:t>Chairperson</w:t>
      </w:r>
      <w:r w:rsidR="00042B44" w:rsidRPr="006E5390">
        <w:rPr>
          <w:rFonts w:ascii="Arial" w:hAnsi="Arial" w:cs="Arial"/>
          <w:b/>
          <w:sz w:val="28"/>
          <w:szCs w:val="28"/>
        </w:rPr>
        <w:t>…</w:t>
      </w:r>
    </w:p>
    <w:p w:rsidR="00042B44" w:rsidRPr="006E5390" w:rsidRDefault="00FE031C" w:rsidP="00792AF4">
      <w:pPr>
        <w:pStyle w:val="ListParagraph"/>
        <w:numPr>
          <w:ilvl w:val="0"/>
          <w:numId w:val="26"/>
        </w:numPr>
        <w:spacing w:line="360" w:lineRule="auto"/>
        <w:rPr>
          <w:rFonts w:ascii="Arial" w:hAnsi="Arial" w:cs="Arial"/>
          <w:color w:val="FFAAD6"/>
          <w:sz w:val="28"/>
          <w:szCs w:val="28"/>
        </w:rPr>
      </w:pPr>
      <w:r w:rsidRPr="006E5390">
        <w:rPr>
          <w:rFonts w:ascii="Arial" w:hAnsi="Arial" w:cs="Arial"/>
          <w:color w:val="FFAAD6"/>
          <w:sz w:val="28"/>
          <w:szCs w:val="28"/>
        </w:rPr>
        <w:t xml:space="preserve">Eskom’s </w:t>
      </w:r>
      <w:r w:rsidR="009A1846" w:rsidRPr="006E5390">
        <w:rPr>
          <w:rFonts w:ascii="Arial" w:hAnsi="Arial" w:cs="Arial"/>
          <w:color w:val="FFAAD6"/>
          <w:sz w:val="28"/>
          <w:szCs w:val="28"/>
        </w:rPr>
        <w:t>lies</w:t>
      </w:r>
    </w:p>
    <w:p w:rsidR="00FE031C" w:rsidRPr="006E5390" w:rsidRDefault="00FE031C" w:rsidP="00792AF4">
      <w:pPr>
        <w:pStyle w:val="ListParagraph"/>
        <w:numPr>
          <w:ilvl w:val="0"/>
          <w:numId w:val="26"/>
        </w:numPr>
        <w:spacing w:line="360" w:lineRule="auto"/>
        <w:rPr>
          <w:rFonts w:ascii="Arial" w:hAnsi="Arial" w:cs="Arial"/>
          <w:color w:val="FFAAD6"/>
          <w:sz w:val="28"/>
          <w:szCs w:val="28"/>
        </w:rPr>
      </w:pPr>
      <w:r w:rsidRPr="006E5390">
        <w:rPr>
          <w:rFonts w:ascii="Arial" w:hAnsi="Arial" w:cs="Arial"/>
          <w:color w:val="FFAAD6"/>
          <w:sz w:val="28"/>
          <w:szCs w:val="28"/>
        </w:rPr>
        <w:t xml:space="preserve">The inquiry’s reluctance to </w:t>
      </w:r>
      <w:r w:rsidR="00C65613" w:rsidRPr="006E5390">
        <w:rPr>
          <w:rFonts w:ascii="Arial" w:hAnsi="Arial" w:cs="Arial"/>
          <w:color w:val="FFAAD6"/>
          <w:sz w:val="28"/>
          <w:szCs w:val="28"/>
        </w:rPr>
        <w:t>prise secrets from Ms Daniels</w:t>
      </w:r>
    </w:p>
    <w:p w:rsidR="00FE031C" w:rsidRPr="006E5390" w:rsidRDefault="00FE031C" w:rsidP="00792AF4">
      <w:pPr>
        <w:spacing w:line="360" w:lineRule="auto"/>
        <w:rPr>
          <w:rFonts w:ascii="Arial" w:hAnsi="Arial" w:cs="Arial"/>
          <w:sz w:val="28"/>
          <w:szCs w:val="28"/>
        </w:rPr>
      </w:pPr>
    </w:p>
    <w:p w:rsidR="00D82CFD" w:rsidRPr="006E5390" w:rsidRDefault="00D82CFD" w:rsidP="00792AF4">
      <w:pPr>
        <w:spacing w:line="360" w:lineRule="auto"/>
        <w:rPr>
          <w:rFonts w:ascii="Arial" w:hAnsi="Arial" w:cs="Arial"/>
          <w:sz w:val="28"/>
          <w:szCs w:val="28"/>
        </w:rPr>
      </w:pPr>
      <w:r w:rsidRPr="006E5390">
        <w:rPr>
          <w:rFonts w:ascii="Arial" w:hAnsi="Arial" w:cs="Arial"/>
          <w:sz w:val="28"/>
          <w:szCs w:val="28"/>
        </w:rPr>
        <w:t xml:space="preserve">Like </w:t>
      </w:r>
      <w:r w:rsidR="00945DD6" w:rsidRPr="006E5390">
        <w:rPr>
          <w:rFonts w:ascii="Arial" w:hAnsi="Arial" w:cs="Arial"/>
          <w:sz w:val="28"/>
          <w:szCs w:val="28"/>
        </w:rPr>
        <w:t>most human beings I’ve heard of</w:t>
      </w:r>
      <w:r w:rsidRPr="006E5390">
        <w:rPr>
          <w:rFonts w:ascii="Arial" w:hAnsi="Arial" w:cs="Arial"/>
          <w:sz w:val="28"/>
          <w:szCs w:val="28"/>
        </w:rPr>
        <w:t>, there is some stuff I know, some stuff I don’t know</w:t>
      </w:r>
      <w:r w:rsidR="0024173F" w:rsidRPr="006E5390">
        <w:rPr>
          <w:rFonts w:ascii="Arial" w:hAnsi="Arial" w:cs="Arial"/>
          <w:sz w:val="28"/>
          <w:szCs w:val="28"/>
        </w:rPr>
        <w:t xml:space="preserve"> and </w:t>
      </w:r>
      <w:r w:rsidRPr="006E5390">
        <w:rPr>
          <w:rFonts w:ascii="Arial" w:hAnsi="Arial" w:cs="Arial"/>
          <w:sz w:val="28"/>
          <w:szCs w:val="28"/>
        </w:rPr>
        <w:t>some stuff I should know</w:t>
      </w:r>
      <w:r w:rsidR="0024173F" w:rsidRPr="006E5390">
        <w:rPr>
          <w:rFonts w:ascii="Arial" w:hAnsi="Arial" w:cs="Arial"/>
          <w:sz w:val="28"/>
          <w:szCs w:val="28"/>
        </w:rPr>
        <w:t xml:space="preserve"> but don't. </w:t>
      </w:r>
    </w:p>
    <w:p w:rsidR="0024173F" w:rsidRPr="006E5390" w:rsidRDefault="0024173F" w:rsidP="00792AF4">
      <w:pPr>
        <w:spacing w:line="360" w:lineRule="auto"/>
        <w:rPr>
          <w:rFonts w:ascii="Arial" w:hAnsi="Arial" w:cs="Arial"/>
          <w:sz w:val="28"/>
          <w:szCs w:val="28"/>
        </w:rPr>
      </w:pPr>
    </w:p>
    <w:p w:rsidR="003546ED" w:rsidRPr="006E5390" w:rsidRDefault="0024173F" w:rsidP="00792AF4">
      <w:pPr>
        <w:spacing w:line="360" w:lineRule="auto"/>
        <w:rPr>
          <w:rFonts w:ascii="Arial" w:hAnsi="Arial" w:cs="Arial"/>
          <w:sz w:val="28"/>
          <w:szCs w:val="28"/>
        </w:rPr>
      </w:pPr>
      <w:r w:rsidRPr="006E5390">
        <w:rPr>
          <w:rFonts w:ascii="Arial" w:hAnsi="Arial" w:cs="Arial"/>
          <w:sz w:val="28"/>
          <w:szCs w:val="28"/>
        </w:rPr>
        <w:t>Then, my dealings with Eskom have ta</w:t>
      </w:r>
      <w:r w:rsidR="00945DD6" w:rsidRPr="006E5390">
        <w:rPr>
          <w:rFonts w:ascii="Arial" w:hAnsi="Arial" w:cs="Arial"/>
          <w:sz w:val="28"/>
          <w:szCs w:val="28"/>
        </w:rPr>
        <w:t>ught me, there is stuff I</w:t>
      </w:r>
      <w:r w:rsidRPr="006E5390">
        <w:rPr>
          <w:rFonts w:ascii="Arial" w:hAnsi="Arial" w:cs="Arial"/>
          <w:sz w:val="28"/>
          <w:szCs w:val="28"/>
        </w:rPr>
        <w:t xml:space="preserve"> </w:t>
      </w:r>
      <w:r w:rsidR="00945DD6" w:rsidRPr="006E5390">
        <w:rPr>
          <w:rFonts w:ascii="Arial" w:hAnsi="Arial" w:cs="Arial"/>
          <w:sz w:val="28"/>
          <w:szCs w:val="28"/>
        </w:rPr>
        <w:t>thought I kne</w:t>
      </w:r>
      <w:r w:rsidRPr="006E5390">
        <w:rPr>
          <w:rFonts w:ascii="Arial" w:hAnsi="Arial" w:cs="Arial"/>
          <w:sz w:val="28"/>
          <w:szCs w:val="28"/>
        </w:rPr>
        <w:t>w becaus</w:t>
      </w:r>
      <w:r w:rsidR="00945DD6" w:rsidRPr="006E5390">
        <w:rPr>
          <w:rFonts w:ascii="Arial" w:hAnsi="Arial" w:cs="Arial"/>
          <w:sz w:val="28"/>
          <w:szCs w:val="28"/>
        </w:rPr>
        <w:t xml:space="preserve">e someone </w:t>
      </w:r>
      <w:r w:rsidR="00BD1B23" w:rsidRPr="006E5390">
        <w:rPr>
          <w:rFonts w:ascii="Arial" w:hAnsi="Arial" w:cs="Arial"/>
          <w:sz w:val="28"/>
          <w:szCs w:val="28"/>
        </w:rPr>
        <w:t xml:space="preserve">had </w:t>
      </w:r>
      <w:r w:rsidR="00945DD6" w:rsidRPr="006E5390">
        <w:rPr>
          <w:rFonts w:ascii="Arial" w:hAnsi="Arial" w:cs="Arial"/>
          <w:sz w:val="28"/>
          <w:szCs w:val="28"/>
        </w:rPr>
        <w:t>misinformed me</w:t>
      </w:r>
      <w:r w:rsidRPr="006E5390">
        <w:rPr>
          <w:rFonts w:ascii="Arial" w:hAnsi="Arial" w:cs="Arial"/>
          <w:sz w:val="28"/>
          <w:szCs w:val="28"/>
        </w:rPr>
        <w:t xml:space="preserve"> – and some stuff that is </w:t>
      </w:r>
      <w:r w:rsidR="00945DD6" w:rsidRPr="006E5390">
        <w:rPr>
          <w:rFonts w:ascii="Arial" w:hAnsi="Arial" w:cs="Arial"/>
          <w:sz w:val="28"/>
          <w:szCs w:val="28"/>
        </w:rPr>
        <w:t>difficult</w:t>
      </w:r>
      <w:r w:rsidRPr="006E5390">
        <w:rPr>
          <w:rFonts w:ascii="Arial" w:hAnsi="Arial" w:cs="Arial"/>
          <w:sz w:val="28"/>
          <w:szCs w:val="28"/>
        </w:rPr>
        <w:t xml:space="preserve"> to know because it is b</w:t>
      </w:r>
      <w:r w:rsidR="00BD1B23" w:rsidRPr="006E5390">
        <w:rPr>
          <w:rFonts w:ascii="Arial" w:hAnsi="Arial" w:cs="Arial"/>
          <w:sz w:val="28"/>
          <w:szCs w:val="28"/>
        </w:rPr>
        <w:t>eing actively concealed.</w:t>
      </w:r>
    </w:p>
    <w:p w:rsidR="00D82CFD" w:rsidRPr="006E5390" w:rsidRDefault="00D82CFD" w:rsidP="00792AF4">
      <w:pPr>
        <w:spacing w:line="360" w:lineRule="auto"/>
        <w:rPr>
          <w:rFonts w:ascii="Arial" w:hAnsi="Arial" w:cs="Arial"/>
          <w:sz w:val="28"/>
          <w:szCs w:val="28"/>
        </w:rPr>
      </w:pPr>
    </w:p>
    <w:p w:rsidR="00D82CFD" w:rsidRPr="006E5390" w:rsidRDefault="00850607" w:rsidP="00792AF4">
      <w:pPr>
        <w:spacing w:line="360" w:lineRule="auto"/>
        <w:rPr>
          <w:rFonts w:ascii="Arial" w:hAnsi="Arial" w:cs="Arial"/>
          <w:sz w:val="28"/>
          <w:szCs w:val="28"/>
        </w:rPr>
      </w:pPr>
      <w:r w:rsidRPr="006E5390">
        <w:rPr>
          <w:rFonts w:ascii="Arial" w:hAnsi="Arial" w:cs="Arial"/>
          <w:sz w:val="28"/>
          <w:szCs w:val="28"/>
        </w:rPr>
        <w:lastRenderedPageBreak/>
        <w:t xml:space="preserve">Over the past eight or nine months </w:t>
      </w:r>
      <w:r w:rsidR="005A0356" w:rsidRPr="006E5390">
        <w:rPr>
          <w:rFonts w:ascii="Arial" w:hAnsi="Arial" w:cs="Arial"/>
          <w:sz w:val="28"/>
          <w:szCs w:val="28"/>
        </w:rPr>
        <w:t>– as more allegations have bee</w:t>
      </w:r>
      <w:r w:rsidR="00FE031C" w:rsidRPr="006E5390">
        <w:rPr>
          <w:rFonts w:ascii="Arial" w:hAnsi="Arial" w:cs="Arial"/>
          <w:sz w:val="28"/>
          <w:szCs w:val="28"/>
        </w:rPr>
        <w:t>n leaked into the public domain – it</w:t>
      </w:r>
      <w:r w:rsidRPr="006E5390">
        <w:rPr>
          <w:rFonts w:ascii="Arial" w:hAnsi="Arial" w:cs="Arial"/>
          <w:sz w:val="28"/>
          <w:szCs w:val="28"/>
        </w:rPr>
        <w:t xml:space="preserve"> has become increasin</w:t>
      </w:r>
      <w:r w:rsidR="00BD1B23" w:rsidRPr="006E5390">
        <w:rPr>
          <w:rFonts w:ascii="Arial" w:hAnsi="Arial" w:cs="Arial"/>
          <w:sz w:val="28"/>
          <w:szCs w:val="28"/>
        </w:rPr>
        <w:t>gly apparent that I could no longer</w:t>
      </w:r>
      <w:r w:rsidR="00042B44" w:rsidRPr="006E5390">
        <w:rPr>
          <w:rFonts w:ascii="Arial" w:hAnsi="Arial" w:cs="Arial"/>
          <w:sz w:val="28"/>
          <w:szCs w:val="28"/>
        </w:rPr>
        <w:t xml:space="preserve"> rely on</w:t>
      </w:r>
      <w:r w:rsidRPr="006E5390">
        <w:rPr>
          <w:rFonts w:ascii="Arial" w:hAnsi="Arial" w:cs="Arial"/>
          <w:sz w:val="28"/>
          <w:szCs w:val="28"/>
        </w:rPr>
        <w:t xml:space="preserve"> information </w:t>
      </w:r>
      <w:r w:rsidR="005A0356" w:rsidRPr="006E5390">
        <w:rPr>
          <w:rFonts w:ascii="Arial" w:hAnsi="Arial" w:cs="Arial"/>
          <w:sz w:val="28"/>
          <w:szCs w:val="28"/>
        </w:rPr>
        <w:t xml:space="preserve">that </w:t>
      </w:r>
      <w:r w:rsidR="0021351C" w:rsidRPr="006E5390">
        <w:rPr>
          <w:rFonts w:ascii="Arial" w:hAnsi="Arial" w:cs="Arial"/>
          <w:sz w:val="28"/>
          <w:szCs w:val="28"/>
        </w:rPr>
        <w:t>Eskom was supplying me.</w:t>
      </w:r>
    </w:p>
    <w:p w:rsidR="0021351C" w:rsidRPr="006E5390" w:rsidRDefault="0021351C" w:rsidP="00792AF4">
      <w:pPr>
        <w:spacing w:line="360" w:lineRule="auto"/>
        <w:rPr>
          <w:rFonts w:ascii="Arial" w:hAnsi="Arial" w:cs="Arial"/>
          <w:sz w:val="28"/>
          <w:szCs w:val="28"/>
        </w:rPr>
      </w:pPr>
    </w:p>
    <w:p w:rsidR="006A7C7F" w:rsidRPr="006E5390" w:rsidRDefault="00E67466" w:rsidP="00792AF4">
      <w:pPr>
        <w:spacing w:line="360" w:lineRule="auto"/>
        <w:rPr>
          <w:rFonts w:ascii="Arial" w:hAnsi="Arial" w:cs="Arial"/>
          <w:sz w:val="28"/>
          <w:szCs w:val="28"/>
        </w:rPr>
      </w:pPr>
      <w:r w:rsidRPr="006E5390">
        <w:rPr>
          <w:rFonts w:ascii="Arial" w:hAnsi="Arial" w:cs="Arial"/>
          <w:sz w:val="28"/>
          <w:szCs w:val="28"/>
        </w:rPr>
        <w:t xml:space="preserve">It began with the Brian Molefe pension matter. Until then, </w:t>
      </w:r>
      <w:r w:rsidR="000F1A7E" w:rsidRPr="006E5390">
        <w:rPr>
          <w:rFonts w:ascii="Arial" w:hAnsi="Arial" w:cs="Arial"/>
          <w:sz w:val="28"/>
          <w:szCs w:val="28"/>
        </w:rPr>
        <w:t>the questions</w:t>
      </w:r>
      <w:r w:rsidR="00C60CBD" w:rsidRPr="006E5390">
        <w:rPr>
          <w:rFonts w:ascii="Arial" w:hAnsi="Arial" w:cs="Arial"/>
          <w:sz w:val="28"/>
          <w:szCs w:val="28"/>
        </w:rPr>
        <w:t xml:space="preserve"> that</w:t>
      </w:r>
      <w:r w:rsidR="000F1A7E" w:rsidRPr="006E5390">
        <w:rPr>
          <w:rFonts w:ascii="Arial" w:hAnsi="Arial" w:cs="Arial"/>
          <w:sz w:val="28"/>
          <w:szCs w:val="28"/>
        </w:rPr>
        <w:t xml:space="preserve"> I as</w:t>
      </w:r>
      <w:r w:rsidR="00770A40" w:rsidRPr="006E5390">
        <w:rPr>
          <w:rFonts w:ascii="Arial" w:hAnsi="Arial" w:cs="Arial"/>
          <w:sz w:val="28"/>
          <w:szCs w:val="28"/>
        </w:rPr>
        <w:t xml:space="preserve">ked </w:t>
      </w:r>
      <w:r w:rsidR="00C60CBD" w:rsidRPr="006E5390">
        <w:rPr>
          <w:rFonts w:ascii="Arial" w:hAnsi="Arial" w:cs="Arial"/>
          <w:sz w:val="28"/>
          <w:szCs w:val="28"/>
        </w:rPr>
        <w:t xml:space="preserve">Eskom had </w:t>
      </w:r>
      <w:r w:rsidR="00770A40" w:rsidRPr="006E5390">
        <w:rPr>
          <w:rFonts w:ascii="Arial" w:hAnsi="Arial" w:cs="Arial"/>
          <w:sz w:val="28"/>
          <w:szCs w:val="28"/>
        </w:rPr>
        <w:t xml:space="preserve">received plausible answers. </w:t>
      </w:r>
      <w:r w:rsidR="000F1A7E" w:rsidRPr="006E5390">
        <w:rPr>
          <w:rFonts w:ascii="Arial" w:hAnsi="Arial" w:cs="Arial"/>
          <w:sz w:val="28"/>
          <w:szCs w:val="28"/>
        </w:rPr>
        <w:t xml:space="preserve">But </w:t>
      </w:r>
      <w:r w:rsidR="006B3640" w:rsidRPr="006E5390">
        <w:rPr>
          <w:rFonts w:ascii="Arial" w:hAnsi="Arial" w:cs="Arial"/>
          <w:sz w:val="28"/>
          <w:szCs w:val="28"/>
        </w:rPr>
        <w:t>when</w:t>
      </w:r>
      <w:r w:rsidRPr="006E5390">
        <w:rPr>
          <w:rFonts w:ascii="Arial" w:hAnsi="Arial" w:cs="Arial"/>
          <w:sz w:val="28"/>
          <w:szCs w:val="28"/>
        </w:rPr>
        <w:t xml:space="preserve"> I </w:t>
      </w:r>
      <w:r w:rsidR="009C3DF8" w:rsidRPr="006E5390">
        <w:rPr>
          <w:rFonts w:ascii="Arial" w:hAnsi="Arial" w:cs="Arial"/>
          <w:sz w:val="28"/>
          <w:szCs w:val="28"/>
        </w:rPr>
        <w:t>intervened to ask</w:t>
      </w:r>
      <w:r w:rsidR="000F1A7E" w:rsidRPr="006E5390">
        <w:rPr>
          <w:rFonts w:ascii="Arial" w:hAnsi="Arial" w:cs="Arial"/>
          <w:sz w:val="28"/>
          <w:szCs w:val="28"/>
        </w:rPr>
        <w:t xml:space="preserve"> the </w:t>
      </w:r>
      <w:r w:rsidR="006B3640" w:rsidRPr="006E5390">
        <w:rPr>
          <w:rFonts w:ascii="Arial" w:hAnsi="Arial" w:cs="Arial"/>
          <w:sz w:val="28"/>
          <w:szCs w:val="28"/>
        </w:rPr>
        <w:t xml:space="preserve">Board </w:t>
      </w:r>
      <w:r w:rsidR="000F1A7E" w:rsidRPr="006E5390">
        <w:rPr>
          <w:rFonts w:ascii="Arial" w:hAnsi="Arial" w:cs="Arial"/>
          <w:sz w:val="28"/>
          <w:szCs w:val="28"/>
        </w:rPr>
        <w:t>to come to a more appropriate arrangement</w:t>
      </w:r>
      <w:r w:rsidR="006B3640" w:rsidRPr="006E5390">
        <w:rPr>
          <w:rFonts w:ascii="Arial" w:hAnsi="Arial" w:cs="Arial"/>
          <w:sz w:val="28"/>
          <w:szCs w:val="28"/>
        </w:rPr>
        <w:t xml:space="preserve"> it opened a can of worms.</w:t>
      </w:r>
    </w:p>
    <w:p w:rsidR="006A7C7F" w:rsidRPr="006E5390" w:rsidRDefault="006A7C7F" w:rsidP="00792AF4">
      <w:pPr>
        <w:spacing w:line="360" w:lineRule="auto"/>
        <w:rPr>
          <w:rFonts w:ascii="Arial" w:hAnsi="Arial" w:cs="Arial"/>
          <w:sz w:val="28"/>
          <w:szCs w:val="28"/>
        </w:rPr>
      </w:pPr>
    </w:p>
    <w:p w:rsidR="00784F24" w:rsidRPr="006E5390" w:rsidRDefault="007C6C26" w:rsidP="00792AF4">
      <w:pPr>
        <w:spacing w:line="360" w:lineRule="auto"/>
        <w:rPr>
          <w:rFonts w:ascii="Arial" w:hAnsi="Arial" w:cs="Arial"/>
          <w:sz w:val="28"/>
          <w:szCs w:val="28"/>
        </w:rPr>
      </w:pPr>
      <w:r w:rsidRPr="006E5390">
        <w:rPr>
          <w:rFonts w:ascii="Arial" w:hAnsi="Arial" w:cs="Arial"/>
          <w:sz w:val="28"/>
          <w:szCs w:val="28"/>
        </w:rPr>
        <w:t xml:space="preserve">It was at this point that I briefed my </w:t>
      </w:r>
      <w:r w:rsidR="00340834" w:rsidRPr="006E5390">
        <w:rPr>
          <w:rFonts w:ascii="Arial" w:hAnsi="Arial" w:cs="Arial"/>
          <w:sz w:val="28"/>
          <w:szCs w:val="28"/>
        </w:rPr>
        <w:t>D</w:t>
      </w:r>
      <w:r w:rsidRPr="006E5390">
        <w:rPr>
          <w:rFonts w:ascii="Arial" w:hAnsi="Arial" w:cs="Arial"/>
          <w:sz w:val="28"/>
          <w:szCs w:val="28"/>
        </w:rPr>
        <w:t>epartment to start working on the terms of reference for a Spe</w:t>
      </w:r>
      <w:r w:rsidR="00481588" w:rsidRPr="006E5390">
        <w:rPr>
          <w:rFonts w:ascii="Arial" w:hAnsi="Arial" w:cs="Arial"/>
          <w:sz w:val="28"/>
          <w:szCs w:val="28"/>
        </w:rPr>
        <w:t>cial Investigations Unit probe into procurement and contract management</w:t>
      </w:r>
      <w:r w:rsidR="00C61809" w:rsidRPr="006E5390">
        <w:rPr>
          <w:rFonts w:ascii="Arial" w:hAnsi="Arial" w:cs="Arial"/>
          <w:sz w:val="28"/>
          <w:szCs w:val="28"/>
        </w:rPr>
        <w:t>,</w:t>
      </w:r>
      <w:r w:rsidR="00481588" w:rsidRPr="006E5390">
        <w:rPr>
          <w:rFonts w:ascii="Arial" w:hAnsi="Arial" w:cs="Arial"/>
          <w:sz w:val="28"/>
          <w:szCs w:val="28"/>
        </w:rPr>
        <w:t xml:space="preserve"> to expose systemic challenges at Eskom.</w:t>
      </w:r>
      <w:r w:rsidR="00C61809" w:rsidRPr="006E5390">
        <w:rPr>
          <w:rFonts w:ascii="Arial" w:hAnsi="Arial" w:cs="Arial"/>
          <w:sz w:val="28"/>
          <w:szCs w:val="28"/>
        </w:rPr>
        <w:t xml:space="preserve"> </w:t>
      </w:r>
      <w:r w:rsidR="00AA3C90" w:rsidRPr="006E5390">
        <w:rPr>
          <w:rFonts w:ascii="Arial" w:hAnsi="Arial" w:cs="Arial"/>
          <w:sz w:val="28"/>
          <w:szCs w:val="28"/>
        </w:rPr>
        <w:t>I believe it is the most suitable ag</w:t>
      </w:r>
      <w:r w:rsidR="00852249" w:rsidRPr="006E5390">
        <w:rPr>
          <w:rFonts w:ascii="Arial" w:hAnsi="Arial" w:cs="Arial"/>
          <w:sz w:val="28"/>
          <w:szCs w:val="28"/>
        </w:rPr>
        <w:t>ency to conduct this investigation.</w:t>
      </w:r>
    </w:p>
    <w:p w:rsidR="00852249" w:rsidRPr="006E5390" w:rsidRDefault="00852249" w:rsidP="00792AF4">
      <w:pPr>
        <w:spacing w:line="360" w:lineRule="auto"/>
        <w:rPr>
          <w:rFonts w:ascii="Arial" w:hAnsi="Arial" w:cs="Arial"/>
          <w:sz w:val="28"/>
          <w:szCs w:val="28"/>
        </w:rPr>
      </w:pPr>
    </w:p>
    <w:p w:rsidR="0021351C" w:rsidRPr="006E5390" w:rsidRDefault="00152E4E" w:rsidP="00792AF4">
      <w:pPr>
        <w:spacing w:line="360" w:lineRule="auto"/>
        <w:rPr>
          <w:rFonts w:ascii="Arial" w:hAnsi="Arial" w:cs="Arial"/>
          <w:sz w:val="28"/>
          <w:szCs w:val="28"/>
        </w:rPr>
      </w:pPr>
      <w:r w:rsidRPr="006E5390">
        <w:rPr>
          <w:rFonts w:ascii="Arial" w:hAnsi="Arial" w:cs="Arial"/>
          <w:sz w:val="28"/>
          <w:szCs w:val="28"/>
        </w:rPr>
        <w:t>I hoped that your</w:t>
      </w:r>
      <w:r w:rsidR="00425305" w:rsidRPr="006E5390">
        <w:rPr>
          <w:rFonts w:ascii="Arial" w:hAnsi="Arial" w:cs="Arial"/>
          <w:sz w:val="28"/>
          <w:szCs w:val="28"/>
        </w:rPr>
        <w:t xml:space="preserve"> cross-exam</w:t>
      </w:r>
      <w:r w:rsidR="00AC2390" w:rsidRPr="006E5390">
        <w:rPr>
          <w:rFonts w:ascii="Arial" w:hAnsi="Arial" w:cs="Arial"/>
          <w:sz w:val="28"/>
          <w:szCs w:val="28"/>
        </w:rPr>
        <w:t>ina</w:t>
      </w:r>
      <w:r w:rsidR="00425305" w:rsidRPr="006E5390">
        <w:rPr>
          <w:rFonts w:ascii="Arial" w:hAnsi="Arial" w:cs="Arial"/>
          <w:sz w:val="28"/>
          <w:szCs w:val="28"/>
        </w:rPr>
        <w:t>t</w:t>
      </w:r>
      <w:r w:rsidR="00AC2390" w:rsidRPr="006E5390">
        <w:rPr>
          <w:rFonts w:ascii="Arial" w:hAnsi="Arial" w:cs="Arial"/>
          <w:sz w:val="28"/>
          <w:szCs w:val="28"/>
        </w:rPr>
        <w:t xml:space="preserve">ion </w:t>
      </w:r>
      <w:r w:rsidR="000F6F82" w:rsidRPr="006E5390">
        <w:rPr>
          <w:rFonts w:ascii="Arial" w:hAnsi="Arial" w:cs="Arial"/>
          <w:sz w:val="28"/>
          <w:szCs w:val="28"/>
        </w:rPr>
        <w:t>of witnesses, Ms Daniels in particular,</w:t>
      </w:r>
      <w:r w:rsidRPr="006E5390">
        <w:rPr>
          <w:rFonts w:ascii="Arial" w:hAnsi="Arial" w:cs="Arial"/>
          <w:sz w:val="28"/>
          <w:szCs w:val="28"/>
        </w:rPr>
        <w:t xml:space="preserve"> </w:t>
      </w:r>
      <w:r w:rsidR="00AC2390" w:rsidRPr="006E5390">
        <w:rPr>
          <w:rFonts w:ascii="Arial" w:hAnsi="Arial" w:cs="Arial"/>
          <w:sz w:val="28"/>
          <w:szCs w:val="28"/>
        </w:rPr>
        <w:t>wou</w:t>
      </w:r>
      <w:r w:rsidR="00425305" w:rsidRPr="006E5390">
        <w:rPr>
          <w:rFonts w:ascii="Arial" w:hAnsi="Arial" w:cs="Arial"/>
          <w:sz w:val="28"/>
          <w:szCs w:val="28"/>
        </w:rPr>
        <w:t xml:space="preserve">ld add substance to the ever-grinding rumour mill. But </w:t>
      </w:r>
      <w:r w:rsidR="00340834" w:rsidRPr="006E5390">
        <w:rPr>
          <w:rFonts w:ascii="Arial" w:hAnsi="Arial" w:cs="Arial"/>
          <w:sz w:val="28"/>
          <w:szCs w:val="28"/>
        </w:rPr>
        <w:t xml:space="preserve">the members of inquiry </w:t>
      </w:r>
      <w:r w:rsidR="00C7628D" w:rsidRPr="006E5390">
        <w:rPr>
          <w:rFonts w:ascii="Arial" w:hAnsi="Arial" w:cs="Arial"/>
          <w:sz w:val="28"/>
          <w:szCs w:val="28"/>
        </w:rPr>
        <w:t>didn't seem particularly interested in pursuing</w:t>
      </w:r>
      <w:r w:rsidR="00425305" w:rsidRPr="006E5390">
        <w:rPr>
          <w:rFonts w:ascii="Arial" w:hAnsi="Arial" w:cs="Arial"/>
          <w:sz w:val="28"/>
          <w:szCs w:val="28"/>
        </w:rPr>
        <w:t xml:space="preserve"> the issue of Mr Molefe</w:t>
      </w:r>
      <w:r w:rsidR="00481588" w:rsidRPr="006E5390">
        <w:rPr>
          <w:rFonts w:ascii="Arial" w:hAnsi="Arial" w:cs="Arial"/>
          <w:sz w:val="28"/>
          <w:szCs w:val="28"/>
        </w:rPr>
        <w:t>’s pension</w:t>
      </w:r>
      <w:r w:rsidR="00425305" w:rsidRPr="006E5390">
        <w:rPr>
          <w:rFonts w:ascii="Arial" w:hAnsi="Arial" w:cs="Arial"/>
          <w:sz w:val="28"/>
          <w:szCs w:val="28"/>
        </w:rPr>
        <w:t xml:space="preserve"> with Ms Daniels</w:t>
      </w:r>
      <w:r w:rsidR="00C7628D" w:rsidRPr="006E5390">
        <w:rPr>
          <w:rFonts w:ascii="Arial" w:hAnsi="Arial" w:cs="Arial"/>
          <w:sz w:val="28"/>
          <w:szCs w:val="28"/>
        </w:rPr>
        <w:t>.</w:t>
      </w:r>
    </w:p>
    <w:p w:rsidR="00C7628D" w:rsidRPr="006E5390" w:rsidRDefault="00C7628D" w:rsidP="00792AF4">
      <w:pPr>
        <w:spacing w:line="360" w:lineRule="auto"/>
        <w:rPr>
          <w:rFonts w:ascii="Arial" w:hAnsi="Arial" w:cs="Arial"/>
          <w:sz w:val="28"/>
          <w:szCs w:val="28"/>
        </w:rPr>
      </w:pPr>
    </w:p>
    <w:p w:rsidR="00850D9E" w:rsidRPr="006E5390" w:rsidRDefault="00481588" w:rsidP="00792AF4">
      <w:pPr>
        <w:spacing w:line="360" w:lineRule="auto"/>
        <w:rPr>
          <w:rFonts w:ascii="Arial" w:hAnsi="Arial" w:cs="Arial"/>
          <w:sz w:val="28"/>
          <w:szCs w:val="28"/>
        </w:rPr>
      </w:pPr>
      <w:r w:rsidRPr="006E5390">
        <w:rPr>
          <w:rFonts w:ascii="Arial" w:hAnsi="Arial" w:cs="Arial"/>
          <w:sz w:val="28"/>
          <w:szCs w:val="28"/>
        </w:rPr>
        <w:t>Soon after the pension</w:t>
      </w:r>
      <w:r w:rsidR="005D63CE" w:rsidRPr="006E5390">
        <w:rPr>
          <w:rFonts w:ascii="Arial" w:hAnsi="Arial" w:cs="Arial"/>
          <w:sz w:val="28"/>
          <w:szCs w:val="28"/>
        </w:rPr>
        <w:t xml:space="preserve"> debacle the media published information that Eskom had paid millions of Rands to </w:t>
      </w:r>
      <w:r w:rsidR="00E76053" w:rsidRPr="006E5390">
        <w:rPr>
          <w:rFonts w:ascii="Arial" w:hAnsi="Arial" w:cs="Arial"/>
          <w:sz w:val="28"/>
          <w:szCs w:val="28"/>
        </w:rPr>
        <w:t xml:space="preserve">a company called </w:t>
      </w:r>
      <w:r w:rsidR="005D63CE" w:rsidRPr="006E5390">
        <w:rPr>
          <w:rFonts w:ascii="Arial" w:hAnsi="Arial" w:cs="Arial"/>
          <w:sz w:val="28"/>
          <w:szCs w:val="28"/>
        </w:rPr>
        <w:t xml:space="preserve">Trillian. This </w:t>
      </w:r>
      <w:r w:rsidR="008F2D53" w:rsidRPr="006E5390">
        <w:rPr>
          <w:rFonts w:ascii="Arial" w:hAnsi="Arial" w:cs="Arial"/>
          <w:sz w:val="28"/>
          <w:szCs w:val="28"/>
        </w:rPr>
        <w:t xml:space="preserve">information </w:t>
      </w:r>
      <w:r w:rsidR="00425305" w:rsidRPr="006E5390">
        <w:rPr>
          <w:rFonts w:ascii="Arial" w:hAnsi="Arial" w:cs="Arial"/>
          <w:sz w:val="28"/>
          <w:szCs w:val="28"/>
        </w:rPr>
        <w:t xml:space="preserve">directly </w:t>
      </w:r>
      <w:r w:rsidR="005D63CE" w:rsidRPr="006E5390">
        <w:rPr>
          <w:rFonts w:ascii="Arial" w:hAnsi="Arial" w:cs="Arial"/>
          <w:sz w:val="28"/>
          <w:szCs w:val="28"/>
        </w:rPr>
        <w:t xml:space="preserve">contradicted the response Eskom </w:t>
      </w:r>
      <w:r w:rsidR="00425305" w:rsidRPr="006E5390">
        <w:rPr>
          <w:rFonts w:ascii="Arial" w:hAnsi="Arial" w:cs="Arial"/>
          <w:sz w:val="28"/>
          <w:szCs w:val="28"/>
        </w:rPr>
        <w:t xml:space="preserve">had given </w:t>
      </w:r>
      <w:r w:rsidR="005D63CE" w:rsidRPr="006E5390">
        <w:rPr>
          <w:rFonts w:ascii="Arial" w:hAnsi="Arial" w:cs="Arial"/>
          <w:sz w:val="28"/>
          <w:szCs w:val="28"/>
        </w:rPr>
        <w:t>me when the matter was rais</w:t>
      </w:r>
      <w:r w:rsidR="006A7C7F" w:rsidRPr="006E5390">
        <w:rPr>
          <w:rFonts w:ascii="Arial" w:hAnsi="Arial" w:cs="Arial"/>
          <w:sz w:val="28"/>
          <w:szCs w:val="28"/>
        </w:rPr>
        <w:t xml:space="preserve">ed in a </w:t>
      </w:r>
      <w:r w:rsidR="00340834" w:rsidRPr="006E5390">
        <w:rPr>
          <w:rFonts w:ascii="Arial" w:hAnsi="Arial" w:cs="Arial"/>
          <w:sz w:val="28"/>
          <w:szCs w:val="28"/>
        </w:rPr>
        <w:t>P</w:t>
      </w:r>
      <w:r w:rsidR="006A7C7F" w:rsidRPr="006E5390">
        <w:rPr>
          <w:rFonts w:ascii="Arial" w:hAnsi="Arial" w:cs="Arial"/>
          <w:sz w:val="28"/>
          <w:szCs w:val="28"/>
        </w:rPr>
        <w:t>arliamentary question</w:t>
      </w:r>
      <w:r w:rsidR="00340834" w:rsidRPr="006E5390">
        <w:rPr>
          <w:rFonts w:ascii="Arial" w:hAnsi="Arial" w:cs="Arial"/>
          <w:sz w:val="28"/>
          <w:szCs w:val="28"/>
        </w:rPr>
        <w:t xml:space="preserve"> in </w:t>
      </w:r>
      <w:r w:rsidR="001017BD" w:rsidRPr="006E5390">
        <w:rPr>
          <w:rFonts w:ascii="Arial" w:hAnsi="Arial" w:cs="Arial"/>
          <w:sz w:val="28"/>
          <w:szCs w:val="28"/>
        </w:rPr>
        <w:t>December 2016</w:t>
      </w:r>
      <w:r w:rsidR="006A7C7F" w:rsidRPr="006E5390">
        <w:rPr>
          <w:rFonts w:ascii="Arial" w:hAnsi="Arial" w:cs="Arial"/>
          <w:sz w:val="28"/>
          <w:szCs w:val="28"/>
        </w:rPr>
        <w:t xml:space="preserve">. </w:t>
      </w:r>
      <w:r w:rsidRPr="006E5390">
        <w:rPr>
          <w:rFonts w:ascii="Arial" w:hAnsi="Arial" w:cs="Arial"/>
          <w:sz w:val="28"/>
          <w:szCs w:val="28"/>
        </w:rPr>
        <w:t>(Th</w:t>
      </w:r>
      <w:r w:rsidR="003A0EF8" w:rsidRPr="006E5390">
        <w:rPr>
          <w:rFonts w:ascii="Arial" w:hAnsi="Arial" w:cs="Arial"/>
          <w:sz w:val="28"/>
          <w:szCs w:val="28"/>
        </w:rPr>
        <w:t>e payments had not come to me for approval, so I</w:t>
      </w:r>
      <w:r w:rsidRPr="006E5390">
        <w:rPr>
          <w:rFonts w:ascii="Arial" w:hAnsi="Arial" w:cs="Arial"/>
          <w:sz w:val="28"/>
          <w:szCs w:val="28"/>
        </w:rPr>
        <w:t xml:space="preserve"> was reliant on Eskom </w:t>
      </w:r>
      <w:r w:rsidR="003A0EF8" w:rsidRPr="006E5390">
        <w:rPr>
          <w:rFonts w:ascii="Arial" w:hAnsi="Arial" w:cs="Arial"/>
          <w:sz w:val="28"/>
          <w:szCs w:val="28"/>
        </w:rPr>
        <w:t xml:space="preserve">for accurate information.) </w:t>
      </w:r>
      <w:r w:rsidR="00850D9E" w:rsidRPr="006E5390">
        <w:rPr>
          <w:rFonts w:ascii="Arial" w:hAnsi="Arial" w:cs="Arial"/>
          <w:sz w:val="28"/>
          <w:szCs w:val="28"/>
        </w:rPr>
        <w:t>It became clear that</w:t>
      </w:r>
      <w:r w:rsidR="0000721D" w:rsidRPr="006E5390">
        <w:rPr>
          <w:rFonts w:ascii="Arial" w:hAnsi="Arial" w:cs="Arial"/>
          <w:sz w:val="28"/>
          <w:szCs w:val="28"/>
        </w:rPr>
        <w:t xml:space="preserve"> I had </w:t>
      </w:r>
      <w:r w:rsidR="0000721D" w:rsidRPr="006E5390">
        <w:rPr>
          <w:rFonts w:ascii="Arial" w:hAnsi="Arial" w:cs="Arial"/>
          <w:sz w:val="28"/>
          <w:szCs w:val="28"/>
        </w:rPr>
        <w:lastRenderedPageBreak/>
        <w:t xml:space="preserve">been manipulated into lying to </w:t>
      </w:r>
      <w:r w:rsidR="00340834" w:rsidRPr="006E5390">
        <w:rPr>
          <w:rFonts w:ascii="Arial" w:hAnsi="Arial" w:cs="Arial"/>
          <w:sz w:val="28"/>
          <w:szCs w:val="28"/>
        </w:rPr>
        <w:t>P</w:t>
      </w:r>
      <w:r w:rsidR="0000721D" w:rsidRPr="006E5390">
        <w:rPr>
          <w:rFonts w:ascii="Arial" w:hAnsi="Arial" w:cs="Arial"/>
          <w:sz w:val="28"/>
          <w:szCs w:val="28"/>
        </w:rPr>
        <w:t>arliament, I demanded an explanation from Eskom’s CFO Mr Anoj Singh.</w:t>
      </w:r>
      <w:r w:rsidR="00332FE6" w:rsidRPr="006E5390">
        <w:rPr>
          <w:rFonts w:ascii="Arial" w:hAnsi="Arial" w:cs="Arial"/>
          <w:sz w:val="28"/>
          <w:szCs w:val="28"/>
        </w:rPr>
        <w:t xml:space="preserve"> I subsequently instructed the Board to institute an investigation into the matter.</w:t>
      </w:r>
      <w:r w:rsidR="0000721D" w:rsidRPr="006E5390">
        <w:rPr>
          <w:rFonts w:ascii="Arial" w:hAnsi="Arial" w:cs="Arial"/>
          <w:sz w:val="28"/>
          <w:szCs w:val="28"/>
        </w:rPr>
        <w:t xml:space="preserve"> </w:t>
      </w:r>
    </w:p>
    <w:p w:rsidR="00850D9E" w:rsidRPr="006E5390" w:rsidRDefault="00850D9E" w:rsidP="00792AF4">
      <w:pPr>
        <w:spacing w:line="360" w:lineRule="auto"/>
        <w:rPr>
          <w:rFonts w:ascii="Arial" w:hAnsi="Arial" w:cs="Arial"/>
          <w:sz w:val="28"/>
          <w:szCs w:val="28"/>
        </w:rPr>
      </w:pPr>
    </w:p>
    <w:p w:rsidR="00C7628D" w:rsidRPr="006E5390" w:rsidRDefault="004E5F14" w:rsidP="00792AF4">
      <w:pPr>
        <w:spacing w:line="360" w:lineRule="auto"/>
        <w:rPr>
          <w:rFonts w:ascii="Arial" w:hAnsi="Arial" w:cs="Arial"/>
          <w:sz w:val="28"/>
          <w:szCs w:val="28"/>
        </w:rPr>
      </w:pPr>
      <w:r w:rsidRPr="006E5390">
        <w:rPr>
          <w:rFonts w:ascii="Arial" w:hAnsi="Arial" w:cs="Arial"/>
          <w:sz w:val="28"/>
          <w:szCs w:val="28"/>
        </w:rPr>
        <w:t xml:space="preserve">I believe that Eskom deliberately lied to me about the Trillian matter. </w:t>
      </w:r>
      <w:r w:rsidR="008704EC" w:rsidRPr="006E5390">
        <w:rPr>
          <w:rFonts w:ascii="Arial" w:hAnsi="Arial" w:cs="Arial"/>
          <w:sz w:val="28"/>
          <w:szCs w:val="28"/>
        </w:rPr>
        <w:t>It was not a matter that came to me at any stage</w:t>
      </w:r>
      <w:r w:rsidR="0024244F" w:rsidRPr="006E5390">
        <w:rPr>
          <w:rFonts w:ascii="Arial" w:hAnsi="Arial" w:cs="Arial"/>
          <w:sz w:val="28"/>
          <w:szCs w:val="28"/>
        </w:rPr>
        <w:t xml:space="preserve"> for approval. When I became aware of it through a Parliamentary Question, fo</w:t>
      </w:r>
      <w:r w:rsidR="00E4120C" w:rsidRPr="006E5390">
        <w:rPr>
          <w:rFonts w:ascii="Arial" w:hAnsi="Arial" w:cs="Arial"/>
          <w:sz w:val="28"/>
          <w:szCs w:val="28"/>
        </w:rPr>
        <w:t xml:space="preserve">llowed by media reports, I took immediate corrective action. </w:t>
      </w:r>
    </w:p>
    <w:p w:rsidR="00332FE6" w:rsidRPr="006E5390" w:rsidRDefault="00332FE6" w:rsidP="00792AF4">
      <w:pPr>
        <w:spacing w:line="360" w:lineRule="auto"/>
        <w:rPr>
          <w:rFonts w:ascii="Arial" w:hAnsi="Arial" w:cs="Arial"/>
          <w:sz w:val="28"/>
          <w:szCs w:val="28"/>
        </w:rPr>
      </w:pPr>
    </w:p>
    <w:p w:rsidR="00FE1F9D" w:rsidRPr="006E5390" w:rsidRDefault="006356EA" w:rsidP="00792AF4">
      <w:pPr>
        <w:spacing w:line="360" w:lineRule="auto"/>
        <w:rPr>
          <w:rFonts w:ascii="Arial" w:hAnsi="Arial" w:cs="Arial"/>
          <w:sz w:val="28"/>
          <w:szCs w:val="28"/>
        </w:rPr>
      </w:pPr>
      <w:r w:rsidRPr="006E5390">
        <w:rPr>
          <w:rFonts w:ascii="Arial" w:hAnsi="Arial" w:cs="Arial"/>
          <w:sz w:val="28"/>
          <w:szCs w:val="28"/>
        </w:rPr>
        <w:t xml:space="preserve">The Optimum Mine deal has been </w:t>
      </w:r>
      <w:r w:rsidR="00F30BC7" w:rsidRPr="006E5390">
        <w:rPr>
          <w:rFonts w:ascii="Arial" w:hAnsi="Arial" w:cs="Arial"/>
          <w:sz w:val="28"/>
          <w:szCs w:val="28"/>
        </w:rPr>
        <w:t>another of the</w:t>
      </w:r>
      <w:r w:rsidRPr="006E5390">
        <w:rPr>
          <w:rFonts w:ascii="Arial" w:hAnsi="Arial" w:cs="Arial"/>
          <w:sz w:val="28"/>
          <w:szCs w:val="28"/>
        </w:rPr>
        <w:t xml:space="preserve"> pillar</w:t>
      </w:r>
      <w:r w:rsidR="00F30BC7" w:rsidRPr="006E5390">
        <w:rPr>
          <w:rFonts w:ascii="Arial" w:hAnsi="Arial" w:cs="Arial"/>
          <w:sz w:val="28"/>
          <w:szCs w:val="28"/>
        </w:rPr>
        <w:t>s</w:t>
      </w:r>
      <w:r w:rsidRPr="006E5390">
        <w:rPr>
          <w:rFonts w:ascii="Arial" w:hAnsi="Arial" w:cs="Arial"/>
          <w:sz w:val="28"/>
          <w:szCs w:val="28"/>
        </w:rPr>
        <w:t xml:space="preserve"> of the state capture narrative. It is alleged that</w:t>
      </w:r>
      <w:r w:rsidR="00390920" w:rsidRPr="006E5390">
        <w:rPr>
          <w:rFonts w:ascii="Arial" w:hAnsi="Arial" w:cs="Arial"/>
          <w:sz w:val="28"/>
          <w:szCs w:val="28"/>
        </w:rPr>
        <w:t xml:space="preserve"> former mine owner</w:t>
      </w:r>
      <w:r w:rsidRPr="006E5390">
        <w:rPr>
          <w:rFonts w:ascii="Arial" w:hAnsi="Arial" w:cs="Arial"/>
          <w:sz w:val="28"/>
          <w:szCs w:val="28"/>
        </w:rPr>
        <w:t xml:space="preserve"> Glencore was deliberately squeezed </w:t>
      </w:r>
      <w:r w:rsidR="00390920" w:rsidRPr="006E5390">
        <w:rPr>
          <w:rFonts w:ascii="Arial" w:hAnsi="Arial" w:cs="Arial"/>
          <w:sz w:val="28"/>
          <w:szCs w:val="28"/>
        </w:rPr>
        <w:t>by Eskom so</w:t>
      </w:r>
      <w:r w:rsidR="009028F4" w:rsidRPr="006E5390">
        <w:rPr>
          <w:rFonts w:ascii="Arial" w:hAnsi="Arial" w:cs="Arial"/>
          <w:sz w:val="28"/>
          <w:szCs w:val="28"/>
        </w:rPr>
        <w:t xml:space="preserve"> that Teget</w:t>
      </w:r>
      <w:r w:rsidR="00340834" w:rsidRPr="006E5390">
        <w:rPr>
          <w:rFonts w:ascii="Arial" w:hAnsi="Arial" w:cs="Arial"/>
          <w:sz w:val="28"/>
          <w:szCs w:val="28"/>
        </w:rPr>
        <w:t>t</w:t>
      </w:r>
      <w:r w:rsidR="009028F4" w:rsidRPr="006E5390">
        <w:rPr>
          <w:rFonts w:ascii="Arial" w:hAnsi="Arial" w:cs="Arial"/>
          <w:sz w:val="28"/>
          <w:szCs w:val="28"/>
        </w:rPr>
        <w:t xml:space="preserve">a could buy the mine. </w:t>
      </w:r>
    </w:p>
    <w:p w:rsidR="00FE1F9D" w:rsidRPr="006E5390" w:rsidRDefault="00FE1F9D" w:rsidP="00792AF4">
      <w:pPr>
        <w:spacing w:line="360" w:lineRule="auto"/>
        <w:rPr>
          <w:rFonts w:ascii="Arial" w:hAnsi="Arial" w:cs="Arial"/>
          <w:sz w:val="28"/>
          <w:szCs w:val="28"/>
        </w:rPr>
      </w:pPr>
    </w:p>
    <w:p w:rsidR="00FE1F9D" w:rsidRPr="006E5390" w:rsidRDefault="0051403F" w:rsidP="00792AF4">
      <w:pPr>
        <w:spacing w:line="360" w:lineRule="auto"/>
        <w:rPr>
          <w:rFonts w:ascii="Arial" w:hAnsi="Arial" w:cs="Arial"/>
          <w:sz w:val="28"/>
          <w:szCs w:val="28"/>
        </w:rPr>
      </w:pPr>
      <w:r w:rsidRPr="006E5390">
        <w:rPr>
          <w:rFonts w:ascii="Arial" w:hAnsi="Arial" w:cs="Arial"/>
          <w:sz w:val="28"/>
          <w:szCs w:val="28"/>
        </w:rPr>
        <w:t xml:space="preserve">On the basis that the transaction did not meet the threshold of the Significant and </w:t>
      </w:r>
      <w:r w:rsidR="00B9363B" w:rsidRPr="006E5390">
        <w:rPr>
          <w:rFonts w:ascii="Arial" w:hAnsi="Arial" w:cs="Arial"/>
          <w:sz w:val="28"/>
          <w:szCs w:val="28"/>
        </w:rPr>
        <w:t xml:space="preserve">Materiality framework agreement, </w:t>
      </w:r>
      <w:r w:rsidR="00FE1F9D" w:rsidRPr="006E5390">
        <w:rPr>
          <w:rFonts w:ascii="Arial" w:hAnsi="Arial" w:cs="Arial"/>
          <w:sz w:val="28"/>
          <w:szCs w:val="28"/>
        </w:rPr>
        <w:t xml:space="preserve">I did not receive a request for approval of this deal in terms of section 54(2) of the PFMA.  </w:t>
      </w:r>
      <w:r w:rsidR="00B9363B" w:rsidRPr="006E5390">
        <w:rPr>
          <w:rFonts w:ascii="Arial" w:hAnsi="Arial" w:cs="Arial"/>
          <w:sz w:val="28"/>
          <w:szCs w:val="28"/>
        </w:rPr>
        <w:t>It was</w:t>
      </w:r>
      <w:r w:rsidR="00FE1F9D" w:rsidRPr="006E5390">
        <w:rPr>
          <w:rFonts w:ascii="Arial" w:hAnsi="Arial" w:cs="Arial"/>
          <w:sz w:val="28"/>
          <w:szCs w:val="28"/>
        </w:rPr>
        <w:t xml:space="preserve"> a matter within the authority of the Board of Eskom and its executives, in line with the governance framework within Eskom.</w:t>
      </w:r>
    </w:p>
    <w:p w:rsidR="0051403F" w:rsidRPr="006E5390" w:rsidRDefault="0051403F" w:rsidP="00792AF4">
      <w:pPr>
        <w:spacing w:line="360" w:lineRule="auto"/>
        <w:rPr>
          <w:rFonts w:ascii="Arial" w:hAnsi="Arial" w:cs="Arial"/>
          <w:sz w:val="28"/>
          <w:szCs w:val="28"/>
        </w:rPr>
      </w:pPr>
    </w:p>
    <w:p w:rsidR="00340834" w:rsidRPr="006E5390" w:rsidRDefault="009028F4" w:rsidP="00792AF4">
      <w:pPr>
        <w:spacing w:line="360" w:lineRule="auto"/>
        <w:rPr>
          <w:rFonts w:ascii="Arial" w:hAnsi="Arial" w:cs="Arial"/>
          <w:sz w:val="28"/>
          <w:szCs w:val="28"/>
        </w:rPr>
      </w:pPr>
      <w:r w:rsidRPr="006E5390">
        <w:rPr>
          <w:rFonts w:ascii="Arial" w:hAnsi="Arial" w:cs="Arial"/>
          <w:sz w:val="28"/>
          <w:szCs w:val="28"/>
        </w:rPr>
        <w:t xml:space="preserve">As the </w:t>
      </w:r>
      <w:r w:rsidR="001017BD" w:rsidRPr="006E5390">
        <w:rPr>
          <w:rFonts w:ascii="Arial" w:hAnsi="Arial" w:cs="Arial"/>
          <w:sz w:val="28"/>
          <w:szCs w:val="28"/>
        </w:rPr>
        <w:t>S</w:t>
      </w:r>
      <w:r w:rsidRPr="006E5390">
        <w:rPr>
          <w:rFonts w:ascii="Arial" w:hAnsi="Arial" w:cs="Arial"/>
          <w:sz w:val="28"/>
          <w:szCs w:val="28"/>
        </w:rPr>
        <w:t>hareholder I am not privy to contract negotiations, but after the media picked up that Eskom had</w:t>
      </w:r>
      <w:r w:rsidR="00390920" w:rsidRPr="006E5390">
        <w:rPr>
          <w:rFonts w:ascii="Arial" w:hAnsi="Arial" w:cs="Arial"/>
          <w:sz w:val="28"/>
          <w:szCs w:val="28"/>
        </w:rPr>
        <w:t xml:space="preserve"> radically reduce</w:t>
      </w:r>
      <w:r w:rsidRPr="006E5390">
        <w:rPr>
          <w:rFonts w:ascii="Arial" w:hAnsi="Arial" w:cs="Arial"/>
          <w:sz w:val="28"/>
          <w:szCs w:val="28"/>
        </w:rPr>
        <w:t>d</w:t>
      </w:r>
      <w:r w:rsidR="00390920" w:rsidRPr="006E5390">
        <w:rPr>
          <w:rFonts w:ascii="Arial" w:hAnsi="Arial" w:cs="Arial"/>
          <w:sz w:val="28"/>
          <w:szCs w:val="28"/>
        </w:rPr>
        <w:t xml:space="preserve"> the penalty that forced Glencore to se</w:t>
      </w:r>
      <w:r w:rsidRPr="006E5390">
        <w:rPr>
          <w:rFonts w:ascii="Arial" w:hAnsi="Arial" w:cs="Arial"/>
          <w:sz w:val="28"/>
          <w:szCs w:val="28"/>
        </w:rPr>
        <w:t>ll the mine in the fir</w:t>
      </w:r>
      <w:r w:rsidR="006567F8" w:rsidRPr="006E5390">
        <w:rPr>
          <w:rFonts w:ascii="Arial" w:hAnsi="Arial" w:cs="Arial"/>
          <w:sz w:val="28"/>
          <w:szCs w:val="28"/>
        </w:rPr>
        <w:t>st place</w:t>
      </w:r>
      <w:r w:rsidR="00340834" w:rsidRPr="006E5390">
        <w:rPr>
          <w:rFonts w:ascii="Arial" w:hAnsi="Arial" w:cs="Arial"/>
          <w:sz w:val="28"/>
          <w:szCs w:val="28"/>
        </w:rPr>
        <w:t>.</w:t>
      </w:r>
      <w:r w:rsidR="006567F8" w:rsidRPr="006E5390">
        <w:rPr>
          <w:rFonts w:ascii="Arial" w:hAnsi="Arial" w:cs="Arial"/>
          <w:sz w:val="28"/>
          <w:szCs w:val="28"/>
        </w:rPr>
        <w:t xml:space="preserve"> I</w:t>
      </w:r>
      <w:r w:rsidR="00772514" w:rsidRPr="006E5390">
        <w:rPr>
          <w:rFonts w:ascii="Arial" w:hAnsi="Arial" w:cs="Arial"/>
          <w:sz w:val="28"/>
          <w:szCs w:val="28"/>
        </w:rPr>
        <w:t xml:space="preserve"> asked DG Seleke to write to Eskom to request details of the </w:t>
      </w:r>
      <w:r w:rsidR="009D12A7" w:rsidRPr="006E5390">
        <w:rPr>
          <w:rFonts w:ascii="Arial" w:hAnsi="Arial" w:cs="Arial"/>
          <w:sz w:val="28"/>
          <w:szCs w:val="28"/>
        </w:rPr>
        <w:t xml:space="preserve">arbitration </w:t>
      </w:r>
      <w:r w:rsidR="00772514" w:rsidRPr="006E5390">
        <w:rPr>
          <w:rFonts w:ascii="Arial" w:hAnsi="Arial" w:cs="Arial"/>
          <w:sz w:val="28"/>
          <w:szCs w:val="28"/>
        </w:rPr>
        <w:t xml:space="preserve">settlement. </w:t>
      </w:r>
      <w:r w:rsidR="001017BD" w:rsidRPr="006E5390">
        <w:rPr>
          <w:rFonts w:ascii="Arial" w:hAnsi="Arial" w:cs="Arial"/>
          <w:sz w:val="28"/>
          <w:szCs w:val="28"/>
        </w:rPr>
        <w:t xml:space="preserve">Ms Daniels has already testified before the inquiry on this matter and I would urge that the Committee to solicit further </w:t>
      </w:r>
      <w:r w:rsidR="001017BD" w:rsidRPr="006E5390">
        <w:rPr>
          <w:rFonts w:ascii="Arial" w:hAnsi="Arial" w:cs="Arial"/>
          <w:sz w:val="28"/>
          <w:szCs w:val="28"/>
        </w:rPr>
        <w:lastRenderedPageBreak/>
        <w:t>information from her on the arbitration, the terms and conditions and the process that led to the settlement</w:t>
      </w:r>
    </w:p>
    <w:p w:rsidR="00340834" w:rsidRPr="006E5390" w:rsidRDefault="00340834" w:rsidP="00792AF4">
      <w:pPr>
        <w:spacing w:line="360" w:lineRule="auto"/>
        <w:rPr>
          <w:rFonts w:ascii="Arial" w:hAnsi="Arial" w:cs="Arial"/>
          <w:sz w:val="28"/>
          <w:szCs w:val="28"/>
        </w:rPr>
      </w:pPr>
    </w:p>
    <w:p w:rsidR="00B14161" w:rsidRPr="006E5390" w:rsidRDefault="00B14161" w:rsidP="00792AF4">
      <w:pPr>
        <w:spacing w:line="360" w:lineRule="auto"/>
        <w:rPr>
          <w:rFonts w:ascii="Arial" w:hAnsi="Arial" w:cs="Arial"/>
          <w:sz w:val="28"/>
          <w:szCs w:val="28"/>
        </w:rPr>
      </w:pPr>
    </w:p>
    <w:p w:rsidR="009A1846" w:rsidRPr="006E5390" w:rsidRDefault="009A1846" w:rsidP="00792AF4">
      <w:pPr>
        <w:spacing w:line="360" w:lineRule="auto"/>
        <w:rPr>
          <w:rFonts w:ascii="Arial" w:hAnsi="Arial" w:cs="Arial"/>
          <w:b/>
          <w:sz w:val="28"/>
          <w:szCs w:val="28"/>
        </w:rPr>
      </w:pPr>
      <w:r w:rsidRPr="006E5390">
        <w:rPr>
          <w:rFonts w:ascii="Arial" w:hAnsi="Arial" w:cs="Arial"/>
          <w:b/>
          <w:sz w:val="28"/>
          <w:szCs w:val="28"/>
        </w:rPr>
        <w:t>Colleagues…</w:t>
      </w:r>
    </w:p>
    <w:p w:rsidR="009A1846" w:rsidRPr="006E5390" w:rsidRDefault="006D1127" w:rsidP="00792AF4">
      <w:pPr>
        <w:pStyle w:val="ListParagraph"/>
        <w:numPr>
          <w:ilvl w:val="0"/>
          <w:numId w:val="28"/>
        </w:numPr>
        <w:spacing w:line="360" w:lineRule="auto"/>
        <w:rPr>
          <w:rFonts w:ascii="Arial" w:hAnsi="Arial" w:cs="Arial"/>
          <w:color w:val="FFAAD6"/>
          <w:sz w:val="28"/>
          <w:szCs w:val="28"/>
        </w:rPr>
      </w:pPr>
      <w:r w:rsidRPr="006E5390">
        <w:rPr>
          <w:rFonts w:ascii="Arial" w:hAnsi="Arial" w:cs="Arial"/>
          <w:color w:val="FFAAD6"/>
          <w:sz w:val="28"/>
          <w:szCs w:val="28"/>
        </w:rPr>
        <w:t>Eskom’s peculiar culture of closedness</w:t>
      </w:r>
    </w:p>
    <w:p w:rsidR="006D1127" w:rsidRPr="006E5390" w:rsidRDefault="008C19DF" w:rsidP="00792AF4">
      <w:pPr>
        <w:pStyle w:val="ListParagraph"/>
        <w:numPr>
          <w:ilvl w:val="0"/>
          <w:numId w:val="28"/>
        </w:numPr>
        <w:spacing w:line="360" w:lineRule="auto"/>
        <w:rPr>
          <w:rFonts w:ascii="Arial" w:hAnsi="Arial" w:cs="Arial"/>
          <w:color w:val="FFAAD6"/>
          <w:sz w:val="28"/>
          <w:szCs w:val="28"/>
        </w:rPr>
      </w:pPr>
      <w:r w:rsidRPr="006E5390">
        <w:rPr>
          <w:rFonts w:ascii="Arial" w:hAnsi="Arial" w:cs="Arial"/>
          <w:color w:val="FFAAD6"/>
          <w:sz w:val="28"/>
          <w:szCs w:val="28"/>
        </w:rPr>
        <w:t>P</w:t>
      </w:r>
      <w:r w:rsidR="006D1127" w:rsidRPr="006E5390">
        <w:rPr>
          <w:rFonts w:ascii="Arial" w:hAnsi="Arial" w:cs="Arial"/>
          <w:color w:val="FFAAD6"/>
          <w:sz w:val="28"/>
          <w:szCs w:val="28"/>
        </w:rPr>
        <w:t xml:space="preserve">erfect environment for </w:t>
      </w:r>
      <w:r w:rsidRPr="006E5390">
        <w:rPr>
          <w:rFonts w:ascii="Arial" w:hAnsi="Arial" w:cs="Arial"/>
          <w:color w:val="FFAAD6"/>
          <w:sz w:val="28"/>
          <w:szCs w:val="28"/>
        </w:rPr>
        <w:t>influence peddling</w:t>
      </w:r>
    </w:p>
    <w:p w:rsidR="008C19DF" w:rsidRPr="006E5390" w:rsidRDefault="008C19DF" w:rsidP="00792AF4">
      <w:pPr>
        <w:spacing w:line="360" w:lineRule="auto"/>
        <w:rPr>
          <w:rFonts w:ascii="Arial" w:hAnsi="Arial" w:cs="Arial"/>
          <w:color w:val="FFAAD6"/>
          <w:sz w:val="28"/>
          <w:szCs w:val="28"/>
        </w:rPr>
      </w:pPr>
    </w:p>
    <w:p w:rsidR="009A1846" w:rsidRPr="006E5390" w:rsidRDefault="009A1846" w:rsidP="00792AF4">
      <w:p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There is what I can only describe as a “peculiar culture of closedness” at Eskom. I think it was deliberately set up that way in 1923. Its purpose was to supply abundant energy to industrialise the economy. A global recession was around the corner – the Great Depression – and Eskom was identified as a buffer against white poverty and sanctuary of white economic aspiration.</w:t>
      </w:r>
    </w:p>
    <w:p w:rsidR="009A1846" w:rsidRPr="006E5390" w:rsidRDefault="009A1846" w:rsidP="00792AF4">
      <w:pPr>
        <w:spacing w:line="360" w:lineRule="auto"/>
        <w:rPr>
          <w:rFonts w:ascii="Arial" w:hAnsi="Arial" w:cs="Arial"/>
          <w:sz w:val="28"/>
          <w:szCs w:val="28"/>
        </w:rPr>
      </w:pPr>
    </w:p>
    <w:p w:rsidR="009A1846" w:rsidRPr="006E5390" w:rsidRDefault="009A1846" w:rsidP="00792AF4">
      <w:pPr>
        <w:spacing w:line="360" w:lineRule="auto"/>
        <w:rPr>
          <w:rFonts w:ascii="Arial" w:hAnsi="Arial" w:cs="Arial"/>
          <w:sz w:val="28"/>
          <w:szCs w:val="28"/>
        </w:rPr>
      </w:pPr>
      <w:r w:rsidRPr="006E5390">
        <w:rPr>
          <w:rFonts w:ascii="Arial" w:hAnsi="Arial" w:cs="Arial"/>
          <w:sz w:val="28"/>
          <w:szCs w:val="28"/>
        </w:rPr>
        <w:t>On the guaranteed cash</w:t>
      </w:r>
      <w:r w:rsidR="00340834" w:rsidRPr="006E5390">
        <w:rPr>
          <w:rFonts w:ascii="Arial" w:hAnsi="Arial" w:cs="Arial"/>
          <w:sz w:val="28"/>
          <w:szCs w:val="28"/>
        </w:rPr>
        <w:t xml:space="preserve"> </w:t>
      </w:r>
      <w:r w:rsidRPr="006E5390">
        <w:rPr>
          <w:rFonts w:ascii="Arial" w:hAnsi="Arial" w:cs="Arial"/>
          <w:sz w:val="28"/>
          <w:szCs w:val="28"/>
        </w:rPr>
        <w:t xml:space="preserve">flow from their special relationships and coal contracts with Eskom, giant mining houses expanded their holdings and became gargantuan. Eskom is continuing to service some of these </w:t>
      </w:r>
      <w:r w:rsidR="00340834" w:rsidRPr="006E5390">
        <w:rPr>
          <w:rFonts w:ascii="Arial" w:hAnsi="Arial" w:cs="Arial"/>
          <w:sz w:val="28"/>
          <w:szCs w:val="28"/>
        </w:rPr>
        <w:t xml:space="preserve">apartheid-era </w:t>
      </w:r>
      <w:r w:rsidRPr="006E5390">
        <w:rPr>
          <w:rFonts w:ascii="Arial" w:hAnsi="Arial" w:cs="Arial"/>
          <w:sz w:val="28"/>
          <w:szCs w:val="28"/>
        </w:rPr>
        <w:t>contracts today, 23 years into our democracy.</w:t>
      </w:r>
    </w:p>
    <w:p w:rsidR="009A1846" w:rsidRPr="006E5390" w:rsidRDefault="009A1846" w:rsidP="00792AF4">
      <w:pPr>
        <w:spacing w:line="360" w:lineRule="auto"/>
        <w:rPr>
          <w:rFonts w:ascii="Arial" w:hAnsi="Arial" w:cs="Arial"/>
          <w:sz w:val="28"/>
          <w:szCs w:val="28"/>
        </w:rPr>
      </w:pPr>
    </w:p>
    <w:p w:rsidR="009A1846" w:rsidRPr="006E5390" w:rsidRDefault="009A1846" w:rsidP="00792AF4">
      <w:pPr>
        <w:spacing w:line="360" w:lineRule="auto"/>
        <w:rPr>
          <w:rFonts w:ascii="Arial" w:hAnsi="Arial" w:cs="Arial"/>
          <w:sz w:val="28"/>
          <w:szCs w:val="28"/>
        </w:rPr>
      </w:pPr>
      <w:r w:rsidRPr="006E5390">
        <w:rPr>
          <w:rFonts w:ascii="Arial" w:hAnsi="Arial" w:cs="Arial"/>
          <w:sz w:val="28"/>
          <w:szCs w:val="28"/>
        </w:rPr>
        <w:t>These special relationships, conducted in a culture of secrecy and riddled with conflict of interest, included things like advance payments and expedited payments (because mine development is expensive and Eskom needed coal) – things we still see today.</w:t>
      </w:r>
    </w:p>
    <w:p w:rsidR="009A1846" w:rsidRPr="006E5390" w:rsidRDefault="009A1846" w:rsidP="00792AF4">
      <w:pPr>
        <w:spacing w:line="360" w:lineRule="auto"/>
        <w:rPr>
          <w:rFonts w:ascii="Arial" w:hAnsi="Arial" w:cs="Arial"/>
          <w:sz w:val="28"/>
          <w:szCs w:val="28"/>
        </w:rPr>
      </w:pPr>
    </w:p>
    <w:p w:rsidR="009A1846" w:rsidRPr="006E5390" w:rsidRDefault="009A1846" w:rsidP="00792AF4">
      <w:pPr>
        <w:spacing w:line="360" w:lineRule="auto"/>
        <w:rPr>
          <w:rFonts w:ascii="Arial" w:hAnsi="Arial" w:cs="Arial"/>
          <w:sz w:val="28"/>
          <w:szCs w:val="28"/>
        </w:rPr>
      </w:pPr>
      <w:r w:rsidRPr="006E5390">
        <w:rPr>
          <w:rFonts w:ascii="Arial" w:hAnsi="Arial" w:cs="Arial"/>
          <w:sz w:val="28"/>
          <w:szCs w:val="28"/>
        </w:rPr>
        <w:lastRenderedPageBreak/>
        <w:t>The culture of secrecy creates a perfect environment for opportunism, cronyism, influence peddling and manipulation. It was designed that way.</w:t>
      </w:r>
    </w:p>
    <w:p w:rsidR="009A1846" w:rsidRPr="006E5390" w:rsidRDefault="009A1846" w:rsidP="00792AF4">
      <w:pPr>
        <w:spacing w:line="360" w:lineRule="auto"/>
        <w:rPr>
          <w:rFonts w:ascii="Arial" w:hAnsi="Arial" w:cs="Arial"/>
          <w:sz w:val="28"/>
          <w:szCs w:val="28"/>
        </w:rPr>
      </w:pPr>
    </w:p>
    <w:p w:rsidR="009A1846" w:rsidRPr="006E5390" w:rsidRDefault="009A1846" w:rsidP="00792AF4">
      <w:pPr>
        <w:spacing w:line="360" w:lineRule="auto"/>
        <w:rPr>
          <w:rFonts w:ascii="Arial" w:hAnsi="Arial" w:cs="Arial"/>
          <w:sz w:val="28"/>
          <w:szCs w:val="28"/>
        </w:rPr>
      </w:pPr>
      <w:r w:rsidRPr="006E5390">
        <w:rPr>
          <w:rFonts w:ascii="Arial" w:hAnsi="Arial" w:cs="Arial"/>
          <w:sz w:val="28"/>
          <w:szCs w:val="28"/>
        </w:rPr>
        <w:t xml:space="preserve">In this environment, access to members of the executive, the Board – or the Ministry and Department of Public Enterprises – becomes a powerful calling card. </w:t>
      </w:r>
    </w:p>
    <w:p w:rsidR="009A1846" w:rsidRPr="006E5390" w:rsidRDefault="009A1846" w:rsidP="00792AF4">
      <w:pPr>
        <w:spacing w:line="360" w:lineRule="auto"/>
        <w:rPr>
          <w:rFonts w:ascii="Arial" w:hAnsi="Arial" w:cs="Arial"/>
          <w:sz w:val="28"/>
          <w:szCs w:val="28"/>
        </w:rPr>
      </w:pPr>
    </w:p>
    <w:p w:rsidR="003546ED" w:rsidRPr="006E5390" w:rsidRDefault="009A1846" w:rsidP="00792AF4">
      <w:pPr>
        <w:spacing w:line="360" w:lineRule="auto"/>
        <w:rPr>
          <w:rFonts w:ascii="Arial" w:hAnsi="Arial" w:cs="Arial"/>
          <w:sz w:val="28"/>
          <w:szCs w:val="28"/>
        </w:rPr>
      </w:pPr>
      <w:r w:rsidRPr="006E5390">
        <w:rPr>
          <w:rFonts w:ascii="Arial" w:hAnsi="Arial" w:cs="Arial"/>
          <w:sz w:val="28"/>
          <w:szCs w:val="28"/>
        </w:rPr>
        <w:t>Relationships that appear innocent may in fact be deeply compromising; or they may be perfectly legitimate but due to individuals’ association to others they are perceived as compromised.</w:t>
      </w:r>
    </w:p>
    <w:p w:rsidR="009A1846" w:rsidRPr="006E5390" w:rsidRDefault="009A1846" w:rsidP="00792AF4">
      <w:pPr>
        <w:spacing w:line="360" w:lineRule="auto"/>
        <w:rPr>
          <w:rFonts w:ascii="Arial" w:hAnsi="Arial" w:cs="Arial"/>
          <w:sz w:val="28"/>
          <w:szCs w:val="28"/>
        </w:rPr>
      </w:pPr>
    </w:p>
    <w:p w:rsidR="00B14161" w:rsidRPr="006E5390" w:rsidRDefault="00B14161" w:rsidP="00792AF4">
      <w:pPr>
        <w:spacing w:line="360" w:lineRule="auto"/>
        <w:rPr>
          <w:rFonts w:ascii="Arial" w:hAnsi="Arial" w:cs="Arial"/>
          <w:b/>
          <w:sz w:val="28"/>
          <w:szCs w:val="28"/>
        </w:rPr>
      </w:pPr>
      <w:r w:rsidRPr="006E5390">
        <w:rPr>
          <w:rFonts w:ascii="Arial" w:hAnsi="Arial" w:cs="Arial"/>
          <w:b/>
          <w:sz w:val="28"/>
          <w:szCs w:val="28"/>
        </w:rPr>
        <w:t>Ladies and gentlemen…</w:t>
      </w:r>
    </w:p>
    <w:p w:rsidR="001E4457" w:rsidRPr="006E5390" w:rsidRDefault="001E4457" w:rsidP="00792AF4">
      <w:pPr>
        <w:pStyle w:val="ListParagraph"/>
        <w:numPr>
          <w:ilvl w:val="0"/>
          <w:numId w:val="27"/>
        </w:numPr>
        <w:spacing w:line="360" w:lineRule="auto"/>
        <w:rPr>
          <w:rFonts w:ascii="Arial" w:hAnsi="Arial" w:cs="Arial"/>
          <w:color w:val="FFAAD6"/>
          <w:sz w:val="28"/>
          <w:szCs w:val="28"/>
        </w:rPr>
      </w:pPr>
      <w:r w:rsidRPr="006E5390">
        <w:rPr>
          <w:rFonts w:ascii="Arial" w:hAnsi="Arial" w:cs="Arial"/>
          <w:color w:val="FFAAD6"/>
          <w:sz w:val="28"/>
          <w:szCs w:val="28"/>
        </w:rPr>
        <w:t>Mr Koko</w:t>
      </w:r>
    </w:p>
    <w:p w:rsidR="00C10C9B" w:rsidRPr="006E5390" w:rsidRDefault="00C10C9B" w:rsidP="00792AF4">
      <w:pPr>
        <w:spacing w:line="360" w:lineRule="auto"/>
        <w:rPr>
          <w:rFonts w:ascii="Arial" w:hAnsi="Arial" w:cs="Arial"/>
          <w:sz w:val="28"/>
          <w:szCs w:val="28"/>
        </w:rPr>
      </w:pPr>
    </w:p>
    <w:p w:rsidR="00982674" w:rsidRPr="006E5390" w:rsidRDefault="00982674" w:rsidP="00792AF4">
      <w:pPr>
        <w:spacing w:line="360" w:lineRule="auto"/>
        <w:rPr>
          <w:rFonts w:ascii="Arial" w:hAnsi="Arial" w:cs="Arial"/>
          <w:sz w:val="28"/>
          <w:szCs w:val="28"/>
        </w:rPr>
      </w:pPr>
      <w:r w:rsidRPr="006E5390">
        <w:rPr>
          <w:rFonts w:ascii="Arial" w:hAnsi="Arial" w:cs="Arial"/>
          <w:sz w:val="28"/>
          <w:szCs w:val="28"/>
        </w:rPr>
        <w:t xml:space="preserve">Another of the Eskom names that’s been much in the news is that of the man who acted as Group Chief Executive after Mr Molefe’s first departure, Mr Matshela Koko. Mr Koko </w:t>
      </w:r>
      <w:r w:rsidR="008F7904" w:rsidRPr="006E5390">
        <w:rPr>
          <w:rFonts w:ascii="Arial" w:hAnsi="Arial" w:cs="Arial"/>
          <w:sz w:val="28"/>
          <w:szCs w:val="28"/>
        </w:rPr>
        <w:t>has been accused of</w:t>
      </w:r>
      <w:r w:rsidRPr="006E5390">
        <w:rPr>
          <w:rFonts w:ascii="Arial" w:hAnsi="Arial" w:cs="Arial"/>
          <w:sz w:val="28"/>
          <w:szCs w:val="28"/>
        </w:rPr>
        <w:t xml:space="preserve"> alleged conflict of interest with respect to the award of a coal contract to his stepdaughter.</w:t>
      </w:r>
    </w:p>
    <w:p w:rsidR="00982674" w:rsidRPr="006E5390" w:rsidRDefault="00982674" w:rsidP="00792AF4">
      <w:pPr>
        <w:spacing w:line="360" w:lineRule="auto"/>
        <w:rPr>
          <w:rFonts w:ascii="Arial" w:hAnsi="Arial" w:cs="Arial"/>
          <w:sz w:val="28"/>
          <w:szCs w:val="28"/>
        </w:rPr>
      </w:pPr>
    </w:p>
    <w:p w:rsidR="00CF475D" w:rsidRPr="006E5390" w:rsidRDefault="00982674" w:rsidP="00792AF4">
      <w:pPr>
        <w:spacing w:line="360" w:lineRule="auto"/>
        <w:rPr>
          <w:rFonts w:ascii="Arial" w:hAnsi="Arial" w:cs="Arial"/>
          <w:sz w:val="28"/>
          <w:szCs w:val="28"/>
        </w:rPr>
      </w:pPr>
      <w:r w:rsidRPr="006E5390">
        <w:rPr>
          <w:rFonts w:ascii="Arial" w:hAnsi="Arial" w:cs="Arial"/>
          <w:sz w:val="28"/>
          <w:szCs w:val="28"/>
        </w:rPr>
        <w:t>When I appointed an interim chairperson and brought new blood onto the board following the resignation of Dr Ben Ngubane, my first instruction to the board was to institute investigations into Mr Singh, in respect of Trillian, and Mr Koko.</w:t>
      </w:r>
    </w:p>
    <w:p w:rsidR="00CF475D" w:rsidRPr="006E5390" w:rsidRDefault="00CF475D" w:rsidP="00792AF4">
      <w:pPr>
        <w:spacing w:line="360" w:lineRule="auto"/>
        <w:rPr>
          <w:rFonts w:ascii="Arial" w:hAnsi="Arial" w:cs="Arial"/>
          <w:sz w:val="28"/>
          <w:szCs w:val="28"/>
        </w:rPr>
      </w:pPr>
    </w:p>
    <w:p w:rsidR="00982674" w:rsidRPr="006E5390" w:rsidRDefault="00513A3E" w:rsidP="00792AF4">
      <w:pPr>
        <w:spacing w:line="360" w:lineRule="auto"/>
        <w:rPr>
          <w:rFonts w:ascii="Arial" w:hAnsi="Arial" w:cs="Arial"/>
          <w:sz w:val="28"/>
          <w:szCs w:val="28"/>
        </w:rPr>
      </w:pPr>
      <w:r w:rsidRPr="006E5390">
        <w:rPr>
          <w:rFonts w:ascii="Arial" w:hAnsi="Arial" w:cs="Arial"/>
          <w:sz w:val="28"/>
          <w:szCs w:val="28"/>
        </w:rPr>
        <w:lastRenderedPageBreak/>
        <w:t xml:space="preserve">I would like to plead with the Committee to appreciate that Eskom is critical SOC for the South African economy and at times, I am required to consider a different approach and put in place austerity measures in assisting the company to address its challenges. Therefore in other matters I have been working closely with the board to assist them in managing the </w:t>
      </w:r>
      <w:r w:rsidR="006F04AF" w:rsidRPr="006E5390">
        <w:rPr>
          <w:rFonts w:ascii="Arial" w:hAnsi="Arial" w:cs="Arial"/>
          <w:sz w:val="28"/>
          <w:szCs w:val="28"/>
        </w:rPr>
        <w:t xml:space="preserve">stability and continuity at company. I do not regard this as interference with the board’s functions. </w:t>
      </w:r>
    </w:p>
    <w:p w:rsidR="00A27965" w:rsidRPr="006E5390" w:rsidRDefault="00A27965" w:rsidP="00792AF4">
      <w:pPr>
        <w:spacing w:line="360" w:lineRule="auto"/>
        <w:rPr>
          <w:rFonts w:ascii="Arial" w:hAnsi="Arial" w:cs="Arial"/>
          <w:sz w:val="28"/>
          <w:szCs w:val="28"/>
        </w:rPr>
      </w:pPr>
    </w:p>
    <w:p w:rsidR="00A27965" w:rsidRPr="006E5390" w:rsidRDefault="007E599E" w:rsidP="00792AF4">
      <w:pPr>
        <w:spacing w:line="360" w:lineRule="auto"/>
        <w:rPr>
          <w:rFonts w:ascii="Arial" w:hAnsi="Arial" w:cs="Arial"/>
          <w:color w:val="000000" w:themeColor="text1"/>
          <w:sz w:val="28"/>
          <w:szCs w:val="28"/>
        </w:rPr>
      </w:pPr>
      <w:r w:rsidRPr="006E5390">
        <w:rPr>
          <w:rFonts w:ascii="Arial" w:hAnsi="Arial" w:cs="Arial"/>
          <w:color w:val="000000" w:themeColor="text1"/>
          <w:sz w:val="28"/>
          <w:szCs w:val="28"/>
        </w:rPr>
        <w:t xml:space="preserve">In observing the separation of roles between the Board and </w:t>
      </w:r>
      <w:r w:rsidR="00A27965" w:rsidRPr="006E5390">
        <w:rPr>
          <w:rFonts w:ascii="Arial" w:hAnsi="Arial" w:cs="Arial"/>
          <w:color w:val="000000" w:themeColor="text1"/>
          <w:sz w:val="28"/>
          <w:szCs w:val="28"/>
        </w:rPr>
        <w:t>Shareholder</w:t>
      </w:r>
      <w:r w:rsidRPr="006E5390">
        <w:rPr>
          <w:rFonts w:ascii="Arial" w:hAnsi="Arial" w:cs="Arial"/>
          <w:color w:val="000000" w:themeColor="text1"/>
          <w:sz w:val="28"/>
          <w:szCs w:val="28"/>
        </w:rPr>
        <w:t xml:space="preserve">, </w:t>
      </w:r>
      <w:r w:rsidR="00A27965" w:rsidRPr="006E5390">
        <w:rPr>
          <w:rFonts w:ascii="Arial" w:hAnsi="Arial" w:cs="Arial"/>
          <w:color w:val="000000" w:themeColor="text1"/>
          <w:sz w:val="28"/>
          <w:szCs w:val="28"/>
        </w:rPr>
        <w:t>I</w:t>
      </w:r>
      <w:r w:rsidRPr="006E5390">
        <w:rPr>
          <w:rFonts w:ascii="Arial" w:hAnsi="Arial" w:cs="Arial"/>
          <w:color w:val="000000" w:themeColor="text1"/>
          <w:sz w:val="28"/>
          <w:szCs w:val="28"/>
        </w:rPr>
        <w:t xml:space="preserve"> cannot speak on behalf of the Board on what actions are </w:t>
      </w:r>
      <w:r w:rsidR="00EC30A6" w:rsidRPr="006E5390">
        <w:rPr>
          <w:rFonts w:ascii="Arial" w:hAnsi="Arial" w:cs="Arial"/>
          <w:color w:val="000000" w:themeColor="text1"/>
          <w:sz w:val="28"/>
          <w:szCs w:val="28"/>
        </w:rPr>
        <w:t>underway. But because I am not seen to be leading disciplinary processes, which are the purview of the Board</w:t>
      </w:r>
      <w:r w:rsidR="00FD4AE0" w:rsidRPr="006E5390">
        <w:rPr>
          <w:rFonts w:ascii="Arial" w:hAnsi="Arial" w:cs="Arial"/>
          <w:color w:val="000000" w:themeColor="text1"/>
          <w:sz w:val="28"/>
          <w:szCs w:val="28"/>
        </w:rPr>
        <w:t xml:space="preserve">s, </w:t>
      </w:r>
      <w:r w:rsidR="00EC30A6" w:rsidRPr="006E5390">
        <w:rPr>
          <w:rFonts w:ascii="Arial" w:hAnsi="Arial" w:cs="Arial"/>
          <w:color w:val="000000" w:themeColor="text1"/>
          <w:sz w:val="28"/>
          <w:szCs w:val="28"/>
        </w:rPr>
        <w:t>doesn't mean that I am sitting on my hands.</w:t>
      </w:r>
    </w:p>
    <w:p w:rsidR="00EC30A6" w:rsidRPr="006E5390" w:rsidRDefault="00EC30A6" w:rsidP="00792AF4">
      <w:pPr>
        <w:spacing w:line="360" w:lineRule="auto"/>
        <w:rPr>
          <w:rFonts w:ascii="Arial" w:hAnsi="Arial" w:cs="Arial"/>
          <w:sz w:val="28"/>
          <w:szCs w:val="28"/>
        </w:rPr>
      </w:pPr>
    </w:p>
    <w:p w:rsidR="000A1BC0" w:rsidRPr="006E5390" w:rsidRDefault="00282A24" w:rsidP="00792AF4">
      <w:pPr>
        <w:spacing w:line="360" w:lineRule="auto"/>
        <w:rPr>
          <w:rFonts w:ascii="Arial" w:hAnsi="Arial" w:cs="Arial"/>
          <w:sz w:val="28"/>
          <w:szCs w:val="28"/>
        </w:rPr>
      </w:pPr>
      <w:r w:rsidRPr="006E5390">
        <w:rPr>
          <w:rFonts w:ascii="Arial" w:hAnsi="Arial" w:cs="Arial"/>
          <w:sz w:val="28"/>
          <w:szCs w:val="28"/>
        </w:rPr>
        <w:t xml:space="preserve">State-Owned Companies </w:t>
      </w:r>
      <w:r w:rsidR="007E599E" w:rsidRPr="006E5390">
        <w:rPr>
          <w:rFonts w:ascii="Arial" w:hAnsi="Arial" w:cs="Arial"/>
          <w:sz w:val="28"/>
          <w:szCs w:val="28"/>
        </w:rPr>
        <w:t>ar</w:t>
      </w:r>
      <w:r w:rsidRPr="006E5390">
        <w:rPr>
          <w:rFonts w:ascii="Arial" w:hAnsi="Arial" w:cs="Arial"/>
          <w:sz w:val="28"/>
          <w:szCs w:val="28"/>
        </w:rPr>
        <w:t>e required to report to</w:t>
      </w:r>
      <w:r w:rsidR="007E599E" w:rsidRPr="006E5390">
        <w:rPr>
          <w:rFonts w:ascii="Arial" w:hAnsi="Arial" w:cs="Arial"/>
          <w:sz w:val="28"/>
          <w:szCs w:val="28"/>
        </w:rPr>
        <w:t xml:space="preserve"> </w:t>
      </w:r>
      <w:r w:rsidR="00A27965" w:rsidRPr="006E5390">
        <w:rPr>
          <w:rFonts w:ascii="Arial" w:hAnsi="Arial" w:cs="Arial"/>
          <w:sz w:val="28"/>
          <w:szCs w:val="28"/>
        </w:rPr>
        <w:t>me</w:t>
      </w:r>
      <w:r w:rsidR="007E599E" w:rsidRPr="006E5390">
        <w:rPr>
          <w:rFonts w:ascii="Arial" w:hAnsi="Arial" w:cs="Arial"/>
          <w:sz w:val="28"/>
          <w:szCs w:val="28"/>
        </w:rPr>
        <w:t xml:space="preserve"> on a quarterly basis on their operational, sustainability as well as governance and leadership activities or challenges. As part of this reporting framework, </w:t>
      </w:r>
      <w:r w:rsidRPr="006E5390">
        <w:rPr>
          <w:rFonts w:ascii="Arial" w:hAnsi="Arial" w:cs="Arial"/>
          <w:sz w:val="28"/>
          <w:szCs w:val="28"/>
        </w:rPr>
        <w:t xml:space="preserve">I was </w:t>
      </w:r>
      <w:r w:rsidR="007E599E" w:rsidRPr="006E5390">
        <w:rPr>
          <w:rFonts w:ascii="Arial" w:hAnsi="Arial" w:cs="Arial"/>
          <w:sz w:val="28"/>
          <w:szCs w:val="28"/>
        </w:rPr>
        <w:t xml:space="preserve">provided a copy of the investigation report by </w:t>
      </w:r>
      <w:r w:rsidR="007E599E" w:rsidRPr="006E5390">
        <w:rPr>
          <w:rFonts w:ascii="Arial" w:hAnsi="Arial" w:cs="Arial"/>
          <w:i/>
          <w:sz w:val="28"/>
          <w:szCs w:val="28"/>
        </w:rPr>
        <w:t>Cliffe Dekker</w:t>
      </w:r>
      <w:r w:rsidRPr="006E5390">
        <w:rPr>
          <w:rFonts w:ascii="Arial" w:hAnsi="Arial" w:cs="Arial"/>
          <w:sz w:val="28"/>
          <w:szCs w:val="28"/>
        </w:rPr>
        <w:t xml:space="preserve"> relating to the case of Mr</w:t>
      </w:r>
      <w:r w:rsidR="007E599E" w:rsidRPr="006E5390">
        <w:rPr>
          <w:rFonts w:ascii="Arial" w:hAnsi="Arial" w:cs="Arial"/>
          <w:sz w:val="28"/>
          <w:szCs w:val="28"/>
        </w:rPr>
        <w:t xml:space="preserve"> Koko. </w:t>
      </w:r>
      <w:r w:rsidRPr="006E5390">
        <w:rPr>
          <w:rFonts w:ascii="Arial" w:hAnsi="Arial" w:cs="Arial"/>
          <w:sz w:val="28"/>
          <w:szCs w:val="28"/>
        </w:rPr>
        <w:t xml:space="preserve">My office identified serious gaps </w:t>
      </w:r>
      <w:r w:rsidR="007E599E" w:rsidRPr="006E5390">
        <w:rPr>
          <w:rFonts w:ascii="Arial" w:hAnsi="Arial" w:cs="Arial"/>
          <w:sz w:val="28"/>
          <w:szCs w:val="28"/>
        </w:rPr>
        <w:t>in the report</w:t>
      </w:r>
      <w:r w:rsidRPr="006E5390">
        <w:rPr>
          <w:rFonts w:ascii="Arial" w:hAnsi="Arial" w:cs="Arial"/>
          <w:sz w:val="28"/>
          <w:szCs w:val="28"/>
        </w:rPr>
        <w:t xml:space="preserve">, which were </w:t>
      </w:r>
      <w:r w:rsidR="007E599E" w:rsidRPr="006E5390">
        <w:rPr>
          <w:rFonts w:ascii="Arial" w:hAnsi="Arial" w:cs="Arial"/>
          <w:sz w:val="28"/>
          <w:szCs w:val="28"/>
        </w:rPr>
        <w:t>shared with the Company Secretary and Head of Legal</w:t>
      </w:r>
      <w:r w:rsidRPr="006E5390">
        <w:rPr>
          <w:rFonts w:ascii="Arial" w:hAnsi="Arial" w:cs="Arial"/>
          <w:sz w:val="28"/>
          <w:szCs w:val="28"/>
        </w:rPr>
        <w:t xml:space="preserve">, Ms Daniels. </w:t>
      </w:r>
    </w:p>
    <w:p w:rsidR="008F7904" w:rsidRPr="006E5390" w:rsidRDefault="008F7904" w:rsidP="00792AF4">
      <w:pPr>
        <w:spacing w:line="360" w:lineRule="auto"/>
        <w:rPr>
          <w:rFonts w:ascii="Arial" w:hAnsi="Arial" w:cs="Arial"/>
          <w:sz w:val="28"/>
          <w:szCs w:val="28"/>
        </w:rPr>
      </w:pPr>
    </w:p>
    <w:p w:rsidR="008F7904" w:rsidRPr="006E5390" w:rsidRDefault="008F7904" w:rsidP="00792AF4">
      <w:pPr>
        <w:spacing w:line="360" w:lineRule="auto"/>
        <w:rPr>
          <w:rFonts w:ascii="Arial" w:hAnsi="Arial" w:cs="Arial"/>
          <w:sz w:val="28"/>
          <w:szCs w:val="28"/>
        </w:rPr>
      </w:pPr>
      <w:r w:rsidRPr="006E5390">
        <w:rPr>
          <w:rFonts w:ascii="Arial" w:hAnsi="Arial" w:cs="Arial"/>
          <w:sz w:val="28"/>
          <w:szCs w:val="28"/>
        </w:rPr>
        <w:t>Mr Koko is presently suspended and his disciplinary hearing is underway.</w:t>
      </w:r>
    </w:p>
    <w:p w:rsidR="00513A3E" w:rsidRPr="006E5390" w:rsidRDefault="00513A3E" w:rsidP="00792AF4">
      <w:pPr>
        <w:spacing w:line="360" w:lineRule="auto"/>
        <w:rPr>
          <w:rFonts w:ascii="Arial" w:hAnsi="Arial" w:cs="Arial"/>
          <w:sz w:val="28"/>
          <w:szCs w:val="28"/>
        </w:rPr>
      </w:pPr>
    </w:p>
    <w:p w:rsidR="00982674" w:rsidRPr="006E5390" w:rsidRDefault="00982674" w:rsidP="00792AF4">
      <w:pPr>
        <w:spacing w:line="360" w:lineRule="auto"/>
        <w:rPr>
          <w:rFonts w:ascii="Arial" w:hAnsi="Arial" w:cs="Arial"/>
          <w:sz w:val="28"/>
          <w:szCs w:val="28"/>
        </w:rPr>
      </w:pPr>
      <w:r w:rsidRPr="006E5390">
        <w:rPr>
          <w:rFonts w:ascii="Arial" w:hAnsi="Arial" w:cs="Arial"/>
          <w:sz w:val="28"/>
          <w:szCs w:val="28"/>
        </w:rPr>
        <w:lastRenderedPageBreak/>
        <w:t>Do members of this committee honestly believe that what I’ve just described is a fair process, or that it is getting any closer to revealing the facts?</w:t>
      </w:r>
    </w:p>
    <w:p w:rsidR="004574BD" w:rsidRPr="006E5390" w:rsidRDefault="004574BD" w:rsidP="00792AF4">
      <w:pPr>
        <w:spacing w:line="360" w:lineRule="auto"/>
        <w:rPr>
          <w:rFonts w:ascii="Arial" w:hAnsi="Arial" w:cs="Arial"/>
          <w:sz w:val="28"/>
          <w:szCs w:val="28"/>
        </w:rPr>
      </w:pPr>
    </w:p>
    <w:p w:rsidR="000C25F7" w:rsidRPr="006E5390" w:rsidRDefault="000C25F7" w:rsidP="00792AF4">
      <w:pPr>
        <w:spacing w:line="360" w:lineRule="auto"/>
        <w:rPr>
          <w:rFonts w:ascii="Arial" w:hAnsi="Arial" w:cs="Arial"/>
          <w:sz w:val="28"/>
          <w:szCs w:val="28"/>
        </w:rPr>
      </w:pPr>
    </w:p>
    <w:p w:rsidR="0055122C" w:rsidRPr="006E5390" w:rsidRDefault="00741868" w:rsidP="00792AF4">
      <w:pPr>
        <w:spacing w:line="360" w:lineRule="auto"/>
        <w:rPr>
          <w:rFonts w:ascii="Arial" w:hAnsi="Arial" w:cs="Arial"/>
          <w:b/>
          <w:sz w:val="28"/>
          <w:szCs w:val="28"/>
        </w:rPr>
      </w:pPr>
      <w:r w:rsidRPr="006E5390">
        <w:rPr>
          <w:rFonts w:ascii="Arial" w:hAnsi="Arial" w:cs="Arial"/>
          <w:b/>
          <w:sz w:val="28"/>
          <w:szCs w:val="28"/>
        </w:rPr>
        <w:t>Chairperson…</w:t>
      </w:r>
    </w:p>
    <w:p w:rsidR="00F7594F" w:rsidRPr="006E5390" w:rsidRDefault="00F7594F" w:rsidP="00792AF4">
      <w:pPr>
        <w:spacing w:line="360" w:lineRule="auto"/>
        <w:rPr>
          <w:rFonts w:ascii="Arial" w:hAnsi="Arial" w:cs="Arial"/>
          <w:sz w:val="28"/>
          <w:szCs w:val="28"/>
        </w:rPr>
      </w:pPr>
    </w:p>
    <w:p w:rsidR="000F4E7A" w:rsidRPr="006E5390" w:rsidRDefault="000F4E7A" w:rsidP="00792AF4">
      <w:pPr>
        <w:spacing w:line="360" w:lineRule="auto"/>
        <w:rPr>
          <w:rFonts w:ascii="Arial" w:hAnsi="Arial" w:cs="Arial"/>
          <w:sz w:val="28"/>
          <w:szCs w:val="28"/>
        </w:rPr>
      </w:pPr>
      <w:r w:rsidRPr="006E5390">
        <w:rPr>
          <w:rFonts w:ascii="Arial" w:hAnsi="Arial" w:cs="Arial"/>
          <w:sz w:val="28"/>
          <w:szCs w:val="28"/>
        </w:rPr>
        <w:t>I would like, now, to thank you for providing me the opportunity to make this presentation.</w:t>
      </w:r>
    </w:p>
    <w:p w:rsidR="00AC6332" w:rsidRPr="006E5390" w:rsidRDefault="00AC6332" w:rsidP="00792AF4">
      <w:pPr>
        <w:spacing w:line="360" w:lineRule="auto"/>
        <w:rPr>
          <w:rFonts w:ascii="Arial" w:hAnsi="Arial" w:cs="Arial"/>
          <w:sz w:val="28"/>
          <w:szCs w:val="28"/>
        </w:rPr>
      </w:pPr>
    </w:p>
    <w:p w:rsidR="000F4E7A" w:rsidRPr="006E5390" w:rsidRDefault="000F4E7A" w:rsidP="00792AF4">
      <w:pPr>
        <w:spacing w:line="360" w:lineRule="auto"/>
        <w:rPr>
          <w:rFonts w:ascii="Arial" w:hAnsi="Arial" w:cs="Arial"/>
          <w:sz w:val="28"/>
          <w:szCs w:val="28"/>
        </w:rPr>
      </w:pPr>
      <w:r w:rsidRPr="006E5390">
        <w:rPr>
          <w:rFonts w:ascii="Arial" w:hAnsi="Arial" w:cs="Arial"/>
          <w:sz w:val="28"/>
          <w:szCs w:val="28"/>
        </w:rPr>
        <w:t xml:space="preserve">I assume that </w:t>
      </w:r>
      <w:r w:rsidR="00896DB6" w:rsidRPr="006E5390">
        <w:rPr>
          <w:rFonts w:ascii="Arial" w:hAnsi="Arial" w:cs="Arial"/>
          <w:sz w:val="28"/>
          <w:szCs w:val="28"/>
        </w:rPr>
        <w:t xml:space="preserve">I will be given an opportunity to present further information to the inquiry should the inquiry gather </w:t>
      </w:r>
      <w:r w:rsidR="008F4ADA" w:rsidRPr="006E5390">
        <w:rPr>
          <w:rFonts w:ascii="Arial" w:hAnsi="Arial" w:cs="Arial"/>
          <w:sz w:val="28"/>
          <w:szCs w:val="28"/>
        </w:rPr>
        <w:t>further</w:t>
      </w:r>
      <w:r w:rsidR="00896DB6" w:rsidRPr="006E5390">
        <w:rPr>
          <w:rFonts w:ascii="Arial" w:hAnsi="Arial" w:cs="Arial"/>
          <w:sz w:val="28"/>
          <w:szCs w:val="28"/>
        </w:rPr>
        <w:t xml:space="preserve"> material requiring my response.</w:t>
      </w:r>
    </w:p>
    <w:p w:rsidR="00B12C8F" w:rsidRPr="006E5390" w:rsidRDefault="00B12C8F" w:rsidP="00792AF4">
      <w:pPr>
        <w:spacing w:line="360" w:lineRule="auto"/>
        <w:rPr>
          <w:rFonts w:ascii="Arial" w:hAnsi="Arial" w:cs="Arial"/>
          <w:sz w:val="28"/>
          <w:szCs w:val="28"/>
        </w:rPr>
      </w:pPr>
    </w:p>
    <w:p w:rsidR="00877843" w:rsidRPr="006E5390" w:rsidRDefault="00AC6332" w:rsidP="00792AF4">
      <w:pPr>
        <w:spacing w:line="360" w:lineRule="auto"/>
        <w:rPr>
          <w:rFonts w:ascii="Arial" w:eastAsia="Times New Roman" w:hAnsi="Arial" w:cs="Arial"/>
          <w:sz w:val="28"/>
          <w:szCs w:val="28"/>
        </w:rPr>
      </w:pPr>
      <w:r w:rsidRPr="006E5390">
        <w:rPr>
          <w:rFonts w:ascii="Arial" w:eastAsia="Times New Roman" w:hAnsi="Arial" w:cs="Arial"/>
          <w:sz w:val="28"/>
          <w:szCs w:val="28"/>
        </w:rPr>
        <w:t>Thank you.</w:t>
      </w:r>
    </w:p>
    <w:p w:rsidR="00AC6332" w:rsidRPr="006E5390" w:rsidRDefault="00AC6332" w:rsidP="00792AF4">
      <w:pPr>
        <w:spacing w:line="360" w:lineRule="auto"/>
        <w:rPr>
          <w:rFonts w:ascii="Arial" w:eastAsia="Times New Roman" w:hAnsi="Arial" w:cs="Arial"/>
          <w:sz w:val="28"/>
          <w:szCs w:val="28"/>
        </w:rPr>
      </w:pPr>
    </w:p>
    <w:p w:rsidR="00F45B00" w:rsidRPr="006E5390" w:rsidRDefault="00F45B00" w:rsidP="00792AF4">
      <w:pPr>
        <w:spacing w:line="360" w:lineRule="auto"/>
        <w:rPr>
          <w:rFonts w:ascii="Arial" w:hAnsi="Arial" w:cs="Arial"/>
          <w:sz w:val="28"/>
          <w:szCs w:val="28"/>
        </w:rPr>
      </w:pPr>
      <w:r w:rsidRPr="006E5390">
        <w:rPr>
          <w:rFonts w:ascii="Arial" w:hAnsi="Arial" w:cs="Arial"/>
          <w:sz w:val="28"/>
          <w:szCs w:val="28"/>
        </w:rPr>
        <w:t>Ends…</w:t>
      </w:r>
    </w:p>
    <w:p w:rsidR="00E4120C" w:rsidRPr="006E5390" w:rsidRDefault="00E4120C" w:rsidP="00792AF4">
      <w:pPr>
        <w:spacing w:line="360" w:lineRule="auto"/>
        <w:rPr>
          <w:rFonts w:ascii="Arial" w:hAnsi="Arial" w:cs="Arial"/>
          <w:b/>
          <w:color w:val="FF0000"/>
          <w:sz w:val="28"/>
          <w:szCs w:val="28"/>
        </w:rPr>
      </w:pPr>
    </w:p>
    <w:sectPr w:rsidR="00E4120C" w:rsidRPr="006E5390" w:rsidSect="00FC7039">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13" w:rsidRDefault="007E5A13" w:rsidP="00C73B0B">
      <w:r>
        <w:separator/>
      </w:r>
    </w:p>
  </w:endnote>
  <w:endnote w:type="continuationSeparator" w:id="0">
    <w:p w:rsidR="007E5A13" w:rsidRDefault="007E5A13" w:rsidP="00C73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13" w:rsidRDefault="007E5A13" w:rsidP="00C73B0B">
      <w:r>
        <w:separator/>
      </w:r>
    </w:p>
  </w:footnote>
  <w:footnote w:type="continuationSeparator" w:id="0">
    <w:p w:rsidR="007E5A13" w:rsidRDefault="007E5A13" w:rsidP="00C73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34" w:rsidRDefault="007471C5" w:rsidP="00FC7039">
    <w:pPr>
      <w:pStyle w:val="Header"/>
      <w:framePr w:wrap="around" w:vAnchor="text" w:hAnchor="margin" w:xAlign="right" w:y="1"/>
      <w:rPr>
        <w:rStyle w:val="PageNumber"/>
      </w:rPr>
    </w:pPr>
    <w:r>
      <w:rPr>
        <w:rStyle w:val="PageNumber"/>
      </w:rPr>
      <w:fldChar w:fldCharType="begin"/>
    </w:r>
    <w:r w:rsidR="00340834">
      <w:rPr>
        <w:rStyle w:val="PageNumber"/>
      </w:rPr>
      <w:instrText xml:space="preserve">PAGE  </w:instrText>
    </w:r>
    <w:r>
      <w:rPr>
        <w:rStyle w:val="PageNumber"/>
      </w:rPr>
      <w:fldChar w:fldCharType="end"/>
    </w:r>
  </w:p>
  <w:p w:rsidR="00340834" w:rsidRDefault="00340834" w:rsidP="00FC703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34" w:rsidRDefault="007471C5" w:rsidP="00FC7039">
    <w:pPr>
      <w:pStyle w:val="Header"/>
      <w:framePr w:wrap="around" w:vAnchor="text" w:hAnchor="margin" w:xAlign="right" w:y="1"/>
      <w:rPr>
        <w:rStyle w:val="PageNumber"/>
      </w:rPr>
    </w:pPr>
    <w:r>
      <w:rPr>
        <w:rStyle w:val="PageNumber"/>
      </w:rPr>
      <w:fldChar w:fldCharType="begin"/>
    </w:r>
    <w:r w:rsidR="00340834">
      <w:rPr>
        <w:rStyle w:val="PageNumber"/>
      </w:rPr>
      <w:instrText xml:space="preserve">PAGE  </w:instrText>
    </w:r>
    <w:r>
      <w:rPr>
        <w:rStyle w:val="PageNumber"/>
      </w:rPr>
      <w:fldChar w:fldCharType="separate"/>
    </w:r>
    <w:r w:rsidR="001E4907">
      <w:rPr>
        <w:rStyle w:val="PageNumber"/>
        <w:noProof/>
      </w:rPr>
      <w:t>2</w:t>
    </w:r>
    <w:r>
      <w:rPr>
        <w:rStyle w:val="PageNumber"/>
      </w:rPr>
      <w:fldChar w:fldCharType="end"/>
    </w:r>
  </w:p>
  <w:p w:rsidR="00340834" w:rsidRDefault="00340834" w:rsidP="00FC703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4D1"/>
    <w:multiLevelType w:val="hybridMultilevel"/>
    <w:tmpl w:val="A992F138"/>
    <w:lvl w:ilvl="0" w:tplc="B498C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82E11"/>
    <w:multiLevelType w:val="hybridMultilevel"/>
    <w:tmpl w:val="FA16B83C"/>
    <w:lvl w:ilvl="0" w:tplc="CECE3C8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5E54941"/>
    <w:multiLevelType w:val="hybridMultilevel"/>
    <w:tmpl w:val="DACC56F6"/>
    <w:lvl w:ilvl="0" w:tplc="969C519A">
      <w:start w:val="1"/>
      <w:numFmt w:val="lowerLetter"/>
      <w:lvlText w:val="(%1)"/>
      <w:lvlJc w:val="left"/>
      <w:pPr>
        <w:ind w:left="927" w:hanging="360"/>
      </w:pPr>
      <w:rPr>
        <w:rFonts w:asciiTheme="minorHAnsi" w:hAnsiTheme="minorHAnsi" w:cstheme="minorBidi"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4F3313"/>
    <w:multiLevelType w:val="hybridMultilevel"/>
    <w:tmpl w:val="4DD6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4C357F"/>
    <w:multiLevelType w:val="hybridMultilevel"/>
    <w:tmpl w:val="64BE64E6"/>
    <w:lvl w:ilvl="0" w:tplc="A80C7C20">
      <w:start w:val="1"/>
      <w:numFmt w:val="decimal"/>
      <w:lvlText w:val="%1."/>
      <w:lvlJc w:val="left"/>
      <w:pPr>
        <w:ind w:left="760" w:hanging="40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C1881"/>
    <w:multiLevelType w:val="hybridMultilevel"/>
    <w:tmpl w:val="74FC6DCC"/>
    <w:lvl w:ilvl="0" w:tplc="BD10C544">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4E9586B"/>
    <w:multiLevelType w:val="hybridMultilevel"/>
    <w:tmpl w:val="D96CC19C"/>
    <w:lvl w:ilvl="0" w:tplc="98E4D700">
      <w:start w:val="1"/>
      <w:numFmt w:val="lowerLetter"/>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5727065"/>
    <w:multiLevelType w:val="multilevel"/>
    <w:tmpl w:val="23EA2D50"/>
    <w:lvl w:ilvl="0">
      <w:start w:val="11"/>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1827537D"/>
    <w:multiLevelType w:val="hybridMultilevel"/>
    <w:tmpl w:val="7A0C9B1A"/>
    <w:lvl w:ilvl="0" w:tplc="C4904E04">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1B0A7394"/>
    <w:multiLevelType w:val="hybridMultilevel"/>
    <w:tmpl w:val="9DB48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AC31CF"/>
    <w:multiLevelType w:val="hybridMultilevel"/>
    <w:tmpl w:val="3E0A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64CC3"/>
    <w:multiLevelType w:val="hybridMultilevel"/>
    <w:tmpl w:val="1BF61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267015"/>
    <w:multiLevelType w:val="hybridMultilevel"/>
    <w:tmpl w:val="39A6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104809"/>
    <w:multiLevelType w:val="hybridMultilevel"/>
    <w:tmpl w:val="7FAC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D2F0D"/>
    <w:multiLevelType w:val="hybridMultilevel"/>
    <w:tmpl w:val="A7BAF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991DBD"/>
    <w:multiLevelType w:val="hybridMultilevel"/>
    <w:tmpl w:val="578AA260"/>
    <w:lvl w:ilvl="0" w:tplc="48904B04">
      <w:start w:val="9"/>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nsid w:val="293632D0"/>
    <w:multiLevelType w:val="hybridMultilevel"/>
    <w:tmpl w:val="68668638"/>
    <w:lvl w:ilvl="0" w:tplc="91E6B24A">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2A5545A9"/>
    <w:multiLevelType w:val="hybridMultilevel"/>
    <w:tmpl w:val="62B8C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756EEB"/>
    <w:multiLevelType w:val="hybridMultilevel"/>
    <w:tmpl w:val="0276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95420B"/>
    <w:multiLevelType w:val="hybridMultilevel"/>
    <w:tmpl w:val="9E5CCE2E"/>
    <w:lvl w:ilvl="0" w:tplc="304C401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2EB75086"/>
    <w:multiLevelType w:val="hybridMultilevel"/>
    <w:tmpl w:val="9AE24FEA"/>
    <w:lvl w:ilvl="0" w:tplc="377260C4">
      <w:start w:val="1"/>
      <w:numFmt w:val="decimal"/>
      <w:lvlText w:val="(%1)"/>
      <w:lvlJc w:val="left"/>
      <w:pPr>
        <w:ind w:left="1800" w:hanging="1080"/>
      </w:pPr>
      <w:rPr>
        <w:rFonts w:ascii="MS Reference Sans Serif" w:eastAsia="Times New Roman" w:hAnsi="MS Reference Sans Serif" w:cs="Times New Roman"/>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4B425EA"/>
    <w:multiLevelType w:val="hybridMultilevel"/>
    <w:tmpl w:val="68A4D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EE619F"/>
    <w:multiLevelType w:val="hybridMultilevel"/>
    <w:tmpl w:val="DAE63CCA"/>
    <w:lvl w:ilvl="0" w:tplc="B498C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A625A"/>
    <w:multiLevelType w:val="hybridMultilevel"/>
    <w:tmpl w:val="C5747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A12A03"/>
    <w:multiLevelType w:val="hybridMultilevel"/>
    <w:tmpl w:val="6A107306"/>
    <w:lvl w:ilvl="0" w:tplc="404295C8">
      <w:start w:val="1"/>
      <w:numFmt w:val="decimal"/>
      <w:lvlText w:val="(%1)"/>
      <w:lvlJc w:val="left"/>
      <w:pPr>
        <w:ind w:left="1069" w:hanging="360"/>
      </w:pPr>
      <w:rPr>
        <w:rFonts w:asciiTheme="minorHAnsi" w:eastAsiaTheme="minorHAnsi" w:hAnsiTheme="minorHAnsi"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5372399"/>
    <w:multiLevelType w:val="hybridMultilevel"/>
    <w:tmpl w:val="CEC8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ED1DEA"/>
    <w:multiLevelType w:val="hybridMultilevel"/>
    <w:tmpl w:val="15FCD3BC"/>
    <w:lvl w:ilvl="0" w:tplc="246CC772">
      <w:start w:val="1"/>
      <w:numFmt w:val="lowerLetter"/>
      <w:lvlText w:val="(%1)"/>
      <w:lvlJc w:val="left"/>
      <w:pPr>
        <w:ind w:left="720" w:hanging="360"/>
      </w:pPr>
      <w:rPr>
        <w:rFonts w:asciiTheme="minorHAnsi" w:eastAsia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700AD"/>
    <w:multiLevelType w:val="hybridMultilevel"/>
    <w:tmpl w:val="A3BE4B8C"/>
    <w:lvl w:ilvl="0" w:tplc="C8C4AFE8">
      <w:start w:val="1"/>
      <w:numFmt w:val="lowerRoman"/>
      <w:lvlText w:val="(%1)"/>
      <w:lvlJc w:val="left"/>
      <w:pPr>
        <w:ind w:left="1440" w:hanging="360"/>
      </w:pPr>
      <w:rPr>
        <w:rFonts w:ascii="Arial" w:eastAsia="Arial Unicode MS"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10F039D"/>
    <w:multiLevelType w:val="hybridMultilevel"/>
    <w:tmpl w:val="94BEE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0D25D8"/>
    <w:multiLevelType w:val="hybridMultilevel"/>
    <w:tmpl w:val="36B2B3AA"/>
    <w:lvl w:ilvl="0" w:tplc="A2147552">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10D03B6"/>
    <w:multiLevelType w:val="hybridMultilevel"/>
    <w:tmpl w:val="6AC8E084"/>
    <w:lvl w:ilvl="0" w:tplc="B2D888C4">
      <w:start w:val="9"/>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21505D9"/>
    <w:multiLevelType w:val="hybridMultilevel"/>
    <w:tmpl w:val="2D7A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1F2FF7"/>
    <w:multiLevelType w:val="hybridMultilevel"/>
    <w:tmpl w:val="9BD27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E33A34"/>
    <w:multiLevelType w:val="hybridMultilevel"/>
    <w:tmpl w:val="3AEA9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4359B4"/>
    <w:multiLevelType w:val="hybridMultilevel"/>
    <w:tmpl w:val="09C4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5D569C"/>
    <w:multiLevelType w:val="multilevel"/>
    <w:tmpl w:val="20E0896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1E031E"/>
    <w:multiLevelType w:val="hybridMultilevel"/>
    <w:tmpl w:val="936AB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EF2950"/>
    <w:multiLevelType w:val="hybridMultilevel"/>
    <w:tmpl w:val="16EC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0C0F34"/>
    <w:multiLevelType w:val="hybridMultilevel"/>
    <w:tmpl w:val="7716F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335EBE"/>
    <w:multiLevelType w:val="hybridMultilevel"/>
    <w:tmpl w:val="95BA7632"/>
    <w:lvl w:ilvl="0" w:tplc="83945F5A">
      <w:start w:val="2"/>
      <w:numFmt w:val="low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0">
    <w:nsid w:val="7DDB1636"/>
    <w:multiLevelType w:val="hybridMultilevel"/>
    <w:tmpl w:val="73E2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40"/>
  </w:num>
  <w:num w:numId="4">
    <w:abstractNumId w:val="10"/>
  </w:num>
  <w:num w:numId="5">
    <w:abstractNumId w:val="19"/>
  </w:num>
  <w:num w:numId="6">
    <w:abstractNumId w:val="27"/>
  </w:num>
  <w:num w:numId="7">
    <w:abstractNumId w:val="26"/>
  </w:num>
  <w:num w:numId="8">
    <w:abstractNumId w:val="15"/>
  </w:num>
  <w:num w:numId="9">
    <w:abstractNumId w:val="39"/>
  </w:num>
  <w:num w:numId="10">
    <w:abstractNumId w:val="1"/>
  </w:num>
  <w:num w:numId="11">
    <w:abstractNumId w:val="35"/>
  </w:num>
  <w:num w:numId="12">
    <w:abstractNumId w:val="2"/>
  </w:num>
  <w:num w:numId="13">
    <w:abstractNumId w:val="24"/>
  </w:num>
  <w:num w:numId="14">
    <w:abstractNumId w:val="3"/>
  </w:num>
  <w:num w:numId="15">
    <w:abstractNumId w:val="22"/>
  </w:num>
  <w:num w:numId="16">
    <w:abstractNumId w:val="30"/>
  </w:num>
  <w:num w:numId="17">
    <w:abstractNumId w:val="0"/>
  </w:num>
  <w:num w:numId="18">
    <w:abstractNumId w:val="4"/>
  </w:num>
  <w:num w:numId="19">
    <w:abstractNumId w:val="12"/>
  </w:num>
  <w:num w:numId="20">
    <w:abstractNumId w:val="36"/>
  </w:num>
  <w:num w:numId="21">
    <w:abstractNumId w:val="23"/>
  </w:num>
  <w:num w:numId="22">
    <w:abstractNumId w:val="32"/>
  </w:num>
  <w:num w:numId="23">
    <w:abstractNumId w:val="33"/>
  </w:num>
  <w:num w:numId="24">
    <w:abstractNumId w:val="14"/>
  </w:num>
  <w:num w:numId="25">
    <w:abstractNumId w:val="38"/>
  </w:num>
  <w:num w:numId="26">
    <w:abstractNumId w:val="34"/>
  </w:num>
  <w:num w:numId="27">
    <w:abstractNumId w:val="31"/>
  </w:num>
  <w:num w:numId="28">
    <w:abstractNumId w:val="9"/>
  </w:num>
  <w:num w:numId="29">
    <w:abstractNumId w:val="17"/>
  </w:num>
  <w:num w:numId="30">
    <w:abstractNumId w:val="29"/>
  </w:num>
  <w:num w:numId="31">
    <w:abstractNumId w:val="5"/>
  </w:num>
  <w:num w:numId="32">
    <w:abstractNumId w:val="7"/>
  </w:num>
  <w:num w:numId="33">
    <w:abstractNumId w:val="6"/>
  </w:num>
  <w:num w:numId="34">
    <w:abstractNumId w:val="20"/>
  </w:num>
  <w:num w:numId="35">
    <w:abstractNumId w:val="8"/>
  </w:num>
  <w:num w:numId="36">
    <w:abstractNumId w:val="16"/>
  </w:num>
  <w:num w:numId="37">
    <w:abstractNumId w:val="28"/>
  </w:num>
  <w:num w:numId="38">
    <w:abstractNumId w:val="11"/>
  </w:num>
  <w:num w:numId="39">
    <w:abstractNumId w:val="37"/>
  </w:num>
  <w:num w:numId="40">
    <w:abstractNumId w:val="18"/>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396280"/>
    <w:rsid w:val="00001751"/>
    <w:rsid w:val="000030F7"/>
    <w:rsid w:val="00003739"/>
    <w:rsid w:val="00006B2D"/>
    <w:rsid w:val="00006CF8"/>
    <w:rsid w:val="0000721D"/>
    <w:rsid w:val="0001184B"/>
    <w:rsid w:val="00027896"/>
    <w:rsid w:val="00041A63"/>
    <w:rsid w:val="00042B44"/>
    <w:rsid w:val="00050251"/>
    <w:rsid w:val="00054094"/>
    <w:rsid w:val="00056791"/>
    <w:rsid w:val="00063792"/>
    <w:rsid w:val="00065B44"/>
    <w:rsid w:val="00067161"/>
    <w:rsid w:val="00072153"/>
    <w:rsid w:val="000728CD"/>
    <w:rsid w:val="00074532"/>
    <w:rsid w:val="00076DBC"/>
    <w:rsid w:val="00083FB5"/>
    <w:rsid w:val="00084681"/>
    <w:rsid w:val="000850F2"/>
    <w:rsid w:val="000866B2"/>
    <w:rsid w:val="00096861"/>
    <w:rsid w:val="000A1BC0"/>
    <w:rsid w:val="000B0F51"/>
    <w:rsid w:val="000B144C"/>
    <w:rsid w:val="000B1CB1"/>
    <w:rsid w:val="000B3407"/>
    <w:rsid w:val="000B60F7"/>
    <w:rsid w:val="000B75A5"/>
    <w:rsid w:val="000C1A64"/>
    <w:rsid w:val="000C25F7"/>
    <w:rsid w:val="000C7C10"/>
    <w:rsid w:val="000E031A"/>
    <w:rsid w:val="000E0B62"/>
    <w:rsid w:val="000E2908"/>
    <w:rsid w:val="000E375A"/>
    <w:rsid w:val="000F1A7E"/>
    <w:rsid w:val="000F4086"/>
    <w:rsid w:val="000F4E7A"/>
    <w:rsid w:val="000F6F82"/>
    <w:rsid w:val="000F7276"/>
    <w:rsid w:val="000F764B"/>
    <w:rsid w:val="00101683"/>
    <w:rsid w:val="001017BD"/>
    <w:rsid w:val="0010464A"/>
    <w:rsid w:val="001121C7"/>
    <w:rsid w:val="00113441"/>
    <w:rsid w:val="00114B20"/>
    <w:rsid w:val="00127FED"/>
    <w:rsid w:val="00134A46"/>
    <w:rsid w:val="00134BBA"/>
    <w:rsid w:val="00135B64"/>
    <w:rsid w:val="001428F9"/>
    <w:rsid w:val="00146F02"/>
    <w:rsid w:val="00147602"/>
    <w:rsid w:val="0015046A"/>
    <w:rsid w:val="001528D2"/>
    <w:rsid w:val="00152E4E"/>
    <w:rsid w:val="0015705E"/>
    <w:rsid w:val="00161EEC"/>
    <w:rsid w:val="001658AC"/>
    <w:rsid w:val="00166C13"/>
    <w:rsid w:val="001705A0"/>
    <w:rsid w:val="00171776"/>
    <w:rsid w:val="00172EEA"/>
    <w:rsid w:val="0017533B"/>
    <w:rsid w:val="001819C1"/>
    <w:rsid w:val="00190174"/>
    <w:rsid w:val="00193FE9"/>
    <w:rsid w:val="001963D1"/>
    <w:rsid w:val="001A04B7"/>
    <w:rsid w:val="001A5428"/>
    <w:rsid w:val="001B0594"/>
    <w:rsid w:val="001B3E1F"/>
    <w:rsid w:val="001B537C"/>
    <w:rsid w:val="001C5C7E"/>
    <w:rsid w:val="001D315D"/>
    <w:rsid w:val="001D6FE7"/>
    <w:rsid w:val="001E1F35"/>
    <w:rsid w:val="001E4457"/>
    <w:rsid w:val="001E4907"/>
    <w:rsid w:val="001E6412"/>
    <w:rsid w:val="001E6E88"/>
    <w:rsid w:val="001E76DD"/>
    <w:rsid w:val="001E7FAF"/>
    <w:rsid w:val="001F7F92"/>
    <w:rsid w:val="00200FDA"/>
    <w:rsid w:val="00203021"/>
    <w:rsid w:val="00203645"/>
    <w:rsid w:val="00212697"/>
    <w:rsid w:val="0021351C"/>
    <w:rsid w:val="00214609"/>
    <w:rsid w:val="00233D03"/>
    <w:rsid w:val="00236631"/>
    <w:rsid w:val="0023778E"/>
    <w:rsid w:val="0024173F"/>
    <w:rsid w:val="00241AE1"/>
    <w:rsid w:val="0024244F"/>
    <w:rsid w:val="002519D8"/>
    <w:rsid w:val="00253063"/>
    <w:rsid w:val="00253152"/>
    <w:rsid w:val="002532F4"/>
    <w:rsid w:val="00254E01"/>
    <w:rsid w:val="00265860"/>
    <w:rsid w:val="00275687"/>
    <w:rsid w:val="00277A3D"/>
    <w:rsid w:val="0028005D"/>
    <w:rsid w:val="00282A24"/>
    <w:rsid w:val="0028654B"/>
    <w:rsid w:val="00286D6E"/>
    <w:rsid w:val="00287592"/>
    <w:rsid w:val="00296B85"/>
    <w:rsid w:val="002A2BD7"/>
    <w:rsid w:val="002A4D60"/>
    <w:rsid w:val="002B0923"/>
    <w:rsid w:val="002B117E"/>
    <w:rsid w:val="002C2316"/>
    <w:rsid w:val="002C33D4"/>
    <w:rsid w:val="002C4266"/>
    <w:rsid w:val="002C4347"/>
    <w:rsid w:val="002D1FA8"/>
    <w:rsid w:val="002D76A5"/>
    <w:rsid w:val="002E0425"/>
    <w:rsid w:val="002E1262"/>
    <w:rsid w:val="002F19B8"/>
    <w:rsid w:val="002F1D90"/>
    <w:rsid w:val="002F3F33"/>
    <w:rsid w:val="003076CD"/>
    <w:rsid w:val="00312CDA"/>
    <w:rsid w:val="003145C0"/>
    <w:rsid w:val="00315818"/>
    <w:rsid w:val="00321844"/>
    <w:rsid w:val="003223DE"/>
    <w:rsid w:val="00332FE6"/>
    <w:rsid w:val="0033384C"/>
    <w:rsid w:val="00340259"/>
    <w:rsid w:val="00340834"/>
    <w:rsid w:val="00345CDB"/>
    <w:rsid w:val="00353524"/>
    <w:rsid w:val="003546ED"/>
    <w:rsid w:val="00355E70"/>
    <w:rsid w:val="003607C3"/>
    <w:rsid w:val="00363866"/>
    <w:rsid w:val="00372BBB"/>
    <w:rsid w:val="00374C22"/>
    <w:rsid w:val="0038241F"/>
    <w:rsid w:val="00383512"/>
    <w:rsid w:val="00385E99"/>
    <w:rsid w:val="00390920"/>
    <w:rsid w:val="0039264A"/>
    <w:rsid w:val="00396280"/>
    <w:rsid w:val="00396398"/>
    <w:rsid w:val="0039752A"/>
    <w:rsid w:val="003A0EF8"/>
    <w:rsid w:val="003A36E0"/>
    <w:rsid w:val="003B14CD"/>
    <w:rsid w:val="003B315C"/>
    <w:rsid w:val="003B4F7E"/>
    <w:rsid w:val="003D1F03"/>
    <w:rsid w:val="003D6609"/>
    <w:rsid w:val="003E7DE7"/>
    <w:rsid w:val="003F244F"/>
    <w:rsid w:val="003F60E6"/>
    <w:rsid w:val="003F6BCC"/>
    <w:rsid w:val="0040194C"/>
    <w:rsid w:val="0040451B"/>
    <w:rsid w:val="0040572D"/>
    <w:rsid w:val="00407CC8"/>
    <w:rsid w:val="004104FC"/>
    <w:rsid w:val="0041179D"/>
    <w:rsid w:val="00416E7B"/>
    <w:rsid w:val="00417B70"/>
    <w:rsid w:val="00420F12"/>
    <w:rsid w:val="00425305"/>
    <w:rsid w:val="00427CF7"/>
    <w:rsid w:val="00440135"/>
    <w:rsid w:val="00441DD3"/>
    <w:rsid w:val="00446F4A"/>
    <w:rsid w:val="0045397C"/>
    <w:rsid w:val="004574BD"/>
    <w:rsid w:val="00461D7B"/>
    <w:rsid w:val="00463501"/>
    <w:rsid w:val="0046565F"/>
    <w:rsid w:val="00466CFC"/>
    <w:rsid w:val="00467AA5"/>
    <w:rsid w:val="0047068E"/>
    <w:rsid w:val="004707F7"/>
    <w:rsid w:val="0047433A"/>
    <w:rsid w:val="00481588"/>
    <w:rsid w:val="00490CD7"/>
    <w:rsid w:val="00493B77"/>
    <w:rsid w:val="00495474"/>
    <w:rsid w:val="004A131E"/>
    <w:rsid w:val="004A4FCC"/>
    <w:rsid w:val="004A5777"/>
    <w:rsid w:val="004A5B0A"/>
    <w:rsid w:val="004A605C"/>
    <w:rsid w:val="004B7202"/>
    <w:rsid w:val="004B7B0F"/>
    <w:rsid w:val="004C2162"/>
    <w:rsid w:val="004C294F"/>
    <w:rsid w:val="004C4BC6"/>
    <w:rsid w:val="004D5274"/>
    <w:rsid w:val="004E5F14"/>
    <w:rsid w:val="004E6E49"/>
    <w:rsid w:val="004F3E4A"/>
    <w:rsid w:val="00501351"/>
    <w:rsid w:val="0050245A"/>
    <w:rsid w:val="0050745A"/>
    <w:rsid w:val="00511BA3"/>
    <w:rsid w:val="00513A3E"/>
    <w:rsid w:val="00513F17"/>
    <w:rsid w:val="0051403F"/>
    <w:rsid w:val="0051539E"/>
    <w:rsid w:val="00522CB1"/>
    <w:rsid w:val="00524C48"/>
    <w:rsid w:val="00527B45"/>
    <w:rsid w:val="005370C3"/>
    <w:rsid w:val="00541348"/>
    <w:rsid w:val="00541BFF"/>
    <w:rsid w:val="00541FBB"/>
    <w:rsid w:val="00542381"/>
    <w:rsid w:val="00543569"/>
    <w:rsid w:val="00545535"/>
    <w:rsid w:val="0055122C"/>
    <w:rsid w:val="0055517C"/>
    <w:rsid w:val="005639DD"/>
    <w:rsid w:val="00563D5A"/>
    <w:rsid w:val="005649A4"/>
    <w:rsid w:val="005650DC"/>
    <w:rsid w:val="00566D08"/>
    <w:rsid w:val="00570356"/>
    <w:rsid w:val="00572661"/>
    <w:rsid w:val="0057507D"/>
    <w:rsid w:val="005756B0"/>
    <w:rsid w:val="00584558"/>
    <w:rsid w:val="00586428"/>
    <w:rsid w:val="00596A0F"/>
    <w:rsid w:val="005A0356"/>
    <w:rsid w:val="005A25BC"/>
    <w:rsid w:val="005A5DC8"/>
    <w:rsid w:val="005B0BE0"/>
    <w:rsid w:val="005B0BEF"/>
    <w:rsid w:val="005B63A1"/>
    <w:rsid w:val="005C151F"/>
    <w:rsid w:val="005D2BEE"/>
    <w:rsid w:val="005D63CE"/>
    <w:rsid w:val="005E11E3"/>
    <w:rsid w:val="005E2BED"/>
    <w:rsid w:val="005E3928"/>
    <w:rsid w:val="005E5EC9"/>
    <w:rsid w:val="005F5B5F"/>
    <w:rsid w:val="00600644"/>
    <w:rsid w:val="006063E6"/>
    <w:rsid w:val="00617232"/>
    <w:rsid w:val="00621445"/>
    <w:rsid w:val="006273B3"/>
    <w:rsid w:val="00633FB5"/>
    <w:rsid w:val="006356EA"/>
    <w:rsid w:val="00637370"/>
    <w:rsid w:val="00643C51"/>
    <w:rsid w:val="0065585F"/>
    <w:rsid w:val="006567F8"/>
    <w:rsid w:val="00662B74"/>
    <w:rsid w:val="006635F3"/>
    <w:rsid w:val="006639CD"/>
    <w:rsid w:val="00665B9A"/>
    <w:rsid w:val="006719AC"/>
    <w:rsid w:val="00674508"/>
    <w:rsid w:val="00676497"/>
    <w:rsid w:val="00676E0B"/>
    <w:rsid w:val="00677EB1"/>
    <w:rsid w:val="0068209F"/>
    <w:rsid w:val="00682256"/>
    <w:rsid w:val="00683619"/>
    <w:rsid w:val="006957DC"/>
    <w:rsid w:val="0069626B"/>
    <w:rsid w:val="006A14D6"/>
    <w:rsid w:val="006A5DCA"/>
    <w:rsid w:val="006A7C7F"/>
    <w:rsid w:val="006B2584"/>
    <w:rsid w:val="006B3640"/>
    <w:rsid w:val="006B603D"/>
    <w:rsid w:val="006B75B7"/>
    <w:rsid w:val="006C09BE"/>
    <w:rsid w:val="006C2276"/>
    <w:rsid w:val="006C247B"/>
    <w:rsid w:val="006C2F52"/>
    <w:rsid w:val="006C32F4"/>
    <w:rsid w:val="006C683A"/>
    <w:rsid w:val="006D1127"/>
    <w:rsid w:val="006D7093"/>
    <w:rsid w:val="006D73DD"/>
    <w:rsid w:val="006D7D08"/>
    <w:rsid w:val="006D7D0E"/>
    <w:rsid w:val="006E0C6C"/>
    <w:rsid w:val="006E2F0C"/>
    <w:rsid w:val="006E387C"/>
    <w:rsid w:val="006E39BC"/>
    <w:rsid w:val="006E47F4"/>
    <w:rsid w:val="006E5390"/>
    <w:rsid w:val="006F04AF"/>
    <w:rsid w:val="006F1679"/>
    <w:rsid w:val="006F7A4D"/>
    <w:rsid w:val="00700A7D"/>
    <w:rsid w:val="007039E3"/>
    <w:rsid w:val="00712F89"/>
    <w:rsid w:val="00716E19"/>
    <w:rsid w:val="00717145"/>
    <w:rsid w:val="007211EC"/>
    <w:rsid w:val="00723041"/>
    <w:rsid w:val="007231E5"/>
    <w:rsid w:val="00730D3A"/>
    <w:rsid w:val="00734CBF"/>
    <w:rsid w:val="00735089"/>
    <w:rsid w:val="00737219"/>
    <w:rsid w:val="00741868"/>
    <w:rsid w:val="007471C5"/>
    <w:rsid w:val="007542EB"/>
    <w:rsid w:val="00765CD0"/>
    <w:rsid w:val="00770831"/>
    <w:rsid w:val="00770A40"/>
    <w:rsid w:val="00770FC3"/>
    <w:rsid w:val="00772514"/>
    <w:rsid w:val="0077303D"/>
    <w:rsid w:val="00773224"/>
    <w:rsid w:val="00776566"/>
    <w:rsid w:val="00782057"/>
    <w:rsid w:val="007828EB"/>
    <w:rsid w:val="00784F24"/>
    <w:rsid w:val="007875A2"/>
    <w:rsid w:val="00792AF4"/>
    <w:rsid w:val="00793C87"/>
    <w:rsid w:val="00796490"/>
    <w:rsid w:val="0079675D"/>
    <w:rsid w:val="007A2A54"/>
    <w:rsid w:val="007A2EDC"/>
    <w:rsid w:val="007A4B67"/>
    <w:rsid w:val="007A6FCA"/>
    <w:rsid w:val="007A797E"/>
    <w:rsid w:val="007B2F61"/>
    <w:rsid w:val="007B3181"/>
    <w:rsid w:val="007B3504"/>
    <w:rsid w:val="007B7D23"/>
    <w:rsid w:val="007C4164"/>
    <w:rsid w:val="007C6C26"/>
    <w:rsid w:val="007D2DAC"/>
    <w:rsid w:val="007D553E"/>
    <w:rsid w:val="007D6FE9"/>
    <w:rsid w:val="007E0F4E"/>
    <w:rsid w:val="007E5688"/>
    <w:rsid w:val="007E599E"/>
    <w:rsid w:val="007E5A13"/>
    <w:rsid w:val="007E5F30"/>
    <w:rsid w:val="007E6A65"/>
    <w:rsid w:val="007F08AA"/>
    <w:rsid w:val="007F5CBB"/>
    <w:rsid w:val="007F6030"/>
    <w:rsid w:val="007F6E09"/>
    <w:rsid w:val="007F7756"/>
    <w:rsid w:val="008016AC"/>
    <w:rsid w:val="00801D09"/>
    <w:rsid w:val="00814DC1"/>
    <w:rsid w:val="00814E9E"/>
    <w:rsid w:val="008249DA"/>
    <w:rsid w:val="008251AB"/>
    <w:rsid w:val="0083170D"/>
    <w:rsid w:val="00834148"/>
    <w:rsid w:val="00835CEE"/>
    <w:rsid w:val="00841FEA"/>
    <w:rsid w:val="00842B50"/>
    <w:rsid w:val="008437C4"/>
    <w:rsid w:val="00844386"/>
    <w:rsid w:val="00847170"/>
    <w:rsid w:val="00850607"/>
    <w:rsid w:val="00850D9E"/>
    <w:rsid w:val="00852249"/>
    <w:rsid w:val="00854751"/>
    <w:rsid w:val="00864C22"/>
    <w:rsid w:val="008650CB"/>
    <w:rsid w:val="008704EC"/>
    <w:rsid w:val="00870FA3"/>
    <w:rsid w:val="00873FCB"/>
    <w:rsid w:val="00877843"/>
    <w:rsid w:val="008813A1"/>
    <w:rsid w:val="0088277D"/>
    <w:rsid w:val="00893E6E"/>
    <w:rsid w:val="00893F9B"/>
    <w:rsid w:val="00896DB6"/>
    <w:rsid w:val="0089779E"/>
    <w:rsid w:val="008A0253"/>
    <w:rsid w:val="008A4FC1"/>
    <w:rsid w:val="008A583F"/>
    <w:rsid w:val="008A61A2"/>
    <w:rsid w:val="008A70A5"/>
    <w:rsid w:val="008B07A7"/>
    <w:rsid w:val="008B0BCF"/>
    <w:rsid w:val="008B3954"/>
    <w:rsid w:val="008C19DF"/>
    <w:rsid w:val="008C3769"/>
    <w:rsid w:val="008C5956"/>
    <w:rsid w:val="008C6A66"/>
    <w:rsid w:val="008D0495"/>
    <w:rsid w:val="008D3026"/>
    <w:rsid w:val="008D39DF"/>
    <w:rsid w:val="008D7809"/>
    <w:rsid w:val="008E70B2"/>
    <w:rsid w:val="008F2CDD"/>
    <w:rsid w:val="008F2D53"/>
    <w:rsid w:val="008F32C2"/>
    <w:rsid w:val="008F3891"/>
    <w:rsid w:val="008F4ADA"/>
    <w:rsid w:val="008F6DF3"/>
    <w:rsid w:val="008F7904"/>
    <w:rsid w:val="009028F4"/>
    <w:rsid w:val="00904E0F"/>
    <w:rsid w:val="00916ABA"/>
    <w:rsid w:val="00930B42"/>
    <w:rsid w:val="00941995"/>
    <w:rsid w:val="00942630"/>
    <w:rsid w:val="00945DD6"/>
    <w:rsid w:val="00961A01"/>
    <w:rsid w:val="00963F0A"/>
    <w:rsid w:val="00963F9D"/>
    <w:rsid w:val="00971C1F"/>
    <w:rsid w:val="009806D7"/>
    <w:rsid w:val="00981DE0"/>
    <w:rsid w:val="00982674"/>
    <w:rsid w:val="00982F3C"/>
    <w:rsid w:val="00984313"/>
    <w:rsid w:val="009849C2"/>
    <w:rsid w:val="009932DA"/>
    <w:rsid w:val="009A16D5"/>
    <w:rsid w:val="009A1846"/>
    <w:rsid w:val="009A61CD"/>
    <w:rsid w:val="009B28CF"/>
    <w:rsid w:val="009B69ED"/>
    <w:rsid w:val="009B7C8A"/>
    <w:rsid w:val="009B7F49"/>
    <w:rsid w:val="009C2DC0"/>
    <w:rsid w:val="009C332E"/>
    <w:rsid w:val="009C3DF8"/>
    <w:rsid w:val="009C5AAF"/>
    <w:rsid w:val="009D0C7F"/>
    <w:rsid w:val="009D12A7"/>
    <w:rsid w:val="009D59CF"/>
    <w:rsid w:val="009D5C25"/>
    <w:rsid w:val="009E5B7D"/>
    <w:rsid w:val="009F3112"/>
    <w:rsid w:val="009F34A7"/>
    <w:rsid w:val="009F3E42"/>
    <w:rsid w:val="009F7CF1"/>
    <w:rsid w:val="00A04A85"/>
    <w:rsid w:val="00A1157D"/>
    <w:rsid w:val="00A2400E"/>
    <w:rsid w:val="00A254EE"/>
    <w:rsid w:val="00A27965"/>
    <w:rsid w:val="00A33E2B"/>
    <w:rsid w:val="00A36C43"/>
    <w:rsid w:val="00A4189C"/>
    <w:rsid w:val="00A4220A"/>
    <w:rsid w:val="00A433A7"/>
    <w:rsid w:val="00A43FB0"/>
    <w:rsid w:val="00A52ED2"/>
    <w:rsid w:val="00A579AD"/>
    <w:rsid w:val="00A618F3"/>
    <w:rsid w:val="00A62937"/>
    <w:rsid w:val="00A72BE1"/>
    <w:rsid w:val="00A8082D"/>
    <w:rsid w:val="00A90F68"/>
    <w:rsid w:val="00A966B7"/>
    <w:rsid w:val="00AA11DE"/>
    <w:rsid w:val="00AA3C90"/>
    <w:rsid w:val="00AA7FB5"/>
    <w:rsid w:val="00AB5B2C"/>
    <w:rsid w:val="00AC2390"/>
    <w:rsid w:val="00AC5B69"/>
    <w:rsid w:val="00AC6332"/>
    <w:rsid w:val="00AC6B4F"/>
    <w:rsid w:val="00AD3552"/>
    <w:rsid w:val="00AD6FD1"/>
    <w:rsid w:val="00AD705A"/>
    <w:rsid w:val="00AE1564"/>
    <w:rsid w:val="00AE41F7"/>
    <w:rsid w:val="00AE696D"/>
    <w:rsid w:val="00AE6C50"/>
    <w:rsid w:val="00AF6CCE"/>
    <w:rsid w:val="00AF6FB0"/>
    <w:rsid w:val="00B00683"/>
    <w:rsid w:val="00B008F1"/>
    <w:rsid w:val="00B01746"/>
    <w:rsid w:val="00B01B4F"/>
    <w:rsid w:val="00B02C28"/>
    <w:rsid w:val="00B04D20"/>
    <w:rsid w:val="00B06852"/>
    <w:rsid w:val="00B071D1"/>
    <w:rsid w:val="00B10360"/>
    <w:rsid w:val="00B12C8F"/>
    <w:rsid w:val="00B1336E"/>
    <w:rsid w:val="00B14161"/>
    <w:rsid w:val="00B1473F"/>
    <w:rsid w:val="00B25880"/>
    <w:rsid w:val="00B361B2"/>
    <w:rsid w:val="00B37618"/>
    <w:rsid w:val="00B40449"/>
    <w:rsid w:val="00B410AC"/>
    <w:rsid w:val="00B451ED"/>
    <w:rsid w:val="00B4521C"/>
    <w:rsid w:val="00B47510"/>
    <w:rsid w:val="00B50210"/>
    <w:rsid w:val="00B518E3"/>
    <w:rsid w:val="00B55C18"/>
    <w:rsid w:val="00B626D2"/>
    <w:rsid w:val="00B664EC"/>
    <w:rsid w:val="00B67889"/>
    <w:rsid w:val="00B70DB8"/>
    <w:rsid w:val="00B71873"/>
    <w:rsid w:val="00B72EAD"/>
    <w:rsid w:val="00B82714"/>
    <w:rsid w:val="00B83028"/>
    <w:rsid w:val="00B857F0"/>
    <w:rsid w:val="00B86408"/>
    <w:rsid w:val="00B8701B"/>
    <w:rsid w:val="00B87BF0"/>
    <w:rsid w:val="00B9363B"/>
    <w:rsid w:val="00B94C1A"/>
    <w:rsid w:val="00BA119E"/>
    <w:rsid w:val="00BA3A2C"/>
    <w:rsid w:val="00BA66ED"/>
    <w:rsid w:val="00BB161D"/>
    <w:rsid w:val="00BB2E5C"/>
    <w:rsid w:val="00BB5D21"/>
    <w:rsid w:val="00BC0518"/>
    <w:rsid w:val="00BC543B"/>
    <w:rsid w:val="00BC5D13"/>
    <w:rsid w:val="00BD079A"/>
    <w:rsid w:val="00BD1B23"/>
    <w:rsid w:val="00BD4CA9"/>
    <w:rsid w:val="00BD649D"/>
    <w:rsid w:val="00BE29C9"/>
    <w:rsid w:val="00BE5FE2"/>
    <w:rsid w:val="00BE7EB3"/>
    <w:rsid w:val="00BF0992"/>
    <w:rsid w:val="00BF0B46"/>
    <w:rsid w:val="00BF2512"/>
    <w:rsid w:val="00C0632A"/>
    <w:rsid w:val="00C10322"/>
    <w:rsid w:val="00C10C9B"/>
    <w:rsid w:val="00C1123C"/>
    <w:rsid w:val="00C143A1"/>
    <w:rsid w:val="00C15863"/>
    <w:rsid w:val="00C165A5"/>
    <w:rsid w:val="00C21113"/>
    <w:rsid w:val="00C21DE9"/>
    <w:rsid w:val="00C234EA"/>
    <w:rsid w:val="00C273D7"/>
    <w:rsid w:val="00C30963"/>
    <w:rsid w:val="00C32B69"/>
    <w:rsid w:val="00C34525"/>
    <w:rsid w:val="00C36AA3"/>
    <w:rsid w:val="00C37D20"/>
    <w:rsid w:val="00C40676"/>
    <w:rsid w:val="00C42280"/>
    <w:rsid w:val="00C50A84"/>
    <w:rsid w:val="00C5107D"/>
    <w:rsid w:val="00C60733"/>
    <w:rsid w:val="00C60CBD"/>
    <w:rsid w:val="00C60E8A"/>
    <w:rsid w:val="00C61809"/>
    <w:rsid w:val="00C65613"/>
    <w:rsid w:val="00C72EA4"/>
    <w:rsid w:val="00C73B0B"/>
    <w:rsid w:val="00C74178"/>
    <w:rsid w:val="00C75F2A"/>
    <w:rsid w:val="00C7628D"/>
    <w:rsid w:val="00C777DD"/>
    <w:rsid w:val="00C80870"/>
    <w:rsid w:val="00C84D4F"/>
    <w:rsid w:val="00C9773C"/>
    <w:rsid w:val="00CA00F5"/>
    <w:rsid w:val="00CA21D4"/>
    <w:rsid w:val="00CB3411"/>
    <w:rsid w:val="00CB361B"/>
    <w:rsid w:val="00CB39C5"/>
    <w:rsid w:val="00CC6BC5"/>
    <w:rsid w:val="00CD20F0"/>
    <w:rsid w:val="00CD6164"/>
    <w:rsid w:val="00CD6CD4"/>
    <w:rsid w:val="00CD7EB3"/>
    <w:rsid w:val="00CE0489"/>
    <w:rsid w:val="00CE2A63"/>
    <w:rsid w:val="00CE4302"/>
    <w:rsid w:val="00CE5CFE"/>
    <w:rsid w:val="00CF475D"/>
    <w:rsid w:val="00CF5772"/>
    <w:rsid w:val="00CF7CBA"/>
    <w:rsid w:val="00CF7D8E"/>
    <w:rsid w:val="00D03359"/>
    <w:rsid w:val="00D03476"/>
    <w:rsid w:val="00D03A40"/>
    <w:rsid w:val="00D04E66"/>
    <w:rsid w:val="00D11611"/>
    <w:rsid w:val="00D22D6E"/>
    <w:rsid w:val="00D421B0"/>
    <w:rsid w:val="00D44D27"/>
    <w:rsid w:val="00D4631F"/>
    <w:rsid w:val="00D47A86"/>
    <w:rsid w:val="00D502F1"/>
    <w:rsid w:val="00D60EBE"/>
    <w:rsid w:val="00D62655"/>
    <w:rsid w:val="00D7631C"/>
    <w:rsid w:val="00D8019E"/>
    <w:rsid w:val="00D81878"/>
    <w:rsid w:val="00D81882"/>
    <w:rsid w:val="00D81DED"/>
    <w:rsid w:val="00D82CFD"/>
    <w:rsid w:val="00D90D7D"/>
    <w:rsid w:val="00D94E01"/>
    <w:rsid w:val="00D94F5A"/>
    <w:rsid w:val="00DA3A00"/>
    <w:rsid w:val="00DA7C4E"/>
    <w:rsid w:val="00DB1C00"/>
    <w:rsid w:val="00DB289D"/>
    <w:rsid w:val="00DB373A"/>
    <w:rsid w:val="00DB7317"/>
    <w:rsid w:val="00DC2CC9"/>
    <w:rsid w:val="00DC3352"/>
    <w:rsid w:val="00DC4654"/>
    <w:rsid w:val="00DC59B3"/>
    <w:rsid w:val="00DD0681"/>
    <w:rsid w:val="00DD55F1"/>
    <w:rsid w:val="00DD57F4"/>
    <w:rsid w:val="00DD5984"/>
    <w:rsid w:val="00DE0802"/>
    <w:rsid w:val="00DE1401"/>
    <w:rsid w:val="00DF0D1D"/>
    <w:rsid w:val="00E043CF"/>
    <w:rsid w:val="00E05535"/>
    <w:rsid w:val="00E07EB0"/>
    <w:rsid w:val="00E1087B"/>
    <w:rsid w:val="00E124B0"/>
    <w:rsid w:val="00E14F73"/>
    <w:rsid w:val="00E200DB"/>
    <w:rsid w:val="00E22EE1"/>
    <w:rsid w:val="00E2346E"/>
    <w:rsid w:val="00E23AC2"/>
    <w:rsid w:val="00E31526"/>
    <w:rsid w:val="00E34BB9"/>
    <w:rsid w:val="00E3572C"/>
    <w:rsid w:val="00E402E5"/>
    <w:rsid w:val="00E4120C"/>
    <w:rsid w:val="00E506EB"/>
    <w:rsid w:val="00E50D7E"/>
    <w:rsid w:val="00E54869"/>
    <w:rsid w:val="00E62599"/>
    <w:rsid w:val="00E65E12"/>
    <w:rsid w:val="00E66D2A"/>
    <w:rsid w:val="00E67025"/>
    <w:rsid w:val="00E67466"/>
    <w:rsid w:val="00E703DE"/>
    <w:rsid w:val="00E72288"/>
    <w:rsid w:val="00E7335D"/>
    <w:rsid w:val="00E76053"/>
    <w:rsid w:val="00E802D5"/>
    <w:rsid w:val="00E81175"/>
    <w:rsid w:val="00E8275A"/>
    <w:rsid w:val="00E85663"/>
    <w:rsid w:val="00E87F9F"/>
    <w:rsid w:val="00E90329"/>
    <w:rsid w:val="00E90F23"/>
    <w:rsid w:val="00E91ECF"/>
    <w:rsid w:val="00E9229B"/>
    <w:rsid w:val="00E924E9"/>
    <w:rsid w:val="00E92803"/>
    <w:rsid w:val="00E94A9A"/>
    <w:rsid w:val="00EA484B"/>
    <w:rsid w:val="00EA48E9"/>
    <w:rsid w:val="00EA73C7"/>
    <w:rsid w:val="00EA743D"/>
    <w:rsid w:val="00EB2FFF"/>
    <w:rsid w:val="00EB53BD"/>
    <w:rsid w:val="00EC07F0"/>
    <w:rsid w:val="00EC30A6"/>
    <w:rsid w:val="00EC39AC"/>
    <w:rsid w:val="00EC6C97"/>
    <w:rsid w:val="00EC7B40"/>
    <w:rsid w:val="00ED004E"/>
    <w:rsid w:val="00ED0962"/>
    <w:rsid w:val="00ED7045"/>
    <w:rsid w:val="00EE388F"/>
    <w:rsid w:val="00EE7355"/>
    <w:rsid w:val="00EF0EB9"/>
    <w:rsid w:val="00EF1557"/>
    <w:rsid w:val="00EF31D5"/>
    <w:rsid w:val="00F0528B"/>
    <w:rsid w:val="00F065A8"/>
    <w:rsid w:val="00F14080"/>
    <w:rsid w:val="00F24D60"/>
    <w:rsid w:val="00F30BC7"/>
    <w:rsid w:val="00F333A5"/>
    <w:rsid w:val="00F42CC9"/>
    <w:rsid w:val="00F43AEE"/>
    <w:rsid w:val="00F45B00"/>
    <w:rsid w:val="00F5119A"/>
    <w:rsid w:val="00F5422A"/>
    <w:rsid w:val="00F572A8"/>
    <w:rsid w:val="00F656DC"/>
    <w:rsid w:val="00F701E3"/>
    <w:rsid w:val="00F72CE5"/>
    <w:rsid w:val="00F7594F"/>
    <w:rsid w:val="00F8117F"/>
    <w:rsid w:val="00F833E3"/>
    <w:rsid w:val="00F92E75"/>
    <w:rsid w:val="00F97367"/>
    <w:rsid w:val="00FA7FEB"/>
    <w:rsid w:val="00FB1B3A"/>
    <w:rsid w:val="00FB26EB"/>
    <w:rsid w:val="00FB54DD"/>
    <w:rsid w:val="00FB70E7"/>
    <w:rsid w:val="00FC176A"/>
    <w:rsid w:val="00FC1C4F"/>
    <w:rsid w:val="00FC6D85"/>
    <w:rsid w:val="00FC7039"/>
    <w:rsid w:val="00FD4AE0"/>
    <w:rsid w:val="00FD54FC"/>
    <w:rsid w:val="00FD7CF2"/>
    <w:rsid w:val="00FE031C"/>
    <w:rsid w:val="00FE1F9D"/>
    <w:rsid w:val="00FE2266"/>
    <w:rsid w:val="00FE309D"/>
    <w:rsid w:val="00FF2248"/>
    <w:rsid w:val="00FF4F4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4E"/>
    <w:pPr>
      <w:ind w:left="720"/>
      <w:contextualSpacing/>
    </w:pPr>
  </w:style>
  <w:style w:type="paragraph" w:styleId="FootnoteText">
    <w:name w:val="footnote text"/>
    <w:basedOn w:val="Normal"/>
    <w:link w:val="FootnoteTextChar"/>
    <w:uiPriority w:val="99"/>
    <w:unhideWhenUsed/>
    <w:rsid w:val="00C73B0B"/>
    <w:rPr>
      <w:rFonts w:eastAsiaTheme="minorHAnsi"/>
      <w:szCs w:val="24"/>
      <w:lang w:val="en-US"/>
    </w:rPr>
  </w:style>
  <w:style w:type="character" w:customStyle="1" w:styleId="FootnoteTextChar">
    <w:name w:val="Footnote Text Char"/>
    <w:basedOn w:val="DefaultParagraphFont"/>
    <w:link w:val="FootnoteText"/>
    <w:uiPriority w:val="99"/>
    <w:rsid w:val="00C73B0B"/>
    <w:rPr>
      <w:rFonts w:eastAsiaTheme="minorHAnsi"/>
      <w:sz w:val="24"/>
      <w:szCs w:val="24"/>
      <w:lang w:val="en-US"/>
    </w:rPr>
  </w:style>
  <w:style w:type="character" w:styleId="FootnoteReference">
    <w:name w:val="footnote reference"/>
    <w:basedOn w:val="DefaultParagraphFont"/>
    <w:uiPriority w:val="99"/>
    <w:unhideWhenUsed/>
    <w:rsid w:val="00C73B0B"/>
    <w:rPr>
      <w:vertAlign w:val="superscript"/>
    </w:rPr>
  </w:style>
  <w:style w:type="character" w:styleId="Hyperlink">
    <w:name w:val="Hyperlink"/>
    <w:basedOn w:val="DefaultParagraphFont"/>
    <w:uiPriority w:val="99"/>
    <w:semiHidden/>
    <w:unhideWhenUsed/>
    <w:rsid w:val="00B12C8F"/>
    <w:rPr>
      <w:color w:val="0000FF"/>
      <w:u w:val="single"/>
    </w:rPr>
  </w:style>
  <w:style w:type="paragraph" w:styleId="Header">
    <w:name w:val="header"/>
    <w:basedOn w:val="Normal"/>
    <w:link w:val="HeaderChar"/>
    <w:uiPriority w:val="99"/>
    <w:unhideWhenUsed/>
    <w:rsid w:val="00FC7039"/>
    <w:pPr>
      <w:tabs>
        <w:tab w:val="center" w:pos="4320"/>
        <w:tab w:val="right" w:pos="8640"/>
      </w:tabs>
    </w:pPr>
  </w:style>
  <w:style w:type="character" w:customStyle="1" w:styleId="HeaderChar">
    <w:name w:val="Header Char"/>
    <w:basedOn w:val="DefaultParagraphFont"/>
    <w:link w:val="Header"/>
    <w:uiPriority w:val="99"/>
    <w:rsid w:val="00FC7039"/>
    <w:rPr>
      <w:sz w:val="24"/>
    </w:rPr>
  </w:style>
  <w:style w:type="character" w:styleId="PageNumber">
    <w:name w:val="page number"/>
    <w:basedOn w:val="DefaultParagraphFont"/>
    <w:uiPriority w:val="99"/>
    <w:semiHidden/>
    <w:unhideWhenUsed/>
    <w:rsid w:val="00FC7039"/>
  </w:style>
  <w:style w:type="table" w:styleId="TableGrid">
    <w:name w:val="Table Grid"/>
    <w:basedOn w:val="TableNormal"/>
    <w:uiPriority w:val="59"/>
    <w:rsid w:val="00DE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6370</Words>
  <Characters>36314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Friedman</dc:creator>
  <cp:lastModifiedBy>PUMZA</cp:lastModifiedBy>
  <cp:revision>2</cp:revision>
  <cp:lastPrinted>2017-11-22T10:04:00Z</cp:lastPrinted>
  <dcterms:created xsi:type="dcterms:W3CDTF">2017-12-08T12:35:00Z</dcterms:created>
  <dcterms:modified xsi:type="dcterms:W3CDTF">2017-12-08T12:35:00Z</dcterms:modified>
</cp:coreProperties>
</file>