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14F" w:rsidRDefault="0096414F" w:rsidP="0096414F">
      <w:pPr>
        <w:pStyle w:val="BodyTextIndent3"/>
        <w:tabs>
          <w:tab w:val="left" w:pos="7650"/>
        </w:tabs>
        <w:spacing w:after="0"/>
        <w:ind w:left="0"/>
        <w:jc w:val="both"/>
        <w:rPr>
          <w:rFonts w:ascii="Arial" w:hAnsi="Arial" w:cs="Arial"/>
          <w:sz w:val="24"/>
          <w:szCs w:val="24"/>
        </w:rPr>
      </w:pPr>
      <w:r w:rsidRPr="00F52AA1">
        <w:rPr>
          <w:rFonts w:ascii="Arial" w:hAnsi="Arial" w:cs="Arial"/>
          <w:noProof/>
          <w:sz w:val="24"/>
          <w:szCs w:val="24"/>
          <w:lang w:val="en-ZA" w:eastAsia="en-ZA"/>
        </w:rPr>
        <w:drawing>
          <wp:inline distT="0" distB="0" distL="0" distR="0">
            <wp:extent cx="3362325" cy="1038225"/>
            <wp:effectExtent l="0" t="0" r="9525" b="9525"/>
            <wp:docPr id="2" name="Picture 2" descr="C:\NDMC Documents\NDMC 2017\IMAGES\CoG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MC Documents\NDMC 2017\IMAGES\CoGTA Logo.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62325" cy="1038225"/>
                    </a:xfrm>
                    <a:prstGeom prst="rect">
                      <a:avLst/>
                    </a:prstGeom>
                    <a:noFill/>
                    <a:ln>
                      <a:noFill/>
                    </a:ln>
                  </pic:spPr>
                </pic:pic>
              </a:graphicData>
            </a:graphic>
          </wp:inline>
        </w:drawing>
      </w:r>
      <w:r>
        <w:rPr>
          <w:rFonts w:ascii="Arial" w:hAnsi="Arial" w:cs="Arial"/>
          <w:sz w:val="24"/>
          <w:szCs w:val="24"/>
        </w:rPr>
        <w:tab/>
      </w:r>
      <w:r w:rsidRPr="00F52AA1">
        <w:rPr>
          <w:rFonts w:ascii="Arial" w:hAnsi="Arial" w:cs="Arial"/>
          <w:noProof/>
          <w:sz w:val="24"/>
          <w:szCs w:val="24"/>
          <w:lang w:val="en-ZA" w:eastAsia="en-ZA"/>
        </w:rPr>
        <w:drawing>
          <wp:inline distT="0" distB="0" distL="0" distR="0">
            <wp:extent cx="990600" cy="997956"/>
            <wp:effectExtent l="0" t="0" r="0" b="0"/>
            <wp:docPr id="3" name="Picture 3" descr="C:\NDMC Documents\NDMC 2017\IMAGES\NDMC 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DMC Documents\NDMC 2017\IMAGES\NDMC SA Logo.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3576" cy="1011029"/>
                    </a:xfrm>
                    <a:prstGeom prst="rect">
                      <a:avLst/>
                    </a:prstGeom>
                    <a:noFill/>
                    <a:ln>
                      <a:noFill/>
                    </a:ln>
                  </pic:spPr>
                </pic:pic>
              </a:graphicData>
            </a:graphic>
          </wp:inline>
        </w:drawing>
      </w:r>
    </w:p>
    <w:p w:rsidR="0096414F" w:rsidRPr="00F52AA1" w:rsidRDefault="0096414F" w:rsidP="0096414F">
      <w:pPr>
        <w:pStyle w:val="BodyTextIndent3"/>
        <w:pBdr>
          <w:bottom w:val="single" w:sz="4" w:space="1" w:color="7F7F7F" w:themeColor="text1" w:themeTint="80"/>
        </w:pBdr>
        <w:spacing w:after="0"/>
        <w:ind w:left="0"/>
        <w:jc w:val="both"/>
        <w:rPr>
          <w:rFonts w:ascii="Arial" w:hAnsi="Arial" w:cs="Arial"/>
          <w:sz w:val="12"/>
          <w:szCs w:val="24"/>
        </w:rPr>
      </w:pPr>
    </w:p>
    <w:p w:rsidR="0096414F" w:rsidRDefault="0096414F" w:rsidP="0096414F">
      <w:pPr>
        <w:pStyle w:val="BodyTextIndent3"/>
        <w:spacing w:after="0" w:line="360" w:lineRule="auto"/>
        <w:ind w:left="0"/>
        <w:jc w:val="both"/>
        <w:rPr>
          <w:rFonts w:ascii="Arial" w:hAnsi="Arial" w:cs="Arial"/>
          <w:sz w:val="24"/>
          <w:szCs w:val="24"/>
        </w:rPr>
      </w:pPr>
    </w:p>
    <w:p w:rsidR="00E772F8" w:rsidRDefault="005835E9" w:rsidP="000465B1">
      <w:pPr>
        <w:pStyle w:val="BodyText"/>
        <w:spacing w:line="360" w:lineRule="auto"/>
        <w:rPr>
          <w:rFonts w:ascii="Arial" w:hAnsi="Arial" w:cs="Arial"/>
          <w:bCs/>
          <w:sz w:val="24"/>
          <w:szCs w:val="24"/>
        </w:rPr>
      </w:pPr>
      <w:r w:rsidRPr="000465B1">
        <w:rPr>
          <w:rFonts w:ascii="Arial" w:hAnsi="Arial" w:cs="Arial"/>
          <w:sz w:val="24"/>
          <w:szCs w:val="24"/>
        </w:rPr>
        <w:t>REPORT</w:t>
      </w:r>
      <w:r w:rsidR="00C6751E" w:rsidRPr="000465B1">
        <w:rPr>
          <w:rFonts w:ascii="Arial" w:hAnsi="Arial" w:cs="Arial"/>
          <w:sz w:val="24"/>
          <w:szCs w:val="24"/>
        </w:rPr>
        <w:t xml:space="preserve"> TO </w:t>
      </w:r>
      <w:r w:rsidRPr="000465B1">
        <w:rPr>
          <w:rFonts w:ascii="Arial" w:hAnsi="Arial" w:cs="Arial"/>
          <w:sz w:val="24"/>
          <w:szCs w:val="24"/>
        </w:rPr>
        <w:t>THE</w:t>
      </w:r>
      <w:r w:rsidR="00C6751E" w:rsidRPr="000465B1">
        <w:rPr>
          <w:rFonts w:ascii="Arial" w:hAnsi="Arial" w:cs="Arial"/>
          <w:sz w:val="24"/>
          <w:szCs w:val="24"/>
        </w:rPr>
        <w:t xml:space="preserve"> </w:t>
      </w:r>
      <w:r w:rsidRPr="000465B1">
        <w:rPr>
          <w:rFonts w:ascii="Arial" w:hAnsi="Arial" w:cs="Arial"/>
          <w:sz w:val="24"/>
          <w:szCs w:val="24"/>
        </w:rPr>
        <w:t>PORTFOLIO</w:t>
      </w:r>
      <w:r w:rsidR="000C7A8E" w:rsidRPr="000465B1">
        <w:rPr>
          <w:rFonts w:ascii="Arial" w:hAnsi="Arial" w:cs="Arial"/>
          <w:sz w:val="24"/>
          <w:szCs w:val="24"/>
        </w:rPr>
        <w:t xml:space="preserve"> </w:t>
      </w:r>
      <w:r w:rsidRPr="000465B1">
        <w:rPr>
          <w:rFonts w:ascii="Arial" w:hAnsi="Arial" w:cs="Arial"/>
          <w:sz w:val="24"/>
          <w:szCs w:val="24"/>
        </w:rPr>
        <w:t xml:space="preserve">COMMITTEE ON THE </w:t>
      </w:r>
      <w:r w:rsidR="000465B1" w:rsidRPr="000465B1">
        <w:rPr>
          <w:rFonts w:ascii="Arial" w:hAnsi="Arial" w:cs="Arial"/>
          <w:bCs/>
          <w:sz w:val="24"/>
          <w:szCs w:val="24"/>
        </w:rPr>
        <w:t>ACTIVITIES FOR THE PAST FINANCIAL YEAR 2016/17 – ASSISTANCE ON ALL DISASTER, EXPENDITURE ON THE RELIEF, ETC. BY THE NATIONAL DISASTER MANAGEMENT CENTRE</w:t>
      </w:r>
    </w:p>
    <w:p w:rsidR="000465B1" w:rsidRPr="000465B1" w:rsidRDefault="000465B1" w:rsidP="0096414F">
      <w:pPr>
        <w:pStyle w:val="BodyText"/>
        <w:spacing w:line="360" w:lineRule="auto"/>
        <w:rPr>
          <w:rFonts w:ascii="Arial" w:hAnsi="Arial" w:cs="Arial"/>
          <w:b w:val="0"/>
          <w:sz w:val="24"/>
          <w:szCs w:val="24"/>
        </w:rPr>
      </w:pPr>
    </w:p>
    <w:p w:rsidR="00E772F8" w:rsidRPr="00E772F8" w:rsidRDefault="00E772F8" w:rsidP="00B563A3">
      <w:pPr>
        <w:pStyle w:val="Heading1"/>
        <w:tabs>
          <w:tab w:val="left" w:pos="851"/>
        </w:tabs>
        <w:spacing w:after="180" w:line="360" w:lineRule="auto"/>
        <w:rPr>
          <w:rFonts w:cs="Arial"/>
          <w:sz w:val="24"/>
          <w:szCs w:val="24"/>
        </w:rPr>
      </w:pPr>
      <w:r w:rsidRPr="00E772F8">
        <w:rPr>
          <w:rFonts w:cs="Arial"/>
          <w:sz w:val="24"/>
          <w:szCs w:val="24"/>
        </w:rPr>
        <w:t>PURPOSE</w:t>
      </w:r>
    </w:p>
    <w:p w:rsidR="00E772F8" w:rsidRPr="00E772F8" w:rsidRDefault="00E772F8" w:rsidP="00781A90">
      <w:pPr>
        <w:pStyle w:val="ColorfulList-Accent11"/>
        <w:spacing w:line="360" w:lineRule="auto"/>
        <w:ind w:left="0"/>
        <w:jc w:val="both"/>
        <w:rPr>
          <w:rFonts w:cs="Arial"/>
        </w:rPr>
      </w:pPr>
      <w:r w:rsidRPr="00E772F8">
        <w:rPr>
          <w:rFonts w:cs="Arial"/>
        </w:rPr>
        <w:t>To</w:t>
      </w:r>
      <w:r w:rsidR="00B0465F">
        <w:rPr>
          <w:rFonts w:cs="Arial"/>
        </w:rPr>
        <w:t xml:space="preserve"> brief the </w:t>
      </w:r>
      <w:r w:rsidRPr="00E772F8">
        <w:rPr>
          <w:rFonts w:cs="Arial"/>
        </w:rPr>
        <w:t xml:space="preserve">Portfolio Committee on </w:t>
      </w:r>
      <w:r w:rsidR="00242EED">
        <w:rPr>
          <w:rFonts w:cs="Arial"/>
        </w:rPr>
        <w:t xml:space="preserve">the National Disaster Management </w:t>
      </w:r>
      <w:proofErr w:type="spellStart"/>
      <w:r w:rsidR="00242EED">
        <w:rPr>
          <w:rFonts w:cs="Arial"/>
        </w:rPr>
        <w:t>Centres</w:t>
      </w:r>
      <w:proofErr w:type="spellEnd"/>
      <w:r w:rsidR="00242EED">
        <w:rPr>
          <w:rFonts w:cs="Arial"/>
        </w:rPr>
        <w:t xml:space="preserve"> </w:t>
      </w:r>
      <w:r w:rsidR="00781A90">
        <w:rPr>
          <w:rFonts w:cs="Arial"/>
          <w:bCs/>
        </w:rPr>
        <w:t xml:space="preserve">activities for the past financial year 2016/17 – assistance on all disaster, expenditure on the relief, etc. </w:t>
      </w:r>
    </w:p>
    <w:p w:rsidR="000D5B99" w:rsidRPr="00E772F8" w:rsidRDefault="000D5B99" w:rsidP="00FD7EC5">
      <w:pPr>
        <w:pStyle w:val="Header"/>
        <w:tabs>
          <w:tab w:val="clear" w:pos="4153"/>
          <w:tab w:val="clear" w:pos="8306"/>
        </w:tabs>
        <w:spacing w:line="360" w:lineRule="auto"/>
        <w:rPr>
          <w:rFonts w:ascii="Arial" w:hAnsi="Arial" w:cs="Arial"/>
          <w:bCs/>
          <w:sz w:val="24"/>
          <w:szCs w:val="24"/>
          <w:lang w:val="en-US"/>
        </w:rPr>
      </w:pPr>
    </w:p>
    <w:p w:rsidR="00E772F8" w:rsidRPr="00E772F8" w:rsidRDefault="00E772F8" w:rsidP="00B563A3">
      <w:pPr>
        <w:pStyle w:val="Heading1"/>
        <w:tabs>
          <w:tab w:val="left" w:pos="851"/>
        </w:tabs>
        <w:spacing w:after="180" w:line="360" w:lineRule="auto"/>
        <w:rPr>
          <w:rFonts w:cs="Arial"/>
          <w:sz w:val="24"/>
          <w:szCs w:val="24"/>
        </w:rPr>
      </w:pPr>
      <w:r w:rsidRPr="00E772F8">
        <w:rPr>
          <w:rFonts w:cs="Arial"/>
          <w:sz w:val="24"/>
          <w:szCs w:val="24"/>
        </w:rPr>
        <w:t>SUMMARY</w:t>
      </w:r>
    </w:p>
    <w:p w:rsidR="00781A90" w:rsidRDefault="00781A90" w:rsidP="00B563A3">
      <w:pPr>
        <w:spacing w:after="120" w:line="360" w:lineRule="auto"/>
        <w:jc w:val="both"/>
        <w:rPr>
          <w:rFonts w:ascii="Arial" w:hAnsi="Arial" w:cs="Arial"/>
          <w:sz w:val="24"/>
          <w:szCs w:val="24"/>
        </w:rPr>
      </w:pPr>
      <w:r>
        <w:rPr>
          <w:rFonts w:ascii="Arial" w:hAnsi="Arial" w:cs="Arial"/>
          <w:sz w:val="24"/>
          <w:szCs w:val="24"/>
        </w:rPr>
        <w:t xml:space="preserve">The </w:t>
      </w:r>
      <w:r w:rsidR="00CF2358">
        <w:rPr>
          <w:rFonts w:ascii="Arial" w:hAnsi="Arial" w:cs="Arial"/>
          <w:sz w:val="24"/>
          <w:szCs w:val="24"/>
        </w:rPr>
        <w:t>NDMC</w:t>
      </w:r>
      <w:r>
        <w:rPr>
          <w:rFonts w:ascii="Arial" w:hAnsi="Arial" w:cs="Arial"/>
          <w:sz w:val="24"/>
          <w:szCs w:val="24"/>
        </w:rPr>
        <w:t>, i</w:t>
      </w:r>
      <w:r w:rsidR="00E772F8" w:rsidRPr="00E772F8">
        <w:rPr>
          <w:rFonts w:ascii="Arial" w:hAnsi="Arial" w:cs="Arial"/>
          <w:sz w:val="24"/>
          <w:szCs w:val="24"/>
        </w:rPr>
        <w:t xml:space="preserve">n terms of </w:t>
      </w:r>
      <w:r>
        <w:rPr>
          <w:rFonts w:ascii="Arial" w:hAnsi="Arial" w:cs="Arial"/>
          <w:sz w:val="24"/>
          <w:szCs w:val="24"/>
        </w:rPr>
        <w:t>Section 24</w:t>
      </w:r>
      <w:r w:rsidR="00CF2358">
        <w:rPr>
          <w:rFonts w:ascii="Arial" w:hAnsi="Arial" w:cs="Arial"/>
          <w:sz w:val="24"/>
          <w:szCs w:val="24"/>
        </w:rPr>
        <w:t>(1)</w:t>
      </w:r>
      <w:r>
        <w:rPr>
          <w:rFonts w:ascii="Arial" w:hAnsi="Arial" w:cs="Arial"/>
          <w:sz w:val="24"/>
          <w:szCs w:val="24"/>
        </w:rPr>
        <w:t xml:space="preserve"> of the </w:t>
      </w:r>
      <w:r w:rsidR="00E772F8">
        <w:rPr>
          <w:rFonts w:ascii="Arial" w:hAnsi="Arial" w:cs="Arial"/>
          <w:sz w:val="24"/>
          <w:szCs w:val="24"/>
        </w:rPr>
        <w:t>D</w:t>
      </w:r>
      <w:r w:rsidR="005835E9">
        <w:rPr>
          <w:rFonts w:ascii="Arial" w:hAnsi="Arial" w:cs="Arial"/>
          <w:sz w:val="24"/>
          <w:szCs w:val="24"/>
        </w:rPr>
        <w:t xml:space="preserve">isaster </w:t>
      </w:r>
      <w:r w:rsidR="00E772F8">
        <w:rPr>
          <w:rFonts w:ascii="Arial" w:hAnsi="Arial" w:cs="Arial"/>
          <w:sz w:val="24"/>
          <w:szCs w:val="24"/>
        </w:rPr>
        <w:t>M</w:t>
      </w:r>
      <w:r w:rsidR="005835E9">
        <w:rPr>
          <w:rFonts w:ascii="Arial" w:hAnsi="Arial" w:cs="Arial"/>
          <w:sz w:val="24"/>
          <w:szCs w:val="24"/>
        </w:rPr>
        <w:t>anagement</w:t>
      </w:r>
      <w:r w:rsidR="00E772F8">
        <w:rPr>
          <w:rFonts w:ascii="Arial" w:hAnsi="Arial" w:cs="Arial"/>
          <w:sz w:val="24"/>
          <w:szCs w:val="24"/>
        </w:rPr>
        <w:t xml:space="preserve"> Act</w:t>
      </w:r>
      <w:r w:rsidR="00E772F8" w:rsidRPr="00E772F8">
        <w:rPr>
          <w:rFonts w:ascii="Arial" w:hAnsi="Arial" w:cs="Arial"/>
          <w:sz w:val="24"/>
          <w:szCs w:val="24"/>
        </w:rPr>
        <w:t xml:space="preserve">, </w:t>
      </w:r>
      <w:r w:rsidR="005835E9">
        <w:rPr>
          <w:rFonts w:ascii="Arial" w:hAnsi="Arial" w:cs="Arial"/>
          <w:sz w:val="24"/>
          <w:szCs w:val="24"/>
        </w:rPr>
        <w:t>2002, (DM Act)</w:t>
      </w:r>
      <w:r>
        <w:rPr>
          <w:rFonts w:ascii="Arial" w:hAnsi="Arial" w:cs="Arial"/>
          <w:sz w:val="24"/>
          <w:szCs w:val="24"/>
        </w:rPr>
        <w:t xml:space="preserve"> must submit a report annually to the Minister of Cooperative Governance and Traditional Affairs who, in terms of Section 24(2) must submit the report to Parliament. The </w:t>
      </w:r>
      <w:r w:rsidR="00557BAA">
        <w:rPr>
          <w:rFonts w:ascii="Arial" w:hAnsi="Arial" w:cs="Arial"/>
          <w:sz w:val="24"/>
          <w:szCs w:val="24"/>
        </w:rPr>
        <w:t xml:space="preserve">2016/17 NDMC Annual report, in compliance with the DM Act </w:t>
      </w:r>
      <w:r w:rsidR="00CF2358">
        <w:rPr>
          <w:rFonts w:ascii="Arial" w:hAnsi="Arial" w:cs="Arial"/>
          <w:sz w:val="24"/>
          <w:szCs w:val="24"/>
        </w:rPr>
        <w:t>provides</w:t>
      </w:r>
      <w:r>
        <w:rPr>
          <w:rFonts w:ascii="Arial" w:hAnsi="Arial" w:cs="Arial"/>
          <w:sz w:val="24"/>
          <w:szCs w:val="24"/>
        </w:rPr>
        <w:t xml:space="preserve">, </w:t>
      </w:r>
    </w:p>
    <w:p w:rsidR="00781A90" w:rsidRPr="00781A90" w:rsidRDefault="00CF2358" w:rsidP="00B563A3">
      <w:pPr>
        <w:numPr>
          <w:ilvl w:val="0"/>
          <w:numId w:val="1"/>
        </w:numPr>
        <w:tabs>
          <w:tab w:val="clear" w:pos="720"/>
        </w:tabs>
        <w:spacing w:line="360" w:lineRule="auto"/>
        <w:ind w:hanging="450"/>
        <w:jc w:val="both"/>
        <w:rPr>
          <w:rFonts w:ascii="Arial" w:hAnsi="Arial" w:cs="Arial"/>
          <w:sz w:val="24"/>
          <w:szCs w:val="24"/>
        </w:rPr>
      </w:pPr>
      <w:r>
        <w:rPr>
          <w:rFonts w:ascii="Arial" w:hAnsi="Arial" w:cs="Arial"/>
          <w:sz w:val="24"/>
          <w:szCs w:val="24"/>
        </w:rPr>
        <w:t>A f</w:t>
      </w:r>
      <w:r w:rsidR="00781A90">
        <w:rPr>
          <w:rFonts w:ascii="Arial" w:hAnsi="Arial" w:cs="Arial"/>
          <w:sz w:val="24"/>
          <w:szCs w:val="24"/>
        </w:rPr>
        <w:t>oreword by the Minister</w:t>
      </w:r>
    </w:p>
    <w:p w:rsidR="00564F76" w:rsidRPr="00781A90" w:rsidRDefault="00CF2358" w:rsidP="00B563A3">
      <w:pPr>
        <w:numPr>
          <w:ilvl w:val="0"/>
          <w:numId w:val="1"/>
        </w:numPr>
        <w:tabs>
          <w:tab w:val="clear" w:pos="720"/>
        </w:tabs>
        <w:spacing w:line="360" w:lineRule="auto"/>
        <w:ind w:hanging="450"/>
        <w:jc w:val="both"/>
        <w:rPr>
          <w:rFonts w:ascii="Arial" w:hAnsi="Arial" w:cs="Arial"/>
          <w:sz w:val="24"/>
          <w:szCs w:val="24"/>
        </w:rPr>
      </w:pPr>
      <w:r>
        <w:rPr>
          <w:rFonts w:ascii="Arial" w:hAnsi="Arial" w:cs="Arial"/>
          <w:sz w:val="24"/>
          <w:szCs w:val="24"/>
          <w:lang w:val="en-ZA"/>
        </w:rPr>
        <w:t xml:space="preserve">A strategic overview </w:t>
      </w:r>
      <w:r w:rsidR="00564F76" w:rsidRPr="00781A90">
        <w:rPr>
          <w:rFonts w:ascii="Arial" w:hAnsi="Arial" w:cs="Arial"/>
          <w:sz w:val="24"/>
          <w:szCs w:val="24"/>
          <w:lang w:val="en-ZA"/>
        </w:rPr>
        <w:t>by the Head: NDMC</w:t>
      </w:r>
    </w:p>
    <w:p w:rsidR="00564F76" w:rsidRPr="00781A90" w:rsidRDefault="00564F76" w:rsidP="00B563A3">
      <w:pPr>
        <w:numPr>
          <w:ilvl w:val="0"/>
          <w:numId w:val="1"/>
        </w:numPr>
        <w:tabs>
          <w:tab w:val="clear" w:pos="720"/>
        </w:tabs>
        <w:spacing w:line="360" w:lineRule="auto"/>
        <w:ind w:hanging="450"/>
        <w:jc w:val="both"/>
        <w:rPr>
          <w:rFonts w:ascii="Arial" w:hAnsi="Arial" w:cs="Arial"/>
          <w:sz w:val="24"/>
          <w:szCs w:val="24"/>
        </w:rPr>
      </w:pPr>
      <w:r w:rsidRPr="00781A90">
        <w:rPr>
          <w:rFonts w:ascii="Arial" w:hAnsi="Arial" w:cs="Arial"/>
          <w:sz w:val="24"/>
          <w:szCs w:val="24"/>
          <w:lang w:val="en-ZA"/>
        </w:rPr>
        <w:t>General Information</w:t>
      </w:r>
      <w:r w:rsidR="00781A90">
        <w:rPr>
          <w:rFonts w:ascii="Arial" w:hAnsi="Arial" w:cs="Arial"/>
          <w:sz w:val="24"/>
          <w:szCs w:val="24"/>
          <w:lang w:val="en-ZA"/>
        </w:rPr>
        <w:t xml:space="preserve"> about the NDMC in Chapter 1</w:t>
      </w:r>
    </w:p>
    <w:p w:rsidR="00564F76" w:rsidRPr="00781A90" w:rsidRDefault="00CF2358" w:rsidP="00B563A3">
      <w:pPr>
        <w:numPr>
          <w:ilvl w:val="0"/>
          <w:numId w:val="1"/>
        </w:numPr>
        <w:tabs>
          <w:tab w:val="clear" w:pos="720"/>
        </w:tabs>
        <w:spacing w:line="360" w:lineRule="auto"/>
        <w:ind w:hanging="450"/>
        <w:jc w:val="both"/>
        <w:rPr>
          <w:rFonts w:ascii="Arial" w:hAnsi="Arial" w:cs="Arial"/>
          <w:sz w:val="24"/>
          <w:szCs w:val="24"/>
        </w:rPr>
      </w:pPr>
      <w:r>
        <w:rPr>
          <w:rFonts w:ascii="Arial" w:hAnsi="Arial" w:cs="Arial"/>
          <w:sz w:val="24"/>
          <w:szCs w:val="24"/>
          <w:lang w:val="en-ZA"/>
        </w:rPr>
        <w:t>An o</w:t>
      </w:r>
      <w:r w:rsidR="00564F76" w:rsidRPr="00781A90">
        <w:rPr>
          <w:rFonts w:ascii="Arial" w:hAnsi="Arial" w:cs="Arial"/>
          <w:sz w:val="24"/>
          <w:szCs w:val="24"/>
          <w:lang w:val="en-ZA"/>
        </w:rPr>
        <w:t>verview of</w:t>
      </w:r>
      <w:r>
        <w:rPr>
          <w:rFonts w:ascii="Arial" w:hAnsi="Arial" w:cs="Arial"/>
          <w:sz w:val="24"/>
          <w:szCs w:val="24"/>
          <w:lang w:val="en-ZA"/>
        </w:rPr>
        <w:t xml:space="preserve"> the a</w:t>
      </w:r>
      <w:r w:rsidR="00564F76" w:rsidRPr="00781A90">
        <w:rPr>
          <w:rFonts w:ascii="Arial" w:hAnsi="Arial" w:cs="Arial"/>
          <w:sz w:val="24"/>
          <w:szCs w:val="24"/>
          <w:lang w:val="en-ZA"/>
        </w:rPr>
        <w:t>ctivities of the NDMC</w:t>
      </w:r>
      <w:r>
        <w:rPr>
          <w:rFonts w:ascii="Arial" w:hAnsi="Arial" w:cs="Arial"/>
          <w:sz w:val="24"/>
          <w:szCs w:val="24"/>
          <w:lang w:val="en-ZA"/>
        </w:rPr>
        <w:t xml:space="preserve"> in </w:t>
      </w:r>
      <w:r w:rsidRPr="00781A90">
        <w:rPr>
          <w:rFonts w:ascii="Arial" w:hAnsi="Arial" w:cs="Arial"/>
          <w:sz w:val="24"/>
          <w:szCs w:val="24"/>
          <w:lang w:val="en-ZA"/>
        </w:rPr>
        <w:t>Chapter 2</w:t>
      </w:r>
    </w:p>
    <w:p w:rsidR="00564F76" w:rsidRPr="00781A90" w:rsidRDefault="00CF2358" w:rsidP="00B563A3">
      <w:pPr>
        <w:numPr>
          <w:ilvl w:val="0"/>
          <w:numId w:val="1"/>
        </w:numPr>
        <w:tabs>
          <w:tab w:val="clear" w:pos="720"/>
        </w:tabs>
        <w:spacing w:line="360" w:lineRule="auto"/>
        <w:ind w:hanging="450"/>
        <w:jc w:val="both"/>
        <w:rPr>
          <w:rFonts w:ascii="Arial" w:hAnsi="Arial" w:cs="Arial"/>
          <w:sz w:val="24"/>
          <w:szCs w:val="24"/>
        </w:rPr>
      </w:pPr>
      <w:r>
        <w:rPr>
          <w:rFonts w:ascii="Arial" w:hAnsi="Arial" w:cs="Arial"/>
          <w:sz w:val="24"/>
          <w:szCs w:val="24"/>
          <w:lang w:val="en-ZA"/>
        </w:rPr>
        <w:t>An o</w:t>
      </w:r>
      <w:r w:rsidR="00564F76" w:rsidRPr="00781A90">
        <w:rPr>
          <w:rFonts w:ascii="Arial" w:hAnsi="Arial" w:cs="Arial"/>
          <w:sz w:val="24"/>
          <w:szCs w:val="24"/>
          <w:lang w:val="en-ZA"/>
        </w:rPr>
        <w:t>verview of</w:t>
      </w:r>
      <w:r>
        <w:rPr>
          <w:rFonts w:ascii="Arial" w:hAnsi="Arial" w:cs="Arial"/>
          <w:sz w:val="24"/>
          <w:szCs w:val="24"/>
          <w:lang w:val="en-ZA"/>
        </w:rPr>
        <w:t xml:space="preserve"> the Monitoring and Evaluation r</w:t>
      </w:r>
      <w:r w:rsidR="00564F76" w:rsidRPr="00781A90">
        <w:rPr>
          <w:rFonts w:ascii="Arial" w:hAnsi="Arial" w:cs="Arial"/>
          <w:sz w:val="24"/>
          <w:szCs w:val="24"/>
          <w:lang w:val="en-ZA"/>
        </w:rPr>
        <w:t>esults</w:t>
      </w:r>
      <w:r>
        <w:rPr>
          <w:rFonts w:ascii="Arial" w:hAnsi="Arial" w:cs="Arial"/>
          <w:sz w:val="24"/>
          <w:szCs w:val="24"/>
          <w:lang w:val="en-ZA"/>
        </w:rPr>
        <w:t xml:space="preserve"> in </w:t>
      </w:r>
      <w:r w:rsidRPr="00781A90">
        <w:rPr>
          <w:rFonts w:ascii="Arial" w:hAnsi="Arial" w:cs="Arial"/>
          <w:sz w:val="24"/>
          <w:szCs w:val="24"/>
          <w:lang w:val="en-ZA"/>
        </w:rPr>
        <w:t>Chapter 3</w:t>
      </w:r>
    </w:p>
    <w:p w:rsidR="00564F76" w:rsidRPr="00781A90" w:rsidRDefault="00CF2358" w:rsidP="00B563A3">
      <w:pPr>
        <w:numPr>
          <w:ilvl w:val="0"/>
          <w:numId w:val="1"/>
        </w:numPr>
        <w:tabs>
          <w:tab w:val="clear" w:pos="720"/>
        </w:tabs>
        <w:spacing w:line="360" w:lineRule="auto"/>
        <w:ind w:hanging="450"/>
        <w:jc w:val="both"/>
        <w:rPr>
          <w:rFonts w:ascii="Arial" w:hAnsi="Arial" w:cs="Arial"/>
          <w:sz w:val="24"/>
          <w:szCs w:val="24"/>
        </w:rPr>
      </w:pPr>
      <w:r>
        <w:rPr>
          <w:rFonts w:ascii="Arial" w:hAnsi="Arial" w:cs="Arial"/>
          <w:sz w:val="24"/>
          <w:szCs w:val="24"/>
          <w:lang w:val="en-ZA"/>
        </w:rPr>
        <w:t>An o</w:t>
      </w:r>
      <w:r w:rsidR="00564F76" w:rsidRPr="00781A90">
        <w:rPr>
          <w:rFonts w:ascii="Arial" w:hAnsi="Arial" w:cs="Arial"/>
          <w:sz w:val="24"/>
          <w:szCs w:val="24"/>
          <w:lang w:val="en-ZA"/>
        </w:rPr>
        <w:t>verview of</w:t>
      </w:r>
      <w:r>
        <w:rPr>
          <w:rFonts w:ascii="Arial" w:hAnsi="Arial" w:cs="Arial"/>
          <w:sz w:val="24"/>
          <w:szCs w:val="24"/>
          <w:lang w:val="en-ZA"/>
        </w:rPr>
        <w:t xml:space="preserve"> States of</w:t>
      </w:r>
      <w:r w:rsidR="00564F76" w:rsidRPr="00781A90">
        <w:rPr>
          <w:rFonts w:ascii="Arial" w:hAnsi="Arial" w:cs="Arial"/>
          <w:sz w:val="24"/>
          <w:szCs w:val="24"/>
          <w:lang w:val="en-ZA"/>
        </w:rPr>
        <w:t xml:space="preserve"> Disasters</w:t>
      </w:r>
      <w:r>
        <w:rPr>
          <w:rFonts w:ascii="Arial" w:hAnsi="Arial" w:cs="Arial"/>
          <w:sz w:val="24"/>
          <w:szCs w:val="24"/>
          <w:lang w:val="en-ZA"/>
        </w:rPr>
        <w:t xml:space="preserve"> </w:t>
      </w:r>
      <w:r w:rsidR="00242EED">
        <w:rPr>
          <w:rFonts w:ascii="Arial" w:hAnsi="Arial" w:cs="Arial"/>
          <w:sz w:val="24"/>
          <w:szCs w:val="24"/>
          <w:lang w:val="en-ZA"/>
        </w:rPr>
        <w:t xml:space="preserve">Classified and </w:t>
      </w:r>
      <w:r>
        <w:rPr>
          <w:rFonts w:ascii="Arial" w:hAnsi="Arial" w:cs="Arial"/>
          <w:sz w:val="24"/>
          <w:szCs w:val="24"/>
          <w:lang w:val="en-ZA"/>
        </w:rPr>
        <w:t xml:space="preserve">Declared in </w:t>
      </w:r>
      <w:r w:rsidRPr="00781A90">
        <w:rPr>
          <w:rFonts w:ascii="Arial" w:hAnsi="Arial" w:cs="Arial"/>
          <w:sz w:val="24"/>
          <w:szCs w:val="24"/>
          <w:lang w:val="en-ZA"/>
        </w:rPr>
        <w:t>Chapter 4</w:t>
      </w:r>
    </w:p>
    <w:p w:rsidR="00564F76" w:rsidRPr="00781A90" w:rsidRDefault="00CF2358" w:rsidP="00B563A3">
      <w:pPr>
        <w:numPr>
          <w:ilvl w:val="0"/>
          <w:numId w:val="1"/>
        </w:numPr>
        <w:tabs>
          <w:tab w:val="clear" w:pos="720"/>
        </w:tabs>
        <w:spacing w:line="360" w:lineRule="auto"/>
        <w:ind w:hanging="450"/>
        <w:jc w:val="both"/>
        <w:rPr>
          <w:rFonts w:ascii="Arial" w:hAnsi="Arial" w:cs="Arial"/>
          <w:sz w:val="24"/>
          <w:szCs w:val="24"/>
        </w:rPr>
      </w:pPr>
      <w:r>
        <w:rPr>
          <w:rFonts w:ascii="Arial" w:hAnsi="Arial" w:cs="Arial"/>
          <w:sz w:val="24"/>
          <w:szCs w:val="24"/>
          <w:lang w:val="en-ZA"/>
        </w:rPr>
        <w:t>An o</w:t>
      </w:r>
      <w:r w:rsidR="00564F76" w:rsidRPr="00781A90">
        <w:rPr>
          <w:rFonts w:ascii="Arial" w:hAnsi="Arial" w:cs="Arial"/>
          <w:sz w:val="24"/>
          <w:szCs w:val="24"/>
          <w:lang w:val="en-ZA"/>
        </w:rPr>
        <w:t>verview of</w:t>
      </w:r>
      <w:r>
        <w:rPr>
          <w:rFonts w:ascii="Arial" w:hAnsi="Arial" w:cs="Arial"/>
          <w:sz w:val="24"/>
          <w:szCs w:val="24"/>
          <w:lang w:val="en-ZA"/>
        </w:rPr>
        <w:t xml:space="preserve"> </w:t>
      </w:r>
      <w:r w:rsidR="00564F76" w:rsidRPr="00781A90">
        <w:rPr>
          <w:rFonts w:ascii="Arial" w:hAnsi="Arial" w:cs="Arial"/>
          <w:sz w:val="24"/>
          <w:szCs w:val="24"/>
          <w:lang w:val="en-ZA"/>
        </w:rPr>
        <w:t>Disaster Management Implementation</w:t>
      </w:r>
      <w:r>
        <w:rPr>
          <w:rFonts w:ascii="Arial" w:hAnsi="Arial" w:cs="Arial"/>
          <w:sz w:val="24"/>
          <w:szCs w:val="24"/>
          <w:lang w:val="en-ZA"/>
        </w:rPr>
        <w:t xml:space="preserve"> in </w:t>
      </w:r>
      <w:r w:rsidRPr="00781A90">
        <w:rPr>
          <w:rFonts w:ascii="Arial" w:hAnsi="Arial" w:cs="Arial"/>
          <w:sz w:val="24"/>
          <w:szCs w:val="24"/>
          <w:lang w:val="en-ZA"/>
        </w:rPr>
        <w:t>Chapter 5</w:t>
      </w:r>
    </w:p>
    <w:p w:rsidR="00564F76" w:rsidRPr="00781A90" w:rsidRDefault="00CF2358" w:rsidP="00B563A3">
      <w:pPr>
        <w:numPr>
          <w:ilvl w:val="0"/>
          <w:numId w:val="1"/>
        </w:numPr>
        <w:tabs>
          <w:tab w:val="clear" w:pos="720"/>
        </w:tabs>
        <w:spacing w:line="360" w:lineRule="auto"/>
        <w:ind w:hanging="450"/>
        <w:jc w:val="both"/>
        <w:rPr>
          <w:rFonts w:ascii="Arial" w:hAnsi="Arial" w:cs="Arial"/>
          <w:sz w:val="24"/>
          <w:szCs w:val="24"/>
        </w:rPr>
      </w:pPr>
      <w:r>
        <w:rPr>
          <w:rFonts w:ascii="Arial" w:hAnsi="Arial" w:cs="Arial"/>
          <w:sz w:val="24"/>
          <w:szCs w:val="24"/>
          <w:lang w:val="en-ZA"/>
        </w:rPr>
        <w:t>An o</w:t>
      </w:r>
      <w:r w:rsidR="00564F76" w:rsidRPr="00781A90">
        <w:rPr>
          <w:rFonts w:ascii="Arial" w:hAnsi="Arial" w:cs="Arial"/>
          <w:sz w:val="24"/>
          <w:szCs w:val="24"/>
          <w:lang w:val="en-ZA"/>
        </w:rPr>
        <w:t>verview of</w:t>
      </w:r>
      <w:r>
        <w:rPr>
          <w:rFonts w:ascii="Arial" w:hAnsi="Arial" w:cs="Arial"/>
          <w:sz w:val="24"/>
          <w:szCs w:val="24"/>
          <w:lang w:val="en-ZA"/>
        </w:rPr>
        <w:t xml:space="preserve"> Disaster Management Plans (</w:t>
      </w:r>
      <w:r w:rsidR="00564F76" w:rsidRPr="00781A90">
        <w:rPr>
          <w:rFonts w:ascii="Arial" w:hAnsi="Arial" w:cs="Arial"/>
          <w:sz w:val="24"/>
          <w:szCs w:val="24"/>
          <w:lang w:val="en-ZA"/>
        </w:rPr>
        <w:t>DMP</w:t>
      </w:r>
      <w:r>
        <w:rPr>
          <w:rFonts w:ascii="Arial" w:hAnsi="Arial" w:cs="Arial"/>
          <w:sz w:val="24"/>
          <w:szCs w:val="24"/>
          <w:lang w:val="en-ZA"/>
        </w:rPr>
        <w:t>) submitted to the NDMC in</w:t>
      </w:r>
      <w:r w:rsidRPr="00CF2358">
        <w:rPr>
          <w:rFonts w:ascii="Arial" w:hAnsi="Arial" w:cs="Arial"/>
          <w:sz w:val="24"/>
          <w:szCs w:val="24"/>
          <w:lang w:val="en-ZA"/>
        </w:rPr>
        <w:t xml:space="preserve"> </w:t>
      </w:r>
      <w:r w:rsidRPr="00781A90">
        <w:rPr>
          <w:rFonts w:ascii="Arial" w:hAnsi="Arial" w:cs="Arial"/>
          <w:sz w:val="24"/>
          <w:szCs w:val="24"/>
          <w:lang w:val="en-ZA"/>
        </w:rPr>
        <w:t>Chapter 6</w:t>
      </w:r>
    </w:p>
    <w:p w:rsidR="00564F76" w:rsidRPr="005C4351" w:rsidRDefault="00CF2358" w:rsidP="00B563A3">
      <w:pPr>
        <w:numPr>
          <w:ilvl w:val="0"/>
          <w:numId w:val="1"/>
        </w:numPr>
        <w:tabs>
          <w:tab w:val="clear" w:pos="720"/>
        </w:tabs>
        <w:spacing w:line="360" w:lineRule="auto"/>
        <w:ind w:hanging="450"/>
        <w:jc w:val="both"/>
        <w:rPr>
          <w:rFonts w:ascii="Arial" w:hAnsi="Arial" w:cs="Arial"/>
          <w:sz w:val="24"/>
          <w:szCs w:val="24"/>
        </w:rPr>
      </w:pPr>
      <w:r>
        <w:rPr>
          <w:rFonts w:ascii="Arial" w:hAnsi="Arial" w:cs="Arial"/>
          <w:sz w:val="24"/>
          <w:szCs w:val="24"/>
          <w:lang w:val="en-ZA"/>
        </w:rPr>
        <w:t xml:space="preserve">An overview </w:t>
      </w:r>
      <w:r w:rsidR="00564F76" w:rsidRPr="00781A90">
        <w:rPr>
          <w:rFonts w:ascii="Arial" w:hAnsi="Arial" w:cs="Arial"/>
          <w:sz w:val="24"/>
          <w:szCs w:val="24"/>
          <w:lang w:val="en-ZA"/>
        </w:rPr>
        <w:t>of National Coordination</w:t>
      </w:r>
      <w:r w:rsidRPr="00CF2358">
        <w:rPr>
          <w:rFonts w:ascii="Arial" w:hAnsi="Arial" w:cs="Arial"/>
          <w:sz w:val="24"/>
          <w:szCs w:val="24"/>
          <w:lang w:val="en-ZA"/>
        </w:rPr>
        <w:t xml:space="preserve"> </w:t>
      </w:r>
      <w:r>
        <w:rPr>
          <w:rFonts w:ascii="Arial" w:hAnsi="Arial" w:cs="Arial"/>
          <w:sz w:val="24"/>
          <w:szCs w:val="24"/>
          <w:lang w:val="en-ZA"/>
        </w:rPr>
        <w:t xml:space="preserve">in </w:t>
      </w:r>
      <w:r w:rsidRPr="00781A90">
        <w:rPr>
          <w:rFonts w:ascii="Arial" w:hAnsi="Arial" w:cs="Arial"/>
          <w:sz w:val="24"/>
          <w:szCs w:val="24"/>
          <w:lang w:val="en-ZA"/>
        </w:rPr>
        <w:t>Chapter 7</w:t>
      </w:r>
    </w:p>
    <w:p w:rsidR="005C4351" w:rsidRDefault="005C4351" w:rsidP="00B563A3">
      <w:pPr>
        <w:spacing w:line="360" w:lineRule="auto"/>
        <w:jc w:val="both"/>
        <w:rPr>
          <w:rFonts w:ascii="Arial" w:hAnsi="Arial" w:cs="Arial"/>
          <w:sz w:val="24"/>
          <w:szCs w:val="24"/>
          <w:lang w:val="en-ZA"/>
        </w:rPr>
      </w:pPr>
    </w:p>
    <w:p w:rsidR="00477E26" w:rsidRDefault="005C4351" w:rsidP="00B563A3">
      <w:pPr>
        <w:spacing w:after="180" w:line="360" w:lineRule="auto"/>
        <w:jc w:val="both"/>
        <w:rPr>
          <w:rFonts w:ascii="Arial" w:hAnsi="Arial" w:cs="Arial"/>
          <w:sz w:val="24"/>
          <w:szCs w:val="24"/>
          <w:lang w:val="en-ZA"/>
        </w:rPr>
      </w:pPr>
      <w:r>
        <w:rPr>
          <w:rFonts w:ascii="Arial" w:hAnsi="Arial" w:cs="Arial"/>
          <w:sz w:val="24"/>
          <w:szCs w:val="24"/>
          <w:lang w:val="en-ZA"/>
        </w:rPr>
        <w:t xml:space="preserve">The </w:t>
      </w:r>
      <w:r w:rsidR="00564F76">
        <w:rPr>
          <w:rFonts w:ascii="Arial" w:hAnsi="Arial" w:cs="Arial"/>
          <w:sz w:val="24"/>
          <w:szCs w:val="24"/>
          <w:lang w:val="en-ZA"/>
        </w:rPr>
        <w:t>report</w:t>
      </w:r>
      <w:r>
        <w:rPr>
          <w:rFonts w:ascii="Arial" w:hAnsi="Arial" w:cs="Arial"/>
          <w:sz w:val="24"/>
          <w:szCs w:val="24"/>
          <w:lang w:val="en-ZA"/>
        </w:rPr>
        <w:t xml:space="preserve"> is presented in three parts. </w:t>
      </w:r>
    </w:p>
    <w:p w:rsidR="00477E26" w:rsidRPr="00477E26" w:rsidRDefault="005C4351" w:rsidP="00B563A3">
      <w:pPr>
        <w:pStyle w:val="ListParagraph"/>
        <w:numPr>
          <w:ilvl w:val="0"/>
          <w:numId w:val="15"/>
        </w:numPr>
        <w:spacing w:after="180" w:line="360" w:lineRule="auto"/>
        <w:ind w:hanging="450"/>
        <w:jc w:val="both"/>
        <w:rPr>
          <w:rFonts w:ascii="Arial" w:hAnsi="Arial" w:cs="Arial"/>
          <w:sz w:val="24"/>
          <w:szCs w:val="24"/>
        </w:rPr>
      </w:pPr>
      <w:r w:rsidRPr="00477E26">
        <w:rPr>
          <w:rFonts w:ascii="Arial" w:hAnsi="Arial" w:cs="Arial"/>
          <w:sz w:val="24"/>
          <w:szCs w:val="24"/>
          <w:lang w:val="en-ZA"/>
        </w:rPr>
        <w:t xml:space="preserve">Part 1 deals with the NDMC 2016/17 Annual Report. </w:t>
      </w:r>
    </w:p>
    <w:p w:rsidR="00477E26" w:rsidRPr="00477E26" w:rsidRDefault="005C4351" w:rsidP="00B563A3">
      <w:pPr>
        <w:pStyle w:val="ListParagraph"/>
        <w:numPr>
          <w:ilvl w:val="0"/>
          <w:numId w:val="15"/>
        </w:numPr>
        <w:spacing w:after="180" w:line="360" w:lineRule="auto"/>
        <w:ind w:hanging="450"/>
        <w:jc w:val="both"/>
        <w:rPr>
          <w:rFonts w:ascii="Arial" w:hAnsi="Arial" w:cs="Arial"/>
          <w:sz w:val="24"/>
          <w:szCs w:val="24"/>
        </w:rPr>
      </w:pPr>
      <w:r w:rsidRPr="00477E26">
        <w:rPr>
          <w:rFonts w:ascii="Arial" w:hAnsi="Arial" w:cs="Arial"/>
          <w:sz w:val="24"/>
          <w:szCs w:val="24"/>
          <w:lang w:val="en-ZA"/>
        </w:rPr>
        <w:t>Part 2 provides information on the submission of the NDMC 2016/17 Annual Report to Parliament</w:t>
      </w:r>
      <w:r w:rsidR="00477E26">
        <w:rPr>
          <w:rFonts w:ascii="Arial" w:hAnsi="Arial" w:cs="Arial"/>
          <w:sz w:val="24"/>
          <w:szCs w:val="24"/>
          <w:lang w:val="en-ZA"/>
        </w:rPr>
        <w:t>,</w:t>
      </w:r>
      <w:r w:rsidRPr="00477E26">
        <w:rPr>
          <w:rFonts w:ascii="Arial" w:hAnsi="Arial" w:cs="Arial"/>
          <w:sz w:val="24"/>
          <w:szCs w:val="24"/>
          <w:lang w:val="en-ZA"/>
        </w:rPr>
        <w:t xml:space="preserve"> and </w:t>
      </w:r>
    </w:p>
    <w:p w:rsidR="005C4351" w:rsidRPr="00477E26" w:rsidRDefault="005C4351" w:rsidP="00B563A3">
      <w:pPr>
        <w:pStyle w:val="ListParagraph"/>
        <w:numPr>
          <w:ilvl w:val="0"/>
          <w:numId w:val="15"/>
        </w:numPr>
        <w:spacing w:line="360" w:lineRule="auto"/>
        <w:ind w:hanging="450"/>
        <w:jc w:val="both"/>
        <w:rPr>
          <w:rFonts w:ascii="Arial" w:hAnsi="Arial" w:cs="Arial"/>
          <w:sz w:val="24"/>
          <w:szCs w:val="24"/>
        </w:rPr>
      </w:pPr>
      <w:r w:rsidRPr="00477E26">
        <w:rPr>
          <w:rFonts w:ascii="Arial" w:hAnsi="Arial" w:cs="Arial"/>
          <w:sz w:val="24"/>
          <w:szCs w:val="24"/>
          <w:lang w:val="en-ZA"/>
        </w:rPr>
        <w:lastRenderedPageBreak/>
        <w:t>Part 3 provides information on the distribution of the NDMC 2016/17 Annual Report to provincial and municipal disaster management centres.</w:t>
      </w:r>
    </w:p>
    <w:p w:rsidR="00E772F8" w:rsidRPr="00E772F8" w:rsidRDefault="00E772F8" w:rsidP="00781A90">
      <w:pPr>
        <w:spacing w:line="360" w:lineRule="auto"/>
        <w:jc w:val="both"/>
        <w:rPr>
          <w:rFonts w:ascii="Arial" w:hAnsi="Arial" w:cs="Arial"/>
          <w:sz w:val="24"/>
          <w:szCs w:val="24"/>
        </w:rPr>
      </w:pPr>
    </w:p>
    <w:p w:rsidR="000D5B99" w:rsidRPr="000D5B99" w:rsidRDefault="00B563A3" w:rsidP="00B563A3">
      <w:pPr>
        <w:spacing w:after="180" w:line="360" w:lineRule="auto"/>
        <w:jc w:val="both"/>
        <w:rPr>
          <w:rFonts w:ascii="Arial" w:hAnsi="Arial" w:cs="Arial"/>
          <w:b/>
          <w:color w:val="000000"/>
          <w:sz w:val="24"/>
          <w:szCs w:val="24"/>
          <w:lang w:val="en-ZA"/>
        </w:rPr>
      </w:pPr>
      <w:r>
        <w:rPr>
          <w:rFonts w:ascii="Arial" w:hAnsi="Arial" w:cs="Arial"/>
          <w:b/>
          <w:color w:val="000000"/>
          <w:sz w:val="24"/>
          <w:szCs w:val="24"/>
          <w:lang w:val="en-ZA"/>
        </w:rPr>
        <w:t>PART 1:</w:t>
      </w:r>
      <w:r>
        <w:rPr>
          <w:rFonts w:ascii="Arial" w:hAnsi="Arial" w:cs="Arial"/>
          <w:b/>
          <w:color w:val="000000"/>
          <w:sz w:val="24"/>
          <w:szCs w:val="24"/>
          <w:lang w:val="en-ZA"/>
        </w:rPr>
        <w:tab/>
      </w:r>
      <w:r w:rsidR="000D5B99" w:rsidRPr="000D5B99">
        <w:rPr>
          <w:rFonts w:ascii="Arial" w:hAnsi="Arial" w:cs="Arial"/>
          <w:b/>
          <w:color w:val="000000"/>
          <w:sz w:val="24"/>
          <w:szCs w:val="24"/>
          <w:lang w:val="en-ZA"/>
        </w:rPr>
        <w:t>NDMC 2016/17 ANNUAL REPORT</w:t>
      </w:r>
    </w:p>
    <w:p w:rsidR="00564F76" w:rsidRPr="000D5B99" w:rsidRDefault="000D5B99" w:rsidP="00B563A3">
      <w:pPr>
        <w:spacing w:after="180" w:line="360" w:lineRule="auto"/>
        <w:jc w:val="both"/>
        <w:rPr>
          <w:rFonts w:ascii="Arial" w:hAnsi="Arial" w:cs="Arial"/>
          <w:b/>
          <w:color w:val="000000"/>
          <w:sz w:val="24"/>
          <w:szCs w:val="24"/>
          <w:lang w:val="en-ZA"/>
        </w:rPr>
      </w:pPr>
      <w:r w:rsidRPr="000D5B99">
        <w:rPr>
          <w:rFonts w:ascii="Arial" w:hAnsi="Arial" w:cs="Arial"/>
          <w:b/>
          <w:color w:val="000000"/>
          <w:sz w:val="24"/>
          <w:szCs w:val="24"/>
          <w:lang w:val="en-ZA"/>
        </w:rPr>
        <w:t>1.1</w:t>
      </w:r>
      <w:r w:rsidRPr="000D5B99">
        <w:rPr>
          <w:rFonts w:ascii="Arial" w:hAnsi="Arial" w:cs="Arial"/>
          <w:b/>
          <w:color w:val="000000"/>
          <w:sz w:val="24"/>
          <w:szCs w:val="24"/>
          <w:lang w:val="en-ZA"/>
        </w:rPr>
        <w:tab/>
      </w:r>
      <w:r w:rsidR="00564F76" w:rsidRPr="000D5B99">
        <w:rPr>
          <w:rFonts w:ascii="Arial" w:hAnsi="Arial" w:cs="Arial"/>
          <w:b/>
          <w:color w:val="000000"/>
          <w:sz w:val="24"/>
          <w:szCs w:val="24"/>
          <w:lang w:val="en-ZA"/>
        </w:rPr>
        <w:t>Legislative obligation</w:t>
      </w:r>
    </w:p>
    <w:p w:rsidR="000D5B99" w:rsidRDefault="000D5B99" w:rsidP="00B563A3">
      <w:pPr>
        <w:spacing w:after="240" w:line="360" w:lineRule="auto"/>
        <w:jc w:val="both"/>
        <w:rPr>
          <w:rFonts w:ascii="Arial" w:hAnsi="Arial" w:cs="Arial"/>
          <w:bCs/>
          <w:iCs/>
          <w:color w:val="000000"/>
          <w:sz w:val="24"/>
          <w:szCs w:val="24"/>
        </w:rPr>
      </w:pPr>
      <w:r w:rsidRPr="000D5B99">
        <w:rPr>
          <w:rFonts w:ascii="Arial" w:hAnsi="Arial" w:cs="Arial"/>
          <w:bCs/>
          <w:iCs/>
          <w:color w:val="000000"/>
          <w:sz w:val="24"/>
          <w:szCs w:val="24"/>
        </w:rPr>
        <w:t xml:space="preserve">Section 24 of the DM Act enjoins the NDMC to </w:t>
      </w:r>
      <w:r>
        <w:rPr>
          <w:rFonts w:ascii="Arial" w:hAnsi="Arial" w:cs="Arial"/>
          <w:bCs/>
          <w:iCs/>
          <w:color w:val="000000"/>
          <w:sz w:val="24"/>
          <w:szCs w:val="24"/>
        </w:rPr>
        <w:t>submit a report to the Minister. The NDMC has fulfilled this legislative obligation.</w:t>
      </w:r>
    </w:p>
    <w:p w:rsidR="000D5B99" w:rsidRPr="00B563A3" w:rsidRDefault="000D5B99" w:rsidP="00B563A3">
      <w:pPr>
        <w:spacing w:after="120" w:line="360" w:lineRule="auto"/>
        <w:jc w:val="both"/>
        <w:rPr>
          <w:rFonts w:ascii="Arial" w:hAnsi="Arial" w:cs="Arial"/>
          <w:color w:val="000000"/>
          <w:sz w:val="22"/>
        </w:rPr>
      </w:pPr>
      <w:r w:rsidRPr="00B563A3">
        <w:rPr>
          <w:rFonts w:ascii="Arial" w:hAnsi="Arial" w:cs="Arial"/>
          <w:b/>
          <w:bCs/>
          <w:i/>
          <w:iCs/>
          <w:color w:val="000000"/>
          <w:sz w:val="22"/>
        </w:rPr>
        <w:t>Section 24</w:t>
      </w:r>
      <w:r w:rsidR="00B563A3">
        <w:rPr>
          <w:rFonts w:ascii="Arial" w:hAnsi="Arial" w:cs="Arial"/>
          <w:b/>
          <w:bCs/>
          <w:i/>
          <w:iCs/>
          <w:color w:val="000000"/>
          <w:sz w:val="22"/>
        </w:rPr>
        <w:t xml:space="preserve">:  </w:t>
      </w:r>
      <w:r w:rsidRPr="00B563A3">
        <w:rPr>
          <w:rFonts w:ascii="Arial" w:hAnsi="Arial" w:cs="Arial"/>
          <w:b/>
          <w:bCs/>
          <w:i/>
          <w:iCs/>
          <w:color w:val="000000"/>
          <w:sz w:val="22"/>
        </w:rPr>
        <w:t>Reporting</w:t>
      </w:r>
    </w:p>
    <w:p w:rsidR="000D5B99" w:rsidRPr="00B563A3" w:rsidRDefault="00B563A3" w:rsidP="006F630F">
      <w:pPr>
        <w:spacing w:line="360" w:lineRule="auto"/>
        <w:jc w:val="both"/>
        <w:rPr>
          <w:rFonts w:ascii="Arial" w:hAnsi="Arial" w:cs="Arial"/>
          <w:color w:val="000000"/>
          <w:sz w:val="22"/>
        </w:rPr>
      </w:pPr>
      <w:r>
        <w:rPr>
          <w:rFonts w:ascii="Arial" w:hAnsi="Arial" w:cs="Arial"/>
          <w:i/>
          <w:iCs/>
          <w:color w:val="000000"/>
          <w:sz w:val="22"/>
        </w:rPr>
        <w:tab/>
      </w:r>
      <w:r w:rsidR="000D5B99" w:rsidRPr="00B563A3">
        <w:rPr>
          <w:rFonts w:ascii="Arial" w:hAnsi="Arial" w:cs="Arial"/>
          <w:i/>
          <w:iCs/>
          <w:color w:val="000000"/>
          <w:sz w:val="22"/>
        </w:rPr>
        <w:t>[Heading substituted by s. 10 (a) of Act 16 of 2015 (</w:t>
      </w:r>
      <w:proofErr w:type="spellStart"/>
      <w:r w:rsidR="000D5B99" w:rsidRPr="00B563A3">
        <w:rPr>
          <w:rFonts w:ascii="Arial" w:hAnsi="Arial" w:cs="Arial"/>
          <w:i/>
          <w:iCs/>
          <w:color w:val="000000"/>
          <w:sz w:val="22"/>
        </w:rPr>
        <w:t>wef</w:t>
      </w:r>
      <w:proofErr w:type="spellEnd"/>
      <w:r w:rsidR="000D5B99" w:rsidRPr="00B563A3">
        <w:rPr>
          <w:rFonts w:ascii="Arial" w:hAnsi="Arial" w:cs="Arial"/>
          <w:i/>
          <w:iCs/>
          <w:color w:val="000000"/>
          <w:sz w:val="22"/>
        </w:rPr>
        <w:t xml:space="preserve"> 1 May 2016).]</w:t>
      </w:r>
    </w:p>
    <w:p w:rsidR="000D5B99" w:rsidRPr="00B563A3" w:rsidRDefault="000D5B99" w:rsidP="006F630F">
      <w:pPr>
        <w:spacing w:line="360" w:lineRule="auto"/>
        <w:jc w:val="both"/>
        <w:rPr>
          <w:rFonts w:ascii="Arial" w:hAnsi="Arial" w:cs="Arial"/>
          <w:color w:val="000000"/>
          <w:sz w:val="22"/>
        </w:rPr>
      </w:pPr>
      <w:r w:rsidRPr="00B563A3">
        <w:rPr>
          <w:rFonts w:ascii="Arial" w:hAnsi="Arial" w:cs="Arial"/>
          <w:i/>
          <w:iCs/>
          <w:color w:val="000000"/>
          <w:sz w:val="22"/>
        </w:rPr>
        <w:tab/>
        <w:t xml:space="preserve">(1) </w:t>
      </w:r>
      <w:r w:rsidR="00B563A3">
        <w:rPr>
          <w:rFonts w:ascii="Arial" w:hAnsi="Arial" w:cs="Arial"/>
          <w:i/>
          <w:iCs/>
          <w:color w:val="000000"/>
          <w:sz w:val="22"/>
        </w:rPr>
        <w:t xml:space="preserve"> </w:t>
      </w:r>
      <w:r w:rsidRPr="00B563A3">
        <w:rPr>
          <w:rFonts w:ascii="Arial" w:hAnsi="Arial" w:cs="Arial"/>
          <w:i/>
          <w:iCs/>
          <w:color w:val="000000"/>
          <w:sz w:val="22"/>
        </w:rPr>
        <w:t>The National Centre must submit a report annually to the Minister on-</w:t>
      </w:r>
    </w:p>
    <w:p w:rsidR="000D5B99" w:rsidRPr="00B563A3" w:rsidRDefault="000D5B99" w:rsidP="006F630F">
      <w:pPr>
        <w:spacing w:line="360" w:lineRule="auto"/>
        <w:ind w:left="1530" w:hanging="450"/>
        <w:jc w:val="both"/>
        <w:rPr>
          <w:rFonts w:ascii="Arial" w:hAnsi="Arial" w:cs="Arial"/>
          <w:color w:val="000000"/>
          <w:sz w:val="22"/>
        </w:rPr>
      </w:pPr>
      <w:r w:rsidRPr="00B563A3">
        <w:rPr>
          <w:rFonts w:ascii="Arial" w:hAnsi="Arial" w:cs="Arial"/>
          <w:i/>
          <w:iCs/>
          <w:color w:val="000000"/>
          <w:sz w:val="22"/>
        </w:rPr>
        <w:t>(a)</w:t>
      </w:r>
      <w:r w:rsidRPr="00B563A3">
        <w:rPr>
          <w:rFonts w:ascii="Arial" w:hAnsi="Arial" w:cs="Arial"/>
          <w:i/>
          <w:iCs/>
          <w:color w:val="000000"/>
          <w:sz w:val="22"/>
        </w:rPr>
        <w:tab/>
      </w:r>
      <w:proofErr w:type="gramStart"/>
      <w:r w:rsidRPr="00B563A3">
        <w:rPr>
          <w:rFonts w:ascii="Arial" w:hAnsi="Arial" w:cs="Arial"/>
          <w:i/>
          <w:iCs/>
          <w:color w:val="000000"/>
          <w:sz w:val="22"/>
        </w:rPr>
        <w:t>its</w:t>
      </w:r>
      <w:proofErr w:type="gramEnd"/>
      <w:r w:rsidRPr="00B563A3">
        <w:rPr>
          <w:rFonts w:ascii="Arial" w:hAnsi="Arial" w:cs="Arial"/>
          <w:i/>
          <w:iCs/>
          <w:color w:val="000000"/>
          <w:sz w:val="22"/>
        </w:rPr>
        <w:t xml:space="preserve"> activities during the year;</w:t>
      </w:r>
    </w:p>
    <w:p w:rsidR="000D5B99" w:rsidRPr="00B563A3" w:rsidRDefault="000D5B99" w:rsidP="006F630F">
      <w:pPr>
        <w:spacing w:line="360" w:lineRule="auto"/>
        <w:ind w:left="1530" w:hanging="450"/>
        <w:jc w:val="both"/>
        <w:rPr>
          <w:rFonts w:ascii="Arial" w:hAnsi="Arial" w:cs="Arial"/>
          <w:color w:val="000000"/>
          <w:sz w:val="22"/>
        </w:rPr>
      </w:pPr>
      <w:r w:rsidRPr="00B563A3">
        <w:rPr>
          <w:rFonts w:ascii="Arial" w:hAnsi="Arial" w:cs="Arial"/>
          <w:i/>
          <w:iCs/>
          <w:color w:val="000000"/>
          <w:sz w:val="22"/>
        </w:rPr>
        <w:t>(b)</w:t>
      </w:r>
      <w:r w:rsidRPr="00B563A3">
        <w:rPr>
          <w:rFonts w:ascii="Arial" w:hAnsi="Arial" w:cs="Arial"/>
          <w:i/>
          <w:iCs/>
          <w:color w:val="000000"/>
          <w:sz w:val="22"/>
        </w:rPr>
        <w:tab/>
      </w:r>
      <w:proofErr w:type="gramStart"/>
      <w:r w:rsidRPr="00B563A3">
        <w:rPr>
          <w:rFonts w:ascii="Arial" w:hAnsi="Arial" w:cs="Arial"/>
          <w:i/>
          <w:iCs/>
          <w:color w:val="000000"/>
          <w:sz w:val="22"/>
        </w:rPr>
        <w:t>the</w:t>
      </w:r>
      <w:proofErr w:type="gramEnd"/>
      <w:r w:rsidRPr="00B563A3">
        <w:rPr>
          <w:rFonts w:ascii="Arial" w:hAnsi="Arial" w:cs="Arial"/>
          <w:i/>
          <w:iCs/>
          <w:color w:val="000000"/>
          <w:sz w:val="22"/>
        </w:rPr>
        <w:t xml:space="preserve"> results of its monitoring of prevention and mitigation initiatives;</w:t>
      </w:r>
    </w:p>
    <w:p w:rsidR="000D5B99" w:rsidRPr="00B563A3" w:rsidRDefault="000D5B99" w:rsidP="006F630F">
      <w:pPr>
        <w:spacing w:line="360" w:lineRule="auto"/>
        <w:ind w:left="1530" w:hanging="450"/>
        <w:jc w:val="both"/>
        <w:rPr>
          <w:rFonts w:ascii="Arial" w:hAnsi="Arial" w:cs="Arial"/>
          <w:color w:val="000000"/>
          <w:sz w:val="22"/>
        </w:rPr>
      </w:pPr>
      <w:r w:rsidRPr="00B563A3">
        <w:rPr>
          <w:rFonts w:ascii="Arial" w:hAnsi="Arial" w:cs="Arial"/>
          <w:i/>
          <w:iCs/>
          <w:color w:val="000000"/>
          <w:sz w:val="22"/>
        </w:rPr>
        <w:t>(c)</w:t>
      </w:r>
      <w:r w:rsidRPr="00B563A3">
        <w:rPr>
          <w:rFonts w:ascii="Arial" w:hAnsi="Arial" w:cs="Arial"/>
          <w:i/>
          <w:iCs/>
          <w:color w:val="000000"/>
          <w:sz w:val="22"/>
        </w:rPr>
        <w:tab/>
      </w:r>
      <w:proofErr w:type="gramStart"/>
      <w:r w:rsidRPr="00B563A3">
        <w:rPr>
          <w:rFonts w:ascii="Arial" w:hAnsi="Arial" w:cs="Arial"/>
          <w:i/>
          <w:iCs/>
          <w:color w:val="000000"/>
          <w:sz w:val="22"/>
        </w:rPr>
        <w:t>disasters</w:t>
      </w:r>
      <w:proofErr w:type="gramEnd"/>
      <w:r w:rsidRPr="00B563A3">
        <w:rPr>
          <w:rFonts w:ascii="Arial" w:hAnsi="Arial" w:cs="Arial"/>
          <w:i/>
          <w:iCs/>
          <w:color w:val="000000"/>
          <w:sz w:val="22"/>
        </w:rPr>
        <w:t xml:space="preserve"> that occurred during the year in each province;</w:t>
      </w:r>
    </w:p>
    <w:p w:rsidR="000D5B99" w:rsidRPr="00B563A3" w:rsidRDefault="000D5B99" w:rsidP="006F630F">
      <w:pPr>
        <w:spacing w:line="360" w:lineRule="auto"/>
        <w:ind w:left="1530" w:hanging="450"/>
        <w:jc w:val="both"/>
        <w:rPr>
          <w:rFonts w:ascii="Arial" w:hAnsi="Arial" w:cs="Arial"/>
          <w:color w:val="000000"/>
          <w:sz w:val="22"/>
        </w:rPr>
      </w:pPr>
      <w:r w:rsidRPr="00B563A3">
        <w:rPr>
          <w:rFonts w:ascii="Arial" w:hAnsi="Arial" w:cs="Arial"/>
          <w:i/>
          <w:iCs/>
          <w:color w:val="000000"/>
          <w:sz w:val="22"/>
        </w:rPr>
        <w:t>(d)</w:t>
      </w:r>
      <w:r w:rsidRPr="00B563A3">
        <w:rPr>
          <w:rFonts w:ascii="Arial" w:hAnsi="Arial" w:cs="Arial"/>
          <w:i/>
          <w:iCs/>
          <w:color w:val="000000"/>
          <w:sz w:val="22"/>
        </w:rPr>
        <w:tab/>
      </w:r>
      <w:proofErr w:type="gramStart"/>
      <w:r w:rsidRPr="00B563A3">
        <w:rPr>
          <w:rFonts w:ascii="Arial" w:hAnsi="Arial" w:cs="Arial"/>
          <w:i/>
          <w:iCs/>
          <w:color w:val="000000"/>
          <w:sz w:val="22"/>
        </w:rPr>
        <w:t>the</w:t>
      </w:r>
      <w:proofErr w:type="gramEnd"/>
      <w:r w:rsidRPr="00B563A3">
        <w:rPr>
          <w:rFonts w:ascii="Arial" w:hAnsi="Arial" w:cs="Arial"/>
          <w:i/>
          <w:iCs/>
          <w:color w:val="000000"/>
          <w:sz w:val="22"/>
        </w:rPr>
        <w:t xml:space="preserve"> classification, magnitude and severity of these disasters;</w:t>
      </w:r>
    </w:p>
    <w:p w:rsidR="000D5B99" w:rsidRPr="00B563A3" w:rsidRDefault="000D5B99" w:rsidP="006F630F">
      <w:pPr>
        <w:spacing w:line="360" w:lineRule="auto"/>
        <w:ind w:left="1530" w:hanging="450"/>
        <w:jc w:val="both"/>
        <w:rPr>
          <w:rFonts w:ascii="Arial" w:hAnsi="Arial" w:cs="Arial"/>
          <w:color w:val="000000"/>
          <w:sz w:val="22"/>
        </w:rPr>
      </w:pPr>
      <w:r w:rsidRPr="00B563A3">
        <w:rPr>
          <w:rFonts w:ascii="Arial" w:hAnsi="Arial" w:cs="Arial"/>
          <w:i/>
          <w:iCs/>
          <w:color w:val="000000"/>
          <w:sz w:val="22"/>
        </w:rPr>
        <w:t>(e)</w:t>
      </w:r>
      <w:r w:rsidRPr="00B563A3">
        <w:rPr>
          <w:rFonts w:ascii="Arial" w:hAnsi="Arial" w:cs="Arial"/>
          <w:i/>
          <w:iCs/>
          <w:color w:val="000000"/>
          <w:sz w:val="22"/>
        </w:rPr>
        <w:tab/>
      </w:r>
      <w:proofErr w:type="gramStart"/>
      <w:r w:rsidRPr="00B563A3">
        <w:rPr>
          <w:rFonts w:ascii="Arial" w:hAnsi="Arial" w:cs="Arial"/>
          <w:i/>
          <w:iCs/>
          <w:color w:val="000000"/>
          <w:sz w:val="22"/>
        </w:rPr>
        <w:t>the</w:t>
      </w:r>
      <w:proofErr w:type="gramEnd"/>
      <w:r w:rsidRPr="00B563A3">
        <w:rPr>
          <w:rFonts w:ascii="Arial" w:hAnsi="Arial" w:cs="Arial"/>
          <w:i/>
          <w:iCs/>
          <w:color w:val="000000"/>
          <w:sz w:val="22"/>
        </w:rPr>
        <w:t xml:space="preserve"> effects they had;</w:t>
      </w:r>
    </w:p>
    <w:p w:rsidR="000D5B99" w:rsidRPr="00B563A3" w:rsidRDefault="000D5B99" w:rsidP="006F630F">
      <w:pPr>
        <w:spacing w:line="360" w:lineRule="auto"/>
        <w:ind w:left="1530" w:hanging="450"/>
        <w:jc w:val="both"/>
        <w:rPr>
          <w:rFonts w:ascii="Arial" w:hAnsi="Arial" w:cs="Arial"/>
          <w:color w:val="000000"/>
          <w:sz w:val="22"/>
        </w:rPr>
      </w:pPr>
      <w:r w:rsidRPr="00B563A3">
        <w:rPr>
          <w:rFonts w:ascii="Arial" w:hAnsi="Arial" w:cs="Arial"/>
          <w:i/>
          <w:iCs/>
          <w:color w:val="000000"/>
          <w:sz w:val="22"/>
        </w:rPr>
        <w:t>(f)</w:t>
      </w:r>
      <w:r w:rsidRPr="00B563A3">
        <w:rPr>
          <w:rFonts w:ascii="Arial" w:hAnsi="Arial" w:cs="Arial"/>
          <w:i/>
          <w:iCs/>
          <w:color w:val="000000"/>
          <w:sz w:val="22"/>
        </w:rPr>
        <w:tab/>
      </w:r>
      <w:proofErr w:type="gramStart"/>
      <w:r w:rsidRPr="00B563A3">
        <w:rPr>
          <w:rFonts w:ascii="Arial" w:hAnsi="Arial" w:cs="Arial"/>
          <w:i/>
          <w:iCs/>
          <w:color w:val="000000"/>
          <w:sz w:val="22"/>
        </w:rPr>
        <w:t>particular</w:t>
      </w:r>
      <w:proofErr w:type="gramEnd"/>
      <w:r w:rsidRPr="00B563A3">
        <w:rPr>
          <w:rFonts w:ascii="Arial" w:hAnsi="Arial" w:cs="Arial"/>
          <w:i/>
          <w:iCs/>
          <w:color w:val="000000"/>
          <w:sz w:val="22"/>
        </w:rPr>
        <w:t xml:space="preserve"> problems that were experienced-</w:t>
      </w:r>
    </w:p>
    <w:p w:rsidR="000D5B99" w:rsidRPr="00B563A3" w:rsidRDefault="000D5B99" w:rsidP="006F630F">
      <w:pPr>
        <w:spacing w:line="360" w:lineRule="auto"/>
        <w:ind w:left="1980" w:hanging="450"/>
        <w:jc w:val="both"/>
        <w:rPr>
          <w:rFonts w:ascii="Arial" w:hAnsi="Arial" w:cs="Arial"/>
          <w:color w:val="000000"/>
          <w:sz w:val="22"/>
        </w:rPr>
      </w:pPr>
      <w:r w:rsidRPr="00B563A3">
        <w:rPr>
          <w:rFonts w:ascii="Arial" w:hAnsi="Arial" w:cs="Arial"/>
          <w:i/>
          <w:iCs/>
          <w:color w:val="000000"/>
          <w:sz w:val="22"/>
        </w:rPr>
        <w:t>(</w:t>
      </w:r>
      <w:proofErr w:type="spellStart"/>
      <w:r w:rsidRPr="00B563A3">
        <w:rPr>
          <w:rFonts w:ascii="Arial" w:hAnsi="Arial" w:cs="Arial"/>
          <w:i/>
          <w:iCs/>
          <w:color w:val="000000"/>
          <w:sz w:val="22"/>
        </w:rPr>
        <w:t>i</w:t>
      </w:r>
      <w:proofErr w:type="spellEnd"/>
      <w:r w:rsidRPr="00B563A3">
        <w:rPr>
          <w:rFonts w:ascii="Arial" w:hAnsi="Arial" w:cs="Arial"/>
          <w:i/>
          <w:iCs/>
          <w:color w:val="000000"/>
          <w:sz w:val="22"/>
        </w:rPr>
        <w:t>)</w:t>
      </w:r>
      <w:r w:rsidRPr="00B563A3">
        <w:rPr>
          <w:rFonts w:ascii="Arial" w:hAnsi="Arial" w:cs="Arial"/>
          <w:i/>
          <w:iCs/>
          <w:color w:val="000000"/>
          <w:sz w:val="22"/>
        </w:rPr>
        <w:tab/>
      </w:r>
      <w:proofErr w:type="gramStart"/>
      <w:r w:rsidRPr="00B563A3">
        <w:rPr>
          <w:rFonts w:ascii="Arial" w:hAnsi="Arial" w:cs="Arial"/>
          <w:i/>
          <w:iCs/>
          <w:color w:val="000000"/>
          <w:sz w:val="22"/>
        </w:rPr>
        <w:t>in</w:t>
      </w:r>
      <w:proofErr w:type="gramEnd"/>
      <w:r w:rsidRPr="00B563A3">
        <w:rPr>
          <w:rFonts w:ascii="Arial" w:hAnsi="Arial" w:cs="Arial"/>
          <w:i/>
          <w:iCs/>
          <w:color w:val="000000"/>
          <w:sz w:val="22"/>
        </w:rPr>
        <w:t xml:space="preserve"> dealing with these disasters; and</w:t>
      </w:r>
    </w:p>
    <w:p w:rsidR="000D5B99" w:rsidRPr="00B563A3" w:rsidRDefault="000D5B99" w:rsidP="006F630F">
      <w:pPr>
        <w:spacing w:line="360" w:lineRule="auto"/>
        <w:ind w:left="1980" w:hanging="450"/>
        <w:jc w:val="both"/>
        <w:rPr>
          <w:rFonts w:ascii="Arial" w:hAnsi="Arial" w:cs="Arial"/>
          <w:color w:val="000000"/>
          <w:sz w:val="22"/>
        </w:rPr>
      </w:pPr>
      <w:r w:rsidRPr="00B563A3">
        <w:rPr>
          <w:rFonts w:ascii="Arial" w:hAnsi="Arial" w:cs="Arial"/>
          <w:i/>
          <w:iCs/>
          <w:color w:val="000000"/>
          <w:sz w:val="22"/>
        </w:rPr>
        <w:t>(ii)</w:t>
      </w:r>
      <w:r w:rsidRPr="00B563A3">
        <w:rPr>
          <w:rFonts w:ascii="Arial" w:hAnsi="Arial" w:cs="Arial"/>
          <w:i/>
          <w:iCs/>
          <w:color w:val="000000"/>
          <w:sz w:val="22"/>
        </w:rPr>
        <w:tab/>
      </w:r>
      <w:proofErr w:type="gramStart"/>
      <w:r w:rsidRPr="00B563A3">
        <w:rPr>
          <w:rFonts w:ascii="Arial" w:hAnsi="Arial" w:cs="Arial"/>
          <w:i/>
          <w:iCs/>
          <w:color w:val="000000"/>
          <w:sz w:val="22"/>
        </w:rPr>
        <w:t>generally</w:t>
      </w:r>
      <w:proofErr w:type="gramEnd"/>
      <w:r w:rsidRPr="00B563A3">
        <w:rPr>
          <w:rFonts w:ascii="Arial" w:hAnsi="Arial" w:cs="Arial"/>
          <w:i/>
          <w:iCs/>
          <w:color w:val="000000"/>
          <w:sz w:val="22"/>
        </w:rPr>
        <w:t xml:space="preserve"> in implementing this Act and the national disaster management framework;</w:t>
      </w:r>
    </w:p>
    <w:p w:rsidR="000D5B99" w:rsidRPr="00B563A3" w:rsidRDefault="000D5B99" w:rsidP="006F630F">
      <w:pPr>
        <w:spacing w:line="360" w:lineRule="auto"/>
        <w:ind w:left="1530" w:hanging="450"/>
        <w:jc w:val="both"/>
        <w:rPr>
          <w:rFonts w:ascii="Arial" w:hAnsi="Arial" w:cs="Arial"/>
          <w:color w:val="000000"/>
          <w:sz w:val="22"/>
        </w:rPr>
      </w:pPr>
      <w:r w:rsidRPr="00B563A3">
        <w:rPr>
          <w:rFonts w:ascii="Arial" w:hAnsi="Arial" w:cs="Arial"/>
          <w:i/>
          <w:iCs/>
          <w:color w:val="000000"/>
          <w:sz w:val="22"/>
        </w:rPr>
        <w:t>(g)</w:t>
      </w:r>
      <w:r w:rsidRPr="00B563A3">
        <w:rPr>
          <w:rFonts w:ascii="Arial" w:hAnsi="Arial" w:cs="Arial"/>
          <w:i/>
          <w:iCs/>
          <w:color w:val="000000"/>
          <w:sz w:val="22"/>
        </w:rPr>
        <w:tab/>
      </w:r>
      <w:proofErr w:type="gramStart"/>
      <w:r w:rsidRPr="00B563A3">
        <w:rPr>
          <w:rFonts w:ascii="Arial" w:hAnsi="Arial" w:cs="Arial"/>
          <w:i/>
          <w:iCs/>
          <w:color w:val="000000"/>
          <w:sz w:val="22"/>
        </w:rPr>
        <w:t>the</w:t>
      </w:r>
      <w:proofErr w:type="gramEnd"/>
      <w:r w:rsidRPr="00B563A3">
        <w:rPr>
          <w:rFonts w:ascii="Arial" w:hAnsi="Arial" w:cs="Arial"/>
          <w:i/>
          <w:iCs/>
          <w:color w:val="000000"/>
          <w:sz w:val="22"/>
        </w:rPr>
        <w:t xml:space="preserve"> way in which these problems were addressed and any</w:t>
      </w:r>
      <w:r w:rsidR="00B563A3">
        <w:rPr>
          <w:rFonts w:ascii="Arial" w:hAnsi="Arial" w:cs="Arial"/>
          <w:i/>
          <w:iCs/>
          <w:color w:val="000000"/>
          <w:sz w:val="22"/>
        </w:rPr>
        <w:t xml:space="preserve"> </w:t>
      </w:r>
      <w:r w:rsidRPr="00B563A3">
        <w:rPr>
          <w:rFonts w:ascii="Arial" w:hAnsi="Arial" w:cs="Arial"/>
          <w:i/>
          <w:iCs/>
          <w:color w:val="000000"/>
          <w:sz w:val="22"/>
        </w:rPr>
        <w:t>recommendations the National Centre wishes to make in this regard;</w:t>
      </w:r>
    </w:p>
    <w:p w:rsidR="000D5B99" w:rsidRPr="00B563A3" w:rsidRDefault="000D5B99" w:rsidP="006F630F">
      <w:pPr>
        <w:spacing w:line="360" w:lineRule="auto"/>
        <w:ind w:left="1530" w:hanging="450"/>
        <w:jc w:val="both"/>
        <w:rPr>
          <w:rFonts w:ascii="Arial" w:hAnsi="Arial" w:cs="Arial"/>
          <w:color w:val="000000"/>
          <w:sz w:val="22"/>
        </w:rPr>
      </w:pPr>
      <w:r w:rsidRPr="00B563A3">
        <w:rPr>
          <w:rFonts w:ascii="Arial" w:hAnsi="Arial" w:cs="Arial"/>
          <w:i/>
          <w:iCs/>
          <w:color w:val="000000"/>
          <w:sz w:val="22"/>
        </w:rPr>
        <w:t>(h)</w:t>
      </w:r>
      <w:r w:rsidRPr="00B563A3">
        <w:rPr>
          <w:rFonts w:ascii="Arial" w:hAnsi="Arial" w:cs="Arial"/>
          <w:i/>
          <w:iCs/>
          <w:color w:val="000000"/>
          <w:sz w:val="22"/>
        </w:rPr>
        <w:tab/>
        <w:t>progress with the preparation and regular updating in terms of sections 25, 38, 39, 52 and 53 of disaster management plans and strategies by organs of state involved in disaster management; and</w:t>
      </w:r>
    </w:p>
    <w:p w:rsidR="000D5B99" w:rsidRPr="00B563A3" w:rsidRDefault="000D5B99" w:rsidP="006F630F">
      <w:pPr>
        <w:spacing w:line="360" w:lineRule="auto"/>
        <w:ind w:left="1980" w:hanging="450"/>
        <w:jc w:val="both"/>
        <w:rPr>
          <w:rFonts w:ascii="Arial" w:hAnsi="Arial" w:cs="Arial"/>
          <w:color w:val="000000"/>
          <w:sz w:val="22"/>
        </w:rPr>
      </w:pPr>
      <w:r w:rsidRPr="00B563A3">
        <w:rPr>
          <w:rFonts w:ascii="Arial" w:hAnsi="Arial" w:cs="Arial"/>
          <w:i/>
          <w:iCs/>
          <w:color w:val="000000"/>
          <w:sz w:val="22"/>
        </w:rPr>
        <w:t>(</w:t>
      </w:r>
      <w:proofErr w:type="spellStart"/>
      <w:r w:rsidRPr="00B563A3">
        <w:rPr>
          <w:rFonts w:ascii="Arial" w:hAnsi="Arial" w:cs="Arial"/>
          <w:i/>
          <w:iCs/>
          <w:color w:val="000000"/>
          <w:sz w:val="22"/>
        </w:rPr>
        <w:t>i</w:t>
      </w:r>
      <w:proofErr w:type="spellEnd"/>
      <w:r w:rsidRPr="00B563A3">
        <w:rPr>
          <w:rFonts w:ascii="Arial" w:hAnsi="Arial" w:cs="Arial"/>
          <w:i/>
          <w:iCs/>
          <w:color w:val="000000"/>
          <w:sz w:val="22"/>
        </w:rPr>
        <w:t>)</w:t>
      </w:r>
      <w:r w:rsidRPr="00B563A3">
        <w:rPr>
          <w:rFonts w:ascii="Arial" w:hAnsi="Arial" w:cs="Arial"/>
          <w:i/>
          <w:iCs/>
          <w:color w:val="000000"/>
          <w:sz w:val="22"/>
        </w:rPr>
        <w:tab/>
      </w:r>
      <w:proofErr w:type="gramStart"/>
      <w:r w:rsidRPr="00B563A3">
        <w:rPr>
          <w:rFonts w:ascii="Arial" w:hAnsi="Arial" w:cs="Arial"/>
          <w:i/>
          <w:iCs/>
          <w:color w:val="000000"/>
          <w:sz w:val="22"/>
        </w:rPr>
        <w:t>an</w:t>
      </w:r>
      <w:proofErr w:type="gramEnd"/>
      <w:r w:rsidRPr="00B563A3">
        <w:rPr>
          <w:rFonts w:ascii="Arial" w:hAnsi="Arial" w:cs="Arial"/>
          <w:i/>
          <w:iCs/>
          <w:color w:val="000000"/>
          <w:sz w:val="22"/>
        </w:rPr>
        <w:t xml:space="preserve"> evaluation of the implementation of such plans and strategies.</w:t>
      </w:r>
    </w:p>
    <w:p w:rsidR="000D5B99" w:rsidRPr="00B563A3" w:rsidRDefault="000D5B99" w:rsidP="00B563A3">
      <w:pPr>
        <w:spacing w:line="360" w:lineRule="auto"/>
        <w:ind w:left="1080" w:hanging="360"/>
        <w:jc w:val="both"/>
        <w:rPr>
          <w:rFonts w:ascii="Arial" w:hAnsi="Arial" w:cs="Arial"/>
          <w:color w:val="000000"/>
          <w:sz w:val="22"/>
        </w:rPr>
      </w:pPr>
      <w:r w:rsidRPr="00B563A3">
        <w:rPr>
          <w:rFonts w:ascii="Arial" w:hAnsi="Arial" w:cs="Arial"/>
          <w:i/>
          <w:iCs/>
          <w:color w:val="000000"/>
          <w:sz w:val="22"/>
        </w:rPr>
        <w:t>(2)</w:t>
      </w:r>
      <w:r w:rsidR="00B563A3">
        <w:rPr>
          <w:rFonts w:ascii="Arial" w:hAnsi="Arial" w:cs="Arial"/>
          <w:i/>
          <w:iCs/>
          <w:color w:val="000000"/>
          <w:sz w:val="22"/>
        </w:rPr>
        <w:t xml:space="preserve"> </w:t>
      </w:r>
      <w:r w:rsidRPr="00B563A3">
        <w:rPr>
          <w:rFonts w:ascii="Arial" w:hAnsi="Arial" w:cs="Arial"/>
          <w:i/>
          <w:iCs/>
          <w:color w:val="000000"/>
          <w:sz w:val="22"/>
        </w:rPr>
        <w:t xml:space="preserve"> ….</w:t>
      </w:r>
    </w:p>
    <w:p w:rsidR="000D5B99" w:rsidRDefault="000D5B99" w:rsidP="000D5B99">
      <w:pPr>
        <w:spacing w:line="360" w:lineRule="auto"/>
        <w:jc w:val="both"/>
        <w:rPr>
          <w:rFonts w:ascii="Arial" w:hAnsi="Arial" w:cs="Arial"/>
          <w:color w:val="000000"/>
          <w:sz w:val="24"/>
          <w:szCs w:val="24"/>
          <w:lang w:val="en-ZA"/>
        </w:rPr>
      </w:pPr>
    </w:p>
    <w:p w:rsidR="00564F76" w:rsidRDefault="000D5B99" w:rsidP="00B563A3">
      <w:pPr>
        <w:spacing w:after="180" w:line="360" w:lineRule="auto"/>
        <w:jc w:val="both"/>
        <w:rPr>
          <w:rFonts w:ascii="Arial" w:hAnsi="Arial" w:cs="Arial"/>
          <w:b/>
          <w:color w:val="000000"/>
          <w:sz w:val="24"/>
          <w:szCs w:val="24"/>
          <w:lang w:val="en-ZA"/>
        </w:rPr>
      </w:pPr>
      <w:r w:rsidRPr="000D5B99">
        <w:rPr>
          <w:rFonts w:ascii="Arial" w:hAnsi="Arial" w:cs="Arial"/>
          <w:b/>
          <w:color w:val="000000"/>
          <w:sz w:val="24"/>
          <w:szCs w:val="24"/>
          <w:lang w:val="en-ZA"/>
        </w:rPr>
        <w:t>1.2</w:t>
      </w:r>
      <w:r w:rsidRPr="000D5B99">
        <w:rPr>
          <w:rFonts w:ascii="Arial" w:hAnsi="Arial" w:cs="Arial"/>
          <w:b/>
          <w:color w:val="000000"/>
          <w:sz w:val="24"/>
          <w:szCs w:val="24"/>
          <w:lang w:val="en-ZA"/>
        </w:rPr>
        <w:tab/>
      </w:r>
      <w:r w:rsidR="00564F76" w:rsidRPr="000D5B99">
        <w:rPr>
          <w:rFonts w:ascii="Arial" w:hAnsi="Arial" w:cs="Arial"/>
          <w:b/>
          <w:color w:val="000000"/>
          <w:sz w:val="24"/>
          <w:szCs w:val="24"/>
          <w:lang w:val="en-ZA"/>
        </w:rPr>
        <w:t>Overview of the foreword by the Minister</w:t>
      </w:r>
    </w:p>
    <w:p w:rsidR="000D5B99" w:rsidRPr="000D5B99" w:rsidRDefault="000D5B99" w:rsidP="00B563A3">
      <w:pPr>
        <w:spacing w:after="180" w:line="360" w:lineRule="auto"/>
        <w:jc w:val="both"/>
        <w:rPr>
          <w:rFonts w:ascii="Arial" w:hAnsi="Arial" w:cs="Arial"/>
          <w:color w:val="000000"/>
          <w:sz w:val="24"/>
          <w:szCs w:val="24"/>
        </w:rPr>
      </w:pPr>
      <w:r w:rsidRPr="000D5B99">
        <w:rPr>
          <w:rFonts w:ascii="Arial" w:hAnsi="Arial" w:cs="Arial"/>
          <w:color w:val="000000"/>
          <w:sz w:val="24"/>
          <w:szCs w:val="24"/>
          <w:lang w:val="en-ZA"/>
        </w:rPr>
        <w:t>The foreword by the Minister of Cooperative Governance and Traditional Affairs highlights the</w:t>
      </w:r>
      <w:r w:rsidR="00B563A3">
        <w:rPr>
          <w:rFonts w:ascii="Arial" w:hAnsi="Arial" w:cs="Arial"/>
          <w:color w:val="000000"/>
          <w:sz w:val="24"/>
          <w:szCs w:val="24"/>
          <w:lang w:val="en-ZA"/>
        </w:rPr>
        <w:t>,</w:t>
      </w:r>
    </w:p>
    <w:p w:rsidR="00B563A3" w:rsidRPr="00B563A3" w:rsidRDefault="00564F76" w:rsidP="006F630F">
      <w:pPr>
        <w:pStyle w:val="ListParagraph"/>
        <w:numPr>
          <w:ilvl w:val="0"/>
          <w:numId w:val="2"/>
        </w:numPr>
        <w:tabs>
          <w:tab w:val="clear" w:pos="720"/>
        </w:tabs>
        <w:spacing w:after="0" w:line="360" w:lineRule="auto"/>
        <w:ind w:left="630"/>
        <w:jc w:val="both"/>
        <w:rPr>
          <w:rFonts w:ascii="Arial" w:hAnsi="Arial" w:cs="Arial"/>
          <w:color w:val="000000"/>
          <w:sz w:val="24"/>
          <w:szCs w:val="24"/>
        </w:rPr>
      </w:pPr>
      <w:proofErr w:type="gramStart"/>
      <w:r w:rsidRPr="00B563A3">
        <w:rPr>
          <w:rFonts w:ascii="Arial" w:hAnsi="Arial" w:cs="Arial"/>
          <w:color w:val="000000"/>
          <w:sz w:val="24"/>
          <w:szCs w:val="24"/>
          <w:lang w:val="en-ZA"/>
        </w:rPr>
        <w:t>concerns</w:t>
      </w:r>
      <w:proofErr w:type="gramEnd"/>
      <w:r w:rsidRPr="00B563A3">
        <w:rPr>
          <w:rFonts w:ascii="Arial" w:hAnsi="Arial" w:cs="Arial"/>
          <w:color w:val="000000"/>
          <w:sz w:val="24"/>
          <w:szCs w:val="24"/>
          <w:lang w:val="en-ZA"/>
        </w:rPr>
        <w:t xml:space="preserve"> of government regarding the impact of the ongoing drought on the social, environmental and economic sectors of our country and the SADC region and calls for stakeholders to work together to mitigate the effects of the drought.</w:t>
      </w:r>
    </w:p>
    <w:p w:rsidR="00564F76" w:rsidRPr="00B563A3" w:rsidRDefault="00564F76" w:rsidP="006F630F">
      <w:pPr>
        <w:pStyle w:val="ListParagraph"/>
        <w:numPr>
          <w:ilvl w:val="0"/>
          <w:numId w:val="2"/>
        </w:numPr>
        <w:tabs>
          <w:tab w:val="clear" w:pos="720"/>
        </w:tabs>
        <w:spacing w:after="0" w:line="360" w:lineRule="auto"/>
        <w:ind w:left="630"/>
        <w:jc w:val="both"/>
        <w:rPr>
          <w:rFonts w:ascii="Arial" w:hAnsi="Arial" w:cs="Arial"/>
          <w:color w:val="000000"/>
          <w:sz w:val="24"/>
          <w:szCs w:val="24"/>
        </w:rPr>
      </w:pPr>
      <w:proofErr w:type="gramStart"/>
      <w:r w:rsidRPr="00B563A3">
        <w:rPr>
          <w:rFonts w:ascii="Arial" w:hAnsi="Arial" w:cs="Arial"/>
          <w:color w:val="000000"/>
          <w:sz w:val="24"/>
          <w:szCs w:val="24"/>
          <w:lang w:val="en-ZA"/>
        </w:rPr>
        <w:t>need</w:t>
      </w:r>
      <w:proofErr w:type="gramEnd"/>
      <w:r w:rsidRPr="00B563A3">
        <w:rPr>
          <w:rFonts w:ascii="Arial" w:hAnsi="Arial" w:cs="Arial"/>
          <w:color w:val="000000"/>
          <w:sz w:val="24"/>
          <w:szCs w:val="24"/>
          <w:lang w:val="en-ZA"/>
        </w:rPr>
        <w:t xml:space="preserve"> for strong and robust institutions to drive the disaster management agenda to be advanced through the establishment of the ICDM.</w:t>
      </w:r>
    </w:p>
    <w:p w:rsidR="00564F76" w:rsidRPr="000D5B99" w:rsidRDefault="00564F76" w:rsidP="006F630F">
      <w:pPr>
        <w:numPr>
          <w:ilvl w:val="0"/>
          <w:numId w:val="2"/>
        </w:numPr>
        <w:tabs>
          <w:tab w:val="clear" w:pos="720"/>
        </w:tabs>
        <w:spacing w:line="360" w:lineRule="auto"/>
        <w:ind w:left="630"/>
        <w:jc w:val="both"/>
        <w:rPr>
          <w:rFonts w:ascii="Arial" w:hAnsi="Arial" w:cs="Arial"/>
          <w:color w:val="000000"/>
          <w:sz w:val="24"/>
          <w:szCs w:val="24"/>
        </w:rPr>
      </w:pPr>
      <w:proofErr w:type="gramStart"/>
      <w:r w:rsidRPr="000D5B99">
        <w:rPr>
          <w:rFonts w:ascii="Arial" w:hAnsi="Arial" w:cs="Arial"/>
          <w:color w:val="000000"/>
          <w:sz w:val="24"/>
          <w:szCs w:val="24"/>
          <w:lang w:val="en-ZA"/>
        </w:rPr>
        <w:t>need</w:t>
      </w:r>
      <w:proofErr w:type="gramEnd"/>
      <w:r w:rsidRPr="000D5B99">
        <w:rPr>
          <w:rFonts w:ascii="Arial" w:hAnsi="Arial" w:cs="Arial"/>
          <w:color w:val="000000"/>
          <w:sz w:val="24"/>
          <w:szCs w:val="24"/>
          <w:lang w:val="en-ZA"/>
        </w:rPr>
        <w:t xml:space="preserve"> for continuity in leadership as a key to component of any government programme and welcomes the incoming Head of the NDMC, Dr M Tau with effect from 1 January 2017.</w:t>
      </w:r>
    </w:p>
    <w:p w:rsidR="000D5B99" w:rsidRPr="000D5B99" w:rsidRDefault="000D5B99" w:rsidP="000D5B99">
      <w:pPr>
        <w:spacing w:line="360" w:lineRule="auto"/>
        <w:jc w:val="both"/>
        <w:rPr>
          <w:rFonts w:ascii="Arial" w:hAnsi="Arial" w:cs="Arial"/>
          <w:b/>
          <w:color w:val="000000"/>
          <w:sz w:val="24"/>
          <w:szCs w:val="24"/>
        </w:rPr>
      </w:pPr>
    </w:p>
    <w:p w:rsidR="00564F76" w:rsidRDefault="000D5B99" w:rsidP="00B563A3">
      <w:pPr>
        <w:spacing w:after="180" w:line="360" w:lineRule="auto"/>
        <w:jc w:val="both"/>
        <w:rPr>
          <w:rFonts w:ascii="Arial" w:hAnsi="Arial" w:cs="Arial"/>
          <w:b/>
          <w:color w:val="000000"/>
          <w:sz w:val="24"/>
          <w:szCs w:val="24"/>
          <w:lang w:val="en-ZA"/>
        </w:rPr>
      </w:pPr>
      <w:r w:rsidRPr="000D5B99">
        <w:rPr>
          <w:rFonts w:ascii="Arial" w:hAnsi="Arial" w:cs="Arial"/>
          <w:b/>
          <w:color w:val="000000"/>
          <w:sz w:val="24"/>
          <w:szCs w:val="24"/>
          <w:lang w:val="en-ZA"/>
        </w:rPr>
        <w:t>1.3</w:t>
      </w:r>
      <w:r w:rsidRPr="000D5B99">
        <w:rPr>
          <w:rFonts w:ascii="Arial" w:hAnsi="Arial" w:cs="Arial"/>
          <w:b/>
          <w:color w:val="000000"/>
          <w:sz w:val="24"/>
          <w:szCs w:val="24"/>
          <w:lang w:val="en-ZA"/>
        </w:rPr>
        <w:tab/>
      </w:r>
      <w:r w:rsidR="00564F76" w:rsidRPr="000D5B99">
        <w:rPr>
          <w:rFonts w:ascii="Arial" w:hAnsi="Arial" w:cs="Arial"/>
          <w:b/>
          <w:color w:val="000000"/>
          <w:sz w:val="24"/>
          <w:szCs w:val="24"/>
          <w:lang w:val="en-ZA"/>
        </w:rPr>
        <w:t>Overview by the Head: NDMC</w:t>
      </w:r>
    </w:p>
    <w:p w:rsidR="00557BAA" w:rsidRPr="00557BAA" w:rsidRDefault="00557BAA" w:rsidP="00B563A3">
      <w:pPr>
        <w:spacing w:after="120" w:line="360" w:lineRule="auto"/>
        <w:jc w:val="both"/>
        <w:rPr>
          <w:rFonts w:ascii="Arial" w:hAnsi="Arial" w:cs="Arial"/>
          <w:color w:val="000000"/>
          <w:sz w:val="24"/>
          <w:szCs w:val="24"/>
        </w:rPr>
      </w:pPr>
      <w:r w:rsidRPr="00557BAA">
        <w:rPr>
          <w:rFonts w:ascii="Arial" w:hAnsi="Arial" w:cs="Arial"/>
          <w:color w:val="000000"/>
          <w:sz w:val="24"/>
          <w:szCs w:val="24"/>
          <w:lang w:val="en-ZA"/>
        </w:rPr>
        <w:t>The overview by the Head: NDMC presents the high level strategic achievements for the year under review which include,</w:t>
      </w:r>
    </w:p>
    <w:p w:rsidR="00564F76" w:rsidRPr="00557BAA" w:rsidRDefault="00564F76" w:rsidP="00D755D4">
      <w:pPr>
        <w:numPr>
          <w:ilvl w:val="0"/>
          <w:numId w:val="3"/>
        </w:numPr>
        <w:tabs>
          <w:tab w:val="clear" w:pos="720"/>
        </w:tabs>
        <w:spacing w:line="360" w:lineRule="auto"/>
        <w:jc w:val="both"/>
        <w:rPr>
          <w:rFonts w:ascii="Arial" w:hAnsi="Arial" w:cs="Arial"/>
          <w:color w:val="000000"/>
          <w:sz w:val="24"/>
          <w:szCs w:val="24"/>
        </w:rPr>
      </w:pPr>
      <w:r w:rsidRPr="00557BAA">
        <w:rPr>
          <w:rFonts w:ascii="Arial" w:hAnsi="Arial" w:cs="Arial"/>
          <w:color w:val="000000"/>
          <w:sz w:val="24"/>
          <w:szCs w:val="24"/>
          <w:lang w:val="en-ZA"/>
        </w:rPr>
        <w:t>Emphasising that the responsibility for disaster funding lies primarily with an organ of state responsible for the maintenance of such infrastructure.</w:t>
      </w:r>
    </w:p>
    <w:p w:rsidR="00564F76" w:rsidRPr="00557BAA" w:rsidRDefault="00564F76" w:rsidP="006F630F">
      <w:pPr>
        <w:numPr>
          <w:ilvl w:val="0"/>
          <w:numId w:val="3"/>
        </w:numPr>
        <w:spacing w:line="360" w:lineRule="auto"/>
        <w:jc w:val="both"/>
        <w:rPr>
          <w:rFonts w:ascii="Arial" w:hAnsi="Arial" w:cs="Arial"/>
          <w:color w:val="000000"/>
          <w:sz w:val="24"/>
          <w:szCs w:val="24"/>
        </w:rPr>
      </w:pPr>
      <w:r w:rsidRPr="00557BAA">
        <w:rPr>
          <w:rFonts w:ascii="Arial" w:hAnsi="Arial" w:cs="Arial"/>
          <w:color w:val="000000"/>
          <w:sz w:val="24"/>
          <w:szCs w:val="24"/>
          <w:lang w:val="en-ZA"/>
        </w:rPr>
        <w:t>The development and adoption of two guidelines on the “Minimum Infrastructure Requirements of a DMC” and the “Development and Structure of a Disaster Management Plan</w:t>
      </w:r>
      <w:r w:rsidR="006F7139" w:rsidRPr="00557BAA">
        <w:rPr>
          <w:rFonts w:ascii="Arial" w:hAnsi="Arial" w:cs="Arial"/>
          <w:color w:val="000000"/>
          <w:sz w:val="24"/>
          <w:szCs w:val="24"/>
          <w:lang w:val="en-ZA"/>
        </w:rPr>
        <w:t>”.</w:t>
      </w:r>
    </w:p>
    <w:p w:rsidR="00564F76" w:rsidRPr="00557BAA" w:rsidRDefault="00564F76" w:rsidP="006F630F">
      <w:pPr>
        <w:numPr>
          <w:ilvl w:val="0"/>
          <w:numId w:val="3"/>
        </w:numPr>
        <w:spacing w:line="360" w:lineRule="auto"/>
        <w:jc w:val="both"/>
        <w:rPr>
          <w:rFonts w:ascii="Arial" w:hAnsi="Arial" w:cs="Arial"/>
          <w:color w:val="000000"/>
          <w:sz w:val="24"/>
          <w:szCs w:val="24"/>
        </w:rPr>
      </w:pPr>
      <w:r w:rsidRPr="00557BAA">
        <w:rPr>
          <w:rFonts w:ascii="Arial" w:hAnsi="Arial" w:cs="Arial"/>
          <w:color w:val="000000"/>
          <w:sz w:val="24"/>
          <w:szCs w:val="24"/>
          <w:lang w:val="en-ZA"/>
        </w:rPr>
        <w:t xml:space="preserve">An overview of the celebrating the United Nations International Day for Disaster Reduction. </w:t>
      </w:r>
    </w:p>
    <w:p w:rsidR="00564F76" w:rsidRPr="00557BAA" w:rsidRDefault="00564F76" w:rsidP="006F630F">
      <w:pPr>
        <w:numPr>
          <w:ilvl w:val="0"/>
          <w:numId w:val="3"/>
        </w:numPr>
        <w:spacing w:line="360" w:lineRule="auto"/>
        <w:jc w:val="both"/>
        <w:rPr>
          <w:rFonts w:ascii="Arial" w:hAnsi="Arial" w:cs="Arial"/>
          <w:color w:val="000000"/>
          <w:sz w:val="24"/>
          <w:szCs w:val="24"/>
        </w:rPr>
      </w:pPr>
      <w:r w:rsidRPr="00557BAA">
        <w:rPr>
          <w:rFonts w:ascii="Arial" w:hAnsi="Arial" w:cs="Arial"/>
          <w:color w:val="000000"/>
          <w:sz w:val="24"/>
          <w:szCs w:val="24"/>
          <w:lang w:val="en-ZA"/>
        </w:rPr>
        <w:t>The ongoing coordination of the response to drought</w:t>
      </w:r>
      <w:r w:rsidR="006F7139">
        <w:rPr>
          <w:rFonts w:ascii="Arial" w:hAnsi="Arial" w:cs="Arial"/>
          <w:color w:val="000000"/>
          <w:sz w:val="24"/>
          <w:szCs w:val="24"/>
          <w:lang w:val="en-ZA"/>
        </w:rPr>
        <w:t>.</w:t>
      </w:r>
    </w:p>
    <w:p w:rsidR="00564F76" w:rsidRPr="00557BAA" w:rsidRDefault="00564F76" w:rsidP="00AF0595">
      <w:pPr>
        <w:numPr>
          <w:ilvl w:val="0"/>
          <w:numId w:val="3"/>
        </w:numPr>
        <w:spacing w:line="360" w:lineRule="auto"/>
        <w:jc w:val="both"/>
        <w:rPr>
          <w:rFonts w:ascii="Arial" w:hAnsi="Arial" w:cs="Arial"/>
          <w:color w:val="000000"/>
          <w:sz w:val="24"/>
          <w:szCs w:val="24"/>
        </w:rPr>
      </w:pPr>
      <w:r w:rsidRPr="00557BAA">
        <w:rPr>
          <w:rFonts w:ascii="Arial" w:hAnsi="Arial" w:cs="Arial"/>
          <w:color w:val="000000"/>
          <w:sz w:val="24"/>
          <w:szCs w:val="24"/>
          <w:lang w:val="en-ZA"/>
        </w:rPr>
        <w:t>The collaboration and coordination with international stakeholders</w:t>
      </w:r>
      <w:r w:rsidR="006F7139">
        <w:rPr>
          <w:rFonts w:ascii="Arial" w:hAnsi="Arial" w:cs="Arial"/>
          <w:color w:val="000000"/>
          <w:sz w:val="24"/>
          <w:szCs w:val="24"/>
          <w:lang w:val="en-ZA"/>
        </w:rPr>
        <w:t>.</w:t>
      </w:r>
      <w:r w:rsidRPr="00557BAA">
        <w:rPr>
          <w:rFonts w:ascii="Arial" w:hAnsi="Arial" w:cs="Arial"/>
          <w:color w:val="000000"/>
          <w:sz w:val="24"/>
          <w:szCs w:val="24"/>
          <w:lang w:val="en-ZA"/>
        </w:rPr>
        <w:t xml:space="preserve"> </w:t>
      </w:r>
    </w:p>
    <w:p w:rsidR="00557BAA" w:rsidRDefault="00557BAA" w:rsidP="000D5B99">
      <w:pPr>
        <w:spacing w:line="360" w:lineRule="auto"/>
        <w:jc w:val="both"/>
        <w:rPr>
          <w:rFonts w:ascii="Arial" w:hAnsi="Arial" w:cs="Arial"/>
          <w:color w:val="000000"/>
          <w:sz w:val="24"/>
          <w:szCs w:val="24"/>
          <w:lang w:val="en-ZA"/>
        </w:rPr>
      </w:pPr>
    </w:p>
    <w:p w:rsidR="00564F76" w:rsidRDefault="000D5B99" w:rsidP="006F630F">
      <w:pPr>
        <w:spacing w:after="180" w:line="360" w:lineRule="auto"/>
        <w:jc w:val="both"/>
        <w:rPr>
          <w:rFonts w:ascii="Arial" w:hAnsi="Arial" w:cs="Arial"/>
          <w:b/>
          <w:color w:val="000000"/>
          <w:sz w:val="24"/>
          <w:szCs w:val="24"/>
          <w:lang w:val="en-ZA"/>
        </w:rPr>
      </w:pPr>
      <w:r w:rsidRPr="000D5B99">
        <w:rPr>
          <w:rFonts w:ascii="Arial" w:hAnsi="Arial" w:cs="Arial"/>
          <w:b/>
          <w:color w:val="000000"/>
          <w:sz w:val="24"/>
          <w:szCs w:val="24"/>
          <w:lang w:val="en-ZA"/>
        </w:rPr>
        <w:t>1.4</w:t>
      </w:r>
      <w:r w:rsidRPr="000D5B99">
        <w:rPr>
          <w:rFonts w:ascii="Arial" w:hAnsi="Arial" w:cs="Arial"/>
          <w:b/>
          <w:color w:val="000000"/>
          <w:sz w:val="24"/>
          <w:szCs w:val="24"/>
          <w:lang w:val="en-ZA"/>
        </w:rPr>
        <w:tab/>
      </w:r>
      <w:r w:rsidR="00564F76" w:rsidRPr="000D5B99">
        <w:rPr>
          <w:rFonts w:ascii="Arial" w:hAnsi="Arial" w:cs="Arial"/>
          <w:b/>
          <w:color w:val="000000"/>
          <w:sz w:val="24"/>
          <w:szCs w:val="24"/>
          <w:lang w:val="en-ZA"/>
        </w:rPr>
        <w:t>Overview of Chapter 1: General Information</w:t>
      </w:r>
    </w:p>
    <w:p w:rsidR="00557BAA" w:rsidRPr="00557BAA" w:rsidRDefault="00557BAA" w:rsidP="006F630F">
      <w:pPr>
        <w:spacing w:after="120" w:line="360" w:lineRule="auto"/>
        <w:jc w:val="both"/>
        <w:rPr>
          <w:rFonts w:ascii="Arial" w:hAnsi="Arial" w:cs="Arial"/>
          <w:color w:val="000000"/>
          <w:sz w:val="24"/>
          <w:szCs w:val="24"/>
        </w:rPr>
      </w:pPr>
      <w:r w:rsidRPr="00557BAA">
        <w:rPr>
          <w:rFonts w:ascii="Arial" w:hAnsi="Arial" w:cs="Arial"/>
          <w:color w:val="000000"/>
          <w:sz w:val="24"/>
          <w:szCs w:val="24"/>
          <w:lang w:val="en-ZA"/>
        </w:rPr>
        <w:t>Chapter one provides general information about the NDMC by unpacking the,</w:t>
      </w:r>
    </w:p>
    <w:p w:rsidR="00564F76" w:rsidRPr="00557BAA" w:rsidRDefault="00564F76" w:rsidP="006F630F">
      <w:pPr>
        <w:numPr>
          <w:ilvl w:val="0"/>
          <w:numId w:val="4"/>
        </w:numPr>
        <w:spacing w:after="120" w:line="360" w:lineRule="auto"/>
        <w:jc w:val="both"/>
        <w:rPr>
          <w:rFonts w:ascii="Arial" w:hAnsi="Arial" w:cs="Arial"/>
          <w:color w:val="000000"/>
          <w:sz w:val="24"/>
          <w:szCs w:val="24"/>
        </w:rPr>
      </w:pPr>
      <w:r w:rsidRPr="00557BAA">
        <w:rPr>
          <w:rFonts w:ascii="Arial" w:hAnsi="Arial" w:cs="Arial"/>
          <w:color w:val="000000"/>
          <w:sz w:val="24"/>
          <w:szCs w:val="24"/>
          <w:lang w:val="en-ZA"/>
        </w:rPr>
        <w:t>Overview and objective of the branch</w:t>
      </w:r>
      <w:r w:rsidR="008F376D">
        <w:rPr>
          <w:rFonts w:ascii="Arial" w:hAnsi="Arial" w:cs="Arial"/>
          <w:color w:val="000000"/>
          <w:sz w:val="24"/>
          <w:szCs w:val="24"/>
          <w:lang w:val="en-ZA"/>
        </w:rPr>
        <w:t>;</w:t>
      </w:r>
    </w:p>
    <w:p w:rsidR="00564F76" w:rsidRPr="00557BAA" w:rsidRDefault="00564F76" w:rsidP="006F630F">
      <w:pPr>
        <w:numPr>
          <w:ilvl w:val="0"/>
          <w:numId w:val="4"/>
        </w:numPr>
        <w:spacing w:after="120" w:line="360" w:lineRule="auto"/>
        <w:jc w:val="both"/>
        <w:rPr>
          <w:rFonts w:ascii="Arial" w:hAnsi="Arial" w:cs="Arial"/>
          <w:color w:val="000000"/>
          <w:sz w:val="24"/>
          <w:szCs w:val="24"/>
        </w:rPr>
      </w:pPr>
      <w:r w:rsidRPr="00557BAA">
        <w:rPr>
          <w:rFonts w:ascii="Arial" w:hAnsi="Arial" w:cs="Arial"/>
          <w:color w:val="000000"/>
          <w:sz w:val="24"/>
          <w:szCs w:val="24"/>
          <w:lang w:val="en-ZA"/>
        </w:rPr>
        <w:t>Legislative and other mandates</w:t>
      </w:r>
      <w:r w:rsidR="008F376D">
        <w:rPr>
          <w:rFonts w:ascii="Arial" w:hAnsi="Arial" w:cs="Arial"/>
          <w:color w:val="000000"/>
          <w:sz w:val="24"/>
          <w:szCs w:val="24"/>
          <w:lang w:val="en-ZA"/>
        </w:rPr>
        <w:t>;</w:t>
      </w:r>
    </w:p>
    <w:p w:rsidR="00564F76" w:rsidRPr="00557BAA" w:rsidRDefault="00564F76" w:rsidP="006F630F">
      <w:pPr>
        <w:numPr>
          <w:ilvl w:val="0"/>
          <w:numId w:val="4"/>
        </w:numPr>
        <w:spacing w:after="120" w:line="360" w:lineRule="auto"/>
        <w:jc w:val="both"/>
        <w:rPr>
          <w:rFonts w:ascii="Arial" w:hAnsi="Arial" w:cs="Arial"/>
          <w:color w:val="000000"/>
          <w:sz w:val="24"/>
          <w:szCs w:val="24"/>
        </w:rPr>
      </w:pPr>
      <w:r w:rsidRPr="00557BAA">
        <w:rPr>
          <w:rFonts w:ascii="Arial" w:hAnsi="Arial" w:cs="Arial"/>
          <w:color w:val="000000"/>
          <w:sz w:val="24"/>
          <w:szCs w:val="24"/>
          <w:lang w:val="en-ZA"/>
        </w:rPr>
        <w:t>Strategic overview</w:t>
      </w:r>
      <w:r w:rsidR="008F376D">
        <w:rPr>
          <w:rFonts w:ascii="Arial" w:hAnsi="Arial" w:cs="Arial"/>
          <w:color w:val="000000"/>
          <w:sz w:val="24"/>
          <w:szCs w:val="24"/>
          <w:lang w:val="en-ZA"/>
        </w:rPr>
        <w:t>;</w:t>
      </w:r>
    </w:p>
    <w:p w:rsidR="00564F76" w:rsidRPr="00557BAA" w:rsidRDefault="00564F76" w:rsidP="006F630F">
      <w:pPr>
        <w:numPr>
          <w:ilvl w:val="0"/>
          <w:numId w:val="4"/>
        </w:numPr>
        <w:spacing w:after="120" w:line="360" w:lineRule="auto"/>
        <w:jc w:val="both"/>
        <w:rPr>
          <w:rFonts w:ascii="Arial" w:hAnsi="Arial" w:cs="Arial"/>
          <w:color w:val="000000"/>
          <w:sz w:val="24"/>
          <w:szCs w:val="24"/>
        </w:rPr>
      </w:pPr>
      <w:r w:rsidRPr="00557BAA">
        <w:rPr>
          <w:rFonts w:ascii="Arial" w:hAnsi="Arial" w:cs="Arial"/>
          <w:color w:val="000000"/>
          <w:sz w:val="24"/>
          <w:szCs w:val="24"/>
          <w:lang w:val="en-ZA"/>
        </w:rPr>
        <w:t>2016/17 strategic objective</w:t>
      </w:r>
      <w:r w:rsidR="008F376D">
        <w:rPr>
          <w:rFonts w:ascii="Arial" w:hAnsi="Arial" w:cs="Arial"/>
          <w:color w:val="000000"/>
          <w:sz w:val="24"/>
          <w:szCs w:val="24"/>
          <w:lang w:val="en-ZA"/>
        </w:rPr>
        <w:t>;</w:t>
      </w:r>
    </w:p>
    <w:p w:rsidR="00564F76" w:rsidRPr="00557BAA" w:rsidRDefault="00564F76" w:rsidP="006F630F">
      <w:pPr>
        <w:numPr>
          <w:ilvl w:val="0"/>
          <w:numId w:val="4"/>
        </w:numPr>
        <w:spacing w:after="120" w:line="360" w:lineRule="auto"/>
        <w:jc w:val="both"/>
        <w:rPr>
          <w:rFonts w:ascii="Arial" w:hAnsi="Arial" w:cs="Arial"/>
          <w:color w:val="000000"/>
          <w:sz w:val="24"/>
          <w:szCs w:val="24"/>
        </w:rPr>
      </w:pPr>
      <w:r w:rsidRPr="00557BAA">
        <w:rPr>
          <w:rFonts w:ascii="Arial" w:hAnsi="Arial" w:cs="Arial"/>
          <w:color w:val="000000"/>
          <w:sz w:val="24"/>
          <w:szCs w:val="24"/>
          <w:lang w:val="en-ZA"/>
        </w:rPr>
        <w:t>2016/17 branch objectives</w:t>
      </w:r>
      <w:r w:rsidR="008F376D">
        <w:rPr>
          <w:rFonts w:ascii="Arial" w:hAnsi="Arial" w:cs="Arial"/>
          <w:color w:val="000000"/>
          <w:sz w:val="24"/>
          <w:szCs w:val="24"/>
          <w:lang w:val="en-ZA"/>
        </w:rPr>
        <w:t>;</w:t>
      </w:r>
    </w:p>
    <w:p w:rsidR="00564F76" w:rsidRPr="00557BAA" w:rsidRDefault="00564F76" w:rsidP="006F630F">
      <w:pPr>
        <w:numPr>
          <w:ilvl w:val="0"/>
          <w:numId w:val="4"/>
        </w:numPr>
        <w:spacing w:after="120" w:line="360" w:lineRule="auto"/>
        <w:jc w:val="both"/>
        <w:rPr>
          <w:rFonts w:ascii="Arial" w:hAnsi="Arial" w:cs="Arial"/>
          <w:color w:val="000000"/>
          <w:sz w:val="24"/>
          <w:szCs w:val="24"/>
        </w:rPr>
      </w:pPr>
      <w:r w:rsidRPr="00557BAA">
        <w:rPr>
          <w:rFonts w:ascii="Arial" w:hAnsi="Arial" w:cs="Arial"/>
          <w:color w:val="000000"/>
          <w:sz w:val="24"/>
          <w:szCs w:val="24"/>
          <w:lang w:val="en-ZA"/>
        </w:rPr>
        <w:t>Organisational structure</w:t>
      </w:r>
      <w:r w:rsidR="008F376D">
        <w:rPr>
          <w:rFonts w:ascii="Arial" w:hAnsi="Arial" w:cs="Arial"/>
          <w:color w:val="000000"/>
          <w:sz w:val="24"/>
          <w:szCs w:val="24"/>
          <w:lang w:val="en-ZA"/>
        </w:rPr>
        <w:t>;</w:t>
      </w:r>
    </w:p>
    <w:p w:rsidR="00564F76" w:rsidRPr="00557BAA" w:rsidRDefault="00564F76" w:rsidP="006F630F">
      <w:pPr>
        <w:numPr>
          <w:ilvl w:val="0"/>
          <w:numId w:val="4"/>
        </w:numPr>
        <w:spacing w:after="120" w:line="360" w:lineRule="auto"/>
        <w:jc w:val="both"/>
        <w:rPr>
          <w:rFonts w:ascii="Arial" w:hAnsi="Arial" w:cs="Arial"/>
          <w:color w:val="000000"/>
          <w:sz w:val="24"/>
          <w:szCs w:val="24"/>
        </w:rPr>
      </w:pPr>
      <w:r w:rsidRPr="00557BAA">
        <w:rPr>
          <w:rFonts w:ascii="Arial" w:hAnsi="Arial" w:cs="Arial"/>
          <w:color w:val="000000"/>
          <w:sz w:val="24"/>
          <w:szCs w:val="24"/>
          <w:lang w:val="en-ZA"/>
        </w:rPr>
        <w:t>Expenditure trends</w:t>
      </w:r>
      <w:r w:rsidR="008F376D">
        <w:rPr>
          <w:rFonts w:ascii="Arial" w:hAnsi="Arial" w:cs="Arial"/>
          <w:color w:val="000000"/>
          <w:sz w:val="24"/>
          <w:szCs w:val="24"/>
          <w:lang w:val="en-ZA"/>
        </w:rPr>
        <w:t>; and</w:t>
      </w:r>
    </w:p>
    <w:p w:rsidR="00E813A3" w:rsidRPr="00E813A3" w:rsidRDefault="00564F76" w:rsidP="005F76D5">
      <w:pPr>
        <w:numPr>
          <w:ilvl w:val="0"/>
          <w:numId w:val="4"/>
        </w:numPr>
        <w:spacing w:line="360" w:lineRule="auto"/>
        <w:jc w:val="both"/>
        <w:rPr>
          <w:rFonts w:ascii="Arial" w:hAnsi="Arial" w:cs="Arial"/>
          <w:b/>
          <w:color w:val="000000"/>
          <w:sz w:val="24"/>
          <w:szCs w:val="24"/>
          <w:lang w:val="en-ZA"/>
        </w:rPr>
      </w:pPr>
      <w:r w:rsidRPr="0096414F">
        <w:rPr>
          <w:rFonts w:ascii="Arial" w:hAnsi="Arial" w:cs="Arial"/>
          <w:color w:val="000000"/>
          <w:sz w:val="24"/>
          <w:szCs w:val="24"/>
          <w:lang w:val="en-ZA"/>
        </w:rPr>
        <w:t>International engagements</w:t>
      </w:r>
      <w:r w:rsidR="00557BAA" w:rsidRPr="0096414F">
        <w:rPr>
          <w:rFonts w:ascii="Arial" w:hAnsi="Arial" w:cs="Arial"/>
          <w:color w:val="000000"/>
          <w:sz w:val="24"/>
          <w:szCs w:val="24"/>
          <w:lang w:val="en-ZA"/>
        </w:rPr>
        <w:t xml:space="preserve"> undertaken</w:t>
      </w:r>
      <w:r w:rsidR="008F376D" w:rsidRPr="0096414F">
        <w:rPr>
          <w:rFonts w:ascii="Arial" w:hAnsi="Arial" w:cs="Arial"/>
          <w:color w:val="000000"/>
          <w:sz w:val="24"/>
          <w:szCs w:val="24"/>
          <w:lang w:val="en-ZA"/>
        </w:rPr>
        <w:t>.</w:t>
      </w:r>
    </w:p>
    <w:p w:rsidR="0096414F" w:rsidRPr="0096414F" w:rsidRDefault="0096414F" w:rsidP="005F76D5">
      <w:pPr>
        <w:numPr>
          <w:ilvl w:val="0"/>
          <w:numId w:val="4"/>
        </w:numPr>
        <w:spacing w:line="360" w:lineRule="auto"/>
        <w:jc w:val="both"/>
        <w:rPr>
          <w:rFonts w:ascii="Arial" w:hAnsi="Arial" w:cs="Arial"/>
          <w:b/>
          <w:color w:val="000000"/>
          <w:sz w:val="24"/>
          <w:szCs w:val="24"/>
          <w:lang w:val="en-ZA"/>
        </w:rPr>
      </w:pPr>
      <w:r w:rsidRPr="0096414F">
        <w:rPr>
          <w:rFonts w:ascii="Arial" w:hAnsi="Arial" w:cs="Arial"/>
          <w:b/>
          <w:color w:val="000000"/>
          <w:sz w:val="24"/>
          <w:szCs w:val="24"/>
          <w:lang w:val="en-ZA"/>
        </w:rPr>
        <w:br w:type="page"/>
      </w:r>
    </w:p>
    <w:p w:rsidR="00564F76" w:rsidRPr="000D5B99" w:rsidRDefault="000D5B99" w:rsidP="006F630F">
      <w:pPr>
        <w:spacing w:after="180" w:line="360" w:lineRule="auto"/>
        <w:jc w:val="both"/>
        <w:rPr>
          <w:rFonts w:ascii="Arial" w:hAnsi="Arial" w:cs="Arial"/>
          <w:b/>
          <w:color w:val="000000"/>
          <w:sz w:val="24"/>
          <w:szCs w:val="24"/>
        </w:rPr>
      </w:pPr>
      <w:r w:rsidRPr="000D5B99">
        <w:rPr>
          <w:rFonts w:ascii="Arial" w:hAnsi="Arial" w:cs="Arial"/>
          <w:b/>
          <w:color w:val="000000"/>
          <w:sz w:val="24"/>
          <w:szCs w:val="24"/>
          <w:lang w:val="en-ZA"/>
        </w:rPr>
        <w:t>1.5</w:t>
      </w:r>
      <w:r w:rsidRPr="000D5B99">
        <w:rPr>
          <w:rFonts w:ascii="Arial" w:hAnsi="Arial" w:cs="Arial"/>
          <w:b/>
          <w:color w:val="000000"/>
          <w:sz w:val="24"/>
          <w:szCs w:val="24"/>
          <w:lang w:val="en-ZA"/>
        </w:rPr>
        <w:tab/>
      </w:r>
      <w:r w:rsidR="00564F76" w:rsidRPr="000D5B99">
        <w:rPr>
          <w:rFonts w:ascii="Arial" w:hAnsi="Arial" w:cs="Arial"/>
          <w:b/>
          <w:color w:val="000000"/>
          <w:sz w:val="24"/>
          <w:szCs w:val="24"/>
          <w:lang w:val="en-ZA"/>
        </w:rPr>
        <w:t>Overview of Chapter 2: Activities of the NDMC</w:t>
      </w:r>
    </w:p>
    <w:p w:rsidR="00557BAA" w:rsidRDefault="00557BAA" w:rsidP="006F630F">
      <w:pPr>
        <w:spacing w:after="180" w:line="360" w:lineRule="auto"/>
        <w:jc w:val="both"/>
        <w:rPr>
          <w:rFonts w:ascii="Arial" w:hAnsi="Arial" w:cs="Arial"/>
          <w:color w:val="000000"/>
          <w:sz w:val="24"/>
          <w:szCs w:val="24"/>
          <w:lang w:val="en-ZA"/>
        </w:rPr>
      </w:pPr>
      <w:r w:rsidRPr="00557BAA">
        <w:rPr>
          <w:rFonts w:ascii="Arial" w:hAnsi="Arial" w:cs="Arial"/>
          <w:color w:val="000000"/>
          <w:sz w:val="24"/>
          <w:szCs w:val="24"/>
          <w:lang w:val="en-ZA"/>
        </w:rPr>
        <w:t xml:space="preserve">Chapter two provides details of the activities of the NDMC undertaken by the, </w:t>
      </w:r>
    </w:p>
    <w:p w:rsidR="00723A1D" w:rsidRPr="00B229A2" w:rsidRDefault="00557BAA" w:rsidP="00575FAE">
      <w:pPr>
        <w:spacing w:after="120" w:line="360" w:lineRule="auto"/>
        <w:ind w:left="720" w:hanging="720"/>
        <w:jc w:val="both"/>
        <w:rPr>
          <w:rFonts w:ascii="Arial" w:hAnsi="Arial" w:cs="Arial"/>
          <w:color w:val="000000"/>
          <w:sz w:val="24"/>
          <w:szCs w:val="24"/>
          <w:lang w:val="en-US"/>
        </w:rPr>
      </w:pPr>
      <w:r>
        <w:rPr>
          <w:rFonts w:ascii="Arial" w:hAnsi="Arial" w:cs="Arial"/>
          <w:color w:val="000000"/>
          <w:sz w:val="24"/>
          <w:szCs w:val="24"/>
          <w:lang w:val="en-ZA"/>
        </w:rPr>
        <w:t>1.5.1</w:t>
      </w:r>
      <w:r>
        <w:rPr>
          <w:rFonts w:ascii="Arial" w:hAnsi="Arial" w:cs="Arial"/>
          <w:color w:val="000000"/>
          <w:sz w:val="24"/>
          <w:szCs w:val="24"/>
          <w:lang w:val="en-ZA"/>
        </w:rPr>
        <w:tab/>
      </w:r>
      <w:r w:rsidR="00564F76" w:rsidRPr="00557BAA">
        <w:rPr>
          <w:rFonts w:ascii="Arial" w:hAnsi="Arial" w:cs="Arial"/>
          <w:color w:val="000000"/>
          <w:sz w:val="24"/>
          <w:szCs w:val="24"/>
          <w:lang w:val="en-ZA"/>
        </w:rPr>
        <w:t>Chief Directorate: Legislation and Policy Management</w:t>
      </w:r>
      <w:r w:rsidR="00B229A2">
        <w:rPr>
          <w:rFonts w:ascii="Arial" w:hAnsi="Arial" w:cs="Arial"/>
          <w:color w:val="000000"/>
          <w:sz w:val="24"/>
          <w:szCs w:val="24"/>
          <w:lang w:val="en-ZA"/>
        </w:rPr>
        <w:t xml:space="preserve"> </w:t>
      </w:r>
      <w:r w:rsidR="00AF0595" w:rsidRPr="00B229A2">
        <w:rPr>
          <w:rFonts w:ascii="Arial" w:hAnsi="Arial" w:cs="Arial"/>
          <w:color w:val="000000"/>
          <w:sz w:val="24"/>
          <w:szCs w:val="24"/>
          <w:lang w:val="en-ZA"/>
        </w:rPr>
        <w:t xml:space="preserve">which develops disaster management and fire services policies, legislative frameworks and guidelines derived from the DMA, the NDMF, and the FBSA. </w:t>
      </w:r>
      <w:r w:rsidR="00AF0595" w:rsidRPr="00B229A2">
        <w:rPr>
          <w:rFonts w:ascii="Arial" w:hAnsi="Arial" w:cs="Arial"/>
          <w:color w:val="000000"/>
          <w:sz w:val="24"/>
          <w:szCs w:val="24"/>
          <w:lang w:val="en-US"/>
        </w:rPr>
        <w:t>It also</w:t>
      </w:r>
      <w:r w:rsidR="00AF0595" w:rsidRPr="00B229A2">
        <w:rPr>
          <w:rFonts w:ascii="Arial" w:hAnsi="Arial" w:cs="Arial"/>
          <w:i/>
          <w:iCs/>
          <w:color w:val="000000"/>
          <w:sz w:val="24"/>
          <w:szCs w:val="24"/>
          <w:lang w:val="en-US"/>
        </w:rPr>
        <w:t xml:space="preserve"> </w:t>
      </w:r>
      <w:r w:rsidR="00AF0595" w:rsidRPr="00B229A2">
        <w:rPr>
          <w:rFonts w:ascii="Arial" w:hAnsi="Arial" w:cs="Arial"/>
          <w:color w:val="000000"/>
          <w:sz w:val="24"/>
          <w:szCs w:val="24"/>
          <w:lang w:val="en-ZA"/>
        </w:rPr>
        <w:t xml:space="preserve">provides support to stakeholders on the implementation of the policies and frameworks across the sectors and spheres of government. </w:t>
      </w:r>
    </w:p>
    <w:p w:rsidR="00564F76" w:rsidRPr="00557BAA" w:rsidRDefault="00564F76" w:rsidP="006F630F">
      <w:pPr>
        <w:numPr>
          <w:ilvl w:val="1"/>
          <w:numId w:val="5"/>
        </w:numPr>
        <w:tabs>
          <w:tab w:val="clear" w:pos="1440"/>
        </w:tabs>
        <w:spacing w:line="360" w:lineRule="auto"/>
        <w:ind w:left="1170" w:hanging="450"/>
        <w:jc w:val="both"/>
        <w:rPr>
          <w:rFonts w:ascii="Arial" w:hAnsi="Arial" w:cs="Arial"/>
          <w:color w:val="000000"/>
          <w:sz w:val="24"/>
          <w:szCs w:val="24"/>
        </w:rPr>
      </w:pPr>
      <w:r w:rsidRPr="00557BAA">
        <w:rPr>
          <w:rFonts w:ascii="Arial" w:hAnsi="Arial" w:cs="Arial"/>
          <w:color w:val="000000"/>
          <w:sz w:val="24"/>
          <w:szCs w:val="24"/>
          <w:lang w:val="en-ZA"/>
        </w:rPr>
        <w:t>Directorate: Policy Development and Regulatory Frameworks</w:t>
      </w:r>
    </w:p>
    <w:p w:rsidR="00557BAA" w:rsidRDefault="00557BAA" w:rsidP="006F630F">
      <w:pPr>
        <w:numPr>
          <w:ilvl w:val="2"/>
          <w:numId w:val="5"/>
        </w:numPr>
        <w:tabs>
          <w:tab w:val="clear" w:pos="2160"/>
        </w:tabs>
        <w:spacing w:line="360" w:lineRule="auto"/>
        <w:ind w:left="1620" w:hanging="450"/>
        <w:jc w:val="both"/>
        <w:rPr>
          <w:rFonts w:ascii="Arial" w:hAnsi="Arial" w:cs="Arial"/>
          <w:color w:val="000000"/>
          <w:sz w:val="24"/>
          <w:szCs w:val="24"/>
        </w:rPr>
      </w:pPr>
      <w:r>
        <w:rPr>
          <w:rFonts w:ascii="Arial" w:hAnsi="Arial" w:cs="Arial"/>
          <w:color w:val="000000"/>
          <w:sz w:val="24"/>
          <w:szCs w:val="24"/>
        </w:rPr>
        <w:t>Supported the implementation of the Disaster Management Amendment Act by conducting 26 workshops with stakeholders</w:t>
      </w:r>
      <w:r w:rsidR="00BF47DC">
        <w:rPr>
          <w:rFonts w:ascii="Arial" w:hAnsi="Arial" w:cs="Arial"/>
          <w:color w:val="000000"/>
          <w:sz w:val="24"/>
          <w:szCs w:val="24"/>
        </w:rPr>
        <w:t>.</w:t>
      </w:r>
    </w:p>
    <w:p w:rsidR="00557BAA" w:rsidRDefault="00557BAA" w:rsidP="006F630F">
      <w:pPr>
        <w:numPr>
          <w:ilvl w:val="2"/>
          <w:numId w:val="5"/>
        </w:numPr>
        <w:tabs>
          <w:tab w:val="clear" w:pos="2160"/>
        </w:tabs>
        <w:spacing w:line="360" w:lineRule="auto"/>
        <w:ind w:left="1620" w:hanging="450"/>
        <w:jc w:val="both"/>
        <w:rPr>
          <w:rFonts w:ascii="Arial" w:hAnsi="Arial" w:cs="Arial"/>
          <w:color w:val="000000"/>
          <w:sz w:val="24"/>
          <w:szCs w:val="24"/>
        </w:rPr>
      </w:pPr>
      <w:r>
        <w:rPr>
          <w:rFonts w:ascii="Arial" w:hAnsi="Arial" w:cs="Arial"/>
          <w:color w:val="000000"/>
          <w:sz w:val="24"/>
          <w:szCs w:val="24"/>
        </w:rPr>
        <w:t>Developed two guidelines</w:t>
      </w:r>
      <w:r w:rsidR="00BF47DC">
        <w:rPr>
          <w:rFonts w:ascii="Arial" w:hAnsi="Arial" w:cs="Arial"/>
          <w:color w:val="000000"/>
          <w:sz w:val="24"/>
          <w:szCs w:val="24"/>
        </w:rPr>
        <w:t>.</w:t>
      </w:r>
      <w:r>
        <w:rPr>
          <w:rFonts w:ascii="Arial" w:hAnsi="Arial" w:cs="Arial"/>
          <w:color w:val="000000"/>
          <w:sz w:val="24"/>
          <w:szCs w:val="24"/>
        </w:rPr>
        <w:t xml:space="preserve"> </w:t>
      </w:r>
    </w:p>
    <w:p w:rsidR="00557BAA" w:rsidRDefault="00557BAA" w:rsidP="006F630F">
      <w:pPr>
        <w:numPr>
          <w:ilvl w:val="2"/>
          <w:numId w:val="5"/>
        </w:numPr>
        <w:tabs>
          <w:tab w:val="clear" w:pos="2160"/>
        </w:tabs>
        <w:spacing w:line="360" w:lineRule="auto"/>
        <w:ind w:left="1620" w:hanging="450"/>
        <w:jc w:val="both"/>
        <w:rPr>
          <w:rFonts w:ascii="Arial" w:hAnsi="Arial" w:cs="Arial"/>
          <w:color w:val="000000"/>
          <w:sz w:val="24"/>
          <w:szCs w:val="24"/>
        </w:rPr>
      </w:pPr>
      <w:r>
        <w:rPr>
          <w:rFonts w:ascii="Arial" w:hAnsi="Arial" w:cs="Arial"/>
          <w:color w:val="000000"/>
          <w:sz w:val="24"/>
          <w:szCs w:val="24"/>
        </w:rPr>
        <w:t xml:space="preserve">Provided secretariat services </w:t>
      </w:r>
      <w:r w:rsidR="003F6F97">
        <w:rPr>
          <w:rFonts w:ascii="Arial" w:hAnsi="Arial" w:cs="Arial"/>
          <w:color w:val="000000"/>
          <w:sz w:val="24"/>
          <w:szCs w:val="24"/>
        </w:rPr>
        <w:t>to disaster management institutional structures</w:t>
      </w:r>
      <w:r w:rsidR="00BF47DC">
        <w:rPr>
          <w:rFonts w:ascii="Arial" w:hAnsi="Arial" w:cs="Arial"/>
          <w:color w:val="000000"/>
          <w:sz w:val="24"/>
          <w:szCs w:val="24"/>
        </w:rPr>
        <w:t>.</w:t>
      </w:r>
    </w:p>
    <w:p w:rsidR="003F6F97" w:rsidRDefault="003F6F97" w:rsidP="006F630F">
      <w:pPr>
        <w:numPr>
          <w:ilvl w:val="2"/>
          <w:numId w:val="5"/>
        </w:numPr>
        <w:tabs>
          <w:tab w:val="clear" w:pos="2160"/>
        </w:tabs>
        <w:spacing w:line="360" w:lineRule="auto"/>
        <w:ind w:left="1620" w:hanging="450"/>
        <w:jc w:val="both"/>
        <w:rPr>
          <w:rFonts w:ascii="Arial" w:hAnsi="Arial" w:cs="Arial"/>
          <w:color w:val="000000"/>
          <w:sz w:val="24"/>
          <w:szCs w:val="24"/>
        </w:rPr>
      </w:pPr>
      <w:r>
        <w:rPr>
          <w:rFonts w:ascii="Arial" w:hAnsi="Arial" w:cs="Arial"/>
          <w:color w:val="000000"/>
          <w:sz w:val="24"/>
          <w:szCs w:val="24"/>
        </w:rPr>
        <w:t>Supported other NDMC projects and disaster management stakeholders</w:t>
      </w:r>
      <w:r w:rsidR="00BF47DC">
        <w:rPr>
          <w:rFonts w:ascii="Arial" w:hAnsi="Arial" w:cs="Arial"/>
          <w:color w:val="000000"/>
          <w:sz w:val="24"/>
          <w:szCs w:val="24"/>
        </w:rPr>
        <w:t>.</w:t>
      </w:r>
    </w:p>
    <w:p w:rsidR="003F6F97" w:rsidRPr="00557BAA" w:rsidRDefault="00BF47DC" w:rsidP="00D755D4">
      <w:pPr>
        <w:numPr>
          <w:ilvl w:val="2"/>
          <w:numId w:val="5"/>
        </w:numPr>
        <w:tabs>
          <w:tab w:val="clear" w:pos="2160"/>
        </w:tabs>
        <w:spacing w:after="120" w:line="360" w:lineRule="auto"/>
        <w:ind w:left="1620" w:hanging="450"/>
        <w:jc w:val="both"/>
        <w:rPr>
          <w:rFonts w:ascii="Arial" w:hAnsi="Arial" w:cs="Arial"/>
          <w:color w:val="000000"/>
          <w:sz w:val="24"/>
          <w:szCs w:val="24"/>
        </w:rPr>
      </w:pPr>
      <w:r>
        <w:rPr>
          <w:rFonts w:ascii="Arial" w:hAnsi="Arial" w:cs="Arial"/>
          <w:color w:val="000000"/>
          <w:sz w:val="24"/>
          <w:szCs w:val="24"/>
        </w:rPr>
        <w:t>Performed compliance management.</w:t>
      </w:r>
    </w:p>
    <w:p w:rsidR="00564F76" w:rsidRPr="00BA19F0" w:rsidRDefault="00564F76" w:rsidP="00D755D4">
      <w:pPr>
        <w:numPr>
          <w:ilvl w:val="1"/>
          <w:numId w:val="5"/>
        </w:numPr>
        <w:tabs>
          <w:tab w:val="clear" w:pos="1440"/>
        </w:tabs>
        <w:spacing w:after="120" w:line="360" w:lineRule="auto"/>
        <w:ind w:left="1170" w:hanging="450"/>
        <w:jc w:val="both"/>
        <w:rPr>
          <w:rFonts w:ascii="Arial" w:hAnsi="Arial" w:cs="Arial"/>
          <w:color w:val="000000"/>
          <w:sz w:val="24"/>
          <w:szCs w:val="24"/>
        </w:rPr>
      </w:pPr>
      <w:r w:rsidRPr="00557BAA">
        <w:rPr>
          <w:rFonts w:ascii="Arial" w:hAnsi="Arial" w:cs="Arial"/>
          <w:color w:val="000000"/>
          <w:sz w:val="24"/>
          <w:szCs w:val="24"/>
          <w:lang w:val="en-ZA"/>
        </w:rPr>
        <w:t>Directorate: Fire Services</w:t>
      </w:r>
    </w:p>
    <w:p w:rsidR="00BA19F0" w:rsidRPr="00BA19F0" w:rsidRDefault="00BA19F0" w:rsidP="006F630F">
      <w:pPr>
        <w:numPr>
          <w:ilvl w:val="2"/>
          <w:numId w:val="5"/>
        </w:numPr>
        <w:tabs>
          <w:tab w:val="clear" w:pos="2160"/>
        </w:tabs>
        <w:spacing w:line="360" w:lineRule="auto"/>
        <w:ind w:left="1620" w:hanging="450"/>
        <w:jc w:val="both"/>
        <w:rPr>
          <w:rFonts w:ascii="Arial" w:hAnsi="Arial" w:cs="Arial"/>
          <w:color w:val="000000"/>
          <w:sz w:val="24"/>
          <w:szCs w:val="24"/>
        </w:rPr>
      </w:pPr>
      <w:r>
        <w:rPr>
          <w:rFonts w:ascii="Arial" w:hAnsi="Arial" w:cs="Arial"/>
          <w:color w:val="000000"/>
          <w:sz w:val="24"/>
          <w:szCs w:val="24"/>
          <w:lang w:val="en-ZA"/>
        </w:rPr>
        <w:t>Enhanced the fire services regulatory framework by preparing the draft white paper on fire services and the second draft Bill on fire services.</w:t>
      </w:r>
    </w:p>
    <w:p w:rsidR="00BA19F0" w:rsidRPr="00BA19F0" w:rsidRDefault="00BA19F0" w:rsidP="006F630F">
      <w:pPr>
        <w:numPr>
          <w:ilvl w:val="2"/>
          <w:numId w:val="5"/>
        </w:numPr>
        <w:tabs>
          <w:tab w:val="clear" w:pos="2160"/>
        </w:tabs>
        <w:spacing w:line="360" w:lineRule="auto"/>
        <w:ind w:left="1620" w:hanging="450"/>
        <w:jc w:val="both"/>
        <w:rPr>
          <w:rFonts w:ascii="Arial" w:hAnsi="Arial" w:cs="Arial"/>
          <w:color w:val="000000"/>
          <w:sz w:val="24"/>
          <w:szCs w:val="24"/>
        </w:rPr>
      </w:pPr>
      <w:r>
        <w:rPr>
          <w:rFonts w:ascii="Arial" w:hAnsi="Arial" w:cs="Arial"/>
          <w:color w:val="000000"/>
          <w:sz w:val="24"/>
          <w:szCs w:val="24"/>
          <w:lang w:val="en-ZA"/>
        </w:rPr>
        <w:t xml:space="preserve">Contributed to the </w:t>
      </w:r>
      <w:proofErr w:type="spellStart"/>
      <w:r>
        <w:rPr>
          <w:rFonts w:ascii="Arial" w:hAnsi="Arial" w:cs="Arial"/>
          <w:color w:val="000000"/>
          <w:sz w:val="24"/>
          <w:szCs w:val="24"/>
          <w:lang w:val="en-ZA"/>
        </w:rPr>
        <w:t>professionali</w:t>
      </w:r>
      <w:r w:rsidR="008F376D">
        <w:rPr>
          <w:rFonts w:ascii="Arial" w:hAnsi="Arial" w:cs="Arial"/>
          <w:color w:val="000000"/>
          <w:sz w:val="24"/>
          <w:szCs w:val="24"/>
          <w:lang w:val="en-ZA"/>
        </w:rPr>
        <w:t>s</w:t>
      </w:r>
      <w:r>
        <w:rPr>
          <w:rFonts w:ascii="Arial" w:hAnsi="Arial" w:cs="Arial"/>
          <w:color w:val="000000"/>
          <w:sz w:val="24"/>
          <w:szCs w:val="24"/>
          <w:lang w:val="en-ZA"/>
        </w:rPr>
        <w:t>ation</w:t>
      </w:r>
      <w:proofErr w:type="spellEnd"/>
      <w:r>
        <w:rPr>
          <w:rFonts w:ascii="Arial" w:hAnsi="Arial" w:cs="Arial"/>
          <w:color w:val="000000"/>
          <w:sz w:val="24"/>
          <w:szCs w:val="24"/>
          <w:lang w:val="en-ZA"/>
        </w:rPr>
        <w:t xml:space="preserve"> of the fire services through participation in the development of municipal staff regulations.</w:t>
      </w:r>
    </w:p>
    <w:p w:rsidR="00BA19F0" w:rsidRPr="00BA19F0" w:rsidRDefault="00BA19F0" w:rsidP="006F630F">
      <w:pPr>
        <w:numPr>
          <w:ilvl w:val="2"/>
          <w:numId w:val="5"/>
        </w:numPr>
        <w:tabs>
          <w:tab w:val="clear" w:pos="2160"/>
        </w:tabs>
        <w:spacing w:line="360" w:lineRule="auto"/>
        <w:ind w:left="1620" w:hanging="450"/>
        <w:jc w:val="both"/>
        <w:rPr>
          <w:rFonts w:ascii="Arial" w:hAnsi="Arial" w:cs="Arial"/>
          <w:color w:val="000000"/>
          <w:sz w:val="24"/>
          <w:szCs w:val="24"/>
        </w:rPr>
      </w:pPr>
      <w:r>
        <w:rPr>
          <w:rFonts w:ascii="Arial" w:hAnsi="Arial" w:cs="Arial"/>
          <w:color w:val="000000"/>
          <w:sz w:val="24"/>
          <w:szCs w:val="24"/>
          <w:lang w:val="en-ZA"/>
        </w:rPr>
        <w:t>Support the implementation of the National Fire Safety prevention Strategy through capacity assessments and support in 27 municipalities.</w:t>
      </w:r>
    </w:p>
    <w:p w:rsidR="00BA19F0" w:rsidRDefault="00BA19F0" w:rsidP="006F630F">
      <w:pPr>
        <w:numPr>
          <w:ilvl w:val="2"/>
          <w:numId w:val="5"/>
        </w:numPr>
        <w:tabs>
          <w:tab w:val="clear" w:pos="2160"/>
        </w:tabs>
        <w:spacing w:line="360" w:lineRule="auto"/>
        <w:ind w:left="1620" w:hanging="450"/>
        <w:jc w:val="both"/>
        <w:rPr>
          <w:rFonts w:ascii="Arial" w:hAnsi="Arial" w:cs="Arial"/>
          <w:color w:val="000000"/>
          <w:sz w:val="24"/>
          <w:szCs w:val="24"/>
        </w:rPr>
      </w:pPr>
      <w:r>
        <w:rPr>
          <w:rFonts w:ascii="Arial" w:hAnsi="Arial" w:cs="Arial"/>
          <w:color w:val="000000"/>
          <w:sz w:val="24"/>
          <w:szCs w:val="24"/>
          <w:lang w:val="en-ZA"/>
        </w:rPr>
        <w:t>Supported the establishment of Urban Search and Rescue institutional arrangements and the assessment of current capacity</w:t>
      </w:r>
      <w:r>
        <w:rPr>
          <w:rFonts w:ascii="Arial" w:hAnsi="Arial" w:cs="Arial"/>
          <w:color w:val="000000"/>
          <w:sz w:val="24"/>
          <w:szCs w:val="24"/>
        </w:rPr>
        <w:t>.</w:t>
      </w:r>
    </w:p>
    <w:p w:rsidR="00BA19F0" w:rsidRDefault="00BA19F0" w:rsidP="006F630F">
      <w:pPr>
        <w:numPr>
          <w:ilvl w:val="2"/>
          <w:numId w:val="5"/>
        </w:numPr>
        <w:tabs>
          <w:tab w:val="clear" w:pos="2160"/>
        </w:tabs>
        <w:spacing w:line="360" w:lineRule="auto"/>
        <w:ind w:left="1620" w:hanging="450"/>
        <w:jc w:val="both"/>
        <w:rPr>
          <w:rFonts w:ascii="Arial" w:hAnsi="Arial" w:cs="Arial"/>
          <w:color w:val="000000"/>
          <w:sz w:val="24"/>
          <w:szCs w:val="24"/>
        </w:rPr>
      </w:pPr>
      <w:r>
        <w:rPr>
          <w:rFonts w:ascii="Arial" w:hAnsi="Arial" w:cs="Arial"/>
          <w:color w:val="000000"/>
          <w:sz w:val="24"/>
          <w:szCs w:val="24"/>
        </w:rPr>
        <w:t>Hosted various national fire services institutional structures.</w:t>
      </w:r>
    </w:p>
    <w:p w:rsidR="00B229A2" w:rsidRPr="00BA19F0" w:rsidRDefault="00B229A2" w:rsidP="006F630F">
      <w:pPr>
        <w:spacing w:line="360" w:lineRule="auto"/>
        <w:jc w:val="both"/>
        <w:rPr>
          <w:rFonts w:ascii="Arial" w:hAnsi="Arial" w:cs="Arial"/>
          <w:color w:val="000000"/>
          <w:sz w:val="24"/>
          <w:szCs w:val="24"/>
        </w:rPr>
      </w:pPr>
    </w:p>
    <w:p w:rsidR="00723A1D" w:rsidRPr="00B229A2" w:rsidRDefault="00557BAA" w:rsidP="00D755D4">
      <w:pPr>
        <w:spacing w:after="120" w:line="360" w:lineRule="auto"/>
        <w:ind w:left="720" w:hanging="720"/>
        <w:jc w:val="both"/>
        <w:rPr>
          <w:rFonts w:ascii="Arial" w:hAnsi="Arial" w:cs="Arial"/>
          <w:color w:val="000000"/>
          <w:sz w:val="24"/>
          <w:szCs w:val="24"/>
          <w:lang w:val="en-US"/>
        </w:rPr>
      </w:pPr>
      <w:r>
        <w:rPr>
          <w:rFonts w:ascii="Arial" w:hAnsi="Arial" w:cs="Arial"/>
          <w:color w:val="000000"/>
          <w:sz w:val="24"/>
          <w:szCs w:val="24"/>
          <w:lang w:val="en-ZA"/>
        </w:rPr>
        <w:t>1.5.2</w:t>
      </w:r>
      <w:r>
        <w:rPr>
          <w:rFonts w:ascii="Arial" w:hAnsi="Arial" w:cs="Arial"/>
          <w:color w:val="000000"/>
          <w:sz w:val="24"/>
          <w:szCs w:val="24"/>
          <w:lang w:val="en-ZA"/>
        </w:rPr>
        <w:tab/>
      </w:r>
      <w:r w:rsidR="00564F76" w:rsidRPr="00557BAA">
        <w:rPr>
          <w:rFonts w:ascii="Arial" w:hAnsi="Arial" w:cs="Arial"/>
          <w:color w:val="000000"/>
          <w:sz w:val="24"/>
          <w:szCs w:val="24"/>
          <w:lang w:val="en-ZA"/>
        </w:rPr>
        <w:t>Chief Directorate: Disaster Risk Reduction, Capacity Building and Intervention</w:t>
      </w:r>
      <w:r w:rsidR="00B229A2">
        <w:rPr>
          <w:rFonts w:ascii="Arial" w:hAnsi="Arial" w:cs="Arial"/>
          <w:color w:val="000000"/>
          <w:sz w:val="24"/>
          <w:szCs w:val="24"/>
          <w:lang w:val="en-ZA"/>
        </w:rPr>
        <w:t xml:space="preserve"> </w:t>
      </w:r>
      <w:r w:rsidR="00AF0595" w:rsidRPr="00B229A2">
        <w:rPr>
          <w:rFonts w:ascii="Arial" w:hAnsi="Arial" w:cs="Arial"/>
          <w:color w:val="000000"/>
          <w:sz w:val="24"/>
          <w:szCs w:val="24"/>
          <w:lang w:val="en-US"/>
        </w:rPr>
        <w:t>develops and implements disaster management operational systems and coordinates disaster management capacity building and strategic research across the three spheres of go</w:t>
      </w:r>
      <w:r w:rsidR="006F630F">
        <w:rPr>
          <w:rFonts w:ascii="Arial" w:hAnsi="Arial" w:cs="Arial"/>
          <w:color w:val="000000"/>
          <w:sz w:val="24"/>
          <w:szCs w:val="24"/>
          <w:lang w:val="en-US"/>
        </w:rPr>
        <w:t>vernment.</w:t>
      </w:r>
    </w:p>
    <w:p w:rsidR="00564F76" w:rsidRPr="00BA19F0" w:rsidRDefault="00564F76" w:rsidP="006F630F">
      <w:pPr>
        <w:numPr>
          <w:ilvl w:val="0"/>
          <w:numId w:val="6"/>
        </w:numPr>
        <w:spacing w:line="360" w:lineRule="auto"/>
        <w:ind w:left="1170" w:hanging="450"/>
        <w:jc w:val="both"/>
        <w:rPr>
          <w:rFonts w:ascii="Arial" w:hAnsi="Arial" w:cs="Arial"/>
          <w:color w:val="000000"/>
          <w:sz w:val="24"/>
          <w:szCs w:val="24"/>
        </w:rPr>
      </w:pPr>
      <w:r w:rsidRPr="00557BAA">
        <w:rPr>
          <w:rFonts w:ascii="Arial" w:hAnsi="Arial" w:cs="Arial"/>
          <w:color w:val="000000"/>
          <w:sz w:val="24"/>
          <w:szCs w:val="24"/>
          <w:lang w:val="en-ZA"/>
        </w:rPr>
        <w:t>Directorate: Disaster Risk and Reduction and Planning</w:t>
      </w:r>
      <w:r w:rsidR="006F7139">
        <w:rPr>
          <w:rFonts w:ascii="Arial" w:hAnsi="Arial" w:cs="Arial"/>
          <w:color w:val="000000"/>
          <w:sz w:val="24"/>
          <w:szCs w:val="24"/>
          <w:lang w:val="en-ZA"/>
        </w:rPr>
        <w:t>.</w:t>
      </w:r>
    </w:p>
    <w:p w:rsidR="00BA19F0" w:rsidRPr="00BA19F0" w:rsidRDefault="00BA19F0" w:rsidP="00D755D4">
      <w:pPr>
        <w:numPr>
          <w:ilvl w:val="1"/>
          <w:numId w:val="6"/>
        </w:numPr>
        <w:spacing w:line="360" w:lineRule="auto"/>
        <w:ind w:left="1620" w:hanging="450"/>
        <w:jc w:val="both"/>
        <w:rPr>
          <w:rFonts w:ascii="Arial" w:hAnsi="Arial" w:cs="Arial"/>
          <w:color w:val="000000"/>
          <w:sz w:val="24"/>
          <w:szCs w:val="24"/>
        </w:rPr>
      </w:pPr>
      <w:r>
        <w:rPr>
          <w:rFonts w:ascii="Arial" w:hAnsi="Arial" w:cs="Arial"/>
          <w:color w:val="000000"/>
          <w:sz w:val="24"/>
          <w:szCs w:val="24"/>
          <w:lang w:val="en-ZA"/>
        </w:rPr>
        <w:t>Facilitated the development of disaster management plans</w:t>
      </w:r>
      <w:r w:rsidR="006F7139">
        <w:rPr>
          <w:rFonts w:ascii="Arial" w:hAnsi="Arial" w:cs="Arial"/>
          <w:color w:val="000000"/>
          <w:sz w:val="24"/>
          <w:szCs w:val="24"/>
          <w:lang w:val="en-ZA"/>
        </w:rPr>
        <w:t>.</w:t>
      </w:r>
    </w:p>
    <w:p w:rsidR="00BA19F0" w:rsidRDefault="00BA19F0" w:rsidP="00D755D4">
      <w:pPr>
        <w:numPr>
          <w:ilvl w:val="1"/>
          <w:numId w:val="6"/>
        </w:numPr>
        <w:spacing w:line="360" w:lineRule="auto"/>
        <w:ind w:left="1620" w:hanging="450"/>
        <w:jc w:val="both"/>
        <w:rPr>
          <w:rFonts w:ascii="Arial" w:hAnsi="Arial" w:cs="Arial"/>
          <w:color w:val="000000"/>
          <w:sz w:val="24"/>
          <w:szCs w:val="24"/>
        </w:rPr>
      </w:pPr>
      <w:r>
        <w:rPr>
          <w:rFonts w:ascii="Arial" w:hAnsi="Arial" w:cs="Arial"/>
          <w:color w:val="000000"/>
          <w:sz w:val="24"/>
          <w:szCs w:val="24"/>
          <w:lang w:val="en-ZA"/>
        </w:rPr>
        <w:t>Supported and responded to disasters</w:t>
      </w:r>
      <w:r w:rsidR="006F7139">
        <w:rPr>
          <w:rFonts w:ascii="Arial" w:hAnsi="Arial" w:cs="Arial"/>
          <w:color w:val="000000"/>
          <w:sz w:val="24"/>
          <w:szCs w:val="24"/>
        </w:rPr>
        <w:t>.</w:t>
      </w:r>
    </w:p>
    <w:p w:rsidR="00BA19F0" w:rsidRDefault="00BA19F0" w:rsidP="00D755D4">
      <w:pPr>
        <w:numPr>
          <w:ilvl w:val="1"/>
          <w:numId w:val="6"/>
        </w:numPr>
        <w:spacing w:line="360" w:lineRule="auto"/>
        <w:ind w:left="1620" w:hanging="450"/>
        <w:jc w:val="both"/>
        <w:rPr>
          <w:rFonts w:ascii="Arial" w:hAnsi="Arial" w:cs="Arial"/>
          <w:color w:val="000000"/>
          <w:sz w:val="24"/>
          <w:szCs w:val="24"/>
        </w:rPr>
      </w:pPr>
      <w:r>
        <w:rPr>
          <w:rFonts w:ascii="Arial" w:hAnsi="Arial" w:cs="Arial"/>
          <w:color w:val="000000"/>
          <w:sz w:val="24"/>
          <w:szCs w:val="24"/>
        </w:rPr>
        <w:t>Supported the preparation efforts to be ready for Cyclone Dineo</w:t>
      </w:r>
      <w:r w:rsidR="006F7139">
        <w:rPr>
          <w:rFonts w:ascii="Arial" w:hAnsi="Arial" w:cs="Arial"/>
          <w:color w:val="000000"/>
          <w:sz w:val="24"/>
          <w:szCs w:val="24"/>
        </w:rPr>
        <w:t>.</w:t>
      </w:r>
    </w:p>
    <w:p w:rsidR="00BA19F0" w:rsidRPr="00BA19F0" w:rsidRDefault="00BA19F0" w:rsidP="00D755D4">
      <w:pPr>
        <w:numPr>
          <w:ilvl w:val="1"/>
          <w:numId w:val="6"/>
        </w:numPr>
        <w:spacing w:line="360" w:lineRule="auto"/>
        <w:ind w:left="1620"/>
        <w:jc w:val="both"/>
        <w:rPr>
          <w:rFonts w:ascii="Arial" w:hAnsi="Arial" w:cs="Arial"/>
          <w:color w:val="000000"/>
          <w:sz w:val="24"/>
          <w:szCs w:val="24"/>
        </w:rPr>
      </w:pPr>
      <w:r>
        <w:rPr>
          <w:rFonts w:ascii="Arial" w:hAnsi="Arial" w:cs="Arial"/>
          <w:color w:val="000000"/>
          <w:sz w:val="24"/>
          <w:szCs w:val="24"/>
        </w:rPr>
        <w:t>Developed and administered the respective disaster grant guidelines and frameworks</w:t>
      </w:r>
      <w:r w:rsidR="006F7139">
        <w:rPr>
          <w:rFonts w:ascii="Arial" w:hAnsi="Arial" w:cs="Arial"/>
          <w:color w:val="000000"/>
          <w:sz w:val="24"/>
          <w:szCs w:val="24"/>
        </w:rPr>
        <w:t>.</w:t>
      </w:r>
    </w:p>
    <w:p w:rsidR="00564F76" w:rsidRPr="005662A3" w:rsidRDefault="00564F76" w:rsidP="00D755D4">
      <w:pPr>
        <w:numPr>
          <w:ilvl w:val="0"/>
          <w:numId w:val="6"/>
        </w:numPr>
        <w:spacing w:after="120" w:line="360" w:lineRule="auto"/>
        <w:ind w:left="1170" w:hanging="450"/>
        <w:jc w:val="both"/>
        <w:rPr>
          <w:rFonts w:ascii="Arial" w:hAnsi="Arial" w:cs="Arial"/>
          <w:color w:val="000000"/>
          <w:sz w:val="24"/>
          <w:szCs w:val="24"/>
        </w:rPr>
      </w:pPr>
      <w:r w:rsidRPr="00557BAA">
        <w:rPr>
          <w:rFonts w:ascii="Arial" w:hAnsi="Arial" w:cs="Arial"/>
          <w:color w:val="000000"/>
          <w:sz w:val="24"/>
          <w:szCs w:val="24"/>
          <w:lang w:val="en-ZA"/>
        </w:rPr>
        <w:t xml:space="preserve">Directorate: Disaster Risk </w:t>
      </w:r>
      <w:r w:rsidR="008F376D">
        <w:rPr>
          <w:rFonts w:ascii="Arial" w:hAnsi="Arial" w:cs="Arial"/>
          <w:color w:val="000000"/>
          <w:sz w:val="24"/>
          <w:szCs w:val="24"/>
          <w:lang w:val="en-ZA"/>
        </w:rPr>
        <w:t>M</w:t>
      </w:r>
      <w:r w:rsidRPr="00557BAA">
        <w:rPr>
          <w:rFonts w:ascii="Arial" w:hAnsi="Arial" w:cs="Arial"/>
          <w:color w:val="000000"/>
          <w:sz w:val="24"/>
          <w:szCs w:val="24"/>
          <w:lang w:val="en-ZA"/>
        </w:rPr>
        <w:t>anagement, Education, Training, Awareness and Research</w:t>
      </w:r>
    </w:p>
    <w:p w:rsidR="005662A3" w:rsidRPr="000A3143" w:rsidRDefault="005662A3" w:rsidP="00D755D4">
      <w:pPr>
        <w:numPr>
          <w:ilvl w:val="1"/>
          <w:numId w:val="6"/>
        </w:numPr>
        <w:spacing w:line="360" w:lineRule="auto"/>
        <w:ind w:left="1620" w:hanging="450"/>
        <w:jc w:val="both"/>
        <w:rPr>
          <w:rFonts w:ascii="Arial" w:hAnsi="Arial" w:cs="Arial"/>
          <w:color w:val="000000"/>
          <w:sz w:val="24"/>
          <w:szCs w:val="24"/>
        </w:rPr>
      </w:pPr>
      <w:r>
        <w:rPr>
          <w:rFonts w:ascii="Arial" w:hAnsi="Arial" w:cs="Arial"/>
          <w:color w:val="000000"/>
          <w:sz w:val="24"/>
          <w:szCs w:val="24"/>
          <w:lang w:val="en-ZA"/>
        </w:rPr>
        <w:t>Developed the Disaster R</w:t>
      </w:r>
      <w:r w:rsidR="000A3143">
        <w:rPr>
          <w:rFonts w:ascii="Arial" w:hAnsi="Arial" w:cs="Arial"/>
          <w:color w:val="000000"/>
          <w:sz w:val="24"/>
          <w:szCs w:val="24"/>
          <w:lang w:val="en-ZA"/>
        </w:rPr>
        <w:t>isk R</w:t>
      </w:r>
      <w:r>
        <w:rPr>
          <w:rFonts w:ascii="Arial" w:hAnsi="Arial" w:cs="Arial"/>
          <w:color w:val="000000"/>
          <w:sz w:val="24"/>
          <w:szCs w:val="24"/>
          <w:lang w:val="en-ZA"/>
        </w:rPr>
        <w:t xml:space="preserve">eduction </w:t>
      </w:r>
      <w:r w:rsidR="000A3143">
        <w:rPr>
          <w:rFonts w:ascii="Arial" w:hAnsi="Arial" w:cs="Arial"/>
          <w:color w:val="000000"/>
          <w:sz w:val="24"/>
          <w:szCs w:val="24"/>
          <w:lang w:val="en-ZA"/>
        </w:rPr>
        <w:t xml:space="preserve">School </w:t>
      </w:r>
      <w:r>
        <w:rPr>
          <w:rFonts w:ascii="Arial" w:hAnsi="Arial" w:cs="Arial"/>
          <w:color w:val="000000"/>
          <w:sz w:val="24"/>
          <w:szCs w:val="24"/>
          <w:lang w:val="en-ZA"/>
        </w:rPr>
        <w:t xml:space="preserve">Toolkit </w:t>
      </w:r>
      <w:r w:rsidR="000A3143">
        <w:rPr>
          <w:rFonts w:ascii="Arial" w:hAnsi="Arial" w:cs="Arial"/>
          <w:color w:val="000000"/>
          <w:sz w:val="24"/>
          <w:szCs w:val="24"/>
          <w:lang w:val="en-ZA"/>
        </w:rPr>
        <w:t>to ensure the integration of Disaster Risk Reduction into the schooling system</w:t>
      </w:r>
      <w:r w:rsidR="006F7139">
        <w:rPr>
          <w:rFonts w:ascii="Arial" w:hAnsi="Arial" w:cs="Arial"/>
          <w:color w:val="000000"/>
          <w:sz w:val="24"/>
          <w:szCs w:val="24"/>
          <w:lang w:val="en-ZA"/>
        </w:rPr>
        <w:t>.</w:t>
      </w:r>
    </w:p>
    <w:p w:rsidR="000A3143" w:rsidRDefault="000A3143" w:rsidP="00D755D4">
      <w:pPr>
        <w:numPr>
          <w:ilvl w:val="1"/>
          <w:numId w:val="6"/>
        </w:numPr>
        <w:spacing w:line="360" w:lineRule="auto"/>
        <w:ind w:left="1620" w:hanging="450"/>
        <w:jc w:val="both"/>
        <w:rPr>
          <w:rFonts w:ascii="Arial" w:hAnsi="Arial" w:cs="Arial"/>
          <w:color w:val="000000"/>
          <w:sz w:val="24"/>
          <w:szCs w:val="24"/>
        </w:rPr>
      </w:pPr>
      <w:r>
        <w:rPr>
          <w:rFonts w:ascii="Arial" w:hAnsi="Arial" w:cs="Arial"/>
          <w:color w:val="000000"/>
          <w:sz w:val="24"/>
          <w:szCs w:val="24"/>
        </w:rPr>
        <w:t xml:space="preserve">Developed a Disaster Risk Reduction </w:t>
      </w:r>
      <w:r w:rsidR="006F7139">
        <w:rPr>
          <w:rFonts w:ascii="Arial" w:hAnsi="Arial" w:cs="Arial"/>
          <w:color w:val="000000"/>
          <w:sz w:val="24"/>
          <w:szCs w:val="24"/>
        </w:rPr>
        <w:t>capacity-building</w:t>
      </w:r>
      <w:r>
        <w:rPr>
          <w:rFonts w:ascii="Arial" w:hAnsi="Arial" w:cs="Arial"/>
          <w:color w:val="000000"/>
          <w:sz w:val="24"/>
          <w:szCs w:val="24"/>
        </w:rPr>
        <w:t xml:space="preserve"> programme for Local Government Stakeholders</w:t>
      </w:r>
      <w:r w:rsidR="006F7139">
        <w:rPr>
          <w:rFonts w:ascii="Arial" w:hAnsi="Arial" w:cs="Arial"/>
          <w:color w:val="000000"/>
          <w:sz w:val="24"/>
          <w:szCs w:val="24"/>
        </w:rPr>
        <w:t>.</w:t>
      </w:r>
    </w:p>
    <w:p w:rsidR="000A3143" w:rsidRDefault="000A3143" w:rsidP="00D755D4">
      <w:pPr>
        <w:numPr>
          <w:ilvl w:val="1"/>
          <w:numId w:val="6"/>
        </w:numPr>
        <w:spacing w:line="360" w:lineRule="auto"/>
        <w:ind w:left="1620" w:hanging="450"/>
        <w:jc w:val="both"/>
        <w:rPr>
          <w:rFonts w:ascii="Arial" w:hAnsi="Arial" w:cs="Arial"/>
          <w:color w:val="000000"/>
          <w:sz w:val="24"/>
          <w:szCs w:val="24"/>
        </w:rPr>
      </w:pPr>
      <w:r>
        <w:rPr>
          <w:rFonts w:ascii="Arial" w:hAnsi="Arial" w:cs="Arial"/>
          <w:color w:val="000000"/>
          <w:sz w:val="24"/>
          <w:szCs w:val="24"/>
        </w:rPr>
        <w:t>Promoted career development through the Bursary Programme</w:t>
      </w:r>
      <w:r w:rsidR="006F7139">
        <w:rPr>
          <w:rFonts w:ascii="Arial" w:hAnsi="Arial" w:cs="Arial"/>
          <w:color w:val="000000"/>
          <w:sz w:val="24"/>
          <w:szCs w:val="24"/>
        </w:rPr>
        <w:t>.</w:t>
      </w:r>
    </w:p>
    <w:p w:rsidR="000A3143" w:rsidRDefault="000A3143" w:rsidP="00D755D4">
      <w:pPr>
        <w:numPr>
          <w:ilvl w:val="1"/>
          <w:numId w:val="6"/>
        </w:numPr>
        <w:spacing w:line="360" w:lineRule="auto"/>
        <w:ind w:left="1620" w:hanging="450"/>
        <w:jc w:val="both"/>
        <w:rPr>
          <w:rFonts w:ascii="Arial" w:hAnsi="Arial" w:cs="Arial"/>
          <w:color w:val="000000"/>
          <w:sz w:val="24"/>
          <w:szCs w:val="24"/>
        </w:rPr>
      </w:pPr>
      <w:r>
        <w:rPr>
          <w:rFonts w:ascii="Arial" w:hAnsi="Arial" w:cs="Arial"/>
          <w:color w:val="000000"/>
          <w:sz w:val="24"/>
          <w:szCs w:val="24"/>
        </w:rPr>
        <w:t xml:space="preserve">Facilitated the commemoration of the 2016 </w:t>
      </w:r>
      <w:r w:rsidR="008F376D">
        <w:rPr>
          <w:rFonts w:ascii="Arial" w:hAnsi="Arial" w:cs="Arial"/>
          <w:color w:val="000000"/>
          <w:sz w:val="24"/>
          <w:szCs w:val="24"/>
        </w:rPr>
        <w:t>I</w:t>
      </w:r>
      <w:r>
        <w:rPr>
          <w:rFonts w:ascii="Arial" w:hAnsi="Arial" w:cs="Arial"/>
          <w:color w:val="000000"/>
          <w:sz w:val="24"/>
          <w:szCs w:val="24"/>
        </w:rPr>
        <w:t xml:space="preserve">nternational </w:t>
      </w:r>
      <w:r w:rsidR="008F376D">
        <w:rPr>
          <w:rFonts w:ascii="Arial" w:hAnsi="Arial" w:cs="Arial"/>
          <w:color w:val="000000"/>
          <w:sz w:val="24"/>
          <w:szCs w:val="24"/>
        </w:rPr>
        <w:t>D</w:t>
      </w:r>
      <w:r>
        <w:rPr>
          <w:rFonts w:ascii="Arial" w:hAnsi="Arial" w:cs="Arial"/>
          <w:color w:val="000000"/>
          <w:sz w:val="24"/>
          <w:szCs w:val="24"/>
        </w:rPr>
        <w:t xml:space="preserve">ay for </w:t>
      </w:r>
      <w:r w:rsidR="008F376D">
        <w:rPr>
          <w:rFonts w:ascii="Arial" w:hAnsi="Arial" w:cs="Arial"/>
          <w:color w:val="000000"/>
          <w:sz w:val="24"/>
          <w:szCs w:val="24"/>
        </w:rPr>
        <w:t>D</w:t>
      </w:r>
      <w:r>
        <w:rPr>
          <w:rFonts w:ascii="Arial" w:hAnsi="Arial" w:cs="Arial"/>
          <w:color w:val="000000"/>
          <w:sz w:val="24"/>
          <w:szCs w:val="24"/>
        </w:rPr>
        <w:t xml:space="preserve">isaster </w:t>
      </w:r>
      <w:r w:rsidR="008F376D">
        <w:rPr>
          <w:rFonts w:ascii="Arial" w:hAnsi="Arial" w:cs="Arial"/>
          <w:color w:val="000000"/>
          <w:sz w:val="24"/>
          <w:szCs w:val="24"/>
        </w:rPr>
        <w:t>R</w:t>
      </w:r>
      <w:r>
        <w:rPr>
          <w:rFonts w:ascii="Arial" w:hAnsi="Arial" w:cs="Arial"/>
          <w:color w:val="000000"/>
          <w:sz w:val="24"/>
          <w:szCs w:val="24"/>
        </w:rPr>
        <w:t>eduction</w:t>
      </w:r>
      <w:r w:rsidR="008F376D">
        <w:rPr>
          <w:rFonts w:ascii="Arial" w:hAnsi="Arial" w:cs="Arial"/>
          <w:color w:val="000000"/>
          <w:sz w:val="24"/>
          <w:szCs w:val="24"/>
        </w:rPr>
        <w:t xml:space="preserve"> (IDDR)</w:t>
      </w:r>
    </w:p>
    <w:p w:rsidR="00B229A2" w:rsidRPr="000A3143" w:rsidRDefault="00B229A2" w:rsidP="00B229A2">
      <w:pPr>
        <w:spacing w:line="360" w:lineRule="auto"/>
        <w:ind w:left="2160"/>
        <w:jc w:val="both"/>
        <w:rPr>
          <w:rFonts w:ascii="Arial" w:hAnsi="Arial" w:cs="Arial"/>
          <w:color w:val="000000"/>
          <w:sz w:val="24"/>
          <w:szCs w:val="24"/>
        </w:rPr>
      </w:pPr>
    </w:p>
    <w:p w:rsidR="00564F76" w:rsidRPr="00557BAA" w:rsidRDefault="00557BAA" w:rsidP="00D755D4">
      <w:pPr>
        <w:spacing w:after="120" w:line="360" w:lineRule="auto"/>
        <w:ind w:left="720" w:hanging="720"/>
        <w:jc w:val="both"/>
        <w:rPr>
          <w:rFonts w:ascii="Arial" w:hAnsi="Arial" w:cs="Arial"/>
          <w:color w:val="000000"/>
          <w:sz w:val="24"/>
          <w:szCs w:val="24"/>
        </w:rPr>
      </w:pPr>
      <w:r>
        <w:rPr>
          <w:rFonts w:ascii="Arial" w:hAnsi="Arial" w:cs="Arial"/>
          <w:color w:val="000000"/>
          <w:sz w:val="24"/>
          <w:szCs w:val="24"/>
          <w:lang w:val="en-ZA"/>
        </w:rPr>
        <w:t>1.5.3</w:t>
      </w:r>
      <w:r>
        <w:rPr>
          <w:rFonts w:ascii="Arial" w:hAnsi="Arial" w:cs="Arial"/>
          <w:color w:val="000000"/>
          <w:sz w:val="24"/>
          <w:szCs w:val="24"/>
          <w:lang w:val="en-ZA"/>
        </w:rPr>
        <w:tab/>
      </w:r>
      <w:r w:rsidR="00564F76" w:rsidRPr="00557BAA">
        <w:rPr>
          <w:rFonts w:ascii="Arial" w:hAnsi="Arial" w:cs="Arial"/>
          <w:color w:val="000000"/>
          <w:sz w:val="24"/>
          <w:szCs w:val="24"/>
          <w:lang w:val="en-ZA"/>
        </w:rPr>
        <w:t>Chief Directorate: Integrated Provincial Disaster Management Support, Monitoring and Evaluation Systems</w:t>
      </w:r>
      <w:r w:rsidR="00B229A2">
        <w:rPr>
          <w:rFonts w:ascii="Arial" w:hAnsi="Arial" w:cs="Arial"/>
          <w:color w:val="000000"/>
          <w:sz w:val="24"/>
          <w:szCs w:val="24"/>
          <w:lang w:val="en-ZA"/>
        </w:rPr>
        <w:t xml:space="preserve"> </w:t>
      </w:r>
      <w:proofErr w:type="gramStart"/>
      <w:r w:rsidR="00B229A2" w:rsidRPr="00B229A2">
        <w:rPr>
          <w:rFonts w:ascii="Arial" w:hAnsi="Arial" w:cs="Arial"/>
          <w:color w:val="000000"/>
          <w:sz w:val="24"/>
          <w:szCs w:val="24"/>
          <w:lang w:val="en-ZA"/>
        </w:rPr>
        <w:t>develops</w:t>
      </w:r>
      <w:proofErr w:type="gramEnd"/>
      <w:r w:rsidR="00B229A2" w:rsidRPr="00B229A2">
        <w:rPr>
          <w:rFonts w:ascii="Arial" w:hAnsi="Arial" w:cs="Arial"/>
          <w:color w:val="000000"/>
          <w:sz w:val="24"/>
          <w:szCs w:val="24"/>
          <w:lang w:val="en-ZA"/>
        </w:rPr>
        <w:t xml:space="preserve"> and implements an integrated system to monitor and evaluate the effectiveness and performance of disaster management and fire services in the country.</w:t>
      </w:r>
    </w:p>
    <w:p w:rsidR="00564F76" w:rsidRPr="000A3143" w:rsidRDefault="00564F76" w:rsidP="00D755D4">
      <w:pPr>
        <w:numPr>
          <w:ilvl w:val="0"/>
          <w:numId w:val="7"/>
        </w:numPr>
        <w:spacing w:line="360" w:lineRule="auto"/>
        <w:ind w:left="1170" w:hanging="450"/>
        <w:jc w:val="both"/>
        <w:rPr>
          <w:rFonts w:ascii="Arial" w:hAnsi="Arial" w:cs="Arial"/>
          <w:color w:val="000000"/>
          <w:sz w:val="24"/>
          <w:szCs w:val="24"/>
        </w:rPr>
      </w:pPr>
      <w:r w:rsidRPr="00557BAA">
        <w:rPr>
          <w:rFonts w:ascii="Arial" w:hAnsi="Arial" w:cs="Arial"/>
          <w:color w:val="000000"/>
          <w:sz w:val="24"/>
          <w:szCs w:val="24"/>
          <w:lang w:val="en-ZA"/>
        </w:rPr>
        <w:t>Directorate: Disaster Management Monitoring and Evaluation</w:t>
      </w:r>
    </w:p>
    <w:p w:rsidR="000A3143" w:rsidRDefault="000A3143" w:rsidP="00D755D4">
      <w:pPr>
        <w:numPr>
          <w:ilvl w:val="1"/>
          <w:numId w:val="7"/>
        </w:numPr>
        <w:spacing w:line="360" w:lineRule="auto"/>
        <w:ind w:left="1620" w:hanging="450"/>
        <w:jc w:val="both"/>
        <w:rPr>
          <w:rFonts w:ascii="Arial" w:hAnsi="Arial" w:cs="Arial"/>
          <w:color w:val="000000"/>
          <w:sz w:val="24"/>
          <w:szCs w:val="24"/>
        </w:rPr>
      </w:pPr>
      <w:r>
        <w:rPr>
          <w:rFonts w:ascii="Arial" w:hAnsi="Arial" w:cs="Arial"/>
          <w:color w:val="000000"/>
          <w:sz w:val="24"/>
          <w:szCs w:val="24"/>
        </w:rPr>
        <w:t>Supported the PDMCs to implement the disaster management monitoring and evaluation (M&amp;E) framework</w:t>
      </w:r>
      <w:r w:rsidR="006F7139">
        <w:rPr>
          <w:rFonts w:ascii="Arial" w:hAnsi="Arial" w:cs="Arial"/>
          <w:color w:val="000000"/>
          <w:sz w:val="24"/>
          <w:szCs w:val="24"/>
        </w:rPr>
        <w:t>.</w:t>
      </w:r>
    </w:p>
    <w:p w:rsidR="000A3143" w:rsidRDefault="000A3143" w:rsidP="00D755D4">
      <w:pPr>
        <w:numPr>
          <w:ilvl w:val="1"/>
          <w:numId w:val="7"/>
        </w:numPr>
        <w:spacing w:line="360" w:lineRule="auto"/>
        <w:ind w:left="1620" w:hanging="450"/>
        <w:jc w:val="both"/>
        <w:rPr>
          <w:rFonts w:ascii="Arial" w:hAnsi="Arial" w:cs="Arial"/>
          <w:color w:val="000000"/>
          <w:sz w:val="24"/>
          <w:szCs w:val="24"/>
        </w:rPr>
      </w:pPr>
      <w:r>
        <w:rPr>
          <w:rFonts w:ascii="Arial" w:hAnsi="Arial" w:cs="Arial"/>
          <w:color w:val="000000"/>
          <w:sz w:val="24"/>
          <w:szCs w:val="24"/>
        </w:rPr>
        <w:t>Overseen the submission of quarterly M&amp;E reports</w:t>
      </w:r>
      <w:r w:rsidR="006F7139">
        <w:rPr>
          <w:rFonts w:ascii="Arial" w:hAnsi="Arial" w:cs="Arial"/>
          <w:color w:val="000000"/>
          <w:sz w:val="24"/>
          <w:szCs w:val="24"/>
        </w:rPr>
        <w:t>.</w:t>
      </w:r>
    </w:p>
    <w:p w:rsidR="000A3143" w:rsidRDefault="000A3143" w:rsidP="00D755D4">
      <w:pPr>
        <w:numPr>
          <w:ilvl w:val="1"/>
          <w:numId w:val="7"/>
        </w:numPr>
        <w:spacing w:line="360" w:lineRule="auto"/>
        <w:ind w:left="1620" w:hanging="450"/>
        <w:jc w:val="both"/>
        <w:rPr>
          <w:rFonts w:ascii="Arial" w:hAnsi="Arial" w:cs="Arial"/>
          <w:color w:val="000000"/>
          <w:sz w:val="24"/>
          <w:szCs w:val="24"/>
        </w:rPr>
      </w:pPr>
      <w:r>
        <w:rPr>
          <w:rFonts w:ascii="Arial" w:hAnsi="Arial" w:cs="Arial"/>
          <w:color w:val="000000"/>
          <w:sz w:val="24"/>
          <w:szCs w:val="24"/>
        </w:rPr>
        <w:t>Overseen the maintenance of a central database for declared states of disasters</w:t>
      </w:r>
      <w:r w:rsidR="006F7139">
        <w:rPr>
          <w:rFonts w:ascii="Arial" w:hAnsi="Arial" w:cs="Arial"/>
          <w:color w:val="000000"/>
          <w:sz w:val="24"/>
          <w:szCs w:val="24"/>
        </w:rPr>
        <w:t>.</w:t>
      </w:r>
    </w:p>
    <w:p w:rsidR="000A3143" w:rsidRDefault="000A3143" w:rsidP="00D755D4">
      <w:pPr>
        <w:numPr>
          <w:ilvl w:val="1"/>
          <w:numId w:val="7"/>
        </w:numPr>
        <w:spacing w:line="360" w:lineRule="auto"/>
        <w:ind w:left="1620" w:hanging="450"/>
        <w:jc w:val="both"/>
        <w:rPr>
          <w:rFonts w:ascii="Arial" w:hAnsi="Arial" w:cs="Arial"/>
          <w:color w:val="000000"/>
          <w:sz w:val="24"/>
          <w:szCs w:val="24"/>
        </w:rPr>
      </w:pPr>
      <w:r>
        <w:rPr>
          <w:rFonts w:ascii="Arial" w:hAnsi="Arial" w:cs="Arial"/>
          <w:color w:val="000000"/>
          <w:sz w:val="24"/>
          <w:szCs w:val="24"/>
        </w:rPr>
        <w:t>Developed a concept note for the future evaluation of disaster management</w:t>
      </w:r>
      <w:r w:rsidR="006F7139">
        <w:rPr>
          <w:rFonts w:ascii="Arial" w:hAnsi="Arial" w:cs="Arial"/>
          <w:color w:val="000000"/>
          <w:sz w:val="24"/>
          <w:szCs w:val="24"/>
        </w:rPr>
        <w:t>.</w:t>
      </w:r>
    </w:p>
    <w:p w:rsidR="000A3143" w:rsidRDefault="000A3143" w:rsidP="00D755D4">
      <w:pPr>
        <w:numPr>
          <w:ilvl w:val="1"/>
          <w:numId w:val="7"/>
        </w:numPr>
        <w:spacing w:line="360" w:lineRule="auto"/>
        <w:ind w:left="1620" w:hanging="450"/>
        <w:jc w:val="both"/>
        <w:rPr>
          <w:rFonts w:ascii="Arial" w:hAnsi="Arial" w:cs="Arial"/>
          <w:color w:val="000000"/>
          <w:sz w:val="24"/>
          <w:szCs w:val="24"/>
        </w:rPr>
      </w:pPr>
      <w:r>
        <w:rPr>
          <w:rFonts w:ascii="Arial" w:hAnsi="Arial" w:cs="Arial"/>
          <w:color w:val="000000"/>
          <w:sz w:val="24"/>
          <w:szCs w:val="24"/>
        </w:rPr>
        <w:t xml:space="preserve">Reported on the outcome 10 delivery agreement 2014 </w:t>
      </w:r>
      <w:r w:rsidR="00B229A2">
        <w:rPr>
          <w:rFonts w:ascii="Arial" w:hAnsi="Arial" w:cs="Arial"/>
          <w:color w:val="000000"/>
          <w:sz w:val="24"/>
          <w:szCs w:val="24"/>
        </w:rPr>
        <w:t>–</w:t>
      </w:r>
      <w:r>
        <w:rPr>
          <w:rFonts w:ascii="Arial" w:hAnsi="Arial" w:cs="Arial"/>
          <w:color w:val="000000"/>
          <w:sz w:val="24"/>
          <w:szCs w:val="24"/>
        </w:rPr>
        <w:t xml:space="preserve"> 2019</w:t>
      </w:r>
      <w:r w:rsidR="006F7139">
        <w:rPr>
          <w:rFonts w:ascii="Arial" w:hAnsi="Arial" w:cs="Arial"/>
          <w:color w:val="000000"/>
          <w:sz w:val="24"/>
          <w:szCs w:val="24"/>
        </w:rPr>
        <w:t>.</w:t>
      </w:r>
    </w:p>
    <w:p w:rsidR="00B229A2" w:rsidRPr="00557BAA" w:rsidRDefault="00B229A2" w:rsidP="00CB7C71">
      <w:pPr>
        <w:spacing w:line="360" w:lineRule="auto"/>
        <w:jc w:val="both"/>
        <w:rPr>
          <w:rFonts w:ascii="Arial" w:hAnsi="Arial" w:cs="Arial"/>
          <w:color w:val="000000"/>
          <w:sz w:val="24"/>
          <w:szCs w:val="24"/>
        </w:rPr>
      </w:pPr>
    </w:p>
    <w:p w:rsidR="00723A1D" w:rsidRPr="00B229A2" w:rsidRDefault="00557BAA" w:rsidP="00CB7C71">
      <w:pPr>
        <w:spacing w:after="120" w:line="360" w:lineRule="auto"/>
        <w:ind w:left="720" w:hanging="720"/>
        <w:jc w:val="both"/>
        <w:rPr>
          <w:rFonts w:ascii="Arial" w:hAnsi="Arial" w:cs="Arial"/>
          <w:color w:val="000000"/>
          <w:sz w:val="24"/>
          <w:szCs w:val="24"/>
          <w:lang w:val="en-US"/>
        </w:rPr>
      </w:pPr>
      <w:r>
        <w:rPr>
          <w:rFonts w:ascii="Arial" w:hAnsi="Arial" w:cs="Arial"/>
          <w:color w:val="000000"/>
          <w:sz w:val="24"/>
          <w:szCs w:val="24"/>
          <w:lang w:val="en-ZA"/>
        </w:rPr>
        <w:t>1.5.4</w:t>
      </w:r>
      <w:r>
        <w:rPr>
          <w:rFonts w:ascii="Arial" w:hAnsi="Arial" w:cs="Arial"/>
          <w:color w:val="000000"/>
          <w:sz w:val="24"/>
          <w:szCs w:val="24"/>
          <w:lang w:val="en-ZA"/>
        </w:rPr>
        <w:tab/>
      </w:r>
      <w:r w:rsidR="00564F76" w:rsidRPr="00557BAA">
        <w:rPr>
          <w:rFonts w:ascii="Arial" w:hAnsi="Arial" w:cs="Arial"/>
          <w:color w:val="000000"/>
          <w:sz w:val="24"/>
          <w:szCs w:val="24"/>
          <w:lang w:val="en-ZA"/>
        </w:rPr>
        <w:t>Chief Directorate: Information Technology, Intelligence and Information Management Systems</w:t>
      </w:r>
      <w:r w:rsidR="00B229A2">
        <w:rPr>
          <w:rFonts w:ascii="Arial" w:hAnsi="Arial" w:cs="Arial"/>
          <w:color w:val="000000"/>
          <w:sz w:val="24"/>
          <w:szCs w:val="24"/>
          <w:lang w:val="en-ZA"/>
        </w:rPr>
        <w:t xml:space="preserve"> </w:t>
      </w:r>
      <w:proofErr w:type="gramStart"/>
      <w:r w:rsidR="00AF0595" w:rsidRPr="00B229A2">
        <w:rPr>
          <w:rFonts w:ascii="Arial" w:hAnsi="Arial" w:cs="Arial"/>
          <w:color w:val="000000"/>
          <w:sz w:val="24"/>
          <w:szCs w:val="24"/>
          <w:lang w:val="en-ZA"/>
        </w:rPr>
        <w:t>guides</w:t>
      </w:r>
      <w:proofErr w:type="gramEnd"/>
      <w:r w:rsidR="00AF0595" w:rsidRPr="00B229A2">
        <w:rPr>
          <w:rFonts w:ascii="Arial" w:hAnsi="Arial" w:cs="Arial"/>
          <w:color w:val="000000"/>
          <w:sz w:val="24"/>
          <w:szCs w:val="24"/>
          <w:lang w:val="en-ZA"/>
        </w:rPr>
        <w:t xml:space="preserve"> the development of a comprehensive information management and communication system and establishes integrated communication links with all disaster management role players. </w:t>
      </w:r>
    </w:p>
    <w:p w:rsidR="00564F76" w:rsidRPr="008817B4" w:rsidRDefault="00564F76" w:rsidP="00D755D4">
      <w:pPr>
        <w:numPr>
          <w:ilvl w:val="0"/>
          <w:numId w:val="8"/>
        </w:numPr>
        <w:spacing w:line="360" w:lineRule="auto"/>
        <w:ind w:left="1170" w:hanging="450"/>
        <w:jc w:val="both"/>
        <w:rPr>
          <w:rFonts w:ascii="Arial" w:hAnsi="Arial" w:cs="Arial"/>
          <w:color w:val="000000"/>
          <w:sz w:val="24"/>
          <w:szCs w:val="24"/>
        </w:rPr>
      </w:pPr>
      <w:r w:rsidRPr="00557BAA">
        <w:rPr>
          <w:rFonts w:ascii="Arial" w:hAnsi="Arial" w:cs="Arial"/>
          <w:color w:val="000000"/>
          <w:sz w:val="24"/>
          <w:szCs w:val="24"/>
          <w:lang w:val="en-ZA"/>
        </w:rPr>
        <w:t>Directorate: Early Warnings and Capability Management Systems</w:t>
      </w:r>
    </w:p>
    <w:p w:rsidR="008817B4" w:rsidRPr="008817B4" w:rsidRDefault="008817B4" w:rsidP="00CB7C71">
      <w:pPr>
        <w:numPr>
          <w:ilvl w:val="1"/>
          <w:numId w:val="8"/>
        </w:numPr>
        <w:spacing w:line="360" w:lineRule="auto"/>
        <w:ind w:left="1620" w:hanging="450"/>
        <w:jc w:val="both"/>
        <w:rPr>
          <w:rFonts w:ascii="Arial" w:hAnsi="Arial" w:cs="Arial"/>
          <w:color w:val="000000"/>
          <w:sz w:val="24"/>
          <w:szCs w:val="24"/>
        </w:rPr>
      </w:pPr>
      <w:r>
        <w:rPr>
          <w:rFonts w:ascii="Arial" w:hAnsi="Arial" w:cs="Arial"/>
          <w:color w:val="000000"/>
          <w:sz w:val="24"/>
          <w:szCs w:val="24"/>
          <w:lang w:val="en-ZA"/>
        </w:rPr>
        <w:t>Improved the disaster early warning systems</w:t>
      </w:r>
      <w:r w:rsidR="006F7139">
        <w:rPr>
          <w:rFonts w:ascii="Arial" w:hAnsi="Arial" w:cs="Arial"/>
          <w:color w:val="000000"/>
          <w:sz w:val="24"/>
          <w:szCs w:val="24"/>
          <w:lang w:val="en-ZA"/>
        </w:rPr>
        <w:t>.</w:t>
      </w:r>
    </w:p>
    <w:p w:rsidR="008817B4" w:rsidRPr="008817B4" w:rsidRDefault="008817B4" w:rsidP="00CB7C71">
      <w:pPr>
        <w:numPr>
          <w:ilvl w:val="1"/>
          <w:numId w:val="8"/>
        </w:numPr>
        <w:spacing w:line="360" w:lineRule="auto"/>
        <w:ind w:left="1620" w:hanging="450"/>
        <w:jc w:val="both"/>
        <w:rPr>
          <w:rFonts w:ascii="Arial" w:hAnsi="Arial" w:cs="Arial"/>
          <w:color w:val="000000"/>
          <w:sz w:val="24"/>
          <w:szCs w:val="24"/>
        </w:rPr>
      </w:pPr>
      <w:r>
        <w:rPr>
          <w:rFonts w:ascii="Arial" w:hAnsi="Arial" w:cs="Arial"/>
          <w:color w:val="000000"/>
          <w:sz w:val="24"/>
          <w:szCs w:val="24"/>
          <w:lang w:val="en-ZA"/>
        </w:rPr>
        <w:t>Improved the indicative risk and vulnerability profile</w:t>
      </w:r>
      <w:r w:rsidR="006F7139">
        <w:rPr>
          <w:rFonts w:ascii="Arial" w:hAnsi="Arial" w:cs="Arial"/>
          <w:color w:val="000000"/>
          <w:sz w:val="24"/>
          <w:szCs w:val="24"/>
          <w:lang w:val="en-ZA"/>
        </w:rPr>
        <w:t>.</w:t>
      </w:r>
    </w:p>
    <w:p w:rsidR="008817B4" w:rsidRPr="00A824B1" w:rsidRDefault="008817B4" w:rsidP="00CB7C71">
      <w:pPr>
        <w:numPr>
          <w:ilvl w:val="1"/>
          <w:numId w:val="8"/>
        </w:numPr>
        <w:spacing w:after="120" w:line="360" w:lineRule="auto"/>
        <w:ind w:left="1620" w:hanging="450"/>
        <w:jc w:val="both"/>
        <w:rPr>
          <w:rFonts w:ascii="Arial" w:hAnsi="Arial" w:cs="Arial"/>
          <w:color w:val="000000"/>
          <w:sz w:val="24"/>
          <w:szCs w:val="24"/>
        </w:rPr>
      </w:pPr>
      <w:r>
        <w:rPr>
          <w:rFonts w:ascii="Arial" w:hAnsi="Arial" w:cs="Arial"/>
          <w:color w:val="000000"/>
          <w:sz w:val="24"/>
          <w:szCs w:val="24"/>
          <w:lang w:val="en-ZA"/>
        </w:rPr>
        <w:t xml:space="preserve">Improved </w:t>
      </w:r>
      <w:r w:rsidR="00A824B1">
        <w:rPr>
          <w:rFonts w:ascii="Arial" w:hAnsi="Arial" w:cs="Arial"/>
          <w:color w:val="000000"/>
          <w:sz w:val="24"/>
          <w:szCs w:val="24"/>
          <w:lang w:val="en-ZA"/>
        </w:rPr>
        <w:t>the geographic information system</w:t>
      </w:r>
      <w:r w:rsidR="006F7139">
        <w:rPr>
          <w:rFonts w:ascii="Arial" w:hAnsi="Arial" w:cs="Arial"/>
          <w:color w:val="000000"/>
          <w:sz w:val="24"/>
          <w:szCs w:val="24"/>
          <w:lang w:val="en-ZA"/>
        </w:rPr>
        <w:t>.</w:t>
      </w:r>
    </w:p>
    <w:p w:rsidR="00A824B1" w:rsidRPr="00564F76" w:rsidRDefault="00A824B1" w:rsidP="00016CD0">
      <w:pPr>
        <w:numPr>
          <w:ilvl w:val="0"/>
          <w:numId w:val="8"/>
        </w:numPr>
        <w:spacing w:after="120" w:line="360" w:lineRule="auto"/>
        <w:ind w:left="1170" w:hanging="450"/>
        <w:jc w:val="both"/>
        <w:rPr>
          <w:rFonts w:ascii="Arial" w:hAnsi="Arial" w:cs="Arial"/>
          <w:color w:val="000000"/>
          <w:sz w:val="24"/>
          <w:szCs w:val="24"/>
        </w:rPr>
      </w:pPr>
      <w:r w:rsidRPr="00557BAA">
        <w:rPr>
          <w:rFonts w:ascii="Arial" w:hAnsi="Arial" w:cs="Arial"/>
          <w:color w:val="000000"/>
          <w:sz w:val="24"/>
          <w:szCs w:val="24"/>
          <w:lang w:val="en-ZA"/>
        </w:rPr>
        <w:t xml:space="preserve">Directorate: </w:t>
      </w:r>
      <w:r>
        <w:rPr>
          <w:rFonts w:ascii="Arial" w:hAnsi="Arial" w:cs="Arial"/>
          <w:color w:val="000000"/>
          <w:sz w:val="24"/>
          <w:szCs w:val="24"/>
          <w:lang w:val="en-ZA"/>
        </w:rPr>
        <w:t>Intelligence and Information Management</w:t>
      </w:r>
    </w:p>
    <w:p w:rsidR="00564F76" w:rsidRPr="00564F76" w:rsidRDefault="00564F76" w:rsidP="00CB7C71">
      <w:pPr>
        <w:numPr>
          <w:ilvl w:val="1"/>
          <w:numId w:val="8"/>
        </w:numPr>
        <w:spacing w:line="360" w:lineRule="auto"/>
        <w:ind w:left="1620" w:hanging="450"/>
        <w:jc w:val="both"/>
        <w:rPr>
          <w:rFonts w:ascii="Arial" w:hAnsi="Arial" w:cs="Arial"/>
          <w:color w:val="000000"/>
          <w:sz w:val="24"/>
          <w:szCs w:val="24"/>
        </w:rPr>
      </w:pPr>
      <w:r>
        <w:rPr>
          <w:rFonts w:ascii="Arial" w:hAnsi="Arial" w:cs="Arial"/>
          <w:color w:val="000000"/>
          <w:sz w:val="24"/>
          <w:szCs w:val="24"/>
          <w:lang w:val="en-ZA"/>
        </w:rPr>
        <w:t xml:space="preserve">Facilitated the training and roll out of the </w:t>
      </w:r>
      <w:proofErr w:type="spellStart"/>
      <w:r>
        <w:rPr>
          <w:rFonts w:ascii="Arial" w:hAnsi="Arial" w:cs="Arial"/>
          <w:color w:val="000000"/>
          <w:sz w:val="24"/>
          <w:szCs w:val="24"/>
          <w:lang w:val="en-ZA"/>
        </w:rPr>
        <w:t>eConvenor</w:t>
      </w:r>
      <w:proofErr w:type="spellEnd"/>
      <w:r>
        <w:rPr>
          <w:rFonts w:ascii="Arial" w:hAnsi="Arial" w:cs="Arial"/>
          <w:color w:val="000000"/>
          <w:sz w:val="24"/>
          <w:szCs w:val="24"/>
          <w:lang w:val="en-ZA"/>
        </w:rPr>
        <w:t xml:space="preserve"> system</w:t>
      </w:r>
      <w:r w:rsidR="006F7139">
        <w:rPr>
          <w:rFonts w:ascii="Arial" w:hAnsi="Arial" w:cs="Arial"/>
          <w:color w:val="000000"/>
          <w:sz w:val="24"/>
          <w:szCs w:val="24"/>
          <w:lang w:val="en-ZA"/>
        </w:rPr>
        <w:t>.</w:t>
      </w:r>
    </w:p>
    <w:p w:rsidR="00564F76" w:rsidRDefault="00564F76" w:rsidP="00CB7C71">
      <w:pPr>
        <w:numPr>
          <w:ilvl w:val="1"/>
          <w:numId w:val="8"/>
        </w:numPr>
        <w:spacing w:line="360" w:lineRule="auto"/>
        <w:ind w:left="1620" w:hanging="450"/>
        <w:jc w:val="both"/>
        <w:rPr>
          <w:rFonts w:ascii="Arial" w:hAnsi="Arial" w:cs="Arial"/>
          <w:color w:val="000000"/>
          <w:sz w:val="24"/>
          <w:szCs w:val="24"/>
        </w:rPr>
      </w:pPr>
      <w:r>
        <w:rPr>
          <w:rFonts w:ascii="Arial" w:hAnsi="Arial" w:cs="Arial"/>
          <w:color w:val="000000"/>
          <w:sz w:val="24"/>
          <w:szCs w:val="24"/>
        </w:rPr>
        <w:t>Revamped the NDMC website</w:t>
      </w:r>
      <w:r w:rsidR="006F7139">
        <w:rPr>
          <w:rFonts w:ascii="Arial" w:hAnsi="Arial" w:cs="Arial"/>
          <w:color w:val="000000"/>
          <w:sz w:val="24"/>
          <w:szCs w:val="24"/>
        </w:rPr>
        <w:t>.</w:t>
      </w:r>
    </w:p>
    <w:p w:rsidR="00564F76" w:rsidRDefault="00564F76" w:rsidP="00CB7C71">
      <w:pPr>
        <w:numPr>
          <w:ilvl w:val="1"/>
          <w:numId w:val="8"/>
        </w:numPr>
        <w:spacing w:line="360" w:lineRule="auto"/>
        <w:ind w:left="1620" w:hanging="450"/>
        <w:jc w:val="both"/>
        <w:rPr>
          <w:rFonts w:ascii="Arial" w:hAnsi="Arial" w:cs="Arial"/>
          <w:color w:val="000000"/>
          <w:sz w:val="24"/>
          <w:szCs w:val="24"/>
        </w:rPr>
      </w:pPr>
      <w:r>
        <w:rPr>
          <w:rFonts w:ascii="Arial" w:hAnsi="Arial" w:cs="Arial"/>
          <w:color w:val="000000"/>
          <w:sz w:val="24"/>
          <w:szCs w:val="24"/>
        </w:rPr>
        <w:t xml:space="preserve">Implemented the </w:t>
      </w:r>
      <w:proofErr w:type="spellStart"/>
      <w:r>
        <w:rPr>
          <w:rFonts w:ascii="Arial" w:hAnsi="Arial" w:cs="Arial"/>
          <w:color w:val="000000"/>
          <w:sz w:val="24"/>
          <w:szCs w:val="24"/>
        </w:rPr>
        <w:t>Veeam</w:t>
      </w:r>
      <w:proofErr w:type="spellEnd"/>
      <w:r>
        <w:rPr>
          <w:rFonts w:ascii="Arial" w:hAnsi="Arial" w:cs="Arial"/>
          <w:color w:val="000000"/>
          <w:sz w:val="24"/>
          <w:szCs w:val="24"/>
        </w:rPr>
        <w:t xml:space="preserve"> availability suite</w:t>
      </w:r>
      <w:r w:rsidR="006F7139">
        <w:rPr>
          <w:rFonts w:ascii="Arial" w:hAnsi="Arial" w:cs="Arial"/>
          <w:color w:val="000000"/>
          <w:sz w:val="24"/>
          <w:szCs w:val="24"/>
        </w:rPr>
        <w:t>.</w:t>
      </w:r>
    </w:p>
    <w:p w:rsidR="00557BAA" w:rsidRDefault="00557BAA" w:rsidP="000D5B99">
      <w:pPr>
        <w:spacing w:line="360" w:lineRule="auto"/>
        <w:jc w:val="both"/>
        <w:rPr>
          <w:rFonts w:ascii="Arial" w:hAnsi="Arial" w:cs="Arial"/>
          <w:b/>
          <w:color w:val="000000"/>
          <w:sz w:val="24"/>
          <w:szCs w:val="24"/>
          <w:lang w:val="en-ZA"/>
        </w:rPr>
      </w:pPr>
    </w:p>
    <w:p w:rsidR="00564F76" w:rsidRPr="000D5B99" w:rsidRDefault="000D5B99" w:rsidP="00016CD0">
      <w:pPr>
        <w:spacing w:after="120" w:line="360" w:lineRule="auto"/>
        <w:jc w:val="both"/>
        <w:rPr>
          <w:rFonts w:ascii="Arial" w:hAnsi="Arial" w:cs="Arial"/>
          <w:b/>
          <w:color w:val="000000"/>
          <w:sz w:val="24"/>
          <w:szCs w:val="24"/>
        </w:rPr>
      </w:pPr>
      <w:r w:rsidRPr="000D5B99">
        <w:rPr>
          <w:rFonts w:ascii="Arial" w:hAnsi="Arial" w:cs="Arial"/>
          <w:b/>
          <w:color w:val="000000"/>
          <w:sz w:val="24"/>
          <w:szCs w:val="24"/>
          <w:lang w:val="en-ZA"/>
        </w:rPr>
        <w:t>1.6</w:t>
      </w:r>
      <w:r w:rsidRPr="000D5B99">
        <w:rPr>
          <w:rFonts w:ascii="Arial" w:hAnsi="Arial" w:cs="Arial"/>
          <w:b/>
          <w:color w:val="000000"/>
          <w:sz w:val="24"/>
          <w:szCs w:val="24"/>
          <w:lang w:val="en-ZA"/>
        </w:rPr>
        <w:tab/>
      </w:r>
      <w:r w:rsidR="00564F76" w:rsidRPr="000D5B99">
        <w:rPr>
          <w:rFonts w:ascii="Arial" w:hAnsi="Arial" w:cs="Arial"/>
          <w:b/>
          <w:color w:val="000000"/>
          <w:sz w:val="24"/>
          <w:szCs w:val="24"/>
          <w:lang w:val="en-ZA"/>
        </w:rPr>
        <w:t>Overview of Chapter 3: M&amp;E Results</w:t>
      </w:r>
    </w:p>
    <w:p w:rsidR="004330F5" w:rsidRDefault="004330F5" w:rsidP="00016CD0">
      <w:pPr>
        <w:spacing w:after="60" w:line="360" w:lineRule="auto"/>
        <w:jc w:val="both"/>
        <w:rPr>
          <w:rFonts w:ascii="Arial" w:hAnsi="Arial" w:cs="Arial"/>
          <w:color w:val="000000"/>
          <w:sz w:val="24"/>
          <w:szCs w:val="24"/>
          <w:lang w:val="en-ZA"/>
        </w:rPr>
      </w:pPr>
      <w:r>
        <w:rPr>
          <w:rFonts w:ascii="Arial" w:hAnsi="Arial" w:cs="Arial"/>
          <w:color w:val="000000"/>
          <w:sz w:val="24"/>
          <w:szCs w:val="24"/>
          <w:lang w:val="en-ZA"/>
        </w:rPr>
        <w:t>An assessment tool was developed to assess compliance of national sector departments with the DM Act. Five sector departments were assessed and the outcome of the assessment is set out below.</w:t>
      </w:r>
    </w:p>
    <w:p w:rsidR="004330F5" w:rsidRDefault="004330F5" w:rsidP="000D5B99">
      <w:pPr>
        <w:spacing w:line="360" w:lineRule="auto"/>
        <w:jc w:val="both"/>
        <w:rPr>
          <w:rFonts w:ascii="Arial" w:hAnsi="Arial" w:cs="Arial"/>
          <w:color w:val="000000"/>
          <w:sz w:val="24"/>
          <w:szCs w:val="24"/>
          <w:lang w:val="en-ZA"/>
        </w:rPr>
      </w:pPr>
      <w:r w:rsidRPr="004330F5">
        <w:rPr>
          <w:rFonts w:ascii="Arial" w:hAnsi="Arial" w:cs="Arial"/>
          <w:noProof/>
          <w:color w:val="000000"/>
          <w:sz w:val="24"/>
          <w:szCs w:val="24"/>
          <w:lang w:val="en-ZA" w:eastAsia="en-ZA"/>
        </w:rPr>
        <w:drawing>
          <wp:inline distT="0" distB="0" distL="0" distR="0">
            <wp:extent cx="6107430" cy="1933575"/>
            <wp:effectExtent l="0" t="0" r="762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10">
                              <a14:imgEffect>
                                <a14:sharpenSoften amount="25000"/>
                              </a14:imgEffect>
                            </a14:imgLayer>
                          </a14:imgProps>
                        </a:ext>
                      </a:extLst>
                    </a:blip>
                    <a:srcRect b="8670"/>
                    <a:stretch/>
                  </pic:blipFill>
                  <pic:spPr bwMode="auto">
                    <a:xfrm>
                      <a:off x="0" y="0"/>
                      <a:ext cx="6127184" cy="193982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4330F5" w:rsidRDefault="004330F5" w:rsidP="000D5B99">
      <w:pPr>
        <w:spacing w:line="360" w:lineRule="auto"/>
        <w:jc w:val="both"/>
        <w:rPr>
          <w:rFonts w:ascii="Arial" w:hAnsi="Arial" w:cs="Arial"/>
          <w:color w:val="000000"/>
          <w:sz w:val="24"/>
          <w:szCs w:val="24"/>
          <w:lang w:val="en-ZA"/>
        </w:rPr>
      </w:pPr>
    </w:p>
    <w:p w:rsidR="004330F5" w:rsidRDefault="004330F5" w:rsidP="004330F5">
      <w:pPr>
        <w:spacing w:line="360" w:lineRule="auto"/>
        <w:jc w:val="center"/>
        <w:rPr>
          <w:rFonts w:ascii="Arial" w:hAnsi="Arial" w:cs="Arial"/>
          <w:color w:val="000000"/>
          <w:sz w:val="24"/>
          <w:szCs w:val="24"/>
          <w:lang w:val="en-ZA"/>
        </w:rPr>
      </w:pPr>
      <w:r w:rsidRPr="004330F5">
        <w:rPr>
          <w:rFonts w:ascii="Arial" w:hAnsi="Arial" w:cs="Arial"/>
          <w:noProof/>
          <w:color w:val="000000"/>
          <w:sz w:val="24"/>
          <w:szCs w:val="24"/>
          <w:lang w:val="en-ZA" w:eastAsia="en-ZA"/>
        </w:rPr>
        <w:drawing>
          <wp:inline distT="0" distB="0" distL="0" distR="0">
            <wp:extent cx="4447637" cy="26289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12">
                              <a14:imgEffect>
                                <a14:sharpenSoften amount="25000"/>
                              </a14:imgEffect>
                            </a14:imgLayer>
                          </a14:imgProps>
                        </a:ext>
                      </a:extLst>
                    </a:blip>
                    <a:stretch>
                      <a:fillRect/>
                    </a:stretch>
                  </pic:blipFill>
                  <pic:spPr>
                    <a:xfrm>
                      <a:off x="0" y="0"/>
                      <a:ext cx="4480276" cy="2648192"/>
                    </a:xfrm>
                    <a:prstGeom prst="rect">
                      <a:avLst/>
                    </a:prstGeom>
                  </pic:spPr>
                </pic:pic>
              </a:graphicData>
            </a:graphic>
          </wp:inline>
        </w:drawing>
      </w:r>
    </w:p>
    <w:p w:rsidR="004330F5" w:rsidRDefault="004330F5" w:rsidP="004330F5">
      <w:pPr>
        <w:spacing w:line="360" w:lineRule="auto"/>
        <w:rPr>
          <w:rFonts w:ascii="Arial" w:hAnsi="Arial" w:cs="Arial"/>
          <w:color w:val="000000"/>
          <w:sz w:val="24"/>
          <w:szCs w:val="24"/>
          <w:lang w:val="en-ZA"/>
        </w:rPr>
      </w:pPr>
    </w:p>
    <w:p w:rsidR="004330F5" w:rsidRDefault="004330F5" w:rsidP="004330F5">
      <w:pPr>
        <w:spacing w:line="360" w:lineRule="auto"/>
        <w:rPr>
          <w:rFonts w:ascii="Arial" w:hAnsi="Arial" w:cs="Arial"/>
          <w:color w:val="000000"/>
          <w:sz w:val="24"/>
          <w:szCs w:val="24"/>
          <w:lang w:val="en-ZA"/>
        </w:rPr>
      </w:pPr>
      <w:r>
        <w:rPr>
          <w:rFonts w:ascii="Arial" w:hAnsi="Arial" w:cs="Arial"/>
          <w:color w:val="000000"/>
          <w:sz w:val="24"/>
          <w:szCs w:val="24"/>
          <w:lang w:val="en-ZA"/>
        </w:rPr>
        <w:t xml:space="preserve">The annual reports of three PDMCs submitted to the NDMC in terms of Section </w:t>
      </w:r>
      <w:r w:rsidR="002B3803">
        <w:rPr>
          <w:rFonts w:ascii="Arial" w:hAnsi="Arial" w:cs="Arial"/>
          <w:color w:val="000000"/>
          <w:sz w:val="24"/>
          <w:szCs w:val="24"/>
          <w:lang w:val="en-ZA"/>
        </w:rPr>
        <w:t xml:space="preserve">36 of the DM Act </w:t>
      </w:r>
      <w:r>
        <w:rPr>
          <w:rFonts w:ascii="Arial" w:hAnsi="Arial" w:cs="Arial"/>
          <w:color w:val="000000"/>
          <w:sz w:val="24"/>
          <w:szCs w:val="24"/>
          <w:lang w:val="en-ZA"/>
        </w:rPr>
        <w:t>were asse</w:t>
      </w:r>
      <w:r w:rsidR="00B23A02">
        <w:rPr>
          <w:rFonts w:ascii="Arial" w:hAnsi="Arial" w:cs="Arial"/>
          <w:color w:val="000000"/>
          <w:sz w:val="24"/>
          <w:szCs w:val="24"/>
          <w:lang w:val="en-ZA"/>
        </w:rPr>
        <w:t>ssed for compliance. The results of the assessment show that annual reports submitted to the NDMC do not fully comply with the legislative prescripts.</w:t>
      </w:r>
    </w:p>
    <w:p w:rsidR="004330F5" w:rsidRDefault="004330F5" w:rsidP="000D5B99">
      <w:pPr>
        <w:spacing w:line="360" w:lineRule="auto"/>
        <w:jc w:val="both"/>
        <w:rPr>
          <w:rFonts w:ascii="Arial" w:hAnsi="Arial" w:cs="Arial"/>
          <w:color w:val="000000"/>
          <w:sz w:val="24"/>
          <w:szCs w:val="24"/>
          <w:lang w:val="en-ZA"/>
        </w:rPr>
      </w:pPr>
    </w:p>
    <w:p w:rsidR="0096414F" w:rsidRDefault="0096414F">
      <w:pPr>
        <w:rPr>
          <w:rFonts w:ascii="Arial" w:hAnsi="Arial" w:cs="Arial"/>
          <w:color w:val="000000"/>
          <w:sz w:val="24"/>
          <w:szCs w:val="24"/>
          <w:lang w:val="en-ZA"/>
        </w:rPr>
      </w:pPr>
      <w:r>
        <w:rPr>
          <w:rFonts w:ascii="Arial" w:hAnsi="Arial" w:cs="Arial"/>
          <w:color w:val="000000"/>
          <w:sz w:val="24"/>
          <w:szCs w:val="24"/>
          <w:lang w:val="en-ZA"/>
        </w:rPr>
        <w:br w:type="page"/>
      </w:r>
    </w:p>
    <w:p w:rsidR="0096414F" w:rsidRDefault="0096414F" w:rsidP="000D5B99">
      <w:pPr>
        <w:spacing w:line="360" w:lineRule="auto"/>
        <w:jc w:val="both"/>
        <w:rPr>
          <w:rFonts w:ascii="Arial" w:hAnsi="Arial" w:cs="Arial"/>
          <w:color w:val="000000"/>
          <w:sz w:val="24"/>
          <w:szCs w:val="24"/>
          <w:lang w:val="en-ZA"/>
        </w:rPr>
      </w:pPr>
    </w:p>
    <w:p w:rsidR="004330F5" w:rsidRPr="004330F5" w:rsidRDefault="004330F5" w:rsidP="00B23A02">
      <w:pPr>
        <w:spacing w:line="360" w:lineRule="auto"/>
        <w:jc w:val="center"/>
        <w:rPr>
          <w:rFonts w:ascii="Arial" w:hAnsi="Arial" w:cs="Arial"/>
          <w:color w:val="000000"/>
          <w:sz w:val="24"/>
          <w:szCs w:val="24"/>
          <w:lang w:val="en-ZA"/>
        </w:rPr>
      </w:pPr>
      <w:r w:rsidRPr="004330F5">
        <w:rPr>
          <w:rFonts w:ascii="Arial" w:hAnsi="Arial" w:cs="Arial"/>
          <w:noProof/>
          <w:color w:val="000000"/>
          <w:sz w:val="24"/>
          <w:szCs w:val="24"/>
          <w:lang w:val="en-ZA" w:eastAsia="en-ZA"/>
        </w:rPr>
        <w:drawing>
          <wp:inline distT="0" distB="0" distL="0" distR="0">
            <wp:extent cx="5913727" cy="2809875"/>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3"/>
                    <a:stretch>
                      <a:fillRect/>
                    </a:stretch>
                  </pic:blipFill>
                  <pic:spPr>
                    <a:xfrm>
                      <a:off x="0" y="0"/>
                      <a:ext cx="5946757" cy="2825569"/>
                    </a:xfrm>
                    <a:prstGeom prst="rect">
                      <a:avLst/>
                    </a:prstGeom>
                  </pic:spPr>
                </pic:pic>
              </a:graphicData>
            </a:graphic>
          </wp:inline>
        </w:drawing>
      </w:r>
    </w:p>
    <w:p w:rsidR="00557BAA" w:rsidRDefault="00557BAA" w:rsidP="0096414F">
      <w:pPr>
        <w:spacing w:line="480" w:lineRule="auto"/>
        <w:jc w:val="both"/>
        <w:rPr>
          <w:rFonts w:ascii="Arial" w:hAnsi="Arial" w:cs="Arial"/>
          <w:b/>
          <w:color w:val="000000"/>
          <w:sz w:val="24"/>
          <w:szCs w:val="24"/>
          <w:lang w:val="en-ZA"/>
        </w:rPr>
      </w:pPr>
    </w:p>
    <w:p w:rsidR="00557BAA" w:rsidRPr="00B23A02" w:rsidRDefault="00B23A02" w:rsidP="000D5B99">
      <w:pPr>
        <w:spacing w:line="360" w:lineRule="auto"/>
        <w:jc w:val="both"/>
        <w:rPr>
          <w:rFonts w:ascii="Arial" w:hAnsi="Arial" w:cs="Arial"/>
          <w:color w:val="000000"/>
          <w:sz w:val="24"/>
          <w:szCs w:val="24"/>
          <w:lang w:val="en-ZA"/>
        </w:rPr>
      </w:pPr>
      <w:r>
        <w:rPr>
          <w:rFonts w:ascii="Arial" w:hAnsi="Arial" w:cs="Arial"/>
          <w:color w:val="000000"/>
          <w:sz w:val="24"/>
          <w:szCs w:val="24"/>
          <w:lang w:val="en-ZA"/>
        </w:rPr>
        <w:t xml:space="preserve">The functionality of disaster management institutional structures was analysed and the results are presented below. The consistent participation of sector departments, government agencies and other stakeholders in disaster management institutional structures remains challenging. </w:t>
      </w:r>
    </w:p>
    <w:p w:rsidR="00B23A02" w:rsidRDefault="00B23A02" w:rsidP="0096414F">
      <w:pPr>
        <w:spacing w:line="480" w:lineRule="auto"/>
        <w:jc w:val="both"/>
        <w:rPr>
          <w:rFonts w:ascii="Arial" w:hAnsi="Arial" w:cs="Arial"/>
          <w:b/>
          <w:color w:val="000000"/>
          <w:sz w:val="24"/>
          <w:szCs w:val="24"/>
          <w:lang w:val="en-ZA"/>
        </w:rPr>
      </w:pPr>
    </w:p>
    <w:p w:rsidR="00B23A02" w:rsidRDefault="00B23A02" w:rsidP="000D5B99">
      <w:pPr>
        <w:spacing w:line="360" w:lineRule="auto"/>
        <w:jc w:val="both"/>
        <w:rPr>
          <w:rFonts w:ascii="Arial" w:hAnsi="Arial" w:cs="Arial"/>
          <w:b/>
          <w:color w:val="000000"/>
          <w:sz w:val="24"/>
          <w:szCs w:val="24"/>
          <w:lang w:val="en-ZA"/>
        </w:rPr>
      </w:pPr>
      <w:r>
        <w:rPr>
          <w:noProof/>
          <w:lang w:val="en-ZA" w:eastAsia="en-ZA"/>
        </w:rPr>
        <w:drawing>
          <wp:inline distT="0" distB="0" distL="0" distR="0">
            <wp:extent cx="6086475" cy="318071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2184"/>
                    <a:stretch/>
                  </pic:blipFill>
                  <pic:spPr bwMode="auto">
                    <a:xfrm>
                      <a:off x="0" y="0"/>
                      <a:ext cx="6096711" cy="318606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B23A02" w:rsidRDefault="00B23A02" w:rsidP="000D5B99">
      <w:pPr>
        <w:spacing w:line="360" w:lineRule="auto"/>
        <w:jc w:val="both"/>
        <w:rPr>
          <w:rFonts w:ascii="Arial" w:hAnsi="Arial" w:cs="Arial"/>
          <w:b/>
          <w:color w:val="000000"/>
          <w:sz w:val="24"/>
          <w:szCs w:val="24"/>
          <w:lang w:val="en-ZA"/>
        </w:rPr>
      </w:pPr>
    </w:p>
    <w:p w:rsidR="00B23A02" w:rsidRDefault="00B23A02" w:rsidP="00B229A2">
      <w:pPr>
        <w:spacing w:line="360" w:lineRule="auto"/>
        <w:jc w:val="center"/>
        <w:rPr>
          <w:rFonts w:ascii="Arial" w:hAnsi="Arial" w:cs="Arial"/>
          <w:b/>
          <w:color w:val="000000"/>
          <w:sz w:val="24"/>
          <w:szCs w:val="24"/>
          <w:lang w:val="en-ZA"/>
        </w:rPr>
      </w:pPr>
      <w:r>
        <w:rPr>
          <w:noProof/>
          <w:lang w:val="en-ZA" w:eastAsia="en-ZA"/>
        </w:rPr>
        <w:drawing>
          <wp:inline distT="0" distB="0" distL="0" distR="0">
            <wp:extent cx="5704364" cy="2695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6232" cy="2710634"/>
                    </a:xfrm>
                    <a:prstGeom prst="rect">
                      <a:avLst/>
                    </a:prstGeom>
                  </pic:spPr>
                </pic:pic>
              </a:graphicData>
            </a:graphic>
          </wp:inline>
        </w:drawing>
      </w:r>
    </w:p>
    <w:p w:rsidR="00B23A02" w:rsidRDefault="00B23A02" w:rsidP="000D5B99">
      <w:pPr>
        <w:spacing w:line="360" w:lineRule="auto"/>
        <w:jc w:val="both"/>
        <w:rPr>
          <w:rFonts w:ascii="Arial" w:hAnsi="Arial" w:cs="Arial"/>
          <w:b/>
          <w:color w:val="000000"/>
          <w:sz w:val="24"/>
          <w:szCs w:val="24"/>
          <w:lang w:val="en-ZA"/>
        </w:rPr>
      </w:pPr>
    </w:p>
    <w:p w:rsidR="00B23A02" w:rsidRDefault="00B23A02" w:rsidP="00B229A2">
      <w:pPr>
        <w:spacing w:line="360" w:lineRule="auto"/>
        <w:jc w:val="center"/>
        <w:rPr>
          <w:rFonts w:ascii="Arial" w:hAnsi="Arial" w:cs="Arial"/>
          <w:b/>
          <w:color w:val="000000"/>
          <w:sz w:val="24"/>
          <w:szCs w:val="24"/>
          <w:lang w:val="en-ZA"/>
        </w:rPr>
      </w:pPr>
      <w:r>
        <w:rPr>
          <w:noProof/>
          <w:lang w:val="en-ZA" w:eastAsia="en-ZA"/>
        </w:rPr>
        <w:drawing>
          <wp:inline distT="0" distB="0" distL="0" distR="0">
            <wp:extent cx="5619750" cy="28092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28106" cy="2813417"/>
                    </a:xfrm>
                    <a:prstGeom prst="rect">
                      <a:avLst/>
                    </a:prstGeom>
                  </pic:spPr>
                </pic:pic>
              </a:graphicData>
            </a:graphic>
          </wp:inline>
        </w:drawing>
      </w:r>
    </w:p>
    <w:p w:rsidR="00016CD0" w:rsidRDefault="00016CD0" w:rsidP="00016CD0">
      <w:pPr>
        <w:spacing w:line="360" w:lineRule="auto"/>
        <w:rPr>
          <w:rFonts w:ascii="Arial" w:hAnsi="Arial" w:cs="Arial"/>
          <w:b/>
          <w:color w:val="000000"/>
          <w:sz w:val="24"/>
          <w:szCs w:val="24"/>
          <w:lang w:val="en-ZA"/>
        </w:rPr>
      </w:pPr>
    </w:p>
    <w:p w:rsidR="00B23A02" w:rsidRDefault="00B23A02" w:rsidP="00B229A2">
      <w:pPr>
        <w:spacing w:line="360" w:lineRule="auto"/>
        <w:jc w:val="center"/>
        <w:rPr>
          <w:rFonts w:ascii="Arial" w:hAnsi="Arial" w:cs="Arial"/>
          <w:b/>
          <w:color w:val="000000"/>
          <w:sz w:val="24"/>
          <w:szCs w:val="24"/>
          <w:lang w:val="en-ZA"/>
        </w:rPr>
      </w:pPr>
      <w:r>
        <w:rPr>
          <w:noProof/>
          <w:lang w:val="en-ZA" w:eastAsia="en-ZA"/>
        </w:rPr>
        <w:drawing>
          <wp:inline distT="0" distB="0" distL="0" distR="0">
            <wp:extent cx="5456733" cy="26758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81159" cy="2687868"/>
                    </a:xfrm>
                    <a:prstGeom prst="rect">
                      <a:avLst/>
                    </a:prstGeom>
                  </pic:spPr>
                </pic:pic>
              </a:graphicData>
            </a:graphic>
          </wp:inline>
        </w:drawing>
      </w:r>
    </w:p>
    <w:p w:rsidR="00B23A02" w:rsidRDefault="00B23A02" w:rsidP="000D5B99">
      <w:pPr>
        <w:spacing w:line="360" w:lineRule="auto"/>
        <w:jc w:val="both"/>
        <w:rPr>
          <w:rFonts w:ascii="Arial" w:hAnsi="Arial" w:cs="Arial"/>
          <w:b/>
          <w:color w:val="000000"/>
          <w:sz w:val="24"/>
          <w:szCs w:val="24"/>
          <w:lang w:val="en-ZA"/>
        </w:rPr>
      </w:pPr>
    </w:p>
    <w:p w:rsidR="0096414F" w:rsidRDefault="0096414F">
      <w:pPr>
        <w:rPr>
          <w:rFonts w:ascii="Arial" w:hAnsi="Arial" w:cs="Arial"/>
          <w:b/>
          <w:color w:val="000000"/>
          <w:sz w:val="24"/>
          <w:szCs w:val="24"/>
          <w:lang w:val="en-ZA"/>
        </w:rPr>
      </w:pPr>
      <w:r>
        <w:rPr>
          <w:rFonts w:ascii="Arial" w:hAnsi="Arial" w:cs="Arial"/>
          <w:b/>
          <w:color w:val="000000"/>
          <w:sz w:val="24"/>
          <w:szCs w:val="24"/>
          <w:lang w:val="en-ZA"/>
        </w:rPr>
        <w:br w:type="page"/>
      </w:r>
    </w:p>
    <w:p w:rsidR="00564F76" w:rsidRPr="000D5B99" w:rsidRDefault="000D5B99" w:rsidP="00016CD0">
      <w:pPr>
        <w:spacing w:after="120" w:line="360" w:lineRule="auto"/>
        <w:jc w:val="both"/>
        <w:rPr>
          <w:rFonts w:ascii="Arial" w:hAnsi="Arial" w:cs="Arial"/>
          <w:b/>
          <w:color w:val="000000"/>
          <w:sz w:val="24"/>
          <w:szCs w:val="24"/>
        </w:rPr>
      </w:pPr>
      <w:r w:rsidRPr="000D5B99">
        <w:rPr>
          <w:rFonts w:ascii="Arial" w:hAnsi="Arial" w:cs="Arial"/>
          <w:b/>
          <w:color w:val="000000"/>
          <w:sz w:val="24"/>
          <w:szCs w:val="24"/>
          <w:lang w:val="en-ZA"/>
        </w:rPr>
        <w:t>1.7</w:t>
      </w:r>
      <w:r w:rsidRPr="000D5B99">
        <w:rPr>
          <w:rFonts w:ascii="Arial" w:hAnsi="Arial" w:cs="Arial"/>
          <w:b/>
          <w:color w:val="000000"/>
          <w:sz w:val="24"/>
          <w:szCs w:val="24"/>
          <w:lang w:val="en-ZA"/>
        </w:rPr>
        <w:tab/>
      </w:r>
      <w:r w:rsidR="00564F76" w:rsidRPr="000D5B99">
        <w:rPr>
          <w:rFonts w:ascii="Arial" w:hAnsi="Arial" w:cs="Arial"/>
          <w:b/>
          <w:color w:val="000000"/>
          <w:sz w:val="24"/>
          <w:szCs w:val="24"/>
          <w:lang w:val="en-ZA"/>
        </w:rPr>
        <w:t>Overview of Chapter 4: Disasters</w:t>
      </w:r>
    </w:p>
    <w:p w:rsidR="006209F8" w:rsidRPr="006209F8" w:rsidRDefault="006209F8" w:rsidP="00016CD0">
      <w:pPr>
        <w:spacing w:after="120" w:line="360" w:lineRule="auto"/>
        <w:jc w:val="both"/>
        <w:rPr>
          <w:rFonts w:ascii="Arial" w:hAnsi="Arial" w:cs="Arial"/>
          <w:color w:val="000000"/>
          <w:sz w:val="24"/>
          <w:szCs w:val="24"/>
          <w:lang w:val="en-ZA"/>
        </w:rPr>
      </w:pPr>
      <w:r>
        <w:rPr>
          <w:rFonts w:ascii="Arial" w:hAnsi="Arial" w:cs="Arial"/>
          <w:color w:val="000000"/>
          <w:sz w:val="24"/>
          <w:szCs w:val="24"/>
          <w:lang w:val="en-ZA"/>
        </w:rPr>
        <w:t xml:space="preserve">Various disasters were experienced during 2016/17 with drought being predominant. </w:t>
      </w:r>
      <w:r w:rsidRPr="006209F8">
        <w:rPr>
          <w:rFonts w:ascii="Arial" w:hAnsi="Arial" w:cs="Arial"/>
          <w:sz w:val="24"/>
          <w:szCs w:val="24"/>
        </w:rPr>
        <w:t xml:space="preserve">The NDMC continued with the coordination of drought response measures as drought conditions persisted in some parts of the country. The </w:t>
      </w:r>
      <w:r w:rsidRPr="006209F8">
        <w:rPr>
          <w:rFonts w:ascii="Arial" w:hAnsi="Arial" w:cs="Arial"/>
          <w:bCs/>
          <w:sz w:val="24"/>
          <w:szCs w:val="24"/>
          <w:lang w:val="en-US"/>
        </w:rPr>
        <w:t xml:space="preserve">National Joint Drought Coordinating Committee (NJDCC) was operational with the participation of key sector departments, state entities and </w:t>
      </w:r>
      <w:r w:rsidR="0069087E">
        <w:rPr>
          <w:rFonts w:ascii="Arial" w:hAnsi="Arial" w:cs="Arial"/>
          <w:bCs/>
          <w:sz w:val="24"/>
          <w:szCs w:val="24"/>
          <w:lang w:val="en-US"/>
        </w:rPr>
        <w:t>PDMCs. T</w:t>
      </w:r>
      <w:r w:rsidRPr="006209F8">
        <w:rPr>
          <w:rFonts w:ascii="Arial" w:hAnsi="Arial" w:cs="Arial"/>
          <w:bCs/>
          <w:sz w:val="24"/>
          <w:szCs w:val="24"/>
          <w:lang w:val="en-US"/>
        </w:rPr>
        <w:t xml:space="preserve">he frequency of the </w:t>
      </w:r>
      <w:r w:rsidR="0069087E" w:rsidRPr="006209F8">
        <w:rPr>
          <w:rFonts w:ascii="Arial" w:hAnsi="Arial" w:cs="Arial"/>
          <w:bCs/>
          <w:sz w:val="24"/>
          <w:szCs w:val="24"/>
          <w:lang w:val="en-US"/>
        </w:rPr>
        <w:t>meetings was</w:t>
      </w:r>
      <w:r w:rsidRPr="006209F8">
        <w:rPr>
          <w:rFonts w:ascii="Arial" w:hAnsi="Arial" w:cs="Arial"/>
          <w:bCs/>
          <w:sz w:val="24"/>
          <w:szCs w:val="24"/>
          <w:lang w:val="en-US"/>
        </w:rPr>
        <w:t xml:space="preserve"> scaled down to once a month later in the year. The focus for the committee was on: </w:t>
      </w:r>
    </w:p>
    <w:p w:rsidR="006209F8" w:rsidRPr="006209F8" w:rsidRDefault="006209F8" w:rsidP="00016CD0">
      <w:pPr>
        <w:pStyle w:val="ListParagraph"/>
        <w:numPr>
          <w:ilvl w:val="0"/>
          <w:numId w:val="9"/>
        </w:numPr>
        <w:spacing w:after="0" w:line="360" w:lineRule="auto"/>
        <w:ind w:left="900" w:hanging="529"/>
        <w:jc w:val="both"/>
        <w:rPr>
          <w:rFonts w:ascii="Arial" w:hAnsi="Arial" w:cs="Arial"/>
          <w:sz w:val="24"/>
          <w:szCs w:val="24"/>
        </w:rPr>
      </w:pPr>
      <w:r w:rsidRPr="006209F8">
        <w:rPr>
          <w:rFonts w:ascii="Arial" w:hAnsi="Arial" w:cs="Arial"/>
          <w:sz w:val="24"/>
          <w:szCs w:val="24"/>
        </w:rPr>
        <w:t>Technical support to provinces and municipalities in addressing drought and water-related challenges.</w:t>
      </w:r>
    </w:p>
    <w:p w:rsidR="006209F8" w:rsidRPr="006209F8" w:rsidRDefault="006209F8" w:rsidP="00016CD0">
      <w:pPr>
        <w:numPr>
          <w:ilvl w:val="0"/>
          <w:numId w:val="9"/>
        </w:numPr>
        <w:spacing w:line="360" w:lineRule="auto"/>
        <w:ind w:left="900" w:hanging="529"/>
        <w:jc w:val="both"/>
        <w:rPr>
          <w:rFonts w:ascii="Arial" w:hAnsi="Arial" w:cs="Arial"/>
          <w:sz w:val="24"/>
          <w:szCs w:val="24"/>
        </w:rPr>
      </w:pPr>
      <w:r w:rsidRPr="006209F8">
        <w:rPr>
          <w:rFonts w:ascii="Arial" w:hAnsi="Arial" w:cs="Arial"/>
          <w:sz w:val="24"/>
          <w:szCs w:val="24"/>
        </w:rPr>
        <w:t xml:space="preserve">Reprioritisation of available resources from existing programmes in sector departments, municipalities and provincial governments. </w:t>
      </w:r>
    </w:p>
    <w:p w:rsidR="006209F8" w:rsidRPr="006209F8" w:rsidRDefault="006209F8" w:rsidP="00016CD0">
      <w:pPr>
        <w:numPr>
          <w:ilvl w:val="0"/>
          <w:numId w:val="9"/>
        </w:numPr>
        <w:spacing w:line="360" w:lineRule="auto"/>
        <w:ind w:left="900" w:hanging="529"/>
        <w:jc w:val="both"/>
        <w:rPr>
          <w:rFonts w:ascii="Arial" w:hAnsi="Arial" w:cs="Arial"/>
          <w:sz w:val="24"/>
          <w:szCs w:val="24"/>
        </w:rPr>
      </w:pPr>
      <w:r w:rsidRPr="006209F8">
        <w:rPr>
          <w:rFonts w:ascii="Arial" w:hAnsi="Arial" w:cs="Arial"/>
          <w:sz w:val="24"/>
          <w:szCs w:val="24"/>
        </w:rPr>
        <w:t>Collaboration and integration of response measures by all spheres of government to maximise resources and avoid duplication.</w:t>
      </w:r>
    </w:p>
    <w:p w:rsidR="006209F8" w:rsidRPr="006209F8" w:rsidRDefault="006209F8" w:rsidP="00016CD0">
      <w:pPr>
        <w:numPr>
          <w:ilvl w:val="0"/>
          <w:numId w:val="9"/>
        </w:numPr>
        <w:spacing w:line="360" w:lineRule="auto"/>
        <w:ind w:left="900" w:hanging="529"/>
        <w:jc w:val="both"/>
        <w:rPr>
          <w:rFonts w:ascii="Arial" w:hAnsi="Arial" w:cs="Arial"/>
          <w:sz w:val="24"/>
          <w:szCs w:val="24"/>
        </w:rPr>
      </w:pPr>
      <w:r w:rsidRPr="006209F8">
        <w:rPr>
          <w:rFonts w:ascii="Arial" w:hAnsi="Arial" w:cs="Arial"/>
          <w:sz w:val="24"/>
          <w:szCs w:val="24"/>
        </w:rPr>
        <w:t xml:space="preserve">Involvement and contributions by private sector and </w:t>
      </w:r>
      <w:r w:rsidR="008F376D">
        <w:rPr>
          <w:rFonts w:ascii="Arial" w:hAnsi="Arial" w:cs="Arial"/>
          <w:sz w:val="24"/>
          <w:szCs w:val="24"/>
        </w:rPr>
        <w:t>Non</w:t>
      </w:r>
      <w:r w:rsidR="00E813A3">
        <w:rPr>
          <w:rFonts w:ascii="Arial" w:hAnsi="Arial" w:cs="Arial"/>
          <w:sz w:val="24"/>
          <w:szCs w:val="24"/>
        </w:rPr>
        <w:t xml:space="preserve"> </w:t>
      </w:r>
      <w:r w:rsidR="008F376D">
        <w:rPr>
          <w:rFonts w:ascii="Arial" w:hAnsi="Arial" w:cs="Arial"/>
          <w:sz w:val="24"/>
          <w:szCs w:val="24"/>
        </w:rPr>
        <w:t>Governmental Organisations (</w:t>
      </w:r>
      <w:r w:rsidRPr="006209F8">
        <w:rPr>
          <w:rFonts w:ascii="Arial" w:hAnsi="Arial" w:cs="Arial"/>
          <w:sz w:val="24"/>
          <w:szCs w:val="24"/>
        </w:rPr>
        <w:t>NGOs</w:t>
      </w:r>
      <w:r w:rsidR="008F376D">
        <w:rPr>
          <w:rFonts w:ascii="Arial" w:hAnsi="Arial" w:cs="Arial"/>
          <w:sz w:val="24"/>
          <w:szCs w:val="24"/>
        </w:rPr>
        <w:t>)</w:t>
      </w:r>
      <w:r w:rsidRPr="006209F8">
        <w:rPr>
          <w:rFonts w:ascii="Arial" w:hAnsi="Arial" w:cs="Arial"/>
          <w:sz w:val="24"/>
          <w:szCs w:val="24"/>
        </w:rPr>
        <w:t xml:space="preserve"> to assist affected communities.</w:t>
      </w:r>
    </w:p>
    <w:p w:rsidR="006209F8" w:rsidRPr="006209F8" w:rsidRDefault="006209F8" w:rsidP="00016CD0">
      <w:pPr>
        <w:numPr>
          <w:ilvl w:val="0"/>
          <w:numId w:val="9"/>
        </w:numPr>
        <w:spacing w:line="360" w:lineRule="auto"/>
        <w:ind w:left="900" w:hanging="529"/>
        <w:jc w:val="both"/>
        <w:rPr>
          <w:rFonts w:ascii="Arial" w:hAnsi="Arial" w:cs="Arial"/>
          <w:sz w:val="24"/>
          <w:szCs w:val="24"/>
        </w:rPr>
      </w:pPr>
      <w:r w:rsidRPr="006209F8">
        <w:rPr>
          <w:rFonts w:ascii="Arial" w:hAnsi="Arial" w:cs="Arial"/>
          <w:sz w:val="24"/>
          <w:szCs w:val="24"/>
        </w:rPr>
        <w:t>Stringent measures for water management to ensure conservation of the available resources.</w:t>
      </w:r>
    </w:p>
    <w:p w:rsidR="006209F8" w:rsidRPr="006209F8" w:rsidRDefault="006209F8" w:rsidP="006209F8">
      <w:pPr>
        <w:spacing w:line="360" w:lineRule="auto"/>
        <w:rPr>
          <w:rFonts w:ascii="Arial" w:hAnsi="Arial" w:cs="Arial"/>
          <w:sz w:val="24"/>
          <w:szCs w:val="24"/>
        </w:rPr>
      </w:pPr>
    </w:p>
    <w:p w:rsidR="006209F8" w:rsidRPr="006209F8" w:rsidRDefault="006209F8" w:rsidP="0069087E">
      <w:pPr>
        <w:spacing w:line="360" w:lineRule="auto"/>
        <w:jc w:val="both"/>
        <w:rPr>
          <w:rFonts w:ascii="Arial" w:hAnsi="Arial" w:cs="Arial"/>
          <w:sz w:val="24"/>
          <w:szCs w:val="24"/>
        </w:rPr>
      </w:pPr>
      <w:r w:rsidRPr="006209F8">
        <w:rPr>
          <w:rFonts w:ascii="Arial" w:hAnsi="Arial" w:cs="Arial"/>
          <w:sz w:val="24"/>
          <w:szCs w:val="24"/>
        </w:rPr>
        <w:t>Gradual improvements</w:t>
      </w:r>
      <w:r w:rsidR="0069087E">
        <w:rPr>
          <w:rFonts w:ascii="Arial" w:hAnsi="Arial" w:cs="Arial"/>
          <w:sz w:val="24"/>
          <w:szCs w:val="24"/>
        </w:rPr>
        <w:t xml:space="preserve"> i</w:t>
      </w:r>
      <w:r w:rsidRPr="006209F8">
        <w:rPr>
          <w:rFonts w:ascii="Arial" w:hAnsi="Arial" w:cs="Arial"/>
          <w:sz w:val="24"/>
          <w:szCs w:val="24"/>
        </w:rPr>
        <w:t xml:space="preserve">n the drought conditions in some parts of the country, this was backed-up by the reports from South African Weather Service (SAWS), indicating that El Nino conditions are weakening and returning to a neutral state. The NJDCC encouraged the sector departments to ensure proper planning during the financial year, particularly the alignment of project funding to the needs on the ground to address drought challenges experienced by communities. Civil society organisations also contributed extensively to support water-stressed communities with the focus on sustainable intervention measures such as the drilling and equipping of boreholes.  </w:t>
      </w:r>
    </w:p>
    <w:p w:rsidR="006209F8" w:rsidRPr="006209F8" w:rsidRDefault="006209F8" w:rsidP="006209F8">
      <w:pPr>
        <w:spacing w:line="360" w:lineRule="auto"/>
        <w:jc w:val="both"/>
        <w:rPr>
          <w:rFonts w:ascii="Arial" w:hAnsi="Arial" w:cs="Arial"/>
          <w:color w:val="000000"/>
          <w:sz w:val="24"/>
          <w:szCs w:val="24"/>
          <w:lang w:val="en-ZA"/>
        </w:rPr>
      </w:pPr>
    </w:p>
    <w:p w:rsidR="0069087E" w:rsidRPr="0069087E" w:rsidRDefault="0069087E" w:rsidP="0069087E">
      <w:pPr>
        <w:spacing w:line="360" w:lineRule="auto"/>
        <w:jc w:val="both"/>
        <w:rPr>
          <w:rFonts w:ascii="Arial" w:hAnsi="Arial" w:cs="Arial"/>
          <w:sz w:val="24"/>
          <w:szCs w:val="24"/>
        </w:rPr>
      </w:pPr>
      <w:r w:rsidRPr="0069087E">
        <w:rPr>
          <w:rFonts w:ascii="Arial" w:hAnsi="Arial" w:cs="Arial"/>
          <w:sz w:val="24"/>
          <w:szCs w:val="24"/>
        </w:rPr>
        <w:t xml:space="preserve">Implementation of intervention measures during the period of reporting was done in two phases, i.e. Phase 1 on the reprioritisation of resources by the organs of state through the existing programmes as well as well Phase 2 on financial contribution from Disaster Grants within the </w:t>
      </w:r>
      <w:proofErr w:type="spellStart"/>
      <w:r w:rsidRPr="0069087E">
        <w:rPr>
          <w:rFonts w:ascii="Arial" w:hAnsi="Arial" w:cs="Arial"/>
          <w:sz w:val="24"/>
          <w:szCs w:val="24"/>
        </w:rPr>
        <w:t>DCoG</w:t>
      </w:r>
      <w:proofErr w:type="spellEnd"/>
      <w:r w:rsidRPr="0069087E">
        <w:rPr>
          <w:rFonts w:ascii="Arial" w:hAnsi="Arial" w:cs="Arial"/>
          <w:sz w:val="24"/>
          <w:szCs w:val="24"/>
        </w:rPr>
        <w:t>. The details are as follows:</w:t>
      </w:r>
    </w:p>
    <w:p w:rsidR="0069087E" w:rsidRDefault="0069087E" w:rsidP="0069087E">
      <w:pPr>
        <w:spacing w:line="360" w:lineRule="auto"/>
        <w:jc w:val="both"/>
        <w:rPr>
          <w:rFonts w:ascii="Arial" w:hAnsi="Arial" w:cs="Arial"/>
          <w:b/>
          <w:sz w:val="24"/>
          <w:szCs w:val="24"/>
          <w:lang w:val="en-US"/>
        </w:rPr>
      </w:pPr>
    </w:p>
    <w:p w:rsidR="00016CD0" w:rsidRDefault="00016CD0">
      <w:pPr>
        <w:rPr>
          <w:rFonts w:ascii="Arial" w:hAnsi="Arial" w:cs="Arial"/>
          <w:b/>
          <w:sz w:val="24"/>
          <w:szCs w:val="24"/>
          <w:lang w:val="en-US"/>
        </w:rPr>
      </w:pPr>
      <w:r>
        <w:rPr>
          <w:rFonts w:ascii="Arial" w:hAnsi="Arial" w:cs="Arial"/>
          <w:b/>
          <w:sz w:val="24"/>
          <w:szCs w:val="24"/>
          <w:lang w:val="en-US"/>
        </w:rPr>
        <w:br w:type="page"/>
      </w:r>
    </w:p>
    <w:p w:rsidR="0069087E" w:rsidRPr="0069087E" w:rsidRDefault="0069087E" w:rsidP="00016CD0">
      <w:pPr>
        <w:pStyle w:val="ListParagraph"/>
        <w:numPr>
          <w:ilvl w:val="0"/>
          <w:numId w:val="12"/>
        </w:numPr>
        <w:spacing w:after="120" w:line="360" w:lineRule="auto"/>
        <w:ind w:left="1080" w:hanging="619"/>
        <w:jc w:val="both"/>
        <w:rPr>
          <w:rFonts w:ascii="Arial" w:hAnsi="Arial" w:cs="Arial"/>
          <w:b/>
          <w:sz w:val="24"/>
          <w:szCs w:val="24"/>
        </w:rPr>
      </w:pPr>
      <w:r w:rsidRPr="0069087E">
        <w:rPr>
          <w:rFonts w:ascii="Arial" w:hAnsi="Arial" w:cs="Arial"/>
          <w:b/>
          <w:sz w:val="24"/>
          <w:szCs w:val="24"/>
        </w:rPr>
        <w:t>Phase 1</w:t>
      </w:r>
    </w:p>
    <w:p w:rsidR="0069087E" w:rsidRPr="0069087E" w:rsidRDefault="0069087E" w:rsidP="00E813A3">
      <w:pPr>
        <w:numPr>
          <w:ilvl w:val="0"/>
          <w:numId w:val="10"/>
        </w:numPr>
        <w:tabs>
          <w:tab w:val="clear" w:pos="360"/>
        </w:tabs>
        <w:spacing w:after="60" w:line="360" w:lineRule="auto"/>
        <w:ind w:left="1620" w:hanging="540"/>
        <w:jc w:val="both"/>
        <w:rPr>
          <w:rFonts w:ascii="Arial" w:hAnsi="Arial" w:cs="Arial"/>
          <w:sz w:val="24"/>
          <w:szCs w:val="24"/>
        </w:rPr>
      </w:pPr>
      <w:r w:rsidRPr="0069087E">
        <w:rPr>
          <w:rFonts w:ascii="Arial" w:hAnsi="Arial" w:cs="Arial"/>
          <w:sz w:val="24"/>
          <w:szCs w:val="24"/>
          <w:lang w:val="en-US"/>
        </w:rPr>
        <w:t xml:space="preserve">Reprioritization of resources from existing </w:t>
      </w:r>
      <w:proofErr w:type="spellStart"/>
      <w:r w:rsidRPr="0069087E">
        <w:rPr>
          <w:rFonts w:ascii="Arial" w:hAnsi="Arial" w:cs="Arial"/>
          <w:sz w:val="24"/>
          <w:szCs w:val="24"/>
          <w:lang w:val="en-US"/>
        </w:rPr>
        <w:t>programmes</w:t>
      </w:r>
      <w:proofErr w:type="spellEnd"/>
      <w:r w:rsidRPr="0069087E">
        <w:rPr>
          <w:rFonts w:ascii="Arial" w:hAnsi="Arial" w:cs="Arial"/>
          <w:sz w:val="24"/>
          <w:szCs w:val="24"/>
          <w:lang w:val="en-US"/>
        </w:rPr>
        <w:t xml:space="preserve"> in all Spheres of Government; </w:t>
      </w:r>
    </w:p>
    <w:p w:rsidR="0069087E" w:rsidRPr="0069087E" w:rsidRDefault="0069087E" w:rsidP="00E813A3">
      <w:pPr>
        <w:numPr>
          <w:ilvl w:val="0"/>
          <w:numId w:val="10"/>
        </w:numPr>
        <w:tabs>
          <w:tab w:val="clear" w:pos="360"/>
        </w:tabs>
        <w:spacing w:after="60" w:line="360" w:lineRule="auto"/>
        <w:ind w:left="1620" w:hanging="540"/>
        <w:jc w:val="both"/>
        <w:rPr>
          <w:rFonts w:ascii="Arial" w:hAnsi="Arial" w:cs="Arial"/>
          <w:sz w:val="24"/>
          <w:szCs w:val="24"/>
        </w:rPr>
      </w:pPr>
      <w:r w:rsidRPr="0069087E">
        <w:rPr>
          <w:rFonts w:ascii="Arial" w:hAnsi="Arial" w:cs="Arial"/>
          <w:sz w:val="24"/>
          <w:szCs w:val="24"/>
          <w:lang w:val="en-US"/>
        </w:rPr>
        <w:t xml:space="preserve">Contributions by Private Sector and NGOs; </w:t>
      </w:r>
    </w:p>
    <w:p w:rsidR="0069087E" w:rsidRPr="0069087E" w:rsidRDefault="0069087E" w:rsidP="00E813A3">
      <w:pPr>
        <w:numPr>
          <w:ilvl w:val="0"/>
          <w:numId w:val="10"/>
        </w:numPr>
        <w:tabs>
          <w:tab w:val="clear" w:pos="360"/>
        </w:tabs>
        <w:spacing w:after="60" w:line="360" w:lineRule="auto"/>
        <w:ind w:left="1620" w:hanging="540"/>
        <w:jc w:val="both"/>
        <w:rPr>
          <w:rFonts w:ascii="Arial" w:hAnsi="Arial" w:cs="Arial"/>
          <w:sz w:val="24"/>
          <w:szCs w:val="24"/>
        </w:rPr>
      </w:pPr>
      <w:r w:rsidRPr="0069087E">
        <w:rPr>
          <w:rFonts w:ascii="Arial" w:hAnsi="Arial" w:cs="Arial"/>
          <w:sz w:val="24"/>
          <w:szCs w:val="24"/>
          <w:lang w:val="en-US"/>
        </w:rPr>
        <w:t>Technical Support to provinces and municipalities;</w:t>
      </w:r>
    </w:p>
    <w:p w:rsidR="0069087E" w:rsidRPr="0069087E" w:rsidRDefault="0069087E" w:rsidP="00E813A3">
      <w:pPr>
        <w:numPr>
          <w:ilvl w:val="0"/>
          <w:numId w:val="10"/>
        </w:numPr>
        <w:tabs>
          <w:tab w:val="clear" w:pos="360"/>
        </w:tabs>
        <w:spacing w:after="60" w:line="360" w:lineRule="auto"/>
        <w:ind w:left="1620" w:hanging="540"/>
        <w:jc w:val="both"/>
        <w:rPr>
          <w:rFonts w:ascii="Arial" w:hAnsi="Arial" w:cs="Arial"/>
          <w:sz w:val="24"/>
          <w:szCs w:val="24"/>
        </w:rPr>
      </w:pPr>
      <w:r w:rsidRPr="0069087E">
        <w:rPr>
          <w:rFonts w:ascii="Arial" w:hAnsi="Arial" w:cs="Arial"/>
          <w:sz w:val="24"/>
          <w:szCs w:val="24"/>
          <w:lang w:val="en-US"/>
        </w:rPr>
        <w:t>Water Use Management and Conservation Measures;</w:t>
      </w:r>
    </w:p>
    <w:p w:rsidR="0069087E" w:rsidRPr="0069087E" w:rsidRDefault="0069087E" w:rsidP="00E813A3">
      <w:pPr>
        <w:numPr>
          <w:ilvl w:val="0"/>
          <w:numId w:val="10"/>
        </w:numPr>
        <w:tabs>
          <w:tab w:val="clear" w:pos="360"/>
        </w:tabs>
        <w:spacing w:after="60" w:line="360" w:lineRule="auto"/>
        <w:ind w:left="1620" w:hanging="540"/>
        <w:jc w:val="both"/>
        <w:rPr>
          <w:rFonts w:ascii="Arial" w:hAnsi="Arial" w:cs="Arial"/>
          <w:sz w:val="24"/>
          <w:szCs w:val="24"/>
        </w:rPr>
      </w:pPr>
      <w:r w:rsidRPr="0069087E">
        <w:rPr>
          <w:rFonts w:ascii="Arial" w:hAnsi="Arial" w:cs="Arial"/>
          <w:sz w:val="24"/>
          <w:szCs w:val="24"/>
          <w:lang w:val="en-US"/>
        </w:rPr>
        <w:t>Contribution by Private Sector; and</w:t>
      </w:r>
    </w:p>
    <w:p w:rsidR="0069087E" w:rsidRPr="0069087E" w:rsidRDefault="0069087E" w:rsidP="00016CD0">
      <w:pPr>
        <w:numPr>
          <w:ilvl w:val="0"/>
          <w:numId w:val="10"/>
        </w:numPr>
        <w:tabs>
          <w:tab w:val="clear" w:pos="360"/>
        </w:tabs>
        <w:spacing w:line="360" w:lineRule="auto"/>
        <w:ind w:left="1620" w:hanging="540"/>
        <w:jc w:val="both"/>
        <w:rPr>
          <w:rFonts w:ascii="Arial" w:hAnsi="Arial" w:cs="Arial"/>
          <w:sz w:val="24"/>
          <w:szCs w:val="24"/>
        </w:rPr>
      </w:pPr>
      <w:r w:rsidRPr="0069087E">
        <w:rPr>
          <w:rFonts w:ascii="Arial" w:hAnsi="Arial" w:cs="Arial"/>
          <w:sz w:val="24"/>
          <w:szCs w:val="24"/>
          <w:lang w:val="en-US"/>
        </w:rPr>
        <w:t>Monitoring of conditions on the ground.</w:t>
      </w:r>
    </w:p>
    <w:p w:rsidR="0069087E" w:rsidRPr="0069087E" w:rsidRDefault="0069087E" w:rsidP="0069087E">
      <w:pPr>
        <w:spacing w:line="360" w:lineRule="auto"/>
        <w:jc w:val="both"/>
        <w:rPr>
          <w:rFonts w:ascii="Arial" w:hAnsi="Arial" w:cs="Arial"/>
          <w:sz w:val="24"/>
          <w:szCs w:val="24"/>
        </w:rPr>
      </w:pPr>
    </w:p>
    <w:p w:rsidR="0069087E" w:rsidRPr="0069087E" w:rsidRDefault="0069087E" w:rsidP="00016CD0">
      <w:pPr>
        <w:spacing w:after="180" w:line="360" w:lineRule="auto"/>
        <w:jc w:val="both"/>
        <w:rPr>
          <w:rFonts w:ascii="Arial" w:hAnsi="Arial" w:cs="Arial"/>
          <w:sz w:val="24"/>
          <w:szCs w:val="24"/>
        </w:rPr>
      </w:pPr>
      <w:r w:rsidRPr="0069087E">
        <w:rPr>
          <w:rFonts w:ascii="Arial" w:hAnsi="Arial" w:cs="Arial"/>
          <w:sz w:val="24"/>
          <w:szCs w:val="24"/>
        </w:rPr>
        <w:t xml:space="preserve">The agriculture and water sectors indicated that their resources were depleted and therefore requested additional resources since the conditions had not improved, the focus therefore shifted to Phase 2. </w:t>
      </w:r>
    </w:p>
    <w:p w:rsidR="0069087E" w:rsidRPr="0069087E" w:rsidRDefault="0069087E" w:rsidP="00016CD0">
      <w:pPr>
        <w:pStyle w:val="ListParagraph"/>
        <w:numPr>
          <w:ilvl w:val="0"/>
          <w:numId w:val="12"/>
        </w:numPr>
        <w:spacing w:after="120" w:line="360" w:lineRule="auto"/>
        <w:ind w:left="1080" w:hanging="630"/>
        <w:jc w:val="both"/>
        <w:rPr>
          <w:rFonts w:ascii="Arial" w:hAnsi="Arial" w:cs="Arial"/>
          <w:b/>
          <w:sz w:val="24"/>
          <w:szCs w:val="24"/>
        </w:rPr>
      </w:pPr>
      <w:r w:rsidRPr="0069087E">
        <w:rPr>
          <w:rFonts w:ascii="Arial" w:hAnsi="Arial" w:cs="Arial"/>
          <w:b/>
          <w:sz w:val="24"/>
          <w:szCs w:val="24"/>
        </w:rPr>
        <w:t>Phase 2</w:t>
      </w:r>
    </w:p>
    <w:p w:rsidR="0069087E" w:rsidRPr="0069087E" w:rsidRDefault="0069087E" w:rsidP="00016CD0">
      <w:pPr>
        <w:spacing w:after="80" w:line="360" w:lineRule="auto"/>
        <w:ind w:left="1080"/>
        <w:jc w:val="both"/>
        <w:rPr>
          <w:rFonts w:ascii="Arial" w:hAnsi="Arial" w:cs="Arial"/>
          <w:sz w:val="24"/>
          <w:szCs w:val="24"/>
        </w:rPr>
      </w:pPr>
      <w:r w:rsidRPr="0069087E">
        <w:rPr>
          <w:rFonts w:ascii="Arial" w:hAnsi="Arial" w:cs="Arial"/>
          <w:sz w:val="24"/>
          <w:szCs w:val="24"/>
        </w:rPr>
        <w:t xml:space="preserve">The </w:t>
      </w:r>
      <w:r w:rsidR="008F376D">
        <w:rPr>
          <w:rFonts w:ascii="Arial" w:hAnsi="Arial" w:cs="Arial"/>
          <w:sz w:val="24"/>
          <w:szCs w:val="24"/>
        </w:rPr>
        <w:t>Department of Water and Sanitation (</w:t>
      </w:r>
      <w:r w:rsidRPr="0069087E">
        <w:rPr>
          <w:rFonts w:ascii="Arial" w:hAnsi="Arial" w:cs="Arial"/>
          <w:sz w:val="24"/>
          <w:szCs w:val="24"/>
        </w:rPr>
        <w:t>DWS</w:t>
      </w:r>
      <w:r w:rsidR="008F376D">
        <w:rPr>
          <w:rFonts w:ascii="Arial" w:hAnsi="Arial" w:cs="Arial"/>
          <w:sz w:val="24"/>
          <w:szCs w:val="24"/>
        </w:rPr>
        <w:t>)</w:t>
      </w:r>
      <w:r w:rsidRPr="0069087E">
        <w:rPr>
          <w:rFonts w:ascii="Arial" w:hAnsi="Arial" w:cs="Arial"/>
          <w:sz w:val="24"/>
          <w:szCs w:val="24"/>
        </w:rPr>
        <w:t xml:space="preserve"> as well as the </w:t>
      </w:r>
      <w:r w:rsidR="008F376D">
        <w:rPr>
          <w:rFonts w:ascii="Arial" w:hAnsi="Arial" w:cs="Arial"/>
          <w:sz w:val="24"/>
          <w:szCs w:val="24"/>
        </w:rPr>
        <w:t>Department of Agriculture, Forestry and Fisheries (</w:t>
      </w:r>
      <w:r w:rsidRPr="0069087E">
        <w:rPr>
          <w:rFonts w:ascii="Arial" w:hAnsi="Arial" w:cs="Arial"/>
          <w:sz w:val="24"/>
          <w:szCs w:val="24"/>
        </w:rPr>
        <w:t>DAFF</w:t>
      </w:r>
      <w:r w:rsidR="008F376D">
        <w:rPr>
          <w:rFonts w:ascii="Arial" w:hAnsi="Arial" w:cs="Arial"/>
          <w:sz w:val="24"/>
          <w:szCs w:val="24"/>
        </w:rPr>
        <w:t xml:space="preserve">) </w:t>
      </w:r>
      <w:r w:rsidRPr="0069087E">
        <w:rPr>
          <w:rFonts w:ascii="Arial" w:hAnsi="Arial" w:cs="Arial"/>
          <w:sz w:val="24"/>
          <w:szCs w:val="24"/>
        </w:rPr>
        <w:t xml:space="preserve">submitted funding requests to the </w:t>
      </w:r>
      <w:proofErr w:type="spellStart"/>
      <w:r w:rsidRPr="0069087E">
        <w:rPr>
          <w:rFonts w:ascii="Arial" w:hAnsi="Arial" w:cs="Arial"/>
          <w:sz w:val="24"/>
          <w:szCs w:val="24"/>
        </w:rPr>
        <w:t>DCoG</w:t>
      </w:r>
      <w:proofErr w:type="spellEnd"/>
      <w:r w:rsidRPr="0069087E">
        <w:rPr>
          <w:rFonts w:ascii="Arial" w:hAnsi="Arial" w:cs="Arial"/>
          <w:sz w:val="24"/>
          <w:szCs w:val="24"/>
        </w:rPr>
        <w:t xml:space="preserve"> to assist the affected communities. </w:t>
      </w:r>
      <w:r w:rsidRPr="0069087E">
        <w:rPr>
          <w:rFonts w:ascii="Arial" w:hAnsi="Arial" w:cs="Arial"/>
          <w:sz w:val="24"/>
          <w:szCs w:val="24"/>
          <w:lang w:val="en-US"/>
        </w:rPr>
        <w:t>The following amounts were approved by National Treasury in September 2016 for drought intervention measures:</w:t>
      </w:r>
    </w:p>
    <w:p w:rsidR="0069087E" w:rsidRPr="0069087E" w:rsidRDefault="0069087E" w:rsidP="00016CD0">
      <w:pPr>
        <w:numPr>
          <w:ilvl w:val="1"/>
          <w:numId w:val="11"/>
        </w:numPr>
        <w:tabs>
          <w:tab w:val="clear" w:pos="0"/>
        </w:tabs>
        <w:spacing w:after="80" w:line="360" w:lineRule="auto"/>
        <w:ind w:left="1620" w:hanging="540"/>
        <w:jc w:val="both"/>
        <w:rPr>
          <w:rFonts w:ascii="Arial" w:hAnsi="Arial" w:cs="Arial"/>
          <w:sz w:val="24"/>
          <w:szCs w:val="24"/>
        </w:rPr>
      </w:pPr>
      <w:r w:rsidRPr="0069087E">
        <w:rPr>
          <w:rFonts w:ascii="Arial" w:hAnsi="Arial" w:cs="Arial"/>
          <w:sz w:val="24"/>
          <w:szCs w:val="24"/>
          <w:lang w:val="en-US"/>
        </w:rPr>
        <w:t xml:space="preserve">An amount of </w:t>
      </w:r>
      <w:r w:rsidRPr="0069087E">
        <w:rPr>
          <w:rFonts w:ascii="Arial" w:hAnsi="Arial" w:cs="Arial"/>
          <w:sz w:val="24"/>
          <w:szCs w:val="24"/>
          <w:u w:val="single"/>
          <w:lang w:val="en-US"/>
        </w:rPr>
        <w:t>R212 million</w:t>
      </w:r>
      <w:r w:rsidRPr="0069087E">
        <w:rPr>
          <w:rFonts w:ascii="Arial" w:hAnsi="Arial" w:cs="Arial"/>
          <w:sz w:val="24"/>
          <w:szCs w:val="24"/>
          <w:lang w:val="en-US"/>
        </w:rPr>
        <w:t xml:space="preserve"> for the provision of livestock feed within the agriculture sector; and</w:t>
      </w:r>
    </w:p>
    <w:p w:rsidR="0069087E" w:rsidRPr="0069087E" w:rsidRDefault="0069087E" w:rsidP="002D0D79">
      <w:pPr>
        <w:numPr>
          <w:ilvl w:val="1"/>
          <w:numId w:val="11"/>
        </w:numPr>
        <w:tabs>
          <w:tab w:val="clear" w:pos="0"/>
        </w:tabs>
        <w:spacing w:line="360" w:lineRule="auto"/>
        <w:ind w:left="1620" w:hanging="540"/>
        <w:jc w:val="both"/>
        <w:rPr>
          <w:rFonts w:ascii="Arial" w:hAnsi="Arial" w:cs="Arial"/>
          <w:sz w:val="24"/>
          <w:szCs w:val="24"/>
        </w:rPr>
      </w:pPr>
      <w:r w:rsidRPr="0069087E">
        <w:rPr>
          <w:rFonts w:ascii="Arial" w:hAnsi="Arial" w:cs="Arial"/>
          <w:sz w:val="24"/>
          <w:szCs w:val="24"/>
          <w:lang w:val="en-US"/>
        </w:rPr>
        <w:t xml:space="preserve">An amount of </w:t>
      </w:r>
      <w:r w:rsidRPr="0069087E">
        <w:rPr>
          <w:rFonts w:ascii="Arial" w:hAnsi="Arial" w:cs="Arial"/>
          <w:sz w:val="24"/>
          <w:szCs w:val="24"/>
          <w:u w:val="single"/>
          <w:lang w:val="en-US"/>
        </w:rPr>
        <w:t>R341 million</w:t>
      </w:r>
      <w:r w:rsidRPr="0069087E">
        <w:rPr>
          <w:rFonts w:ascii="Arial" w:hAnsi="Arial" w:cs="Arial"/>
          <w:sz w:val="24"/>
          <w:szCs w:val="24"/>
          <w:lang w:val="en-US"/>
        </w:rPr>
        <w:t xml:space="preserve"> for the water sector for a mobile desalination plant (KZN) and water </w:t>
      </w:r>
      <w:proofErr w:type="spellStart"/>
      <w:r w:rsidRPr="0069087E">
        <w:rPr>
          <w:rFonts w:ascii="Arial" w:hAnsi="Arial" w:cs="Arial"/>
          <w:sz w:val="24"/>
          <w:szCs w:val="24"/>
          <w:lang w:val="en-US"/>
        </w:rPr>
        <w:t>tankering</w:t>
      </w:r>
      <w:proofErr w:type="spellEnd"/>
      <w:r w:rsidRPr="0069087E">
        <w:rPr>
          <w:rFonts w:ascii="Arial" w:hAnsi="Arial" w:cs="Arial"/>
          <w:sz w:val="24"/>
          <w:szCs w:val="24"/>
          <w:lang w:val="en-US"/>
        </w:rPr>
        <w:t xml:space="preserve"> in affected provinces. </w:t>
      </w:r>
    </w:p>
    <w:p w:rsidR="002D0D79" w:rsidRDefault="002D0D79" w:rsidP="00E813A3">
      <w:pPr>
        <w:spacing w:line="360" w:lineRule="auto"/>
        <w:jc w:val="both"/>
        <w:rPr>
          <w:rFonts w:ascii="Arial" w:hAnsi="Arial" w:cs="Arial"/>
          <w:sz w:val="24"/>
          <w:szCs w:val="24"/>
          <w:lang w:val="en-US"/>
        </w:rPr>
      </w:pPr>
    </w:p>
    <w:p w:rsidR="0069087E" w:rsidRPr="0069087E" w:rsidRDefault="0069087E" w:rsidP="00016CD0">
      <w:pPr>
        <w:spacing w:after="120" w:line="360" w:lineRule="auto"/>
        <w:jc w:val="both"/>
        <w:rPr>
          <w:rFonts w:ascii="Arial" w:hAnsi="Arial" w:cs="Arial"/>
          <w:sz w:val="24"/>
          <w:szCs w:val="24"/>
          <w:lang w:val="en-US"/>
        </w:rPr>
      </w:pPr>
      <w:r w:rsidRPr="0069087E">
        <w:rPr>
          <w:rFonts w:ascii="Arial" w:hAnsi="Arial" w:cs="Arial"/>
          <w:sz w:val="24"/>
          <w:szCs w:val="24"/>
          <w:lang w:val="en-US"/>
        </w:rPr>
        <w:t>The details for the funding allocations are as follows:</w:t>
      </w:r>
    </w:p>
    <w:tbl>
      <w:tblPr>
        <w:tblStyle w:val="TableGrid3"/>
        <w:tblW w:w="4764" w:type="pct"/>
        <w:tblLayout w:type="fixed"/>
        <w:tblLook w:val="04A0"/>
      </w:tblPr>
      <w:tblGrid>
        <w:gridCol w:w="3482"/>
        <w:gridCol w:w="3028"/>
        <w:gridCol w:w="2846"/>
      </w:tblGrid>
      <w:tr w:rsidR="0069087E" w:rsidRPr="0069087E" w:rsidTr="00322B76">
        <w:trPr>
          <w:trHeight w:val="404"/>
        </w:trPr>
        <w:tc>
          <w:tcPr>
            <w:tcW w:w="1861" w:type="pct"/>
            <w:shd w:val="clear" w:color="auto" w:fill="A6A6A6" w:themeFill="background1" w:themeFillShade="A6"/>
            <w:hideMark/>
          </w:tcPr>
          <w:p w:rsidR="0069087E" w:rsidRPr="00016CD0" w:rsidRDefault="0069087E" w:rsidP="00322B76">
            <w:pPr>
              <w:spacing w:before="40" w:after="40"/>
              <w:rPr>
                <w:rFonts w:ascii="Arial" w:eastAsia="Times New Roman" w:hAnsi="Arial" w:cs="Arial"/>
                <w:b/>
                <w:bCs/>
                <w:lang w:eastAsia="en-ZA"/>
              </w:rPr>
            </w:pPr>
            <w:r w:rsidRPr="00016CD0">
              <w:rPr>
                <w:rFonts w:ascii="Arial" w:eastAsia="Times New Roman" w:hAnsi="Arial" w:cs="Arial"/>
                <w:b/>
                <w:bCs/>
                <w:lang w:eastAsia="en-ZA"/>
              </w:rPr>
              <w:t>NAME OF SECTOR</w:t>
            </w:r>
          </w:p>
        </w:tc>
        <w:tc>
          <w:tcPr>
            <w:tcW w:w="1618" w:type="pct"/>
            <w:shd w:val="clear" w:color="auto" w:fill="A6A6A6" w:themeFill="background1" w:themeFillShade="A6"/>
            <w:hideMark/>
          </w:tcPr>
          <w:p w:rsidR="0069087E" w:rsidRPr="00016CD0" w:rsidRDefault="0069087E" w:rsidP="00322B76">
            <w:pPr>
              <w:spacing w:before="40" w:after="40"/>
              <w:jc w:val="center"/>
              <w:rPr>
                <w:rFonts w:ascii="Arial" w:eastAsia="Times New Roman" w:hAnsi="Arial" w:cs="Arial"/>
                <w:b/>
                <w:bCs/>
                <w:lang w:eastAsia="en-ZA"/>
              </w:rPr>
            </w:pPr>
            <w:r w:rsidRPr="00016CD0">
              <w:rPr>
                <w:rFonts w:ascii="Arial" w:eastAsia="Times New Roman" w:hAnsi="Arial" w:cs="Arial"/>
                <w:b/>
                <w:bCs/>
                <w:lang w:eastAsia="en-ZA"/>
              </w:rPr>
              <w:t>Division of Revenue Act</w:t>
            </w:r>
          </w:p>
        </w:tc>
        <w:tc>
          <w:tcPr>
            <w:tcW w:w="1521" w:type="pct"/>
            <w:shd w:val="clear" w:color="auto" w:fill="A6A6A6" w:themeFill="background1" w:themeFillShade="A6"/>
            <w:hideMark/>
          </w:tcPr>
          <w:p w:rsidR="0069087E" w:rsidRPr="00016CD0" w:rsidRDefault="0069087E" w:rsidP="00322B76">
            <w:pPr>
              <w:spacing w:before="40" w:after="40"/>
              <w:jc w:val="center"/>
              <w:rPr>
                <w:rFonts w:ascii="Arial" w:eastAsia="Times New Roman" w:hAnsi="Arial" w:cs="Arial"/>
                <w:b/>
                <w:bCs/>
                <w:lang w:eastAsia="en-ZA"/>
              </w:rPr>
            </w:pPr>
            <w:r w:rsidRPr="00016CD0">
              <w:rPr>
                <w:rFonts w:ascii="Arial" w:eastAsia="Times New Roman" w:hAnsi="Arial" w:cs="Arial"/>
                <w:b/>
                <w:bCs/>
                <w:lang w:eastAsia="en-ZA"/>
              </w:rPr>
              <w:t>Purpose</w:t>
            </w:r>
          </w:p>
        </w:tc>
      </w:tr>
      <w:tr w:rsidR="0069087E" w:rsidRPr="0069087E" w:rsidTr="00322B76">
        <w:trPr>
          <w:trHeight w:val="300"/>
        </w:trPr>
        <w:tc>
          <w:tcPr>
            <w:tcW w:w="1861" w:type="pct"/>
            <w:shd w:val="clear" w:color="auto" w:fill="BFBFBF" w:themeFill="background1" w:themeFillShade="BF"/>
            <w:noWrap/>
            <w:hideMark/>
          </w:tcPr>
          <w:p w:rsidR="0069087E" w:rsidRPr="00016CD0" w:rsidRDefault="0069087E" w:rsidP="00016CD0">
            <w:pPr>
              <w:spacing w:before="40" w:after="40"/>
              <w:rPr>
                <w:rFonts w:ascii="Arial" w:eastAsia="Times New Roman" w:hAnsi="Arial" w:cs="Arial"/>
                <w:color w:val="000000"/>
                <w:lang w:eastAsia="en-ZA"/>
              </w:rPr>
            </w:pPr>
            <w:r w:rsidRPr="00016CD0">
              <w:rPr>
                <w:rFonts w:ascii="Arial" w:eastAsia="Times New Roman" w:hAnsi="Arial" w:cs="Arial"/>
                <w:color w:val="000000"/>
                <w:lang w:eastAsia="en-ZA"/>
              </w:rPr>
              <w:t> </w:t>
            </w:r>
          </w:p>
        </w:tc>
        <w:tc>
          <w:tcPr>
            <w:tcW w:w="1618" w:type="pct"/>
            <w:shd w:val="clear" w:color="auto" w:fill="BFBFBF" w:themeFill="background1" w:themeFillShade="BF"/>
            <w:noWrap/>
            <w:hideMark/>
          </w:tcPr>
          <w:p w:rsidR="0069087E" w:rsidRPr="00016CD0" w:rsidRDefault="002D0D79" w:rsidP="00016CD0">
            <w:pPr>
              <w:spacing w:before="40" w:after="40"/>
              <w:jc w:val="center"/>
              <w:rPr>
                <w:rFonts w:ascii="Arial" w:eastAsia="Times New Roman" w:hAnsi="Arial" w:cs="Arial"/>
                <w:b/>
                <w:bCs/>
                <w:lang w:eastAsia="en-ZA"/>
              </w:rPr>
            </w:pPr>
            <w:r>
              <w:rPr>
                <w:rFonts w:ascii="Arial" w:eastAsia="Times New Roman" w:hAnsi="Arial" w:cs="Arial"/>
                <w:b/>
                <w:bCs/>
                <w:lang w:eastAsia="en-ZA"/>
              </w:rPr>
              <w:t xml:space="preserve">R 000 </w:t>
            </w:r>
            <w:proofErr w:type="spellStart"/>
            <w:r>
              <w:rPr>
                <w:rFonts w:ascii="Arial" w:eastAsia="Times New Roman" w:hAnsi="Arial" w:cs="Arial"/>
                <w:b/>
                <w:bCs/>
                <w:lang w:eastAsia="en-ZA"/>
              </w:rPr>
              <w:t>000</w:t>
            </w:r>
            <w:proofErr w:type="spellEnd"/>
          </w:p>
        </w:tc>
        <w:tc>
          <w:tcPr>
            <w:tcW w:w="1521" w:type="pct"/>
            <w:shd w:val="clear" w:color="auto" w:fill="BFBFBF" w:themeFill="background1" w:themeFillShade="BF"/>
            <w:noWrap/>
          </w:tcPr>
          <w:p w:rsidR="0069087E" w:rsidRPr="00016CD0" w:rsidRDefault="0069087E" w:rsidP="00016CD0">
            <w:pPr>
              <w:spacing w:before="40" w:after="40"/>
              <w:jc w:val="center"/>
              <w:rPr>
                <w:rFonts w:ascii="Arial" w:eastAsia="Times New Roman" w:hAnsi="Arial" w:cs="Arial"/>
                <w:b/>
                <w:bCs/>
                <w:lang w:eastAsia="en-ZA"/>
              </w:rPr>
            </w:pPr>
          </w:p>
        </w:tc>
      </w:tr>
      <w:tr w:rsidR="0069087E" w:rsidRPr="0069087E" w:rsidTr="00322B76">
        <w:trPr>
          <w:trHeight w:val="300"/>
        </w:trPr>
        <w:tc>
          <w:tcPr>
            <w:tcW w:w="1861" w:type="pct"/>
            <w:shd w:val="clear" w:color="auto" w:fill="DDDDDD"/>
            <w:noWrap/>
          </w:tcPr>
          <w:p w:rsidR="0069087E" w:rsidRPr="00016CD0" w:rsidRDefault="0069087E" w:rsidP="00016CD0">
            <w:pPr>
              <w:spacing w:before="40" w:after="40"/>
              <w:rPr>
                <w:rFonts w:ascii="Arial" w:eastAsia="Times New Roman" w:hAnsi="Arial" w:cs="Arial"/>
                <w:b/>
                <w:bCs/>
                <w:color w:val="000000"/>
                <w:lang w:eastAsia="en-ZA"/>
              </w:rPr>
            </w:pPr>
            <w:r w:rsidRPr="00016CD0">
              <w:rPr>
                <w:rFonts w:ascii="Arial" w:eastAsia="Times New Roman" w:hAnsi="Arial" w:cs="Arial"/>
                <w:b/>
                <w:bCs/>
                <w:color w:val="000000"/>
                <w:lang w:eastAsia="en-ZA"/>
              </w:rPr>
              <w:t>Department of Water and Sanitation</w:t>
            </w:r>
          </w:p>
        </w:tc>
        <w:tc>
          <w:tcPr>
            <w:tcW w:w="1618" w:type="pct"/>
            <w:shd w:val="clear" w:color="auto" w:fill="DDDDDD"/>
            <w:noWrap/>
          </w:tcPr>
          <w:p w:rsidR="0069087E" w:rsidRPr="00016CD0" w:rsidRDefault="0069087E" w:rsidP="00016CD0">
            <w:pPr>
              <w:spacing w:before="40" w:after="40"/>
              <w:rPr>
                <w:rFonts w:ascii="Arial" w:eastAsia="Times New Roman" w:hAnsi="Arial" w:cs="Arial"/>
                <w:b/>
                <w:bCs/>
                <w:color w:val="000000"/>
                <w:lang w:eastAsia="en-ZA"/>
              </w:rPr>
            </w:pPr>
          </w:p>
        </w:tc>
        <w:tc>
          <w:tcPr>
            <w:tcW w:w="1521" w:type="pct"/>
            <w:shd w:val="clear" w:color="auto" w:fill="DDDDDD"/>
            <w:noWrap/>
          </w:tcPr>
          <w:p w:rsidR="0069087E" w:rsidRPr="00016CD0" w:rsidRDefault="0069087E" w:rsidP="00016CD0">
            <w:pPr>
              <w:spacing w:before="40" w:after="40"/>
              <w:rPr>
                <w:rFonts w:ascii="Arial" w:eastAsia="Times New Roman" w:hAnsi="Arial" w:cs="Arial"/>
                <w:lang w:eastAsia="en-ZA"/>
              </w:rPr>
            </w:pPr>
          </w:p>
        </w:tc>
      </w:tr>
      <w:tr w:rsidR="0069087E" w:rsidRPr="0069087E" w:rsidTr="00322B76">
        <w:trPr>
          <w:trHeight w:val="300"/>
        </w:trPr>
        <w:tc>
          <w:tcPr>
            <w:tcW w:w="1861" w:type="pct"/>
            <w:noWrap/>
          </w:tcPr>
          <w:p w:rsidR="0069087E" w:rsidRPr="00016CD0" w:rsidRDefault="0069087E" w:rsidP="00016CD0">
            <w:pPr>
              <w:spacing w:before="40" w:after="40"/>
              <w:rPr>
                <w:rFonts w:ascii="Arial" w:eastAsia="Times New Roman" w:hAnsi="Arial" w:cs="Arial"/>
                <w:color w:val="000000"/>
                <w:lang w:eastAsia="en-ZA"/>
              </w:rPr>
            </w:pPr>
            <w:r w:rsidRPr="00016CD0">
              <w:rPr>
                <w:rFonts w:ascii="Arial" w:eastAsia="Times New Roman" w:hAnsi="Arial" w:cs="Arial"/>
                <w:color w:val="000000"/>
                <w:lang w:eastAsia="en-ZA"/>
              </w:rPr>
              <w:t>Eastern Cape</w:t>
            </w:r>
          </w:p>
        </w:tc>
        <w:tc>
          <w:tcPr>
            <w:tcW w:w="1618" w:type="pct"/>
            <w:noWrap/>
          </w:tcPr>
          <w:p w:rsidR="0069087E" w:rsidRPr="00016CD0" w:rsidRDefault="0069087E" w:rsidP="00016CD0">
            <w:pPr>
              <w:spacing w:before="40" w:after="40"/>
              <w:jc w:val="center"/>
              <w:rPr>
                <w:rFonts w:ascii="Arial" w:eastAsia="Times New Roman" w:hAnsi="Arial" w:cs="Arial"/>
                <w:color w:val="000000"/>
                <w:lang w:eastAsia="en-ZA"/>
              </w:rPr>
            </w:pPr>
            <w:r w:rsidRPr="00016CD0">
              <w:rPr>
                <w:rFonts w:ascii="Arial" w:eastAsia="Times New Roman" w:hAnsi="Arial" w:cs="Arial"/>
                <w:color w:val="000000"/>
                <w:lang w:eastAsia="en-ZA"/>
              </w:rPr>
              <w:t>8.6</w:t>
            </w:r>
          </w:p>
        </w:tc>
        <w:tc>
          <w:tcPr>
            <w:tcW w:w="1521" w:type="pct"/>
            <w:noWrap/>
          </w:tcPr>
          <w:p w:rsidR="0069087E" w:rsidRPr="00016CD0" w:rsidRDefault="0069087E" w:rsidP="00016CD0">
            <w:pPr>
              <w:spacing w:before="40" w:after="40"/>
              <w:jc w:val="center"/>
              <w:rPr>
                <w:rFonts w:ascii="Arial" w:eastAsia="Times New Roman" w:hAnsi="Arial" w:cs="Arial"/>
                <w:color w:val="000000"/>
                <w:lang w:eastAsia="en-ZA"/>
              </w:rPr>
            </w:pPr>
            <w:r w:rsidRPr="00016CD0">
              <w:rPr>
                <w:rFonts w:ascii="Arial" w:eastAsia="Times New Roman" w:hAnsi="Arial" w:cs="Arial"/>
                <w:lang w:eastAsia="en-ZA"/>
              </w:rPr>
              <w:t xml:space="preserve">Water </w:t>
            </w:r>
            <w:proofErr w:type="spellStart"/>
            <w:r w:rsidRPr="00016CD0">
              <w:rPr>
                <w:rFonts w:ascii="Arial" w:eastAsia="Times New Roman" w:hAnsi="Arial" w:cs="Arial"/>
                <w:lang w:eastAsia="en-ZA"/>
              </w:rPr>
              <w:t>tankering</w:t>
            </w:r>
            <w:proofErr w:type="spellEnd"/>
            <w:r w:rsidRPr="00016CD0">
              <w:rPr>
                <w:rFonts w:ascii="Arial" w:eastAsia="Times New Roman" w:hAnsi="Arial" w:cs="Arial"/>
                <w:lang w:eastAsia="en-ZA"/>
              </w:rPr>
              <w:t xml:space="preserve"> and storage</w:t>
            </w:r>
          </w:p>
        </w:tc>
      </w:tr>
      <w:tr w:rsidR="0069087E" w:rsidRPr="0069087E" w:rsidTr="00322B76">
        <w:trPr>
          <w:trHeight w:val="300"/>
        </w:trPr>
        <w:tc>
          <w:tcPr>
            <w:tcW w:w="1861" w:type="pct"/>
            <w:noWrap/>
          </w:tcPr>
          <w:p w:rsidR="0069087E" w:rsidRPr="00016CD0" w:rsidRDefault="0069087E" w:rsidP="00016CD0">
            <w:pPr>
              <w:spacing w:before="40" w:after="40"/>
              <w:rPr>
                <w:rFonts w:ascii="Arial" w:eastAsia="Times New Roman" w:hAnsi="Arial" w:cs="Arial"/>
                <w:color w:val="000000"/>
                <w:lang w:eastAsia="en-ZA"/>
              </w:rPr>
            </w:pPr>
            <w:r w:rsidRPr="00016CD0">
              <w:rPr>
                <w:rFonts w:ascii="Arial" w:eastAsia="Times New Roman" w:hAnsi="Arial" w:cs="Arial"/>
                <w:color w:val="000000"/>
                <w:lang w:eastAsia="en-ZA"/>
              </w:rPr>
              <w:t>Free State</w:t>
            </w:r>
          </w:p>
        </w:tc>
        <w:tc>
          <w:tcPr>
            <w:tcW w:w="1618" w:type="pct"/>
            <w:noWrap/>
          </w:tcPr>
          <w:p w:rsidR="0069087E" w:rsidRPr="00016CD0" w:rsidRDefault="0069087E" w:rsidP="00016CD0">
            <w:pPr>
              <w:spacing w:before="40" w:after="40"/>
              <w:jc w:val="center"/>
              <w:rPr>
                <w:rFonts w:ascii="Arial" w:eastAsia="Times New Roman" w:hAnsi="Arial" w:cs="Arial"/>
                <w:color w:val="000000"/>
                <w:lang w:eastAsia="en-ZA"/>
              </w:rPr>
            </w:pPr>
            <w:r w:rsidRPr="00016CD0">
              <w:rPr>
                <w:rFonts w:ascii="Arial" w:eastAsia="Times New Roman" w:hAnsi="Arial" w:cs="Arial"/>
                <w:color w:val="000000"/>
                <w:lang w:eastAsia="en-ZA"/>
              </w:rPr>
              <w:t>42.2</w:t>
            </w:r>
          </w:p>
        </w:tc>
        <w:tc>
          <w:tcPr>
            <w:tcW w:w="1521" w:type="pct"/>
            <w:noWrap/>
          </w:tcPr>
          <w:p w:rsidR="0069087E" w:rsidRPr="00016CD0" w:rsidRDefault="0069087E" w:rsidP="00016CD0">
            <w:pPr>
              <w:spacing w:before="40" w:after="40"/>
              <w:jc w:val="center"/>
              <w:rPr>
                <w:rFonts w:ascii="Arial" w:eastAsia="Times New Roman" w:hAnsi="Arial" w:cs="Arial"/>
                <w:color w:val="000000"/>
                <w:lang w:eastAsia="en-ZA"/>
              </w:rPr>
            </w:pPr>
            <w:r w:rsidRPr="00016CD0">
              <w:rPr>
                <w:rFonts w:ascii="Arial" w:eastAsia="Times New Roman" w:hAnsi="Arial" w:cs="Arial"/>
                <w:lang w:eastAsia="en-ZA"/>
              </w:rPr>
              <w:t xml:space="preserve">Water </w:t>
            </w:r>
            <w:proofErr w:type="spellStart"/>
            <w:r w:rsidRPr="00016CD0">
              <w:rPr>
                <w:rFonts w:ascii="Arial" w:eastAsia="Times New Roman" w:hAnsi="Arial" w:cs="Arial"/>
                <w:lang w:eastAsia="en-ZA"/>
              </w:rPr>
              <w:t>tankering</w:t>
            </w:r>
            <w:proofErr w:type="spellEnd"/>
            <w:r w:rsidRPr="00016CD0">
              <w:rPr>
                <w:rFonts w:ascii="Arial" w:eastAsia="Times New Roman" w:hAnsi="Arial" w:cs="Arial"/>
                <w:lang w:eastAsia="en-ZA"/>
              </w:rPr>
              <w:t xml:space="preserve"> and storage</w:t>
            </w:r>
          </w:p>
        </w:tc>
      </w:tr>
      <w:tr w:rsidR="0069087E" w:rsidRPr="0069087E" w:rsidTr="00322B76">
        <w:trPr>
          <w:trHeight w:val="300"/>
        </w:trPr>
        <w:tc>
          <w:tcPr>
            <w:tcW w:w="1861" w:type="pct"/>
            <w:noWrap/>
          </w:tcPr>
          <w:p w:rsidR="0069087E" w:rsidRPr="00016CD0" w:rsidRDefault="0069087E" w:rsidP="00016CD0">
            <w:pPr>
              <w:spacing w:before="40" w:after="40"/>
              <w:rPr>
                <w:rFonts w:ascii="Arial" w:eastAsia="Times New Roman" w:hAnsi="Arial" w:cs="Arial"/>
                <w:color w:val="000000"/>
                <w:lang w:eastAsia="en-ZA"/>
              </w:rPr>
            </w:pPr>
            <w:r w:rsidRPr="00016CD0">
              <w:rPr>
                <w:rFonts w:ascii="Arial" w:eastAsia="Times New Roman" w:hAnsi="Arial" w:cs="Arial"/>
                <w:color w:val="000000"/>
                <w:lang w:eastAsia="en-ZA"/>
              </w:rPr>
              <w:t>KwaZulu-Natal</w:t>
            </w:r>
          </w:p>
        </w:tc>
        <w:tc>
          <w:tcPr>
            <w:tcW w:w="1618" w:type="pct"/>
            <w:noWrap/>
          </w:tcPr>
          <w:p w:rsidR="0069087E" w:rsidRPr="00016CD0" w:rsidRDefault="0069087E" w:rsidP="00016CD0">
            <w:pPr>
              <w:spacing w:before="40" w:after="40"/>
              <w:jc w:val="center"/>
              <w:rPr>
                <w:rFonts w:ascii="Arial" w:eastAsia="Times New Roman" w:hAnsi="Arial" w:cs="Arial"/>
                <w:color w:val="000000"/>
                <w:lang w:eastAsia="en-ZA"/>
              </w:rPr>
            </w:pPr>
            <w:r w:rsidRPr="00016CD0">
              <w:rPr>
                <w:rFonts w:ascii="Arial" w:eastAsia="Times New Roman" w:hAnsi="Arial" w:cs="Arial"/>
                <w:color w:val="000000"/>
                <w:lang w:eastAsia="en-ZA"/>
              </w:rPr>
              <w:t xml:space="preserve">290.7 </w:t>
            </w:r>
          </w:p>
        </w:tc>
        <w:tc>
          <w:tcPr>
            <w:tcW w:w="1521" w:type="pct"/>
            <w:noWrap/>
          </w:tcPr>
          <w:p w:rsidR="0069087E" w:rsidRPr="00016CD0" w:rsidRDefault="0069087E" w:rsidP="00016CD0">
            <w:pPr>
              <w:spacing w:before="40" w:after="40"/>
              <w:jc w:val="center"/>
              <w:rPr>
                <w:rFonts w:ascii="Arial" w:eastAsia="Times New Roman" w:hAnsi="Arial" w:cs="Arial"/>
                <w:color w:val="000000"/>
                <w:lang w:eastAsia="en-ZA"/>
              </w:rPr>
            </w:pPr>
            <w:r w:rsidRPr="00016CD0">
              <w:rPr>
                <w:rFonts w:ascii="Arial" w:eastAsia="Times New Roman" w:hAnsi="Arial" w:cs="Arial"/>
                <w:lang w:eastAsia="en-ZA"/>
              </w:rPr>
              <w:t>Desalination plant</w:t>
            </w:r>
          </w:p>
        </w:tc>
      </w:tr>
      <w:tr w:rsidR="0069087E" w:rsidRPr="0069087E" w:rsidTr="00016CD0">
        <w:trPr>
          <w:trHeight w:val="300"/>
        </w:trPr>
        <w:tc>
          <w:tcPr>
            <w:tcW w:w="5000" w:type="pct"/>
            <w:gridSpan w:val="3"/>
            <w:noWrap/>
          </w:tcPr>
          <w:p w:rsidR="0069087E" w:rsidRPr="00016CD0" w:rsidRDefault="0069087E" w:rsidP="00016CD0">
            <w:pPr>
              <w:spacing w:before="40" w:after="40"/>
              <w:jc w:val="right"/>
              <w:rPr>
                <w:rFonts w:ascii="Arial" w:eastAsia="Times New Roman" w:hAnsi="Arial" w:cs="Arial"/>
                <w:color w:val="000000"/>
                <w:lang w:eastAsia="en-ZA"/>
              </w:rPr>
            </w:pPr>
          </w:p>
        </w:tc>
      </w:tr>
      <w:tr w:rsidR="0069087E" w:rsidRPr="0069087E" w:rsidTr="00322B76">
        <w:trPr>
          <w:trHeight w:val="300"/>
        </w:trPr>
        <w:tc>
          <w:tcPr>
            <w:tcW w:w="1861" w:type="pct"/>
            <w:noWrap/>
          </w:tcPr>
          <w:p w:rsidR="0069087E" w:rsidRPr="00016CD0" w:rsidRDefault="0069087E" w:rsidP="00016CD0">
            <w:pPr>
              <w:spacing w:before="40" w:after="40"/>
              <w:rPr>
                <w:rFonts w:ascii="Arial" w:eastAsia="Times New Roman" w:hAnsi="Arial" w:cs="Arial"/>
                <w:color w:val="000000"/>
                <w:lang w:eastAsia="en-ZA"/>
              </w:rPr>
            </w:pPr>
            <w:r w:rsidRPr="00016CD0">
              <w:rPr>
                <w:rFonts w:ascii="Arial" w:eastAsia="Times New Roman" w:hAnsi="Arial" w:cs="Arial"/>
                <w:color w:val="000000"/>
                <w:lang w:eastAsia="en-ZA"/>
              </w:rPr>
              <w:t xml:space="preserve">Total </w:t>
            </w:r>
          </w:p>
        </w:tc>
        <w:tc>
          <w:tcPr>
            <w:tcW w:w="1618" w:type="pct"/>
            <w:noWrap/>
          </w:tcPr>
          <w:p w:rsidR="0069087E" w:rsidRPr="00016CD0" w:rsidRDefault="0069087E" w:rsidP="00016CD0">
            <w:pPr>
              <w:spacing w:before="40" w:after="40"/>
              <w:jc w:val="center"/>
              <w:rPr>
                <w:rFonts w:ascii="Arial" w:eastAsia="Times New Roman" w:hAnsi="Arial" w:cs="Arial"/>
                <w:b/>
                <w:color w:val="000000"/>
                <w:lang w:eastAsia="en-ZA"/>
              </w:rPr>
            </w:pPr>
            <w:r w:rsidRPr="00016CD0">
              <w:rPr>
                <w:rFonts w:ascii="Arial" w:eastAsia="Times New Roman" w:hAnsi="Arial" w:cs="Arial"/>
                <w:b/>
                <w:color w:val="000000"/>
                <w:lang w:eastAsia="en-ZA"/>
              </w:rPr>
              <w:t>341</w:t>
            </w:r>
          </w:p>
        </w:tc>
        <w:tc>
          <w:tcPr>
            <w:tcW w:w="1521" w:type="pct"/>
            <w:noWrap/>
          </w:tcPr>
          <w:p w:rsidR="0069087E" w:rsidRPr="00016CD0" w:rsidRDefault="0069087E" w:rsidP="00016CD0">
            <w:pPr>
              <w:spacing w:before="40" w:after="40"/>
              <w:jc w:val="right"/>
              <w:rPr>
                <w:rFonts w:ascii="Arial" w:eastAsia="Times New Roman" w:hAnsi="Arial" w:cs="Arial"/>
                <w:color w:val="000000"/>
                <w:lang w:eastAsia="en-ZA"/>
              </w:rPr>
            </w:pPr>
          </w:p>
        </w:tc>
      </w:tr>
    </w:tbl>
    <w:p w:rsidR="002D0D79" w:rsidRDefault="002D0D79">
      <w:r>
        <w:br w:type="page"/>
      </w:r>
    </w:p>
    <w:tbl>
      <w:tblPr>
        <w:tblStyle w:val="TableGrid3"/>
        <w:tblW w:w="4764" w:type="pct"/>
        <w:tblLayout w:type="fixed"/>
        <w:tblLook w:val="04A0"/>
      </w:tblPr>
      <w:tblGrid>
        <w:gridCol w:w="3483"/>
        <w:gridCol w:w="3029"/>
        <w:gridCol w:w="2844"/>
      </w:tblGrid>
      <w:tr w:rsidR="002D0D79" w:rsidRPr="0069087E" w:rsidTr="00322B76">
        <w:trPr>
          <w:trHeight w:val="404"/>
        </w:trPr>
        <w:tc>
          <w:tcPr>
            <w:tcW w:w="1861" w:type="pct"/>
            <w:shd w:val="clear" w:color="auto" w:fill="A6A6A6" w:themeFill="background1" w:themeFillShade="A6"/>
            <w:hideMark/>
          </w:tcPr>
          <w:p w:rsidR="002D0D79" w:rsidRPr="00016CD0" w:rsidRDefault="002D0D79" w:rsidP="00322B76">
            <w:pPr>
              <w:spacing w:before="40" w:after="40"/>
              <w:rPr>
                <w:rFonts w:ascii="Arial" w:eastAsia="Times New Roman" w:hAnsi="Arial" w:cs="Arial"/>
                <w:b/>
                <w:bCs/>
                <w:lang w:eastAsia="en-ZA"/>
              </w:rPr>
            </w:pPr>
            <w:bookmarkStart w:id="0" w:name="_GoBack"/>
            <w:bookmarkEnd w:id="0"/>
            <w:r w:rsidRPr="00016CD0">
              <w:rPr>
                <w:rFonts w:ascii="Arial" w:eastAsia="Times New Roman" w:hAnsi="Arial" w:cs="Arial"/>
                <w:b/>
                <w:bCs/>
                <w:lang w:eastAsia="en-ZA"/>
              </w:rPr>
              <w:t>NAME OF SECTOR</w:t>
            </w:r>
          </w:p>
        </w:tc>
        <w:tc>
          <w:tcPr>
            <w:tcW w:w="1619" w:type="pct"/>
            <w:shd w:val="clear" w:color="auto" w:fill="A6A6A6" w:themeFill="background1" w:themeFillShade="A6"/>
            <w:hideMark/>
          </w:tcPr>
          <w:p w:rsidR="002D0D79" w:rsidRPr="00016CD0" w:rsidRDefault="002D0D79" w:rsidP="00322B76">
            <w:pPr>
              <w:spacing w:before="40" w:after="40"/>
              <w:jc w:val="center"/>
              <w:rPr>
                <w:rFonts w:ascii="Arial" w:eastAsia="Times New Roman" w:hAnsi="Arial" w:cs="Arial"/>
                <w:b/>
                <w:bCs/>
                <w:lang w:eastAsia="en-ZA"/>
              </w:rPr>
            </w:pPr>
            <w:r w:rsidRPr="00016CD0">
              <w:rPr>
                <w:rFonts w:ascii="Arial" w:eastAsia="Times New Roman" w:hAnsi="Arial" w:cs="Arial"/>
                <w:b/>
                <w:bCs/>
                <w:lang w:eastAsia="en-ZA"/>
              </w:rPr>
              <w:t>Division of Revenue Act</w:t>
            </w:r>
          </w:p>
        </w:tc>
        <w:tc>
          <w:tcPr>
            <w:tcW w:w="1520" w:type="pct"/>
            <w:shd w:val="clear" w:color="auto" w:fill="A6A6A6" w:themeFill="background1" w:themeFillShade="A6"/>
            <w:hideMark/>
          </w:tcPr>
          <w:p w:rsidR="002D0D79" w:rsidRPr="00016CD0" w:rsidRDefault="002D0D79" w:rsidP="00322B76">
            <w:pPr>
              <w:spacing w:before="40" w:after="40"/>
              <w:jc w:val="center"/>
              <w:rPr>
                <w:rFonts w:ascii="Arial" w:eastAsia="Times New Roman" w:hAnsi="Arial" w:cs="Arial"/>
                <w:b/>
                <w:bCs/>
                <w:lang w:eastAsia="en-ZA"/>
              </w:rPr>
            </w:pPr>
            <w:r w:rsidRPr="00016CD0">
              <w:rPr>
                <w:rFonts w:ascii="Arial" w:eastAsia="Times New Roman" w:hAnsi="Arial" w:cs="Arial"/>
                <w:b/>
                <w:bCs/>
                <w:lang w:eastAsia="en-ZA"/>
              </w:rPr>
              <w:t>Purpose</w:t>
            </w:r>
          </w:p>
        </w:tc>
      </w:tr>
      <w:tr w:rsidR="002D0D79" w:rsidRPr="0069087E" w:rsidTr="00322B76">
        <w:trPr>
          <w:trHeight w:val="300"/>
        </w:trPr>
        <w:tc>
          <w:tcPr>
            <w:tcW w:w="1861" w:type="pct"/>
            <w:shd w:val="clear" w:color="auto" w:fill="BFBFBF" w:themeFill="background1" w:themeFillShade="BF"/>
            <w:noWrap/>
            <w:hideMark/>
          </w:tcPr>
          <w:p w:rsidR="002D0D79" w:rsidRPr="00016CD0" w:rsidRDefault="002D0D79" w:rsidP="00BE3031">
            <w:pPr>
              <w:spacing w:before="40" w:after="40"/>
              <w:rPr>
                <w:rFonts w:ascii="Arial" w:eastAsia="Times New Roman" w:hAnsi="Arial" w:cs="Arial"/>
                <w:color w:val="000000"/>
                <w:lang w:eastAsia="en-ZA"/>
              </w:rPr>
            </w:pPr>
            <w:r w:rsidRPr="00016CD0">
              <w:rPr>
                <w:rFonts w:ascii="Arial" w:eastAsia="Times New Roman" w:hAnsi="Arial" w:cs="Arial"/>
                <w:color w:val="000000"/>
                <w:lang w:eastAsia="en-ZA"/>
              </w:rPr>
              <w:t> </w:t>
            </w:r>
          </w:p>
        </w:tc>
        <w:tc>
          <w:tcPr>
            <w:tcW w:w="1619" w:type="pct"/>
            <w:shd w:val="clear" w:color="auto" w:fill="BFBFBF" w:themeFill="background1" w:themeFillShade="BF"/>
            <w:noWrap/>
            <w:hideMark/>
          </w:tcPr>
          <w:p w:rsidR="002D0D79" w:rsidRPr="00016CD0" w:rsidRDefault="002D0D79" w:rsidP="00BE3031">
            <w:pPr>
              <w:spacing w:before="40" w:after="40"/>
              <w:jc w:val="center"/>
              <w:rPr>
                <w:rFonts w:ascii="Arial" w:eastAsia="Times New Roman" w:hAnsi="Arial" w:cs="Arial"/>
                <w:b/>
                <w:bCs/>
                <w:lang w:eastAsia="en-ZA"/>
              </w:rPr>
            </w:pPr>
            <w:r>
              <w:rPr>
                <w:rFonts w:ascii="Arial" w:eastAsia="Times New Roman" w:hAnsi="Arial" w:cs="Arial"/>
                <w:b/>
                <w:bCs/>
                <w:lang w:eastAsia="en-ZA"/>
              </w:rPr>
              <w:t xml:space="preserve">R 000 </w:t>
            </w:r>
            <w:proofErr w:type="spellStart"/>
            <w:r>
              <w:rPr>
                <w:rFonts w:ascii="Arial" w:eastAsia="Times New Roman" w:hAnsi="Arial" w:cs="Arial"/>
                <w:b/>
                <w:bCs/>
                <w:lang w:eastAsia="en-ZA"/>
              </w:rPr>
              <w:t>000</w:t>
            </w:r>
            <w:proofErr w:type="spellEnd"/>
          </w:p>
        </w:tc>
        <w:tc>
          <w:tcPr>
            <w:tcW w:w="1520" w:type="pct"/>
            <w:shd w:val="clear" w:color="auto" w:fill="BFBFBF" w:themeFill="background1" w:themeFillShade="BF"/>
            <w:noWrap/>
          </w:tcPr>
          <w:p w:rsidR="002D0D79" w:rsidRPr="00016CD0" w:rsidRDefault="002D0D79" w:rsidP="00BE3031">
            <w:pPr>
              <w:spacing w:before="40" w:after="40"/>
              <w:jc w:val="center"/>
              <w:rPr>
                <w:rFonts w:ascii="Arial" w:eastAsia="Times New Roman" w:hAnsi="Arial" w:cs="Arial"/>
                <w:b/>
                <w:bCs/>
                <w:lang w:eastAsia="en-ZA"/>
              </w:rPr>
            </w:pPr>
          </w:p>
        </w:tc>
      </w:tr>
      <w:tr w:rsidR="0069087E" w:rsidRPr="0069087E" w:rsidTr="00322B76">
        <w:trPr>
          <w:trHeight w:val="300"/>
        </w:trPr>
        <w:tc>
          <w:tcPr>
            <w:tcW w:w="1861" w:type="pct"/>
            <w:shd w:val="clear" w:color="auto" w:fill="DDDDDD"/>
            <w:noWrap/>
          </w:tcPr>
          <w:p w:rsidR="0069087E" w:rsidRPr="00016CD0" w:rsidRDefault="0069087E" w:rsidP="00016CD0">
            <w:pPr>
              <w:spacing w:before="40" w:after="40"/>
              <w:rPr>
                <w:rFonts w:ascii="Arial" w:eastAsia="Times New Roman" w:hAnsi="Arial" w:cs="Arial"/>
                <w:b/>
                <w:color w:val="000000"/>
                <w:lang w:eastAsia="en-ZA"/>
              </w:rPr>
            </w:pPr>
            <w:r w:rsidRPr="00016CD0">
              <w:rPr>
                <w:rFonts w:ascii="Arial" w:eastAsia="Times New Roman" w:hAnsi="Arial" w:cs="Arial"/>
                <w:b/>
                <w:color w:val="000000"/>
                <w:lang w:eastAsia="en-ZA"/>
              </w:rPr>
              <w:t>Department of Agriculture Forestry and Fisheries</w:t>
            </w:r>
          </w:p>
        </w:tc>
        <w:tc>
          <w:tcPr>
            <w:tcW w:w="1619" w:type="pct"/>
            <w:shd w:val="clear" w:color="auto" w:fill="DDDDDD"/>
            <w:noWrap/>
          </w:tcPr>
          <w:p w:rsidR="0069087E" w:rsidRPr="00016CD0" w:rsidRDefault="0069087E" w:rsidP="00016CD0">
            <w:pPr>
              <w:spacing w:before="40" w:after="40"/>
              <w:jc w:val="right"/>
              <w:rPr>
                <w:rFonts w:ascii="Arial" w:eastAsia="Times New Roman" w:hAnsi="Arial" w:cs="Arial"/>
                <w:color w:val="000000"/>
                <w:lang w:eastAsia="en-ZA"/>
              </w:rPr>
            </w:pPr>
          </w:p>
        </w:tc>
        <w:tc>
          <w:tcPr>
            <w:tcW w:w="1520" w:type="pct"/>
            <w:shd w:val="clear" w:color="auto" w:fill="DDDDDD"/>
            <w:noWrap/>
          </w:tcPr>
          <w:p w:rsidR="0069087E" w:rsidRPr="00016CD0" w:rsidRDefault="0069087E" w:rsidP="00016CD0">
            <w:pPr>
              <w:spacing w:before="40" w:after="40"/>
              <w:jc w:val="right"/>
              <w:rPr>
                <w:rFonts w:ascii="Arial" w:eastAsia="Times New Roman" w:hAnsi="Arial" w:cs="Arial"/>
                <w:color w:val="000000"/>
                <w:lang w:eastAsia="en-ZA"/>
              </w:rPr>
            </w:pPr>
          </w:p>
        </w:tc>
      </w:tr>
      <w:tr w:rsidR="0069087E" w:rsidRPr="0069087E" w:rsidTr="00322B76">
        <w:trPr>
          <w:trHeight w:val="300"/>
        </w:trPr>
        <w:tc>
          <w:tcPr>
            <w:tcW w:w="1861" w:type="pct"/>
            <w:noWrap/>
          </w:tcPr>
          <w:p w:rsidR="0069087E" w:rsidRPr="00016CD0" w:rsidRDefault="0069087E" w:rsidP="00016CD0">
            <w:pPr>
              <w:spacing w:before="40" w:after="40"/>
              <w:rPr>
                <w:rFonts w:ascii="Arial" w:eastAsia="Times New Roman" w:hAnsi="Arial" w:cs="Arial"/>
                <w:color w:val="000000"/>
                <w:lang w:eastAsia="en-ZA"/>
              </w:rPr>
            </w:pPr>
          </w:p>
          <w:p w:rsidR="0069087E" w:rsidRPr="00016CD0" w:rsidRDefault="0069087E" w:rsidP="00016CD0">
            <w:pPr>
              <w:spacing w:before="40" w:after="40"/>
              <w:rPr>
                <w:rFonts w:ascii="Arial" w:eastAsia="Times New Roman" w:hAnsi="Arial" w:cs="Arial"/>
                <w:color w:val="000000"/>
                <w:lang w:eastAsia="en-ZA"/>
              </w:rPr>
            </w:pPr>
            <w:r w:rsidRPr="00016CD0">
              <w:rPr>
                <w:rFonts w:ascii="Arial" w:eastAsia="Times New Roman" w:hAnsi="Arial" w:cs="Arial"/>
                <w:color w:val="000000"/>
                <w:lang w:eastAsia="en-ZA"/>
              </w:rPr>
              <w:t>Eastern Cape</w:t>
            </w:r>
          </w:p>
        </w:tc>
        <w:tc>
          <w:tcPr>
            <w:tcW w:w="1619" w:type="pct"/>
            <w:noWrap/>
          </w:tcPr>
          <w:p w:rsidR="0069087E" w:rsidRPr="00016CD0" w:rsidRDefault="0069087E" w:rsidP="00016CD0">
            <w:pPr>
              <w:spacing w:before="40" w:after="40"/>
              <w:jc w:val="center"/>
              <w:rPr>
                <w:rFonts w:ascii="Arial" w:eastAsia="Times New Roman" w:hAnsi="Arial" w:cs="Arial"/>
                <w:color w:val="000000"/>
                <w:lang w:eastAsia="en-ZA"/>
              </w:rPr>
            </w:pPr>
            <w:r w:rsidRPr="00016CD0">
              <w:rPr>
                <w:rFonts w:ascii="Arial" w:eastAsia="Times New Roman" w:hAnsi="Arial" w:cs="Arial"/>
                <w:color w:val="000000"/>
                <w:lang w:eastAsia="en-ZA"/>
              </w:rPr>
              <w:t xml:space="preserve">29 </w:t>
            </w:r>
          </w:p>
        </w:tc>
        <w:tc>
          <w:tcPr>
            <w:tcW w:w="1520" w:type="pct"/>
            <w:noWrap/>
          </w:tcPr>
          <w:p w:rsidR="0069087E" w:rsidRPr="00016CD0" w:rsidRDefault="0069087E" w:rsidP="00016CD0">
            <w:pPr>
              <w:spacing w:before="40" w:after="40"/>
              <w:jc w:val="center"/>
              <w:rPr>
                <w:rFonts w:ascii="Arial" w:eastAsia="Times New Roman" w:hAnsi="Arial" w:cs="Arial"/>
                <w:color w:val="000000"/>
                <w:lang w:eastAsia="en-ZA"/>
              </w:rPr>
            </w:pPr>
            <w:r w:rsidRPr="00016CD0">
              <w:rPr>
                <w:rFonts w:ascii="Arial" w:eastAsia="Times New Roman" w:hAnsi="Arial" w:cs="Arial"/>
                <w:color w:val="000000"/>
                <w:lang w:eastAsia="en-ZA"/>
              </w:rPr>
              <w:t>Livestock feed</w:t>
            </w:r>
          </w:p>
        </w:tc>
      </w:tr>
      <w:tr w:rsidR="0069087E" w:rsidRPr="0069087E" w:rsidTr="00322B76">
        <w:trPr>
          <w:trHeight w:val="300"/>
        </w:trPr>
        <w:tc>
          <w:tcPr>
            <w:tcW w:w="1861" w:type="pct"/>
            <w:noWrap/>
          </w:tcPr>
          <w:p w:rsidR="0069087E" w:rsidRPr="00016CD0" w:rsidRDefault="0069087E" w:rsidP="00016CD0">
            <w:pPr>
              <w:spacing w:before="40" w:after="40"/>
              <w:rPr>
                <w:rFonts w:ascii="Arial" w:eastAsia="Times New Roman" w:hAnsi="Arial" w:cs="Arial"/>
                <w:color w:val="000000"/>
                <w:lang w:eastAsia="en-ZA"/>
              </w:rPr>
            </w:pPr>
            <w:r w:rsidRPr="00016CD0">
              <w:rPr>
                <w:rFonts w:ascii="Arial" w:eastAsia="Times New Roman" w:hAnsi="Arial" w:cs="Arial"/>
                <w:color w:val="000000"/>
                <w:lang w:eastAsia="en-ZA"/>
              </w:rPr>
              <w:t>Free State</w:t>
            </w:r>
          </w:p>
        </w:tc>
        <w:tc>
          <w:tcPr>
            <w:tcW w:w="1619" w:type="pct"/>
            <w:noWrap/>
          </w:tcPr>
          <w:p w:rsidR="0069087E" w:rsidRPr="00016CD0" w:rsidRDefault="0069087E" w:rsidP="00016CD0">
            <w:pPr>
              <w:spacing w:before="40" w:after="40"/>
              <w:jc w:val="center"/>
              <w:rPr>
                <w:rFonts w:ascii="Arial" w:eastAsia="Times New Roman" w:hAnsi="Arial" w:cs="Arial"/>
                <w:color w:val="000000"/>
                <w:lang w:eastAsia="en-ZA"/>
              </w:rPr>
            </w:pPr>
            <w:r w:rsidRPr="00016CD0">
              <w:rPr>
                <w:rFonts w:ascii="Arial" w:eastAsia="Times New Roman" w:hAnsi="Arial" w:cs="Arial"/>
                <w:color w:val="000000"/>
                <w:lang w:eastAsia="en-ZA"/>
              </w:rPr>
              <w:t>31</w:t>
            </w:r>
          </w:p>
        </w:tc>
        <w:tc>
          <w:tcPr>
            <w:tcW w:w="1520" w:type="pct"/>
            <w:noWrap/>
          </w:tcPr>
          <w:p w:rsidR="0069087E" w:rsidRPr="00016CD0" w:rsidRDefault="0069087E" w:rsidP="00016CD0">
            <w:pPr>
              <w:spacing w:before="40" w:after="40"/>
              <w:jc w:val="center"/>
              <w:rPr>
                <w:rFonts w:ascii="Arial" w:eastAsia="Times New Roman" w:hAnsi="Arial" w:cs="Arial"/>
                <w:color w:val="000000"/>
                <w:lang w:eastAsia="en-ZA"/>
              </w:rPr>
            </w:pPr>
            <w:r w:rsidRPr="00016CD0">
              <w:rPr>
                <w:rFonts w:ascii="Arial" w:eastAsia="Times New Roman" w:hAnsi="Arial" w:cs="Arial"/>
                <w:color w:val="000000"/>
                <w:lang w:eastAsia="en-ZA"/>
              </w:rPr>
              <w:t>Livestock feed</w:t>
            </w:r>
          </w:p>
        </w:tc>
      </w:tr>
      <w:tr w:rsidR="0069087E" w:rsidRPr="0069087E" w:rsidTr="00322B76">
        <w:trPr>
          <w:trHeight w:val="300"/>
        </w:trPr>
        <w:tc>
          <w:tcPr>
            <w:tcW w:w="1861" w:type="pct"/>
            <w:noWrap/>
          </w:tcPr>
          <w:p w:rsidR="0069087E" w:rsidRPr="00016CD0" w:rsidRDefault="0069087E" w:rsidP="00016CD0">
            <w:pPr>
              <w:spacing w:before="40" w:after="40"/>
              <w:rPr>
                <w:rFonts w:ascii="Arial" w:eastAsia="Times New Roman" w:hAnsi="Arial" w:cs="Arial"/>
                <w:color w:val="000000"/>
                <w:lang w:eastAsia="en-ZA"/>
              </w:rPr>
            </w:pPr>
            <w:r w:rsidRPr="00016CD0">
              <w:rPr>
                <w:rFonts w:ascii="Arial" w:eastAsia="Times New Roman" w:hAnsi="Arial" w:cs="Arial"/>
                <w:color w:val="000000"/>
                <w:lang w:eastAsia="en-ZA"/>
              </w:rPr>
              <w:t>KwaZulu-Natal</w:t>
            </w:r>
          </w:p>
        </w:tc>
        <w:tc>
          <w:tcPr>
            <w:tcW w:w="1619" w:type="pct"/>
            <w:noWrap/>
          </w:tcPr>
          <w:p w:rsidR="0069087E" w:rsidRPr="00016CD0" w:rsidRDefault="0069087E" w:rsidP="00016CD0">
            <w:pPr>
              <w:spacing w:before="40" w:after="40"/>
              <w:jc w:val="center"/>
              <w:rPr>
                <w:rFonts w:ascii="Arial" w:eastAsia="Times New Roman" w:hAnsi="Arial" w:cs="Arial"/>
                <w:color w:val="000000"/>
                <w:lang w:eastAsia="en-ZA"/>
              </w:rPr>
            </w:pPr>
            <w:r w:rsidRPr="00016CD0">
              <w:rPr>
                <w:rFonts w:ascii="Arial" w:eastAsia="Times New Roman" w:hAnsi="Arial" w:cs="Arial"/>
                <w:color w:val="000000"/>
                <w:lang w:eastAsia="en-ZA"/>
              </w:rPr>
              <w:t>23</w:t>
            </w:r>
          </w:p>
        </w:tc>
        <w:tc>
          <w:tcPr>
            <w:tcW w:w="1520" w:type="pct"/>
            <w:noWrap/>
          </w:tcPr>
          <w:p w:rsidR="0069087E" w:rsidRPr="00016CD0" w:rsidRDefault="0069087E" w:rsidP="00016CD0">
            <w:pPr>
              <w:spacing w:before="40" w:after="40"/>
              <w:jc w:val="center"/>
              <w:rPr>
                <w:rFonts w:ascii="Arial" w:eastAsia="Times New Roman" w:hAnsi="Arial" w:cs="Arial"/>
                <w:color w:val="000000"/>
                <w:lang w:eastAsia="en-ZA"/>
              </w:rPr>
            </w:pPr>
            <w:r w:rsidRPr="00016CD0">
              <w:rPr>
                <w:rFonts w:ascii="Arial" w:eastAsia="Times New Roman" w:hAnsi="Arial" w:cs="Arial"/>
                <w:color w:val="000000"/>
                <w:lang w:eastAsia="en-ZA"/>
              </w:rPr>
              <w:t>Livestock feed</w:t>
            </w:r>
          </w:p>
        </w:tc>
      </w:tr>
      <w:tr w:rsidR="0069087E" w:rsidRPr="0069087E" w:rsidTr="00322B76">
        <w:trPr>
          <w:trHeight w:val="300"/>
        </w:trPr>
        <w:tc>
          <w:tcPr>
            <w:tcW w:w="1861" w:type="pct"/>
            <w:noWrap/>
          </w:tcPr>
          <w:p w:rsidR="0069087E" w:rsidRPr="00016CD0" w:rsidRDefault="0069087E" w:rsidP="00016CD0">
            <w:pPr>
              <w:spacing w:before="40" w:after="40"/>
              <w:rPr>
                <w:rFonts w:ascii="Arial" w:eastAsia="Times New Roman" w:hAnsi="Arial" w:cs="Arial"/>
                <w:color w:val="000000"/>
                <w:lang w:eastAsia="en-ZA"/>
              </w:rPr>
            </w:pPr>
            <w:r w:rsidRPr="00016CD0">
              <w:rPr>
                <w:rFonts w:ascii="Arial" w:eastAsia="Times New Roman" w:hAnsi="Arial" w:cs="Arial"/>
                <w:color w:val="000000"/>
                <w:lang w:eastAsia="en-ZA"/>
              </w:rPr>
              <w:t>Limpopo</w:t>
            </w:r>
          </w:p>
        </w:tc>
        <w:tc>
          <w:tcPr>
            <w:tcW w:w="1619" w:type="pct"/>
            <w:noWrap/>
          </w:tcPr>
          <w:p w:rsidR="0069087E" w:rsidRPr="00016CD0" w:rsidRDefault="0069087E" w:rsidP="00016CD0">
            <w:pPr>
              <w:spacing w:before="40" w:after="40"/>
              <w:jc w:val="center"/>
              <w:rPr>
                <w:rFonts w:ascii="Arial" w:eastAsia="Times New Roman" w:hAnsi="Arial" w:cs="Arial"/>
                <w:color w:val="000000"/>
                <w:lang w:eastAsia="en-ZA"/>
              </w:rPr>
            </w:pPr>
            <w:r w:rsidRPr="00016CD0">
              <w:rPr>
                <w:rFonts w:ascii="Arial" w:eastAsia="Times New Roman" w:hAnsi="Arial" w:cs="Arial"/>
                <w:color w:val="000000"/>
                <w:lang w:eastAsia="en-ZA"/>
              </w:rPr>
              <w:t>28</w:t>
            </w:r>
          </w:p>
        </w:tc>
        <w:tc>
          <w:tcPr>
            <w:tcW w:w="1520" w:type="pct"/>
            <w:noWrap/>
          </w:tcPr>
          <w:p w:rsidR="0069087E" w:rsidRPr="00016CD0" w:rsidRDefault="0069087E" w:rsidP="00016CD0">
            <w:pPr>
              <w:spacing w:before="40" w:after="40"/>
              <w:jc w:val="center"/>
              <w:rPr>
                <w:rFonts w:ascii="Arial" w:eastAsia="Times New Roman" w:hAnsi="Arial" w:cs="Arial"/>
                <w:color w:val="000000"/>
                <w:lang w:eastAsia="en-ZA"/>
              </w:rPr>
            </w:pPr>
            <w:r w:rsidRPr="00016CD0">
              <w:rPr>
                <w:rFonts w:ascii="Arial" w:eastAsia="Times New Roman" w:hAnsi="Arial" w:cs="Arial"/>
                <w:color w:val="000000"/>
                <w:lang w:eastAsia="en-ZA"/>
              </w:rPr>
              <w:t>Livestock feed</w:t>
            </w:r>
          </w:p>
        </w:tc>
      </w:tr>
      <w:tr w:rsidR="0069087E" w:rsidRPr="0069087E" w:rsidTr="00322B76">
        <w:trPr>
          <w:trHeight w:val="300"/>
        </w:trPr>
        <w:tc>
          <w:tcPr>
            <w:tcW w:w="1861" w:type="pct"/>
            <w:noWrap/>
          </w:tcPr>
          <w:p w:rsidR="0069087E" w:rsidRPr="00016CD0" w:rsidRDefault="0069087E" w:rsidP="00016CD0">
            <w:pPr>
              <w:spacing w:before="40" w:after="40"/>
              <w:rPr>
                <w:rFonts w:ascii="Arial" w:eastAsia="Times New Roman" w:hAnsi="Arial" w:cs="Arial"/>
                <w:color w:val="000000"/>
                <w:lang w:eastAsia="en-ZA"/>
              </w:rPr>
            </w:pPr>
            <w:r w:rsidRPr="00016CD0">
              <w:rPr>
                <w:rFonts w:ascii="Arial" w:eastAsia="Times New Roman" w:hAnsi="Arial" w:cs="Arial"/>
                <w:color w:val="000000"/>
                <w:lang w:eastAsia="en-ZA"/>
              </w:rPr>
              <w:t>Northern Cape</w:t>
            </w:r>
          </w:p>
        </w:tc>
        <w:tc>
          <w:tcPr>
            <w:tcW w:w="1619" w:type="pct"/>
            <w:noWrap/>
          </w:tcPr>
          <w:p w:rsidR="0069087E" w:rsidRPr="00016CD0" w:rsidRDefault="0069087E" w:rsidP="00016CD0">
            <w:pPr>
              <w:spacing w:before="40" w:after="40"/>
              <w:jc w:val="center"/>
              <w:rPr>
                <w:rFonts w:ascii="Arial" w:eastAsia="Times New Roman" w:hAnsi="Arial" w:cs="Arial"/>
                <w:color w:val="000000"/>
                <w:lang w:eastAsia="en-ZA"/>
              </w:rPr>
            </w:pPr>
            <w:r w:rsidRPr="00016CD0">
              <w:rPr>
                <w:rFonts w:ascii="Arial" w:eastAsia="Times New Roman" w:hAnsi="Arial" w:cs="Arial"/>
                <w:color w:val="000000"/>
                <w:lang w:eastAsia="en-ZA"/>
              </w:rPr>
              <w:t>25</w:t>
            </w:r>
          </w:p>
        </w:tc>
        <w:tc>
          <w:tcPr>
            <w:tcW w:w="1520" w:type="pct"/>
            <w:noWrap/>
          </w:tcPr>
          <w:p w:rsidR="0069087E" w:rsidRPr="00016CD0" w:rsidRDefault="0069087E" w:rsidP="00016CD0">
            <w:pPr>
              <w:spacing w:before="40" w:after="40"/>
              <w:jc w:val="center"/>
              <w:rPr>
                <w:rFonts w:ascii="Arial" w:eastAsia="Times New Roman" w:hAnsi="Arial" w:cs="Arial"/>
                <w:color w:val="000000"/>
                <w:lang w:eastAsia="en-ZA"/>
              </w:rPr>
            </w:pPr>
            <w:r w:rsidRPr="00016CD0">
              <w:rPr>
                <w:rFonts w:ascii="Arial" w:eastAsia="Times New Roman" w:hAnsi="Arial" w:cs="Arial"/>
                <w:color w:val="000000"/>
                <w:lang w:eastAsia="en-ZA"/>
              </w:rPr>
              <w:t>Livestock feed</w:t>
            </w:r>
          </w:p>
        </w:tc>
      </w:tr>
      <w:tr w:rsidR="0069087E" w:rsidRPr="0069087E" w:rsidTr="00322B76">
        <w:trPr>
          <w:trHeight w:val="300"/>
        </w:trPr>
        <w:tc>
          <w:tcPr>
            <w:tcW w:w="1861" w:type="pct"/>
            <w:noWrap/>
          </w:tcPr>
          <w:p w:rsidR="0069087E" w:rsidRPr="00016CD0" w:rsidRDefault="0069087E" w:rsidP="00016CD0">
            <w:pPr>
              <w:spacing w:before="40" w:after="40"/>
              <w:rPr>
                <w:rFonts w:ascii="Arial" w:eastAsia="Times New Roman" w:hAnsi="Arial" w:cs="Arial"/>
                <w:color w:val="000000"/>
                <w:lang w:eastAsia="en-ZA"/>
              </w:rPr>
            </w:pPr>
            <w:r w:rsidRPr="00016CD0">
              <w:rPr>
                <w:rFonts w:ascii="Arial" w:eastAsia="Times New Roman" w:hAnsi="Arial" w:cs="Arial"/>
                <w:color w:val="000000"/>
                <w:lang w:eastAsia="en-ZA"/>
              </w:rPr>
              <w:t>Mpumalanga</w:t>
            </w:r>
          </w:p>
        </w:tc>
        <w:tc>
          <w:tcPr>
            <w:tcW w:w="1619" w:type="pct"/>
            <w:noWrap/>
          </w:tcPr>
          <w:p w:rsidR="0069087E" w:rsidRPr="00016CD0" w:rsidRDefault="0069087E" w:rsidP="00016CD0">
            <w:pPr>
              <w:spacing w:before="40" w:after="40"/>
              <w:jc w:val="center"/>
              <w:rPr>
                <w:rFonts w:ascii="Arial" w:eastAsia="Times New Roman" w:hAnsi="Arial" w:cs="Arial"/>
                <w:color w:val="000000"/>
                <w:lang w:eastAsia="en-ZA"/>
              </w:rPr>
            </w:pPr>
            <w:r w:rsidRPr="00016CD0">
              <w:rPr>
                <w:rFonts w:ascii="Arial" w:eastAsia="Times New Roman" w:hAnsi="Arial" w:cs="Arial"/>
                <w:color w:val="000000"/>
                <w:lang w:eastAsia="en-ZA"/>
              </w:rPr>
              <w:t>26</w:t>
            </w:r>
          </w:p>
        </w:tc>
        <w:tc>
          <w:tcPr>
            <w:tcW w:w="1520" w:type="pct"/>
            <w:noWrap/>
          </w:tcPr>
          <w:p w:rsidR="0069087E" w:rsidRPr="00016CD0" w:rsidRDefault="0069087E" w:rsidP="00016CD0">
            <w:pPr>
              <w:spacing w:before="40" w:after="40"/>
              <w:jc w:val="center"/>
              <w:rPr>
                <w:rFonts w:ascii="Arial" w:eastAsia="Times New Roman" w:hAnsi="Arial" w:cs="Arial"/>
                <w:color w:val="000000"/>
                <w:lang w:eastAsia="en-ZA"/>
              </w:rPr>
            </w:pPr>
            <w:r w:rsidRPr="00016CD0">
              <w:rPr>
                <w:rFonts w:ascii="Arial" w:eastAsia="Times New Roman" w:hAnsi="Arial" w:cs="Arial"/>
                <w:color w:val="000000"/>
                <w:lang w:eastAsia="en-ZA"/>
              </w:rPr>
              <w:t>Livestock feed</w:t>
            </w:r>
          </w:p>
        </w:tc>
      </w:tr>
      <w:tr w:rsidR="0069087E" w:rsidRPr="0069087E" w:rsidTr="00322B76">
        <w:trPr>
          <w:trHeight w:val="300"/>
        </w:trPr>
        <w:tc>
          <w:tcPr>
            <w:tcW w:w="1861" w:type="pct"/>
            <w:noWrap/>
          </w:tcPr>
          <w:p w:rsidR="0069087E" w:rsidRPr="00016CD0" w:rsidRDefault="0069087E" w:rsidP="00016CD0">
            <w:pPr>
              <w:spacing w:before="40" w:after="40"/>
              <w:rPr>
                <w:rFonts w:ascii="Arial" w:eastAsia="Times New Roman" w:hAnsi="Arial" w:cs="Arial"/>
                <w:color w:val="000000"/>
                <w:lang w:eastAsia="en-ZA"/>
              </w:rPr>
            </w:pPr>
            <w:r w:rsidRPr="00016CD0">
              <w:rPr>
                <w:rFonts w:ascii="Arial" w:eastAsia="Times New Roman" w:hAnsi="Arial" w:cs="Arial"/>
                <w:color w:val="000000"/>
                <w:lang w:eastAsia="en-ZA"/>
              </w:rPr>
              <w:t>North West</w:t>
            </w:r>
          </w:p>
        </w:tc>
        <w:tc>
          <w:tcPr>
            <w:tcW w:w="1619" w:type="pct"/>
            <w:noWrap/>
          </w:tcPr>
          <w:p w:rsidR="0069087E" w:rsidRPr="00016CD0" w:rsidRDefault="0069087E" w:rsidP="00016CD0">
            <w:pPr>
              <w:spacing w:before="40" w:after="40"/>
              <w:jc w:val="center"/>
              <w:rPr>
                <w:rFonts w:ascii="Arial" w:eastAsia="Times New Roman" w:hAnsi="Arial" w:cs="Arial"/>
                <w:color w:val="000000"/>
                <w:lang w:eastAsia="en-ZA"/>
              </w:rPr>
            </w:pPr>
            <w:r w:rsidRPr="00016CD0">
              <w:rPr>
                <w:rFonts w:ascii="Arial" w:eastAsia="Times New Roman" w:hAnsi="Arial" w:cs="Arial"/>
                <w:color w:val="000000"/>
                <w:lang w:eastAsia="en-ZA"/>
              </w:rPr>
              <w:t>38</w:t>
            </w:r>
          </w:p>
        </w:tc>
        <w:tc>
          <w:tcPr>
            <w:tcW w:w="1520" w:type="pct"/>
            <w:noWrap/>
          </w:tcPr>
          <w:p w:rsidR="0069087E" w:rsidRPr="00016CD0" w:rsidRDefault="0069087E" w:rsidP="00016CD0">
            <w:pPr>
              <w:spacing w:before="40" w:after="40"/>
              <w:jc w:val="center"/>
              <w:rPr>
                <w:rFonts w:ascii="Arial" w:eastAsia="Times New Roman" w:hAnsi="Arial" w:cs="Arial"/>
                <w:color w:val="000000"/>
                <w:lang w:eastAsia="en-ZA"/>
              </w:rPr>
            </w:pPr>
            <w:r w:rsidRPr="00016CD0">
              <w:rPr>
                <w:rFonts w:ascii="Arial" w:eastAsia="Times New Roman" w:hAnsi="Arial" w:cs="Arial"/>
                <w:color w:val="000000"/>
                <w:lang w:eastAsia="en-ZA"/>
              </w:rPr>
              <w:t>Livestock feed</w:t>
            </w:r>
          </w:p>
        </w:tc>
      </w:tr>
      <w:tr w:rsidR="0069087E" w:rsidRPr="0069087E" w:rsidTr="00322B76">
        <w:trPr>
          <w:trHeight w:val="300"/>
        </w:trPr>
        <w:tc>
          <w:tcPr>
            <w:tcW w:w="1861" w:type="pct"/>
            <w:noWrap/>
          </w:tcPr>
          <w:p w:rsidR="0069087E" w:rsidRPr="00016CD0" w:rsidRDefault="0069087E" w:rsidP="00016CD0">
            <w:pPr>
              <w:spacing w:before="40" w:after="40"/>
              <w:rPr>
                <w:rFonts w:ascii="Arial" w:eastAsia="Times New Roman" w:hAnsi="Arial" w:cs="Arial"/>
                <w:color w:val="000000"/>
                <w:lang w:eastAsia="en-ZA"/>
              </w:rPr>
            </w:pPr>
            <w:r w:rsidRPr="00016CD0">
              <w:rPr>
                <w:rFonts w:ascii="Arial" w:eastAsia="Times New Roman" w:hAnsi="Arial" w:cs="Arial"/>
                <w:color w:val="000000"/>
                <w:lang w:eastAsia="en-ZA"/>
              </w:rPr>
              <w:t>Western Cape</w:t>
            </w:r>
          </w:p>
        </w:tc>
        <w:tc>
          <w:tcPr>
            <w:tcW w:w="1619" w:type="pct"/>
            <w:noWrap/>
          </w:tcPr>
          <w:p w:rsidR="0069087E" w:rsidRPr="00016CD0" w:rsidRDefault="0069087E" w:rsidP="00016CD0">
            <w:pPr>
              <w:spacing w:before="40" w:after="40"/>
              <w:jc w:val="center"/>
              <w:rPr>
                <w:rFonts w:ascii="Arial" w:eastAsia="Times New Roman" w:hAnsi="Arial" w:cs="Arial"/>
                <w:color w:val="000000"/>
                <w:lang w:eastAsia="en-ZA"/>
              </w:rPr>
            </w:pPr>
            <w:r w:rsidRPr="00016CD0">
              <w:rPr>
                <w:rFonts w:ascii="Arial" w:eastAsia="Times New Roman" w:hAnsi="Arial" w:cs="Arial"/>
                <w:color w:val="000000"/>
                <w:lang w:eastAsia="en-ZA"/>
              </w:rPr>
              <w:t>12</w:t>
            </w:r>
          </w:p>
        </w:tc>
        <w:tc>
          <w:tcPr>
            <w:tcW w:w="1520" w:type="pct"/>
            <w:noWrap/>
          </w:tcPr>
          <w:p w:rsidR="0069087E" w:rsidRPr="00016CD0" w:rsidRDefault="0069087E" w:rsidP="00016CD0">
            <w:pPr>
              <w:spacing w:before="40" w:after="40"/>
              <w:jc w:val="center"/>
              <w:rPr>
                <w:rFonts w:ascii="Arial" w:eastAsia="Times New Roman" w:hAnsi="Arial" w:cs="Arial"/>
                <w:color w:val="000000"/>
                <w:lang w:eastAsia="en-ZA"/>
              </w:rPr>
            </w:pPr>
            <w:r w:rsidRPr="00016CD0">
              <w:rPr>
                <w:rFonts w:ascii="Arial" w:eastAsia="Times New Roman" w:hAnsi="Arial" w:cs="Arial"/>
                <w:color w:val="000000"/>
                <w:lang w:eastAsia="en-ZA"/>
              </w:rPr>
              <w:t>Livestock feed</w:t>
            </w:r>
          </w:p>
        </w:tc>
      </w:tr>
      <w:tr w:rsidR="0069087E" w:rsidRPr="0069087E" w:rsidTr="00322B76">
        <w:trPr>
          <w:trHeight w:val="300"/>
        </w:trPr>
        <w:tc>
          <w:tcPr>
            <w:tcW w:w="1861" w:type="pct"/>
            <w:noWrap/>
          </w:tcPr>
          <w:p w:rsidR="0069087E" w:rsidRPr="00016CD0" w:rsidRDefault="0069087E" w:rsidP="00016CD0">
            <w:pPr>
              <w:spacing w:before="40" w:after="40"/>
              <w:rPr>
                <w:rFonts w:ascii="Arial" w:eastAsia="Times New Roman" w:hAnsi="Arial" w:cs="Arial"/>
                <w:b/>
                <w:color w:val="000000"/>
                <w:lang w:eastAsia="en-ZA"/>
              </w:rPr>
            </w:pPr>
            <w:r w:rsidRPr="00016CD0">
              <w:rPr>
                <w:rFonts w:ascii="Arial" w:eastAsia="Times New Roman" w:hAnsi="Arial" w:cs="Arial"/>
                <w:b/>
                <w:color w:val="000000"/>
                <w:lang w:eastAsia="en-ZA"/>
              </w:rPr>
              <w:t>Total</w:t>
            </w:r>
          </w:p>
        </w:tc>
        <w:tc>
          <w:tcPr>
            <w:tcW w:w="1619" w:type="pct"/>
            <w:noWrap/>
          </w:tcPr>
          <w:p w:rsidR="0069087E" w:rsidRPr="00016CD0" w:rsidRDefault="0069087E" w:rsidP="00016CD0">
            <w:pPr>
              <w:spacing w:before="40" w:after="40"/>
              <w:jc w:val="center"/>
              <w:rPr>
                <w:rFonts w:ascii="Arial" w:eastAsia="Times New Roman" w:hAnsi="Arial" w:cs="Arial"/>
                <w:b/>
                <w:color w:val="000000"/>
                <w:lang w:eastAsia="en-ZA"/>
              </w:rPr>
            </w:pPr>
            <w:r w:rsidRPr="00016CD0">
              <w:rPr>
                <w:rFonts w:ascii="Arial" w:eastAsia="Times New Roman" w:hAnsi="Arial" w:cs="Arial"/>
                <w:b/>
                <w:color w:val="000000"/>
                <w:lang w:eastAsia="en-ZA"/>
              </w:rPr>
              <w:t>212</w:t>
            </w:r>
          </w:p>
        </w:tc>
        <w:tc>
          <w:tcPr>
            <w:tcW w:w="1520" w:type="pct"/>
            <w:noWrap/>
          </w:tcPr>
          <w:p w:rsidR="0069087E" w:rsidRPr="00016CD0" w:rsidRDefault="0069087E" w:rsidP="00016CD0">
            <w:pPr>
              <w:spacing w:before="40" w:after="40"/>
              <w:rPr>
                <w:rFonts w:ascii="Arial" w:eastAsia="Times New Roman" w:hAnsi="Arial" w:cs="Arial"/>
                <w:b/>
                <w:color w:val="000000"/>
                <w:lang w:eastAsia="en-ZA"/>
              </w:rPr>
            </w:pPr>
          </w:p>
        </w:tc>
      </w:tr>
    </w:tbl>
    <w:p w:rsidR="002D0D79" w:rsidRPr="002D0D79" w:rsidRDefault="002D0D79" w:rsidP="00322B76">
      <w:pPr>
        <w:spacing w:line="360" w:lineRule="auto"/>
        <w:jc w:val="both"/>
        <w:rPr>
          <w:rFonts w:ascii="Arial" w:hAnsi="Arial" w:cs="Arial"/>
          <w:color w:val="000000"/>
          <w:sz w:val="24"/>
          <w:szCs w:val="24"/>
        </w:rPr>
      </w:pPr>
    </w:p>
    <w:p w:rsidR="008C2DEA" w:rsidRPr="00FA1631" w:rsidRDefault="008C2DEA" w:rsidP="002D0D79">
      <w:pPr>
        <w:spacing w:after="120" w:line="360" w:lineRule="auto"/>
        <w:jc w:val="both"/>
        <w:rPr>
          <w:rFonts w:ascii="Arial" w:hAnsi="Arial" w:cs="Arial"/>
          <w:b/>
          <w:color w:val="000000"/>
          <w:sz w:val="24"/>
          <w:szCs w:val="24"/>
        </w:rPr>
      </w:pPr>
      <w:r w:rsidRPr="00FA1631">
        <w:rPr>
          <w:rFonts w:ascii="Arial" w:hAnsi="Arial" w:cs="Arial"/>
          <w:b/>
          <w:color w:val="000000"/>
          <w:sz w:val="24"/>
          <w:szCs w:val="24"/>
        </w:rPr>
        <w:t>Grant Allocation during 2016/17</w:t>
      </w:r>
      <w:r>
        <w:rPr>
          <w:rFonts w:ascii="Arial" w:hAnsi="Arial" w:cs="Arial"/>
          <w:b/>
          <w:color w:val="000000"/>
          <w:sz w:val="24"/>
          <w:szCs w:val="24"/>
        </w:rPr>
        <w:t xml:space="preserve"> by the DORA (2017)</w:t>
      </w:r>
    </w:p>
    <w:tbl>
      <w:tblPr>
        <w:tblStyle w:val="TableGrid"/>
        <w:tblW w:w="0" w:type="auto"/>
        <w:tblLook w:val="04A0"/>
      </w:tblPr>
      <w:tblGrid>
        <w:gridCol w:w="4814"/>
        <w:gridCol w:w="4361"/>
      </w:tblGrid>
      <w:tr w:rsidR="008C2DEA" w:rsidRPr="00016CD0" w:rsidTr="00016CD0">
        <w:tc>
          <w:tcPr>
            <w:tcW w:w="4814" w:type="dxa"/>
            <w:shd w:val="clear" w:color="auto" w:fill="F79646" w:themeFill="accent6"/>
          </w:tcPr>
          <w:p w:rsidR="008C2DEA" w:rsidRPr="00016CD0" w:rsidRDefault="008C2DEA" w:rsidP="00016CD0">
            <w:pPr>
              <w:spacing w:before="40" w:after="40"/>
              <w:jc w:val="both"/>
              <w:rPr>
                <w:rFonts w:ascii="Arial" w:hAnsi="Arial" w:cs="Arial"/>
                <w:b/>
                <w:color w:val="000000"/>
                <w:sz w:val="22"/>
                <w:szCs w:val="24"/>
              </w:rPr>
            </w:pPr>
            <w:r w:rsidRPr="00016CD0">
              <w:rPr>
                <w:rFonts w:ascii="Arial" w:hAnsi="Arial" w:cs="Arial"/>
                <w:b/>
                <w:color w:val="000000"/>
                <w:sz w:val="22"/>
                <w:szCs w:val="24"/>
              </w:rPr>
              <w:t>NAME</w:t>
            </w:r>
          </w:p>
        </w:tc>
        <w:tc>
          <w:tcPr>
            <w:tcW w:w="4361" w:type="dxa"/>
            <w:shd w:val="clear" w:color="auto" w:fill="F79646" w:themeFill="accent6"/>
          </w:tcPr>
          <w:p w:rsidR="008C2DEA" w:rsidRPr="00016CD0" w:rsidRDefault="008C2DEA" w:rsidP="00016CD0">
            <w:pPr>
              <w:spacing w:before="40" w:after="40"/>
              <w:ind w:left="203"/>
              <w:jc w:val="both"/>
              <w:rPr>
                <w:rFonts w:ascii="Arial" w:hAnsi="Arial" w:cs="Arial"/>
                <w:b/>
                <w:color w:val="000000"/>
                <w:sz w:val="22"/>
                <w:szCs w:val="24"/>
              </w:rPr>
            </w:pPr>
            <w:r w:rsidRPr="00016CD0">
              <w:rPr>
                <w:rFonts w:ascii="Arial" w:hAnsi="Arial" w:cs="Arial"/>
                <w:b/>
                <w:color w:val="000000"/>
                <w:sz w:val="22"/>
                <w:szCs w:val="24"/>
              </w:rPr>
              <w:t>AMOUNT</w:t>
            </w:r>
          </w:p>
        </w:tc>
      </w:tr>
      <w:tr w:rsidR="008C2DEA" w:rsidRPr="00016CD0" w:rsidTr="00016CD0">
        <w:tc>
          <w:tcPr>
            <w:tcW w:w="4814" w:type="dxa"/>
          </w:tcPr>
          <w:p w:rsidR="008C2DEA" w:rsidRPr="00016CD0" w:rsidRDefault="008C2DEA" w:rsidP="00016CD0">
            <w:pPr>
              <w:spacing w:before="40" w:after="40"/>
              <w:jc w:val="both"/>
              <w:rPr>
                <w:rFonts w:ascii="Arial" w:hAnsi="Arial" w:cs="Arial"/>
                <w:color w:val="000000"/>
                <w:sz w:val="22"/>
                <w:szCs w:val="24"/>
              </w:rPr>
            </w:pPr>
            <w:r w:rsidRPr="00016CD0">
              <w:rPr>
                <w:rFonts w:ascii="Arial" w:hAnsi="Arial" w:cs="Arial"/>
                <w:color w:val="000000"/>
                <w:sz w:val="22"/>
                <w:szCs w:val="24"/>
              </w:rPr>
              <w:t>Municipal Disaster Grant</w:t>
            </w:r>
          </w:p>
        </w:tc>
        <w:tc>
          <w:tcPr>
            <w:tcW w:w="4361" w:type="dxa"/>
          </w:tcPr>
          <w:p w:rsidR="008C2DEA" w:rsidRPr="00016CD0" w:rsidRDefault="008C2DEA" w:rsidP="00016CD0">
            <w:pPr>
              <w:spacing w:before="40" w:after="40"/>
              <w:ind w:left="203"/>
              <w:jc w:val="both"/>
              <w:rPr>
                <w:rFonts w:ascii="Arial" w:hAnsi="Arial" w:cs="Arial"/>
                <w:color w:val="000000"/>
                <w:sz w:val="22"/>
                <w:szCs w:val="24"/>
              </w:rPr>
            </w:pPr>
            <w:r w:rsidRPr="00016CD0">
              <w:rPr>
                <w:rFonts w:ascii="Arial" w:hAnsi="Arial" w:cs="Arial"/>
                <w:color w:val="000000"/>
                <w:sz w:val="22"/>
                <w:szCs w:val="24"/>
              </w:rPr>
              <w:t>R269m</w:t>
            </w:r>
          </w:p>
        </w:tc>
      </w:tr>
      <w:tr w:rsidR="008C2DEA" w:rsidRPr="00016CD0" w:rsidTr="00016CD0">
        <w:tc>
          <w:tcPr>
            <w:tcW w:w="4814" w:type="dxa"/>
          </w:tcPr>
          <w:p w:rsidR="008C2DEA" w:rsidRPr="00016CD0" w:rsidRDefault="008C2DEA" w:rsidP="00016CD0">
            <w:pPr>
              <w:spacing w:before="40" w:after="40"/>
              <w:jc w:val="both"/>
              <w:rPr>
                <w:rFonts w:ascii="Arial" w:hAnsi="Arial" w:cs="Arial"/>
                <w:color w:val="000000"/>
                <w:sz w:val="22"/>
                <w:szCs w:val="24"/>
              </w:rPr>
            </w:pPr>
            <w:r w:rsidRPr="00016CD0">
              <w:rPr>
                <w:rFonts w:ascii="Arial" w:hAnsi="Arial" w:cs="Arial"/>
                <w:color w:val="000000"/>
                <w:sz w:val="22"/>
                <w:szCs w:val="24"/>
              </w:rPr>
              <w:t>Provincial Disaster Grant</w:t>
            </w:r>
          </w:p>
        </w:tc>
        <w:tc>
          <w:tcPr>
            <w:tcW w:w="4361" w:type="dxa"/>
          </w:tcPr>
          <w:p w:rsidR="008C2DEA" w:rsidRPr="00016CD0" w:rsidRDefault="008C2DEA" w:rsidP="00016CD0">
            <w:pPr>
              <w:spacing w:before="40" w:after="40"/>
              <w:ind w:left="203"/>
              <w:jc w:val="both"/>
              <w:rPr>
                <w:rFonts w:ascii="Arial" w:hAnsi="Arial" w:cs="Arial"/>
                <w:color w:val="000000"/>
                <w:sz w:val="22"/>
                <w:szCs w:val="24"/>
              </w:rPr>
            </w:pPr>
            <w:r w:rsidRPr="00016CD0">
              <w:rPr>
                <w:rFonts w:ascii="Arial" w:hAnsi="Arial" w:cs="Arial"/>
                <w:color w:val="000000"/>
                <w:sz w:val="22"/>
                <w:szCs w:val="24"/>
              </w:rPr>
              <w:t>R111m</w:t>
            </w:r>
          </w:p>
        </w:tc>
      </w:tr>
      <w:tr w:rsidR="008C2DEA" w:rsidRPr="00016CD0" w:rsidTr="00016CD0">
        <w:tc>
          <w:tcPr>
            <w:tcW w:w="4814" w:type="dxa"/>
          </w:tcPr>
          <w:p w:rsidR="008C2DEA" w:rsidRPr="00016CD0" w:rsidRDefault="008C2DEA" w:rsidP="00016CD0">
            <w:pPr>
              <w:spacing w:before="40" w:after="40"/>
              <w:jc w:val="both"/>
              <w:rPr>
                <w:rFonts w:ascii="Arial" w:hAnsi="Arial" w:cs="Arial"/>
                <w:color w:val="000000"/>
                <w:sz w:val="22"/>
                <w:szCs w:val="24"/>
              </w:rPr>
            </w:pPr>
            <w:r w:rsidRPr="00016CD0">
              <w:rPr>
                <w:rFonts w:ascii="Arial" w:hAnsi="Arial" w:cs="Arial"/>
                <w:color w:val="000000"/>
                <w:sz w:val="22"/>
                <w:szCs w:val="24"/>
              </w:rPr>
              <w:t>Municipal Disaster Recovery Grant</w:t>
            </w:r>
          </w:p>
        </w:tc>
        <w:tc>
          <w:tcPr>
            <w:tcW w:w="4361" w:type="dxa"/>
          </w:tcPr>
          <w:p w:rsidR="008C2DEA" w:rsidRPr="00016CD0" w:rsidRDefault="008C2DEA" w:rsidP="00016CD0">
            <w:pPr>
              <w:spacing w:before="40" w:after="40"/>
              <w:ind w:left="203"/>
              <w:jc w:val="both"/>
              <w:rPr>
                <w:rFonts w:ascii="Arial" w:hAnsi="Arial" w:cs="Arial"/>
                <w:color w:val="000000"/>
                <w:sz w:val="22"/>
                <w:szCs w:val="24"/>
              </w:rPr>
            </w:pPr>
            <w:r w:rsidRPr="00016CD0">
              <w:rPr>
                <w:rFonts w:ascii="Arial" w:hAnsi="Arial" w:cs="Arial"/>
                <w:color w:val="000000"/>
                <w:sz w:val="22"/>
                <w:szCs w:val="24"/>
              </w:rPr>
              <w:t>R140m</w:t>
            </w:r>
          </w:p>
        </w:tc>
      </w:tr>
    </w:tbl>
    <w:p w:rsidR="00016CD0" w:rsidRDefault="00016CD0" w:rsidP="00322B76">
      <w:pPr>
        <w:spacing w:line="360" w:lineRule="auto"/>
        <w:jc w:val="both"/>
        <w:rPr>
          <w:rFonts w:ascii="Arial" w:hAnsi="Arial" w:cs="Arial"/>
          <w:color w:val="000000"/>
          <w:sz w:val="24"/>
          <w:szCs w:val="24"/>
        </w:rPr>
      </w:pPr>
    </w:p>
    <w:p w:rsidR="008C2DEA" w:rsidRDefault="008C2DEA" w:rsidP="00322B76">
      <w:pPr>
        <w:spacing w:after="180" w:line="360" w:lineRule="auto"/>
        <w:jc w:val="both"/>
        <w:rPr>
          <w:rFonts w:ascii="Arial" w:hAnsi="Arial" w:cs="Arial"/>
          <w:b/>
          <w:color w:val="000000"/>
          <w:sz w:val="24"/>
          <w:szCs w:val="24"/>
        </w:rPr>
      </w:pPr>
      <w:r w:rsidRPr="00FA1631">
        <w:rPr>
          <w:rFonts w:ascii="Arial" w:hAnsi="Arial" w:cs="Arial"/>
          <w:b/>
          <w:color w:val="000000"/>
          <w:sz w:val="24"/>
          <w:szCs w:val="24"/>
        </w:rPr>
        <w:t>Expenditure of the disaster grants for 2016/17</w:t>
      </w:r>
    </w:p>
    <w:p w:rsidR="008C2DEA" w:rsidRPr="00E813A3" w:rsidRDefault="008C2DEA" w:rsidP="008C2DEA">
      <w:pPr>
        <w:spacing w:line="360" w:lineRule="auto"/>
        <w:jc w:val="both"/>
        <w:rPr>
          <w:rFonts w:ascii="Arial" w:hAnsi="Arial" w:cs="Arial"/>
          <w:color w:val="000000"/>
          <w:sz w:val="24"/>
          <w:szCs w:val="24"/>
        </w:rPr>
      </w:pPr>
      <w:r>
        <w:rPr>
          <w:rFonts w:ascii="Arial" w:hAnsi="Arial" w:cs="Arial"/>
          <w:color w:val="000000"/>
          <w:sz w:val="24"/>
          <w:szCs w:val="24"/>
        </w:rPr>
        <w:t xml:space="preserve">Out of R269m, R118m was allocated to the </w:t>
      </w:r>
      <w:proofErr w:type="spellStart"/>
      <w:r>
        <w:rPr>
          <w:rFonts w:ascii="Arial" w:hAnsi="Arial" w:cs="Arial"/>
          <w:color w:val="000000"/>
          <w:sz w:val="24"/>
          <w:szCs w:val="24"/>
        </w:rPr>
        <w:t>Merafong</w:t>
      </w:r>
      <w:proofErr w:type="spellEnd"/>
      <w:r>
        <w:rPr>
          <w:rFonts w:ascii="Arial" w:hAnsi="Arial" w:cs="Arial"/>
          <w:color w:val="000000"/>
          <w:sz w:val="24"/>
          <w:szCs w:val="24"/>
        </w:rPr>
        <w:t xml:space="preserve"> City Local Municipality to address the sinkhole formations occurrences, which caused damage to critical infrastructure within the municipality. The municipality declared a state of local disaster. </w:t>
      </w:r>
      <w:r w:rsidRPr="00E813A3">
        <w:rPr>
          <w:rFonts w:ascii="Arial" w:hAnsi="Arial" w:cs="Arial"/>
          <w:color w:val="000000"/>
          <w:sz w:val="24"/>
          <w:szCs w:val="24"/>
        </w:rPr>
        <w:t>The municipality has spent the funding to repair emergency funding and had a balance of R26</w:t>
      </w:r>
      <w:r w:rsidR="00616009" w:rsidRPr="00E813A3">
        <w:rPr>
          <w:rFonts w:ascii="Arial" w:hAnsi="Arial" w:cs="Arial"/>
          <w:color w:val="000000"/>
          <w:sz w:val="24"/>
          <w:szCs w:val="24"/>
        </w:rPr>
        <w:t>5</w:t>
      </w:r>
      <w:r w:rsidRPr="00E813A3">
        <w:rPr>
          <w:rFonts w:ascii="Arial" w:hAnsi="Arial" w:cs="Arial"/>
          <w:color w:val="000000"/>
          <w:sz w:val="24"/>
          <w:szCs w:val="24"/>
        </w:rPr>
        <w:t> </w:t>
      </w:r>
      <w:r w:rsidR="00616009" w:rsidRPr="00E813A3">
        <w:rPr>
          <w:rFonts w:ascii="Arial" w:hAnsi="Arial" w:cs="Arial"/>
          <w:color w:val="000000"/>
          <w:sz w:val="24"/>
          <w:szCs w:val="24"/>
        </w:rPr>
        <w:t>688</w:t>
      </w:r>
      <w:r w:rsidRPr="00E813A3">
        <w:rPr>
          <w:rFonts w:ascii="Arial" w:hAnsi="Arial" w:cs="Arial"/>
          <w:color w:val="000000"/>
          <w:sz w:val="24"/>
          <w:szCs w:val="24"/>
        </w:rPr>
        <w:t>.00.</w:t>
      </w:r>
    </w:p>
    <w:p w:rsidR="008C2DEA" w:rsidRDefault="008C2DEA" w:rsidP="008C2DEA">
      <w:pPr>
        <w:spacing w:line="360" w:lineRule="auto"/>
        <w:jc w:val="both"/>
        <w:rPr>
          <w:rFonts w:ascii="Arial" w:hAnsi="Arial" w:cs="Arial"/>
          <w:color w:val="000000"/>
          <w:sz w:val="24"/>
          <w:szCs w:val="24"/>
        </w:rPr>
      </w:pPr>
    </w:p>
    <w:tbl>
      <w:tblPr>
        <w:tblStyle w:val="TableGrid3"/>
        <w:tblW w:w="5000" w:type="pct"/>
        <w:tblLayout w:type="fixed"/>
        <w:tblLook w:val="04A0"/>
      </w:tblPr>
      <w:tblGrid>
        <w:gridCol w:w="2477"/>
        <w:gridCol w:w="1742"/>
        <w:gridCol w:w="1467"/>
        <w:gridCol w:w="1404"/>
        <w:gridCol w:w="1447"/>
        <w:gridCol w:w="1282"/>
      </w:tblGrid>
      <w:tr w:rsidR="008C2DEA" w:rsidRPr="00FA1631" w:rsidTr="00322B76">
        <w:trPr>
          <w:trHeight w:val="473"/>
        </w:trPr>
        <w:tc>
          <w:tcPr>
            <w:tcW w:w="5000" w:type="pct"/>
            <w:gridSpan w:val="6"/>
            <w:shd w:val="clear" w:color="auto" w:fill="BFBFBF" w:themeFill="background1" w:themeFillShade="BF"/>
          </w:tcPr>
          <w:p w:rsidR="008C2DEA" w:rsidRPr="00322B76" w:rsidRDefault="008C2DEA" w:rsidP="00322B76">
            <w:pPr>
              <w:spacing w:before="120" w:after="120"/>
              <w:jc w:val="center"/>
              <w:rPr>
                <w:rFonts w:ascii="Arial" w:hAnsi="Arial" w:cs="Arial"/>
                <w:b/>
                <w:bCs/>
                <w:szCs w:val="24"/>
                <w:lang w:val="en-ZA" w:eastAsia="en-ZA"/>
              </w:rPr>
            </w:pPr>
            <w:r w:rsidRPr="00322B76">
              <w:rPr>
                <w:rFonts w:ascii="Arial" w:hAnsi="Arial" w:cs="Arial"/>
                <w:b/>
                <w:bCs/>
                <w:color w:val="000000"/>
                <w:szCs w:val="24"/>
                <w:lang w:val="en-ZA" w:eastAsia="en-ZA"/>
              </w:rPr>
              <w:t>MUNICIPAL DISASTER GRANT</w:t>
            </w:r>
          </w:p>
        </w:tc>
      </w:tr>
      <w:tr w:rsidR="008C2DEA" w:rsidRPr="00FA1631" w:rsidTr="00322B76">
        <w:trPr>
          <w:trHeight w:val="611"/>
        </w:trPr>
        <w:tc>
          <w:tcPr>
            <w:tcW w:w="1261" w:type="pct"/>
            <w:shd w:val="clear" w:color="auto" w:fill="F2F2F2" w:themeFill="background1" w:themeFillShade="F2"/>
            <w:hideMark/>
          </w:tcPr>
          <w:p w:rsidR="008C2DEA" w:rsidRPr="00322B76" w:rsidRDefault="00322B76" w:rsidP="00322B76">
            <w:pPr>
              <w:spacing w:before="120" w:after="120"/>
              <w:rPr>
                <w:rFonts w:ascii="Arial" w:hAnsi="Arial" w:cs="Arial"/>
                <w:b/>
                <w:bCs/>
                <w:szCs w:val="24"/>
                <w:lang w:val="en-ZA" w:eastAsia="en-ZA"/>
              </w:rPr>
            </w:pPr>
            <w:r>
              <w:rPr>
                <w:rFonts w:ascii="Arial" w:hAnsi="Arial" w:cs="Arial"/>
                <w:b/>
                <w:bCs/>
                <w:szCs w:val="24"/>
                <w:lang w:val="en-ZA" w:eastAsia="en-ZA"/>
              </w:rPr>
              <w:t xml:space="preserve">NAME OF </w:t>
            </w:r>
            <w:r w:rsidR="008C2DEA" w:rsidRPr="00322B76">
              <w:rPr>
                <w:rFonts w:ascii="Arial" w:hAnsi="Arial" w:cs="Arial"/>
                <w:b/>
                <w:bCs/>
                <w:szCs w:val="24"/>
                <w:lang w:val="en-ZA" w:eastAsia="en-ZA"/>
              </w:rPr>
              <w:t>MUNICIPALITY</w:t>
            </w:r>
          </w:p>
        </w:tc>
        <w:tc>
          <w:tcPr>
            <w:tcW w:w="887" w:type="pct"/>
            <w:shd w:val="clear" w:color="auto" w:fill="F2F2F2" w:themeFill="background1" w:themeFillShade="F2"/>
            <w:hideMark/>
          </w:tcPr>
          <w:p w:rsidR="008C2DEA" w:rsidRPr="00322B76" w:rsidRDefault="008C2DEA" w:rsidP="00322B76">
            <w:pPr>
              <w:spacing w:before="120" w:after="120"/>
              <w:jc w:val="center"/>
              <w:rPr>
                <w:rFonts w:ascii="Arial" w:hAnsi="Arial" w:cs="Arial"/>
                <w:b/>
                <w:bCs/>
                <w:szCs w:val="24"/>
                <w:lang w:val="en-ZA" w:eastAsia="en-ZA"/>
              </w:rPr>
            </w:pPr>
            <w:r w:rsidRPr="00322B76">
              <w:rPr>
                <w:rFonts w:ascii="Arial" w:hAnsi="Arial" w:cs="Arial"/>
                <w:b/>
                <w:bCs/>
                <w:szCs w:val="24"/>
                <w:lang w:val="en-ZA" w:eastAsia="en-ZA"/>
              </w:rPr>
              <w:t>Division of Revenue Act</w:t>
            </w:r>
          </w:p>
        </w:tc>
        <w:tc>
          <w:tcPr>
            <w:tcW w:w="747" w:type="pct"/>
            <w:shd w:val="clear" w:color="auto" w:fill="F2F2F2" w:themeFill="background1" w:themeFillShade="F2"/>
            <w:hideMark/>
          </w:tcPr>
          <w:p w:rsidR="008C2DEA" w:rsidRPr="00322B76" w:rsidRDefault="008C2DEA" w:rsidP="00322B76">
            <w:pPr>
              <w:spacing w:before="120" w:after="120"/>
              <w:jc w:val="center"/>
              <w:rPr>
                <w:rFonts w:ascii="Arial" w:hAnsi="Arial" w:cs="Arial"/>
                <w:b/>
                <w:bCs/>
                <w:szCs w:val="24"/>
                <w:lang w:val="en-ZA" w:eastAsia="en-ZA"/>
              </w:rPr>
            </w:pPr>
            <w:r w:rsidRPr="00322B76">
              <w:rPr>
                <w:rFonts w:ascii="Arial" w:hAnsi="Arial" w:cs="Arial"/>
                <w:b/>
                <w:bCs/>
                <w:szCs w:val="24"/>
                <w:lang w:val="en-ZA" w:eastAsia="en-ZA"/>
              </w:rPr>
              <w:t>Actual transfer</w:t>
            </w:r>
          </w:p>
        </w:tc>
        <w:tc>
          <w:tcPr>
            <w:tcW w:w="715" w:type="pct"/>
            <w:shd w:val="clear" w:color="auto" w:fill="F2F2F2" w:themeFill="background1" w:themeFillShade="F2"/>
            <w:hideMark/>
          </w:tcPr>
          <w:p w:rsidR="008C2DEA" w:rsidRPr="00322B76" w:rsidRDefault="008C2DEA" w:rsidP="00322B76">
            <w:pPr>
              <w:spacing w:before="120" w:after="120"/>
              <w:jc w:val="center"/>
              <w:rPr>
                <w:rFonts w:ascii="Arial" w:hAnsi="Arial" w:cs="Arial"/>
                <w:b/>
                <w:bCs/>
                <w:szCs w:val="24"/>
                <w:lang w:val="en-ZA" w:eastAsia="en-ZA"/>
              </w:rPr>
            </w:pPr>
            <w:r w:rsidRPr="00322B76">
              <w:rPr>
                <w:rFonts w:ascii="Arial" w:hAnsi="Arial" w:cs="Arial"/>
                <w:b/>
                <w:bCs/>
                <w:szCs w:val="24"/>
                <w:lang w:val="en-ZA" w:eastAsia="en-ZA"/>
              </w:rPr>
              <w:t>Funds withheld</w:t>
            </w:r>
          </w:p>
        </w:tc>
        <w:tc>
          <w:tcPr>
            <w:tcW w:w="737" w:type="pct"/>
            <w:shd w:val="clear" w:color="auto" w:fill="F2F2F2" w:themeFill="background1" w:themeFillShade="F2"/>
          </w:tcPr>
          <w:p w:rsidR="008C2DEA" w:rsidRPr="00322B76" w:rsidRDefault="008C2DEA" w:rsidP="00322B76">
            <w:pPr>
              <w:spacing w:before="120" w:after="120"/>
              <w:jc w:val="center"/>
              <w:rPr>
                <w:rFonts w:ascii="Arial" w:hAnsi="Arial" w:cs="Arial"/>
                <w:b/>
                <w:bCs/>
                <w:szCs w:val="24"/>
                <w:lang w:val="en-ZA" w:eastAsia="en-ZA"/>
              </w:rPr>
            </w:pPr>
            <w:r w:rsidRPr="00322B76">
              <w:rPr>
                <w:rFonts w:ascii="Arial" w:hAnsi="Arial" w:cs="Arial"/>
                <w:b/>
                <w:bCs/>
                <w:szCs w:val="24"/>
                <w:lang w:val="en-ZA" w:eastAsia="en-ZA"/>
              </w:rPr>
              <w:t>Amount received</w:t>
            </w:r>
          </w:p>
        </w:tc>
        <w:tc>
          <w:tcPr>
            <w:tcW w:w="654" w:type="pct"/>
            <w:shd w:val="clear" w:color="auto" w:fill="F2F2F2" w:themeFill="background1" w:themeFillShade="F2"/>
            <w:hideMark/>
          </w:tcPr>
          <w:p w:rsidR="008C2DEA" w:rsidRPr="00322B76" w:rsidRDefault="008C2DEA" w:rsidP="00322B76">
            <w:pPr>
              <w:spacing w:before="120" w:after="120"/>
              <w:jc w:val="center"/>
              <w:rPr>
                <w:rFonts w:ascii="Arial" w:hAnsi="Arial" w:cs="Arial"/>
                <w:b/>
                <w:bCs/>
                <w:szCs w:val="24"/>
                <w:lang w:val="en-ZA" w:eastAsia="en-ZA"/>
              </w:rPr>
            </w:pPr>
            <w:r w:rsidRPr="00322B76">
              <w:rPr>
                <w:rFonts w:ascii="Arial" w:hAnsi="Arial" w:cs="Arial"/>
                <w:b/>
                <w:bCs/>
                <w:szCs w:val="24"/>
                <w:lang w:val="en-ZA" w:eastAsia="en-ZA"/>
              </w:rPr>
              <w:t>Amount Spent</w:t>
            </w:r>
          </w:p>
        </w:tc>
      </w:tr>
      <w:tr w:rsidR="008C2DEA" w:rsidRPr="00FA1631" w:rsidTr="00F616F4">
        <w:trPr>
          <w:trHeight w:val="300"/>
        </w:trPr>
        <w:tc>
          <w:tcPr>
            <w:tcW w:w="5000" w:type="pct"/>
            <w:gridSpan w:val="6"/>
            <w:shd w:val="clear" w:color="auto" w:fill="FFFFFF" w:themeFill="background1"/>
            <w:noWrap/>
            <w:hideMark/>
          </w:tcPr>
          <w:p w:rsidR="008C2DEA" w:rsidRPr="00322B76" w:rsidRDefault="008C2DEA" w:rsidP="00322B76">
            <w:pPr>
              <w:spacing w:before="120" w:after="120"/>
              <w:rPr>
                <w:rFonts w:ascii="Arial" w:hAnsi="Arial" w:cs="Arial"/>
                <w:szCs w:val="24"/>
                <w:lang w:val="en-ZA" w:eastAsia="en-ZA"/>
              </w:rPr>
            </w:pPr>
            <w:r w:rsidRPr="00322B76">
              <w:rPr>
                <w:rFonts w:ascii="Arial" w:hAnsi="Arial" w:cs="Arial"/>
                <w:b/>
                <w:bCs/>
                <w:color w:val="000000"/>
                <w:szCs w:val="24"/>
                <w:lang w:val="en-ZA" w:eastAsia="en-ZA"/>
              </w:rPr>
              <w:t>MUNICIPAL DISASTER GRANT</w:t>
            </w:r>
          </w:p>
        </w:tc>
      </w:tr>
      <w:tr w:rsidR="008C2DEA" w:rsidRPr="00FA1631" w:rsidTr="00F616F4">
        <w:trPr>
          <w:trHeight w:val="300"/>
        </w:trPr>
        <w:tc>
          <w:tcPr>
            <w:tcW w:w="5000" w:type="pct"/>
            <w:gridSpan w:val="6"/>
            <w:shd w:val="clear" w:color="auto" w:fill="FFFFFF" w:themeFill="background1"/>
            <w:noWrap/>
            <w:hideMark/>
          </w:tcPr>
          <w:p w:rsidR="008C2DEA" w:rsidRPr="00322B76" w:rsidRDefault="008C2DEA" w:rsidP="00322B76">
            <w:pPr>
              <w:spacing w:before="120" w:after="120"/>
              <w:rPr>
                <w:rFonts w:ascii="Arial" w:hAnsi="Arial" w:cs="Arial"/>
                <w:szCs w:val="24"/>
                <w:lang w:val="en-ZA" w:eastAsia="en-ZA"/>
              </w:rPr>
            </w:pPr>
            <w:r w:rsidRPr="00322B76">
              <w:rPr>
                <w:rFonts w:ascii="Arial" w:hAnsi="Arial" w:cs="Arial"/>
                <w:b/>
                <w:bCs/>
                <w:color w:val="000000"/>
                <w:szCs w:val="24"/>
                <w:lang w:val="en-ZA" w:eastAsia="en-ZA"/>
              </w:rPr>
              <w:t>GAUTENG</w:t>
            </w:r>
          </w:p>
        </w:tc>
      </w:tr>
      <w:tr w:rsidR="008C2DEA" w:rsidRPr="00FA1631" w:rsidTr="00322B76">
        <w:trPr>
          <w:trHeight w:val="70"/>
        </w:trPr>
        <w:tc>
          <w:tcPr>
            <w:tcW w:w="1261" w:type="pct"/>
            <w:shd w:val="clear" w:color="auto" w:fill="FFFFFF" w:themeFill="background1"/>
            <w:noWrap/>
            <w:hideMark/>
          </w:tcPr>
          <w:p w:rsidR="008C2DEA" w:rsidRPr="00322B76" w:rsidRDefault="008C2DEA" w:rsidP="00322B76">
            <w:pPr>
              <w:spacing w:before="120" w:after="120"/>
              <w:rPr>
                <w:rFonts w:ascii="Arial" w:hAnsi="Arial" w:cs="Arial"/>
                <w:color w:val="000000"/>
                <w:szCs w:val="24"/>
                <w:lang w:val="en-ZA" w:eastAsia="en-ZA"/>
              </w:rPr>
            </w:pPr>
            <w:r w:rsidRPr="00322B76">
              <w:rPr>
                <w:rFonts w:ascii="Arial" w:hAnsi="Arial" w:cs="Arial"/>
                <w:color w:val="000000"/>
                <w:szCs w:val="24"/>
                <w:lang w:val="en-ZA" w:eastAsia="en-ZA"/>
              </w:rPr>
              <w:t xml:space="preserve">GT484 </w:t>
            </w:r>
            <w:proofErr w:type="spellStart"/>
            <w:r w:rsidRPr="00322B76">
              <w:rPr>
                <w:rFonts w:ascii="Arial" w:hAnsi="Arial" w:cs="Arial"/>
                <w:color w:val="000000"/>
                <w:szCs w:val="24"/>
                <w:lang w:val="en-ZA" w:eastAsia="en-ZA"/>
              </w:rPr>
              <w:t>Merafong</w:t>
            </w:r>
            <w:proofErr w:type="spellEnd"/>
            <w:r w:rsidRPr="00322B76">
              <w:rPr>
                <w:rFonts w:ascii="Arial" w:hAnsi="Arial" w:cs="Arial"/>
                <w:color w:val="000000"/>
                <w:szCs w:val="24"/>
                <w:lang w:val="en-ZA" w:eastAsia="en-ZA"/>
              </w:rPr>
              <w:t xml:space="preserve"> City Local Municipality</w:t>
            </w:r>
          </w:p>
        </w:tc>
        <w:tc>
          <w:tcPr>
            <w:tcW w:w="887" w:type="pct"/>
            <w:shd w:val="clear" w:color="auto" w:fill="FFFFFF" w:themeFill="background1"/>
            <w:noWrap/>
            <w:hideMark/>
          </w:tcPr>
          <w:p w:rsidR="008C2DEA" w:rsidRPr="00322B76" w:rsidRDefault="008C2DEA" w:rsidP="00322B76">
            <w:pPr>
              <w:spacing w:before="120" w:after="120"/>
              <w:jc w:val="center"/>
              <w:rPr>
                <w:rFonts w:ascii="Arial" w:hAnsi="Arial" w:cs="Arial"/>
                <w:color w:val="000000"/>
                <w:szCs w:val="24"/>
                <w:lang w:val="en-ZA" w:eastAsia="en-ZA"/>
              </w:rPr>
            </w:pPr>
            <w:r w:rsidRPr="00322B76">
              <w:rPr>
                <w:rFonts w:ascii="Arial" w:hAnsi="Arial" w:cs="Arial"/>
                <w:color w:val="000000"/>
                <w:szCs w:val="24"/>
                <w:lang w:val="en-ZA" w:eastAsia="en-ZA"/>
              </w:rPr>
              <w:t>118 075</w:t>
            </w:r>
          </w:p>
        </w:tc>
        <w:tc>
          <w:tcPr>
            <w:tcW w:w="747" w:type="pct"/>
            <w:shd w:val="clear" w:color="auto" w:fill="FFFFFF" w:themeFill="background1"/>
            <w:noWrap/>
            <w:hideMark/>
          </w:tcPr>
          <w:p w:rsidR="008C2DEA" w:rsidRPr="00322B76" w:rsidRDefault="008C2DEA" w:rsidP="00322B76">
            <w:pPr>
              <w:spacing w:before="120" w:after="120"/>
              <w:jc w:val="center"/>
              <w:rPr>
                <w:rFonts w:ascii="Arial" w:hAnsi="Arial" w:cs="Arial"/>
                <w:color w:val="000000"/>
                <w:szCs w:val="24"/>
                <w:lang w:val="en-ZA" w:eastAsia="en-ZA"/>
              </w:rPr>
            </w:pPr>
            <w:r w:rsidRPr="00322B76">
              <w:rPr>
                <w:rFonts w:ascii="Arial" w:hAnsi="Arial" w:cs="Arial"/>
                <w:color w:val="000000"/>
                <w:szCs w:val="24"/>
                <w:lang w:val="en-ZA" w:eastAsia="en-ZA"/>
              </w:rPr>
              <w:t>118 075</w:t>
            </w:r>
          </w:p>
        </w:tc>
        <w:tc>
          <w:tcPr>
            <w:tcW w:w="715" w:type="pct"/>
            <w:shd w:val="clear" w:color="auto" w:fill="FFFFFF" w:themeFill="background1"/>
            <w:noWrap/>
            <w:hideMark/>
          </w:tcPr>
          <w:p w:rsidR="008C2DEA" w:rsidRPr="00322B76" w:rsidRDefault="008C2DEA" w:rsidP="00322B76">
            <w:pPr>
              <w:spacing w:before="120" w:after="120"/>
              <w:jc w:val="center"/>
              <w:rPr>
                <w:rFonts w:ascii="Arial" w:hAnsi="Arial" w:cs="Arial"/>
                <w:color w:val="000000"/>
                <w:szCs w:val="24"/>
                <w:lang w:val="en-ZA" w:eastAsia="en-ZA"/>
              </w:rPr>
            </w:pPr>
          </w:p>
        </w:tc>
        <w:tc>
          <w:tcPr>
            <w:tcW w:w="737" w:type="pct"/>
            <w:shd w:val="clear" w:color="auto" w:fill="FFFFFF" w:themeFill="background1"/>
            <w:noWrap/>
            <w:hideMark/>
          </w:tcPr>
          <w:p w:rsidR="008C2DEA" w:rsidRPr="00322B76" w:rsidRDefault="008C2DEA" w:rsidP="00322B76">
            <w:pPr>
              <w:spacing w:before="120" w:after="120"/>
              <w:jc w:val="center"/>
              <w:rPr>
                <w:rFonts w:ascii="Arial" w:hAnsi="Arial" w:cs="Arial"/>
                <w:szCs w:val="24"/>
                <w:lang w:val="en-ZA" w:eastAsia="en-ZA"/>
              </w:rPr>
            </w:pPr>
            <w:r w:rsidRPr="00322B76">
              <w:rPr>
                <w:rFonts w:ascii="Arial" w:hAnsi="Arial" w:cs="Arial"/>
                <w:color w:val="000000"/>
                <w:szCs w:val="24"/>
                <w:lang w:val="en-ZA" w:eastAsia="en-ZA"/>
              </w:rPr>
              <w:t>118 075</w:t>
            </w:r>
          </w:p>
        </w:tc>
        <w:tc>
          <w:tcPr>
            <w:tcW w:w="654" w:type="pct"/>
            <w:shd w:val="clear" w:color="auto" w:fill="FFFFFF" w:themeFill="background1"/>
            <w:noWrap/>
            <w:hideMark/>
          </w:tcPr>
          <w:p w:rsidR="008C2DEA" w:rsidRPr="00322B76" w:rsidRDefault="008C2DEA" w:rsidP="00322B76">
            <w:pPr>
              <w:spacing w:before="120" w:after="120"/>
              <w:jc w:val="center"/>
              <w:rPr>
                <w:rFonts w:ascii="Arial" w:hAnsi="Arial" w:cs="Arial"/>
                <w:color w:val="000000"/>
                <w:szCs w:val="24"/>
                <w:lang w:val="en-ZA" w:eastAsia="en-ZA"/>
              </w:rPr>
            </w:pPr>
            <w:r w:rsidRPr="00322B76">
              <w:rPr>
                <w:rFonts w:ascii="Arial" w:hAnsi="Arial" w:cs="Arial"/>
                <w:color w:val="000000"/>
                <w:szCs w:val="24"/>
                <w:lang w:val="en-ZA" w:eastAsia="en-ZA"/>
              </w:rPr>
              <w:t>117 809</w:t>
            </w:r>
          </w:p>
        </w:tc>
      </w:tr>
      <w:tr w:rsidR="008C2DEA" w:rsidRPr="00FA1631" w:rsidTr="00322B76">
        <w:trPr>
          <w:trHeight w:val="300"/>
        </w:trPr>
        <w:tc>
          <w:tcPr>
            <w:tcW w:w="1261" w:type="pct"/>
            <w:shd w:val="clear" w:color="auto" w:fill="FFFFFF" w:themeFill="background1"/>
            <w:noWrap/>
          </w:tcPr>
          <w:p w:rsidR="008C2DEA" w:rsidRPr="00322B76" w:rsidRDefault="008C2DEA" w:rsidP="00322B76">
            <w:pPr>
              <w:spacing w:before="120" w:after="120"/>
              <w:rPr>
                <w:rFonts w:ascii="Arial" w:hAnsi="Arial" w:cs="Arial"/>
                <w:b/>
                <w:color w:val="000000"/>
                <w:szCs w:val="24"/>
                <w:lang w:val="en-ZA" w:eastAsia="en-ZA"/>
              </w:rPr>
            </w:pPr>
            <w:r w:rsidRPr="00322B76">
              <w:rPr>
                <w:rFonts w:ascii="Arial" w:hAnsi="Arial" w:cs="Arial"/>
                <w:b/>
                <w:color w:val="000000"/>
                <w:szCs w:val="24"/>
                <w:lang w:val="en-ZA" w:eastAsia="en-ZA"/>
              </w:rPr>
              <w:t>Total</w:t>
            </w:r>
          </w:p>
        </w:tc>
        <w:tc>
          <w:tcPr>
            <w:tcW w:w="887" w:type="pct"/>
            <w:shd w:val="clear" w:color="auto" w:fill="FFFFFF" w:themeFill="background1"/>
            <w:noWrap/>
          </w:tcPr>
          <w:p w:rsidR="008C2DEA" w:rsidRPr="00322B76" w:rsidRDefault="008C2DEA" w:rsidP="00322B76">
            <w:pPr>
              <w:spacing w:before="120" w:after="120"/>
              <w:jc w:val="center"/>
              <w:rPr>
                <w:rFonts w:ascii="Arial" w:hAnsi="Arial" w:cs="Arial"/>
                <w:b/>
                <w:color w:val="000000"/>
                <w:szCs w:val="24"/>
                <w:lang w:val="en-ZA" w:eastAsia="en-ZA"/>
              </w:rPr>
            </w:pPr>
            <w:r w:rsidRPr="00322B76">
              <w:rPr>
                <w:rFonts w:ascii="Arial" w:hAnsi="Arial" w:cs="Arial"/>
                <w:b/>
                <w:color w:val="000000"/>
                <w:szCs w:val="24"/>
                <w:lang w:val="en-ZA" w:eastAsia="en-ZA"/>
              </w:rPr>
              <w:t>118 075</w:t>
            </w:r>
          </w:p>
        </w:tc>
        <w:tc>
          <w:tcPr>
            <w:tcW w:w="747" w:type="pct"/>
            <w:shd w:val="clear" w:color="auto" w:fill="FFFFFF" w:themeFill="background1"/>
            <w:noWrap/>
          </w:tcPr>
          <w:p w:rsidR="008C2DEA" w:rsidRPr="00322B76" w:rsidRDefault="008C2DEA" w:rsidP="00322B76">
            <w:pPr>
              <w:spacing w:before="120" w:after="120"/>
              <w:jc w:val="center"/>
              <w:rPr>
                <w:rFonts w:ascii="Arial" w:hAnsi="Arial" w:cs="Arial"/>
                <w:b/>
                <w:color w:val="000000"/>
                <w:szCs w:val="24"/>
                <w:lang w:val="en-ZA" w:eastAsia="en-ZA"/>
              </w:rPr>
            </w:pPr>
            <w:r w:rsidRPr="00322B76">
              <w:rPr>
                <w:rFonts w:ascii="Arial" w:hAnsi="Arial" w:cs="Arial"/>
                <w:b/>
                <w:color w:val="000000"/>
                <w:szCs w:val="24"/>
                <w:lang w:val="en-ZA" w:eastAsia="en-ZA"/>
              </w:rPr>
              <w:t>118 075</w:t>
            </w:r>
          </w:p>
        </w:tc>
        <w:tc>
          <w:tcPr>
            <w:tcW w:w="715" w:type="pct"/>
            <w:shd w:val="clear" w:color="auto" w:fill="FFFFFF" w:themeFill="background1"/>
            <w:noWrap/>
          </w:tcPr>
          <w:p w:rsidR="008C2DEA" w:rsidRPr="00322B76" w:rsidRDefault="008C2DEA" w:rsidP="00322B76">
            <w:pPr>
              <w:spacing w:before="120" w:after="120"/>
              <w:jc w:val="center"/>
              <w:rPr>
                <w:rFonts w:ascii="Arial" w:hAnsi="Arial" w:cs="Arial"/>
                <w:b/>
                <w:color w:val="000000"/>
                <w:szCs w:val="24"/>
                <w:lang w:val="en-ZA" w:eastAsia="en-ZA"/>
              </w:rPr>
            </w:pPr>
          </w:p>
        </w:tc>
        <w:tc>
          <w:tcPr>
            <w:tcW w:w="737" w:type="pct"/>
            <w:shd w:val="clear" w:color="auto" w:fill="FFFFFF" w:themeFill="background1"/>
            <w:noWrap/>
          </w:tcPr>
          <w:p w:rsidR="008C2DEA" w:rsidRPr="00322B76" w:rsidRDefault="008C2DEA" w:rsidP="00322B76">
            <w:pPr>
              <w:spacing w:before="120" w:after="120"/>
              <w:jc w:val="center"/>
              <w:rPr>
                <w:rFonts w:ascii="Arial" w:hAnsi="Arial" w:cs="Arial"/>
                <w:b/>
                <w:szCs w:val="24"/>
                <w:lang w:val="en-ZA" w:eastAsia="en-ZA"/>
              </w:rPr>
            </w:pPr>
            <w:r w:rsidRPr="00322B76">
              <w:rPr>
                <w:rFonts w:ascii="Arial" w:hAnsi="Arial" w:cs="Arial"/>
                <w:b/>
                <w:color w:val="000000"/>
                <w:szCs w:val="24"/>
                <w:lang w:val="en-ZA" w:eastAsia="en-ZA"/>
              </w:rPr>
              <w:t>118 075</w:t>
            </w:r>
          </w:p>
        </w:tc>
        <w:tc>
          <w:tcPr>
            <w:tcW w:w="654" w:type="pct"/>
            <w:shd w:val="clear" w:color="auto" w:fill="FFFFFF" w:themeFill="background1"/>
            <w:noWrap/>
          </w:tcPr>
          <w:p w:rsidR="008C2DEA" w:rsidRPr="00322B76" w:rsidRDefault="008C2DEA" w:rsidP="00322B76">
            <w:pPr>
              <w:spacing w:before="120" w:after="120"/>
              <w:jc w:val="center"/>
              <w:rPr>
                <w:rFonts w:ascii="Arial" w:hAnsi="Arial" w:cs="Arial"/>
                <w:b/>
                <w:color w:val="000000"/>
                <w:szCs w:val="24"/>
                <w:lang w:val="en-ZA" w:eastAsia="en-ZA"/>
              </w:rPr>
            </w:pPr>
            <w:r w:rsidRPr="00322B76">
              <w:rPr>
                <w:rFonts w:ascii="Arial" w:hAnsi="Arial" w:cs="Arial"/>
                <w:b/>
                <w:color w:val="000000"/>
                <w:szCs w:val="24"/>
                <w:lang w:val="en-ZA" w:eastAsia="en-ZA"/>
              </w:rPr>
              <w:t>117 809</w:t>
            </w:r>
          </w:p>
        </w:tc>
      </w:tr>
    </w:tbl>
    <w:p w:rsidR="00322B76" w:rsidRPr="00322B76" w:rsidRDefault="00322B76" w:rsidP="008C2DEA">
      <w:pPr>
        <w:spacing w:line="360" w:lineRule="auto"/>
        <w:jc w:val="both"/>
        <w:rPr>
          <w:rFonts w:ascii="Arial" w:hAnsi="Arial" w:cs="Arial"/>
          <w:color w:val="000000"/>
          <w:sz w:val="24"/>
          <w:szCs w:val="24"/>
        </w:rPr>
      </w:pPr>
    </w:p>
    <w:p w:rsidR="00322B76" w:rsidRPr="00322B76" w:rsidRDefault="00322B76">
      <w:pPr>
        <w:rPr>
          <w:rFonts w:ascii="Arial" w:hAnsi="Arial" w:cs="Arial"/>
          <w:color w:val="000000"/>
          <w:sz w:val="24"/>
          <w:szCs w:val="24"/>
        </w:rPr>
      </w:pPr>
      <w:r>
        <w:rPr>
          <w:rFonts w:ascii="Arial" w:hAnsi="Arial" w:cs="Arial"/>
          <w:b/>
          <w:color w:val="000000"/>
          <w:sz w:val="24"/>
          <w:szCs w:val="24"/>
        </w:rPr>
        <w:br w:type="page"/>
      </w:r>
    </w:p>
    <w:p w:rsidR="008C2DEA" w:rsidRDefault="008C2DEA" w:rsidP="008C2DEA">
      <w:pPr>
        <w:spacing w:line="360" w:lineRule="auto"/>
        <w:jc w:val="both"/>
        <w:rPr>
          <w:rFonts w:ascii="Arial" w:hAnsi="Arial" w:cs="Arial"/>
          <w:b/>
          <w:color w:val="000000"/>
          <w:sz w:val="24"/>
          <w:szCs w:val="24"/>
        </w:rPr>
      </w:pPr>
      <w:r>
        <w:rPr>
          <w:rFonts w:ascii="Arial" w:hAnsi="Arial" w:cs="Arial"/>
          <w:b/>
          <w:color w:val="000000"/>
          <w:sz w:val="24"/>
          <w:szCs w:val="24"/>
        </w:rPr>
        <w:t>The Municipal Disaster Recovery Grant</w:t>
      </w:r>
    </w:p>
    <w:p w:rsidR="008C2DEA" w:rsidRDefault="008C2DEA" w:rsidP="00322B76">
      <w:pPr>
        <w:jc w:val="both"/>
        <w:rPr>
          <w:rFonts w:ascii="Arial" w:hAnsi="Arial" w:cs="Arial"/>
          <w:b/>
          <w:color w:val="000000"/>
          <w:sz w:val="24"/>
          <w:szCs w:val="24"/>
        </w:rPr>
      </w:pPr>
    </w:p>
    <w:tbl>
      <w:tblPr>
        <w:tblStyle w:val="TableGrid31"/>
        <w:tblW w:w="5000" w:type="pct"/>
        <w:shd w:val="clear" w:color="auto" w:fill="FFFFFF" w:themeFill="background1"/>
        <w:tblLayout w:type="fixed"/>
        <w:tblLook w:val="04A0"/>
      </w:tblPr>
      <w:tblGrid>
        <w:gridCol w:w="3124"/>
        <w:gridCol w:w="1734"/>
        <w:gridCol w:w="1286"/>
        <w:gridCol w:w="1379"/>
        <w:gridCol w:w="2296"/>
      </w:tblGrid>
      <w:tr w:rsidR="008C2DEA" w:rsidRPr="00DE439C" w:rsidTr="00322B76">
        <w:trPr>
          <w:trHeight w:val="300"/>
        </w:trPr>
        <w:tc>
          <w:tcPr>
            <w:tcW w:w="1591" w:type="pct"/>
            <w:shd w:val="clear" w:color="auto" w:fill="F2F2F2" w:themeFill="background1" w:themeFillShade="F2"/>
            <w:noWrap/>
          </w:tcPr>
          <w:p w:rsidR="008C2DEA" w:rsidRPr="00322B76" w:rsidRDefault="00322B76" w:rsidP="00322B76">
            <w:pPr>
              <w:spacing w:before="40" w:after="40"/>
              <w:rPr>
                <w:rFonts w:ascii="Arial" w:hAnsi="Arial" w:cs="Arial"/>
                <w:b/>
                <w:bCs/>
                <w:color w:val="000000"/>
                <w:szCs w:val="24"/>
                <w:lang w:val="en-ZA" w:eastAsia="en-ZA"/>
              </w:rPr>
            </w:pPr>
            <w:r w:rsidRPr="00322B76">
              <w:rPr>
                <w:rFonts w:ascii="Arial" w:hAnsi="Arial" w:cs="Arial"/>
                <w:b/>
                <w:bCs/>
                <w:szCs w:val="24"/>
                <w:lang w:val="en-ZA" w:eastAsia="en-ZA"/>
              </w:rPr>
              <w:t xml:space="preserve">NAME OF </w:t>
            </w:r>
            <w:r w:rsidR="008C2DEA" w:rsidRPr="00322B76">
              <w:rPr>
                <w:rFonts w:ascii="Arial" w:hAnsi="Arial" w:cs="Arial"/>
                <w:b/>
                <w:bCs/>
                <w:szCs w:val="24"/>
                <w:lang w:val="en-ZA" w:eastAsia="en-ZA"/>
              </w:rPr>
              <w:t>MUNICIPALITY</w:t>
            </w:r>
          </w:p>
        </w:tc>
        <w:tc>
          <w:tcPr>
            <w:tcW w:w="883" w:type="pct"/>
            <w:shd w:val="clear" w:color="auto" w:fill="F2F2F2" w:themeFill="background1" w:themeFillShade="F2"/>
            <w:noWrap/>
          </w:tcPr>
          <w:p w:rsidR="008C2DEA" w:rsidRPr="00322B76" w:rsidRDefault="008C2DEA" w:rsidP="00322B76">
            <w:pPr>
              <w:spacing w:before="40" w:after="40"/>
              <w:rPr>
                <w:rFonts w:ascii="Arial" w:hAnsi="Arial" w:cs="Arial"/>
                <w:b/>
                <w:bCs/>
                <w:szCs w:val="24"/>
                <w:lang w:val="en-ZA" w:eastAsia="en-ZA"/>
              </w:rPr>
            </w:pPr>
            <w:r w:rsidRPr="00322B76">
              <w:rPr>
                <w:rFonts w:ascii="Arial" w:hAnsi="Arial" w:cs="Arial"/>
                <w:b/>
                <w:bCs/>
                <w:szCs w:val="24"/>
                <w:lang w:val="en-ZA" w:eastAsia="en-ZA"/>
              </w:rPr>
              <w:t>Division of Revenue Act</w:t>
            </w:r>
          </w:p>
          <w:p w:rsidR="008C2DEA" w:rsidRPr="00322B76" w:rsidRDefault="008C2DEA" w:rsidP="00322B76">
            <w:pPr>
              <w:spacing w:before="40" w:after="40"/>
              <w:rPr>
                <w:rFonts w:ascii="Arial" w:hAnsi="Arial" w:cs="Arial"/>
                <w:b/>
                <w:bCs/>
                <w:color w:val="000000"/>
                <w:szCs w:val="24"/>
                <w:lang w:val="en-ZA" w:eastAsia="en-ZA"/>
              </w:rPr>
            </w:pPr>
            <w:r w:rsidRPr="00322B76">
              <w:rPr>
                <w:rFonts w:ascii="Arial" w:hAnsi="Arial" w:cs="Arial"/>
                <w:b/>
                <w:bCs/>
                <w:szCs w:val="24"/>
                <w:lang w:val="en-ZA" w:eastAsia="en-ZA"/>
              </w:rPr>
              <w:t>‘000</w:t>
            </w:r>
          </w:p>
        </w:tc>
        <w:tc>
          <w:tcPr>
            <w:tcW w:w="655" w:type="pct"/>
            <w:shd w:val="clear" w:color="auto" w:fill="F2F2F2" w:themeFill="background1" w:themeFillShade="F2"/>
            <w:noWrap/>
          </w:tcPr>
          <w:p w:rsidR="008C2DEA" w:rsidRPr="00322B76" w:rsidRDefault="008C2DEA" w:rsidP="00322B76">
            <w:pPr>
              <w:spacing w:before="40" w:after="40"/>
              <w:rPr>
                <w:rFonts w:ascii="Arial" w:hAnsi="Arial" w:cs="Arial"/>
                <w:szCs w:val="24"/>
                <w:lang w:val="en-ZA" w:eastAsia="en-ZA"/>
              </w:rPr>
            </w:pPr>
            <w:r w:rsidRPr="00322B76">
              <w:rPr>
                <w:rFonts w:ascii="Arial" w:hAnsi="Arial" w:cs="Arial"/>
                <w:b/>
                <w:bCs/>
                <w:szCs w:val="24"/>
                <w:lang w:val="en-ZA" w:eastAsia="en-ZA"/>
              </w:rPr>
              <w:t>Actual transfer</w:t>
            </w:r>
            <w:r w:rsidR="00322B76">
              <w:rPr>
                <w:rFonts w:ascii="Arial" w:hAnsi="Arial" w:cs="Arial"/>
                <w:b/>
                <w:bCs/>
                <w:szCs w:val="24"/>
                <w:lang w:val="en-ZA" w:eastAsia="en-ZA"/>
              </w:rPr>
              <w:t xml:space="preserve"> ‘</w:t>
            </w:r>
            <w:r w:rsidRPr="00322B76">
              <w:rPr>
                <w:rFonts w:ascii="Arial" w:hAnsi="Arial" w:cs="Arial"/>
                <w:b/>
                <w:bCs/>
                <w:szCs w:val="24"/>
                <w:lang w:val="en-ZA" w:eastAsia="en-ZA"/>
              </w:rPr>
              <w:t>000</w:t>
            </w:r>
          </w:p>
        </w:tc>
        <w:tc>
          <w:tcPr>
            <w:tcW w:w="702" w:type="pct"/>
            <w:shd w:val="clear" w:color="auto" w:fill="F2F2F2" w:themeFill="background1" w:themeFillShade="F2"/>
            <w:noWrap/>
          </w:tcPr>
          <w:p w:rsidR="008C2DEA" w:rsidRPr="00322B76" w:rsidRDefault="008C2DEA" w:rsidP="00322B76">
            <w:pPr>
              <w:spacing w:before="40" w:after="40"/>
              <w:rPr>
                <w:rFonts w:ascii="Arial" w:hAnsi="Arial" w:cs="Arial"/>
                <w:szCs w:val="24"/>
                <w:lang w:val="en-ZA" w:eastAsia="en-ZA"/>
              </w:rPr>
            </w:pPr>
            <w:r w:rsidRPr="00322B76">
              <w:rPr>
                <w:rFonts w:ascii="Arial" w:hAnsi="Arial" w:cs="Arial"/>
                <w:b/>
                <w:bCs/>
                <w:szCs w:val="24"/>
                <w:lang w:val="en-ZA" w:eastAsia="en-ZA"/>
              </w:rPr>
              <w:t>Amount received ‘000</w:t>
            </w:r>
          </w:p>
        </w:tc>
        <w:tc>
          <w:tcPr>
            <w:tcW w:w="1169" w:type="pct"/>
            <w:shd w:val="clear" w:color="auto" w:fill="F2F2F2" w:themeFill="background1" w:themeFillShade="F2"/>
            <w:noWrap/>
          </w:tcPr>
          <w:p w:rsidR="008C2DEA" w:rsidRPr="00322B76" w:rsidRDefault="008C2DEA" w:rsidP="00322B76">
            <w:pPr>
              <w:spacing w:before="40" w:after="40"/>
              <w:jc w:val="right"/>
              <w:rPr>
                <w:rFonts w:ascii="Arial" w:hAnsi="Arial" w:cs="Arial"/>
                <w:szCs w:val="24"/>
                <w:lang w:val="en-ZA" w:eastAsia="en-ZA"/>
              </w:rPr>
            </w:pPr>
            <w:r w:rsidRPr="00322B76">
              <w:rPr>
                <w:rFonts w:ascii="Arial" w:hAnsi="Arial" w:cs="Arial"/>
                <w:b/>
                <w:bCs/>
                <w:szCs w:val="24"/>
                <w:lang w:val="en-ZA" w:eastAsia="en-ZA"/>
              </w:rPr>
              <w:t>Amount spent ‘000</w:t>
            </w:r>
          </w:p>
        </w:tc>
      </w:tr>
      <w:tr w:rsidR="008C2DEA" w:rsidRPr="00DE439C" w:rsidTr="00322B76">
        <w:trPr>
          <w:trHeight w:val="300"/>
        </w:trPr>
        <w:tc>
          <w:tcPr>
            <w:tcW w:w="1591" w:type="pct"/>
            <w:shd w:val="clear" w:color="auto" w:fill="FFFFFF" w:themeFill="background1"/>
            <w:noWrap/>
            <w:hideMark/>
          </w:tcPr>
          <w:p w:rsidR="008C2DEA" w:rsidRPr="00322B76" w:rsidRDefault="008C2DEA" w:rsidP="00322B76">
            <w:pPr>
              <w:spacing w:before="40" w:after="40"/>
              <w:rPr>
                <w:rFonts w:ascii="Arial" w:hAnsi="Arial" w:cs="Arial"/>
                <w:b/>
                <w:bCs/>
                <w:color w:val="000000"/>
                <w:szCs w:val="24"/>
                <w:lang w:val="en-ZA" w:eastAsia="en-ZA"/>
              </w:rPr>
            </w:pPr>
            <w:r w:rsidRPr="00322B76">
              <w:rPr>
                <w:rFonts w:ascii="Arial" w:hAnsi="Arial" w:cs="Arial"/>
                <w:b/>
                <w:bCs/>
                <w:color w:val="000000"/>
                <w:szCs w:val="24"/>
                <w:lang w:val="en-ZA" w:eastAsia="en-ZA"/>
              </w:rPr>
              <w:t>Municipal Disaster Recovery Grant</w:t>
            </w:r>
          </w:p>
        </w:tc>
        <w:tc>
          <w:tcPr>
            <w:tcW w:w="883" w:type="pct"/>
            <w:shd w:val="clear" w:color="auto" w:fill="FFFFFF" w:themeFill="background1"/>
            <w:noWrap/>
            <w:hideMark/>
          </w:tcPr>
          <w:p w:rsidR="008C2DEA" w:rsidRPr="00322B76" w:rsidRDefault="008C2DEA" w:rsidP="00322B76">
            <w:pPr>
              <w:spacing w:before="40" w:after="40"/>
              <w:rPr>
                <w:rFonts w:ascii="Arial" w:hAnsi="Arial" w:cs="Arial"/>
                <w:b/>
                <w:bCs/>
                <w:color w:val="000000"/>
                <w:szCs w:val="24"/>
                <w:lang w:val="en-ZA" w:eastAsia="en-ZA"/>
              </w:rPr>
            </w:pPr>
          </w:p>
        </w:tc>
        <w:tc>
          <w:tcPr>
            <w:tcW w:w="655" w:type="pct"/>
            <w:shd w:val="clear" w:color="auto" w:fill="FFFFFF" w:themeFill="background1"/>
            <w:noWrap/>
            <w:hideMark/>
          </w:tcPr>
          <w:p w:rsidR="008C2DEA" w:rsidRPr="00322B76" w:rsidRDefault="008C2DEA" w:rsidP="00322B76">
            <w:pPr>
              <w:spacing w:before="40" w:after="40"/>
              <w:rPr>
                <w:rFonts w:ascii="Arial" w:hAnsi="Arial" w:cs="Arial"/>
                <w:szCs w:val="24"/>
                <w:lang w:val="en-ZA" w:eastAsia="en-ZA"/>
              </w:rPr>
            </w:pPr>
          </w:p>
        </w:tc>
        <w:tc>
          <w:tcPr>
            <w:tcW w:w="702" w:type="pct"/>
            <w:shd w:val="clear" w:color="auto" w:fill="FFFFFF" w:themeFill="background1"/>
            <w:noWrap/>
          </w:tcPr>
          <w:p w:rsidR="008C2DEA" w:rsidRPr="00322B76" w:rsidRDefault="008C2DEA" w:rsidP="00322B76">
            <w:pPr>
              <w:spacing w:before="40" w:after="40"/>
              <w:rPr>
                <w:rFonts w:ascii="Arial" w:hAnsi="Arial" w:cs="Arial"/>
                <w:szCs w:val="24"/>
                <w:lang w:val="en-ZA" w:eastAsia="en-ZA"/>
              </w:rPr>
            </w:pPr>
          </w:p>
        </w:tc>
        <w:tc>
          <w:tcPr>
            <w:tcW w:w="1169" w:type="pct"/>
            <w:shd w:val="clear" w:color="auto" w:fill="FFFFFF" w:themeFill="background1"/>
            <w:noWrap/>
            <w:hideMark/>
          </w:tcPr>
          <w:p w:rsidR="008C2DEA" w:rsidRPr="00322B76" w:rsidRDefault="008C2DEA" w:rsidP="00322B76">
            <w:pPr>
              <w:spacing w:before="40" w:after="40"/>
              <w:rPr>
                <w:rFonts w:ascii="Arial" w:hAnsi="Arial" w:cs="Arial"/>
                <w:szCs w:val="24"/>
                <w:lang w:val="en-ZA" w:eastAsia="en-ZA"/>
              </w:rPr>
            </w:pPr>
          </w:p>
        </w:tc>
      </w:tr>
      <w:tr w:rsidR="008C2DEA" w:rsidRPr="00DE439C" w:rsidTr="00322B76">
        <w:trPr>
          <w:trHeight w:val="300"/>
        </w:trPr>
        <w:tc>
          <w:tcPr>
            <w:tcW w:w="1591" w:type="pct"/>
            <w:shd w:val="clear" w:color="auto" w:fill="FFFFFF" w:themeFill="background1"/>
            <w:noWrap/>
          </w:tcPr>
          <w:p w:rsidR="008C2DEA" w:rsidRPr="00322B76" w:rsidRDefault="008C2DEA" w:rsidP="00322B76">
            <w:pPr>
              <w:spacing w:before="40" w:after="40"/>
              <w:rPr>
                <w:rFonts w:ascii="Arial" w:hAnsi="Arial" w:cs="Arial"/>
                <w:b/>
                <w:bCs/>
                <w:color w:val="000000"/>
                <w:szCs w:val="24"/>
                <w:lang w:val="en-ZA" w:eastAsia="en-ZA"/>
              </w:rPr>
            </w:pPr>
            <w:r w:rsidRPr="00322B76">
              <w:rPr>
                <w:rFonts w:ascii="Arial" w:hAnsi="Arial" w:cs="Arial"/>
                <w:b/>
                <w:bCs/>
                <w:color w:val="000000"/>
                <w:szCs w:val="24"/>
                <w:lang w:val="en-ZA" w:eastAsia="en-ZA"/>
              </w:rPr>
              <w:t>KWAZULU - NATAL</w:t>
            </w:r>
          </w:p>
        </w:tc>
        <w:tc>
          <w:tcPr>
            <w:tcW w:w="883" w:type="pct"/>
            <w:shd w:val="clear" w:color="auto" w:fill="FFFFFF" w:themeFill="background1"/>
            <w:noWrap/>
          </w:tcPr>
          <w:p w:rsidR="008C2DEA" w:rsidRPr="00322B76" w:rsidRDefault="008C2DEA" w:rsidP="00322B76">
            <w:pPr>
              <w:spacing w:before="40" w:after="40"/>
              <w:rPr>
                <w:rFonts w:ascii="Arial" w:hAnsi="Arial" w:cs="Arial"/>
                <w:b/>
                <w:bCs/>
                <w:color w:val="000000"/>
                <w:szCs w:val="24"/>
                <w:lang w:val="en-ZA" w:eastAsia="en-ZA"/>
              </w:rPr>
            </w:pPr>
          </w:p>
        </w:tc>
        <w:tc>
          <w:tcPr>
            <w:tcW w:w="655" w:type="pct"/>
            <w:shd w:val="clear" w:color="auto" w:fill="FFFFFF" w:themeFill="background1"/>
            <w:noWrap/>
          </w:tcPr>
          <w:p w:rsidR="008C2DEA" w:rsidRPr="00322B76" w:rsidRDefault="008C2DEA" w:rsidP="00322B76">
            <w:pPr>
              <w:spacing w:before="40" w:after="40"/>
              <w:rPr>
                <w:rFonts w:ascii="Arial" w:hAnsi="Arial" w:cs="Arial"/>
                <w:szCs w:val="24"/>
                <w:lang w:val="en-ZA" w:eastAsia="en-ZA"/>
              </w:rPr>
            </w:pPr>
          </w:p>
        </w:tc>
        <w:tc>
          <w:tcPr>
            <w:tcW w:w="702" w:type="pct"/>
            <w:shd w:val="clear" w:color="auto" w:fill="FFFFFF" w:themeFill="background1"/>
            <w:noWrap/>
          </w:tcPr>
          <w:p w:rsidR="008C2DEA" w:rsidRPr="00322B76" w:rsidRDefault="008C2DEA" w:rsidP="00322B76">
            <w:pPr>
              <w:spacing w:before="40" w:after="40"/>
              <w:rPr>
                <w:rFonts w:ascii="Arial" w:hAnsi="Arial" w:cs="Arial"/>
                <w:szCs w:val="24"/>
                <w:lang w:val="en-ZA" w:eastAsia="en-ZA"/>
              </w:rPr>
            </w:pPr>
          </w:p>
        </w:tc>
        <w:tc>
          <w:tcPr>
            <w:tcW w:w="1169" w:type="pct"/>
            <w:shd w:val="clear" w:color="auto" w:fill="FFFFFF" w:themeFill="background1"/>
            <w:noWrap/>
          </w:tcPr>
          <w:p w:rsidR="008C2DEA" w:rsidRPr="00322B76" w:rsidRDefault="008C2DEA" w:rsidP="00322B76">
            <w:pPr>
              <w:spacing w:before="40" w:after="40"/>
              <w:rPr>
                <w:rFonts w:ascii="Arial" w:hAnsi="Arial" w:cs="Arial"/>
                <w:szCs w:val="24"/>
                <w:lang w:val="en-ZA" w:eastAsia="en-ZA"/>
              </w:rPr>
            </w:pPr>
          </w:p>
        </w:tc>
      </w:tr>
      <w:tr w:rsidR="008C2DEA" w:rsidRPr="00DE439C" w:rsidTr="00322B76">
        <w:trPr>
          <w:trHeight w:val="300"/>
        </w:trPr>
        <w:tc>
          <w:tcPr>
            <w:tcW w:w="1591" w:type="pct"/>
            <w:shd w:val="clear" w:color="auto" w:fill="FFFFFF" w:themeFill="background1"/>
            <w:noWrap/>
            <w:hideMark/>
          </w:tcPr>
          <w:p w:rsidR="008C2DEA" w:rsidRPr="00322B76" w:rsidRDefault="008C2DEA" w:rsidP="00322B76">
            <w:pPr>
              <w:spacing w:before="40" w:after="40"/>
              <w:rPr>
                <w:rFonts w:ascii="Arial" w:hAnsi="Arial" w:cs="Arial"/>
                <w:color w:val="000000"/>
                <w:szCs w:val="24"/>
                <w:lang w:val="en-ZA" w:eastAsia="en-ZA"/>
              </w:rPr>
            </w:pPr>
            <w:r w:rsidRPr="00322B76">
              <w:rPr>
                <w:rFonts w:ascii="Arial" w:hAnsi="Arial" w:cs="Arial"/>
                <w:color w:val="000000"/>
                <w:szCs w:val="24"/>
                <w:lang w:val="en-ZA" w:eastAsia="en-ZA"/>
              </w:rPr>
              <w:t xml:space="preserve">KZN212 </w:t>
            </w:r>
            <w:proofErr w:type="spellStart"/>
            <w:r w:rsidRPr="00322B76">
              <w:rPr>
                <w:rFonts w:ascii="Arial" w:hAnsi="Arial" w:cs="Arial"/>
                <w:color w:val="000000"/>
                <w:szCs w:val="24"/>
                <w:lang w:val="en-ZA" w:eastAsia="en-ZA"/>
              </w:rPr>
              <w:t>Vulamehlo</w:t>
            </w:r>
            <w:proofErr w:type="spellEnd"/>
            <w:r w:rsidRPr="00322B76">
              <w:rPr>
                <w:rFonts w:ascii="Arial" w:hAnsi="Arial" w:cs="Arial"/>
                <w:color w:val="000000"/>
                <w:szCs w:val="24"/>
                <w:lang w:val="en-ZA" w:eastAsia="en-ZA"/>
              </w:rPr>
              <w:t xml:space="preserve"> – demarcation funds transferred to </w:t>
            </w:r>
            <w:proofErr w:type="spellStart"/>
            <w:r w:rsidRPr="00322B76">
              <w:rPr>
                <w:rFonts w:ascii="Arial" w:hAnsi="Arial" w:cs="Arial"/>
                <w:color w:val="000000"/>
                <w:szCs w:val="24"/>
                <w:lang w:val="en-ZA" w:eastAsia="en-ZA"/>
              </w:rPr>
              <w:t>Umdoni</w:t>
            </w:r>
            <w:proofErr w:type="spellEnd"/>
          </w:p>
        </w:tc>
        <w:tc>
          <w:tcPr>
            <w:tcW w:w="883" w:type="pct"/>
            <w:shd w:val="clear" w:color="auto" w:fill="FFFFFF" w:themeFill="background1"/>
            <w:noWrap/>
            <w:hideMark/>
          </w:tcPr>
          <w:p w:rsidR="008C2DEA" w:rsidRPr="00322B76" w:rsidRDefault="008C2DEA" w:rsidP="00322B76">
            <w:pPr>
              <w:spacing w:before="40" w:after="40"/>
              <w:jc w:val="right"/>
              <w:rPr>
                <w:rFonts w:ascii="Arial" w:hAnsi="Arial" w:cs="Arial"/>
                <w:color w:val="000000"/>
                <w:szCs w:val="24"/>
                <w:lang w:val="en-ZA" w:eastAsia="en-ZA"/>
              </w:rPr>
            </w:pPr>
            <w:r w:rsidRPr="00322B76">
              <w:rPr>
                <w:rFonts w:ascii="Arial" w:hAnsi="Arial" w:cs="Arial"/>
                <w:color w:val="000000"/>
                <w:szCs w:val="24"/>
                <w:lang w:val="en-ZA" w:eastAsia="en-ZA"/>
              </w:rPr>
              <w:t>30 000</w:t>
            </w:r>
          </w:p>
        </w:tc>
        <w:tc>
          <w:tcPr>
            <w:tcW w:w="655" w:type="pct"/>
            <w:shd w:val="clear" w:color="auto" w:fill="FFFFFF" w:themeFill="background1"/>
            <w:noWrap/>
            <w:hideMark/>
          </w:tcPr>
          <w:p w:rsidR="008C2DEA" w:rsidRPr="00322B76" w:rsidRDefault="008C2DEA" w:rsidP="00322B76">
            <w:pPr>
              <w:spacing w:before="40" w:after="40"/>
              <w:jc w:val="right"/>
              <w:rPr>
                <w:rFonts w:ascii="Arial" w:hAnsi="Arial" w:cs="Arial"/>
                <w:color w:val="000000"/>
                <w:szCs w:val="24"/>
                <w:lang w:val="en-ZA" w:eastAsia="en-ZA"/>
              </w:rPr>
            </w:pPr>
            <w:r w:rsidRPr="00322B76">
              <w:rPr>
                <w:rFonts w:ascii="Arial" w:hAnsi="Arial" w:cs="Arial"/>
                <w:color w:val="000000"/>
                <w:szCs w:val="24"/>
                <w:lang w:val="en-ZA" w:eastAsia="en-ZA"/>
              </w:rPr>
              <w:t>30 000</w:t>
            </w:r>
          </w:p>
        </w:tc>
        <w:tc>
          <w:tcPr>
            <w:tcW w:w="702" w:type="pct"/>
            <w:shd w:val="clear" w:color="auto" w:fill="FFFFFF" w:themeFill="background1"/>
            <w:noWrap/>
          </w:tcPr>
          <w:p w:rsidR="008C2DEA" w:rsidRPr="00322B76" w:rsidRDefault="008C2DEA" w:rsidP="00322B76">
            <w:pPr>
              <w:spacing w:before="40" w:after="40"/>
              <w:jc w:val="right"/>
              <w:rPr>
                <w:rFonts w:ascii="Arial" w:hAnsi="Arial" w:cs="Arial"/>
                <w:color w:val="000000"/>
                <w:szCs w:val="24"/>
                <w:lang w:val="en-ZA" w:eastAsia="en-ZA"/>
              </w:rPr>
            </w:pPr>
            <w:r w:rsidRPr="00322B76">
              <w:rPr>
                <w:rFonts w:ascii="Arial" w:hAnsi="Arial" w:cs="Arial"/>
                <w:color w:val="000000"/>
                <w:szCs w:val="24"/>
                <w:lang w:val="en-ZA" w:eastAsia="en-ZA"/>
              </w:rPr>
              <w:t>30 000</w:t>
            </w:r>
          </w:p>
        </w:tc>
        <w:tc>
          <w:tcPr>
            <w:tcW w:w="1169" w:type="pct"/>
            <w:shd w:val="clear" w:color="auto" w:fill="FFFFFF" w:themeFill="background1"/>
            <w:noWrap/>
          </w:tcPr>
          <w:p w:rsidR="008C2DEA" w:rsidRPr="00322B76" w:rsidRDefault="008C2DEA" w:rsidP="00322B76">
            <w:pPr>
              <w:spacing w:before="40" w:after="40"/>
              <w:jc w:val="right"/>
              <w:rPr>
                <w:rFonts w:ascii="Arial" w:hAnsi="Arial" w:cs="Arial"/>
                <w:color w:val="000000"/>
                <w:szCs w:val="24"/>
                <w:lang w:val="en-ZA" w:eastAsia="en-ZA"/>
              </w:rPr>
            </w:pPr>
            <w:r w:rsidRPr="00322B76">
              <w:rPr>
                <w:rFonts w:ascii="Arial" w:hAnsi="Arial" w:cs="Arial"/>
                <w:color w:val="000000"/>
                <w:szCs w:val="24"/>
                <w:lang w:val="en-ZA" w:eastAsia="en-ZA"/>
              </w:rPr>
              <w:t>Still awaiting reports</w:t>
            </w:r>
          </w:p>
        </w:tc>
      </w:tr>
      <w:tr w:rsidR="008C2DEA" w:rsidRPr="00DE439C" w:rsidTr="00322B76">
        <w:trPr>
          <w:trHeight w:val="300"/>
        </w:trPr>
        <w:tc>
          <w:tcPr>
            <w:tcW w:w="1591" w:type="pct"/>
            <w:shd w:val="clear" w:color="auto" w:fill="FFFFFF" w:themeFill="background1"/>
            <w:noWrap/>
            <w:hideMark/>
          </w:tcPr>
          <w:p w:rsidR="008C2DEA" w:rsidRPr="00322B76" w:rsidRDefault="008C2DEA" w:rsidP="00322B76">
            <w:pPr>
              <w:spacing w:before="40" w:after="40"/>
              <w:rPr>
                <w:rFonts w:ascii="Arial" w:hAnsi="Arial" w:cs="Arial"/>
                <w:color w:val="000000"/>
                <w:szCs w:val="24"/>
                <w:lang w:val="en-ZA" w:eastAsia="en-ZA"/>
              </w:rPr>
            </w:pPr>
            <w:r w:rsidRPr="00322B76">
              <w:rPr>
                <w:rFonts w:ascii="Arial" w:hAnsi="Arial" w:cs="Arial"/>
                <w:color w:val="000000"/>
                <w:szCs w:val="24"/>
                <w:lang w:val="en-ZA" w:eastAsia="en-ZA"/>
              </w:rPr>
              <w:t>KZN213 Umzumbe</w:t>
            </w:r>
          </w:p>
        </w:tc>
        <w:tc>
          <w:tcPr>
            <w:tcW w:w="883" w:type="pct"/>
            <w:shd w:val="clear" w:color="auto" w:fill="FFFFFF" w:themeFill="background1"/>
            <w:noWrap/>
            <w:hideMark/>
          </w:tcPr>
          <w:p w:rsidR="008C2DEA" w:rsidRPr="00322B76" w:rsidRDefault="008C2DEA" w:rsidP="00322B76">
            <w:pPr>
              <w:spacing w:before="40" w:after="40"/>
              <w:jc w:val="right"/>
              <w:rPr>
                <w:rFonts w:ascii="Arial" w:hAnsi="Arial" w:cs="Arial"/>
                <w:color w:val="000000"/>
                <w:szCs w:val="24"/>
                <w:lang w:val="en-ZA" w:eastAsia="en-ZA"/>
              </w:rPr>
            </w:pPr>
            <w:r w:rsidRPr="00322B76">
              <w:rPr>
                <w:rFonts w:ascii="Arial" w:hAnsi="Arial" w:cs="Arial"/>
                <w:color w:val="000000"/>
                <w:szCs w:val="24"/>
                <w:lang w:val="en-ZA" w:eastAsia="en-ZA"/>
              </w:rPr>
              <w:t>10 000</w:t>
            </w:r>
          </w:p>
        </w:tc>
        <w:tc>
          <w:tcPr>
            <w:tcW w:w="655" w:type="pct"/>
            <w:shd w:val="clear" w:color="auto" w:fill="FFFFFF" w:themeFill="background1"/>
            <w:noWrap/>
            <w:hideMark/>
          </w:tcPr>
          <w:p w:rsidR="008C2DEA" w:rsidRPr="00322B76" w:rsidRDefault="008C2DEA" w:rsidP="00322B76">
            <w:pPr>
              <w:spacing w:before="40" w:after="40"/>
              <w:jc w:val="right"/>
              <w:rPr>
                <w:rFonts w:ascii="Arial" w:hAnsi="Arial" w:cs="Arial"/>
                <w:color w:val="000000"/>
                <w:szCs w:val="24"/>
                <w:lang w:val="en-ZA" w:eastAsia="en-ZA"/>
              </w:rPr>
            </w:pPr>
            <w:r w:rsidRPr="00322B76">
              <w:rPr>
                <w:rFonts w:ascii="Arial" w:hAnsi="Arial" w:cs="Arial"/>
                <w:color w:val="000000"/>
                <w:szCs w:val="24"/>
                <w:lang w:val="en-ZA" w:eastAsia="en-ZA"/>
              </w:rPr>
              <w:t>10 000</w:t>
            </w:r>
          </w:p>
        </w:tc>
        <w:tc>
          <w:tcPr>
            <w:tcW w:w="702" w:type="pct"/>
            <w:shd w:val="clear" w:color="auto" w:fill="FFFFFF" w:themeFill="background1"/>
            <w:noWrap/>
          </w:tcPr>
          <w:p w:rsidR="008C2DEA" w:rsidRPr="00322B76" w:rsidRDefault="008C2DEA" w:rsidP="00322B76">
            <w:pPr>
              <w:spacing w:before="40" w:after="40"/>
              <w:jc w:val="right"/>
              <w:rPr>
                <w:rFonts w:ascii="Arial" w:hAnsi="Arial" w:cs="Arial"/>
                <w:color w:val="000000"/>
                <w:szCs w:val="24"/>
                <w:lang w:val="en-ZA" w:eastAsia="en-ZA"/>
              </w:rPr>
            </w:pPr>
            <w:r w:rsidRPr="00322B76">
              <w:rPr>
                <w:rFonts w:ascii="Arial" w:hAnsi="Arial" w:cs="Arial"/>
                <w:color w:val="000000"/>
                <w:szCs w:val="24"/>
                <w:lang w:val="en-ZA" w:eastAsia="en-ZA"/>
              </w:rPr>
              <w:t>10 000</w:t>
            </w:r>
          </w:p>
        </w:tc>
        <w:tc>
          <w:tcPr>
            <w:tcW w:w="1169" w:type="pct"/>
            <w:shd w:val="clear" w:color="auto" w:fill="FFFFFF" w:themeFill="background1"/>
            <w:noWrap/>
          </w:tcPr>
          <w:p w:rsidR="008C2DEA" w:rsidRPr="00322B76" w:rsidRDefault="008C2DEA" w:rsidP="00322B76">
            <w:pPr>
              <w:spacing w:before="40" w:after="40"/>
              <w:jc w:val="right"/>
            </w:pPr>
            <w:r w:rsidRPr="00322B76">
              <w:rPr>
                <w:rFonts w:ascii="Arial" w:hAnsi="Arial" w:cs="Arial"/>
                <w:color w:val="000000"/>
                <w:szCs w:val="24"/>
                <w:lang w:val="en-ZA" w:eastAsia="en-ZA"/>
              </w:rPr>
              <w:t>Still awaiting reports</w:t>
            </w:r>
          </w:p>
        </w:tc>
      </w:tr>
      <w:tr w:rsidR="008C2DEA" w:rsidRPr="00DE439C" w:rsidTr="00322B76">
        <w:trPr>
          <w:trHeight w:val="300"/>
        </w:trPr>
        <w:tc>
          <w:tcPr>
            <w:tcW w:w="1591" w:type="pct"/>
            <w:shd w:val="clear" w:color="auto" w:fill="FFFFFF" w:themeFill="background1"/>
            <w:noWrap/>
          </w:tcPr>
          <w:p w:rsidR="008C2DEA" w:rsidRPr="00322B76" w:rsidRDefault="008C2DEA" w:rsidP="00322B76">
            <w:pPr>
              <w:spacing w:before="40" w:after="40"/>
              <w:rPr>
                <w:rFonts w:ascii="Arial" w:hAnsi="Arial" w:cs="Arial"/>
                <w:color w:val="000000"/>
                <w:szCs w:val="24"/>
                <w:lang w:val="en-ZA" w:eastAsia="en-ZA"/>
              </w:rPr>
            </w:pPr>
            <w:r w:rsidRPr="00322B76">
              <w:rPr>
                <w:rFonts w:ascii="Arial" w:hAnsi="Arial" w:cs="Arial"/>
                <w:color w:val="000000"/>
                <w:szCs w:val="24"/>
                <w:lang w:val="en-ZA" w:eastAsia="en-ZA"/>
              </w:rPr>
              <w:t xml:space="preserve">KZN238 </w:t>
            </w:r>
            <w:proofErr w:type="spellStart"/>
            <w:r w:rsidRPr="00322B76">
              <w:rPr>
                <w:rFonts w:ascii="Arial" w:hAnsi="Arial" w:cs="Arial"/>
                <w:color w:val="000000"/>
                <w:szCs w:val="24"/>
                <w:lang w:val="en-ZA" w:eastAsia="en-ZA"/>
              </w:rPr>
              <w:t>Emnambithi</w:t>
            </w:r>
            <w:proofErr w:type="spellEnd"/>
            <w:r w:rsidRPr="00322B76">
              <w:rPr>
                <w:rFonts w:ascii="Arial" w:hAnsi="Arial" w:cs="Arial"/>
                <w:color w:val="000000"/>
                <w:szCs w:val="24"/>
                <w:lang w:val="en-ZA" w:eastAsia="en-ZA"/>
              </w:rPr>
              <w:t xml:space="preserve"> – demarcation funds transferred to Alfred </w:t>
            </w:r>
            <w:proofErr w:type="spellStart"/>
            <w:r w:rsidRPr="00322B76">
              <w:rPr>
                <w:rFonts w:ascii="Arial" w:hAnsi="Arial" w:cs="Arial"/>
                <w:color w:val="000000"/>
                <w:szCs w:val="24"/>
                <w:lang w:val="en-ZA" w:eastAsia="en-ZA"/>
              </w:rPr>
              <w:t>Duma</w:t>
            </w:r>
            <w:proofErr w:type="spellEnd"/>
          </w:p>
        </w:tc>
        <w:tc>
          <w:tcPr>
            <w:tcW w:w="883" w:type="pct"/>
            <w:shd w:val="clear" w:color="auto" w:fill="FFFFFF" w:themeFill="background1"/>
            <w:noWrap/>
          </w:tcPr>
          <w:p w:rsidR="008C2DEA" w:rsidRPr="00322B76" w:rsidRDefault="008C2DEA" w:rsidP="00322B76">
            <w:pPr>
              <w:spacing w:before="40" w:after="40"/>
              <w:jc w:val="right"/>
              <w:rPr>
                <w:rFonts w:ascii="Arial" w:hAnsi="Arial" w:cs="Arial"/>
                <w:color w:val="000000"/>
                <w:szCs w:val="24"/>
                <w:lang w:val="en-ZA" w:eastAsia="en-ZA"/>
              </w:rPr>
            </w:pPr>
            <w:r w:rsidRPr="00322B76">
              <w:rPr>
                <w:rFonts w:ascii="Arial" w:hAnsi="Arial" w:cs="Arial"/>
                <w:color w:val="000000"/>
                <w:szCs w:val="24"/>
                <w:lang w:val="en-ZA" w:eastAsia="en-ZA"/>
              </w:rPr>
              <w:t>50 000</w:t>
            </w:r>
          </w:p>
        </w:tc>
        <w:tc>
          <w:tcPr>
            <w:tcW w:w="655" w:type="pct"/>
            <w:shd w:val="clear" w:color="auto" w:fill="FFFFFF" w:themeFill="background1"/>
            <w:noWrap/>
          </w:tcPr>
          <w:p w:rsidR="008C2DEA" w:rsidRPr="00322B76" w:rsidRDefault="008C2DEA" w:rsidP="00322B76">
            <w:pPr>
              <w:spacing w:before="40" w:after="40"/>
              <w:jc w:val="right"/>
              <w:rPr>
                <w:rFonts w:ascii="Arial" w:hAnsi="Arial" w:cs="Arial"/>
                <w:color w:val="000000"/>
                <w:szCs w:val="24"/>
                <w:lang w:val="en-ZA" w:eastAsia="en-ZA"/>
              </w:rPr>
            </w:pPr>
            <w:r w:rsidRPr="00322B76">
              <w:rPr>
                <w:rFonts w:ascii="Arial" w:hAnsi="Arial" w:cs="Arial"/>
                <w:color w:val="000000"/>
                <w:szCs w:val="24"/>
                <w:lang w:val="en-ZA" w:eastAsia="en-ZA"/>
              </w:rPr>
              <w:t>50 000</w:t>
            </w:r>
          </w:p>
        </w:tc>
        <w:tc>
          <w:tcPr>
            <w:tcW w:w="702" w:type="pct"/>
            <w:shd w:val="clear" w:color="auto" w:fill="FFFFFF" w:themeFill="background1"/>
            <w:noWrap/>
          </w:tcPr>
          <w:p w:rsidR="008C2DEA" w:rsidRPr="00322B76" w:rsidRDefault="008C2DEA" w:rsidP="00322B76">
            <w:pPr>
              <w:spacing w:before="40" w:after="40"/>
              <w:jc w:val="right"/>
              <w:rPr>
                <w:rFonts w:ascii="Arial" w:hAnsi="Arial" w:cs="Arial"/>
                <w:color w:val="000000"/>
                <w:szCs w:val="24"/>
                <w:lang w:val="en-ZA" w:eastAsia="en-ZA"/>
              </w:rPr>
            </w:pPr>
            <w:r w:rsidRPr="00322B76">
              <w:rPr>
                <w:rFonts w:ascii="Arial" w:hAnsi="Arial" w:cs="Arial"/>
                <w:color w:val="000000"/>
                <w:szCs w:val="24"/>
                <w:lang w:val="en-ZA" w:eastAsia="en-ZA"/>
              </w:rPr>
              <w:t>50 000</w:t>
            </w:r>
          </w:p>
        </w:tc>
        <w:tc>
          <w:tcPr>
            <w:tcW w:w="1169" w:type="pct"/>
            <w:shd w:val="clear" w:color="auto" w:fill="FFFFFF" w:themeFill="background1"/>
            <w:noWrap/>
          </w:tcPr>
          <w:p w:rsidR="008C2DEA" w:rsidRPr="00322B76" w:rsidRDefault="008C2DEA" w:rsidP="00322B76">
            <w:pPr>
              <w:spacing w:before="40" w:after="40"/>
              <w:jc w:val="right"/>
            </w:pPr>
            <w:r w:rsidRPr="00322B76">
              <w:rPr>
                <w:rFonts w:ascii="Arial" w:hAnsi="Arial" w:cs="Arial"/>
                <w:color w:val="000000"/>
                <w:szCs w:val="24"/>
                <w:lang w:val="en-ZA" w:eastAsia="en-ZA"/>
              </w:rPr>
              <w:t>Still awaiting reports</w:t>
            </w:r>
          </w:p>
        </w:tc>
      </w:tr>
      <w:tr w:rsidR="008C2DEA" w:rsidRPr="00DE439C" w:rsidTr="00322B76">
        <w:trPr>
          <w:trHeight w:val="300"/>
        </w:trPr>
        <w:tc>
          <w:tcPr>
            <w:tcW w:w="1591" w:type="pct"/>
            <w:shd w:val="clear" w:color="auto" w:fill="FFFFFF" w:themeFill="background1"/>
            <w:noWrap/>
            <w:hideMark/>
          </w:tcPr>
          <w:p w:rsidR="008C2DEA" w:rsidRPr="00322B76" w:rsidRDefault="008C2DEA" w:rsidP="00322B76">
            <w:pPr>
              <w:spacing w:before="40" w:after="40"/>
              <w:rPr>
                <w:rFonts w:ascii="Arial" w:hAnsi="Arial" w:cs="Arial"/>
                <w:b/>
                <w:bCs/>
                <w:color w:val="000000"/>
                <w:szCs w:val="24"/>
                <w:lang w:val="en-ZA" w:eastAsia="en-ZA"/>
              </w:rPr>
            </w:pPr>
            <w:r w:rsidRPr="00322B76">
              <w:rPr>
                <w:rFonts w:ascii="Arial" w:hAnsi="Arial" w:cs="Arial"/>
                <w:b/>
                <w:bCs/>
                <w:color w:val="000000"/>
                <w:szCs w:val="24"/>
                <w:lang w:val="en-ZA" w:eastAsia="en-ZA"/>
              </w:rPr>
              <w:t>MPUMALANGA</w:t>
            </w:r>
          </w:p>
        </w:tc>
        <w:tc>
          <w:tcPr>
            <w:tcW w:w="883" w:type="pct"/>
            <w:shd w:val="clear" w:color="auto" w:fill="FFFFFF" w:themeFill="background1"/>
            <w:noWrap/>
            <w:hideMark/>
          </w:tcPr>
          <w:p w:rsidR="008C2DEA" w:rsidRPr="00322B76" w:rsidRDefault="008C2DEA" w:rsidP="00322B76">
            <w:pPr>
              <w:spacing w:before="40" w:after="40"/>
              <w:rPr>
                <w:rFonts w:ascii="Arial" w:hAnsi="Arial" w:cs="Arial"/>
                <w:b/>
                <w:bCs/>
                <w:color w:val="000000"/>
                <w:szCs w:val="24"/>
                <w:lang w:val="en-ZA" w:eastAsia="en-ZA"/>
              </w:rPr>
            </w:pPr>
          </w:p>
        </w:tc>
        <w:tc>
          <w:tcPr>
            <w:tcW w:w="655" w:type="pct"/>
            <w:shd w:val="clear" w:color="auto" w:fill="FFFFFF" w:themeFill="background1"/>
            <w:noWrap/>
            <w:hideMark/>
          </w:tcPr>
          <w:p w:rsidR="008C2DEA" w:rsidRPr="00322B76" w:rsidRDefault="008C2DEA" w:rsidP="00322B76">
            <w:pPr>
              <w:spacing w:before="40" w:after="40"/>
              <w:rPr>
                <w:rFonts w:ascii="Arial" w:hAnsi="Arial" w:cs="Arial"/>
                <w:szCs w:val="24"/>
                <w:lang w:val="en-ZA" w:eastAsia="en-ZA"/>
              </w:rPr>
            </w:pPr>
          </w:p>
        </w:tc>
        <w:tc>
          <w:tcPr>
            <w:tcW w:w="702" w:type="pct"/>
            <w:shd w:val="clear" w:color="auto" w:fill="FFFFFF" w:themeFill="background1"/>
            <w:noWrap/>
          </w:tcPr>
          <w:p w:rsidR="008C2DEA" w:rsidRPr="00322B76" w:rsidRDefault="008C2DEA" w:rsidP="00322B76">
            <w:pPr>
              <w:spacing w:before="40" w:after="40"/>
              <w:rPr>
                <w:rFonts w:ascii="Arial" w:hAnsi="Arial" w:cs="Arial"/>
                <w:szCs w:val="24"/>
                <w:lang w:val="en-ZA" w:eastAsia="en-ZA"/>
              </w:rPr>
            </w:pPr>
          </w:p>
        </w:tc>
        <w:tc>
          <w:tcPr>
            <w:tcW w:w="1169" w:type="pct"/>
            <w:shd w:val="clear" w:color="auto" w:fill="FFFFFF" w:themeFill="background1"/>
            <w:noWrap/>
          </w:tcPr>
          <w:p w:rsidR="008C2DEA" w:rsidRPr="00322B76" w:rsidRDefault="008C2DEA" w:rsidP="00322B76">
            <w:pPr>
              <w:spacing w:before="40" w:after="40"/>
              <w:jc w:val="right"/>
              <w:rPr>
                <w:rFonts w:ascii="Arial" w:hAnsi="Arial" w:cs="Arial"/>
                <w:szCs w:val="24"/>
                <w:lang w:val="en-ZA" w:eastAsia="en-ZA"/>
              </w:rPr>
            </w:pPr>
          </w:p>
        </w:tc>
      </w:tr>
      <w:tr w:rsidR="008C2DEA" w:rsidRPr="00DE439C" w:rsidTr="00322B76">
        <w:trPr>
          <w:trHeight w:val="300"/>
        </w:trPr>
        <w:tc>
          <w:tcPr>
            <w:tcW w:w="1591" w:type="pct"/>
            <w:shd w:val="clear" w:color="auto" w:fill="FFFFFF" w:themeFill="background1"/>
            <w:noWrap/>
            <w:hideMark/>
          </w:tcPr>
          <w:p w:rsidR="008C2DEA" w:rsidRPr="00322B76" w:rsidRDefault="008C2DEA" w:rsidP="00322B76">
            <w:pPr>
              <w:spacing w:before="40" w:after="40"/>
              <w:rPr>
                <w:rFonts w:ascii="Arial" w:hAnsi="Arial" w:cs="Arial"/>
                <w:color w:val="000000"/>
                <w:szCs w:val="24"/>
                <w:lang w:val="en-ZA" w:eastAsia="en-ZA"/>
              </w:rPr>
            </w:pPr>
            <w:r w:rsidRPr="00322B76">
              <w:rPr>
                <w:rFonts w:ascii="Arial" w:hAnsi="Arial" w:cs="Arial"/>
                <w:color w:val="000000"/>
                <w:szCs w:val="24"/>
                <w:lang w:val="en-ZA" w:eastAsia="en-ZA"/>
              </w:rPr>
              <w:t>MP324 Nkomazi</w:t>
            </w:r>
          </w:p>
        </w:tc>
        <w:tc>
          <w:tcPr>
            <w:tcW w:w="883" w:type="pct"/>
            <w:shd w:val="clear" w:color="auto" w:fill="FFFFFF" w:themeFill="background1"/>
            <w:noWrap/>
            <w:hideMark/>
          </w:tcPr>
          <w:p w:rsidR="008C2DEA" w:rsidRPr="00322B76" w:rsidRDefault="008C2DEA" w:rsidP="00322B76">
            <w:pPr>
              <w:spacing w:before="40" w:after="40"/>
              <w:jc w:val="right"/>
              <w:rPr>
                <w:rFonts w:ascii="Arial" w:hAnsi="Arial" w:cs="Arial"/>
                <w:color w:val="000000"/>
                <w:szCs w:val="24"/>
                <w:lang w:val="en-ZA" w:eastAsia="en-ZA"/>
              </w:rPr>
            </w:pPr>
            <w:r w:rsidRPr="00322B76">
              <w:rPr>
                <w:rFonts w:ascii="Arial" w:hAnsi="Arial" w:cs="Arial"/>
                <w:color w:val="000000"/>
                <w:szCs w:val="24"/>
                <w:lang w:val="en-ZA" w:eastAsia="en-ZA"/>
              </w:rPr>
              <w:t>20 000</w:t>
            </w:r>
          </w:p>
        </w:tc>
        <w:tc>
          <w:tcPr>
            <w:tcW w:w="655" w:type="pct"/>
            <w:shd w:val="clear" w:color="auto" w:fill="FFFFFF" w:themeFill="background1"/>
            <w:noWrap/>
            <w:hideMark/>
          </w:tcPr>
          <w:p w:rsidR="008C2DEA" w:rsidRPr="00322B76" w:rsidRDefault="008C2DEA" w:rsidP="00322B76">
            <w:pPr>
              <w:spacing w:before="40" w:after="40"/>
              <w:jc w:val="right"/>
              <w:rPr>
                <w:rFonts w:ascii="Arial" w:hAnsi="Arial" w:cs="Arial"/>
                <w:color w:val="000000"/>
                <w:szCs w:val="24"/>
                <w:lang w:val="en-ZA" w:eastAsia="en-ZA"/>
              </w:rPr>
            </w:pPr>
            <w:r w:rsidRPr="00322B76">
              <w:rPr>
                <w:rFonts w:ascii="Arial" w:hAnsi="Arial" w:cs="Arial"/>
                <w:color w:val="000000"/>
                <w:szCs w:val="24"/>
                <w:lang w:val="en-ZA" w:eastAsia="en-ZA"/>
              </w:rPr>
              <w:t>20 000</w:t>
            </w:r>
          </w:p>
        </w:tc>
        <w:tc>
          <w:tcPr>
            <w:tcW w:w="702" w:type="pct"/>
            <w:shd w:val="clear" w:color="auto" w:fill="FFFFFF" w:themeFill="background1"/>
            <w:noWrap/>
          </w:tcPr>
          <w:p w:rsidR="008C2DEA" w:rsidRPr="00322B76" w:rsidRDefault="008C2DEA" w:rsidP="00322B76">
            <w:pPr>
              <w:spacing w:before="40" w:after="40"/>
              <w:jc w:val="right"/>
              <w:rPr>
                <w:rFonts w:ascii="Arial" w:hAnsi="Arial" w:cs="Arial"/>
                <w:color w:val="000000"/>
                <w:szCs w:val="24"/>
                <w:lang w:val="en-ZA" w:eastAsia="en-ZA"/>
              </w:rPr>
            </w:pPr>
            <w:r w:rsidRPr="00322B76">
              <w:rPr>
                <w:rFonts w:ascii="Arial" w:hAnsi="Arial" w:cs="Arial"/>
                <w:color w:val="000000"/>
                <w:szCs w:val="24"/>
                <w:lang w:val="en-ZA" w:eastAsia="en-ZA"/>
              </w:rPr>
              <w:t>20 000</w:t>
            </w:r>
          </w:p>
        </w:tc>
        <w:tc>
          <w:tcPr>
            <w:tcW w:w="1169" w:type="pct"/>
            <w:shd w:val="clear" w:color="auto" w:fill="FFFFFF" w:themeFill="background1"/>
            <w:noWrap/>
          </w:tcPr>
          <w:p w:rsidR="008C2DEA" w:rsidRPr="00322B76" w:rsidRDefault="008C2DEA" w:rsidP="00322B76">
            <w:pPr>
              <w:spacing w:before="40" w:after="40"/>
              <w:jc w:val="right"/>
              <w:rPr>
                <w:rFonts w:ascii="Arial" w:hAnsi="Arial" w:cs="Arial"/>
                <w:color w:val="000000"/>
                <w:szCs w:val="24"/>
                <w:lang w:val="en-ZA" w:eastAsia="en-ZA"/>
              </w:rPr>
            </w:pPr>
            <w:r w:rsidRPr="00322B76">
              <w:rPr>
                <w:rFonts w:ascii="Arial" w:hAnsi="Arial" w:cs="Arial"/>
                <w:color w:val="000000"/>
                <w:szCs w:val="24"/>
                <w:lang w:val="en-ZA" w:eastAsia="en-ZA"/>
              </w:rPr>
              <w:t>R20 000 spent however waiting for closeout reports</w:t>
            </w:r>
          </w:p>
        </w:tc>
      </w:tr>
      <w:tr w:rsidR="008C2DEA" w:rsidRPr="00DE439C" w:rsidTr="00322B76">
        <w:trPr>
          <w:trHeight w:val="300"/>
        </w:trPr>
        <w:tc>
          <w:tcPr>
            <w:tcW w:w="1591" w:type="pct"/>
            <w:shd w:val="clear" w:color="auto" w:fill="FFFFFF" w:themeFill="background1"/>
            <w:noWrap/>
            <w:hideMark/>
          </w:tcPr>
          <w:p w:rsidR="008C2DEA" w:rsidRPr="00322B76" w:rsidRDefault="008C2DEA" w:rsidP="00322B76">
            <w:pPr>
              <w:spacing w:before="40" w:after="40"/>
              <w:rPr>
                <w:rFonts w:ascii="Arial" w:hAnsi="Arial" w:cs="Arial"/>
                <w:b/>
                <w:bCs/>
                <w:color w:val="000000"/>
                <w:szCs w:val="24"/>
                <w:lang w:val="en-ZA" w:eastAsia="en-ZA"/>
              </w:rPr>
            </w:pPr>
            <w:r w:rsidRPr="00322B76">
              <w:rPr>
                <w:rFonts w:ascii="Arial" w:hAnsi="Arial" w:cs="Arial"/>
                <w:b/>
                <w:bCs/>
                <w:color w:val="000000"/>
                <w:szCs w:val="24"/>
                <w:lang w:val="en-ZA" w:eastAsia="en-ZA"/>
              </w:rPr>
              <w:t>WESTERN CAPE</w:t>
            </w:r>
          </w:p>
        </w:tc>
        <w:tc>
          <w:tcPr>
            <w:tcW w:w="883" w:type="pct"/>
            <w:shd w:val="clear" w:color="auto" w:fill="FFFFFF" w:themeFill="background1"/>
            <w:noWrap/>
            <w:hideMark/>
          </w:tcPr>
          <w:p w:rsidR="008C2DEA" w:rsidRPr="00322B76" w:rsidRDefault="008C2DEA" w:rsidP="00322B76">
            <w:pPr>
              <w:spacing w:before="40" w:after="40"/>
              <w:rPr>
                <w:rFonts w:ascii="Arial" w:hAnsi="Arial" w:cs="Arial"/>
                <w:b/>
                <w:bCs/>
                <w:color w:val="000000"/>
                <w:szCs w:val="24"/>
                <w:lang w:val="en-ZA" w:eastAsia="en-ZA"/>
              </w:rPr>
            </w:pPr>
          </w:p>
        </w:tc>
        <w:tc>
          <w:tcPr>
            <w:tcW w:w="655" w:type="pct"/>
            <w:shd w:val="clear" w:color="auto" w:fill="FFFFFF" w:themeFill="background1"/>
            <w:noWrap/>
            <w:hideMark/>
          </w:tcPr>
          <w:p w:rsidR="008C2DEA" w:rsidRPr="00322B76" w:rsidRDefault="008C2DEA" w:rsidP="00322B76">
            <w:pPr>
              <w:spacing w:before="40" w:after="40"/>
              <w:rPr>
                <w:rFonts w:ascii="Arial" w:hAnsi="Arial" w:cs="Arial"/>
                <w:szCs w:val="24"/>
                <w:lang w:val="en-ZA" w:eastAsia="en-ZA"/>
              </w:rPr>
            </w:pPr>
          </w:p>
        </w:tc>
        <w:tc>
          <w:tcPr>
            <w:tcW w:w="702" w:type="pct"/>
            <w:shd w:val="clear" w:color="auto" w:fill="FFFFFF" w:themeFill="background1"/>
            <w:noWrap/>
          </w:tcPr>
          <w:p w:rsidR="008C2DEA" w:rsidRPr="00322B76" w:rsidRDefault="008C2DEA" w:rsidP="00322B76">
            <w:pPr>
              <w:spacing w:before="40" w:after="40"/>
              <w:rPr>
                <w:rFonts w:ascii="Arial" w:hAnsi="Arial" w:cs="Arial"/>
                <w:szCs w:val="24"/>
                <w:lang w:val="en-ZA" w:eastAsia="en-ZA"/>
              </w:rPr>
            </w:pPr>
          </w:p>
        </w:tc>
        <w:tc>
          <w:tcPr>
            <w:tcW w:w="1169" w:type="pct"/>
            <w:shd w:val="clear" w:color="auto" w:fill="FFFFFF" w:themeFill="background1"/>
            <w:noWrap/>
          </w:tcPr>
          <w:p w:rsidR="008C2DEA" w:rsidRPr="00322B76" w:rsidRDefault="008C2DEA" w:rsidP="00322B76">
            <w:pPr>
              <w:spacing w:before="40" w:after="40"/>
              <w:jc w:val="right"/>
              <w:rPr>
                <w:rFonts w:ascii="Arial" w:hAnsi="Arial" w:cs="Arial"/>
                <w:szCs w:val="24"/>
                <w:lang w:val="en-ZA" w:eastAsia="en-ZA"/>
              </w:rPr>
            </w:pPr>
          </w:p>
        </w:tc>
      </w:tr>
      <w:tr w:rsidR="008C2DEA" w:rsidRPr="00DE439C" w:rsidTr="00322B76">
        <w:trPr>
          <w:trHeight w:val="300"/>
        </w:trPr>
        <w:tc>
          <w:tcPr>
            <w:tcW w:w="1591" w:type="pct"/>
            <w:shd w:val="clear" w:color="auto" w:fill="FFFFFF" w:themeFill="background1"/>
            <w:noWrap/>
            <w:hideMark/>
          </w:tcPr>
          <w:p w:rsidR="008C2DEA" w:rsidRPr="00322B76" w:rsidRDefault="008C2DEA" w:rsidP="00322B76">
            <w:pPr>
              <w:spacing w:before="40" w:after="40"/>
              <w:rPr>
                <w:rFonts w:ascii="Arial" w:hAnsi="Arial" w:cs="Arial"/>
                <w:color w:val="000000"/>
                <w:szCs w:val="24"/>
                <w:lang w:val="en-ZA" w:eastAsia="en-ZA"/>
              </w:rPr>
            </w:pPr>
            <w:r w:rsidRPr="00322B76">
              <w:rPr>
                <w:rFonts w:ascii="Arial" w:hAnsi="Arial" w:cs="Arial"/>
                <w:color w:val="000000"/>
                <w:szCs w:val="24"/>
                <w:lang w:val="en-ZA" w:eastAsia="en-ZA"/>
              </w:rPr>
              <w:t xml:space="preserve">WC042 </w:t>
            </w:r>
            <w:proofErr w:type="spellStart"/>
            <w:r w:rsidRPr="00322B76">
              <w:rPr>
                <w:rFonts w:ascii="Arial" w:hAnsi="Arial" w:cs="Arial"/>
                <w:color w:val="000000"/>
                <w:szCs w:val="24"/>
                <w:lang w:val="en-ZA" w:eastAsia="en-ZA"/>
              </w:rPr>
              <w:t>Hessequa</w:t>
            </w:r>
            <w:proofErr w:type="spellEnd"/>
          </w:p>
        </w:tc>
        <w:tc>
          <w:tcPr>
            <w:tcW w:w="883" w:type="pct"/>
            <w:shd w:val="clear" w:color="auto" w:fill="FFFFFF" w:themeFill="background1"/>
            <w:noWrap/>
            <w:hideMark/>
          </w:tcPr>
          <w:p w:rsidR="008C2DEA" w:rsidRPr="00322B76" w:rsidRDefault="008C2DEA" w:rsidP="00322B76">
            <w:pPr>
              <w:spacing w:before="40" w:after="40"/>
              <w:jc w:val="right"/>
              <w:rPr>
                <w:rFonts w:ascii="Arial" w:hAnsi="Arial" w:cs="Arial"/>
                <w:color w:val="000000"/>
                <w:szCs w:val="24"/>
                <w:lang w:val="en-ZA" w:eastAsia="en-ZA"/>
              </w:rPr>
            </w:pPr>
            <w:r w:rsidRPr="00322B76">
              <w:rPr>
                <w:rFonts w:ascii="Arial" w:hAnsi="Arial" w:cs="Arial"/>
                <w:color w:val="000000"/>
                <w:szCs w:val="24"/>
                <w:lang w:val="en-ZA" w:eastAsia="en-ZA"/>
              </w:rPr>
              <w:t>30 000</w:t>
            </w:r>
          </w:p>
        </w:tc>
        <w:tc>
          <w:tcPr>
            <w:tcW w:w="655" w:type="pct"/>
            <w:shd w:val="clear" w:color="auto" w:fill="FFFFFF" w:themeFill="background1"/>
            <w:noWrap/>
            <w:hideMark/>
          </w:tcPr>
          <w:p w:rsidR="008C2DEA" w:rsidRPr="00322B76" w:rsidRDefault="008C2DEA" w:rsidP="00322B76">
            <w:pPr>
              <w:spacing w:before="40" w:after="40"/>
              <w:jc w:val="right"/>
              <w:rPr>
                <w:rFonts w:ascii="Arial" w:hAnsi="Arial" w:cs="Arial"/>
                <w:color w:val="000000"/>
                <w:szCs w:val="24"/>
                <w:lang w:val="en-ZA" w:eastAsia="en-ZA"/>
              </w:rPr>
            </w:pPr>
            <w:r w:rsidRPr="00322B76">
              <w:rPr>
                <w:rFonts w:ascii="Arial" w:hAnsi="Arial" w:cs="Arial"/>
                <w:color w:val="000000"/>
                <w:szCs w:val="24"/>
                <w:lang w:val="en-ZA" w:eastAsia="en-ZA"/>
              </w:rPr>
              <w:t>30 000</w:t>
            </w:r>
          </w:p>
        </w:tc>
        <w:tc>
          <w:tcPr>
            <w:tcW w:w="702" w:type="pct"/>
            <w:shd w:val="clear" w:color="auto" w:fill="FFFFFF" w:themeFill="background1"/>
            <w:noWrap/>
          </w:tcPr>
          <w:p w:rsidR="008C2DEA" w:rsidRPr="00322B76" w:rsidRDefault="008C2DEA" w:rsidP="00322B76">
            <w:pPr>
              <w:spacing w:before="40" w:after="40"/>
              <w:jc w:val="right"/>
              <w:rPr>
                <w:rFonts w:ascii="Arial" w:hAnsi="Arial" w:cs="Arial"/>
                <w:color w:val="000000"/>
                <w:szCs w:val="24"/>
                <w:lang w:val="en-ZA" w:eastAsia="en-ZA"/>
              </w:rPr>
            </w:pPr>
            <w:r w:rsidRPr="00322B76">
              <w:rPr>
                <w:rFonts w:ascii="Arial" w:hAnsi="Arial" w:cs="Arial"/>
                <w:color w:val="000000"/>
                <w:szCs w:val="24"/>
                <w:lang w:val="en-ZA" w:eastAsia="en-ZA"/>
              </w:rPr>
              <w:t>30 000</w:t>
            </w:r>
          </w:p>
        </w:tc>
        <w:tc>
          <w:tcPr>
            <w:tcW w:w="1169" w:type="pct"/>
            <w:shd w:val="clear" w:color="auto" w:fill="FFFFFF" w:themeFill="background1"/>
            <w:noWrap/>
          </w:tcPr>
          <w:p w:rsidR="008C2DEA" w:rsidRPr="00322B76" w:rsidRDefault="008C2DEA" w:rsidP="00322B76">
            <w:pPr>
              <w:spacing w:before="40" w:after="40"/>
              <w:jc w:val="right"/>
              <w:rPr>
                <w:rFonts w:ascii="Arial" w:hAnsi="Arial" w:cs="Arial"/>
                <w:color w:val="000000"/>
                <w:szCs w:val="24"/>
                <w:lang w:val="en-ZA" w:eastAsia="en-ZA"/>
              </w:rPr>
            </w:pPr>
            <w:r w:rsidRPr="00322B76">
              <w:rPr>
                <w:rFonts w:ascii="Arial" w:hAnsi="Arial" w:cs="Arial"/>
                <w:color w:val="000000"/>
                <w:szCs w:val="24"/>
                <w:lang w:val="en-ZA" w:eastAsia="en-ZA"/>
              </w:rPr>
              <w:t>R30 000 spent however waiting for closeout reports</w:t>
            </w:r>
          </w:p>
        </w:tc>
      </w:tr>
      <w:tr w:rsidR="008C2DEA" w:rsidRPr="00DE439C" w:rsidTr="00322B76">
        <w:trPr>
          <w:trHeight w:val="300"/>
        </w:trPr>
        <w:tc>
          <w:tcPr>
            <w:tcW w:w="1591" w:type="pct"/>
            <w:shd w:val="clear" w:color="auto" w:fill="FFFFFF" w:themeFill="background1"/>
            <w:noWrap/>
          </w:tcPr>
          <w:p w:rsidR="008C2DEA" w:rsidRPr="00322B76" w:rsidRDefault="008C2DEA" w:rsidP="00322B76">
            <w:pPr>
              <w:spacing w:before="40" w:after="40"/>
              <w:rPr>
                <w:rFonts w:ascii="Arial" w:hAnsi="Arial" w:cs="Arial"/>
                <w:b/>
                <w:color w:val="000000"/>
                <w:szCs w:val="24"/>
                <w:lang w:val="en-ZA" w:eastAsia="en-ZA"/>
              </w:rPr>
            </w:pPr>
            <w:r w:rsidRPr="00322B76">
              <w:rPr>
                <w:rFonts w:ascii="Arial" w:hAnsi="Arial" w:cs="Arial"/>
                <w:b/>
                <w:color w:val="000000"/>
                <w:szCs w:val="24"/>
                <w:lang w:val="en-ZA" w:eastAsia="en-ZA"/>
              </w:rPr>
              <w:t>Total</w:t>
            </w:r>
          </w:p>
        </w:tc>
        <w:tc>
          <w:tcPr>
            <w:tcW w:w="883" w:type="pct"/>
            <w:shd w:val="clear" w:color="auto" w:fill="FFFFFF" w:themeFill="background1"/>
            <w:noWrap/>
          </w:tcPr>
          <w:p w:rsidR="008C2DEA" w:rsidRPr="00322B76" w:rsidRDefault="008C2DEA" w:rsidP="00322B76">
            <w:pPr>
              <w:spacing w:before="40" w:after="40"/>
              <w:jc w:val="right"/>
              <w:rPr>
                <w:rFonts w:ascii="Arial" w:hAnsi="Arial" w:cs="Arial"/>
                <w:color w:val="000000"/>
                <w:szCs w:val="24"/>
                <w:lang w:val="en-ZA" w:eastAsia="en-ZA"/>
              </w:rPr>
            </w:pPr>
            <w:r w:rsidRPr="00322B76">
              <w:rPr>
                <w:rFonts w:ascii="Arial" w:hAnsi="Arial" w:cs="Arial"/>
                <w:color w:val="000000"/>
                <w:szCs w:val="24"/>
                <w:lang w:val="en-ZA" w:eastAsia="en-ZA"/>
              </w:rPr>
              <w:t>140 000</w:t>
            </w:r>
          </w:p>
        </w:tc>
        <w:tc>
          <w:tcPr>
            <w:tcW w:w="655" w:type="pct"/>
            <w:shd w:val="clear" w:color="auto" w:fill="FFFFFF" w:themeFill="background1"/>
            <w:noWrap/>
          </w:tcPr>
          <w:p w:rsidR="008C2DEA" w:rsidRPr="00322B76" w:rsidRDefault="008C2DEA" w:rsidP="00322B76">
            <w:pPr>
              <w:spacing w:before="40" w:after="40"/>
              <w:jc w:val="right"/>
              <w:rPr>
                <w:rFonts w:ascii="Arial" w:hAnsi="Arial" w:cs="Arial"/>
                <w:color w:val="000000"/>
                <w:szCs w:val="24"/>
                <w:lang w:val="en-ZA" w:eastAsia="en-ZA"/>
              </w:rPr>
            </w:pPr>
            <w:r w:rsidRPr="00322B76">
              <w:rPr>
                <w:rFonts w:ascii="Arial" w:hAnsi="Arial" w:cs="Arial"/>
                <w:color w:val="000000"/>
                <w:szCs w:val="24"/>
                <w:lang w:val="en-ZA" w:eastAsia="en-ZA"/>
              </w:rPr>
              <w:t>140 000</w:t>
            </w:r>
          </w:p>
        </w:tc>
        <w:tc>
          <w:tcPr>
            <w:tcW w:w="702" w:type="pct"/>
            <w:shd w:val="clear" w:color="auto" w:fill="FFFFFF" w:themeFill="background1"/>
            <w:noWrap/>
          </w:tcPr>
          <w:p w:rsidR="008C2DEA" w:rsidRPr="00322B76" w:rsidRDefault="008C2DEA" w:rsidP="00322B76">
            <w:pPr>
              <w:spacing w:before="40" w:after="40"/>
              <w:jc w:val="right"/>
              <w:rPr>
                <w:rFonts w:ascii="Arial" w:hAnsi="Arial" w:cs="Arial"/>
                <w:color w:val="000000"/>
                <w:szCs w:val="24"/>
                <w:lang w:val="en-ZA" w:eastAsia="en-ZA"/>
              </w:rPr>
            </w:pPr>
            <w:r w:rsidRPr="00322B76">
              <w:rPr>
                <w:rFonts w:ascii="Arial" w:hAnsi="Arial" w:cs="Arial"/>
                <w:color w:val="000000"/>
                <w:szCs w:val="24"/>
                <w:lang w:val="en-ZA" w:eastAsia="en-ZA"/>
              </w:rPr>
              <w:t>140 000</w:t>
            </w:r>
          </w:p>
        </w:tc>
        <w:tc>
          <w:tcPr>
            <w:tcW w:w="1169" w:type="pct"/>
            <w:shd w:val="clear" w:color="auto" w:fill="FFFFFF" w:themeFill="background1"/>
            <w:noWrap/>
          </w:tcPr>
          <w:p w:rsidR="008C2DEA" w:rsidRPr="00322B76" w:rsidRDefault="008C2DEA" w:rsidP="00322B76">
            <w:pPr>
              <w:spacing w:before="40" w:after="40"/>
              <w:jc w:val="right"/>
              <w:rPr>
                <w:rFonts w:ascii="Arial" w:hAnsi="Arial" w:cs="Arial"/>
                <w:color w:val="000000"/>
                <w:szCs w:val="24"/>
                <w:lang w:val="en-ZA" w:eastAsia="en-ZA"/>
              </w:rPr>
            </w:pPr>
          </w:p>
        </w:tc>
      </w:tr>
    </w:tbl>
    <w:p w:rsidR="008C2DEA" w:rsidRDefault="008C2DEA" w:rsidP="00322B76">
      <w:pPr>
        <w:spacing w:after="40" w:line="360" w:lineRule="auto"/>
        <w:jc w:val="both"/>
        <w:rPr>
          <w:rFonts w:ascii="Arial" w:hAnsi="Arial" w:cs="Arial"/>
          <w:b/>
          <w:color w:val="000000"/>
          <w:sz w:val="24"/>
          <w:szCs w:val="24"/>
        </w:rPr>
      </w:pPr>
    </w:p>
    <w:p w:rsidR="008C2DEA" w:rsidRDefault="008C2DEA" w:rsidP="00322B76">
      <w:pPr>
        <w:spacing w:after="120" w:line="360" w:lineRule="auto"/>
        <w:jc w:val="both"/>
        <w:rPr>
          <w:rFonts w:ascii="Arial" w:hAnsi="Arial" w:cs="Arial"/>
          <w:b/>
          <w:color w:val="000000"/>
          <w:sz w:val="24"/>
          <w:szCs w:val="24"/>
        </w:rPr>
      </w:pPr>
      <w:r>
        <w:rPr>
          <w:rFonts w:ascii="Arial" w:hAnsi="Arial" w:cs="Arial"/>
          <w:b/>
          <w:color w:val="000000"/>
          <w:sz w:val="24"/>
          <w:szCs w:val="24"/>
        </w:rPr>
        <w:t>The Provincial Disaster Grant</w:t>
      </w:r>
    </w:p>
    <w:p w:rsidR="008C2DEA" w:rsidRDefault="008C2DEA" w:rsidP="008C2DEA">
      <w:pPr>
        <w:spacing w:line="360" w:lineRule="auto"/>
        <w:jc w:val="both"/>
        <w:rPr>
          <w:rFonts w:ascii="Arial" w:hAnsi="Arial" w:cs="Arial"/>
          <w:color w:val="000000"/>
          <w:sz w:val="24"/>
          <w:szCs w:val="24"/>
        </w:rPr>
      </w:pPr>
      <w:r w:rsidRPr="00885837">
        <w:rPr>
          <w:rFonts w:ascii="Arial" w:hAnsi="Arial" w:cs="Arial"/>
          <w:color w:val="000000"/>
          <w:sz w:val="24"/>
          <w:szCs w:val="24"/>
        </w:rPr>
        <w:t>No expenditure</w:t>
      </w:r>
      <w:r>
        <w:rPr>
          <w:rFonts w:ascii="Arial" w:hAnsi="Arial" w:cs="Arial"/>
          <w:color w:val="000000"/>
          <w:sz w:val="24"/>
          <w:szCs w:val="24"/>
        </w:rPr>
        <w:t xml:space="preserve"> incurred due to the reprioritisation process by organs of state mainly during the drought. The NDMC facilitated funding from the National Treasury through the budget adjustment process for the following organs of state that is the </w:t>
      </w:r>
      <w:r w:rsidR="00616009">
        <w:rPr>
          <w:rFonts w:ascii="Arial" w:hAnsi="Arial" w:cs="Arial"/>
          <w:color w:val="000000"/>
          <w:sz w:val="24"/>
          <w:szCs w:val="24"/>
        </w:rPr>
        <w:t>DWS</w:t>
      </w:r>
      <w:r>
        <w:rPr>
          <w:rFonts w:ascii="Arial" w:hAnsi="Arial" w:cs="Arial"/>
          <w:color w:val="000000"/>
          <w:sz w:val="24"/>
          <w:szCs w:val="24"/>
        </w:rPr>
        <w:t xml:space="preserve"> and </w:t>
      </w:r>
      <w:r w:rsidR="00616009">
        <w:rPr>
          <w:rFonts w:ascii="Arial" w:hAnsi="Arial" w:cs="Arial"/>
          <w:color w:val="000000"/>
          <w:sz w:val="24"/>
          <w:szCs w:val="24"/>
        </w:rPr>
        <w:t>DAFF</w:t>
      </w:r>
      <w:r>
        <w:rPr>
          <w:rFonts w:ascii="Arial" w:hAnsi="Arial" w:cs="Arial"/>
          <w:color w:val="000000"/>
          <w:sz w:val="24"/>
          <w:szCs w:val="24"/>
        </w:rPr>
        <w:t>. An amount of R553 million was allocated to the two sectors as follows: DWS was allocated R341 million and DAFF received R212 million.</w:t>
      </w:r>
    </w:p>
    <w:p w:rsidR="00322B76" w:rsidRDefault="00322B76">
      <w:pPr>
        <w:rPr>
          <w:rFonts w:ascii="Arial" w:hAnsi="Arial" w:cs="Arial"/>
          <w:color w:val="000000"/>
          <w:sz w:val="24"/>
          <w:szCs w:val="24"/>
        </w:rPr>
      </w:pPr>
      <w:r>
        <w:rPr>
          <w:rFonts w:ascii="Arial" w:hAnsi="Arial" w:cs="Arial"/>
          <w:color w:val="000000"/>
          <w:sz w:val="24"/>
          <w:szCs w:val="24"/>
        </w:rPr>
        <w:br w:type="page"/>
      </w:r>
    </w:p>
    <w:tbl>
      <w:tblPr>
        <w:tblStyle w:val="TableGrid32"/>
        <w:tblW w:w="4933" w:type="pct"/>
        <w:shd w:val="clear" w:color="auto" w:fill="FFFFFF" w:themeFill="background1"/>
        <w:tblLayout w:type="fixed"/>
        <w:tblLook w:val="04A0"/>
      </w:tblPr>
      <w:tblGrid>
        <w:gridCol w:w="3868"/>
        <w:gridCol w:w="1760"/>
        <w:gridCol w:w="2168"/>
        <w:gridCol w:w="1891"/>
      </w:tblGrid>
      <w:tr w:rsidR="008C2DEA" w:rsidRPr="00885837" w:rsidTr="00322B76">
        <w:trPr>
          <w:trHeight w:val="459"/>
        </w:trPr>
        <w:tc>
          <w:tcPr>
            <w:tcW w:w="1996" w:type="pct"/>
            <w:shd w:val="clear" w:color="auto" w:fill="F8A15A"/>
            <w:hideMark/>
          </w:tcPr>
          <w:p w:rsidR="008C2DEA" w:rsidRPr="00322B76" w:rsidRDefault="008C2DEA" w:rsidP="00322B76">
            <w:pPr>
              <w:spacing w:before="40" w:after="40"/>
              <w:rPr>
                <w:rFonts w:ascii="Arial" w:hAnsi="Arial" w:cs="Arial"/>
                <w:b/>
                <w:bCs/>
                <w:lang w:val="en-ZA" w:eastAsia="en-ZA"/>
              </w:rPr>
            </w:pPr>
            <w:r w:rsidRPr="00322B76">
              <w:rPr>
                <w:rFonts w:ascii="Arial" w:hAnsi="Arial" w:cs="Arial"/>
                <w:b/>
                <w:bCs/>
                <w:lang w:val="en-ZA" w:eastAsia="en-ZA"/>
              </w:rPr>
              <w:t>NAME OF SECTOR</w:t>
            </w:r>
          </w:p>
        </w:tc>
        <w:tc>
          <w:tcPr>
            <w:tcW w:w="908" w:type="pct"/>
            <w:shd w:val="clear" w:color="auto" w:fill="F8A15A"/>
            <w:hideMark/>
          </w:tcPr>
          <w:p w:rsidR="008C2DEA" w:rsidRPr="00322B76" w:rsidRDefault="008C2DEA" w:rsidP="00322B76">
            <w:pPr>
              <w:spacing w:before="40" w:after="40"/>
              <w:jc w:val="center"/>
              <w:rPr>
                <w:rFonts w:ascii="Arial" w:hAnsi="Arial" w:cs="Arial"/>
                <w:b/>
                <w:bCs/>
                <w:lang w:val="en-ZA" w:eastAsia="en-ZA"/>
              </w:rPr>
            </w:pPr>
            <w:r w:rsidRPr="00322B76">
              <w:rPr>
                <w:rFonts w:ascii="Arial" w:hAnsi="Arial" w:cs="Arial"/>
                <w:b/>
                <w:bCs/>
                <w:lang w:val="en-ZA" w:eastAsia="en-ZA"/>
              </w:rPr>
              <w:t>Division of Revenue Act</w:t>
            </w:r>
          </w:p>
        </w:tc>
        <w:tc>
          <w:tcPr>
            <w:tcW w:w="1119" w:type="pct"/>
            <w:shd w:val="clear" w:color="auto" w:fill="F8A15A"/>
            <w:hideMark/>
          </w:tcPr>
          <w:p w:rsidR="008C2DEA" w:rsidRPr="00322B76" w:rsidRDefault="008C2DEA" w:rsidP="00322B76">
            <w:pPr>
              <w:spacing w:before="40" w:after="40"/>
              <w:jc w:val="center"/>
              <w:rPr>
                <w:rFonts w:ascii="Arial" w:hAnsi="Arial" w:cs="Arial"/>
                <w:b/>
                <w:bCs/>
                <w:lang w:val="en-ZA" w:eastAsia="en-ZA"/>
              </w:rPr>
            </w:pPr>
            <w:r w:rsidRPr="00322B76">
              <w:rPr>
                <w:rFonts w:ascii="Arial" w:hAnsi="Arial" w:cs="Arial"/>
                <w:b/>
                <w:bCs/>
                <w:lang w:val="en-ZA" w:eastAsia="en-ZA"/>
              </w:rPr>
              <w:t>Purpose</w:t>
            </w:r>
          </w:p>
        </w:tc>
        <w:tc>
          <w:tcPr>
            <w:tcW w:w="976" w:type="pct"/>
            <w:shd w:val="clear" w:color="auto" w:fill="F8A15A"/>
          </w:tcPr>
          <w:p w:rsidR="008C2DEA" w:rsidRPr="00322B76" w:rsidRDefault="008C2DEA" w:rsidP="00322B76">
            <w:pPr>
              <w:spacing w:before="40" w:after="40"/>
              <w:jc w:val="center"/>
              <w:rPr>
                <w:rFonts w:ascii="Arial" w:hAnsi="Arial" w:cs="Arial"/>
                <w:b/>
                <w:bCs/>
                <w:lang w:val="en-ZA" w:eastAsia="en-ZA"/>
              </w:rPr>
            </w:pPr>
            <w:r w:rsidRPr="00322B76">
              <w:rPr>
                <w:rFonts w:ascii="Arial" w:hAnsi="Arial" w:cs="Arial"/>
                <w:b/>
                <w:bCs/>
                <w:lang w:val="en-ZA" w:eastAsia="en-ZA"/>
              </w:rPr>
              <w:t>Amount Spent</w:t>
            </w:r>
          </w:p>
        </w:tc>
      </w:tr>
      <w:tr w:rsidR="008C2DEA" w:rsidRPr="00885837" w:rsidTr="00322B76">
        <w:trPr>
          <w:trHeight w:val="300"/>
        </w:trPr>
        <w:tc>
          <w:tcPr>
            <w:tcW w:w="1996" w:type="pct"/>
            <w:shd w:val="clear" w:color="auto" w:fill="FFFFFF" w:themeFill="background1"/>
            <w:noWrap/>
            <w:hideMark/>
          </w:tcPr>
          <w:p w:rsidR="008C2DEA" w:rsidRPr="00322B76" w:rsidRDefault="008C2DEA" w:rsidP="00322B76">
            <w:pPr>
              <w:spacing w:before="40" w:after="40"/>
              <w:rPr>
                <w:rFonts w:ascii="Arial" w:hAnsi="Arial" w:cs="Arial"/>
                <w:color w:val="000000"/>
                <w:lang w:val="en-ZA" w:eastAsia="en-ZA"/>
              </w:rPr>
            </w:pPr>
            <w:r w:rsidRPr="00322B76">
              <w:rPr>
                <w:rFonts w:ascii="Arial" w:hAnsi="Arial" w:cs="Arial"/>
                <w:color w:val="000000"/>
                <w:lang w:val="en-ZA" w:eastAsia="en-ZA"/>
              </w:rPr>
              <w:t> </w:t>
            </w:r>
          </w:p>
        </w:tc>
        <w:tc>
          <w:tcPr>
            <w:tcW w:w="908" w:type="pct"/>
            <w:shd w:val="clear" w:color="auto" w:fill="FFFFFF" w:themeFill="background1"/>
            <w:noWrap/>
            <w:hideMark/>
          </w:tcPr>
          <w:p w:rsidR="008C2DEA" w:rsidRPr="00322B76" w:rsidRDefault="008C2DEA" w:rsidP="00322B76">
            <w:pPr>
              <w:spacing w:before="40" w:after="40"/>
              <w:jc w:val="center"/>
              <w:rPr>
                <w:rFonts w:ascii="Arial" w:hAnsi="Arial" w:cs="Arial"/>
                <w:b/>
                <w:bCs/>
                <w:lang w:val="en-ZA" w:eastAsia="en-ZA"/>
              </w:rPr>
            </w:pPr>
            <w:r w:rsidRPr="00322B76">
              <w:rPr>
                <w:rFonts w:ascii="Arial" w:hAnsi="Arial" w:cs="Arial"/>
                <w:b/>
                <w:bCs/>
                <w:lang w:val="en-ZA" w:eastAsia="en-ZA"/>
              </w:rPr>
              <w:t>R'000</w:t>
            </w:r>
          </w:p>
        </w:tc>
        <w:tc>
          <w:tcPr>
            <w:tcW w:w="1119" w:type="pct"/>
            <w:shd w:val="clear" w:color="auto" w:fill="FFFFFF" w:themeFill="background1"/>
            <w:noWrap/>
          </w:tcPr>
          <w:p w:rsidR="008C2DEA" w:rsidRPr="00322B76" w:rsidRDefault="008C2DEA" w:rsidP="00322B76">
            <w:pPr>
              <w:spacing w:before="40" w:after="40"/>
              <w:jc w:val="center"/>
              <w:rPr>
                <w:rFonts w:ascii="Arial" w:hAnsi="Arial" w:cs="Arial"/>
                <w:b/>
                <w:bCs/>
                <w:lang w:val="en-ZA" w:eastAsia="en-ZA"/>
              </w:rPr>
            </w:pPr>
          </w:p>
        </w:tc>
        <w:tc>
          <w:tcPr>
            <w:tcW w:w="976" w:type="pct"/>
            <w:shd w:val="clear" w:color="auto" w:fill="FFFFFF" w:themeFill="background1"/>
          </w:tcPr>
          <w:p w:rsidR="008C2DEA" w:rsidRPr="00322B76" w:rsidRDefault="008C2DEA" w:rsidP="00322B76">
            <w:pPr>
              <w:spacing w:before="40" w:after="40"/>
              <w:jc w:val="center"/>
              <w:rPr>
                <w:rFonts w:ascii="Arial" w:hAnsi="Arial" w:cs="Arial"/>
                <w:b/>
                <w:bCs/>
                <w:lang w:val="en-ZA" w:eastAsia="en-ZA"/>
              </w:rPr>
            </w:pPr>
          </w:p>
        </w:tc>
      </w:tr>
      <w:tr w:rsidR="008C2DEA" w:rsidRPr="00885837" w:rsidTr="00322B76">
        <w:trPr>
          <w:trHeight w:val="300"/>
        </w:trPr>
        <w:tc>
          <w:tcPr>
            <w:tcW w:w="1996" w:type="pct"/>
            <w:shd w:val="clear" w:color="auto" w:fill="FDE9D9" w:themeFill="accent6" w:themeFillTint="33"/>
            <w:noWrap/>
          </w:tcPr>
          <w:p w:rsidR="008C2DEA" w:rsidRPr="00322B76" w:rsidRDefault="008C2DEA" w:rsidP="00322B76">
            <w:pPr>
              <w:spacing w:before="40" w:after="40"/>
              <w:rPr>
                <w:rFonts w:ascii="Arial" w:hAnsi="Arial" w:cs="Arial"/>
                <w:b/>
                <w:bCs/>
                <w:color w:val="000000"/>
                <w:lang w:val="en-ZA" w:eastAsia="en-ZA"/>
              </w:rPr>
            </w:pPr>
            <w:r w:rsidRPr="00322B76">
              <w:rPr>
                <w:rFonts w:ascii="Arial" w:hAnsi="Arial" w:cs="Arial"/>
                <w:b/>
                <w:bCs/>
                <w:color w:val="000000"/>
                <w:lang w:val="en-ZA" w:eastAsia="en-ZA"/>
              </w:rPr>
              <w:t>Department of Water and Sanitation</w:t>
            </w:r>
          </w:p>
        </w:tc>
        <w:tc>
          <w:tcPr>
            <w:tcW w:w="908" w:type="pct"/>
            <w:shd w:val="clear" w:color="auto" w:fill="FDE9D9" w:themeFill="accent6" w:themeFillTint="33"/>
            <w:noWrap/>
          </w:tcPr>
          <w:p w:rsidR="008C2DEA" w:rsidRPr="00322B76" w:rsidRDefault="008C2DEA" w:rsidP="00322B76">
            <w:pPr>
              <w:spacing w:before="40" w:after="40"/>
              <w:jc w:val="center"/>
              <w:rPr>
                <w:rFonts w:ascii="Arial" w:hAnsi="Arial" w:cs="Arial"/>
                <w:b/>
                <w:bCs/>
                <w:color w:val="000000"/>
                <w:lang w:val="en-ZA" w:eastAsia="en-ZA"/>
              </w:rPr>
            </w:pPr>
          </w:p>
        </w:tc>
        <w:tc>
          <w:tcPr>
            <w:tcW w:w="1119" w:type="pct"/>
            <w:shd w:val="clear" w:color="auto" w:fill="FDE9D9" w:themeFill="accent6" w:themeFillTint="33"/>
            <w:noWrap/>
          </w:tcPr>
          <w:p w:rsidR="008C2DEA" w:rsidRPr="00322B76" w:rsidRDefault="008C2DEA" w:rsidP="00322B76">
            <w:pPr>
              <w:spacing w:before="40" w:after="40"/>
              <w:jc w:val="center"/>
              <w:rPr>
                <w:rFonts w:ascii="Arial" w:hAnsi="Arial" w:cs="Arial"/>
                <w:lang w:val="en-ZA" w:eastAsia="en-ZA"/>
              </w:rPr>
            </w:pPr>
          </w:p>
        </w:tc>
        <w:tc>
          <w:tcPr>
            <w:tcW w:w="976" w:type="pct"/>
            <w:shd w:val="clear" w:color="auto" w:fill="FDE9D9" w:themeFill="accent6" w:themeFillTint="33"/>
          </w:tcPr>
          <w:p w:rsidR="008C2DEA" w:rsidRPr="00322B76" w:rsidRDefault="008C2DEA" w:rsidP="00322B76">
            <w:pPr>
              <w:spacing w:before="40" w:after="40"/>
              <w:jc w:val="center"/>
              <w:rPr>
                <w:rFonts w:ascii="Arial" w:hAnsi="Arial" w:cs="Arial"/>
                <w:lang w:val="en-ZA" w:eastAsia="en-ZA"/>
              </w:rPr>
            </w:pPr>
          </w:p>
        </w:tc>
      </w:tr>
      <w:tr w:rsidR="008C2DEA" w:rsidRPr="00885837" w:rsidTr="00322B76">
        <w:trPr>
          <w:trHeight w:val="300"/>
        </w:trPr>
        <w:tc>
          <w:tcPr>
            <w:tcW w:w="1996" w:type="pct"/>
            <w:shd w:val="clear" w:color="auto" w:fill="FFFFFF" w:themeFill="background1"/>
            <w:noWrap/>
          </w:tcPr>
          <w:p w:rsidR="008C2DEA" w:rsidRPr="00322B76" w:rsidRDefault="008C2DEA" w:rsidP="00322B76">
            <w:pPr>
              <w:spacing w:before="40" w:after="40"/>
              <w:rPr>
                <w:rFonts w:ascii="Arial" w:hAnsi="Arial" w:cs="Arial"/>
                <w:color w:val="000000"/>
                <w:lang w:val="en-ZA" w:eastAsia="en-ZA"/>
              </w:rPr>
            </w:pPr>
            <w:r w:rsidRPr="00322B76">
              <w:rPr>
                <w:rFonts w:ascii="Arial" w:hAnsi="Arial" w:cs="Arial"/>
                <w:color w:val="000000"/>
                <w:lang w:val="en-ZA" w:eastAsia="en-ZA"/>
              </w:rPr>
              <w:t>Eastern Cape</w:t>
            </w:r>
          </w:p>
        </w:tc>
        <w:tc>
          <w:tcPr>
            <w:tcW w:w="908" w:type="pct"/>
            <w:shd w:val="clear" w:color="auto" w:fill="FFFFFF" w:themeFill="background1"/>
            <w:noWrap/>
          </w:tcPr>
          <w:p w:rsidR="008C2DEA" w:rsidRPr="00322B76" w:rsidRDefault="008C2DEA" w:rsidP="00322B76">
            <w:pPr>
              <w:spacing w:before="40" w:after="40"/>
              <w:jc w:val="center"/>
              <w:rPr>
                <w:rFonts w:ascii="Arial" w:hAnsi="Arial" w:cs="Arial"/>
                <w:color w:val="000000"/>
                <w:lang w:val="en-ZA" w:eastAsia="en-ZA"/>
              </w:rPr>
            </w:pPr>
            <w:r w:rsidRPr="00322B76">
              <w:rPr>
                <w:rFonts w:ascii="Arial" w:hAnsi="Arial" w:cs="Arial"/>
                <w:color w:val="000000"/>
                <w:lang w:val="en-ZA" w:eastAsia="en-ZA"/>
              </w:rPr>
              <w:t>8.6</w:t>
            </w:r>
          </w:p>
        </w:tc>
        <w:tc>
          <w:tcPr>
            <w:tcW w:w="1119" w:type="pct"/>
            <w:shd w:val="clear" w:color="auto" w:fill="FFFFFF" w:themeFill="background1"/>
            <w:noWrap/>
          </w:tcPr>
          <w:p w:rsidR="008C2DEA" w:rsidRPr="00322B76" w:rsidRDefault="008C2DEA" w:rsidP="00322B76">
            <w:pPr>
              <w:spacing w:before="40" w:after="40"/>
              <w:jc w:val="center"/>
              <w:rPr>
                <w:rFonts w:ascii="Arial" w:hAnsi="Arial" w:cs="Arial"/>
                <w:color w:val="000000"/>
                <w:lang w:val="en-ZA" w:eastAsia="en-ZA"/>
              </w:rPr>
            </w:pPr>
            <w:r w:rsidRPr="00322B76">
              <w:rPr>
                <w:rFonts w:ascii="Arial" w:hAnsi="Arial" w:cs="Arial"/>
                <w:lang w:val="en-ZA" w:eastAsia="en-ZA"/>
              </w:rPr>
              <w:t xml:space="preserve">Water </w:t>
            </w:r>
            <w:proofErr w:type="spellStart"/>
            <w:r w:rsidRPr="00322B76">
              <w:rPr>
                <w:rFonts w:ascii="Arial" w:hAnsi="Arial" w:cs="Arial"/>
                <w:lang w:val="en-ZA" w:eastAsia="en-ZA"/>
              </w:rPr>
              <w:t>tankering</w:t>
            </w:r>
            <w:proofErr w:type="spellEnd"/>
            <w:r w:rsidRPr="00322B76">
              <w:rPr>
                <w:rFonts w:ascii="Arial" w:hAnsi="Arial" w:cs="Arial"/>
                <w:lang w:val="en-ZA" w:eastAsia="en-ZA"/>
              </w:rPr>
              <w:t xml:space="preserve"> and storage</w:t>
            </w:r>
          </w:p>
        </w:tc>
        <w:tc>
          <w:tcPr>
            <w:tcW w:w="976" w:type="pct"/>
            <w:shd w:val="clear" w:color="auto" w:fill="FFFFFF" w:themeFill="background1"/>
          </w:tcPr>
          <w:p w:rsidR="008C2DEA" w:rsidRPr="00322B76" w:rsidRDefault="008C2DEA" w:rsidP="00322B76">
            <w:pPr>
              <w:spacing w:before="40" w:after="40"/>
              <w:jc w:val="center"/>
              <w:rPr>
                <w:rFonts w:ascii="Arial" w:hAnsi="Arial" w:cs="Arial"/>
                <w:lang w:val="en-ZA" w:eastAsia="en-ZA"/>
              </w:rPr>
            </w:pPr>
            <w:r w:rsidRPr="00322B76">
              <w:rPr>
                <w:rFonts w:ascii="Arial" w:hAnsi="Arial" w:cs="Arial"/>
                <w:lang w:val="en-ZA" w:eastAsia="en-ZA"/>
              </w:rPr>
              <w:t>Fully spent</w:t>
            </w:r>
          </w:p>
        </w:tc>
      </w:tr>
      <w:tr w:rsidR="008C2DEA" w:rsidRPr="00885837" w:rsidTr="00322B76">
        <w:trPr>
          <w:trHeight w:val="300"/>
        </w:trPr>
        <w:tc>
          <w:tcPr>
            <w:tcW w:w="1996" w:type="pct"/>
            <w:shd w:val="clear" w:color="auto" w:fill="FFFFFF" w:themeFill="background1"/>
            <w:noWrap/>
          </w:tcPr>
          <w:p w:rsidR="008C2DEA" w:rsidRPr="00322B76" w:rsidRDefault="008C2DEA" w:rsidP="00322B76">
            <w:pPr>
              <w:spacing w:before="40" w:after="40"/>
              <w:rPr>
                <w:rFonts w:ascii="Arial" w:hAnsi="Arial" w:cs="Arial"/>
                <w:color w:val="000000"/>
                <w:lang w:val="en-ZA" w:eastAsia="en-ZA"/>
              </w:rPr>
            </w:pPr>
            <w:r w:rsidRPr="00322B76">
              <w:rPr>
                <w:rFonts w:ascii="Arial" w:hAnsi="Arial" w:cs="Arial"/>
                <w:color w:val="000000"/>
                <w:lang w:val="en-ZA" w:eastAsia="en-ZA"/>
              </w:rPr>
              <w:t>Free State</w:t>
            </w:r>
          </w:p>
        </w:tc>
        <w:tc>
          <w:tcPr>
            <w:tcW w:w="908" w:type="pct"/>
            <w:shd w:val="clear" w:color="auto" w:fill="FFFFFF" w:themeFill="background1"/>
            <w:noWrap/>
          </w:tcPr>
          <w:p w:rsidR="008C2DEA" w:rsidRPr="00322B76" w:rsidRDefault="008C2DEA" w:rsidP="00322B76">
            <w:pPr>
              <w:spacing w:before="40" w:after="40"/>
              <w:jc w:val="center"/>
              <w:rPr>
                <w:rFonts w:ascii="Arial" w:hAnsi="Arial" w:cs="Arial"/>
                <w:color w:val="000000"/>
                <w:lang w:val="en-ZA" w:eastAsia="en-ZA"/>
              </w:rPr>
            </w:pPr>
            <w:r w:rsidRPr="00322B76">
              <w:rPr>
                <w:rFonts w:ascii="Arial" w:hAnsi="Arial" w:cs="Arial"/>
                <w:color w:val="000000"/>
                <w:lang w:val="en-ZA" w:eastAsia="en-ZA"/>
              </w:rPr>
              <w:t>42.2</w:t>
            </w:r>
          </w:p>
        </w:tc>
        <w:tc>
          <w:tcPr>
            <w:tcW w:w="1119" w:type="pct"/>
            <w:shd w:val="clear" w:color="auto" w:fill="FFFFFF" w:themeFill="background1"/>
            <w:noWrap/>
          </w:tcPr>
          <w:p w:rsidR="008C2DEA" w:rsidRPr="00322B76" w:rsidRDefault="008C2DEA" w:rsidP="00322B76">
            <w:pPr>
              <w:spacing w:before="40" w:after="40"/>
              <w:jc w:val="center"/>
              <w:rPr>
                <w:rFonts w:ascii="Arial" w:hAnsi="Arial" w:cs="Arial"/>
                <w:color w:val="000000"/>
                <w:lang w:val="en-ZA" w:eastAsia="en-ZA"/>
              </w:rPr>
            </w:pPr>
            <w:r w:rsidRPr="00322B76">
              <w:rPr>
                <w:rFonts w:ascii="Arial" w:hAnsi="Arial" w:cs="Arial"/>
                <w:lang w:val="en-ZA" w:eastAsia="en-ZA"/>
              </w:rPr>
              <w:t xml:space="preserve">Water </w:t>
            </w:r>
            <w:proofErr w:type="spellStart"/>
            <w:r w:rsidRPr="00322B76">
              <w:rPr>
                <w:rFonts w:ascii="Arial" w:hAnsi="Arial" w:cs="Arial"/>
                <w:lang w:val="en-ZA" w:eastAsia="en-ZA"/>
              </w:rPr>
              <w:t>tankering</w:t>
            </w:r>
            <w:proofErr w:type="spellEnd"/>
            <w:r w:rsidRPr="00322B76">
              <w:rPr>
                <w:rFonts w:ascii="Arial" w:hAnsi="Arial" w:cs="Arial"/>
                <w:lang w:val="en-ZA" w:eastAsia="en-ZA"/>
              </w:rPr>
              <w:t xml:space="preserve"> and storage</w:t>
            </w:r>
          </w:p>
        </w:tc>
        <w:tc>
          <w:tcPr>
            <w:tcW w:w="976" w:type="pct"/>
            <w:shd w:val="clear" w:color="auto" w:fill="FFFFFF" w:themeFill="background1"/>
          </w:tcPr>
          <w:p w:rsidR="008C2DEA" w:rsidRPr="00322B76" w:rsidRDefault="008C2DEA" w:rsidP="00322B76">
            <w:pPr>
              <w:spacing w:before="40" w:after="40"/>
              <w:jc w:val="center"/>
            </w:pPr>
            <w:r w:rsidRPr="00322B76">
              <w:rPr>
                <w:rFonts w:ascii="Arial" w:hAnsi="Arial" w:cs="Arial"/>
                <w:lang w:val="en-ZA" w:eastAsia="en-ZA"/>
              </w:rPr>
              <w:t>Fully spent</w:t>
            </w:r>
          </w:p>
        </w:tc>
      </w:tr>
      <w:tr w:rsidR="008C2DEA" w:rsidRPr="00885837" w:rsidTr="00322B76">
        <w:trPr>
          <w:trHeight w:val="300"/>
        </w:trPr>
        <w:tc>
          <w:tcPr>
            <w:tcW w:w="1996" w:type="pct"/>
            <w:shd w:val="clear" w:color="auto" w:fill="FFFFFF" w:themeFill="background1"/>
            <w:noWrap/>
          </w:tcPr>
          <w:p w:rsidR="008C2DEA" w:rsidRPr="00322B76" w:rsidRDefault="008C2DEA" w:rsidP="00322B76">
            <w:pPr>
              <w:spacing w:before="40" w:after="40"/>
              <w:rPr>
                <w:rFonts w:ascii="Arial" w:hAnsi="Arial" w:cs="Arial"/>
                <w:color w:val="000000"/>
                <w:lang w:val="en-ZA" w:eastAsia="en-ZA"/>
              </w:rPr>
            </w:pPr>
            <w:r w:rsidRPr="00322B76">
              <w:rPr>
                <w:rFonts w:ascii="Arial" w:hAnsi="Arial" w:cs="Arial"/>
                <w:color w:val="000000"/>
                <w:lang w:val="en-ZA" w:eastAsia="en-ZA"/>
              </w:rPr>
              <w:t>KwaZulu-Natal</w:t>
            </w:r>
          </w:p>
        </w:tc>
        <w:tc>
          <w:tcPr>
            <w:tcW w:w="908" w:type="pct"/>
            <w:shd w:val="clear" w:color="auto" w:fill="FFFFFF" w:themeFill="background1"/>
            <w:noWrap/>
          </w:tcPr>
          <w:p w:rsidR="008C2DEA" w:rsidRPr="00322B76" w:rsidRDefault="008C2DEA" w:rsidP="00322B76">
            <w:pPr>
              <w:spacing w:before="40" w:after="40"/>
              <w:jc w:val="center"/>
              <w:rPr>
                <w:rFonts w:ascii="Arial" w:hAnsi="Arial" w:cs="Arial"/>
                <w:color w:val="000000"/>
                <w:lang w:val="en-ZA" w:eastAsia="en-ZA"/>
              </w:rPr>
            </w:pPr>
            <w:r w:rsidRPr="00322B76">
              <w:rPr>
                <w:rFonts w:ascii="Arial" w:hAnsi="Arial" w:cs="Arial"/>
                <w:color w:val="000000"/>
                <w:lang w:val="en-ZA" w:eastAsia="en-ZA"/>
              </w:rPr>
              <w:t>290.7</w:t>
            </w:r>
          </w:p>
        </w:tc>
        <w:tc>
          <w:tcPr>
            <w:tcW w:w="1119" w:type="pct"/>
            <w:shd w:val="clear" w:color="auto" w:fill="FFFFFF" w:themeFill="background1"/>
            <w:noWrap/>
          </w:tcPr>
          <w:p w:rsidR="008C2DEA" w:rsidRPr="00322B76" w:rsidRDefault="008C2DEA" w:rsidP="00322B76">
            <w:pPr>
              <w:spacing w:before="40" w:after="40"/>
              <w:jc w:val="center"/>
              <w:rPr>
                <w:rFonts w:ascii="Arial" w:hAnsi="Arial" w:cs="Arial"/>
                <w:color w:val="000000"/>
                <w:lang w:val="en-ZA" w:eastAsia="en-ZA"/>
              </w:rPr>
            </w:pPr>
            <w:r w:rsidRPr="00322B76">
              <w:rPr>
                <w:rFonts w:ascii="Arial" w:hAnsi="Arial" w:cs="Arial"/>
                <w:lang w:val="en-ZA" w:eastAsia="en-ZA"/>
              </w:rPr>
              <w:t>Desalination plant</w:t>
            </w:r>
          </w:p>
        </w:tc>
        <w:tc>
          <w:tcPr>
            <w:tcW w:w="976" w:type="pct"/>
            <w:shd w:val="clear" w:color="auto" w:fill="FFFFFF" w:themeFill="background1"/>
          </w:tcPr>
          <w:p w:rsidR="008C2DEA" w:rsidRPr="00322B76" w:rsidRDefault="008C2DEA" w:rsidP="00322B76">
            <w:pPr>
              <w:spacing w:before="40" w:after="40"/>
              <w:jc w:val="center"/>
            </w:pPr>
            <w:r w:rsidRPr="00322B76">
              <w:rPr>
                <w:rFonts w:ascii="Arial" w:hAnsi="Arial" w:cs="Arial"/>
                <w:lang w:val="en-ZA" w:eastAsia="en-ZA"/>
              </w:rPr>
              <w:t>Fully spent</w:t>
            </w:r>
          </w:p>
        </w:tc>
      </w:tr>
      <w:tr w:rsidR="008C2DEA" w:rsidRPr="00885837" w:rsidTr="00322B76">
        <w:trPr>
          <w:trHeight w:val="300"/>
        </w:trPr>
        <w:tc>
          <w:tcPr>
            <w:tcW w:w="1996" w:type="pct"/>
            <w:shd w:val="clear" w:color="auto" w:fill="F8A15A"/>
            <w:noWrap/>
          </w:tcPr>
          <w:p w:rsidR="008C2DEA" w:rsidRPr="00322B76" w:rsidRDefault="008C2DEA" w:rsidP="00322B76">
            <w:pPr>
              <w:spacing w:before="40" w:after="40"/>
              <w:rPr>
                <w:rFonts w:ascii="Arial" w:hAnsi="Arial" w:cs="Arial"/>
                <w:color w:val="000000"/>
                <w:lang w:val="en-ZA" w:eastAsia="en-ZA"/>
              </w:rPr>
            </w:pPr>
            <w:r w:rsidRPr="00322B76">
              <w:rPr>
                <w:rFonts w:ascii="Arial" w:hAnsi="Arial" w:cs="Arial"/>
                <w:color w:val="000000"/>
                <w:lang w:val="en-ZA" w:eastAsia="en-ZA"/>
              </w:rPr>
              <w:t xml:space="preserve">Total </w:t>
            </w:r>
          </w:p>
        </w:tc>
        <w:tc>
          <w:tcPr>
            <w:tcW w:w="908" w:type="pct"/>
            <w:shd w:val="clear" w:color="auto" w:fill="F8A15A"/>
            <w:noWrap/>
          </w:tcPr>
          <w:p w:rsidR="008C2DEA" w:rsidRPr="00322B76" w:rsidRDefault="008C2DEA" w:rsidP="00322B76">
            <w:pPr>
              <w:spacing w:before="40" w:after="40"/>
              <w:jc w:val="center"/>
              <w:rPr>
                <w:rFonts w:ascii="Arial" w:hAnsi="Arial" w:cs="Arial"/>
                <w:b/>
                <w:color w:val="000000"/>
                <w:lang w:val="en-ZA" w:eastAsia="en-ZA"/>
              </w:rPr>
            </w:pPr>
            <w:r w:rsidRPr="00322B76">
              <w:rPr>
                <w:rFonts w:ascii="Arial" w:hAnsi="Arial" w:cs="Arial"/>
                <w:b/>
                <w:color w:val="000000"/>
                <w:lang w:val="en-ZA" w:eastAsia="en-ZA"/>
              </w:rPr>
              <w:t>R341</w:t>
            </w:r>
          </w:p>
        </w:tc>
        <w:tc>
          <w:tcPr>
            <w:tcW w:w="1119" w:type="pct"/>
            <w:shd w:val="clear" w:color="auto" w:fill="F8A15A"/>
            <w:noWrap/>
          </w:tcPr>
          <w:p w:rsidR="008C2DEA" w:rsidRPr="00322B76" w:rsidRDefault="008C2DEA" w:rsidP="00322B76">
            <w:pPr>
              <w:spacing w:before="40" w:after="40"/>
              <w:jc w:val="center"/>
              <w:rPr>
                <w:rFonts w:ascii="Arial" w:hAnsi="Arial" w:cs="Arial"/>
                <w:color w:val="000000"/>
                <w:lang w:val="en-ZA" w:eastAsia="en-ZA"/>
              </w:rPr>
            </w:pPr>
          </w:p>
        </w:tc>
        <w:tc>
          <w:tcPr>
            <w:tcW w:w="976" w:type="pct"/>
            <w:shd w:val="clear" w:color="auto" w:fill="F8A15A"/>
          </w:tcPr>
          <w:p w:rsidR="008C2DEA" w:rsidRPr="00322B76" w:rsidRDefault="008C2DEA" w:rsidP="00322B76">
            <w:pPr>
              <w:spacing w:before="40" w:after="40"/>
              <w:jc w:val="center"/>
              <w:rPr>
                <w:rFonts w:ascii="Arial" w:hAnsi="Arial" w:cs="Arial"/>
                <w:b/>
                <w:color w:val="000000"/>
                <w:lang w:val="en-ZA" w:eastAsia="en-ZA"/>
              </w:rPr>
            </w:pPr>
            <w:r w:rsidRPr="00322B76">
              <w:rPr>
                <w:rFonts w:ascii="Arial" w:hAnsi="Arial" w:cs="Arial"/>
                <w:b/>
                <w:color w:val="000000"/>
                <w:lang w:val="en-ZA" w:eastAsia="en-ZA"/>
              </w:rPr>
              <w:t>R341 spent</w:t>
            </w:r>
          </w:p>
        </w:tc>
      </w:tr>
      <w:tr w:rsidR="008C2DEA" w:rsidRPr="00885837" w:rsidTr="00322B76">
        <w:trPr>
          <w:trHeight w:val="300"/>
        </w:trPr>
        <w:tc>
          <w:tcPr>
            <w:tcW w:w="1996" w:type="pct"/>
            <w:shd w:val="clear" w:color="auto" w:fill="FDE9D9" w:themeFill="accent6" w:themeFillTint="33"/>
            <w:noWrap/>
          </w:tcPr>
          <w:p w:rsidR="008C2DEA" w:rsidRPr="00322B76" w:rsidRDefault="008C2DEA" w:rsidP="00322B76">
            <w:pPr>
              <w:spacing w:before="40" w:after="40"/>
              <w:rPr>
                <w:rFonts w:ascii="Arial" w:hAnsi="Arial" w:cs="Arial"/>
                <w:b/>
                <w:color w:val="000000"/>
                <w:lang w:val="en-ZA" w:eastAsia="en-ZA"/>
              </w:rPr>
            </w:pPr>
            <w:r w:rsidRPr="00322B76">
              <w:rPr>
                <w:rFonts w:ascii="Arial" w:hAnsi="Arial" w:cs="Arial"/>
                <w:b/>
                <w:color w:val="000000"/>
                <w:lang w:val="en-ZA" w:eastAsia="en-ZA"/>
              </w:rPr>
              <w:t>Department of Agriculture Forestry and Fisheries</w:t>
            </w:r>
          </w:p>
        </w:tc>
        <w:tc>
          <w:tcPr>
            <w:tcW w:w="908" w:type="pct"/>
            <w:shd w:val="clear" w:color="auto" w:fill="FDE9D9" w:themeFill="accent6" w:themeFillTint="33"/>
            <w:noWrap/>
          </w:tcPr>
          <w:p w:rsidR="008C2DEA" w:rsidRPr="00322B76" w:rsidRDefault="008C2DEA" w:rsidP="00322B76">
            <w:pPr>
              <w:spacing w:before="40" w:after="40"/>
              <w:jc w:val="center"/>
              <w:rPr>
                <w:rFonts w:ascii="Arial" w:hAnsi="Arial" w:cs="Arial"/>
                <w:color w:val="000000"/>
                <w:lang w:val="en-ZA" w:eastAsia="en-ZA"/>
              </w:rPr>
            </w:pPr>
          </w:p>
        </w:tc>
        <w:tc>
          <w:tcPr>
            <w:tcW w:w="1119" w:type="pct"/>
            <w:shd w:val="clear" w:color="auto" w:fill="FDE9D9" w:themeFill="accent6" w:themeFillTint="33"/>
            <w:noWrap/>
          </w:tcPr>
          <w:p w:rsidR="008C2DEA" w:rsidRPr="00322B76" w:rsidRDefault="008C2DEA" w:rsidP="00322B76">
            <w:pPr>
              <w:spacing w:before="40" w:after="40"/>
              <w:jc w:val="center"/>
              <w:rPr>
                <w:rFonts w:ascii="Arial" w:hAnsi="Arial" w:cs="Arial"/>
                <w:color w:val="000000"/>
                <w:lang w:val="en-ZA" w:eastAsia="en-ZA"/>
              </w:rPr>
            </w:pPr>
          </w:p>
        </w:tc>
        <w:tc>
          <w:tcPr>
            <w:tcW w:w="976" w:type="pct"/>
            <w:shd w:val="clear" w:color="auto" w:fill="FDE9D9" w:themeFill="accent6" w:themeFillTint="33"/>
          </w:tcPr>
          <w:p w:rsidR="008C2DEA" w:rsidRPr="00322B76" w:rsidRDefault="008C2DEA" w:rsidP="00322B76">
            <w:pPr>
              <w:spacing w:before="40" w:after="40"/>
              <w:jc w:val="center"/>
              <w:rPr>
                <w:rFonts w:ascii="Arial" w:hAnsi="Arial" w:cs="Arial"/>
                <w:color w:val="000000"/>
                <w:lang w:val="en-ZA" w:eastAsia="en-ZA"/>
              </w:rPr>
            </w:pPr>
          </w:p>
        </w:tc>
      </w:tr>
      <w:tr w:rsidR="008C2DEA" w:rsidRPr="00885837" w:rsidTr="00322B76">
        <w:trPr>
          <w:trHeight w:val="300"/>
        </w:trPr>
        <w:tc>
          <w:tcPr>
            <w:tcW w:w="1996" w:type="pct"/>
            <w:shd w:val="clear" w:color="auto" w:fill="FFFFFF" w:themeFill="background1"/>
            <w:noWrap/>
          </w:tcPr>
          <w:p w:rsidR="008C2DEA" w:rsidRPr="00322B76" w:rsidRDefault="008C2DEA" w:rsidP="00322B76">
            <w:pPr>
              <w:spacing w:before="40" w:after="40"/>
              <w:rPr>
                <w:rFonts w:ascii="Arial" w:hAnsi="Arial" w:cs="Arial"/>
                <w:color w:val="000000"/>
                <w:lang w:val="en-ZA" w:eastAsia="en-ZA"/>
              </w:rPr>
            </w:pPr>
          </w:p>
          <w:p w:rsidR="008C2DEA" w:rsidRPr="00322B76" w:rsidRDefault="008C2DEA" w:rsidP="00322B76">
            <w:pPr>
              <w:spacing w:before="40" w:after="40"/>
              <w:rPr>
                <w:rFonts w:ascii="Arial" w:hAnsi="Arial" w:cs="Arial"/>
                <w:color w:val="000000"/>
                <w:lang w:val="en-ZA" w:eastAsia="en-ZA"/>
              </w:rPr>
            </w:pPr>
            <w:r w:rsidRPr="00322B76">
              <w:rPr>
                <w:rFonts w:ascii="Arial" w:hAnsi="Arial" w:cs="Arial"/>
                <w:color w:val="000000"/>
                <w:lang w:val="en-ZA" w:eastAsia="en-ZA"/>
              </w:rPr>
              <w:t>Eastern Cape</w:t>
            </w:r>
          </w:p>
        </w:tc>
        <w:tc>
          <w:tcPr>
            <w:tcW w:w="908" w:type="pct"/>
            <w:shd w:val="clear" w:color="auto" w:fill="FFFFFF" w:themeFill="background1"/>
            <w:noWrap/>
          </w:tcPr>
          <w:p w:rsidR="008C2DEA" w:rsidRPr="00322B76" w:rsidRDefault="008C2DEA" w:rsidP="00322B76">
            <w:pPr>
              <w:spacing w:before="40" w:after="40"/>
              <w:jc w:val="center"/>
              <w:rPr>
                <w:rFonts w:ascii="Arial" w:hAnsi="Arial" w:cs="Arial"/>
                <w:color w:val="000000"/>
                <w:lang w:val="en-ZA" w:eastAsia="en-ZA"/>
              </w:rPr>
            </w:pPr>
            <w:r w:rsidRPr="00322B76">
              <w:rPr>
                <w:rFonts w:ascii="Arial" w:hAnsi="Arial" w:cs="Arial"/>
                <w:color w:val="000000"/>
                <w:lang w:val="en-ZA" w:eastAsia="en-ZA"/>
              </w:rPr>
              <w:t>29</w:t>
            </w:r>
          </w:p>
        </w:tc>
        <w:tc>
          <w:tcPr>
            <w:tcW w:w="1119" w:type="pct"/>
            <w:shd w:val="clear" w:color="auto" w:fill="FFFFFF" w:themeFill="background1"/>
            <w:noWrap/>
          </w:tcPr>
          <w:p w:rsidR="008C2DEA" w:rsidRPr="00322B76" w:rsidRDefault="008C2DEA" w:rsidP="00322B76">
            <w:pPr>
              <w:spacing w:before="40" w:after="40"/>
              <w:jc w:val="center"/>
              <w:rPr>
                <w:rFonts w:ascii="Arial" w:hAnsi="Arial" w:cs="Arial"/>
                <w:color w:val="000000"/>
                <w:lang w:val="en-ZA" w:eastAsia="en-ZA"/>
              </w:rPr>
            </w:pPr>
            <w:r w:rsidRPr="00322B76">
              <w:rPr>
                <w:rFonts w:ascii="Arial" w:hAnsi="Arial" w:cs="Arial"/>
                <w:color w:val="000000"/>
                <w:lang w:val="en-ZA" w:eastAsia="en-ZA"/>
              </w:rPr>
              <w:t>Livestock feed</w:t>
            </w:r>
          </w:p>
        </w:tc>
        <w:tc>
          <w:tcPr>
            <w:tcW w:w="976" w:type="pct"/>
            <w:shd w:val="clear" w:color="auto" w:fill="FFFFFF" w:themeFill="background1"/>
          </w:tcPr>
          <w:p w:rsidR="008C2DEA" w:rsidRPr="00322B76" w:rsidRDefault="008C2DEA" w:rsidP="00322B76">
            <w:pPr>
              <w:spacing w:before="40" w:after="40"/>
              <w:jc w:val="center"/>
              <w:rPr>
                <w:rFonts w:ascii="Arial" w:hAnsi="Arial" w:cs="Arial"/>
                <w:color w:val="000000"/>
                <w:lang w:val="en-ZA" w:eastAsia="en-ZA"/>
              </w:rPr>
            </w:pPr>
            <w:r w:rsidRPr="00322B76">
              <w:rPr>
                <w:rFonts w:ascii="Arial" w:hAnsi="Arial" w:cs="Arial"/>
                <w:color w:val="000000"/>
                <w:lang w:val="en-ZA" w:eastAsia="en-ZA"/>
              </w:rPr>
              <w:t>29</w:t>
            </w:r>
          </w:p>
        </w:tc>
      </w:tr>
      <w:tr w:rsidR="008C2DEA" w:rsidRPr="00885837" w:rsidTr="00322B76">
        <w:trPr>
          <w:trHeight w:val="300"/>
        </w:trPr>
        <w:tc>
          <w:tcPr>
            <w:tcW w:w="1996" w:type="pct"/>
            <w:shd w:val="clear" w:color="auto" w:fill="FFFFFF" w:themeFill="background1"/>
            <w:noWrap/>
          </w:tcPr>
          <w:p w:rsidR="008C2DEA" w:rsidRPr="00322B76" w:rsidRDefault="008C2DEA" w:rsidP="00322B76">
            <w:pPr>
              <w:spacing w:before="40" w:after="40"/>
              <w:rPr>
                <w:rFonts w:ascii="Arial" w:hAnsi="Arial" w:cs="Arial"/>
                <w:color w:val="000000"/>
                <w:lang w:val="en-ZA" w:eastAsia="en-ZA"/>
              </w:rPr>
            </w:pPr>
            <w:r w:rsidRPr="00322B76">
              <w:rPr>
                <w:rFonts w:ascii="Arial" w:hAnsi="Arial" w:cs="Arial"/>
                <w:color w:val="000000"/>
                <w:lang w:val="en-ZA" w:eastAsia="en-ZA"/>
              </w:rPr>
              <w:t>Free State</w:t>
            </w:r>
          </w:p>
        </w:tc>
        <w:tc>
          <w:tcPr>
            <w:tcW w:w="908" w:type="pct"/>
            <w:shd w:val="clear" w:color="auto" w:fill="FFFFFF" w:themeFill="background1"/>
            <w:noWrap/>
          </w:tcPr>
          <w:p w:rsidR="008C2DEA" w:rsidRPr="00322B76" w:rsidRDefault="008C2DEA" w:rsidP="00322B76">
            <w:pPr>
              <w:spacing w:before="40" w:after="40"/>
              <w:jc w:val="center"/>
              <w:rPr>
                <w:rFonts w:ascii="Arial" w:hAnsi="Arial" w:cs="Arial"/>
                <w:color w:val="000000"/>
                <w:lang w:val="en-ZA" w:eastAsia="en-ZA"/>
              </w:rPr>
            </w:pPr>
            <w:r w:rsidRPr="00322B76">
              <w:rPr>
                <w:rFonts w:ascii="Arial" w:hAnsi="Arial" w:cs="Arial"/>
                <w:color w:val="000000"/>
                <w:lang w:val="en-ZA" w:eastAsia="en-ZA"/>
              </w:rPr>
              <w:t>31</w:t>
            </w:r>
          </w:p>
        </w:tc>
        <w:tc>
          <w:tcPr>
            <w:tcW w:w="1119" w:type="pct"/>
            <w:shd w:val="clear" w:color="auto" w:fill="FFFFFF" w:themeFill="background1"/>
            <w:noWrap/>
          </w:tcPr>
          <w:p w:rsidR="008C2DEA" w:rsidRPr="00322B76" w:rsidRDefault="008C2DEA" w:rsidP="00322B76">
            <w:pPr>
              <w:spacing w:before="40" w:after="40"/>
              <w:jc w:val="center"/>
              <w:rPr>
                <w:rFonts w:ascii="Arial" w:hAnsi="Arial" w:cs="Arial"/>
                <w:color w:val="000000"/>
                <w:lang w:val="en-ZA" w:eastAsia="en-ZA"/>
              </w:rPr>
            </w:pPr>
            <w:r w:rsidRPr="00322B76">
              <w:rPr>
                <w:rFonts w:ascii="Arial" w:hAnsi="Arial" w:cs="Arial"/>
                <w:color w:val="000000"/>
                <w:lang w:val="en-ZA" w:eastAsia="en-ZA"/>
              </w:rPr>
              <w:t>Livestock feed</w:t>
            </w:r>
          </w:p>
        </w:tc>
        <w:tc>
          <w:tcPr>
            <w:tcW w:w="976" w:type="pct"/>
            <w:shd w:val="clear" w:color="auto" w:fill="FFFFFF" w:themeFill="background1"/>
          </w:tcPr>
          <w:p w:rsidR="008C2DEA" w:rsidRPr="00322B76" w:rsidRDefault="008C2DEA" w:rsidP="00322B76">
            <w:pPr>
              <w:spacing w:before="40" w:after="40"/>
              <w:jc w:val="center"/>
              <w:rPr>
                <w:rFonts w:ascii="Arial" w:hAnsi="Arial" w:cs="Arial"/>
                <w:color w:val="000000"/>
                <w:lang w:val="en-ZA" w:eastAsia="en-ZA"/>
              </w:rPr>
            </w:pPr>
            <w:r w:rsidRPr="00322B76">
              <w:rPr>
                <w:rFonts w:ascii="Arial" w:hAnsi="Arial" w:cs="Arial"/>
                <w:color w:val="000000"/>
                <w:lang w:val="en-ZA" w:eastAsia="en-ZA"/>
              </w:rPr>
              <w:t>31</w:t>
            </w:r>
          </w:p>
        </w:tc>
      </w:tr>
      <w:tr w:rsidR="008C2DEA" w:rsidRPr="00885837" w:rsidTr="00322B76">
        <w:trPr>
          <w:trHeight w:val="300"/>
        </w:trPr>
        <w:tc>
          <w:tcPr>
            <w:tcW w:w="1996" w:type="pct"/>
            <w:shd w:val="clear" w:color="auto" w:fill="FFFFFF" w:themeFill="background1"/>
            <w:noWrap/>
          </w:tcPr>
          <w:p w:rsidR="008C2DEA" w:rsidRPr="00322B76" w:rsidRDefault="008C2DEA" w:rsidP="00322B76">
            <w:pPr>
              <w:spacing w:before="40" w:after="40"/>
              <w:rPr>
                <w:rFonts w:ascii="Arial" w:hAnsi="Arial" w:cs="Arial"/>
                <w:color w:val="000000"/>
                <w:lang w:val="en-ZA" w:eastAsia="en-ZA"/>
              </w:rPr>
            </w:pPr>
            <w:r w:rsidRPr="00322B76">
              <w:rPr>
                <w:rFonts w:ascii="Arial" w:hAnsi="Arial" w:cs="Arial"/>
                <w:color w:val="000000"/>
                <w:lang w:val="en-ZA" w:eastAsia="en-ZA"/>
              </w:rPr>
              <w:t>KwaZulu-Natal</w:t>
            </w:r>
          </w:p>
        </w:tc>
        <w:tc>
          <w:tcPr>
            <w:tcW w:w="908" w:type="pct"/>
            <w:shd w:val="clear" w:color="auto" w:fill="FFFFFF" w:themeFill="background1"/>
            <w:noWrap/>
          </w:tcPr>
          <w:p w:rsidR="008C2DEA" w:rsidRPr="00322B76" w:rsidRDefault="008C2DEA" w:rsidP="00322B76">
            <w:pPr>
              <w:spacing w:before="40" w:after="40"/>
              <w:jc w:val="center"/>
              <w:rPr>
                <w:rFonts w:ascii="Arial" w:hAnsi="Arial" w:cs="Arial"/>
                <w:color w:val="000000"/>
                <w:lang w:val="en-ZA" w:eastAsia="en-ZA"/>
              </w:rPr>
            </w:pPr>
            <w:r w:rsidRPr="00322B76">
              <w:rPr>
                <w:rFonts w:ascii="Arial" w:hAnsi="Arial" w:cs="Arial"/>
                <w:color w:val="000000"/>
                <w:lang w:val="en-ZA" w:eastAsia="en-ZA"/>
              </w:rPr>
              <w:t>23</w:t>
            </w:r>
          </w:p>
        </w:tc>
        <w:tc>
          <w:tcPr>
            <w:tcW w:w="1119" w:type="pct"/>
            <w:shd w:val="clear" w:color="auto" w:fill="FFFFFF" w:themeFill="background1"/>
            <w:noWrap/>
          </w:tcPr>
          <w:p w:rsidR="008C2DEA" w:rsidRPr="00322B76" w:rsidRDefault="008C2DEA" w:rsidP="00322B76">
            <w:pPr>
              <w:spacing w:before="40" w:after="40"/>
              <w:jc w:val="center"/>
              <w:rPr>
                <w:rFonts w:ascii="Arial" w:hAnsi="Arial" w:cs="Arial"/>
                <w:color w:val="000000"/>
                <w:lang w:val="en-ZA" w:eastAsia="en-ZA"/>
              </w:rPr>
            </w:pPr>
            <w:r w:rsidRPr="00322B76">
              <w:rPr>
                <w:rFonts w:ascii="Arial" w:hAnsi="Arial" w:cs="Arial"/>
                <w:color w:val="000000"/>
                <w:lang w:val="en-ZA" w:eastAsia="en-ZA"/>
              </w:rPr>
              <w:t>Livestock feed</w:t>
            </w:r>
          </w:p>
        </w:tc>
        <w:tc>
          <w:tcPr>
            <w:tcW w:w="976" w:type="pct"/>
            <w:shd w:val="clear" w:color="auto" w:fill="FFFFFF" w:themeFill="background1"/>
          </w:tcPr>
          <w:p w:rsidR="008C2DEA" w:rsidRPr="00322B76" w:rsidRDefault="008C2DEA" w:rsidP="00322B76">
            <w:pPr>
              <w:spacing w:before="40" w:after="40"/>
              <w:jc w:val="center"/>
              <w:rPr>
                <w:rFonts w:ascii="Arial" w:hAnsi="Arial" w:cs="Arial"/>
                <w:color w:val="000000"/>
                <w:lang w:val="en-ZA" w:eastAsia="en-ZA"/>
              </w:rPr>
            </w:pPr>
            <w:r w:rsidRPr="00322B76">
              <w:rPr>
                <w:rFonts w:ascii="Arial" w:hAnsi="Arial" w:cs="Arial"/>
                <w:color w:val="000000"/>
                <w:lang w:val="en-ZA" w:eastAsia="en-ZA"/>
              </w:rPr>
              <w:t>23</w:t>
            </w:r>
          </w:p>
        </w:tc>
      </w:tr>
      <w:tr w:rsidR="008C2DEA" w:rsidRPr="00885837" w:rsidTr="00322B76">
        <w:trPr>
          <w:trHeight w:val="300"/>
        </w:trPr>
        <w:tc>
          <w:tcPr>
            <w:tcW w:w="1996" w:type="pct"/>
            <w:shd w:val="clear" w:color="auto" w:fill="FFFFFF" w:themeFill="background1"/>
            <w:noWrap/>
          </w:tcPr>
          <w:p w:rsidR="008C2DEA" w:rsidRPr="00322B76" w:rsidRDefault="008C2DEA" w:rsidP="00322B76">
            <w:pPr>
              <w:spacing w:before="40" w:after="40"/>
              <w:rPr>
                <w:rFonts w:ascii="Arial" w:hAnsi="Arial" w:cs="Arial"/>
                <w:color w:val="000000"/>
                <w:lang w:val="en-ZA" w:eastAsia="en-ZA"/>
              </w:rPr>
            </w:pPr>
            <w:r w:rsidRPr="00322B76">
              <w:rPr>
                <w:rFonts w:ascii="Arial" w:hAnsi="Arial" w:cs="Arial"/>
                <w:color w:val="000000"/>
                <w:lang w:val="en-ZA" w:eastAsia="en-ZA"/>
              </w:rPr>
              <w:t>Limpopo</w:t>
            </w:r>
          </w:p>
        </w:tc>
        <w:tc>
          <w:tcPr>
            <w:tcW w:w="908" w:type="pct"/>
            <w:shd w:val="clear" w:color="auto" w:fill="FFFFFF" w:themeFill="background1"/>
            <w:noWrap/>
          </w:tcPr>
          <w:p w:rsidR="008C2DEA" w:rsidRPr="00322B76" w:rsidRDefault="008C2DEA" w:rsidP="00322B76">
            <w:pPr>
              <w:spacing w:before="40" w:after="40"/>
              <w:jc w:val="center"/>
              <w:rPr>
                <w:rFonts w:ascii="Arial" w:hAnsi="Arial" w:cs="Arial"/>
                <w:color w:val="000000"/>
                <w:lang w:val="en-ZA" w:eastAsia="en-ZA"/>
              </w:rPr>
            </w:pPr>
            <w:r w:rsidRPr="00322B76">
              <w:rPr>
                <w:rFonts w:ascii="Arial" w:hAnsi="Arial" w:cs="Arial"/>
                <w:color w:val="000000"/>
                <w:lang w:val="en-ZA" w:eastAsia="en-ZA"/>
              </w:rPr>
              <w:t>28</w:t>
            </w:r>
          </w:p>
        </w:tc>
        <w:tc>
          <w:tcPr>
            <w:tcW w:w="1119" w:type="pct"/>
            <w:shd w:val="clear" w:color="auto" w:fill="FFFFFF" w:themeFill="background1"/>
            <w:noWrap/>
          </w:tcPr>
          <w:p w:rsidR="008C2DEA" w:rsidRPr="00322B76" w:rsidRDefault="008C2DEA" w:rsidP="00322B76">
            <w:pPr>
              <w:spacing w:before="40" w:after="40"/>
              <w:jc w:val="center"/>
              <w:rPr>
                <w:rFonts w:ascii="Arial" w:hAnsi="Arial" w:cs="Arial"/>
                <w:color w:val="000000"/>
                <w:lang w:val="en-ZA" w:eastAsia="en-ZA"/>
              </w:rPr>
            </w:pPr>
            <w:r w:rsidRPr="00322B76">
              <w:rPr>
                <w:rFonts w:ascii="Arial" w:hAnsi="Arial" w:cs="Arial"/>
                <w:color w:val="000000"/>
                <w:lang w:val="en-ZA" w:eastAsia="en-ZA"/>
              </w:rPr>
              <w:t>Livestock feed</w:t>
            </w:r>
          </w:p>
        </w:tc>
        <w:tc>
          <w:tcPr>
            <w:tcW w:w="976" w:type="pct"/>
            <w:shd w:val="clear" w:color="auto" w:fill="FFFFFF" w:themeFill="background1"/>
          </w:tcPr>
          <w:p w:rsidR="008C2DEA" w:rsidRPr="00322B76" w:rsidRDefault="008C2DEA" w:rsidP="00322B76">
            <w:pPr>
              <w:spacing w:before="40" w:after="40"/>
              <w:jc w:val="center"/>
              <w:rPr>
                <w:rFonts w:ascii="Arial" w:hAnsi="Arial" w:cs="Arial"/>
                <w:color w:val="000000"/>
                <w:lang w:val="en-ZA" w:eastAsia="en-ZA"/>
              </w:rPr>
            </w:pPr>
            <w:r w:rsidRPr="00322B76">
              <w:rPr>
                <w:rFonts w:ascii="Arial" w:hAnsi="Arial" w:cs="Arial"/>
                <w:color w:val="000000"/>
                <w:lang w:val="en-ZA" w:eastAsia="en-ZA"/>
              </w:rPr>
              <w:t>28</w:t>
            </w:r>
          </w:p>
        </w:tc>
      </w:tr>
      <w:tr w:rsidR="008C2DEA" w:rsidRPr="00885837" w:rsidTr="00322B76">
        <w:trPr>
          <w:trHeight w:val="300"/>
        </w:trPr>
        <w:tc>
          <w:tcPr>
            <w:tcW w:w="1996" w:type="pct"/>
            <w:shd w:val="clear" w:color="auto" w:fill="FFFFFF" w:themeFill="background1"/>
            <w:noWrap/>
          </w:tcPr>
          <w:p w:rsidR="008C2DEA" w:rsidRPr="00322B76" w:rsidRDefault="008C2DEA" w:rsidP="00322B76">
            <w:pPr>
              <w:spacing w:before="40" w:after="40"/>
              <w:rPr>
                <w:rFonts w:ascii="Arial" w:hAnsi="Arial" w:cs="Arial"/>
                <w:color w:val="000000"/>
                <w:lang w:val="en-ZA" w:eastAsia="en-ZA"/>
              </w:rPr>
            </w:pPr>
            <w:r w:rsidRPr="00322B76">
              <w:rPr>
                <w:rFonts w:ascii="Arial" w:hAnsi="Arial" w:cs="Arial"/>
                <w:color w:val="000000"/>
                <w:lang w:val="en-ZA" w:eastAsia="en-ZA"/>
              </w:rPr>
              <w:t>Northern Cape</w:t>
            </w:r>
          </w:p>
        </w:tc>
        <w:tc>
          <w:tcPr>
            <w:tcW w:w="908" w:type="pct"/>
            <w:shd w:val="clear" w:color="auto" w:fill="FFFFFF" w:themeFill="background1"/>
            <w:noWrap/>
          </w:tcPr>
          <w:p w:rsidR="008C2DEA" w:rsidRPr="00322B76" w:rsidRDefault="008C2DEA" w:rsidP="00322B76">
            <w:pPr>
              <w:spacing w:before="40" w:after="40"/>
              <w:jc w:val="center"/>
              <w:rPr>
                <w:rFonts w:ascii="Arial" w:hAnsi="Arial" w:cs="Arial"/>
                <w:color w:val="000000"/>
                <w:lang w:val="en-ZA" w:eastAsia="en-ZA"/>
              </w:rPr>
            </w:pPr>
            <w:r w:rsidRPr="00322B76">
              <w:rPr>
                <w:rFonts w:ascii="Arial" w:hAnsi="Arial" w:cs="Arial"/>
                <w:color w:val="000000"/>
                <w:lang w:val="en-ZA" w:eastAsia="en-ZA"/>
              </w:rPr>
              <w:t>25</w:t>
            </w:r>
          </w:p>
        </w:tc>
        <w:tc>
          <w:tcPr>
            <w:tcW w:w="1119" w:type="pct"/>
            <w:shd w:val="clear" w:color="auto" w:fill="FFFFFF" w:themeFill="background1"/>
            <w:noWrap/>
          </w:tcPr>
          <w:p w:rsidR="008C2DEA" w:rsidRPr="00322B76" w:rsidRDefault="008C2DEA" w:rsidP="00322B76">
            <w:pPr>
              <w:spacing w:before="40" w:after="40"/>
              <w:jc w:val="center"/>
              <w:rPr>
                <w:rFonts w:ascii="Arial" w:hAnsi="Arial" w:cs="Arial"/>
                <w:color w:val="000000"/>
                <w:lang w:val="en-ZA" w:eastAsia="en-ZA"/>
              </w:rPr>
            </w:pPr>
            <w:r w:rsidRPr="00322B76">
              <w:rPr>
                <w:rFonts w:ascii="Arial" w:hAnsi="Arial" w:cs="Arial"/>
                <w:color w:val="000000"/>
                <w:lang w:val="en-ZA" w:eastAsia="en-ZA"/>
              </w:rPr>
              <w:t>Livestock feed</w:t>
            </w:r>
          </w:p>
        </w:tc>
        <w:tc>
          <w:tcPr>
            <w:tcW w:w="976" w:type="pct"/>
            <w:shd w:val="clear" w:color="auto" w:fill="FFFFFF" w:themeFill="background1"/>
          </w:tcPr>
          <w:p w:rsidR="008C2DEA" w:rsidRPr="00322B76" w:rsidRDefault="008C2DEA" w:rsidP="00322B76">
            <w:pPr>
              <w:spacing w:before="40" w:after="40"/>
              <w:jc w:val="center"/>
              <w:rPr>
                <w:rFonts w:ascii="Arial" w:hAnsi="Arial" w:cs="Arial"/>
                <w:color w:val="000000"/>
                <w:lang w:val="en-ZA" w:eastAsia="en-ZA"/>
              </w:rPr>
            </w:pPr>
            <w:r w:rsidRPr="00322B76">
              <w:rPr>
                <w:rFonts w:ascii="Arial" w:hAnsi="Arial" w:cs="Arial"/>
                <w:color w:val="000000"/>
                <w:lang w:val="en-ZA" w:eastAsia="en-ZA"/>
              </w:rPr>
              <w:t>25</w:t>
            </w:r>
          </w:p>
        </w:tc>
      </w:tr>
      <w:tr w:rsidR="008C2DEA" w:rsidRPr="00885837" w:rsidTr="00322B76">
        <w:trPr>
          <w:trHeight w:val="300"/>
        </w:trPr>
        <w:tc>
          <w:tcPr>
            <w:tcW w:w="1996" w:type="pct"/>
            <w:shd w:val="clear" w:color="auto" w:fill="FFFFFF" w:themeFill="background1"/>
            <w:noWrap/>
          </w:tcPr>
          <w:p w:rsidR="008C2DEA" w:rsidRPr="00322B76" w:rsidRDefault="008C2DEA" w:rsidP="00322B76">
            <w:pPr>
              <w:spacing w:before="40" w:after="40"/>
              <w:rPr>
                <w:rFonts w:ascii="Arial" w:hAnsi="Arial" w:cs="Arial"/>
                <w:color w:val="000000"/>
                <w:lang w:val="en-ZA" w:eastAsia="en-ZA"/>
              </w:rPr>
            </w:pPr>
            <w:r w:rsidRPr="00322B76">
              <w:rPr>
                <w:rFonts w:ascii="Arial" w:hAnsi="Arial" w:cs="Arial"/>
                <w:color w:val="000000"/>
                <w:lang w:val="en-ZA" w:eastAsia="en-ZA"/>
              </w:rPr>
              <w:t>Mpumalanga</w:t>
            </w:r>
          </w:p>
        </w:tc>
        <w:tc>
          <w:tcPr>
            <w:tcW w:w="908" w:type="pct"/>
            <w:shd w:val="clear" w:color="auto" w:fill="FFFFFF" w:themeFill="background1"/>
            <w:noWrap/>
          </w:tcPr>
          <w:p w:rsidR="008C2DEA" w:rsidRPr="00322B76" w:rsidRDefault="008C2DEA" w:rsidP="00322B76">
            <w:pPr>
              <w:spacing w:before="40" w:after="40"/>
              <w:jc w:val="center"/>
              <w:rPr>
                <w:rFonts w:ascii="Arial" w:hAnsi="Arial" w:cs="Arial"/>
                <w:color w:val="000000"/>
                <w:lang w:val="en-ZA" w:eastAsia="en-ZA"/>
              </w:rPr>
            </w:pPr>
            <w:r w:rsidRPr="00322B76">
              <w:rPr>
                <w:rFonts w:ascii="Arial" w:hAnsi="Arial" w:cs="Arial"/>
                <w:color w:val="000000"/>
                <w:lang w:val="en-ZA" w:eastAsia="en-ZA"/>
              </w:rPr>
              <w:t>26</w:t>
            </w:r>
          </w:p>
        </w:tc>
        <w:tc>
          <w:tcPr>
            <w:tcW w:w="1119" w:type="pct"/>
            <w:shd w:val="clear" w:color="auto" w:fill="FFFFFF" w:themeFill="background1"/>
            <w:noWrap/>
          </w:tcPr>
          <w:p w:rsidR="008C2DEA" w:rsidRPr="00322B76" w:rsidRDefault="008C2DEA" w:rsidP="00322B76">
            <w:pPr>
              <w:spacing w:before="40" w:after="40"/>
              <w:jc w:val="center"/>
              <w:rPr>
                <w:rFonts w:ascii="Arial" w:hAnsi="Arial" w:cs="Arial"/>
                <w:color w:val="000000"/>
                <w:lang w:val="en-ZA" w:eastAsia="en-ZA"/>
              </w:rPr>
            </w:pPr>
            <w:r w:rsidRPr="00322B76">
              <w:rPr>
                <w:rFonts w:ascii="Arial" w:hAnsi="Arial" w:cs="Arial"/>
                <w:color w:val="000000"/>
                <w:lang w:val="en-ZA" w:eastAsia="en-ZA"/>
              </w:rPr>
              <w:t>Livestock feed</w:t>
            </w:r>
          </w:p>
        </w:tc>
        <w:tc>
          <w:tcPr>
            <w:tcW w:w="976" w:type="pct"/>
            <w:shd w:val="clear" w:color="auto" w:fill="FFFFFF" w:themeFill="background1"/>
          </w:tcPr>
          <w:p w:rsidR="008C2DEA" w:rsidRPr="00322B76" w:rsidRDefault="008C2DEA" w:rsidP="00322B76">
            <w:pPr>
              <w:spacing w:before="40" w:after="40"/>
              <w:jc w:val="center"/>
              <w:rPr>
                <w:rFonts w:ascii="Arial" w:hAnsi="Arial" w:cs="Arial"/>
                <w:color w:val="000000"/>
                <w:lang w:val="en-ZA" w:eastAsia="en-ZA"/>
              </w:rPr>
            </w:pPr>
            <w:r w:rsidRPr="00322B76">
              <w:rPr>
                <w:rFonts w:ascii="Arial" w:hAnsi="Arial" w:cs="Arial"/>
                <w:color w:val="000000"/>
                <w:lang w:val="en-ZA" w:eastAsia="en-ZA"/>
              </w:rPr>
              <w:t>26</w:t>
            </w:r>
          </w:p>
        </w:tc>
      </w:tr>
      <w:tr w:rsidR="008C2DEA" w:rsidRPr="00885837" w:rsidTr="00322B76">
        <w:trPr>
          <w:trHeight w:val="300"/>
        </w:trPr>
        <w:tc>
          <w:tcPr>
            <w:tcW w:w="1996" w:type="pct"/>
            <w:shd w:val="clear" w:color="auto" w:fill="FFFFFF" w:themeFill="background1"/>
            <w:noWrap/>
          </w:tcPr>
          <w:p w:rsidR="008C2DEA" w:rsidRPr="00322B76" w:rsidRDefault="008C2DEA" w:rsidP="00322B76">
            <w:pPr>
              <w:spacing w:before="40" w:after="40"/>
              <w:rPr>
                <w:rFonts w:ascii="Arial" w:hAnsi="Arial" w:cs="Arial"/>
                <w:color w:val="000000"/>
                <w:lang w:val="en-ZA" w:eastAsia="en-ZA"/>
              </w:rPr>
            </w:pPr>
            <w:r w:rsidRPr="00322B76">
              <w:rPr>
                <w:rFonts w:ascii="Arial" w:hAnsi="Arial" w:cs="Arial"/>
                <w:color w:val="000000"/>
                <w:lang w:val="en-ZA" w:eastAsia="en-ZA"/>
              </w:rPr>
              <w:t>North West</w:t>
            </w:r>
          </w:p>
        </w:tc>
        <w:tc>
          <w:tcPr>
            <w:tcW w:w="908" w:type="pct"/>
            <w:shd w:val="clear" w:color="auto" w:fill="FFFFFF" w:themeFill="background1"/>
            <w:noWrap/>
          </w:tcPr>
          <w:p w:rsidR="008C2DEA" w:rsidRPr="00322B76" w:rsidRDefault="008C2DEA" w:rsidP="00322B76">
            <w:pPr>
              <w:spacing w:before="40" w:after="40"/>
              <w:jc w:val="center"/>
              <w:rPr>
                <w:rFonts w:ascii="Arial" w:hAnsi="Arial" w:cs="Arial"/>
                <w:color w:val="000000"/>
                <w:lang w:val="en-ZA" w:eastAsia="en-ZA"/>
              </w:rPr>
            </w:pPr>
            <w:r w:rsidRPr="00322B76">
              <w:rPr>
                <w:rFonts w:ascii="Arial" w:hAnsi="Arial" w:cs="Arial"/>
                <w:color w:val="000000"/>
                <w:lang w:val="en-ZA" w:eastAsia="en-ZA"/>
              </w:rPr>
              <w:t>38</w:t>
            </w:r>
          </w:p>
        </w:tc>
        <w:tc>
          <w:tcPr>
            <w:tcW w:w="1119" w:type="pct"/>
            <w:shd w:val="clear" w:color="auto" w:fill="FFFFFF" w:themeFill="background1"/>
            <w:noWrap/>
          </w:tcPr>
          <w:p w:rsidR="008C2DEA" w:rsidRPr="00322B76" w:rsidRDefault="008C2DEA" w:rsidP="00322B76">
            <w:pPr>
              <w:spacing w:before="40" w:after="40"/>
              <w:jc w:val="center"/>
              <w:rPr>
                <w:rFonts w:ascii="Arial" w:hAnsi="Arial" w:cs="Arial"/>
                <w:color w:val="000000"/>
                <w:lang w:val="en-ZA" w:eastAsia="en-ZA"/>
              </w:rPr>
            </w:pPr>
            <w:r w:rsidRPr="00322B76">
              <w:rPr>
                <w:rFonts w:ascii="Arial" w:hAnsi="Arial" w:cs="Arial"/>
                <w:color w:val="000000"/>
                <w:lang w:val="en-ZA" w:eastAsia="en-ZA"/>
              </w:rPr>
              <w:t>Livestock feed</w:t>
            </w:r>
          </w:p>
        </w:tc>
        <w:tc>
          <w:tcPr>
            <w:tcW w:w="976" w:type="pct"/>
            <w:shd w:val="clear" w:color="auto" w:fill="FFFFFF" w:themeFill="background1"/>
          </w:tcPr>
          <w:p w:rsidR="008C2DEA" w:rsidRPr="00322B76" w:rsidRDefault="008C2DEA" w:rsidP="00322B76">
            <w:pPr>
              <w:spacing w:before="40" w:after="40"/>
              <w:jc w:val="center"/>
              <w:rPr>
                <w:rFonts w:ascii="Arial" w:hAnsi="Arial" w:cs="Arial"/>
                <w:color w:val="000000"/>
                <w:lang w:val="en-ZA" w:eastAsia="en-ZA"/>
              </w:rPr>
            </w:pPr>
            <w:r w:rsidRPr="00322B76">
              <w:rPr>
                <w:rFonts w:ascii="Arial" w:hAnsi="Arial" w:cs="Arial"/>
                <w:color w:val="000000"/>
                <w:lang w:val="en-ZA" w:eastAsia="en-ZA"/>
              </w:rPr>
              <w:t>38</w:t>
            </w:r>
          </w:p>
        </w:tc>
      </w:tr>
      <w:tr w:rsidR="008C2DEA" w:rsidRPr="00885837" w:rsidTr="00322B76">
        <w:trPr>
          <w:trHeight w:val="300"/>
        </w:trPr>
        <w:tc>
          <w:tcPr>
            <w:tcW w:w="1996" w:type="pct"/>
            <w:shd w:val="clear" w:color="auto" w:fill="FFFFFF" w:themeFill="background1"/>
            <w:noWrap/>
          </w:tcPr>
          <w:p w:rsidR="008C2DEA" w:rsidRPr="00322B76" w:rsidRDefault="008C2DEA" w:rsidP="00322B76">
            <w:pPr>
              <w:spacing w:before="40" w:after="40"/>
              <w:rPr>
                <w:rFonts w:ascii="Arial" w:hAnsi="Arial" w:cs="Arial"/>
                <w:color w:val="000000"/>
                <w:lang w:val="en-ZA" w:eastAsia="en-ZA"/>
              </w:rPr>
            </w:pPr>
            <w:r w:rsidRPr="00322B76">
              <w:rPr>
                <w:rFonts w:ascii="Arial" w:hAnsi="Arial" w:cs="Arial"/>
                <w:color w:val="000000"/>
                <w:lang w:val="en-ZA" w:eastAsia="en-ZA"/>
              </w:rPr>
              <w:t>Western Cape</w:t>
            </w:r>
          </w:p>
        </w:tc>
        <w:tc>
          <w:tcPr>
            <w:tcW w:w="908" w:type="pct"/>
            <w:shd w:val="clear" w:color="auto" w:fill="FFFFFF" w:themeFill="background1"/>
            <w:noWrap/>
          </w:tcPr>
          <w:p w:rsidR="008C2DEA" w:rsidRPr="00322B76" w:rsidRDefault="008C2DEA" w:rsidP="00322B76">
            <w:pPr>
              <w:spacing w:before="40" w:after="40"/>
              <w:jc w:val="center"/>
              <w:rPr>
                <w:rFonts w:ascii="Arial" w:hAnsi="Arial" w:cs="Arial"/>
                <w:color w:val="000000"/>
                <w:lang w:val="en-ZA" w:eastAsia="en-ZA"/>
              </w:rPr>
            </w:pPr>
            <w:r w:rsidRPr="00322B76">
              <w:rPr>
                <w:rFonts w:ascii="Arial" w:hAnsi="Arial" w:cs="Arial"/>
                <w:color w:val="000000"/>
                <w:lang w:val="en-ZA" w:eastAsia="en-ZA"/>
              </w:rPr>
              <w:t>12</w:t>
            </w:r>
          </w:p>
        </w:tc>
        <w:tc>
          <w:tcPr>
            <w:tcW w:w="1119" w:type="pct"/>
            <w:shd w:val="clear" w:color="auto" w:fill="FFFFFF" w:themeFill="background1"/>
            <w:noWrap/>
          </w:tcPr>
          <w:p w:rsidR="008C2DEA" w:rsidRPr="00322B76" w:rsidRDefault="008C2DEA" w:rsidP="00322B76">
            <w:pPr>
              <w:spacing w:before="40" w:after="40"/>
              <w:jc w:val="center"/>
              <w:rPr>
                <w:rFonts w:ascii="Arial" w:hAnsi="Arial" w:cs="Arial"/>
                <w:color w:val="000000"/>
                <w:lang w:val="en-ZA" w:eastAsia="en-ZA"/>
              </w:rPr>
            </w:pPr>
            <w:r w:rsidRPr="00322B76">
              <w:rPr>
                <w:rFonts w:ascii="Arial" w:hAnsi="Arial" w:cs="Arial"/>
                <w:color w:val="000000"/>
                <w:lang w:val="en-ZA" w:eastAsia="en-ZA"/>
              </w:rPr>
              <w:t>Livestock feed</w:t>
            </w:r>
          </w:p>
        </w:tc>
        <w:tc>
          <w:tcPr>
            <w:tcW w:w="976" w:type="pct"/>
            <w:shd w:val="clear" w:color="auto" w:fill="FFFFFF" w:themeFill="background1"/>
          </w:tcPr>
          <w:p w:rsidR="008C2DEA" w:rsidRPr="00322B76" w:rsidRDefault="008C2DEA" w:rsidP="00322B76">
            <w:pPr>
              <w:spacing w:before="40" w:after="40"/>
              <w:jc w:val="center"/>
              <w:rPr>
                <w:rFonts w:ascii="Arial" w:hAnsi="Arial" w:cs="Arial"/>
                <w:color w:val="000000"/>
                <w:lang w:val="en-ZA" w:eastAsia="en-ZA"/>
              </w:rPr>
            </w:pPr>
            <w:r w:rsidRPr="00322B76">
              <w:rPr>
                <w:rFonts w:ascii="Arial" w:hAnsi="Arial" w:cs="Arial"/>
                <w:color w:val="000000"/>
                <w:lang w:val="en-ZA" w:eastAsia="en-ZA"/>
              </w:rPr>
              <w:t>12</w:t>
            </w:r>
          </w:p>
        </w:tc>
      </w:tr>
      <w:tr w:rsidR="008C2DEA" w:rsidRPr="00885837" w:rsidTr="00322B76">
        <w:trPr>
          <w:trHeight w:val="300"/>
        </w:trPr>
        <w:tc>
          <w:tcPr>
            <w:tcW w:w="1996" w:type="pct"/>
            <w:shd w:val="clear" w:color="auto" w:fill="F8A15A"/>
            <w:noWrap/>
          </w:tcPr>
          <w:p w:rsidR="008C2DEA" w:rsidRPr="00322B76" w:rsidRDefault="008C2DEA" w:rsidP="00322B76">
            <w:pPr>
              <w:spacing w:before="40" w:after="40"/>
              <w:rPr>
                <w:rFonts w:ascii="Arial" w:hAnsi="Arial" w:cs="Arial"/>
                <w:b/>
                <w:color w:val="000000"/>
                <w:lang w:val="en-ZA" w:eastAsia="en-ZA"/>
              </w:rPr>
            </w:pPr>
            <w:r w:rsidRPr="00322B76">
              <w:rPr>
                <w:rFonts w:ascii="Arial" w:hAnsi="Arial" w:cs="Arial"/>
                <w:b/>
                <w:color w:val="000000"/>
                <w:lang w:val="en-ZA" w:eastAsia="en-ZA"/>
              </w:rPr>
              <w:t>Total</w:t>
            </w:r>
          </w:p>
        </w:tc>
        <w:tc>
          <w:tcPr>
            <w:tcW w:w="908" w:type="pct"/>
            <w:shd w:val="clear" w:color="auto" w:fill="F8A15A"/>
            <w:noWrap/>
          </w:tcPr>
          <w:p w:rsidR="008C2DEA" w:rsidRPr="00322B76" w:rsidRDefault="008C2DEA" w:rsidP="00322B76">
            <w:pPr>
              <w:spacing w:before="40" w:after="40"/>
              <w:jc w:val="center"/>
              <w:rPr>
                <w:rFonts w:ascii="Arial" w:hAnsi="Arial" w:cs="Arial"/>
                <w:b/>
                <w:color w:val="000000"/>
                <w:lang w:val="en-ZA" w:eastAsia="en-ZA"/>
              </w:rPr>
            </w:pPr>
            <w:r w:rsidRPr="00322B76">
              <w:rPr>
                <w:rFonts w:ascii="Arial" w:hAnsi="Arial" w:cs="Arial"/>
                <w:b/>
                <w:color w:val="000000"/>
                <w:lang w:val="en-ZA" w:eastAsia="en-ZA"/>
              </w:rPr>
              <w:t>R212</w:t>
            </w:r>
          </w:p>
        </w:tc>
        <w:tc>
          <w:tcPr>
            <w:tcW w:w="1119" w:type="pct"/>
            <w:shd w:val="clear" w:color="auto" w:fill="F8A15A"/>
            <w:noWrap/>
          </w:tcPr>
          <w:p w:rsidR="008C2DEA" w:rsidRPr="00322B76" w:rsidRDefault="008C2DEA" w:rsidP="00322B76">
            <w:pPr>
              <w:spacing w:before="40" w:after="40"/>
              <w:jc w:val="center"/>
              <w:rPr>
                <w:rFonts w:ascii="Arial" w:hAnsi="Arial" w:cs="Arial"/>
                <w:b/>
                <w:color w:val="000000"/>
                <w:lang w:val="en-ZA" w:eastAsia="en-ZA"/>
              </w:rPr>
            </w:pPr>
          </w:p>
        </w:tc>
        <w:tc>
          <w:tcPr>
            <w:tcW w:w="976" w:type="pct"/>
            <w:shd w:val="clear" w:color="auto" w:fill="F8A15A"/>
          </w:tcPr>
          <w:p w:rsidR="008C2DEA" w:rsidRPr="00322B76" w:rsidRDefault="008C2DEA" w:rsidP="00322B76">
            <w:pPr>
              <w:spacing w:before="40" w:after="40"/>
              <w:jc w:val="center"/>
              <w:rPr>
                <w:rFonts w:ascii="Arial" w:hAnsi="Arial" w:cs="Arial"/>
                <w:b/>
                <w:color w:val="000000"/>
                <w:lang w:val="en-ZA" w:eastAsia="en-ZA"/>
              </w:rPr>
            </w:pPr>
            <w:r w:rsidRPr="00322B76">
              <w:rPr>
                <w:rFonts w:ascii="Arial" w:hAnsi="Arial" w:cs="Arial"/>
                <w:b/>
                <w:color w:val="000000"/>
                <w:lang w:val="en-ZA" w:eastAsia="en-ZA"/>
              </w:rPr>
              <w:t>R212</w:t>
            </w:r>
          </w:p>
        </w:tc>
      </w:tr>
    </w:tbl>
    <w:p w:rsidR="00557BAA" w:rsidRDefault="00557BAA" w:rsidP="00322B76">
      <w:pPr>
        <w:spacing w:line="480" w:lineRule="auto"/>
        <w:jc w:val="both"/>
        <w:rPr>
          <w:rFonts w:ascii="Arial" w:hAnsi="Arial" w:cs="Arial"/>
          <w:b/>
          <w:color w:val="000000"/>
          <w:sz w:val="24"/>
          <w:szCs w:val="24"/>
          <w:lang w:val="en-ZA"/>
        </w:rPr>
      </w:pPr>
    </w:p>
    <w:p w:rsidR="00564F76" w:rsidRPr="000D5B99" w:rsidRDefault="000D5B99" w:rsidP="00322B76">
      <w:pPr>
        <w:spacing w:after="120" w:line="360" w:lineRule="auto"/>
        <w:jc w:val="both"/>
        <w:rPr>
          <w:rFonts w:ascii="Arial" w:hAnsi="Arial" w:cs="Arial"/>
          <w:b/>
          <w:color w:val="000000"/>
          <w:sz w:val="24"/>
          <w:szCs w:val="24"/>
        </w:rPr>
      </w:pPr>
      <w:r w:rsidRPr="000D5B99">
        <w:rPr>
          <w:rFonts w:ascii="Arial" w:hAnsi="Arial" w:cs="Arial"/>
          <w:b/>
          <w:color w:val="000000"/>
          <w:sz w:val="24"/>
          <w:szCs w:val="24"/>
          <w:lang w:val="en-ZA"/>
        </w:rPr>
        <w:t>1.8</w:t>
      </w:r>
      <w:r w:rsidRPr="000D5B99">
        <w:rPr>
          <w:rFonts w:ascii="Arial" w:hAnsi="Arial" w:cs="Arial"/>
          <w:b/>
          <w:color w:val="000000"/>
          <w:sz w:val="24"/>
          <w:szCs w:val="24"/>
          <w:lang w:val="en-ZA"/>
        </w:rPr>
        <w:tab/>
      </w:r>
      <w:r w:rsidR="00564F76" w:rsidRPr="000D5B99">
        <w:rPr>
          <w:rFonts w:ascii="Arial" w:hAnsi="Arial" w:cs="Arial"/>
          <w:b/>
          <w:color w:val="000000"/>
          <w:sz w:val="24"/>
          <w:szCs w:val="24"/>
          <w:lang w:val="en-ZA"/>
        </w:rPr>
        <w:t>Overview of Chapter 5: Disaster Management Implementation</w:t>
      </w:r>
    </w:p>
    <w:p w:rsidR="006E629A" w:rsidRPr="006E629A" w:rsidRDefault="006E629A" w:rsidP="00322B76">
      <w:pPr>
        <w:spacing w:after="120" w:line="360" w:lineRule="auto"/>
        <w:jc w:val="both"/>
        <w:rPr>
          <w:rFonts w:ascii="Arial" w:hAnsi="Arial" w:cs="Arial"/>
          <w:color w:val="000000"/>
          <w:sz w:val="24"/>
          <w:szCs w:val="24"/>
        </w:rPr>
      </w:pPr>
      <w:r w:rsidRPr="006E629A">
        <w:rPr>
          <w:rFonts w:ascii="Arial" w:hAnsi="Arial" w:cs="Arial"/>
          <w:color w:val="000000"/>
          <w:sz w:val="24"/>
          <w:szCs w:val="24"/>
          <w:lang w:val="en-ZA"/>
        </w:rPr>
        <w:t>Chapter five reflects on some legislative compliance issues and challenges faced by organs of state across the spheres of government in implementing the disaster management legislation which includes details of the,</w:t>
      </w:r>
    </w:p>
    <w:p w:rsidR="00723A1D" w:rsidRPr="006E629A" w:rsidRDefault="00AF0595" w:rsidP="00322B76">
      <w:pPr>
        <w:numPr>
          <w:ilvl w:val="0"/>
          <w:numId w:val="13"/>
        </w:numPr>
        <w:tabs>
          <w:tab w:val="clear" w:pos="720"/>
        </w:tabs>
        <w:spacing w:line="360" w:lineRule="auto"/>
        <w:ind w:left="810" w:hanging="450"/>
        <w:jc w:val="both"/>
        <w:rPr>
          <w:rFonts w:ascii="Arial" w:hAnsi="Arial" w:cs="Arial"/>
          <w:color w:val="000000"/>
          <w:sz w:val="24"/>
          <w:szCs w:val="24"/>
        </w:rPr>
      </w:pPr>
      <w:r w:rsidRPr="006E629A">
        <w:rPr>
          <w:rFonts w:ascii="Arial" w:hAnsi="Arial" w:cs="Arial"/>
          <w:color w:val="000000"/>
          <w:sz w:val="24"/>
          <w:szCs w:val="24"/>
          <w:lang w:val="en-ZA"/>
        </w:rPr>
        <w:t>Annual reports received from PDMC’s, MDMC’s, national organs of state and other entities, and provincial organs of state</w:t>
      </w:r>
      <w:r w:rsidR="006F7139">
        <w:rPr>
          <w:rFonts w:ascii="Arial" w:hAnsi="Arial" w:cs="Arial"/>
          <w:color w:val="000000"/>
          <w:sz w:val="24"/>
          <w:szCs w:val="24"/>
          <w:lang w:val="en-ZA"/>
        </w:rPr>
        <w:t>.</w:t>
      </w:r>
    </w:p>
    <w:p w:rsidR="00723A1D" w:rsidRPr="006E629A" w:rsidRDefault="00AF0595" w:rsidP="00322B76">
      <w:pPr>
        <w:numPr>
          <w:ilvl w:val="0"/>
          <w:numId w:val="13"/>
        </w:numPr>
        <w:tabs>
          <w:tab w:val="clear" w:pos="720"/>
        </w:tabs>
        <w:spacing w:line="360" w:lineRule="auto"/>
        <w:ind w:left="810" w:hanging="450"/>
        <w:jc w:val="both"/>
        <w:rPr>
          <w:rFonts w:ascii="Arial" w:hAnsi="Arial" w:cs="Arial"/>
          <w:color w:val="000000"/>
          <w:sz w:val="24"/>
          <w:szCs w:val="24"/>
        </w:rPr>
      </w:pPr>
      <w:r w:rsidRPr="006E629A">
        <w:rPr>
          <w:rFonts w:ascii="Arial" w:hAnsi="Arial" w:cs="Arial"/>
          <w:color w:val="000000"/>
          <w:sz w:val="24"/>
          <w:szCs w:val="24"/>
          <w:lang w:val="en-ZA"/>
        </w:rPr>
        <w:t>Functionality of the Disaster Management Advisory Forums</w:t>
      </w:r>
      <w:r w:rsidR="006F7139">
        <w:rPr>
          <w:rFonts w:ascii="Arial" w:hAnsi="Arial" w:cs="Arial"/>
          <w:color w:val="000000"/>
          <w:sz w:val="24"/>
          <w:szCs w:val="24"/>
          <w:lang w:val="en-ZA"/>
        </w:rPr>
        <w:t>.</w:t>
      </w:r>
    </w:p>
    <w:p w:rsidR="00723A1D" w:rsidRPr="006E629A" w:rsidRDefault="00AF0595" w:rsidP="00322B76">
      <w:pPr>
        <w:numPr>
          <w:ilvl w:val="0"/>
          <w:numId w:val="13"/>
        </w:numPr>
        <w:tabs>
          <w:tab w:val="clear" w:pos="720"/>
        </w:tabs>
        <w:spacing w:line="360" w:lineRule="auto"/>
        <w:ind w:left="810" w:hanging="450"/>
        <w:jc w:val="both"/>
        <w:rPr>
          <w:rFonts w:ascii="Arial" w:hAnsi="Arial" w:cs="Arial"/>
          <w:color w:val="000000"/>
          <w:sz w:val="24"/>
          <w:szCs w:val="24"/>
        </w:rPr>
      </w:pPr>
      <w:r w:rsidRPr="006E629A">
        <w:rPr>
          <w:rFonts w:ascii="Arial" w:hAnsi="Arial" w:cs="Arial"/>
          <w:color w:val="000000"/>
          <w:sz w:val="24"/>
          <w:szCs w:val="24"/>
          <w:lang w:val="en-ZA"/>
        </w:rPr>
        <w:t>Disaster risk reduction, capacity building and intervention by stakeholders</w:t>
      </w:r>
      <w:r w:rsidR="006F7139">
        <w:rPr>
          <w:rFonts w:ascii="Arial" w:hAnsi="Arial" w:cs="Arial"/>
          <w:color w:val="000000"/>
          <w:sz w:val="24"/>
          <w:szCs w:val="24"/>
          <w:lang w:val="en-ZA"/>
        </w:rPr>
        <w:t>.</w:t>
      </w:r>
    </w:p>
    <w:p w:rsidR="00723A1D" w:rsidRPr="006E629A" w:rsidRDefault="00AF0595" w:rsidP="00322B76">
      <w:pPr>
        <w:numPr>
          <w:ilvl w:val="0"/>
          <w:numId w:val="13"/>
        </w:numPr>
        <w:tabs>
          <w:tab w:val="clear" w:pos="720"/>
        </w:tabs>
        <w:spacing w:line="360" w:lineRule="auto"/>
        <w:ind w:left="810" w:hanging="450"/>
        <w:jc w:val="both"/>
        <w:rPr>
          <w:rFonts w:ascii="Arial" w:hAnsi="Arial" w:cs="Arial"/>
          <w:color w:val="000000"/>
          <w:sz w:val="24"/>
          <w:szCs w:val="24"/>
        </w:rPr>
      </w:pPr>
      <w:r w:rsidRPr="006E629A">
        <w:rPr>
          <w:rFonts w:ascii="Arial" w:hAnsi="Arial" w:cs="Arial"/>
          <w:color w:val="000000"/>
          <w:sz w:val="24"/>
          <w:szCs w:val="24"/>
          <w:lang w:val="en-ZA"/>
        </w:rPr>
        <w:t>Capacity building initiatives</w:t>
      </w:r>
      <w:r w:rsidR="006F7139">
        <w:rPr>
          <w:rFonts w:ascii="Arial" w:hAnsi="Arial" w:cs="Arial"/>
          <w:color w:val="000000"/>
          <w:sz w:val="24"/>
          <w:szCs w:val="24"/>
          <w:lang w:val="en-ZA"/>
        </w:rPr>
        <w:t>.</w:t>
      </w:r>
    </w:p>
    <w:p w:rsidR="00557BAA" w:rsidRPr="00322B76" w:rsidRDefault="00557BAA" w:rsidP="000D5B99">
      <w:pPr>
        <w:spacing w:line="360" w:lineRule="auto"/>
        <w:jc w:val="both"/>
        <w:rPr>
          <w:rFonts w:ascii="Arial" w:hAnsi="Arial" w:cs="Arial"/>
          <w:color w:val="000000"/>
          <w:sz w:val="24"/>
          <w:szCs w:val="24"/>
          <w:lang w:val="en-ZA"/>
        </w:rPr>
      </w:pPr>
    </w:p>
    <w:p w:rsidR="00564F76" w:rsidRPr="000D5B99" w:rsidRDefault="000D5B99" w:rsidP="00322B76">
      <w:pPr>
        <w:spacing w:after="120" w:line="360" w:lineRule="auto"/>
        <w:jc w:val="both"/>
        <w:rPr>
          <w:rFonts w:ascii="Arial" w:hAnsi="Arial" w:cs="Arial"/>
          <w:b/>
          <w:color w:val="000000"/>
          <w:sz w:val="24"/>
          <w:szCs w:val="24"/>
        </w:rPr>
      </w:pPr>
      <w:r w:rsidRPr="000D5B99">
        <w:rPr>
          <w:rFonts w:ascii="Arial" w:hAnsi="Arial" w:cs="Arial"/>
          <w:b/>
          <w:color w:val="000000"/>
          <w:sz w:val="24"/>
          <w:szCs w:val="24"/>
          <w:lang w:val="en-ZA"/>
        </w:rPr>
        <w:t>1.9</w:t>
      </w:r>
      <w:r w:rsidRPr="000D5B99">
        <w:rPr>
          <w:rFonts w:ascii="Arial" w:hAnsi="Arial" w:cs="Arial"/>
          <w:b/>
          <w:color w:val="000000"/>
          <w:sz w:val="24"/>
          <w:szCs w:val="24"/>
          <w:lang w:val="en-ZA"/>
        </w:rPr>
        <w:tab/>
      </w:r>
      <w:r w:rsidR="00564F76" w:rsidRPr="000D5B99">
        <w:rPr>
          <w:rFonts w:ascii="Arial" w:hAnsi="Arial" w:cs="Arial"/>
          <w:b/>
          <w:color w:val="000000"/>
          <w:sz w:val="24"/>
          <w:szCs w:val="24"/>
          <w:lang w:val="en-ZA"/>
        </w:rPr>
        <w:t>Overview of Chapter 6: DMP</w:t>
      </w:r>
    </w:p>
    <w:p w:rsidR="006E629A" w:rsidRPr="006E629A" w:rsidRDefault="006E629A" w:rsidP="006E629A">
      <w:pPr>
        <w:spacing w:line="360" w:lineRule="auto"/>
        <w:jc w:val="both"/>
        <w:rPr>
          <w:rFonts w:ascii="Arial" w:hAnsi="Arial" w:cs="Arial"/>
          <w:color w:val="000000"/>
          <w:sz w:val="24"/>
          <w:szCs w:val="24"/>
        </w:rPr>
      </w:pPr>
      <w:r w:rsidRPr="006E629A">
        <w:rPr>
          <w:rFonts w:ascii="Arial" w:hAnsi="Arial" w:cs="Arial"/>
          <w:color w:val="000000"/>
          <w:sz w:val="24"/>
          <w:szCs w:val="24"/>
          <w:lang w:val="en-ZA"/>
        </w:rPr>
        <w:t>Chapter six provides a list of the disaster management plans submitted to the NDMC and work performed by the task team on disaster management planning</w:t>
      </w:r>
    </w:p>
    <w:p w:rsidR="00557BAA" w:rsidRDefault="00557BAA" w:rsidP="000D5B99">
      <w:pPr>
        <w:spacing w:line="360" w:lineRule="auto"/>
        <w:jc w:val="both"/>
        <w:rPr>
          <w:rFonts w:ascii="Arial" w:hAnsi="Arial" w:cs="Arial"/>
          <w:color w:val="000000"/>
          <w:sz w:val="24"/>
          <w:szCs w:val="24"/>
          <w:lang w:val="en-ZA"/>
        </w:rPr>
      </w:pPr>
    </w:p>
    <w:p w:rsidR="006E629A" w:rsidRPr="006E629A" w:rsidRDefault="006E629A" w:rsidP="000D5B99">
      <w:pPr>
        <w:spacing w:line="360" w:lineRule="auto"/>
        <w:jc w:val="both"/>
        <w:rPr>
          <w:rFonts w:ascii="Arial" w:hAnsi="Arial" w:cs="Arial"/>
          <w:color w:val="000000"/>
          <w:sz w:val="24"/>
          <w:szCs w:val="24"/>
          <w:lang w:val="en-ZA"/>
        </w:rPr>
      </w:pPr>
      <w:r w:rsidRPr="006E629A">
        <w:rPr>
          <w:rFonts w:ascii="Arial" w:hAnsi="Arial" w:cs="Arial"/>
          <w:noProof/>
          <w:color w:val="000000"/>
          <w:sz w:val="24"/>
          <w:szCs w:val="24"/>
          <w:lang w:val="en-ZA" w:eastAsia="en-ZA"/>
        </w:rPr>
        <w:drawing>
          <wp:inline distT="0" distB="0" distL="0" distR="0">
            <wp:extent cx="6085205" cy="3724275"/>
            <wp:effectExtent l="0" t="0" r="0" b="952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8">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19">
                              <a14:imgEffect>
                                <a14:sharpenSoften amount="25000"/>
                              </a14:imgEffect>
                            </a14:imgLayer>
                          </a14:imgProps>
                        </a:ext>
                      </a:extLst>
                    </a:blip>
                    <a:stretch>
                      <a:fillRect/>
                    </a:stretch>
                  </pic:blipFill>
                  <pic:spPr>
                    <a:xfrm>
                      <a:off x="0" y="0"/>
                      <a:ext cx="6101727" cy="3734387"/>
                    </a:xfrm>
                    <a:prstGeom prst="rect">
                      <a:avLst/>
                    </a:prstGeom>
                  </pic:spPr>
                </pic:pic>
              </a:graphicData>
            </a:graphic>
          </wp:inline>
        </w:drawing>
      </w:r>
    </w:p>
    <w:p w:rsidR="00557BAA" w:rsidRDefault="00557BAA" w:rsidP="00322B76">
      <w:pPr>
        <w:spacing w:line="480" w:lineRule="auto"/>
        <w:jc w:val="both"/>
        <w:rPr>
          <w:rFonts w:ascii="Arial" w:hAnsi="Arial" w:cs="Arial"/>
          <w:b/>
          <w:color w:val="000000"/>
          <w:sz w:val="24"/>
          <w:szCs w:val="24"/>
          <w:lang w:val="en-ZA"/>
        </w:rPr>
      </w:pPr>
    </w:p>
    <w:p w:rsidR="00564F76" w:rsidRPr="000D5B99" w:rsidRDefault="000D5B99" w:rsidP="00322B76">
      <w:pPr>
        <w:spacing w:after="180" w:line="360" w:lineRule="auto"/>
        <w:jc w:val="both"/>
        <w:rPr>
          <w:rFonts w:ascii="Arial" w:hAnsi="Arial" w:cs="Arial"/>
          <w:color w:val="000000"/>
          <w:sz w:val="24"/>
          <w:szCs w:val="24"/>
        </w:rPr>
      </w:pPr>
      <w:r w:rsidRPr="000D5B99">
        <w:rPr>
          <w:rFonts w:ascii="Arial" w:hAnsi="Arial" w:cs="Arial"/>
          <w:b/>
          <w:color w:val="000000"/>
          <w:sz w:val="24"/>
          <w:szCs w:val="24"/>
          <w:lang w:val="en-ZA"/>
        </w:rPr>
        <w:t>1.10</w:t>
      </w:r>
      <w:r w:rsidRPr="000D5B99">
        <w:rPr>
          <w:rFonts w:ascii="Arial" w:hAnsi="Arial" w:cs="Arial"/>
          <w:b/>
          <w:color w:val="000000"/>
          <w:sz w:val="24"/>
          <w:szCs w:val="24"/>
          <w:lang w:val="en-ZA"/>
        </w:rPr>
        <w:tab/>
      </w:r>
      <w:r w:rsidR="00564F76" w:rsidRPr="000D5B99">
        <w:rPr>
          <w:rFonts w:ascii="Arial" w:hAnsi="Arial" w:cs="Arial"/>
          <w:b/>
          <w:color w:val="000000"/>
          <w:sz w:val="24"/>
          <w:szCs w:val="24"/>
          <w:lang w:val="en-ZA"/>
        </w:rPr>
        <w:t>Overview of Chapter 7: National Coordination</w:t>
      </w:r>
    </w:p>
    <w:p w:rsidR="006E629A" w:rsidRPr="006E629A" w:rsidRDefault="006E629A" w:rsidP="00322B76">
      <w:pPr>
        <w:spacing w:after="120" w:line="360" w:lineRule="auto"/>
        <w:jc w:val="both"/>
        <w:rPr>
          <w:rFonts w:ascii="Arial" w:hAnsi="Arial" w:cs="Arial"/>
          <w:color w:val="000000"/>
          <w:sz w:val="24"/>
          <w:szCs w:val="24"/>
        </w:rPr>
      </w:pPr>
      <w:r w:rsidRPr="006E629A">
        <w:rPr>
          <w:rFonts w:ascii="Arial" w:hAnsi="Arial" w:cs="Arial"/>
          <w:color w:val="000000"/>
          <w:sz w:val="24"/>
          <w:szCs w:val="24"/>
          <w:lang w:val="en-ZA"/>
        </w:rPr>
        <w:t>Chapter seven reflects on the national coordination of disaster management across the three spheres of government which includes details of the,</w:t>
      </w:r>
    </w:p>
    <w:p w:rsidR="00723A1D" w:rsidRPr="00322B76" w:rsidRDefault="00AF0595" w:rsidP="00322B76">
      <w:pPr>
        <w:numPr>
          <w:ilvl w:val="0"/>
          <w:numId w:val="14"/>
        </w:numPr>
        <w:tabs>
          <w:tab w:val="clear" w:pos="720"/>
        </w:tabs>
        <w:spacing w:after="40" w:line="360" w:lineRule="auto"/>
        <w:ind w:left="810" w:hanging="450"/>
        <w:jc w:val="both"/>
        <w:rPr>
          <w:rFonts w:ascii="Arial" w:hAnsi="Arial" w:cs="Arial"/>
          <w:sz w:val="24"/>
          <w:szCs w:val="24"/>
        </w:rPr>
      </w:pPr>
      <w:r w:rsidRPr="00322B76">
        <w:rPr>
          <w:rFonts w:ascii="Arial" w:hAnsi="Arial" w:cs="Arial"/>
          <w:sz w:val="24"/>
          <w:szCs w:val="24"/>
          <w:lang w:val="en-ZA"/>
        </w:rPr>
        <w:t>Structure of National Disaster Management Coordination</w:t>
      </w:r>
      <w:r w:rsidR="006F7139">
        <w:rPr>
          <w:rFonts w:ascii="Arial" w:hAnsi="Arial" w:cs="Arial"/>
          <w:sz w:val="24"/>
          <w:szCs w:val="24"/>
          <w:lang w:val="en-ZA"/>
        </w:rPr>
        <w:t>.</w:t>
      </w:r>
      <w:r w:rsidRPr="00322B76">
        <w:rPr>
          <w:rFonts w:ascii="Arial" w:hAnsi="Arial" w:cs="Arial"/>
          <w:sz w:val="24"/>
          <w:szCs w:val="24"/>
          <w:lang w:val="en-ZA"/>
        </w:rPr>
        <w:t xml:space="preserve"> </w:t>
      </w:r>
    </w:p>
    <w:p w:rsidR="00723A1D" w:rsidRPr="00322B76" w:rsidRDefault="00AF0595" w:rsidP="00322B76">
      <w:pPr>
        <w:numPr>
          <w:ilvl w:val="0"/>
          <w:numId w:val="14"/>
        </w:numPr>
        <w:tabs>
          <w:tab w:val="clear" w:pos="720"/>
        </w:tabs>
        <w:spacing w:after="40" w:line="360" w:lineRule="auto"/>
        <w:ind w:left="810" w:hanging="450"/>
        <w:jc w:val="both"/>
        <w:rPr>
          <w:rFonts w:ascii="Arial" w:hAnsi="Arial" w:cs="Arial"/>
          <w:sz w:val="24"/>
          <w:szCs w:val="24"/>
        </w:rPr>
      </w:pPr>
      <w:r w:rsidRPr="00322B76">
        <w:rPr>
          <w:rFonts w:ascii="Arial" w:hAnsi="Arial" w:cs="Arial"/>
          <w:sz w:val="24"/>
          <w:szCs w:val="24"/>
          <w:lang w:val="en-ZA"/>
        </w:rPr>
        <w:t>Intergovernmental Committee on Disaster Management</w:t>
      </w:r>
      <w:r w:rsidR="006F7139">
        <w:rPr>
          <w:rFonts w:ascii="Arial" w:hAnsi="Arial" w:cs="Arial"/>
          <w:sz w:val="24"/>
          <w:szCs w:val="24"/>
          <w:lang w:val="en-ZA"/>
        </w:rPr>
        <w:t>.</w:t>
      </w:r>
    </w:p>
    <w:p w:rsidR="00723A1D" w:rsidRPr="00322B76" w:rsidRDefault="00AF0595" w:rsidP="00322B76">
      <w:pPr>
        <w:numPr>
          <w:ilvl w:val="0"/>
          <w:numId w:val="14"/>
        </w:numPr>
        <w:tabs>
          <w:tab w:val="clear" w:pos="720"/>
        </w:tabs>
        <w:spacing w:after="40" w:line="360" w:lineRule="auto"/>
        <w:ind w:left="810" w:hanging="450"/>
        <w:jc w:val="both"/>
        <w:rPr>
          <w:rFonts w:ascii="Arial" w:hAnsi="Arial" w:cs="Arial"/>
          <w:sz w:val="24"/>
          <w:szCs w:val="24"/>
        </w:rPr>
      </w:pPr>
      <w:r w:rsidRPr="00322B76">
        <w:rPr>
          <w:rFonts w:ascii="Arial" w:hAnsi="Arial" w:cs="Arial"/>
          <w:sz w:val="24"/>
          <w:szCs w:val="24"/>
          <w:lang w:val="en-ZA"/>
        </w:rPr>
        <w:t>National Disaster Management Advisory Forum</w:t>
      </w:r>
      <w:r w:rsidR="006F7139">
        <w:rPr>
          <w:rFonts w:ascii="Arial" w:hAnsi="Arial" w:cs="Arial"/>
          <w:sz w:val="24"/>
          <w:szCs w:val="24"/>
          <w:lang w:val="en-ZA"/>
        </w:rPr>
        <w:t>.</w:t>
      </w:r>
      <w:r w:rsidRPr="00322B76">
        <w:rPr>
          <w:rFonts w:ascii="Arial" w:hAnsi="Arial" w:cs="Arial"/>
          <w:sz w:val="24"/>
          <w:szCs w:val="24"/>
          <w:lang w:val="en-ZA"/>
        </w:rPr>
        <w:t xml:space="preserve"> </w:t>
      </w:r>
    </w:p>
    <w:p w:rsidR="00723A1D" w:rsidRPr="00322B76" w:rsidRDefault="00AF0595" w:rsidP="00322B76">
      <w:pPr>
        <w:numPr>
          <w:ilvl w:val="0"/>
          <w:numId w:val="14"/>
        </w:numPr>
        <w:tabs>
          <w:tab w:val="clear" w:pos="720"/>
        </w:tabs>
        <w:spacing w:after="40" w:line="360" w:lineRule="auto"/>
        <w:ind w:left="810" w:hanging="450"/>
        <w:jc w:val="both"/>
        <w:rPr>
          <w:rFonts w:ascii="Arial" w:hAnsi="Arial" w:cs="Arial"/>
          <w:sz w:val="24"/>
          <w:szCs w:val="24"/>
        </w:rPr>
      </w:pPr>
      <w:r w:rsidRPr="00322B76">
        <w:rPr>
          <w:rFonts w:ascii="Arial" w:hAnsi="Arial" w:cs="Arial"/>
          <w:sz w:val="24"/>
          <w:szCs w:val="24"/>
          <w:lang w:val="en-ZA"/>
        </w:rPr>
        <w:t>National Joint Drought Coordination Committee</w:t>
      </w:r>
      <w:r w:rsidR="006F7139">
        <w:rPr>
          <w:rFonts w:ascii="Arial" w:hAnsi="Arial" w:cs="Arial"/>
          <w:sz w:val="24"/>
          <w:szCs w:val="24"/>
          <w:lang w:val="en-ZA"/>
        </w:rPr>
        <w:t>.</w:t>
      </w:r>
    </w:p>
    <w:p w:rsidR="00723A1D" w:rsidRPr="00322B76" w:rsidRDefault="00AF0595" w:rsidP="00322B76">
      <w:pPr>
        <w:numPr>
          <w:ilvl w:val="0"/>
          <w:numId w:val="14"/>
        </w:numPr>
        <w:tabs>
          <w:tab w:val="clear" w:pos="720"/>
        </w:tabs>
        <w:spacing w:line="360" w:lineRule="auto"/>
        <w:ind w:left="810" w:hanging="450"/>
        <w:jc w:val="both"/>
        <w:rPr>
          <w:rFonts w:ascii="Arial" w:hAnsi="Arial" w:cs="Arial"/>
          <w:sz w:val="24"/>
          <w:szCs w:val="24"/>
        </w:rPr>
      </w:pPr>
      <w:r w:rsidRPr="00322B76">
        <w:rPr>
          <w:rFonts w:ascii="Arial" w:hAnsi="Arial" w:cs="Arial"/>
          <w:sz w:val="24"/>
          <w:szCs w:val="24"/>
          <w:lang w:val="en-ZA"/>
        </w:rPr>
        <w:t>Participation in Intergovernmental and other Coordinating Structures</w:t>
      </w:r>
      <w:r w:rsidR="006F7139">
        <w:rPr>
          <w:rFonts w:ascii="Arial" w:hAnsi="Arial" w:cs="Arial"/>
          <w:sz w:val="24"/>
          <w:szCs w:val="24"/>
          <w:lang w:val="en-ZA"/>
        </w:rPr>
        <w:t>.</w:t>
      </w:r>
    </w:p>
    <w:p w:rsidR="000D5B99" w:rsidRPr="00322B76" w:rsidRDefault="000D5B99" w:rsidP="00322B76">
      <w:pPr>
        <w:spacing w:line="480" w:lineRule="auto"/>
        <w:jc w:val="both"/>
        <w:rPr>
          <w:rFonts w:ascii="Arial" w:hAnsi="Arial" w:cs="Arial"/>
          <w:sz w:val="24"/>
          <w:szCs w:val="24"/>
        </w:rPr>
      </w:pPr>
    </w:p>
    <w:p w:rsidR="000D5B99" w:rsidRPr="000D5B99" w:rsidRDefault="000D5B99" w:rsidP="00322B76">
      <w:pPr>
        <w:spacing w:after="240" w:line="360" w:lineRule="auto"/>
        <w:jc w:val="both"/>
        <w:rPr>
          <w:rFonts w:ascii="Arial" w:hAnsi="Arial" w:cs="Arial"/>
          <w:b/>
          <w:color w:val="000000"/>
          <w:sz w:val="24"/>
          <w:szCs w:val="24"/>
        </w:rPr>
      </w:pPr>
      <w:r w:rsidRPr="000D5B99">
        <w:rPr>
          <w:rFonts w:ascii="Arial" w:hAnsi="Arial" w:cs="Arial"/>
          <w:b/>
          <w:color w:val="000000"/>
          <w:sz w:val="24"/>
          <w:szCs w:val="24"/>
          <w:lang w:val="en-ZA"/>
        </w:rPr>
        <w:t>PAR</w:t>
      </w:r>
      <w:r>
        <w:rPr>
          <w:rFonts w:ascii="Arial" w:hAnsi="Arial" w:cs="Arial"/>
          <w:b/>
          <w:color w:val="000000"/>
          <w:sz w:val="24"/>
          <w:szCs w:val="24"/>
          <w:lang w:val="en-ZA"/>
        </w:rPr>
        <w:t xml:space="preserve">T 2: </w:t>
      </w:r>
      <w:r w:rsidRPr="000D5B99">
        <w:rPr>
          <w:rFonts w:ascii="Arial" w:hAnsi="Arial" w:cs="Arial"/>
          <w:b/>
          <w:color w:val="000000"/>
          <w:sz w:val="24"/>
          <w:szCs w:val="24"/>
          <w:lang w:val="en-ZA"/>
        </w:rPr>
        <w:t>SUBMISSION OF THE NDMC 2016/17ANNUAL REPORT TO PARLIAMENT</w:t>
      </w:r>
    </w:p>
    <w:p w:rsidR="000D5B99" w:rsidRPr="00B229A2" w:rsidRDefault="00B229A2" w:rsidP="00322B76">
      <w:pPr>
        <w:spacing w:after="180" w:line="360" w:lineRule="auto"/>
        <w:jc w:val="both"/>
        <w:rPr>
          <w:rFonts w:ascii="Arial" w:hAnsi="Arial" w:cs="Arial"/>
          <w:b/>
          <w:color w:val="000000"/>
          <w:sz w:val="24"/>
          <w:szCs w:val="24"/>
          <w:lang w:val="en-ZA"/>
        </w:rPr>
      </w:pPr>
      <w:r w:rsidRPr="00B229A2">
        <w:rPr>
          <w:rFonts w:ascii="Arial" w:hAnsi="Arial" w:cs="Arial"/>
          <w:b/>
          <w:color w:val="000000"/>
          <w:sz w:val="24"/>
          <w:szCs w:val="24"/>
          <w:lang w:val="en-ZA"/>
        </w:rPr>
        <w:t>2.1</w:t>
      </w:r>
      <w:r w:rsidRPr="00B229A2">
        <w:rPr>
          <w:rFonts w:ascii="Arial" w:hAnsi="Arial" w:cs="Arial"/>
          <w:b/>
          <w:color w:val="000000"/>
          <w:sz w:val="24"/>
          <w:szCs w:val="24"/>
          <w:lang w:val="en-ZA"/>
        </w:rPr>
        <w:tab/>
      </w:r>
      <w:r w:rsidRPr="00B229A2">
        <w:rPr>
          <w:rFonts w:ascii="Arial" w:hAnsi="Arial" w:cs="Arial"/>
          <w:b/>
          <w:color w:val="000000"/>
          <w:sz w:val="24"/>
          <w:szCs w:val="24"/>
        </w:rPr>
        <w:t>Legislative obligation</w:t>
      </w:r>
    </w:p>
    <w:p w:rsidR="00B229A2" w:rsidRDefault="00B229A2" w:rsidP="00B229A2">
      <w:pPr>
        <w:spacing w:line="360" w:lineRule="auto"/>
        <w:jc w:val="both"/>
        <w:rPr>
          <w:rFonts w:ascii="Arial" w:hAnsi="Arial" w:cs="Arial"/>
          <w:bCs/>
          <w:iCs/>
          <w:color w:val="000000"/>
          <w:sz w:val="24"/>
          <w:szCs w:val="24"/>
        </w:rPr>
      </w:pPr>
      <w:r w:rsidRPr="000D5B99">
        <w:rPr>
          <w:rFonts w:ascii="Arial" w:hAnsi="Arial" w:cs="Arial"/>
          <w:bCs/>
          <w:iCs/>
          <w:color w:val="000000"/>
          <w:sz w:val="24"/>
          <w:szCs w:val="24"/>
        </w:rPr>
        <w:t>Section 24</w:t>
      </w:r>
      <w:r>
        <w:rPr>
          <w:rFonts w:ascii="Arial" w:hAnsi="Arial" w:cs="Arial"/>
          <w:bCs/>
          <w:iCs/>
          <w:color w:val="000000"/>
          <w:sz w:val="24"/>
          <w:szCs w:val="24"/>
        </w:rPr>
        <w:t>(2)</w:t>
      </w:r>
      <w:r w:rsidRPr="000D5B99">
        <w:rPr>
          <w:rFonts w:ascii="Arial" w:hAnsi="Arial" w:cs="Arial"/>
          <w:bCs/>
          <w:iCs/>
          <w:color w:val="000000"/>
          <w:sz w:val="24"/>
          <w:szCs w:val="24"/>
        </w:rPr>
        <w:t xml:space="preserve"> of the DM Act enjoins the </w:t>
      </w:r>
      <w:r>
        <w:rPr>
          <w:rFonts w:ascii="Arial" w:hAnsi="Arial" w:cs="Arial"/>
          <w:bCs/>
          <w:iCs/>
          <w:color w:val="000000"/>
          <w:sz w:val="24"/>
          <w:szCs w:val="24"/>
        </w:rPr>
        <w:t>Minister</w:t>
      </w:r>
      <w:r w:rsidRPr="000D5B99">
        <w:rPr>
          <w:rFonts w:ascii="Arial" w:hAnsi="Arial" w:cs="Arial"/>
          <w:bCs/>
          <w:iCs/>
          <w:color w:val="000000"/>
          <w:sz w:val="24"/>
          <w:szCs w:val="24"/>
        </w:rPr>
        <w:t xml:space="preserve"> to </w:t>
      </w:r>
      <w:r>
        <w:rPr>
          <w:rFonts w:ascii="Arial" w:hAnsi="Arial" w:cs="Arial"/>
          <w:bCs/>
          <w:iCs/>
          <w:color w:val="000000"/>
          <w:sz w:val="24"/>
          <w:szCs w:val="24"/>
        </w:rPr>
        <w:t xml:space="preserve">submit </w:t>
      </w:r>
      <w:r w:rsidR="00616009">
        <w:rPr>
          <w:rFonts w:ascii="Arial" w:hAnsi="Arial" w:cs="Arial"/>
          <w:bCs/>
          <w:iCs/>
          <w:color w:val="000000"/>
          <w:sz w:val="24"/>
          <w:szCs w:val="24"/>
        </w:rPr>
        <w:t>the</w:t>
      </w:r>
      <w:r>
        <w:rPr>
          <w:rFonts w:ascii="Arial" w:hAnsi="Arial" w:cs="Arial"/>
          <w:bCs/>
          <w:iCs/>
          <w:color w:val="000000"/>
          <w:sz w:val="24"/>
          <w:szCs w:val="24"/>
        </w:rPr>
        <w:t xml:space="preserve"> NDMC Annual Report to Parliament. The Minister has fulfilled this legislative obligation.</w:t>
      </w:r>
    </w:p>
    <w:p w:rsidR="00322B76" w:rsidRDefault="00322B76">
      <w:pPr>
        <w:rPr>
          <w:rFonts w:ascii="Arial" w:hAnsi="Arial" w:cs="Arial"/>
          <w:color w:val="000000"/>
          <w:sz w:val="24"/>
          <w:szCs w:val="24"/>
          <w:lang w:val="en-ZA"/>
        </w:rPr>
      </w:pPr>
      <w:r>
        <w:rPr>
          <w:rFonts w:ascii="Arial" w:hAnsi="Arial" w:cs="Arial"/>
          <w:color w:val="000000"/>
          <w:sz w:val="24"/>
          <w:szCs w:val="24"/>
          <w:lang w:val="en-ZA"/>
        </w:rPr>
        <w:br w:type="page"/>
      </w:r>
    </w:p>
    <w:p w:rsidR="000D5B99" w:rsidRPr="000D5B99" w:rsidRDefault="000D5B99" w:rsidP="00322B76">
      <w:pPr>
        <w:spacing w:after="240" w:line="360" w:lineRule="auto"/>
        <w:jc w:val="both"/>
        <w:rPr>
          <w:rFonts w:ascii="Arial" w:hAnsi="Arial" w:cs="Arial"/>
          <w:b/>
          <w:color w:val="000000"/>
          <w:sz w:val="24"/>
          <w:szCs w:val="24"/>
        </w:rPr>
      </w:pPr>
      <w:r w:rsidRPr="000D5B99">
        <w:rPr>
          <w:rFonts w:ascii="Arial" w:hAnsi="Arial" w:cs="Arial"/>
          <w:b/>
          <w:color w:val="000000"/>
          <w:sz w:val="24"/>
          <w:szCs w:val="24"/>
          <w:lang w:val="en-ZA"/>
        </w:rPr>
        <w:t>PART 3: DISTRIBUTION OF THE NDMC 2016/17 ANN</w:t>
      </w:r>
      <w:r>
        <w:rPr>
          <w:rFonts w:ascii="Arial" w:hAnsi="Arial" w:cs="Arial"/>
          <w:b/>
          <w:color w:val="000000"/>
          <w:sz w:val="24"/>
          <w:szCs w:val="24"/>
          <w:lang w:val="en-ZA"/>
        </w:rPr>
        <w:t xml:space="preserve">UAL REPORT TO PROVINCIAL AND </w:t>
      </w:r>
      <w:r w:rsidRPr="000D5B99">
        <w:rPr>
          <w:rFonts w:ascii="Arial" w:hAnsi="Arial" w:cs="Arial"/>
          <w:b/>
          <w:color w:val="000000"/>
          <w:sz w:val="24"/>
          <w:szCs w:val="24"/>
          <w:lang w:val="en-ZA"/>
        </w:rPr>
        <w:t>MUNICIPAL DISASTER MANAGEMENT CENTRES</w:t>
      </w:r>
    </w:p>
    <w:p w:rsidR="005C4351" w:rsidRDefault="00B229A2" w:rsidP="00322B76">
      <w:pPr>
        <w:pStyle w:val="ListParagraph"/>
        <w:spacing w:after="180" w:line="360" w:lineRule="auto"/>
        <w:ind w:left="0"/>
        <w:jc w:val="both"/>
        <w:rPr>
          <w:rFonts w:ascii="Arial" w:hAnsi="Arial" w:cs="Arial"/>
          <w:b/>
          <w:color w:val="000000"/>
          <w:sz w:val="24"/>
          <w:szCs w:val="24"/>
        </w:rPr>
      </w:pPr>
      <w:r>
        <w:rPr>
          <w:rFonts w:ascii="Arial" w:hAnsi="Arial" w:cs="Arial"/>
          <w:b/>
          <w:color w:val="000000"/>
          <w:sz w:val="24"/>
          <w:szCs w:val="24"/>
        </w:rPr>
        <w:t>3.1</w:t>
      </w:r>
      <w:r>
        <w:rPr>
          <w:rFonts w:ascii="Arial" w:hAnsi="Arial" w:cs="Arial"/>
          <w:b/>
          <w:color w:val="000000"/>
          <w:sz w:val="24"/>
          <w:szCs w:val="24"/>
        </w:rPr>
        <w:tab/>
        <w:t>Legislative obligation</w:t>
      </w:r>
    </w:p>
    <w:p w:rsidR="00B229A2" w:rsidRDefault="00B229A2" w:rsidP="00B229A2">
      <w:pPr>
        <w:spacing w:line="360" w:lineRule="auto"/>
        <w:jc w:val="both"/>
        <w:rPr>
          <w:rFonts w:ascii="Arial" w:hAnsi="Arial" w:cs="Arial"/>
          <w:bCs/>
          <w:iCs/>
          <w:color w:val="000000"/>
          <w:sz w:val="24"/>
          <w:szCs w:val="24"/>
        </w:rPr>
      </w:pPr>
      <w:r w:rsidRPr="000D5B99">
        <w:rPr>
          <w:rFonts w:ascii="Arial" w:hAnsi="Arial" w:cs="Arial"/>
          <w:bCs/>
          <w:iCs/>
          <w:color w:val="000000"/>
          <w:sz w:val="24"/>
          <w:szCs w:val="24"/>
        </w:rPr>
        <w:t>Section 24</w:t>
      </w:r>
      <w:r>
        <w:rPr>
          <w:rFonts w:ascii="Arial" w:hAnsi="Arial" w:cs="Arial"/>
          <w:bCs/>
          <w:iCs/>
          <w:color w:val="000000"/>
          <w:sz w:val="24"/>
          <w:szCs w:val="24"/>
        </w:rPr>
        <w:t>(3)</w:t>
      </w:r>
      <w:r w:rsidRPr="000D5B99">
        <w:rPr>
          <w:rFonts w:ascii="Arial" w:hAnsi="Arial" w:cs="Arial"/>
          <w:bCs/>
          <w:iCs/>
          <w:color w:val="000000"/>
          <w:sz w:val="24"/>
          <w:szCs w:val="24"/>
        </w:rPr>
        <w:t xml:space="preserve"> of the DM Act enjoins the </w:t>
      </w:r>
      <w:r>
        <w:rPr>
          <w:rFonts w:ascii="Arial" w:hAnsi="Arial" w:cs="Arial"/>
          <w:bCs/>
          <w:iCs/>
          <w:color w:val="000000"/>
          <w:sz w:val="24"/>
          <w:szCs w:val="24"/>
        </w:rPr>
        <w:t xml:space="preserve">NDMC to share the NDMC Annual Report </w:t>
      </w:r>
      <w:r w:rsidR="00616009">
        <w:rPr>
          <w:rFonts w:ascii="Arial" w:hAnsi="Arial" w:cs="Arial"/>
          <w:bCs/>
          <w:iCs/>
          <w:color w:val="000000"/>
          <w:sz w:val="24"/>
          <w:szCs w:val="24"/>
        </w:rPr>
        <w:t xml:space="preserve">with </w:t>
      </w:r>
      <w:r w:rsidR="00EB2B95">
        <w:rPr>
          <w:rFonts w:ascii="Arial" w:hAnsi="Arial" w:cs="Arial"/>
          <w:bCs/>
          <w:iCs/>
          <w:color w:val="000000"/>
          <w:sz w:val="24"/>
          <w:szCs w:val="24"/>
        </w:rPr>
        <w:t>each provincial and municipal disaster management centre</w:t>
      </w:r>
      <w:r>
        <w:rPr>
          <w:rFonts w:ascii="Arial" w:hAnsi="Arial" w:cs="Arial"/>
          <w:bCs/>
          <w:iCs/>
          <w:color w:val="000000"/>
          <w:sz w:val="24"/>
          <w:szCs w:val="24"/>
        </w:rPr>
        <w:t xml:space="preserve">. The </w:t>
      </w:r>
      <w:r w:rsidR="00EB2B95">
        <w:rPr>
          <w:rFonts w:ascii="Arial" w:hAnsi="Arial" w:cs="Arial"/>
          <w:bCs/>
          <w:iCs/>
          <w:color w:val="000000"/>
          <w:sz w:val="24"/>
          <w:szCs w:val="24"/>
        </w:rPr>
        <w:t>NDMC</w:t>
      </w:r>
      <w:r>
        <w:rPr>
          <w:rFonts w:ascii="Arial" w:hAnsi="Arial" w:cs="Arial"/>
          <w:bCs/>
          <w:iCs/>
          <w:color w:val="000000"/>
          <w:sz w:val="24"/>
          <w:szCs w:val="24"/>
        </w:rPr>
        <w:t xml:space="preserve"> has fulfilled this legislative obligation.</w:t>
      </w:r>
    </w:p>
    <w:p w:rsidR="00885837" w:rsidRDefault="00885837" w:rsidP="00FD7EC5">
      <w:pPr>
        <w:spacing w:line="360" w:lineRule="auto"/>
        <w:jc w:val="both"/>
        <w:rPr>
          <w:rFonts w:ascii="Arial" w:hAnsi="Arial" w:cs="Arial"/>
          <w:color w:val="000000"/>
          <w:sz w:val="24"/>
          <w:szCs w:val="24"/>
        </w:rPr>
      </w:pPr>
    </w:p>
    <w:p w:rsidR="00322B76" w:rsidRDefault="00322B76" w:rsidP="00FD7EC5">
      <w:pPr>
        <w:spacing w:line="360" w:lineRule="auto"/>
        <w:jc w:val="both"/>
        <w:rPr>
          <w:rFonts w:ascii="Arial" w:hAnsi="Arial" w:cs="Arial"/>
          <w:color w:val="000000"/>
          <w:sz w:val="24"/>
          <w:szCs w:val="24"/>
        </w:rPr>
      </w:pPr>
    </w:p>
    <w:sectPr w:rsidR="00322B76" w:rsidSect="0096414F">
      <w:footerReference w:type="default" r:id="rId20"/>
      <w:pgSz w:w="11907" w:h="16840" w:code="9"/>
      <w:pgMar w:top="864" w:right="1152" w:bottom="1152" w:left="1152" w:header="432" w:footer="432" w:gutter="0"/>
      <w:paperSrc w:first="15" w:other="15"/>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1D1" w:rsidRDefault="000351D1">
      <w:r>
        <w:separator/>
      </w:r>
    </w:p>
  </w:endnote>
  <w:endnote w:type="continuationSeparator" w:id="0">
    <w:p w:rsidR="000351D1" w:rsidRDefault="000351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badi MT Condensed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14F" w:rsidRPr="0096414F" w:rsidRDefault="0096414F" w:rsidP="0096414F">
    <w:pPr>
      <w:pStyle w:val="Footer"/>
      <w:jc w:val="center"/>
      <w:rPr>
        <w:sz w:val="22"/>
      </w:rPr>
    </w:pPr>
  </w:p>
  <w:p w:rsidR="00564F76" w:rsidRDefault="003E32BA" w:rsidP="0096414F">
    <w:pPr>
      <w:pStyle w:val="Footer"/>
      <w:jc w:val="center"/>
    </w:pPr>
    <w:r>
      <w:fldChar w:fldCharType="begin"/>
    </w:r>
    <w:r w:rsidR="00564F76">
      <w:instrText xml:space="preserve"> PAGE   \* MERGEFORMAT </w:instrText>
    </w:r>
    <w:r>
      <w:fldChar w:fldCharType="separate"/>
    </w:r>
    <w:r w:rsidR="00081072">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1D1" w:rsidRDefault="000351D1">
      <w:r>
        <w:separator/>
      </w:r>
    </w:p>
  </w:footnote>
  <w:footnote w:type="continuationSeparator" w:id="0">
    <w:p w:rsidR="000351D1" w:rsidRDefault="000351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35810"/>
    <w:multiLevelType w:val="hybridMultilevel"/>
    <w:tmpl w:val="9DDA3462"/>
    <w:lvl w:ilvl="0" w:tplc="1C090017">
      <w:start w:val="1"/>
      <w:numFmt w:val="lowerLetter"/>
      <w:lvlText w:val="%1)"/>
      <w:lvlJc w:val="left"/>
      <w:pPr>
        <w:tabs>
          <w:tab w:val="num" w:pos="720"/>
        </w:tabs>
        <w:ind w:left="720" w:hanging="360"/>
      </w:pPr>
    </w:lvl>
    <w:lvl w:ilvl="1" w:tplc="163EC79A" w:tentative="1">
      <w:start w:val="1"/>
      <w:numFmt w:val="decimal"/>
      <w:lvlText w:val="%2."/>
      <w:lvlJc w:val="left"/>
      <w:pPr>
        <w:tabs>
          <w:tab w:val="num" w:pos="1440"/>
        </w:tabs>
        <w:ind w:left="1440" w:hanging="360"/>
      </w:pPr>
    </w:lvl>
    <w:lvl w:ilvl="2" w:tplc="D7B0FB2C" w:tentative="1">
      <w:start w:val="1"/>
      <w:numFmt w:val="decimal"/>
      <w:lvlText w:val="%3."/>
      <w:lvlJc w:val="left"/>
      <w:pPr>
        <w:tabs>
          <w:tab w:val="num" w:pos="2160"/>
        </w:tabs>
        <w:ind w:left="2160" w:hanging="360"/>
      </w:pPr>
    </w:lvl>
    <w:lvl w:ilvl="3" w:tplc="7FE4C352" w:tentative="1">
      <w:start w:val="1"/>
      <w:numFmt w:val="decimal"/>
      <w:lvlText w:val="%4."/>
      <w:lvlJc w:val="left"/>
      <w:pPr>
        <w:tabs>
          <w:tab w:val="num" w:pos="2880"/>
        </w:tabs>
        <w:ind w:left="2880" w:hanging="360"/>
      </w:pPr>
    </w:lvl>
    <w:lvl w:ilvl="4" w:tplc="97E81C4A" w:tentative="1">
      <w:start w:val="1"/>
      <w:numFmt w:val="decimal"/>
      <w:lvlText w:val="%5."/>
      <w:lvlJc w:val="left"/>
      <w:pPr>
        <w:tabs>
          <w:tab w:val="num" w:pos="3600"/>
        </w:tabs>
        <w:ind w:left="3600" w:hanging="360"/>
      </w:pPr>
    </w:lvl>
    <w:lvl w:ilvl="5" w:tplc="986A9F08" w:tentative="1">
      <w:start w:val="1"/>
      <w:numFmt w:val="decimal"/>
      <w:lvlText w:val="%6."/>
      <w:lvlJc w:val="left"/>
      <w:pPr>
        <w:tabs>
          <w:tab w:val="num" w:pos="4320"/>
        </w:tabs>
        <w:ind w:left="4320" w:hanging="360"/>
      </w:pPr>
    </w:lvl>
    <w:lvl w:ilvl="6" w:tplc="7C22BBD4" w:tentative="1">
      <w:start w:val="1"/>
      <w:numFmt w:val="decimal"/>
      <w:lvlText w:val="%7."/>
      <w:lvlJc w:val="left"/>
      <w:pPr>
        <w:tabs>
          <w:tab w:val="num" w:pos="5040"/>
        </w:tabs>
        <w:ind w:left="5040" w:hanging="360"/>
      </w:pPr>
    </w:lvl>
    <w:lvl w:ilvl="7" w:tplc="4932595C" w:tentative="1">
      <w:start w:val="1"/>
      <w:numFmt w:val="decimal"/>
      <w:lvlText w:val="%8."/>
      <w:lvlJc w:val="left"/>
      <w:pPr>
        <w:tabs>
          <w:tab w:val="num" w:pos="5760"/>
        </w:tabs>
        <w:ind w:left="5760" w:hanging="360"/>
      </w:pPr>
    </w:lvl>
    <w:lvl w:ilvl="8" w:tplc="99C81D36" w:tentative="1">
      <w:start w:val="1"/>
      <w:numFmt w:val="decimal"/>
      <w:lvlText w:val="%9."/>
      <w:lvlJc w:val="left"/>
      <w:pPr>
        <w:tabs>
          <w:tab w:val="num" w:pos="6480"/>
        </w:tabs>
        <w:ind w:left="6480" w:hanging="360"/>
      </w:pPr>
    </w:lvl>
  </w:abstractNum>
  <w:abstractNum w:abstractNumId="1">
    <w:nsid w:val="17CB0E40"/>
    <w:multiLevelType w:val="hybridMultilevel"/>
    <w:tmpl w:val="D10AEC7E"/>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3B7D54"/>
    <w:multiLevelType w:val="hybridMultilevel"/>
    <w:tmpl w:val="93C20A3E"/>
    <w:lvl w:ilvl="0" w:tplc="8668D20A">
      <w:start w:val="1"/>
      <w:numFmt w:val="lowerRoman"/>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244C3B75"/>
    <w:multiLevelType w:val="hybridMultilevel"/>
    <w:tmpl w:val="93B02B8A"/>
    <w:lvl w:ilvl="0" w:tplc="1C090017">
      <w:start w:val="1"/>
      <w:numFmt w:val="lowerLetter"/>
      <w:lvlText w:val="%1)"/>
      <w:lvlJc w:val="left"/>
      <w:pPr>
        <w:ind w:left="1440" w:hanging="360"/>
      </w:pPr>
    </w:lvl>
    <w:lvl w:ilvl="1" w:tplc="11EE1604">
      <w:start w:val="1"/>
      <w:numFmt w:val="lowerRoman"/>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AC80473"/>
    <w:multiLevelType w:val="hybridMultilevel"/>
    <w:tmpl w:val="8FD08EFA"/>
    <w:lvl w:ilvl="0" w:tplc="1C090017">
      <w:start w:val="1"/>
      <w:numFmt w:val="lowerLetter"/>
      <w:lvlText w:val="%1)"/>
      <w:lvlJc w:val="left"/>
      <w:pPr>
        <w:tabs>
          <w:tab w:val="num" w:pos="720"/>
        </w:tabs>
        <w:ind w:left="720" w:hanging="360"/>
      </w:pPr>
    </w:lvl>
    <w:lvl w:ilvl="1" w:tplc="A54612EC" w:tentative="1">
      <w:start w:val="1"/>
      <w:numFmt w:val="decimal"/>
      <w:lvlText w:val="%2."/>
      <w:lvlJc w:val="left"/>
      <w:pPr>
        <w:tabs>
          <w:tab w:val="num" w:pos="1440"/>
        </w:tabs>
        <w:ind w:left="1440" w:hanging="360"/>
      </w:pPr>
    </w:lvl>
    <w:lvl w:ilvl="2" w:tplc="54140C20" w:tentative="1">
      <w:start w:val="1"/>
      <w:numFmt w:val="decimal"/>
      <w:lvlText w:val="%3."/>
      <w:lvlJc w:val="left"/>
      <w:pPr>
        <w:tabs>
          <w:tab w:val="num" w:pos="2160"/>
        </w:tabs>
        <w:ind w:left="2160" w:hanging="360"/>
      </w:pPr>
    </w:lvl>
    <w:lvl w:ilvl="3" w:tplc="9A60005C" w:tentative="1">
      <w:start w:val="1"/>
      <w:numFmt w:val="decimal"/>
      <w:lvlText w:val="%4."/>
      <w:lvlJc w:val="left"/>
      <w:pPr>
        <w:tabs>
          <w:tab w:val="num" w:pos="2880"/>
        </w:tabs>
        <w:ind w:left="2880" w:hanging="360"/>
      </w:pPr>
    </w:lvl>
    <w:lvl w:ilvl="4" w:tplc="21B68D7A" w:tentative="1">
      <w:start w:val="1"/>
      <w:numFmt w:val="decimal"/>
      <w:lvlText w:val="%5."/>
      <w:lvlJc w:val="left"/>
      <w:pPr>
        <w:tabs>
          <w:tab w:val="num" w:pos="3600"/>
        </w:tabs>
        <w:ind w:left="3600" w:hanging="360"/>
      </w:pPr>
    </w:lvl>
    <w:lvl w:ilvl="5" w:tplc="1D3246C0" w:tentative="1">
      <w:start w:val="1"/>
      <w:numFmt w:val="decimal"/>
      <w:lvlText w:val="%6."/>
      <w:lvlJc w:val="left"/>
      <w:pPr>
        <w:tabs>
          <w:tab w:val="num" w:pos="4320"/>
        </w:tabs>
        <w:ind w:left="4320" w:hanging="360"/>
      </w:pPr>
    </w:lvl>
    <w:lvl w:ilvl="6" w:tplc="B7B2C780" w:tentative="1">
      <w:start w:val="1"/>
      <w:numFmt w:val="decimal"/>
      <w:lvlText w:val="%7."/>
      <w:lvlJc w:val="left"/>
      <w:pPr>
        <w:tabs>
          <w:tab w:val="num" w:pos="5040"/>
        </w:tabs>
        <w:ind w:left="5040" w:hanging="360"/>
      </w:pPr>
    </w:lvl>
    <w:lvl w:ilvl="7" w:tplc="1C4E1FA0" w:tentative="1">
      <w:start w:val="1"/>
      <w:numFmt w:val="decimal"/>
      <w:lvlText w:val="%8."/>
      <w:lvlJc w:val="left"/>
      <w:pPr>
        <w:tabs>
          <w:tab w:val="num" w:pos="5760"/>
        </w:tabs>
        <w:ind w:left="5760" w:hanging="360"/>
      </w:pPr>
    </w:lvl>
    <w:lvl w:ilvl="8" w:tplc="9EBE8A68" w:tentative="1">
      <w:start w:val="1"/>
      <w:numFmt w:val="decimal"/>
      <w:lvlText w:val="%9."/>
      <w:lvlJc w:val="left"/>
      <w:pPr>
        <w:tabs>
          <w:tab w:val="num" w:pos="6480"/>
        </w:tabs>
        <w:ind w:left="6480" w:hanging="360"/>
      </w:pPr>
    </w:lvl>
  </w:abstractNum>
  <w:abstractNum w:abstractNumId="5">
    <w:nsid w:val="34D33B01"/>
    <w:multiLevelType w:val="hybridMultilevel"/>
    <w:tmpl w:val="027EFDA8"/>
    <w:lvl w:ilvl="0" w:tplc="53706D84">
      <w:start w:val="1"/>
      <w:numFmt w:val="bullet"/>
      <w:lvlText w:val="•"/>
      <w:lvlJc w:val="left"/>
      <w:pPr>
        <w:tabs>
          <w:tab w:val="num" w:pos="360"/>
        </w:tabs>
        <w:ind w:left="360" w:hanging="360"/>
      </w:pPr>
      <w:rPr>
        <w:rFonts w:ascii="Times New Roman" w:hAnsi="Times New Roman" w:hint="default"/>
      </w:rPr>
    </w:lvl>
    <w:lvl w:ilvl="1" w:tplc="8668D20A">
      <w:start w:val="1"/>
      <w:numFmt w:val="lowerRoman"/>
      <w:lvlText w:val="(%2)"/>
      <w:lvlJc w:val="left"/>
      <w:pPr>
        <w:tabs>
          <w:tab w:val="num" w:pos="0"/>
        </w:tabs>
        <w:ind w:left="0" w:hanging="360"/>
      </w:pPr>
      <w:rPr>
        <w:rFonts w:hint="default"/>
      </w:rPr>
    </w:lvl>
    <w:lvl w:ilvl="2" w:tplc="50203C00" w:tentative="1">
      <w:start w:val="1"/>
      <w:numFmt w:val="bullet"/>
      <w:lvlText w:val="•"/>
      <w:lvlJc w:val="left"/>
      <w:pPr>
        <w:tabs>
          <w:tab w:val="num" w:pos="1800"/>
        </w:tabs>
        <w:ind w:left="1800" w:hanging="360"/>
      </w:pPr>
      <w:rPr>
        <w:rFonts w:ascii="Times New Roman" w:hAnsi="Times New Roman" w:hint="default"/>
      </w:rPr>
    </w:lvl>
    <w:lvl w:ilvl="3" w:tplc="209ECBA8" w:tentative="1">
      <w:start w:val="1"/>
      <w:numFmt w:val="bullet"/>
      <w:lvlText w:val="•"/>
      <w:lvlJc w:val="left"/>
      <w:pPr>
        <w:tabs>
          <w:tab w:val="num" w:pos="2520"/>
        </w:tabs>
        <w:ind w:left="2520" w:hanging="360"/>
      </w:pPr>
      <w:rPr>
        <w:rFonts w:ascii="Times New Roman" w:hAnsi="Times New Roman" w:hint="default"/>
      </w:rPr>
    </w:lvl>
    <w:lvl w:ilvl="4" w:tplc="A886BFDC" w:tentative="1">
      <w:start w:val="1"/>
      <w:numFmt w:val="bullet"/>
      <w:lvlText w:val="•"/>
      <w:lvlJc w:val="left"/>
      <w:pPr>
        <w:tabs>
          <w:tab w:val="num" w:pos="3240"/>
        </w:tabs>
        <w:ind w:left="3240" w:hanging="360"/>
      </w:pPr>
      <w:rPr>
        <w:rFonts w:ascii="Times New Roman" w:hAnsi="Times New Roman" w:hint="default"/>
      </w:rPr>
    </w:lvl>
    <w:lvl w:ilvl="5" w:tplc="D14622A0" w:tentative="1">
      <w:start w:val="1"/>
      <w:numFmt w:val="bullet"/>
      <w:lvlText w:val="•"/>
      <w:lvlJc w:val="left"/>
      <w:pPr>
        <w:tabs>
          <w:tab w:val="num" w:pos="3960"/>
        </w:tabs>
        <w:ind w:left="3960" w:hanging="360"/>
      </w:pPr>
      <w:rPr>
        <w:rFonts w:ascii="Times New Roman" w:hAnsi="Times New Roman" w:hint="default"/>
      </w:rPr>
    </w:lvl>
    <w:lvl w:ilvl="6" w:tplc="DEACF438" w:tentative="1">
      <w:start w:val="1"/>
      <w:numFmt w:val="bullet"/>
      <w:lvlText w:val="•"/>
      <w:lvlJc w:val="left"/>
      <w:pPr>
        <w:tabs>
          <w:tab w:val="num" w:pos="4680"/>
        </w:tabs>
        <w:ind w:left="4680" w:hanging="360"/>
      </w:pPr>
      <w:rPr>
        <w:rFonts w:ascii="Times New Roman" w:hAnsi="Times New Roman" w:hint="default"/>
      </w:rPr>
    </w:lvl>
    <w:lvl w:ilvl="7" w:tplc="9DCE6454" w:tentative="1">
      <w:start w:val="1"/>
      <w:numFmt w:val="bullet"/>
      <w:lvlText w:val="•"/>
      <w:lvlJc w:val="left"/>
      <w:pPr>
        <w:tabs>
          <w:tab w:val="num" w:pos="5400"/>
        </w:tabs>
        <w:ind w:left="5400" w:hanging="360"/>
      </w:pPr>
      <w:rPr>
        <w:rFonts w:ascii="Times New Roman" w:hAnsi="Times New Roman" w:hint="default"/>
      </w:rPr>
    </w:lvl>
    <w:lvl w:ilvl="8" w:tplc="6FB26508" w:tentative="1">
      <w:start w:val="1"/>
      <w:numFmt w:val="bullet"/>
      <w:lvlText w:val="•"/>
      <w:lvlJc w:val="left"/>
      <w:pPr>
        <w:tabs>
          <w:tab w:val="num" w:pos="6120"/>
        </w:tabs>
        <w:ind w:left="6120" w:hanging="360"/>
      </w:pPr>
      <w:rPr>
        <w:rFonts w:ascii="Times New Roman" w:hAnsi="Times New Roman" w:hint="default"/>
      </w:rPr>
    </w:lvl>
  </w:abstractNum>
  <w:abstractNum w:abstractNumId="6">
    <w:nsid w:val="3B0613AD"/>
    <w:multiLevelType w:val="hybridMultilevel"/>
    <w:tmpl w:val="E2C09034"/>
    <w:lvl w:ilvl="0" w:tplc="1C090017">
      <w:start w:val="1"/>
      <w:numFmt w:val="lowerLetter"/>
      <w:lvlText w:val="%1)"/>
      <w:lvlJc w:val="left"/>
      <w:pPr>
        <w:tabs>
          <w:tab w:val="num" w:pos="720"/>
        </w:tabs>
        <w:ind w:left="720" w:hanging="360"/>
      </w:pPr>
    </w:lvl>
    <w:lvl w:ilvl="1" w:tplc="AB12675E" w:tentative="1">
      <w:start w:val="1"/>
      <w:numFmt w:val="decimal"/>
      <w:lvlText w:val="%2."/>
      <w:lvlJc w:val="left"/>
      <w:pPr>
        <w:tabs>
          <w:tab w:val="num" w:pos="1440"/>
        </w:tabs>
        <w:ind w:left="1440" w:hanging="360"/>
      </w:pPr>
    </w:lvl>
    <w:lvl w:ilvl="2" w:tplc="E79AAA60" w:tentative="1">
      <w:start w:val="1"/>
      <w:numFmt w:val="decimal"/>
      <w:lvlText w:val="%3."/>
      <w:lvlJc w:val="left"/>
      <w:pPr>
        <w:tabs>
          <w:tab w:val="num" w:pos="2160"/>
        </w:tabs>
        <w:ind w:left="2160" w:hanging="360"/>
      </w:pPr>
    </w:lvl>
    <w:lvl w:ilvl="3" w:tplc="D0FE3CD0" w:tentative="1">
      <w:start w:val="1"/>
      <w:numFmt w:val="decimal"/>
      <w:lvlText w:val="%4."/>
      <w:lvlJc w:val="left"/>
      <w:pPr>
        <w:tabs>
          <w:tab w:val="num" w:pos="2880"/>
        </w:tabs>
        <w:ind w:left="2880" w:hanging="360"/>
      </w:pPr>
    </w:lvl>
    <w:lvl w:ilvl="4" w:tplc="747C33BC" w:tentative="1">
      <w:start w:val="1"/>
      <w:numFmt w:val="decimal"/>
      <w:lvlText w:val="%5."/>
      <w:lvlJc w:val="left"/>
      <w:pPr>
        <w:tabs>
          <w:tab w:val="num" w:pos="3600"/>
        </w:tabs>
        <w:ind w:left="3600" w:hanging="360"/>
      </w:pPr>
    </w:lvl>
    <w:lvl w:ilvl="5" w:tplc="4356B95A" w:tentative="1">
      <w:start w:val="1"/>
      <w:numFmt w:val="decimal"/>
      <w:lvlText w:val="%6."/>
      <w:lvlJc w:val="left"/>
      <w:pPr>
        <w:tabs>
          <w:tab w:val="num" w:pos="4320"/>
        </w:tabs>
        <w:ind w:left="4320" w:hanging="360"/>
      </w:pPr>
    </w:lvl>
    <w:lvl w:ilvl="6" w:tplc="4C7A445E" w:tentative="1">
      <w:start w:val="1"/>
      <w:numFmt w:val="decimal"/>
      <w:lvlText w:val="%7."/>
      <w:lvlJc w:val="left"/>
      <w:pPr>
        <w:tabs>
          <w:tab w:val="num" w:pos="5040"/>
        </w:tabs>
        <w:ind w:left="5040" w:hanging="360"/>
      </w:pPr>
    </w:lvl>
    <w:lvl w:ilvl="7" w:tplc="27F64FC8" w:tentative="1">
      <w:start w:val="1"/>
      <w:numFmt w:val="decimal"/>
      <w:lvlText w:val="%8."/>
      <w:lvlJc w:val="left"/>
      <w:pPr>
        <w:tabs>
          <w:tab w:val="num" w:pos="5760"/>
        </w:tabs>
        <w:ind w:left="5760" w:hanging="360"/>
      </w:pPr>
    </w:lvl>
    <w:lvl w:ilvl="8" w:tplc="074ADEBA" w:tentative="1">
      <w:start w:val="1"/>
      <w:numFmt w:val="decimal"/>
      <w:lvlText w:val="%9."/>
      <w:lvlJc w:val="left"/>
      <w:pPr>
        <w:tabs>
          <w:tab w:val="num" w:pos="6480"/>
        </w:tabs>
        <w:ind w:left="6480" w:hanging="360"/>
      </w:pPr>
    </w:lvl>
  </w:abstractNum>
  <w:abstractNum w:abstractNumId="7">
    <w:nsid w:val="3BC65B7A"/>
    <w:multiLevelType w:val="hybridMultilevel"/>
    <w:tmpl w:val="3E4EC4CE"/>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48D021B8"/>
    <w:multiLevelType w:val="hybridMultilevel"/>
    <w:tmpl w:val="AF1C3D98"/>
    <w:lvl w:ilvl="0" w:tplc="8668D20A">
      <w:start w:val="1"/>
      <w:numFmt w:val="lowerRoman"/>
      <w:lvlText w:val="(%1)"/>
      <w:lvlJc w:val="left"/>
      <w:pPr>
        <w:tabs>
          <w:tab w:val="num" w:pos="360"/>
        </w:tabs>
        <w:ind w:left="360" w:hanging="360"/>
      </w:pPr>
      <w:rPr>
        <w:rFonts w:hint="default"/>
      </w:rPr>
    </w:lvl>
    <w:lvl w:ilvl="1" w:tplc="1E1EB09A" w:tentative="1">
      <w:start w:val="1"/>
      <w:numFmt w:val="bullet"/>
      <w:lvlText w:val="•"/>
      <w:lvlJc w:val="left"/>
      <w:pPr>
        <w:tabs>
          <w:tab w:val="num" w:pos="1080"/>
        </w:tabs>
        <w:ind w:left="1080" w:hanging="360"/>
      </w:pPr>
      <w:rPr>
        <w:rFonts w:ascii="Times New Roman" w:hAnsi="Times New Roman" w:hint="default"/>
      </w:rPr>
    </w:lvl>
    <w:lvl w:ilvl="2" w:tplc="7D906A6A" w:tentative="1">
      <w:start w:val="1"/>
      <w:numFmt w:val="bullet"/>
      <w:lvlText w:val="•"/>
      <w:lvlJc w:val="left"/>
      <w:pPr>
        <w:tabs>
          <w:tab w:val="num" w:pos="1800"/>
        </w:tabs>
        <w:ind w:left="1800" w:hanging="360"/>
      </w:pPr>
      <w:rPr>
        <w:rFonts w:ascii="Times New Roman" w:hAnsi="Times New Roman" w:hint="default"/>
      </w:rPr>
    </w:lvl>
    <w:lvl w:ilvl="3" w:tplc="E368C6B0" w:tentative="1">
      <w:start w:val="1"/>
      <w:numFmt w:val="bullet"/>
      <w:lvlText w:val="•"/>
      <w:lvlJc w:val="left"/>
      <w:pPr>
        <w:tabs>
          <w:tab w:val="num" w:pos="2520"/>
        </w:tabs>
        <w:ind w:left="2520" w:hanging="360"/>
      </w:pPr>
      <w:rPr>
        <w:rFonts w:ascii="Times New Roman" w:hAnsi="Times New Roman" w:hint="default"/>
      </w:rPr>
    </w:lvl>
    <w:lvl w:ilvl="4" w:tplc="DFF8EB98" w:tentative="1">
      <w:start w:val="1"/>
      <w:numFmt w:val="bullet"/>
      <w:lvlText w:val="•"/>
      <w:lvlJc w:val="left"/>
      <w:pPr>
        <w:tabs>
          <w:tab w:val="num" w:pos="3240"/>
        </w:tabs>
        <w:ind w:left="3240" w:hanging="360"/>
      </w:pPr>
      <w:rPr>
        <w:rFonts w:ascii="Times New Roman" w:hAnsi="Times New Roman" w:hint="default"/>
      </w:rPr>
    </w:lvl>
    <w:lvl w:ilvl="5" w:tplc="E326AFB2" w:tentative="1">
      <w:start w:val="1"/>
      <w:numFmt w:val="bullet"/>
      <w:lvlText w:val="•"/>
      <w:lvlJc w:val="left"/>
      <w:pPr>
        <w:tabs>
          <w:tab w:val="num" w:pos="3960"/>
        </w:tabs>
        <w:ind w:left="3960" w:hanging="360"/>
      </w:pPr>
      <w:rPr>
        <w:rFonts w:ascii="Times New Roman" w:hAnsi="Times New Roman" w:hint="default"/>
      </w:rPr>
    </w:lvl>
    <w:lvl w:ilvl="6" w:tplc="C7BC0D6A" w:tentative="1">
      <w:start w:val="1"/>
      <w:numFmt w:val="bullet"/>
      <w:lvlText w:val="•"/>
      <w:lvlJc w:val="left"/>
      <w:pPr>
        <w:tabs>
          <w:tab w:val="num" w:pos="4680"/>
        </w:tabs>
        <w:ind w:left="4680" w:hanging="360"/>
      </w:pPr>
      <w:rPr>
        <w:rFonts w:ascii="Times New Roman" w:hAnsi="Times New Roman" w:hint="default"/>
      </w:rPr>
    </w:lvl>
    <w:lvl w:ilvl="7" w:tplc="0FC0B0A2" w:tentative="1">
      <w:start w:val="1"/>
      <w:numFmt w:val="bullet"/>
      <w:lvlText w:val="•"/>
      <w:lvlJc w:val="left"/>
      <w:pPr>
        <w:tabs>
          <w:tab w:val="num" w:pos="5400"/>
        </w:tabs>
        <w:ind w:left="5400" w:hanging="360"/>
      </w:pPr>
      <w:rPr>
        <w:rFonts w:ascii="Times New Roman" w:hAnsi="Times New Roman" w:hint="default"/>
      </w:rPr>
    </w:lvl>
    <w:lvl w:ilvl="8" w:tplc="AB929218" w:tentative="1">
      <w:start w:val="1"/>
      <w:numFmt w:val="bullet"/>
      <w:lvlText w:val="•"/>
      <w:lvlJc w:val="left"/>
      <w:pPr>
        <w:tabs>
          <w:tab w:val="num" w:pos="6120"/>
        </w:tabs>
        <w:ind w:left="6120" w:hanging="360"/>
      </w:pPr>
      <w:rPr>
        <w:rFonts w:ascii="Times New Roman" w:hAnsi="Times New Roman" w:hint="default"/>
      </w:rPr>
    </w:lvl>
  </w:abstractNum>
  <w:abstractNum w:abstractNumId="9">
    <w:nsid w:val="4A5E375D"/>
    <w:multiLevelType w:val="hybridMultilevel"/>
    <w:tmpl w:val="783052EC"/>
    <w:lvl w:ilvl="0" w:tplc="1C090017">
      <w:start w:val="1"/>
      <w:numFmt w:val="lowerLetter"/>
      <w:lvlText w:val="%1)"/>
      <w:lvlJc w:val="left"/>
      <w:pPr>
        <w:tabs>
          <w:tab w:val="num" w:pos="720"/>
        </w:tabs>
        <w:ind w:left="720" w:hanging="360"/>
      </w:pPr>
    </w:lvl>
    <w:lvl w:ilvl="1" w:tplc="78967740" w:tentative="1">
      <w:start w:val="1"/>
      <w:numFmt w:val="decimal"/>
      <w:lvlText w:val="%2."/>
      <w:lvlJc w:val="left"/>
      <w:pPr>
        <w:tabs>
          <w:tab w:val="num" w:pos="1440"/>
        </w:tabs>
        <w:ind w:left="1440" w:hanging="360"/>
      </w:pPr>
    </w:lvl>
    <w:lvl w:ilvl="2" w:tplc="3168CC4C" w:tentative="1">
      <w:start w:val="1"/>
      <w:numFmt w:val="decimal"/>
      <w:lvlText w:val="%3."/>
      <w:lvlJc w:val="left"/>
      <w:pPr>
        <w:tabs>
          <w:tab w:val="num" w:pos="2160"/>
        </w:tabs>
        <w:ind w:left="2160" w:hanging="360"/>
      </w:pPr>
    </w:lvl>
    <w:lvl w:ilvl="3" w:tplc="0A2A3B5C" w:tentative="1">
      <w:start w:val="1"/>
      <w:numFmt w:val="decimal"/>
      <w:lvlText w:val="%4."/>
      <w:lvlJc w:val="left"/>
      <w:pPr>
        <w:tabs>
          <w:tab w:val="num" w:pos="2880"/>
        </w:tabs>
        <w:ind w:left="2880" w:hanging="360"/>
      </w:pPr>
    </w:lvl>
    <w:lvl w:ilvl="4" w:tplc="99C00486" w:tentative="1">
      <w:start w:val="1"/>
      <w:numFmt w:val="decimal"/>
      <w:lvlText w:val="%5."/>
      <w:lvlJc w:val="left"/>
      <w:pPr>
        <w:tabs>
          <w:tab w:val="num" w:pos="3600"/>
        </w:tabs>
        <w:ind w:left="3600" w:hanging="360"/>
      </w:pPr>
    </w:lvl>
    <w:lvl w:ilvl="5" w:tplc="D7FCA15A" w:tentative="1">
      <w:start w:val="1"/>
      <w:numFmt w:val="decimal"/>
      <w:lvlText w:val="%6."/>
      <w:lvlJc w:val="left"/>
      <w:pPr>
        <w:tabs>
          <w:tab w:val="num" w:pos="4320"/>
        </w:tabs>
        <w:ind w:left="4320" w:hanging="360"/>
      </w:pPr>
    </w:lvl>
    <w:lvl w:ilvl="6" w:tplc="9A2E470E" w:tentative="1">
      <w:start w:val="1"/>
      <w:numFmt w:val="decimal"/>
      <w:lvlText w:val="%7."/>
      <w:lvlJc w:val="left"/>
      <w:pPr>
        <w:tabs>
          <w:tab w:val="num" w:pos="5040"/>
        </w:tabs>
        <w:ind w:left="5040" w:hanging="360"/>
      </w:pPr>
    </w:lvl>
    <w:lvl w:ilvl="7" w:tplc="4DECDBC4" w:tentative="1">
      <w:start w:val="1"/>
      <w:numFmt w:val="decimal"/>
      <w:lvlText w:val="%8."/>
      <w:lvlJc w:val="left"/>
      <w:pPr>
        <w:tabs>
          <w:tab w:val="num" w:pos="5760"/>
        </w:tabs>
        <w:ind w:left="5760" w:hanging="360"/>
      </w:pPr>
    </w:lvl>
    <w:lvl w:ilvl="8" w:tplc="87BE1B92" w:tentative="1">
      <w:start w:val="1"/>
      <w:numFmt w:val="decimal"/>
      <w:lvlText w:val="%9."/>
      <w:lvlJc w:val="left"/>
      <w:pPr>
        <w:tabs>
          <w:tab w:val="num" w:pos="6480"/>
        </w:tabs>
        <w:ind w:left="6480" w:hanging="360"/>
      </w:pPr>
    </w:lvl>
  </w:abstractNum>
  <w:abstractNum w:abstractNumId="10">
    <w:nsid w:val="4DA85E56"/>
    <w:multiLevelType w:val="hybridMultilevel"/>
    <w:tmpl w:val="D24ADD1A"/>
    <w:lvl w:ilvl="0" w:tplc="1C090017">
      <w:start w:val="1"/>
      <w:numFmt w:val="lowerLetter"/>
      <w:lvlText w:val="%1)"/>
      <w:lvlJc w:val="left"/>
      <w:pPr>
        <w:ind w:left="1440" w:hanging="360"/>
      </w:pPr>
    </w:lvl>
    <w:lvl w:ilvl="1" w:tplc="11EE1604">
      <w:start w:val="1"/>
      <w:numFmt w:val="lowerRoman"/>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98F1855"/>
    <w:multiLevelType w:val="hybridMultilevel"/>
    <w:tmpl w:val="7584E0B2"/>
    <w:lvl w:ilvl="0" w:tplc="BDCA6FBA">
      <w:start w:val="1"/>
      <w:numFmt w:val="decimal"/>
      <w:lvlText w:val="%1."/>
      <w:lvlJc w:val="left"/>
      <w:pPr>
        <w:tabs>
          <w:tab w:val="num" w:pos="720"/>
        </w:tabs>
        <w:ind w:left="720" w:hanging="360"/>
      </w:pPr>
    </w:lvl>
    <w:lvl w:ilvl="1" w:tplc="D5C6AA68" w:tentative="1">
      <w:start w:val="1"/>
      <w:numFmt w:val="decimal"/>
      <w:lvlText w:val="%2."/>
      <w:lvlJc w:val="left"/>
      <w:pPr>
        <w:tabs>
          <w:tab w:val="num" w:pos="1440"/>
        </w:tabs>
        <w:ind w:left="1440" w:hanging="360"/>
      </w:pPr>
    </w:lvl>
    <w:lvl w:ilvl="2" w:tplc="0B8669C0" w:tentative="1">
      <w:start w:val="1"/>
      <w:numFmt w:val="decimal"/>
      <w:lvlText w:val="%3."/>
      <w:lvlJc w:val="left"/>
      <w:pPr>
        <w:tabs>
          <w:tab w:val="num" w:pos="2160"/>
        </w:tabs>
        <w:ind w:left="2160" w:hanging="360"/>
      </w:pPr>
    </w:lvl>
    <w:lvl w:ilvl="3" w:tplc="68BA4518" w:tentative="1">
      <w:start w:val="1"/>
      <w:numFmt w:val="decimal"/>
      <w:lvlText w:val="%4."/>
      <w:lvlJc w:val="left"/>
      <w:pPr>
        <w:tabs>
          <w:tab w:val="num" w:pos="2880"/>
        </w:tabs>
        <w:ind w:left="2880" w:hanging="360"/>
      </w:pPr>
    </w:lvl>
    <w:lvl w:ilvl="4" w:tplc="FCEC74C4" w:tentative="1">
      <w:start w:val="1"/>
      <w:numFmt w:val="decimal"/>
      <w:lvlText w:val="%5."/>
      <w:lvlJc w:val="left"/>
      <w:pPr>
        <w:tabs>
          <w:tab w:val="num" w:pos="3600"/>
        </w:tabs>
        <w:ind w:left="3600" w:hanging="360"/>
      </w:pPr>
    </w:lvl>
    <w:lvl w:ilvl="5" w:tplc="22626C2A" w:tentative="1">
      <w:start w:val="1"/>
      <w:numFmt w:val="decimal"/>
      <w:lvlText w:val="%6."/>
      <w:lvlJc w:val="left"/>
      <w:pPr>
        <w:tabs>
          <w:tab w:val="num" w:pos="4320"/>
        </w:tabs>
        <w:ind w:left="4320" w:hanging="360"/>
      </w:pPr>
    </w:lvl>
    <w:lvl w:ilvl="6" w:tplc="E1D8B396" w:tentative="1">
      <w:start w:val="1"/>
      <w:numFmt w:val="decimal"/>
      <w:lvlText w:val="%7."/>
      <w:lvlJc w:val="left"/>
      <w:pPr>
        <w:tabs>
          <w:tab w:val="num" w:pos="5040"/>
        </w:tabs>
        <w:ind w:left="5040" w:hanging="360"/>
      </w:pPr>
    </w:lvl>
    <w:lvl w:ilvl="7" w:tplc="183C36D2" w:tentative="1">
      <w:start w:val="1"/>
      <w:numFmt w:val="decimal"/>
      <w:lvlText w:val="%8."/>
      <w:lvlJc w:val="left"/>
      <w:pPr>
        <w:tabs>
          <w:tab w:val="num" w:pos="5760"/>
        </w:tabs>
        <w:ind w:left="5760" w:hanging="360"/>
      </w:pPr>
    </w:lvl>
    <w:lvl w:ilvl="8" w:tplc="686A4548" w:tentative="1">
      <w:start w:val="1"/>
      <w:numFmt w:val="decimal"/>
      <w:lvlText w:val="%9."/>
      <w:lvlJc w:val="left"/>
      <w:pPr>
        <w:tabs>
          <w:tab w:val="num" w:pos="6480"/>
        </w:tabs>
        <w:ind w:left="6480" w:hanging="360"/>
      </w:pPr>
    </w:lvl>
  </w:abstractNum>
  <w:abstractNum w:abstractNumId="12">
    <w:nsid w:val="6DE12F4D"/>
    <w:multiLevelType w:val="hybridMultilevel"/>
    <w:tmpl w:val="193C78A4"/>
    <w:lvl w:ilvl="0" w:tplc="1C090017">
      <w:start w:val="1"/>
      <w:numFmt w:val="lowerLetter"/>
      <w:lvlText w:val="%1)"/>
      <w:lvlJc w:val="left"/>
      <w:pPr>
        <w:ind w:left="1440" w:hanging="360"/>
      </w:pPr>
    </w:lvl>
    <w:lvl w:ilvl="1" w:tplc="11EE1604">
      <w:start w:val="1"/>
      <w:numFmt w:val="lowerRoman"/>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74510F0D"/>
    <w:multiLevelType w:val="hybridMultilevel"/>
    <w:tmpl w:val="103E960E"/>
    <w:lvl w:ilvl="0" w:tplc="1C090017">
      <w:start w:val="1"/>
      <w:numFmt w:val="lowerLetter"/>
      <w:lvlText w:val="%1)"/>
      <w:lvlJc w:val="left"/>
      <w:pPr>
        <w:tabs>
          <w:tab w:val="num" w:pos="720"/>
        </w:tabs>
        <w:ind w:left="720" w:hanging="360"/>
      </w:pPr>
    </w:lvl>
    <w:lvl w:ilvl="1" w:tplc="CC7A1656" w:tentative="1">
      <w:start w:val="1"/>
      <w:numFmt w:val="decimal"/>
      <w:lvlText w:val="%2."/>
      <w:lvlJc w:val="left"/>
      <w:pPr>
        <w:tabs>
          <w:tab w:val="num" w:pos="1440"/>
        </w:tabs>
        <w:ind w:left="1440" w:hanging="360"/>
      </w:pPr>
    </w:lvl>
    <w:lvl w:ilvl="2" w:tplc="268E7C52" w:tentative="1">
      <w:start w:val="1"/>
      <w:numFmt w:val="decimal"/>
      <w:lvlText w:val="%3."/>
      <w:lvlJc w:val="left"/>
      <w:pPr>
        <w:tabs>
          <w:tab w:val="num" w:pos="2160"/>
        </w:tabs>
        <w:ind w:left="2160" w:hanging="360"/>
      </w:pPr>
    </w:lvl>
    <w:lvl w:ilvl="3" w:tplc="B2B20338" w:tentative="1">
      <w:start w:val="1"/>
      <w:numFmt w:val="decimal"/>
      <w:lvlText w:val="%4."/>
      <w:lvlJc w:val="left"/>
      <w:pPr>
        <w:tabs>
          <w:tab w:val="num" w:pos="2880"/>
        </w:tabs>
        <w:ind w:left="2880" w:hanging="360"/>
      </w:pPr>
    </w:lvl>
    <w:lvl w:ilvl="4" w:tplc="BF34E198" w:tentative="1">
      <w:start w:val="1"/>
      <w:numFmt w:val="decimal"/>
      <w:lvlText w:val="%5."/>
      <w:lvlJc w:val="left"/>
      <w:pPr>
        <w:tabs>
          <w:tab w:val="num" w:pos="3600"/>
        </w:tabs>
        <w:ind w:left="3600" w:hanging="360"/>
      </w:pPr>
    </w:lvl>
    <w:lvl w:ilvl="5" w:tplc="1ECA7082" w:tentative="1">
      <w:start w:val="1"/>
      <w:numFmt w:val="decimal"/>
      <w:lvlText w:val="%6."/>
      <w:lvlJc w:val="left"/>
      <w:pPr>
        <w:tabs>
          <w:tab w:val="num" w:pos="4320"/>
        </w:tabs>
        <w:ind w:left="4320" w:hanging="360"/>
      </w:pPr>
    </w:lvl>
    <w:lvl w:ilvl="6" w:tplc="8F680AA0" w:tentative="1">
      <w:start w:val="1"/>
      <w:numFmt w:val="decimal"/>
      <w:lvlText w:val="%7."/>
      <w:lvlJc w:val="left"/>
      <w:pPr>
        <w:tabs>
          <w:tab w:val="num" w:pos="5040"/>
        </w:tabs>
        <w:ind w:left="5040" w:hanging="360"/>
      </w:pPr>
    </w:lvl>
    <w:lvl w:ilvl="7" w:tplc="DAF0B6EA" w:tentative="1">
      <w:start w:val="1"/>
      <w:numFmt w:val="decimal"/>
      <w:lvlText w:val="%8."/>
      <w:lvlJc w:val="left"/>
      <w:pPr>
        <w:tabs>
          <w:tab w:val="num" w:pos="5760"/>
        </w:tabs>
        <w:ind w:left="5760" w:hanging="360"/>
      </w:pPr>
    </w:lvl>
    <w:lvl w:ilvl="8" w:tplc="B4441CD0" w:tentative="1">
      <w:start w:val="1"/>
      <w:numFmt w:val="decimal"/>
      <w:lvlText w:val="%9."/>
      <w:lvlJc w:val="left"/>
      <w:pPr>
        <w:tabs>
          <w:tab w:val="num" w:pos="6480"/>
        </w:tabs>
        <w:ind w:left="6480" w:hanging="360"/>
      </w:pPr>
    </w:lvl>
  </w:abstractNum>
  <w:abstractNum w:abstractNumId="14">
    <w:nsid w:val="7B135196"/>
    <w:multiLevelType w:val="hybridMultilevel"/>
    <w:tmpl w:val="19A8BB2C"/>
    <w:lvl w:ilvl="0" w:tplc="1AA8E2D4">
      <w:start w:val="1"/>
      <w:numFmt w:val="decimal"/>
      <w:lvlText w:val="%1."/>
      <w:lvlJc w:val="left"/>
      <w:pPr>
        <w:tabs>
          <w:tab w:val="num" w:pos="720"/>
        </w:tabs>
        <w:ind w:left="720" w:hanging="360"/>
      </w:pPr>
    </w:lvl>
    <w:lvl w:ilvl="1" w:tplc="1C090017">
      <w:start w:val="1"/>
      <w:numFmt w:val="lowerLetter"/>
      <w:lvlText w:val="%2)"/>
      <w:lvlJc w:val="left"/>
      <w:pPr>
        <w:tabs>
          <w:tab w:val="num" w:pos="1440"/>
        </w:tabs>
        <w:ind w:left="1440" w:hanging="360"/>
      </w:pPr>
    </w:lvl>
    <w:lvl w:ilvl="2" w:tplc="11EE1604">
      <w:start w:val="1"/>
      <w:numFmt w:val="lowerRoman"/>
      <w:lvlText w:val="%3."/>
      <w:lvlJc w:val="left"/>
      <w:pPr>
        <w:tabs>
          <w:tab w:val="num" w:pos="2160"/>
        </w:tabs>
        <w:ind w:left="2160" w:hanging="360"/>
      </w:pPr>
      <w:rPr>
        <w:rFonts w:hint="default"/>
      </w:rPr>
    </w:lvl>
    <w:lvl w:ilvl="3" w:tplc="4C7205E4" w:tentative="1">
      <w:start w:val="1"/>
      <w:numFmt w:val="decimal"/>
      <w:lvlText w:val="%4."/>
      <w:lvlJc w:val="left"/>
      <w:pPr>
        <w:tabs>
          <w:tab w:val="num" w:pos="2880"/>
        </w:tabs>
        <w:ind w:left="2880" w:hanging="360"/>
      </w:pPr>
    </w:lvl>
    <w:lvl w:ilvl="4" w:tplc="65C481E8" w:tentative="1">
      <w:start w:val="1"/>
      <w:numFmt w:val="decimal"/>
      <w:lvlText w:val="%5."/>
      <w:lvlJc w:val="left"/>
      <w:pPr>
        <w:tabs>
          <w:tab w:val="num" w:pos="3600"/>
        </w:tabs>
        <w:ind w:left="3600" w:hanging="360"/>
      </w:pPr>
    </w:lvl>
    <w:lvl w:ilvl="5" w:tplc="1DD24A90" w:tentative="1">
      <w:start w:val="1"/>
      <w:numFmt w:val="decimal"/>
      <w:lvlText w:val="%6."/>
      <w:lvlJc w:val="left"/>
      <w:pPr>
        <w:tabs>
          <w:tab w:val="num" w:pos="4320"/>
        </w:tabs>
        <w:ind w:left="4320" w:hanging="360"/>
      </w:pPr>
    </w:lvl>
    <w:lvl w:ilvl="6" w:tplc="DB08727E" w:tentative="1">
      <w:start w:val="1"/>
      <w:numFmt w:val="decimal"/>
      <w:lvlText w:val="%7."/>
      <w:lvlJc w:val="left"/>
      <w:pPr>
        <w:tabs>
          <w:tab w:val="num" w:pos="5040"/>
        </w:tabs>
        <w:ind w:left="5040" w:hanging="360"/>
      </w:pPr>
    </w:lvl>
    <w:lvl w:ilvl="7" w:tplc="AF66503C" w:tentative="1">
      <w:start w:val="1"/>
      <w:numFmt w:val="decimal"/>
      <w:lvlText w:val="%8."/>
      <w:lvlJc w:val="left"/>
      <w:pPr>
        <w:tabs>
          <w:tab w:val="num" w:pos="5760"/>
        </w:tabs>
        <w:ind w:left="5760" w:hanging="360"/>
      </w:pPr>
    </w:lvl>
    <w:lvl w:ilvl="8" w:tplc="5E1CAC24" w:tentative="1">
      <w:start w:val="1"/>
      <w:numFmt w:val="decimal"/>
      <w:lvlText w:val="%9."/>
      <w:lvlJc w:val="left"/>
      <w:pPr>
        <w:tabs>
          <w:tab w:val="num" w:pos="6480"/>
        </w:tabs>
        <w:ind w:left="6480" w:hanging="360"/>
      </w:pPr>
    </w:lvl>
  </w:abstractNum>
  <w:num w:numId="1">
    <w:abstractNumId w:val="11"/>
  </w:num>
  <w:num w:numId="2">
    <w:abstractNumId w:val="13"/>
  </w:num>
  <w:num w:numId="3">
    <w:abstractNumId w:val="6"/>
  </w:num>
  <w:num w:numId="4">
    <w:abstractNumId w:val="9"/>
  </w:num>
  <w:num w:numId="5">
    <w:abstractNumId w:val="14"/>
  </w:num>
  <w:num w:numId="6">
    <w:abstractNumId w:val="3"/>
  </w:num>
  <w:num w:numId="7">
    <w:abstractNumId w:val="12"/>
  </w:num>
  <w:num w:numId="8">
    <w:abstractNumId w:val="10"/>
  </w:num>
  <w:num w:numId="9">
    <w:abstractNumId w:val="2"/>
  </w:num>
  <w:num w:numId="10">
    <w:abstractNumId w:val="8"/>
  </w:num>
  <w:num w:numId="11">
    <w:abstractNumId w:val="5"/>
  </w:num>
  <w:num w:numId="12">
    <w:abstractNumId w:val="7"/>
  </w:num>
  <w:num w:numId="13">
    <w:abstractNumId w:val="4"/>
  </w:num>
  <w:num w:numId="14">
    <w:abstractNumId w:val="0"/>
  </w:num>
  <w:num w:numId="15">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F601AF"/>
    <w:rsid w:val="00016CD0"/>
    <w:rsid w:val="00021767"/>
    <w:rsid w:val="000257A0"/>
    <w:rsid w:val="00026C51"/>
    <w:rsid w:val="000351D1"/>
    <w:rsid w:val="00042908"/>
    <w:rsid w:val="000465B1"/>
    <w:rsid w:val="00065BA0"/>
    <w:rsid w:val="000758D2"/>
    <w:rsid w:val="00081072"/>
    <w:rsid w:val="000A3143"/>
    <w:rsid w:val="000B548E"/>
    <w:rsid w:val="000C34C3"/>
    <w:rsid w:val="000C7A8E"/>
    <w:rsid w:val="000D5B99"/>
    <w:rsid w:val="000E561F"/>
    <w:rsid w:val="000F2057"/>
    <w:rsid w:val="00116A7E"/>
    <w:rsid w:val="00123667"/>
    <w:rsid w:val="00142176"/>
    <w:rsid w:val="00143028"/>
    <w:rsid w:val="001457F9"/>
    <w:rsid w:val="001820AC"/>
    <w:rsid w:val="001A39CD"/>
    <w:rsid w:val="001A61CA"/>
    <w:rsid w:val="001B40EF"/>
    <w:rsid w:val="001C78F1"/>
    <w:rsid w:val="002048A0"/>
    <w:rsid w:val="002126EF"/>
    <w:rsid w:val="002225D2"/>
    <w:rsid w:val="002276C2"/>
    <w:rsid w:val="00234E5F"/>
    <w:rsid w:val="00235706"/>
    <w:rsid w:val="00242EED"/>
    <w:rsid w:val="0026222D"/>
    <w:rsid w:val="00297865"/>
    <w:rsid w:val="002A10BD"/>
    <w:rsid w:val="002A3971"/>
    <w:rsid w:val="002B3803"/>
    <w:rsid w:val="002B5680"/>
    <w:rsid w:val="002C7CB2"/>
    <w:rsid w:val="002D0D79"/>
    <w:rsid w:val="002E2C9A"/>
    <w:rsid w:val="00310E21"/>
    <w:rsid w:val="003110AC"/>
    <w:rsid w:val="00315037"/>
    <w:rsid w:val="00322B76"/>
    <w:rsid w:val="003312DC"/>
    <w:rsid w:val="00397250"/>
    <w:rsid w:val="003C2BE7"/>
    <w:rsid w:val="003C330B"/>
    <w:rsid w:val="003D3547"/>
    <w:rsid w:val="003E32BA"/>
    <w:rsid w:val="003F6F97"/>
    <w:rsid w:val="00400427"/>
    <w:rsid w:val="004302BB"/>
    <w:rsid w:val="004330F5"/>
    <w:rsid w:val="00436B6F"/>
    <w:rsid w:val="004568EB"/>
    <w:rsid w:val="00473A82"/>
    <w:rsid w:val="00477E26"/>
    <w:rsid w:val="004C266D"/>
    <w:rsid w:val="004C31D8"/>
    <w:rsid w:val="004F0F3A"/>
    <w:rsid w:val="004F3194"/>
    <w:rsid w:val="004F36C7"/>
    <w:rsid w:val="005027AA"/>
    <w:rsid w:val="00505D2C"/>
    <w:rsid w:val="00535979"/>
    <w:rsid w:val="00555535"/>
    <w:rsid w:val="005561FD"/>
    <w:rsid w:val="00557BAA"/>
    <w:rsid w:val="00564F76"/>
    <w:rsid w:val="005662A3"/>
    <w:rsid w:val="00575FAE"/>
    <w:rsid w:val="00576A6A"/>
    <w:rsid w:val="005835E9"/>
    <w:rsid w:val="00593278"/>
    <w:rsid w:val="005B4974"/>
    <w:rsid w:val="005B60DA"/>
    <w:rsid w:val="005C2DBA"/>
    <w:rsid w:val="005C4351"/>
    <w:rsid w:val="005C4EF9"/>
    <w:rsid w:val="005F3476"/>
    <w:rsid w:val="005F3A4A"/>
    <w:rsid w:val="00601C38"/>
    <w:rsid w:val="00616009"/>
    <w:rsid w:val="006209F8"/>
    <w:rsid w:val="00631C02"/>
    <w:rsid w:val="00647E64"/>
    <w:rsid w:val="006641EB"/>
    <w:rsid w:val="00665AA1"/>
    <w:rsid w:val="00677521"/>
    <w:rsid w:val="00687529"/>
    <w:rsid w:val="0069087E"/>
    <w:rsid w:val="006C1B66"/>
    <w:rsid w:val="006C74F2"/>
    <w:rsid w:val="006C788F"/>
    <w:rsid w:val="006D2274"/>
    <w:rsid w:val="006E5D34"/>
    <w:rsid w:val="006E629A"/>
    <w:rsid w:val="006E777B"/>
    <w:rsid w:val="006F630F"/>
    <w:rsid w:val="006F7139"/>
    <w:rsid w:val="00723A1D"/>
    <w:rsid w:val="00735A86"/>
    <w:rsid w:val="007455EB"/>
    <w:rsid w:val="00781A90"/>
    <w:rsid w:val="007A5A99"/>
    <w:rsid w:val="007B20C9"/>
    <w:rsid w:val="007E56B3"/>
    <w:rsid w:val="007F11C2"/>
    <w:rsid w:val="007F753C"/>
    <w:rsid w:val="008059CF"/>
    <w:rsid w:val="008217EB"/>
    <w:rsid w:val="00835530"/>
    <w:rsid w:val="00845760"/>
    <w:rsid w:val="0086047C"/>
    <w:rsid w:val="0088072F"/>
    <w:rsid w:val="008817B4"/>
    <w:rsid w:val="00883945"/>
    <w:rsid w:val="00885837"/>
    <w:rsid w:val="00894C32"/>
    <w:rsid w:val="008C2DEA"/>
    <w:rsid w:val="008E74DA"/>
    <w:rsid w:val="008F376D"/>
    <w:rsid w:val="0092263A"/>
    <w:rsid w:val="009257FC"/>
    <w:rsid w:val="00933C40"/>
    <w:rsid w:val="009455F4"/>
    <w:rsid w:val="00954CEA"/>
    <w:rsid w:val="0095788E"/>
    <w:rsid w:val="009606CD"/>
    <w:rsid w:val="00963481"/>
    <w:rsid w:val="0096414F"/>
    <w:rsid w:val="00980686"/>
    <w:rsid w:val="00991A94"/>
    <w:rsid w:val="00993A28"/>
    <w:rsid w:val="009F1E04"/>
    <w:rsid w:val="009F75BB"/>
    <w:rsid w:val="00A77DEB"/>
    <w:rsid w:val="00A824B1"/>
    <w:rsid w:val="00AA4B95"/>
    <w:rsid w:val="00AA6F3C"/>
    <w:rsid w:val="00AD19B9"/>
    <w:rsid w:val="00AD27AB"/>
    <w:rsid w:val="00AE7D5F"/>
    <w:rsid w:val="00AF0595"/>
    <w:rsid w:val="00B0137A"/>
    <w:rsid w:val="00B0465F"/>
    <w:rsid w:val="00B152BC"/>
    <w:rsid w:val="00B16275"/>
    <w:rsid w:val="00B16D64"/>
    <w:rsid w:val="00B17CDB"/>
    <w:rsid w:val="00B229A2"/>
    <w:rsid w:val="00B23A02"/>
    <w:rsid w:val="00B32644"/>
    <w:rsid w:val="00B35B7B"/>
    <w:rsid w:val="00B563A3"/>
    <w:rsid w:val="00B75185"/>
    <w:rsid w:val="00B952E6"/>
    <w:rsid w:val="00BA19F0"/>
    <w:rsid w:val="00BB796A"/>
    <w:rsid w:val="00BC7170"/>
    <w:rsid w:val="00BD5512"/>
    <w:rsid w:val="00BF47DC"/>
    <w:rsid w:val="00C2586F"/>
    <w:rsid w:val="00C406F5"/>
    <w:rsid w:val="00C6067B"/>
    <w:rsid w:val="00C6751E"/>
    <w:rsid w:val="00C84C3F"/>
    <w:rsid w:val="00C904E6"/>
    <w:rsid w:val="00CA7BD7"/>
    <w:rsid w:val="00CB7C71"/>
    <w:rsid w:val="00CD1B61"/>
    <w:rsid w:val="00CD2F98"/>
    <w:rsid w:val="00CE1AA2"/>
    <w:rsid w:val="00CF2358"/>
    <w:rsid w:val="00D02B92"/>
    <w:rsid w:val="00D10551"/>
    <w:rsid w:val="00D34FEB"/>
    <w:rsid w:val="00D40A17"/>
    <w:rsid w:val="00D60CC5"/>
    <w:rsid w:val="00D755D4"/>
    <w:rsid w:val="00DC6AC6"/>
    <w:rsid w:val="00DE439C"/>
    <w:rsid w:val="00DE4D73"/>
    <w:rsid w:val="00E772F8"/>
    <w:rsid w:val="00E813A3"/>
    <w:rsid w:val="00EA50CD"/>
    <w:rsid w:val="00EB2B95"/>
    <w:rsid w:val="00F21929"/>
    <w:rsid w:val="00F358DF"/>
    <w:rsid w:val="00F41B0C"/>
    <w:rsid w:val="00F601AF"/>
    <w:rsid w:val="00FA1631"/>
    <w:rsid w:val="00FC02B6"/>
    <w:rsid w:val="00FC70B9"/>
    <w:rsid w:val="00FD04F0"/>
    <w:rsid w:val="00FD7EC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60"/>
    <w:rPr>
      <w:lang w:val="en-GB"/>
    </w:rPr>
  </w:style>
  <w:style w:type="paragraph" w:styleId="Heading1">
    <w:name w:val="heading 1"/>
    <w:basedOn w:val="Normal"/>
    <w:next w:val="Normal"/>
    <w:qFormat/>
    <w:rsid w:val="00845760"/>
    <w:pPr>
      <w:keepNext/>
      <w:outlineLvl w:val="0"/>
    </w:pPr>
    <w:rPr>
      <w:rFonts w:ascii="Arial" w:hAnsi="Arial"/>
      <w:b/>
      <w:sz w:val="28"/>
    </w:rPr>
  </w:style>
  <w:style w:type="paragraph" w:styleId="Heading2">
    <w:name w:val="heading 2"/>
    <w:basedOn w:val="Normal"/>
    <w:next w:val="Normal"/>
    <w:qFormat/>
    <w:rsid w:val="00845760"/>
    <w:pPr>
      <w:keepNext/>
      <w:spacing w:line="360" w:lineRule="auto"/>
      <w:jc w:val="both"/>
      <w:outlineLvl w:val="1"/>
    </w:pPr>
    <w:rPr>
      <w:rFonts w:ascii="Arial" w:hAnsi="Arial" w:cs="Arial"/>
      <w:sz w:val="24"/>
    </w:rPr>
  </w:style>
  <w:style w:type="paragraph" w:styleId="Heading3">
    <w:name w:val="heading 3"/>
    <w:basedOn w:val="Normal"/>
    <w:next w:val="Normal"/>
    <w:qFormat/>
    <w:rsid w:val="00845760"/>
    <w:pPr>
      <w:keepNext/>
      <w:spacing w:line="360" w:lineRule="auto"/>
      <w:jc w:val="both"/>
      <w:outlineLvl w:val="2"/>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5760"/>
    <w:pPr>
      <w:tabs>
        <w:tab w:val="center" w:pos="4153"/>
        <w:tab w:val="right" w:pos="8306"/>
      </w:tabs>
    </w:pPr>
    <w:rPr>
      <w:sz w:val="24"/>
    </w:rPr>
  </w:style>
  <w:style w:type="paragraph" w:styleId="BodyText">
    <w:name w:val="Body Text"/>
    <w:basedOn w:val="Normal"/>
    <w:rsid w:val="00845760"/>
    <w:pPr>
      <w:jc w:val="both"/>
    </w:pPr>
    <w:rPr>
      <w:b/>
      <w:sz w:val="28"/>
    </w:rPr>
  </w:style>
  <w:style w:type="paragraph" w:styleId="Header">
    <w:name w:val="header"/>
    <w:basedOn w:val="Normal"/>
    <w:link w:val="HeaderChar"/>
    <w:rsid w:val="00845760"/>
    <w:pPr>
      <w:tabs>
        <w:tab w:val="center" w:pos="4153"/>
        <w:tab w:val="right" w:pos="8306"/>
      </w:tabs>
    </w:pPr>
  </w:style>
  <w:style w:type="character" w:customStyle="1" w:styleId="FooterChar">
    <w:name w:val="Footer Char"/>
    <w:link w:val="Footer"/>
    <w:uiPriority w:val="99"/>
    <w:rsid w:val="00C406F5"/>
    <w:rPr>
      <w:sz w:val="24"/>
      <w:lang w:val="en-GB" w:eastAsia="en-US"/>
    </w:rPr>
  </w:style>
  <w:style w:type="paragraph" w:styleId="ListParagraph">
    <w:name w:val="List Paragraph"/>
    <w:aliases w:val="List - Bullet Points,Body text,List Paragraph1,Indent Paragraph,List Paragraph 1"/>
    <w:basedOn w:val="Normal"/>
    <w:link w:val="ListParagraphChar"/>
    <w:uiPriority w:val="34"/>
    <w:qFormat/>
    <w:rsid w:val="000257A0"/>
    <w:pPr>
      <w:spacing w:after="200" w:line="276" w:lineRule="auto"/>
      <w:ind w:left="720"/>
      <w:contextualSpacing/>
    </w:pPr>
    <w:rPr>
      <w:rFonts w:ascii="Calibri" w:eastAsia="Calibri" w:hAnsi="Calibri"/>
      <w:sz w:val="22"/>
      <w:szCs w:val="22"/>
      <w:lang w:val="en-US"/>
    </w:rPr>
  </w:style>
  <w:style w:type="paragraph" w:styleId="BodyTextIndent3">
    <w:name w:val="Body Text Indent 3"/>
    <w:basedOn w:val="Normal"/>
    <w:link w:val="BodyTextIndent3Char"/>
    <w:rsid w:val="00E772F8"/>
    <w:pPr>
      <w:spacing w:after="120"/>
      <w:ind w:left="283"/>
    </w:pPr>
    <w:rPr>
      <w:sz w:val="16"/>
      <w:szCs w:val="16"/>
    </w:rPr>
  </w:style>
  <w:style w:type="character" w:customStyle="1" w:styleId="BodyTextIndent3Char">
    <w:name w:val="Body Text Indent 3 Char"/>
    <w:link w:val="BodyTextIndent3"/>
    <w:rsid w:val="00E772F8"/>
    <w:rPr>
      <w:sz w:val="16"/>
      <w:szCs w:val="16"/>
      <w:lang w:val="en-GB" w:eastAsia="en-US"/>
    </w:rPr>
  </w:style>
  <w:style w:type="character" w:customStyle="1" w:styleId="HeaderChar">
    <w:name w:val="Header Char"/>
    <w:link w:val="Header"/>
    <w:rsid w:val="00E772F8"/>
    <w:rPr>
      <w:lang w:val="en-GB" w:eastAsia="en-US"/>
    </w:rPr>
  </w:style>
  <w:style w:type="character" w:styleId="Hyperlink">
    <w:name w:val="Hyperlink"/>
    <w:rsid w:val="00E772F8"/>
    <w:rPr>
      <w:color w:val="0000FF"/>
      <w:u w:val="single"/>
    </w:rPr>
  </w:style>
  <w:style w:type="paragraph" w:customStyle="1" w:styleId="ColorfulList-Accent11">
    <w:name w:val="Colorful List - Accent 11"/>
    <w:basedOn w:val="Normal"/>
    <w:uiPriority w:val="34"/>
    <w:qFormat/>
    <w:rsid w:val="00E772F8"/>
    <w:pPr>
      <w:ind w:left="720"/>
    </w:pPr>
    <w:rPr>
      <w:rFonts w:ascii="Arial" w:hAnsi="Arial"/>
      <w:sz w:val="24"/>
      <w:szCs w:val="24"/>
      <w:lang w:val="en-US"/>
    </w:rPr>
  </w:style>
  <w:style w:type="character" w:styleId="CommentReference">
    <w:name w:val="annotation reference"/>
    <w:uiPriority w:val="99"/>
    <w:unhideWhenUsed/>
    <w:rsid w:val="00E772F8"/>
    <w:rPr>
      <w:sz w:val="16"/>
      <w:szCs w:val="16"/>
    </w:rPr>
  </w:style>
  <w:style w:type="paragraph" w:styleId="CommentText">
    <w:name w:val="annotation text"/>
    <w:basedOn w:val="Normal"/>
    <w:link w:val="CommentTextChar"/>
    <w:uiPriority w:val="99"/>
    <w:unhideWhenUsed/>
    <w:rsid w:val="00E772F8"/>
    <w:rPr>
      <w:rFonts w:ascii="Arial" w:hAnsi="Arial"/>
      <w:lang w:val="en-US"/>
    </w:rPr>
  </w:style>
  <w:style w:type="character" w:customStyle="1" w:styleId="CommentTextChar">
    <w:name w:val="Comment Text Char"/>
    <w:link w:val="CommentText"/>
    <w:uiPriority w:val="99"/>
    <w:rsid w:val="00E772F8"/>
    <w:rPr>
      <w:rFonts w:ascii="Arial" w:hAnsi="Arial"/>
      <w:lang w:val="en-US" w:eastAsia="en-US"/>
    </w:rPr>
  </w:style>
  <w:style w:type="paragraph" w:customStyle="1" w:styleId="Default">
    <w:name w:val="Default"/>
    <w:rsid w:val="00E772F8"/>
    <w:pPr>
      <w:widowControl w:val="0"/>
      <w:autoSpaceDE w:val="0"/>
      <w:autoSpaceDN w:val="0"/>
      <w:adjustRightInd w:val="0"/>
    </w:pPr>
    <w:rPr>
      <w:rFonts w:ascii="Abadi MT Condensed Light" w:hAnsi="Abadi MT Condensed Light" w:cs="Abadi MT Condensed Light"/>
      <w:color w:val="000000"/>
      <w:sz w:val="24"/>
      <w:szCs w:val="24"/>
    </w:rPr>
  </w:style>
  <w:style w:type="paragraph" w:styleId="BodyTextIndent">
    <w:name w:val="Body Text Indent"/>
    <w:basedOn w:val="Normal"/>
    <w:link w:val="BodyTextIndentChar"/>
    <w:rsid w:val="00E772F8"/>
    <w:pPr>
      <w:spacing w:after="120"/>
      <w:ind w:left="283"/>
    </w:pPr>
    <w:rPr>
      <w:rFonts w:ascii="Arial" w:hAnsi="Arial"/>
      <w:sz w:val="24"/>
      <w:szCs w:val="24"/>
      <w:lang w:val="en-US"/>
    </w:rPr>
  </w:style>
  <w:style w:type="character" w:customStyle="1" w:styleId="BodyTextIndentChar">
    <w:name w:val="Body Text Indent Char"/>
    <w:link w:val="BodyTextIndent"/>
    <w:rsid w:val="00E772F8"/>
    <w:rPr>
      <w:rFonts w:ascii="Arial" w:hAnsi="Arial"/>
      <w:sz w:val="24"/>
      <w:szCs w:val="24"/>
      <w:lang w:val="en-US" w:eastAsia="en-US"/>
    </w:rPr>
  </w:style>
  <w:style w:type="paragraph" w:styleId="BalloonText">
    <w:name w:val="Balloon Text"/>
    <w:basedOn w:val="Normal"/>
    <w:link w:val="BalloonTextChar"/>
    <w:rsid w:val="00E772F8"/>
    <w:rPr>
      <w:rFonts w:ascii="Tahoma" w:hAnsi="Tahoma"/>
      <w:sz w:val="16"/>
      <w:szCs w:val="16"/>
    </w:rPr>
  </w:style>
  <w:style w:type="character" w:customStyle="1" w:styleId="BalloonTextChar">
    <w:name w:val="Balloon Text Char"/>
    <w:link w:val="BalloonText"/>
    <w:rsid w:val="00E772F8"/>
    <w:rPr>
      <w:rFonts w:ascii="Tahoma" w:hAnsi="Tahoma" w:cs="Tahoma"/>
      <w:sz w:val="16"/>
      <w:szCs w:val="16"/>
      <w:lang w:val="en-GB" w:eastAsia="en-US"/>
    </w:rPr>
  </w:style>
  <w:style w:type="table" w:styleId="TableGrid">
    <w:name w:val="Table Grid"/>
    <w:basedOn w:val="TableNormal"/>
    <w:rsid w:val="00FA1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A1631"/>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DE439C"/>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885837"/>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C4351"/>
    <w:pPr>
      <w:spacing w:before="100" w:beforeAutospacing="1" w:after="100" w:afterAutospacing="1"/>
    </w:pPr>
    <w:rPr>
      <w:sz w:val="24"/>
      <w:szCs w:val="24"/>
      <w:lang w:eastAsia="en-GB"/>
    </w:rPr>
  </w:style>
  <w:style w:type="character" w:customStyle="1" w:styleId="ListParagraphChar">
    <w:name w:val="List Paragraph Char"/>
    <w:aliases w:val="List - Bullet Points Char,Body text Char,List Paragraph1 Char,Indent Paragraph Char,List Paragraph 1 Char"/>
    <w:link w:val="ListParagraph"/>
    <w:uiPriority w:val="34"/>
    <w:rsid w:val="006209F8"/>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339629328">
      <w:bodyDiv w:val="1"/>
      <w:marLeft w:val="0"/>
      <w:marRight w:val="0"/>
      <w:marTop w:val="0"/>
      <w:marBottom w:val="0"/>
      <w:divBdr>
        <w:top w:val="none" w:sz="0" w:space="0" w:color="auto"/>
        <w:left w:val="none" w:sz="0" w:space="0" w:color="auto"/>
        <w:bottom w:val="none" w:sz="0" w:space="0" w:color="auto"/>
        <w:right w:val="none" w:sz="0" w:space="0" w:color="auto"/>
      </w:divBdr>
    </w:div>
    <w:div w:id="347220719">
      <w:bodyDiv w:val="1"/>
      <w:marLeft w:val="0"/>
      <w:marRight w:val="0"/>
      <w:marTop w:val="0"/>
      <w:marBottom w:val="0"/>
      <w:divBdr>
        <w:top w:val="none" w:sz="0" w:space="0" w:color="auto"/>
        <w:left w:val="none" w:sz="0" w:space="0" w:color="auto"/>
        <w:bottom w:val="none" w:sz="0" w:space="0" w:color="auto"/>
        <w:right w:val="none" w:sz="0" w:space="0" w:color="auto"/>
      </w:divBdr>
      <w:divsChild>
        <w:div w:id="1751192553">
          <w:marLeft w:val="720"/>
          <w:marRight w:val="0"/>
          <w:marTop w:val="150"/>
          <w:marBottom w:val="0"/>
          <w:divBdr>
            <w:top w:val="none" w:sz="0" w:space="0" w:color="auto"/>
            <w:left w:val="none" w:sz="0" w:space="0" w:color="auto"/>
            <w:bottom w:val="none" w:sz="0" w:space="0" w:color="auto"/>
            <w:right w:val="none" w:sz="0" w:space="0" w:color="auto"/>
          </w:divBdr>
        </w:div>
        <w:div w:id="1508053865">
          <w:marLeft w:val="720"/>
          <w:marRight w:val="0"/>
          <w:marTop w:val="150"/>
          <w:marBottom w:val="0"/>
          <w:divBdr>
            <w:top w:val="none" w:sz="0" w:space="0" w:color="auto"/>
            <w:left w:val="none" w:sz="0" w:space="0" w:color="auto"/>
            <w:bottom w:val="none" w:sz="0" w:space="0" w:color="auto"/>
            <w:right w:val="none" w:sz="0" w:space="0" w:color="auto"/>
          </w:divBdr>
        </w:div>
        <w:div w:id="99644309">
          <w:marLeft w:val="720"/>
          <w:marRight w:val="0"/>
          <w:marTop w:val="150"/>
          <w:marBottom w:val="0"/>
          <w:divBdr>
            <w:top w:val="none" w:sz="0" w:space="0" w:color="auto"/>
            <w:left w:val="none" w:sz="0" w:space="0" w:color="auto"/>
            <w:bottom w:val="none" w:sz="0" w:space="0" w:color="auto"/>
            <w:right w:val="none" w:sz="0" w:space="0" w:color="auto"/>
          </w:divBdr>
        </w:div>
        <w:div w:id="1951354609">
          <w:marLeft w:val="720"/>
          <w:marRight w:val="0"/>
          <w:marTop w:val="150"/>
          <w:marBottom w:val="0"/>
          <w:divBdr>
            <w:top w:val="none" w:sz="0" w:space="0" w:color="auto"/>
            <w:left w:val="none" w:sz="0" w:space="0" w:color="auto"/>
            <w:bottom w:val="none" w:sz="0" w:space="0" w:color="auto"/>
            <w:right w:val="none" w:sz="0" w:space="0" w:color="auto"/>
          </w:divBdr>
        </w:div>
        <w:div w:id="910701632">
          <w:marLeft w:val="720"/>
          <w:marRight w:val="0"/>
          <w:marTop w:val="150"/>
          <w:marBottom w:val="0"/>
          <w:divBdr>
            <w:top w:val="none" w:sz="0" w:space="0" w:color="auto"/>
            <w:left w:val="none" w:sz="0" w:space="0" w:color="auto"/>
            <w:bottom w:val="none" w:sz="0" w:space="0" w:color="auto"/>
            <w:right w:val="none" w:sz="0" w:space="0" w:color="auto"/>
          </w:divBdr>
        </w:div>
      </w:divsChild>
    </w:div>
    <w:div w:id="352077571">
      <w:bodyDiv w:val="1"/>
      <w:marLeft w:val="0"/>
      <w:marRight w:val="0"/>
      <w:marTop w:val="0"/>
      <w:marBottom w:val="0"/>
      <w:divBdr>
        <w:top w:val="none" w:sz="0" w:space="0" w:color="auto"/>
        <w:left w:val="none" w:sz="0" w:space="0" w:color="auto"/>
        <w:bottom w:val="none" w:sz="0" w:space="0" w:color="auto"/>
        <w:right w:val="none" w:sz="0" w:space="0" w:color="auto"/>
      </w:divBdr>
      <w:divsChild>
        <w:div w:id="1708603654">
          <w:marLeft w:val="720"/>
          <w:marRight w:val="0"/>
          <w:marTop w:val="150"/>
          <w:marBottom w:val="0"/>
          <w:divBdr>
            <w:top w:val="none" w:sz="0" w:space="0" w:color="auto"/>
            <w:left w:val="none" w:sz="0" w:space="0" w:color="auto"/>
            <w:bottom w:val="none" w:sz="0" w:space="0" w:color="auto"/>
            <w:right w:val="none" w:sz="0" w:space="0" w:color="auto"/>
          </w:divBdr>
        </w:div>
        <w:div w:id="87234962">
          <w:marLeft w:val="720"/>
          <w:marRight w:val="0"/>
          <w:marTop w:val="150"/>
          <w:marBottom w:val="0"/>
          <w:divBdr>
            <w:top w:val="none" w:sz="0" w:space="0" w:color="auto"/>
            <w:left w:val="none" w:sz="0" w:space="0" w:color="auto"/>
            <w:bottom w:val="none" w:sz="0" w:space="0" w:color="auto"/>
            <w:right w:val="none" w:sz="0" w:space="0" w:color="auto"/>
          </w:divBdr>
        </w:div>
        <w:div w:id="780219773">
          <w:marLeft w:val="720"/>
          <w:marRight w:val="0"/>
          <w:marTop w:val="150"/>
          <w:marBottom w:val="0"/>
          <w:divBdr>
            <w:top w:val="none" w:sz="0" w:space="0" w:color="auto"/>
            <w:left w:val="none" w:sz="0" w:space="0" w:color="auto"/>
            <w:bottom w:val="none" w:sz="0" w:space="0" w:color="auto"/>
            <w:right w:val="none" w:sz="0" w:space="0" w:color="auto"/>
          </w:divBdr>
        </w:div>
        <w:div w:id="1167481779">
          <w:marLeft w:val="720"/>
          <w:marRight w:val="0"/>
          <w:marTop w:val="150"/>
          <w:marBottom w:val="0"/>
          <w:divBdr>
            <w:top w:val="none" w:sz="0" w:space="0" w:color="auto"/>
            <w:left w:val="none" w:sz="0" w:space="0" w:color="auto"/>
            <w:bottom w:val="none" w:sz="0" w:space="0" w:color="auto"/>
            <w:right w:val="none" w:sz="0" w:space="0" w:color="auto"/>
          </w:divBdr>
        </w:div>
        <w:div w:id="883056040">
          <w:marLeft w:val="720"/>
          <w:marRight w:val="0"/>
          <w:marTop w:val="150"/>
          <w:marBottom w:val="0"/>
          <w:divBdr>
            <w:top w:val="none" w:sz="0" w:space="0" w:color="auto"/>
            <w:left w:val="none" w:sz="0" w:space="0" w:color="auto"/>
            <w:bottom w:val="none" w:sz="0" w:space="0" w:color="auto"/>
            <w:right w:val="none" w:sz="0" w:space="0" w:color="auto"/>
          </w:divBdr>
        </w:div>
        <w:div w:id="1669362286">
          <w:marLeft w:val="720"/>
          <w:marRight w:val="0"/>
          <w:marTop w:val="150"/>
          <w:marBottom w:val="0"/>
          <w:divBdr>
            <w:top w:val="none" w:sz="0" w:space="0" w:color="auto"/>
            <w:left w:val="none" w:sz="0" w:space="0" w:color="auto"/>
            <w:bottom w:val="none" w:sz="0" w:space="0" w:color="auto"/>
            <w:right w:val="none" w:sz="0" w:space="0" w:color="auto"/>
          </w:divBdr>
        </w:div>
        <w:div w:id="1281300719">
          <w:marLeft w:val="720"/>
          <w:marRight w:val="0"/>
          <w:marTop w:val="150"/>
          <w:marBottom w:val="0"/>
          <w:divBdr>
            <w:top w:val="none" w:sz="0" w:space="0" w:color="auto"/>
            <w:left w:val="none" w:sz="0" w:space="0" w:color="auto"/>
            <w:bottom w:val="none" w:sz="0" w:space="0" w:color="auto"/>
            <w:right w:val="none" w:sz="0" w:space="0" w:color="auto"/>
          </w:divBdr>
        </w:div>
        <w:div w:id="762192542">
          <w:marLeft w:val="720"/>
          <w:marRight w:val="0"/>
          <w:marTop w:val="150"/>
          <w:marBottom w:val="0"/>
          <w:divBdr>
            <w:top w:val="none" w:sz="0" w:space="0" w:color="auto"/>
            <w:left w:val="none" w:sz="0" w:space="0" w:color="auto"/>
            <w:bottom w:val="none" w:sz="0" w:space="0" w:color="auto"/>
            <w:right w:val="none" w:sz="0" w:space="0" w:color="auto"/>
          </w:divBdr>
        </w:div>
      </w:divsChild>
    </w:div>
    <w:div w:id="360479426">
      <w:bodyDiv w:val="1"/>
      <w:marLeft w:val="0"/>
      <w:marRight w:val="0"/>
      <w:marTop w:val="0"/>
      <w:marBottom w:val="0"/>
      <w:divBdr>
        <w:top w:val="none" w:sz="0" w:space="0" w:color="auto"/>
        <w:left w:val="none" w:sz="0" w:space="0" w:color="auto"/>
        <w:bottom w:val="none" w:sz="0" w:space="0" w:color="auto"/>
        <w:right w:val="none" w:sz="0" w:space="0" w:color="auto"/>
      </w:divBdr>
    </w:div>
    <w:div w:id="410543499">
      <w:bodyDiv w:val="1"/>
      <w:marLeft w:val="0"/>
      <w:marRight w:val="0"/>
      <w:marTop w:val="0"/>
      <w:marBottom w:val="0"/>
      <w:divBdr>
        <w:top w:val="none" w:sz="0" w:space="0" w:color="auto"/>
        <w:left w:val="none" w:sz="0" w:space="0" w:color="auto"/>
        <w:bottom w:val="none" w:sz="0" w:space="0" w:color="auto"/>
        <w:right w:val="none" w:sz="0" w:space="0" w:color="auto"/>
      </w:divBdr>
      <w:divsChild>
        <w:div w:id="1235092034">
          <w:marLeft w:val="720"/>
          <w:marRight w:val="0"/>
          <w:marTop w:val="150"/>
          <w:marBottom w:val="0"/>
          <w:divBdr>
            <w:top w:val="none" w:sz="0" w:space="0" w:color="auto"/>
            <w:left w:val="none" w:sz="0" w:space="0" w:color="auto"/>
            <w:bottom w:val="none" w:sz="0" w:space="0" w:color="auto"/>
            <w:right w:val="none" w:sz="0" w:space="0" w:color="auto"/>
          </w:divBdr>
        </w:div>
      </w:divsChild>
    </w:div>
    <w:div w:id="416220022">
      <w:bodyDiv w:val="1"/>
      <w:marLeft w:val="0"/>
      <w:marRight w:val="0"/>
      <w:marTop w:val="0"/>
      <w:marBottom w:val="0"/>
      <w:divBdr>
        <w:top w:val="none" w:sz="0" w:space="0" w:color="auto"/>
        <w:left w:val="none" w:sz="0" w:space="0" w:color="auto"/>
        <w:bottom w:val="none" w:sz="0" w:space="0" w:color="auto"/>
        <w:right w:val="none" w:sz="0" w:space="0" w:color="auto"/>
      </w:divBdr>
      <w:divsChild>
        <w:div w:id="248848762">
          <w:marLeft w:val="720"/>
          <w:marRight w:val="0"/>
          <w:marTop w:val="150"/>
          <w:marBottom w:val="0"/>
          <w:divBdr>
            <w:top w:val="none" w:sz="0" w:space="0" w:color="auto"/>
            <w:left w:val="none" w:sz="0" w:space="0" w:color="auto"/>
            <w:bottom w:val="none" w:sz="0" w:space="0" w:color="auto"/>
            <w:right w:val="none" w:sz="0" w:space="0" w:color="auto"/>
          </w:divBdr>
        </w:div>
        <w:div w:id="1897280494">
          <w:marLeft w:val="1267"/>
          <w:marRight w:val="0"/>
          <w:marTop w:val="75"/>
          <w:marBottom w:val="0"/>
          <w:divBdr>
            <w:top w:val="none" w:sz="0" w:space="0" w:color="auto"/>
            <w:left w:val="none" w:sz="0" w:space="0" w:color="auto"/>
            <w:bottom w:val="none" w:sz="0" w:space="0" w:color="auto"/>
            <w:right w:val="none" w:sz="0" w:space="0" w:color="auto"/>
          </w:divBdr>
        </w:div>
        <w:div w:id="382608223">
          <w:marLeft w:val="1267"/>
          <w:marRight w:val="0"/>
          <w:marTop w:val="75"/>
          <w:marBottom w:val="0"/>
          <w:divBdr>
            <w:top w:val="none" w:sz="0" w:space="0" w:color="auto"/>
            <w:left w:val="none" w:sz="0" w:space="0" w:color="auto"/>
            <w:bottom w:val="none" w:sz="0" w:space="0" w:color="auto"/>
            <w:right w:val="none" w:sz="0" w:space="0" w:color="auto"/>
          </w:divBdr>
        </w:div>
        <w:div w:id="248467816">
          <w:marLeft w:val="720"/>
          <w:marRight w:val="0"/>
          <w:marTop w:val="150"/>
          <w:marBottom w:val="0"/>
          <w:divBdr>
            <w:top w:val="none" w:sz="0" w:space="0" w:color="auto"/>
            <w:left w:val="none" w:sz="0" w:space="0" w:color="auto"/>
            <w:bottom w:val="none" w:sz="0" w:space="0" w:color="auto"/>
            <w:right w:val="none" w:sz="0" w:space="0" w:color="auto"/>
          </w:divBdr>
        </w:div>
        <w:div w:id="432944732">
          <w:marLeft w:val="1267"/>
          <w:marRight w:val="0"/>
          <w:marTop w:val="75"/>
          <w:marBottom w:val="0"/>
          <w:divBdr>
            <w:top w:val="none" w:sz="0" w:space="0" w:color="auto"/>
            <w:left w:val="none" w:sz="0" w:space="0" w:color="auto"/>
            <w:bottom w:val="none" w:sz="0" w:space="0" w:color="auto"/>
            <w:right w:val="none" w:sz="0" w:space="0" w:color="auto"/>
          </w:divBdr>
        </w:div>
        <w:div w:id="336538905">
          <w:marLeft w:val="1267"/>
          <w:marRight w:val="0"/>
          <w:marTop w:val="75"/>
          <w:marBottom w:val="0"/>
          <w:divBdr>
            <w:top w:val="none" w:sz="0" w:space="0" w:color="auto"/>
            <w:left w:val="none" w:sz="0" w:space="0" w:color="auto"/>
            <w:bottom w:val="none" w:sz="0" w:space="0" w:color="auto"/>
            <w:right w:val="none" w:sz="0" w:space="0" w:color="auto"/>
          </w:divBdr>
        </w:div>
        <w:div w:id="120802899">
          <w:marLeft w:val="720"/>
          <w:marRight w:val="0"/>
          <w:marTop w:val="150"/>
          <w:marBottom w:val="0"/>
          <w:divBdr>
            <w:top w:val="none" w:sz="0" w:space="0" w:color="auto"/>
            <w:left w:val="none" w:sz="0" w:space="0" w:color="auto"/>
            <w:bottom w:val="none" w:sz="0" w:space="0" w:color="auto"/>
            <w:right w:val="none" w:sz="0" w:space="0" w:color="auto"/>
          </w:divBdr>
        </w:div>
        <w:div w:id="1397360489">
          <w:marLeft w:val="1267"/>
          <w:marRight w:val="0"/>
          <w:marTop w:val="75"/>
          <w:marBottom w:val="0"/>
          <w:divBdr>
            <w:top w:val="none" w:sz="0" w:space="0" w:color="auto"/>
            <w:left w:val="none" w:sz="0" w:space="0" w:color="auto"/>
            <w:bottom w:val="none" w:sz="0" w:space="0" w:color="auto"/>
            <w:right w:val="none" w:sz="0" w:space="0" w:color="auto"/>
          </w:divBdr>
        </w:div>
        <w:div w:id="905842717">
          <w:marLeft w:val="720"/>
          <w:marRight w:val="0"/>
          <w:marTop w:val="150"/>
          <w:marBottom w:val="0"/>
          <w:divBdr>
            <w:top w:val="none" w:sz="0" w:space="0" w:color="auto"/>
            <w:left w:val="none" w:sz="0" w:space="0" w:color="auto"/>
            <w:bottom w:val="none" w:sz="0" w:space="0" w:color="auto"/>
            <w:right w:val="none" w:sz="0" w:space="0" w:color="auto"/>
          </w:divBdr>
        </w:div>
        <w:div w:id="1587031741">
          <w:marLeft w:val="1267"/>
          <w:marRight w:val="0"/>
          <w:marTop w:val="75"/>
          <w:marBottom w:val="0"/>
          <w:divBdr>
            <w:top w:val="none" w:sz="0" w:space="0" w:color="auto"/>
            <w:left w:val="none" w:sz="0" w:space="0" w:color="auto"/>
            <w:bottom w:val="none" w:sz="0" w:space="0" w:color="auto"/>
            <w:right w:val="none" w:sz="0" w:space="0" w:color="auto"/>
          </w:divBdr>
        </w:div>
      </w:divsChild>
    </w:div>
    <w:div w:id="657270586">
      <w:bodyDiv w:val="1"/>
      <w:marLeft w:val="0"/>
      <w:marRight w:val="0"/>
      <w:marTop w:val="0"/>
      <w:marBottom w:val="0"/>
      <w:divBdr>
        <w:top w:val="none" w:sz="0" w:space="0" w:color="auto"/>
        <w:left w:val="none" w:sz="0" w:space="0" w:color="auto"/>
        <w:bottom w:val="none" w:sz="0" w:space="0" w:color="auto"/>
        <w:right w:val="none" w:sz="0" w:space="0" w:color="auto"/>
      </w:divBdr>
    </w:div>
    <w:div w:id="665328528">
      <w:bodyDiv w:val="1"/>
      <w:marLeft w:val="0"/>
      <w:marRight w:val="0"/>
      <w:marTop w:val="0"/>
      <w:marBottom w:val="0"/>
      <w:divBdr>
        <w:top w:val="none" w:sz="0" w:space="0" w:color="auto"/>
        <w:left w:val="none" w:sz="0" w:space="0" w:color="auto"/>
        <w:bottom w:val="none" w:sz="0" w:space="0" w:color="auto"/>
        <w:right w:val="none" w:sz="0" w:space="0" w:color="auto"/>
      </w:divBdr>
      <w:divsChild>
        <w:div w:id="1823815144">
          <w:marLeft w:val="720"/>
          <w:marRight w:val="0"/>
          <w:marTop w:val="150"/>
          <w:marBottom w:val="0"/>
          <w:divBdr>
            <w:top w:val="none" w:sz="0" w:space="0" w:color="auto"/>
            <w:left w:val="none" w:sz="0" w:space="0" w:color="auto"/>
            <w:bottom w:val="none" w:sz="0" w:space="0" w:color="auto"/>
            <w:right w:val="none" w:sz="0" w:space="0" w:color="auto"/>
          </w:divBdr>
        </w:div>
      </w:divsChild>
    </w:div>
    <w:div w:id="1167671307">
      <w:bodyDiv w:val="1"/>
      <w:marLeft w:val="0"/>
      <w:marRight w:val="0"/>
      <w:marTop w:val="0"/>
      <w:marBottom w:val="0"/>
      <w:divBdr>
        <w:top w:val="none" w:sz="0" w:space="0" w:color="auto"/>
        <w:left w:val="none" w:sz="0" w:space="0" w:color="auto"/>
        <w:bottom w:val="none" w:sz="0" w:space="0" w:color="auto"/>
        <w:right w:val="none" w:sz="0" w:space="0" w:color="auto"/>
      </w:divBdr>
      <w:divsChild>
        <w:div w:id="1412043098">
          <w:marLeft w:val="720"/>
          <w:marRight w:val="0"/>
          <w:marTop w:val="150"/>
          <w:marBottom w:val="0"/>
          <w:divBdr>
            <w:top w:val="none" w:sz="0" w:space="0" w:color="auto"/>
            <w:left w:val="none" w:sz="0" w:space="0" w:color="auto"/>
            <w:bottom w:val="none" w:sz="0" w:space="0" w:color="auto"/>
            <w:right w:val="none" w:sz="0" w:space="0" w:color="auto"/>
          </w:divBdr>
        </w:div>
      </w:divsChild>
    </w:div>
    <w:div w:id="1251810672">
      <w:bodyDiv w:val="1"/>
      <w:marLeft w:val="0"/>
      <w:marRight w:val="0"/>
      <w:marTop w:val="0"/>
      <w:marBottom w:val="0"/>
      <w:divBdr>
        <w:top w:val="none" w:sz="0" w:space="0" w:color="auto"/>
        <w:left w:val="none" w:sz="0" w:space="0" w:color="auto"/>
        <w:bottom w:val="none" w:sz="0" w:space="0" w:color="auto"/>
        <w:right w:val="none" w:sz="0" w:space="0" w:color="auto"/>
      </w:divBdr>
      <w:divsChild>
        <w:div w:id="607271968">
          <w:marLeft w:val="720"/>
          <w:marRight w:val="0"/>
          <w:marTop w:val="150"/>
          <w:marBottom w:val="0"/>
          <w:divBdr>
            <w:top w:val="none" w:sz="0" w:space="0" w:color="auto"/>
            <w:left w:val="none" w:sz="0" w:space="0" w:color="auto"/>
            <w:bottom w:val="none" w:sz="0" w:space="0" w:color="auto"/>
            <w:right w:val="none" w:sz="0" w:space="0" w:color="auto"/>
          </w:divBdr>
        </w:div>
        <w:div w:id="1161313421">
          <w:marLeft w:val="720"/>
          <w:marRight w:val="0"/>
          <w:marTop w:val="150"/>
          <w:marBottom w:val="0"/>
          <w:divBdr>
            <w:top w:val="none" w:sz="0" w:space="0" w:color="auto"/>
            <w:left w:val="none" w:sz="0" w:space="0" w:color="auto"/>
            <w:bottom w:val="none" w:sz="0" w:space="0" w:color="auto"/>
            <w:right w:val="none" w:sz="0" w:space="0" w:color="auto"/>
          </w:divBdr>
        </w:div>
        <w:div w:id="61679522">
          <w:marLeft w:val="720"/>
          <w:marRight w:val="0"/>
          <w:marTop w:val="150"/>
          <w:marBottom w:val="0"/>
          <w:divBdr>
            <w:top w:val="none" w:sz="0" w:space="0" w:color="auto"/>
            <w:left w:val="none" w:sz="0" w:space="0" w:color="auto"/>
            <w:bottom w:val="none" w:sz="0" w:space="0" w:color="auto"/>
            <w:right w:val="none" w:sz="0" w:space="0" w:color="auto"/>
          </w:divBdr>
        </w:div>
        <w:div w:id="1205799394">
          <w:marLeft w:val="720"/>
          <w:marRight w:val="0"/>
          <w:marTop w:val="150"/>
          <w:marBottom w:val="0"/>
          <w:divBdr>
            <w:top w:val="none" w:sz="0" w:space="0" w:color="auto"/>
            <w:left w:val="none" w:sz="0" w:space="0" w:color="auto"/>
            <w:bottom w:val="none" w:sz="0" w:space="0" w:color="auto"/>
            <w:right w:val="none" w:sz="0" w:space="0" w:color="auto"/>
          </w:divBdr>
        </w:div>
        <w:div w:id="1588883115">
          <w:marLeft w:val="720"/>
          <w:marRight w:val="0"/>
          <w:marTop w:val="150"/>
          <w:marBottom w:val="0"/>
          <w:divBdr>
            <w:top w:val="none" w:sz="0" w:space="0" w:color="auto"/>
            <w:left w:val="none" w:sz="0" w:space="0" w:color="auto"/>
            <w:bottom w:val="none" w:sz="0" w:space="0" w:color="auto"/>
            <w:right w:val="none" w:sz="0" w:space="0" w:color="auto"/>
          </w:divBdr>
        </w:div>
      </w:divsChild>
    </w:div>
    <w:div w:id="1254125284">
      <w:bodyDiv w:val="1"/>
      <w:marLeft w:val="0"/>
      <w:marRight w:val="0"/>
      <w:marTop w:val="0"/>
      <w:marBottom w:val="0"/>
      <w:divBdr>
        <w:top w:val="none" w:sz="0" w:space="0" w:color="auto"/>
        <w:left w:val="none" w:sz="0" w:space="0" w:color="auto"/>
        <w:bottom w:val="none" w:sz="0" w:space="0" w:color="auto"/>
        <w:right w:val="none" w:sz="0" w:space="0" w:color="auto"/>
      </w:divBdr>
      <w:divsChild>
        <w:div w:id="77144883">
          <w:marLeft w:val="547"/>
          <w:marRight w:val="0"/>
          <w:marTop w:val="0"/>
          <w:marBottom w:val="0"/>
          <w:divBdr>
            <w:top w:val="none" w:sz="0" w:space="0" w:color="auto"/>
            <w:left w:val="none" w:sz="0" w:space="0" w:color="auto"/>
            <w:bottom w:val="none" w:sz="0" w:space="0" w:color="auto"/>
            <w:right w:val="none" w:sz="0" w:space="0" w:color="auto"/>
          </w:divBdr>
        </w:div>
        <w:div w:id="160245275">
          <w:marLeft w:val="547"/>
          <w:marRight w:val="0"/>
          <w:marTop w:val="0"/>
          <w:marBottom w:val="0"/>
          <w:divBdr>
            <w:top w:val="none" w:sz="0" w:space="0" w:color="auto"/>
            <w:left w:val="none" w:sz="0" w:space="0" w:color="auto"/>
            <w:bottom w:val="none" w:sz="0" w:space="0" w:color="auto"/>
            <w:right w:val="none" w:sz="0" w:space="0" w:color="auto"/>
          </w:divBdr>
        </w:div>
        <w:div w:id="1296445134">
          <w:marLeft w:val="547"/>
          <w:marRight w:val="0"/>
          <w:marTop w:val="0"/>
          <w:marBottom w:val="0"/>
          <w:divBdr>
            <w:top w:val="none" w:sz="0" w:space="0" w:color="auto"/>
            <w:left w:val="none" w:sz="0" w:space="0" w:color="auto"/>
            <w:bottom w:val="none" w:sz="0" w:space="0" w:color="auto"/>
            <w:right w:val="none" w:sz="0" w:space="0" w:color="auto"/>
          </w:divBdr>
        </w:div>
        <w:div w:id="188111355">
          <w:marLeft w:val="547"/>
          <w:marRight w:val="0"/>
          <w:marTop w:val="0"/>
          <w:marBottom w:val="0"/>
          <w:divBdr>
            <w:top w:val="none" w:sz="0" w:space="0" w:color="auto"/>
            <w:left w:val="none" w:sz="0" w:space="0" w:color="auto"/>
            <w:bottom w:val="none" w:sz="0" w:space="0" w:color="auto"/>
            <w:right w:val="none" w:sz="0" w:space="0" w:color="auto"/>
          </w:divBdr>
        </w:div>
        <w:div w:id="1406142179">
          <w:marLeft w:val="547"/>
          <w:marRight w:val="0"/>
          <w:marTop w:val="0"/>
          <w:marBottom w:val="0"/>
          <w:divBdr>
            <w:top w:val="none" w:sz="0" w:space="0" w:color="auto"/>
            <w:left w:val="none" w:sz="0" w:space="0" w:color="auto"/>
            <w:bottom w:val="none" w:sz="0" w:space="0" w:color="auto"/>
            <w:right w:val="none" w:sz="0" w:space="0" w:color="auto"/>
          </w:divBdr>
        </w:div>
        <w:div w:id="1123308708">
          <w:marLeft w:val="547"/>
          <w:marRight w:val="0"/>
          <w:marTop w:val="0"/>
          <w:marBottom w:val="0"/>
          <w:divBdr>
            <w:top w:val="none" w:sz="0" w:space="0" w:color="auto"/>
            <w:left w:val="none" w:sz="0" w:space="0" w:color="auto"/>
            <w:bottom w:val="none" w:sz="0" w:space="0" w:color="auto"/>
            <w:right w:val="none" w:sz="0" w:space="0" w:color="auto"/>
          </w:divBdr>
        </w:div>
        <w:div w:id="822770351">
          <w:marLeft w:val="547"/>
          <w:marRight w:val="0"/>
          <w:marTop w:val="0"/>
          <w:marBottom w:val="0"/>
          <w:divBdr>
            <w:top w:val="none" w:sz="0" w:space="0" w:color="auto"/>
            <w:left w:val="none" w:sz="0" w:space="0" w:color="auto"/>
            <w:bottom w:val="none" w:sz="0" w:space="0" w:color="auto"/>
            <w:right w:val="none" w:sz="0" w:space="0" w:color="auto"/>
          </w:divBdr>
        </w:div>
        <w:div w:id="497884619">
          <w:marLeft w:val="547"/>
          <w:marRight w:val="0"/>
          <w:marTop w:val="0"/>
          <w:marBottom w:val="0"/>
          <w:divBdr>
            <w:top w:val="none" w:sz="0" w:space="0" w:color="auto"/>
            <w:left w:val="none" w:sz="0" w:space="0" w:color="auto"/>
            <w:bottom w:val="none" w:sz="0" w:space="0" w:color="auto"/>
            <w:right w:val="none" w:sz="0" w:space="0" w:color="auto"/>
          </w:divBdr>
        </w:div>
        <w:div w:id="1580750527">
          <w:marLeft w:val="547"/>
          <w:marRight w:val="0"/>
          <w:marTop w:val="0"/>
          <w:marBottom w:val="0"/>
          <w:divBdr>
            <w:top w:val="none" w:sz="0" w:space="0" w:color="auto"/>
            <w:left w:val="none" w:sz="0" w:space="0" w:color="auto"/>
            <w:bottom w:val="none" w:sz="0" w:space="0" w:color="auto"/>
            <w:right w:val="none" w:sz="0" w:space="0" w:color="auto"/>
          </w:divBdr>
        </w:div>
        <w:div w:id="500242212">
          <w:marLeft w:val="547"/>
          <w:marRight w:val="0"/>
          <w:marTop w:val="0"/>
          <w:marBottom w:val="0"/>
          <w:divBdr>
            <w:top w:val="none" w:sz="0" w:space="0" w:color="auto"/>
            <w:left w:val="none" w:sz="0" w:space="0" w:color="auto"/>
            <w:bottom w:val="none" w:sz="0" w:space="0" w:color="auto"/>
            <w:right w:val="none" w:sz="0" w:space="0" w:color="auto"/>
          </w:divBdr>
        </w:div>
      </w:divsChild>
    </w:div>
    <w:div w:id="1265652366">
      <w:bodyDiv w:val="1"/>
      <w:marLeft w:val="0"/>
      <w:marRight w:val="0"/>
      <w:marTop w:val="0"/>
      <w:marBottom w:val="0"/>
      <w:divBdr>
        <w:top w:val="none" w:sz="0" w:space="0" w:color="auto"/>
        <w:left w:val="none" w:sz="0" w:space="0" w:color="auto"/>
        <w:bottom w:val="none" w:sz="0" w:space="0" w:color="auto"/>
        <w:right w:val="none" w:sz="0" w:space="0" w:color="auto"/>
      </w:divBdr>
    </w:div>
    <w:div w:id="1446390787">
      <w:bodyDiv w:val="1"/>
      <w:marLeft w:val="0"/>
      <w:marRight w:val="0"/>
      <w:marTop w:val="0"/>
      <w:marBottom w:val="0"/>
      <w:divBdr>
        <w:top w:val="none" w:sz="0" w:space="0" w:color="auto"/>
        <w:left w:val="none" w:sz="0" w:space="0" w:color="auto"/>
        <w:bottom w:val="none" w:sz="0" w:space="0" w:color="auto"/>
        <w:right w:val="none" w:sz="0" w:space="0" w:color="auto"/>
      </w:divBdr>
      <w:divsChild>
        <w:div w:id="1673603366">
          <w:marLeft w:val="547"/>
          <w:marRight w:val="0"/>
          <w:marTop w:val="0"/>
          <w:marBottom w:val="0"/>
          <w:divBdr>
            <w:top w:val="none" w:sz="0" w:space="0" w:color="auto"/>
            <w:left w:val="none" w:sz="0" w:space="0" w:color="auto"/>
            <w:bottom w:val="none" w:sz="0" w:space="0" w:color="auto"/>
            <w:right w:val="none" w:sz="0" w:space="0" w:color="auto"/>
          </w:divBdr>
        </w:div>
        <w:div w:id="1137646924">
          <w:marLeft w:val="547"/>
          <w:marRight w:val="0"/>
          <w:marTop w:val="0"/>
          <w:marBottom w:val="0"/>
          <w:divBdr>
            <w:top w:val="none" w:sz="0" w:space="0" w:color="auto"/>
            <w:left w:val="none" w:sz="0" w:space="0" w:color="auto"/>
            <w:bottom w:val="none" w:sz="0" w:space="0" w:color="auto"/>
            <w:right w:val="none" w:sz="0" w:space="0" w:color="auto"/>
          </w:divBdr>
        </w:div>
        <w:div w:id="1012949816">
          <w:marLeft w:val="547"/>
          <w:marRight w:val="0"/>
          <w:marTop w:val="0"/>
          <w:marBottom w:val="0"/>
          <w:divBdr>
            <w:top w:val="none" w:sz="0" w:space="0" w:color="auto"/>
            <w:left w:val="none" w:sz="0" w:space="0" w:color="auto"/>
            <w:bottom w:val="none" w:sz="0" w:space="0" w:color="auto"/>
            <w:right w:val="none" w:sz="0" w:space="0" w:color="auto"/>
          </w:divBdr>
        </w:div>
        <w:div w:id="779645989">
          <w:marLeft w:val="547"/>
          <w:marRight w:val="0"/>
          <w:marTop w:val="0"/>
          <w:marBottom w:val="0"/>
          <w:divBdr>
            <w:top w:val="none" w:sz="0" w:space="0" w:color="auto"/>
            <w:left w:val="none" w:sz="0" w:space="0" w:color="auto"/>
            <w:bottom w:val="none" w:sz="0" w:space="0" w:color="auto"/>
            <w:right w:val="none" w:sz="0" w:space="0" w:color="auto"/>
          </w:divBdr>
        </w:div>
        <w:div w:id="1553232265">
          <w:marLeft w:val="547"/>
          <w:marRight w:val="0"/>
          <w:marTop w:val="0"/>
          <w:marBottom w:val="0"/>
          <w:divBdr>
            <w:top w:val="none" w:sz="0" w:space="0" w:color="auto"/>
            <w:left w:val="none" w:sz="0" w:space="0" w:color="auto"/>
            <w:bottom w:val="none" w:sz="0" w:space="0" w:color="auto"/>
            <w:right w:val="none" w:sz="0" w:space="0" w:color="auto"/>
          </w:divBdr>
        </w:div>
        <w:div w:id="982932719">
          <w:marLeft w:val="547"/>
          <w:marRight w:val="0"/>
          <w:marTop w:val="0"/>
          <w:marBottom w:val="0"/>
          <w:divBdr>
            <w:top w:val="none" w:sz="0" w:space="0" w:color="auto"/>
            <w:left w:val="none" w:sz="0" w:space="0" w:color="auto"/>
            <w:bottom w:val="none" w:sz="0" w:space="0" w:color="auto"/>
            <w:right w:val="none" w:sz="0" w:space="0" w:color="auto"/>
          </w:divBdr>
        </w:div>
        <w:div w:id="492600628">
          <w:marLeft w:val="547"/>
          <w:marRight w:val="0"/>
          <w:marTop w:val="0"/>
          <w:marBottom w:val="0"/>
          <w:divBdr>
            <w:top w:val="none" w:sz="0" w:space="0" w:color="auto"/>
            <w:left w:val="none" w:sz="0" w:space="0" w:color="auto"/>
            <w:bottom w:val="none" w:sz="0" w:space="0" w:color="auto"/>
            <w:right w:val="none" w:sz="0" w:space="0" w:color="auto"/>
          </w:divBdr>
        </w:div>
        <w:div w:id="627977572">
          <w:marLeft w:val="547"/>
          <w:marRight w:val="0"/>
          <w:marTop w:val="0"/>
          <w:marBottom w:val="0"/>
          <w:divBdr>
            <w:top w:val="none" w:sz="0" w:space="0" w:color="auto"/>
            <w:left w:val="none" w:sz="0" w:space="0" w:color="auto"/>
            <w:bottom w:val="none" w:sz="0" w:space="0" w:color="auto"/>
            <w:right w:val="none" w:sz="0" w:space="0" w:color="auto"/>
          </w:divBdr>
        </w:div>
        <w:div w:id="63726391">
          <w:marLeft w:val="547"/>
          <w:marRight w:val="0"/>
          <w:marTop w:val="0"/>
          <w:marBottom w:val="0"/>
          <w:divBdr>
            <w:top w:val="none" w:sz="0" w:space="0" w:color="auto"/>
            <w:left w:val="none" w:sz="0" w:space="0" w:color="auto"/>
            <w:bottom w:val="none" w:sz="0" w:space="0" w:color="auto"/>
            <w:right w:val="none" w:sz="0" w:space="0" w:color="auto"/>
          </w:divBdr>
        </w:div>
      </w:divsChild>
    </w:div>
    <w:div w:id="1599750422">
      <w:bodyDiv w:val="1"/>
      <w:marLeft w:val="0"/>
      <w:marRight w:val="0"/>
      <w:marTop w:val="0"/>
      <w:marBottom w:val="0"/>
      <w:divBdr>
        <w:top w:val="none" w:sz="0" w:space="0" w:color="auto"/>
        <w:left w:val="none" w:sz="0" w:space="0" w:color="auto"/>
        <w:bottom w:val="none" w:sz="0" w:space="0" w:color="auto"/>
        <w:right w:val="none" w:sz="0" w:space="0" w:color="auto"/>
      </w:divBdr>
      <w:divsChild>
        <w:div w:id="1934128030">
          <w:marLeft w:val="720"/>
          <w:marRight w:val="0"/>
          <w:marTop w:val="150"/>
          <w:marBottom w:val="0"/>
          <w:divBdr>
            <w:top w:val="none" w:sz="0" w:space="0" w:color="auto"/>
            <w:left w:val="none" w:sz="0" w:space="0" w:color="auto"/>
            <w:bottom w:val="none" w:sz="0" w:space="0" w:color="auto"/>
            <w:right w:val="none" w:sz="0" w:space="0" w:color="auto"/>
          </w:divBdr>
        </w:div>
        <w:div w:id="1135828583">
          <w:marLeft w:val="720"/>
          <w:marRight w:val="0"/>
          <w:marTop w:val="150"/>
          <w:marBottom w:val="0"/>
          <w:divBdr>
            <w:top w:val="none" w:sz="0" w:space="0" w:color="auto"/>
            <w:left w:val="none" w:sz="0" w:space="0" w:color="auto"/>
            <w:bottom w:val="none" w:sz="0" w:space="0" w:color="auto"/>
            <w:right w:val="none" w:sz="0" w:space="0" w:color="auto"/>
          </w:divBdr>
        </w:div>
        <w:div w:id="1316302787">
          <w:marLeft w:val="720"/>
          <w:marRight w:val="0"/>
          <w:marTop w:val="150"/>
          <w:marBottom w:val="0"/>
          <w:divBdr>
            <w:top w:val="none" w:sz="0" w:space="0" w:color="auto"/>
            <w:left w:val="none" w:sz="0" w:space="0" w:color="auto"/>
            <w:bottom w:val="none" w:sz="0" w:space="0" w:color="auto"/>
            <w:right w:val="none" w:sz="0" w:space="0" w:color="auto"/>
          </w:divBdr>
        </w:div>
        <w:div w:id="174850761">
          <w:marLeft w:val="720"/>
          <w:marRight w:val="0"/>
          <w:marTop w:val="150"/>
          <w:marBottom w:val="0"/>
          <w:divBdr>
            <w:top w:val="none" w:sz="0" w:space="0" w:color="auto"/>
            <w:left w:val="none" w:sz="0" w:space="0" w:color="auto"/>
            <w:bottom w:val="none" w:sz="0" w:space="0" w:color="auto"/>
            <w:right w:val="none" w:sz="0" w:space="0" w:color="auto"/>
          </w:divBdr>
        </w:div>
      </w:divsChild>
    </w:div>
    <w:div w:id="1846746998">
      <w:bodyDiv w:val="1"/>
      <w:marLeft w:val="0"/>
      <w:marRight w:val="0"/>
      <w:marTop w:val="0"/>
      <w:marBottom w:val="0"/>
      <w:divBdr>
        <w:top w:val="none" w:sz="0" w:space="0" w:color="auto"/>
        <w:left w:val="none" w:sz="0" w:space="0" w:color="auto"/>
        <w:bottom w:val="none" w:sz="0" w:space="0" w:color="auto"/>
        <w:right w:val="none" w:sz="0" w:space="0" w:color="auto"/>
      </w:divBdr>
      <w:divsChild>
        <w:div w:id="1841461749">
          <w:marLeft w:val="720"/>
          <w:marRight w:val="0"/>
          <w:marTop w:val="150"/>
          <w:marBottom w:val="0"/>
          <w:divBdr>
            <w:top w:val="none" w:sz="0" w:space="0" w:color="auto"/>
            <w:left w:val="none" w:sz="0" w:space="0" w:color="auto"/>
            <w:bottom w:val="none" w:sz="0" w:space="0" w:color="auto"/>
            <w:right w:val="none" w:sz="0" w:space="0" w:color="auto"/>
          </w:divBdr>
        </w:div>
        <w:div w:id="198518592">
          <w:marLeft w:val="720"/>
          <w:marRight w:val="0"/>
          <w:marTop w:val="150"/>
          <w:marBottom w:val="0"/>
          <w:divBdr>
            <w:top w:val="none" w:sz="0" w:space="0" w:color="auto"/>
            <w:left w:val="none" w:sz="0" w:space="0" w:color="auto"/>
            <w:bottom w:val="none" w:sz="0" w:space="0" w:color="auto"/>
            <w:right w:val="none" w:sz="0" w:space="0" w:color="auto"/>
          </w:divBdr>
        </w:div>
        <w:div w:id="1884292272">
          <w:marLeft w:val="72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microsoft.com/office/2007/relationships/hdphoto" Target="media/hdphoto2.wdp"/><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microsoft.com/office/2007/relationships/hdphoto" Target="media/hdphoto1.wdp"/><Relationship Id="rId19" Type="http://schemas.microsoft.com/office/2007/relationships/hdphoto" Target="media/hdphoto3.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2616</Words>
  <Characters>14812</Characters>
  <Application>Microsoft Office Word</Application>
  <DocSecurity>0</DocSecurity>
  <Lines>123</Lines>
  <Paragraphs>34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REFERENCE:</vt:lpstr>
      <vt:lpstr>PURPOSE</vt:lpstr>
      <vt:lpstr>SUMMARY</vt:lpstr>
    </vt:vector>
  </TitlesOfParts>
  <Company>DSO</Company>
  <LinksUpToDate>false</LinksUpToDate>
  <CharactersWithSpaces>17394</CharactersWithSpaces>
  <SharedDoc>false</SharedDoc>
  <HLinks>
    <vt:vector size="6" baseType="variant">
      <vt:variant>
        <vt:i4>6946819</vt:i4>
      </vt:variant>
      <vt:variant>
        <vt:i4>0</vt:i4>
      </vt:variant>
      <vt:variant>
        <vt:i4>0</vt:i4>
      </vt:variant>
      <vt:variant>
        <vt:i4>5</vt:i4>
      </vt:variant>
      <vt:variant>
        <vt:lpwstr>mailto:ken@ndmc.gov.za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dc:title>
  <dc:creator>jAMES</dc:creator>
  <cp:lastModifiedBy>PUMZA</cp:lastModifiedBy>
  <cp:revision>2</cp:revision>
  <cp:lastPrinted>2012-09-05T11:02:00Z</cp:lastPrinted>
  <dcterms:created xsi:type="dcterms:W3CDTF">2017-11-16T12:36:00Z</dcterms:created>
  <dcterms:modified xsi:type="dcterms:W3CDTF">2017-11-16T12:36:00Z</dcterms:modified>
</cp:coreProperties>
</file>