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74EB9" w14:textId="77777777" w:rsidR="009D6853" w:rsidRDefault="00A62706" w:rsidP="00A62706">
      <w:pPr>
        <w:spacing w:line="240" w:lineRule="auto"/>
        <w:ind w:left="547" w:hanging="547"/>
        <w:jc w:val="both"/>
        <w:rPr>
          <w:rFonts w:ascii="Times New Roman" w:hAnsi="Times New Roman" w:cs="Times New Roman"/>
          <w:b/>
          <w:sz w:val="28"/>
          <w:szCs w:val="28"/>
        </w:rPr>
      </w:pPr>
      <w:bookmarkStart w:id="0" w:name="_GoBack"/>
      <w:bookmarkEnd w:id="0"/>
      <w:r w:rsidRPr="00A62706">
        <w:rPr>
          <w:rFonts w:ascii="Times New Roman" w:hAnsi="Times New Roman" w:cs="Times New Roman"/>
          <w:b/>
          <w:sz w:val="28"/>
          <w:szCs w:val="28"/>
        </w:rPr>
        <w:t>2.</w:t>
      </w:r>
      <w:r w:rsidRPr="00A62706">
        <w:rPr>
          <w:rFonts w:ascii="Times New Roman" w:hAnsi="Times New Roman" w:cs="Times New Roman"/>
          <w:b/>
          <w:sz w:val="28"/>
          <w:szCs w:val="28"/>
        </w:rPr>
        <w:tab/>
      </w:r>
      <w:r w:rsidR="009D6853" w:rsidRPr="00A62706">
        <w:rPr>
          <w:rFonts w:ascii="Times New Roman" w:hAnsi="Times New Roman" w:cs="Times New Roman"/>
          <w:b/>
          <w:sz w:val="28"/>
          <w:szCs w:val="28"/>
        </w:rPr>
        <w:t xml:space="preserve">REPORT OF THE PORTFOLIO COMMITTEE ON HIGHER EDUCATION AND TRAINING ON THE </w:t>
      </w:r>
      <w:r w:rsidR="00624A23" w:rsidRPr="00A62706">
        <w:rPr>
          <w:rFonts w:ascii="Times New Roman" w:hAnsi="Times New Roman" w:cs="Times New Roman"/>
          <w:b/>
          <w:sz w:val="28"/>
          <w:szCs w:val="28"/>
        </w:rPr>
        <w:t>FOURTH</w:t>
      </w:r>
      <w:r w:rsidR="00851D60" w:rsidRPr="00A62706">
        <w:rPr>
          <w:rFonts w:ascii="Times New Roman" w:hAnsi="Times New Roman" w:cs="Times New Roman"/>
          <w:b/>
          <w:sz w:val="28"/>
          <w:szCs w:val="28"/>
        </w:rPr>
        <w:t xml:space="preserve"> QUARTER</w:t>
      </w:r>
      <w:r w:rsidR="00C65C06" w:rsidRPr="00A62706">
        <w:rPr>
          <w:rFonts w:ascii="Times New Roman" w:hAnsi="Times New Roman" w:cs="Times New Roman"/>
          <w:b/>
          <w:sz w:val="28"/>
          <w:szCs w:val="28"/>
        </w:rPr>
        <w:t xml:space="preserve"> </w:t>
      </w:r>
      <w:r w:rsidR="00326D6E" w:rsidRPr="00A62706">
        <w:rPr>
          <w:rFonts w:ascii="Times New Roman" w:hAnsi="Times New Roman" w:cs="Times New Roman"/>
          <w:b/>
          <w:sz w:val="28"/>
          <w:szCs w:val="28"/>
        </w:rPr>
        <w:t>REPORT</w:t>
      </w:r>
      <w:r w:rsidR="00851D60" w:rsidRPr="00A62706">
        <w:rPr>
          <w:rFonts w:ascii="Times New Roman" w:hAnsi="Times New Roman" w:cs="Times New Roman"/>
          <w:b/>
          <w:sz w:val="28"/>
          <w:szCs w:val="28"/>
        </w:rPr>
        <w:t xml:space="preserve"> 2016</w:t>
      </w:r>
      <w:r w:rsidR="00227073" w:rsidRPr="00A62706">
        <w:rPr>
          <w:rFonts w:ascii="Times New Roman" w:hAnsi="Times New Roman" w:cs="Times New Roman"/>
          <w:b/>
          <w:sz w:val="28"/>
          <w:szCs w:val="28"/>
        </w:rPr>
        <w:t>/</w:t>
      </w:r>
      <w:r w:rsidR="00C65C06" w:rsidRPr="00A62706">
        <w:rPr>
          <w:rFonts w:ascii="Times New Roman" w:hAnsi="Times New Roman" w:cs="Times New Roman"/>
          <w:b/>
          <w:sz w:val="28"/>
          <w:szCs w:val="28"/>
        </w:rPr>
        <w:t>17</w:t>
      </w:r>
      <w:r w:rsidR="00851D60" w:rsidRPr="00A62706">
        <w:rPr>
          <w:rFonts w:ascii="Times New Roman" w:hAnsi="Times New Roman" w:cs="Times New Roman"/>
          <w:b/>
          <w:sz w:val="28"/>
          <w:szCs w:val="28"/>
        </w:rPr>
        <w:t xml:space="preserve"> OF THE DEPARTMENT OF HIGHER EDUCATION AND TRAINING</w:t>
      </w:r>
      <w:r w:rsidR="00F513CB" w:rsidRPr="00A62706">
        <w:rPr>
          <w:rFonts w:ascii="Times New Roman" w:hAnsi="Times New Roman" w:cs="Times New Roman"/>
          <w:b/>
          <w:sz w:val="28"/>
          <w:szCs w:val="28"/>
        </w:rPr>
        <w:t>, DATED 01 NOVEMBER 2017</w:t>
      </w:r>
    </w:p>
    <w:p w14:paraId="1EC3D56B" w14:textId="77777777" w:rsidR="00A62706" w:rsidRPr="00A62706" w:rsidRDefault="00A62706" w:rsidP="00A62706">
      <w:pPr>
        <w:spacing w:line="240" w:lineRule="auto"/>
        <w:ind w:left="547" w:hanging="547"/>
        <w:jc w:val="both"/>
        <w:rPr>
          <w:rFonts w:ascii="Times New Roman" w:hAnsi="Times New Roman" w:cs="Times New Roman"/>
          <w:b/>
          <w:sz w:val="28"/>
          <w:szCs w:val="28"/>
        </w:rPr>
      </w:pPr>
    </w:p>
    <w:p w14:paraId="59DF24EA" w14:textId="77777777" w:rsidR="00287097" w:rsidRPr="00A62706" w:rsidRDefault="00287097" w:rsidP="00287097">
      <w:pPr>
        <w:spacing w:line="360" w:lineRule="auto"/>
        <w:jc w:val="both"/>
        <w:rPr>
          <w:rFonts w:ascii="Times New Roman" w:hAnsi="Times New Roman" w:cs="Times New Roman"/>
          <w:sz w:val="24"/>
          <w:szCs w:val="24"/>
        </w:rPr>
      </w:pPr>
      <w:r w:rsidRPr="00A62706">
        <w:rPr>
          <w:rFonts w:ascii="Times New Roman" w:hAnsi="Times New Roman" w:cs="Times New Roman"/>
          <w:sz w:val="24"/>
          <w:szCs w:val="24"/>
        </w:rPr>
        <w:t>The Portfolio Committee on Higher Education and Training having considered the</w:t>
      </w:r>
      <w:r w:rsidR="008315BF" w:rsidRPr="00A62706">
        <w:rPr>
          <w:rFonts w:ascii="Times New Roman" w:hAnsi="Times New Roman" w:cs="Times New Roman"/>
          <w:sz w:val="24"/>
          <w:szCs w:val="24"/>
        </w:rPr>
        <w:t xml:space="preserve"> </w:t>
      </w:r>
      <w:r w:rsidR="00E97B62" w:rsidRPr="00A62706">
        <w:rPr>
          <w:rFonts w:ascii="Times New Roman" w:hAnsi="Times New Roman" w:cs="Times New Roman"/>
          <w:sz w:val="24"/>
          <w:szCs w:val="24"/>
        </w:rPr>
        <w:t>fourth</w:t>
      </w:r>
      <w:r w:rsidR="00346C36" w:rsidRPr="00A62706">
        <w:rPr>
          <w:rFonts w:ascii="Times New Roman" w:hAnsi="Times New Roman" w:cs="Times New Roman"/>
          <w:sz w:val="24"/>
          <w:szCs w:val="24"/>
        </w:rPr>
        <w:t xml:space="preserve"> </w:t>
      </w:r>
      <w:r w:rsidR="00851D60" w:rsidRPr="00A62706">
        <w:rPr>
          <w:rFonts w:ascii="Times New Roman" w:hAnsi="Times New Roman" w:cs="Times New Roman"/>
          <w:sz w:val="24"/>
          <w:szCs w:val="24"/>
        </w:rPr>
        <w:t xml:space="preserve">quarter </w:t>
      </w:r>
      <w:r w:rsidR="00C65C06" w:rsidRPr="00A62706">
        <w:rPr>
          <w:rFonts w:ascii="Times New Roman" w:hAnsi="Times New Roman" w:cs="Times New Roman"/>
          <w:sz w:val="24"/>
          <w:szCs w:val="24"/>
        </w:rPr>
        <w:t xml:space="preserve">performance </w:t>
      </w:r>
      <w:r w:rsidR="00326D6E" w:rsidRPr="00A62706">
        <w:rPr>
          <w:rFonts w:ascii="Times New Roman" w:hAnsi="Times New Roman" w:cs="Times New Roman"/>
          <w:sz w:val="24"/>
          <w:szCs w:val="24"/>
        </w:rPr>
        <w:t>report</w:t>
      </w:r>
      <w:r w:rsidR="00851D60" w:rsidRPr="00A62706">
        <w:rPr>
          <w:rFonts w:ascii="Times New Roman" w:hAnsi="Times New Roman" w:cs="Times New Roman"/>
          <w:sz w:val="24"/>
          <w:szCs w:val="24"/>
        </w:rPr>
        <w:t xml:space="preserve"> </w:t>
      </w:r>
      <w:r w:rsidR="00C65C06" w:rsidRPr="00A62706">
        <w:rPr>
          <w:rFonts w:ascii="Times New Roman" w:hAnsi="Times New Roman" w:cs="Times New Roman"/>
          <w:sz w:val="24"/>
          <w:szCs w:val="24"/>
        </w:rPr>
        <w:t>2016/17</w:t>
      </w:r>
      <w:r w:rsidR="00851D60" w:rsidRPr="00A62706">
        <w:rPr>
          <w:rFonts w:ascii="Times New Roman" w:hAnsi="Times New Roman" w:cs="Times New Roman"/>
          <w:sz w:val="24"/>
          <w:szCs w:val="24"/>
        </w:rPr>
        <w:t xml:space="preserve"> </w:t>
      </w:r>
      <w:r w:rsidRPr="00A62706">
        <w:rPr>
          <w:rFonts w:ascii="Times New Roman" w:hAnsi="Times New Roman" w:cs="Times New Roman"/>
          <w:sz w:val="24"/>
          <w:szCs w:val="24"/>
        </w:rPr>
        <w:t>of the Department of Higher Education and Training</w:t>
      </w:r>
      <w:r w:rsidR="008315BF" w:rsidRPr="00A62706">
        <w:rPr>
          <w:rFonts w:ascii="Times New Roman" w:hAnsi="Times New Roman" w:cs="Times New Roman"/>
          <w:sz w:val="24"/>
          <w:szCs w:val="24"/>
        </w:rPr>
        <w:t xml:space="preserve"> (DHET) </w:t>
      </w:r>
      <w:r w:rsidR="00BA21B2" w:rsidRPr="00A62706">
        <w:rPr>
          <w:rFonts w:ascii="Times New Roman" w:hAnsi="Times New Roman" w:cs="Times New Roman"/>
          <w:sz w:val="24"/>
          <w:szCs w:val="24"/>
        </w:rPr>
        <w:t xml:space="preserve">on </w:t>
      </w:r>
      <w:r w:rsidR="00624A23" w:rsidRPr="00A62706">
        <w:rPr>
          <w:rFonts w:ascii="Times New Roman" w:hAnsi="Times New Roman" w:cs="Times New Roman"/>
          <w:sz w:val="24"/>
          <w:szCs w:val="24"/>
        </w:rPr>
        <w:t>14 June</w:t>
      </w:r>
      <w:r w:rsidR="00346C36" w:rsidRPr="00A62706">
        <w:rPr>
          <w:rFonts w:ascii="Times New Roman" w:hAnsi="Times New Roman" w:cs="Times New Roman"/>
          <w:sz w:val="24"/>
          <w:szCs w:val="24"/>
        </w:rPr>
        <w:t xml:space="preserve"> 2017</w:t>
      </w:r>
      <w:r w:rsidRPr="00A62706">
        <w:rPr>
          <w:rFonts w:ascii="Times New Roman" w:hAnsi="Times New Roman" w:cs="Times New Roman"/>
          <w:sz w:val="24"/>
          <w:szCs w:val="24"/>
        </w:rPr>
        <w:t xml:space="preserve"> reports as follows:</w:t>
      </w:r>
    </w:p>
    <w:p w14:paraId="609803F1" w14:textId="77777777" w:rsidR="00287097" w:rsidRPr="00A62706" w:rsidRDefault="00287097" w:rsidP="00287097">
      <w:pPr>
        <w:spacing w:line="360" w:lineRule="auto"/>
        <w:jc w:val="both"/>
        <w:rPr>
          <w:rFonts w:ascii="Times New Roman" w:hAnsi="Times New Roman" w:cs="Times New Roman"/>
          <w:b/>
          <w:sz w:val="24"/>
          <w:szCs w:val="24"/>
        </w:rPr>
      </w:pPr>
      <w:r w:rsidRPr="00A62706">
        <w:rPr>
          <w:rFonts w:ascii="Times New Roman" w:hAnsi="Times New Roman" w:cs="Times New Roman"/>
          <w:b/>
          <w:sz w:val="24"/>
          <w:szCs w:val="24"/>
        </w:rPr>
        <w:t>1. Introduction and background</w:t>
      </w:r>
    </w:p>
    <w:p w14:paraId="42DC13B6" w14:textId="77777777" w:rsidR="00E408B3" w:rsidRPr="00A62706" w:rsidRDefault="00D304E5" w:rsidP="00287097">
      <w:pPr>
        <w:spacing w:line="360" w:lineRule="auto"/>
        <w:jc w:val="both"/>
        <w:rPr>
          <w:rFonts w:ascii="Times New Roman" w:hAnsi="Times New Roman" w:cs="Times New Roman"/>
          <w:sz w:val="24"/>
          <w:szCs w:val="24"/>
        </w:rPr>
      </w:pPr>
      <w:r w:rsidRPr="00A62706">
        <w:rPr>
          <w:rFonts w:ascii="Times New Roman" w:hAnsi="Times New Roman" w:cs="Times New Roman"/>
          <w:sz w:val="24"/>
          <w:szCs w:val="24"/>
        </w:rPr>
        <w:t xml:space="preserve">The Department presented the fourth quarter report of the 2016/17 financial year to the Committee as required by Section 32 of the Public Finance Management Act, 1999 (Act No. 1 of 1999). The report covers the financial and non-financial performance of the Department’s programmes and activities during the period 1 January 2017 to 31 March 2017. </w:t>
      </w:r>
      <w:r w:rsidR="00287097" w:rsidRPr="00A62706">
        <w:rPr>
          <w:rFonts w:ascii="Times New Roman" w:hAnsi="Times New Roman" w:cs="Times New Roman"/>
          <w:sz w:val="24"/>
          <w:szCs w:val="24"/>
        </w:rPr>
        <w:t xml:space="preserve">This report accounts for </w:t>
      </w:r>
      <w:r w:rsidR="001221D0" w:rsidRPr="00A62706">
        <w:rPr>
          <w:rFonts w:ascii="Times New Roman" w:hAnsi="Times New Roman" w:cs="Times New Roman"/>
          <w:sz w:val="24"/>
          <w:szCs w:val="24"/>
        </w:rPr>
        <w:t xml:space="preserve">the </w:t>
      </w:r>
      <w:r w:rsidR="00287097" w:rsidRPr="00A62706">
        <w:rPr>
          <w:rFonts w:ascii="Times New Roman" w:hAnsi="Times New Roman" w:cs="Times New Roman"/>
          <w:sz w:val="24"/>
          <w:szCs w:val="24"/>
        </w:rPr>
        <w:t xml:space="preserve">work </w:t>
      </w:r>
      <w:r w:rsidR="00E81E03" w:rsidRPr="00A62706">
        <w:rPr>
          <w:rFonts w:ascii="Times New Roman" w:hAnsi="Times New Roman" w:cs="Times New Roman"/>
          <w:sz w:val="24"/>
          <w:szCs w:val="24"/>
        </w:rPr>
        <w:t>undertaken</w:t>
      </w:r>
      <w:r w:rsidR="00287097" w:rsidRPr="00A62706">
        <w:rPr>
          <w:rFonts w:ascii="Times New Roman" w:hAnsi="Times New Roman" w:cs="Times New Roman"/>
          <w:sz w:val="24"/>
          <w:szCs w:val="24"/>
        </w:rPr>
        <w:t xml:space="preserve"> by the </w:t>
      </w:r>
      <w:r w:rsidR="00513E36" w:rsidRPr="00A62706">
        <w:rPr>
          <w:rFonts w:ascii="Times New Roman" w:hAnsi="Times New Roman" w:cs="Times New Roman"/>
          <w:sz w:val="24"/>
          <w:szCs w:val="24"/>
        </w:rPr>
        <w:t>C</w:t>
      </w:r>
      <w:r w:rsidR="00287097" w:rsidRPr="00A62706">
        <w:rPr>
          <w:rFonts w:ascii="Times New Roman" w:hAnsi="Times New Roman" w:cs="Times New Roman"/>
          <w:sz w:val="24"/>
          <w:szCs w:val="24"/>
        </w:rPr>
        <w:t>ommittee during</w:t>
      </w:r>
      <w:r w:rsidR="001221D0" w:rsidRPr="00A62706">
        <w:rPr>
          <w:rFonts w:ascii="Times New Roman" w:hAnsi="Times New Roman" w:cs="Times New Roman"/>
          <w:sz w:val="24"/>
          <w:szCs w:val="24"/>
        </w:rPr>
        <w:t xml:space="preserve"> the</w:t>
      </w:r>
      <w:r w:rsidR="00E81E03" w:rsidRPr="00A62706">
        <w:rPr>
          <w:rFonts w:ascii="Times New Roman" w:hAnsi="Times New Roman" w:cs="Times New Roman"/>
          <w:sz w:val="24"/>
          <w:szCs w:val="24"/>
        </w:rPr>
        <w:t xml:space="preserve"> </w:t>
      </w:r>
      <w:r w:rsidR="00851D60" w:rsidRPr="00A62706">
        <w:rPr>
          <w:rFonts w:ascii="Times New Roman" w:hAnsi="Times New Roman" w:cs="Times New Roman"/>
          <w:sz w:val="24"/>
          <w:szCs w:val="24"/>
        </w:rPr>
        <w:t>performance</w:t>
      </w:r>
      <w:r w:rsidR="000E2E23" w:rsidRPr="00A62706">
        <w:rPr>
          <w:rFonts w:ascii="Times New Roman" w:hAnsi="Times New Roman" w:cs="Times New Roman"/>
          <w:sz w:val="24"/>
          <w:szCs w:val="24"/>
        </w:rPr>
        <w:t xml:space="preserve"> assessment</w:t>
      </w:r>
      <w:r w:rsidR="00851D60" w:rsidRPr="00A62706">
        <w:rPr>
          <w:rFonts w:ascii="Times New Roman" w:hAnsi="Times New Roman" w:cs="Times New Roman"/>
          <w:sz w:val="24"/>
          <w:szCs w:val="24"/>
        </w:rPr>
        <w:t xml:space="preserve"> </w:t>
      </w:r>
      <w:r w:rsidR="003E682F" w:rsidRPr="00A62706">
        <w:rPr>
          <w:rFonts w:ascii="Times New Roman" w:hAnsi="Times New Roman" w:cs="Times New Roman"/>
          <w:sz w:val="24"/>
          <w:szCs w:val="24"/>
        </w:rPr>
        <w:t xml:space="preserve">of the </w:t>
      </w:r>
      <w:r w:rsidR="00D61F67" w:rsidRPr="00A62706">
        <w:rPr>
          <w:rFonts w:ascii="Times New Roman" w:hAnsi="Times New Roman" w:cs="Times New Roman"/>
          <w:sz w:val="24"/>
          <w:szCs w:val="24"/>
        </w:rPr>
        <w:t xml:space="preserve">fourth </w:t>
      </w:r>
      <w:r w:rsidR="004A1C55" w:rsidRPr="00A62706">
        <w:rPr>
          <w:rFonts w:ascii="Times New Roman" w:hAnsi="Times New Roman" w:cs="Times New Roman"/>
          <w:sz w:val="24"/>
          <w:szCs w:val="24"/>
        </w:rPr>
        <w:t>quarter</w:t>
      </w:r>
      <w:r w:rsidR="00533B54" w:rsidRPr="00A62706">
        <w:rPr>
          <w:rFonts w:ascii="Times New Roman" w:hAnsi="Times New Roman" w:cs="Times New Roman"/>
          <w:sz w:val="24"/>
          <w:szCs w:val="24"/>
        </w:rPr>
        <w:t xml:space="preserve"> report</w:t>
      </w:r>
      <w:r w:rsidRPr="00A62706">
        <w:rPr>
          <w:rFonts w:ascii="Times New Roman" w:hAnsi="Times New Roman" w:cs="Times New Roman"/>
          <w:sz w:val="24"/>
          <w:szCs w:val="24"/>
        </w:rPr>
        <w:t xml:space="preserve"> and</w:t>
      </w:r>
      <w:r w:rsidR="00287097" w:rsidRPr="00A62706">
        <w:rPr>
          <w:rFonts w:ascii="Times New Roman" w:hAnsi="Times New Roman" w:cs="Times New Roman"/>
          <w:sz w:val="24"/>
          <w:szCs w:val="24"/>
        </w:rPr>
        <w:t xml:space="preserve"> further makes recommendations for consideration by the Minister of Higher Education and Training. </w:t>
      </w:r>
    </w:p>
    <w:p w14:paraId="0FECFAD2" w14:textId="77777777" w:rsidR="00D304E5" w:rsidRPr="00A62706" w:rsidRDefault="00D304E5" w:rsidP="00D304E5">
      <w:pPr>
        <w:spacing w:line="360" w:lineRule="auto"/>
        <w:jc w:val="both"/>
        <w:rPr>
          <w:rFonts w:ascii="Times New Roman" w:hAnsi="Times New Roman" w:cs="Times New Roman"/>
          <w:sz w:val="24"/>
          <w:szCs w:val="24"/>
        </w:rPr>
      </w:pPr>
      <w:r w:rsidRPr="00A62706">
        <w:rPr>
          <w:rFonts w:ascii="Times New Roman" w:hAnsi="Times New Roman" w:cs="Times New Roman"/>
          <w:sz w:val="24"/>
          <w:szCs w:val="24"/>
        </w:rPr>
        <w:t xml:space="preserve">The Department’s targets were set in terms of direct deliverables which constitutes interventions envisaged to steer the system during the 2014 – 2019 Medium-Term Strategic Framework (MTSF) period and on an annual basis, and indirect deliverables, which are the expected outcomes or performance of the system resulting from the interventions by the Department. For the 2016/17 fourth quarter, there were 47 targets related to steering mechanisms and monitoring and evaluation, and 19 system performance targets, which were mainly the National Development Plan (NDP) / MTSF related targets. The Department achieved 37 </w:t>
      </w:r>
      <w:r w:rsidR="00F53744" w:rsidRPr="00A62706">
        <w:rPr>
          <w:rFonts w:ascii="Times New Roman" w:hAnsi="Times New Roman" w:cs="Times New Roman"/>
          <w:sz w:val="24"/>
          <w:szCs w:val="24"/>
        </w:rPr>
        <w:t xml:space="preserve">(78.7 percent </w:t>
      </w:r>
      <w:r w:rsidRPr="00A62706">
        <w:rPr>
          <w:rFonts w:ascii="Times New Roman" w:hAnsi="Times New Roman" w:cs="Times New Roman"/>
          <w:sz w:val="24"/>
          <w:szCs w:val="24"/>
        </w:rPr>
        <w:t xml:space="preserve">of the 47 steering and monitoring and evaluation related targets, and </w:t>
      </w:r>
      <w:r w:rsidR="00F53744" w:rsidRPr="00A62706">
        <w:rPr>
          <w:rFonts w:ascii="Times New Roman" w:hAnsi="Times New Roman" w:cs="Times New Roman"/>
          <w:sz w:val="24"/>
          <w:szCs w:val="24"/>
        </w:rPr>
        <w:t>five</w:t>
      </w:r>
      <w:r w:rsidRPr="00A62706">
        <w:rPr>
          <w:rFonts w:ascii="Times New Roman" w:hAnsi="Times New Roman" w:cs="Times New Roman"/>
          <w:sz w:val="24"/>
          <w:szCs w:val="24"/>
        </w:rPr>
        <w:t xml:space="preserve"> </w:t>
      </w:r>
      <w:r w:rsidR="00F53744" w:rsidRPr="00A62706">
        <w:rPr>
          <w:rFonts w:ascii="Times New Roman" w:hAnsi="Times New Roman" w:cs="Times New Roman"/>
          <w:sz w:val="24"/>
          <w:szCs w:val="24"/>
        </w:rPr>
        <w:t xml:space="preserve">(26.3 percent) </w:t>
      </w:r>
      <w:r w:rsidRPr="00A62706">
        <w:rPr>
          <w:rFonts w:ascii="Times New Roman" w:hAnsi="Times New Roman" w:cs="Times New Roman"/>
          <w:sz w:val="24"/>
          <w:szCs w:val="24"/>
        </w:rPr>
        <w:t xml:space="preserve">of the 19 system performance targets. </w:t>
      </w:r>
    </w:p>
    <w:p w14:paraId="115F0BA1" w14:textId="77777777" w:rsidR="002C4279" w:rsidRPr="00A62706" w:rsidRDefault="00C23247" w:rsidP="00287097">
      <w:pPr>
        <w:spacing w:line="360" w:lineRule="auto"/>
        <w:jc w:val="both"/>
        <w:rPr>
          <w:rFonts w:ascii="Times New Roman" w:hAnsi="Times New Roman" w:cs="Times New Roman"/>
          <w:b/>
          <w:sz w:val="24"/>
          <w:szCs w:val="24"/>
        </w:rPr>
      </w:pPr>
      <w:r w:rsidRPr="00A62706">
        <w:rPr>
          <w:rFonts w:ascii="Times New Roman" w:hAnsi="Times New Roman" w:cs="Times New Roman"/>
          <w:b/>
          <w:sz w:val="24"/>
          <w:szCs w:val="24"/>
        </w:rPr>
        <w:t>2</w:t>
      </w:r>
      <w:r w:rsidR="00287097" w:rsidRPr="00A62706">
        <w:rPr>
          <w:rFonts w:ascii="Times New Roman" w:hAnsi="Times New Roman" w:cs="Times New Roman"/>
          <w:b/>
          <w:sz w:val="24"/>
          <w:szCs w:val="24"/>
        </w:rPr>
        <w:t>. Overview and assessment of</w:t>
      </w:r>
      <w:r w:rsidR="009C50EB" w:rsidRPr="00A62706">
        <w:rPr>
          <w:rFonts w:ascii="Times New Roman" w:hAnsi="Times New Roman" w:cs="Times New Roman"/>
          <w:b/>
          <w:sz w:val="24"/>
          <w:szCs w:val="24"/>
        </w:rPr>
        <w:t xml:space="preserve"> the</w:t>
      </w:r>
      <w:r w:rsidR="00624A23" w:rsidRPr="00A62706">
        <w:rPr>
          <w:rFonts w:ascii="Times New Roman" w:hAnsi="Times New Roman" w:cs="Times New Roman"/>
          <w:b/>
          <w:sz w:val="24"/>
          <w:szCs w:val="24"/>
        </w:rPr>
        <w:t xml:space="preserve"> fourth</w:t>
      </w:r>
      <w:r w:rsidR="00287097" w:rsidRPr="00A62706">
        <w:rPr>
          <w:rFonts w:ascii="Times New Roman" w:hAnsi="Times New Roman" w:cs="Times New Roman"/>
          <w:b/>
          <w:sz w:val="24"/>
          <w:szCs w:val="24"/>
        </w:rPr>
        <w:t xml:space="preserve"> </w:t>
      </w:r>
      <w:r w:rsidR="00851D60" w:rsidRPr="00A62706">
        <w:rPr>
          <w:rFonts w:ascii="Times New Roman" w:hAnsi="Times New Roman" w:cs="Times New Roman"/>
          <w:b/>
          <w:sz w:val="24"/>
          <w:szCs w:val="24"/>
        </w:rPr>
        <w:t xml:space="preserve">quarter </w:t>
      </w:r>
      <w:r w:rsidR="00624A23" w:rsidRPr="00A62706">
        <w:rPr>
          <w:rFonts w:ascii="Times New Roman" w:hAnsi="Times New Roman" w:cs="Times New Roman"/>
          <w:b/>
          <w:sz w:val="24"/>
          <w:szCs w:val="24"/>
        </w:rPr>
        <w:t xml:space="preserve">performance report </w:t>
      </w:r>
      <w:r w:rsidR="00851D60" w:rsidRPr="00A62706">
        <w:rPr>
          <w:rFonts w:ascii="Times New Roman" w:hAnsi="Times New Roman" w:cs="Times New Roman"/>
          <w:b/>
          <w:sz w:val="24"/>
          <w:szCs w:val="24"/>
        </w:rPr>
        <w:t>of 2016/1</w:t>
      </w:r>
      <w:r w:rsidR="00953AB3" w:rsidRPr="00A62706">
        <w:rPr>
          <w:rFonts w:ascii="Times New Roman" w:hAnsi="Times New Roman" w:cs="Times New Roman"/>
          <w:b/>
          <w:sz w:val="24"/>
          <w:szCs w:val="24"/>
        </w:rPr>
        <w:t>7</w:t>
      </w:r>
      <w:r w:rsidR="0071092B" w:rsidRPr="00A62706">
        <w:rPr>
          <w:rFonts w:ascii="Times New Roman" w:hAnsi="Times New Roman" w:cs="Times New Roman"/>
          <w:b/>
          <w:sz w:val="24"/>
          <w:szCs w:val="24"/>
        </w:rPr>
        <w:t xml:space="preserve"> </w:t>
      </w:r>
    </w:p>
    <w:p w14:paraId="064DE1F4" w14:textId="77777777" w:rsidR="008A0D63" w:rsidRPr="00A62706" w:rsidRDefault="008A0D63" w:rsidP="008A0D63">
      <w:pPr>
        <w:spacing w:line="360" w:lineRule="auto"/>
        <w:jc w:val="both"/>
        <w:rPr>
          <w:rFonts w:ascii="Times New Roman" w:hAnsi="Times New Roman" w:cs="Times New Roman"/>
          <w:b/>
          <w:sz w:val="24"/>
          <w:szCs w:val="24"/>
        </w:rPr>
      </w:pPr>
      <w:r w:rsidRPr="00A62706">
        <w:rPr>
          <w:rFonts w:ascii="Times New Roman" w:hAnsi="Times New Roman" w:cs="Times New Roman"/>
          <w:b/>
          <w:sz w:val="24"/>
          <w:szCs w:val="24"/>
        </w:rPr>
        <w:t>2.1. Programme 1: Administration</w:t>
      </w:r>
    </w:p>
    <w:p w14:paraId="74E20589" w14:textId="77777777" w:rsidR="001221D0" w:rsidRPr="00A62706" w:rsidRDefault="008A0D63" w:rsidP="001221D0">
      <w:pPr>
        <w:spacing w:line="360" w:lineRule="auto"/>
        <w:jc w:val="both"/>
        <w:rPr>
          <w:rFonts w:ascii="Times New Roman" w:hAnsi="Times New Roman" w:cs="Times New Roman"/>
          <w:sz w:val="24"/>
          <w:szCs w:val="24"/>
        </w:rPr>
      </w:pPr>
      <w:r w:rsidRPr="00A62706">
        <w:rPr>
          <w:rFonts w:ascii="Times New Roman" w:hAnsi="Times New Roman" w:cs="Times New Roman"/>
          <w:sz w:val="24"/>
          <w:szCs w:val="24"/>
        </w:rPr>
        <w:lastRenderedPageBreak/>
        <w:t>The purpose of this programme is to provide strategic leadership, management and support services to the Department.</w:t>
      </w:r>
    </w:p>
    <w:p w14:paraId="1DFB45F1" w14:textId="77777777" w:rsidR="00263B05" w:rsidRPr="00A62706" w:rsidRDefault="00263B05" w:rsidP="001221D0">
      <w:pPr>
        <w:spacing w:line="360" w:lineRule="auto"/>
        <w:jc w:val="both"/>
        <w:rPr>
          <w:rFonts w:ascii="Times New Roman" w:hAnsi="Times New Roman" w:cs="Times New Roman"/>
          <w:sz w:val="24"/>
          <w:szCs w:val="24"/>
        </w:rPr>
      </w:pPr>
      <w:r w:rsidRPr="00A62706">
        <w:rPr>
          <w:rFonts w:ascii="Times New Roman" w:hAnsi="Times New Roman" w:cs="Times New Roman"/>
          <w:sz w:val="24"/>
          <w:szCs w:val="24"/>
        </w:rPr>
        <w:t>For the quarter ending 31 March 2017, the programme had to achieve one target, namely an approved ICT procurement plan for the 2017/18 financial year. The target was achieved as planned</w:t>
      </w:r>
      <w:r w:rsidR="00796C5D" w:rsidRPr="00A62706">
        <w:rPr>
          <w:rFonts w:ascii="Times New Roman" w:hAnsi="Times New Roman" w:cs="Times New Roman"/>
          <w:sz w:val="24"/>
          <w:szCs w:val="24"/>
        </w:rPr>
        <w:t>.</w:t>
      </w:r>
    </w:p>
    <w:p w14:paraId="4BB6FB0D" w14:textId="77777777" w:rsidR="007237E9" w:rsidRPr="00A62706" w:rsidRDefault="00796C5D" w:rsidP="007D3C29">
      <w:pPr>
        <w:suppressAutoHyphens/>
        <w:autoSpaceDN w:val="0"/>
        <w:spacing w:line="360" w:lineRule="auto"/>
        <w:jc w:val="both"/>
        <w:textAlignment w:val="baseline"/>
        <w:rPr>
          <w:rFonts w:ascii="Times New Roman" w:hAnsi="Times New Roman" w:cs="Times New Roman"/>
          <w:sz w:val="24"/>
          <w:szCs w:val="24"/>
        </w:rPr>
      </w:pPr>
      <w:r w:rsidRPr="00A62706">
        <w:rPr>
          <w:rFonts w:ascii="Times New Roman" w:hAnsi="Times New Roman" w:cs="Times New Roman"/>
          <w:sz w:val="24"/>
          <w:szCs w:val="24"/>
        </w:rPr>
        <w:t>P</w:t>
      </w:r>
      <w:r w:rsidR="00716796" w:rsidRPr="00A62706">
        <w:rPr>
          <w:rFonts w:ascii="Times New Roman" w:hAnsi="Times New Roman" w:cs="Times New Roman"/>
          <w:sz w:val="24"/>
          <w:szCs w:val="24"/>
        </w:rPr>
        <w:t>e</w:t>
      </w:r>
      <w:r w:rsidRPr="00A62706">
        <w:rPr>
          <w:rFonts w:ascii="Times New Roman" w:hAnsi="Times New Roman" w:cs="Times New Roman"/>
          <w:sz w:val="24"/>
          <w:szCs w:val="24"/>
        </w:rPr>
        <w:t>r</w:t>
      </w:r>
      <w:r w:rsidR="00716796" w:rsidRPr="00A62706">
        <w:rPr>
          <w:rFonts w:ascii="Times New Roman" w:hAnsi="Times New Roman" w:cs="Times New Roman"/>
          <w:sz w:val="24"/>
          <w:szCs w:val="24"/>
        </w:rPr>
        <w:t>fo</w:t>
      </w:r>
      <w:r w:rsidR="00EF0311" w:rsidRPr="00A62706">
        <w:rPr>
          <w:rFonts w:ascii="Times New Roman" w:hAnsi="Times New Roman" w:cs="Times New Roman"/>
          <w:sz w:val="24"/>
          <w:szCs w:val="24"/>
        </w:rPr>
        <w:t>r</w:t>
      </w:r>
      <w:r w:rsidR="00716796" w:rsidRPr="00A62706">
        <w:rPr>
          <w:rFonts w:ascii="Times New Roman" w:hAnsi="Times New Roman" w:cs="Times New Roman"/>
          <w:sz w:val="24"/>
          <w:szCs w:val="24"/>
        </w:rPr>
        <w:t xml:space="preserve">mance </w:t>
      </w:r>
      <w:r w:rsidRPr="00A62706">
        <w:rPr>
          <w:rFonts w:ascii="Times New Roman" w:hAnsi="Times New Roman" w:cs="Times New Roman"/>
          <w:sz w:val="24"/>
          <w:szCs w:val="24"/>
        </w:rPr>
        <w:t xml:space="preserve">of </w:t>
      </w:r>
      <w:r w:rsidR="00716796" w:rsidRPr="00A62706">
        <w:rPr>
          <w:rFonts w:ascii="Times New Roman" w:hAnsi="Times New Roman" w:cs="Times New Roman"/>
          <w:sz w:val="24"/>
          <w:szCs w:val="24"/>
        </w:rPr>
        <w:t>the</w:t>
      </w:r>
      <w:r w:rsidRPr="00A62706">
        <w:rPr>
          <w:rFonts w:ascii="Times New Roman" w:hAnsi="Times New Roman" w:cs="Times New Roman"/>
          <w:sz w:val="24"/>
          <w:szCs w:val="24"/>
        </w:rPr>
        <w:t xml:space="preserve"> annual targets:</w:t>
      </w:r>
      <w:r w:rsidR="007D3C29" w:rsidRPr="00A62706">
        <w:rPr>
          <w:rFonts w:ascii="Times New Roman" w:hAnsi="Times New Roman" w:cs="Times New Roman"/>
          <w:sz w:val="24"/>
          <w:szCs w:val="24"/>
        </w:rPr>
        <w:t xml:space="preserve"> t</w:t>
      </w:r>
      <w:r w:rsidR="00C13179" w:rsidRPr="00A62706">
        <w:rPr>
          <w:rFonts w:ascii="Times New Roman" w:hAnsi="Times New Roman" w:cs="Times New Roman"/>
          <w:sz w:val="24"/>
          <w:szCs w:val="24"/>
        </w:rPr>
        <w:t xml:space="preserve">he </w:t>
      </w:r>
      <w:r w:rsidR="00CF2876" w:rsidRPr="00A62706">
        <w:rPr>
          <w:rFonts w:ascii="Times New Roman" w:hAnsi="Times New Roman" w:cs="Times New Roman"/>
          <w:sz w:val="24"/>
          <w:szCs w:val="24"/>
        </w:rPr>
        <w:t xml:space="preserve">Department </w:t>
      </w:r>
      <w:r w:rsidR="00C13179" w:rsidRPr="00A62706">
        <w:rPr>
          <w:rFonts w:ascii="Times New Roman" w:hAnsi="Times New Roman" w:cs="Times New Roman"/>
          <w:sz w:val="24"/>
          <w:szCs w:val="24"/>
        </w:rPr>
        <w:t>fill</w:t>
      </w:r>
      <w:r w:rsidR="00CF2876" w:rsidRPr="00A62706">
        <w:rPr>
          <w:rFonts w:ascii="Times New Roman" w:hAnsi="Times New Roman" w:cs="Times New Roman"/>
          <w:sz w:val="24"/>
          <w:szCs w:val="24"/>
        </w:rPr>
        <w:t xml:space="preserve">ed 92.3 percent of the approved funded positions against the target </w:t>
      </w:r>
      <w:r w:rsidR="001926AF" w:rsidRPr="00A62706">
        <w:rPr>
          <w:rFonts w:ascii="Times New Roman" w:hAnsi="Times New Roman" w:cs="Times New Roman"/>
          <w:sz w:val="24"/>
          <w:szCs w:val="24"/>
        </w:rPr>
        <w:t>of 90 percent</w:t>
      </w:r>
      <w:r w:rsidR="007D3C29" w:rsidRPr="00A62706">
        <w:rPr>
          <w:rFonts w:ascii="Times New Roman" w:hAnsi="Times New Roman" w:cs="Times New Roman"/>
          <w:sz w:val="24"/>
          <w:szCs w:val="24"/>
        </w:rPr>
        <w:t xml:space="preserve">; </w:t>
      </w:r>
      <w:r w:rsidR="00CF2876" w:rsidRPr="00A62706">
        <w:rPr>
          <w:rFonts w:ascii="Times New Roman" w:hAnsi="Times New Roman" w:cs="Times New Roman"/>
          <w:sz w:val="24"/>
          <w:szCs w:val="24"/>
        </w:rPr>
        <w:t xml:space="preserve">22 percent of the </w:t>
      </w:r>
      <w:r w:rsidR="00C13179" w:rsidRPr="00A62706">
        <w:rPr>
          <w:rFonts w:ascii="Times New Roman" w:hAnsi="Times New Roman" w:cs="Times New Roman"/>
          <w:sz w:val="24"/>
          <w:szCs w:val="24"/>
        </w:rPr>
        <w:t xml:space="preserve">disciplinary cases </w:t>
      </w:r>
      <w:r w:rsidR="00CF2876" w:rsidRPr="00A62706">
        <w:rPr>
          <w:rFonts w:ascii="Times New Roman" w:hAnsi="Times New Roman" w:cs="Times New Roman"/>
          <w:sz w:val="24"/>
          <w:szCs w:val="24"/>
        </w:rPr>
        <w:t xml:space="preserve">were resolved </w:t>
      </w:r>
      <w:r w:rsidR="00C13179" w:rsidRPr="00A62706">
        <w:rPr>
          <w:rFonts w:ascii="Times New Roman" w:hAnsi="Times New Roman" w:cs="Times New Roman"/>
          <w:sz w:val="24"/>
          <w:szCs w:val="24"/>
        </w:rPr>
        <w:t>within 180 days</w:t>
      </w:r>
      <w:r w:rsidR="00CF2876" w:rsidRPr="00A62706">
        <w:rPr>
          <w:rFonts w:ascii="Times New Roman" w:hAnsi="Times New Roman" w:cs="Times New Roman"/>
          <w:sz w:val="24"/>
          <w:szCs w:val="24"/>
        </w:rPr>
        <w:t>, against the target of 100 percent</w:t>
      </w:r>
      <w:r w:rsidR="007D3C29" w:rsidRPr="00A62706">
        <w:rPr>
          <w:rFonts w:ascii="Times New Roman" w:hAnsi="Times New Roman" w:cs="Times New Roman"/>
          <w:sz w:val="24"/>
          <w:szCs w:val="24"/>
        </w:rPr>
        <w:t>; t</w:t>
      </w:r>
      <w:r w:rsidR="00FB4C9E" w:rsidRPr="00A62706">
        <w:rPr>
          <w:rFonts w:ascii="Times New Roman" w:hAnsi="Times New Roman" w:cs="Times New Roman"/>
          <w:sz w:val="24"/>
          <w:szCs w:val="24"/>
        </w:rPr>
        <w:t>he a</w:t>
      </w:r>
      <w:r w:rsidR="00CF2876" w:rsidRPr="00A62706">
        <w:rPr>
          <w:rFonts w:ascii="Times New Roman" w:hAnsi="Times New Roman" w:cs="Times New Roman"/>
          <w:sz w:val="24"/>
          <w:szCs w:val="24"/>
        </w:rPr>
        <w:t>verage lead time to f</w:t>
      </w:r>
      <w:r w:rsidR="00C13179" w:rsidRPr="00A62706">
        <w:rPr>
          <w:rFonts w:ascii="Times New Roman" w:hAnsi="Times New Roman" w:cs="Times New Roman"/>
          <w:sz w:val="24"/>
          <w:szCs w:val="24"/>
        </w:rPr>
        <w:t xml:space="preserve">ill advertised posts </w:t>
      </w:r>
      <w:r w:rsidR="00CF2876" w:rsidRPr="00A62706">
        <w:rPr>
          <w:rFonts w:ascii="Times New Roman" w:hAnsi="Times New Roman" w:cs="Times New Roman"/>
          <w:sz w:val="24"/>
          <w:szCs w:val="24"/>
        </w:rPr>
        <w:t>was 186 days</w:t>
      </w:r>
      <w:r w:rsidR="00A50F81" w:rsidRPr="00A62706">
        <w:rPr>
          <w:rFonts w:ascii="Times New Roman" w:hAnsi="Times New Roman" w:cs="Times New Roman"/>
          <w:sz w:val="24"/>
          <w:szCs w:val="24"/>
        </w:rPr>
        <w:t>,</w:t>
      </w:r>
      <w:r w:rsidR="00CF2876" w:rsidRPr="00A62706">
        <w:rPr>
          <w:rFonts w:ascii="Times New Roman" w:hAnsi="Times New Roman" w:cs="Times New Roman"/>
          <w:sz w:val="24"/>
          <w:szCs w:val="24"/>
        </w:rPr>
        <w:t xml:space="preserve"> against the target of </w:t>
      </w:r>
      <w:r w:rsidR="00C13179" w:rsidRPr="00A62706">
        <w:rPr>
          <w:rFonts w:ascii="Times New Roman" w:hAnsi="Times New Roman" w:cs="Times New Roman"/>
          <w:sz w:val="24"/>
          <w:szCs w:val="24"/>
        </w:rPr>
        <w:t>180 days</w:t>
      </w:r>
      <w:r w:rsidR="007D3C29" w:rsidRPr="00A62706">
        <w:rPr>
          <w:rFonts w:ascii="Times New Roman" w:hAnsi="Times New Roman" w:cs="Times New Roman"/>
          <w:sz w:val="24"/>
          <w:szCs w:val="24"/>
        </w:rPr>
        <w:t xml:space="preserve"> and i</w:t>
      </w:r>
      <w:r w:rsidR="00EF0311" w:rsidRPr="00A62706">
        <w:rPr>
          <w:rFonts w:ascii="Times New Roman" w:hAnsi="Times New Roman" w:cs="Times New Roman"/>
          <w:sz w:val="24"/>
          <w:szCs w:val="24"/>
        </w:rPr>
        <w:t xml:space="preserve">nvoices were paid within an average of 29 </w:t>
      </w:r>
      <w:r w:rsidR="00C13179" w:rsidRPr="00A62706">
        <w:rPr>
          <w:rFonts w:ascii="Times New Roman" w:hAnsi="Times New Roman" w:cs="Times New Roman"/>
          <w:sz w:val="24"/>
          <w:szCs w:val="24"/>
        </w:rPr>
        <w:t xml:space="preserve">days. </w:t>
      </w:r>
    </w:p>
    <w:p w14:paraId="45CA0D05" w14:textId="77777777" w:rsidR="001926AF" w:rsidRPr="00A62706" w:rsidRDefault="00E35265" w:rsidP="007D3C29">
      <w:pPr>
        <w:suppressAutoHyphens/>
        <w:autoSpaceDN w:val="0"/>
        <w:spacing w:line="360" w:lineRule="auto"/>
        <w:jc w:val="both"/>
        <w:textAlignment w:val="baseline"/>
        <w:rPr>
          <w:rFonts w:ascii="Times New Roman" w:hAnsi="Times New Roman" w:cs="Times New Roman"/>
          <w:b/>
          <w:sz w:val="24"/>
          <w:szCs w:val="24"/>
        </w:rPr>
      </w:pPr>
      <w:r w:rsidRPr="00A62706">
        <w:rPr>
          <w:rFonts w:ascii="Times New Roman" w:hAnsi="Times New Roman" w:cs="Times New Roman"/>
          <w:sz w:val="24"/>
          <w:szCs w:val="24"/>
        </w:rPr>
        <w:t xml:space="preserve">The Department had a challenge of insufficient human resource capacity which continuously impacted on its ability to fill vacant posts within the regulated time. </w:t>
      </w:r>
      <w:r w:rsidR="007237E9" w:rsidRPr="00A62706">
        <w:rPr>
          <w:rFonts w:ascii="Times New Roman" w:hAnsi="Times New Roman" w:cs="Times New Roman"/>
          <w:sz w:val="24"/>
          <w:szCs w:val="24"/>
        </w:rPr>
        <w:t xml:space="preserve">The Committee had continuously </w:t>
      </w:r>
      <w:r w:rsidR="00F53744" w:rsidRPr="00A62706">
        <w:rPr>
          <w:rFonts w:ascii="Times New Roman" w:hAnsi="Times New Roman" w:cs="Times New Roman"/>
          <w:sz w:val="24"/>
          <w:szCs w:val="24"/>
        </w:rPr>
        <w:t>urged</w:t>
      </w:r>
      <w:r w:rsidR="007237E9" w:rsidRPr="00A62706">
        <w:rPr>
          <w:rFonts w:ascii="Times New Roman" w:hAnsi="Times New Roman" w:cs="Times New Roman"/>
          <w:sz w:val="24"/>
          <w:szCs w:val="24"/>
        </w:rPr>
        <w:t xml:space="preserve"> the Department to improve its HR capacity. However, the Department cited inadequate funding as a serious concern which impacted on its ability to expand its HR capacity. However, </w:t>
      </w:r>
      <w:r w:rsidR="00F53744" w:rsidRPr="00A62706">
        <w:rPr>
          <w:rFonts w:ascii="Times New Roman" w:hAnsi="Times New Roman" w:cs="Times New Roman"/>
          <w:sz w:val="24"/>
          <w:szCs w:val="24"/>
        </w:rPr>
        <w:t xml:space="preserve">the Department </w:t>
      </w:r>
      <w:r w:rsidR="007237E9" w:rsidRPr="00A62706">
        <w:rPr>
          <w:rFonts w:ascii="Times New Roman" w:hAnsi="Times New Roman" w:cs="Times New Roman"/>
          <w:sz w:val="24"/>
          <w:szCs w:val="24"/>
        </w:rPr>
        <w:t>was planning to roll-out e-recruitment</w:t>
      </w:r>
      <w:r w:rsidR="00F53744" w:rsidRPr="00A62706">
        <w:rPr>
          <w:rFonts w:ascii="Times New Roman" w:hAnsi="Times New Roman" w:cs="Times New Roman"/>
          <w:sz w:val="24"/>
          <w:szCs w:val="24"/>
        </w:rPr>
        <w:t>,</w:t>
      </w:r>
      <w:r w:rsidR="007237E9" w:rsidRPr="00A62706">
        <w:rPr>
          <w:rFonts w:ascii="Times New Roman" w:hAnsi="Times New Roman" w:cs="Times New Roman"/>
          <w:sz w:val="24"/>
          <w:szCs w:val="24"/>
        </w:rPr>
        <w:t xml:space="preserve"> which would reduce the processing of a high volume of applications. </w:t>
      </w:r>
    </w:p>
    <w:p w14:paraId="736256D9" w14:textId="77777777" w:rsidR="00A60B92" w:rsidRPr="00A62706" w:rsidRDefault="00A60B92" w:rsidP="00C13179">
      <w:pPr>
        <w:suppressAutoHyphens/>
        <w:autoSpaceDN w:val="0"/>
        <w:spacing w:line="360" w:lineRule="auto"/>
        <w:jc w:val="both"/>
        <w:textAlignment w:val="baseline"/>
        <w:rPr>
          <w:rFonts w:ascii="Times New Roman" w:hAnsi="Times New Roman" w:cs="Times New Roman"/>
          <w:b/>
          <w:sz w:val="24"/>
          <w:szCs w:val="24"/>
        </w:rPr>
      </w:pPr>
      <w:r w:rsidRPr="00A62706">
        <w:rPr>
          <w:rFonts w:ascii="Times New Roman" w:hAnsi="Times New Roman" w:cs="Times New Roman"/>
          <w:b/>
          <w:sz w:val="24"/>
          <w:szCs w:val="24"/>
        </w:rPr>
        <w:t>2.2. Programme 2: Planning, Policy and Strategy</w:t>
      </w:r>
    </w:p>
    <w:p w14:paraId="1EAAC177" w14:textId="77777777" w:rsidR="00A21BA0" w:rsidRPr="00A62706" w:rsidRDefault="00A60B92" w:rsidP="001221D0">
      <w:pPr>
        <w:spacing w:line="360" w:lineRule="auto"/>
        <w:jc w:val="both"/>
        <w:rPr>
          <w:rFonts w:ascii="Times New Roman" w:hAnsi="Times New Roman" w:cs="Times New Roman"/>
          <w:b/>
          <w:sz w:val="24"/>
          <w:szCs w:val="24"/>
        </w:rPr>
      </w:pPr>
      <w:r w:rsidRPr="00A62706">
        <w:rPr>
          <w:rFonts w:ascii="Times New Roman" w:hAnsi="Times New Roman" w:cs="Times New Roman"/>
          <w:sz w:val="24"/>
          <w:szCs w:val="24"/>
        </w:rPr>
        <w:t xml:space="preserve">The purpose of the programme is to provide strategic direction in the development, implementation and monitoring of Departmental policies and </w:t>
      </w:r>
      <w:r w:rsidR="00CE2EAB" w:rsidRPr="00A62706">
        <w:rPr>
          <w:rFonts w:ascii="Times New Roman" w:hAnsi="Times New Roman" w:cs="Times New Roman"/>
          <w:sz w:val="24"/>
          <w:szCs w:val="24"/>
        </w:rPr>
        <w:t xml:space="preserve">the </w:t>
      </w:r>
      <w:r w:rsidR="00DD7AD7" w:rsidRPr="00A62706">
        <w:rPr>
          <w:rFonts w:ascii="Times New Roman" w:hAnsi="Times New Roman" w:cs="Times New Roman"/>
          <w:sz w:val="24"/>
          <w:szCs w:val="24"/>
        </w:rPr>
        <w:t>h</w:t>
      </w:r>
      <w:r w:rsidRPr="00A62706">
        <w:rPr>
          <w:rFonts w:ascii="Times New Roman" w:hAnsi="Times New Roman" w:cs="Times New Roman"/>
          <w:sz w:val="24"/>
          <w:szCs w:val="24"/>
        </w:rPr>
        <w:t xml:space="preserve">uman </w:t>
      </w:r>
      <w:r w:rsidR="00DD7AD7" w:rsidRPr="00A62706">
        <w:rPr>
          <w:rFonts w:ascii="Times New Roman" w:hAnsi="Times New Roman" w:cs="Times New Roman"/>
          <w:sz w:val="24"/>
          <w:szCs w:val="24"/>
        </w:rPr>
        <w:t>r</w:t>
      </w:r>
      <w:r w:rsidRPr="00A62706">
        <w:rPr>
          <w:rFonts w:ascii="Times New Roman" w:hAnsi="Times New Roman" w:cs="Times New Roman"/>
          <w:sz w:val="24"/>
          <w:szCs w:val="24"/>
        </w:rPr>
        <w:t xml:space="preserve">esource </w:t>
      </w:r>
      <w:r w:rsidR="00DD7AD7" w:rsidRPr="00A62706">
        <w:rPr>
          <w:rFonts w:ascii="Times New Roman" w:hAnsi="Times New Roman" w:cs="Times New Roman"/>
          <w:sz w:val="24"/>
          <w:szCs w:val="24"/>
        </w:rPr>
        <w:t>d</w:t>
      </w:r>
      <w:r w:rsidRPr="00A62706">
        <w:rPr>
          <w:rFonts w:ascii="Times New Roman" w:hAnsi="Times New Roman" w:cs="Times New Roman"/>
          <w:sz w:val="24"/>
          <w:szCs w:val="24"/>
        </w:rPr>
        <w:t xml:space="preserve">evelopment </w:t>
      </w:r>
      <w:r w:rsidR="00DD7AD7" w:rsidRPr="00A62706">
        <w:rPr>
          <w:rFonts w:ascii="Times New Roman" w:hAnsi="Times New Roman" w:cs="Times New Roman"/>
          <w:sz w:val="24"/>
          <w:szCs w:val="24"/>
        </w:rPr>
        <w:t>s</w:t>
      </w:r>
      <w:r w:rsidRPr="00A62706">
        <w:rPr>
          <w:rFonts w:ascii="Times New Roman" w:hAnsi="Times New Roman" w:cs="Times New Roman"/>
          <w:sz w:val="24"/>
          <w:szCs w:val="24"/>
        </w:rPr>
        <w:t xml:space="preserve">trategy for South Africa. </w:t>
      </w:r>
    </w:p>
    <w:p w14:paraId="17CCA4CF" w14:textId="77777777" w:rsidR="00AD716F" w:rsidRPr="00A62706" w:rsidRDefault="00AD716F" w:rsidP="007D3C29">
      <w:pPr>
        <w:spacing w:line="360" w:lineRule="auto"/>
        <w:jc w:val="both"/>
        <w:rPr>
          <w:rFonts w:ascii="Times New Roman" w:hAnsi="Times New Roman" w:cs="Times New Roman"/>
          <w:sz w:val="24"/>
          <w:szCs w:val="24"/>
        </w:rPr>
      </w:pPr>
      <w:r w:rsidRPr="00A62706">
        <w:rPr>
          <w:rFonts w:ascii="Times New Roman" w:hAnsi="Times New Roman" w:cs="Times New Roman"/>
          <w:sz w:val="24"/>
          <w:szCs w:val="24"/>
        </w:rPr>
        <w:t>The programme had nine (9) targets for the fourth quarter</w:t>
      </w:r>
      <w:r w:rsidR="001A3F3B" w:rsidRPr="00A62706">
        <w:rPr>
          <w:rFonts w:ascii="Times New Roman" w:hAnsi="Times New Roman" w:cs="Times New Roman"/>
          <w:sz w:val="24"/>
          <w:szCs w:val="24"/>
        </w:rPr>
        <w:t xml:space="preserve"> of 2016/17</w:t>
      </w:r>
      <w:r w:rsidRPr="00A62706">
        <w:rPr>
          <w:rFonts w:ascii="Times New Roman" w:hAnsi="Times New Roman" w:cs="Times New Roman"/>
          <w:sz w:val="24"/>
          <w:szCs w:val="24"/>
        </w:rPr>
        <w:t xml:space="preserve"> and they were </w:t>
      </w:r>
      <w:r w:rsidR="007D3C29" w:rsidRPr="00A62706">
        <w:rPr>
          <w:rFonts w:ascii="Times New Roman" w:hAnsi="Times New Roman" w:cs="Times New Roman"/>
          <w:sz w:val="24"/>
          <w:szCs w:val="24"/>
        </w:rPr>
        <w:t>all achieved, namely: a</w:t>
      </w:r>
      <w:r w:rsidRPr="00A62706">
        <w:rPr>
          <w:rFonts w:ascii="Times New Roman" w:hAnsi="Times New Roman" w:cs="Times New Roman"/>
          <w:sz w:val="24"/>
          <w:szCs w:val="24"/>
        </w:rPr>
        <w:t xml:space="preserve"> </w:t>
      </w:r>
      <w:r w:rsidR="00630DB9" w:rsidRPr="00A62706">
        <w:rPr>
          <w:rFonts w:ascii="Times New Roman" w:hAnsi="Times New Roman" w:cs="Times New Roman"/>
          <w:sz w:val="24"/>
          <w:szCs w:val="24"/>
        </w:rPr>
        <w:t>national policy on career d</w:t>
      </w:r>
      <w:r w:rsidRPr="00A62706">
        <w:rPr>
          <w:rFonts w:ascii="Times New Roman" w:hAnsi="Times New Roman" w:cs="Times New Roman"/>
          <w:sz w:val="24"/>
          <w:szCs w:val="24"/>
        </w:rPr>
        <w:t xml:space="preserve">evelopment </w:t>
      </w:r>
      <w:r w:rsidR="00630DB9" w:rsidRPr="00A62706">
        <w:rPr>
          <w:rFonts w:ascii="Times New Roman" w:hAnsi="Times New Roman" w:cs="Times New Roman"/>
          <w:sz w:val="24"/>
          <w:szCs w:val="24"/>
        </w:rPr>
        <w:t>s</w:t>
      </w:r>
      <w:r w:rsidRPr="00A62706">
        <w:rPr>
          <w:rFonts w:ascii="Times New Roman" w:hAnsi="Times New Roman" w:cs="Times New Roman"/>
          <w:sz w:val="24"/>
          <w:szCs w:val="24"/>
        </w:rPr>
        <w:t xml:space="preserve">ervices across all spheres of </w:t>
      </w:r>
      <w:r w:rsidR="00630DB9" w:rsidRPr="00A62706">
        <w:rPr>
          <w:rFonts w:ascii="Times New Roman" w:hAnsi="Times New Roman" w:cs="Times New Roman"/>
          <w:sz w:val="24"/>
          <w:szCs w:val="24"/>
        </w:rPr>
        <w:t>g</w:t>
      </w:r>
      <w:r w:rsidRPr="00A62706">
        <w:rPr>
          <w:rFonts w:ascii="Times New Roman" w:hAnsi="Times New Roman" w:cs="Times New Roman"/>
          <w:sz w:val="24"/>
          <w:szCs w:val="24"/>
        </w:rPr>
        <w:t>overnment was developed and approved by the Minister by 31 March 2017</w:t>
      </w:r>
      <w:r w:rsidR="007D3C29" w:rsidRPr="00A62706">
        <w:rPr>
          <w:rFonts w:ascii="Times New Roman" w:hAnsi="Times New Roman" w:cs="Times New Roman"/>
          <w:sz w:val="24"/>
          <w:szCs w:val="24"/>
        </w:rPr>
        <w:t>; a</w:t>
      </w:r>
      <w:r w:rsidRPr="00A62706">
        <w:rPr>
          <w:rFonts w:ascii="Times New Roman" w:hAnsi="Times New Roman" w:cs="Times New Roman"/>
          <w:sz w:val="24"/>
          <w:szCs w:val="24"/>
        </w:rPr>
        <w:t xml:space="preserve"> policy for </w:t>
      </w:r>
      <w:r w:rsidR="00630DB9" w:rsidRPr="00A62706">
        <w:rPr>
          <w:rFonts w:ascii="Times New Roman" w:hAnsi="Times New Roman" w:cs="Times New Roman"/>
          <w:sz w:val="24"/>
          <w:szCs w:val="24"/>
        </w:rPr>
        <w:t>open l</w:t>
      </w:r>
      <w:r w:rsidRPr="00A62706">
        <w:rPr>
          <w:rFonts w:ascii="Times New Roman" w:hAnsi="Times New Roman" w:cs="Times New Roman"/>
          <w:sz w:val="24"/>
          <w:szCs w:val="24"/>
        </w:rPr>
        <w:t xml:space="preserve">earning and </w:t>
      </w:r>
      <w:r w:rsidR="00630DB9" w:rsidRPr="00A62706">
        <w:rPr>
          <w:rFonts w:ascii="Times New Roman" w:hAnsi="Times New Roman" w:cs="Times New Roman"/>
          <w:sz w:val="24"/>
          <w:szCs w:val="24"/>
        </w:rPr>
        <w:t>d</w:t>
      </w:r>
      <w:r w:rsidRPr="00A62706">
        <w:rPr>
          <w:rFonts w:ascii="Times New Roman" w:hAnsi="Times New Roman" w:cs="Times New Roman"/>
          <w:sz w:val="24"/>
          <w:szCs w:val="24"/>
        </w:rPr>
        <w:t xml:space="preserve">istance </w:t>
      </w:r>
      <w:r w:rsidR="00513E36" w:rsidRPr="00A62706">
        <w:rPr>
          <w:rFonts w:ascii="Times New Roman" w:hAnsi="Times New Roman" w:cs="Times New Roman"/>
          <w:sz w:val="24"/>
          <w:szCs w:val="24"/>
        </w:rPr>
        <w:t>e</w:t>
      </w:r>
      <w:r w:rsidRPr="00A62706">
        <w:rPr>
          <w:rFonts w:ascii="Times New Roman" w:hAnsi="Times New Roman" w:cs="Times New Roman"/>
          <w:sz w:val="24"/>
          <w:szCs w:val="24"/>
        </w:rPr>
        <w:t>ducation was developed and approved b</w:t>
      </w:r>
      <w:r w:rsidR="007D3C29" w:rsidRPr="00A62706">
        <w:rPr>
          <w:rFonts w:ascii="Times New Roman" w:hAnsi="Times New Roman" w:cs="Times New Roman"/>
          <w:sz w:val="24"/>
          <w:szCs w:val="24"/>
        </w:rPr>
        <w:t>y the Minister by 31 March 2017; a</w:t>
      </w:r>
      <w:r w:rsidRPr="00A62706">
        <w:rPr>
          <w:rFonts w:ascii="Times New Roman" w:hAnsi="Times New Roman" w:cs="Times New Roman"/>
          <w:sz w:val="24"/>
          <w:szCs w:val="24"/>
        </w:rPr>
        <w:t xml:space="preserve"> </w:t>
      </w:r>
      <w:r w:rsidR="00630DB9" w:rsidRPr="00A62706">
        <w:rPr>
          <w:rFonts w:ascii="Times New Roman" w:hAnsi="Times New Roman" w:cs="Times New Roman"/>
          <w:sz w:val="24"/>
          <w:szCs w:val="24"/>
        </w:rPr>
        <w:t>m</w:t>
      </w:r>
      <w:r w:rsidRPr="00A62706">
        <w:rPr>
          <w:rFonts w:ascii="Times New Roman" w:hAnsi="Times New Roman" w:cs="Times New Roman"/>
          <w:sz w:val="24"/>
          <w:szCs w:val="24"/>
        </w:rPr>
        <w:t xml:space="preserve">onitoring and </w:t>
      </w:r>
      <w:r w:rsidR="00630DB9" w:rsidRPr="00A62706">
        <w:rPr>
          <w:rFonts w:ascii="Times New Roman" w:hAnsi="Times New Roman" w:cs="Times New Roman"/>
          <w:sz w:val="24"/>
          <w:szCs w:val="24"/>
        </w:rPr>
        <w:t>e</w:t>
      </w:r>
      <w:r w:rsidRPr="00A62706">
        <w:rPr>
          <w:rFonts w:ascii="Times New Roman" w:hAnsi="Times New Roman" w:cs="Times New Roman"/>
          <w:sz w:val="24"/>
          <w:szCs w:val="24"/>
        </w:rPr>
        <w:t xml:space="preserve">valuation framework for </w:t>
      </w:r>
      <w:r w:rsidR="00513E36" w:rsidRPr="00A62706">
        <w:rPr>
          <w:rFonts w:ascii="Times New Roman" w:hAnsi="Times New Roman" w:cs="Times New Roman"/>
          <w:sz w:val="24"/>
          <w:szCs w:val="24"/>
        </w:rPr>
        <w:t>post-s</w:t>
      </w:r>
      <w:r w:rsidRPr="00A62706">
        <w:rPr>
          <w:rFonts w:ascii="Times New Roman" w:hAnsi="Times New Roman" w:cs="Times New Roman"/>
          <w:sz w:val="24"/>
          <w:szCs w:val="24"/>
        </w:rPr>
        <w:t xml:space="preserve">chool </w:t>
      </w:r>
      <w:r w:rsidR="00513E36" w:rsidRPr="00A62706">
        <w:rPr>
          <w:rFonts w:ascii="Times New Roman" w:hAnsi="Times New Roman" w:cs="Times New Roman"/>
          <w:sz w:val="24"/>
          <w:szCs w:val="24"/>
        </w:rPr>
        <w:t>e</w:t>
      </w:r>
      <w:r w:rsidRPr="00A62706">
        <w:rPr>
          <w:rFonts w:ascii="Times New Roman" w:hAnsi="Times New Roman" w:cs="Times New Roman"/>
          <w:sz w:val="24"/>
          <w:szCs w:val="24"/>
        </w:rPr>
        <w:t xml:space="preserve">ducation and </w:t>
      </w:r>
      <w:r w:rsidR="00513E36" w:rsidRPr="00A62706">
        <w:rPr>
          <w:rFonts w:ascii="Times New Roman" w:hAnsi="Times New Roman" w:cs="Times New Roman"/>
          <w:sz w:val="24"/>
          <w:szCs w:val="24"/>
        </w:rPr>
        <w:t>t</w:t>
      </w:r>
      <w:r w:rsidRPr="00A62706">
        <w:rPr>
          <w:rFonts w:ascii="Times New Roman" w:hAnsi="Times New Roman" w:cs="Times New Roman"/>
          <w:sz w:val="24"/>
          <w:szCs w:val="24"/>
        </w:rPr>
        <w:t>raining (PSET) system was developed and approved by the Directo</w:t>
      </w:r>
      <w:r w:rsidR="007D3C29" w:rsidRPr="00A62706">
        <w:rPr>
          <w:rFonts w:ascii="Times New Roman" w:hAnsi="Times New Roman" w:cs="Times New Roman"/>
          <w:sz w:val="24"/>
          <w:szCs w:val="24"/>
        </w:rPr>
        <w:t>r-General (DG) by 31 March 2017; a</w:t>
      </w:r>
      <w:r w:rsidR="00630DB9" w:rsidRPr="00A62706">
        <w:rPr>
          <w:rFonts w:ascii="Times New Roman" w:hAnsi="Times New Roman" w:cs="Times New Roman"/>
          <w:sz w:val="24"/>
          <w:szCs w:val="24"/>
        </w:rPr>
        <w:t xml:space="preserve"> report on international r</w:t>
      </w:r>
      <w:r w:rsidRPr="00A62706">
        <w:rPr>
          <w:rFonts w:ascii="Times New Roman" w:hAnsi="Times New Roman" w:cs="Times New Roman"/>
          <w:sz w:val="24"/>
          <w:szCs w:val="24"/>
        </w:rPr>
        <w:t>elations monitoring was developed and appr</w:t>
      </w:r>
      <w:r w:rsidR="007D3C29" w:rsidRPr="00A62706">
        <w:rPr>
          <w:rFonts w:ascii="Times New Roman" w:hAnsi="Times New Roman" w:cs="Times New Roman"/>
          <w:sz w:val="24"/>
          <w:szCs w:val="24"/>
        </w:rPr>
        <w:t>oved by the DG by 31 March 2017; a</w:t>
      </w:r>
      <w:r w:rsidR="00630DB9" w:rsidRPr="00A62706">
        <w:rPr>
          <w:rFonts w:ascii="Times New Roman" w:hAnsi="Times New Roman" w:cs="Times New Roman"/>
          <w:sz w:val="24"/>
          <w:szCs w:val="24"/>
        </w:rPr>
        <w:t xml:space="preserve"> report on macro i</w:t>
      </w:r>
      <w:r w:rsidRPr="00A62706">
        <w:rPr>
          <w:rFonts w:ascii="Times New Roman" w:hAnsi="Times New Roman" w:cs="Times New Roman"/>
          <w:sz w:val="24"/>
          <w:szCs w:val="24"/>
        </w:rPr>
        <w:t>ndicator trends on PSET was developed and approved by the DG by 31 March 2017</w:t>
      </w:r>
      <w:r w:rsidR="007D3C29" w:rsidRPr="00A62706">
        <w:rPr>
          <w:rFonts w:ascii="Times New Roman" w:hAnsi="Times New Roman" w:cs="Times New Roman"/>
          <w:sz w:val="24"/>
          <w:szCs w:val="24"/>
        </w:rPr>
        <w:t>; a</w:t>
      </w:r>
      <w:r w:rsidRPr="00A62706">
        <w:rPr>
          <w:rFonts w:ascii="Times New Roman" w:hAnsi="Times New Roman" w:cs="Times New Roman"/>
          <w:sz w:val="24"/>
          <w:szCs w:val="24"/>
        </w:rPr>
        <w:t xml:space="preserve"> </w:t>
      </w:r>
      <w:r w:rsidRPr="00A62706">
        <w:rPr>
          <w:rFonts w:ascii="Times New Roman" w:hAnsi="Times New Roman" w:cs="Times New Roman"/>
          <w:sz w:val="24"/>
          <w:szCs w:val="24"/>
        </w:rPr>
        <w:lastRenderedPageBreak/>
        <w:t>report on the implementation of strategy on open learning and distance education was developed and appr</w:t>
      </w:r>
      <w:r w:rsidR="007D3C29" w:rsidRPr="00A62706">
        <w:rPr>
          <w:rFonts w:ascii="Times New Roman" w:hAnsi="Times New Roman" w:cs="Times New Roman"/>
          <w:sz w:val="24"/>
          <w:szCs w:val="24"/>
        </w:rPr>
        <w:t>oved by the DG by 31 March 2017; a</w:t>
      </w:r>
      <w:r w:rsidRPr="00A62706">
        <w:rPr>
          <w:rFonts w:ascii="Times New Roman" w:hAnsi="Times New Roman" w:cs="Times New Roman"/>
          <w:sz w:val="24"/>
          <w:szCs w:val="24"/>
        </w:rPr>
        <w:t>n annual report on skills supply and demand</w:t>
      </w:r>
      <w:r w:rsidR="007D3C29" w:rsidRPr="00A62706">
        <w:rPr>
          <w:rFonts w:ascii="Times New Roman" w:hAnsi="Times New Roman" w:cs="Times New Roman"/>
          <w:sz w:val="24"/>
          <w:szCs w:val="24"/>
        </w:rPr>
        <w:t xml:space="preserve"> was published by 31 March 2017 and a</w:t>
      </w:r>
      <w:r w:rsidR="00DD7AD7" w:rsidRPr="00A62706">
        <w:rPr>
          <w:rFonts w:ascii="Times New Roman" w:hAnsi="Times New Roman" w:cs="Times New Roman"/>
          <w:sz w:val="24"/>
          <w:szCs w:val="24"/>
        </w:rPr>
        <w:t>n a</w:t>
      </w:r>
      <w:r w:rsidRPr="00A62706">
        <w:rPr>
          <w:rFonts w:ascii="Times New Roman" w:hAnsi="Times New Roman" w:cs="Times New Roman"/>
          <w:sz w:val="24"/>
          <w:szCs w:val="24"/>
        </w:rPr>
        <w:t xml:space="preserve">nnual statistics </w:t>
      </w:r>
      <w:r w:rsidR="00DD7AD7" w:rsidRPr="00A62706">
        <w:rPr>
          <w:rFonts w:ascii="Times New Roman" w:hAnsi="Times New Roman" w:cs="Times New Roman"/>
          <w:sz w:val="24"/>
          <w:szCs w:val="24"/>
        </w:rPr>
        <w:t xml:space="preserve">on PSET report </w:t>
      </w:r>
      <w:r w:rsidR="009E1300" w:rsidRPr="00A62706">
        <w:rPr>
          <w:rFonts w:ascii="Times New Roman" w:hAnsi="Times New Roman" w:cs="Times New Roman"/>
          <w:sz w:val="24"/>
          <w:szCs w:val="24"/>
        </w:rPr>
        <w:t>was published by 31 March 2017.</w:t>
      </w:r>
    </w:p>
    <w:p w14:paraId="20DB63FB" w14:textId="77777777" w:rsidR="00C5210E" w:rsidRPr="00A62706" w:rsidRDefault="00C5210E" w:rsidP="00C5210E">
      <w:pPr>
        <w:spacing w:line="360" w:lineRule="auto"/>
        <w:jc w:val="both"/>
        <w:rPr>
          <w:rFonts w:ascii="Times New Roman" w:hAnsi="Times New Roman" w:cs="Times New Roman"/>
          <w:b/>
          <w:sz w:val="24"/>
          <w:szCs w:val="24"/>
        </w:rPr>
      </w:pPr>
      <w:r w:rsidRPr="00A62706">
        <w:rPr>
          <w:rFonts w:ascii="Times New Roman" w:hAnsi="Times New Roman" w:cs="Times New Roman"/>
          <w:b/>
          <w:sz w:val="24"/>
          <w:szCs w:val="24"/>
        </w:rPr>
        <w:t>2.3</w:t>
      </w:r>
      <w:r w:rsidR="00970693" w:rsidRPr="00A62706">
        <w:rPr>
          <w:rFonts w:ascii="Times New Roman" w:hAnsi="Times New Roman" w:cs="Times New Roman"/>
          <w:b/>
          <w:sz w:val="24"/>
          <w:szCs w:val="24"/>
        </w:rPr>
        <w:t>.</w:t>
      </w:r>
      <w:r w:rsidRPr="00A62706">
        <w:rPr>
          <w:rFonts w:ascii="Times New Roman" w:hAnsi="Times New Roman" w:cs="Times New Roman"/>
          <w:b/>
          <w:sz w:val="24"/>
          <w:szCs w:val="24"/>
        </w:rPr>
        <w:t xml:space="preserve"> Programme 3: University Education</w:t>
      </w:r>
    </w:p>
    <w:p w14:paraId="1B97524D" w14:textId="77777777" w:rsidR="008C75CA" w:rsidRPr="00A62706" w:rsidRDefault="00C5210E" w:rsidP="004A7037">
      <w:pPr>
        <w:spacing w:line="360" w:lineRule="auto"/>
        <w:jc w:val="both"/>
        <w:rPr>
          <w:rFonts w:ascii="Times New Roman" w:hAnsi="Times New Roman" w:cs="Times New Roman"/>
          <w:sz w:val="24"/>
          <w:szCs w:val="24"/>
        </w:rPr>
      </w:pPr>
      <w:r w:rsidRPr="00A62706">
        <w:rPr>
          <w:rFonts w:ascii="Times New Roman" w:hAnsi="Times New Roman" w:cs="Times New Roman"/>
          <w:sz w:val="24"/>
          <w:szCs w:val="24"/>
        </w:rPr>
        <w:t>The purpose of this programme is to develop and coordinate</w:t>
      </w:r>
      <w:r w:rsidR="003331F9" w:rsidRPr="00A62706">
        <w:rPr>
          <w:rFonts w:ascii="Times New Roman" w:hAnsi="Times New Roman" w:cs="Times New Roman"/>
          <w:sz w:val="24"/>
          <w:szCs w:val="24"/>
        </w:rPr>
        <w:t xml:space="preserve"> the</w:t>
      </w:r>
      <w:r w:rsidRPr="00A62706">
        <w:rPr>
          <w:rFonts w:ascii="Times New Roman" w:hAnsi="Times New Roman" w:cs="Times New Roman"/>
          <w:sz w:val="24"/>
          <w:szCs w:val="24"/>
        </w:rPr>
        <w:t xml:space="preserve"> policy and regulatory framework for an effective and efficient university education system. Furthermore, it provides financial support to universities, the National Student Financial Aid Scheme (NSFAS) and the National Institute for Higher Education (NIHE). </w:t>
      </w:r>
    </w:p>
    <w:p w14:paraId="173D1DB4" w14:textId="77777777" w:rsidR="008C75CA" w:rsidRPr="00A62706" w:rsidRDefault="008C75CA" w:rsidP="00F30243">
      <w:pPr>
        <w:spacing w:line="360" w:lineRule="auto"/>
        <w:jc w:val="both"/>
        <w:rPr>
          <w:rFonts w:ascii="Times New Roman" w:hAnsi="Times New Roman" w:cs="Times New Roman"/>
          <w:sz w:val="24"/>
          <w:szCs w:val="24"/>
        </w:rPr>
      </w:pPr>
      <w:r w:rsidRPr="00A62706">
        <w:rPr>
          <w:rFonts w:ascii="Times New Roman" w:hAnsi="Times New Roman" w:cs="Times New Roman"/>
          <w:sz w:val="24"/>
          <w:szCs w:val="24"/>
        </w:rPr>
        <w:t>There were 19 targets planned for the fourth quarter</w:t>
      </w:r>
      <w:r w:rsidR="00A21BA0" w:rsidRPr="00A62706">
        <w:rPr>
          <w:rFonts w:ascii="Times New Roman" w:hAnsi="Times New Roman" w:cs="Times New Roman"/>
          <w:sz w:val="24"/>
          <w:szCs w:val="24"/>
        </w:rPr>
        <w:t xml:space="preserve"> </w:t>
      </w:r>
      <w:r w:rsidR="001A3F3B" w:rsidRPr="00A62706">
        <w:rPr>
          <w:rFonts w:ascii="Times New Roman" w:hAnsi="Times New Roman" w:cs="Times New Roman"/>
          <w:sz w:val="24"/>
          <w:szCs w:val="24"/>
        </w:rPr>
        <w:t xml:space="preserve">of </w:t>
      </w:r>
      <w:r w:rsidR="00A21BA0" w:rsidRPr="00A62706">
        <w:rPr>
          <w:rFonts w:ascii="Times New Roman" w:hAnsi="Times New Roman" w:cs="Times New Roman"/>
          <w:sz w:val="24"/>
          <w:szCs w:val="24"/>
        </w:rPr>
        <w:t>2016/17</w:t>
      </w:r>
      <w:r w:rsidR="00F53744" w:rsidRPr="00A62706">
        <w:rPr>
          <w:rFonts w:ascii="Times New Roman" w:hAnsi="Times New Roman" w:cs="Times New Roman"/>
          <w:sz w:val="24"/>
          <w:szCs w:val="24"/>
        </w:rPr>
        <w:t>, of which</w:t>
      </w:r>
      <w:r w:rsidRPr="00A62706">
        <w:rPr>
          <w:rFonts w:ascii="Times New Roman" w:hAnsi="Times New Roman" w:cs="Times New Roman"/>
          <w:sz w:val="24"/>
          <w:szCs w:val="24"/>
        </w:rPr>
        <w:t xml:space="preserve"> 13 (68 percent) were achieved</w:t>
      </w:r>
      <w:r w:rsidR="00A21BA0" w:rsidRPr="00A62706">
        <w:rPr>
          <w:rFonts w:ascii="Times New Roman" w:hAnsi="Times New Roman" w:cs="Times New Roman"/>
          <w:sz w:val="24"/>
          <w:szCs w:val="24"/>
        </w:rPr>
        <w:t>,</w:t>
      </w:r>
      <w:r w:rsidRPr="00A62706">
        <w:rPr>
          <w:rFonts w:ascii="Times New Roman" w:hAnsi="Times New Roman" w:cs="Times New Roman"/>
          <w:sz w:val="24"/>
          <w:szCs w:val="24"/>
        </w:rPr>
        <w:t xml:space="preserve"> </w:t>
      </w:r>
      <w:r w:rsidR="00A21BA0" w:rsidRPr="00A62706">
        <w:rPr>
          <w:rFonts w:ascii="Times New Roman" w:hAnsi="Times New Roman" w:cs="Times New Roman"/>
          <w:sz w:val="24"/>
          <w:szCs w:val="24"/>
        </w:rPr>
        <w:t>namely</w:t>
      </w:r>
      <w:r w:rsidRPr="00A62706">
        <w:rPr>
          <w:rFonts w:ascii="Times New Roman" w:hAnsi="Times New Roman" w:cs="Times New Roman"/>
          <w:sz w:val="24"/>
          <w:szCs w:val="24"/>
        </w:rPr>
        <w:t>:</w:t>
      </w:r>
      <w:r w:rsidR="00F30243" w:rsidRPr="00A62706">
        <w:rPr>
          <w:rFonts w:ascii="Times New Roman" w:hAnsi="Times New Roman" w:cs="Times New Roman"/>
          <w:sz w:val="24"/>
          <w:szCs w:val="24"/>
        </w:rPr>
        <w:t xml:space="preserve"> g</w:t>
      </w:r>
      <w:r w:rsidRPr="00A62706">
        <w:rPr>
          <w:rFonts w:ascii="Times New Roman" w:hAnsi="Times New Roman" w:cs="Times New Roman"/>
          <w:sz w:val="24"/>
          <w:szCs w:val="24"/>
        </w:rPr>
        <w:t>overnance indicators for universities were approved by the Director-General by 31 March 2017</w:t>
      </w:r>
      <w:r w:rsidR="00F30243" w:rsidRPr="00A62706">
        <w:rPr>
          <w:rFonts w:ascii="Times New Roman" w:hAnsi="Times New Roman" w:cs="Times New Roman"/>
          <w:sz w:val="24"/>
          <w:szCs w:val="24"/>
        </w:rPr>
        <w:t>; a</w:t>
      </w:r>
      <w:r w:rsidRPr="00A62706">
        <w:rPr>
          <w:rFonts w:ascii="Times New Roman" w:hAnsi="Times New Roman" w:cs="Times New Roman"/>
          <w:sz w:val="24"/>
          <w:szCs w:val="24"/>
        </w:rPr>
        <w:t xml:space="preserve"> </w:t>
      </w:r>
      <w:r w:rsidR="002D6928" w:rsidRPr="00A62706">
        <w:rPr>
          <w:rFonts w:ascii="Times New Roman" w:hAnsi="Times New Roman" w:cs="Times New Roman"/>
          <w:sz w:val="24"/>
          <w:szCs w:val="24"/>
        </w:rPr>
        <w:t>p</w:t>
      </w:r>
      <w:r w:rsidRPr="00A62706">
        <w:rPr>
          <w:rFonts w:ascii="Times New Roman" w:hAnsi="Times New Roman" w:cs="Times New Roman"/>
          <w:sz w:val="24"/>
          <w:szCs w:val="24"/>
        </w:rPr>
        <w:t xml:space="preserve">olicy on </w:t>
      </w:r>
      <w:r w:rsidR="002D6928" w:rsidRPr="00A62706">
        <w:rPr>
          <w:rFonts w:ascii="Times New Roman" w:hAnsi="Times New Roman" w:cs="Times New Roman"/>
          <w:sz w:val="24"/>
          <w:szCs w:val="24"/>
        </w:rPr>
        <w:t>m</w:t>
      </w:r>
      <w:r w:rsidRPr="00A62706">
        <w:rPr>
          <w:rFonts w:ascii="Times New Roman" w:hAnsi="Times New Roman" w:cs="Times New Roman"/>
          <w:sz w:val="24"/>
          <w:szCs w:val="24"/>
        </w:rPr>
        <w:t xml:space="preserve">inimum </w:t>
      </w:r>
      <w:r w:rsidR="002D6928" w:rsidRPr="00A62706">
        <w:rPr>
          <w:rFonts w:ascii="Times New Roman" w:hAnsi="Times New Roman" w:cs="Times New Roman"/>
          <w:sz w:val="24"/>
          <w:szCs w:val="24"/>
        </w:rPr>
        <w:t>r</w:t>
      </w:r>
      <w:r w:rsidRPr="00A62706">
        <w:rPr>
          <w:rFonts w:ascii="Times New Roman" w:hAnsi="Times New Roman" w:cs="Times New Roman"/>
          <w:sz w:val="24"/>
          <w:szCs w:val="24"/>
        </w:rPr>
        <w:t xml:space="preserve">equirements for </w:t>
      </w:r>
      <w:r w:rsidR="002D6928" w:rsidRPr="00A62706">
        <w:rPr>
          <w:rFonts w:ascii="Times New Roman" w:hAnsi="Times New Roman" w:cs="Times New Roman"/>
          <w:sz w:val="24"/>
          <w:szCs w:val="24"/>
        </w:rPr>
        <w:t>p</w:t>
      </w:r>
      <w:r w:rsidRPr="00A62706">
        <w:rPr>
          <w:rFonts w:ascii="Times New Roman" w:hAnsi="Times New Roman" w:cs="Times New Roman"/>
          <w:sz w:val="24"/>
          <w:szCs w:val="24"/>
        </w:rPr>
        <w:t xml:space="preserve">rogrammes leading to </w:t>
      </w:r>
      <w:r w:rsidR="002D6928" w:rsidRPr="00A62706">
        <w:rPr>
          <w:rFonts w:ascii="Times New Roman" w:hAnsi="Times New Roman" w:cs="Times New Roman"/>
          <w:sz w:val="24"/>
          <w:szCs w:val="24"/>
        </w:rPr>
        <w:t>q</w:t>
      </w:r>
      <w:r w:rsidRPr="00A62706">
        <w:rPr>
          <w:rFonts w:ascii="Times New Roman" w:hAnsi="Times New Roman" w:cs="Times New Roman"/>
          <w:sz w:val="24"/>
          <w:szCs w:val="24"/>
        </w:rPr>
        <w:t xml:space="preserve">ualifications in </w:t>
      </w:r>
      <w:r w:rsidR="002D6928" w:rsidRPr="00A62706">
        <w:rPr>
          <w:rFonts w:ascii="Times New Roman" w:hAnsi="Times New Roman" w:cs="Times New Roman"/>
          <w:sz w:val="24"/>
          <w:szCs w:val="24"/>
        </w:rPr>
        <w:t>h</w:t>
      </w:r>
      <w:r w:rsidRPr="00A62706">
        <w:rPr>
          <w:rFonts w:ascii="Times New Roman" w:hAnsi="Times New Roman" w:cs="Times New Roman"/>
          <w:sz w:val="24"/>
          <w:szCs w:val="24"/>
        </w:rPr>
        <w:t xml:space="preserve">igher </w:t>
      </w:r>
      <w:r w:rsidR="002D6928" w:rsidRPr="00A62706">
        <w:rPr>
          <w:rFonts w:ascii="Times New Roman" w:hAnsi="Times New Roman" w:cs="Times New Roman"/>
          <w:sz w:val="24"/>
          <w:szCs w:val="24"/>
        </w:rPr>
        <w:t>e</w:t>
      </w:r>
      <w:r w:rsidRPr="00A62706">
        <w:rPr>
          <w:rFonts w:ascii="Times New Roman" w:hAnsi="Times New Roman" w:cs="Times New Roman"/>
          <w:sz w:val="24"/>
          <w:szCs w:val="24"/>
        </w:rPr>
        <w:t xml:space="preserve">ducation for </w:t>
      </w:r>
      <w:r w:rsidR="002D6928" w:rsidRPr="00A62706">
        <w:rPr>
          <w:rFonts w:ascii="Times New Roman" w:hAnsi="Times New Roman" w:cs="Times New Roman"/>
          <w:sz w:val="24"/>
          <w:szCs w:val="24"/>
        </w:rPr>
        <w:t>e</w:t>
      </w:r>
      <w:r w:rsidRPr="00A62706">
        <w:rPr>
          <w:rFonts w:ascii="Times New Roman" w:hAnsi="Times New Roman" w:cs="Times New Roman"/>
          <w:sz w:val="24"/>
          <w:szCs w:val="24"/>
        </w:rPr>
        <w:t xml:space="preserve">arly </w:t>
      </w:r>
      <w:r w:rsidR="002D6928" w:rsidRPr="00A62706">
        <w:rPr>
          <w:rFonts w:ascii="Times New Roman" w:hAnsi="Times New Roman" w:cs="Times New Roman"/>
          <w:sz w:val="24"/>
          <w:szCs w:val="24"/>
        </w:rPr>
        <w:t>c</w:t>
      </w:r>
      <w:r w:rsidRPr="00A62706">
        <w:rPr>
          <w:rFonts w:ascii="Times New Roman" w:hAnsi="Times New Roman" w:cs="Times New Roman"/>
          <w:sz w:val="24"/>
          <w:szCs w:val="24"/>
        </w:rPr>
        <w:t>hildhood</w:t>
      </w:r>
      <w:r w:rsidR="002D6928" w:rsidRPr="00A62706">
        <w:rPr>
          <w:rFonts w:ascii="Times New Roman" w:hAnsi="Times New Roman" w:cs="Times New Roman"/>
          <w:sz w:val="24"/>
          <w:szCs w:val="24"/>
        </w:rPr>
        <w:t xml:space="preserve"> (ECD)</w:t>
      </w:r>
      <w:r w:rsidRPr="00A62706">
        <w:rPr>
          <w:rFonts w:ascii="Times New Roman" w:hAnsi="Times New Roman" w:cs="Times New Roman"/>
          <w:sz w:val="24"/>
          <w:szCs w:val="24"/>
        </w:rPr>
        <w:t xml:space="preserve"> </w:t>
      </w:r>
      <w:r w:rsidR="002D6928" w:rsidRPr="00A62706">
        <w:rPr>
          <w:rFonts w:ascii="Times New Roman" w:hAnsi="Times New Roman" w:cs="Times New Roman"/>
          <w:sz w:val="24"/>
          <w:szCs w:val="24"/>
        </w:rPr>
        <w:t>e</w:t>
      </w:r>
      <w:r w:rsidRPr="00A62706">
        <w:rPr>
          <w:rFonts w:ascii="Times New Roman" w:hAnsi="Times New Roman" w:cs="Times New Roman"/>
          <w:sz w:val="24"/>
          <w:szCs w:val="24"/>
        </w:rPr>
        <w:t>ducators was approved by</w:t>
      </w:r>
      <w:r w:rsidR="001926AF" w:rsidRPr="00A62706">
        <w:rPr>
          <w:rFonts w:ascii="Times New Roman" w:hAnsi="Times New Roman" w:cs="Times New Roman"/>
          <w:sz w:val="24"/>
          <w:szCs w:val="24"/>
        </w:rPr>
        <w:t xml:space="preserve"> the Minister by</w:t>
      </w:r>
      <w:r w:rsidR="00F30243" w:rsidRPr="00A62706">
        <w:rPr>
          <w:rFonts w:ascii="Times New Roman" w:hAnsi="Times New Roman" w:cs="Times New Roman"/>
          <w:sz w:val="24"/>
          <w:szCs w:val="24"/>
        </w:rPr>
        <w:t xml:space="preserve"> 31 March 2017; m</w:t>
      </w:r>
      <w:r w:rsidRPr="00A62706">
        <w:rPr>
          <w:rFonts w:ascii="Times New Roman" w:hAnsi="Times New Roman" w:cs="Times New Roman"/>
          <w:sz w:val="24"/>
          <w:szCs w:val="24"/>
        </w:rPr>
        <w:t xml:space="preserve">inisterial </w:t>
      </w:r>
      <w:r w:rsidR="004A6E4E" w:rsidRPr="00A62706">
        <w:rPr>
          <w:rFonts w:ascii="Times New Roman" w:hAnsi="Times New Roman" w:cs="Times New Roman"/>
          <w:sz w:val="24"/>
          <w:szCs w:val="24"/>
        </w:rPr>
        <w:t>s</w:t>
      </w:r>
      <w:r w:rsidRPr="00A62706">
        <w:rPr>
          <w:rFonts w:ascii="Times New Roman" w:hAnsi="Times New Roman" w:cs="Times New Roman"/>
          <w:sz w:val="24"/>
          <w:szCs w:val="24"/>
        </w:rPr>
        <w:t xml:space="preserve">tatement to guide the management and utilisation of the </w:t>
      </w:r>
      <w:r w:rsidR="002D6928" w:rsidRPr="00A62706">
        <w:rPr>
          <w:rFonts w:ascii="Times New Roman" w:hAnsi="Times New Roman" w:cs="Times New Roman"/>
          <w:sz w:val="24"/>
          <w:szCs w:val="24"/>
        </w:rPr>
        <w:t>u</w:t>
      </w:r>
      <w:r w:rsidRPr="00A62706">
        <w:rPr>
          <w:rFonts w:ascii="Times New Roman" w:hAnsi="Times New Roman" w:cs="Times New Roman"/>
          <w:sz w:val="24"/>
          <w:szCs w:val="24"/>
        </w:rPr>
        <w:t xml:space="preserve">niversity </w:t>
      </w:r>
      <w:r w:rsidR="002D6928" w:rsidRPr="00A62706">
        <w:rPr>
          <w:rFonts w:ascii="Times New Roman" w:hAnsi="Times New Roman" w:cs="Times New Roman"/>
          <w:sz w:val="24"/>
          <w:szCs w:val="24"/>
        </w:rPr>
        <w:t>development g</w:t>
      </w:r>
      <w:r w:rsidRPr="00A62706">
        <w:rPr>
          <w:rFonts w:ascii="Times New Roman" w:hAnsi="Times New Roman" w:cs="Times New Roman"/>
          <w:sz w:val="24"/>
          <w:szCs w:val="24"/>
        </w:rPr>
        <w:t xml:space="preserve">rant was approved by the </w:t>
      </w:r>
      <w:r w:rsidR="00F30243" w:rsidRPr="00A62706">
        <w:rPr>
          <w:rFonts w:ascii="Times New Roman" w:hAnsi="Times New Roman" w:cs="Times New Roman"/>
          <w:sz w:val="24"/>
          <w:szCs w:val="24"/>
        </w:rPr>
        <w:t>Minister by 31 March 2017; a</w:t>
      </w:r>
      <w:r w:rsidRPr="00A62706">
        <w:rPr>
          <w:rFonts w:ascii="Times New Roman" w:hAnsi="Times New Roman" w:cs="Times New Roman"/>
          <w:sz w:val="24"/>
          <w:szCs w:val="24"/>
        </w:rPr>
        <w:t>n integrated plan for offering National Qualifications Framework</w:t>
      </w:r>
      <w:r w:rsidR="00630DB9" w:rsidRPr="00A62706">
        <w:rPr>
          <w:rFonts w:ascii="Times New Roman" w:hAnsi="Times New Roman" w:cs="Times New Roman"/>
          <w:sz w:val="24"/>
          <w:szCs w:val="24"/>
        </w:rPr>
        <w:t xml:space="preserve"> (NQF)</w:t>
      </w:r>
      <w:r w:rsidRPr="00A62706">
        <w:rPr>
          <w:rFonts w:ascii="Times New Roman" w:hAnsi="Times New Roman" w:cs="Times New Roman"/>
          <w:sz w:val="24"/>
          <w:szCs w:val="24"/>
        </w:rPr>
        <w:t xml:space="preserve"> Level 5 qualifications in the PSET system was approved for </w:t>
      </w:r>
      <w:r w:rsidR="00F30243" w:rsidRPr="00A62706">
        <w:rPr>
          <w:rFonts w:ascii="Times New Roman" w:hAnsi="Times New Roman" w:cs="Times New Roman"/>
          <w:sz w:val="24"/>
          <w:szCs w:val="24"/>
        </w:rPr>
        <w:t>implementation by 31 March 2017; a</w:t>
      </w:r>
      <w:r w:rsidRPr="00A62706">
        <w:rPr>
          <w:rFonts w:ascii="Times New Roman" w:hAnsi="Times New Roman" w:cs="Times New Roman"/>
          <w:sz w:val="24"/>
          <w:szCs w:val="24"/>
        </w:rPr>
        <w:t>n annual report on the effective use of the infrastructure and efficiency grants for universities was appr</w:t>
      </w:r>
      <w:r w:rsidR="00F30243" w:rsidRPr="00A62706">
        <w:rPr>
          <w:rFonts w:ascii="Times New Roman" w:hAnsi="Times New Roman" w:cs="Times New Roman"/>
          <w:sz w:val="24"/>
          <w:szCs w:val="24"/>
        </w:rPr>
        <w:t>oved by the DG by 31 March 2017; a</w:t>
      </w:r>
      <w:r w:rsidRPr="00A62706">
        <w:rPr>
          <w:rFonts w:ascii="Times New Roman" w:hAnsi="Times New Roman" w:cs="Times New Roman"/>
          <w:sz w:val="24"/>
          <w:szCs w:val="24"/>
        </w:rPr>
        <w:t>n annual report on the effective use of the new universities earmarked grant was appro</w:t>
      </w:r>
      <w:r w:rsidR="00F30243" w:rsidRPr="00A62706">
        <w:rPr>
          <w:rFonts w:ascii="Times New Roman" w:hAnsi="Times New Roman" w:cs="Times New Roman"/>
          <w:sz w:val="24"/>
          <w:szCs w:val="24"/>
        </w:rPr>
        <w:t>ved by the DG by 31 March 2017; a</w:t>
      </w:r>
      <w:r w:rsidRPr="00A62706">
        <w:rPr>
          <w:rFonts w:ascii="Times New Roman" w:hAnsi="Times New Roman" w:cs="Times New Roman"/>
          <w:sz w:val="24"/>
          <w:szCs w:val="24"/>
        </w:rPr>
        <w:t xml:space="preserve">n annual report on the achievement of </w:t>
      </w:r>
      <w:r w:rsidR="002D628E" w:rsidRPr="00A62706">
        <w:rPr>
          <w:rFonts w:ascii="Times New Roman" w:hAnsi="Times New Roman" w:cs="Times New Roman"/>
          <w:sz w:val="24"/>
          <w:szCs w:val="24"/>
        </w:rPr>
        <w:t>m</w:t>
      </w:r>
      <w:r w:rsidRPr="00A62706">
        <w:rPr>
          <w:rFonts w:ascii="Times New Roman" w:hAnsi="Times New Roman" w:cs="Times New Roman"/>
          <w:sz w:val="24"/>
          <w:szCs w:val="24"/>
        </w:rPr>
        <w:t>inisterial enrolment targets was approved by</w:t>
      </w:r>
      <w:r w:rsidR="00F30243" w:rsidRPr="00A62706">
        <w:rPr>
          <w:rFonts w:ascii="Times New Roman" w:hAnsi="Times New Roman" w:cs="Times New Roman"/>
          <w:sz w:val="24"/>
          <w:szCs w:val="24"/>
        </w:rPr>
        <w:t xml:space="preserve"> the Minister by 31 March 2017; a</w:t>
      </w:r>
      <w:r w:rsidRPr="00A62706">
        <w:rPr>
          <w:rFonts w:ascii="Times New Roman" w:hAnsi="Times New Roman" w:cs="Times New Roman"/>
          <w:sz w:val="24"/>
          <w:szCs w:val="24"/>
        </w:rPr>
        <w:t>n annual report on the implementation of Staffing South Africa</w:t>
      </w:r>
      <w:r w:rsidR="00630DB9" w:rsidRPr="00A62706">
        <w:rPr>
          <w:rFonts w:ascii="Times New Roman" w:hAnsi="Times New Roman" w:cs="Times New Roman"/>
          <w:sz w:val="24"/>
          <w:szCs w:val="24"/>
        </w:rPr>
        <w:t>’s</w:t>
      </w:r>
      <w:r w:rsidRPr="00A62706">
        <w:rPr>
          <w:rFonts w:ascii="Times New Roman" w:hAnsi="Times New Roman" w:cs="Times New Roman"/>
          <w:sz w:val="24"/>
          <w:szCs w:val="24"/>
        </w:rPr>
        <w:t xml:space="preserve"> Universities</w:t>
      </w:r>
      <w:r w:rsidR="00630DB9" w:rsidRPr="00A62706">
        <w:rPr>
          <w:rFonts w:ascii="Times New Roman" w:hAnsi="Times New Roman" w:cs="Times New Roman"/>
          <w:sz w:val="24"/>
          <w:szCs w:val="24"/>
        </w:rPr>
        <w:t xml:space="preserve"> Framework</w:t>
      </w:r>
      <w:r w:rsidRPr="00A62706">
        <w:rPr>
          <w:rFonts w:ascii="Times New Roman" w:hAnsi="Times New Roman" w:cs="Times New Roman"/>
          <w:sz w:val="24"/>
          <w:szCs w:val="24"/>
        </w:rPr>
        <w:t xml:space="preserve"> (SSAUF) programme was appro</w:t>
      </w:r>
      <w:r w:rsidR="00F30243" w:rsidRPr="00A62706">
        <w:rPr>
          <w:rFonts w:ascii="Times New Roman" w:hAnsi="Times New Roman" w:cs="Times New Roman"/>
          <w:sz w:val="24"/>
          <w:szCs w:val="24"/>
        </w:rPr>
        <w:t>ved by the DG by 31 March 2017; a</w:t>
      </w:r>
      <w:r w:rsidR="00630DB9" w:rsidRPr="00A62706">
        <w:rPr>
          <w:rFonts w:ascii="Times New Roman" w:hAnsi="Times New Roman" w:cs="Times New Roman"/>
          <w:sz w:val="24"/>
          <w:szCs w:val="24"/>
        </w:rPr>
        <w:t xml:space="preserve"> report on the council c</w:t>
      </w:r>
      <w:r w:rsidRPr="00A62706">
        <w:rPr>
          <w:rFonts w:ascii="Times New Roman" w:hAnsi="Times New Roman" w:cs="Times New Roman"/>
          <w:sz w:val="24"/>
          <w:szCs w:val="24"/>
        </w:rPr>
        <w:t xml:space="preserve">apacity </w:t>
      </w:r>
      <w:r w:rsidR="00630DB9" w:rsidRPr="00A62706">
        <w:rPr>
          <w:rFonts w:ascii="Times New Roman" w:hAnsi="Times New Roman" w:cs="Times New Roman"/>
          <w:sz w:val="24"/>
          <w:szCs w:val="24"/>
        </w:rPr>
        <w:t>d</w:t>
      </w:r>
      <w:r w:rsidRPr="00A62706">
        <w:rPr>
          <w:rFonts w:ascii="Times New Roman" w:hAnsi="Times New Roman" w:cs="Times New Roman"/>
          <w:sz w:val="24"/>
          <w:szCs w:val="24"/>
        </w:rPr>
        <w:t>evelopment programme was approved by the DG by 31 March 2017</w:t>
      </w:r>
      <w:r w:rsidR="00F30243" w:rsidRPr="00A62706">
        <w:rPr>
          <w:rFonts w:ascii="Times New Roman" w:hAnsi="Times New Roman" w:cs="Times New Roman"/>
          <w:sz w:val="24"/>
          <w:szCs w:val="24"/>
        </w:rPr>
        <w:t>; a</w:t>
      </w:r>
      <w:r w:rsidRPr="00A62706">
        <w:rPr>
          <w:rFonts w:ascii="Times New Roman" w:hAnsi="Times New Roman" w:cs="Times New Roman"/>
          <w:sz w:val="24"/>
          <w:szCs w:val="24"/>
        </w:rPr>
        <w:t xml:space="preserve"> report on student support services in </w:t>
      </w:r>
      <w:r w:rsidR="00630DB9" w:rsidRPr="00A62706">
        <w:rPr>
          <w:rFonts w:ascii="Times New Roman" w:hAnsi="Times New Roman" w:cs="Times New Roman"/>
          <w:sz w:val="24"/>
          <w:szCs w:val="24"/>
        </w:rPr>
        <w:t>h</w:t>
      </w:r>
      <w:r w:rsidRPr="00A62706">
        <w:rPr>
          <w:rFonts w:ascii="Times New Roman" w:hAnsi="Times New Roman" w:cs="Times New Roman"/>
          <w:sz w:val="24"/>
          <w:szCs w:val="24"/>
        </w:rPr>
        <w:t xml:space="preserve">igher </w:t>
      </w:r>
      <w:r w:rsidR="00630DB9" w:rsidRPr="00A62706">
        <w:rPr>
          <w:rFonts w:ascii="Times New Roman" w:hAnsi="Times New Roman" w:cs="Times New Roman"/>
          <w:sz w:val="24"/>
          <w:szCs w:val="24"/>
        </w:rPr>
        <w:t>e</w:t>
      </w:r>
      <w:r w:rsidRPr="00A62706">
        <w:rPr>
          <w:rFonts w:ascii="Times New Roman" w:hAnsi="Times New Roman" w:cs="Times New Roman"/>
          <w:sz w:val="24"/>
          <w:szCs w:val="24"/>
        </w:rPr>
        <w:t>ducation institutions was signed by the DG by 31 March 2017</w:t>
      </w:r>
      <w:r w:rsidR="00F30243" w:rsidRPr="00A62706">
        <w:rPr>
          <w:rFonts w:ascii="Times New Roman" w:hAnsi="Times New Roman" w:cs="Times New Roman"/>
          <w:sz w:val="24"/>
          <w:szCs w:val="24"/>
        </w:rPr>
        <w:t xml:space="preserve"> and a</w:t>
      </w:r>
      <w:r w:rsidRPr="00A62706">
        <w:rPr>
          <w:rFonts w:ascii="Times New Roman" w:hAnsi="Times New Roman" w:cs="Times New Roman"/>
          <w:sz w:val="24"/>
          <w:szCs w:val="24"/>
        </w:rPr>
        <w:t xml:space="preserve"> report on the 2016 BRICS </w:t>
      </w:r>
      <w:r w:rsidR="004A6E4E" w:rsidRPr="00A62706">
        <w:rPr>
          <w:rFonts w:ascii="Times New Roman" w:hAnsi="Times New Roman" w:cs="Times New Roman"/>
          <w:sz w:val="24"/>
          <w:szCs w:val="24"/>
        </w:rPr>
        <w:t>a</w:t>
      </w:r>
      <w:r w:rsidRPr="00A62706">
        <w:rPr>
          <w:rFonts w:ascii="Times New Roman" w:hAnsi="Times New Roman" w:cs="Times New Roman"/>
          <w:sz w:val="24"/>
          <w:szCs w:val="24"/>
        </w:rPr>
        <w:t xml:space="preserve">cademic </w:t>
      </w:r>
      <w:r w:rsidR="004A6E4E" w:rsidRPr="00A62706">
        <w:rPr>
          <w:rFonts w:ascii="Times New Roman" w:hAnsi="Times New Roman" w:cs="Times New Roman"/>
          <w:sz w:val="24"/>
          <w:szCs w:val="24"/>
        </w:rPr>
        <w:t>f</w:t>
      </w:r>
      <w:r w:rsidRPr="00A62706">
        <w:rPr>
          <w:rFonts w:ascii="Times New Roman" w:hAnsi="Times New Roman" w:cs="Times New Roman"/>
          <w:sz w:val="24"/>
          <w:szCs w:val="24"/>
        </w:rPr>
        <w:t xml:space="preserve">orum and </w:t>
      </w:r>
      <w:r w:rsidR="004A6E4E" w:rsidRPr="00A62706">
        <w:rPr>
          <w:rFonts w:ascii="Times New Roman" w:hAnsi="Times New Roman" w:cs="Times New Roman"/>
          <w:sz w:val="24"/>
          <w:szCs w:val="24"/>
        </w:rPr>
        <w:t>think t</w:t>
      </w:r>
      <w:r w:rsidRPr="00A62706">
        <w:rPr>
          <w:rFonts w:ascii="Times New Roman" w:hAnsi="Times New Roman" w:cs="Times New Roman"/>
          <w:sz w:val="24"/>
          <w:szCs w:val="24"/>
        </w:rPr>
        <w:t>ank partnerships was approved by the Minister by 31 March 2017.</w:t>
      </w:r>
    </w:p>
    <w:p w14:paraId="1EA9520B" w14:textId="77777777" w:rsidR="008C75CA" w:rsidRPr="00A62706" w:rsidRDefault="008C75CA" w:rsidP="00F30243">
      <w:pPr>
        <w:spacing w:line="360" w:lineRule="auto"/>
        <w:jc w:val="both"/>
        <w:rPr>
          <w:rFonts w:ascii="Times New Roman" w:hAnsi="Times New Roman" w:cs="Times New Roman"/>
          <w:sz w:val="24"/>
          <w:szCs w:val="24"/>
        </w:rPr>
      </w:pPr>
      <w:r w:rsidRPr="00A62706">
        <w:rPr>
          <w:rFonts w:ascii="Times New Roman" w:hAnsi="Times New Roman" w:cs="Times New Roman"/>
          <w:sz w:val="24"/>
          <w:szCs w:val="24"/>
        </w:rPr>
        <w:t>The following targets were not achieved:</w:t>
      </w:r>
      <w:r w:rsidR="00F30243" w:rsidRPr="00A62706">
        <w:rPr>
          <w:rFonts w:ascii="Times New Roman" w:hAnsi="Times New Roman" w:cs="Times New Roman"/>
          <w:sz w:val="24"/>
          <w:szCs w:val="24"/>
        </w:rPr>
        <w:t xml:space="preserve"> a</w:t>
      </w:r>
      <w:r w:rsidR="001926AF" w:rsidRPr="00A62706">
        <w:rPr>
          <w:rFonts w:ascii="Times New Roman" w:hAnsi="Times New Roman" w:cs="Times New Roman"/>
          <w:sz w:val="24"/>
          <w:szCs w:val="24"/>
        </w:rPr>
        <w:t xml:space="preserve"> p</w:t>
      </w:r>
      <w:r w:rsidRPr="00A62706">
        <w:rPr>
          <w:rFonts w:ascii="Times New Roman" w:hAnsi="Times New Roman" w:cs="Times New Roman"/>
          <w:sz w:val="24"/>
          <w:szCs w:val="24"/>
        </w:rPr>
        <w:t xml:space="preserve">olicy on creative and innovation </w:t>
      </w:r>
      <w:r w:rsidR="00141D98" w:rsidRPr="00A62706">
        <w:rPr>
          <w:rFonts w:ascii="Times New Roman" w:hAnsi="Times New Roman" w:cs="Times New Roman"/>
          <w:sz w:val="24"/>
          <w:szCs w:val="24"/>
        </w:rPr>
        <w:t>outputs was</w:t>
      </w:r>
      <w:r w:rsidR="001926AF" w:rsidRPr="00A62706">
        <w:rPr>
          <w:rFonts w:ascii="Times New Roman" w:hAnsi="Times New Roman" w:cs="Times New Roman"/>
          <w:sz w:val="24"/>
          <w:szCs w:val="24"/>
        </w:rPr>
        <w:t xml:space="preserve"> due </w:t>
      </w:r>
      <w:r w:rsidRPr="00A62706">
        <w:rPr>
          <w:rFonts w:ascii="Times New Roman" w:hAnsi="Times New Roman" w:cs="Times New Roman"/>
          <w:sz w:val="24"/>
          <w:szCs w:val="24"/>
        </w:rPr>
        <w:t xml:space="preserve">to be published in the </w:t>
      </w:r>
      <w:r w:rsidR="00630DB9" w:rsidRPr="00A62706">
        <w:rPr>
          <w:rFonts w:ascii="Times New Roman" w:hAnsi="Times New Roman" w:cs="Times New Roman"/>
          <w:sz w:val="24"/>
          <w:szCs w:val="24"/>
        </w:rPr>
        <w:t>government g</w:t>
      </w:r>
      <w:r w:rsidR="00F30243" w:rsidRPr="00A62706">
        <w:rPr>
          <w:rFonts w:ascii="Times New Roman" w:hAnsi="Times New Roman" w:cs="Times New Roman"/>
          <w:sz w:val="24"/>
          <w:szCs w:val="24"/>
        </w:rPr>
        <w:t>azette by 31 March 2017; a</w:t>
      </w:r>
      <w:r w:rsidR="001926AF" w:rsidRPr="00A62706">
        <w:rPr>
          <w:rFonts w:ascii="Times New Roman" w:hAnsi="Times New Roman" w:cs="Times New Roman"/>
          <w:sz w:val="24"/>
          <w:szCs w:val="24"/>
        </w:rPr>
        <w:t xml:space="preserve"> r</w:t>
      </w:r>
      <w:r w:rsidRPr="00A62706">
        <w:rPr>
          <w:rFonts w:ascii="Times New Roman" w:hAnsi="Times New Roman" w:cs="Times New Roman"/>
          <w:sz w:val="24"/>
          <w:szCs w:val="24"/>
        </w:rPr>
        <w:t>eport on the 2015 research outputs of universities</w:t>
      </w:r>
      <w:r w:rsidR="001926AF" w:rsidRPr="00A62706">
        <w:rPr>
          <w:rFonts w:ascii="Times New Roman" w:hAnsi="Times New Roman" w:cs="Times New Roman"/>
          <w:sz w:val="24"/>
          <w:szCs w:val="24"/>
        </w:rPr>
        <w:t xml:space="preserve"> was due to be</w:t>
      </w:r>
      <w:r w:rsidRPr="00A62706">
        <w:rPr>
          <w:rFonts w:ascii="Times New Roman" w:hAnsi="Times New Roman" w:cs="Times New Roman"/>
          <w:sz w:val="24"/>
          <w:szCs w:val="24"/>
        </w:rPr>
        <w:t xml:space="preserve"> published </w:t>
      </w:r>
      <w:r w:rsidR="00391C11" w:rsidRPr="00A62706">
        <w:rPr>
          <w:rFonts w:ascii="Times New Roman" w:hAnsi="Times New Roman" w:cs="Times New Roman"/>
          <w:sz w:val="24"/>
          <w:szCs w:val="24"/>
        </w:rPr>
        <w:t>i</w:t>
      </w:r>
      <w:r w:rsidR="00FB67E9" w:rsidRPr="00A62706">
        <w:rPr>
          <w:rFonts w:ascii="Times New Roman" w:hAnsi="Times New Roman" w:cs="Times New Roman"/>
          <w:sz w:val="24"/>
          <w:szCs w:val="24"/>
        </w:rPr>
        <w:t>n the Department’s</w:t>
      </w:r>
      <w:r w:rsidR="00F30243" w:rsidRPr="00A62706">
        <w:rPr>
          <w:rFonts w:ascii="Times New Roman" w:hAnsi="Times New Roman" w:cs="Times New Roman"/>
          <w:sz w:val="24"/>
          <w:szCs w:val="24"/>
        </w:rPr>
        <w:t xml:space="preserve"> website by 31 March 2017; a</w:t>
      </w:r>
      <w:r w:rsidR="001926AF" w:rsidRPr="00A62706">
        <w:rPr>
          <w:rFonts w:ascii="Times New Roman" w:hAnsi="Times New Roman" w:cs="Times New Roman"/>
          <w:sz w:val="24"/>
          <w:szCs w:val="24"/>
        </w:rPr>
        <w:t xml:space="preserve"> p</w:t>
      </w:r>
      <w:r w:rsidRPr="00A62706">
        <w:rPr>
          <w:rFonts w:ascii="Times New Roman" w:hAnsi="Times New Roman" w:cs="Times New Roman"/>
          <w:sz w:val="24"/>
          <w:szCs w:val="24"/>
        </w:rPr>
        <w:t xml:space="preserve">olicy </w:t>
      </w:r>
      <w:r w:rsidRPr="00A62706">
        <w:rPr>
          <w:rFonts w:ascii="Times New Roman" w:hAnsi="Times New Roman" w:cs="Times New Roman"/>
          <w:sz w:val="24"/>
          <w:szCs w:val="24"/>
        </w:rPr>
        <w:lastRenderedPageBreak/>
        <w:t>on internationalisation of higher education</w:t>
      </w:r>
      <w:r w:rsidR="001926AF" w:rsidRPr="00A62706">
        <w:rPr>
          <w:rFonts w:ascii="Times New Roman" w:hAnsi="Times New Roman" w:cs="Times New Roman"/>
          <w:sz w:val="24"/>
          <w:szCs w:val="24"/>
        </w:rPr>
        <w:t xml:space="preserve"> was due</w:t>
      </w:r>
      <w:r w:rsidRPr="00A62706">
        <w:rPr>
          <w:rFonts w:ascii="Times New Roman" w:hAnsi="Times New Roman" w:cs="Times New Roman"/>
          <w:sz w:val="24"/>
          <w:szCs w:val="24"/>
        </w:rPr>
        <w:t xml:space="preserve"> to be published in the </w:t>
      </w:r>
      <w:r w:rsidR="00630DB9" w:rsidRPr="00A62706">
        <w:rPr>
          <w:rFonts w:ascii="Times New Roman" w:hAnsi="Times New Roman" w:cs="Times New Roman"/>
          <w:sz w:val="24"/>
          <w:szCs w:val="24"/>
        </w:rPr>
        <w:t>government ga</w:t>
      </w:r>
      <w:r w:rsidR="00F30243" w:rsidRPr="00A62706">
        <w:rPr>
          <w:rFonts w:ascii="Times New Roman" w:hAnsi="Times New Roman" w:cs="Times New Roman"/>
          <w:sz w:val="24"/>
          <w:szCs w:val="24"/>
        </w:rPr>
        <w:t>zette by 31 March 2017; a</w:t>
      </w:r>
      <w:r w:rsidR="001926AF" w:rsidRPr="00A62706">
        <w:rPr>
          <w:rFonts w:ascii="Times New Roman" w:hAnsi="Times New Roman" w:cs="Times New Roman"/>
          <w:sz w:val="24"/>
          <w:szCs w:val="24"/>
        </w:rPr>
        <w:t xml:space="preserve"> p</w:t>
      </w:r>
      <w:r w:rsidR="001A3F3B" w:rsidRPr="00A62706">
        <w:rPr>
          <w:rFonts w:ascii="Times New Roman" w:hAnsi="Times New Roman" w:cs="Times New Roman"/>
          <w:sz w:val="24"/>
          <w:szCs w:val="24"/>
        </w:rPr>
        <w:t>olicy on community s</w:t>
      </w:r>
      <w:r w:rsidRPr="00A62706">
        <w:rPr>
          <w:rFonts w:ascii="Times New Roman" w:hAnsi="Times New Roman" w:cs="Times New Roman"/>
          <w:sz w:val="24"/>
          <w:szCs w:val="24"/>
        </w:rPr>
        <w:t>ervice for graduates</w:t>
      </w:r>
      <w:r w:rsidR="001926AF" w:rsidRPr="00A62706">
        <w:rPr>
          <w:rFonts w:ascii="Times New Roman" w:hAnsi="Times New Roman" w:cs="Times New Roman"/>
          <w:sz w:val="24"/>
          <w:szCs w:val="24"/>
        </w:rPr>
        <w:t xml:space="preserve"> was</w:t>
      </w:r>
      <w:r w:rsidR="00FB67E9" w:rsidRPr="00A62706">
        <w:rPr>
          <w:rFonts w:ascii="Times New Roman" w:hAnsi="Times New Roman" w:cs="Times New Roman"/>
          <w:sz w:val="24"/>
          <w:szCs w:val="24"/>
        </w:rPr>
        <w:t xml:space="preserve"> du</w:t>
      </w:r>
      <w:r w:rsidR="00FB586F" w:rsidRPr="00A62706">
        <w:rPr>
          <w:rFonts w:ascii="Times New Roman" w:hAnsi="Times New Roman" w:cs="Times New Roman"/>
          <w:sz w:val="24"/>
          <w:szCs w:val="24"/>
        </w:rPr>
        <w:t>ly</w:t>
      </w:r>
      <w:r w:rsidR="001926AF" w:rsidRPr="00A62706">
        <w:rPr>
          <w:rFonts w:ascii="Times New Roman" w:hAnsi="Times New Roman" w:cs="Times New Roman"/>
          <w:sz w:val="24"/>
          <w:szCs w:val="24"/>
        </w:rPr>
        <w:t xml:space="preserve"> published </w:t>
      </w:r>
      <w:r w:rsidR="00FB67E9" w:rsidRPr="00A62706">
        <w:rPr>
          <w:rFonts w:ascii="Times New Roman" w:hAnsi="Times New Roman" w:cs="Times New Roman"/>
          <w:sz w:val="24"/>
          <w:szCs w:val="24"/>
        </w:rPr>
        <w:t xml:space="preserve">in the </w:t>
      </w:r>
      <w:r w:rsidR="00630DB9" w:rsidRPr="00A62706">
        <w:rPr>
          <w:rFonts w:ascii="Times New Roman" w:hAnsi="Times New Roman" w:cs="Times New Roman"/>
          <w:sz w:val="24"/>
          <w:szCs w:val="24"/>
        </w:rPr>
        <w:t>government g</w:t>
      </w:r>
      <w:r w:rsidR="00FB67E9" w:rsidRPr="00A62706">
        <w:rPr>
          <w:rFonts w:ascii="Times New Roman" w:hAnsi="Times New Roman" w:cs="Times New Roman"/>
          <w:sz w:val="24"/>
          <w:szCs w:val="24"/>
        </w:rPr>
        <w:t xml:space="preserve">azette by </w:t>
      </w:r>
      <w:r w:rsidR="001926AF" w:rsidRPr="00A62706">
        <w:rPr>
          <w:rFonts w:ascii="Times New Roman" w:hAnsi="Times New Roman" w:cs="Times New Roman"/>
          <w:sz w:val="24"/>
          <w:szCs w:val="24"/>
        </w:rPr>
        <w:t>3</w:t>
      </w:r>
      <w:r w:rsidR="00FB67E9" w:rsidRPr="00A62706">
        <w:rPr>
          <w:rFonts w:ascii="Times New Roman" w:hAnsi="Times New Roman" w:cs="Times New Roman"/>
          <w:sz w:val="24"/>
          <w:szCs w:val="24"/>
        </w:rPr>
        <w:t>1</w:t>
      </w:r>
      <w:r w:rsidR="001926AF" w:rsidRPr="00A62706">
        <w:rPr>
          <w:rFonts w:ascii="Times New Roman" w:hAnsi="Times New Roman" w:cs="Times New Roman"/>
          <w:sz w:val="24"/>
          <w:szCs w:val="24"/>
        </w:rPr>
        <w:t xml:space="preserve"> March 2017</w:t>
      </w:r>
      <w:r w:rsidR="00F30243" w:rsidRPr="00A62706">
        <w:rPr>
          <w:rFonts w:ascii="Times New Roman" w:hAnsi="Times New Roman" w:cs="Times New Roman"/>
          <w:sz w:val="24"/>
          <w:szCs w:val="24"/>
        </w:rPr>
        <w:t>; a</w:t>
      </w:r>
      <w:r w:rsidR="00FB67E9" w:rsidRPr="00A62706">
        <w:rPr>
          <w:rFonts w:ascii="Times New Roman" w:hAnsi="Times New Roman" w:cs="Times New Roman"/>
          <w:sz w:val="24"/>
          <w:szCs w:val="24"/>
        </w:rPr>
        <w:t xml:space="preserve"> p</w:t>
      </w:r>
      <w:r w:rsidRPr="00A62706">
        <w:rPr>
          <w:rFonts w:ascii="Times New Roman" w:hAnsi="Times New Roman" w:cs="Times New Roman"/>
          <w:sz w:val="24"/>
          <w:szCs w:val="24"/>
        </w:rPr>
        <w:t>olicy on differentiation in higher education</w:t>
      </w:r>
      <w:r w:rsidR="00FB67E9" w:rsidRPr="00A62706">
        <w:rPr>
          <w:rFonts w:ascii="Times New Roman" w:hAnsi="Times New Roman" w:cs="Times New Roman"/>
          <w:sz w:val="24"/>
          <w:szCs w:val="24"/>
        </w:rPr>
        <w:t xml:space="preserve"> was due</w:t>
      </w:r>
      <w:r w:rsidR="00630DB9" w:rsidRPr="00A62706">
        <w:rPr>
          <w:rFonts w:ascii="Times New Roman" w:hAnsi="Times New Roman" w:cs="Times New Roman"/>
          <w:sz w:val="24"/>
          <w:szCs w:val="24"/>
        </w:rPr>
        <w:t xml:space="preserve"> to be published in the government g</w:t>
      </w:r>
      <w:r w:rsidRPr="00A62706">
        <w:rPr>
          <w:rFonts w:ascii="Times New Roman" w:hAnsi="Times New Roman" w:cs="Times New Roman"/>
          <w:sz w:val="24"/>
          <w:szCs w:val="24"/>
        </w:rPr>
        <w:t>azette by 31 March 2017</w:t>
      </w:r>
      <w:r w:rsidR="00F30243" w:rsidRPr="00A62706">
        <w:rPr>
          <w:rFonts w:ascii="Times New Roman" w:hAnsi="Times New Roman" w:cs="Times New Roman"/>
          <w:sz w:val="24"/>
          <w:szCs w:val="24"/>
        </w:rPr>
        <w:t>; a</w:t>
      </w:r>
      <w:r w:rsidR="001926AF" w:rsidRPr="00A62706">
        <w:rPr>
          <w:rFonts w:ascii="Times New Roman" w:hAnsi="Times New Roman" w:cs="Times New Roman"/>
          <w:sz w:val="24"/>
          <w:szCs w:val="24"/>
        </w:rPr>
        <w:t xml:space="preserve"> r</w:t>
      </w:r>
      <w:r w:rsidRPr="00A62706">
        <w:rPr>
          <w:rFonts w:ascii="Times New Roman" w:hAnsi="Times New Roman" w:cs="Times New Roman"/>
          <w:sz w:val="24"/>
          <w:szCs w:val="24"/>
        </w:rPr>
        <w:t>evised funding</w:t>
      </w:r>
      <w:r w:rsidR="00FB67E9" w:rsidRPr="00A62706">
        <w:rPr>
          <w:rFonts w:ascii="Times New Roman" w:hAnsi="Times New Roman" w:cs="Times New Roman"/>
          <w:sz w:val="24"/>
          <w:szCs w:val="24"/>
        </w:rPr>
        <w:t xml:space="preserve"> framework for higher education was not published in the </w:t>
      </w:r>
      <w:r w:rsidR="00630DB9" w:rsidRPr="00A62706">
        <w:rPr>
          <w:rFonts w:ascii="Times New Roman" w:hAnsi="Times New Roman" w:cs="Times New Roman"/>
          <w:sz w:val="24"/>
          <w:szCs w:val="24"/>
        </w:rPr>
        <w:t>g</w:t>
      </w:r>
      <w:r w:rsidR="00FB67E9" w:rsidRPr="00A62706">
        <w:rPr>
          <w:rFonts w:ascii="Times New Roman" w:hAnsi="Times New Roman" w:cs="Times New Roman"/>
          <w:sz w:val="24"/>
          <w:szCs w:val="24"/>
        </w:rPr>
        <w:t xml:space="preserve">overnment </w:t>
      </w:r>
      <w:r w:rsidR="00630DB9" w:rsidRPr="00A62706">
        <w:rPr>
          <w:rFonts w:ascii="Times New Roman" w:hAnsi="Times New Roman" w:cs="Times New Roman"/>
          <w:sz w:val="24"/>
          <w:szCs w:val="24"/>
        </w:rPr>
        <w:t>g</w:t>
      </w:r>
      <w:r w:rsidR="00141D98" w:rsidRPr="00A62706">
        <w:rPr>
          <w:rFonts w:ascii="Times New Roman" w:hAnsi="Times New Roman" w:cs="Times New Roman"/>
          <w:sz w:val="24"/>
          <w:szCs w:val="24"/>
        </w:rPr>
        <w:t>azette</w:t>
      </w:r>
      <w:r w:rsidR="00FB67E9" w:rsidRPr="00A62706">
        <w:rPr>
          <w:rFonts w:ascii="Times New Roman" w:hAnsi="Times New Roman" w:cs="Times New Roman"/>
          <w:sz w:val="24"/>
          <w:szCs w:val="24"/>
        </w:rPr>
        <w:t xml:space="preserve"> by 31 December 2016 </w:t>
      </w:r>
      <w:r w:rsidR="00F30243" w:rsidRPr="00A62706">
        <w:rPr>
          <w:rFonts w:ascii="Times New Roman" w:hAnsi="Times New Roman" w:cs="Times New Roman"/>
          <w:sz w:val="24"/>
          <w:szCs w:val="24"/>
        </w:rPr>
        <w:t>and a</w:t>
      </w:r>
      <w:r w:rsidR="00FB67E9" w:rsidRPr="00A62706">
        <w:rPr>
          <w:rFonts w:ascii="Times New Roman" w:hAnsi="Times New Roman" w:cs="Times New Roman"/>
          <w:sz w:val="24"/>
          <w:szCs w:val="24"/>
        </w:rPr>
        <w:t xml:space="preserve"> r</w:t>
      </w:r>
      <w:r w:rsidRPr="00A62706">
        <w:rPr>
          <w:rFonts w:ascii="Times New Roman" w:hAnsi="Times New Roman" w:cs="Times New Roman"/>
          <w:sz w:val="24"/>
          <w:szCs w:val="24"/>
        </w:rPr>
        <w:t xml:space="preserve">evised </w:t>
      </w:r>
      <w:r w:rsidR="00FB67E9" w:rsidRPr="00A62706">
        <w:rPr>
          <w:rFonts w:ascii="Times New Roman" w:hAnsi="Times New Roman" w:cs="Times New Roman"/>
          <w:sz w:val="24"/>
          <w:szCs w:val="24"/>
        </w:rPr>
        <w:t>l</w:t>
      </w:r>
      <w:r w:rsidRPr="00A62706">
        <w:rPr>
          <w:rFonts w:ascii="Times New Roman" w:hAnsi="Times New Roman" w:cs="Times New Roman"/>
          <w:sz w:val="24"/>
          <w:szCs w:val="24"/>
        </w:rPr>
        <w:t xml:space="preserve">anguage </w:t>
      </w:r>
      <w:r w:rsidR="00FB67E9" w:rsidRPr="00A62706">
        <w:rPr>
          <w:rFonts w:ascii="Times New Roman" w:hAnsi="Times New Roman" w:cs="Times New Roman"/>
          <w:sz w:val="24"/>
          <w:szCs w:val="24"/>
        </w:rPr>
        <w:t>p</w:t>
      </w:r>
      <w:r w:rsidRPr="00A62706">
        <w:rPr>
          <w:rFonts w:ascii="Times New Roman" w:hAnsi="Times New Roman" w:cs="Times New Roman"/>
          <w:sz w:val="24"/>
          <w:szCs w:val="24"/>
        </w:rPr>
        <w:t xml:space="preserve">olicy for </w:t>
      </w:r>
      <w:r w:rsidR="00FB67E9" w:rsidRPr="00A62706">
        <w:rPr>
          <w:rFonts w:ascii="Times New Roman" w:hAnsi="Times New Roman" w:cs="Times New Roman"/>
          <w:sz w:val="24"/>
          <w:szCs w:val="24"/>
        </w:rPr>
        <w:t>h</w:t>
      </w:r>
      <w:r w:rsidRPr="00A62706">
        <w:rPr>
          <w:rFonts w:ascii="Times New Roman" w:hAnsi="Times New Roman" w:cs="Times New Roman"/>
          <w:sz w:val="24"/>
          <w:szCs w:val="24"/>
        </w:rPr>
        <w:t xml:space="preserve">igher </w:t>
      </w:r>
      <w:r w:rsidR="00FB67E9" w:rsidRPr="00A62706">
        <w:rPr>
          <w:rFonts w:ascii="Times New Roman" w:hAnsi="Times New Roman" w:cs="Times New Roman"/>
          <w:sz w:val="24"/>
          <w:szCs w:val="24"/>
        </w:rPr>
        <w:t>e</w:t>
      </w:r>
      <w:r w:rsidRPr="00A62706">
        <w:rPr>
          <w:rFonts w:ascii="Times New Roman" w:hAnsi="Times New Roman" w:cs="Times New Roman"/>
          <w:sz w:val="24"/>
          <w:szCs w:val="24"/>
        </w:rPr>
        <w:t>ducation</w:t>
      </w:r>
      <w:r w:rsidR="00FB67E9" w:rsidRPr="00A62706">
        <w:rPr>
          <w:rFonts w:ascii="Times New Roman" w:hAnsi="Times New Roman" w:cs="Times New Roman"/>
          <w:sz w:val="24"/>
          <w:szCs w:val="24"/>
        </w:rPr>
        <w:t xml:space="preserve"> was due</w:t>
      </w:r>
      <w:r w:rsidRPr="00A62706">
        <w:rPr>
          <w:rFonts w:ascii="Times New Roman" w:hAnsi="Times New Roman" w:cs="Times New Roman"/>
          <w:sz w:val="24"/>
          <w:szCs w:val="24"/>
        </w:rPr>
        <w:t xml:space="preserve"> to be published in the </w:t>
      </w:r>
      <w:r w:rsidR="00630DB9" w:rsidRPr="00A62706">
        <w:rPr>
          <w:rFonts w:ascii="Times New Roman" w:hAnsi="Times New Roman" w:cs="Times New Roman"/>
          <w:sz w:val="24"/>
          <w:szCs w:val="24"/>
        </w:rPr>
        <w:t>government g</w:t>
      </w:r>
      <w:r w:rsidRPr="00A62706">
        <w:rPr>
          <w:rFonts w:ascii="Times New Roman" w:hAnsi="Times New Roman" w:cs="Times New Roman"/>
          <w:sz w:val="24"/>
          <w:szCs w:val="24"/>
        </w:rPr>
        <w:t>azette by 31 March 2017.</w:t>
      </w:r>
    </w:p>
    <w:p w14:paraId="60BD26B1" w14:textId="77777777" w:rsidR="00E058D3" w:rsidRPr="00A62706" w:rsidRDefault="00E058D3" w:rsidP="00E058D3">
      <w:pPr>
        <w:spacing w:line="360" w:lineRule="auto"/>
        <w:jc w:val="both"/>
        <w:rPr>
          <w:rFonts w:ascii="Times New Roman" w:hAnsi="Times New Roman" w:cs="Times New Roman"/>
          <w:b/>
          <w:sz w:val="24"/>
          <w:szCs w:val="24"/>
        </w:rPr>
      </w:pPr>
      <w:r w:rsidRPr="00A62706">
        <w:rPr>
          <w:rFonts w:ascii="Times New Roman" w:hAnsi="Times New Roman" w:cs="Times New Roman"/>
          <w:b/>
          <w:sz w:val="24"/>
          <w:szCs w:val="24"/>
        </w:rPr>
        <w:t xml:space="preserve">2.4. Programme 4: </w:t>
      </w:r>
      <w:r w:rsidR="007A70EC" w:rsidRPr="00A62706">
        <w:rPr>
          <w:rFonts w:ascii="Times New Roman" w:hAnsi="Times New Roman" w:cs="Times New Roman"/>
          <w:b/>
          <w:sz w:val="24"/>
          <w:szCs w:val="24"/>
        </w:rPr>
        <w:t>Technical and Vocational Education and Training</w:t>
      </w:r>
      <w:r w:rsidR="00FD219B" w:rsidRPr="00A62706">
        <w:rPr>
          <w:rFonts w:ascii="Times New Roman" w:hAnsi="Times New Roman" w:cs="Times New Roman"/>
          <w:b/>
          <w:sz w:val="24"/>
          <w:szCs w:val="24"/>
        </w:rPr>
        <w:t xml:space="preserve"> (TVET)</w:t>
      </w:r>
    </w:p>
    <w:p w14:paraId="53824511" w14:textId="77777777" w:rsidR="009E1300" w:rsidRPr="00A62706" w:rsidRDefault="00E058D3" w:rsidP="004A7037">
      <w:pPr>
        <w:spacing w:line="360" w:lineRule="auto"/>
        <w:jc w:val="both"/>
        <w:rPr>
          <w:rFonts w:ascii="Times New Roman" w:hAnsi="Times New Roman" w:cs="Times New Roman"/>
          <w:sz w:val="24"/>
          <w:szCs w:val="24"/>
        </w:rPr>
      </w:pPr>
      <w:r w:rsidRPr="00A62706">
        <w:rPr>
          <w:rFonts w:ascii="Times New Roman" w:hAnsi="Times New Roman" w:cs="Times New Roman"/>
          <w:sz w:val="24"/>
          <w:szCs w:val="24"/>
        </w:rPr>
        <w:t xml:space="preserve">The purpose of this programme is to plan, develop, </w:t>
      </w:r>
      <w:r w:rsidR="00F94DED" w:rsidRPr="00A62706">
        <w:rPr>
          <w:rFonts w:ascii="Times New Roman" w:hAnsi="Times New Roman" w:cs="Times New Roman"/>
          <w:sz w:val="24"/>
          <w:szCs w:val="24"/>
        </w:rPr>
        <w:t>implement, monitor, maintain and evaluate national policy, programmes, assessment practices and systems for TVET.</w:t>
      </w:r>
    </w:p>
    <w:p w14:paraId="47A0852D" w14:textId="77777777" w:rsidR="00BF108C" w:rsidRPr="00A62706" w:rsidRDefault="00BF108C" w:rsidP="00F66FBB">
      <w:pPr>
        <w:spacing w:line="360" w:lineRule="auto"/>
        <w:jc w:val="both"/>
        <w:rPr>
          <w:rFonts w:ascii="Times New Roman" w:hAnsi="Times New Roman" w:cs="Times New Roman"/>
          <w:sz w:val="24"/>
          <w:szCs w:val="24"/>
        </w:rPr>
      </w:pPr>
      <w:r w:rsidRPr="00A62706">
        <w:rPr>
          <w:rFonts w:ascii="Times New Roman" w:hAnsi="Times New Roman" w:cs="Times New Roman"/>
          <w:sz w:val="24"/>
          <w:szCs w:val="24"/>
          <w:lang w:eastAsia="en-ZA"/>
        </w:rPr>
        <w:t>There were eight (8) targets planned for the fourth quarter</w:t>
      </w:r>
      <w:r w:rsidR="00DA5BE9" w:rsidRPr="00A62706">
        <w:rPr>
          <w:rFonts w:ascii="Times New Roman" w:hAnsi="Times New Roman" w:cs="Times New Roman"/>
          <w:sz w:val="24"/>
          <w:szCs w:val="24"/>
          <w:lang w:eastAsia="en-ZA"/>
        </w:rPr>
        <w:t xml:space="preserve"> of</w:t>
      </w:r>
      <w:r w:rsidRPr="00A62706">
        <w:rPr>
          <w:rFonts w:ascii="Times New Roman" w:hAnsi="Times New Roman" w:cs="Times New Roman"/>
          <w:sz w:val="24"/>
          <w:szCs w:val="24"/>
          <w:lang w:eastAsia="en-ZA"/>
        </w:rPr>
        <w:t xml:space="preserve"> </w:t>
      </w:r>
      <w:r w:rsidR="00A21BA0" w:rsidRPr="00A62706">
        <w:rPr>
          <w:rFonts w:ascii="Times New Roman" w:hAnsi="Times New Roman" w:cs="Times New Roman"/>
          <w:sz w:val="24"/>
          <w:szCs w:val="24"/>
          <w:lang w:eastAsia="en-ZA"/>
        </w:rPr>
        <w:t xml:space="preserve">2016/17 </w:t>
      </w:r>
      <w:r w:rsidRPr="00A62706">
        <w:rPr>
          <w:rFonts w:ascii="Times New Roman" w:hAnsi="Times New Roman" w:cs="Times New Roman"/>
          <w:sz w:val="24"/>
          <w:szCs w:val="24"/>
          <w:lang w:eastAsia="en-ZA"/>
        </w:rPr>
        <w:t>and five (</w:t>
      </w:r>
      <w:r w:rsidR="00C64625" w:rsidRPr="00A62706">
        <w:rPr>
          <w:rFonts w:ascii="Times New Roman" w:hAnsi="Times New Roman" w:cs="Times New Roman"/>
          <w:sz w:val="24"/>
          <w:szCs w:val="24"/>
          <w:lang w:eastAsia="en-ZA"/>
        </w:rPr>
        <w:t>68 percent</w:t>
      </w:r>
      <w:r w:rsidRPr="00A62706">
        <w:rPr>
          <w:rFonts w:ascii="Times New Roman" w:hAnsi="Times New Roman" w:cs="Times New Roman"/>
          <w:sz w:val="24"/>
          <w:szCs w:val="24"/>
          <w:lang w:eastAsia="en-ZA"/>
        </w:rPr>
        <w:t>) were achieved, namely:</w:t>
      </w:r>
      <w:r w:rsidR="00F66FBB" w:rsidRPr="00A62706">
        <w:rPr>
          <w:rFonts w:ascii="Times New Roman" w:hAnsi="Times New Roman" w:cs="Times New Roman"/>
          <w:sz w:val="24"/>
          <w:szCs w:val="24"/>
          <w:lang w:eastAsia="en-ZA"/>
        </w:rPr>
        <w:t xml:space="preserve"> a</w:t>
      </w:r>
      <w:r w:rsidRPr="00A62706">
        <w:rPr>
          <w:rFonts w:ascii="Times New Roman" w:hAnsi="Times New Roman" w:cs="Times New Roman"/>
          <w:sz w:val="24"/>
          <w:szCs w:val="24"/>
        </w:rPr>
        <w:t xml:space="preserve"> revised costing model for TVET College </w:t>
      </w:r>
      <w:r w:rsidR="00630DB9" w:rsidRPr="00A62706">
        <w:rPr>
          <w:rFonts w:ascii="Times New Roman" w:hAnsi="Times New Roman" w:cs="Times New Roman"/>
          <w:sz w:val="24"/>
          <w:szCs w:val="24"/>
        </w:rPr>
        <w:t>p</w:t>
      </w:r>
      <w:r w:rsidRPr="00A62706">
        <w:rPr>
          <w:rFonts w:ascii="Times New Roman" w:hAnsi="Times New Roman" w:cs="Times New Roman"/>
          <w:sz w:val="24"/>
          <w:szCs w:val="24"/>
        </w:rPr>
        <w:t>rogrammes</w:t>
      </w:r>
      <w:r w:rsidR="00F66FBB" w:rsidRPr="00A62706">
        <w:rPr>
          <w:rFonts w:ascii="Times New Roman" w:hAnsi="Times New Roman" w:cs="Times New Roman"/>
          <w:sz w:val="24"/>
          <w:szCs w:val="24"/>
        </w:rPr>
        <w:t>; a</w:t>
      </w:r>
      <w:r w:rsidR="00C64625" w:rsidRPr="00A62706">
        <w:rPr>
          <w:rFonts w:ascii="Times New Roman" w:hAnsi="Times New Roman" w:cs="Times New Roman"/>
          <w:sz w:val="24"/>
          <w:szCs w:val="24"/>
        </w:rPr>
        <w:t xml:space="preserve"> m</w:t>
      </w:r>
      <w:r w:rsidRPr="00A62706">
        <w:rPr>
          <w:rFonts w:ascii="Times New Roman" w:hAnsi="Times New Roman" w:cs="Times New Roman"/>
          <w:sz w:val="24"/>
          <w:szCs w:val="24"/>
        </w:rPr>
        <w:t xml:space="preserve">onitoring and </w:t>
      </w:r>
      <w:r w:rsidR="00630DB9" w:rsidRPr="00A62706">
        <w:rPr>
          <w:rFonts w:ascii="Times New Roman" w:hAnsi="Times New Roman" w:cs="Times New Roman"/>
          <w:sz w:val="24"/>
          <w:szCs w:val="24"/>
        </w:rPr>
        <w:t>e</w:t>
      </w:r>
      <w:r w:rsidRPr="00A62706">
        <w:rPr>
          <w:rFonts w:ascii="Times New Roman" w:hAnsi="Times New Roman" w:cs="Times New Roman"/>
          <w:sz w:val="24"/>
          <w:szCs w:val="24"/>
        </w:rPr>
        <w:t>valuation report on TVET institutions</w:t>
      </w:r>
      <w:r w:rsidR="00F66FBB" w:rsidRPr="00A62706">
        <w:rPr>
          <w:rFonts w:ascii="Times New Roman" w:hAnsi="Times New Roman" w:cs="Times New Roman"/>
          <w:sz w:val="24"/>
          <w:szCs w:val="24"/>
        </w:rPr>
        <w:t>; a</w:t>
      </w:r>
      <w:r w:rsidRPr="00A62706">
        <w:rPr>
          <w:rFonts w:ascii="Times New Roman" w:hAnsi="Times New Roman" w:cs="Times New Roman"/>
          <w:sz w:val="24"/>
          <w:szCs w:val="24"/>
        </w:rPr>
        <w:t xml:space="preserve">n implementation report on teaching and learning support plans in TVET </w:t>
      </w:r>
      <w:r w:rsidR="004060B3" w:rsidRPr="00A62706">
        <w:rPr>
          <w:rFonts w:ascii="Times New Roman" w:hAnsi="Times New Roman" w:cs="Times New Roman"/>
          <w:sz w:val="24"/>
          <w:szCs w:val="24"/>
        </w:rPr>
        <w:t>Colleges</w:t>
      </w:r>
      <w:r w:rsidR="00F66FBB" w:rsidRPr="00A62706">
        <w:rPr>
          <w:rFonts w:ascii="Times New Roman" w:hAnsi="Times New Roman" w:cs="Times New Roman"/>
          <w:sz w:val="24"/>
          <w:szCs w:val="24"/>
        </w:rPr>
        <w:t xml:space="preserve"> a</w:t>
      </w:r>
      <w:r w:rsidRPr="00A62706">
        <w:rPr>
          <w:rFonts w:ascii="Times New Roman" w:hAnsi="Times New Roman" w:cs="Times New Roman"/>
          <w:sz w:val="24"/>
          <w:szCs w:val="24"/>
        </w:rPr>
        <w:t xml:space="preserve">n implementation report on the student support services plan in TVET </w:t>
      </w:r>
      <w:r w:rsidR="004060B3" w:rsidRPr="00A62706">
        <w:rPr>
          <w:rFonts w:ascii="Times New Roman" w:hAnsi="Times New Roman" w:cs="Times New Roman"/>
          <w:sz w:val="24"/>
          <w:szCs w:val="24"/>
        </w:rPr>
        <w:t>Colleges</w:t>
      </w:r>
      <w:r w:rsidR="00F66FBB" w:rsidRPr="00A62706">
        <w:rPr>
          <w:rFonts w:ascii="Times New Roman" w:hAnsi="Times New Roman" w:cs="Times New Roman"/>
          <w:sz w:val="24"/>
          <w:szCs w:val="24"/>
        </w:rPr>
        <w:t xml:space="preserve"> and a</w:t>
      </w:r>
      <w:r w:rsidRPr="00A62706">
        <w:rPr>
          <w:rFonts w:ascii="Times New Roman" w:hAnsi="Times New Roman" w:cs="Times New Roman"/>
          <w:sz w:val="24"/>
          <w:szCs w:val="24"/>
        </w:rPr>
        <w:t xml:space="preserve"> report on the</w:t>
      </w:r>
      <w:r w:rsidR="00C64625" w:rsidRPr="00A62706">
        <w:rPr>
          <w:rFonts w:ascii="Times New Roman" w:hAnsi="Times New Roman" w:cs="Times New Roman"/>
          <w:sz w:val="24"/>
          <w:szCs w:val="24"/>
        </w:rPr>
        <w:t xml:space="preserve"> maintenance of</w:t>
      </w:r>
      <w:r w:rsidRPr="00A62706">
        <w:rPr>
          <w:rFonts w:ascii="Times New Roman" w:hAnsi="Times New Roman" w:cs="Times New Roman"/>
          <w:sz w:val="24"/>
          <w:szCs w:val="24"/>
        </w:rPr>
        <w:t xml:space="preserve"> TVET Colleges </w:t>
      </w:r>
      <w:r w:rsidR="00C64625" w:rsidRPr="00A62706">
        <w:rPr>
          <w:rFonts w:ascii="Times New Roman" w:hAnsi="Times New Roman" w:cs="Times New Roman"/>
          <w:sz w:val="24"/>
          <w:szCs w:val="24"/>
        </w:rPr>
        <w:t>i</w:t>
      </w:r>
      <w:r w:rsidRPr="00A62706">
        <w:rPr>
          <w:rFonts w:ascii="Times New Roman" w:hAnsi="Times New Roman" w:cs="Times New Roman"/>
          <w:sz w:val="24"/>
          <w:szCs w:val="24"/>
        </w:rPr>
        <w:t>nfrastructure.</w:t>
      </w:r>
    </w:p>
    <w:p w14:paraId="7421EDAE" w14:textId="77777777" w:rsidR="00BF108C" w:rsidRPr="00A62706" w:rsidRDefault="00BF108C" w:rsidP="00F66FBB">
      <w:pPr>
        <w:spacing w:line="360" w:lineRule="auto"/>
        <w:jc w:val="both"/>
        <w:rPr>
          <w:rFonts w:ascii="Times New Roman" w:hAnsi="Times New Roman" w:cs="Times New Roman"/>
          <w:sz w:val="24"/>
          <w:szCs w:val="24"/>
        </w:rPr>
      </w:pPr>
      <w:r w:rsidRPr="00A62706">
        <w:rPr>
          <w:rFonts w:ascii="Times New Roman" w:hAnsi="Times New Roman" w:cs="Times New Roman"/>
          <w:sz w:val="24"/>
          <w:szCs w:val="24"/>
        </w:rPr>
        <w:t>The targets that were not achieved</w:t>
      </w:r>
      <w:r w:rsidR="00FB67E9" w:rsidRPr="00A62706">
        <w:rPr>
          <w:rFonts w:ascii="Times New Roman" w:hAnsi="Times New Roman" w:cs="Times New Roman"/>
          <w:sz w:val="24"/>
          <w:szCs w:val="24"/>
        </w:rPr>
        <w:t xml:space="preserve"> </w:t>
      </w:r>
      <w:r w:rsidRPr="00A62706">
        <w:rPr>
          <w:rFonts w:ascii="Times New Roman" w:hAnsi="Times New Roman" w:cs="Times New Roman"/>
          <w:sz w:val="24"/>
          <w:szCs w:val="24"/>
        </w:rPr>
        <w:t>include:</w:t>
      </w:r>
      <w:r w:rsidR="00F66FBB" w:rsidRPr="00A62706">
        <w:rPr>
          <w:rFonts w:ascii="Times New Roman" w:hAnsi="Times New Roman" w:cs="Times New Roman"/>
          <w:sz w:val="24"/>
          <w:szCs w:val="24"/>
        </w:rPr>
        <w:t xml:space="preserve"> t</w:t>
      </w:r>
      <w:r w:rsidR="00CB5775" w:rsidRPr="00A62706">
        <w:rPr>
          <w:rFonts w:ascii="Times New Roman" w:hAnsi="Times New Roman" w:cs="Times New Roman"/>
          <w:sz w:val="24"/>
          <w:szCs w:val="24"/>
        </w:rPr>
        <w:t xml:space="preserve">he </w:t>
      </w:r>
      <w:r w:rsidRPr="00A62706">
        <w:rPr>
          <w:rFonts w:ascii="Times New Roman" w:hAnsi="Times New Roman" w:cs="Times New Roman"/>
          <w:sz w:val="24"/>
          <w:szCs w:val="24"/>
        </w:rPr>
        <w:t xml:space="preserve">establishment of a coordinating structure for stakeholder engagement </w:t>
      </w:r>
      <w:r w:rsidR="00FB67E9" w:rsidRPr="00A62706">
        <w:rPr>
          <w:rFonts w:ascii="Times New Roman" w:hAnsi="Times New Roman" w:cs="Times New Roman"/>
          <w:sz w:val="24"/>
          <w:szCs w:val="24"/>
        </w:rPr>
        <w:t>(</w:t>
      </w:r>
      <w:r w:rsidRPr="00A62706">
        <w:rPr>
          <w:rFonts w:ascii="Times New Roman" w:hAnsi="Times New Roman" w:cs="Times New Roman"/>
          <w:sz w:val="24"/>
          <w:szCs w:val="24"/>
        </w:rPr>
        <w:t>South African Institute for Vocational and Continuing Education and Training</w:t>
      </w:r>
      <w:r w:rsidR="00FB67E9" w:rsidRPr="00A62706">
        <w:rPr>
          <w:rFonts w:ascii="Times New Roman" w:hAnsi="Times New Roman" w:cs="Times New Roman"/>
          <w:sz w:val="24"/>
          <w:szCs w:val="24"/>
        </w:rPr>
        <w:t>)</w:t>
      </w:r>
      <w:r w:rsidRPr="00A62706">
        <w:rPr>
          <w:rFonts w:ascii="Times New Roman" w:hAnsi="Times New Roman" w:cs="Times New Roman"/>
          <w:sz w:val="24"/>
          <w:szCs w:val="24"/>
        </w:rPr>
        <w:t xml:space="preserve">. </w:t>
      </w:r>
      <w:r w:rsidR="00FB67E9" w:rsidRPr="00A62706">
        <w:rPr>
          <w:rFonts w:ascii="Times New Roman" w:hAnsi="Times New Roman" w:cs="Times New Roman"/>
          <w:sz w:val="24"/>
          <w:szCs w:val="24"/>
        </w:rPr>
        <w:t xml:space="preserve">The Department envisaged that the SAIVCET would operate in the 2017/18 financial year as </w:t>
      </w:r>
      <w:r w:rsidR="006A5FC2" w:rsidRPr="00A62706">
        <w:rPr>
          <w:rFonts w:ascii="Times New Roman" w:hAnsi="Times New Roman" w:cs="Times New Roman"/>
          <w:sz w:val="24"/>
          <w:szCs w:val="24"/>
        </w:rPr>
        <w:t xml:space="preserve">a </w:t>
      </w:r>
      <w:r w:rsidR="00F66FBB" w:rsidRPr="00A62706">
        <w:rPr>
          <w:rFonts w:ascii="Times New Roman" w:hAnsi="Times New Roman" w:cs="Times New Roman"/>
          <w:sz w:val="24"/>
          <w:szCs w:val="24"/>
        </w:rPr>
        <w:t>unit in the Department.</w:t>
      </w:r>
      <w:r w:rsidR="00F53744" w:rsidRPr="00A62706">
        <w:rPr>
          <w:rFonts w:ascii="Times New Roman" w:hAnsi="Times New Roman" w:cs="Times New Roman"/>
          <w:sz w:val="24"/>
          <w:szCs w:val="24"/>
        </w:rPr>
        <w:t xml:space="preserve"> </w:t>
      </w:r>
      <w:r w:rsidRPr="00A62706">
        <w:rPr>
          <w:rFonts w:ascii="Times New Roman" w:hAnsi="Times New Roman" w:cs="Times New Roman"/>
          <w:sz w:val="24"/>
          <w:szCs w:val="24"/>
        </w:rPr>
        <w:t xml:space="preserve">The national admission and promotion guidelines for NC(V). The Department indicated that the national admission and promotion guidelines for NC(V) was the responsibility of </w:t>
      </w:r>
      <w:r w:rsidR="00FB67E9" w:rsidRPr="00A62706">
        <w:rPr>
          <w:rFonts w:ascii="Times New Roman" w:hAnsi="Times New Roman" w:cs="Times New Roman"/>
          <w:sz w:val="24"/>
          <w:szCs w:val="24"/>
        </w:rPr>
        <w:t>Umalusi</w:t>
      </w:r>
      <w:r w:rsidRPr="00A62706">
        <w:rPr>
          <w:rFonts w:ascii="Times New Roman" w:hAnsi="Times New Roman" w:cs="Times New Roman"/>
          <w:sz w:val="24"/>
          <w:szCs w:val="24"/>
        </w:rPr>
        <w:t>, and the revised NC(V) qualification policy had been published for comment on 26 May 2017. The admission and promotion requirements were also captured in this draft policy.</w:t>
      </w:r>
      <w:r w:rsidR="00F66FBB" w:rsidRPr="00A62706">
        <w:rPr>
          <w:rFonts w:ascii="Times New Roman" w:hAnsi="Times New Roman" w:cs="Times New Roman"/>
          <w:sz w:val="24"/>
          <w:szCs w:val="24"/>
        </w:rPr>
        <w:t xml:space="preserve"> </w:t>
      </w:r>
      <w:r w:rsidRPr="00A62706">
        <w:rPr>
          <w:rFonts w:ascii="Times New Roman" w:hAnsi="Times New Roman" w:cs="Times New Roman"/>
          <w:sz w:val="24"/>
          <w:szCs w:val="24"/>
        </w:rPr>
        <w:t xml:space="preserve">A revised conduct policy for NC(V). The Department indicated that the conduct policy could not be revised until such time that the assessment regime for the revised NC(V) qualification has been finalised by the </w:t>
      </w:r>
      <w:r w:rsidR="00FB67E9" w:rsidRPr="00A62706">
        <w:rPr>
          <w:rFonts w:ascii="Times New Roman" w:hAnsi="Times New Roman" w:cs="Times New Roman"/>
          <w:sz w:val="24"/>
          <w:szCs w:val="24"/>
        </w:rPr>
        <w:t>Umalusi</w:t>
      </w:r>
      <w:r w:rsidRPr="00A62706">
        <w:rPr>
          <w:rFonts w:ascii="Times New Roman" w:hAnsi="Times New Roman" w:cs="Times New Roman"/>
          <w:sz w:val="24"/>
          <w:szCs w:val="24"/>
        </w:rPr>
        <w:t>.</w:t>
      </w:r>
    </w:p>
    <w:p w14:paraId="54A82059" w14:textId="77777777" w:rsidR="00050A52" w:rsidRPr="00A62706" w:rsidRDefault="00F66FBB" w:rsidP="00274340">
      <w:pPr>
        <w:spacing w:line="360" w:lineRule="auto"/>
        <w:jc w:val="both"/>
        <w:rPr>
          <w:rFonts w:ascii="Times New Roman" w:hAnsi="Times New Roman" w:cs="Times New Roman"/>
          <w:sz w:val="24"/>
          <w:szCs w:val="24"/>
        </w:rPr>
      </w:pPr>
      <w:r w:rsidRPr="00A62706">
        <w:rPr>
          <w:rFonts w:ascii="Times New Roman" w:hAnsi="Times New Roman" w:cs="Times New Roman"/>
          <w:sz w:val="24"/>
          <w:szCs w:val="24"/>
        </w:rPr>
        <w:t>In relation to t</w:t>
      </w:r>
      <w:r w:rsidR="006A5FC2" w:rsidRPr="00A62706">
        <w:rPr>
          <w:rFonts w:ascii="Times New Roman" w:hAnsi="Times New Roman" w:cs="Times New Roman"/>
          <w:sz w:val="24"/>
          <w:szCs w:val="24"/>
        </w:rPr>
        <w:t>he s</w:t>
      </w:r>
      <w:r w:rsidR="00050A52" w:rsidRPr="00A62706">
        <w:rPr>
          <w:rFonts w:ascii="Times New Roman" w:hAnsi="Times New Roman" w:cs="Times New Roman"/>
          <w:sz w:val="24"/>
          <w:szCs w:val="24"/>
        </w:rPr>
        <w:t>ystem target</w:t>
      </w:r>
      <w:r w:rsidR="00080FB8" w:rsidRPr="00A62706">
        <w:rPr>
          <w:rFonts w:ascii="Times New Roman" w:hAnsi="Times New Roman" w:cs="Times New Roman"/>
          <w:sz w:val="24"/>
          <w:szCs w:val="24"/>
        </w:rPr>
        <w:t>s</w:t>
      </w:r>
      <w:r w:rsidRPr="00A62706">
        <w:rPr>
          <w:rFonts w:ascii="Times New Roman" w:hAnsi="Times New Roman" w:cs="Times New Roman"/>
          <w:sz w:val="24"/>
          <w:szCs w:val="24"/>
        </w:rPr>
        <w:t xml:space="preserve"> performance, t</w:t>
      </w:r>
      <w:r w:rsidR="00050A52" w:rsidRPr="00A62706">
        <w:rPr>
          <w:rFonts w:ascii="Times New Roman" w:hAnsi="Times New Roman" w:cs="Times New Roman"/>
          <w:sz w:val="24"/>
          <w:szCs w:val="24"/>
        </w:rPr>
        <w:t>here were 12 system targets planned for the fourth quarter</w:t>
      </w:r>
      <w:r w:rsidR="00630DB9" w:rsidRPr="00A62706">
        <w:rPr>
          <w:rFonts w:ascii="Times New Roman" w:hAnsi="Times New Roman" w:cs="Times New Roman"/>
          <w:sz w:val="24"/>
          <w:szCs w:val="24"/>
        </w:rPr>
        <w:t xml:space="preserve"> of 2016/17</w:t>
      </w:r>
      <w:r w:rsidR="00050A52" w:rsidRPr="00A62706">
        <w:rPr>
          <w:rFonts w:ascii="Times New Roman" w:hAnsi="Times New Roman" w:cs="Times New Roman"/>
          <w:sz w:val="24"/>
          <w:szCs w:val="24"/>
        </w:rPr>
        <w:t>. Of these, one target was achieved. The target on the number of</w:t>
      </w:r>
      <w:r w:rsidR="00641ABC" w:rsidRPr="00A62706">
        <w:rPr>
          <w:rFonts w:ascii="Times New Roman" w:hAnsi="Times New Roman" w:cs="Times New Roman"/>
          <w:sz w:val="24"/>
          <w:szCs w:val="24"/>
        </w:rPr>
        <w:t xml:space="preserve"> qualifying </w:t>
      </w:r>
      <w:r w:rsidR="00050A52" w:rsidRPr="00A62706">
        <w:rPr>
          <w:rFonts w:ascii="Times New Roman" w:hAnsi="Times New Roman" w:cs="Times New Roman"/>
          <w:sz w:val="24"/>
          <w:szCs w:val="24"/>
        </w:rPr>
        <w:t>TVET students</w:t>
      </w:r>
      <w:r w:rsidR="007B0498" w:rsidRPr="00A62706">
        <w:rPr>
          <w:rFonts w:ascii="Times New Roman" w:hAnsi="Times New Roman" w:cs="Times New Roman"/>
          <w:sz w:val="24"/>
          <w:szCs w:val="24"/>
        </w:rPr>
        <w:t xml:space="preserve"> (200 000)</w:t>
      </w:r>
      <w:r w:rsidR="00050A52" w:rsidRPr="00A62706">
        <w:rPr>
          <w:rFonts w:ascii="Times New Roman" w:hAnsi="Times New Roman" w:cs="Times New Roman"/>
          <w:sz w:val="24"/>
          <w:szCs w:val="24"/>
        </w:rPr>
        <w:t xml:space="preserve"> obtaining financial assistance was exceeded by 26 007. </w:t>
      </w:r>
    </w:p>
    <w:p w14:paraId="50EDE526" w14:textId="77777777" w:rsidR="00761D77" w:rsidRPr="00A62706" w:rsidRDefault="00761D77" w:rsidP="00F66FBB">
      <w:pPr>
        <w:spacing w:line="360" w:lineRule="auto"/>
        <w:jc w:val="both"/>
        <w:rPr>
          <w:rFonts w:ascii="Times New Roman" w:hAnsi="Times New Roman" w:cs="Times New Roman"/>
          <w:b/>
          <w:sz w:val="24"/>
          <w:szCs w:val="24"/>
        </w:rPr>
      </w:pPr>
      <w:r w:rsidRPr="00A62706">
        <w:rPr>
          <w:rFonts w:ascii="Times New Roman" w:hAnsi="Times New Roman" w:cs="Times New Roman"/>
          <w:sz w:val="24"/>
          <w:szCs w:val="24"/>
        </w:rPr>
        <w:lastRenderedPageBreak/>
        <w:t>The following system targets were not achieved:</w:t>
      </w:r>
      <w:r w:rsidR="00F66FBB" w:rsidRPr="00A62706">
        <w:rPr>
          <w:rFonts w:ascii="Times New Roman" w:hAnsi="Times New Roman" w:cs="Times New Roman"/>
          <w:sz w:val="24"/>
          <w:szCs w:val="24"/>
        </w:rPr>
        <w:t xml:space="preserve"> t</w:t>
      </w:r>
      <w:r w:rsidR="004E3A93" w:rsidRPr="00A62706">
        <w:rPr>
          <w:rFonts w:ascii="Times New Roman" w:hAnsi="Times New Roman" w:cs="Times New Roman"/>
          <w:sz w:val="24"/>
          <w:szCs w:val="24"/>
        </w:rPr>
        <w:t>o</w:t>
      </w:r>
      <w:r w:rsidR="001671A6" w:rsidRPr="00A62706">
        <w:rPr>
          <w:rFonts w:ascii="Times New Roman" w:hAnsi="Times New Roman" w:cs="Times New Roman"/>
          <w:sz w:val="24"/>
          <w:szCs w:val="24"/>
        </w:rPr>
        <w:t xml:space="preserve"> have </w:t>
      </w:r>
      <w:r w:rsidRPr="00A62706">
        <w:rPr>
          <w:rFonts w:ascii="Times New Roman" w:hAnsi="Times New Roman" w:cs="Times New Roman"/>
          <w:sz w:val="24"/>
          <w:szCs w:val="24"/>
        </w:rPr>
        <w:t>829 000 headcount enrolment in TVET Colleges. The actual achievement was 741 542</w:t>
      </w:r>
      <w:r w:rsidR="00F66FBB" w:rsidRPr="00A62706">
        <w:rPr>
          <w:rFonts w:ascii="Times New Roman" w:hAnsi="Times New Roman" w:cs="Times New Roman"/>
          <w:sz w:val="24"/>
          <w:szCs w:val="24"/>
        </w:rPr>
        <w:t>; t</w:t>
      </w:r>
      <w:r w:rsidR="001671A6" w:rsidRPr="00A62706">
        <w:rPr>
          <w:rFonts w:ascii="Times New Roman" w:hAnsi="Times New Roman" w:cs="Times New Roman"/>
          <w:sz w:val="24"/>
          <w:szCs w:val="24"/>
        </w:rPr>
        <w:t xml:space="preserve">o have </w:t>
      </w:r>
      <w:r w:rsidR="008F6E99" w:rsidRPr="00A62706">
        <w:rPr>
          <w:rFonts w:ascii="Times New Roman" w:hAnsi="Times New Roman" w:cs="Times New Roman"/>
          <w:sz w:val="24"/>
          <w:szCs w:val="24"/>
        </w:rPr>
        <w:t xml:space="preserve">a </w:t>
      </w:r>
      <w:r w:rsidRPr="00A62706">
        <w:rPr>
          <w:rFonts w:ascii="Times New Roman" w:hAnsi="Times New Roman" w:cs="Times New Roman"/>
          <w:sz w:val="24"/>
          <w:szCs w:val="24"/>
        </w:rPr>
        <w:t>40 percent certification rate for NC(V) Level 4</w:t>
      </w:r>
      <w:r w:rsidR="009965D6" w:rsidRPr="00A62706">
        <w:rPr>
          <w:rFonts w:ascii="Times New Roman" w:hAnsi="Times New Roman" w:cs="Times New Roman"/>
          <w:sz w:val="24"/>
          <w:szCs w:val="24"/>
        </w:rPr>
        <w:t>.</w:t>
      </w:r>
      <w:r w:rsidRPr="00A62706">
        <w:rPr>
          <w:rFonts w:ascii="Times New Roman" w:hAnsi="Times New Roman" w:cs="Times New Roman"/>
          <w:sz w:val="24"/>
          <w:szCs w:val="24"/>
        </w:rPr>
        <w:t xml:space="preserve"> </w:t>
      </w:r>
      <w:r w:rsidR="009965D6" w:rsidRPr="00A62706">
        <w:rPr>
          <w:rFonts w:ascii="Times New Roman" w:hAnsi="Times New Roman" w:cs="Times New Roman"/>
          <w:sz w:val="24"/>
          <w:szCs w:val="24"/>
        </w:rPr>
        <w:t>T</w:t>
      </w:r>
      <w:r w:rsidRPr="00A62706">
        <w:rPr>
          <w:rFonts w:ascii="Times New Roman" w:hAnsi="Times New Roman" w:cs="Times New Roman"/>
          <w:sz w:val="24"/>
          <w:szCs w:val="24"/>
        </w:rPr>
        <w:t xml:space="preserve">he actual achievement </w:t>
      </w:r>
      <w:r w:rsidR="0021509F" w:rsidRPr="00A62706">
        <w:rPr>
          <w:rFonts w:ascii="Times New Roman" w:hAnsi="Times New Roman" w:cs="Times New Roman"/>
          <w:sz w:val="24"/>
          <w:szCs w:val="24"/>
        </w:rPr>
        <w:t>wa</w:t>
      </w:r>
      <w:r w:rsidR="00F66FBB" w:rsidRPr="00A62706">
        <w:rPr>
          <w:rFonts w:ascii="Times New Roman" w:hAnsi="Times New Roman" w:cs="Times New Roman"/>
          <w:sz w:val="24"/>
          <w:szCs w:val="24"/>
        </w:rPr>
        <w:t>s 32.6 percent; t</w:t>
      </w:r>
      <w:r w:rsidR="001671A6" w:rsidRPr="00A62706">
        <w:rPr>
          <w:rFonts w:ascii="Times New Roman" w:hAnsi="Times New Roman" w:cs="Times New Roman"/>
          <w:sz w:val="24"/>
          <w:szCs w:val="24"/>
        </w:rPr>
        <w:t xml:space="preserve">o </w:t>
      </w:r>
      <w:r w:rsidRPr="00A62706">
        <w:rPr>
          <w:rFonts w:ascii="Times New Roman" w:hAnsi="Times New Roman" w:cs="Times New Roman"/>
          <w:sz w:val="24"/>
          <w:szCs w:val="24"/>
        </w:rPr>
        <w:t>issue certificates to qualifying candidates</w:t>
      </w:r>
      <w:r w:rsidR="001671A6" w:rsidRPr="00A62706">
        <w:rPr>
          <w:rFonts w:ascii="Times New Roman" w:hAnsi="Times New Roman" w:cs="Times New Roman"/>
          <w:sz w:val="24"/>
          <w:szCs w:val="24"/>
        </w:rPr>
        <w:t xml:space="preserve"> within three (3) months</w:t>
      </w:r>
      <w:r w:rsidRPr="00A62706">
        <w:rPr>
          <w:rFonts w:ascii="Times New Roman" w:hAnsi="Times New Roman" w:cs="Times New Roman"/>
          <w:sz w:val="24"/>
          <w:szCs w:val="24"/>
        </w:rPr>
        <w:t xml:space="preserve">. It took more than </w:t>
      </w:r>
      <w:r w:rsidR="00630DB9" w:rsidRPr="00A62706">
        <w:rPr>
          <w:rFonts w:ascii="Times New Roman" w:hAnsi="Times New Roman" w:cs="Times New Roman"/>
          <w:sz w:val="24"/>
          <w:szCs w:val="24"/>
        </w:rPr>
        <w:t xml:space="preserve">six </w:t>
      </w:r>
      <w:r w:rsidRPr="00A62706">
        <w:rPr>
          <w:rFonts w:ascii="Times New Roman" w:hAnsi="Times New Roman" w:cs="Times New Roman"/>
          <w:sz w:val="24"/>
          <w:szCs w:val="24"/>
        </w:rPr>
        <w:t>months to issue cert</w:t>
      </w:r>
      <w:r w:rsidR="00F66FBB" w:rsidRPr="00A62706">
        <w:rPr>
          <w:rFonts w:ascii="Times New Roman" w:hAnsi="Times New Roman" w:cs="Times New Roman"/>
          <w:sz w:val="24"/>
          <w:szCs w:val="24"/>
        </w:rPr>
        <w:t>ificates to qualifying students; t</w:t>
      </w:r>
      <w:r w:rsidR="001671A6" w:rsidRPr="00A62706">
        <w:rPr>
          <w:rFonts w:ascii="Times New Roman" w:hAnsi="Times New Roman" w:cs="Times New Roman"/>
          <w:sz w:val="24"/>
          <w:szCs w:val="24"/>
        </w:rPr>
        <w:t xml:space="preserve">o have </w:t>
      </w:r>
      <w:r w:rsidRPr="00A62706">
        <w:rPr>
          <w:rFonts w:ascii="Times New Roman" w:hAnsi="Times New Roman" w:cs="Times New Roman"/>
          <w:sz w:val="24"/>
          <w:szCs w:val="24"/>
        </w:rPr>
        <w:t>1 000 additional beds for student accommodation in public TVET Colleges</w:t>
      </w:r>
      <w:r w:rsidR="00050A52" w:rsidRPr="00A62706">
        <w:rPr>
          <w:rFonts w:ascii="Times New Roman" w:hAnsi="Times New Roman" w:cs="Times New Roman"/>
          <w:sz w:val="24"/>
          <w:szCs w:val="24"/>
        </w:rPr>
        <w:t>.</w:t>
      </w:r>
      <w:r w:rsidR="0021509F" w:rsidRPr="00A62706">
        <w:rPr>
          <w:rFonts w:ascii="Times New Roman" w:hAnsi="Times New Roman" w:cs="Times New Roman"/>
          <w:sz w:val="24"/>
          <w:szCs w:val="24"/>
        </w:rPr>
        <w:t xml:space="preserve"> The actual achievement was </w:t>
      </w:r>
      <w:r w:rsidR="001671A6" w:rsidRPr="00A62706">
        <w:rPr>
          <w:rFonts w:ascii="Times New Roman" w:hAnsi="Times New Roman" w:cs="Times New Roman"/>
          <w:sz w:val="24"/>
          <w:szCs w:val="24"/>
        </w:rPr>
        <w:t>zero (0)</w:t>
      </w:r>
      <w:r w:rsidR="00F66FBB" w:rsidRPr="00A62706">
        <w:rPr>
          <w:rFonts w:ascii="Times New Roman" w:hAnsi="Times New Roman" w:cs="Times New Roman"/>
          <w:sz w:val="24"/>
          <w:szCs w:val="24"/>
        </w:rPr>
        <w:t xml:space="preserve"> due to inadequate funding; t</w:t>
      </w:r>
      <w:r w:rsidR="001671A6" w:rsidRPr="00A62706">
        <w:rPr>
          <w:rFonts w:ascii="Times New Roman" w:hAnsi="Times New Roman" w:cs="Times New Roman"/>
          <w:sz w:val="24"/>
          <w:szCs w:val="24"/>
        </w:rPr>
        <w:t xml:space="preserve">o have </w:t>
      </w:r>
      <w:r w:rsidRPr="00A62706">
        <w:rPr>
          <w:rFonts w:ascii="Times New Roman" w:hAnsi="Times New Roman" w:cs="Times New Roman"/>
          <w:sz w:val="24"/>
          <w:szCs w:val="24"/>
        </w:rPr>
        <w:t xml:space="preserve">5 000 students entering the </w:t>
      </w:r>
      <w:r w:rsidR="00630DB9" w:rsidRPr="00A62706">
        <w:rPr>
          <w:rFonts w:ascii="Times New Roman" w:hAnsi="Times New Roman" w:cs="Times New Roman"/>
          <w:sz w:val="24"/>
          <w:szCs w:val="24"/>
        </w:rPr>
        <w:t>f</w:t>
      </w:r>
      <w:r w:rsidRPr="00A62706">
        <w:rPr>
          <w:rFonts w:ascii="Times New Roman" w:hAnsi="Times New Roman" w:cs="Times New Roman"/>
          <w:sz w:val="24"/>
          <w:szCs w:val="24"/>
        </w:rPr>
        <w:t>ound</w:t>
      </w:r>
      <w:r w:rsidR="00630DB9" w:rsidRPr="00A62706">
        <w:rPr>
          <w:rFonts w:ascii="Times New Roman" w:hAnsi="Times New Roman" w:cs="Times New Roman"/>
          <w:sz w:val="24"/>
          <w:szCs w:val="24"/>
        </w:rPr>
        <w:t>ation p</w:t>
      </w:r>
      <w:r w:rsidRPr="00A62706">
        <w:rPr>
          <w:rFonts w:ascii="Times New Roman" w:hAnsi="Times New Roman" w:cs="Times New Roman"/>
          <w:sz w:val="24"/>
          <w:szCs w:val="24"/>
        </w:rPr>
        <w:t>rogramme by 31 March 2017. The target w</w:t>
      </w:r>
      <w:r w:rsidR="001671A6" w:rsidRPr="00A62706">
        <w:rPr>
          <w:rFonts w:ascii="Times New Roman" w:hAnsi="Times New Roman" w:cs="Times New Roman"/>
          <w:sz w:val="24"/>
          <w:szCs w:val="24"/>
        </w:rPr>
        <w:t>as</w:t>
      </w:r>
      <w:r w:rsidRPr="00A62706">
        <w:rPr>
          <w:rFonts w:ascii="Times New Roman" w:hAnsi="Times New Roman" w:cs="Times New Roman"/>
          <w:sz w:val="24"/>
          <w:szCs w:val="24"/>
        </w:rPr>
        <w:t xml:space="preserve"> not implemented due to funding constraints. </w:t>
      </w:r>
    </w:p>
    <w:p w14:paraId="517CD572" w14:textId="77777777" w:rsidR="00050A52" w:rsidRPr="00A62706" w:rsidRDefault="006A5FC2" w:rsidP="00710367">
      <w:pPr>
        <w:spacing w:line="360" w:lineRule="auto"/>
        <w:jc w:val="both"/>
        <w:rPr>
          <w:rFonts w:ascii="Times New Roman" w:hAnsi="Times New Roman" w:cs="Times New Roman"/>
          <w:sz w:val="24"/>
          <w:szCs w:val="24"/>
        </w:rPr>
      </w:pPr>
      <w:r w:rsidRPr="00A62706">
        <w:rPr>
          <w:rFonts w:ascii="Times New Roman" w:hAnsi="Times New Roman" w:cs="Times New Roman"/>
          <w:sz w:val="24"/>
          <w:szCs w:val="24"/>
        </w:rPr>
        <w:t>The</w:t>
      </w:r>
      <w:r w:rsidR="00F66FBB" w:rsidRPr="00A62706">
        <w:rPr>
          <w:rFonts w:ascii="Times New Roman" w:hAnsi="Times New Roman" w:cs="Times New Roman"/>
          <w:sz w:val="24"/>
          <w:szCs w:val="24"/>
        </w:rPr>
        <w:t xml:space="preserve"> Department indicated that the</w:t>
      </w:r>
      <w:r w:rsidRPr="00A62706">
        <w:rPr>
          <w:rFonts w:ascii="Times New Roman" w:hAnsi="Times New Roman" w:cs="Times New Roman"/>
          <w:sz w:val="24"/>
          <w:szCs w:val="24"/>
        </w:rPr>
        <w:t xml:space="preserve"> p</w:t>
      </w:r>
      <w:r w:rsidR="00050A52" w:rsidRPr="00A62706">
        <w:rPr>
          <w:rFonts w:ascii="Times New Roman" w:hAnsi="Times New Roman" w:cs="Times New Roman"/>
          <w:sz w:val="24"/>
          <w:szCs w:val="24"/>
        </w:rPr>
        <w:t>erformance of the following targets was not reported due to unavailability</w:t>
      </w:r>
      <w:r w:rsidRPr="00A62706">
        <w:rPr>
          <w:rFonts w:ascii="Times New Roman" w:hAnsi="Times New Roman" w:cs="Times New Roman"/>
          <w:sz w:val="24"/>
          <w:szCs w:val="24"/>
        </w:rPr>
        <w:t xml:space="preserve"> of data</w:t>
      </w:r>
      <w:r w:rsidR="00F66FBB" w:rsidRPr="00A62706">
        <w:rPr>
          <w:rFonts w:ascii="Times New Roman" w:hAnsi="Times New Roman" w:cs="Times New Roman"/>
          <w:sz w:val="24"/>
          <w:szCs w:val="24"/>
        </w:rPr>
        <w:t>, namely</w:t>
      </w:r>
      <w:r w:rsidR="00050A52" w:rsidRPr="00A62706">
        <w:rPr>
          <w:rFonts w:ascii="Times New Roman" w:hAnsi="Times New Roman" w:cs="Times New Roman"/>
          <w:sz w:val="24"/>
          <w:szCs w:val="24"/>
        </w:rPr>
        <w:t>:</w:t>
      </w:r>
      <w:r w:rsidR="00F66FBB" w:rsidRPr="00A62706">
        <w:rPr>
          <w:rFonts w:ascii="Times New Roman" w:hAnsi="Times New Roman" w:cs="Times New Roman"/>
          <w:sz w:val="24"/>
          <w:szCs w:val="24"/>
        </w:rPr>
        <w:t xml:space="preserve"> </w:t>
      </w:r>
      <w:r w:rsidR="00710367" w:rsidRPr="00A62706">
        <w:rPr>
          <w:rFonts w:ascii="Times New Roman" w:hAnsi="Times New Roman" w:cs="Times New Roman"/>
          <w:sz w:val="24"/>
          <w:szCs w:val="24"/>
        </w:rPr>
        <w:t>c</w:t>
      </w:r>
      <w:r w:rsidR="00050A52" w:rsidRPr="00A62706">
        <w:rPr>
          <w:rFonts w:ascii="Times New Roman" w:hAnsi="Times New Roman" w:cs="Times New Roman"/>
          <w:sz w:val="24"/>
          <w:szCs w:val="24"/>
        </w:rPr>
        <w:t xml:space="preserve">ertification rate in the TVET qualifications </w:t>
      </w:r>
      <w:r w:rsidR="000E7912" w:rsidRPr="00A62706">
        <w:rPr>
          <w:rFonts w:ascii="Times New Roman" w:hAnsi="Times New Roman" w:cs="Times New Roman"/>
          <w:sz w:val="24"/>
          <w:szCs w:val="24"/>
        </w:rPr>
        <w:t>(</w:t>
      </w:r>
      <w:r w:rsidR="00050A52" w:rsidRPr="00A62706">
        <w:rPr>
          <w:rFonts w:ascii="Times New Roman" w:hAnsi="Times New Roman" w:cs="Times New Roman"/>
          <w:sz w:val="24"/>
          <w:szCs w:val="24"/>
        </w:rPr>
        <w:t>N3</w:t>
      </w:r>
      <w:r w:rsidR="000E7912" w:rsidRPr="00A62706">
        <w:rPr>
          <w:rFonts w:ascii="Times New Roman" w:hAnsi="Times New Roman" w:cs="Times New Roman"/>
          <w:sz w:val="24"/>
          <w:szCs w:val="24"/>
        </w:rPr>
        <w:t>)</w:t>
      </w:r>
      <w:r w:rsidR="00F66FBB" w:rsidRPr="00A62706">
        <w:rPr>
          <w:rFonts w:ascii="Times New Roman" w:hAnsi="Times New Roman" w:cs="Times New Roman"/>
          <w:sz w:val="24"/>
          <w:szCs w:val="24"/>
        </w:rPr>
        <w:t>; c</w:t>
      </w:r>
      <w:r w:rsidR="000E7912" w:rsidRPr="00A62706">
        <w:rPr>
          <w:rFonts w:ascii="Times New Roman" w:hAnsi="Times New Roman" w:cs="Times New Roman"/>
          <w:sz w:val="24"/>
          <w:szCs w:val="24"/>
        </w:rPr>
        <w:t>e</w:t>
      </w:r>
      <w:r w:rsidR="00050A52" w:rsidRPr="00A62706">
        <w:rPr>
          <w:rFonts w:ascii="Times New Roman" w:hAnsi="Times New Roman" w:cs="Times New Roman"/>
          <w:sz w:val="24"/>
          <w:szCs w:val="24"/>
        </w:rPr>
        <w:t>rtification rate in the TVET qualification</w:t>
      </w:r>
      <w:r w:rsidR="00E70B61" w:rsidRPr="00A62706">
        <w:rPr>
          <w:rFonts w:ascii="Times New Roman" w:hAnsi="Times New Roman" w:cs="Times New Roman"/>
          <w:sz w:val="24"/>
          <w:szCs w:val="24"/>
        </w:rPr>
        <w:t>s</w:t>
      </w:r>
      <w:r w:rsidR="00050A52" w:rsidRPr="00A62706">
        <w:rPr>
          <w:rFonts w:ascii="Times New Roman" w:hAnsi="Times New Roman" w:cs="Times New Roman"/>
          <w:sz w:val="24"/>
          <w:szCs w:val="24"/>
        </w:rPr>
        <w:t xml:space="preserve"> </w:t>
      </w:r>
      <w:r w:rsidR="000E7912" w:rsidRPr="00A62706">
        <w:rPr>
          <w:rFonts w:ascii="Times New Roman" w:hAnsi="Times New Roman" w:cs="Times New Roman"/>
          <w:sz w:val="24"/>
          <w:szCs w:val="24"/>
        </w:rPr>
        <w:t>(</w:t>
      </w:r>
      <w:r w:rsidR="00050A52" w:rsidRPr="00A62706">
        <w:rPr>
          <w:rFonts w:ascii="Times New Roman" w:hAnsi="Times New Roman" w:cs="Times New Roman"/>
          <w:sz w:val="24"/>
          <w:szCs w:val="24"/>
        </w:rPr>
        <w:t>N6</w:t>
      </w:r>
      <w:r w:rsidR="000E7912" w:rsidRPr="00A62706">
        <w:rPr>
          <w:rFonts w:ascii="Times New Roman" w:hAnsi="Times New Roman" w:cs="Times New Roman"/>
          <w:sz w:val="24"/>
          <w:szCs w:val="24"/>
        </w:rPr>
        <w:t>)</w:t>
      </w:r>
      <w:r w:rsidR="00F66FBB" w:rsidRPr="00A62706">
        <w:rPr>
          <w:rFonts w:ascii="Times New Roman" w:hAnsi="Times New Roman" w:cs="Times New Roman"/>
          <w:sz w:val="24"/>
          <w:szCs w:val="24"/>
        </w:rPr>
        <w:t xml:space="preserve"> and TVET throughput rate; </w:t>
      </w:r>
      <w:r w:rsidR="00710367" w:rsidRPr="00A62706">
        <w:rPr>
          <w:rFonts w:ascii="Times New Roman" w:hAnsi="Times New Roman" w:cs="Times New Roman"/>
          <w:sz w:val="24"/>
          <w:szCs w:val="24"/>
        </w:rPr>
        <w:t>p</w:t>
      </w:r>
      <w:r w:rsidR="00050A52" w:rsidRPr="00A62706">
        <w:rPr>
          <w:rFonts w:ascii="Times New Roman" w:hAnsi="Times New Roman" w:cs="Times New Roman"/>
          <w:sz w:val="24"/>
          <w:szCs w:val="24"/>
        </w:rPr>
        <w:t>ercent</w:t>
      </w:r>
      <w:r w:rsidR="006C0E8C" w:rsidRPr="00A62706">
        <w:rPr>
          <w:rFonts w:ascii="Times New Roman" w:hAnsi="Times New Roman" w:cs="Times New Roman"/>
          <w:sz w:val="24"/>
          <w:szCs w:val="24"/>
        </w:rPr>
        <w:t>age</w:t>
      </w:r>
      <w:r w:rsidR="00050A52" w:rsidRPr="00A62706">
        <w:rPr>
          <w:rFonts w:ascii="Times New Roman" w:hAnsi="Times New Roman" w:cs="Times New Roman"/>
          <w:sz w:val="24"/>
          <w:szCs w:val="24"/>
        </w:rPr>
        <w:t xml:space="preserve"> of public TVET College examination centres conducting national examinations and assessments in </w:t>
      </w:r>
      <w:r w:rsidR="00710367" w:rsidRPr="00A62706">
        <w:rPr>
          <w:rFonts w:ascii="Times New Roman" w:hAnsi="Times New Roman" w:cs="Times New Roman"/>
          <w:sz w:val="24"/>
          <w:szCs w:val="24"/>
        </w:rPr>
        <w:t>compliance with national policy; f</w:t>
      </w:r>
      <w:r w:rsidR="006C0E8C" w:rsidRPr="00A62706">
        <w:rPr>
          <w:rFonts w:ascii="Times New Roman" w:hAnsi="Times New Roman" w:cs="Times New Roman"/>
          <w:sz w:val="24"/>
          <w:szCs w:val="24"/>
        </w:rPr>
        <w:t xml:space="preserve">unded NC(V) Level 4 students obtaining a qualification </w:t>
      </w:r>
      <w:r w:rsidR="004060B3" w:rsidRPr="00A62706">
        <w:rPr>
          <w:rFonts w:ascii="Times New Roman" w:hAnsi="Times New Roman" w:cs="Times New Roman"/>
          <w:sz w:val="24"/>
          <w:szCs w:val="24"/>
        </w:rPr>
        <w:t>within the</w:t>
      </w:r>
      <w:r w:rsidR="00710367" w:rsidRPr="00A62706">
        <w:rPr>
          <w:rFonts w:ascii="Times New Roman" w:hAnsi="Times New Roman" w:cs="Times New Roman"/>
          <w:sz w:val="24"/>
          <w:szCs w:val="24"/>
        </w:rPr>
        <w:t xml:space="preserve"> stipulated time and </w:t>
      </w:r>
      <w:r w:rsidR="006C0E8C" w:rsidRPr="00A62706">
        <w:rPr>
          <w:rFonts w:ascii="Times New Roman" w:hAnsi="Times New Roman" w:cs="Times New Roman"/>
          <w:sz w:val="24"/>
          <w:szCs w:val="24"/>
        </w:rPr>
        <w:t xml:space="preserve">TVET institutions compliant to governance </w:t>
      </w:r>
      <w:r w:rsidR="004060B3" w:rsidRPr="00A62706">
        <w:rPr>
          <w:rFonts w:ascii="Times New Roman" w:hAnsi="Times New Roman" w:cs="Times New Roman"/>
          <w:sz w:val="24"/>
          <w:szCs w:val="24"/>
        </w:rPr>
        <w:t>standards by</w:t>
      </w:r>
      <w:r w:rsidR="006C0E8C" w:rsidRPr="00A62706">
        <w:rPr>
          <w:rFonts w:ascii="Times New Roman" w:hAnsi="Times New Roman" w:cs="Times New Roman"/>
          <w:sz w:val="24"/>
          <w:szCs w:val="24"/>
        </w:rPr>
        <w:t xml:space="preserve"> 2019 and increasing every year thereafter.</w:t>
      </w:r>
    </w:p>
    <w:p w14:paraId="3D154CCF" w14:textId="77777777" w:rsidR="00F43FF0" w:rsidRPr="00A62706" w:rsidRDefault="00F43FF0" w:rsidP="00710367">
      <w:pPr>
        <w:spacing w:line="360" w:lineRule="auto"/>
        <w:jc w:val="both"/>
        <w:rPr>
          <w:rFonts w:ascii="Times New Roman" w:hAnsi="Times New Roman" w:cs="Times New Roman"/>
          <w:sz w:val="24"/>
          <w:szCs w:val="24"/>
        </w:rPr>
      </w:pPr>
      <w:r w:rsidRPr="00A62706">
        <w:rPr>
          <w:rFonts w:ascii="Times New Roman" w:hAnsi="Times New Roman" w:cs="Times New Roman"/>
          <w:sz w:val="24"/>
          <w:szCs w:val="24"/>
        </w:rPr>
        <w:t xml:space="preserve">The unavailability of data for reporting was a great concern for the Committee, since it could not obtain sufficient information on the performance of the TVET sector for the quarter under review. </w:t>
      </w:r>
      <w:r w:rsidR="00DA57EE" w:rsidRPr="00A62706">
        <w:rPr>
          <w:rFonts w:ascii="Times New Roman" w:hAnsi="Times New Roman" w:cs="Times New Roman"/>
          <w:sz w:val="24"/>
          <w:szCs w:val="24"/>
        </w:rPr>
        <w:t>The Committee was also concerned that the TVET programme had continuously under performed in the p</w:t>
      </w:r>
      <w:r w:rsidR="00005299" w:rsidRPr="00A62706">
        <w:rPr>
          <w:rFonts w:ascii="Times New Roman" w:hAnsi="Times New Roman" w:cs="Times New Roman"/>
          <w:sz w:val="24"/>
          <w:szCs w:val="24"/>
        </w:rPr>
        <w:t xml:space="preserve">revious quarters. </w:t>
      </w:r>
    </w:p>
    <w:p w14:paraId="7530653B" w14:textId="77777777" w:rsidR="00274340" w:rsidRPr="00A62706" w:rsidRDefault="00274340" w:rsidP="00274340">
      <w:pPr>
        <w:spacing w:line="360" w:lineRule="auto"/>
        <w:jc w:val="both"/>
        <w:rPr>
          <w:rFonts w:ascii="Times New Roman" w:hAnsi="Times New Roman" w:cs="Times New Roman"/>
          <w:b/>
          <w:sz w:val="24"/>
          <w:szCs w:val="24"/>
        </w:rPr>
      </w:pPr>
      <w:r w:rsidRPr="00A62706">
        <w:rPr>
          <w:rFonts w:ascii="Times New Roman" w:hAnsi="Times New Roman" w:cs="Times New Roman"/>
          <w:b/>
          <w:sz w:val="24"/>
          <w:szCs w:val="24"/>
        </w:rPr>
        <w:t>2.5. Programme 5: Skills Development</w:t>
      </w:r>
    </w:p>
    <w:p w14:paraId="5CA885F0" w14:textId="77777777" w:rsidR="009E1300" w:rsidRPr="00A62706" w:rsidRDefault="00274340" w:rsidP="00A21BA0">
      <w:pPr>
        <w:tabs>
          <w:tab w:val="num" w:pos="1440"/>
        </w:tabs>
        <w:spacing w:line="360" w:lineRule="auto"/>
        <w:jc w:val="both"/>
        <w:rPr>
          <w:rFonts w:ascii="Times New Roman" w:hAnsi="Times New Roman" w:cs="Times New Roman"/>
          <w:sz w:val="24"/>
          <w:szCs w:val="24"/>
        </w:rPr>
      </w:pPr>
      <w:r w:rsidRPr="00A62706">
        <w:rPr>
          <w:rFonts w:ascii="Times New Roman" w:hAnsi="Times New Roman" w:cs="Times New Roman"/>
          <w:sz w:val="24"/>
          <w:szCs w:val="24"/>
        </w:rPr>
        <w:t>The purpose of the programme is to promote and monitor the National Skills D</w:t>
      </w:r>
      <w:r w:rsidR="00BF43AB" w:rsidRPr="00A62706">
        <w:rPr>
          <w:rFonts w:ascii="Times New Roman" w:hAnsi="Times New Roman" w:cs="Times New Roman"/>
          <w:sz w:val="24"/>
          <w:szCs w:val="24"/>
        </w:rPr>
        <w:t>evelopment Strategy (NSDS III) and t</w:t>
      </w:r>
      <w:r w:rsidRPr="00A62706">
        <w:rPr>
          <w:rFonts w:ascii="Times New Roman" w:hAnsi="Times New Roman" w:cs="Times New Roman"/>
          <w:sz w:val="24"/>
          <w:szCs w:val="24"/>
        </w:rPr>
        <w:t xml:space="preserve">o develop </w:t>
      </w:r>
      <w:r w:rsidR="00BF43AB" w:rsidRPr="00A62706">
        <w:rPr>
          <w:rFonts w:ascii="Times New Roman" w:hAnsi="Times New Roman" w:cs="Times New Roman"/>
          <w:sz w:val="24"/>
          <w:szCs w:val="24"/>
        </w:rPr>
        <w:t xml:space="preserve">a </w:t>
      </w:r>
      <w:r w:rsidRPr="00A62706">
        <w:rPr>
          <w:rFonts w:ascii="Times New Roman" w:hAnsi="Times New Roman" w:cs="Times New Roman"/>
          <w:sz w:val="24"/>
          <w:szCs w:val="24"/>
        </w:rPr>
        <w:t xml:space="preserve">skills development policy and regulatory framework for an effective skills development system. </w:t>
      </w:r>
    </w:p>
    <w:p w14:paraId="48272B9E" w14:textId="77777777" w:rsidR="00A21BA0" w:rsidRPr="00A62706" w:rsidRDefault="00A21BA0" w:rsidP="00884DEB">
      <w:pPr>
        <w:tabs>
          <w:tab w:val="num" w:pos="1440"/>
        </w:tabs>
        <w:spacing w:line="360" w:lineRule="auto"/>
        <w:jc w:val="both"/>
        <w:rPr>
          <w:rFonts w:ascii="Times New Roman" w:hAnsi="Times New Roman" w:cs="Times New Roman"/>
          <w:sz w:val="24"/>
          <w:szCs w:val="24"/>
        </w:rPr>
      </w:pPr>
      <w:r w:rsidRPr="00A62706">
        <w:rPr>
          <w:rFonts w:ascii="Times New Roman" w:hAnsi="Times New Roman" w:cs="Times New Roman"/>
          <w:sz w:val="24"/>
          <w:szCs w:val="24"/>
        </w:rPr>
        <w:t xml:space="preserve">There were five (5) targets planned for the fourth quarter 2016/17 and all </w:t>
      </w:r>
      <w:r w:rsidR="00FE3EFA" w:rsidRPr="00A62706">
        <w:rPr>
          <w:rFonts w:ascii="Times New Roman" w:hAnsi="Times New Roman" w:cs="Times New Roman"/>
          <w:sz w:val="24"/>
          <w:szCs w:val="24"/>
        </w:rPr>
        <w:t xml:space="preserve">were </w:t>
      </w:r>
      <w:r w:rsidRPr="00A62706">
        <w:rPr>
          <w:rFonts w:ascii="Times New Roman" w:hAnsi="Times New Roman" w:cs="Times New Roman"/>
          <w:sz w:val="24"/>
          <w:szCs w:val="24"/>
        </w:rPr>
        <w:t xml:space="preserve">achieved, namely: </w:t>
      </w:r>
      <w:r w:rsidR="00884DEB" w:rsidRPr="00A62706">
        <w:rPr>
          <w:rFonts w:ascii="Times New Roman" w:hAnsi="Times New Roman" w:cs="Times New Roman"/>
          <w:sz w:val="24"/>
          <w:szCs w:val="24"/>
        </w:rPr>
        <w:t>t</w:t>
      </w:r>
      <w:r w:rsidRPr="00A62706">
        <w:rPr>
          <w:rFonts w:ascii="Times New Roman" w:hAnsi="Times New Roman" w:cs="Times New Roman"/>
          <w:sz w:val="24"/>
          <w:szCs w:val="24"/>
        </w:rPr>
        <w:t>he extension of the National Skills Development Strategy (NSDS) III was approved by the Minister</w:t>
      </w:r>
      <w:r w:rsidR="00884DEB" w:rsidRPr="00A62706">
        <w:rPr>
          <w:rFonts w:ascii="Times New Roman" w:hAnsi="Times New Roman" w:cs="Times New Roman"/>
          <w:sz w:val="24"/>
          <w:szCs w:val="24"/>
        </w:rPr>
        <w:t>; t</w:t>
      </w:r>
      <w:r w:rsidRPr="00A62706">
        <w:rPr>
          <w:rFonts w:ascii="Times New Roman" w:hAnsi="Times New Roman" w:cs="Times New Roman"/>
          <w:sz w:val="24"/>
          <w:szCs w:val="24"/>
        </w:rPr>
        <w:t>he extension of the Sector Education and Training Authority (SETA) landscape from 2018 to 202</w:t>
      </w:r>
      <w:r w:rsidR="00884DEB" w:rsidRPr="00A62706">
        <w:rPr>
          <w:rFonts w:ascii="Times New Roman" w:hAnsi="Times New Roman" w:cs="Times New Roman"/>
          <w:sz w:val="24"/>
          <w:szCs w:val="24"/>
        </w:rPr>
        <w:t>0 was approved by the Minister; t</w:t>
      </w:r>
      <w:r w:rsidRPr="00A62706">
        <w:rPr>
          <w:rFonts w:ascii="Times New Roman" w:hAnsi="Times New Roman" w:cs="Times New Roman"/>
          <w:sz w:val="24"/>
          <w:szCs w:val="24"/>
        </w:rPr>
        <w:t>he SETA monitoring report on skills development was approved by the DG</w:t>
      </w:r>
      <w:r w:rsidR="00884DEB" w:rsidRPr="00A62706">
        <w:rPr>
          <w:rFonts w:ascii="Times New Roman" w:hAnsi="Times New Roman" w:cs="Times New Roman"/>
          <w:sz w:val="24"/>
          <w:szCs w:val="24"/>
        </w:rPr>
        <w:t>; t</w:t>
      </w:r>
      <w:r w:rsidRPr="00A62706">
        <w:rPr>
          <w:rFonts w:ascii="Times New Roman" w:hAnsi="Times New Roman" w:cs="Times New Roman"/>
          <w:sz w:val="24"/>
          <w:szCs w:val="24"/>
        </w:rPr>
        <w:t xml:space="preserve">he 120 days average lead time from trade test application until </w:t>
      </w:r>
      <w:r w:rsidR="006A5FC2" w:rsidRPr="00A62706">
        <w:rPr>
          <w:rFonts w:ascii="Times New Roman" w:hAnsi="Times New Roman" w:cs="Times New Roman"/>
          <w:sz w:val="24"/>
          <w:szCs w:val="24"/>
        </w:rPr>
        <w:t xml:space="preserve">a </w:t>
      </w:r>
      <w:r w:rsidRPr="00A62706">
        <w:rPr>
          <w:rFonts w:ascii="Times New Roman" w:hAnsi="Times New Roman" w:cs="Times New Roman"/>
          <w:sz w:val="24"/>
          <w:szCs w:val="24"/>
        </w:rPr>
        <w:t>trade test was conducted at INDLELA was 120 days (an improv</w:t>
      </w:r>
      <w:r w:rsidR="00884DEB" w:rsidRPr="00A62706">
        <w:rPr>
          <w:rFonts w:ascii="Times New Roman" w:hAnsi="Times New Roman" w:cs="Times New Roman"/>
          <w:sz w:val="24"/>
          <w:szCs w:val="24"/>
        </w:rPr>
        <w:t xml:space="preserve">ement from 169 days in 2015/16) and </w:t>
      </w:r>
      <w:r w:rsidR="00884DEB" w:rsidRPr="00A62706">
        <w:rPr>
          <w:rFonts w:ascii="Times New Roman" w:hAnsi="Times New Roman" w:cs="Times New Roman"/>
          <w:sz w:val="24"/>
          <w:szCs w:val="24"/>
        </w:rPr>
        <w:lastRenderedPageBreak/>
        <w:t>a</w:t>
      </w:r>
      <w:r w:rsidRPr="00A62706">
        <w:rPr>
          <w:rFonts w:ascii="Times New Roman" w:hAnsi="Times New Roman" w:cs="Times New Roman"/>
          <w:sz w:val="24"/>
          <w:szCs w:val="24"/>
        </w:rPr>
        <w:t>verage national artisan learner’s trade test pass rate at INDLELA was 55 percent (an improvement of 54 percent in 2015/16).</w:t>
      </w:r>
    </w:p>
    <w:p w14:paraId="21C127AA" w14:textId="77777777" w:rsidR="00CC4BF6" w:rsidRPr="00A62706" w:rsidRDefault="00CC4BF6" w:rsidP="00884DEB">
      <w:pPr>
        <w:spacing w:line="360" w:lineRule="auto"/>
        <w:jc w:val="both"/>
        <w:rPr>
          <w:rFonts w:ascii="Times New Roman" w:hAnsi="Times New Roman" w:cs="Times New Roman"/>
          <w:sz w:val="24"/>
          <w:szCs w:val="24"/>
        </w:rPr>
      </w:pPr>
      <w:r w:rsidRPr="00A62706">
        <w:rPr>
          <w:rFonts w:ascii="Times New Roman" w:hAnsi="Times New Roman" w:cs="Times New Roman"/>
          <w:sz w:val="24"/>
          <w:szCs w:val="24"/>
        </w:rPr>
        <w:t xml:space="preserve">The </w:t>
      </w:r>
      <w:r w:rsidR="00884DEB" w:rsidRPr="00A62706">
        <w:rPr>
          <w:rFonts w:ascii="Times New Roman" w:hAnsi="Times New Roman" w:cs="Times New Roman"/>
          <w:sz w:val="24"/>
          <w:szCs w:val="24"/>
        </w:rPr>
        <w:t xml:space="preserve">Department indicated that the </w:t>
      </w:r>
      <w:r w:rsidRPr="00A62706">
        <w:rPr>
          <w:rFonts w:ascii="Times New Roman" w:hAnsi="Times New Roman" w:cs="Times New Roman"/>
          <w:sz w:val="24"/>
          <w:szCs w:val="24"/>
        </w:rPr>
        <w:t>system</w:t>
      </w:r>
      <w:r w:rsidR="00884DEB" w:rsidRPr="00A62706">
        <w:rPr>
          <w:rFonts w:ascii="Times New Roman" w:hAnsi="Times New Roman" w:cs="Times New Roman"/>
          <w:sz w:val="24"/>
          <w:szCs w:val="24"/>
        </w:rPr>
        <w:t xml:space="preserve"> achieved the following targets, namely: </w:t>
      </w:r>
      <w:r w:rsidRPr="00A62706">
        <w:rPr>
          <w:rFonts w:ascii="Times New Roman" w:hAnsi="Times New Roman" w:cs="Times New Roman"/>
          <w:sz w:val="24"/>
          <w:szCs w:val="24"/>
        </w:rPr>
        <w:t xml:space="preserve">79 percent of national artisan </w:t>
      </w:r>
      <w:r w:rsidR="004060B3" w:rsidRPr="00A62706">
        <w:rPr>
          <w:rFonts w:ascii="Times New Roman" w:hAnsi="Times New Roman" w:cs="Times New Roman"/>
          <w:sz w:val="24"/>
          <w:szCs w:val="24"/>
        </w:rPr>
        <w:t>learners were</w:t>
      </w:r>
      <w:r w:rsidR="00F62226" w:rsidRPr="00A62706">
        <w:rPr>
          <w:rFonts w:ascii="Times New Roman" w:hAnsi="Times New Roman" w:cs="Times New Roman"/>
          <w:sz w:val="24"/>
          <w:szCs w:val="24"/>
        </w:rPr>
        <w:t xml:space="preserve"> </w:t>
      </w:r>
      <w:r w:rsidRPr="00A62706">
        <w:rPr>
          <w:rFonts w:ascii="Times New Roman" w:hAnsi="Times New Roman" w:cs="Times New Roman"/>
          <w:sz w:val="24"/>
          <w:szCs w:val="24"/>
        </w:rPr>
        <w:t>employed or self</w:t>
      </w:r>
      <w:r w:rsidR="00F53744" w:rsidRPr="00A62706">
        <w:rPr>
          <w:rFonts w:ascii="Times New Roman" w:hAnsi="Times New Roman" w:cs="Times New Roman"/>
          <w:sz w:val="24"/>
          <w:szCs w:val="24"/>
        </w:rPr>
        <w:t>-</w:t>
      </w:r>
      <w:r w:rsidRPr="00A62706">
        <w:rPr>
          <w:rFonts w:ascii="Times New Roman" w:hAnsi="Times New Roman" w:cs="Times New Roman"/>
          <w:sz w:val="24"/>
          <w:szCs w:val="24"/>
        </w:rPr>
        <w:t>employed ag</w:t>
      </w:r>
      <w:r w:rsidR="00884DEB" w:rsidRPr="00A62706">
        <w:rPr>
          <w:rFonts w:ascii="Times New Roman" w:hAnsi="Times New Roman" w:cs="Times New Roman"/>
          <w:sz w:val="24"/>
          <w:szCs w:val="24"/>
        </w:rPr>
        <w:t xml:space="preserve">ainst the target of 67 percent; </w:t>
      </w:r>
      <w:r w:rsidRPr="00A62706">
        <w:rPr>
          <w:rFonts w:ascii="Times New Roman" w:hAnsi="Times New Roman" w:cs="Times New Roman"/>
          <w:sz w:val="24"/>
          <w:szCs w:val="24"/>
        </w:rPr>
        <w:t>1</w:t>
      </w:r>
      <w:r w:rsidR="00F62226" w:rsidRPr="00A62706">
        <w:rPr>
          <w:rFonts w:ascii="Times New Roman" w:hAnsi="Times New Roman" w:cs="Times New Roman"/>
          <w:sz w:val="24"/>
          <w:szCs w:val="24"/>
        </w:rPr>
        <w:t>48 517</w:t>
      </w:r>
      <w:r w:rsidRPr="00A62706">
        <w:rPr>
          <w:rFonts w:ascii="Times New Roman" w:hAnsi="Times New Roman" w:cs="Times New Roman"/>
          <w:sz w:val="24"/>
          <w:szCs w:val="24"/>
        </w:rPr>
        <w:t xml:space="preserve"> work-based learning opportunities </w:t>
      </w:r>
      <w:r w:rsidR="00F62226" w:rsidRPr="00A62706">
        <w:rPr>
          <w:rFonts w:ascii="Times New Roman" w:hAnsi="Times New Roman" w:cs="Times New Roman"/>
          <w:sz w:val="24"/>
          <w:szCs w:val="24"/>
        </w:rPr>
        <w:t>were create</w:t>
      </w:r>
      <w:r w:rsidR="00884DEB" w:rsidRPr="00A62706">
        <w:rPr>
          <w:rFonts w:ascii="Times New Roman" w:hAnsi="Times New Roman" w:cs="Times New Roman"/>
          <w:sz w:val="24"/>
          <w:szCs w:val="24"/>
        </w:rPr>
        <w:t xml:space="preserve">d against the target of 120 000; </w:t>
      </w:r>
      <w:r w:rsidRPr="00A62706">
        <w:rPr>
          <w:rFonts w:ascii="Times New Roman" w:hAnsi="Times New Roman" w:cs="Times New Roman"/>
          <w:sz w:val="24"/>
          <w:szCs w:val="24"/>
        </w:rPr>
        <w:t>21 1</w:t>
      </w:r>
      <w:r w:rsidR="00F62226" w:rsidRPr="00A62706">
        <w:rPr>
          <w:rFonts w:ascii="Times New Roman" w:hAnsi="Times New Roman" w:cs="Times New Roman"/>
          <w:sz w:val="24"/>
          <w:szCs w:val="24"/>
        </w:rPr>
        <w:t>88</w:t>
      </w:r>
      <w:r w:rsidRPr="00A62706">
        <w:rPr>
          <w:rFonts w:ascii="Times New Roman" w:hAnsi="Times New Roman" w:cs="Times New Roman"/>
          <w:sz w:val="24"/>
          <w:szCs w:val="24"/>
        </w:rPr>
        <w:t xml:space="preserve"> new artisan learners qualified per annum</w:t>
      </w:r>
      <w:r w:rsidR="00F62226" w:rsidRPr="00A62706">
        <w:rPr>
          <w:rFonts w:ascii="Times New Roman" w:hAnsi="Times New Roman" w:cs="Times New Roman"/>
          <w:sz w:val="24"/>
          <w:szCs w:val="24"/>
        </w:rPr>
        <w:t xml:space="preserve"> against the</w:t>
      </w:r>
      <w:r w:rsidRPr="00A62706">
        <w:rPr>
          <w:rFonts w:ascii="Times New Roman" w:hAnsi="Times New Roman" w:cs="Times New Roman"/>
          <w:sz w:val="24"/>
          <w:szCs w:val="24"/>
        </w:rPr>
        <w:t xml:space="preserve"> target of 21</w:t>
      </w:r>
      <w:r w:rsidR="00F62226" w:rsidRPr="00A62706">
        <w:rPr>
          <w:rFonts w:ascii="Times New Roman" w:hAnsi="Times New Roman" w:cs="Times New Roman"/>
          <w:sz w:val="24"/>
          <w:szCs w:val="24"/>
        </w:rPr>
        <w:t xml:space="preserve"> 110</w:t>
      </w:r>
      <w:r w:rsidR="00884DEB" w:rsidRPr="00A62706">
        <w:rPr>
          <w:rFonts w:ascii="Times New Roman" w:hAnsi="Times New Roman" w:cs="Times New Roman"/>
          <w:sz w:val="24"/>
          <w:szCs w:val="24"/>
        </w:rPr>
        <w:t xml:space="preserve"> and </w:t>
      </w:r>
      <w:r w:rsidRPr="00A62706">
        <w:rPr>
          <w:rFonts w:ascii="Times New Roman" w:hAnsi="Times New Roman" w:cs="Times New Roman"/>
          <w:sz w:val="24"/>
          <w:szCs w:val="24"/>
        </w:rPr>
        <w:t xml:space="preserve">30 814 new artisan learners </w:t>
      </w:r>
      <w:r w:rsidR="00F62226" w:rsidRPr="00A62706">
        <w:rPr>
          <w:rFonts w:ascii="Times New Roman" w:hAnsi="Times New Roman" w:cs="Times New Roman"/>
          <w:sz w:val="24"/>
          <w:szCs w:val="24"/>
        </w:rPr>
        <w:t xml:space="preserve">were </w:t>
      </w:r>
      <w:r w:rsidRPr="00A62706">
        <w:rPr>
          <w:rFonts w:ascii="Times New Roman" w:hAnsi="Times New Roman" w:cs="Times New Roman"/>
          <w:sz w:val="24"/>
          <w:szCs w:val="24"/>
        </w:rPr>
        <w:t xml:space="preserve">registered nationally per annum against the target of 30 750. </w:t>
      </w:r>
    </w:p>
    <w:p w14:paraId="0A1B6161" w14:textId="77777777" w:rsidR="00050A52" w:rsidRPr="00A62706" w:rsidRDefault="00CC4BF6" w:rsidP="004E3A93">
      <w:pPr>
        <w:suppressAutoHyphens/>
        <w:autoSpaceDN w:val="0"/>
        <w:spacing w:line="360" w:lineRule="auto"/>
        <w:jc w:val="both"/>
        <w:textAlignment w:val="baseline"/>
        <w:rPr>
          <w:rFonts w:ascii="Times New Roman" w:hAnsi="Times New Roman" w:cs="Times New Roman"/>
          <w:sz w:val="24"/>
          <w:szCs w:val="24"/>
        </w:rPr>
      </w:pPr>
      <w:r w:rsidRPr="00A62706">
        <w:rPr>
          <w:rFonts w:ascii="Times New Roman" w:hAnsi="Times New Roman" w:cs="Times New Roman"/>
          <w:sz w:val="24"/>
          <w:szCs w:val="24"/>
        </w:rPr>
        <w:t xml:space="preserve">The target to have 100 percent proportion of SETAs meeting standards of good governance was not achieved. The actual achievement </w:t>
      </w:r>
      <w:r w:rsidR="0021509F" w:rsidRPr="00A62706">
        <w:rPr>
          <w:rFonts w:ascii="Times New Roman" w:hAnsi="Times New Roman" w:cs="Times New Roman"/>
          <w:sz w:val="24"/>
          <w:szCs w:val="24"/>
        </w:rPr>
        <w:t>wa</w:t>
      </w:r>
      <w:r w:rsidRPr="00A62706">
        <w:rPr>
          <w:rFonts w:ascii="Times New Roman" w:hAnsi="Times New Roman" w:cs="Times New Roman"/>
          <w:sz w:val="24"/>
          <w:szCs w:val="24"/>
        </w:rPr>
        <w:t>s 71 percent. Six SETAs did not meet</w:t>
      </w:r>
      <w:r w:rsidR="00FE3EFA" w:rsidRPr="00A62706">
        <w:rPr>
          <w:rFonts w:ascii="Times New Roman" w:hAnsi="Times New Roman" w:cs="Times New Roman"/>
          <w:sz w:val="24"/>
          <w:szCs w:val="24"/>
        </w:rPr>
        <w:t xml:space="preserve"> the</w:t>
      </w:r>
      <w:r w:rsidRPr="00A62706">
        <w:rPr>
          <w:rFonts w:ascii="Times New Roman" w:hAnsi="Times New Roman" w:cs="Times New Roman"/>
          <w:sz w:val="24"/>
          <w:szCs w:val="24"/>
        </w:rPr>
        <w:t xml:space="preserve"> standards of good governance. </w:t>
      </w:r>
      <w:r w:rsidR="00884DEB" w:rsidRPr="00A62706">
        <w:rPr>
          <w:rFonts w:ascii="Times New Roman" w:hAnsi="Times New Roman" w:cs="Times New Roman"/>
          <w:sz w:val="24"/>
          <w:szCs w:val="24"/>
        </w:rPr>
        <w:t xml:space="preserve">The Committee was concerned about the number of SETAs which were not meeting the standard of good governance. </w:t>
      </w:r>
    </w:p>
    <w:p w14:paraId="577377B1" w14:textId="77777777" w:rsidR="00423149" w:rsidRPr="00A62706" w:rsidRDefault="00423149" w:rsidP="00423149">
      <w:pPr>
        <w:spacing w:line="360" w:lineRule="auto"/>
        <w:jc w:val="both"/>
        <w:rPr>
          <w:rFonts w:ascii="Times New Roman" w:hAnsi="Times New Roman" w:cs="Times New Roman"/>
          <w:b/>
          <w:sz w:val="24"/>
          <w:szCs w:val="24"/>
        </w:rPr>
      </w:pPr>
      <w:r w:rsidRPr="00A62706">
        <w:rPr>
          <w:rFonts w:ascii="Times New Roman" w:hAnsi="Times New Roman" w:cs="Times New Roman"/>
          <w:b/>
          <w:sz w:val="24"/>
          <w:szCs w:val="24"/>
        </w:rPr>
        <w:t xml:space="preserve">2.6. Programme 6: Community Education and Training </w:t>
      </w:r>
    </w:p>
    <w:p w14:paraId="03C396A6" w14:textId="77777777" w:rsidR="00A21BA0" w:rsidRPr="00A62706" w:rsidRDefault="00423149" w:rsidP="00E9742A">
      <w:pPr>
        <w:spacing w:line="360" w:lineRule="auto"/>
        <w:jc w:val="both"/>
        <w:rPr>
          <w:rFonts w:ascii="Times New Roman" w:hAnsi="Times New Roman" w:cs="Times New Roman"/>
          <w:sz w:val="24"/>
          <w:szCs w:val="24"/>
        </w:rPr>
      </w:pPr>
      <w:r w:rsidRPr="00A62706">
        <w:rPr>
          <w:rFonts w:ascii="Times New Roman" w:hAnsi="Times New Roman" w:cs="Times New Roman"/>
          <w:sz w:val="24"/>
          <w:szCs w:val="24"/>
        </w:rPr>
        <w:t xml:space="preserve">The purpose of this programme is to plan, develop, implement, monitor, maintain and evaluate national policy, programme assessment practices and systems for community education and training. </w:t>
      </w:r>
    </w:p>
    <w:p w14:paraId="01770D83" w14:textId="77777777" w:rsidR="00A21BA0" w:rsidRPr="00A62706" w:rsidRDefault="00A21BA0" w:rsidP="00884DEB">
      <w:pPr>
        <w:spacing w:line="360" w:lineRule="auto"/>
        <w:jc w:val="both"/>
        <w:rPr>
          <w:rFonts w:ascii="Times New Roman" w:hAnsi="Times New Roman" w:cs="Times New Roman"/>
          <w:sz w:val="24"/>
          <w:szCs w:val="24"/>
        </w:rPr>
      </w:pPr>
      <w:r w:rsidRPr="00A62706">
        <w:rPr>
          <w:rFonts w:ascii="Times New Roman" w:hAnsi="Times New Roman" w:cs="Times New Roman"/>
          <w:sz w:val="24"/>
          <w:szCs w:val="24"/>
        </w:rPr>
        <w:t>There were five targets planned for the fourth quarter and all were achieved as planned, namely:</w:t>
      </w:r>
      <w:r w:rsidR="00884DEB" w:rsidRPr="00A62706">
        <w:rPr>
          <w:rFonts w:ascii="Times New Roman" w:hAnsi="Times New Roman" w:cs="Times New Roman"/>
          <w:sz w:val="24"/>
          <w:szCs w:val="24"/>
        </w:rPr>
        <w:t xml:space="preserve"> a</w:t>
      </w:r>
      <w:r w:rsidRPr="00A62706">
        <w:rPr>
          <w:rFonts w:ascii="Times New Roman" w:hAnsi="Times New Roman" w:cs="Times New Roman"/>
          <w:sz w:val="24"/>
          <w:szCs w:val="24"/>
        </w:rPr>
        <w:t xml:space="preserve"> </w:t>
      </w:r>
      <w:r w:rsidR="00CE1C5C" w:rsidRPr="00A62706">
        <w:rPr>
          <w:rFonts w:ascii="Times New Roman" w:hAnsi="Times New Roman" w:cs="Times New Roman"/>
          <w:sz w:val="24"/>
          <w:szCs w:val="24"/>
        </w:rPr>
        <w:t>c</w:t>
      </w:r>
      <w:r w:rsidRPr="00A62706">
        <w:rPr>
          <w:rFonts w:ascii="Times New Roman" w:hAnsi="Times New Roman" w:cs="Times New Roman"/>
          <w:sz w:val="24"/>
          <w:szCs w:val="24"/>
        </w:rPr>
        <w:t xml:space="preserve">onduct </w:t>
      </w:r>
      <w:r w:rsidR="00CE1C5C" w:rsidRPr="00A62706">
        <w:rPr>
          <w:rFonts w:ascii="Times New Roman" w:hAnsi="Times New Roman" w:cs="Times New Roman"/>
          <w:sz w:val="24"/>
          <w:szCs w:val="24"/>
        </w:rPr>
        <w:t>p</w:t>
      </w:r>
      <w:r w:rsidRPr="00A62706">
        <w:rPr>
          <w:rFonts w:ascii="Times New Roman" w:hAnsi="Times New Roman" w:cs="Times New Roman"/>
          <w:sz w:val="24"/>
          <w:szCs w:val="24"/>
        </w:rPr>
        <w:t>olicy for General Education and Training Certificate</w:t>
      </w:r>
      <w:r w:rsidR="00CE1C5C" w:rsidRPr="00A62706">
        <w:rPr>
          <w:rFonts w:ascii="Times New Roman" w:hAnsi="Times New Roman" w:cs="Times New Roman"/>
          <w:sz w:val="24"/>
          <w:szCs w:val="24"/>
        </w:rPr>
        <w:t xml:space="preserve"> </w:t>
      </w:r>
      <w:r w:rsidRPr="00A62706">
        <w:rPr>
          <w:rFonts w:ascii="Times New Roman" w:hAnsi="Times New Roman" w:cs="Times New Roman"/>
          <w:sz w:val="24"/>
          <w:szCs w:val="24"/>
        </w:rPr>
        <w:t>for Adults</w:t>
      </w:r>
      <w:r w:rsidR="00C70342" w:rsidRPr="00A62706">
        <w:rPr>
          <w:rFonts w:ascii="Times New Roman" w:hAnsi="Times New Roman" w:cs="Times New Roman"/>
          <w:sz w:val="24"/>
          <w:szCs w:val="24"/>
        </w:rPr>
        <w:t xml:space="preserve"> (GETCA)</w:t>
      </w:r>
      <w:r w:rsidRPr="00A62706">
        <w:rPr>
          <w:rFonts w:ascii="Times New Roman" w:hAnsi="Times New Roman" w:cs="Times New Roman"/>
          <w:sz w:val="24"/>
          <w:szCs w:val="24"/>
        </w:rPr>
        <w:t xml:space="preserve"> </w:t>
      </w:r>
      <w:r w:rsidR="00AA423E" w:rsidRPr="00A62706">
        <w:rPr>
          <w:rFonts w:ascii="Times New Roman" w:hAnsi="Times New Roman" w:cs="Times New Roman"/>
          <w:sz w:val="24"/>
          <w:szCs w:val="24"/>
        </w:rPr>
        <w:t>was approved by the Minister for public comment</w:t>
      </w:r>
      <w:r w:rsidR="00884DEB" w:rsidRPr="00A62706">
        <w:rPr>
          <w:rFonts w:ascii="Times New Roman" w:hAnsi="Times New Roman" w:cs="Times New Roman"/>
          <w:sz w:val="24"/>
          <w:szCs w:val="24"/>
        </w:rPr>
        <w:t>; a</w:t>
      </w:r>
      <w:r w:rsidRPr="00A62706">
        <w:rPr>
          <w:rFonts w:ascii="Times New Roman" w:hAnsi="Times New Roman" w:cs="Times New Roman"/>
          <w:sz w:val="24"/>
          <w:szCs w:val="24"/>
        </w:rPr>
        <w:t>n annual plan for education, training and development improvement plan for CET</w:t>
      </w:r>
      <w:r w:rsidR="00AA423E" w:rsidRPr="00A62706">
        <w:rPr>
          <w:rFonts w:ascii="Times New Roman" w:hAnsi="Times New Roman" w:cs="Times New Roman"/>
          <w:sz w:val="24"/>
          <w:szCs w:val="24"/>
        </w:rPr>
        <w:t xml:space="preserve"> Colleges</w:t>
      </w:r>
      <w:r w:rsidRPr="00A62706">
        <w:rPr>
          <w:rFonts w:ascii="Times New Roman" w:hAnsi="Times New Roman" w:cs="Times New Roman"/>
          <w:sz w:val="24"/>
          <w:szCs w:val="24"/>
        </w:rPr>
        <w:t xml:space="preserve"> was approved </w:t>
      </w:r>
      <w:r w:rsidR="00AA423E" w:rsidRPr="00A62706">
        <w:rPr>
          <w:rFonts w:ascii="Times New Roman" w:hAnsi="Times New Roman" w:cs="Times New Roman"/>
          <w:sz w:val="24"/>
          <w:szCs w:val="24"/>
        </w:rPr>
        <w:t>by the DG</w:t>
      </w:r>
      <w:r w:rsidR="00884DEB" w:rsidRPr="00A62706">
        <w:rPr>
          <w:rFonts w:ascii="Times New Roman" w:hAnsi="Times New Roman" w:cs="Times New Roman"/>
          <w:sz w:val="24"/>
          <w:szCs w:val="24"/>
        </w:rPr>
        <w:t>; a</w:t>
      </w:r>
      <w:r w:rsidRPr="00A62706">
        <w:rPr>
          <w:rFonts w:ascii="Times New Roman" w:hAnsi="Times New Roman" w:cs="Times New Roman"/>
          <w:sz w:val="24"/>
          <w:szCs w:val="24"/>
        </w:rPr>
        <w:t xml:space="preserve"> report on CET College infrastructure / facilities maintenance was developed and approved</w:t>
      </w:r>
      <w:r w:rsidR="00AA423E" w:rsidRPr="00A62706">
        <w:rPr>
          <w:rFonts w:ascii="Times New Roman" w:hAnsi="Times New Roman" w:cs="Times New Roman"/>
          <w:sz w:val="24"/>
          <w:szCs w:val="24"/>
        </w:rPr>
        <w:t xml:space="preserve"> by the DG</w:t>
      </w:r>
      <w:r w:rsidR="00884DEB" w:rsidRPr="00A62706">
        <w:rPr>
          <w:rFonts w:ascii="Times New Roman" w:hAnsi="Times New Roman" w:cs="Times New Roman"/>
          <w:sz w:val="24"/>
          <w:szCs w:val="24"/>
        </w:rPr>
        <w:t>; a</w:t>
      </w:r>
      <w:r w:rsidRPr="00A62706">
        <w:rPr>
          <w:rFonts w:ascii="Times New Roman" w:hAnsi="Times New Roman" w:cs="Times New Roman"/>
          <w:sz w:val="24"/>
          <w:szCs w:val="24"/>
        </w:rPr>
        <w:t xml:space="preserve"> strategy on strategic partnerships was approved</w:t>
      </w:r>
      <w:r w:rsidR="00884DEB" w:rsidRPr="00A62706">
        <w:rPr>
          <w:rFonts w:ascii="Times New Roman" w:hAnsi="Times New Roman" w:cs="Times New Roman"/>
          <w:sz w:val="24"/>
          <w:szCs w:val="24"/>
        </w:rPr>
        <w:t xml:space="preserve"> by the DG and a</w:t>
      </w:r>
      <w:r w:rsidR="00AA423E" w:rsidRPr="00A62706">
        <w:rPr>
          <w:rFonts w:ascii="Times New Roman" w:hAnsi="Times New Roman" w:cs="Times New Roman"/>
          <w:sz w:val="24"/>
          <w:szCs w:val="24"/>
        </w:rPr>
        <w:t xml:space="preserve"> national curriculum policy for CET colleges was developed and approved by the Minister on 5 April 2017</w:t>
      </w:r>
      <w:r w:rsidRPr="00A62706">
        <w:rPr>
          <w:rFonts w:ascii="Times New Roman" w:hAnsi="Times New Roman" w:cs="Times New Roman"/>
          <w:sz w:val="24"/>
          <w:szCs w:val="24"/>
        </w:rPr>
        <w:t>.</w:t>
      </w:r>
      <w:r w:rsidR="001B1B40" w:rsidRPr="00A62706">
        <w:rPr>
          <w:rFonts w:ascii="Times New Roman" w:hAnsi="Times New Roman" w:cs="Times New Roman"/>
          <w:sz w:val="24"/>
          <w:szCs w:val="24"/>
        </w:rPr>
        <w:t xml:space="preserve"> It was commendable that there had been a notable progress in the development of policies </w:t>
      </w:r>
      <w:r w:rsidR="00E35265" w:rsidRPr="00A62706">
        <w:rPr>
          <w:rFonts w:ascii="Times New Roman" w:hAnsi="Times New Roman" w:cs="Times New Roman"/>
          <w:sz w:val="24"/>
          <w:szCs w:val="24"/>
        </w:rPr>
        <w:t xml:space="preserve">to provide clear guidelines for the governing the CET sector which was previously informal prior the migration to the Department. </w:t>
      </w:r>
    </w:p>
    <w:p w14:paraId="4F4E1EB3" w14:textId="77777777" w:rsidR="00CC4BF6" w:rsidRPr="00A62706" w:rsidRDefault="00CC4BF6" w:rsidP="003E38E6">
      <w:pPr>
        <w:spacing w:line="360" w:lineRule="auto"/>
        <w:jc w:val="both"/>
        <w:rPr>
          <w:rFonts w:ascii="Times New Roman" w:hAnsi="Times New Roman" w:cs="Times New Roman"/>
          <w:sz w:val="24"/>
          <w:szCs w:val="24"/>
        </w:rPr>
      </w:pPr>
      <w:r w:rsidRPr="00A62706">
        <w:rPr>
          <w:rFonts w:ascii="Times New Roman" w:hAnsi="Times New Roman" w:cs="Times New Roman"/>
          <w:sz w:val="24"/>
          <w:szCs w:val="24"/>
        </w:rPr>
        <w:t>The two system targets,</w:t>
      </w:r>
      <w:r w:rsidR="007B0498" w:rsidRPr="00A62706">
        <w:rPr>
          <w:rFonts w:ascii="Times New Roman" w:hAnsi="Times New Roman" w:cs="Times New Roman"/>
          <w:sz w:val="24"/>
          <w:szCs w:val="24"/>
        </w:rPr>
        <w:t xml:space="preserve"> namely</w:t>
      </w:r>
      <w:r w:rsidR="00AA423E" w:rsidRPr="00A62706">
        <w:rPr>
          <w:rFonts w:ascii="Times New Roman" w:hAnsi="Times New Roman" w:cs="Times New Roman"/>
          <w:sz w:val="24"/>
          <w:szCs w:val="24"/>
        </w:rPr>
        <w:t>:</w:t>
      </w:r>
      <w:r w:rsidR="007B0498" w:rsidRPr="00A62706">
        <w:rPr>
          <w:rFonts w:ascii="Times New Roman" w:hAnsi="Times New Roman" w:cs="Times New Roman"/>
          <w:sz w:val="24"/>
          <w:szCs w:val="24"/>
        </w:rPr>
        <w:t xml:space="preserve"> to have</w:t>
      </w:r>
      <w:r w:rsidRPr="00A62706">
        <w:rPr>
          <w:rFonts w:ascii="Times New Roman" w:hAnsi="Times New Roman" w:cs="Times New Roman"/>
          <w:sz w:val="24"/>
          <w:szCs w:val="24"/>
        </w:rPr>
        <w:t xml:space="preserve"> 310 000 headcount enrolment in all CET Colleges and</w:t>
      </w:r>
      <w:r w:rsidR="007B0498" w:rsidRPr="00A62706">
        <w:rPr>
          <w:rFonts w:ascii="Times New Roman" w:hAnsi="Times New Roman" w:cs="Times New Roman"/>
          <w:sz w:val="24"/>
          <w:szCs w:val="24"/>
        </w:rPr>
        <w:t xml:space="preserve"> to have </w:t>
      </w:r>
      <w:r w:rsidRPr="00A62706">
        <w:rPr>
          <w:rFonts w:ascii="Times New Roman" w:hAnsi="Times New Roman" w:cs="Times New Roman"/>
          <w:sz w:val="24"/>
          <w:szCs w:val="24"/>
        </w:rPr>
        <w:t xml:space="preserve">35 percent certification rates in formal CET qualifications performance was not reported due to unavailability of data. </w:t>
      </w:r>
      <w:r w:rsidR="00884DEB" w:rsidRPr="00A62706">
        <w:rPr>
          <w:rFonts w:ascii="Times New Roman" w:hAnsi="Times New Roman" w:cs="Times New Roman"/>
          <w:sz w:val="24"/>
          <w:szCs w:val="24"/>
        </w:rPr>
        <w:t xml:space="preserve">The Committee was concerned about the lack of data available to </w:t>
      </w:r>
      <w:r w:rsidR="00884DEB" w:rsidRPr="00A62706">
        <w:rPr>
          <w:rFonts w:ascii="Times New Roman" w:hAnsi="Times New Roman" w:cs="Times New Roman"/>
          <w:sz w:val="24"/>
          <w:szCs w:val="24"/>
        </w:rPr>
        <w:lastRenderedPageBreak/>
        <w:t xml:space="preserve">report on the performance of this programme. The absence of data at the time of reporting impacted on the Committee’s ability to exercise sufficient oversight on the performance of this programme. </w:t>
      </w:r>
    </w:p>
    <w:p w14:paraId="02FC9724" w14:textId="77777777" w:rsidR="00423149" w:rsidRPr="00A62706" w:rsidRDefault="0072004C" w:rsidP="003E38E6">
      <w:pPr>
        <w:spacing w:line="360" w:lineRule="auto"/>
        <w:jc w:val="both"/>
        <w:rPr>
          <w:rFonts w:ascii="Times New Roman" w:hAnsi="Times New Roman" w:cs="Times New Roman"/>
          <w:b/>
          <w:sz w:val="24"/>
          <w:szCs w:val="24"/>
        </w:rPr>
      </w:pPr>
      <w:r w:rsidRPr="00A62706">
        <w:rPr>
          <w:rFonts w:ascii="Times New Roman" w:hAnsi="Times New Roman" w:cs="Times New Roman"/>
          <w:b/>
          <w:sz w:val="24"/>
          <w:szCs w:val="24"/>
        </w:rPr>
        <w:t>2.7</w:t>
      </w:r>
      <w:r w:rsidR="00970693" w:rsidRPr="00A62706">
        <w:rPr>
          <w:rFonts w:ascii="Times New Roman" w:hAnsi="Times New Roman" w:cs="Times New Roman"/>
          <w:b/>
          <w:sz w:val="24"/>
          <w:szCs w:val="24"/>
        </w:rPr>
        <w:t>.</w:t>
      </w:r>
      <w:r w:rsidRPr="00A62706">
        <w:rPr>
          <w:rFonts w:ascii="Times New Roman" w:hAnsi="Times New Roman" w:cs="Times New Roman"/>
          <w:b/>
          <w:sz w:val="24"/>
          <w:szCs w:val="24"/>
        </w:rPr>
        <w:t xml:space="preserve"> Financial performance</w:t>
      </w:r>
    </w:p>
    <w:p w14:paraId="2F3F046A" w14:textId="77777777" w:rsidR="00251781" w:rsidRPr="00A62706" w:rsidRDefault="00CD5E88" w:rsidP="00251781">
      <w:pPr>
        <w:autoSpaceDE w:val="0"/>
        <w:adjustRightInd w:val="0"/>
        <w:spacing w:line="360" w:lineRule="auto"/>
        <w:jc w:val="both"/>
        <w:rPr>
          <w:rFonts w:ascii="Times New Roman" w:hAnsi="Times New Roman" w:cs="Times New Roman"/>
          <w:sz w:val="24"/>
          <w:szCs w:val="24"/>
          <w:lang w:eastAsia="en-ZA"/>
        </w:rPr>
      </w:pPr>
      <w:r w:rsidRPr="00A62706">
        <w:rPr>
          <w:rFonts w:ascii="Times New Roman" w:hAnsi="Times New Roman" w:cs="Times New Roman"/>
          <w:sz w:val="24"/>
          <w:szCs w:val="24"/>
          <w:lang w:eastAsia="en-ZA"/>
        </w:rPr>
        <w:t xml:space="preserve">The Department </w:t>
      </w:r>
      <w:r w:rsidR="00251781" w:rsidRPr="00A62706">
        <w:rPr>
          <w:rFonts w:ascii="Times New Roman" w:hAnsi="Times New Roman" w:cs="Times New Roman"/>
          <w:sz w:val="24"/>
          <w:szCs w:val="24"/>
          <w:lang w:eastAsia="en-ZA"/>
        </w:rPr>
        <w:t xml:space="preserve">projected to spend R49.2 billion by the end of the fourth quarter of the 2016/17 financial year and the actual expenditure amounted to R49.1 billion, or 99.9 per cent of the available budget. The expenditure per programme at the end of the fourth quarter was as follows: Programme 1: Administration: R372.7 million; Programme 2: Planning, Policy and Strategy: R56.8 million; Programme 3: University Education: R39.5 billion; Programme 4: Technical and Vocational Education and Training: R7.03 billion; Programme 5: Skills Development: R180.6 million; and Programme 6: Community Education and Training spending at the </w:t>
      </w:r>
      <w:r w:rsidR="00117D13" w:rsidRPr="00A62706">
        <w:rPr>
          <w:rFonts w:ascii="Times New Roman" w:hAnsi="Times New Roman" w:cs="Times New Roman"/>
          <w:sz w:val="24"/>
          <w:szCs w:val="24"/>
          <w:lang w:eastAsia="en-ZA"/>
        </w:rPr>
        <w:t>end of the fourth quarter was R1.98</w:t>
      </w:r>
      <w:r w:rsidR="00251781" w:rsidRPr="00A62706">
        <w:rPr>
          <w:rFonts w:ascii="Times New Roman" w:hAnsi="Times New Roman" w:cs="Times New Roman"/>
          <w:sz w:val="24"/>
          <w:szCs w:val="24"/>
          <w:lang w:eastAsia="en-ZA"/>
        </w:rPr>
        <w:t xml:space="preserve"> billion. </w:t>
      </w:r>
    </w:p>
    <w:p w14:paraId="1F99232A" w14:textId="77777777" w:rsidR="00251781" w:rsidRPr="00A62706" w:rsidRDefault="00251781" w:rsidP="00251781">
      <w:pPr>
        <w:autoSpaceDE w:val="0"/>
        <w:adjustRightInd w:val="0"/>
        <w:spacing w:line="360" w:lineRule="auto"/>
        <w:jc w:val="both"/>
        <w:rPr>
          <w:rFonts w:ascii="Times New Roman" w:hAnsi="Times New Roman" w:cs="Times New Roman"/>
          <w:sz w:val="24"/>
          <w:szCs w:val="24"/>
          <w:lang w:eastAsia="en-ZA"/>
        </w:rPr>
      </w:pPr>
      <w:r w:rsidRPr="00A62706">
        <w:rPr>
          <w:rFonts w:ascii="Times New Roman" w:hAnsi="Times New Roman" w:cs="Times New Roman"/>
          <w:sz w:val="24"/>
          <w:szCs w:val="24"/>
          <w:lang w:eastAsia="en-ZA"/>
        </w:rPr>
        <w:t xml:space="preserve">The Department incurred an under-expenditure amounting to R50.7 million </w:t>
      </w:r>
      <w:r w:rsidR="00DA5BE9" w:rsidRPr="00A62706">
        <w:rPr>
          <w:rFonts w:ascii="Times New Roman" w:hAnsi="Times New Roman" w:cs="Times New Roman"/>
          <w:sz w:val="24"/>
          <w:szCs w:val="24"/>
          <w:lang w:eastAsia="en-ZA"/>
        </w:rPr>
        <w:t>by</w:t>
      </w:r>
      <w:r w:rsidRPr="00A62706">
        <w:rPr>
          <w:rFonts w:ascii="Times New Roman" w:hAnsi="Times New Roman" w:cs="Times New Roman"/>
          <w:sz w:val="24"/>
          <w:szCs w:val="24"/>
          <w:lang w:eastAsia="en-ZA"/>
        </w:rPr>
        <w:t xml:space="preserve"> the end of the fourth quarter of 2016/17. The Department indicated that the under-expenditure did not impact negatively on the Department’s programmes and service delivery. Some of the factors that contributed to the under-expenditure included the savings on compensation of employees which amounted to R47 million, and administrative costs relating to the provision of major items such as courier services that were not claimed as projected.</w:t>
      </w:r>
    </w:p>
    <w:p w14:paraId="50E6C5C4" w14:textId="77777777" w:rsidR="00E80474" w:rsidRPr="00A62706" w:rsidRDefault="008B3EBB" w:rsidP="0072004C">
      <w:pPr>
        <w:spacing w:line="360" w:lineRule="auto"/>
        <w:jc w:val="both"/>
        <w:rPr>
          <w:rFonts w:ascii="Times New Roman" w:hAnsi="Times New Roman" w:cs="Times New Roman"/>
          <w:b/>
          <w:sz w:val="24"/>
          <w:szCs w:val="24"/>
        </w:rPr>
      </w:pPr>
      <w:r w:rsidRPr="00A62706">
        <w:rPr>
          <w:rFonts w:ascii="Times New Roman" w:hAnsi="Times New Roman" w:cs="Times New Roman"/>
          <w:b/>
          <w:sz w:val="24"/>
          <w:szCs w:val="24"/>
        </w:rPr>
        <w:t>3. Committee observations</w:t>
      </w:r>
    </w:p>
    <w:p w14:paraId="403DE34B" w14:textId="77777777" w:rsidR="006E102F" w:rsidRPr="00A62706" w:rsidRDefault="008B3EBB" w:rsidP="008B3EBB">
      <w:pPr>
        <w:kinsoku w:val="0"/>
        <w:overflowPunct w:val="0"/>
        <w:spacing w:line="360" w:lineRule="auto"/>
        <w:jc w:val="both"/>
        <w:textAlignment w:val="baseline"/>
        <w:rPr>
          <w:rFonts w:ascii="Times New Roman" w:hAnsi="Times New Roman" w:cs="Times New Roman"/>
          <w:sz w:val="24"/>
          <w:szCs w:val="24"/>
        </w:rPr>
      </w:pPr>
      <w:r w:rsidRPr="00A62706">
        <w:rPr>
          <w:rFonts w:ascii="Times New Roman" w:hAnsi="Times New Roman" w:cs="Times New Roman"/>
          <w:sz w:val="24"/>
          <w:szCs w:val="24"/>
        </w:rPr>
        <w:t>The Committee</w:t>
      </w:r>
      <w:r w:rsidR="0095348A" w:rsidRPr="00A62706">
        <w:rPr>
          <w:rFonts w:ascii="Times New Roman" w:hAnsi="Times New Roman" w:cs="Times New Roman"/>
          <w:sz w:val="24"/>
          <w:szCs w:val="24"/>
        </w:rPr>
        <w:t xml:space="preserve"> </w:t>
      </w:r>
      <w:r w:rsidR="00BA05E4" w:rsidRPr="00A62706">
        <w:rPr>
          <w:rFonts w:ascii="Times New Roman" w:hAnsi="Times New Roman" w:cs="Times New Roman"/>
          <w:sz w:val="24"/>
          <w:szCs w:val="24"/>
        </w:rPr>
        <w:t xml:space="preserve">having assessed the fourth quarter performance report 2016/17 of the DHET made the following </w:t>
      </w:r>
      <w:r w:rsidR="00141D98" w:rsidRPr="00A62706">
        <w:rPr>
          <w:rFonts w:ascii="Times New Roman" w:hAnsi="Times New Roman" w:cs="Times New Roman"/>
          <w:sz w:val="24"/>
          <w:szCs w:val="24"/>
        </w:rPr>
        <w:t>observations</w:t>
      </w:r>
      <w:r w:rsidR="00BA05E4" w:rsidRPr="00A62706">
        <w:rPr>
          <w:rFonts w:ascii="Times New Roman" w:hAnsi="Times New Roman" w:cs="Times New Roman"/>
          <w:sz w:val="24"/>
          <w:szCs w:val="24"/>
        </w:rPr>
        <w:t>:</w:t>
      </w:r>
    </w:p>
    <w:p w14:paraId="21458E16" w14:textId="77777777" w:rsidR="00BA05E4" w:rsidRPr="00A62706" w:rsidRDefault="00A74AF8" w:rsidP="00741C91">
      <w:pPr>
        <w:kinsoku w:val="0"/>
        <w:overflowPunct w:val="0"/>
        <w:spacing w:line="360" w:lineRule="auto"/>
        <w:ind w:left="720" w:hanging="720"/>
        <w:jc w:val="both"/>
        <w:textAlignment w:val="baseline"/>
        <w:rPr>
          <w:rFonts w:ascii="Times New Roman" w:hAnsi="Times New Roman" w:cs="Times New Roman"/>
          <w:sz w:val="24"/>
          <w:szCs w:val="24"/>
        </w:rPr>
      </w:pPr>
      <w:r w:rsidRPr="00A62706">
        <w:rPr>
          <w:rFonts w:ascii="Times New Roman" w:hAnsi="Times New Roman" w:cs="Times New Roman"/>
          <w:sz w:val="24"/>
          <w:szCs w:val="24"/>
        </w:rPr>
        <w:t>3.1</w:t>
      </w:r>
      <w:r w:rsidR="00741C91" w:rsidRPr="00A62706">
        <w:rPr>
          <w:rFonts w:ascii="Times New Roman" w:hAnsi="Times New Roman" w:cs="Times New Roman"/>
          <w:sz w:val="24"/>
          <w:szCs w:val="24"/>
        </w:rPr>
        <w:t>.</w:t>
      </w:r>
      <w:r w:rsidR="00741C91" w:rsidRPr="00A62706">
        <w:rPr>
          <w:rFonts w:ascii="Times New Roman" w:hAnsi="Times New Roman" w:cs="Times New Roman"/>
          <w:sz w:val="24"/>
          <w:szCs w:val="24"/>
        </w:rPr>
        <w:tab/>
      </w:r>
      <w:r w:rsidR="00122767" w:rsidRPr="00A62706">
        <w:rPr>
          <w:rFonts w:ascii="Times New Roman" w:hAnsi="Times New Roman" w:cs="Times New Roman"/>
          <w:sz w:val="24"/>
          <w:szCs w:val="24"/>
        </w:rPr>
        <w:t xml:space="preserve">The Committee expressed a concern about the </w:t>
      </w:r>
      <w:r w:rsidR="00060642" w:rsidRPr="00A62706">
        <w:rPr>
          <w:rFonts w:ascii="Times New Roman" w:hAnsi="Times New Roman" w:cs="Times New Roman"/>
          <w:sz w:val="24"/>
          <w:szCs w:val="24"/>
        </w:rPr>
        <w:t>un</w:t>
      </w:r>
      <w:r w:rsidR="00122767" w:rsidRPr="00A62706">
        <w:rPr>
          <w:rFonts w:ascii="Times New Roman" w:hAnsi="Times New Roman" w:cs="Times New Roman"/>
          <w:sz w:val="24"/>
          <w:szCs w:val="24"/>
        </w:rPr>
        <w:t>availability of data to report on the performance system of the TVET and CET sectors</w:t>
      </w:r>
      <w:r w:rsidR="00060642" w:rsidRPr="00A62706">
        <w:rPr>
          <w:rFonts w:ascii="Times New Roman" w:hAnsi="Times New Roman" w:cs="Times New Roman"/>
          <w:sz w:val="24"/>
          <w:szCs w:val="24"/>
        </w:rPr>
        <w:t xml:space="preserve"> to enable the Committee to assess </w:t>
      </w:r>
      <w:r w:rsidR="004D55C8" w:rsidRPr="00A62706">
        <w:rPr>
          <w:rFonts w:ascii="Times New Roman" w:hAnsi="Times New Roman" w:cs="Times New Roman"/>
          <w:sz w:val="24"/>
          <w:szCs w:val="24"/>
        </w:rPr>
        <w:t xml:space="preserve">the </w:t>
      </w:r>
      <w:r w:rsidR="00060642" w:rsidRPr="00A62706">
        <w:rPr>
          <w:rFonts w:ascii="Times New Roman" w:hAnsi="Times New Roman" w:cs="Times New Roman"/>
          <w:sz w:val="24"/>
          <w:szCs w:val="24"/>
        </w:rPr>
        <w:t>performance</w:t>
      </w:r>
      <w:r w:rsidR="004D55C8" w:rsidRPr="00A62706">
        <w:rPr>
          <w:rFonts w:ascii="Times New Roman" w:hAnsi="Times New Roman" w:cs="Times New Roman"/>
          <w:sz w:val="24"/>
          <w:szCs w:val="24"/>
        </w:rPr>
        <w:t xml:space="preserve"> of these sectors</w:t>
      </w:r>
      <w:r w:rsidR="00122767" w:rsidRPr="00A62706">
        <w:rPr>
          <w:rFonts w:ascii="Times New Roman" w:hAnsi="Times New Roman" w:cs="Times New Roman"/>
          <w:sz w:val="24"/>
          <w:szCs w:val="24"/>
        </w:rPr>
        <w:t>.</w:t>
      </w:r>
    </w:p>
    <w:p w14:paraId="0468B3AB" w14:textId="77777777" w:rsidR="00122767" w:rsidRPr="00A62706" w:rsidRDefault="00122767" w:rsidP="00741C91">
      <w:pPr>
        <w:kinsoku w:val="0"/>
        <w:overflowPunct w:val="0"/>
        <w:spacing w:line="360" w:lineRule="auto"/>
        <w:ind w:left="720" w:hanging="720"/>
        <w:jc w:val="both"/>
        <w:textAlignment w:val="baseline"/>
        <w:rPr>
          <w:rFonts w:ascii="Times New Roman" w:hAnsi="Times New Roman" w:cs="Times New Roman"/>
          <w:sz w:val="24"/>
          <w:szCs w:val="24"/>
        </w:rPr>
      </w:pPr>
      <w:r w:rsidRPr="00A62706">
        <w:rPr>
          <w:rFonts w:ascii="Times New Roman" w:hAnsi="Times New Roman" w:cs="Times New Roman"/>
          <w:sz w:val="24"/>
          <w:szCs w:val="24"/>
        </w:rPr>
        <w:t>3.2</w:t>
      </w:r>
      <w:r w:rsidR="00741C91" w:rsidRPr="00A62706">
        <w:rPr>
          <w:rFonts w:ascii="Times New Roman" w:hAnsi="Times New Roman" w:cs="Times New Roman"/>
          <w:sz w:val="24"/>
          <w:szCs w:val="24"/>
        </w:rPr>
        <w:t>.</w:t>
      </w:r>
      <w:r w:rsidR="00741C91" w:rsidRPr="00A62706">
        <w:rPr>
          <w:rFonts w:ascii="Times New Roman" w:hAnsi="Times New Roman" w:cs="Times New Roman"/>
          <w:sz w:val="24"/>
          <w:szCs w:val="24"/>
        </w:rPr>
        <w:tab/>
      </w:r>
      <w:r w:rsidRPr="00A62706">
        <w:rPr>
          <w:rFonts w:ascii="Times New Roman" w:hAnsi="Times New Roman" w:cs="Times New Roman"/>
          <w:sz w:val="24"/>
          <w:szCs w:val="24"/>
        </w:rPr>
        <w:t xml:space="preserve">The </w:t>
      </w:r>
      <w:r w:rsidR="006A5FC2" w:rsidRPr="00A62706">
        <w:rPr>
          <w:rFonts w:ascii="Times New Roman" w:hAnsi="Times New Roman" w:cs="Times New Roman"/>
          <w:sz w:val="24"/>
          <w:szCs w:val="24"/>
        </w:rPr>
        <w:t xml:space="preserve">Committee </w:t>
      </w:r>
      <w:r w:rsidR="004D55C8" w:rsidRPr="00A62706">
        <w:rPr>
          <w:rFonts w:ascii="Times New Roman" w:hAnsi="Times New Roman" w:cs="Times New Roman"/>
          <w:sz w:val="24"/>
          <w:szCs w:val="24"/>
        </w:rPr>
        <w:t>expressed a concern</w:t>
      </w:r>
      <w:r w:rsidR="006A5FC2" w:rsidRPr="00A62706">
        <w:rPr>
          <w:rFonts w:ascii="Times New Roman" w:hAnsi="Times New Roman" w:cs="Times New Roman"/>
          <w:sz w:val="24"/>
          <w:szCs w:val="24"/>
        </w:rPr>
        <w:t xml:space="preserve"> about</w:t>
      </w:r>
      <w:r w:rsidRPr="00A62706">
        <w:rPr>
          <w:rFonts w:ascii="Times New Roman" w:hAnsi="Times New Roman" w:cs="Times New Roman"/>
          <w:sz w:val="24"/>
          <w:szCs w:val="24"/>
        </w:rPr>
        <w:t xml:space="preserve"> an underspending of R5</w:t>
      </w:r>
      <w:r w:rsidR="00CD5E88" w:rsidRPr="00A62706">
        <w:rPr>
          <w:rFonts w:ascii="Times New Roman" w:hAnsi="Times New Roman" w:cs="Times New Roman"/>
          <w:sz w:val="24"/>
          <w:szCs w:val="24"/>
        </w:rPr>
        <w:t>0.</w:t>
      </w:r>
      <w:r w:rsidRPr="00A62706">
        <w:rPr>
          <w:rFonts w:ascii="Times New Roman" w:hAnsi="Times New Roman" w:cs="Times New Roman"/>
          <w:sz w:val="24"/>
          <w:szCs w:val="24"/>
        </w:rPr>
        <w:t>7 million</w:t>
      </w:r>
      <w:r w:rsidR="001868B5" w:rsidRPr="00A62706">
        <w:rPr>
          <w:rFonts w:ascii="Times New Roman" w:hAnsi="Times New Roman" w:cs="Times New Roman"/>
          <w:sz w:val="24"/>
          <w:szCs w:val="24"/>
        </w:rPr>
        <w:t xml:space="preserve"> </w:t>
      </w:r>
      <w:r w:rsidRPr="00A62706">
        <w:rPr>
          <w:rFonts w:ascii="Times New Roman" w:hAnsi="Times New Roman" w:cs="Times New Roman"/>
          <w:sz w:val="24"/>
          <w:szCs w:val="24"/>
        </w:rPr>
        <w:t>incurred</w:t>
      </w:r>
      <w:r w:rsidR="001868B5" w:rsidRPr="00A62706">
        <w:rPr>
          <w:rFonts w:ascii="Times New Roman" w:hAnsi="Times New Roman" w:cs="Times New Roman"/>
          <w:sz w:val="24"/>
          <w:szCs w:val="24"/>
        </w:rPr>
        <w:t xml:space="preserve"> at the end of the fourth quarter</w:t>
      </w:r>
      <w:r w:rsidRPr="00A62706">
        <w:rPr>
          <w:rFonts w:ascii="Times New Roman" w:hAnsi="Times New Roman" w:cs="Times New Roman"/>
          <w:sz w:val="24"/>
          <w:szCs w:val="24"/>
        </w:rPr>
        <w:t xml:space="preserve">. The Committee </w:t>
      </w:r>
      <w:r w:rsidR="009D521B" w:rsidRPr="00A62706">
        <w:rPr>
          <w:rFonts w:ascii="Times New Roman" w:hAnsi="Times New Roman" w:cs="Times New Roman"/>
          <w:sz w:val="24"/>
          <w:szCs w:val="24"/>
        </w:rPr>
        <w:t>noted that the</w:t>
      </w:r>
      <w:r w:rsidRPr="00A62706">
        <w:rPr>
          <w:rFonts w:ascii="Times New Roman" w:hAnsi="Times New Roman" w:cs="Times New Roman"/>
          <w:sz w:val="24"/>
          <w:szCs w:val="24"/>
        </w:rPr>
        <w:t xml:space="preserve"> underspending</w:t>
      </w:r>
      <w:r w:rsidR="009D521B" w:rsidRPr="00A62706">
        <w:rPr>
          <w:rFonts w:ascii="Times New Roman" w:hAnsi="Times New Roman" w:cs="Times New Roman"/>
          <w:sz w:val="24"/>
          <w:szCs w:val="24"/>
        </w:rPr>
        <w:t xml:space="preserve"> had been recurring</w:t>
      </w:r>
      <w:r w:rsidRPr="00A62706">
        <w:rPr>
          <w:rFonts w:ascii="Times New Roman" w:hAnsi="Times New Roman" w:cs="Times New Roman"/>
          <w:sz w:val="24"/>
          <w:szCs w:val="24"/>
        </w:rPr>
        <w:t xml:space="preserve"> </w:t>
      </w:r>
      <w:r w:rsidR="009D521B" w:rsidRPr="00A62706">
        <w:rPr>
          <w:rFonts w:ascii="Times New Roman" w:hAnsi="Times New Roman" w:cs="Times New Roman"/>
          <w:sz w:val="24"/>
          <w:szCs w:val="24"/>
        </w:rPr>
        <w:t xml:space="preserve">from the previous quarters </w:t>
      </w:r>
      <w:r w:rsidR="00C539D8" w:rsidRPr="00A62706">
        <w:rPr>
          <w:rFonts w:ascii="Times New Roman" w:hAnsi="Times New Roman" w:cs="Times New Roman"/>
          <w:sz w:val="24"/>
          <w:szCs w:val="24"/>
        </w:rPr>
        <w:t>due to the del</w:t>
      </w:r>
      <w:r w:rsidR="00CD5E88" w:rsidRPr="00A62706">
        <w:rPr>
          <w:rFonts w:ascii="Times New Roman" w:hAnsi="Times New Roman" w:cs="Times New Roman"/>
          <w:sz w:val="24"/>
          <w:szCs w:val="24"/>
        </w:rPr>
        <w:t>a</w:t>
      </w:r>
      <w:r w:rsidR="00C539D8" w:rsidRPr="00A62706">
        <w:rPr>
          <w:rFonts w:ascii="Times New Roman" w:hAnsi="Times New Roman" w:cs="Times New Roman"/>
          <w:sz w:val="24"/>
          <w:szCs w:val="24"/>
        </w:rPr>
        <w:t>y</w:t>
      </w:r>
      <w:r w:rsidR="00CD5E88" w:rsidRPr="00A62706">
        <w:rPr>
          <w:rFonts w:ascii="Times New Roman" w:hAnsi="Times New Roman" w:cs="Times New Roman"/>
          <w:sz w:val="24"/>
          <w:szCs w:val="24"/>
        </w:rPr>
        <w:t xml:space="preserve">s in the payment of </w:t>
      </w:r>
      <w:r w:rsidR="00C539D8" w:rsidRPr="00A62706">
        <w:rPr>
          <w:rFonts w:ascii="Times New Roman" w:hAnsi="Times New Roman" w:cs="Times New Roman"/>
          <w:sz w:val="24"/>
          <w:szCs w:val="24"/>
        </w:rPr>
        <w:t xml:space="preserve">claims for </w:t>
      </w:r>
      <w:r w:rsidR="00CD5E88" w:rsidRPr="00A62706">
        <w:rPr>
          <w:rFonts w:ascii="Times New Roman" w:hAnsi="Times New Roman" w:cs="Times New Roman"/>
          <w:sz w:val="24"/>
          <w:szCs w:val="24"/>
        </w:rPr>
        <w:t>examiners and moderators</w:t>
      </w:r>
      <w:r w:rsidR="009D521B" w:rsidRPr="00A62706">
        <w:rPr>
          <w:rFonts w:ascii="Times New Roman" w:hAnsi="Times New Roman" w:cs="Times New Roman"/>
          <w:sz w:val="24"/>
          <w:szCs w:val="24"/>
        </w:rPr>
        <w:t>.</w:t>
      </w:r>
    </w:p>
    <w:p w14:paraId="3FC15A26" w14:textId="77777777" w:rsidR="00122767" w:rsidRPr="00A62706" w:rsidRDefault="00122767" w:rsidP="00741C91">
      <w:pPr>
        <w:kinsoku w:val="0"/>
        <w:overflowPunct w:val="0"/>
        <w:spacing w:line="360" w:lineRule="auto"/>
        <w:ind w:left="720" w:hanging="720"/>
        <w:jc w:val="both"/>
        <w:textAlignment w:val="baseline"/>
        <w:rPr>
          <w:rFonts w:ascii="Times New Roman" w:hAnsi="Times New Roman" w:cs="Times New Roman"/>
          <w:sz w:val="24"/>
          <w:szCs w:val="24"/>
        </w:rPr>
      </w:pPr>
      <w:r w:rsidRPr="00A62706">
        <w:rPr>
          <w:rFonts w:ascii="Times New Roman" w:hAnsi="Times New Roman" w:cs="Times New Roman"/>
          <w:sz w:val="24"/>
          <w:szCs w:val="24"/>
        </w:rPr>
        <w:lastRenderedPageBreak/>
        <w:t>3.3</w:t>
      </w:r>
      <w:r w:rsidR="00741C91" w:rsidRPr="00A62706">
        <w:rPr>
          <w:rFonts w:ascii="Times New Roman" w:hAnsi="Times New Roman" w:cs="Times New Roman"/>
          <w:sz w:val="24"/>
          <w:szCs w:val="24"/>
        </w:rPr>
        <w:t>.</w:t>
      </w:r>
      <w:r w:rsidR="00741C91" w:rsidRPr="00A62706">
        <w:rPr>
          <w:rFonts w:ascii="Times New Roman" w:hAnsi="Times New Roman" w:cs="Times New Roman"/>
          <w:sz w:val="24"/>
          <w:szCs w:val="24"/>
        </w:rPr>
        <w:tab/>
      </w:r>
      <w:r w:rsidR="00754FDE" w:rsidRPr="00A62706">
        <w:rPr>
          <w:rFonts w:ascii="Times New Roman" w:hAnsi="Times New Roman" w:cs="Times New Roman"/>
          <w:sz w:val="24"/>
          <w:szCs w:val="24"/>
        </w:rPr>
        <w:t xml:space="preserve">The Committee </w:t>
      </w:r>
      <w:r w:rsidR="00A504D4" w:rsidRPr="00A62706">
        <w:rPr>
          <w:rFonts w:ascii="Times New Roman" w:hAnsi="Times New Roman" w:cs="Times New Roman"/>
          <w:sz w:val="24"/>
          <w:szCs w:val="24"/>
        </w:rPr>
        <w:t>expressed a concern</w:t>
      </w:r>
      <w:r w:rsidR="00754FDE" w:rsidRPr="00A62706">
        <w:rPr>
          <w:rFonts w:ascii="Times New Roman" w:hAnsi="Times New Roman" w:cs="Times New Roman"/>
          <w:sz w:val="24"/>
          <w:szCs w:val="24"/>
        </w:rPr>
        <w:t xml:space="preserve"> about the constant delays in the filling of advertised positions within the regulated time. The Department undertook to develop an e-recruitment system which would assist in the processing of large volumes of applications within the regulated time.</w:t>
      </w:r>
    </w:p>
    <w:p w14:paraId="77AC3207" w14:textId="77777777" w:rsidR="00060642" w:rsidRPr="00A62706" w:rsidRDefault="00754FDE" w:rsidP="00741C91">
      <w:pPr>
        <w:kinsoku w:val="0"/>
        <w:overflowPunct w:val="0"/>
        <w:spacing w:line="360" w:lineRule="auto"/>
        <w:ind w:left="720" w:hanging="720"/>
        <w:jc w:val="both"/>
        <w:textAlignment w:val="baseline"/>
        <w:rPr>
          <w:rFonts w:ascii="Times New Roman" w:hAnsi="Times New Roman" w:cs="Times New Roman"/>
          <w:sz w:val="24"/>
          <w:szCs w:val="24"/>
        </w:rPr>
      </w:pPr>
      <w:r w:rsidRPr="00A62706">
        <w:rPr>
          <w:rFonts w:ascii="Times New Roman" w:hAnsi="Times New Roman" w:cs="Times New Roman"/>
          <w:sz w:val="24"/>
          <w:szCs w:val="24"/>
        </w:rPr>
        <w:t>3.4</w:t>
      </w:r>
      <w:r w:rsidR="00741C91" w:rsidRPr="00A62706">
        <w:rPr>
          <w:rFonts w:ascii="Times New Roman" w:hAnsi="Times New Roman" w:cs="Times New Roman"/>
          <w:sz w:val="24"/>
          <w:szCs w:val="24"/>
        </w:rPr>
        <w:t>.</w:t>
      </w:r>
      <w:r w:rsidRPr="00A62706">
        <w:rPr>
          <w:rFonts w:ascii="Times New Roman" w:hAnsi="Times New Roman" w:cs="Times New Roman"/>
          <w:sz w:val="24"/>
          <w:szCs w:val="24"/>
        </w:rPr>
        <w:t xml:space="preserve"> </w:t>
      </w:r>
      <w:r w:rsidR="00741C91" w:rsidRPr="00A62706">
        <w:rPr>
          <w:rFonts w:ascii="Times New Roman" w:hAnsi="Times New Roman" w:cs="Times New Roman"/>
          <w:sz w:val="24"/>
          <w:szCs w:val="24"/>
        </w:rPr>
        <w:tab/>
      </w:r>
      <w:r w:rsidRPr="00A62706">
        <w:rPr>
          <w:rFonts w:ascii="Times New Roman" w:hAnsi="Times New Roman" w:cs="Times New Roman"/>
          <w:sz w:val="24"/>
          <w:szCs w:val="24"/>
        </w:rPr>
        <w:t xml:space="preserve">The Committee </w:t>
      </w:r>
      <w:r w:rsidR="00A504D4" w:rsidRPr="00A62706">
        <w:rPr>
          <w:rFonts w:ascii="Times New Roman" w:hAnsi="Times New Roman" w:cs="Times New Roman"/>
          <w:sz w:val="24"/>
          <w:szCs w:val="24"/>
        </w:rPr>
        <w:t>expressed a concern</w:t>
      </w:r>
      <w:r w:rsidRPr="00A62706">
        <w:rPr>
          <w:rFonts w:ascii="Times New Roman" w:hAnsi="Times New Roman" w:cs="Times New Roman"/>
          <w:sz w:val="24"/>
          <w:szCs w:val="24"/>
        </w:rPr>
        <w:t xml:space="preserve"> that only 71 percent of the SETAs met the standards for good governance</w:t>
      </w:r>
      <w:r w:rsidR="00C362DA" w:rsidRPr="00A62706">
        <w:rPr>
          <w:rFonts w:ascii="Times New Roman" w:hAnsi="Times New Roman" w:cs="Times New Roman"/>
          <w:sz w:val="24"/>
          <w:szCs w:val="24"/>
        </w:rPr>
        <w:t xml:space="preserve"> instead of the planned 100 percent. The Department indicated that six (6) SETAs did not submit the portfolio of evidence required. </w:t>
      </w:r>
    </w:p>
    <w:p w14:paraId="240828A9" w14:textId="77777777" w:rsidR="00A95047" w:rsidRPr="00A62706" w:rsidRDefault="00A95047" w:rsidP="008B3EBB">
      <w:pPr>
        <w:kinsoku w:val="0"/>
        <w:overflowPunct w:val="0"/>
        <w:spacing w:line="360" w:lineRule="auto"/>
        <w:jc w:val="both"/>
        <w:textAlignment w:val="baseline"/>
        <w:rPr>
          <w:rFonts w:ascii="Times New Roman" w:hAnsi="Times New Roman" w:cs="Times New Roman"/>
          <w:b/>
          <w:sz w:val="24"/>
          <w:szCs w:val="24"/>
        </w:rPr>
      </w:pPr>
      <w:r w:rsidRPr="00A62706">
        <w:rPr>
          <w:rFonts w:ascii="Times New Roman" w:hAnsi="Times New Roman" w:cs="Times New Roman"/>
          <w:b/>
          <w:sz w:val="24"/>
          <w:szCs w:val="24"/>
        </w:rPr>
        <w:t>4. Conclusion</w:t>
      </w:r>
    </w:p>
    <w:p w14:paraId="680CA772" w14:textId="77777777" w:rsidR="00624A23" w:rsidRPr="00A62706" w:rsidRDefault="003F0841" w:rsidP="008B3EBB">
      <w:pPr>
        <w:kinsoku w:val="0"/>
        <w:overflowPunct w:val="0"/>
        <w:spacing w:line="360" w:lineRule="auto"/>
        <w:jc w:val="both"/>
        <w:textAlignment w:val="baseline"/>
        <w:rPr>
          <w:rFonts w:ascii="Times New Roman" w:hAnsi="Times New Roman" w:cs="Times New Roman"/>
          <w:sz w:val="24"/>
          <w:szCs w:val="24"/>
        </w:rPr>
      </w:pPr>
      <w:r w:rsidRPr="00A62706">
        <w:rPr>
          <w:rFonts w:ascii="Times New Roman" w:hAnsi="Times New Roman" w:cs="Times New Roman"/>
          <w:sz w:val="24"/>
          <w:szCs w:val="24"/>
        </w:rPr>
        <w:t>The Department reco</w:t>
      </w:r>
      <w:r w:rsidR="0066583F" w:rsidRPr="00A62706">
        <w:rPr>
          <w:rFonts w:ascii="Times New Roman" w:hAnsi="Times New Roman" w:cs="Times New Roman"/>
          <w:sz w:val="24"/>
          <w:szCs w:val="24"/>
        </w:rPr>
        <w:t xml:space="preserve">rded an under-expenditure of R50.7 million at the end of the </w:t>
      </w:r>
      <w:r w:rsidR="00527C4D" w:rsidRPr="00A62706">
        <w:rPr>
          <w:rFonts w:ascii="Times New Roman" w:hAnsi="Times New Roman" w:cs="Times New Roman"/>
          <w:sz w:val="24"/>
          <w:szCs w:val="24"/>
        </w:rPr>
        <w:t>fourth quarter</w:t>
      </w:r>
      <w:r w:rsidRPr="00A62706">
        <w:rPr>
          <w:rFonts w:ascii="Times New Roman" w:hAnsi="Times New Roman" w:cs="Times New Roman"/>
          <w:sz w:val="24"/>
          <w:szCs w:val="24"/>
        </w:rPr>
        <w:t>.</w:t>
      </w:r>
      <w:r w:rsidR="00527C4D" w:rsidRPr="00A62706">
        <w:rPr>
          <w:rFonts w:ascii="Times New Roman" w:hAnsi="Times New Roman" w:cs="Times New Roman"/>
          <w:sz w:val="24"/>
          <w:szCs w:val="24"/>
        </w:rPr>
        <w:t xml:space="preserve"> </w:t>
      </w:r>
      <w:r w:rsidRPr="00A62706">
        <w:rPr>
          <w:rFonts w:ascii="Times New Roman" w:hAnsi="Times New Roman" w:cs="Times New Roman"/>
          <w:sz w:val="24"/>
          <w:szCs w:val="24"/>
        </w:rPr>
        <w:t>T</w:t>
      </w:r>
      <w:r w:rsidR="00527C4D" w:rsidRPr="00A62706">
        <w:rPr>
          <w:rFonts w:ascii="Times New Roman" w:hAnsi="Times New Roman" w:cs="Times New Roman"/>
          <w:sz w:val="24"/>
          <w:szCs w:val="24"/>
        </w:rPr>
        <w:t xml:space="preserve">his was </w:t>
      </w:r>
      <w:r w:rsidRPr="00A62706">
        <w:rPr>
          <w:rFonts w:ascii="Times New Roman" w:hAnsi="Times New Roman" w:cs="Times New Roman"/>
          <w:sz w:val="24"/>
          <w:szCs w:val="24"/>
        </w:rPr>
        <w:t xml:space="preserve">mainly due to </w:t>
      </w:r>
      <w:r w:rsidR="00527C4D" w:rsidRPr="00A62706">
        <w:rPr>
          <w:rFonts w:ascii="Times New Roman" w:hAnsi="Times New Roman" w:cs="Times New Roman"/>
          <w:sz w:val="24"/>
          <w:szCs w:val="24"/>
        </w:rPr>
        <w:t>R47 milli</w:t>
      </w:r>
      <w:r w:rsidRPr="00A62706">
        <w:rPr>
          <w:rFonts w:ascii="Times New Roman" w:hAnsi="Times New Roman" w:cs="Times New Roman"/>
          <w:sz w:val="24"/>
          <w:szCs w:val="24"/>
        </w:rPr>
        <w:t>on savings on compensation costs and other administration costs relating to the provision of major items such as courier services that were not claimed as planned.</w:t>
      </w:r>
      <w:r w:rsidR="00527C4D" w:rsidRPr="00A62706">
        <w:rPr>
          <w:rFonts w:ascii="Times New Roman" w:hAnsi="Times New Roman" w:cs="Times New Roman"/>
          <w:sz w:val="24"/>
          <w:szCs w:val="24"/>
        </w:rPr>
        <w:t xml:space="preserve"> </w:t>
      </w:r>
    </w:p>
    <w:p w14:paraId="4880A844" w14:textId="77777777" w:rsidR="003F0841" w:rsidRPr="00A62706" w:rsidRDefault="00AD0BF9" w:rsidP="008B3EBB">
      <w:pPr>
        <w:kinsoku w:val="0"/>
        <w:overflowPunct w:val="0"/>
        <w:spacing w:line="360" w:lineRule="auto"/>
        <w:jc w:val="both"/>
        <w:textAlignment w:val="baseline"/>
        <w:rPr>
          <w:rFonts w:ascii="Times New Roman" w:hAnsi="Times New Roman" w:cs="Times New Roman"/>
          <w:sz w:val="24"/>
          <w:szCs w:val="24"/>
        </w:rPr>
      </w:pPr>
      <w:r w:rsidRPr="00A62706">
        <w:rPr>
          <w:rFonts w:ascii="Times New Roman" w:hAnsi="Times New Roman" w:cs="Times New Roman"/>
          <w:sz w:val="24"/>
          <w:szCs w:val="24"/>
        </w:rPr>
        <w:t xml:space="preserve">The Department did not have adequate capacity in its human resource division and this contributed to the delays in filling the </w:t>
      </w:r>
      <w:r w:rsidR="00462B31" w:rsidRPr="00A62706">
        <w:rPr>
          <w:rFonts w:ascii="Times New Roman" w:hAnsi="Times New Roman" w:cs="Times New Roman"/>
          <w:sz w:val="24"/>
          <w:szCs w:val="24"/>
        </w:rPr>
        <w:t>advertised</w:t>
      </w:r>
      <w:r w:rsidRPr="00A62706">
        <w:rPr>
          <w:rFonts w:ascii="Times New Roman" w:hAnsi="Times New Roman" w:cs="Times New Roman"/>
          <w:sz w:val="24"/>
          <w:szCs w:val="24"/>
        </w:rPr>
        <w:t xml:space="preserve"> posts within</w:t>
      </w:r>
      <w:r w:rsidR="00462B31" w:rsidRPr="00A62706">
        <w:rPr>
          <w:rFonts w:ascii="Times New Roman" w:hAnsi="Times New Roman" w:cs="Times New Roman"/>
          <w:sz w:val="24"/>
          <w:szCs w:val="24"/>
        </w:rPr>
        <w:t xml:space="preserve"> the regulated period. The Department indicated that it would continue to utilise the services of an external service provider to assist with the processing of large volumes of applications received for </w:t>
      </w:r>
      <w:r w:rsidR="004D55C8" w:rsidRPr="00A62706">
        <w:rPr>
          <w:rFonts w:ascii="Times New Roman" w:hAnsi="Times New Roman" w:cs="Times New Roman"/>
          <w:sz w:val="24"/>
          <w:szCs w:val="24"/>
        </w:rPr>
        <w:t xml:space="preserve">the </w:t>
      </w:r>
      <w:r w:rsidR="00462B31" w:rsidRPr="00A62706">
        <w:rPr>
          <w:rFonts w:ascii="Times New Roman" w:hAnsi="Times New Roman" w:cs="Times New Roman"/>
          <w:sz w:val="24"/>
          <w:szCs w:val="24"/>
        </w:rPr>
        <w:t>advertised posts. The Department had made a significant progress in clearing the backlog of disciplinary cases inherited from TVET Colleges</w:t>
      </w:r>
      <w:r w:rsidR="001868B5" w:rsidRPr="00A62706">
        <w:rPr>
          <w:rFonts w:ascii="Times New Roman" w:hAnsi="Times New Roman" w:cs="Times New Roman"/>
          <w:sz w:val="24"/>
          <w:szCs w:val="24"/>
        </w:rPr>
        <w:t>,</w:t>
      </w:r>
      <w:r w:rsidR="00462B31" w:rsidRPr="00A62706">
        <w:rPr>
          <w:rFonts w:ascii="Times New Roman" w:hAnsi="Times New Roman" w:cs="Times New Roman"/>
          <w:sz w:val="24"/>
          <w:szCs w:val="24"/>
        </w:rPr>
        <w:t xml:space="preserve"> as a result of the migration process. However, it continued to experience challenges in resolving other disciplinary cases within </w:t>
      </w:r>
      <w:r w:rsidR="00EE443D" w:rsidRPr="00A62706">
        <w:rPr>
          <w:rFonts w:ascii="Times New Roman" w:hAnsi="Times New Roman" w:cs="Times New Roman"/>
          <w:sz w:val="24"/>
          <w:szCs w:val="24"/>
        </w:rPr>
        <w:t xml:space="preserve">90 </w:t>
      </w:r>
      <w:r w:rsidR="00462B31" w:rsidRPr="00A62706">
        <w:rPr>
          <w:rFonts w:ascii="Times New Roman" w:hAnsi="Times New Roman" w:cs="Times New Roman"/>
          <w:sz w:val="24"/>
          <w:szCs w:val="24"/>
        </w:rPr>
        <w:t xml:space="preserve">days. </w:t>
      </w:r>
      <w:r w:rsidR="00EE443D" w:rsidRPr="00A62706">
        <w:rPr>
          <w:rFonts w:ascii="Times New Roman" w:hAnsi="Times New Roman" w:cs="Times New Roman"/>
          <w:sz w:val="24"/>
          <w:szCs w:val="24"/>
        </w:rPr>
        <w:t>The Department reported that capacity was increased through the appointment of a Deputy Director at the head office and four Assistant Directors to be based at regional offices.</w:t>
      </w:r>
    </w:p>
    <w:p w14:paraId="0AC4091B" w14:textId="77777777" w:rsidR="001868B5" w:rsidRPr="00A62706" w:rsidRDefault="00462B31" w:rsidP="008B3EBB">
      <w:pPr>
        <w:kinsoku w:val="0"/>
        <w:overflowPunct w:val="0"/>
        <w:spacing w:line="360" w:lineRule="auto"/>
        <w:jc w:val="both"/>
        <w:textAlignment w:val="baseline"/>
        <w:rPr>
          <w:rFonts w:ascii="Times New Roman" w:hAnsi="Times New Roman" w:cs="Times New Roman"/>
          <w:sz w:val="24"/>
          <w:szCs w:val="24"/>
        </w:rPr>
      </w:pPr>
      <w:r w:rsidRPr="00A62706">
        <w:rPr>
          <w:rFonts w:ascii="Times New Roman" w:hAnsi="Times New Roman" w:cs="Times New Roman"/>
          <w:sz w:val="24"/>
          <w:szCs w:val="24"/>
        </w:rPr>
        <w:t xml:space="preserve">In relation to the core delivery programmes, the University Education programme achieved 68 percent of the planned </w:t>
      </w:r>
      <w:r w:rsidR="008A1959" w:rsidRPr="00A62706">
        <w:rPr>
          <w:rFonts w:ascii="Times New Roman" w:hAnsi="Times New Roman" w:cs="Times New Roman"/>
          <w:sz w:val="24"/>
          <w:szCs w:val="24"/>
        </w:rPr>
        <w:t xml:space="preserve">direct </w:t>
      </w:r>
      <w:r w:rsidRPr="00A62706">
        <w:rPr>
          <w:rFonts w:ascii="Times New Roman" w:hAnsi="Times New Roman" w:cs="Times New Roman"/>
          <w:sz w:val="24"/>
          <w:szCs w:val="24"/>
        </w:rPr>
        <w:t xml:space="preserve">targets. The other targets that were not achieved as planned related to the policies that were due for publication at the end of the fourth quarter. The Department indicated that the implementation of the targets such as the revised funding framework for higher education and policy on community service for graduates required adequate funding which </w:t>
      </w:r>
      <w:r w:rsidR="00684FAA" w:rsidRPr="00A62706">
        <w:rPr>
          <w:rFonts w:ascii="Times New Roman" w:hAnsi="Times New Roman" w:cs="Times New Roman"/>
          <w:sz w:val="24"/>
          <w:szCs w:val="24"/>
        </w:rPr>
        <w:t xml:space="preserve">the Department did not have. The Department made an example of the policy on community service for graduates, and indicated that it would require R10 billion to place 160 000 University graduates </w:t>
      </w:r>
      <w:r w:rsidR="00772210" w:rsidRPr="00A62706">
        <w:rPr>
          <w:rFonts w:ascii="Times New Roman" w:hAnsi="Times New Roman" w:cs="Times New Roman"/>
          <w:sz w:val="24"/>
          <w:szCs w:val="24"/>
        </w:rPr>
        <w:t>for community service</w:t>
      </w:r>
      <w:r w:rsidR="00684FAA" w:rsidRPr="00A62706">
        <w:rPr>
          <w:rFonts w:ascii="Times New Roman" w:hAnsi="Times New Roman" w:cs="Times New Roman"/>
          <w:sz w:val="24"/>
          <w:szCs w:val="24"/>
        </w:rPr>
        <w:t xml:space="preserve">. The Department indicated that the TVET and CET sectors did </w:t>
      </w:r>
      <w:r w:rsidR="00684FAA" w:rsidRPr="00A62706">
        <w:rPr>
          <w:rFonts w:ascii="Times New Roman" w:hAnsi="Times New Roman" w:cs="Times New Roman"/>
          <w:sz w:val="24"/>
          <w:szCs w:val="24"/>
        </w:rPr>
        <w:lastRenderedPageBreak/>
        <w:t xml:space="preserve">not have a reliable </w:t>
      </w:r>
      <w:r w:rsidR="00772210" w:rsidRPr="00A62706">
        <w:rPr>
          <w:rFonts w:ascii="Times New Roman" w:hAnsi="Times New Roman" w:cs="Times New Roman"/>
          <w:sz w:val="24"/>
          <w:szCs w:val="24"/>
        </w:rPr>
        <w:t>information</w:t>
      </w:r>
      <w:r w:rsidR="00684FAA" w:rsidRPr="00A62706">
        <w:rPr>
          <w:rFonts w:ascii="Times New Roman" w:hAnsi="Times New Roman" w:cs="Times New Roman"/>
          <w:sz w:val="24"/>
          <w:szCs w:val="24"/>
        </w:rPr>
        <w:t xml:space="preserve"> management system </w:t>
      </w:r>
      <w:r w:rsidR="00122767" w:rsidRPr="00A62706">
        <w:rPr>
          <w:rFonts w:ascii="Times New Roman" w:hAnsi="Times New Roman" w:cs="Times New Roman"/>
          <w:sz w:val="24"/>
          <w:szCs w:val="24"/>
        </w:rPr>
        <w:t>similar to</w:t>
      </w:r>
      <w:r w:rsidR="00684FAA" w:rsidRPr="00A62706">
        <w:rPr>
          <w:rFonts w:ascii="Times New Roman" w:hAnsi="Times New Roman" w:cs="Times New Roman"/>
          <w:sz w:val="24"/>
          <w:szCs w:val="24"/>
        </w:rPr>
        <w:t xml:space="preserve"> </w:t>
      </w:r>
      <w:r w:rsidR="00141D98" w:rsidRPr="00A62706">
        <w:rPr>
          <w:rFonts w:ascii="Times New Roman" w:hAnsi="Times New Roman" w:cs="Times New Roman"/>
          <w:sz w:val="24"/>
          <w:szCs w:val="24"/>
        </w:rPr>
        <w:t>universities</w:t>
      </w:r>
      <w:r w:rsidR="00772210" w:rsidRPr="00A62706">
        <w:rPr>
          <w:rFonts w:ascii="Times New Roman" w:hAnsi="Times New Roman" w:cs="Times New Roman"/>
          <w:sz w:val="24"/>
          <w:szCs w:val="24"/>
        </w:rPr>
        <w:t xml:space="preserve">. </w:t>
      </w:r>
      <w:r w:rsidR="00B606E7" w:rsidRPr="00A62706">
        <w:rPr>
          <w:rFonts w:ascii="Times New Roman" w:hAnsi="Times New Roman" w:cs="Times New Roman"/>
          <w:sz w:val="24"/>
          <w:szCs w:val="24"/>
        </w:rPr>
        <w:t>The Department</w:t>
      </w:r>
      <w:r w:rsidR="004D55C8" w:rsidRPr="00A62706">
        <w:rPr>
          <w:rFonts w:ascii="Times New Roman" w:hAnsi="Times New Roman" w:cs="Times New Roman"/>
          <w:sz w:val="24"/>
          <w:szCs w:val="24"/>
        </w:rPr>
        <w:t xml:space="preserve"> indicate</w:t>
      </w:r>
      <w:r w:rsidR="00B606E7" w:rsidRPr="00A62706">
        <w:rPr>
          <w:rFonts w:ascii="Times New Roman" w:hAnsi="Times New Roman" w:cs="Times New Roman"/>
          <w:sz w:val="24"/>
          <w:szCs w:val="24"/>
        </w:rPr>
        <w:t>d that the information would</w:t>
      </w:r>
      <w:r w:rsidR="00772210" w:rsidRPr="00A62706">
        <w:rPr>
          <w:rFonts w:ascii="Times New Roman" w:hAnsi="Times New Roman" w:cs="Times New Roman"/>
          <w:sz w:val="24"/>
          <w:szCs w:val="24"/>
        </w:rPr>
        <w:t xml:space="preserve"> be reported by the end of October 2017. </w:t>
      </w:r>
    </w:p>
    <w:p w14:paraId="1D9E0077" w14:textId="77777777" w:rsidR="007930E2" w:rsidRPr="00A62706" w:rsidRDefault="007930E2" w:rsidP="008B3EBB">
      <w:pPr>
        <w:kinsoku w:val="0"/>
        <w:overflowPunct w:val="0"/>
        <w:spacing w:line="360" w:lineRule="auto"/>
        <w:jc w:val="both"/>
        <w:textAlignment w:val="baseline"/>
        <w:rPr>
          <w:rFonts w:ascii="Times New Roman" w:hAnsi="Times New Roman" w:cs="Times New Roman"/>
          <w:b/>
          <w:sz w:val="24"/>
          <w:szCs w:val="24"/>
        </w:rPr>
      </w:pPr>
      <w:r w:rsidRPr="00A62706">
        <w:rPr>
          <w:rFonts w:ascii="Times New Roman" w:hAnsi="Times New Roman" w:cs="Times New Roman"/>
          <w:b/>
          <w:sz w:val="24"/>
          <w:szCs w:val="24"/>
        </w:rPr>
        <w:t>5. Recommendations</w:t>
      </w:r>
    </w:p>
    <w:p w14:paraId="51849CC9" w14:textId="77777777" w:rsidR="00DE61AC" w:rsidRPr="00A62706" w:rsidRDefault="00DE61AC" w:rsidP="008B3EBB">
      <w:pPr>
        <w:kinsoku w:val="0"/>
        <w:overflowPunct w:val="0"/>
        <w:spacing w:line="360" w:lineRule="auto"/>
        <w:jc w:val="both"/>
        <w:textAlignment w:val="baseline"/>
        <w:rPr>
          <w:rFonts w:ascii="Times New Roman" w:hAnsi="Times New Roman" w:cs="Times New Roman"/>
          <w:sz w:val="24"/>
          <w:szCs w:val="24"/>
        </w:rPr>
      </w:pPr>
      <w:r w:rsidRPr="00A62706">
        <w:rPr>
          <w:rFonts w:ascii="Times New Roman" w:hAnsi="Times New Roman" w:cs="Times New Roman"/>
          <w:sz w:val="24"/>
          <w:szCs w:val="24"/>
        </w:rPr>
        <w:t>The Committee recommends that the Minister of Higher Education and Training consider the following:</w:t>
      </w:r>
    </w:p>
    <w:p w14:paraId="677FB6C4" w14:textId="77777777" w:rsidR="00AF043E" w:rsidRPr="00A62706" w:rsidRDefault="00AF043E" w:rsidP="00741C91">
      <w:pPr>
        <w:spacing w:after="160" w:line="360" w:lineRule="auto"/>
        <w:ind w:left="720" w:hanging="720"/>
        <w:contextualSpacing/>
        <w:jc w:val="both"/>
        <w:rPr>
          <w:rFonts w:ascii="Times New Roman" w:hAnsi="Times New Roman" w:cs="Times New Roman"/>
          <w:sz w:val="24"/>
          <w:szCs w:val="24"/>
        </w:rPr>
      </w:pPr>
      <w:r w:rsidRPr="00A62706">
        <w:rPr>
          <w:rFonts w:ascii="Times New Roman" w:hAnsi="Times New Roman" w:cs="Times New Roman"/>
          <w:sz w:val="24"/>
          <w:szCs w:val="24"/>
        </w:rPr>
        <w:t>5.1</w:t>
      </w:r>
      <w:r w:rsidR="00741C91" w:rsidRPr="00A62706">
        <w:rPr>
          <w:rFonts w:ascii="Times New Roman" w:hAnsi="Times New Roman" w:cs="Times New Roman"/>
          <w:sz w:val="24"/>
          <w:szCs w:val="24"/>
        </w:rPr>
        <w:t>.</w:t>
      </w:r>
      <w:r w:rsidR="00741C91" w:rsidRPr="00A62706">
        <w:rPr>
          <w:rFonts w:ascii="Times New Roman" w:hAnsi="Times New Roman" w:cs="Times New Roman"/>
          <w:sz w:val="24"/>
          <w:szCs w:val="24"/>
        </w:rPr>
        <w:tab/>
      </w:r>
      <w:r w:rsidRPr="00A62706">
        <w:rPr>
          <w:rFonts w:ascii="Times New Roman" w:hAnsi="Times New Roman" w:cs="Times New Roman"/>
          <w:sz w:val="24"/>
          <w:szCs w:val="24"/>
        </w:rPr>
        <w:t xml:space="preserve">The Department should resolve its capacity constraints to prevent </w:t>
      </w:r>
      <w:r w:rsidR="00F53744" w:rsidRPr="00A62706">
        <w:rPr>
          <w:rFonts w:ascii="Times New Roman" w:hAnsi="Times New Roman" w:cs="Times New Roman"/>
          <w:sz w:val="24"/>
          <w:szCs w:val="24"/>
        </w:rPr>
        <w:t xml:space="preserve">recurrence of </w:t>
      </w:r>
      <w:r w:rsidRPr="00A62706">
        <w:rPr>
          <w:rFonts w:ascii="Times New Roman" w:hAnsi="Times New Roman" w:cs="Times New Roman"/>
          <w:sz w:val="24"/>
          <w:szCs w:val="24"/>
        </w:rPr>
        <w:t xml:space="preserve">underspending. </w:t>
      </w:r>
    </w:p>
    <w:p w14:paraId="29935EB0" w14:textId="77777777" w:rsidR="00702876" w:rsidRPr="00A62706" w:rsidRDefault="00702876" w:rsidP="00AF043E">
      <w:pPr>
        <w:spacing w:after="160" w:line="360" w:lineRule="auto"/>
        <w:contextualSpacing/>
        <w:jc w:val="both"/>
        <w:rPr>
          <w:rFonts w:ascii="Times New Roman" w:hAnsi="Times New Roman" w:cs="Times New Roman"/>
          <w:sz w:val="24"/>
          <w:szCs w:val="24"/>
        </w:rPr>
      </w:pPr>
    </w:p>
    <w:p w14:paraId="15A4457B" w14:textId="77777777" w:rsidR="00AF043E" w:rsidRPr="00A62706" w:rsidRDefault="00AF043E" w:rsidP="00741C91">
      <w:pPr>
        <w:spacing w:after="160" w:line="360" w:lineRule="auto"/>
        <w:ind w:left="720" w:hanging="720"/>
        <w:contextualSpacing/>
        <w:jc w:val="both"/>
        <w:rPr>
          <w:rFonts w:ascii="Times New Roman" w:hAnsi="Times New Roman" w:cs="Times New Roman"/>
          <w:sz w:val="24"/>
          <w:szCs w:val="24"/>
        </w:rPr>
      </w:pPr>
      <w:r w:rsidRPr="00A62706">
        <w:rPr>
          <w:rFonts w:ascii="Times New Roman" w:hAnsi="Times New Roman" w:cs="Times New Roman"/>
          <w:sz w:val="24"/>
          <w:szCs w:val="24"/>
        </w:rPr>
        <w:t>5.2</w:t>
      </w:r>
      <w:r w:rsidR="00741C91" w:rsidRPr="00A62706">
        <w:rPr>
          <w:rFonts w:ascii="Times New Roman" w:hAnsi="Times New Roman" w:cs="Times New Roman"/>
          <w:sz w:val="24"/>
          <w:szCs w:val="24"/>
        </w:rPr>
        <w:t>.</w:t>
      </w:r>
      <w:r w:rsidR="00741C91" w:rsidRPr="00A62706">
        <w:rPr>
          <w:rFonts w:ascii="Times New Roman" w:hAnsi="Times New Roman" w:cs="Times New Roman"/>
          <w:sz w:val="24"/>
          <w:szCs w:val="24"/>
        </w:rPr>
        <w:tab/>
      </w:r>
      <w:r w:rsidRPr="00A62706">
        <w:rPr>
          <w:rFonts w:ascii="Times New Roman" w:hAnsi="Times New Roman" w:cs="Times New Roman"/>
          <w:sz w:val="24"/>
          <w:szCs w:val="24"/>
        </w:rPr>
        <w:t xml:space="preserve">The Department should look into mechanisms to capacitate its Human Resources Division so that it can </w:t>
      </w:r>
      <w:r w:rsidR="00F53744" w:rsidRPr="00A62706">
        <w:rPr>
          <w:rFonts w:ascii="Times New Roman" w:hAnsi="Times New Roman" w:cs="Times New Roman"/>
          <w:sz w:val="24"/>
          <w:szCs w:val="24"/>
        </w:rPr>
        <w:t>expedite</w:t>
      </w:r>
      <w:r w:rsidRPr="00A62706">
        <w:rPr>
          <w:rFonts w:ascii="Times New Roman" w:hAnsi="Times New Roman" w:cs="Times New Roman"/>
          <w:sz w:val="24"/>
          <w:szCs w:val="24"/>
        </w:rPr>
        <w:t xml:space="preserve"> the process of filling advertised posts within the regulated time</w:t>
      </w:r>
      <w:r w:rsidR="00F53744" w:rsidRPr="00A62706">
        <w:rPr>
          <w:rFonts w:ascii="Times New Roman" w:hAnsi="Times New Roman" w:cs="Times New Roman"/>
          <w:sz w:val="24"/>
          <w:szCs w:val="24"/>
        </w:rPr>
        <w:t>frame</w:t>
      </w:r>
      <w:r w:rsidRPr="00A62706">
        <w:rPr>
          <w:rFonts w:ascii="Times New Roman" w:hAnsi="Times New Roman" w:cs="Times New Roman"/>
          <w:sz w:val="24"/>
          <w:szCs w:val="24"/>
        </w:rPr>
        <w:t>. This would also assist the</w:t>
      </w:r>
      <w:r w:rsidR="00741C91" w:rsidRPr="00A62706">
        <w:rPr>
          <w:rFonts w:ascii="Times New Roman" w:hAnsi="Times New Roman" w:cs="Times New Roman"/>
          <w:sz w:val="24"/>
          <w:szCs w:val="24"/>
        </w:rPr>
        <w:t xml:space="preserve"> Department</w:t>
      </w:r>
      <w:r w:rsidRPr="00A62706">
        <w:rPr>
          <w:rFonts w:ascii="Times New Roman" w:hAnsi="Times New Roman" w:cs="Times New Roman"/>
          <w:sz w:val="24"/>
          <w:szCs w:val="24"/>
        </w:rPr>
        <w:t xml:space="preserve"> in saving costs by not outsourcing the tasks to an external service provider.</w:t>
      </w:r>
    </w:p>
    <w:p w14:paraId="5A0A345B" w14:textId="77777777" w:rsidR="00AF043E" w:rsidRPr="00A62706" w:rsidRDefault="00AF043E" w:rsidP="00AF043E">
      <w:pPr>
        <w:spacing w:after="160" w:line="360" w:lineRule="auto"/>
        <w:contextualSpacing/>
        <w:jc w:val="both"/>
        <w:rPr>
          <w:rFonts w:ascii="Times New Roman" w:hAnsi="Times New Roman" w:cs="Times New Roman"/>
          <w:sz w:val="24"/>
          <w:szCs w:val="24"/>
        </w:rPr>
      </w:pPr>
    </w:p>
    <w:p w14:paraId="54877B7F" w14:textId="77777777" w:rsidR="00AF043E" w:rsidRPr="00A62706" w:rsidRDefault="00AF043E" w:rsidP="00741C91">
      <w:pPr>
        <w:spacing w:after="160" w:line="360" w:lineRule="auto"/>
        <w:ind w:left="720" w:hanging="720"/>
        <w:contextualSpacing/>
        <w:jc w:val="both"/>
        <w:rPr>
          <w:rFonts w:ascii="Times New Roman" w:hAnsi="Times New Roman" w:cs="Times New Roman"/>
          <w:sz w:val="24"/>
          <w:szCs w:val="24"/>
        </w:rPr>
      </w:pPr>
      <w:r w:rsidRPr="00A62706">
        <w:rPr>
          <w:rFonts w:ascii="Times New Roman" w:hAnsi="Times New Roman" w:cs="Times New Roman"/>
          <w:sz w:val="24"/>
          <w:szCs w:val="24"/>
        </w:rPr>
        <w:t>5.3</w:t>
      </w:r>
      <w:r w:rsidR="00741C91" w:rsidRPr="00A62706">
        <w:rPr>
          <w:rFonts w:ascii="Times New Roman" w:hAnsi="Times New Roman" w:cs="Times New Roman"/>
          <w:sz w:val="24"/>
          <w:szCs w:val="24"/>
        </w:rPr>
        <w:t>.</w:t>
      </w:r>
      <w:r w:rsidR="00741C91" w:rsidRPr="00A62706">
        <w:rPr>
          <w:rFonts w:ascii="Times New Roman" w:hAnsi="Times New Roman" w:cs="Times New Roman"/>
          <w:sz w:val="24"/>
          <w:szCs w:val="24"/>
        </w:rPr>
        <w:tab/>
      </w:r>
      <w:r w:rsidRPr="00A62706">
        <w:rPr>
          <w:rFonts w:ascii="Times New Roman" w:hAnsi="Times New Roman" w:cs="Times New Roman"/>
          <w:sz w:val="24"/>
          <w:szCs w:val="24"/>
        </w:rPr>
        <w:t>The Department should look into addressing the challenges that prevent it from resolving disciplinary cases within 90 days. This could be done through the capacitation of the national and regional offices in order to ensure that these cases are resolved within 90 days.</w:t>
      </w:r>
    </w:p>
    <w:p w14:paraId="6C999B50" w14:textId="77777777" w:rsidR="00AF043E" w:rsidRPr="00A62706" w:rsidRDefault="00AF043E" w:rsidP="00AF043E">
      <w:pPr>
        <w:spacing w:after="160" w:line="360" w:lineRule="auto"/>
        <w:contextualSpacing/>
        <w:jc w:val="both"/>
        <w:rPr>
          <w:rFonts w:ascii="Times New Roman" w:hAnsi="Times New Roman" w:cs="Times New Roman"/>
          <w:sz w:val="24"/>
          <w:szCs w:val="24"/>
        </w:rPr>
      </w:pPr>
    </w:p>
    <w:p w14:paraId="5BE846A5" w14:textId="77777777" w:rsidR="00AF043E" w:rsidRPr="00A62706" w:rsidRDefault="00AF043E" w:rsidP="00741C91">
      <w:pPr>
        <w:spacing w:after="160" w:line="360" w:lineRule="auto"/>
        <w:ind w:left="720" w:hanging="720"/>
        <w:contextualSpacing/>
        <w:jc w:val="both"/>
        <w:rPr>
          <w:rFonts w:ascii="Times New Roman" w:hAnsi="Times New Roman" w:cs="Times New Roman"/>
          <w:sz w:val="24"/>
          <w:szCs w:val="24"/>
        </w:rPr>
      </w:pPr>
      <w:r w:rsidRPr="00A62706">
        <w:rPr>
          <w:rFonts w:ascii="Times New Roman" w:hAnsi="Times New Roman" w:cs="Times New Roman"/>
          <w:sz w:val="24"/>
          <w:szCs w:val="24"/>
        </w:rPr>
        <w:t>5.4</w:t>
      </w:r>
      <w:r w:rsidR="00741C91" w:rsidRPr="00A62706">
        <w:rPr>
          <w:rFonts w:ascii="Times New Roman" w:hAnsi="Times New Roman" w:cs="Times New Roman"/>
          <w:sz w:val="24"/>
          <w:szCs w:val="24"/>
        </w:rPr>
        <w:t>.</w:t>
      </w:r>
      <w:r w:rsidR="00741C91" w:rsidRPr="00A62706">
        <w:rPr>
          <w:rFonts w:ascii="Times New Roman" w:hAnsi="Times New Roman" w:cs="Times New Roman"/>
          <w:sz w:val="24"/>
          <w:szCs w:val="24"/>
        </w:rPr>
        <w:tab/>
      </w:r>
      <w:r w:rsidRPr="00A62706">
        <w:rPr>
          <w:rFonts w:ascii="Times New Roman" w:hAnsi="Times New Roman" w:cs="Times New Roman"/>
          <w:sz w:val="24"/>
          <w:szCs w:val="24"/>
        </w:rPr>
        <w:t>The Department in collaboration with the State Information Technology Agency (SITA) should resolve the challenge of non-availability of examination data for the TVET and CET sectors.</w:t>
      </w:r>
    </w:p>
    <w:p w14:paraId="78EB0812" w14:textId="77777777" w:rsidR="007930E2" w:rsidRPr="00A62706" w:rsidRDefault="007930E2" w:rsidP="00AF043E">
      <w:pPr>
        <w:kinsoku w:val="0"/>
        <w:overflowPunct w:val="0"/>
        <w:spacing w:line="360" w:lineRule="auto"/>
        <w:jc w:val="both"/>
        <w:textAlignment w:val="baseline"/>
        <w:rPr>
          <w:rFonts w:ascii="Times New Roman" w:hAnsi="Times New Roman" w:cs="Times New Roman"/>
          <w:sz w:val="24"/>
          <w:szCs w:val="24"/>
        </w:rPr>
      </w:pPr>
    </w:p>
    <w:p w14:paraId="6BA19C76" w14:textId="77777777" w:rsidR="00F652CE" w:rsidRPr="00A62706" w:rsidRDefault="00F91E91" w:rsidP="00F652CE">
      <w:pPr>
        <w:spacing w:after="160" w:line="360" w:lineRule="auto"/>
        <w:jc w:val="both"/>
        <w:rPr>
          <w:rFonts w:ascii="Times New Roman" w:hAnsi="Times New Roman" w:cs="Times New Roman"/>
          <w:b/>
          <w:sz w:val="24"/>
          <w:szCs w:val="24"/>
          <w:lang w:val="en-US"/>
        </w:rPr>
      </w:pPr>
      <w:r w:rsidRPr="00A62706">
        <w:rPr>
          <w:rFonts w:ascii="Times New Roman" w:hAnsi="Times New Roman" w:cs="Times New Roman"/>
          <w:sz w:val="24"/>
          <w:szCs w:val="24"/>
          <w:lang w:val="en-US"/>
        </w:rPr>
        <w:t>Report to be considered.</w:t>
      </w:r>
    </w:p>
    <w:p w14:paraId="31FC59DF" w14:textId="77777777" w:rsidR="00F652CE" w:rsidRPr="00A62706" w:rsidRDefault="00F652CE" w:rsidP="00AF043E">
      <w:pPr>
        <w:kinsoku w:val="0"/>
        <w:overflowPunct w:val="0"/>
        <w:spacing w:line="360" w:lineRule="auto"/>
        <w:jc w:val="both"/>
        <w:textAlignment w:val="baseline"/>
        <w:rPr>
          <w:rFonts w:ascii="Times New Roman" w:hAnsi="Times New Roman" w:cs="Times New Roman"/>
          <w:sz w:val="24"/>
          <w:szCs w:val="24"/>
        </w:rPr>
      </w:pPr>
    </w:p>
    <w:sectPr w:rsidR="00F652CE" w:rsidRPr="00A627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47739" w14:textId="77777777" w:rsidR="00FE2F46" w:rsidRDefault="00FE2F46" w:rsidP="009D6853">
      <w:pPr>
        <w:spacing w:after="0" w:line="240" w:lineRule="auto"/>
      </w:pPr>
      <w:r>
        <w:separator/>
      </w:r>
    </w:p>
  </w:endnote>
  <w:endnote w:type="continuationSeparator" w:id="0">
    <w:p w14:paraId="7D4780FD" w14:textId="77777777" w:rsidR="00FE2F46" w:rsidRDefault="00FE2F46" w:rsidP="009D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000945"/>
      <w:docPartObj>
        <w:docPartGallery w:val="Page Numbers (Bottom of Page)"/>
        <w:docPartUnique/>
      </w:docPartObj>
    </w:sdtPr>
    <w:sdtEndPr>
      <w:rPr>
        <w:noProof/>
      </w:rPr>
    </w:sdtEndPr>
    <w:sdtContent>
      <w:p w14:paraId="2F016E1D" w14:textId="21D56E3C" w:rsidR="002A5C28" w:rsidRDefault="002A5C28">
        <w:pPr>
          <w:pStyle w:val="Footer"/>
          <w:jc w:val="right"/>
        </w:pPr>
        <w:r>
          <w:fldChar w:fldCharType="begin"/>
        </w:r>
        <w:r>
          <w:instrText xml:space="preserve"> PAGE   \* MERGEFORMAT </w:instrText>
        </w:r>
        <w:r>
          <w:fldChar w:fldCharType="separate"/>
        </w:r>
        <w:r w:rsidR="00E47FED">
          <w:rPr>
            <w:noProof/>
          </w:rPr>
          <w:t>1</w:t>
        </w:r>
        <w:r>
          <w:rPr>
            <w:noProof/>
          </w:rPr>
          <w:fldChar w:fldCharType="end"/>
        </w:r>
      </w:p>
    </w:sdtContent>
  </w:sdt>
  <w:p w14:paraId="64EA10EB" w14:textId="77777777" w:rsidR="002A5C28" w:rsidRDefault="002A5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57A93" w14:textId="77777777" w:rsidR="00FE2F46" w:rsidRDefault="00FE2F46" w:rsidP="009D6853">
      <w:pPr>
        <w:spacing w:after="0" w:line="240" w:lineRule="auto"/>
      </w:pPr>
      <w:r>
        <w:separator/>
      </w:r>
    </w:p>
  </w:footnote>
  <w:footnote w:type="continuationSeparator" w:id="0">
    <w:p w14:paraId="6930DD4D" w14:textId="77777777" w:rsidR="00FE2F46" w:rsidRDefault="00FE2F46" w:rsidP="009D6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90D"/>
    <w:multiLevelType w:val="hybridMultilevel"/>
    <w:tmpl w:val="D636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7147B"/>
    <w:multiLevelType w:val="hybridMultilevel"/>
    <w:tmpl w:val="B528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103A6"/>
    <w:multiLevelType w:val="hybridMultilevel"/>
    <w:tmpl w:val="3C42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74AF0"/>
    <w:multiLevelType w:val="hybridMultilevel"/>
    <w:tmpl w:val="3578BE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961073C"/>
    <w:multiLevelType w:val="hybridMultilevel"/>
    <w:tmpl w:val="839C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E078B"/>
    <w:multiLevelType w:val="hybridMultilevel"/>
    <w:tmpl w:val="3186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7258C3"/>
    <w:multiLevelType w:val="hybridMultilevel"/>
    <w:tmpl w:val="FF1C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4054F"/>
    <w:multiLevelType w:val="hybridMultilevel"/>
    <w:tmpl w:val="CD0A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70AA4"/>
    <w:multiLevelType w:val="hybridMultilevel"/>
    <w:tmpl w:val="BF56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205CF"/>
    <w:multiLevelType w:val="hybridMultilevel"/>
    <w:tmpl w:val="9886F5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B47208D"/>
    <w:multiLevelType w:val="hybridMultilevel"/>
    <w:tmpl w:val="EB3624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C50608C"/>
    <w:multiLevelType w:val="multilevel"/>
    <w:tmpl w:val="3FB09C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5F0ED9"/>
    <w:multiLevelType w:val="hybridMultilevel"/>
    <w:tmpl w:val="7920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FD0BAB"/>
    <w:multiLevelType w:val="hybridMultilevel"/>
    <w:tmpl w:val="8270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1854C3"/>
    <w:multiLevelType w:val="hybridMultilevel"/>
    <w:tmpl w:val="01E8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41515B"/>
    <w:multiLevelType w:val="hybridMultilevel"/>
    <w:tmpl w:val="D18EF6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26AF3018"/>
    <w:multiLevelType w:val="hybridMultilevel"/>
    <w:tmpl w:val="A5C0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B469E3"/>
    <w:multiLevelType w:val="hybridMultilevel"/>
    <w:tmpl w:val="05B69B50"/>
    <w:lvl w:ilvl="0" w:tplc="B79EAA26">
      <w:start w:val="1"/>
      <w:numFmt w:val="bullet"/>
      <w:lvlText w:val="•"/>
      <w:lvlJc w:val="left"/>
      <w:pPr>
        <w:tabs>
          <w:tab w:val="num" w:pos="720"/>
        </w:tabs>
        <w:ind w:left="720" w:hanging="360"/>
      </w:pPr>
      <w:rPr>
        <w:rFonts w:ascii="Arial" w:hAnsi="Arial" w:hint="default"/>
      </w:rPr>
    </w:lvl>
    <w:lvl w:ilvl="1" w:tplc="1C4A8A68" w:tentative="1">
      <w:start w:val="1"/>
      <w:numFmt w:val="bullet"/>
      <w:lvlText w:val="•"/>
      <w:lvlJc w:val="left"/>
      <w:pPr>
        <w:tabs>
          <w:tab w:val="num" w:pos="1440"/>
        </w:tabs>
        <w:ind w:left="1440" w:hanging="360"/>
      </w:pPr>
      <w:rPr>
        <w:rFonts w:ascii="Arial" w:hAnsi="Arial" w:hint="default"/>
      </w:rPr>
    </w:lvl>
    <w:lvl w:ilvl="2" w:tplc="17F690BC" w:tentative="1">
      <w:start w:val="1"/>
      <w:numFmt w:val="bullet"/>
      <w:lvlText w:val="•"/>
      <w:lvlJc w:val="left"/>
      <w:pPr>
        <w:tabs>
          <w:tab w:val="num" w:pos="2160"/>
        </w:tabs>
        <w:ind w:left="2160" w:hanging="360"/>
      </w:pPr>
      <w:rPr>
        <w:rFonts w:ascii="Arial" w:hAnsi="Arial" w:hint="default"/>
      </w:rPr>
    </w:lvl>
    <w:lvl w:ilvl="3" w:tplc="FF96ACA8" w:tentative="1">
      <w:start w:val="1"/>
      <w:numFmt w:val="bullet"/>
      <w:lvlText w:val="•"/>
      <w:lvlJc w:val="left"/>
      <w:pPr>
        <w:tabs>
          <w:tab w:val="num" w:pos="2880"/>
        </w:tabs>
        <w:ind w:left="2880" w:hanging="360"/>
      </w:pPr>
      <w:rPr>
        <w:rFonts w:ascii="Arial" w:hAnsi="Arial" w:hint="default"/>
      </w:rPr>
    </w:lvl>
    <w:lvl w:ilvl="4" w:tplc="2438F844" w:tentative="1">
      <w:start w:val="1"/>
      <w:numFmt w:val="bullet"/>
      <w:lvlText w:val="•"/>
      <w:lvlJc w:val="left"/>
      <w:pPr>
        <w:tabs>
          <w:tab w:val="num" w:pos="3600"/>
        </w:tabs>
        <w:ind w:left="3600" w:hanging="360"/>
      </w:pPr>
      <w:rPr>
        <w:rFonts w:ascii="Arial" w:hAnsi="Arial" w:hint="default"/>
      </w:rPr>
    </w:lvl>
    <w:lvl w:ilvl="5" w:tplc="033084AE" w:tentative="1">
      <w:start w:val="1"/>
      <w:numFmt w:val="bullet"/>
      <w:lvlText w:val="•"/>
      <w:lvlJc w:val="left"/>
      <w:pPr>
        <w:tabs>
          <w:tab w:val="num" w:pos="4320"/>
        </w:tabs>
        <w:ind w:left="4320" w:hanging="360"/>
      </w:pPr>
      <w:rPr>
        <w:rFonts w:ascii="Arial" w:hAnsi="Arial" w:hint="default"/>
      </w:rPr>
    </w:lvl>
    <w:lvl w:ilvl="6" w:tplc="88D278BA" w:tentative="1">
      <w:start w:val="1"/>
      <w:numFmt w:val="bullet"/>
      <w:lvlText w:val="•"/>
      <w:lvlJc w:val="left"/>
      <w:pPr>
        <w:tabs>
          <w:tab w:val="num" w:pos="5040"/>
        </w:tabs>
        <w:ind w:left="5040" w:hanging="360"/>
      </w:pPr>
      <w:rPr>
        <w:rFonts w:ascii="Arial" w:hAnsi="Arial" w:hint="default"/>
      </w:rPr>
    </w:lvl>
    <w:lvl w:ilvl="7" w:tplc="1360C0F2" w:tentative="1">
      <w:start w:val="1"/>
      <w:numFmt w:val="bullet"/>
      <w:lvlText w:val="•"/>
      <w:lvlJc w:val="left"/>
      <w:pPr>
        <w:tabs>
          <w:tab w:val="num" w:pos="5760"/>
        </w:tabs>
        <w:ind w:left="5760" w:hanging="360"/>
      </w:pPr>
      <w:rPr>
        <w:rFonts w:ascii="Arial" w:hAnsi="Arial" w:hint="default"/>
      </w:rPr>
    </w:lvl>
    <w:lvl w:ilvl="8" w:tplc="7E9EFB64" w:tentative="1">
      <w:start w:val="1"/>
      <w:numFmt w:val="bullet"/>
      <w:lvlText w:val="•"/>
      <w:lvlJc w:val="left"/>
      <w:pPr>
        <w:tabs>
          <w:tab w:val="num" w:pos="6480"/>
        </w:tabs>
        <w:ind w:left="6480" w:hanging="360"/>
      </w:pPr>
      <w:rPr>
        <w:rFonts w:ascii="Arial" w:hAnsi="Arial" w:hint="default"/>
      </w:rPr>
    </w:lvl>
  </w:abstractNum>
  <w:abstractNum w:abstractNumId="18">
    <w:nsid w:val="2B2D0A18"/>
    <w:multiLevelType w:val="hybridMultilevel"/>
    <w:tmpl w:val="D314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E5B39"/>
    <w:multiLevelType w:val="hybridMultilevel"/>
    <w:tmpl w:val="D58017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070795C"/>
    <w:multiLevelType w:val="hybridMultilevel"/>
    <w:tmpl w:val="3694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544539"/>
    <w:multiLevelType w:val="hybridMultilevel"/>
    <w:tmpl w:val="A39E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B12E0E"/>
    <w:multiLevelType w:val="hybridMultilevel"/>
    <w:tmpl w:val="F168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8B7A0C"/>
    <w:multiLevelType w:val="hybridMultilevel"/>
    <w:tmpl w:val="C2CE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DD4626"/>
    <w:multiLevelType w:val="hybridMultilevel"/>
    <w:tmpl w:val="D8E4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5D7F01"/>
    <w:multiLevelType w:val="hybridMultilevel"/>
    <w:tmpl w:val="81E234A0"/>
    <w:lvl w:ilvl="0" w:tplc="1C090001">
      <w:start w:val="1"/>
      <w:numFmt w:val="bullet"/>
      <w:lvlText w:val=""/>
      <w:lvlJc w:val="left"/>
      <w:pPr>
        <w:ind w:left="781" w:hanging="360"/>
      </w:pPr>
      <w:rPr>
        <w:rFonts w:ascii="Symbol" w:hAnsi="Symbol"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26">
    <w:nsid w:val="3F0F6BA6"/>
    <w:multiLevelType w:val="hybridMultilevel"/>
    <w:tmpl w:val="05DE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BC3FEC"/>
    <w:multiLevelType w:val="hybridMultilevel"/>
    <w:tmpl w:val="24FA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C55D18"/>
    <w:multiLevelType w:val="hybridMultilevel"/>
    <w:tmpl w:val="7CCC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E61862"/>
    <w:multiLevelType w:val="hybridMultilevel"/>
    <w:tmpl w:val="C424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3E68E7"/>
    <w:multiLevelType w:val="hybridMultilevel"/>
    <w:tmpl w:val="6940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530B5A"/>
    <w:multiLevelType w:val="hybridMultilevel"/>
    <w:tmpl w:val="80B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27267C"/>
    <w:multiLevelType w:val="hybridMultilevel"/>
    <w:tmpl w:val="62D8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D34770"/>
    <w:multiLevelType w:val="hybridMultilevel"/>
    <w:tmpl w:val="B2FC1C26"/>
    <w:lvl w:ilvl="0" w:tplc="1E24A7FC">
      <w:start w:val="1"/>
      <w:numFmt w:val="bullet"/>
      <w:lvlText w:val="•"/>
      <w:lvlJc w:val="left"/>
      <w:pPr>
        <w:tabs>
          <w:tab w:val="num" w:pos="720"/>
        </w:tabs>
        <w:ind w:left="720" w:hanging="360"/>
      </w:pPr>
      <w:rPr>
        <w:rFonts w:ascii="Arial" w:hAnsi="Arial" w:hint="default"/>
      </w:rPr>
    </w:lvl>
    <w:lvl w:ilvl="1" w:tplc="D946D7F2" w:tentative="1">
      <w:start w:val="1"/>
      <w:numFmt w:val="bullet"/>
      <w:lvlText w:val="•"/>
      <w:lvlJc w:val="left"/>
      <w:pPr>
        <w:tabs>
          <w:tab w:val="num" w:pos="1440"/>
        </w:tabs>
        <w:ind w:left="1440" w:hanging="360"/>
      </w:pPr>
      <w:rPr>
        <w:rFonts w:ascii="Arial" w:hAnsi="Arial" w:hint="default"/>
      </w:rPr>
    </w:lvl>
    <w:lvl w:ilvl="2" w:tplc="F6965F2E" w:tentative="1">
      <w:start w:val="1"/>
      <w:numFmt w:val="bullet"/>
      <w:lvlText w:val="•"/>
      <w:lvlJc w:val="left"/>
      <w:pPr>
        <w:tabs>
          <w:tab w:val="num" w:pos="2160"/>
        </w:tabs>
        <w:ind w:left="2160" w:hanging="360"/>
      </w:pPr>
      <w:rPr>
        <w:rFonts w:ascii="Arial" w:hAnsi="Arial" w:hint="default"/>
      </w:rPr>
    </w:lvl>
    <w:lvl w:ilvl="3" w:tplc="04FA52D6" w:tentative="1">
      <w:start w:val="1"/>
      <w:numFmt w:val="bullet"/>
      <w:lvlText w:val="•"/>
      <w:lvlJc w:val="left"/>
      <w:pPr>
        <w:tabs>
          <w:tab w:val="num" w:pos="2880"/>
        </w:tabs>
        <w:ind w:left="2880" w:hanging="360"/>
      </w:pPr>
      <w:rPr>
        <w:rFonts w:ascii="Arial" w:hAnsi="Arial" w:hint="default"/>
      </w:rPr>
    </w:lvl>
    <w:lvl w:ilvl="4" w:tplc="6F92C9AC" w:tentative="1">
      <w:start w:val="1"/>
      <w:numFmt w:val="bullet"/>
      <w:lvlText w:val="•"/>
      <w:lvlJc w:val="left"/>
      <w:pPr>
        <w:tabs>
          <w:tab w:val="num" w:pos="3600"/>
        </w:tabs>
        <w:ind w:left="3600" w:hanging="360"/>
      </w:pPr>
      <w:rPr>
        <w:rFonts w:ascii="Arial" w:hAnsi="Arial" w:hint="default"/>
      </w:rPr>
    </w:lvl>
    <w:lvl w:ilvl="5" w:tplc="5134AF46" w:tentative="1">
      <w:start w:val="1"/>
      <w:numFmt w:val="bullet"/>
      <w:lvlText w:val="•"/>
      <w:lvlJc w:val="left"/>
      <w:pPr>
        <w:tabs>
          <w:tab w:val="num" w:pos="4320"/>
        </w:tabs>
        <w:ind w:left="4320" w:hanging="360"/>
      </w:pPr>
      <w:rPr>
        <w:rFonts w:ascii="Arial" w:hAnsi="Arial" w:hint="default"/>
      </w:rPr>
    </w:lvl>
    <w:lvl w:ilvl="6" w:tplc="C52E2652" w:tentative="1">
      <w:start w:val="1"/>
      <w:numFmt w:val="bullet"/>
      <w:lvlText w:val="•"/>
      <w:lvlJc w:val="left"/>
      <w:pPr>
        <w:tabs>
          <w:tab w:val="num" w:pos="5040"/>
        </w:tabs>
        <w:ind w:left="5040" w:hanging="360"/>
      </w:pPr>
      <w:rPr>
        <w:rFonts w:ascii="Arial" w:hAnsi="Arial" w:hint="default"/>
      </w:rPr>
    </w:lvl>
    <w:lvl w:ilvl="7" w:tplc="7D98C2EC" w:tentative="1">
      <w:start w:val="1"/>
      <w:numFmt w:val="bullet"/>
      <w:lvlText w:val="•"/>
      <w:lvlJc w:val="left"/>
      <w:pPr>
        <w:tabs>
          <w:tab w:val="num" w:pos="5760"/>
        </w:tabs>
        <w:ind w:left="5760" w:hanging="360"/>
      </w:pPr>
      <w:rPr>
        <w:rFonts w:ascii="Arial" w:hAnsi="Arial" w:hint="default"/>
      </w:rPr>
    </w:lvl>
    <w:lvl w:ilvl="8" w:tplc="6BFC2716" w:tentative="1">
      <w:start w:val="1"/>
      <w:numFmt w:val="bullet"/>
      <w:lvlText w:val="•"/>
      <w:lvlJc w:val="left"/>
      <w:pPr>
        <w:tabs>
          <w:tab w:val="num" w:pos="6480"/>
        </w:tabs>
        <w:ind w:left="6480" w:hanging="360"/>
      </w:pPr>
      <w:rPr>
        <w:rFonts w:ascii="Arial" w:hAnsi="Arial" w:hint="default"/>
      </w:rPr>
    </w:lvl>
  </w:abstractNum>
  <w:abstractNum w:abstractNumId="34">
    <w:nsid w:val="51ED4321"/>
    <w:multiLevelType w:val="hybridMultilevel"/>
    <w:tmpl w:val="14EA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472A63"/>
    <w:multiLevelType w:val="hybridMultilevel"/>
    <w:tmpl w:val="898A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622FEE"/>
    <w:multiLevelType w:val="hybridMultilevel"/>
    <w:tmpl w:val="0A5C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546A6E"/>
    <w:multiLevelType w:val="hybridMultilevel"/>
    <w:tmpl w:val="72AC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F43470"/>
    <w:multiLevelType w:val="hybridMultilevel"/>
    <w:tmpl w:val="B61C01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1D20F0F"/>
    <w:multiLevelType w:val="hybridMultilevel"/>
    <w:tmpl w:val="C3B0B9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5F06F0C"/>
    <w:multiLevelType w:val="hybridMultilevel"/>
    <w:tmpl w:val="CEE2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355159"/>
    <w:multiLevelType w:val="hybridMultilevel"/>
    <w:tmpl w:val="02A6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582712"/>
    <w:multiLevelType w:val="hybridMultilevel"/>
    <w:tmpl w:val="4CC0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FD5009"/>
    <w:multiLevelType w:val="hybridMultilevel"/>
    <w:tmpl w:val="76F2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CE49FE"/>
    <w:multiLevelType w:val="hybridMultilevel"/>
    <w:tmpl w:val="932A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475852"/>
    <w:multiLevelType w:val="hybridMultilevel"/>
    <w:tmpl w:val="7332AF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E543198"/>
    <w:multiLevelType w:val="hybridMultilevel"/>
    <w:tmpl w:val="BCF4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8745FD"/>
    <w:multiLevelType w:val="hybridMultilevel"/>
    <w:tmpl w:val="8448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8"/>
  </w:num>
  <w:num w:numId="4">
    <w:abstractNumId w:val="1"/>
  </w:num>
  <w:num w:numId="5">
    <w:abstractNumId w:val="31"/>
  </w:num>
  <w:num w:numId="6">
    <w:abstractNumId w:val="32"/>
  </w:num>
  <w:num w:numId="7">
    <w:abstractNumId w:val="29"/>
  </w:num>
  <w:num w:numId="8">
    <w:abstractNumId w:val="26"/>
  </w:num>
  <w:num w:numId="9">
    <w:abstractNumId w:val="21"/>
  </w:num>
  <w:num w:numId="10">
    <w:abstractNumId w:val="30"/>
  </w:num>
  <w:num w:numId="11">
    <w:abstractNumId w:val="2"/>
  </w:num>
  <w:num w:numId="12">
    <w:abstractNumId w:val="46"/>
  </w:num>
  <w:num w:numId="13">
    <w:abstractNumId w:val="35"/>
  </w:num>
  <w:num w:numId="14">
    <w:abstractNumId w:val="5"/>
  </w:num>
  <w:num w:numId="15">
    <w:abstractNumId w:val="10"/>
  </w:num>
  <w:num w:numId="16">
    <w:abstractNumId w:val="27"/>
  </w:num>
  <w:num w:numId="17">
    <w:abstractNumId w:val="37"/>
  </w:num>
  <w:num w:numId="18">
    <w:abstractNumId w:val="16"/>
  </w:num>
  <w:num w:numId="19">
    <w:abstractNumId w:val="15"/>
  </w:num>
  <w:num w:numId="20">
    <w:abstractNumId w:val="22"/>
  </w:num>
  <w:num w:numId="21">
    <w:abstractNumId w:val="43"/>
  </w:num>
  <w:num w:numId="22">
    <w:abstractNumId w:val="23"/>
  </w:num>
  <w:num w:numId="23">
    <w:abstractNumId w:val="24"/>
  </w:num>
  <w:num w:numId="24">
    <w:abstractNumId w:val="6"/>
  </w:num>
  <w:num w:numId="25">
    <w:abstractNumId w:val="12"/>
  </w:num>
  <w:num w:numId="26">
    <w:abstractNumId w:val="4"/>
  </w:num>
  <w:num w:numId="27">
    <w:abstractNumId w:val="28"/>
  </w:num>
  <w:num w:numId="28">
    <w:abstractNumId w:val="0"/>
  </w:num>
  <w:num w:numId="29">
    <w:abstractNumId w:val="41"/>
  </w:num>
  <w:num w:numId="30">
    <w:abstractNumId w:val="34"/>
  </w:num>
  <w:num w:numId="31">
    <w:abstractNumId w:val="7"/>
  </w:num>
  <w:num w:numId="32">
    <w:abstractNumId w:val="47"/>
  </w:num>
  <w:num w:numId="33">
    <w:abstractNumId w:val="13"/>
  </w:num>
  <w:num w:numId="34">
    <w:abstractNumId w:val="44"/>
  </w:num>
  <w:num w:numId="35">
    <w:abstractNumId w:val="40"/>
  </w:num>
  <w:num w:numId="36">
    <w:abstractNumId w:val="3"/>
  </w:num>
  <w:num w:numId="37">
    <w:abstractNumId w:val="38"/>
  </w:num>
  <w:num w:numId="38">
    <w:abstractNumId w:val="19"/>
  </w:num>
  <w:num w:numId="39">
    <w:abstractNumId w:val="45"/>
  </w:num>
  <w:num w:numId="40">
    <w:abstractNumId w:val="39"/>
  </w:num>
  <w:num w:numId="41">
    <w:abstractNumId w:val="14"/>
  </w:num>
  <w:num w:numId="42">
    <w:abstractNumId w:val="42"/>
  </w:num>
  <w:num w:numId="43">
    <w:abstractNumId w:val="36"/>
  </w:num>
  <w:num w:numId="44">
    <w:abstractNumId w:val="18"/>
  </w:num>
  <w:num w:numId="45">
    <w:abstractNumId w:val="20"/>
  </w:num>
  <w:num w:numId="46">
    <w:abstractNumId w:val="25"/>
  </w:num>
  <w:num w:numId="47">
    <w:abstractNumId w:val="9"/>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53"/>
    <w:rsid w:val="0000141F"/>
    <w:rsid w:val="000022C0"/>
    <w:rsid w:val="00005299"/>
    <w:rsid w:val="000052BB"/>
    <w:rsid w:val="00006DCF"/>
    <w:rsid w:val="00007409"/>
    <w:rsid w:val="0001168F"/>
    <w:rsid w:val="00011F10"/>
    <w:rsid w:val="00012542"/>
    <w:rsid w:val="00013143"/>
    <w:rsid w:val="00022E5D"/>
    <w:rsid w:val="00036130"/>
    <w:rsid w:val="00037E81"/>
    <w:rsid w:val="00050A52"/>
    <w:rsid w:val="00051B25"/>
    <w:rsid w:val="0005333A"/>
    <w:rsid w:val="000550AE"/>
    <w:rsid w:val="00055246"/>
    <w:rsid w:val="00055556"/>
    <w:rsid w:val="000579B9"/>
    <w:rsid w:val="00060642"/>
    <w:rsid w:val="000612A5"/>
    <w:rsid w:val="00063463"/>
    <w:rsid w:val="00064D05"/>
    <w:rsid w:val="00066A15"/>
    <w:rsid w:val="000701C0"/>
    <w:rsid w:val="00076B3A"/>
    <w:rsid w:val="00080E78"/>
    <w:rsid w:val="00080FB8"/>
    <w:rsid w:val="000857F7"/>
    <w:rsid w:val="00085CE4"/>
    <w:rsid w:val="000863E6"/>
    <w:rsid w:val="0009044E"/>
    <w:rsid w:val="00090D2B"/>
    <w:rsid w:val="0009130F"/>
    <w:rsid w:val="000A0AD8"/>
    <w:rsid w:val="000A2011"/>
    <w:rsid w:val="000A2A3C"/>
    <w:rsid w:val="000A4022"/>
    <w:rsid w:val="000A4514"/>
    <w:rsid w:val="000A531E"/>
    <w:rsid w:val="000A67E7"/>
    <w:rsid w:val="000B1C1D"/>
    <w:rsid w:val="000B4494"/>
    <w:rsid w:val="000C210A"/>
    <w:rsid w:val="000C55B8"/>
    <w:rsid w:val="000D1199"/>
    <w:rsid w:val="000D3FF9"/>
    <w:rsid w:val="000D61EC"/>
    <w:rsid w:val="000E2E23"/>
    <w:rsid w:val="000E6D6E"/>
    <w:rsid w:val="000E7912"/>
    <w:rsid w:val="000F0337"/>
    <w:rsid w:val="000F0F74"/>
    <w:rsid w:val="000F18E3"/>
    <w:rsid w:val="000F4798"/>
    <w:rsid w:val="00100760"/>
    <w:rsid w:val="00103EBC"/>
    <w:rsid w:val="00105C64"/>
    <w:rsid w:val="00112295"/>
    <w:rsid w:val="00117D13"/>
    <w:rsid w:val="001221D0"/>
    <w:rsid w:val="00122767"/>
    <w:rsid w:val="0012465A"/>
    <w:rsid w:val="00125264"/>
    <w:rsid w:val="00127B19"/>
    <w:rsid w:val="00130795"/>
    <w:rsid w:val="00131035"/>
    <w:rsid w:val="00132A0F"/>
    <w:rsid w:val="00134E70"/>
    <w:rsid w:val="00140C83"/>
    <w:rsid w:val="00141D98"/>
    <w:rsid w:val="00143DE3"/>
    <w:rsid w:val="001521C3"/>
    <w:rsid w:val="00154403"/>
    <w:rsid w:val="0016078F"/>
    <w:rsid w:val="00162425"/>
    <w:rsid w:val="001671A6"/>
    <w:rsid w:val="0017440C"/>
    <w:rsid w:val="0017514E"/>
    <w:rsid w:val="00176177"/>
    <w:rsid w:val="00182224"/>
    <w:rsid w:val="001868B5"/>
    <w:rsid w:val="001871AF"/>
    <w:rsid w:val="001926AF"/>
    <w:rsid w:val="00193794"/>
    <w:rsid w:val="00193CB2"/>
    <w:rsid w:val="001A0E33"/>
    <w:rsid w:val="001A3F3B"/>
    <w:rsid w:val="001A503B"/>
    <w:rsid w:val="001A53C1"/>
    <w:rsid w:val="001B10AE"/>
    <w:rsid w:val="001B1B40"/>
    <w:rsid w:val="001B1D9E"/>
    <w:rsid w:val="001B264A"/>
    <w:rsid w:val="001B33AB"/>
    <w:rsid w:val="001B3427"/>
    <w:rsid w:val="001B36A6"/>
    <w:rsid w:val="001C1381"/>
    <w:rsid w:val="001C1540"/>
    <w:rsid w:val="001C34B6"/>
    <w:rsid w:val="001C3834"/>
    <w:rsid w:val="001C7FE0"/>
    <w:rsid w:val="001D0143"/>
    <w:rsid w:val="001D0777"/>
    <w:rsid w:val="001D3B3A"/>
    <w:rsid w:val="001D503D"/>
    <w:rsid w:val="001D7559"/>
    <w:rsid w:val="001E484A"/>
    <w:rsid w:val="001E6C09"/>
    <w:rsid w:val="001F38E1"/>
    <w:rsid w:val="001F4EC6"/>
    <w:rsid w:val="001F54A8"/>
    <w:rsid w:val="001F6709"/>
    <w:rsid w:val="001F789A"/>
    <w:rsid w:val="001F7C5F"/>
    <w:rsid w:val="0020082A"/>
    <w:rsid w:val="00207182"/>
    <w:rsid w:val="00207AE0"/>
    <w:rsid w:val="00214B94"/>
    <w:rsid w:val="0021509F"/>
    <w:rsid w:val="002209B0"/>
    <w:rsid w:val="002238E3"/>
    <w:rsid w:val="00227073"/>
    <w:rsid w:val="002315F4"/>
    <w:rsid w:val="00236ED2"/>
    <w:rsid w:val="002402D6"/>
    <w:rsid w:val="002423DF"/>
    <w:rsid w:val="00247AA1"/>
    <w:rsid w:val="002505D8"/>
    <w:rsid w:val="002511E3"/>
    <w:rsid w:val="00251781"/>
    <w:rsid w:val="00254058"/>
    <w:rsid w:val="00254DBE"/>
    <w:rsid w:val="0025631F"/>
    <w:rsid w:val="00262EB9"/>
    <w:rsid w:val="00263603"/>
    <w:rsid w:val="00263B05"/>
    <w:rsid w:val="00264D89"/>
    <w:rsid w:val="0026592B"/>
    <w:rsid w:val="00267F1B"/>
    <w:rsid w:val="0027092D"/>
    <w:rsid w:val="00270D2A"/>
    <w:rsid w:val="00273CAA"/>
    <w:rsid w:val="00274340"/>
    <w:rsid w:val="002757ED"/>
    <w:rsid w:val="00281AF0"/>
    <w:rsid w:val="00284FE2"/>
    <w:rsid w:val="00286594"/>
    <w:rsid w:val="00287097"/>
    <w:rsid w:val="00290A88"/>
    <w:rsid w:val="002923BC"/>
    <w:rsid w:val="00293C88"/>
    <w:rsid w:val="0029678D"/>
    <w:rsid w:val="0029799B"/>
    <w:rsid w:val="002A08F7"/>
    <w:rsid w:val="002A2609"/>
    <w:rsid w:val="002A5C28"/>
    <w:rsid w:val="002A61B8"/>
    <w:rsid w:val="002B28EF"/>
    <w:rsid w:val="002B5BE8"/>
    <w:rsid w:val="002B60D0"/>
    <w:rsid w:val="002B63FB"/>
    <w:rsid w:val="002B6E07"/>
    <w:rsid w:val="002B7FCC"/>
    <w:rsid w:val="002C24E9"/>
    <w:rsid w:val="002C4279"/>
    <w:rsid w:val="002C6E7B"/>
    <w:rsid w:val="002D1A2C"/>
    <w:rsid w:val="002D2B95"/>
    <w:rsid w:val="002D5B25"/>
    <w:rsid w:val="002D6187"/>
    <w:rsid w:val="002D628E"/>
    <w:rsid w:val="002D6928"/>
    <w:rsid w:val="002D6D72"/>
    <w:rsid w:val="002E03F6"/>
    <w:rsid w:val="002E550C"/>
    <w:rsid w:val="002E6ADC"/>
    <w:rsid w:val="002E7031"/>
    <w:rsid w:val="002E7C4E"/>
    <w:rsid w:val="002E7EC2"/>
    <w:rsid w:val="002F0B25"/>
    <w:rsid w:val="002F45BB"/>
    <w:rsid w:val="002F47D7"/>
    <w:rsid w:val="003013C5"/>
    <w:rsid w:val="003029FA"/>
    <w:rsid w:val="00307239"/>
    <w:rsid w:val="0031483F"/>
    <w:rsid w:val="00314BBE"/>
    <w:rsid w:val="00315262"/>
    <w:rsid w:val="00315474"/>
    <w:rsid w:val="003164C5"/>
    <w:rsid w:val="00317839"/>
    <w:rsid w:val="00320ACC"/>
    <w:rsid w:val="00326D6E"/>
    <w:rsid w:val="003278F2"/>
    <w:rsid w:val="003331F9"/>
    <w:rsid w:val="00337DBE"/>
    <w:rsid w:val="00346C36"/>
    <w:rsid w:val="00352D86"/>
    <w:rsid w:val="003558AB"/>
    <w:rsid w:val="00356F80"/>
    <w:rsid w:val="0036300E"/>
    <w:rsid w:val="003632A9"/>
    <w:rsid w:val="00364D9B"/>
    <w:rsid w:val="00365E6E"/>
    <w:rsid w:val="00370797"/>
    <w:rsid w:val="0037236B"/>
    <w:rsid w:val="003729F8"/>
    <w:rsid w:val="00374DCB"/>
    <w:rsid w:val="0038089E"/>
    <w:rsid w:val="00387899"/>
    <w:rsid w:val="00387A87"/>
    <w:rsid w:val="00391C11"/>
    <w:rsid w:val="00391D8D"/>
    <w:rsid w:val="0039231B"/>
    <w:rsid w:val="00393524"/>
    <w:rsid w:val="003A05CF"/>
    <w:rsid w:val="003A496D"/>
    <w:rsid w:val="003A5D4A"/>
    <w:rsid w:val="003A76B1"/>
    <w:rsid w:val="003B036F"/>
    <w:rsid w:val="003B1142"/>
    <w:rsid w:val="003B38D3"/>
    <w:rsid w:val="003B5291"/>
    <w:rsid w:val="003C51CC"/>
    <w:rsid w:val="003D2677"/>
    <w:rsid w:val="003D4070"/>
    <w:rsid w:val="003E2196"/>
    <w:rsid w:val="003E38E6"/>
    <w:rsid w:val="003E5DC9"/>
    <w:rsid w:val="003E6274"/>
    <w:rsid w:val="003E682F"/>
    <w:rsid w:val="003E6A6D"/>
    <w:rsid w:val="003E6A76"/>
    <w:rsid w:val="003E6B6E"/>
    <w:rsid w:val="003E6F94"/>
    <w:rsid w:val="003F0841"/>
    <w:rsid w:val="003F11AF"/>
    <w:rsid w:val="003F1E44"/>
    <w:rsid w:val="003F7859"/>
    <w:rsid w:val="00405D96"/>
    <w:rsid w:val="00405F89"/>
    <w:rsid w:val="00405FB6"/>
    <w:rsid w:val="004060B3"/>
    <w:rsid w:val="00413437"/>
    <w:rsid w:val="004179D5"/>
    <w:rsid w:val="00420486"/>
    <w:rsid w:val="00422B68"/>
    <w:rsid w:val="00423149"/>
    <w:rsid w:val="004234FD"/>
    <w:rsid w:val="004259BF"/>
    <w:rsid w:val="00426962"/>
    <w:rsid w:val="00432F04"/>
    <w:rsid w:val="00433FCE"/>
    <w:rsid w:val="0044239C"/>
    <w:rsid w:val="0044487B"/>
    <w:rsid w:val="0044539F"/>
    <w:rsid w:val="0044664F"/>
    <w:rsid w:val="0045232B"/>
    <w:rsid w:val="00456407"/>
    <w:rsid w:val="00462777"/>
    <w:rsid w:val="00462B31"/>
    <w:rsid w:val="00462B7F"/>
    <w:rsid w:val="00463AB8"/>
    <w:rsid w:val="00463FA9"/>
    <w:rsid w:val="00466AFF"/>
    <w:rsid w:val="004712CA"/>
    <w:rsid w:val="0047377C"/>
    <w:rsid w:val="00477812"/>
    <w:rsid w:val="00481A69"/>
    <w:rsid w:val="004849B2"/>
    <w:rsid w:val="0049098E"/>
    <w:rsid w:val="00497D75"/>
    <w:rsid w:val="004A0808"/>
    <w:rsid w:val="004A1C55"/>
    <w:rsid w:val="004A378F"/>
    <w:rsid w:val="004A6E4E"/>
    <w:rsid w:val="004A7037"/>
    <w:rsid w:val="004B2068"/>
    <w:rsid w:val="004B695E"/>
    <w:rsid w:val="004C5B01"/>
    <w:rsid w:val="004C7901"/>
    <w:rsid w:val="004D3FB4"/>
    <w:rsid w:val="004D40BB"/>
    <w:rsid w:val="004D55C8"/>
    <w:rsid w:val="004D65C4"/>
    <w:rsid w:val="004D79E3"/>
    <w:rsid w:val="004E3A93"/>
    <w:rsid w:val="004E4C99"/>
    <w:rsid w:val="004F0EBC"/>
    <w:rsid w:val="004F3B18"/>
    <w:rsid w:val="00500E22"/>
    <w:rsid w:val="00503A10"/>
    <w:rsid w:val="005107BF"/>
    <w:rsid w:val="00511678"/>
    <w:rsid w:val="00511788"/>
    <w:rsid w:val="005127BD"/>
    <w:rsid w:val="00513E36"/>
    <w:rsid w:val="005143BE"/>
    <w:rsid w:val="00517209"/>
    <w:rsid w:val="0051754E"/>
    <w:rsid w:val="00520B1F"/>
    <w:rsid w:val="00521A86"/>
    <w:rsid w:val="005246B8"/>
    <w:rsid w:val="00527746"/>
    <w:rsid w:val="00527C4D"/>
    <w:rsid w:val="00533358"/>
    <w:rsid w:val="00533B54"/>
    <w:rsid w:val="005357B7"/>
    <w:rsid w:val="00540EBD"/>
    <w:rsid w:val="005417C3"/>
    <w:rsid w:val="0054308E"/>
    <w:rsid w:val="005436CF"/>
    <w:rsid w:val="0055257B"/>
    <w:rsid w:val="005555DB"/>
    <w:rsid w:val="00560C3A"/>
    <w:rsid w:val="00563A05"/>
    <w:rsid w:val="00564035"/>
    <w:rsid w:val="005653AA"/>
    <w:rsid w:val="00567078"/>
    <w:rsid w:val="0057037C"/>
    <w:rsid w:val="00576915"/>
    <w:rsid w:val="00576DA0"/>
    <w:rsid w:val="00584733"/>
    <w:rsid w:val="00594B95"/>
    <w:rsid w:val="005A00AC"/>
    <w:rsid w:val="005A1526"/>
    <w:rsid w:val="005A2AC2"/>
    <w:rsid w:val="005A3888"/>
    <w:rsid w:val="005A39C2"/>
    <w:rsid w:val="005B34CE"/>
    <w:rsid w:val="005C5273"/>
    <w:rsid w:val="005C7322"/>
    <w:rsid w:val="005D1CAD"/>
    <w:rsid w:val="005D2D47"/>
    <w:rsid w:val="005D4D67"/>
    <w:rsid w:val="005D7EFB"/>
    <w:rsid w:val="005E1EFB"/>
    <w:rsid w:val="005E7F37"/>
    <w:rsid w:val="005F1A74"/>
    <w:rsid w:val="005F4EF6"/>
    <w:rsid w:val="00601DA0"/>
    <w:rsid w:val="00607FEF"/>
    <w:rsid w:val="00610516"/>
    <w:rsid w:val="0061486F"/>
    <w:rsid w:val="00621C48"/>
    <w:rsid w:val="00624A23"/>
    <w:rsid w:val="00630DB9"/>
    <w:rsid w:val="00634BB1"/>
    <w:rsid w:val="0064039D"/>
    <w:rsid w:val="00641341"/>
    <w:rsid w:val="00641ABC"/>
    <w:rsid w:val="00646F08"/>
    <w:rsid w:val="00652140"/>
    <w:rsid w:val="00652E0F"/>
    <w:rsid w:val="00657B48"/>
    <w:rsid w:val="00660694"/>
    <w:rsid w:val="006641DD"/>
    <w:rsid w:val="00664F9F"/>
    <w:rsid w:val="0066583F"/>
    <w:rsid w:val="0066633C"/>
    <w:rsid w:val="00670E9B"/>
    <w:rsid w:val="00674E49"/>
    <w:rsid w:val="00677740"/>
    <w:rsid w:val="00677AB3"/>
    <w:rsid w:val="00680183"/>
    <w:rsid w:val="00684FAA"/>
    <w:rsid w:val="00687C25"/>
    <w:rsid w:val="006901B3"/>
    <w:rsid w:val="0069035E"/>
    <w:rsid w:val="00690F43"/>
    <w:rsid w:val="00691264"/>
    <w:rsid w:val="00691922"/>
    <w:rsid w:val="0069433C"/>
    <w:rsid w:val="0069463B"/>
    <w:rsid w:val="006A12EA"/>
    <w:rsid w:val="006A4A52"/>
    <w:rsid w:val="006A5E10"/>
    <w:rsid w:val="006A5FC2"/>
    <w:rsid w:val="006A7252"/>
    <w:rsid w:val="006B0675"/>
    <w:rsid w:val="006B09C1"/>
    <w:rsid w:val="006B5599"/>
    <w:rsid w:val="006B56C5"/>
    <w:rsid w:val="006B5D0C"/>
    <w:rsid w:val="006B7BBD"/>
    <w:rsid w:val="006C0E8C"/>
    <w:rsid w:val="006C4BD8"/>
    <w:rsid w:val="006C6496"/>
    <w:rsid w:val="006C6B89"/>
    <w:rsid w:val="006D1499"/>
    <w:rsid w:val="006D421A"/>
    <w:rsid w:val="006D5C7F"/>
    <w:rsid w:val="006D672E"/>
    <w:rsid w:val="006D775F"/>
    <w:rsid w:val="006E102F"/>
    <w:rsid w:val="006E2364"/>
    <w:rsid w:val="006E588E"/>
    <w:rsid w:val="006E5E05"/>
    <w:rsid w:val="007012C0"/>
    <w:rsid w:val="007017E7"/>
    <w:rsid w:val="00702876"/>
    <w:rsid w:val="00705540"/>
    <w:rsid w:val="00710367"/>
    <w:rsid w:val="0071092B"/>
    <w:rsid w:val="007116FE"/>
    <w:rsid w:val="00714831"/>
    <w:rsid w:val="00716796"/>
    <w:rsid w:val="0072004C"/>
    <w:rsid w:val="00720216"/>
    <w:rsid w:val="00722EB1"/>
    <w:rsid w:val="007230F5"/>
    <w:rsid w:val="007237E9"/>
    <w:rsid w:val="007309C9"/>
    <w:rsid w:val="00731223"/>
    <w:rsid w:val="00734A73"/>
    <w:rsid w:val="00737CB4"/>
    <w:rsid w:val="00740560"/>
    <w:rsid w:val="00741C91"/>
    <w:rsid w:val="007430E9"/>
    <w:rsid w:val="00744125"/>
    <w:rsid w:val="007479AD"/>
    <w:rsid w:val="00751EE8"/>
    <w:rsid w:val="00754FDE"/>
    <w:rsid w:val="007605FD"/>
    <w:rsid w:val="00761D77"/>
    <w:rsid w:val="00770401"/>
    <w:rsid w:val="00772210"/>
    <w:rsid w:val="0077299D"/>
    <w:rsid w:val="00774457"/>
    <w:rsid w:val="00774F54"/>
    <w:rsid w:val="00780853"/>
    <w:rsid w:val="0078185C"/>
    <w:rsid w:val="007847B2"/>
    <w:rsid w:val="00787109"/>
    <w:rsid w:val="007901D0"/>
    <w:rsid w:val="007930E2"/>
    <w:rsid w:val="00796C5D"/>
    <w:rsid w:val="007A0AC4"/>
    <w:rsid w:val="007A1A4B"/>
    <w:rsid w:val="007A1A59"/>
    <w:rsid w:val="007A5397"/>
    <w:rsid w:val="007A70EC"/>
    <w:rsid w:val="007A751F"/>
    <w:rsid w:val="007B0207"/>
    <w:rsid w:val="007B0498"/>
    <w:rsid w:val="007B1A60"/>
    <w:rsid w:val="007B1AB3"/>
    <w:rsid w:val="007B4913"/>
    <w:rsid w:val="007B7084"/>
    <w:rsid w:val="007C0D8E"/>
    <w:rsid w:val="007C1B07"/>
    <w:rsid w:val="007C442C"/>
    <w:rsid w:val="007C6605"/>
    <w:rsid w:val="007C7BC8"/>
    <w:rsid w:val="007D2EE5"/>
    <w:rsid w:val="007D2F4F"/>
    <w:rsid w:val="007D3C29"/>
    <w:rsid w:val="007D4488"/>
    <w:rsid w:val="007D74DE"/>
    <w:rsid w:val="007E7920"/>
    <w:rsid w:val="007F16FB"/>
    <w:rsid w:val="0080050C"/>
    <w:rsid w:val="00800D3C"/>
    <w:rsid w:val="00801AF1"/>
    <w:rsid w:val="00816C7D"/>
    <w:rsid w:val="00820A4A"/>
    <w:rsid w:val="0082397B"/>
    <w:rsid w:val="008315BF"/>
    <w:rsid w:val="00833D0A"/>
    <w:rsid w:val="00835E4F"/>
    <w:rsid w:val="0083671D"/>
    <w:rsid w:val="008448BA"/>
    <w:rsid w:val="00851D60"/>
    <w:rsid w:val="0085436E"/>
    <w:rsid w:val="008579C7"/>
    <w:rsid w:val="008579C9"/>
    <w:rsid w:val="00866036"/>
    <w:rsid w:val="00870EBD"/>
    <w:rsid w:val="008715F5"/>
    <w:rsid w:val="008741B0"/>
    <w:rsid w:val="0087766B"/>
    <w:rsid w:val="0087766E"/>
    <w:rsid w:val="00880CEE"/>
    <w:rsid w:val="00880D28"/>
    <w:rsid w:val="008810F7"/>
    <w:rsid w:val="00884DEB"/>
    <w:rsid w:val="00885349"/>
    <w:rsid w:val="008871B7"/>
    <w:rsid w:val="00887C5D"/>
    <w:rsid w:val="00890442"/>
    <w:rsid w:val="008933B2"/>
    <w:rsid w:val="008959F8"/>
    <w:rsid w:val="008A0D63"/>
    <w:rsid w:val="008A1959"/>
    <w:rsid w:val="008B00DE"/>
    <w:rsid w:val="008B3EBB"/>
    <w:rsid w:val="008B4805"/>
    <w:rsid w:val="008B5B79"/>
    <w:rsid w:val="008B72F7"/>
    <w:rsid w:val="008B7354"/>
    <w:rsid w:val="008C05F3"/>
    <w:rsid w:val="008C08D6"/>
    <w:rsid w:val="008C0EE8"/>
    <w:rsid w:val="008C2209"/>
    <w:rsid w:val="008C28E3"/>
    <w:rsid w:val="008C51D3"/>
    <w:rsid w:val="008C532E"/>
    <w:rsid w:val="008C5A2C"/>
    <w:rsid w:val="008C75CA"/>
    <w:rsid w:val="008C7E0D"/>
    <w:rsid w:val="008D434F"/>
    <w:rsid w:val="008D79EB"/>
    <w:rsid w:val="008D7CEF"/>
    <w:rsid w:val="008E34D9"/>
    <w:rsid w:val="008E3628"/>
    <w:rsid w:val="008E6605"/>
    <w:rsid w:val="008E6D2C"/>
    <w:rsid w:val="008E703E"/>
    <w:rsid w:val="008E7580"/>
    <w:rsid w:val="008F6E99"/>
    <w:rsid w:val="009007C5"/>
    <w:rsid w:val="00902C1A"/>
    <w:rsid w:val="009038F1"/>
    <w:rsid w:val="00910C1F"/>
    <w:rsid w:val="009121FD"/>
    <w:rsid w:val="00922CC8"/>
    <w:rsid w:val="00923F71"/>
    <w:rsid w:val="0092423E"/>
    <w:rsid w:val="0092675F"/>
    <w:rsid w:val="009323EE"/>
    <w:rsid w:val="00937F87"/>
    <w:rsid w:val="00942CF8"/>
    <w:rsid w:val="00942DAC"/>
    <w:rsid w:val="00942EE8"/>
    <w:rsid w:val="00945177"/>
    <w:rsid w:val="00950CCE"/>
    <w:rsid w:val="0095163B"/>
    <w:rsid w:val="00952FE3"/>
    <w:rsid w:val="0095348A"/>
    <w:rsid w:val="00953AB3"/>
    <w:rsid w:val="009552D2"/>
    <w:rsid w:val="0096172A"/>
    <w:rsid w:val="00964E24"/>
    <w:rsid w:val="00970693"/>
    <w:rsid w:val="0097349C"/>
    <w:rsid w:val="00975E46"/>
    <w:rsid w:val="00976806"/>
    <w:rsid w:val="00983E0B"/>
    <w:rsid w:val="00984E18"/>
    <w:rsid w:val="00985B23"/>
    <w:rsid w:val="00986941"/>
    <w:rsid w:val="00987D1F"/>
    <w:rsid w:val="009918E9"/>
    <w:rsid w:val="0099311B"/>
    <w:rsid w:val="00993625"/>
    <w:rsid w:val="009965D6"/>
    <w:rsid w:val="009A5DD3"/>
    <w:rsid w:val="009C14CD"/>
    <w:rsid w:val="009C204F"/>
    <w:rsid w:val="009C50EB"/>
    <w:rsid w:val="009D1F31"/>
    <w:rsid w:val="009D521B"/>
    <w:rsid w:val="009D6853"/>
    <w:rsid w:val="009D6C0D"/>
    <w:rsid w:val="009D72E8"/>
    <w:rsid w:val="009E1300"/>
    <w:rsid w:val="009E48EE"/>
    <w:rsid w:val="009E5528"/>
    <w:rsid w:val="009E5C7A"/>
    <w:rsid w:val="009E5D44"/>
    <w:rsid w:val="009E79D0"/>
    <w:rsid w:val="009F3957"/>
    <w:rsid w:val="009F4535"/>
    <w:rsid w:val="009F5CDA"/>
    <w:rsid w:val="00A0568C"/>
    <w:rsid w:val="00A14955"/>
    <w:rsid w:val="00A20B7F"/>
    <w:rsid w:val="00A21BA0"/>
    <w:rsid w:val="00A31294"/>
    <w:rsid w:val="00A3153A"/>
    <w:rsid w:val="00A431D0"/>
    <w:rsid w:val="00A504D4"/>
    <w:rsid w:val="00A50F81"/>
    <w:rsid w:val="00A52659"/>
    <w:rsid w:val="00A529B7"/>
    <w:rsid w:val="00A53256"/>
    <w:rsid w:val="00A5423B"/>
    <w:rsid w:val="00A54526"/>
    <w:rsid w:val="00A60B92"/>
    <w:rsid w:val="00A62540"/>
    <w:rsid w:val="00A62706"/>
    <w:rsid w:val="00A6288E"/>
    <w:rsid w:val="00A66B9B"/>
    <w:rsid w:val="00A74AF8"/>
    <w:rsid w:val="00A75D9A"/>
    <w:rsid w:val="00A825D7"/>
    <w:rsid w:val="00A8649A"/>
    <w:rsid w:val="00A90861"/>
    <w:rsid w:val="00A93A52"/>
    <w:rsid w:val="00A95047"/>
    <w:rsid w:val="00A95A3A"/>
    <w:rsid w:val="00AA09FF"/>
    <w:rsid w:val="00AA1AD2"/>
    <w:rsid w:val="00AA1BC6"/>
    <w:rsid w:val="00AA1E98"/>
    <w:rsid w:val="00AA423E"/>
    <w:rsid w:val="00AA5249"/>
    <w:rsid w:val="00AA5527"/>
    <w:rsid w:val="00AB1DF7"/>
    <w:rsid w:val="00AB30F8"/>
    <w:rsid w:val="00AB7336"/>
    <w:rsid w:val="00AC0CC0"/>
    <w:rsid w:val="00AC14BB"/>
    <w:rsid w:val="00AC18DC"/>
    <w:rsid w:val="00AC1F43"/>
    <w:rsid w:val="00AD0BF9"/>
    <w:rsid w:val="00AD12A1"/>
    <w:rsid w:val="00AD3745"/>
    <w:rsid w:val="00AD716F"/>
    <w:rsid w:val="00AE1260"/>
    <w:rsid w:val="00AE1873"/>
    <w:rsid w:val="00AE41DA"/>
    <w:rsid w:val="00AE47E8"/>
    <w:rsid w:val="00AE659E"/>
    <w:rsid w:val="00AE67EB"/>
    <w:rsid w:val="00AF043E"/>
    <w:rsid w:val="00AF4B8E"/>
    <w:rsid w:val="00AF6354"/>
    <w:rsid w:val="00AF66A7"/>
    <w:rsid w:val="00AF68FE"/>
    <w:rsid w:val="00B02D56"/>
    <w:rsid w:val="00B044CB"/>
    <w:rsid w:val="00B04886"/>
    <w:rsid w:val="00B07F3C"/>
    <w:rsid w:val="00B1045F"/>
    <w:rsid w:val="00B13BE8"/>
    <w:rsid w:val="00B15398"/>
    <w:rsid w:val="00B16CDF"/>
    <w:rsid w:val="00B23D08"/>
    <w:rsid w:val="00B34468"/>
    <w:rsid w:val="00B37017"/>
    <w:rsid w:val="00B37DA4"/>
    <w:rsid w:val="00B41B72"/>
    <w:rsid w:val="00B42D8B"/>
    <w:rsid w:val="00B435B3"/>
    <w:rsid w:val="00B472B2"/>
    <w:rsid w:val="00B47BBA"/>
    <w:rsid w:val="00B538BD"/>
    <w:rsid w:val="00B606E7"/>
    <w:rsid w:val="00B6297F"/>
    <w:rsid w:val="00B65964"/>
    <w:rsid w:val="00B7404C"/>
    <w:rsid w:val="00B816FF"/>
    <w:rsid w:val="00B8189E"/>
    <w:rsid w:val="00B821A3"/>
    <w:rsid w:val="00B8488A"/>
    <w:rsid w:val="00B848E6"/>
    <w:rsid w:val="00B84DD0"/>
    <w:rsid w:val="00B856DB"/>
    <w:rsid w:val="00B92D05"/>
    <w:rsid w:val="00B941F9"/>
    <w:rsid w:val="00BA05E4"/>
    <w:rsid w:val="00BA21B2"/>
    <w:rsid w:val="00BA256F"/>
    <w:rsid w:val="00BA29A4"/>
    <w:rsid w:val="00BA300F"/>
    <w:rsid w:val="00BA6F8E"/>
    <w:rsid w:val="00BC382E"/>
    <w:rsid w:val="00BD1554"/>
    <w:rsid w:val="00BD214F"/>
    <w:rsid w:val="00BD4DCF"/>
    <w:rsid w:val="00BE09D5"/>
    <w:rsid w:val="00BE2123"/>
    <w:rsid w:val="00BE289F"/>
    <w:rsid w:val="00BE3F5E"/>
    <w:rsid w:val="00BE4840"/>
    <w:rsid w:val="00BE60A9"/>
    <w:rsid w:val="00BE7416"/>
    <w:rsid w:val="00BF108C"/>
    <w:rsid w:val="00BF13C2"/>
    <w:rsid w:val="00BF43AB"/>
    <w:rsid w:val="00C00303"/>
    <w:rsid w:val="00C01459"/>
    <w:rsid w:val="00C04011"/>
    <w:rsid w:val="00C04024"/>
    <w:rsid w:val="00C04EB8"/>
    <w:rsid w:val="00C07C7C"/>
    <w:rsid w:val="00C10CEA"/>
    <w:rsid w:val="00C13179"/>
    <w:rsid w:val="00C160DC"/>
    <w:rsid w:val="00C17E4D"/>
    <w:rsid w:val="00C212F6"/>
    <w:rsid w:val="00C2133C"/>
    <w:rsid w:val="00C23247"/>
    <w:rsid w:val="00C23AD4"/>
    <w:rsid w:val="00C26BD4"/>
    <w:rsid w:val="00C30D88"/>
    <w:rsid w:val="00C33A70"/>
    <w:rsid w:val="00C362DA"/>
    <w:rsid w:val="00C42402"/>
    <w:rsid w:val="00C4334A"/>
    <w:rsid w:val="00C505FD"/>
    <w:rsid w:val="00C5210E"/>
    <w:rsid w:val="00C52BF8"/>
    <w:rsid w:val="00C539D8"/>
    <w:rsid w:val="00C545CF"/>
    <w:rsid w:val="00C54C9F"/>
    <w:rsid w:val="00C5578B"/>
    <w:rsid w:val="00C64625"/>
    <w:rsid w:val="00C65778"/>
    <w:rsid w:val="00C65806"/>
    <w:rsid w:val="00C65C06"/>
    <w:rsid w:val="00C6731C"/>
    <w:rsid w:val="00C678AB"/>
    <w:rsid w:val="00C70342"/>
    <w:rsid w:val="00C71F02"/>
    <w:rsid w:val="00C75EFE"/>
    <w:rsid w:val="00C763AB"/>
    <w:rsid w:val="00C806B3"/>
    <w:rsid w:val="00C84137"/>
    <w:rsid w:val="00C84B64"/>
    <w:rsid w:val="00C84EF4"/>
    <w:rsid w:val="00C86A26"/>
    <w:rsid w:val="00C90031"/>
    <w:rsid w:val="00C90C80"/>
    <w:rsid w:val="00C94EBF"/>
    <w:rsid w:val="00C97BD4"/>
    <w:rsid w:val="00CA00B4"/>
    <w:rsid w:val="00CA0C48"/>
    <w:rsid w:val="00CA203A"/>
    <w:rsid w:val="00CA25CD"/>
    <w:rsid w:val="00CA434E"/>
    <w:rsid w:val="00CA670A"/>
    <w:rsid w:val="00CA7B4F"/>
    <w:rsid w:val="00CB026C"/>
    <w:rsid w:val="00CB395D"/>
    <w:rsid w:val="00CB43E4"/>
    <w:rsid w:val="00CB5775"/>
    <w:rsid w:val="00CC2E62"/>
    <w:rsid w:val="00CC4BF6"/>
    <w:rsid w:val="00CC751F"/>
    <w:rsid w:val="00CD38DF"/>
    <w:rsid w:val="00CD5374"/>
    <w:rsid w:val="00CD5E88"/>
    <w:rsid w:val="00CE1C5C"/>
    <w:rsid w:val="00CE2EAB"/>
    <w:rsid w:val="00CE3067"/>
    <w:rsid w:val="00CE3C95"/>
    <w:rsid w:val="00CE4063"/>
    <w:rsid w:val="00CF1048"/>
    <w:rsid w:val="00CF2876"/>
    <w:rsid w:val="00CF7756"/>
    <w:rsid w:val="00D03AFC"/>
    <w:rsid w:val="00D06336"/>
    <w:rsid w:val="00D11038"/>
    <w:rsid w:val="00D17C3F"/>
    <w:rsid w:val="00D20C11"/>
    <w:rsid w:val="00D23021"/>
    <w:rsid w:val="00D24933"/>
    <w:rsid w:val="00D304E5"/>
    <w:rsid w:val="00D33968"/>
    <w:rsid w:val="00D33A3E"/>
    <w:rsid w:val="00D42DBD"/>
    <w:rsid w:val="00D449F2"/>
    <w:rsid w:val="00D47129"/>
    <w:rsid w:val="00D47C99"/>
    <w:rsid w:val="00D54BFF"/>
    <w:rsid w:val="00D5513A"/>
    <w:rsid w:val="00D55DBF"/>
    <w:rsid w:val="00D56420"/>
    <w:rsid w:val="00D61F67"/>
    <w:rsid w:val="00D71332"/>
    <w:rsid w:val="00D744EB"/>
    <w:rsid w:val="00D75C4D"/>
    <w:rsid w:val="00D7601E"/>
    <w:rsid w:val="00D86752"/>
    <w:rsid w:val="00D86CD4"/>
    <w:rsid w:val="00D86CFF"/>
    <w:rsid w:val="00D9004E"/>
    <w:rsid w:val="00D91AE2"/>
    <w:rsid w:val="00D9236D"/>
    <w:rsid w:val="00D92AAC"/>
    <w:rsid w:val="00D93C1A"/>
    <w:rsid w:val="00DA262A"/>
    <w:rsid w:val="00DA57EE"/>
    <w:rsid w:val="00DA5BE9"/>
    <w:rsid w:val="00DA700A"/>
    <w:rsid w:val="00DB05CD"/>
    <w:rsid w:val="00DB2152"/>
    <w:rsid w:val="00DB2801"/>
    <w:rsid w:val="00DB3170"/>
    <w:rsid w:val="00DB54C2"/>
    <w:rsid w:val="00DB6BA5"/>
    <w:rsid w:val="00DC6673"/>
    <w:rsid w:val="00DC7012"/>
    <w:rsid w:val="00DD2DBA"/>
    <w:rsid w:val="00DD498A"/>
    <w:rsid w:val="00DD6E4B"/>
    <w:rsid w:val="00DD7AD7"/>
    <w:rsid w:val="00DE03F1"/>
    <w:rsid w:val="00DE2A91"/>
    <w:rsid w:val="00DE5D67"/>
    <w:rsid w:val="00DE61AC"/>
    <w:rsid w:val="00DF614F"/>
    <w:rsid w:val="00E00834"/>
    <w:rsid w:val="00E058D3"/>
    <w:rsid w:val="00E05D6E"/>
    <w:rsid w:val="00E06FE1"/>
    <w:rsid w:val="00E1090D"/>
    <w:rsid w:val="00E11B22"/>
    <w:rsid w:val="00E12885"/>
    <w:rsid w:val="00E138FE"/>
    <w:rsid w:val="00E15D12"/>
    <w:rsid w:val="00E201AE"/>
    <w:rsid w:val="00E25455"/>
    <w:rsid w:val="00E25D8E"/>
    <w:rsid w:val="00E3313F"/>
    <w:rsid w:val="00E35265"/>
    <w:rsid w:val="00E36A34"/>
    <w:rsid w:val="00E408B3"/>
    <w:rsid w:val="00E46D10"/>
    <w:rsid w:val="00E47FED"/>
    <w:rsid w:val="00E50B1E"/>
    <w:rsid w:val="00E51250"/>
    <w:rsid w:val="00E55A2A"/>
    <w:rsid w:val="00E57C0C"/>
    <w:rsid w:val="00E61215"/>
    <w:rsid w:val="00E642CB"/>
    <w:rsid w:val="00E65F91"/>
    <w:rsid w:val="00E70B61"/>
    <w:rsid w:val="00E73F77"/>
    <w:rsid w:val="00E76444"/>
    <w:rsid w:val="00E80474"/>
    <w:rsid w:val="00E81E03"/>
    <w:rsid w:val="00E84DD4"/>
    <w:rsid w:val="00E95D0E"/>
    <w:rsid w:val="00E9742A"/>
    <w:rsid w:val="00E97B62"/>
    <w:rsid w:val="00EA0DA8"/>
    <w:rsid w:val="00EA5EA1"/>
    <w:rsid w:val="00EB4B5E"/>
    <w:rsid w:val="00EB4F13"/>
    <w:rsid w:val="00EB571E"/>
    <w:rsid w:val="00EC1021"/>
    <w:rsid w:val="00EC2B3F"/>
    <w:rsid w:val="00EC64EF"/>
    <w:rsid w:val="00ED54CF"/>
    <w:rsid w:val="00ED7D97"/>
    <w:rsid w:val="00EE0280"/>
    <w:rsid w:val="00EE443D"/>
    <w:rsid w:val="00EE4FFF"/>
    <w:rsid w:val="00EE57C4"/>
    <w:rsid w:val="00EE6187"/>
    <w:rsid w:val="00EE7A78"/>
    <w:rsid w:val="00EF0311"/>
    <w:rsid w:val="00EF1E1F"/>
    <w:rsid w:val="00EF3D29"/>
    <w:rsid w:val="00EF6F99"/>
    <w:rsid w:val="00EF7B4E"/>
    <w:rsid w:val="00EF7C66"/>
    <w:rsid w:val="00F01A48"/>
    <w:rsid w:val="00F02AA2"/>
    <w:rsid w:val="00F04090"/>
    <w:rsid w:val="00F04098"/>
    <w:rsid w:val="00F12421"/>
    <w:rsid w:val="00F15829"/>
    <w:rsid w:val="00F23A95"/>
    <w:rsid w:val="00F26926"/>
    <w:rsid w:val="00F26E60"/>
    <w:rsid w:val="00F30243"/>
    <w:rsid w:val="00F31931"/>
    <w:rsid w:val="00F3272C"/>
    <w:rsid w:val="00F33196"/>
    <w:rsid w:val="00F3337D"/>
    <w:rsid w:val="00F4001A"/>
    <w:rsid w:val="00F412B2"/>
    <w:rsid w:val="00F42F5B"/>
    <w:rsid w:val="00F43FF0"/>
    <w:rsid w:val="00F45364"/>
    <w:rsid w:val="00F4615E"/>
    <w:rsid w:val="00F513CB"/>
    <w:rsid w:val="00F53744"/>
    <w:rsid w:val="00F54504"/>
    <w:rsid w:val="00F550E7"/>
    <w:rsid w:val="00F559D1"/>
    <w:rsid w:val="00F56725"/>
    <w:rsid w:val="00F5771C"/>
    <w:rsid w:val="00F62226"/>
    <w:rsid w:val="00F63487"/>
    <w:rsid w:val="00F652CE"/>
    <w:rsid w:val="00F66FBB"/>
    <w:rsid w:val="00F71699"/>
    <w:rsid w:val="00F7237A"/>
    <w:rsid w:val="00F72484"/>
    <w:rsid w:val="00F779B5"/>
    <w:rsid w:val="00F84D36"/>
    <w:rsid w:val="00F91E91"/>
    <w:rsid w:val="00F93A4A"/>
    <w:rsid w:val="00F9430D"/>
    <w:rsid w:val="00F9439E"/>
    <w:rsid w:val="00F94DED"/>
    <w:rsid w:val="00FA44AA"/>
    <w:rsid w:val="00FA46FD"/>
    <w:rsid w:val="00FA5B03"/>
    <w:rsid w:val="00FA74EC"/>
    <w:rsid w:val="00FB2AB6"/>
    <w:rsid w:val="00FB4527"/>
    <w:rsid w:val="00FB4C9E"/>
    <w:rsid w:val="00FB586F"/>
    <w:rsid w:val="00FB67E9"/>
    <w:rsid w:val="00FC3120"/>
    <w:rsid w:val="00FC3BBD"/>
    <w:rsid w:val="00FC7E1B"/>
    <w:rsid w:val="00FD219B"/>
    <w:rsid w:val="00FD4762"/>
    <w:rsid w:val="00FD6A6C"/>
    <w:rsid w:val="00FD6E37"/>
    <w:rsid w:val="00FE2F46"/>
    <w:rsid w:val="00FE3EFA"/>
    <w:rsid w:val="00FE7BFD"/>
    <w:rsid w:val="00FF1B87"/>
    <w:rsid w:val="00FF2DBA"/>
    <w:rsid w:val="00FF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16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53"/>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53"/>
    <w:rPr>
      <w:lang w:val="en-ZA"/>
    </w:rPr>
  </w:style>
  <w:style w:type="paragraph" w:styleId="Footer">
    <w:name w:val="footer"/>
    <w:basedOn w:val="Normal"/>
    <w:link w:val="FooterChar"/>
    <w:uiPriority w:val="99"/>
    <w:unhideWhenUsed/>
    <w:rsid w:val="009D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53"/>
    <w:rPr>
      <w:lang w:val="en-ZA"/>
    </w:rPr>
  </w:style>
  <w:style w:type="paragraph" w:styleId="ListParagraph">
    <w:name w:val="List Paragraph"/>
    <w:aliases w:val="List Paragraph 1,Bullets,Table of contents numbered,footer text"/>
    <w:basedOn w:val="Normal"/>
    <w:link w:val="ListParagraphChar"/>
    <w:uiPriority w:val="34"/>
    <w:qFormat/>
    <w:rsid w:val="00D47C99"/>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B60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1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FE"/>
    <w:rPr>
      <w:rFonts w:ascii="Segoe UI" w:hAnsi="Segoe UI" w:cs="Segoe UI"/>
      <w:sz w:val="18"/>
      <w:szCs w:val="18"/>
      <w:lang w:val="en-ZA"/>
    </w:rPr>
  </w:style>
  <w:style w:type="character" w:customStyle="1" w:styleId="ListParagraphChar">
    <w:name w:val="List Paragraph Char"/>
    <w:aliases w:val="List Paragraph 1 Char,Bullets Char,Table of contents numbered Char,footer text Char"/>
    <w:link w:val="ListParagraph"/>
    <w:uiPriority w:val="34"/>
    <w:locked/>
    <w:rsid w:val="0028709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511E3"/>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uiPriority w:val="99"/>
    <w:semiHidden/>
    <w:rsid w:val="002511E3"/>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semiHidden/>
    <w:unhideWhenUsed/>
    <w:rsid w:val="002511E3"/>
    <w:rPr>
      <w:vertAlign w:val="superscript"/>
    </w:rPr>
  </w:style>
  <w:style w:type="character" w:styleId="CommentReference">
    <w:name w:val="annotation reference"/>
    <w:basedOn w:val="DefaultParagraphFont"/>
    <w:uiPriority w:val="99"/>
    <w:semiHidden/>
    <w:unhideWhenUsed/>
    <w:rsid w:val="00CE3C95"/>
    <w:rPr>
      <w:sz w:val="16"/>
      <w:szCs w:val="16"/>
    </w:rPr>
  </w:style>
  <w:style w:type="paragraph" w:styleId="CommentText">
    <w:name w:val="annotation text"/>
    <w:basedOn w:val="Normal"/>
    <w:link w:val="CommentTextChar"/>
    <w:uiPriority w:val="99"/>
    <w:semiHidden/>
    <w:unhideWhenUsed/>
    <w:rsid w:val="00CE3C95"/>
    <w:pPr>
      <w:spacing w:line="240" w:lineRule="auto"/>
    </w:pPr>
    <w:rPr>
      <w:sz w:val="20"/>
      <w:szCs w:val="20"/>
    </w:rPr>
  </w:style>
  <w:style w:type="character" w:customStyle="1" w:styleId="CommentTextChar">
    <w:name w:val="Comment Text Char"/>
    <w:basedOn w:val="DefaultParagraphFont"/>
    <w:link w:val="CommentText"/>
    <w:uiPriority w:val="99"/>
    <w:semiHidden/>
    <w:rsid w:val="00CE3C95"/>
    <w:rPr>
      <w:sz w:val="20"/>
      <w:szCs w:val="20"/>
      <w:lang w:val="en-ZA"/>
    </w:rPr>
  </w:style>
  <w:style w:type="paragraph" w:styleId="CommentSubject">
    <w:name w:val="annotation subject"/>
    <w:basedOn w:val="CommentText"/>
    <w:next w:val="CommentText"/>
    <w:link w:val="CommentSubjectChar"/>
    <w:uiPriority w:val="99"/>
    <w:semiHidden/>
    <w:unhideWhenUsed/>
    <w:rsid w:val="00CE3C95"/>
    <w:rPr>
      <w:b/>
      <w:bCs/>
    </w:rPr>
  </w:style>
  <w:style w:type="character" w:customStyle="1" w:styleId="CommentSubjectChar">
    <w:name w:val="Comment Subject Char"/>
    <w:basedOn w:val="CommentTextChar"/>
    <w:link w:val="CommentSubject"/>
    <w:uiPriority w:val="99"/>
    <w:semiHidden/>
    <w:rsid w:val="00CE3C95"/>
    <w:rPr>
      <w:b/>
      <w:bCs/>
      <w:sz w:val="20"/>
      <w:szCs w:val="2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53"/>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53"/>
    <w:rPr>
      <w:lang w:val="en-ZA"/>
    </w:rPr>
  </w:style>
  <w:style w:type="paragraph" w:styleId="Footer">
    <w:name w:val="footer"/>
    <w:basedOn w:val="Normal"/>
    <w:link w:val="FooterChar"/>
    <w:uiPriority w:val="99"/>
    <w:unhideWhenUsed/>
    <w:rsid w:val="009D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53"/>
    <w:rPr>
      <w:lang w:val="en-ZA"/>
    </w:rPr>
  </w:style>
  <w:style w:type="paragraph" w:styleId="ListParagraph">
    <w:name w:val="List Paragraph"/>
    <w:aliases w:val="List Paragraph 1,Bullets,Table of contents numbered,footer text"/>
    <w:basedOn w:val="Normal"/>
    <w:link w:val="ListParagraphChar"/>
    <w:uiPriority w:val="34"/>
    <w:qFormat/>
    <w:rsid w:val="00D47C99"/>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B60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1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FE"/>
    <w:rPr>
      <w:rFonts w:ascii="Segoe UI" w:hAnsi="Segoe UI" w:cs="Segoe UI"/>
      <w:sz w:val="18"/>
      <w:szCs w:val="18"/>
      <w:lang w:val="en-ZA"/>
    </w:rPr>
  </w:style>
  <w:style w:type="character" w:customStyle="1" w:styleId="ListParagraphChar">
    <w:name w:val="List Paragraph Char"/>
    <w:aliases w:val="List Paragraph 1 Char,Bullets Char,Table of contents numbered Char,footer text Char"/>
    <w:link w:val="ListParagraph"/>
    <w:uiPriority w:val="34"/>
    <w:locked/>
    <w:rsid w:val="0028709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511E3"/>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uiPriority w:val="99"/>
    <w:semiHidden/>
    <w:rsid w:val="002511E3"/>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semiHidden/>
    <w:unhideWhenUsed/>
    <w:rsid w:val="002511E3"/>
    <w:rPr>
      <w:vertAlign w:val="superscript"/>
    </w:rPr>
  </w:style>
  <w:style w:type="character" w:styleId="CommentReference">
    <w:name w:val="annotation reference"/>
    <w:basedOn w:val="DefaultParagraphFont"/>
    <w:uiPriority w:val="99"/>
    <w:semiHidden/>
    <w:unhideWhenUsed/>
    <w:rsid w:val="00CE3C95"/>
    <w:rPr>
      <w:sz w:val="16"/>
      <w:szCs w:val="16"/>
    </w:rPr>
  </w:style>
  <w:style w:type="paragraph" w:styleId="CommentText">
    <w:name w:val="annotation text"/>
    <w:basedOn w:val="Normal"/>
    <w:link w:val="CommentTextChar"/>
    <w:uiPriority w:val="99"/>
    <w:semiHidden/>
    <w:unhideWhenUsed/>
    <w:rsid w:val="00CE3C95"/>
    <w:pPr>
      <w:spacing w:line="240" w:lineRule="auto"/>
    </w:pPr>
    <w:rPr>
      <w:sz w:val="20"/>
      <w:szCs w:val="20"/>
    </w:rPr>
  </w:style>
  <w:style w:type="character" w:customStyle="1" w:styleId="CommentTextChar">
    <w:name w:val="Comment Text Char"/>
    <w:basedOn w:val="DefaultParagraphFont"/>
    <w:link w:val="CommentText"/>
    <w:uiPriority w:val="99"/>
    <w:semiHidden/>
    <w:rsid w:val="00CE3C95"/>
    <w:rPr>
      <w:sz w:val="20"/>
      <w:szCs w:val="20"/>
      <w:lang w:val="en-ZA"/>
    </w:rPr>
  </w:style>
  <w:style w:type="paragraph" w:styleId="CommentSubject">
    <w:name w:val="annotation subject"/>
    <w:basedOn w:val="CommentText"/>
    <w:next w:val="CommentText"/>
    <w:link w:val="CommentSubjectChar"/>
    <w:uiPriority w:val="99"/>
    <w:semiHidden/>
    <w:unhideWhenUsed/>
    <w:rsid w:val="00CE3C95"/>
    <w:rPr>
      <w:b/>
      <w:bCs/>
    </w:rPr>
  </w:style>
  <w:style w:type="character" w:customStyle="1" w:styleId="CommentSubjectChar">
    <w:name w:val="Comment Subject Char"/>
    <w:basedOn w:val="CommentTextChar"/>
    <w:link w:val="CommentSubject"/>
    <w:uiPriority w:val="99"/>
    <w:semiHidden/>
    <w:rsid w:val="00CE3C95"/>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6243">
      <w:bodyDiv w:val="1"/>
      <w:marLeft w:val="0"/>
      <w:marRight w:val="0"/>
      <w:marTop w:val="0"/>
      <w:marBottom w:val="0"/>
      <w:divBdr>
        <w:top w:val="none" w:sz="0" w:space="0" w:color="auto"/>
        <w:left w:val="none" w:sz="0" w:space="0" w:color="auto"/>
        <w:bottom w:val="none" w:sz="0" w:space="0" w:color="auto"/>
        <w:right w:val="none" w:sz="0" w:space="0" w:color="auto"/>
      </w:divBdr>
    </w:div>
    <w:div w:id="695085915">
      <w:bodyDiv w:val="1"/>
      <w:marLeft w:val="0"/>
      <w:marRight w:val="0"/>
      <w:marTop w:val="0"/>
      <w:marBottom w:val="0"/>
      <w:divBdr>
        <w:top w:val="none" w:sz="0" w:space="0" w:color="auto"/>
        <w:left w:val="none" w:sz="0" w:space="0" w:color="auto"/>
        <w:bottom w:val="none" w:sz="0" w:space="0" w:color="auto"/>
        <w:right w:val="none" w:sz="0" w:space="0" w:color="auto"/>
      </w:divBdr>
    </w:div>
    <w:div w:id="729574117">
      <w:bodyDiv w:val="1"/>
      <w:marLeft w:val="0"/>
      <w:marRight w:val="0"/>
      <w:marTop w:val="0"/>
      <w:marBottom w:val="0"/>
      <w:divBdr>
        <w:top w:val="none" w:sz="0" w:space="0" w:color="auto"/>
        <w:left w:val="none" w:sz="0" w:space="0" w:color="auto"/>
        <w:bottom w:val="none" w:sz="0" w:space="0" w:color="auto"/>
        <w:right w:val="none" w:sz="0" w:space="0" w:color="auto"/>
      </w:divBdr>
      <w:divsChild>
        <w:div w:id="869729303">
          <w:marLeft w:val="533"/>
          <w:marRight w:val="0"/>
          <w:marTop w:val="120"/>
          <w:marBottom w:val="0"/>
          <w:divBdr>
            <w:top w:val="none" w:sz="0" w:space="0" w:color="auto"/>
            <w:left w:val="none" w:sz="0" w:space="0" w:color="auto"/>
            <w:bottom w:val="none" w:sz="0" w:space="0" w:color="auto"/>
            <w:right w:val="none" w:sz="0" w:space="0" w:color="auto"/>
          </w:divBdr>
        </w:div>
        <w:div w:id="1883636232">
          <w:marLeft w:val="533"/>
          <w:marRight w:val="0"/>
          <w:marTop w:val="120"/>
          <w:marBottom w:val="0"/>
          <w:divBdr>
            <w:top w:val="none" w:sz="0" w:space="0" w:color="auto"/>
            <w:left w:val="none" w:sz="0" w:space="0" w:color="auto"/>
            <w:bottom w:val="none" w:sz="0" w:space="0" w:color="auto"/>
            <w:right w:val="none" w:sz="0" w:space="0" w:color="auto"/>
          </w:divBdr>
        </w:div>
        <w:div w:id="1511261439">
          <w:marLeft w:val="547"/>
          <w:marRight w:val="0"/>
          <w:marTop w:val="120"/>
          <w:marBottom w:val="0"/>
          <w:divBdr>
            <w:top w:val="none" w:sz="0" w:space="0" w:color="auto"/>
            <w:left w:val="none" w:sz="0" w:space="0" w:color="auto"/>
            <w:bottom w:val="none" w:sz="0" w:space="0" w:color="auto"/>
            <w:right w:val="none" w:sz="0" w:space="0" w:color="auto"/>
          </w:divBdr>
        </w:div>
      </w:divsChild>
    </w:div>
    <w:div w:id="973750176">
      <w:bodyDiv w:val="1"/>
      <w:marLeft w:val="0"/>
      <w:marRight w:val="0"/>
      <w:marTop w:val="0"/>
      <w:marBottom w:val="0"/>
      <w:divBdr>
        <w:top w:val="none" w:sz="0" w:space="0" w:color="auto"/>
        <w:left w:val="none" w:sz="0" w:space="0" w:color="auto"/>
        <w:bottom w:val="none" w:sz="0" w:space="0" w:color="auto"/>
        <w:right w:val="none" w:sz="0" w:space="0" w:color="auto"/>
      </w:divBdr>
    </w:div>
    <w:div w:id="1658462708">
      <w:bodyDiv w:val="1"/>
      <w:marLeft w:val="0"/>
      <w:marRight w:val="0"/>
      <w:marTop w:val="0"/>
      <w:marBottom w:val="0"/>
      <w:divBdr>
        <w:top w:val="none" w:sz="0" w:space="0" w:color="auto"/>
        <w:left w:val="none" w:sz="0" w:space="0" w:color="auto"/>
        <w:bottom w:val="none" w:sz="0" w:space="0" w:color="auto"/>
        <w:right w:val="none" w:sz="0" w:space="0" w:color="auto"/>
      </w:divBdr>
      <w:divsChild>
        <w:div w:id="1619138784">
          <w:marLeft w:val="533"/>
          <w:marRight w:val="0"/>
          <w:marTop w:val="120"/>
          <w:marBottom w:val="0"/>
          <w:divBdr>
            <w:top w:val="none" w:sz="0" w:space="0" w:color="auto"/>
            <w:left w:val="none" w:sz="0" w:space="0" w:color="auto"/>
            <w:bottom w:val="none" w:sz="0" w:space="0" w:color="auto"/>
            <w:right w:val="none" w:sz="0" w:space="0" w:color="auto"/>
          </w:divBdr>
        </w:div>
      </w:divsChild>
    </w:div>
    <w:div w:id="17492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C071-3EE0-49F3-9233-2040ADEB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2865</Words>
  <Characters>16333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Anele Kabingesi</dc:creator>
  <cp:lastModifiedBy>Asanda</cp:lastModifiedBy>
  <cp:revision>2</cp:revision>
  <cp:lastPrinted>2017-08-16T14:52:00Z</cp:lastPrinted>
  <dcterms:created xsi:type="dcterms:W3CDTF">2017-11-07T07:37:00Z</dcterms:created>
  <dcterms:modified xsi:type="dcterms:W3CDTF">2017-11-07T07:37:00Z</dcterms:modified>
</cp:coreProperties>
</file>