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FCEE49" w14:textId="77777777" w:rsidR="0055697B" w:rsidRPr="000C7D85" w:rsidRDefault="0055697B" w:rsidP="005D3E02">
      <w:pPr>
        <w:pStyle w:val="Header"/>
        <w:ind w:left="284"/>
        <w:jc w:val="both"/>
        <w:rPr>
          <w:rFonts w:ascii="Arial" w:hAnsi="Arial" w:cs="Arial"/>
          <w:sz w:val="24"/>
          <w:szCs w:val="24"/>
        </w:rPr>
      </w:pPr>
    </w:p>
    <w:p w14:paraId="344E5A23" w14:textId="77777777" w:rsidR="0055697B" w:rsidRPr="000C7D85" w:rsidRDefault="0055697B" w:rsidP="005D3E02">
      <w:pPr>
        <w:ind w:left="284"/>
        <w:jc w:val="both"/>
        <w:rPr>
          <w:rFonts w:ascii="Arial" w:hAnsi="Arial" w:cs="Arial"/>
          <w:sz w:val="24"/>
          <w:szCs w:val="24"/>
        </w:rPr>
      </w:pPr>
    </w:p>
    <w:p w14:paraId="3CE4AE9B" w14:textId="77777777" w:rsidR="0055697B" w:rsidRPr="000C7D85" w:rsidRDefault="0055697B" w:rsidP="005D3E02">
      <w:pPr>
        <w:ind w:left="284"/>
        <w:jc w:val="both"/>
        <w:rPr>
          <w:rFonts w:ascii="Arial" w:hAnsi="Arial" w:cs="Arial"/>
          <w:sz w:val="24"/>
          <w:szCs w:val="24"/>
        </w:rPr>
      </w:pPr>
    </w:p>
    <w:p w14:paraId="2C0B4B7F" w14:textId="77777777" w:rsidR="0055697B" w:rsidRPr="000C7D85" w:rsidRDefault="0055697B" w:rsidP="005D3E02">
      <w:pPr>
        <w:ind w:left="284"/>
        <w:jc w:val="both"/>
        <w:rPr>
          <w:rFonts w:ascii="Arial" w:hAnsi="Arial" w:cs="Arial"/>
          <w:sz w:val="24"/>
          <w:szCs w:val="24"/>
        </w:rPr>
      </w:pPr>
    </w:p>
    <w:p w14:paraId="485C2326" w14:textId="77777777" w:rsidR="0055697B" w:rsidRPr="000C7D85" w:rsidRDefault="0055697B" w:rsidP="005D3E02">
      <w:pPr>
        <w:ind w:left="284"/>
        <w:jc w:val="both"/>
        <w:rPr>
          <w:rFonts w:ascii="Arial" w:hAnsi="Arial" w:cs="Arial"/>
          <w:sz w:val="24"/>
          <w:szCs w:val="24"/>
        </w:rPr>
      </w:pPr>
    </w:p>
    <w:p w14:paraId="11BD44BF" w14:textId="77777777" w:rsidR="0055697B" w:rsidRPr="000C7D85" w:rsidRDefault="0055697B" w:rsidP="005D3E02">
      <w:pPr>
        <w:ind w:left="284"/>
        <w:jc w:val="both"/>
        <w:rPr>
          <w:rFonts w:ascii="Arial" w:hAnsi="Arial" w:cs="Arial"/>
          <w:sz w:val="24"/>
          <w:szCs w:val="24"/>
        </w:rPr>
      </w:pPr>
    </w:p>
    <w:p w14:paraId="250301FE" w14:textId="77777777" w:rsidR="006A0D2D" w:rsidRPr="00A33DD4" w:rsidRDefault="0055697B" w:rsidP="00A33DD4">
      <w:pPr>
        <w:pStyle w:val="Heading4"/>
        <w:spacing w:line="360" w:lineRule="auto"/>
        <w:ind w:left="284"/>
        <w:jc w:val="both"/>
        <w:rPr>
          <w:b w:val="0"/>
          <w:i w:val="0"/>
          <w:iCs w:val="0"/>
          <w:sz w:val="28"/>
          <w:szCs w:val="28"/>
        </w:rPr>
      </w:pPr>
      <w:r w:rsidRPr="000C7D85">
        <w:rPr>
          <w:rFonts w:ascii="Arial" w:hAnsi="Arial" w:cs="Arial"/>
          <w:szCs w:val="24"/>
        </w:rPr>
        <w:t xml:space="preserve">                                                                                                                                                              </w:t>
      </w:r>
      <w:r w:rsidR="00A33DD4" w:rsidRPr="00A33DD4">
        <w:rPr>
          <w:i w:val="0"/>
          <w:sz w:val="28"/>
          <w:szCs w:val="28"/>
        </w:rPr>
        <w:t xml:space="preserve">2. </w:t>
      </w:r>
      <w:r w:rsidR="006A0D2D" w:rsidRPr="00A33DD4">
        <w:rPr>
          <w:i w:val="0"/>
          <w:sz w:val="28"/>
          <w:szCs w:val="28"/>
        </w:rPr>
        <w:t xml:space="preserve">Report of the Select Committee on Security and </w:t>
      </w:r>
      <w:r w:rsidR="00105545" w:rsidRPr="00A33DD4">
        <w:rPr>
          <w:i w:val="0"/>
          <w:sz w:val="28"/>
          <w:szCs w:val="28"/>
        </w:rPr>
        <w:t>Justice</w:t>
      </w:r>
      <w:r w:rsidR="006A0D2D" w:rsidRPr="00A33DD4">
        <w:rPr>
          <w:i w:val="0"/>
          <w:sz w:val="28"/>
          <w:szCs w:val="28"/>
        </w:rPr>
        <w:t xml:space="preserve"> on the </w:t>
      </w:r>
      <w:r w:rsidR="006667AB" w:rsidRPr="00A33DD4">
        <w:rPr>
          <w:i w:val="0"/>
          <w:sz w:val="28"/>
          <w:szCs w:val="28"/>
        </w:rPr>
        <w:t xml:space="preserve">Provisional </w:t>
      </w:r>
      <w:r w:rsidR="006A0D2D" w:rsidRPr="00A33DD4">
        <w:rPr>
          <w:i w:val="0"/>
          <w:sz w:val="28"/>
          <w:szCs w:val="28"/>
        </w:rPr>
        <w:t xml:space="preserve">Suspension </w:t>
      </w:r>
      <w:r w:rsidR="00177D0D" w:rsidRPr="00A33DD4">
        <w:rPr>
          <w:i w:val="0"/>
          <w:sz w:val="28"/>
          <w:szCs w:val="28"/>
        </w:rPr>
        <w:t xml:space="preserve">from Office </w:t>
      </w:r>
      <w:r w:rsidR="006A0D2D" w:rsidRPr="00A33DD4">
        <w:rPr>
          <w:i w:val="0"/>
          <w:sz w:val="28"/>
          <w:szCs w:val="28"/>
        </w:rPr>
        <w:t xml:space="preserve">of </w:t>
      </w:r>
      <w:r w:rsidR="00E20741" w:rsidRPr="00A33DD4">
        <w:rPr>
          <w:i w:val="0"/>
          <w:sz w:val="28"/>
          <w:szCs w:val="28"/>
        </w:rPr>
        <w:t>Magistrate</w:t>
      </w:r>
      <w:r w:rsidR="006A0D2D" w:rsidRPr="00A33DD4">
        <w:rPr>
          <w:i w:val="0"/>
          <w:sz w:val="28"/>
          <w:szCs w:val="28"/>
        </w:rPr>
        <w:t xml:space="preserve"> </w:t>
      </w:r>
      <w:bookmarkStart w:id="0" w:name="_GoBack"/>
      <w:r w:rsidR="006667AB" w:rsidRPr="00A33DD4">
        <w:rPr>
          <w:i w:val="0"/>
          <w:sz w:val="28"/>
          <w:szCs w:val="28"/>
        </w:rPr>
        <w:t xml:space="preserve">L </w:t>
      </w:r>
      <w:proofErr w:type="spellStart"/>
      <w:r w:rsidR="006667AB" w:rsidRPr="00A33DD4">
        <w:rPr>
          <w:i w:val="0"/>
          <w:sz w:val="28"/>
          <w:szCs w:val="28"/>
        </w:rPr>
        <w:t>Zantsi</w:t>
      </w:r>
      <w:bookmarkEnd w:id="0"/>
      <w:proofErr w:type="spellEnd"/>
      <w:r w:rsidR="006A0D2D" w:rsidRPr="00A33DD4">
        <w:rPr>
          <w:i w:val="0"/>
          <w:sz w:val="28"/>
          <w:szCs w:val="28"/>
        </w:rPr>
        <w:t xml:space="preserve">, dated </w:t>
      </w:r>
      <w:r w:rsidR="000F4866" w:rsidRPr="00A33DD4">
        <w:rPr>
          <w:i w:val="0"/>
          <w:sz w:val="28"/>
          <w:szCs w:val="28"/>
        </w:rPr>
        <w:t xml:space="preserve">01 November </w:t>
      </w:r>
      <w:r w:rsidR="004B5F8A" w:rsidRPr="00A33DD4">
        <w:rPr>
          <w:i w:val="0"/>
          <w:sz w:val="28"/>
          <w:szCs w:val="28"/>
        </w:rPr>
        <w:t>2017</w:t>
      </w:r>
    </w:p>
    <w:p w14:paraId="7F70465C" w14:textId="77777777" w:rsidR="006A0D2D" w:rsidRPr="000F4866" w:rsidRDefault="006A0D2D" w:rsidP="00A33DD4">
      <w:pPr>
        <w:widowControl w:val="0"/>
        <w:tabs>
          <w:tab w:val="left" w:pos="1440"/>
        </w:tabs>
        <w:suppressAutoHyphens/>
        <w:spacing w:line="360" w:lineRule="auto"/>
        <w:ind w:left="284"/>
        <w:jc w:val="both"/>
        <w:rPr>
          <w:b/>
          <w:sz w:val="24"/>
          <w:szCs w:val="24"/>
        </w:rPr>
      </w:pPr>
    </w:p>
    <w:p w14:paraId="11483681" w14:textId="77777777" w:rsidR="006A0D2D" w:rsidRDefault="006A0D2D" w:rsidP="00A33DD4">
      <w:pPr>
        <w:widowControl w:val="0"/>
        <w:numPr>
          <w:ilvl w:val="0"/>
          <w:numId w:val="1"/>
        </w:numPr>
        <w:suppressAutoHyphens/>
        <w:spacing w:line="360" w:lineRule="auto"/>
        <w:ind w:left="284" w:firstLine="0"/>
        <w:jc w:val="both"/>
        <w:rPr>
          <w:b/>
          <w:sz w:val="24"/>
          <w:szCs w:val="24"/>
        </w:rPr>
      </w:pPr>
      <w:r w:rsidRPr="000F4866">
        <w:rPr>
          <w:b/>
          <w:sz w:val="24"/>
          <w:szCs w:val="24"/>
        </w:rPr>
        <w:t>Introduction</w:t>
      </w:r>
      <w:r w:rsidR="00E45ED5">
        <w:rPr>
          <w:b/>
          <w:sz w:val="24"/>
          <w:szCs w:val="24"/>
        </w:rPr>
        <w:t xml:space="preserve"> </w:t>
      </w:r>
    </w:p>
    <w:p w14:paraId="1A5FA8BD" w14:textId="77777777" w:rsidR="00E45ED5" w:rsidRDefault="00E45ED5" w:rsidP="00A33DD4">
      <w:pPr>
        <w:widowControl w:val="0"/>
        <w:suppressAutoHyphens/>
        <w:spacing w:line="360" w:lineRule="auto"/>
        <w:ind w:left="284"/>
        <w:jc w:val="both"/>
        <w:rPr>
          <w:b/>
          <w:sz w:val="24"/>
          <w:szCs w:val="24"/>
        </w:rPr>
      </w:pPr>
    </w:p>
    <w:p w14:paraId="62D92523" w14:textId="77777777" w:rsidR="00E45ED5" w:rsidRPr="000F4866" w:rsidRDefault="00E45ED5" w:rsidP="00A33DD4">
      <w:pPr>
        <w:spacing w:line="360" w:lineRule="auto"/>
        <w:ind w:left="284"/>
        <w:jc w:val="both"/>
        <w:rPr>
          <w:sz w:val="24"/>
          <w:szCs w:val="24"/>
        </w:rPr>
      </w:pPr>
      <w:r w:rsidRPr="000F4866">
        <w:rPr>
          <w:sz w:val="24"/>
          <w:szCs w:val="24"/>
          <w:lang w:val="en-ZA"/>
        </w:rPr>
        <w:t xml:space="preserve">The National Council of Provinces referred the Magistrates Commission quarterly reports for the provisionally suspended Magistrate Mr L </w:t>
      </w:r>
      <w:proofErr w:type="spellStart"/>
      <w:r w:rsidRPr="000F4866">
        <w:rPr>
          <w:sz w:val="24"/>
          <w:szCs w:val="24"/>
          <w:lang w:val="en-ZA"/>
        </w:rPr>
        <w:t>Zantsi</w:t>
      </w:r>
      <w:proofErr w:type="spellEnd"/>
      <w:r w:rsidRPr="000F4866">
        <w:rPr>
          <w:sz w:val="24"/>
          <w:szCs w:val="24"/>
          <w:lang w:val="en-ZA"/>
        </w:rPr>
        <w:t xml:space="preserve">, tabled by the Minister for Justice and Correctional Services to the Select Committee on Security and Justice for consideration and report. The Magistrates Commission informed the Select Committee that Magistrate Mr L </w:t>
      </w:r>
      <w:proofErr w:type="spellStart"/>
      <w:r w:rsidRPr="000F4866">
        <w:rPr>
          <w:sz w:val="24"/>
          <w:szCs w:val="24"/>
          <w:lang w:val="en-ZA"/>
        </w:rPr>
        <w:t>Zantsi</w:t>
      </w:r>
      <w:proofErr w:type="spellEnd"/>
      <w:r w:rsidRPr="000F4866">
        <w:rPr>
          <w:sz w:val="24"/>
          <w:szCs w:val="24"/>
          <w:lang w:val="en-ZA"/>
        </w:rPr>
        <w:t xml:space="preserve">, an aspirant Magistrate at Laingsburg, Western Cape, </w:t>
      </w:r>
      <w:r w:rsidRPr="000F4866">
        <w:rPr>
          <w:sz w:val="24"/>
          <w:szCs w:val="24"/>
        </w:rPr>
        <w:t>when visiting Middelburg, Eastern Cape,</w:t>
      </w:r>
      <w:r w:rsidRPr="000F4866">
        <w:rPr>
          <w:sz w:val="24"/>
          <w:szCs w:val="24"/>
          <w:lang w:val="en-ZA"/>
        </w:rPr>
        <w:t xml:space="preserve"> passed away on</w:t>
      </w:r>
      <w:r w:rsidRPr="000F4866">
        <w:rPr>
          <w:sz w:val="24"/>
          <w:szCs w:val="24"/>
        </w:rPr>
        <w:t xml:space="preserve"> 12 July 2016. The Magistrates Commission therefore closed its file on the matter.</w:t>
      </w:r>
    </w:p>
    <w:p w14:paraId="3F729EAF" w14:textId="77777777" w:rsidR="00E45ED5" w:rsidRDefault="00E45ED5" w:rsidP="00A33DD4">
      <w:pPr>
        <w:widowControl w:val="0"/>
        <w:suppressAutoHyphens/>
        <w:spacing w:line="360" w:lineRule="auto"/>
        <w:ind w:left="284"/>
        <w:jc w:val="both"/>
        <w:rPr>
          <w:b/>
          <w:sz w:val="24"/>
          <w:szCs w:val="24"/>
        </w:rPr>
      </w:pPr>
    </w:p>
    <w:p w14:paraId="2B3E79CA" w14:textId="77777777" w:rsidR="00E45ED5" w:rsidRPr="000F4866" w:rsidRDefault="00E45ED5" w:rsidP="00A33DD4">
      <w:pPr>
        <w:widowControl w:val="0"/>
        <w:numPr>
          <w:ilvl w:val="0"/>
          <w:numId w:val="1"/>
        </w:numPr>
        <w:suppressAutoHyphens/>
        <w:spacing w:line="360" w:lineRule="auto"/>
        <w:ind w:left="284" w:firstLine="0"/>
        <w:jc w:val="both"/>
        <w:rPr>
          <w:b/>
          <w:sz w:val="24"/>
          <w:szCs w:val="24"/>
        </w:rPr>
      </w:pPr>
      <w:r>
        <w:rPr>
          <w:b/>
          <w:sz w:val="24"/>
          <w:szCs w:val="24"/>
        </w:rPr>
        <w:t>Committee recommendation to the NCOP for approval</w:t>
      </w:r>
    </w:p>
    <w:p w14:paraId="16D30889" w14:textId="77777777" w:rsidR="006A0D2D" w:rsidRDefault="006A0D2D" w:rsidP="00A33DD4">
      <w:pPr>
        <w:widowControl w:val="0"/>
        <w:tabs>
          <w:tab w:val="left" w:pos="1080"/>
          <w:tab w:val="left" w:pos="1380"/>
        </w:tabs>
        <w:suppressAutoHyphens/>
        <w:spacing w:line="360" w:lineRule="auto"/>
        <w:ind w:left="284"/>
        <w:jc w:val="both"/>
        <w:rPr>
          <w:sz w:val="24"/>
          <w:szCs w:val="24"/>
        </w:rPr>
      </w:pPr>
    </w:p>
    <w:p w14:paraId="38FB348E" w14:textId="77777777" w:rsidR="00E45ED5" w:rsidRPr="000F4866" w:rsidRDefault="00E45ED5" w:rsidP="00A33DD4">
      <w:pPr>
        <w:widowControl w:val="0"/>
        <w:suppressAutoHyphens/>
        <w:spacing w:line="360" w:lineRule="auto"/>
        <w:ind w:left="284"/>
        <w:jc w:val="both"/>
        <w:rPr>
          <w:sz w:val="24"/>
          <w:szCs w:val="24"/>
        </w:rPr>
      </w:pPr>
      <w:r w:rsidRPr="000F4866">
        <w:rPr>
          <w:sz w:val="24"/>
          <w:szCs w:val="24"/>
          <w:lang w:val="en-ZA"/>
        </w:rPr>
        <w:t xml:space="preserve">The Select Committee on Security and Justice having considered the Magistrates Commission’s report on the provisional suspension from office of Magistrate Mr L </w:t>
      </w:r>
      <w:proofErr w:type="spellStart"/>
      <w:r w:rsidRPr="000F4866">
        <w:rPr>
          <w:sz w:val="24"/>
          <w:szCs w:val="24"/>
          <w:lang w:val="en-ZA"/>
        </w:rPr>
        <w:t>Zantsi</w:t>
      </w:r>
      <w:proofErr w:type="spellEnd"/>
      <w:r w:rsidRPr="000F4866">
        <w:rPr>
          <w:sz w:val="24"/>
          <w:szCs w:val="24"/>
          <w:lang w:val="en-ZA"/>
        </w:rPr>
        <w:t xml:space="preserve">, </w:t>
      </w:r>
      <w:r w:rsidRPr="000F4866">
        <w:rPr>
          <w:sz w:val="24"/>
          <w:szCs w:val="24"/>
        </w:rPr>
        <w:t xml:space="preserve">recommends that the National Council of Provinces remove the matter for further consideration as the matter is now closed. </w:t>
      </w:r>
    </w:p>
    <w:p w14:paraId="181BFBB0" w14:textId="77777777" w:rsidR="00E45ED5" w:rsidRPr="000F4866" w:rsidRDefault="00E45ED5" w:rsidP="00A33DD4">
      <w:pPr>
        <w:pStyle w:val="ListParagraph"/>
        <w:widowControl w:val="0"/>
        <w:suppressAutoHyphens/>
        <w:spacing w:line="360" w:lineRule="auto"/>
        <w:ind w:left="284"/>
        <w:jc w:val="both"/>
        <w:rPr>
          <w:sz w:val="24"/>
          <w:szCs w:val="24"/>
        </w:rPr>
      </w:pPr>
    </w:p>
    <w:p w14:paraId="04934916" w14:textId="77777777" w:rsidR="00E45ED5" w:rsidRPr="000F4866" w:rsidRDefault="00E45ED5" w:rsidP="00A33DD4">
      <w:pPr>
        <w:pStyle w:val="ListParagraph"/>
        <w:widowControl w:val="0"/>
        <w:suppressAutoHyphens/>
        <w:spacing w:line="360" w:lineRule="auto"/>
        <w:ind w:left="284"/>
        <w:jc w:val="both"/>
        <w:rPr>
          <w:sz w:val="24"/>
          <w:szCs w:val="24"/>
        </w:rPr>
      </w:pPr>
      <w:r w:rsidRPr="000F4866">
        <w:rPr>
          <w:sz w:val="24"/>
          <w:szCs w:val="24"/>
        </w:rPr>
        <w:t>Report to be considered.</w:t>
      </w:r>
    </w:p>
    <w:p w14:paraId="216782AC" w14:textId="77777777" w:rsidR="00E45ED5" w:rsidRPr="000F4866" w:rsidRDefault="00E45ED5" w:rsidP="00A33DD4">
      <w:pPr>
        <w:widowControl w:val="0"/>
        <w:tabs>
          <w:tab w:val="left" w:pos="1080"/>
          <w:tab w:val="left" w:pos="1380"/>
        </w:tabs>
        <w:suppressAutoHyphens/>
        <w:spacing w:line="360" w:lineRule="auto"/>
        <w:ind w:left="284"/>
        <w:jc w:val="both"/>
        <w:rPr>
          <w:sz w:val="24"/>
          <w:szCs w:val="24"/>
        </w:rPr>
      </w:pPr>
    </w:p>
    <w:p w14:paraId="1B0CC45F" w14:textId="77777777" w:rsidR="00540CDC" w:rsidRPr="000F4866" w:rsidRDefault="00540CDC" w:rsidP="000F4866">
      <w:pPr>
        <w:spacing w:line="360" w:lineRule="auto"/>
        <w:ind w:left="284"/>
        <w:jc w:val="both"/>
        <w:rPr>
          <w:sz w:val="24"/>
          <w:szCs w:val="24"/>
          <w:lang w:val="en-ZA"/>
        </w:rPr>
      </w:pPr>
    </w:p>
    <w:p w14:paraId="53D639B7" w14:textId="77777777" w:rsidR="00575576" w:rsidRPr="000F4866" w:rsidRDefault="00575576" w:rsidP="000F4866">
      <w:pPr>
        <w:pStyle w:val="Char"/>
        <w:spacing w:after="0" w:line="360" w:lineRule="auto"/>
        <w:ind w:left="284"/>
        <w:rPr>
          <w:rFonts w:ascii="Times New Roman" w:hAnsi="Times New Roman"/>
          <w:b/>
          <w:sz w:val="24"/>
        </w:rPr>
      </w:pPr>
    </w:p>
    <w:p w14:paraId="5C710D13" w14:textId="77777777" w:rsidR="00AD58FA" w:rsidRPr="000F4866" w:rsidRDefault="00AD58FA" w:rsidP="000F4866">
      <w:pPr>
        <w:widowControl w:val="0"/>
        <w:suppressAutoHyphens/>
        <w:spacing w:line="360" w:lineRule="auto"/>
        <w:ind w:left="284"/>
        <w:jc w:val="both"/>
        <w:rPr>
          <w:sz w:val="24"/>
          <w:szCs w:val="24"/>
        </w:rPr>
      </w:pPr>
    </w:p>
    <w:p w14:paraId="780F8BCF" w14:textId="77777777" w:rsidR="00AD58FA" w:rsidRPr="000F4866" w:rsidRDefault="00AD58FA" w:rsidP="000F4866">
      <w:pPr>
        <w:widowControl w:val="0"/>
        <w:suppressAutoHyphens/>
        <w:spacing w:line="360" w:lineRule="auto"/>
        <w:ind w:left="284"/>
        <w:jc w:val="both"/>
        <w:rPr>
          <w:sz w:val="24"/>
          <w:szCs w:val="24"/>
        </w:rPr>
      </w:pPr>
    </w:p>
    <w:p w14:paraId="07737259" w14:textId="77777777" w:rsidR="00D167A7" w:rsidRPr="000F4866" w:rsidRDefault="00D167A7" w:rsidP="000F4866">
      <w:pPr>
        <w:widowControl w:val="0"/>
        <w:suppressAutoHyphens/>
        <w:spacing w:line="360" w:lineRule="auto"/>
        <w:ind w:left="284"/>
        <w:jc w:val="both"/>
        <w:rPr>
          <w:sz w:val="24"/>
          <w:szCs w:val="24"/>
        </w:rPr>
      </w:pPr>
    </w:p>
    <w:p w14:paraId="72F67468" w14:textId="77777777" w:rsidR="00AD58FA" w:rsidRPr="000C7D85" w:rsidRDefault="00AD58FA" w:rsidP="005D3E02">
      <w:pPr>
        <w:widowControl w:val="0"/>
        <w:suppressAutoHyphens/>
        <w:ind w:left="284"/>
        <w:jc w:val="both"/>
        <w:rPr>
          <w:rFonts w:ascii="Arial" w:eastAsia="Arial" w:hAnsi="Arial" w:cs="Arial"/>
          <w:color w:val="000000"/>
          <w:sz w:val="24"/>
          <w:szCs w:val="24"/>
        </w:rPr>
      </w:pPr>
    </w:p>
    <w:sectPr w:rsidR="00AD58FA" w:rsidRPr="000C7D85" w:rsidSect="00D167A7">
      <w:footerReference w:type="even" r:id="rId8"/>
      <w:footerReference w:type="default" r:id="rId9"/>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69590" w14:textId="77777777" w:rsidR="007375B4" w:rsidRDefault="007375B4">
      <w:r>
        <w:separator/>
      </w:r>
    </w:p>
  </w:endnote>
  <w:endnote w:type="continuationSeparator" w:id="0">
    <w:p w14:paraId="392E6B1F" w14:textId="77777777" w:rsidR="007375B4" w:rsidRDefault="0073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66B25" w14:textId="77777777" w:rsidR="002E3EF0" w:rsidRDefault="002E3EF0" w:rsidP="00556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892017"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28836" w14:textId="5A4FE504" w:rsidR="002E3EF0" w:rsidRDefault="002E3EF0" w:rsidP="005569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4C40">
      <w:rPr>
        <w:rStyle w:val="PageNumber"/>
        <w:noProof/>
      </w:rPr>
      <w:t>1</w:t>
    </w:r>
    <w:r>
      <w:rPr>
        <w:rStyle w:val="PageNumber"/>
      </w:rPr>
      <w:fldChar w:fldCharType="end"/>
    </w:r>
  </w:p>
  <w:p w14:paraId="76907F11"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BA26D" w14:textId="77777777" w:rsidR="007375B4" w:rsidRDefault="007375B4">
      <w:r>
        <w:separator/>
      </w:r>
    </w:p>
  </w:footnote>
  <w:footnote w:type="continuationSeparator" w:id="0">
    <w:p w14:paraId="58A5B60C" w14:textId="77777777" w:rsidR="007375B4" w:rsidRDefault="00737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17">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18">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9">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18"/>
  </w:num>
  <w:num w:numId="2">
    <w:abstractNumId w:val="17"/>
  </w:num>
  <w:num w:numId="3">
    <w:abstractNumId w:val="14"/>
  </w:num>
  <w:num w:numId="4">
    <w:abstractNumId w:val="19"/>
  </w:num>
  <w:num w:numId="5">
    <w:abstractNumId w:val="15"/>
  </w:num>
  <w:num w:numId="6">
    <w:abstractNumId w:val="13"/>
  </w:num>
  <w:num w:numId="7">
    <w:abstractNumId w:val="12"/>
  </w:num>
  <w:num w:numId="8">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362C"/>
    <w:rsid w:val="00005BD6"/>
    <w:rsid w:val="00005FD7"/>
    <w:rsid w:val="00012BA5"/>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E90"/>
    <w:rsid w:val="00086B10"/>
    <w:rsid w:val="00091BDE"/>
    <w:rsid w:val="00091D04"/>
    <w:rsid w:val="00093203"/>
    <w:rsid w:val="000937C5"/>
    <w:rsid w:val="00097E59"/>
    <w:rsid w:val="000A22CA"/>
    <w:rsid w:val="000A27FB"/>
    <w:rsid w:val="000A3EEE"/>
    <w:rsid w:val="000A6D32"/>
    <w:rsid w:val="000B0EA1"/>
    <w:rsid w:val="000B45E8"/>
    <w:rsid w:val="000C24F2"/>
    <w:rsid w:val="000C39FF"/>
    <w:rsid w:val="000C6E02"/>
    <w:rsid w:val="000C799A"/>
    <w:rsid w:val="000C7D85"/>
    <w:rsid w:val="000D1401"/>
    <w:rsid w:val="000D2029"/>
    <w:rsid w:val="000D2137"/>
    <w:rsid w:val="000F22A4"/>
    <w:rsid w:val="000F2BCF"/>
    <w:rsid w:val="000F3FAA"/>
    <w:rsid w:val="000F4540"/>
    <w:rsid w:val="000F4866"/>
    <w:rsid w:val="000F5057"/>
    <w:rsid w:val="001003B2"/>
    <w:rsid w:val="00105545"/>
    <w:rsid w:val="001067A9"/>
    <w:rsid w:val="00106F14"/>
    <w:rsid w:val="00112065"/>
    <w:rsid w:val="00114E48"/>
    <w:rsid w:val="001161FF"/>
    <w:rsid w:val="00116D20"/>
    <w:rsid w:val="00123E9E"/>
    <w:rsid w:val="0012442D"/>
    <w:rsid w:val="0012570D"/>
    <w:rsid w:val="00130FA9"/>
    <w:rsid w:val="00136A4B"/>
    <w:rsid w:val="00136D10"/>
    <w:rsid w:val="001409B8"/>
    <w:rsid w:val="001432BC"/>
    <w:rsid w:val="001455DE"/>
    <w:rsid w:val="0015107F"/>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5CF0"/>
    <w:rsid w:val="0024627A"/>
    <w:rsid w:val="002467AD"/>
    <w:rsid w:val="0025373A"/>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F0C"/>
    <w:rsid w:val="0037426D"/>
    <w:rsid w:val="00374DDA"/>
    <w:rsid w:val="0037584B"/>
    <w:rsid w:val="00380C91"/>
    <w:rsid w:val="003858EE"/>
    <w:rsid w:val="00386D06"/>
    <w:rsid w:val="0038775B"/>
    <w:rsid w:val="00390FCB"/>
    <w:rsid w:val="00392B03"/>
    <w:rsid w:val="00394719"/>
    <w:rsid w:val="003976C3"/>
    <w:rsid w:val="003A170B"/>
    <w:rsid w:val="003A371E"/>
    <w:rsid w:val="003A7636"/>
    <w:rsid w:val="003B1D72"/>
    <w:rsid w:val="003B36E6"/>
    <w:rsid w:val="003C0507"/>
    <w:rsid w:val="003C0819"/>
    <w:rsid w:val="003C1666"/>
    <w:rsid w:val="003C660A"/>
    <w:rsid w:val="003C6B09"/>
    <w:rsid w:val="003D1799"/>
    <w:rsid w:val="003D1ADB"/>
    <w:rsid w:val="003D4E2E"/>
    <w:rsid w:val="003D5F2F"/>
    <w:rsid w:val="003E0D57"/>
    <w:rsid w:val="003E0E01"/>
    <w:rsid w:val="003E0E20"/>
    <w:rsid w:val="003E4A51"/>
    <w:rsid w:val="003F1A6D"/>
    <w:rsid w:val="003F5F17"/>
    <w:rsid w:val="003F6C80"/>
    <w:rsid w:val="003F7160"/>
    <w:rsid w:val="0040077D"/>
    <w:rsid w:val="00403209"/>
    <w:rsid w:val="00406909"/>
    <w:rsid w:val="00406CB8"/>
    <w:rsid w:val="00407D0C"/>
    <w:rsid w:val="004100F2"/>
    <w:rsid w:val="00413245"/>
    <w:rsid w:val="0042040C"/>
    <w:rsid w:val="004273FE"/>
    <w:rsid w:val="0043240D"/>
    <w:rsid w:val="00432AE6"/>
    <w:rsid w:val="004375FB"/>
    <w:rsid w:val="00437781"/>
    <w:rsid w:val="00447D94"/>
    <w:rsid w:val="0045150F"/>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F30"/>
    <w:rsid w:val="004B5F8A"/>
    <w:rsid w:val="004B6D99"/>
    <w:rsid w:val="004C2DE9"/>
    <w:rsid w:val="004C3618"/>
    <w:rsid w:val="004C4728"/>
    <w:rsid w:val="004D3E53"/>
    <w:rsid w:val="004D41B5"/>
    <w:rsid w:val="004D4A32"/>
    <w:rsid w:val="004D5DCA"/>
    <w:rsid w:val="004E4B09"/>
    <w:rsid w:val="004E5BD6"/>
    <w:rsid w:val="004E6D2A"/>
    <w:rsid w:val="004E71EF"/>
    <w:rsid w:val="004E7608"/>
    <w:rsid w:val="004E783A"/>
    <w:rsid w:val="004F3E91"/>
    <w:rsid w:val="004F4ED2"/>
    <w:rsid w:val="004F5EDA"/>
    <w:rsid w:val="004F7AF1"/>
    <w:rsid w:val="00501C8E"/>
    <w:rsid w:val="005037F7"/>
    <w:rsid w:val="005061B5"/>
    <w:rsid w:val="0051120D"/>
    <w:rsid w:val="0051348D"/>
    <w:rsid w:val="00514EAE"/>
    <w:rsid w:val="0052145D"/>
    <w:rsid w:val="005277E5"/>
    <w:rsid w:val="00527C9B"/>
    <w:rsid w:val="00531D81"/>
    <w:rsid w:val="00532048"/>
    <w:rsid w:val="00536193"/>
    <w:rsid w:val="0053712B"/>
    <w:rsid w:val="00540CDC"/>
    <w:rsid w:val="0054147F"/>
    <w:rsid w:val="00541C96"/>
    <w:rsid w:val="005456A5"/>
    <w:rsid w:val="005506A0"/>
    <w:rsid w:val="00552E58"/>
    <w:rsid w:val="0055697B"/>
    <w:rsid w:val="00561986"/>
    <w:rsid w:val="00564395"/>
    <w:rsid w:val="0056528C"/>
    <w:rsid w:val="0056742E"/>
    <w:rsid w:val="005677F4"/>
    <w:rsid w:val="0057391B"/>
    <w:rsid w:val="00573998"/>
    <w:rsid w:val="005750A7"/>
    <w:rsid w:val="005753FF"/>
    <w:rsid w:val="00575576"/>
    <w:rsid w:val="005830CF"/>
    <w:rsid w:val="00590287"/>
    <w:rsid w:val="005948D6"/>
    <w:rsid w:val="00597479"/>
    <w:rsid w:val="00597CFD"/>
    <w:rsid w:val="00597DC0"/>
    <w:rsid w:val="005A389E"/>
    <w:rsid w:val="005B1958"/>
    <w:rsid w:val="005B4CC6"/>
    <w:rsid w:val="005B55FB"/>
    <w:rsid w:val="005B5EB6"/>
    <w:rsid w:val="005C0A66"/>
    <w:rsid w:val="005C1CAB"/>
    <w:rsid w:val="005C2752"/>
    <w:rsid w:val="005C3491"/>
    <w:rsid w:val="005C4DAF"/>
    <w:rsid w:val="005C55B9"/>
    <w:rsid w:val="005C7286"/>
    <w:rsid w:val="005C7434"/>
    <w:rsid w:val="005C784C"/>
    <w:rsid w:val="005D3E02"/>
    <w:rsid w:val="005D4543"/>
    <w:rsid w:val="005D5DE4"/>
    <w:rsid w:val="005D6A6D"/>
    <w:rsid w:val="005E0F38"/>
    <w:rsid w:val="005E23F5"/>
    <w:rsid w:val="005E44E8"/>
    <w:rsid w:val="005E716C"/>
    <w:rsid w:val="005F5D5A"/>
    <w:rsid w:val="005F79EE"/>
    <w:rsid w:val="005F7DD9"/>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61DC"/>
    <w:rsid w:val="006B636B"/>
    <w:rsid w:val="006B7197"/>
    <w:rsid w:val="006C263E"/>
    <w:rsid w:val="006C42D4"/>
    <w:rsid w:val="006C51A0"/>
    <w:rsid w:val="006C532C"/>
    <w:rsid w:val="006C7689"/>
    <w:rsid w:val="006D1B8E"/>
    <w:rsid w:val="006D670A"/>
    <w:rsid w:val="006D7437"/>
    <w:rsid w:val="006E1759"/>
    <w:rsid w:val="006E1D0D"/>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53AA"/>
    <w:rsid w:val="007375B4"/>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B211E"/>
    <w:rsid w:val="007B2B1C"/>
    <w:rsid w:val="007B54E9"/>
    <w:rsid w:val="007C4BAC"/>
    <w:rsid w:val="007D07F2"/>
    <w:rsid w:val="007D1CFC"/>
    <w:rsid w:val="007D4308"/>
    <w:rsid w:val="007D45D9"/>
    <w:rsid w:val="007D59DC"/>
    <w:rsid w:val="007D5E7C"/>
    <w:rsid w:val="007D634F"/>
    <w:rsid w:val="007F3BE8"/>
    <w:rsid w:val="007F620D"/>
    <w:rsid w:val="007F721B"/>
    <w:rsid w:val="007F742C"/>
    <w:rsid w:val="007F7E24"/>
    <w:rsid w:val="008028D9"/>
    <w:rsid w:val="008041D0"/>
    <w:rsid w:val="0080739E"/>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100A"/>
    <w:rsid w:val="00852770"/>
    <w:rsid w:val="00854AA1"/>
    <w:rsid w:val="00857DFF"/>
    <w:rsid w:val="00860D75"/>
    <w:rsid w:val="00861B44"/>
    <w:rsid w:val="0086230D"/>
    <w:rsid w:val="00863B43"/>
    <w:rsid w:val="00866E54"/>
    <w:rsid w:val="00867E53"/>
    <w:rsid w:val="00872633"/>
    <w:rsid w:val="00872B1F"/>
    <w:rsid w:val="00873633"/>
    <w:rsid w:val="008736C3"/>
    <w:rsid w:val="00875D13"/>
    <w:rsid w:val="008760E7"/>
    <w:rsid w:val="00880176"/>
    <w:rsid w:val="00882CE5"/>
    <w:rsid w:val="00883015"/>
    <w:rsid w:val="008869E1"/>
    <w:rsid w:val="008918BF"/>
    <w:rsid w:val="00894D58"/>
    <w:rsid w:val="00896322"/>
    <w:rsid w:val="008A1CDF"/>
    <w:rsid w:val="008A214E"/>
    <w:rsid w:val="008A3260"/>
    <w:rsid w:val="008A3566"/>
    <w:rsid w:val="008A3C2B"/>
    <w:rsid w:val="008A511F"/>
    <w:rsid w:val="008A7B50"/>
    <w:rsid w:val="008B0C28"/>
    <w:rsid w:val="008B5803"/>
    <w:rsid w:val="008B60D7"/>
    <w:rsid w:val="008B7008"/>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41CD"/>
    <w:rsid w:val="0090537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200F"/>
    <w:rsid w:val="009628C6"/>
    <w:rsid w:val="00963023"/>
    <w:rsid w:val="00963F94"/>
    <w:rsid w:val="0096464E"/>
    <w:rsid w:val="00964804"/>
    <w:rsid w:val="00965E9A"/>
    <w:rsid w:val="00966FA8"/>
    <w:rsid w:val="009676D2"/>
    <w:rsid w:val="009678B3"/>
    <w:rsid w:val="00973924"/>
    <w:rsid w:val="009817FE"/>
    <w:rsid w:val="0098302A"/>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7B66"/>
    <w:rsid w:val="009D0AED"/>
    <w:rsid w:val="009D1A3A"/>
    <w:rsid w:val="009D4D0C"/>
    <w:rsid w:val="009E294C"/>
    <w:rsid w:val="009E6F5F"/>
    <w:rsid w:val="009F1FD2"/>
    <w:rsid w:val="009F24BB"/>
    <w:rsid w:val="009F3F20"/>
    <w:rsid w:val="009F5246"/>
    <w:rsid w:val="009F65B2"/>
    <w:rsid w:val="00A0549D"/>
    <w:rsid w:val="00A1376C"/>
    <w:rsid w:val="00A2059C"/>
    <w:rsid w:val="00A23394"/>
    <w:rsid w:val="00A23A7B"/>
    <w:rsid w:val="00A24A1E"/>
    <w:rsid w:val="00A26573"/>
    <w:rsid w:val="00A30EC7"/>
    <w:rsid w:val="00A3370C"/>
    <w:rsid w:val="00A33DD4"/>
    <w:rsid w:val="00A34CC0"/>
    <w:rsid w:val="00A350E8"/>
    <w:rsid w:val="00A35FA0"/>
    <w:rsid w:val="00A3636C"/>
    <w:rsid w:val="00A43A64"/>
    <w:rsid w:val="00A43F9E"/>
    <w:rsid w:val="00A4498A"/>
    <w:rsid w:val="00A44E91"/>
    <w:rsid w:val="00A45D22"/>
    <w:rsid w:val="00A45F68"/>
    <w:rsid w:val="00A45F6E"/>
    <w:rsid w:val="00A51046"/>
    <w:rsid w:val="00A51453"/>
    <w:rsid w:val="00A51F11"/>
    <w:rsid w:val="00A55F16"/>
    <w:rsid w:val="00A5600A"/>
    <w:rsid w:val="00A57BA1"/>
    <w:rsid w:val="00A61634"/>
    <w:rsid w:val="00A65E31"/>
    <w:rsid w:val="00A71024"/>
    <w:rsid w:val="00A73D56"/>
    <w:rsid w:val="00A771C2"/>
    <w:rsid w:val="00A805D2"/>
    <w:rsid w:val="00A819C6"/>
    <w:rsid w:val="00A83EF0"/>
    <w:rsid w:val="00A85172"/>
    <w:rsid w:val="00A90F29"/>
    <w:rsid w:val="00A942F4"/>
    <w:rsid w:val="00A95A0B"/>
    <w:rsid w:val="00A96F7A"/>
    <w:rsid w:val="00AA3CEC"/>
    <w:rsid w:val="00AA6781"/>
    <w:rsid w:val="00AA7A94"/>
    <w:rsid w:val="00AB0106"/>
    <w:rsid w:val="00AB1F52"/>
    <w:rsid w:val="00AB33EA"/>
    <w:rsid w:val="00AB6068"/>
    <w:rsid w:val="00AB6D69"/>
    <w:rsid w:val="00AC662C"/>
    <w:rsid w:val="00AD0536"/>
    <w:rsid w:val="00AD58FA"/>
    <w:rsid w:val="00AD5939"/>
    <w:rsid w:val="00AD5E8D"/>
    <w:rsid w:val="00AD659A"/>
    <w:rsid w:val="00AE351C"/>
    <w:rsid w:val="00AE3F3B"/>
    <w:rsid w:val="00AE4C40"/>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9C7"/>
    <w:rsid w:val="00B433E0"/>
    <w:rsid w:val="00B46AFA"/>
    <w:rsid w:val="00B46B00"/>
    <w:rsid w:val="00B471CC"/>
    <w:rsid w:val="00B50CFD"/>
    <w:rsid w:val="00B51407"/>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7517"/>
    <w:rsid w:val="00BB04C4"/>
    <w:rsid w:val="00BB493B"/>
    <w:rsid w:val="00BC0288"/>
    <w:rsid w:val="00BC350C"/>
    <w:rsid w:val="00BD5B96"/>
    <w:rsid w:val="00BE3428"/>
    <w:rsid w:val="00BE505F"/>
    <w:rsid w:val="00BE6D7D"/>
    <w:rsid w:val="00BF18DF"/>
    <w:rsid w:val="00BF520A"/>
    <w:rsid w:val="00BF63EB"/>
    <w:rsid w:val="00C00263"/>
    <w:rsid w:val="00C0260C"/>
    <w:rsid w:val="00C035E8"/>
    <w:rsid w:val="00C04F83"/>
    <w:rsid w:val="00C05F88"/>
    <w:rsid w:val="00C07657"/>
    <w:rsid w:val="00C07FAE"/>
    <w:rsid w:val="00C11460"/>
    <w:rsid w:val="00C12BE4"/>
    <w:rsid w:val="00C215BB"/>
    <w:rsid w:val="00C24E4B"/>
    <w:rsid w:val="00C27E50"/>
    <w:rsid w:val="00C312A3"/>
    <w:rsid w:val="00C33C45"/>
    <w:rsid w:val="00C356D0"/>
    <w:rsid w:val="00C36AE3"/>
    <w:rsid w:val="00C43AA9"/>
    <w:rsid w:val="00C440FB"/>
    <w:rsid w:val="00C47A0B"/>
    <w:rsid w:val="00C50C7C"/>
    <w:rsid w:val="00C5118B"/>
    <w:rsid w:val="00C5204E"/>
    <w:rsid w:val="00C70068"/>
    <w:rsid w:val="00C728B1"/>
    <w:rsid w:val="00C75950"/>
    <w:rsid w:val="00C7680C"/>
    <w:rsid w:val="00C80CBA"/>
    <w:rsid w:val="00C8150E"/>
    <w:rsid w:val="00C82F8C"/>
    <w:rsid w:val="00C83D7D"/>
    <w:rsid w:val="00C94B63"/>
    <w:rsid w:val="00C95A9A"/>
    <w:rsid w:val="00CA0093"/>
    <w:rsid w:val="00CA254D"/>
    <w:rsid w:val="00CB051C"/>
    <w:rsid w:val="00CB1232"/>
    <w:rsid w:val="00CC1D53"/>
    <w:rsid w:val="00CC65BD"/>
    <w:rsid w:val="00CD0679"/>
    <w:rsid w:val="00CD1D42"/>
    <w:rsid w:val="00CD2117"/>
    <w:rsid w:val="00CD6A9F"/>
    <w:rsid w:val="00CD7081"/>
    <w:rsid w:val="00CE28A5"/>
    <w:rsid w:val="00D010EF"/>
    <w:rsid w:val="00D02404"/>
    <w:rsid w:val="00D02A51"/>
    <w:rsid w:val="00D03FB9"/>
    <w:rsid w:val="00D04323"/>
    <w:rsid w:val="00D04407"/>
    <w:rsid w:val="00D10343"/>
    <w:rsid w:val="00D12ADA"/>
    <w:rsid w:val="00D15AC6"/>
    <w:rsid w:val="00D167A7"/>
    <w:rsid w:val="00D3145C"/>
    <w:rsid w:val="00D43D7A"/>
    <w:rsid w:val="00D44776"/>
    <w:rsid w:val="00D50EA9"/>
    <w:rsid w:val="00D526C1"/>
    <w:rsid w:val="00D54211"/>
    <w:rsid w:val="00D6062F"/>
    <w:rsid w:val="00D631ED"/>
    <w:rsid w:val="00D63CA7"/>
    <w:rsid w:val="00D65B6C"/>
    <w:rsid w:val="00D71AFB"/>
    <w:rsid w:val="00D71BDB"/>
    <w:rsid w:val="00D773F8"/>
    <w:rsid w:val="00D860CE"/>
    <w:rsid w:val="00D916BD"/>
    <w:rsid w:val="00D92C94"/>
    <w:rsid w:val="00D9599B"/>
    <w:rsid w:val="00D95DC2"/>
    <w:rsid w:val="00DA4769"/>
    <w:rsid w:val="00DB0292"/>
    <w:rsid w:val="00DB7DAB"/>
    <w:rsid w:val="00DC0ED8"/>
    <w:rsid w:val="00DC1C18"/>
    <w:rsid w:val="00DC582E"/>
    <w:rsid w:val="00DC5E70"/>
    <w:rsid w:val="00DC7253"/>
    <w:rsid w:val="00DD101B"/>
    <w:rsid w:val="00DD3EBF"/>
    <w:rsid w:val="00DD7439"/>
    <w:rsid w:val="00DD7F8F"/>
    <w:rsid w:val="00DE01B4"/>
    <w:rsid w:val="00DE087A"/>
    <w:rsid w:val="00DE3D05"/>
    <w:rsid w:val="00DE3F2A"/>
    <w:rsid w:val="00DE5378"/>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5ED5"/>
    <w:rsid w:val="00E47FE1"/>
    <w:rsid w:val="00E50061"/>
    <w:rsid w:val="00E53352"/>
    <w:rsid w:val="00E56D10"/>
    <w:rsid w:val="00E60A55"/>
    <w:rsid w:val="00E652E8"/>
    <w:rsid w:val="00E67357"/>
    <w:rsid w:val="00E71C0A"/>
    <w:rsid w:val="00E71E67"/>
    <w:rsid w:val="00E72E9A"/>
    <w:rsid w:val="00E767A2"/>
    <w:rsid w:val="00E83B39"/>
    <w:rsid w:val="00E93902"/>
    <w:rsid w:val="00E977C3"/>
    <w:rsid w:val="00EA0550"/>
    <w:rsid w:val="00EA0934"/>
    <w:rsid w:val="00EA3BDE"/>
    <w:rsid w:val="00EA66F3"/>
    <w:rsid w:val="00EA6E67"/>
    <w:rsid w:val="00EB37EF"/>
    <w:rsid w:val="00EB50FF"/>
    <w:rsid w:val="00EC4806"/>
    <w:rsid w:val="00EC7271"/>
    <w:rsid w:val="00ED1154"/>
    <w:rsid w:val="00ED1B56"/>
    <w:rsid w:val="00ED304A"/>
    <w:rsid w:val="00ED7675"/>
    <w:rsid w:val="00ED7B2F"/>
    <w:rsid w:val="00EE3402"/>
    <w:rsid w:val="00EE478D"/>
    <w:rsid w:val="00EF01A8"/>
    <w:rsid w:val="00EF034C"/>
    <w:rsid w:val="00EF30FE"/>
    <w:rsid w:val="00EF39A1"/>
    <w:rsid w:val="00EF58A8"/>
    <w:rsid w:val="00EF5AEE"/>
    <w:rsid w:val="00F01AAD"/>
    <w:rsid w:val="00F02946"/>
    <w:rsid w:val="00F02F36"/>
    <w:rsid w:val="00F02FA5"/>
    <w:rsid w:val="00F03012"/>
    <w:rsid w:val="00F032C9"/>
    <w:rsid w:val="00F10824"/>
    <w:rsid w:val="00F15824"/>
    <w:rsid w:val="00F15F3C"/>
    <w:rsid w:val="00F1790E"/>
    <w:rsid w:val="00F207B4"/>
    <w:rsid w:val="00F25B57"/>
    <w:rsid w:val="00F27537"/>
    <w:rsid w:val="00F33A52"/>
    <w:rsid w:val="00F36743"/>
    <w:rsid w:val="00F369DA"/>
    <w:rsid w:val="00F36AA6"/>
    <w:rsid w:val="00F37C42"/>
    <w:rsid w:val="00F500A1"/>
    <w:rsid w:val="00F52857"/>
    <w:rsid w:val="00F55A9B"/>
    <w:rsid w:val="00F5624D"/>
    <w:rsid w:val="00F56CAA"/>
    <w:rsid w:val="00F6042C"/>
    <w:rsid w:val="00F619DC"/>
    <w:rsid w:val="00F61A0C"/>
    <w:rsid w:val="00F706AF"/>
    <w:rsid w:val="00F76814"/>
    <w:rsid w:val="00F80669"/>
    <w:rsid w:val="00F80DE3"/>
    <w:rsid w:val="00F815C9"/>
    <w:rsid w:val="00F8299B"/>
    <w:rsid w:val="00F838DE"/>
    <w:rsid w:val="00F851B5"/>
    <w:rsid w:val="00F876EE"/>
    <w:rsid w:val="00F95E5A"/>
    <w:rsid w:val="00F962BE"/>
    <w:rsid w:val="00FA442B"/>
    <w:rsid w:val="00FA4669"/>
    <w:rsid w:val="00FA7AD6"/>
    <w:rsid w:val="00FB0E0C"/>
    <w:rsid w:val="00FB139B"/>
    <w:rsid w:val="00FC0E87"/>
    <w:rsid w:val="00FC37DF"/>
    <w:rsid w:val="00FC6306"/>
    <w:rsid w:val="00FC66DA"/>
    <w:rsid w:val="00FD159F"/>
    <w:rsid w:val="00FD186A"/>
    <w:rsid w:val="00FD5897"/>
    <w:rsid w:val="00FD7D81"/>
    <w:rsid w:val="00FD7DEA"/>
    <w:rsid w:val="00FD7E4F"/>
    <w:rsid w:val="00FE6226"/>
    <w:rsid w:val="00FE6F6B"/>
    <w:rsid w:val="00FF0B89"/>
    <w:rsid w:val="00FF2A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4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2010-04-13T10:53:00Z</cp:lastPrinted>
  <dcterms:created xsi:type="dcterms:W3CDTF">2017-11-02T09:43:00Z</dcterms:created>
  <dcterms:modified xsi:type="dcterms:W3CDTF">2017-11-02T09:43:00Z</dcterms:modified>
</cp:coreProperties>
</file>