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77938" w14:textId="77777777" w:rsidR="003029BF" w:rsidRPr="00BF43A3" w:rsidRDefault="00BF43A3" w:rsidP="0098054A">
      <w:pPr>
        <w:pStyle w:val="Heading1"/>
        <w:numPr>
          <w:ilvl w:val="0"/>
          <w:numId w:val="0"/>
        </w:numPr>
        <w:spacing w:before="0" w:after="0" w:line="360" w:lineRule="auto"/>
        <w:ind w:right="0"/>
        <w:jc w:val="both"/>
        <w:rPr>
          <w:bCs/>
          <w:sz w:val="28"/>
          <w:szCs w:val="28"/>
          <w:lang w:val="en-US"/>
        </w:rPr>
      </w:pPr>
      <w:bookmarkStart w:id="0" w:name="_GoBack"/>
      <w:bookmarkEnd w:id="0"/>
      <w:r w:rsidRPr="00BF43A3">
        <w:rPr>
          <w:color w:val="000000"/>
          <w:sz w:val="28"/>
          <w:szCs w:val="28"/>
        </w:rPr>
        <w:t xml:space="preserve">1. </w:t>
      </w:r>
      <w:r w:rsidR="005759DB" w:rsidRPr="00BF43A3">
        <w:rPr>
          <w:color w:val="000000"/>
          <w:sz w:val="28"/>
          <w:szCs w:val="28"/>
        </w:rPr>
        <w:t>R</w:t>
      </w:r>
      <w:r w:rsidR="009D3191" w:rsidRPr="00BF43A3">
        <w:rPr>
          <w:color w:val="000000"/>
          <w:sz w:val="28"/>
          <w:szCs w:val="28"/>
        </w:rPr>
        <w:t xml:space="preserve">eport of the </w:t>
      </w:r>
      <w:r w:rsidR="005759DB" w:rsidRPr="00BF43A3">
        <w:rPr>
          <w:color w:val="000000"/>
          <w:sz w:val="28"/>
          <w:szCs w:val="28"/>
        </w:rPr>
        <w:t>S</w:t>
      </w:r>
      <w:r w:rsidR="009D3191" w:rsidRPr="00BF43A3">
        <w:rPr>
          <w:color w:val="000000"/>
          <w:sz w:val="28"/>
          <w:szCs w:val="28"/>
        </w:rPr>
        <w:t>elect</w:t>
      </w:r>
      <w:r w:rsidR="005759DB" w:rsidRPr="00BF43A3">
        <w:rPr>
          <w:color w:val="000000"/>
          <w:sz w:val="28"/>
          <w:szCs w:val="28"/>
        </w:rPr>
        <w:t xml:space="preserve"> C</w:t>
      </w:r>
      <w:r w:rsidR="009D3191" w:rsidRPr="00BF43A3">
        <w:rPr>
          <w:color w:val="000000"/>
          <w:sz w:val="28"/>
          <w:szCs w:val="28"/>
        </w:rPr>
        <w:t>ommittee on</w:t>
      </w:r>
      <w:r w:rsidR="005759DB" w:rsidRPr="00BF43A3">
        <w:rPr>
          <w:color w:val="000000"/>
          <w:sz w:val="28"/>
          <w:szCs w:val="28"/>
        </w:rPr>
        <w:t xml:space="preserve"> F</w:t>
      </w:r>
      <w:r w:rsidR="009D3191" w:rsidRPr="00BF43A3">
        <w:rPr>
          <w:color w:val="000000"/>
          <w:sz w:val="28"/>
          <w:szCs w:val="28"/>
        </w:rPr>
        <w:t xml:space="preserve">inance on the </w:t>
      </w:r>
      <w:r w:rsidR="00EE2473" w:rsidRPr="00BF43A3">
        <w:rPr>
          <w:color w:val="000000"/>
          <w:sz w:val="28"/>
          <w:szCs w:val="28"/>
        </w:rPr>
        <w:t xml:space="preserve">budget performance and progress made with the implementation of Integrated Development Plans of </w:t>
      </w:r>
      <w:r w:rsidR="009D3191" w:rsidRPr="00BF43A3">
        <w:rPr>
          <w:color w:val="000000"/>
          <w:sz w:val="28"/>
          <w:szCs w:val="28"/>
        </w:rPr>
        <w:t>the City of Ekurhuleni, City of Johannesburg, and City of Tshwane Metropolitan Municipalities</w:t>
      </w:r>
      <w:r w:rsidR="005759DB" w:rsidRPr="00BF43A3">
        <w:rPr>
          <w:bCs/>
          <w:color w:val="000000"/>
          <w:sz w:val="28"/>
          <w:szCs w:val="28"/>
          <w:lang w:val="en-US"/>
        </w:rPr>
        <w:t xml:space="preserve">, </w:t>
      </w:r>
      <w:r w:rsidR="009D3191" w:rsidRPr="00BF43A3">
        <w:rPr>
          <w:bCs/>
          <w:color w:val="000000"/>
          <w:sz w:val="28"/>
          <w:szCs w:val="28"/>
          <w:lang w:val="en-US"/>
        </w:rPr>
        <w:t>dated</w:t>
      </w:r>
      <w:r w:rsidR="00524318" w:rsidRPr="00BF43A3">
        <w:rPr>
          <w:bCs/>
          <w:color w:val="000000"/>
          <w:sz w:val="28"/>
          <w:szCs w:val="28"/>
          <w:lang w:val="en-US"/>
        </w:rPr>
        <w:t xml:space="preserve"> </w:t>
      </w:r>
      <w:r w:rsidR="008E100E" w:rsidRPr="00BF43A3">
        <w:rPr>
          <w:bCs/>
          <w:color w:val="000000"/>
          <w:sz w:val="28"/>
          <w:szCs w:val="28"/>
          <w:lang w:val="en-US"/>
        </w:rPr>
        <w:t>18 October 2017</w:t>
      </w:r>
      <w:r w:rsidR="005759DB" w:rsidRPr="00BF43A3">
        <w:rPr>
          <w:bCs/>
          <w:color w:val="0070C0"/>
          <w:sz w:val="28"/>
          <w:szCs w:val="28"/>
          <w:lang w:val="en-US"/>
        </w:rPr>
        <w:t xml:space="preserve"> </w:t>
      </w:r>
    </w:p>
    <w:p w14:paraId="2DE243D1" w14:textId="77777777" w:rsidR="0014611F" w:rsidRPr="0098054A" w:rsidRDefault="0014611F" w:rsidP="0098054A">
      <w:pPr>
        <w:spacing w:line="360" w:lineRule="auto"/>
        <w:rPr>
          <w:szCs w:val="24"/>
          <w:lang w:val="en-US"/>
        </w:rPr>
      </w:pPr>
    </w:p>
    <w:p w14:paraId="5C508709" w14:textId="77777777" w:rsidR="005759DB" w:rsidRPr="0098054A" w:rsidRDefault="005759DB" w:rsidP="0098054A">
      <w:pPr>
        <w:pStyle w:val="Heading2"/>
        <w:tabs>
          <w:tab w:val="clear" w:pos="576"/>
          <w:tab w:val="num" w:pos="720"/>
        </w:tabs>
        <w:spacing w:line="360" w:lineRule="auto"/>
        <w:ind w:left="720" w:hanging="720"/>
        <w:jc w:val="both"/>
        <w:rPr>
          <w:color w:val="000000"/>
          <w:szCs w:val="24"/>
        </w:rPr>
      </w:pPr>
      <w:bookmarkStart w:id="1" w:name="_Toc179858992"/>
      <w:bookmarkStart w:id="2" w:name="_Toc338253894"/>
      <w:r w:rsidRPr="0098054A">
        <w:rPr>
          <w:color w:val="000000"/>
          <w:szCs w:val="24"/>
        </w:rPr>
        <w:t>I</w:t>
      </w:r>
      <w:r w:rsidR="00A5568F" w:rsidRPr="0098054A">
        <w:rPr>
          <w:color w:val="000000"/>
          <w:szCs w:val="24"/>
        </w:rPr>
        <w:t xml:space="preserve">ntroduction </w:t>
      </w:r>
      <w:bookmarkEnd w:id="1"/>
      <w:bookmarkEnd w:id="2"/>
    </w:p>
    <w:p w14:paraId="18594382" w14:textId="77777777" w:rsidR="00B5094C" w:rsidRPr="0098054A" w:rsidRDefault="00297C80" w:rsidP="0098054A">
      <w:pPr>
        <w:spacing w:before="120" w:after="120" w:line="360" w:lineRule="auto"/>
        <w:jc w:val="both"/>
        <w:rPr>
          <w:color w:val="000000"/>
          <w:szCs w:val="24"/>
        </w:rPr>
      </w:pPr>
      <w:r w:rsidRPr="0098054A">
        <w:rPr>
          <w:color w:val="000000"/>
          <w:szCs w:val="24"/>
        </w:rPr>
        <w:t xml:space="preserve">The Select Committee on Finance </w:t>
      </w:r>
      <w:r w:rsidR="00FF2437" w:rsidRPr="0098054A">
        <w:rPr>
          <w:color w:val="000000"/>
          <w:szCs w:val="24"/>
        </w:rPr>
        <w:t>had engagements with the City of Johannesburg</w:t>
      </w:r>
      <w:r w:rsidR="009A6E92" w:rsidRPr="0098054A">
        <w:rPr>
          <w:color w:val="000000"/>
          <w:szCs w:val="24"/>
        </w:rPr>
        <w:t xml:space="preserve"> (CoJ)</w:t>
      </w:r>
      <w:r w:rsidR="00FF2437" w:rsidRPr="0098054A">
        <w:rPr>
          <w:color w:val="000000"/>
          <w:szCs w:val="24"/>
        </w:rPr>
        <w:t xml:space="preserve">, </w:t>
      </w:r>
      <w:r w:rsidR="00FF64A1" w:rsidRPr="0098054A">
        <w:rPr>
          <w:color w:val="000000"/>
          <w:szCs w:val="24"/>
        </w:rPr>
        <w:t xml:space="preserve">the </w:t>
      </w:r>
      <w:r w:rsidR="00FF2437" w:rsidRPr="0098054A">
        <w:rPr>
          <w:color w:val="000000"/>
          <w:szCs w:val="24"/>
        </w:rPr>
        <w:t>City of Tshwan</w:t>
      </w:r>
      <w:r w:rsidR="009A6E92" w:rsidRPr="0098054A">
        <w:rPr>
          <w:color w:val="000000"/>
          <w:szCs w:val="24"/>
        </w:rPr>
        <w:t>e (CoT)</w:t>
      </w:r>
      <w:r w:rsidR="00FF2437" w:rsidRPr="0098054A">
        <w:rPr>
          <w:color w:val="000000"/>
          <w:szCs w:val="24"/>
        </w:rPr>
        <w:t xml:space="preserve">, and </w:t>
      </w:r>
      <w:r w:rsidR="00FF64A1" w:rsidRPr="0098054A">
        <w:rPr>
          <w:color w:val="000000"/>
          <w:szCs w:val="24"/>
        </w:rPr>
        <w:t xml:space="preserve">the </w:t>
      </w:r>
      <w:r w:rsidR="00FF2437" w:rsidRPr="0098054A">
        <w:rPr>
          <w:color w:val="000000"/>
          <w:szCs w:val="24"/>
        </w:rPr>
        <w:t>City of Ekurhuleni</w:t>
      </w:r>
      <w:r w:rsidR="009A6E92" w:rsidRPr="0098054A">
        <w:rPr>
          <w:color w:val="000000"/>
          <w:szCs w:val="24"/>
        </w:rPr>
        <w:t xml:space="preserve"> (CoE)</w:t>
      </w:r>
      <w:r w:rsidR="00FF2437" w:rsidRPr="0098054A">
        <w:rPr>
          <w:color w:val="000000"/>
          <w:szCs w:val="24"/>
        </w:rPr>
        <w:t xml:space="preserve"> Metropolitan Municipalities in Parliament on the 02 August </w:t>
      </w:r>
      <w:r w:rsidR="00C56C90" w:rsidRPr="0098054A">
        <w:rPr>
          <w:color w:val="000000"/>
          <w:szCs w:val="24"/>
        </w:rPr>
        <w:t>2017</w:t>
      </w:r>
      <w:r w:rsidRPr="0098054A">
        <w:rPr>
          <w:color w:val="000000"/>
          <w:szCs w:val="24"/>
        </w:rPr>
        <w:t xml:space="preserve">. The purpose of the </w:t>
      </w:r>
      <w:r w:rsidR="00FF2437" w:rsidRPr="0098054A">
        <w:rPr>
          <w:color w:val="000000"/>
          <w:szCs w:val="24"/>
        </w:rPr>
        <w:t>engagement</w:t>
      </w:r>
      <w:r w:rsidRPr="0098054A">
        <w:rPr>
          <w:color w:val="000000"/>
          <w:szCs w:val="24"/>
        </w:rPr>
        <w:t xml:space="preserve"> was to assess efficiency, effectiveness and value for money in services delivered by the</w:t>
      </w:r>
      <w:r w:rsidR="003442B0" w:rsidRPr="0098054A">
        <w:rPr>
          <w:color w:val="000000"/>
          <w:szCs w:val="24"/>
        </w:rPr>
        <w:t>se three Metros,</w:t>
      </w:r>
      <w:r w:rsidRPr="0098054A">
        <w:rPr>
          <w:color w:val="000000"/>
          <w:szCs w:val="24"/>
        </w:rPr>
        <w:t xml:space="preserve"> in line with the fiscal oversight role of the Committee. </w:t>
      </w:r>
      <w:r w:rsidR="00FF2437" w:rsidRPr="0098054A">
        <w:rPr>
          <w:color w:val="000000"/>
          <w:szCs w:val="24"/>
        </w:rPr>
        <w:t xml:space="preserve">Engaging the Metropolitan Municipalities </w:t>
      </w:r>
      <w:r w:rsidRPr="0098054A">
        <w:rPr>
          <w:color w:val="000000"/>
          <w:szCs w:val="24"/>
        </w:rPr>
        <w:t xml:space="preserve">forms part of the Committee’s strategic goal of ensuring effective oversight over government finances to ensure responsiveness </w:t>
      </w:r>
      <w:r w:rsidR="002D4395" w:rsidRPr="0098054A">
        <w:rPr>
          <w:color w:val="000000"/>
          <w:szCs w:val="24"/>
        </w:rPr>
        <w:t xml:space="preserve">of the budgets </w:t>
      </w:r>
      <w:r w:rsidRPr="0098054A">
        <w:rPr>
          <w:color w:val="000000"/>
          <w:szCs w:val="24"/>
        </w:rPr>
        <w:t xml:space="preserve">to the needs of the people of South Africa. </w:t>
      </w:r>
    </w:p>
    <w:p w14:paraId="337F8089" w14:textId="77777777" w:rsidR="009A6E92" w:rsidRPr="0098054A" w:rsidRDefault="009A6E92" w:rsidP="0098054A">
      <w:pPr>
        <w:pStyle w:val="Heading2"/>
        <w:spacing w:line="360" w:lineRule="auto"/>
        <w:rPr>
          <w:szCs w:val="24"/>
        </w:rPr>
      </w:pPr>
      <w:r w:rsidRPr="0098054A">
        <w:rPr>
          <w:szCs w:val="24"/>
        </w:rPr>
        <w:t xml:space="preserve">Gauteng </w:t>
      </w:r>
      <w:r w:rsidR="00A40656" w:rsidRPr="0098054A">
        <w:rPr>
          <w:szCs w:val="24"/>
        </w:rPr>
        <w:t xml:space="preserve">Province </w:t>
      </w:r>
      <w:r w:rsidRPr="0098054A">
        <w:rPr>
          <w:szCs w:val="24"/>
        </w:rPr>
        <w:t>socio economic overview</w:t>
      </w:r>
    </w:p>
    <w:p w14:paraId="3D72C4FD" w14:textId="77777777" w:rsidR="009A6E92" w:rsidRPr="0098054A" w:rsidRDefault="009A6E92" w:rsidP="0098054A">
      <w:pPr>
        <w:spacing w:before="120" w:after="120" w:line="360" w:lineRule="auto"/>
        <w:jc w:val="both"/>
        <w:rPr>
          <w:szCs w:val="24"/>
          <w:lang w:val="en-ZA" w:eastAsia="en-ZA"/>
        </w:rPr>
      </w:pPr>
      <w:r w:rsidRPr="0098054A">
        <w:rPr>
          <w:szCs w:val="24"/>
          <w:lang w:val="en-ZA" w:eastAsia="en-ZA"/>
        </w:rPr>
        <w:t xml:space="preserve">Gauteng Province was home to 24 per cent (13.2 million) of the total 55 million people in 2015. Most of Gauteng’s population lives in the three metros, the CoJ (4.9 million); </w:t>
      </w:r>
      <w:r w:rsidR="00FF64A1" w:rsidRPr="0098054A">
        <w:rPr>
          <w:szCs w:val="24"/>
          <w:lang w:val="en-ZA" w:eastAsia="en-ZA"/>
        </w:rPr>
        <w:t xml:space="preserve">the </w:t>
      </w:r>
      <w:r w:rsidRPr="0098054A">
        <w:rPr>
          <w:szCs w:val="24"/>
          <w:lang w:val="en-ZA" w:eastAsia="en-ZA"/>
        </w:rPr>
        <w:t>CoE (3.4 million) and the CoT (3.2 million). Gauteng attracts the largest number of migrants, estimated at 543,000 between 2011 and 2016, with overall population increase of 1.2 million since 2010.</w:t>
      </w:r>
    </w:p>
    <w:p w14:paraId="76FBE0BE" w14:textId="77777777" w:rsidR="009A6E92" w:rsidRPr="0098054A" w:rsidRDefault="009A6E92" w:rsidP="0098054A">
      <w:pPr>
        <w:spacing w:before="120" w:after="120" w:line="360" w:lineRule="auto"/>
        <w:jc w:val="both"/>
        <w:rPr>
          <w:szCs w:val="24"/>
          <w:lang w:val="en-ZA" w:eastAsia="en-ZA"/>
        </w:rPr>
      </w:pPr>
      <w:r w:rsidRPr="0098054A">
        <w:rPr>
          <w:szCs w:val="24"/>
          <w:lang w:val="en-ZA" w:eastAsia="en-ZA"/>
        </w:rPr>
        <w:t>In terms of economic activity, Gauteng is the economic hub of SA</w:t>
      </w:r>
      <w:r w:rsidR="00FF64A1" w:rsidRPr="0098054A">
        <w:rPr>
          <w:szCs w:val="24"/>
          <w:lang w:val="en-ZA" w:eastAsia="en-ZA"/>
        </w:rPr>
        <w:t>,</w:t>
      </w:r>
      <w:r w:rsidRPr="0098054A">
        <w:rPr>
          <w:szCs w:val="24"/>
          <w:lang w:val="en-ZA" w:eastAsia="en-ZA"/>
        </w:rPr>
        <w:t xml:space="preserve"> accounting for 35 per cent of national </w:t>
      </w:r>
      <w:r w:rsidR="00FF64A1" w:rsidRPr="0098054A">
        <w:rPr>
          <w:szCs w:val="24"/>
          <w:lang w:val="en-ZA" w:eastAsia="en-ZA"/>
        </w:rPr>
        <w:t>Gross Domestic Product (</w:t>
      </w:r>
      <w:r w:rsidRPr="0098054A">
        <w:rPr>
          <w:szCs w:val="24"/>
          <w:lang w:val="en-ZA" w:eastAsia="en-ZA"/>
        </w:rPr>
        <w:t>GDP</w:t>
      </w:r>
      <w:r w:rsidR="00FF64A1" w:rsidRPr="0098054A">
        <w:rPr>
          <w:szCs w:val="24"/>
          <w:lang w:val="en-ZA" w:eastAsia="en-ZA"/>
        </w:rPr>
        <w:t>)</w:t>
      </w:r>
      <w:r w:rsidRPr="0098054A">
        <w:rPr>
          <w:szCs w:val="24"/>
          <w:lang w:val="en-ZA" w:eastAsia="en-ZA"/>
        </w:rPr>
        <w:t xml:space="preserve">. Economic activity in Gauteng </w:t>
      </w:r>
      <w:r w:rsidR="00FF64A1" w:rsidRPr="0098054A">
        <w:rPr>
          <w:szCs w:val="24"/>
          <w:lang w:val="en-ZA" w:eastAsia="en-ZA"/>
        </w:rPr>
        <w:t>remained</w:t>
      </w:r>
      <w:r w:rsidRPr="0098054A">
        <w:rPr>
          <w:szCs w:val="24"/>
          <w:lang w:val="en-ZA" w:eastAsia="en-ZA"/>
        </w:rPr>
        <w:t xml:space="preserve"> concentrated in the CoJ, with GDP of R455 billion; followed by the CoT, with R270 billion and the CoE with R232.7 billion, in 2015.</w:t>
      </w:r>
    </w:p>
    <w:p w14:paraId="37E9DA20" w14:textId="77777777" w:rsidR="009A6E92" w:rsidRPr="0098054A" w:rsidRDefault="009A6E92" w:rsidP="0098054A">
      <w:pPr>
        <w:spacing w:before="120" w:after="120" w:line="360" w:lineRule="auto"/>
        <w:jc w:val="both"/>
        <w:rPr>
          <w:szCs w:val="24"/>
          <w:lang w:val="en-ZA" w:eastAsia="en-ZA"/>
        </w:rPr>
      </w:pPr>
      <w:r w:rsidRPr="0098054A">
        <w:rPr>
          <w:szCs w:val="24"/>
          <w:lang w:val="en-ZA" w:eastAsia="en-ZA"/>
        </w:rPr>
        <w:t>The labour market statistics show that the Province’s unemployment rate averaged 27.6 per cent in 2015</w:t>
      </w:r>
      <w:r w:rsidR="00FF64A1" w:rsidRPr="0098054A">
        <w:rPr>
          <w:szCs w:val="24"/>
          <w:lang w:val="en-ZA" w:eastAsia="en-ZA"/>
        </w:rPr>
        <w:t>,</w:t>
      </w:r>
      <w:r w:rsidRPr="0098054A">
        <w:rPr>
          <w:szCs w:val="24"/>
          <w:lang w:val="en-ZA" w:eastAsia="en-ZA"/>
        </w:rPr>
        <w:t xml:space="preserve"> which was higher than </w:t>
      </w:r>
      <w:r w:rsidR="00FF64A1" w:rsidRPr="0098054A">
        <w:rPr>
          <w:szCs w:val="24"/>
          <w:lang w:val="en-ZA" w:eastAsia="en-ZA"/>
        </w:rPr>
        <w:t xml:space="preserve">the </w:t>
      </w:r>
      <w:r w:rsidRPr="0098054A">
        <w:rPr>
          <w:szCs w:val="24"/>
          <w:lang w:val="en-ZA" w:eastAsia="en-ZA"/>
        </w:rPr>
        <w:t xml:space="preserve">national average of 24.5 per cent. In the same year, the unemployment rate among individuals aged 15-24 years was 50.1 per cent nationally and 44.1 per cent in Gauteng. There were more employed people in </w:t>
      </w:r>
      <w:r w:rsidR="00FF64A1" w:rsidRPr="0098054A">
        <w:rPr>
          <w:szCs w:val="24"/>
          <w:lang w:val="en-ZA" w:eastAsia="en-ZA"/>
        </w:rPr>
        <w:t xml:space="preserve">the </w:t>
      </w:r>
      <w:r w:rsidRPr="0098054A">
        <w:rPr>
          <w:szCs w:val="24"/>
          <w:lang w:val="en-ZA" w:eastAsia="en-ZA"/>
        </w:rPr>
        <w:t xml:space="preserve">CoJ (2 million), followed by </w:t>
      </w:r>
      <w:r w:rsidR="00FF64A1" w:rsidRPr="0098054A">
        <w:rPr>
          <w:szCs w:val="24"/>
          <w:lang w:val="en-ZA" w:eastAsia="en-ZA"/>
        </w:rPr>
        <w:t xml:space="preserve">the </w:t>
      </w:r>
      <w:r w:rsidRPr="0098054A">
        <w:rPr>
          <w:szCs w:val="24"/>
          <w:lang w:val="en-ZA" w:eastAsia="en-ZA"/>
        </w:rPr>
        <w:t xml:space="preserve">CoT (1.124 million) and </w:t>
      </w:r>
      <w:r w:rsidR="00FF64A1" w:rsidRPr="0098054A">
        <w:rPr>
          <w:szCs w:val="24"/>
          <w:lang w:val="en-ZA" w:eastAsia="en-ZA"/>
        </w:rPr>
        <w:t xml:space="preserve">the </w:t>
      </w:r>
      <w:r w:rsidRPr="0098054A">
        <w:rPr>
          <w:szCs w:val="24"/>
          <w:lang w:val="en-ZA" w:eastAsia="en-ZA"/>
        </w:rPr>
        <w:t>CoE (1</w:t>
      </w:r>
      <w:r w:rsidR="00FF64A1" w:rsidRPr="0098054A">
        <w:rPr>
          <w:szCs w:val="24"/>
          <w:lang w:val="en-ZA" w:eastAsia="en-ZA"/>
        </w:rPr>
        <w:t>.</w:t>
      </w:r>
      <w:r w:rsidRPr="0098054A">
        <w:rPr>
          <w:szCs w:val="24"/>
          <w:lang w:val="en-ZA" w:eastAsia="en-ZA"/>
        </w:rPr>
        <w:t xml:space="preserve">147 million). </w:t>
      </w:r>
      <w:r w:rsidR="002B0061" w:rsidRPr="0098054A">
        <w:rPr>
          <w:szCs w:val="24"/>
          <w:lang w:val="en-ZA" w:eastAsia="en-ZA"/>
        </w:rPr>
        <w:t>The u</w:t>
      </w:r>
      <w:r w:rsidRPr="0098054A">
        <w:rPr>
          <w:szCs w:val="24"/>
          <w:lang w:val="en-ZA" w:eastAsia="en-ZA"/>
        </w:rPr>
        <w:t xml:space="preserve">nemployment rate measured 21.1 per cent in the CoT; 22 per cent in </w:t>
      </w:r>
      <w:r w:rsidR="00FF64A1" w:rsidRPr="0098054A">
        <w:rPr>
          <w:szCs w:val="24"/>
          <w:lang w:val="en-ZA" w:eastAsia="en-ZA"/>
        </w:rPr>
        <w:t xml:space="preserve">the </w:t>
      </w:r>
      <w:r w:rsidRPr="0098054A">
        <w:rPr>
          <w:szCs w:val="24"/>
          <w:lang w:val="en-ZA" w:eastAsia="en-ZA"/>
        </w:rPr>
        <w:t xml:space="preserve">CoJ and 28.2 per cent in </w:t>
      </w:r>
      <w:r w:rsidR="00FF64A1" w:rsidRPr="0098054A">
        <w:rPr>
          <w:szCs w:val="24"/>
          <w:lang w:val="en-ZA" w:eastAsia="en-ZA"/>
        </w:rPr>
        <w:t xml:space="preserve">the </w:t>
      </w:r>
      <w:r w:rsidRPr="0098054A">
        <w:rPr>
          <w:szCs w:val="24"/>
          <w:lang w:val="en-ZA" w:eastAsia="en-ZA"/>
        </w:rPr>
        <w:t>CoE. Long-term unemployment is rising, especially among the youth and those with low educational qualifications and inadequate skills.</w:t>
      </w:r>
    </w:p>
    <w:p w14:paraId="2161D644" w14:textId="77777777" w:rsidR="009A6E92" w:rsidRPr="0098054A" w:rsidRDefault="009A6E92" w:rsidP="0098054A">
      <w:pPr>
        <w:spacing w:before="120" w:after="120" w:line="360" w:lineRule="auto"/>
        <w:jc w:val="both"/>
        <w:rPr>
          <w:szCs w:val="24"/>
          <w:lang w:val="en-ZA" w:eastAsia="en-ZA"/>
        </w:rPr>
      </w:pPr>
      <w:r w:rsidRPr="0098054A">
        <w:rPr>
          <w:szCs w:val="24"/>
          <w:lang w:val="en-ZA" w:eastAsia="en-ZA"/>
        </w:rPr>
        <w:lastRenderedPageBreak/>
        <w:t xml:space="preserve">The CoJ has the lowest poverty rate in Gauteng at 16.2 per cent followed by </w:t>
      </w:r>
      <w:r w:rsidR="00FF64A1" w:rsidRPr="0098054A">
        <w:rPr>
          <w:szCs w:val="24"/>
          <w:lang w:val="en-ZA" w:eastAsia="en-ZA"/>
        </w:rPr>
        <w:t xml:space="preserve">the </w:t>
      </w:r>
      <w:r w:rsidRPr="0098054A">
        <w:rPr>
          <w:szCs w:val="24"/>
          <w:lang w:val="en-ZA" w:eastAsia="en-ZA"/>
        </w:rPr>
        <w:t xml:space="preserve">CoT at 16.1 per cent and </w:t>
      </w:r>
      <w:r w:rsidR="00FF64A1" w:rsidRPr="0098054A">
        <w:rPr>
          <w:szCs w:val="24"/>
          <w:lang w:val="en-ZA" w:eastAsia="en-ZA"/>
        </w:rPr>
        <w:t xml:space="preserve">the </w:t>
      </w:r>
      <w:r w:rsidRPr="0098054A">
        <w:rPr>
          <w:szCs w:val="24"/>
          <w:lang w:val="en-ZA" w:eastAsia="en-ZA"/>
        </w:rPr>
        <w:t xml:space="preserve">CoE had a relatively higher poverty rate at 18.1 per cent. The regions with lowest poverty rates are Merafong and Midvaal at 15.1 per cent and 13.8 per cent, respectively. About 34.4 per cent of the people of Gauteng live below a poverty line of R577. About 33.2 per cent of </w:t>
      </w:r>
      <w:r w:rsidR="00FF64A1" w:rsidRPr="0098054A">
        <w:rPr>
          <w:szCs w:val="24"/>
          <w:lang w:val="en-ZA" w:eastAsia="en-ZA"/>
        </w:rPr>
        <w:t xml:space="preserve">the </w:t>
      </w:r>
      <w:r w:rsidRPr="0098054A">
        <w:rPr>
          <w:szCs w:val="24"/>
          <w:lang w:val="en-ZA" w:eastAsia="en-ZA"/>
        </w:rPr>
        <w:t xml:space="preserve">CoJ, 32.1 per cent of the CoT and 35.9 per cent of the people of </w:t>
      </w:r>
      <w:r w:rsidR="00FF64A1" w:rsidRPr="0098054A">
        <w:rPr>
          <w:szCs w:val="24"/>
          <w:lang w:val="en-ZA" w:eastAsia="en-ZA"/>
        </w:rPr>
        <w:t xml:space="preserve">the </w:t>
      </w:r>
      <w:r w:rsidRPr="0098054A">
        <w:rPr>
          <w:szCs w:val="24"/>
          <w:lang w:val="en-ZA" w:eastAsia="en-ZA"/>
        </w:rPr>
        <w:t>CoE still live below a poverty rate of R577 per month, which is the upper poverty line. Since 2014, the number of people on social grants increased by 200 000 in Gauteng</w:t>
      </w:r>
      <w:r w:rsidR="00A40656" w:rsidRPr="0098054A">
        <w:rPr>
          <w:szCs w:val="24"/>
          <w:lang w:val="en-ZA" w:eastAsia="en-ZA"/>
        </w:rPr>
        <w:t xml:space="preserve"> Province</w:t>
      </w:r>
      <w:r w:rsidRPr="0098054A">
        <w:rPr>
          <w:szCs w:val="24"/>
          <w:lang w:val="en-ZA" w:eastAsia="en-ZA"/>
        </w:rPr>
        <w:t xml:space="preserve">. </w:t>
      </w:r>
    </w:p>
    <w:p w14:paraId="4165C3F9" w14:textId="77777777" w:rsidR="009A6E92" w:rsidRPr="0098054A" w:rsidRDefault="00A40656" w:rsidP="0098054A">
      <w:pPr>
        <w:spacing w:before="120" w:after="120" w:line="360" w:lineRule="auto"/>
        <w:jc w:val="both"/>
        <w:rPr>
          <w:szCs w:val="24"/>
          <w:lang w:val="en-ZA" w:eastAsia="en-ZA"/>
        </w:rPr>
      </w:pPr>
      <w:r w:rsidRPr="0098054A">
        <w:rPr>
          <w:szCs w:val="24"/>
          <w:lang w:val="en-ZA" w:eastAsia="en-ZA"/>
        </w:rPr>
        <w:t>The e</w:t>
      </w:r>
      <w:r w:rsidR="009A6E92" w:rsidRPr="0098054A">
        <w:rPr>
          <w:szCs w:val="24"/>
          <w:lang w:val="en-ZA" w:eastAsia="en-ZA"/>
        </w:rPr>
        <w:t>ducational attainment levels</w:t>
      </w:r>
      <w:r w:rsidRPr="0098054A">
        <w:rPr>
          <w:szCs w:val="24"/>
          <w:lang w:val="en-ZA" w:eastAsia="en-ZA"/>
        </w:rPr>
        <w:t xml:space="preserve"> showed that i</w:t>
      </w:r>
      <w:r w:rsidR="009A6E92" w:rsidRPr="0098054A">
        <w:rPr>
          <w:szCs w:val="24"/>
          <w:lang w:val="en-ZA" w:eastAsia="en-ZA"/>
        </w:rPr>
        <w:t xml:space="preserve">n 2014, 37.4 per cent of the Gauteng population had Grade 7-11 qualifications; 34.5 per cent had matric; 8.7 per cent had diplomas; 6.2 per cent had bachelor’s degrees and 2.7 per cent had no schooling. </w:t>
      </w:r>
    </w:p>
    <w:p w14:paraId="781BF60E" w14:textId="77777777" w:rsidR="009A6E92" w:rsidRPr="0098054A" w:rsidRDefault="00A40656" w:rsidP="0098054A">
      <w:pPr>
        <w:spacing w:before="120" w:after="120" w:line="360" w:lineRule="auto"/>
        <w:jc w:val="both"/>
        <w:rPr>
          <w:szCs w:val="24"/>
          <w:lang w:val="en-ZA" w:eastAsia="en-ZA"/>
        </w:rPr>
      </w:pPr>
      <w:r w:rsidRPr="0098054A">
        <w:rPr>
          <w:szCs w:val="24"/>
          <w:lang w:val="en-ZA" w:eastAsia="en-ZA"/>
        </w:rPr>
        <w:t>The Province has made significant progress in providing basic services to the people over time, however,</w:t>
      </w:r>
      <w:r w:rsidR="009A6E92" w:rsidRPr="0098054A">
        <w:rPr>
          <w:szCs w:val="24"/>
          <w:lang w:val="en-ZA" w:eastAsia="en-ZA"/>
        </w:rPr>
        <w:t xml:space="preserve"> the share of households with access to electricity was lower in all regions in 2014 than in 2010. This may be due to the increase in the number of informal settlements.</w:t>
      </w:r>
    </w:p>
    <w:p w14:paraId="63BB65AE" w14:textId="77777777" w:rsidR="002D4395" w:rsidRPr="0098054A" w:rsidRDefault="002D4395" w:rsidP="0098054A">
      <w:pPr>
        <w:spacing w:before="120" w:after="120" w:line="360" w:lineRule="auto"/>
        <w:jc w:val="both"/>
        <w:rPr>
          <w:color w:val="0070C0"/>
          <w:szCs w:val="24"/>
        </w:rPr>
      </w:pPr>
      <w:r w:rsidRPr="0098054A">
        <w:rPr>
          <w:szCs w:val="24"/>
        </w:rPr>
        <w:t>The</w:t>
      </w:r>
      <w:r w:rsidR="00A40656" w:rsidRPr="0098054A">
        <w:rPr>
          <w:szCs w:val="24"/>
        </w:rPr>
        <w:t xml:space="preserve"> indicators discussed above show that the </w:t>
      </w:r>
      <w:r w:rsidRPr="0098054A">
        <w:rPr>
          <w:szCs w:val="24"/>
        </w:rPr>
        <w:t>metros have an important role to play in boosting economic growth and have been growing faster</w:t>
      </w:r>
      <w:r w:rsidR="003A4C41" w:rsidRPr="0098054A">
        <w:rPr>
          <w:szCs w:val="24"/>
        </w:rPr>
        <w:t xml:space="preserve"> than the national economy. The country’s eight metros</w:t>
      </w:r>
      <w:r w:rsidRPr="0098054A">
        <w:rPr>
          <w:szCs w:val="24"/>
        </w:rPr>
        <w:t xml:space="preserve"> are the engines of the South African economy and generates close to 60 per cent of the national </w:t>
      </w:r>
      <w:r w:rsidR="00EF34D9" w:rsidRPr="0098054A">
        <w:rPr>
          <w:szCs w:val="24"/>
        </w:rPr>
        <w:t>GDP</w:t>
      </w:r>
      <w:r w:rsidRPr="0098054A">
        <w:rPr>
          <w:szCs w:val="24"/>
        </w:rPr>
        <w:t>. The metros are also the engines of job creation</w:t>
      </w:r>
      <w:r w:rsidR="003A4C41" w:rsidRPr="0098054A">
        <w:rPr>
          <w:szCs w:val="24"/>
        </w:rPr>
        <w:t xml:space="preserve"> and revenue generation</w:t>
      </w:r>
      <w:r w:rsidRPr="0098054A">
        <w:rPr>
          <w:szCs w:val="24"/>
        </w:rPr>
        <w:t xml:space="preserve">. StatsSA has shown that about 50 per cent of all employment created, formal and informal, are in the eight metros. About 60 per cent of South Africa’s population is concentrated in the metros, due to their better economic performance. </w:t>
      </w:r>
    </w:p>
    <w:p w14:paraId="2738A1F3" w14:textId="77777777" w:rsidR="00C35F2B" w:rsidRPr="0098054A" w:rsidRDefault="00C35F2B" w:rsidP="0098054A">
      <w:pPr>
        <w:pStyle w:val="Heading2"/>
        <w:spacing w:line="360" w:lineRule="auto"/>
        <w:rPr>
          <w:szCs w:val="24"/>
        </w:rPr>
      </w:pPr>
      <w:r w:rsidRPr="0098054A">
        <w:rPr>
          <w:szCs w:val="24"/>
        </w:rPr>
        <w:t xml:space="preserve">Presentation by the </w:t>
      </w:r>
      <w:r w:rsidR="00666519" w:rsidRPr="0098054A">
        <w:rPr>
          <w:szCs w:val="24"/>
        </w:rPr>
        <w:t xml:space="preserve">City of </w:t>
      </w:r>
      <w:r w:rsidR="00FF2437" w:rsidRPr="0098054A">
        <w:rPr>
          <w:szCs w:val="24"/>
        </w:rPr>
        <w:t>Ekurhuleni</w:t>
      </w:r>
      <w:r w:rsidR="00666519" w:rsidRPr="0098054A">
        <w:rPr>
          <w:szCs w:val="24"/>
        </w:rPr>
        <w:t xml:space="preserve"> </w:t>
      </w:r>
      <w:r w:rsidR="00B5094C" w:rsidRPr="0098054A">
        <w:rPr>
          <w:szCs w:val="24"/>
        </w:rPr>
        <w:t>Metropolitan Municipality</w:t>
      </w:r>
    </w:p>
    <w:p w14:paraId="42A9A3AB" w14:textId="77777777" w:rsidR="007C419F" w:rsidRPr="0098054A" w:rsidRDefault="002E2768" w:rsidP="0098054A">
      <w:pPr>
        <w:spacing w:before="120" w:after="120" w:line="360" w:lineRule="auto"/>
        <w:jc w:val="both"/>
        <w:rPr>
          <w:szCs w:val="24"/>
        </w:rPr>
      </w:pPr>
      <w:r w:rsidRPr="0098054A">
        <w:rPr>
          <w:szCs w:val="24"/>
        </w:rPr>
        <w:t xml:space="preserve">The City of </w:t>
      </w:r>
      <w:r w:rsidR="00086997" w:rsidRPr="0098054A">
        <w:rPr>
          <w:szCs w:val="24"/>
        </w:rPr>
        <w:t xml:space="preserve">Ekurhuleni was established in 2000, it has 3.4 million people (25 per cent) of </w:t>
      </w:r>
      <w:r w:rsidR="002B0061" w:rsidRPr="0098054A">
        <w:rPr>
          <w:szCs w:val="24"/>
        </w:rPr>
        <w:t xml:space="preserve">the </w:t>
      </w:r>
      <w:r w:rsidR="00086997" w:rsidRPr="0098054A">
        <w:rPr>
          <w:szCs w:val="24"/>
        </w:rPr>
        <w:t xml:space="preserve">Gauteng population with 9 towns, 17 townships, 119 informal settlements, and 112 wards. The City has employed over 17 000 employees. </w:t>
      </w:r>
      <w:r w:rsidRPr="0098054A">
        <w:rPr>
          <w:szCs w:val="24"/>
        </w:rPr>
        <w:t>Th</w:t>
      </w:r>
      <w:r w:rsidR="00086997" w:rsidRPr="0098054A">
        <w:rPr>
          <w:szCs w:val="24"/>
        </w:rPr>
        <w:t>e unemployment rate stands at 28 per cent of which 36 per cent are young people. With 3.4 million people, 15 per cent has post-matric qualifications</w:t>
      </w:r>
      <w:r w:rsidR="005A26C3" w:rsidRPr="0098054A">
        <w:rPr>
          <w:szCs w:val="24"/>
        </w:rPr>
        <w:t xml:space="preserve"> and</w:t>
      </w:r>
      <w:r w:rsidR="00086997" w:rsidRPr="0098054A">
        <w:rPr>
          <w:szCs w:val="24"/>
        </w:rPr>
        <w:t xml:space="preserve"> 4 per cent </w:t>
      </w:r>
      <w:r w:rsidR="005A26C3" w:rsidRPr="0098054A">
        <w:rPr>
          <w:szCs w:val="24"/>
        </w:rPr>
        <w:t xml:space="preserve">has </w:t>
      </w:r>
      <w:r w:rsidR="00086997" w:rsidRPr="0098054A">
        <w:rPr>
          <w:szCs w:val="24"/>
        </w:rPr>
        <w:t xml:space="preserve">no schooling at all. </w:t>
      </w:r>
      <w:r w:rsidR="007C419F" w:rsidRPr="0098054A">
        <w:rPr>
          <w:szCs w:val="24"/>
        </w:rPr>
        <w:t xml:space="preserve">The 119 informal settlements </w:t>
      </w:r>
      <w:r w:rsidR="005E1096" w:rsidRPr="0098054A">
        <w:rPr>
          <w:szCs w:val="24"/>
        </w:rPr>
        <w:t>accommodate</w:t>
      </w:r>
      <w:r w:rsidR="007C419F" w:rsidRPr="0098054A">
        <w:rPr>
          <w:szCs w:val="24"/>
        </w:rPr>
        <w:t xml:space="preserve"> not less than 600 000 people. The City is in a process of creating its own University of Applied Science and Technology</w:t>
      </w:r>
      <w:r w:rsidRPr="0098054A">
        <w:rPr>
          <w:szCs w:val="24"/>
        </w:rPr>
        <w:t>.</w:t>
      </w:r>
    </w:p>
    <w:p w14:paraId="00F8C066" w14:textId="77777777" w:rsidR="007567D4" w:rsidRPr="0098054A" w:rsidRDefault="007567D4" w:rsidP="0098054A">
      <w:pPr>
        <w:spacing w:before="120" w:after="120" w:line="360" w:lineRule="auto"/>
        <w:jc w:val="both"/>
        <w:rPr>
          <w:szCs w:val="24"/>
        </w:rPr>
      </w:pPr>
      <w:r w:rsidRPr="0098054A">
        <w:rPr>
          <w:szCs w:val="24"/>
        </w:rPr>
        <w:t>The City has the following key highlights of Spatial Planning and Development Strategies:</w:t>
      </w:r>
    </w:p>
    <w:p w14:paraId="61F9C465" w14:textId="77777777" w:rsidR="002E2768" w:rsidRPr="0098054A" w:rsidRDefault="007567D4" w:rsidP="0098054A">
      <w:pPr>
        <w:pStyle w:val="ListParagraph"/>
        <w:numPr>
          <w:ilvl w:val="0"/>
          <w:numId w:val="9"/>
        </w:numPr>
        <w:spacing w:before="120" w:after="120" w:line="360" w:lineRule="auto"/>
        <w:jc w:val="both"/>
        <w:rPr>
          <w:szCs w:val="24"/>
        </w:rPr>
      </w:pPr>
      <w:r w:rsidRPr="0098054A">
        <w:rPr>
          <w:szCs w:val="24"/>
        </w:rPr>
        <w:t>Refinement of the Integration Zones: buffer area has been reduced and the mining belt has been included into the Integration Zones;</w:t>
      </w:r>
    </w:p>
    <w:p w14:paraId="45F05180" w14:textId="77777777" w:rsidR="007567D4" w:rsidRPr="0098054A" w:rsidRDefault="007567D4" w:rsidP="0098054A">
      <w:pPr>
        <w:pStyle w:val="ListParagraph"/>
        <w:numPr>
          <w:ilvl w:val="0"/>
          <w:numId w:val="9"/>
        </w:numPr>
        <w:spacing w:before="120" w:after="120" w:line="360" w:lineRule="auto"/>
        <w:jc w:val="both"/>
        <w:rPr>
          <w:szCs w:val="24"/>
        </w:rPr>
      </w:pPr>
      <w:r w:rsidRPr="0098054A">
        <w:rPr>
          <w:szCs w:val="24"/>
        </w:rPr>
        <w:lastRenderedPageBreak/>
        <w:t>Alignment of the</w:t>
      </w:r>
      <w:r w:rsidR="0048437F" w:rsidRPr="0098054A">
        <w:rPr>
          <w:szCs w:val="24"/>
        </w:rPr>
        <w:t xml:space="preserve"> Metropolitan Spatial Development Fr</w:t>
      </w:r>
      <w:r w:rsidR="00C1760B" w:rsidRPr="0098054A">
        <w:rPr>
          <w:szCs w:val="24"/>
        </w:rPr>
        <w:t>a</w:t>
      </w:r>
      <w:r w:rsidR="0048437F" w:rsidRPr="0098054A">
        <w:rPr>
          <w:szCs w:val="24"/>
        </w:rPr>
        <w:t>mework</w:t>
      </w:r>
      <w:r w:rsidRPr="0098054A">
        <w:rPr>
          <w:szCs w:val="24"/>
        </w:rPr>
        <w:t xml:space="preserve"> </w:t>
      </w:r>
      <w:r w:rsidR="00EF34D9" w:rsidRPr="0098054A">
        <w:rPr>
          <w:szCs w:val="24"/>
        </w:rPr>
        <w:t>(</w:t>
      </w:r>
      <w:r w:rsidRPr="0098054A">
        <w:rPr>
          <w:szCs w:val="24"/>
        </w:rPr>
        <w:t>MSDF</w:t>
      </w:r>
      <w:r w:rsidR="00EF34D9" w:rsidRPr="0098054A">
        <w:rPr>
          <w:szCs w:val="24"/>
        </w:rPr>
        <w:t>)</w:t>
      </w:r>
      <w:r w:rsidRPr="0098054A">
        <w:rPr>
          <w:szCs w:val="24"/>
        </w:rPr>
        <w:t xml:space="preserve"> precincts with the </w:t>
      </w:r>
      <w:r w:rsidR="007B52CA" w:rsidRPr="0098054A">
        <w:rPr>
          <w:szCs w:val="24"/>
        </w:rPr>
        <w:t xml:space="preserve">Capital Investment Framework </w:t>
      </w:r>
      <w:r w:rsidR="00EF34D9" w:rsidRPr="0098054A">
        <w:rPr>
          <w:szCs w:val="24"/>
        </w:rPr>
        <w:t>(</w:t>
      </w:r>
      <w:r w:rsidRPr="0098054A">
        <w:rPr>
          <w:szCs w:val="24"/>
        </w:rPr>
        <w:t>CIF</w:t>
      </w:r>
      <w:r w:rsidR="00EF34D9" w:rsidRPr="0098054A">
        <w:rPr>
          <w:szCs w:val="24"/>
        </w:rPr>
        <w:t>)</w:t>
      </w:r>
      <w:r w:rsidRPr="0098054A">
        <w:rPr>
          <w:szCs w:val="24"/>
        </w:rPr>
        <w:t xml:space="preserve"> priority areas and Integration Zones;</w:t>
      </w:r>
    </w:p>
    <w:p w14:paraId="2F7375A4" w14:textId="77777777" w:rsidR="007567D4" w:rsidRPr="0098054A" w:rsidRDefault="000D7B0D" w:rsidP="0098054A">
      <w:pPr>
        <w:pStyle w:val="ListParagraph"/>
        <w:numPr>
          <w:ilvl w:val="0"/>
          <w:numId w:val="9"/>
        </w:numPr>
        <w:spacing w:before="120" w:after="120" w:line="360" w:lineRule="auto"/>
        <w:jc w:val="both"/>
        <w:rPr>
          <w:szCs w:val="24"/>
        </w:rPr>
      </w:pPr>
      <w:r w:rsidRPr="0098054A">
        <w:rPr>
          <w:szCs w:val="24"/>
        </w:rPr>
        <w:t>Implementation</w:t>
      </w:r>
      <w:r w:rsidR="007567D4" w:rsidRPr="0098054A">
        <w:rPr>
          <w:szCs w:val="24"/>
        </w:rPr>
        <w:t xml:space="preserve"> of the CIF Capital Prioritisation Model project prioritisation weighting in accordance with the C</w:t>
      </w:r>
      <w:r w:rsidR="00EF34D9" w:rsidRPr="0098054A">
        <w:rPr>
          <w:szCs w:val="24"/>
        </w:rPr>
        <w:t>O</w:t>
      </w:r>
      <w:r w:rsidR="007567D4" w:rsidRPr="0098054A">
        <w:rPr>
          <w:szCs w:val="24"/>
        </w:rPr>
        <w:t>E’s strategic objectives through the Capital Planning and Prioritisation Platform (CP3);</w:t>
      </w:r>
    </w:p>
    <w:p w14:paraId="7B74DBC2" w14:textId="77777777" w:rsidR="000D7B0D" w:rsidRPr="0098054A" w:rsidRDefault="007567D4" w:rsidP="0098054A">
      <w:pPr>
        <w:pStyle w:val="ListParagraph"/>
        <w:numPr>
          <w:ilvl w:val="0"/>
          <w:numId w:val="9"/>
        </w:numPr>
        <w:spacing w:before="120" w:after="120" w:line="360" w:lineRule="auto"/>
        <w:jc w:val="both"/>
        <w:rPr>
          <w:szCs w:val="24"/>
        </w:rPr>
      </w:pPr>
      <w:r w:rsidRPr="0098054A">
        <w:rPr>
          <w:szCs w:val="24"/>
        </w:rPr>
        <w:t xml:space="preserve">Refinement of the Intergovernmental </w:t>
      </w:r>
      <w:r w:rsidR="000D7B0D" w:rsidRPr="0098054A">
        <w:rPr>
          <w:szCs w:val="24"/>
        </w:rPr>
        <w:t>Pipeline of Projects through the (CP3);</w:t>
      </w:r>
    </w:p>
    <w:p w14:paraId="4D1F90BF" w14:textId="77777777" w:rsidR="000D7B0D" w:rsidRPr="0098054A" w:rsidRDefault="000D7B0D" w:rsidP="0098054A">
      <w:pPr>
        <w:pStyle w:val="ListParagraph"/>
        <w:numPr>
          <w:ilvl w:val="0"/>
          <w:numId w:val="9"/>
        </w:numPr>
        <w:spacing w:before="120" w:after="120" w:line="360" w:lineRule="auto"/>
        <w:jc w:val="both"/>
        <w:rPr>
          <w:szCs w:val="24"/>
        </w:rPr>
      </w:pPr>
      <w:r w:rsidRPr="0098054A">
        <w:rPr>
          <w:szCs w:val="24"/>
        </w:rPr>
        <w:t>Improved electronic data capturing as linked to the budget</w:t>
      </w:r>
      <w:r w:rsidR="005A26C3" w:rsidRPr="0098054A">
        <w:rPr>
          <w:szCs w:val="24"/>
        </w:rPr>
        <w:t xml:space="preserve"> in terms of ward and mayoral priorities;</w:t>
      </w:r>
      <w:r w:rsidR="0048437F" w:rsidRPr="0098054A">
        <w:rPr>
          <w:szCs w:val="24"/>
        </w:rPr>
        <w:t xml:space="preserve"> Municipal Standard Chart of Accounts</w:t>
      </w:r>
      <w:r w:rsidR="005A26C3" w:rsidRPr="0098054A">
        <w:rPr>
          <w:szCs w:val="24"/>
        </w:rPr>
        <w:t xml:space="preserve"> </w:t>
      </w:r>
      <w:r w:rsidR="00EF34D9" w:rsidRPr="0098054A">
        <w:rPr>
          <w:szCs w:val="24"/>
        </w:rPr>
        <w:t>(</w:t>
      </w:r>
      <w:r w:rsidR="005A26C3" w:rsidRPr="0098054A">
        <w:rPr>
          <w:szCs w:val="24"/>
        </w:rPr>
        <w:t>MSCoA</w:t>
      </w:r>
      <w:r w:rsidR="00EF34D9" w:rsidRPr="0098054A">
        <w:rPr>
          <w:szCs w:val="24"/>
        </w:rPr>
        <w:t>)</w:t>
      </w:r>
      <w:r w:rsidR="005A26C3" w:rsidRPr="0098054A">
        <w:rPr>
          <w:szCs w:val="24"/>
        </w:rPr>
        <w:t xml:space="preserve"> segments and capital project mapping.</w:t>
      </w:r>
    </w:p>
    <w:p w14:paraId="4F00BF2F" w14:textId="77777777" w:rsidR="00EB5865" w:rsidRPr="0098054A" w:rsidRDefault="002E2768" w:rsidP="0098054A">
      <w:pPr>
        <w:spacing w:before="120" w:after="120" w:line="360" w:lineRule="auto"/>
        <w:jc w:val="both"/>
        <w:rPr>
          <w:szCs w:val="24"/>
        </w:rPr>
      </w:pPr>
      <w:r w:rsidRPr="0098054A">
        <w:rPr>
          <w:szCs w:val="24"/>
        </w:rPr>
        <w:t xml:space="preserve">The </w:t>
      </w:r>
      <w:r w:rsidR="001A58D7" w:rsidRPr="0098054A">
        <w:rPr>
          <w:szCs w:val="24"/>
        </w:rPr>
        <w:t>City</w:t>
      </w:r>
      <w:r w:rsidR="005A26C3" w:rsidRPr="0098054A">
        <w:rPr>
          <w:szCs w:val="24"/>
        </w:rPr>
        <w:t>’s</w:t>
      </w:r>
      <w:r w:rsidR="001A58D7" w:rsidRPr="0098054A">
        <w:rPr>
          <w:szCs w:val="24"/>
        </w:rPr>
        <w:t xml:space="preserve"> actual operating revenue was</w:t>
      </w:r>
      <w:r w:rsidR="000D7B0D" w:rsidRPr="0098054A">
        <w:rPr>
          <w:szCs w:val="24"/>
        </w:rPr>
        <w:t xml:space="preserve"> R33.079 billion (96.6 per cent) of the actual budget of R34.238 billion for the 2016/17 financial year. The non-exchange revenue for the 2016/17 was budgeted at R12.698 billion and the actual revenue amounted to R12.086 billion with a deviation of 4.8 per cent less than the budget. </w:t>
      </w:r>
      <w:r w:rsidR="00EB5865" w:rsidRPr="0098054A">
        <w:rPr>
          <w:szCs w:val="24"/>
        </w:rPr>
        <w:t>T</w:t>
      </w:r>
      <w:r w:rsidR="004D7C1A" w:rsidRPr="0098054A">
        <w:rPr>
          <w:szCs w:val="24"/>
        </w:rPr>
        <w:t>he actual revenue from assessments rates was R5.301 billion which was slightly more than the budgeted revenue of R5.299 billion.</w:t>
      </w:r>
      <w:r w:rsidR="00EB5865" w:rsidRPr="0098054A">
        <w:rPr>
          <w:szCs w:val="24"/>
        </w:rPr>
        <w:t xml:space="preserve"> </w:t>
      </w:r>
    </w:p>
    <w:p w14:paraId="6AB35912" w14:textId="77777777" w:rsidR="001A58D7" w:rsidRPr="0098054A" w:rsidRDefault="00285BD0" w:rsidP="0098054A">
      <w:pPr>
        <w:spacing w:before="120" w:after="120" w:line="360" w:lineRule="auto"/>
        <w:jc w:val="both"/>
        <w:rPr>
          <w:szCs w:val="24"/>
        </w:rPr>
      </w:pPr>
      <w:r w:rsidRPr="0098054A">
        <w:rPr>
          <w:szCs w:val="24"/>
        </w:rPr>
        <w:t xml:space="preserve">The total expenditure budgeted for the 2016/17 was R34.222 billion and the actual expenditure was R32.255 billion which is R1.967 billion </w:t>
      </w:r>
      <w:r w:rsidR="005A26C3" w:rsidRPr="0098054A">
        <w:rPr>
          <w:szCs w:val="24"/>
        </w:rPr>
        <w:t>(</w:t>
      </w:r>
      <w:r w:rsidRPr="0098054A">
        <w:rPr>
          <w:szCs w:val="24"/>
        </w:rPr>
        <w:t>95.7 per cent) less than budgeted</w:t>
      </w:r>
      <w:r w:rsidR="005A26C3" w:rsidRPr="0098054A">
        <w:rPr>
          <w:szCs w:val="24"/>
        </w:rPr>
        <w:t xml:space="preserve"> for</w:t>
      </w:r>
      <w:r w:rsidRPr="0098054A">
        <w:rPr>
          <w:szCs w:val="24"/>
        </w:rPr>
        <w:t>. The budgeted CoE amounted to R6.711 billion for the 2016/17 with the actual expenditure being R98 million less than the budgeted expenditure which represents a deviation of 1.5 per cent.</w:t>
      </w:r>
      <w:r w:rsidR="00782118" w:rsidRPr="0098054A">
        <w:rPr>
          <w:szCs w:val="24"/>
        </w:rPr>
        <w:t xml:space="preserve">  Remuneration for councillors was not taken into account when compiling the budget as it was not certain when the local government elections would take place, and provision for the remuneration of councillors was therefore made for the payment of 112 councillors for the full financial year.</w:t>
      </w:r>
    </w:p>
    <w:p w14:paraId="7D6CF010" w14:textId="77777777" w:rsidR="002E2768" w:rsidRPr="0098054A" w:rsidRDefault="00EB5865" w:rsidP="0098054A">
      <w:pPr>
        <w:spacing w:before="120" w:after="120" w:line="360" w:lineRule="auto"/>
        <w:jc w:val="both"/>
        <w:rPr>
          <w:szCs w:val="24"/>
        </w:rPr>
      </w:pPr>
      <w:r w:rsidRPr="0098054A">
        <w:rPr>
          <w:szCs w:val="24"/>
        </w:rPr>
        <w:t>The income from the electricity services for the 4</w:t>
      </w:r>
      <w:r w:rsidRPr="0098054A">
        <w:rPr>
          <w:szCs w:val="24"/>
          <w:vertAlign w:val="superscript"/>
        </w:rPr>
        <w:t>th</w:t>
      </w:r>
      <w:r w:rsidRPr="0098054A">
        <w:rPr>
          <w:szCs w:val="24"/>
        </w:rPr>
        <w:t xml:space="preserve"> quarter reflected a positive deviation of R20 million (0.7 per cent) from the budgeted income, the deviation of 1.2 per cent for the 2016/17 is a concern. The income budget was adjusted downwards to compensate for the decline in electricity sales due to alternative energy sources. </w:t>
      </w:r>
      <w:r w:rsidR="00D9486C" w:rsidRPr="0098054A">
        <w:rPr>
          <w:szCs w:val="24"/>
        </w:rPr>
        <w:t>The actual income from waste management for the 4</w:t>
      </w:r>
      <w:r w:rsidR="00D9486C" w:rsidRPr="0098054A">
        <w:rPr>
          <w:szCs w:val="24"/>
          <w:vertAlign w:val="superscript"/>
        </w:rPr>
        <w:t>th</w:t>
      </w:r>
      <w:r w:rsidR="00D9486C" w:rsidRPr="0098054A">
        <w:rPr>
          <w:szCs w:val="24"/>
        </w:rPr>
        <w:t xml:space="preserve"> quarter</w:t>
      </w:r>
      <w:r w:rsidR="00E367BC" w:rsidRPr="0098054A">
        <w:rPr>
          <w:szCs w:val="24"/>
        </w:rPr>
        <w:t xml:space="preserve"> was R91.7 million (21.6 per cent) less </w:t>
      </w:r>
      <w:r w:rsidR="00EF34D9" w:rsidRPr="0098054A">
        <w:rPr>
          <w:szCs w:val="24"/>
        </w:rPr>
        <w:t xml:space="preserve">than </w:t>
      </w:r>
      <w:r w:rsidR="00E367BC" w:rsidRPr="0098054A">
        <w:rPr>
          <w:szCs w:val="24"/>
        </w:rPr>
        <w:t>budgeted, the results for the 2016/17 were slightly better with R90.4 million (6.4 per cent) less than budgeted. The budgeted income from the water and sanitation for the 2016/17 was R4.980 billion, with the actual results being R4.662 billion which represents a negative deviation of R317 million (6.4 per cent).</w:t>
      </w:r>
    </w:p>
    <w:p w14:paraId="57427E90" w14:textId="77777777" w:rsidR="00B703A3" w:rsidRPr="0098054A" w:rsidRDefault="00B703A3" w:rsidP="0098054A">
      <w:pPr>
        <w:spacing w:before="120" w:after="120" w:line="360" w:lineRule="auto"/>
        <w:jc w:val="both"/>
        <w:rPr>
          <w:szCs w:val="24"/>
        </w:rPr>
      </w:pPr>
      <w:r w:rsidRPr="0098054A">
        <w:rPr>
          <w:szCs w:val="24"/>
        </w:rPr>
        <w:lastRenderedPageBreak/>
        <w:t>The accumulated collection rate for the 2016/17 is 92.05 per cent and is less than the annual target of 94 per cent</w:t>
      </w:r>
      <w:r w:rsidR="002B0061" w:rsidRPr="0098054A">
        <w:rPr>
          <w:szCs w:val="24"/>
        </w:rPr>
        <w:t>.</w:t>
      </w:r>
      <w:r w:rsidRPr="0098054A">
        <w:rPr>
          <w:szCs w:val="24"/>
        </w:rPr>
        <w:t xml:space="preserve"> </w:t>
      </w:r>
      <w:r w:rsidR="002B0061" w:rsidRPr="0098054A">
        <w:rPr>
          <w:szCs w:val="24"/>
        </w:rPr>
        <w:t>M</w:t>
      </w:r>
      <w:r w:rsidRPr="0098054A">
        <w:rPr>
          <w:szCs w:val="24"/>
        </w:rPr>
        <w:t xml:space="preserve">easures had been instituted to increase the rate in the short to medium term. </w:t>
      </w:r>
      <w:r w:rsidR="000022E9" w:rsidRPr="0098054A">
        <w:rPr>
          <w:szCs w:val="24"/>
        </w:rPr>
        <w:t>The City has R13.330 billion outstanding debtors, of which R6.293 billion (48.8 per cent) ha</w:t>
      </w:r>
      <w:r w:rsidR="00EF34D9" w:rsidRPr="0098054A">
        <w:rPr>
          <w:szCs w:val="24"/>
        </w:rPr>
        <w:t>ve</w:t>
      </w:r>
      <w:r w:rsidR="000022E9" w:rsidRPr="0098054A">
        <w:rPr>
          <w:szCs w:val="24"/>
        </w:rPr>
        <w:t xml:space="preserve"> been provided for as bad debt, leaving </w:t>
      </w:r>
      <w:r w:rsidR="00133553" w:rsidRPr="0098054A">
        <w:rPr>
          <w:szCs w:val="24"/>
        </w:rPr>
        <w:t>R6.837 billion as colle</w:t>
      </w:r>
      <w:r w:rsidR="000022E9" w:rsidRPr="0098054A">
        <w:rPr>
          <w:szCs w:val="24"/>
        </w:rPr>
        <w:t>ctable</w:t>
      </w:r>
      <w:r w:rsidR="00EF34D9" w:rsidRPr="0098054A">
        <w:rPr>
          <w:szCs w:val="24"/>
        </w:rPr>
        <w:t xml:space="preserve"> income</w:t>
      </w:r>
      <w:r w:rsidR="000022E9" w:rsidRPr="0098054A">
        <w:rPr>
          <w:szCs w:val="24"/>
        </w:rPr>
        <w:t>.</w:t>
      </w:r>
      <w:r w:rsidR="00133553" w:rsidRPr="0098054A">
        <w:rPr>
          <w:szCs w:val="24"/>
        </w:rPr>
        <w:t xml:space="preserve"> One of the biggest challenges that the Council is facing is the limited credit control measures in areas where Eskom is supplying electricity. Council cannot disconnect the electricity of defaulters.</w:t>
      </w:r>
    </w:p>
    <w:p w14:paraId="2CFE31C1" w14:textId="77777777" w:rsidR="00164057" w:rsidRPr="0098054A" w:rsidRDefault="00164057" w:rsidP="0098054A">
      <w:pPr>
        <w:spacing w:before="120" w:after="120" w:line="360" w:lineRule="auto"/>
        <w:jc w:val="both"/>
        <w:rPr>
          <w:szCs w:val="24"/>
        </w:rPr>
      </w:pPr>
      <w:r w:rsidRPr="0098054A">
        <w:rPr>
          <w:szCs w:val="24"/>
        </w:rPr>
        <w:t xml:space="preserve">The City uses the ward committees as a mechanism for engaging and consulting communities on their needs and priorities. The </w:t>
      </w:r>
      <w:r w:rsidR="00EF34D9" w:rsidRPr="0098054A">
        <w:rPr>
          <w:szCs w:val="24"/>
        </w:rPr>
        <w:t>Integrated Development Plans (</w:t>
      </w:r>
      <w:r w:rsidRPr="0098054A">
        <w:rPr>
          <w:szCs w:val="24"/>
        </w:rPr>
        <w:t>IDP</w:t>
      </w:r>
      <w:r w:rsidR="00EF34D9" w:rsidRPr="0098054A">
        <w:rPr>
          <w:szCs w:val="24"/>
        </w:rPr>
        <w:t>)</w:t>
      </w:r>
      <w:r w:rsidRPr="0098054A">
        <w:rPr>
          <w:szCs w:val="24"/>
        </w:rPr>
        <w:t xml:space="preserve"> review meetings were held in all 20 </w:t>
      </w:r>
      <w:r w:rsidR="005A26C3" w:rsidRPr="0098054A">
        <w:rPr>
          <w:szCs w:val="24"/>
        </w:rPr>
        <w:t>C</w:t>
      </w:r>
      <w:r w:rsidRPr="0098054A">
        <w:rPr>
          <w:szCs w:val="24"/>
        </w:rPr>
        <w:t xml:space="preserve">ustomer </w:t>
      </w:r>
      <w:r w:rsidR="005A26C3" w:rsidRPr="0098054A">
        <w:rPr>
          <w:szCs w:val="24"/>
        </w:rPr>
        <w:t>C</w:t>
      </w:r>
      <w:r w:rsidRPr="0098054A">
        <w:rPr>
          <w:szCs w:val="24"/>
        </w:rPr>
        <w:t xml:space="preserve">are </w:t>
      </w:r>
      <w:r w:rsidR="005A26C3" w:rsidRPr="0098054A">
        <w:rPr>
          <w:szCs w:val="24"/>
        </w:rPr>
        <w:t>C</w:t>
      </w:r>
      <w:r w:rsidRPr="0098054A">
        <w:rPr>
          <w:szCs w:val="24"/>
        </w:rPr>
        <w:t>entres (CCCs) with 101 ward (now 112) committees. When the new administration took office in August 2016, it made few changes and adopted the IDP.</w:t>
      </w:r>
    </w:p>
    <w:p w14:paraId="2EC791FB" w14:textId="77777777" w:rsidR="00811361" w:rsidRPr="0098054A" w:rsidRDefault="00811361" w:rsidP="0098054A">
      <w:pPr>
        <w:spacing w:before="120" w:after="120" w:line="360" w:lineRule="auto"/>
        <w:jc w:val="both"/>
        <w:rPr>
          <w:szCs w:val="24"/>
        </w:rPr>
      </w:pPr>
      <w:r w:rsidRPr="0098054A">
        <w:rPr>
          <w:szCs w:val="24"/>
        </w:rPr>
        <w:t xml:space="preserve"> The City highlighted the following achievements:</w:t>
      </w:r>
    </w:p>
    <w:p w14:paraId="39380DFF" w14:textId="77777777" w:rsidR="00811361" w:rsidRPr="0098054A" w:rsidRDefault="00811361" w:rsidP="0098054A">
      <w:pPr>
        <w:pStyle w:val="ListParagraph"/>
        <w:numPr>
          <w:ilvl w:val="0"/>
          <w:numId w:val="10"/>
        </w:numPr>
        <w:spacing w:before="120" w:after="120" w:line="360" w:lineRule="auto"/>
        <w:jc w:val="both"/>
        <w:rPr>
          <w:szCs w:val="24"/>
        </w:rPr>
      </w:pPr>
      <w:r w:rsidRPr="0098054A">
        <w:rPr>
          <w:szCs w:val="24"/>
        </w:rPr>
        <w:t xml:space="preserve">A variety of health awareness campaigns were done focusing on (HIV/AIDS, STI’s, TB, Birth Control, </w:t>
      </w:r>
      <w:r w:rsidR="007525B3" w:rsidRPr="0098054A">
        <w:rPr>
          <w:szCs w:val="24"/>
        </w:rPr>
        <w:t>etc.</w:t>
      </w:r>
      <w:r w:rsidRPr="0098054A">
        <w:rPr>
          <w:szCs w:val="24"/>
        </w:rPr>
        <w:t xml:space="preserve">) </w:t>
      </w:r>
      <w:r w:rsidR="009C5703" w:rsidRPr="0098054A">
        <w:rPr>
          <w:szCs w:val="24"/>
        </w:rPr>
        <w:t>reaching</w:t>
      </w:r>
      <w:r w:rsidRPr="0098054A">
        <w:rPr>
          <w:szCs w:val="24"/>
        </w:rPr>
        <w:t>1.4 million people</w:t>
      </w:r>
      <w:r w:rsidR="009C5703" w:rsidRPr="0098054A">
        <w:rPr>
          <w:szCs w:val="24"/>
        </w:rPr>
        <w:t>. There was a</w:t>
      </w:r>
      <w:r w:rsidRPr="0098054A">
        <w:rPr>
          <w:szCs w:val="24"/>
        </w:rPr>
        <w:t xml:space="preserve"> reduction of mother to child HIV infection to 1.22 per cent from 1.4 per cent;</w:t>
      </w:r>
    </w:p>
    <w:p w14:paraId="367DB1E0" w14:textId="77777777" w:rsidR="00811361" w:rsidRPr="0098054A" w:rsidRDefault="00811361" w:rsidP="0098054A">
      <w:pPr>
        <w:pStyle w:val="ListParagraph"/>
        <w:numPr>
          <w:ilvl w:val="0"/>
          <w:numId w:val="10"/>
        </w:numPr>
        <w:spacing w:before="120" w:after="120" w:line="360" w:lineRule="auto"/>
        <w:jc w:val="both"/>
        <w:rPr>
          <w:szCs w:val="24"/>
        </w:rPr>
      </w:pPr>
      <w:r w:rsidRPr="0098054A">
        <w:rPr>
          <w:szCs w:val="24"/>
        </w:rPr>
        <w:t>729 peace cops were converted to traffic wardens</w:t>
      </w:r>
      <w:r w:rsidR="009C5703" w:rsidRPr="0098054A">
        <w:rPr>
          <w:szCs w:val="24"/>
        </w:rPr>
        <w:t xml:space="preserve">. </w:t>
      </w:r>
      <w:r w:rsidRPr="0098054A">
        <w:rPr>
          <w:szCs w:val="24"/>
        </w:rPr>
        <w:t xml:space="preserve"> </w:t>
      </w:r>
      <w:r w:rsidR="009C5703" w:rsidRPr="0098054A">
        <w:rPr>
          <w:szCs w:val="24"/>
        </w:rPr>
        <w:t xml:space="preserve">A </w:t>
      </w:r>
      <w:r w:rsidRPr="0098054A">
        <w:rPr>
          <w:szCs w:val="24"/>
        </w:rPr>
        <w:t xml:space="preserve">dog unit </w:t>
      </w:r>
      <w:r w:rsidR="009C5703" w:rsidRPr="0098054A">
        <w:rPr>
          <w:szCs w:val="24"/>
        </w:rPr>
        <w:t xml:space="preserve">costing </w:t>
      </w:r>
      <w:r w:rsidRPr="0098054A">
        <w:rPr>
          <w:szCs w:val="24"/>
        </w:rPr>
        <w:t xml:space="preserve">R4.2 million, </w:t>
      </w:r>
      <w:r w:rsidR="009C5703" w:rsidRPr="0098054A">
        <w:rPr>
          <w:szCs w:val="24"/>
        </w:rPr>
        <w:t xml:space="preserve">and </w:t>
      </w:r>
      <w:r w:rsidRPr="0098054A">
        <w:rPr>
          <w:szCs w:val="24"/>
        </w:rPr>
        <w:t>4 precincts</w:t>
      </w:r>
      <w:r w:rsidR="009C5703" w:rsidRPr="0098054A">
        <w:rPr>
          <w:szCs w:val="24"/>
        </w:rPr>
        <w:t xml:space="preserve"> which are</w:t>
      </w:r>
      <w:r w:rsidRPr="0098054A">
        <w:rPr>
          <w:szCs w:val="24"/>
        </w:rPr>
        <w:t xml:space="preserve"> in different stages (R12.1 million spent so far) </w:t>
      </w:r>
      <w:r w:rsidR="009C5703" w:rsidRPr="0098054A">
        <w:rPr>
          <w:szCs w:val="24"/>
        </w:rPr>
        <w:t xml:space="preserve">were constructed </w:t>
      </w:r>
      <w:r w:rsidRPr="0098054A">
        <w:rPr>
          <w:szCs w:val="24"/>
        </w:rPr>
        <w:t xml:space="preserve">and </w:t>
      </w:r>
      <w:r w:rsidR="009C5703" w:rsidRPr="0098054A">
        <w:rPr>
          <w:szCs w:val="24"/>
        </w:rPr>
        <w:t>S</w:t>
      </w:r>
      <w:r w:rsidRPr="0098054A">
        <w:rPr>
          <w:szCs w:val="24"/>
        </w:rPr>
        <w:t xml:space="preserve">pecial vehicles/equipment </w:t>
      </w:r>
      <w:r w:rsidR="009C5703" w:rsidRPr="0098054A">
        <w:rPr>
          <w:szCs w:val="24"/>
        </w:rPr>
        <w:t xml:space="preserve">were purchased </w:t>
      </w:r>
      <w:r w:rsidRPr="0098054A">
        <w:rPr>
          <w:szCs w:val="24"/>
        </w:rPr>
        <w:t>for R49.8 million;</w:t>
      </w:r>
    </w:p>
    <w:p w14:paraId="0F1DA7BC" w14:textId="77777777" w:rsidR="00811361" w:rsidRPr="0098054A" w:rsidRDefault="00DE3A29" w:rsidP="0098054A">
      <w:pPr>
        <w:pStyle w:val="ListParagraph"/>
        <w:numPr>
          <w:ilvl w:val="0"/>
          <w:numId w:val="10"/>
        </w:numPr>
        <w:spacing w:before="120" w:after="120" w:line="360" w:lineRule="auto"/>
        <w:jc w:val="both"/>
        <w:rPr>
          <w:szCs w:val="24"/>
        </w:rPr>
      </w:pPr>
      <w:r w:rsidRPr="0098054A">
        <w:rPr>
          <w:szCs w:val="24"/>
        </w:rPr>
        <w:t>A total of 5 townships were regularised and a total of 7.025 Ha of dolomitic land was unlocked for development;</w:t>
      </w:r>
    </w:p>
    <w:p w14:paraId="7FB8841A" w14:textId="77777777" w:rsidR="00DE3A29" w:rsidRPr="0098054A" w:rsidRDefault="00DE3A29" w:rsidP="0098054A">
      <w:pPr>
        <w:pStyle w:val="ListParagraph"/>
        <w:numPr>
          <w:ilvl w:val="0"/>
          <w:numId w:val="10"/>
        </w:numPr>
        <w:spacing w:before="120" w:after="120" w:line="360" w:lineRule="auto"/>
        <w:jc w:val="both"/>
        <w:rPr>
          <w:szCs w:val="24"/>
        </w:rPr>
      </w:pPr>
      <w:r w:rsidRPr="0098054A">
        <w:rPr>
          <w:szCs w:val="24"/>
        </w:rPr>
        <w:t xml:space="preserve">R48 million was spent on installation of lights, R69 million spent on electrical network enhancement, R205 million </w:t>
      </w:r>
      <w:r w:rsidR="009C5703" w:rsidRPr="0098054A">
        <w:rPr>
          <w:szCs w:val="24"/>
        </w:rPr>
        <w:t xml:space="preserve">was allocated </w:t>
      </w:r>
      <w:r w:rsidRPr="0098054A">
        <w:rPr>
          <w:szCs w:val="24"/>
        </w:rPr>
        <w:t>for informal settlement electrification, R203 million for renewal/upgrade of substations, and R30 million for renewable energy;</w:t>
      </w:r>
    </w:p>
    <w:p w14:paraId="64B0CB1C" w14:textId="77777777" w:rsidR="00DE3A29" w:rsidRPr="0098054A" w:rsidRDefault="00DE3A29" w:rsidP="0098054A">
      <w:pPr>
        <w:pStyle w:val="ListParagraph"/>
        <w:numPr>
          <w:ilvl w:val="0"/>
          <w:numId w:val="10"/>
        </w:numPr>
        <w:spacing w:before="120" w:after="120" w:line="360" w:lineRule="auto"/>
        <w:jc w:val="both"/>
        <w:rPr>
          <w:szCs w:val="24"/>
        </w:rPr>
      </w:pPr>
      <w:r w:rsidRPr="0098054A">
        <w:rPr>
          <w:szCs w:val="24"/>
        </w:rPr>
        <w:t>10 000 unemployed youth were targeted for IT and Digital Technologies initiatives through a variety of programmes, 231 youth are in Graduate Programmes as interns in partnership with business;</w:t>
      </w:r>
    </w:p>
    <w:p w14:paraId="6D6CE023" w14:textId="77777777" w:rsidR="00DE3A29" w:rsidRPr="0098054A" w:rsidRDefault="00DE3A29" w:rsidP="0098054A">
      <w:pPr>
        <w:pStyle w:val="ListParagraph"/>
        <w:numPr>
          <w:ilvl w:val="0"/>
          <w:numId w:val="10"/>
        </w:numPr>
        <w:spacing w:before="120" w:after="120" w:line="360" w:lineRule="auto"/>
        <w:jc w:val="both"/>
        <w:rPr>
          <w:szCs w:val="24"/>
        </w:rPr>
      </w:pPr>
      <w:r w:rsidRPr="0098054A">
        <w:rPr>
          <w:szCs w:val="24"/>
        </w:rPr>
        <w:t>The bursary scheme was increased from R10 million to R100 million, 511 bursaries were awarded out of 3.156 applicants;</w:t>
      </w:r>
    </w:p>
    <w:p w14:paraId="04DF9F4C" w14:textId="77777777" w:rsidR="00A51F8B" w:rsidRPr="0098054A" w:rsidRDefault="00A51F8B" w:rsidP="0098054A">
      <w:pPr>
        <w:pStyle w:val="ListParagraph"/>
        <w:numPr>
          <w:ilvl w:val="0"/>
          <w:numId w:val="10"/>
        </w:numPr>
        <w:spacing w:before="120" w:after="120" w:line="360" w:lineRule="auto"/>
        <w:jc w:val="both"/>
        <w:rPr>
          <w:szCs w:val="24"/>
        </w:rPr>
      </w:pPr>
      <w:r w:rsidRPr="0098054A">
        <w:rPr>
          <w:szCs w:val="24"/>
        </w:rPr>
        <w:t xml:space="preserve">Launched </w:t>
      </w:r>
      <w:r w:rsidR="002B0061" w:rsidRPr="0098054A">
        <w:rPr>
          <w:szCs w:val="24"/>
        </w:rPr>
        <w:t xml:space="preserve">the </w:t>
      </w:r>
      <w:r w:rsidRPr="0098054A">
        <w:rPr>
          <w:szCs w:val="24"/>
        </w:rPr>
        <w:t>Mayoral Service Delivery Programme “Siyaqhuba” to accelerate service delivery</w:t>
      </w:r>
      <w:r w:rsidR="009C5703" w:rsidRPr="0098054A">
        <w:rPr>
          <w:szCs w:val="24"/>
        </w:rPr>
        <w:t>.</w:t>
      </w:r>
      <w:r w:rsidRPr="0098054A">
        <w:rPr>
          <w:szCs w:val="24"/>
        </w:rPr>
        <w:t xml:space="preserve"> MMC’s and senior managers </w:t>
      </w:r>
      <w:r w:rsidR="009C5703" w:rsidRPr="0098054A">
        <w:rPr>
          <w:szCs w:val="24"/>
        </w:rPr>
        <w:t xml:space="preserve">visit all wards </w:t>
      </w:r>
      <w:r w:rsidRPr="0098054A">
        <w:rPr>
          <w:szCs w:val="24"/>
        </w:rPr>
        <w:t>every Friday weekly;</w:t>
      </w:r>
    </w:p>
    <w:p w14:paraId="11EECE66" w14:textId="77777777" w:rsidR="00A51F8B" w:rsidRPr="0098054A" w:rsidRDefault="002B0061" w:rsidP="0098054A">
      <w:pPr>
        <w:pStyle w:val="ListParagraph"/>
        <w:numPr>
          <w:ilvl w:val="0"/>
          <w:numId w:val="10"/>
        </w:numPr>
        <w:spacing w:before="120" w:after="120" w:line="360" w:lineRule="auto"/>
        <w:jc w:val="both"/>
        <w:rPr>
          <w:szCs w:val="24"/>
        </w:rPr>
      </w:pPr>
      <w:r w:rsidRPr="0098054A">
        <w:rPr>
          <w:szCs w:val="24"/>
        </w:rPr>
        <w:lastRenderedPageBreak/>
        <w:t>A s</w:t>
      </w:r>
      <w:r w:rsidR="00A51F8B" w:rsidRPr="0098054A">
        <w:rPr>
          <w:szCs w:val="24"/>
        </w:rPr>
        <w:t xml:space="preserve">ingle brand identity </w:t>
      </w:r>
      <w:r w:rsidRPr="0098054A">
        <w:rPr>
          <w:szCs w:val="24"/>
        </w:rPr>
        <w:t xml:space="preserve">is </w:t>
      </w:r>
      <w:r w:rsidR="00A51F8B" w:rsidRPr="0098054A">
        <w:rPr>
          <w:szCs w:val="24"/>
        </w:rPr>
        <w:t xml:space="preserve">achieved and </w:t>
      </w:r>
      <w:r w:rsidR="009C5703" w:rsidRPr="0098054A">
        <w:rPr>
          <w:szCs w:val="24"/>
        </w:rPr>
        <w:t>the C</w:t>
      </w:r>
      <w:r w:rsidR="00A51F8B" w:rsidRPr="0098054A">
        <w:rPr>
          <w:szCs w:val="24"/>
        </w:rPr>
        <w:t xml:space="preserve">ity of Ekurhuleni </w:t>
      </w:r>
      <w:r w:rsidR="009C5703" w:rsidRPr="0098054A">
        <w:rPr>
          <w:szCs w:val="24"/>
        </w:rPr>
        <w:t xml:space="preserve">name has </w:t>
      </w:r>
      <w:r w:rsidR="00A51F8B" w:rsidRPr="0098054A">
        <w:rPr>
          <w:szCs w:val="24"/>
        </w:rPr>
        <w:t xml:space="preserve">now </w:t>
      </w:r>
      <w:r w:rsidR="009C5703" w:rsidRPr="0098054A">
        <w:rPr>
          <w:szCs w:val="24"/>
        </w:rPr>
        <w:t xml:space="preserve">been </w:t>
      </w:r>
      <w:r w:rsidR="00A51F8B" w:rsidRPr="0098054A">
        <w:rPr>
          <w:szCs w:val="24"/>
        </w:rPr>
        <w:t>gazetted; and</w:t>
      </w:r>
    </w:p>
    <w:p w14:paraId="1170E3D8" w14:textId="77777777" w:rsidR="009D3191" w:rsidRPr="0098054A" w:rsidRDefault="00A51F8B" w:rsidP="0098054A">
      <w:pPr>
        <w:pStyle w:val="ListParagraph"/>
        <w:numPr>
          <w:ilvl w:val="0"/>
          <w:numId w:val="10"/>
        </w:numPr>
        <w:spacing w:before="120" w:after="120" w:line="360" w:lineRule="auto"/>
        <w:jc w:val="both"/>
        <w:rPr>
          <w:szCs w:val="24"/>
        </w:rPr>
      </w:pPr>
      <w:r w:rsidRPr="0098054A">
        <w:rPr>
          <w:szCs w:val="24"/>
        </w:rPr>
        <w:t xml:space="preserve">Establishment of </w:t>
      </w:r>
      <w:r w:rsidR="002B0061" w:rsidRPr="0098054A">
        <w:rPr>
          <w:szCs w:val="24"/>
        </w:rPr>
        <w:t xml:space="preserve">the </w:t>
      </w:r>
      <w:r w:rsidRPr="0098054A">
        <w:rPr>
          <w:szCs w:val="24"/>
        </w:rPr>
        <w:t>Commission on investigations o</w:t>
      </w:r>
      <w:r w:rsidR="00EF34D9" w:rsidRPr="0098054A">
        <w:rPr>
          <w:szCs w:val="24"/>
        </w:rPr>
        <w:t>f</w:t>
      </w:r>
      <w:r w:rsidRPr="0098054A">
        <w:rPr>
          <w:szCs w:val="24"/>
        </w:rPr>
        <w:t xml:space="preserve"> fraud and corruption.  </w:t>
      </w:r>
    </w:p>
    <w:p w14:paraId="32E17F34" w14:textId="77777777" w:rsidR="00E66566" w:rsidRPr="0098054A" w:rsidRDefault="00FF2437" w:rsidP="0098054A">
      <w:pPr>
        <w:pStyle w:val="Heading2"/>
        <w:spacing w:line="360" w:lineRule="auto"/>
        <w:rPr>
          <w:szCs w:val="24"/>
        </w:rPr>
      </w:pPr>
      <w:r w:rsidRPr="0098054A">
        <w:rPr>
          <w:szCs w:val="24"/>
        </w:rPr>
        <w:t>Presentation by the City of Johannesburg Metropolitan Municipality</w:t>
      </w:r>
    </w:p>
    <w:p w14:paraId="0FD9CE67" w14:textId="77777777" w:rsidR="00F94DFA" w:rsidRPr="0098054A" w:rsidRDefault="00F94DFA" w:rsidP="0098054A">
      <w:pPr>
        <w:spacing w:before="120" w:after="120" w:line="360" w:lineRule="auto"/>
        <w:jc w:val="both"/>
        <w:rPr>
          <w:szCs w:val="24"/>
        </w:rPr>
      </w:pPr>
      <w:r w:rsidRPr="0098054A">
        <w:rPr>
          <w:szCs w:val="24"/>
        </w:rPr>
        <w:t xml:space="preserve">Johannesburg's economic output expanded </w:t>
      </w:r>
      <w:r w:rsidR="00EF34D9" w:rsidRPr="0098054A">
        <w:rPr>
          <w:szCs w:val="24"/>
        </w:rPr>
        <w:t>between</w:t>
      </w:r>
      <w:r w:rsidRPr="0098054A">
        <w:rPr>
          <w:szCs w:val="24"/>
        </w:rPr>
        <w:t xml:space="preserve"> 1996 </w:t>
      </w:r>
      <w:r w:rsidR="00EF34D9" w:rsidRPr="0098054A">
        <w:rPr>
          <w:szCs w:val="24"/>
        </w:rPr>
        <w:t>and</w:t>
      </w:r>
      <w:r w:rsidRPr="0098054A">
        <w:rPr>
          <w:szCs w:val="24"/>
        </w:rPr>
        <w:t xml:space="preserve"> 2014. All sectors expanded</w:t>
      </w:r>
      <w:r w:rsidR="00EF34D9" w:rsidRPr="0098054A">
        <w:rPr>
          <w:szCs w:val="24"/>
        </w:rPr>
        <w:t>,</w:t>
      </w:r>
      <w:r w:rsidRPr="0098054A">
        <w:rPr>
          <w:szCs w:val="24"/>
        </w:rPr>
        <w:t xml:space="preserve"> with the exception of electricity, gas and water; agriculture, forestry and fishing; and, mining and quarrying. </w:t>
      </w:r>
      <w:r w:rsidR="002B0061" w:rsidRPr="0098054A">
        <w:rPr>
          <w:szCs w:val="24"/>
        </w:rPr>
        <w:t>The s</w:t>
      </w:r>
      <w:r w:rsidRPr="0098054A">
        <w:rPr>
          <w:szCs w:val="24"/>
        </w:rPr>
        <w:t xml:space="preserve">hare of financial and business services sector rose strongly, however, </w:t>
      </w:r>
      <w:r w:rsidR="002B0061" w:rsidRPr="0098054A">
        <w:rPr>
          <w:szCs w:val="24"/>
        </w:rPr>
        <w:t xml:space="preserve">the </w:t>
      </w:r>
      <w:r w:rsidRPr="0098054A">
        <w:rPr>
          <w:szCs w:val="24"/>
        </w:rPr>
        <w:t xml:space="preserve">share of mining and manufacturing slipped, implying </w:t>
      </w:r>
      <w:r w:rsidR="002B0061" w:rsidRPr="0098054A">
        <w:rPr>
          <w:szCs w:val="24"/>
        </w:rPr>
        <w:t xml:space="preserve">a </w:t>
      </w:r>
      <w:r w:rsidRPr="0098054A">
        <w:rPr>
          <w:szCs w:val="24"/>
        </w:rPr>
        <w:t>loss of potential for local economic multipliers.</w:t>
      </w:r>
    </w:p>
    <w:p w14:paraId="31CFF719" w14:textId="77777777" w:rsidR="003A2724" w:rsidRPr="0098054A" w:rsidRDefault="003A2724" w:rsidP="0098054A">
      <w:pPr>
        <w:spacing w:before="120" w:after="120" w:line="360" w:lineRule="auto"/>
        <w:jc w:val="both"/>
        <w:rPr>
          <w:szCs w:val="24"/>
        </w:rPr>
      </w:pPr>
      <w:r w:rsidRPr="0098054A">
        <w:rPr>
          <w:szCs w:val="24"/>
        </w:rPr>
        <w:t xml:space="preserve">The City has </w:t>
      </w:r>
      <w:r w:rsidR="00EF34D9" w:rsidRPr="0098054A">
        <w:rPr>
          <w:szCs w:val="24"/>
        </w:rPr>
        <w:t xml:space="preserve">created </w:t>
      </w:r>
      <w:r w:rsidRPr="0098054A">
        <w:rPr>
          <w:szCs w:val="24"/>
        </w:rPr>
        <w:t>31723 jobs</w:t>
      </w:r>
      <w:r w:rsidR="002B0061" w:rsidRPr="0098054A">
        <w:rPr>
          <w:szCs w:val="24"/>
        </w:rPr>
        <w:t>,</w:t>
      </w:r>
      <w:r w:rsidRPr="0098054A">
        <w:rPr>
          <w:szCs w:val="24"/>
        </w:rPr>
        <w:t xml:space="preserve"> exclud</w:t>
      </w:r>
      <w:r w:rsidR="00514E60" w:rsidRPr="0098054A">
        <w:rPr>
          <w:szCs w:val="24"/>
        </w:rPr>
        <w:t>ing</w:t>
      </w:r>
      <w:r w:rsidRPr="0098054A">
        <w:rPr>
          <w:szCs w:val="24"/>
        </w:rPr>
        <w:t xml:space="preserve"> </w:t>
      </w:r>
      <w:r w:rsidR="00EF34D9" w:rsidRPr="0098054A">
        <w:rPr>
          <w:szCs w:val="24"/>
        </w:rPr>
        <w:t>Expanded Public Works Programme (</w:t>
      </w:r>
      <w:r w:rsidRPr="0098054A">
        <w:rPr>
          <w:szCs w:val="24"/>
        </w:rPr>
        <w:t>EPWP</w:t>
      </w:r>
      <w:r w:rsidR="00EF34D9" w:rsidRPr="0098054A">
        <w:rPr>
          <w:szCs w:val="24"/>
        </w:rPr>
        <w:t>)</w:t>
      </w:r>
      <w:r w:rsidRPr="0098054A">
        <w:rPr>
          <w:szCs w:val="24"/>
        </w:rPr>
        <w:t xml:space="preserve"> work opportunities</w:t>
      </w:r>
      <w:r w:rsidR="002B0061" w:rsidRPr="0098054A">
        <w:rPr>
          <w:szCs w:val="24"/>
        </w:rPr>
        <w:t>. O</w:t>
      </w:r>
      <w:r w:rsidRPr="0098054A">
        <w:rPr>
          <w:szCs w:val="24"/>
        </w:rPr>
        <w:t xml:space="preserve">ver 15 000 community work opportunities </w:t>
      </w:r>
      <w:r w:rsidR="002B0061" w:rsidRPr="0098054A">
        <w:rPr>
          <w:szCs w:val="24"/>
        </w:rPr>
        <w:t xml:space="preserve">were </w:t>
      </w:r>
      <w:r w:rsidRPr="0098054A">
        <w:rPr>
          <w:szCs w:val="24"/>
        </w:rPr>
        <w:t>created city-wide. The preliminary reports show</w:t>
      </w:r>
      <w:r w:rsidR="00632B7E" w:rsidRPr="0098054A">
        <w:rPr>
          <w:szCs w:val="24"/>
        </w:rPr>
        <w:t>ed</w:t>
      </w:r>
      <w:r w:rsidRPr="0098054A">
        <w:rPr>
          <w:szCs w:val="24"/>
        </w:rPr>
        <w:t xml:space="preserve"> that the City has experienced a 1.6 per cent increase in </w:t>
      </w:r>
      <w:r w:rsidR="002B0061" w:rsidRPr="0098054A">
        <w:rPr>
          <w:szCs w:val="24"/>
        </w:rPr>
        <w:t>GDP</w:t>
      </w:r>
      <w:r w:rsidRPr="0098054A">
        <w:rPr>
          <w:szCs w:val="24"/>
        </w:rPr>
        <w:t xml:space="preserve"> growth. The City attracted R4.150 billion investment </w:t>
      </w:r>
      <w:r w:rsidR="00514E60" w:rsidRPr="0098054A">
        <w:rPr>
          <w:szCs w:val="24"/>
        </w:rPr>
        <w:t>internally</w:t>
      </w:r>
      <w:r w:rsidR="002B0061" w:rsidRPr="0098054A">
        <w:rPr>
          <w:szCs w:val="24"/>
        </w:rPr>
        <w:t>,</w:t>
      </w:r>
      <w:r w:rsidRPr="0098054A">
        <w:rPr>
          <w:szCs w:val="24"/>
        </w:rPr>
        <w:t xml:space="preserve"> </w:t>
      </w:r>
      <w:r w:rsidR="002B0061" w:rsidRPr="0098054A">
        <w:rPr>
          <w:szCs w:val="24"/>
        </w:rPr>
        <w:t>and</w:t>
      </w:r>
      <w:r w:rsidRPr="0098054A">
        <w:rPr>
          <w:szCs w:val="24"/>
        </w:rPr>
        <w:t xml:space="preserve"> provided support to 12886 </w:t>
      </w:r>
      <w:r w:rsidR="00632B7E" w:rsidRPr="0098054A">
        <w:rPr>
          <w:szCs w:val="24"/>
        </w:rPr>
        <w:t>Small Micro and Medium Enterprises (</w:t>
      </w:r>
      <w:r w:rsidRPr="0098054A">
        <w:rPr>
          <w:szCs w:val="24"/>
        </w:rPr>
        <w:t>SMMEs</w:t>
      </w:r>
      <w:r w:rsidR="00632B7E" w:rsidRPr="0098054A">
        <w:rPr>
          <w:szCs w:val="24"/>
        </w:rPr>
        <w:t>)</w:t>
      </w:r>
      <w:r w:rsidRPr="0098054A">
        <w:rPr>
          <w:szCs w:val="24"/>
        </w:rPr>
        <w:t xml:space="preserve"> City-wide</w:t>
      </w:r>
      <w:r w:rsidR="00514E60" w:rsidRPr="0098054A">
        <w:rPr>
          <w:szCs w:val="24"/>
        </w:rPr>
        <w:t>.</w:t>
      </w:r>
      <w:r w:rsidRPr="0098054A">
        <w:rPr>
          <w:szCs w:val="24"/>
        </w:rPr>
        <w:t xml:space="preserve"> </w:t>
      </w:r>
    </w:p>
    <w:p w14:paraId="12473DF8" w14:textId="77777777" w:rsidR="00AF576B" w:rsidRPr="0098054A" w:rsidRDefault="00AF576B" w:rsidP="0098054A">
      <w:pPr>
        <w:spacing w:before="120" w:after="120" w:line="360" w:lineRule="auto"/>
        <w:jc w:val="both"/>
        <w:rPr>
          <w:szCs w:val="24"/>
        </w:rPr>
      </w:pPr>
    </w:p>
    <w:p w14:paraId="52211C4C" w14:textId="77777777" w:rsidR="003A2724" w:rsidRPr="0098054A" w:rsidRDefault="00856F76" w:rsidP="0098054A">
      <w:pPr>
        <w:spacing w:before="120" w:after="120" w:line="360" w:lineRule="auto"/>
        <w:jc w:val="both"/>
        <w:rPr>
          <w:szCs w:val="24"/>
        </w:rPr>
      </w:pPr>
      <w:r w:rsidRPr="0098054A">
        <w:rPr>
          <w:szCs w:val="24"/>
        </w:rPr>
        <w:t>The City highlighted the following achievements:</w:t>
      </w:r>
    </w:p>
    <w:p w14:paraId="5B477B34" w14:textId="77777777" w:rsidR="00BF1517" w:rsidRPr="0098054A" w:rsidRDefault="00BF1517" w:rsidP="0098054A">
      <w:pPr>
        <w:pStyle w:val="ListParagraph"/>
        <w:numPr>
          <w:ilvl w:val="0"/>
          <w:numId w:val="13"/>
        </w:numPr>
        <w:spacing w:before="120" w:after="120" w:line="360" w:lineRule="auto"/>
        <w:jc w:val="both"/>
        <w:rPr>
          <w:szCs w:val="24"/>
        </w:rPr>
      </w:pPr>
      <w:r w:rsidRPr="0098054A">
        <w:rPr>
          <w:szCs w:val="24"/>
        </w:rPr>
        <w:t xml:space="preserve">Out of 33 section 57 Managers, 30 positions </w:t>
      </w:r>
      <w:r w:rsidR="00632B7E" w:rsidRPr="0098054A">
        <w:rPr>
          <w:szCs w:val="24"/>
        </w:rPr>
        <w:t>were</w:t>
      </w:r>
      <w:r w:rsidRPr="0098054A">
        <w:rPr>
          <w:szCs w:val="24"/>
        </w:rPr>
        <w:t xml:space="preserve"> filled and 3 </w:t>
      </w:r>
      <w:r w:rsidR="00632B7E" w:rsidRPr="0098054A">
        <w:rPr>
          <w:szCs w:val="24"/>
        </w:rPr>
        <w:t xml:space="preserve">remained </w:t>
      </w:r>
      <w:r w:rsidRPr="0098054A">
        <w:rPr>
          <w:szCs w:val="24"/>
        </w:rPr>
        <w:t xml:space="preserve">vacant / have </w:t>
      </w:r>
      <w:r w:rsidR="002B0061" w:rsidRPr="0098054A">
        <w:rPr>
          <w:szCs w:val="24"/>
        </w:rPr>
        <w:t>a</w:t>
      </w:r>
      <w:r w:rsidRPr="0098054A">
        <w:rPr>
          <w:szCs w:val="24"/>
        </w:rPr>
        <w:t>cting appointees;</w:t>
      </w:r>
    </w:p>
    <w:p w14:paraId="604E73CC" w14:textId="77777777" w:rsidR="00BF1517" w:rsidRPr="0098054A" w:rsidRDefault="00BF1517" w:rsidP="0098054A">
      <w:pPr>
        <w:pStyle w:val="ListParagraph"/>
        <w:numPr>
          <w:ilvl w:val="0"/>
          <w:numId w:val="13"/>
        </w:numPr>
        <w:spacing w:before="120" w:after="120" w:line="360" w:lineRule="auto"/>
        <w:jc w:val="both"/>
        <w:rPr>
          <w:szCs w:val="24"/>
        </w:rPr>
      </w:pPr>
      <w:r w:rsidRPr="0098054A">
        <w:rPr>
          <w:szCs w:val="24"/>
        </w:rPr>
        <w:t xml:space="preserve">Independent oversight committees </w:t>
      </w:r>
      <w:r w:rsidR="002B0061" w:rsidRPr="0098054A">
        <w:rPr>
          <w:szCs w:val="24"/>
        </w:rPr>
        <w:t xml:space="preserve">were </w:t>
      </w:r>
      <w:r w:rsidRPr="0098054A">
        <w:rPr>
          <w:szCs w:val="24"/>
        </w:rPr>
        <w:t xml:space="preserve">established and </w:t>
      </w:r>
      <w:r w:rsidR="002B0061" w:rsidRPr="0098054A">
        <w:rPr>
          <w:szCs w:val="24"/>
        </w:rPr>
        <w:t xml:space="preserve">are </w:t>
      </w:r>
      <w:r w:rsidRPr="0098054A">
        <w:rPr>
          <w:szCs w:val="24"/>
        </w:rPr>
        <w:t>operational;</w:t>
      </w:r>
    </w:p>
    <w:p w14:paraId="3CBD4741" w14:textId="77777777" w:rsidR="00BF1517" w:rsidRPr="0098054A" w:rsidRDefault="002B0061" w:rsidP="0098054A">
      <w:pPr>
        <w:pStyle w:val="ListParagraph"/>
        <w:numPr>
          <w:ilvl w:val="0"/>
          <w:numId w:val="13"/>
        </w:numPr>
        <w:spacing w:before="120" w:after="120" w:line="360" w:lineRule="auto"/>
        <w:jc w:val="both"/>
        <w:rPr>
          <w:szCs w:val="24"/>
        </w:rPr>
      </w:pPr>
      <w:r w:rsidRPr="0098054A">
        <w:rPr>
          <w:szCs w:val="24"/>
        </w:rPr>
        <w:t>There are o</w:t>
      </w:r>
      <w:r w:rsidR="00BF1517" w:rsidRPr="0098054A">
        <w:rPr>
          <w:szCs w:val="24"/>
        </w:rPr>
        <w:t>ver 396 000 City Power customers (domestic, commercial and industrial properties) with ESKOM also a major supplier;</w:t>
      </w:r>
    </w:p>
    <w:p w14:paraId="446362E7" w14:textId="77777777" w:rsidR="00BF1517" w:rsidRPr="0098054A" w:rsidRDefault="00FF4D9A" w:rsidP="0098054A">
      <w:pPr>
        <w:pStyle w:val="ListParagraph"/>
        <w:numPr>
          <w:ilvl w:val="0"/>
          <w:numId w:val="13"/>
        </w:numPr>
        <w:spacing w:before="120" w:after="120" w:line="360" w:lineRule="auto"/>
        <w:jc w:val="both"/>
        <w:rPr>
          <w:szCs w:val="24"/>
        </w:rPr>
      </w:pPr>
      <w:r w:rsidRPr="0098054A">
        <w:rPr>
          <w:szCs w:val="24"/>
        </w:rPr>
        <w:t>83.56 per cent</w:t>
      </w:r>
      <w:r w:rsidR="00BF1517" w:rsidRPr="0098054A">
        <w:rPr>
          <w:szCs w:val="24"/>
        </w:rPr>
        <w:t xml:space="preserve"> new water connections installed within service standard of 15 days of notification;</w:t>
      </w:r>
    </w:p>
    <w:p w14:paraId="33D60D0A" w14:textId="77777777" w:rsidR="00BF1517" w:rsidRPr="0098054A" w:rsidRDefault="00BF1517" w:rsidP="0098054A">
      <w:pPr>
        <w:pStyle w:val="ListParagraph"/>
        <w:numPr>
          <w:ilvl w:val="0"/>
          <w:numId w:val="13"/>
        </w:numPr>
        <w:spacing w:before="120" w:after="120" w:line="360" w:lineRule="auto"/>
        <w:jc w:val="both"/>
        <w:rPr>
          <w:szCs w:val="24"/>
        </w:rPr>
      </w:pPr>
      <w:r w:rsidRPr="0098054A">
        <w:rPr>
          <w:szCs w:val="24"/>
        </w:rPr>
        <w:t>Cumulatively</w:t>
      </w:r>
      <w:r w:rsidR="00632B7E" w:rsidRPr="0098054A">
        <w:rPr>
          <w:szCs w:val="24"/>
        </w:rPr>
        <w:t>,</w:t>
      </w:r>
      <w:r w:rsidRPr="0098054A">
        <w:rPr>
          <w:szCs w:val="24"/>
        </w:rPr>
        <w:t xml:space="preserve"> 138 860 out </w:t>
      </w:r>
      <w:r w:rsidR="007525B3" w:rsidRPr="0098054A">
        <w:rPr>
          <w:szCs w:val="24"/>
        </w:rPr>
        <w:t>of 142</w:t>
      </w:r>
      <w:r w:rsidRPr="0098054A">
        <w:rPr>
          <w:szCs w:val="24"/>
        </w:rPr>
        <w:t> 285 informal settlements households have access to basic water;</w:t>
      </w:r>
    </w:p>
    <w:p w14:paraId="35BEF94C" w14:textId="77777777" w:rsidR="00BF1517" w:rsidRPr="0098054A" w:rsidRDefault="00632B7E" w:rsidP="0098054A">
      <w:pPr>
        <w:pStyle w:val="ListParagraph"/>
        <w:numPr>
          <w:ilvl w:val="0"/>
          <w:numId w:val="13"/>
        </w:numPr>
        <w:spacing w:before="120" w:after="120" w:line="360" w:lineRule="auto"/>
        <w:jc w:val="both"/>
        <w:rPr>
          <w:szCs w:val="24"/>
        </w:rPr>
      </w:pPr>
      <w:r w:rsidRPr="0098054A">
        <w:rPr>
          <w:szCs w:val="24"/>
        </w:rPr>
        <w:t xml:space="preserve">The </w:t>
      </w:r>
      <w:r w:rsidR="00BF1517" w:rsidRPr="0098054A">
        <w:rPr>
          <w:szCs w:val="24"/>
        </w:rPr>
        <w:t xml:space="preserve">City </w:t>
      </w:r>
      <w:r w:rsidRPr="0098054A">
        <w:rPr>
          <w:szCs w:val="24"/>
        </w:rPr>
        <w:t xml:space="preserve">was </w:t>
      </w:r>
      <w:r w:rsidR="00BF1517" w:rsidRPr="0098054A">
        <w:rPr>
          <w:szCs w:val="24"/>
        </w:rPr>
        <w:t>supplying and delivering chronic medication to senior citizens at 13 old age homes;</w:t>
      </w:r>
    </w:p>
    <w:p w14:paraId="7A6EA914" w14:textId="77777777" w:rsidR="00BF1517" w:rsidRPr="0098054A" w:rsidRDefault="00BF1517" w:rsidP="0098054A">
      <w:pPr>
        <w:pStyle w:val="ListParagraph"/>
        <w:numPr>
          <w:ilvl w:val="0"/>
          <w:numId w:val="13"/>
        </w:numPr>
        <w:spacing w:before="120" w:after="120" w:line="360" w:lineRule="auto"/>
        <w:jc w:val="both"/>
        <w:rPr>
          <w:szCs w:val="24"/>
        </w:rPr>
      </w:pPr>
      <w:r w:rsidRPr="0098054A">
        <w:rPr>
          <w:szCs w:val="24"/>
        </w:rPr>
        <w:t>87 librar</w:t>
      </w:r>
      <w:r w:rsidR="002B0061" w:rsidRPr="0098054A">
        <w:rPr>
          <w:szCs w:val="24"/>
        </w:rPr>
        <w:t>ies</w:t>
      </w:r>
      <w:r w:rsidRPr="0098054A">
        <w:rPr>
          <w:szCs w:val="24"/>
        </w:rPr>
        <w:t xml:space="preserve"> (two satellite libraries) </w:t>
      </w:r>
      <w:r w:rsidR="002B0061" w:rsidRPr="0098054A">
        <w:rPr>
          <w:szCs w:val="24"/>
        </w:rPr>
        <w:t>operate</w:t>
      </w:r>
      <w:r w:rsidRPr="0098054A">
        <w:rPr>
          <w:szCs w:val="24"/>
        </w:rPr>
        <w:t xml:space="preserve"> citywide throughout the 7 regions; and</w:t>
      </w:r>
    </w:p>
    <w:p w14:paraId="0259679E" w14:textId="77777777" w:rsidR="00BF1517" w:rsidRPr="0098054A" w:rsidRDefault="00BF1517" w:rsidP="0098054A">
      <w:pPr>
        <w:pStyle w:val="ListParagraph"/>
        <w:numPr>
          <w:ilvl w:val="0"/>
          <w:numId w:val="13"/>
        </w:numPr>
        <w:spacing w:before="120" w:after="120" w:line="360" w:lineRule="auto"/>
        <w:jc w:val="both"/>
        <w:rPr>
          <w:szCs w:val="24"/>
        </w:rPr>
      </w:pPr>
      <w:r w:rsidRPr="0098054A">
        <w:rPr>
          <w:szCs w:val="24"/>
        </w:rPr>
        <w:t>The City has built new libraries in Noordgesig, Brixton, Lehae and Freedom Park.</w:t>
      </w:r>
    </w:p>
    <w:p w14:paraId="3AE8DBE9" w14:textId="77777777" w:rsidR="00654374" w:rsidRPr="0098054A" w:rsidRDefault="00654374" w:rsidP="0098054A">
      <w:pPr>
        <w:spacing w:before="120" w:after="120" w:line="360" w:lineRule="auto"/>
        <w:jc w:val="both"/>
        <w:rPr>
          <w:szCs w:val="24"/>
        </w:rPr>
      </w:pPr>
      <w:r w:rsidRPr="0098054A">
        <w:rPr>
          <w:szCs w:val="24"/>
        </w:rPr>
        <w:lastRenderedPageBreak/>
        <w:t>The City was responding to the following challenges with remedial actions in place:</w:t>
      </w:r>
      <w:r w:rsidR="00740061" w:rsidRPr="0098054A">
        <w:rPr>
          <w:szCs w:val="24"/>
        </w:rPr>
        <w:t xml:space="preserve"> </w:t>
      </w:r>
      <w:r w:rsidRPr="0098054A">
        <w:rPr>
          <w:szCs w:val="24"/>
        </w:rPr>
        <w:t>Low economic growth and high unemployment;</w:t>
      </w:r>
      <w:r w:rsidR="00740061" w:rsidRPr="0098054A">
        <w:rPr>
          <w:szCs w:val="24"/>
        </w:rPr>
        <w:t xml:space="preserve"> u</w:t>
      </w:r>
      <w:r w:rsidRPr="0098054A">
        <w:rPr>
          <w:szCs w:val="24"/>
        </w:rPr>
        <w:t>pgrading of informal settlements;</w:t>
      </w:r>
      <w:r w:rsidR="00740061" w:rsidRPr="0098054A">
        <w:rPr>
          <w:szCs w:val="24"/>
        </w:rPr>
        <w:t xml:space="preserve"> d</w:t>
      </w:r>
      <w:r w:rsidRPr="0098054A">
        <w:rPr>
          <w:szCs w:val="24"/>
        </w:rPr>
        <w:t>ilapidation of basic infrastructure;</w:t>
      </w:r>
      <w:r w:rsidR="00740061" w:rsidRPr="0098054A">
        <w:rPr>
          <w:szCs w:val="24"/>
        </w:rPr>
        <w:t xml:space="preserve"> i</w:t>
      </w:r>
      <w:r w:rsidRPr="0098054A">
        <w:rPr>
          <w:szCs w:val="24"/>
        </w:rPr>
        <w:t>nner City security;</w:t>
      </w:r>
      <w:r w:rsidR="00740061" w:rsidRPr="0098054A">
        <w:rPr>
          <w:szCs w:val="24"/>
        </w:rPr>
        <w:t xml:space="preserve"> s</w:t>
      </w:r>
      <w:r w:rsidRPr="0098054A">
        <w:rPr>
          <w:szCs w:val="24"/>
        </w:rPr>
        <w:t>ervice delivery protests;</w:t>
      </w:r>
      <w:r w:rsidR="00740061" w:rsidRPr="0098054A">
        <w:rPr>
          <w:szCs w:val="24"/>
        </w:rPr>
        <w:t xml:space="preserve"> i</w:t>
      </w:r>
      <w:r w:rsidRPr="0098054A">
        <w:rPr>
          <w:szCs w:val="24"/>
        </w:rPr>
        <w:t>nner City improvement;</w:t>
      </w:r>
      <w:r w:rsidR="00740061" w:rsidRPr="0098054A">
        <w:rPr>
          <w:szCs w:val="24"/>
        </w:rPr>
        <w:t xml:space="preserve"> c</w:t>
      </w:r>
      <w:r w:rsidRPr="0098054A">
        <w:rPr>
          <w:szCs w:val="24"/>
        </w:rPr>
        <w:t>orruption, hijacking and vandalism of City property;</w:t>
      </w:r>
      <w:r w:rsidR="00740061" w:rsidRPr="0098054A">
        <w:rPr>
          <w:szCs w:val="24"/>
        </w:rPr>
        <w:t xml:space="preserve"> d</w:t>
      </w:r>
      <w:r w:rsidRPr="0098054A">
        <w:rPr>
          <w:szCs w:val="24"/>
        </w:rPr>
        <w:t>rug abuse; and</w:t>
      </w:r>
      <w:r w:rsidR="00740061" w:rsidRPr="0098054A">
        <w:rPr>
          <w:szCs w:val="24"/>
        </w:rPr>
        <w:t xml:space="preserve"> l</w:t>
      </w:r>
      <w:r w:rsidRPr="0098054A">
        <w:rPr>
          <w:szCs w:val="24"/>
        </w:rPr>
        <w:t>and invasion.</w:t>
      </w:r>
    </w:p>
    <w:p w14:paraId="12494660" w14:textId="77777777" w:rsidR="006466C7" w:rsidRPr="0098054A" w:rsidRDefault="00B5094C" w:rsidP="0098054A">
      <w:pPr>
        <w:pStyle w:val="Heading2"/>
        <w:spacing w:line="360" w:lineRule="auto"/>
        <w:rPr>
          <w:szCs w:val="24"/>
        </w:rPr>
      </w:pPr>
      <w:r w:rsidRPr="0098054A">
        <w:rPr>
          <w:szCs w:val="24"/>
        </w:rPr>
        <w:t xml:space="preserve">Presentation by the </w:t>
      </w:r>
      <w:r w:rsidR="00FF2437" w:rsidRPr="0098054A">
        <w:rPr>
          <w:szCs w:val="24"/>
        </w:rPr>
        <w:t>City of Tshwane Metropolitan Municipality</w:t>
      </w:r>
      <w:r w:rsidR="006466C7" w:rsidRPr="0098054A">
        <w:rPr>
          <w:szCs w:val="24"/>
        </w:rPr>
        <w:t xml:space="preserve"> </w:t>
      </w:r>
    </w:p>
    <w:p w14:paraId="201D9B5B" w14:textId="77777777" w:rsidR="006466C7" w:rsidRPr="0098054A" w:rsidRDefault="00836499" w:rsidP="0098054A">
      <w:pPr>
        <w:spacing w:before="120" w:after="120" w:line="360" w:lineRule="auto"/>
        <w:jc w:val="both"/>
        <w:rPr>
          <w:szCs w:val="24"/>
        </w:rPr>
      </w:pPr>
      <w:r w:rsidRPr="0098054A">
        <w:rPr>
          <w:szCs w:val="24"/>
        </w:rPr>
        <w:t>The City of Tshwane is the third largest municipality in the world</w:t>
      </w:r>
      <w:r w:rsidR="006466C7" w:rsidRPr="0098054A">
        <w:rPr>
          <w:szCs w:val="24"/>
        </w:rPr>
        <w:t xml:space="preserve">. </w:t>
      </w:r>
      <w:r w:rsidR="00974DDD" w:rsidRPr="0098054A">
        <w:rPr>
          <w:szCs w:val="24"/>
        </w:rPr>
        <w:t>It</w:t>
      </w:r>
      <w:r w:rsidRPr="0098054A">
        <w:rPr>
          <w:szCs w:val="24"/>
        </w:rPr>
        <w:t xml:space="preserve"> is the administrative seat of the South African government and is the birthplace of South Africa</w:t>
      </w:r>
      <w:r w:rsidR="00974DDD" w:rsidRPr="0098054A">
        <w:rPr>
          <w:szCs w:val="24"/>
        </w:rPr>
        <w:t>’s</w:t>
      </w:r>
      <w:r w:rsidRPr="0098054A">
        <w:rPr>
          <w:szCs w:val="24"/>
        </w:rPr>
        <w:t xml:space="preserve"> democracy. The City is the second largest provincial GDP contributor</w:t>
      </w:r>
      <w:r w:rsidR="00974DDD" w:rsidRPr="0098054A">
        <w:rPr>
          <w:szCs w:val="24"/>
        </w:rPr>
        <w:t>,</w:t>
      </w:r>
      <w:r w:rsidRPr="0098054A">
        <w:rPr>
          <w:szCs w:val="24"/>
        </w:rPr>
        <w:t xml:space="preserve"> </w:t>
      </w:r>
      <w:r w:rsidR="00583989" w:rsidRPr="0098054A">
        <w:rPr>
          <w:szCs w:val="24"/>
        </w:rPr>
        <w:t xml:space="preserve">at </w:t>
      </w:r>
      <w:r w:rsidRPr="0098054A">
        <w:rPr>
          <w:szCs w:val="24"/>
        </w:rPr>
        <w:t>28 per cent. The City has 911 536 households, with an average household size of 3.2. The</w:t>
      </w:r>
      <w:r w:rsidR="00EA376C" w:rsidRPr="0098054A">
        <w:rPr>
          <w:szCs w:val="24"/>
        </w:rPr>
        <w:t xml:space="preserve"> number of employed people is 1 079 273 between the ages of 15 to 64</w:t>
      </w:r>
      <w:r w:rsidR="00583989" w:rsidRPr="0098054A">
        <w:rPr>
          <w:szCs w:val="24"/>
        </w:rPr>
        <w:t>.</w:t>
      </w:r>
      <w:r w:rsidR="00EA376C" w:rsidRPr="0098054A">
        <w:rPr>
          <w:szCs w:val="24"/>
        </w:rPr>
        <w:t xml:space="preserve"> </w:t>
      </w:r>
      <w:r w:rsidR="00583989" w:rsidRPr="0098054A">
        <w:rPr>
          <w:szCs w:val="24"/>
        </w:rPr>
        <w:t>T</w:t>
      </w:r>
      <w:r w:rsidR="00EA376C" w:rsidRPr="0098054A">
        <w:rPr>
          <w:szCs w:val="24"/>
        </w:rPr>
        <w:t>he</w:t>
      </w:r>
      <w:r w:rsidRPr="0098054A">
        <w:rPr>
          <w:szCs w:val="24"/>
        </w:rPr>
        <w:t xml:space="preserve"> unemployment rate </w:t>
      </w:r>
      <w:r w:rsidR="00DE0DB7" w:rsidRPr="0098054A">
        <w:rPr>
          <w:szCs w:val="24"/>
        </w:rPr>
        <w:t>measured 21.2</w:t>
      </w:r>
      <w:r w:rsidRPr="0098054A">
        <w:rPr>
          <w:szCs w:val="24"/>
        </w:rPr>
        <w:t xml:space="preserve"> per cent</w:t>
      </w:r>
      <w:r w:rsidR="00034EDD" w:rsidRPr="0098054A">
        <w:rPr>
          <w:szCs w:val="24"/>
        </w:rPr>
        <w:t>, which was</w:t>
      </w:r>
      <w:r w:rsidRPr="0098054A">
        <w:rPr>
          <w:szCs w:val="24"/>
        </w:rPr>
        <w:t xml:space="preserve"> </w:t>
      </w:r>
      <w:r w:rsidR="00EA376C" w:rsidRPr="0098054A">
        <w:rPr>
          <w:szCs w:val="24"/>
        </w:rPr>
        <w:t>below the national average</w:t>
      </w:r>
      <w:r w:rsidR="00034EDD" w:rsidRPr="0098054A">
        <w:rPr>
          <w:szCs w:val="24"/>
        </w:rPr>
        <w:t xml:space="preserve">. </w:t>
      </w:r>
      <w:r w:rsidR="00EA376C" w:rsidRPr="0098054A">
        <w:rPr>
          <w:szCs w:val="24"/>
        </w:rPr>
        <w:t xml:space="preserve"> </w:t>
      </w:r>
    </w:p>
    <w:p w14:paraId="2ADDBAAA" w14:textId="77777777" w:rsidR="006D55E5" w:rsidRPr="0098054A" w:rsidRDefault="006D55E5" w:rsidP="0098054A">
      <w:pPr>
        <w:spacing w:before="120" w:after="120" w:line="360" w:lineRule="auto"/>
        <w:jc w:val="both"/>
        <w:rPr>
          <w:szCs w:val="24"/>
        </w:rPr>
      </w:pPr>
      <w:r w:rsidRPr="0098054A">
        <w:rPr>
          <w:szCs w:val="24"/>
        </w:rPr>
        <w:t xml:space="preserve">The City reported that during the 2016/17 financial year the actual revenue collected amounted to R28.9 billion against the budgeted </w:t>
      </w:r>
      <w:r w:rsidR="00363CD5" w:rsidRPr="0098054A">
        <w:rPr>
          <w:szCs w:val="24"/>
        </w:rPr>
        <w:t xml:space="preserve">amount of R29.8 billion with a variance of R822 </w:t>
      </w:r>
      <w:r w:rsidR="00F60A2A" w:rsidRPr="0098054A">
        <w:rPr>
          <w:szCs w:val="24"/>
        </w:rPr>
        <w:t>million (</w:t>
      </w:r>
      <w:r w:rsidR="00363CD5" w:rsidRPr="0098054A">
        <w:rPr>
          <w:szCs w:val="24"/>
        </w:rPr>
        <w:t>3 per cent). The expenditure amounted to R26.8 billion (94 per cent) with a variance of R2 billion, against the budget of R28.6 billion.</w:t>
      </w:r>
    </w:p>
    <w:p w14:paraId="174EE5F9" w14:textId="77777777" w:rsidR="0032378D" w:rsidRPr="0098054A" w:rsidRDefault="0032378D" w:rsidP="0098054A">
      <w:pPr>
        <w:spacing w:before="120" w:after="120" w:line="360" w:lineRule="auto"/>
        <w:jc w:val="both"/>
        <w:rPr>
          <w:szCs w:val="24"/>
        </w:rPr>
      </w:pPr>
      <w:r w:rsidRPr="0098054A">
        <w:rPr>
          <w:szCs w:val="24"/>
        </w:rPr>
        <w:t xml:space="preserve">The City has created more than 168 000 new work opportunities. Close to 900 cooperatives were supported through mentorship and training. An average of R2.5 billion investment </w:t>
      </w:r>
      <w:r w:rsidR="00250BBD" w:rsidRPr="0098054A">
        <w:rPr>
          <w:szCs w:val="24"/>
        </w:rPr>
        <w:t xml:space="preserve">is </w:t>
      </w:r>
      <w:r w:rsidRPr="0098054A">
        <w:rPr>
          <w:szCs w:val="24"/>
        </w:rPr>
        <w:t>attracted annually.</w:t>
      </w:r>
    </w:p>
    <w:p w14:paraId="48D94F9B" w14:textId="77777777" w:rsidR="00836499" w:rsidRPr="0098054A" w:rsidRDefault="00034EDD" w:rsidP="0098054A">
      <w:pPr>
        <w:spacing w:before="120" w:after="120" w:line="360" w:lineRule="auto"/>
        <w:jc w:val="both"/>
        <w:rPr>
          <w:szCs w:val="24"/>
        </w:rPr>
      </w:pPr>
      <w:r w:rsidRPr="0098054A">
        <w:rPr>
          <w:szCs w:val="24"/>
        </w:rPr>
        <w:t xml:space="preserve">About </w:t>
      </w:r>
      <w:r w:rsidR="00583989" w:rsidRPr="0098054A">
        <w:rPr>
          <w:szCs w:val="24"/>
        </w:rPr>
        <w:t xml:space="preserve">747 249 (81.98 per cent) </w:t>
      </w:r>
      <w:r w:rsidR="0032378D" w:rsidRPr="0098054A">
        <w:rPr>
          <w:szCs w:val="24"/>
        </w:rPr>
        <w:t xml:space="preserve">households </w:t>
      </w:r>
      <w:r w:rsidR="00583989" w:rsidRPr="0098054A">
        <w:rPr>
          <w:szCs w:val="24"/>
        </w:rPr>
        <w:t xml:space="preserve">have </w:t>
      </w:r>
      <w:r w:rsidR="0032378D" w:rsidRPr="0098054A">
        <w:rPr>
          <w:szCs w:val="24"/>
        </w:rPr>
        <w:t>access to drinking water through formal water connection</w:t>
      </w:r>
      <w:r w:rsidR="00583989" w:rsidRPr="0098054A">
        <w:rPr>
          <w:szCs w:val="24"/>
        </w:rPr>
        <w:t>s</w:t>
      </w:r>
      <w:r w:rsidR="0032378D" w:rsidRPr="0098054A">
        <w:rPr>
          <w:szCs w:val="24"/>
        </w:rPr>
        <w:t xml:space="preserve">. </w:t>
      </w:r>
      <w:r w:rsidR="00583989" w:rsidRPr="0098054A">
        <w:rPr>
          <w:szCs w:val="24"/>
        </w:rPr>
        <w:t>722 029 (79.21 per cent) h</w:t>
      </w:r>
      <w:r w:rsidR="0032378D" w:rsidRPr="0098054A">
        <w:rPr>
          <w:szCs w:val="24"/>
        </w:rPr>
        <w:t xml:space="preserve">ouseholds </w:t>
      </w:r>
      <w:r w:rsidR="00583989" w:rsidRPr="0098054A">
        <w:rPr>
          <w:szCs w:val="24"/>
        </w:rPr>
        <w:t xml:space="preserve">have </w:t>
      </w:r>
      <w:r w:rsidR="0032378D" w:rsidRPr="0098054A">
        <w:rPr>
          <w:szCs w:val="24"/>
        </w:rPr>
        <w:t xml:space="preserve">access to water borne sanitation. </w:t>
      </w:r>
      <w:r w:rsidR="00583989" w:rsidRPr="0098054A">
        <w:rPr>
          <w:szCs w:val="24"/>
        </w:rPr>
        <w:t>736 011 (81.98 per cent) h</w:t>
      </w:r>
      <w:r w:rsidR="0032378D" w:rsidRPr="0098054A">
        <w:rPr>
          <w:szCs w:val="24"/>
        </w:rPr>
        <w:t xml:space="preserve">ouseholds </w:t>
      </w:r>
      <w:r w:rsidR="00583989" w:rsidRPr="0098054A">
        <w:rPr>
          <w:szCs w:val="24"/>
        </w:rPr>
        <w:t xml:space="preserve">have </w:t>
      </w:r>
      <w:r w:rsidR="0032378D" w:rsidRPr="0098054A">
        <w:rPr>
          <w:szCs w:val="24"/>
        </w:rPr>
        <w:t>access to electricity supply through a formal connection. Over 670 km of Storm water network systems and over 730 km of roads have been constructed.</w:t>
      </w:r>
    </w:p>
    <w:p w14:paraId="53CFD875" w14:textId="77777777" w:rsidR="00F60A2A" w:rsidRPr="0098054A" w:rsidRDefault="00F60A2A" w:rsidP="0098054A">
      <w:pPr>
        <w:pStyle w:val="Heading2"/>
        <w:spacing w:line="360" w:lineRule="auto"/>
        <w:rPr>
          <w:szCs w:val="24"/>
        </w:rPr>
      </w:pPr>
      <w:r w:rsidRPr="0098054A">
        <w:rPr>
          <w:szCs w:val="24"/>
        </w:rPr>
        <w:t>Site visits</w:t>
      </w:r>
    </w:p>
    <w:p w14:paraId="67AFD09A" w14:textId="77777777" w:rsidR="00F60A2A" w:rsidRPr="0098054A" w:rsidRDefault="00F60A2A" w:rsidP="0098054A">
      <w:pPr>
        <w:pStyle w:val="FirstPara"/>
        <w:spacing w:line="360" w:lineRule="auto"/>
        <w:rPr>
          <w:szCs w:val="24"/>
        </w:rPr>
      </w:pPr>
      <w:r w:rsidRPr="0098054A">
        <w:rPr>
          <w:szCs w:val="24"/>
        </w:rPr>
        <w:t xml:space="preserve">Subsequent to the engagement with the City of Johannesburg (CoJ), the City of Tshwane (CoT), and the City of Ekurhuleni (CoE) Metropolitan Municipalities in Parliament on the 02 August 2017, on the 07 September 2017, the Committee conducted fiscal oversight over projects implemented by the City of Tshwane Metropolitan Municipality. These are </w:t>
      </w:r>
      <w:r w:rsidR="007912E6" w:rsidRPr="0098054A">
        <w:rPr>
          <w:szCs w:val="24"/>
        </w:rPr>
        <w:t>Townlands Social Housing Development</w:t>
      </w:r>
      <w:r w:rsidRPr="0098054A">
        <w:rPr>
          <w:szCs w:val="24"/>
        </w:rPr>
        <w:t xml:space="preserve"> site, </w:t>
      </w:r>
      <w:r w:rsidR="007912E6" w:rsidRPr="0098054A">
        <w:rPr>
          <w:szCs w:val="24"/>
        </w:rPr>
        <w:t>Rooiwal Waste Water Treatment Works</w:t>
      </w:r>
      <w:r w:rsidRPr="0098054A">
        <w:rPr>
          <w:szCs w:val="24"/>
        </w:rPr>
        <w:t xml:space="preserve">, and the </w:t>
      </w:r>
      <w:r w:rsidR="007912E6" w:rsidRPr="0098054A">
        <w:rPr>
          <w:szCs w:val="24"/>
        </w:rPr>
        <w:t>Temba Water Treatment Plant</w:t>
      </w:r>
      <w:r w:rsidRPr="0098054A">
        <w:rPr>
          <w:szCs w:val="24"/>
        </w:rPr>
        <w:t xml:space="preserve"> sites.  </w:t>
      </w:r>
    </w:p>
    <w:p w14:paraId="5EE28474" w14:textId="77777777" w:rsidR="00F60A2A" w:rsidRPr="0098054A" w:rsidRDefault="00F60A2A" w:rsidP="0098054A">
      <w:pPr>
        <w:pStyle w:val="Heading3"/>
        <w:spacing w:line="360" w:lineRule="auto"/>
        <w:rPr>
          <w:b/>
          <w:szCs w:val="24"/>
          <w:u w:val="none"/>
        </w:rPr>
      </w:pPr>
      <w:r w:rsidRPr="0098054A">
        <w:rPr>
          <w:b/>
          <w:szCs w:val="24"/>
          <w:u w:val="none"/>
        </w:rPr>
        <w:lastRenderedPageBreak/>
        <w:t>Townlands Social Housing Development</w:t>
      </w:r>
      <w:r w:rsidR="00750837" w:rsidRPr="0098054A">
        <w:rPr>
          <w:b/>
          <w:szCs w:val="24"/>
          <w:u w:val="none"/>
        </w:rPr>
        <w:t xml:space="preserve"> Project</w:t>
      </w:r>
    </w:p>
    <w:p w14:paraId="33002E2F" w14:textId="77777777" w:rsidR="002E502C" w:rsidRPr="0098054A" w:rsidRDefault="005C3594" w:rsidP="0098054A">
      <w:pPr>
        <w:pStyle w:val="MainPara"/>
        <w:spacing w:line="360" w:lineRule="auto"/>
        <w:ind w:left="0" w:firstLine="0"/>
        <w:rPr>
          <w:szCs w:val="24"/>
        </w:rPr>
      </w:pPr>
      <w:r w:rsidRPr="0098054A">
        <w:rPr>
          <w:szCs w:val="24"/>
        </w:rPr>
        <w:t xml:space="preserve">The City of Tshwane carried out a housing demand survey in the central business district and surrounding </w:t>
      </w:r>
      <w:r w:rsidR="000248B7" w:rsidRPr="0098054A">
        <w:rPr>
          <w:szCs w:val="24"/>
        </w:rPr>
        <w:t>areas in 2012. The survey</w:t>
      </w:r>
      <w:r w:rsidRPr="0098054A">
        <w:rPr>
          <w:szCs w:val="24"/>
        </w:rPr>
        <w:t xml:space="preserve"> suggested that there is a</w:t>
      </w:r>
      <w:r w:rsidR="000248B7" w:rsidRPr="0098054A">
        <w:rPr>
          <w:szCs w:val="24"/>
        </w:rPr>
        <w:t xml:space="preserve">n immediate need of between 18 000 and 30 000 new residential units (including affordable / social housing) in the Tshwane inner-city areas. The Townlands Social Housing project falls within portion 500 of Pretoria Town and Townlands 351 JT which is within Pretoria. </w:t>
      </w:r>
      <w:r w:rsidR="002E502C" w:rsidRPr="0098054A">
        <w:rPr>
          <w:szCs w:val="24"/>
        </w:rPr>
        <w:t xml:space="preserve">The property </w:t>
      </w:r>
      <w:r w:rsidR="003354F1" w:rsidRPr="0098054A">
        <w:rPr>
          <w:szCs w:val="24"/>
        </w:rPr>
        <w:t xml:space="preserve">which is owned by the City of Tshwane, </w:t>
      </w:r>
      <w:r w:rsidR="002E502C" w:rsidRPr="0098054A">
        <w:rPr>
          <w:szCs w:val="24"/>
        </w:rPr>
        <w:t>is well located in Restructuring Zone A and in close proximity to transport routes for ease of movement for the inhabitants.</w:t>
      </w:r>
    </w:p>
    <w:p w14:paraId="28F884F6" w14:textId="77777777" w:rsidR="00477B97" w:rsidRPr="0098054A" w:rsidRDefault="00477B97" w:rsidP="0098054A">
      <w:pPr>
        <w:pStyle w:val="MainPara"/>
        <w:spacing w:line="360" w:lineRule="auto"/>
        <w:ind w:left="0" w:firstLine="0"/>
        <w:rPr>
          <w:szCs w:val="24"/>
        </w:rPr>
      </w:pPr>
      <w:r w:rsidRPr="0098054A">
        <w:rPr>
          <w:szCs w:val="24"/>
        </w:rPr>
        <w:t>The project size is 1 200 Social Housing / Rental Units for residents of City of Tshwane with household income of between R5 000 to R15 000. Beneficiaries will be close to work, public amenities and economic activities. It will transfer the rental patterns of the City of Tshwane.</w:t>
      </w:r>
    </w:p>
    <w:p w14:paraId="61119A92" w14:textId="77777777" w:rsidR="002E502C" w:rsidRPr="0098054A" w:rsidRDefault="00EC0F59" w:rsidP="0098054A">
      <w:pPr>
        <w:pStyle w:val="MainPara"/>
        <w:spacing w:line="360" w:lineRule="auto"/>
        <w:ind w:left="0" w:firstLine="0"/>
        <w:rPr>
          <w:szCs w:val="24"/>
        </w:rPr>
      </w:pPr>
      <w:r w:rsidRPr="0098054A">
        <w:rPr>
          <w:szCs w:val="24"/>
        </w:rPr>
        <w:t xml:space="preserve">The project is done in phases, with phase one to build 700 units and phase two 500 units. The total development cost including construction and professional fees amounts to R423.757 million, construction fee being R366.969 million and professional fees being R56.788 million. To date, an amount of R19.373 million has been spent on the project. </w:t>
      </w:r>
      <w:r w:rsidR="00477B97" w:rsidRPr="0098054A">
        <w:rPr>
          <w:szCs w:val="24"/>
        </w:rPr>
        <w:t xml:space="preserve"> </w:t>
      </w:r>
    </w:p>
    <w:p w14:paraId="7B63BEA2" w14:textId="77777777" w:rsidR="003F788E" w:rsidRPr="0098054A" w:rsidRDefault="003F788E" w:rsidP="0098054A">
      <w:pPr>
        <w:pStyle w:val="MainPara"/>
        <w:spacing w:line="360" w:lineRule="auto"/>
        <w:ind w:left="0" w:firstLine="0"/>
        <w:rPr>
          <w:b/>
          <w:szCs w:val="24"/>
        </w:rPr>
      </w:pPr>
      <w:r w:rsidRPr="0098054A">
        <w:rPr>
          <w:b/>
          <w:szCs w:val="24"/>
        </w:rPr>
        <w:t>6.1.1</w:t>
      </w:r>
      <w:r w:rsidRPr="0098054A">
        <w:rPr>
          <w:b/>
          <w:szCs w:val="24"/>
        </w:rPr>
        <w:tab/>
        <w:t>Challenges</w:t>
      </w:r>
    </w:p>
    <w:p w14:paraId="3C9546C3" w14:textId="77777777" w:rsidR="003F788E" w:rsidRPr="0098054A" w:rsidRDefault="003F788E" w:rsidP="0098054A">
      <w:pPr>
        <w:pStyle w:val="MainPara"/>
        <w:spacing w:line="360" w:lineRule="auto"/>
        <w:ind w:left="0" w:firstLine="0"/>
        <w:rPr>
          <w:szCs w:val="24"/>
        </w:rPr>
      </w:pPr>
      <w:r w:rsidRPr="0098054A">
        <w:rPr>
          <w:szCs w:val="24"/>
        </w:rPr>
        <w:t>The project experienced the following challenges:</w:t>
      </w:r>
    </w:p>
    <w:p w14:paraId="45C86EB2" w14:textId="77777777" w:rsidR="003F788E" w:rsidRPr="0098054A" w:rsidRDefault="003F788E" w:rsidP="0098054A">
      <w:pPr>
        <w:pStyle w:val="MainPara"/>
        <w:numPr>
          <w:ilvl w:val="0"/>
          <w:numId w:val="16"/>
        </w:numPr>
        <w:spacing w:before="120" w:after="120" w:line="360" w:lineRule="auto"/>
        <w:ind w:left="714" w:hanging="357"/>
        <w:rPr>
          <w:szCs w:val="24"/>
        </w:rPr>
      </w:pPr>
      <w:r w:rsidRPr="0098054A">
        <w:rPr>
          <w:szCs w:val="24"/>
        </w:rPr>
        <w:t xml:space="preserve">Delayed approval of </w:t>
      </w:r>
      <w:r w:rsidR="00B8130D" w:rsidRPr="0098054A">
        <w:rPr>
          <w:szCs w:val="24"/>
        </w:rPr>
        <w:t>National Home Builders Registration Council (NHBRC)</w:t>
      </w:r>
      <w:r w:rsidRPr="0098054A">
        <w:rPr>
          <w:szCs w:val="24"/>
        </w:rPr>
        <w:t xml:space="preserve"> enrolment;</w:t>
      </w:r>
    </w:p>
    <w:p w14:paraId="354B83EC" w14:textId="77777777" w:rsidR="003F788E" w:rsidRPr="0098054A" w:rsidRDefault="003F788E" w:rsidP="0098054A">
      <w:pPr>
        <w:pStyle w:val="MainPara"/>
        <w:numPr>
          <w:ilvl w:val="0"/>
          <w:numId w:val="16"/>
        </w:numPr>
        <w:spacing w:before="120" w:after="120" w:line="360" w:lineRule="auto"/>
        <w:ind w:left="714" w:hanging="357"/>
        <w:rPr>
          <w:szCs w:val="24"/>
        </w:rPr>
      </w:pPr>
      <w:r w:rsidRPr="0098054A">
        <w:rPr>
          <w:szCs w:val="24"/>
        </w:rPr>
        <w:t>Delayed Town Planning approvals;</w:t>
      </w:r>
    </w:p>
    <w:p w14:paraId="2D10C5BC" w14:textId="77777777" w:rsidR="003F788E" w:rsidRPr="0098054A" w:rsidRDefault="003F788E" w:rsidP="0098054A">
      <w:pPr>
        <w:pStyle w:val="MainPara"/>
        <w:numPr>
          <w:ilvl w:val="0"/>
          <w:numId w:val="16"/>
        </w:numPr>
        <w:spacing w:before="120" w:after="120" w:line="360" w:lineRule="auto"/>
        <w:ind w:left="714" w:hanging="357"/>
        <w:rPr>
          <w:szCs w:val="24"/>
        </w:rPr>
      </w:pPr>
      <w:r w:rsidRPr="0098054A">
        <w:rPr>
          <w:szCs w:val="24"/>
        </w:rPr>
        <w:t>Poor performance by contractors;</w:t>
      </w:r>
    </w:p>
    <w:p w14:paraId="777E7E55" w14:textId="77777777" w:rsidR="003F788E" w:rsidRPr="0098054A" w:rsidRDefault="003F788E" w:rsidP="0098054A">
      <w:pPr>
        <w:pStyle w:val="MainPara"/>
        <w:numPr>
          <w:ilvl w:val="0"/>
          <w:numId w:val="16"/>
        </w:numPr>
        <w:spacing w:before="120" w:after="120" w:line="360" w:lineRule="auto"/>
        <w:ind w:left="714" w:hanging="357"/>
        <w:rPr>
          <w:szCs w:val="24"/>
        </w:rPr>
      </w:pPr>
      <w:r w:rsidRPr="0098054A">
        <w:rPr>
          <w:szCs w:val="24"/>
        </w:rPr>
        <w:t>Community protest stoppages demanding sub-contracting work and unreasonable rates; and</w:t>
      </w:r>
    </w:p>
    <w:p w14:paraId="4AC17631" w14:textId="77777777" w:rsidR="003F788E" w:rsidRPr="0098054A" w:rsidRDefault="003F788E" w:rsidP="0098054A">
      <w:pPr>
        <w:pStyle w:val="MainPara"/>
        <w:numPr>
          <w:ilvl w:val="0"/>
          <w:numId w:val="16"/>
        </w:numPr>
        <w:spacing w:before="120" w:after="120" w:line="360" w:lineRule="auto"/>
        <w:ind w:left="714" w:hanging="357"/>
        <w:rPr>
          <w:szCs w:val="24"/>
        </w:rPr>
      </w:pPr>
      <w:r w:rsidRPr="0098054A">
        <w:rPr>
          <w:szCs w:val="24"/>
        </w:rPr>
        <w:t>Insufficient funding allocated for the multi-year programme.</w:t>
      </w:r>
    </w:p>
    <w:p w14:paraId="7AE0249E" w14:textId="77777777" w:rsidR="00F60A2A" w:rsidRPr="0098054A" w:rsidRDefault="00F60A2A" w:rsidP="0098054A">
      <w:pPr>
        <w:pStyle w:val="Heading3"/>
        <w:spacing w:line="360" w:lineRule="auto"/>
        <w:rPr>
          <w:b/>
          <w:szCs w:val="24"/>
          <w:u w:val="none"/>
        </w:rPr>
      </w:pPr>
      <w:r w:rsidRPr="0098054A">
        <w:rPr>
          <w:b/>
          <w:szCs w:val="24"/>
          <w:u w:val="none"/>
        </w:rPr>
        <w:t>Rooiwal Waste Water Treatment Works</w:t>
      </w:r>
    </w:p>
    <w:p w14:paraId="03E9B40B" w14:textId="77777777" w:rsidR="00F60A2A" w:rsidRPr="0098054A" w:rsidRDefault="00F60A2A" w:rsidP="0098054A">
      <w:pPr>
        <w:pStyle w:val="ListParagraph"/>
        <w:spacing w:line="360" w:lineRule="auto"/>
        <w:rPr>
          <w:b/>
          <w:szCs w:val="24"/>
        </w:rPr>
      </w:pPr>
    </w:p>
    <w:p w14:paraId="37ACBA2D" w14:textId="77777777" w:rsidR="00F60A2A" w:rsidRPr="0098054A" w:rsidRDefault="0050057C" w:rsidP="0098054A">
      <w:pPr>
        <w:pStyle w:val="MainPara"/>
        <w:spacing w:line="360" w:lineRule="auto"/>
        <w:ind w:left="0" w:firstLine="0"/>
        <w:rPr>
          <w:szCs w:val="24"/>
        </w:rPr>
      </w:pPr>
      <w:r w:rsidRPr="0098054A">
        <w:rPr>
          <w:szCs w:val="24"/>
        </w:rPr>
        <w:t xml:space="preserve">The plant was built in 1951 with capacity of 180 mega litres operating at maximum. </w:t>
      </w:r>
      <w:r w:rsidR="006144CA" w:rsidRPr="0098054A">
        <w:rPr>
          <w:szCs w:val="24"/>
        </w:rPr>
        <w:t>T</w:t>
      </w:r>
      <w:r w:rsidRPr="0098054A">
        <w:rPr>
          <w:szCs w:val="24"/>
        </w:rPr>
        <w:t>he plant is the largest waste water treatment out of the 15 plants</w:t>
      </w:r>
      <w:r w:rsidR="006144CA" w:rsidRPr="0098054A">
        <w:rPr>
          <w:szCs w:val="24"/>
        </w:rPr>
        <w:t xml:space="preserve"> in the City of Tshwane Metro</w:t>
      </w:r>
      <w:r w:rsidRPr="0098054A">
        <w:rPr>
          <w:szCs w:val="24"/>
        </w:rPr>
        <w:t xml:space="preserve">. </w:t>
      </w:r>
      <w:r w:rsidR="006144CA" w:rsidRPr="0098054A">
        <w:rPr>
          <w:szCs w:val="24"/>
        </w:rPr>
        <w:lastRenderedPageBreak/>
        <w:t>T</w:t>
      </w:r>
      <w:r w:rsidR="00953600" w:rsidRPr="0098054A">
        <w:rPr>
          <w:szCs w:val="24"/>
        </w:rPr>
        <w:t>he</w:t>
      </w:r>
      <w:r w:rsidR="006144CA" w:rsidRPr="0098054A">
        <w:rPr>
          <w:szCs w:val="24"/>
        </w:rPr>
        <w:t xml:space="preserve"> </w:t>
      </w:r>
      <w:r w:rsidR="008D49F4" w:rsidRPr="0098054A">
        <w:rPr>
          <w:szCs w:val="24"/>
        </w:rPr>
        <w:t xml:space="preserve">Rooiwal </w:t>
      </w:r>
      <w:r w:rsidR="006144CA" w:rsidRPr="0098054A">
        <w:rPr>
          <w:szCs w:val="24"/>
        </w:rPr>
        <w:t xml:space="preserve">plant </w:t>
      </w:r>
      <w:r w:rsidR="008D49F4" w:rsidRPr="0098054A">
        <w:rPr>
          <w:szCs w:val="24"/>
        </w:rPr>
        <w:t>serves areas such as parts of Soshanguve (South), Pretoria North, Rosslyn, Wonderboom, and Atteridgeville. Influent (Raw) water quality has changed over the years due to changing land-use patterns.</w:t>
      </w:r>
    </w:p>
    <w:p w14:paraId="786F2251" w14:textId="77777777" w:rsidR="008D49F4" w:rsidRPr="0098054A" w:rsidRDefault="008D49F4" w:rsidP="0098054A">
      <w:pPr>
        <w:pStyle w:val="MainPara"/>
        <w:spacing w:line="360" w:lineRule="auto"/>
        <w:ind w:left="0" w:firstLine="0"/>
        <w:rPr>
          <w:szCs w:val="24"/>
        </w:rPr>
      </w:pPr>
      <w:r w:rsidRPr="0098054A">
        <w:rPr>
          <w:szCs w:val="24"/>
        </w:rPr>
        <w:t xml:space="preserve">The project capital cost </w:t>
      </w:r>
      <w:r w:rsidR="006144CA" w:rsidRPr="0098054A">
        <w:rPr>
          <w:szCs w:val="24"/>
        </w:rPr>
        <w:t>was</w:t>
      </w:r>
      <w:r w:rsidRPr="0098054A">
        <w:rPr>
          <w:szCs w:val="24"/>
        </w:rPr>
        <w:t xml:space="preserve"> estimated to be in excess of R2 billion. The City plan</w:t>
      </w:r>
      <w:r w:rsidR="006144CA" w:rsidRPr="0098054A">
        <w:rPr>
          <w:szCs w:val="24"/>
        </w:rPr>
        <w:t>ned</w:t>
      </w:r>
      <w:r w:rsidRPr="0098054A">
        <w:rPr>
          <w:szCs w:val="24"/>
        </w:rPr>
        <w:t xml:space="preserve"> to implement the project through a public private partnership model. Part of the scope of the project is that the bidders will be required to source funding for the project.</w:t>
      </w:r>
      <w:r w:rsidR="00222D5B" w:rsidRPr="0098054A">
        <w:rPr>
          <w:szCs w:val="24"/>
        </w:rPr>
        <w:t xml:space="preserve"> An amount of R10 million ha</w:t>
      </w:r>
      <w:r w:rsidR="006144CA" w:rsidRPr="0098054A">
        <w:rPr>
          <w:szCs w:val="24"/>
        </w:rPr>
        <w:t>s</w:t>
      </w:r>
      <w:r w:rsidR="00222D5B" w:rsidRPr="0098054A">
        <w:rPr>
          <w:szCs w:val="24"/>
        </w:rPr>
        <w:t xml:space="preserve"> been allocated for the project in the current financial year for professional fees. With regards to maintenance, R19 million ha</w:t>
      </w:r>
      <w:r w:rsidR="006144CA" w:rsidRPr="0098054A">
        <w:rPr>
          <w:szCs w:val="24"/>
        </w:rPr>
        <w:t>s</w:t>
      </w:r>
      <w:r w:rsidR="00222D5B" w:rsidRPr="0098054A">
        <w:rPr>
          <w:szCs w:val="24"/>
        </w:rPr>
        <w:t xml:space="preserve"> been allocated for Rooiwal in the current financial year under the operational budget.</w:t>
      </w:r>
    </w:p>
    <w:p w14:paraId="5A8472B0" w14:textId="77777777" w:rsidR="00222D5B" w:rsidRPr="0098054A" w:rsidRDefault="00222D5B" w:rsidP="0098054A">
      <w:pPr>
        <w:pStyle w:val="MainPara"/>
        <w:spacing w:line="360" w:lineRule="auto"/>
        <w:ind w:left="0" w:firstLine="0"/>
        <w:rPr>
          <w:szCs w:val="24"/>
        </w:rPr>
      </w:pPr>
      <w:r w:rsidRPr="0098054A">
        <w:rPr>
          <w:szCs w:val="24"/>
        </w:rPr>
        <w:t>A detailed maintenance plan has been compiled to address all maintenance related challenges at Rooiwal. All maintenance at the plant will be done according to the maintenance plan.</w:t>
      </w:r>
    </w:p>
    <w:p w14:paraId="2630AE1E" w14:textId="77777777" w:rsidR="003F788E" w:rsidRPr="0098054A" w:rsidRDefault="00222D5B" w:rsidP="0098054A">
      <w:pPr>
        <w:pStyle w:val="MainPara"/>
        <w:spacing w:line="360" w:lineRule="auto"/>
        <w:ind w:left="0" w:firstLine="0"/>
        <w:rPr>
          <w:b/>
          <w:szCs w:val="24"/>
        </w:rPr>
      </w:pPr>
      <w:r w:rsidRPr="0098054A">
        <w:rPr>
          <w:b/>
          <w:szCs w:val="24"/>
        </w:rPr>
        <w:t>6.2.1</w:t>
      </w:r>
      <w:r w:rsidRPr="0098054A">
        <w:rPr>
          <w:b/>
          <w:szCs w:val="24"/>
        </w:rPr>
        <w:tab/>
      </w:r>
      <w:r w:rsidR="003F788E" w:rsidRPr="0098054A">
        <w:rPr>
          <w:b/>
          <w:szCs w:val="24"/>
        </w:rPr>
        <w:t>Challenges</w:t>
      </w:r>
    </w:p>
    <w:p w14:paraId="3494891E" w14:textId="77777777" w:rsidR="003F788E" w:rsidRPr="0098054A" w:rsidRDefault="00B8130D" w:rsidP="0098054A">
      <w:pPr>
        <w:pStyle w:val="MainPara"/>
        <w:spacing w:line="360" w:lineRule="auto"/>
        <w:ind w:left="0" w:firstLine="0"/>
        <w:rPr>
          <w:szCs w:val="24"/>
        </w:rPr>
      </w:pPr>
      <w:r w:rsidRPr="0098054A">
        <w:rPr>
          <w:szCs w:val="24"/>
        </w:rPr>
        <w:t>The project</w:t>
      </w:r>
      <w:r w:rsidR="003F788E" w:rsidRPr="0098054A">
        <w:rPr>
          <w:szCs w:val="24"/>
        </w:rPr>
        <w:t xml:space="preserve"> experienced the following challenges:</w:t>
      </w:r>
    </w:p>
    <w:p w14:paraId="415D2408" w14:textId="77777777" w:rsidR="008D49F4" w:rsidRPr="0098054A" w:rsidRDefault="008D49F4" w:rsidP="0098054A">
      <w:pPr>
        <w:pStyle w:val="MainPara"/>
        <w:numPr>
          <w:ilvl w:val="0"/>
          <w:numId w:val="17"/>
        </w:numPr>
        <w:spacing w:before="120" w:after="120" w:line="360" w:lineRule="auto"/>
        <w:ind w:left="714" w:hanging="357"/>
        <w:rPr>
          <w:szCs w:val="24"/>
        </w:rPr>
      </w:pPr>
      <w:r w:rsidRPr="0098054A">
        <w:rPr>
          <w:szCs w:val="24"/>
        </w:rPr>
        <w:t>Hydraulic and organic overload</w:t>
      </w:r>
      <w:r w:rsidR="000419F0" w:rsidRPr="0098054A">
        <w:rPr>
          <w:szCs w:val="24"/>
        </w:rPr>
        <w:t>, which leads to high sludge production</w:t>
      </w:r>
      <w:r w:rsidR="00167CD9" w:rsidRPr="0098054A">
        <w:rPr>
          <w:szCs w:val="24"/>
        </w:rPr>
        <w:t xml:space="preserve"> and sub-standard discharges</w:t>
      </w:r>
      <w:r w:rsidRPr="0098054A">
        <w:rPr>
          <w:szCs w:val="24"/>
        </w:rPr>
        <w:t>;</w:t>
      </w:r>
    </w:p>
    <w:p w14:paraId="2D3C2278" w14:textId="77777777" w:rsidR="008D49F4" w:rsidRPr="0098054A" w:rsidRDefault="008D49F4" w:rsidP="0098054A">
      <w:pPr>
        <w:pStyle w:val="MainPara"/>
        <w:numPr>
          <w:ilvl w:val="0"/>
          <w:numId w:val="17"/>
        </w:numPr>
        <w:spacing w:before="120" w:after="120" w:line="360" w:lineRule="auto"/>
        <w:ind w:left="714" w:hanging="357"/>
        <w:rPr>
          <w:szCs w:val="24"/>
        </w:rPr>
      </w:pPr>
      <w:r w:rsidRPr="0098054A">
        <w:rPr>
          <w:szCs w:val="24"/>
        </w:rPr>
        <w:t>The current primary settling capacity is only 33 per cent of what is required</w:t>
      </w:r>
      <w:r w:rsidR="000419F0" w:rsidRPr="0098054A">
        <w:rPr>
          <w:szCs w:val="24"/>
        </w:rPr>
        <w:t>;</w:t>
      </w:r>
      <w:r w:rsidRPr="0098054A">
        <w:rPr>
          <w:szCs w:val="24"/>
        </w:rPr>
        <w:t xml:space="preserve"> </w:t>
      </w:r>
    </w:p>
    <w:p w14:paraId="77032E15" w14:textId="77777777" w:rsidR="008D49F4" w:rsidRPr="0098054A" w:rsidRDefault="008D49F4" w:rsidP="0098054A">
      <w:pPr>
        <w:pStyle w:val="MainPara"/>
        <w:numPr>
          <w:ilvl w:val="0"/>
          <w:numId w:val="17"/>
        </w:numPr>
        <w:spacing w:before="120" w:after="120" w:line="360" w:lineRule="auto"/>
        <w:ind w:left="714" w:hanging="357"/>
        <w:rPr>
          <w:szCs w:val="24"/>
        </w:rPr>
      </w:pPr>
      <w:r w:rsidRPr="0098054A">
        <w:rPr>
          <w:szCs w:val="24"/>
        </w:rPr>
        <w:t>Excess sludge that cannot be dewatered is disposed of on sludge lands, polluting groundwater;</w:t>
      </w:r>
    </w:p>
    <w:p w14:paraId="500BC953" w14:textId="77777777" w:rsidR="008D49F4" w:rsidRPr="0098054A" w:rsidRDefault="008D49F4" w:rsidP="0098054A">
      <w:pPr>
        <w:pStyle w:val="MainPara"/>
        <w:numPr>
          <w:ilvl w:val="0"/>
          <w:numId w:val="17"/>
        </w:numPr>
        <w:spacing w:before="120" w:after="120" w:line="360" w:lineRule="auto"/>
        <w:ind w:left="714" w:hanging="357"/>
        <w:rPr>
          <w:szCs w:val="24"/>
        </w:rPr>
      </w:pPr>
      <w:r w:rsidRPr="0098054A">
        <w:rPr>
          <w:szCs w:val="24"/>
        </w:rPr>
        <w:t xml:space="preserve">Insufficient capacity at secondary settling leads to partially treated effluent; </w:t>
      </w:r>
    </w:p>
    <w:p w14:paraId="6F374BFE" w14:textId="77777777" w:rsidR="008D49F4" w:rsidRPr="0098054A" w:rsidRDefault="008D49F4" w:rsidP="0098054A">
      <w:pPr>
        <w:pStyle w:val="MainPara"/>
        <w:numPr>
          <w:ilvl w:val="0"/>
          <w:numId w:val="17"/>
        </w:numPr>
        <w:spacing w:before="120" w:after="120" w:line="360" w:lineRule="auto"/>
        <w:ind w:left="714" w:hanging="357"/>
        <w:rPr>
          <w:szCs w:val="24"/>
        </w:rPr>
      </w:pPr>
      <w:r w:rsidRPr="0098054A">
        <w:rPr>
          <w:szCs w:val="24"/>
        </w:rPr>
        <w:t>Partially treated effluent impacts on downstream users, the Temba Water Treatment Plant and other users in this case;</w:t>
      </w:r>
    </w:p>
    <w:p w14:paraId="376B3D1F" w14:textId="77777777" w:rsidR="00222D5B" w:rsidRPr="0098054A" w:rsidRDefault="00222D5B" w:rsidP="0098054A">
      <w:pPr>
        <w:pStyle w:val="MainPara"/>
        <w:numPr>
          <w:ilvl w:val="0"/>
          <w:numId w:val="17"/>
        </w:numPr>
        <w:spacing w:before="120" w:after="120" w:line="360" w:lineRule="auto"/>
        <w:ind w:left="714" w:hanging="357"/>
        <w:rPr>
          <w:szCs w:val="24"/>
        </w:rPr>
      </w:pPr>
      <w:r w:rsidRPr="0098054A">
        <w:rPr>
          <w:szCs w:val="24"/>
        </w:rPr>
        <w:t>Cable theft;</w:t>
      </w:r>
    </w:p>
    <w:p w14:paraId="28148CD4" w14:textId="77777777" w:rsidR="00222D5B" w:rsidRPr="0098054A" w:rsidRDefault="00222D5B" w:rsidP="0098054A">
      <w:pPr>
        <w:pStyle w:val="MainPara"/>
        <w:numPr>
          <w:ilvl w:val="0"/>
          <w:numId w:val="17"/>
        </w:numPr>
        <w:spacing w:before="120" w:after="120" w:line="360" w:lineRule="auto"/>
        <w:ind w:left="714" w:hanging="357"/>
        <w:rPr>
          <w:szCs w:val="24"/>
        </w:rPr>
      </w:pPr>
      <w:r w:rsidRPr="0098054A">
        <w:rPr>
          <w:szCs w:val="24"/>
        </w:rPr>
        <w:t>Overloaded sludge belt presses (sludge dewatering belts);</w:t>
      </w:r>
    </w:p>
    <w:p w14:paraId="376B6E31" w14:textId="77777777" w:rsidR="00222D5B" w:rsidRPr="0098054A" w:rsidRDefault="00222D5B" w:rsidP="0098054A">
      <w:pPr>
        <w:pStyle w:val="MainPara"/>
        <w:numPr>
          <w:ilvl w:val="0"/>
          <w:numId w:val="17"/>
        </w:numPr>
        <w:spacing w:before="120" w:after="120" w:line="360" w:lineRule="auto"/>
        <w:ind w:left="714" w:hanging="357"/>
        <w:rPr>
          <w:szCs w:val="24"/>
        </w:rPr>
      </w:pPr>
      <w:r w:rsidRPr="0098054A">
        <w:rPr>
          <w:szCs w:val="24"/>
        </w:rPr>
        <w:t xml:space="preserve">Frequent mechanical and electrical failure on equipment due to the old age of the equipment; </w:t>
      </w:r>
    </w:p>
    <w:p w14:paraId="2F6F2B16" w14:textId="77777777" w:rsidR="00222D5B" w:rsidRPr="0098054A" w:rsidRDefault="00222D5B" w:rsidP="0098054A">
      <w:pPr>
        <w:pStyle w:val="MainPara"/>
        <w:numPr>
          <w:ilvl w:val="0"/>
          <w:numId w:val="17"/>
        </w:numPr>
        <w:spacing w:before="120" w:after="120" w:line="360" w:lineRule="auto"/>
        <w:ind w:left="714" w:hanging="357"/>
        <w:rPr>
          <w:szCs w:val="24"/>
        </w:rPr>
      </w:pPr>
      <w:r w:rsidRPr="0098054A">
        <w:rPr>
          <w:szCs w:val="24"/>
        </w:rPr>
        <w:t>Lack of preventative maintenance;</w:t>
      </w:r>
    </w:p>
    <w:p w14:paraId="56D4CA4D" w14:textId="77777777" w:rsidR="00222D5B" w:rsidRPr="0098054A" w:rsidRDefault="00222D5B" w:rsidP="0098054A">
      <w:pPr>
        <w:pStyle w:val="MainPara"/>
        <w:numPr>
          <w:ilvl w:val="0"/>
          <w:numId w:val="17"/>
        </w:numPr>
        <w:spacing w:before="120" w:after="120" w:line="360" w:lineRule="auto"/>
        <w:ind w:left="714" w:hanging="357"/>
        <w:rPr>
          <w:szCs w:val="24"/>
        </w:rPr>
      </w:pPr>
      <w:r w:rsidRPr="0098054A">
        <w:rPr>
          <w:szCs w:val="24"/>
        </w:rPr>
        <w:t xml:space="preserve">Shortage of staff on the plant, leading to high over time i.e. fitters and turners, electricians and process controllers; and </w:t>
      </w:r>
    </w:p>
    <w:p w14:paraId="3C61C79C" w14:textId="77777777" w:rsidR="003F788E" w:rsidRPr="0098054A" w:rsidRDefault="00222D5B" w:rsidP="0098054A">
      <w:pPr>
        <w:pStyle w:val="MainPara"/>
        <w:numPr>
          <w:ilvl w:val="0"/>
          <w:numId w:val="17"/>
        </w:numPr>
        <w:spacing w:before="120" w:after="120" w:line="360" w:lineRule="auto"/>
        <w:ind w:left="714" w:hanging="357"/>
        <w:rPr>
          <w:szCs w:val="24"/>
        </w:rPr>
      </w:pPr>
      <w:r w:rsidRPr="0098054A">
        <w:rPr>
          <w:szCs w:val="24"/>
        </w:rPr>
        <w:lastRenderedPageBreak/>
        <w:t>The National Department of Water and Sanitation has issued the City with a directive to improve the effluent quality.</w:t>
      </w:r>
    </w:p>
    <w:p w14:paraId="0E338B22" w14:textId="77777777" w:rsidR="00F60A2A" w:rsidRPr="0098054A" w:rsidRDefault="00F60A2A" w:rsidP="0098054A">
      <w:pPr>
        <w:pStyle w:val="Heading3"/>
        <w:spacing w:line="360" w:lineRule="auto"/>
        <w:rPr>
          <w:b/>
          <w:szCs w:val="24"/>
          <w:u w:val="none"/>
        </w:rPr>
      </w:pPr>
      <w:r w:rsidRPr="0098054A">
        <w:rPr>
          <w:b/>
          <w:szCs w:val="24"/>
          <w:u w:val="none"/>
        </w:rPr>
        <w:t xml:space="preserve">Temba Water </w:t>
      </w:r>
      <w:r w:rsidR="00C13FBC" w:rsidRPr="0098054A">
        <w:rPr>
          <w:b/>
          <w:szCs w:val="24"/>
          <w:u w:val="none"/>
        </w:rPr>
        <w:t>Purification</w:t>
      </w:r>
      <w:r w:rsidRPr="0098054A">
        <w:rPr>
          <w:b/>
          <w:szCs w:val="24"/>
          <w:u w:val="none"/>
        </w:rPr>
        <w:t xml:space="preserve"> Plant</w:t>
      </w:r>
    </w:p>
    <w:p w14:paraId="6A6D5A8F" w14:textId="77777777" w:rsidR="00F60A2A" w:rsidRPr="0098054A" w:rsidRDefault="00C13FBC" w:rsidP="0098054A">
      <w:pPr>
        <w:pStyle w:val="MainPara"/>
        <w:spacing w:line="360" w:lineRule="auto"/>
        <w:ind w:left="0" w:firstLine="0"/>
        <w:rPr>
          <w:szCs w:val="24"/>
        </w:rPr>
      </w:pPr>
      <w:r w:rsidRPr="0098054A">
        <w:rPr>
          <w:szCs w:val="24"/>
        </w:rPr>
        <w:t>The Temba Water Purification Plant is a major water source in the Greater Temba Region, as the plant serves areas such as Temba, Kudu</w:t>
      </w:r>
      <w:r w:rsidR="006144CA" w:rsidRPr="0098054A">
        <w:rPr>
          <w:szCs w:val="24"/>
        </w:rPr>
        <w:t>b</w:t>
      </w:r>
      <w:r w:rsidRPr="0098054A">
        <w:rPr>
          <w:szCs w:val="24"/>
        </w:rPr>
        <w:t>e, Stinkwater and New Eeersterus within the Tshwane boundary, as well as some southern p</w:t>
      </w:r>
      <w:r w:rsidR="006144CA" w:rsidRPr="0098054A">
        <w:rPr>
          <w:szCs w:val="24"/>
        </w:rPr>
        <w:t>arts</w:t>
      </w:r>
      <w:r w:rsidRPr="0098054A">
        <w:rPr>
          <w:szCs w:val="24"/>
        </w:rPr>
        <w:t xml:space="preserve"> of Moretele Local Municipality.  The plant serves in excess of 95 000 households.</w:t>
      </w:r>
    </w:p>
    <w:p w14:paraId="00381D89" w14:textId="77777777" w:rsidR="00C13FBC" w:rsidRPr="0098054A" w:rsidRDefault="00D20FB2" w:rsidP="0098054A">
      <w:pPr>
        <w:pStyle w:val="MainPara"/>
        <w:spacing w:line="360" w:lineRule="auto"/>
        <w:ind w:left="0" w:firstLine="0"/>
        <w:rPr>
          <w:szCs w:val="24"/>
        </w:rPr>
      </w:pPr>
      <w:r w:rsidRPr="0098054A">
        <w:rPr>
          <w:szCs w:val="24"/>
        </w:rPr>
        <w:t xml:space="preserve">The project entails the extension and upgrade of the Temba Purification Plant from an existing 60 mega litres per day to 120 mega litres per day. </w:t>
      </w:r>
      <w:r w:rsidR="006144CA" w:rsidRPr="0098054A">
        <w:rPr>
          <w:szCs w:val="24"/>
        </w:rPr>
        <w:t>The s</w:t>
      </w:r>
      <w:r w:rsidRPr="0098054A">
        <w:rPr>
          <w:szCs w:val="24"/>
        </w:rPr>
        <w:t xml:space="preserve">cope of </w:t>
      </w:r>
      <w:r w:rsidR="006144CA" w:rsidRPr="0098054A">
        <w:rPr>
          <w:szCs w:val="24"/>
        </w:rPr>
        <w:t xml:space="preserve">the </w:t>
      </w:r>
      <w:r w:rsidRPr="0098054A">
        <w:rPr>
          <w:szCs w:val="24"/>
        </w:rPr>
        <w:t xml:space="preserve">work </w:t>
      </w:r>
      <w:r w:rsidR="00953600" w:rsidRPr="0098054A">
        <w:rPr>
          <w:szCs w:val="24"/>
        </w:rPr>
        <w:t>includes</w:t>
      </w:r>
      <w:r w:rsidRPr="0098054A">
        <w:rPr>
          <w:szCs w:val="24"/>
        </w:rPr>
        <w:t xml:space="preserve"> the upgrade of the Raw Water Extraction point at the Leeuwkraal Dam and the upgrading of the Pump station and Pumping Main. The plant is currently operating at maximum capacity.</w:t>
      </w:r>
    </w:p>
    <w:p w14:paraId="03D1AE5F" w14:textId="77777777" w:rsidR="00D20FB2" w:rsidRPr="0098054A" w:rsidRDefault="00D20FB2" w:rsidP="0098054A">
      <w:pPr>
        <w:pStyle w:val="MainPara"/>
        <w:spacing w:line="360" w:lineRule="auto"/>
        <w:ind w:left="0" w:firstLine="0"/>
        <w:rPr>
          <w:szCs w:val="24"/>
        </w:rPr>
      </w:pPr>
      <w:r w:rsidRPr="0098054A">
        <w:rPr>
          <w:szCs w:val="24"/>
        </w:rPr>
        <w:t>The contract was awarded in March 2013, for a contract amount of R516.624 million (excluding VAT, escalation and Rate of exchange). The estimated construction period was three years. In May 2017, a 20 per cent over and above the contract amount was approved by the EAC for an additional scope of work and that pushed the contract value to R619.949 million (excluding VAT, escalation and Rate of exchange).</w:t>
      </w:r>
    </w:p>
    <w:p w14:paraId="1E1B1C53" w14:textId="77777777" w:rsidR="006F3046" w:rsidRPr="0098054A" w:rsidRDefault="006F3046" w:rsidP="0098054A">
      <w:pPr>
        <w:pStyle w:val="MainPara"/>
        <w:spacing w:line="360" w:lineRule="auto"/>
        <w:ind w:left="0" w:firstLine="0"/>
        <w:rPr>
          <w:szCs w:val="24"/>
        </w:rPr>
      </w:pPr>
      <w:r w:rsidRPr="0098054A">
        <w:rPr>
          <w:szCs w:val="24"/>
        </w:rPr>
        <w:t>Expenditure to date amount</w:t>
      </w:r>
      <w:r w:rsidR="006144CA" w:rsidRPr="0098054A">
        <w:rPr>
          <w:szCs w:val="24"/>
        </w:rPr>
        <w:t>ed</w:t>
      </w:r>
      <w:r w:rsidRPr="0098054A">
        <w:rPr>
          <w:szCs w:val="24"/>
        </w:rPr>
        <w:t xml:space="preserve"> to R768 million with escalation, rate of exchange (ROE) and VAT.  A total of 225 local people had been employed on the project with R107.2 million having been spent on them (local labour, sub-contractors and suppliers). An additional R50 million has been approved for the 2017/18 financial year to complete the project. The project is estimated to be partially completed by November 2017.</w:t>
      </w:r>
    </w:p>
    <w:p w14:paraId="111A6BA4" w14:textId="77777777" w:rsidR="00B8130D" w:rsidRPr="0098054A" w:rsidRDefault="00222D5B" w:rsidP="0098054A">
      <w:pPr>
        <w:pStyle w:val="MainPara"/>
        <w:spacing w:line="360" w:lineRule="auto"/>
        <w:ind w:hanging="20"/>
        <w:rPr>
          <w:b/>
          <w:szCs w:val="24"/>
        </w:rPr>
      </w:pPr>
      <w:r w:rsidRPr="0098054A">
        <w:rPr>
          <w:b/>
          <w:szCs w:val="24"/>
        </w:rPr>
        <w:t>6.3.1</w:t>
      </w:r>
      <w:r w:rsidRPr="0098054A">
        <w:rPr>
          <w:b/>
          <w:szCs w:val="24"/>
        </w:rPr>
        <w:tab/>
      </w:r>
      <w:r w:rsidR="00B8130D" w:rsidRPr="0098054A">
        <w:rPr>
          <w:b/>
          <w:szCs w:val="24"/>
        </w:rPr>
        <w:t>Challenges</w:t>
      </w:r>
    </w:p>
    <w:p w14:paraId="3DA02AD0" w14:textId="77777777" w:rsidR="00F60A2A" w:rsidRPr="0098054A" w:rsidRDefault="00B8130D" w:rsidP="0098054A">
      <w:pPr>
        <w:pStyle w:val="MainPara"/>
        <w:spacing w:line="360" w:lineRule="auto"/>
        <w:ind w:left="0" w:firstLine="0"/>
        <w:rPr>
          <w:szCs w:val="24"/>
        </w:rPr>
      </w:pPr>
      <w:r w:rsidRPr="0098054A">
        <w:rPr>
          <w:szCs w:val="24"/>
        </w:rPr>
        <w:t>The project experienced the following challenges:</w:t>
      </w:r>
    </w:p>
    <w:p w14:paraId="4497408C" w14:textId="77777777" w:rsidR="00AB63C8" w:rsidRPr="0098054A" w:rsidRDefault="00AB63C8" w:rsidP="0098054A">
      <w:pPr>
        <w:pStyle w:val="MainPara"/>
        <w:numPr>
          <w:ilvl w:val="0"/>
          <w:numId w:val="18"/>
        </w:numPr>
        <w:spacing w:before="120" w:after="120" w:line="360" w:lineRule="auto"/>
        <w:rPr>
          <w:szCs w:val="24"/>
        </w:rPr>
      </w:pPr>
      <w:r w:rsidRPr="0098054A">
        <w:rPr>
          <w:szCs w:val="24"/>
        </w:rPr>
        <w:t>Community protest stoppages which lasted for a period of one year;</w:t>
      </w:r>
    </w:p>
    <w:p w14:paraId="799407E2" w14:textId="77777777" w:rsidR="00F60A2A" w:rsidRPr="0098054A" w:rsidRDefault="001D202D" w:rsidP="0098054A">
      <w:pPr>
        <w:pStyle w:val="MainPara"/>
        <w:numPr>
          <w:ilvl w:val="0"/>
          <w:numId w:val="18"/>
        </w:numPr>
        <w:spacing w:before="120" w:after="120" w:line="360" w:lineRule="auto"/>
        <w:rPr>
          <w:szCs w:val="24"/>
        </w:rPr>
      </w:pPr>
      <w:r w:rsidRPr="0098054A">
        <w:rPr>
          <w:szCs w:val="24"/>
        </w:rPr>
        <w:t xml:space="preserve">Possible delays in upgrading of Power System to accommodate power requirements by </w:t>
      </w:r>
      <w:r w:rsidR="00B8130D" w:rsidRPr="0098054A">
        <w:rPr>
          <w:szCs w:val="24"/>
        </w:rPr>
        <w:t>ESKOM;</w:t>
      </w:r>
    </w:p>
    <w:p w14:paraId="3EFF5ED0" w14:textId="77777777" w:rsidR="00B8130D" w:rsidRPr="0098054A" w:rsidRDefault="001D202D" w:rsidP="0098054A">
      <w:pPr>
        <w:pStyle w:val="MainPara"/>
        <w:numPr>
          <w:ilvl w:val="0"/>
          <w:numId w:val="18"/>
        </w:numPr>
        <w:spacing w:before="120" w:after="120" w:line="360" w:lineRule="auto"/>
        <w:rPr>
          <w:szCs w:val="24"/>
        </w:rPr>
      </w:pPr>
      <w:r w:rsidRPr="0098054A">
        <w:rPr>
          <w:szCs w:val="24"/>
        </w:rPr>
        <w:t>Delays in relocation of existing services by other authorities (ESKOM)</w:t>
      </w:r>
      <w:r w:rsidR="00293E80" w:rsidRPr="0098054A">
        <w:rPr>
          <w:szCs w:val="24"/>
        </w:rPr>
        <w:t>;</w:t>
      </w:r>
    </w:p>
    <w:p w14:paraId="65E53930" w14:textId="77777777" w:rsidR="00293E80" w:rsidRPr="0098054A" w:rsidRDefault="008A72CD" w:rsidP="0098054A">
      <w:pPr>
        <w:pStyle w:val="MainPara"/>
        <w:numPr>
          <w:ilvl w:val="0"/>
          <w:numId w:val="18"/>
        </w:numPr>
        <w:spacing w:before="120" w:after="120" w:line="360" w:lineRule="auto"/>
        <w:rPr>
          <w:szCs w:val="24"/>
        </w:rPr>
      </w:pPr>
      <w:r w:rsidRPr="0098054A">
        <w:rPr>
          <w:szCs w:val="24"/>
        </w:rPr>
        <w:t>Budgetary constraints;</w:t>
      </w:r>
    </w:p>
    <w:p w14:paraId="25CFC84C" w14:textId="77777777" w:rsidR="00985160" w:rsidRPr="0098054A" w:rsidRDefault="00985160" w:rsidP="0098054A">
      <w:pPr>
        <w:pStyle w:val="MainPara"/>
        <w:numPr>
          <w:ilvl w:val="0"/>
          <w:numId w:val="18"/>
        </w:numPr>
        <w:spacing w:before="120" w:after="120" w:line="360" w:lineRule="auto"/>
        <w:rPr>
          <w:szCs w:val="24"/>
        </w:rPr>
      </w:pPr>
      <w:r w:rsidRPr="0098054A">
        <w:rPr>
          <w:szCs w:val="24"/>
        </w:rPr>
        <w:lastRenderedPageBreak/>
        <w:t>Additional authorisations required from the Gauteng Department of Agriculture and Rural Development (GDARD);</w:t>
      </w:r>
    </w:p>
    <w:p w14:paraId="2F43C7A1" w14:textId="77777777" w:rsidR="00985160" w:rsidRPr="0098054A" w:rsidRDefault="00985160" w:rsidP="0098054A">
      <w:pPr>
        <w:pStyle w:val="ListParagraph"/>
        <w:numPr>
          <w:ilvl w:val="0"/>
          <w:numId w:val="18"/>
        </w:numPr>
        <w:spacing w:before="120" w:after="120" w:line="360" w:lineRule="auto"/>
        <w:jc w:val="both"/>
        <w:rPr>
          <w:szCs w:val="24"/>
        </w:rPr>
      </w:pPr>
      <w:r w:rsidRPr="0098054A">
        <w:rPr>
          <w:szCs w:val="24"/>
        </w:rPr>
        <w:t>Alternative design for the Sludge Handling due to non-approval by GDARD of first alternative;</w:t>
      </w:r>
      <w:r w:rsidR="00C21C40" w:rsidRPr="0098054A">
        <w:rPr>
          <w:szCs w:val="24"/>
        </w:rPr>
        <w:t xml:space="preserve"> and</w:t>
      </w:r>
    </w:p>
    <w:p w14:paraId="564E31EB" w14:textId="77777777" w:rsidR="00985160" w:rsidRPr="0098054A" w:rsidRDefault="00C21C40" w:rsidP="0098054A">
      <w:pPr>
        <w:pStyle w:val="MainPara"/>
        <w:numPr>
          <w:ilvl w:val="0"/>
          <w:numId w:val="18"/>
        </w:numPr>
        <w:spacing w:before="120" w:after="120" w:line="360" w:lineRule="auto"/>
        <w:rPr>
          <w:szCs w:val="24"/>
        </w:rPr>
      </w:pPr>
      <w:r w:rsidRPr="0098054A">
        <w:rPr>
          <w:szCs w:val="24"/>
        </w:rPr>
        <w:t>Additional authorisations required from the Department of Water and Sanitation (DWS) for the desilting of the Leeuwkraal Dam.</w:t>
      </w:r>
    </w:p>
    <w:p w14:paraId="10DDFAB0" w14:textId="77777777" w:rsidR="003F788E" w:rsidRPr="0098054A" w:rsidRDefault="006A2A66" w:rsidP="0098054A">
      <w:pPr>
        <w:pStyle w:val="MainPara"/>
        <w:spacing w:line="360" w:lineRule="auto"/>
        <w:ind w:left="0" w:firstLine="0"/>
        <w:rPr>
          <w:szCs w:val="24"/>
        </w:rPr>
      </w:pPr>
      <w:r w:rsidRPr="0098054A">
        <w:rPr>
          <w:szCs w:val="24"/>
        </w:rPr>
        <w:t xml:space="preserve">The City has put in place mechanisms to </w:t>
      </w:r>
      <w:r w:rsidR="009E3949" w:rsidRPr="0098054A">
        <w:rPr>
          <w:szCs w:val="24"/>
        </w:rPr>
        <w:t>address</w:t>
      </w:r>
      <w:r w:rsidRPr="0098054A">
        <w:rPr>
          <w:szCs w:val="24"/>
        </w:rPr>
        <w:t xml:space="preserve"> the above mentioned challenges.</w:t>
      </w:r>
    </w:p>
    <w:p w14:paraId="2EE6DE26" w14:textId="77777777" w:rsidR="006466C7" w:rsidRPr="0098054A" w:rsidRDefault="00704AF9" w:rsidP="0098054A">
      <w:pPr>
        <w:pStyle w:val="Heading2"/>
        <w:spacing w:line="360" w:lineRule="auto"/>
        <w:rPr>
          <w:szCs w:val="24"/>
        </w:rPr>
      </w:pPr>
      <w:r w:rsidRPr="0098054A">
        <w:rPr>
          <w:szCs w:val="24"/>
        </w:rPr>
        <w:t>Committee o</w:t>
      </w:r>
      <w:r w:rsidR="006466C7" w:rsidRPr="0098054A">
        <w:rPr>
          <w:szCs w:val="24"/>
        </w:rPr>
        <w:t xml:space="preserve">bservations </w:t>
      </w:r>
    </w:p>
    <w:p w14:paraId="69E511B9" w14:textId="77777777" w:rsidR="006466C7" w:rsidRPr="0098054A" w:rsidRDefault="00704AF9" w:rsidP="0098054A">
      <w:pPr>
        <w:spacing w:before="120" w:after="120" w:line="360" w:lineRule="auto"/>
        <w:jc w:val="both"/>
        <w:rPr>
          <w:szCs w:val="24"/>
        </w:rPr>
      </w:pPr>
      <w:r w:rsidRPr="0098054A">
        <w:rPr>
          <w:szCs w:val="24"/>
        </w:rPr>
        <w:t xml:space="preserve">Having engaged with the City of </w:t>
      </w:r>
      <w:r w:rsidR="009D3191" w:rsidRPr="0098054A">
        <w:rPr>
          <w:szCs w:val="24"/>
        </w:rPr>
        <w:t xml:space="preserve">Ekurhuleni, City of Johannesburg, </w:t>
      </w:r>
      <w:r w:rsidRPr="0098054A">
        <w:rPr>
          <w:szCs w:val="24"/>
        </w:rPr>
        <w:t xml:space="preserve">and the </w:t>
      </w:r>
      <w:r w:rsidR="009D3191" w:rsidRPr="0098054A">
        <w:rPr>
          <w:szCs w:val="24"/>
        </w:rPr>
        <w:t>City of Tshwane</w:t>
      </w:r>
      <w:r w:rsidRPr="0098054A">
        <w:rPr>
          <w:szCs w:val="24"/>
        </w:rPr>
        <w:t xml:space="preserve">, the Committee observed the </w:t>
      </w:r>
      <w:r w:rsidR="00CF16AC" w:rsidRPr="0098054A">
        <w:rPr>
          <w:szCs w:val="24"/>
        </w:rPr>
        <w:t>foll</w:t>
      </w:r>
      <w:r w:rsidRPr="0098054A">
        <w:rPr>
          <w:szCs w:val="24"/>
        </w:rPr>
        <w:t>owing</w:t>
      </w:r>
      <w:r w:rsidR="006466C7" w:rsidRPr="0098054A">
        <w:rPr>
          <w:szCs w:val="24"/>
        </w:rPr>
        <w:t>:</w:t>
      </w:r>
    </w:p>
    <w:p w14:paraId="13E5CFB6" w14:textId="77777777" w:rsidR="002D4395" w:rsidRPr="0098054A" w:rsidRDefault="002D4395" w:rsidP="0098054A">
      <w:pPr>
        <w:pStyle w:val="Heading3"/>
        <w:spacing w:line="360" w:lineRule="auto"/>
        <w:jc w:val="both"/>
        <w:rPr>
          <w:szCs w:val="24"/>
          <w:u w:val="none"/>
        </w:rPr>
      </w:pPr>
      <w:r w:rsidRPr="0098054A">
        <w:rPr>
          <w:szCs w:val="24"/>
          <w:u w:val="none"/>
        </w:rPr>
        <w:lastRenderedPageBreak/>
        <w:t xml:space="preserve">The Committee </w:t>
      </w:r>
      <w:r w:rsidR="00DE7173" w:rsidRPr="0098054A">
        <w:rPr>
          <w:szCs w:val="24"/>
          <w:u w:val="none"/>
        </w:rPr>
        <w:t>noted overall improvements in the three metro’s fiscal positions and the efforts made to address the auditor general’s aud</w:t>
      </w:r>
      <w:r w:rsidR="00B314DC" w:rsidRPr="0098054A">
        <w:rPr>
          <w:szCs w:val="24"/>
          <w:u w:val="none"/>
        </w:rPr>
        <w:t xml:space="preserve">it opinions and to improve service delivery in </w:t>
      </w:r>
      <w:r w:rsidR="006247E0" w:rsidRPr="0098054A">
        <w:rPr>
          <w:szCs w:val="24"/>
          <w:u w:val="none"/>
        </w:rPr>
        <w:t xml:space="preserve">the </w:t>
      </w:r>
      <w:r w:rsidR="00B314DC" w:rsidRPr="0098054A">
        <w:rPr>
          <w:szCs w:val="24"/>
          <w:u w:val="none"/>
        </w:rPr>
        <w:t>Gauteng Province;</w:t>
      </w:r>
    </w:p>
    <w:p w14:paraId="725E2300" w14:textId="77777777" w:rsidR="00840A9E" w:rsidRPr="0098054A" w:rsidRDefault="00840A9E" w:rsidP="0098054A">
      <w:pPr>
        <w:pStyle w:val="Heading3"/>
        <w:spacing w:line="360" w:lineRule="auto"/>
        <w:jc w:val="both"/>
        <w:rPr>
          <w:szCs w:val="24"/>
          <w:u w:val="none"/>
        </w:rPr>
      </w:pPr>
      <w:r w:rsidRPr="0098054A">
        <w:rPr>
          <w:szCs w:val="24"/>
          <w:u w:val="none"/>
        </w:rPr>
        <w:t xml:space="preserve">The Committee noted </w:t>
      </w:r>
      <w:r w:rsidR="00502F34" w:rsidRPr="0098054A">
        <w:rPr>
          <w:szCs w:val="24"/>
          <w:u w:val="none"/>
        </w:rPr>
        <w:t xml:space="preserve">with concern </w:t>
      </w:r>
      <w:r w:rsidRPr="0098054A">
        <w:rPr>
          <w:szCs w:val="24"/>
          <w:u w:val="none"/>
        </w:rPr>
        <w:t xml:space="preserve">that the </w:t>
      </w:r>
      <w:r w:rsidR="0007158A" w:rsidRPr="0098054A">
        <w:rPr>
          <w:szCs w:val="24"/>
          <w:u w:val="none"/>
        </w:rPr>
        <w:t>City of Ekurhuleni</w:t>
      </w:r>
      <w:r w:rsidR="00B314DC" w:rsidRPr="0098054A">
        <w:rPr>
          <w:szCs w:val="24"/>
          <w:u w:val="none"/>
        </w:rPr>
        <w:t xml:space="preserve"> and the</w:t>
      </w:r>
      <w:r w:rsidR="0007158A" w:rsidRPr="0098054A">
        <w:rPr>
          <w:szCs w:val="24"/>
          <w:u w:val="none"/>
        </w:rPr>
        <w:t xml:space="preserve"> City of Johannesburg, were unable to fully spend their allocated Urban Settlement </w:t>
      </w:r>
      <w:r w:rsidR="007912E6" w:rsidRPr="0098054A">
        <w:rPr>
          <w:szCs w:val="24"/>
          <w:u w:val="none"/>
        </w:rPr>
        <w:t>D</w:t>
      </w:r>
      <w:r w:rsidR="0007158A" w:rsidRPr="0098054A">
        <w:rPr>
          <w:szCs w:val="24"/>
          <w:u w:val="none"/>
        </w:rPr>
        <w:t>evelopment Grants (USDG) whereas they were experiencing huge housing backlogs</w:t>
      </w:r>
      <w:r w:rsidR="00502F34" w:rsidRPr="0098054A">
        <w:rPr>
          <w:szCs w:val="24"/>
          <w:u w:val="none"/>
        </w:rPr>
        <w:t>;</w:t>
      </w:r>
      <w:r w:rsidR="00E7438A" w:rsidRPr="0098054A">
        <w:rPr>
          <w:szCs w:val="24"/>
          <w:u w:val="none"/>
        </w:rPr>
        <w:t xml:space="preserve"> </w:t>
      </w:r>
    </w:p>
    <w:p w14:paraId="2071A572" w14:textId="77777777" w:rsidR="00DF3F95" w:rsidRPr="0098054A" w:rsidRDefault="00DF3F95" w:rsidP="0098054A">
      <w:pPr>
        <w:pStyle w:val="Heading3"/>
        <w:spacing w:line="360" w:lineRule="auto"/>
        <w:jc w:val="both"/>
        <w:rPr>
          <w:szCs w:val="24"/>
          <w:u w:val="none"/>
        </w:rPr>
      </w:pPr>
      <w:r w:rsidRPr="0098054A">
        <w:rPr>
          <w:szCs w:val="24"/>
          <w:u w:val="none"/>
        </w:rPr>
        <w:t xml:space="preserve">The Committee noted that the </w:t>
      </w:r>
      <w:r w:rsidR="00092112" w:rsidRPr="0098054A">
        <w:rPr>
          <w:szCs w:val="24"/>
          <w:u w:val="none"/>
        </w:rPr>
        <w:t xml:space="preserve">City of Ekurhuleni </w:t>
      </w:r>
      <w:r w:rsidRPr="0098054A">
        <w:rPr>
          <w:szCs w:val="24"/>
          <w:u w:val="none"/>
        </w:rPr>
        <w:t>w</w:t>
      </w:r>
      <w:r w:rsidR="00092112" w:rsidRPr="0098054A">
        <w:rPr>
          <w:szCs w:val="24"/>
          <w:u w:val="none"/>
        </w:rPr>
        <w:t>ishes to take over the supply of electricity in the areas that are supplied by Eskom</w:t>
      </w:r>
      <w:r w:rsidR="00497C3C" w:rsidRPr="0098054A">
        <w:rPr>
          <w:szCs w:val="24"/>
          <w:u w:val="none"/>
        </w:rPr>
        <w:t xml:space="preserve"> in order to</w:t>
      </w:r>
      <w:r w:rsidR="00092112" w:rsidRPr="0098054A">
        <w:rPr>
          <w:szCs w:val="24"/>
          <w:u w:val="none"/>
        </w:rPr>
        <w:t xml:space="preserve"> </w:t>
      </w:r>
      <w:r w:rsidR="00497C3C" w:rsidRPr="0098054A">
        <w:rPr>
          <w:szCs w:val="24"/>
          <w:u w:val="none"/>
        </w:rPr>
        <w:t>increase</w:t>
      </w:r>
      <w:r w:rsidR="00092112" w:rsidRPr="0098054A">
        <w:rPr>
          <w:szCs w:val="24"/>
          <w:u w:val="none"/>
        </w:rPr>
        <w:t xml:space="preserve"> collect</w:t>
      </w:r>
      <w:r w:rsidR="00497C3C" w:rsidRPr="0098054A">
        <w:rPr>
          <w:szCs w:val="24"/>
          <w:u w:val="none"/>
        </w:rPr>
        <w:t>ion of</w:t>
      </w:r>
      <w:r w:rsidR="00092112" w:rsidRPr="0098054A">
        <w:rPr>
          <w:szCs w:val="24"/>
          <w:u w:val="none"/>
        </w:rPr>
        <w:t xml:space="preserve"> revenue, and it requires support from the NCOP</w:t>
      </w:r>
      <w:r w:rsidRPr="0098054A">
        <w:rPr>
          <w:szCs w:val="24"/>
          <w:u w:val="none"/>
        </w:rPr>
        <w:t>;</w:t>
      </w:r>
    </w:p>
    <w:p w14:paraId="42E4D65D" w14:textId="77777777" w:rsidR="002622DF" w:rsidRPr="0098054A" w:rsidRDefault="002622DF" w:rsidP="0098054A">
      <w:pPr>
        <w:pStyle w:val="Heading3"/>
        <w:spacing w:line="360" w:lineRule="auto"/>
        <w:jc w:val="both"/>
        <w:rPr>
          <w:szCs w:val="24"/>
          <w:u w:val="none"/>
        </w:rPr>
      </w:pPr>
      <w:r w:rsidRPr="0098054A">
        <w:rPr>
          <w:szCs w:val="24"/>
          <w:u w:val="none"/>
        </w:rPr>
        <w:t xml:space="preserve">The </w:t>
      </w:r>
      <w:r w:rsidR="00840A9E" w:rsidRPr="0098054A">
        <w:rPr>
          <w:szCs w:val="24"/>
          <w:u w:val="none"/>
        </w:rPr>
        <w:t>C</w:t>
      </w:r>
      <w:r w:rsidR="002457BD" w:rsidRPr="0098054A">
        <w:rPr>
          <w:szCs w:val="24"/>
          <w:u w:val="none"/>
        </w:rPr>
        <w:t>ommittee noted the billing crisis experienced by the City of Johannesburg and the progress made in addressing the matter</w:t>
      </w:r>
      <w:r w:rsidR="00FB751F" w:rsidRPr="0098054A">
        <w:rPr>
          <w:szCs w:val="24"/>
          <w:u w:val="none"/>
        </w:rPr>
        <w:t xml:space="preserve">. The Committee would like </w:t>
      </w:r>
      <w:r w:rsidR="00910CCF" w:rsidRPr="0098054A">
        <w:rPr>
          <w:szCs w:val="24"/>
          <w:u w:val="none"/>
        </w:rPr>
        <w:t>to see this crisis resolved</w:t>
      </w:r>
      <w:r w:rsidR="00CD0A9C" w:rsidRPr="0098054A">
        <w:rPr>
          <w:szCs w:val="24"/>
          <w:u w:val="none"/>
        </w:rPr>
        <w:t>;</w:t>
      </w:r>
      <w:r w:rsidRPr="0098054A">
        <w:rPr>
          <w:szCs w:val="24"/>
          <w:u w:val="none"/>
        </w:rPr>
        <w:t xml:space="preserve"> </w:t>
      </w:r>
    </w:p>
    <w:p w14:paraId="6000805B" w14:textId="77777777" w:rsidR="00497C3C" w:rsidRPr="0098054A" w:rsidRDefault="00AF576B" w:rsidP="0098054A">
      <w:pPr>
        <w:pStyle w:val="Heading3"/>
        <w:spacing w:line="360" w:lineRule="auto"/>
        <w:jc w:val="both"/>
        <w:rPr>
          <w:szCs w:val="24"/>
          <w:u w:val="none"/>
        </w:rPr>
      </w:pPr>
      <w:r w:rsidRPr="0098054A">
        <w:rPr>
          <w:szCs w:val="24"/>
          <w:u w:val="none"/>
        </w:rPr>
        <w:t>The Committee noted with concern, the budget implications of an alleged irregularly awarded contract for the installation of the smart meters amounting to billion R3 billion, by the previous administration of the City of Tshwane and that this matter is currently under investigation</w:t>
      </w:r>
      <w:r w:rsidR="000643E5" w:rsidRPr="0098054A">
        <w:rPr>
          <w:szCs w:val="24"/>
          <w:u w:val="none"/>
        </w:rPr>
        <w:t xml:space="preserve">; </w:t>
      </w:r>
    </w:p>
    <w:p w14:paraId="0E490358" w14:textId="77777777" w:rsidR="000643E5" w:rsidRPr="0098054A" w:rsidRDefault="005D0295" w:rsidP="0098054A">
      <w:pPr>
        <w:pStyle w:val="FirstPara"/>
        <w:spacing w:line="360" w:lineRule="auto"/>
        <w:ind w:left="709" w:hanging="709"/>
        <w:rPr>
          <w:szCs w:val="24"/>
        </w:rPr>
      </w:pPr>
      <w:r w:rsidRPr="0098054A">
        <w:rPr>
          <w:szCs w:val="24"/>
        </w:rPr>
        <w:t>7</w:t>
      </w:r>
      <w:r w:rsidR="00497C3C" w:rsidRPr="0098054A">
        <w:rPr>
          <w:szCs w:val="24"/>
        </w:rPr>
        <w:t>.</w:t>
      </w:r>
      <w:r w:rsidR="00B07CAB" w:rsidRPr="0098054A">
        <w:rPr>
          <w:szCs w:val="24"/>
        </w:rPr>
        <w:t>6</w:t>
      </w:r>
      <w:r w:rsidR="00497C3C" w:rsidRPr="0098054A">
        <w:rPr>
          <w:szCs w:val="24"/>
        </w:rPr>
        <w:tab/>
        <w:t xml:space="preserve">The Committee noted that the </w:t>
      </w:r>
      <w:r w:rsidR="00583989" w:rsidRPr="0098054A">
        <w:rPr>
          <w:szCs w:val="24"/>
        </w:rPr>
        <w:t xml:space="preserve">implementation of the </w:t>
      </w:r>
      <w:r w:rsidR="00A359A9" w:rsidRPr="0098054A">
        <w:rPr>
          <w:szCs w:val="24"/>
        </w:rPr>
        <w:t xml:space="preserve">City of </w:t>
      </w:r>
      <w:r w:rsidR="00B44E48" w:rsidRPr="0098054A">
        <w:rPr>
          <w:szCs w:val="24"/>
        </w:rPr>
        <w:t>Ekurhuleni</w:t>
      </w:r>
      <w:r w:rsidR="00A359A9" w:rsidRPr="0098054A">
        <w:rPr>
          <w:szCs w:val="24"/>
        </w:rPr>
        <w:t xml:space="preserve"> </w:t>
      </w:r>
      <w:r w:rsidR="00B44E48" w:rsidRPr="0098054A">
        <w:rPr>
          <w:szCs w:val="24"/>
        </w:rPr>
        <w:t>Harambe</w:t>
      </w:r>
      <w:r w:rsidR="00303865" w:rsidRPr="0098054A">
        <w:rPr>
          <w:szCs w:val="24"/>
        </w:rPr>
        <w:t xml:space="preserve"> </w:t>
      </w:r>
      <w:r w:rsidR="00497C3C" w:rsidRPr="0098054A">
        <w:rPr>
          <w:szCs w:val="24"/>
        </w:rPr>
        <w:t xml:space="preserve">transport project has been running late, despite </w:t>
      </w:r>
      <w:r w:rsidR="00D64CF9" w:rsidRPr="0098054A">
        <w:rPr>
          <w:szCs w:val="24"/>
        </w:rPr>
        <w:t xml:space="preserve">the fact </w:t>
      </w:r>
      <w:r w:rsidR="00497C3C" w:rsidRPr="0098054A">
        <w:rPr>
          <w:szCs w:val="24"/>
        </w:rPr>
        <w:t>that approximately R4</w:t>
      </w:r>
      <w:r w:rsidR="00B07CAB" w:rsidRPr="0098054A">
        <w:rPr>
          <w:szCs w:val="24"/>
        </w:rPr>
        <w:t>12</w:t>
      </w:r>
      <w:r w:rsidR="00497C3C" w:rsidRPr="0098054A">
        <w:rPr>
          <w:szCs w:val="24"/>
        </w:rPr>
        <w:t xml:space="preserve"> million had already been spent;</w:t>
      </w:r>
    </w:p>
    <w:p w14:paraId="22120A1B" w14:textId="77777777" w:rsidR="00497C3C" w:rsidRPr="0098054A" w:rsidRDefault="005D0295" w:rsidP="0098054A">
      <w:pPr>
        <w:pStyle w:val="MainPara"/>
        <w:spacing w:line="360" w:lineRule="auto"/>
        <w:ind w:left="709" w:hanging="709"/>
        <w:rPr>
          <w:szCs w:val="24"/>
        </w:rPr>
      </w:pPr>
      <w:r w:rsidRPr="0098054A">
        <w:rPr>
          <w:szCs w:val="24"/>
        </w:rPr>
        <w:t>7</w:t>
      </w:r>
      <w:r w:rsidR="00497C3C" w:rsidRPr="0098054A">
        <w:rPr>
          <w:szCs w:val="24"/>
        </w:rPr>
        <w:t>.</w:t>
      </w:r>
      <w:r w:rsidR="00B07CAB" w:rsidRPr="0098054A">
        <w:rPr>
          <w:szCs w:val="24"/>
        </w:rPr>
        <w:t>7</w:t>
      </w:r>
      <w:r w:rsidR="00571055" w:rsidRPr="0098054A">
        <w:rPr>
          <w:szCs w:val="24"/>
        </w:rPr>
        <w:tab/>
        <w:t>The Committee noted under-expenditure in key areas such as capital expenditure and maintenance in the City of Ekurhuleni</w:t>
      </w:r>
      <w:r w:rsidR="007E79E1" w:rsidRPr="0098054A">
        <w:rPr>
          <w:szCs w:val="24"/>
        </w:rPr>
        <w:t>;</w:t>
      </w:r>
    </w:p>
    <w:p w14:paraId="291A7E0F" w14:textId="77777777" w:rsidR="00910CCF" w:rsidRPr="0098054A" w:rsidRDefault="005D0295" w:rsidP="0098054A">
      <w:pPr>
        <w:pStyle w:val="MainPara"/>
        <w:spacing w:line="360" w:lineRule="auto"/>
        <w:ind w:left="709" w:hanging="709"/>
        <w:rPr>
          <w:szCs w:val="24"/>
        </w:rPr>
      </w:pPr>
      <w:r w:rsidRPr="0098054A">
        <w:rPr>
          <w:szCs w:val="24"/>
        </w:rPr>
        <w:t>7</w:t>
      </w:r>
      <w:r w:rsidR="00910CCF" w:rsidRPr="0098054A">
        <w:rPr>
          <w:szCs w:val="24"/>
        </w:rPr>
        <w:t>.</w:t>
      </w:r>
      <w:r w:rsidR="00B07CAB" w:rsidRPr="0098054A">
        <w:rPr>
          <w:szCs w:val="24"/>
        </w:rPr>
        <w:t>8</w:t>
      </w:r>
      <w:r w:rsidR="00910CCF" w:rsidRPr="0098054A">
        <w:rPr>
          <w:szCs w:val="24"/>
        </w:rPr>
        <w:tab/>
        <w:t xml:space="preserve">The Committee </w:t>
      </w:r>
      <w:r w:rsidR="00CA57D0" w:rsidRPr="0098054A">
        <w:rPr>
          <w:szCs w:val="24"/>
        </w:rPr>
        <w:t xml:space="preserve">noted progress made by the City of Tshwane in stabilising its financial position and would like to see some further improvements in addressing </w:t>
      </w:r>
      <w:r w:rsidR="00A51102" w:rsidRPr="0098054A">
        <w:rPr>
          <w:szCs w:val="24"/>
        </w:rPr>
        <w:t xml:space="preserve">the </w:t>
      </w:r>
      <w:r w:rsidR="00CA57D0" w:rsidRPr="0098054A">
        <w:rPr>
          <w:szCs w:val="24"/>
        </w:rPr>
        <w:t xml:space="preserve">Auditor General’s audit opinions and implementing consequence management </w:t>
      </w:r>
      <w:r w:rsidR="00B314DC" w:rsidRPr="0098054A">
        <w:rPr>
          <w:szCs w:val="24"/>
        </w:rPr>
        <w:t>in areas of non-compliance with legislation</w:t>
      </w:r>
      <w:r w:rsidR="00CC101A" w:rsidRPr="0098054A">
        <w:rPr>
          <w:szCs w:val="24"/>
        </w:rPr>
        <w:t>;</w:t>
      </w:r>
    </w:p>
    <w:p w14:paraId="7862CD87" w14:textId="77777777" w:rsidR="00167CD9" w:rsidRPr="0098054A" w:rsidRDefault="005D0295" w:rsidP="0098054A">
      <w:pPr>
        <w:pStyle w:val="Heading3"/>
        <w:numPr>
          <w:ilvl w:val="0"/>
          <w:numId w:val="0"/>
        </w:numPr>
        <w:spacing w:line="360" w:lineRule="auto"/>
        <w:ind w:left="709" w:hanging="709"/>
        <w:jc w:val="both"/>
        <w:rPr>
          <w:szCs w:val="24"/>
          <w:u w:val="none"/>
        </w:rPr>
      </w:pPr>
      <w:r w:rsidRPr="0098054A">
        <w:rPr>
          <w:szCs w:val="24"/>
          <w:u w:val="none"/>
        </w:rPr>
        <w:t>7.</w:t>
      </w:r>
      <w:r w:rsidR="00B07CAB" w:rsidRPr="0098054A">
        <w:rPr>
          <w:szCs w:val="24"/>
          <w:u w:val="none"/>
        </w:rPr>
        <w:t>9</w:t>
      </w:r>
      <w:r w:rsidRPr="0098054A">
        <w:rPr>
          <w:szCs w:val="24"/>
          <w:u w:val="none"/>
        </w:rPr>
        <w:tab/>
      </w:r>
      <w:r w:rsidR="00167CD9" w:rsidRPr="0098054A">
        <w:rPr>
          <w:szCs w:val="24"/>
          <w:u w:val="none"/>
        </w:rPr>
        <w:t xml:space="preserve">The Committee noted that some of the challenges of the Rooiwal Waste treatment plant in the City of Tshwane metro were budget and human capacity constraints; tight </w:t>
      </w:r>
      <w:r w:rsidR="00167CD9" w:rsidRPr="0098054A">
        <w:rPr>
          <w:szCs w:val="24"/>
          <w:u w:val="none"/>
        </w:rPr>
        <w:lastRenderedPageBreak/>
        <w:t>government regulations that the City must adhere to; persistent theft of cables, which compromises the budget for infrastructure maintenance;</w:t>
      </w:r>
    </w:p>
    <w:p w14:paraId="0173AA36" w14:textId="77777777" w:rsidR="00167CD9" w:rsidRPr="0098054A" w:rsidRDefault="005D0295" w:rsidP="0098054A">
      <w:pPr>
        <w:pStyle w:val="Heading3"/>
        <w:numPr>
          <w:ilvl w:val="0"/>
          <w:numId w:val="0"/>
        </w:numPr>
        <w:spacing w:line="360" w:lineRule="auto"/>
        <w:ind w:left="709" w:hanging="709"/>
        <w:jc w:val="both"/>
        <w:rPr>
          <w:szCs w:val="24"/>
          <w:u w:val="none"/>
        </w:rPr>
      </w:pPr>
      <w:r w:rsidRPr="0098054A">
        <w:rPr>
          <w:szCs w:val="24"/>
          <w:u w:val="none"/>
        </w:rPr>
        <w:t>7.</w:t>
      </w:r>
      <w:r w:rsidR="00B07CAB" w:rsidRPr="0098054A">
        <w:rPr>
          <w:szCs w:val="24"/>
          <w:u w:val="none"/>
        </w:rPr>
        <w:t>10</w:t>
      </w:r>
      <w:r w:rsidRPr="0098054A">
        <w:rPr>
          <w:szCs w:val="24"/>
          <w:u w:val="none"/>
        </w:rPr>
        <w:tab/>
      </w:r>
      <w:r w:rsidR="00167CD9" w:rsidRPr="0098054A">
        <w:rPr>
          <w:szCs w:val="24"/>
          <w:u w:val="none"/>
        </w:rPr>
        <w:t>The Committee noted with concern that failure to maintain the water treatment and purification infrastructure timely, could cause dire health problems for the municipalities serviced by the City of Tshwane metro;</w:t>
      </w:r>
    </w:p>
    <w:p w14:paraId="4D5577F6" w14:textId="77777777" w:rsidR="00167CD9" w:rsidRPr="0098054A" w:rsidRDefault="005D0295" w:rsidP="0098054A">
      <w:pPr>
        <w:pStyle w:val="Heading3"/>
        <w:numPr>
          <w:ilvl w:val="0"/>
          <w:numId w:val="0"/>
        </w:numPr>
        <w:spacing w:line="360" w:lineRule="auto"/>
        <w:ind w:left="709" w:hanging="709"/>
        <w:jc w:val="both"/>
        <w:rPr>
          <w:szCs w:val="24"/>
          <w:u w:val="none"/>
        </w:rPr>
      </w:pPr>
      <w:r w:rsidRPr="0098054A">
        <w:rPr>
          <w:szCs w:val="24"/>
          <w:u w:val="none"/>
        </w:rPr>
        <w:t>7.1</w:t>
      </w:r>
      <w:r w:rsidR="00B07CAB" w:rsidRPr="0098054A">
        <w:rPr>
          <w:szCs w:val="24"/>
          <w:u w:val="none"/>
        </w:rPr>
        <w:t>1</w:t>
      </w:r>
      <w:r w:rsidRPr="0098054A">
        <w:rPr>
          <w:szCs w:val="24"/>
          <w:u w:val="none"/>
        </w:rPr>
        <w:tab/>
      </w:r>
      <w:r w:rsidR="00167CD9" w:rsidRPr="0098054A">
        <w:rPr>
          <w:szCs w:val="24"/>
          <w:u w:val="none"/>
        </w:rPr>
        <w:t>The Committee noted that poor planning and project management of the Temba water purification plant led to many variation orders costing additional millions of Rands to the initial budget;</w:t>
      </w:r>
    </w:p>
    <w:p w14:paraId="62E807DC" w14:textId="77777777" w:rsidR="00167CD9" w:rsidRPr="0098054A" w:rsidRDefault="005D0295" w:rsidP="0098054A">
      <w:pPr>
        <w:pStyle w:val="Heading3"/>
        <w:numPr>
          <w:ilvl w:val="0"/>
          <w:numId w:val="0"/>
        </w:numPr>
        <w:spacing w:line="360" w:lineRule="auto"/>
        <w:ind w:left="709" w:hanging="709"/>
        <w:jc w:val="both"/>
        <w:rPr>
          <w:szCs w:val="24"/>
          <w:u w:val="none"/>
        </w:rPr>
      </w:pPr>
      <w:r w:rsidRPr="0098054A">
        <w:rPr>
          <w:szCs w:val="24"/>
          <w:u w:val="none"/>
        </w:rPr>
        <w:t>7.1</w:t>
      </w:r>
      <w:r w:rsidR="00B07CAB" w:rsidRPr="0098054A">
        <w:rPr>
          <w:szCs w:val="24"/>
          <w:u w:val="none"/>
        </w:rPr>
        <w:t>2</w:t>
      </w:r>
      <w:r w:rsidRPr="0098054A">
        <w:rPr>
          <w:szCs w:val="24"/>
          <w:u w:val="none"/>
        </w:rPr>
        <w:tab/>
      </w:r>
      <w:r w:rsidR="00167CD9" w:rsidRPr="0098054A">
        <w:rPr>
          <w:szCs w:val="24"/>
          <w:u w:val="none"/>
        </w:rPr>
        <w:t>The Committee noted that some of the challenges that affected timely completion of infrastructure projects in the City of Tshwane were caused by the community protest actions and the licencing delays by the National Department of Water and Sanitation;</w:t>
      </w:r>
    </w:p>
    <w:p w14:paraId="7A827303" w14:textId="77777777" w:rsidR="00167CD9" w:rsidRPr="0098054A" w:rsidRDefault="005D0295" w:rsidP="0098054A">
      <w:pPr>
        <w:pStyle w:val="Heading3"/>
        <w:numPr>
          <w:ilvl w:val="0"/>
          <w:numId w:val="0"/>
        </w:numPr>
        <w:spacing w:line="360" w:lineRule="auto"/>
        <w:ind w:left="709" w:hanging="709"/>
        <w:jc w:val="both"/>
        <w:rPr>
          <w:szCs w:val="24"/>
          <w:u w:val="none"/>
        </w:rPr>
      </w:pPr>
      <w:r w:rsidRPr="0098054A">
        <w:rPr>
          <w:szCs w:val="24"/>
          <w:u w:val="none"/>
        </w:rPr>
        <w:t>7.1</w:t>
      </w:r>
      <w:r w:rsidR="00B07CAB" w:rsidRPr="0098054A">
        <w:rPr>
          <w:szCs w:val="24"/>
          <w:u w:val="none"/>
        </w:rPr>
        <w:t>3</w:t>
      </w:r>
      <w:r w:rsidRPr="0098054A">
        <w:rPr>
          <w:szCs w:val="24"/>
          <w:u w:val="none"/>
        </w:rPr>
        <w:tab/>
      </w:r>
      <w:r w:rsidR="00167CD9" w:rsidRPr="0098054A">
        <w:rPr>
          <w:szCs w:val="24"/>
          <w:u w:val="none"/>
        </w:rPr>
        <w:t>The Committee noted that the Townlands social housing development in the City of Tshwane metro will not be delivered on time as initially planned and that only 8 per cent of the total allocated budget of R245 million had been spent;</w:t>
      </w:r>
      <w:r w:rsidR="004042CA" w:rsidRPr="0098054A">
        <w:rPr>
          <w:szCs w:val="24"/>
          <w:u w:val="none"/>
        </w:rPr>
        <w:t xml:space="preserve"> and</w:t>
      </w:r>
    </w:p>
    <w:p w14:paraId="79833019" w14:textId="77777777" w:rsidR="00C13FBC" w:rsidRPr="0098054A" w:rsidRDefault="005D0295" w:rsidP="0098054A">
      <w:pPr>
        <w:pStyle w:val="Heading3"/>
        <w:numPr>
          <w:ilvl w:val="0"/>
          <w:numId w:val="0"/>
        </w:numPr>
        <w:spacing w:line="360" w:lineRule="auto"/>
        <w:ind w:left="576" w:hanging="576"/>
        <w:jc w:val="both"/>
        <w:rPr>
          <w:szCs w:val="24"/>
          <w:u w:val="none"/>
        </w:rPr>
      </w:pPr>
      <w:r w:rsidRPr="0098054A">
        <w:rPr>
          <w:szCs w:val="24"/>
          <w:u w:val="none"/>
        </w:rPr>
        <w:t>7.1</w:t>
      </w:r>
      <w:r w:rsidR="00B07CAB" w:rsidRPr="0098054A">
        <w:rPr>
          <w:szCs w:val="24"/>
          <w:u w:val="none"/>
        </w:rPr>
        <w:t>4</w:t>
      </w:r>
      <w:r w:rsidRPr="0098054A">
        <w:rPr>
          <w:szCs w:val="24"/>
          <w:u w:val="none"/>
        </w:rPr>
        <w:tab/>
      </w:r>
      <w:r w:rsidR="00167CD9" w:rsidRPr="0098054A">
        <w:rPr>
          <w:szCs w:val="24"/>
          <w:u w:val="none"/>
        </w:rPr>
        <w:t>The Committee was concerned that the Townlands housing development project was redesigned about 3 to 4 times and that this reflected poor project planning and that it had financial implications.</w:t>
      </w:r>
    </w:p>
    <w:p w14:paraId="38D93295" w14:textId="77777777" w:rsidR="006466C7" w:rsidRPr="0098054A" w:rsidRDefault="006466C7" w:rsidP="0098054A">
      <w:pPr>
        <w:pStyle w:val="Heading2"/>
        <w:spacing w:line="360" w:lineRule="auto"/>
        <w:rPr>
          <w:szCs w:val="24"/>
        </w:rPr>
      </w:pPr>
      <w:r w:rsidRPr="0098054A">
        <w:rPr>
          <w:szCs w:val="24"/>
        </w:rPr>
        <w:t xml:space="preserve">Recommendations </w:t>
      </w:r>
    </w:p>
    <w:p w14:paraId="7F764F93" w14:textId="77777777" w:rsidR="00571055" w:rsidRPr="0098054A" w:rsidRDefault="00571055" w:rsidP="0098054A">
      <w:pPr>
        <w:pStyle w:val="Heading3"/>
        <w:spacing w:line="360" w:lineRule="auto"/>
        <w:jc w:val="both"/>
        <w:rPr>
          <w:szCs w:val="24"/>
          <w:u w:val="none"/>
        </w:rPr>
      </w:pPr>
      <w:r w:rsidRPr="0098054A">
        <w:rPr>
          <w:szCs w:val="24"/>
          <w:u w:val="none"/>
        </w:rPr>
        <w:t xml:space="preserve">The Gauteng metros should </w:t>
      </w:r>
      <w:r w:rsidR="00A51102" w:rsidRPr="0098054A">
        <w:rPr>
          <w:szCs w:val="24"/>
          <w:u w:val="none"/>
        </w:rPr>
        <w:t xml:space="preserve">align </w:t>
      </w:r>
      <w:r w:rsidRPr="0098054A">
        <w:rPr>
          <w:szCs w:val="24"/>
          <w:u w:val="none"/>
        </w:rPr>
        <w:t xml:space="preserve">their respective </w:t>
      </w:r>
      <w:r w:rsidR="00F96C65" w:rsidRPr="0098054A">
        <w:rPr>
          <w:szCs w:val="24"/>
          <w:u w:val="none"/>
        </w:rPr>
        <w:t xml:space="preserve">growth and economic development </w:t>
      </w:r>
      <w:r w:rsidRPr="0098054A">
        <w:rPr>
          <w:szCs w:val="24"/>
          <w:u w:val="none"/>
        </w:rPr>
        <w:t xml:space="preserve">plans with </w:t>
      </w:r>
      <w:r w:rsidR="00A51102" w:rsidRPr="0098054A">
        <w:rPr>
          <w:szCs w:val="24"/>
          <w:u w:val="none"/>
        </w:rPr>
        <w:t>th</w:t>
      </w:r>
      <w:r w:rsidR="007E79E1" w:rsidRPr="0098054A">
        <w:rPr>
          <w:szCs w:val="24"/>
          <w:u w:val="none"/>
        </w:rPr>
        <w:t>ose</w:t>
      </w:r>
      <w:r w:rsidR="00A51102" w:rsidRPr="0098054A">
        <w:rPr>
          <w:szCs w:val="24"/>
          <w:u w:val="none"/>
        </w:rPr>
        <w:t xml:space="preserve"> of </w:t>
      </w:r>
      <w:r w:rsidRPr="0098054A">
        <w:rPr>
          <w:szCs w:val="24"/>
          <w:u w:val="none"/>
        </w:rPr>
        <w:t xml:space="preserve">the </w:t>
      </w:r>
      <w:r w:rsidR="00F96C65" w:rsidRPr="0098054A">
        <w:rPr>
          <w:szCs w:val="24"/>
          <w:u w:val="none"/>
        </w:rPr>
        <w:t xml:space="preserve">national government to </w:t>
      </w:r>
      <w:r w:rsidR="00F34D72" w:rsidRPr="0098054A">
        <w:rPr>
          <w:szCs w:val="24"/>
          <w:u w:val="none"/>
        </w:rPr>
        <w:t>support set government priorities</w:t>
      </w:r>
      <w:r w:rsidR="0098414C" w:rsidRPr="0098054A">
        <w:rPr>
          <w:szCs w:val="24"/>
          <w:u w:val="none"/>
        </w:rPr>
        <w:t xml:space="preserve"> </w:t>
      </w:r>
      <w:r w:rsidR="00F34D72" w:rsidRPr="0098054A">
        <w:rPr>
          <w:szCs w:val="24"/>
          <w:u w:val="none"/>
        </w:rPr>
        <w:t>and objectives</w:t>
      </w:r>
      <w:r w:rsidR="0098414C" w:rsidRPr="0098054A">
        <w:rPr>
          <w:szCs w:val="24"/>
          <w:u w:val="none"/>
        </w:rPr>
        <w:t xml:space="preserve">; </w:t>
      </w:r>
    </w:p>
    <w:p w14:paraId="78D7A53F" w14:textId="77777777" w:rsidR="00F75A59" w:rsidRPr="0098054A" w:rsidRDefault="00260FE7" w:rsidP="0098054A">
      <w:pPr>
        <w:pStyle w:val="Heading3"/>
        <w:spacing w:line="360" w:lineRule="auto"/>
        <w:jc w:val="both"/>
        <w:rPr>
          <w:szCs w:val="24"/>
          <w:u w:val="none"/>
        </w:rPr>
      </w:pPr>
      <w:r w:rsidRPr="0098054A">
        <w:rPr>
          <w:szCs w:val="24"/>
          <w:u w:val="none"/>
        </w:rPr>
        <w:t>In the interest of Intergovernmental relations, t</w:t>
      </w:r>
      <w:r w:rsidR="00F75A59" w:rsidRPr="0098054A">
        <w:rPr>
          <w:szCs w:val="24"/>
          <w:u w:val="none"/>
        </w:rPr>
        <w:t xml:space="preserve">he metros should continue to improve </w:t>
      </w:r>
      <w:r w:rsidRPr="0098054A">
        <w:rPr>
          <w:szCs w:val="24"/>
          <w:u w:val="none"/>
        </w:rPr>
        <w:t>consultation and partnerships with broader society, P</w:t>
      </w:r>
      <w:r w:rsidR="007E79E1" w:rsidRPr="0098054A">
        <w:rPr>
          <w:szCs w:val="24"/>
          <w:u w:val="none"/>
        </w:rPr>
        <w:t xml:space="preserve">ublic </w:t>
      </w:r>
      <w:r w:rsidRPr="0098054A">
        <w:rPr>
          <w:szCs w:val="24"/>
          <w:u w:val="none"/>
        </w:rPr>
        <w:t>P</w:t>
      </w:r>
      <w:r w:rsidR="007E79E1" w:rsidRPr="0098054A">
        <w:rPr>
          <w:szCs w:val="24"/>
          <w:u w:val="none"/>
        </w:rPr>
        <w:t xml:space="preserve">rivate </w:t>
      </w:r>
      <w:r w:rsidRPr="0098054A">
        <w:rPr>
          <w:szCs w:val="24"/>
          <w:u w:val="none"/>
        </w:rPr>
        <w:t>P</w:t>
      </w:r>
      <w:r w:rsidR="007E79E1" w:rsidRPr="0098054A">
        <w:rPr>
          <w:szCs w:val="24"/>
          <w:u w:val="none"/>
        </w:rPr>
        <w:t>artnership</w:t>
      </w:r>
      <w:r w:rsidRPr="0098054A">
        <w:rPr>
          <w:szCs w:val="24"/>
          <w:u w:val="none"/>
        </w:rPr>
        <w:t xml:space="preserve">s, </w:t>
      </w:r>
      <w:r w:rsidR="00987567" w:rsidRPr="0098054A">
        <w:rPr>
          <w:szCs w:val="24"/>
          <w:u w:val="none"/>
        </w:rPr>
        <w:t>relevant government entities</w:t>
      </w:r>
      <w:r w:rsidRPr="0098054A">
        <w:rPr>
          <w:szCs w:val="24"/>
          <w:u w:val="none"/>
        </w:rPr>
        <w:t xml:space="preserve"> and the three spheres of government </w:t>
      </w:r>
      <w:r w:rsidR="00471654" w:rsidRPr="0098054A">
        <w:rPr>
          <w:szCs w:val="24"/>
          <w:u w:val="none"/>
        </w:rPr>
        <w:t>to</w:t>
      </w:r>
      <w:r w:rsidRPr="0098054A">
        <w:rPr>
          <w:szCs w:val="24"/>
          <w:u w:val="none"/>
        </w:rPr>
        <w:t xml:space="preserve"> addres</w:t>
      </w:r>
      <w:r w:rsidR="00471654" w:rsidRPr="0098054A">
        <w:rPr>
          <w:szCs w:val="24"/>
          <w:u w:val="none"/>
        </w:rPr>
        <w:t>s</w:t>
      </w:r>
      <w:r w:rsidRPr="0098054A">
        <w:rPr>
          <w:szCs w:val="24"/>
          <w:u w:val="none"/>
        </w:rPr>
        <w:t xml:space="preserve"> cross cutting issues</w:t>
      </w:r>
      <w:r w:rsidR="00471654" w:rsidRPr="0098054A">
        <w:rPr>
          <w:szCs w:val="24"/>
          <w:u w:val="none"/>
        </w:rPr>
        <w:t>, improve service delivery</w:t>
      </w:r>
      <w:r w:rsidRPr="0098054A">
        <w:rPr>
          <w:szCs w:val="24"/>
          <w:u w:val="none"/>
        </w:rPr>
        <w:t xml:space="preserve"> and </w:t>
      </w:r>
      <w:r w:rsidR="00F75A59" w:rsidRPr="0098054A">
        <w:rPr>
          <w:szCs w:val="24"/>
          <w:u w:val="none"/>
        </w:rPr>
        <w:t>grow</w:t>
      </w:r>
      <w:r w:rsidRPr="0098054A">
        <w:rPr>
          <w:szCs w:val="24"/>
          <w:u w:val="none"/>
        </w:rPr>
        <w:t xml:space="preserve"> the economies of</w:t>
      </w:r>
      <w:r w:rsidR="00F75A59" w:rsidRPr="0098054A">
        <w:rPr>
          <w:szCs w:val="24"/>
          <w:u w:val="none"/>
        </w:rPr>
        <w:t xml:space="preserve"> their respective cities</w:t>
      </w:r>
      <w:r w:rsidRPr="0098054A">
        <w:rPr>
          <w:szCs w:val="24"/>
          <w:u w:val="none"/>
        </w:rPr>
        <w:t>.  T</w:t>
      </w:r>
      <w:r w:rsidR="00F75A59" w:rsidRPr="0098054A">
        <w:rPr>
          <w:szCs w:val="24"/>
          <w:u w:val="none"/>
        </w:rPr>
        <w:t xml:space="preserve">he CEO initiative in the </w:t>
      </w:r>
      <w:r w:rsidR="000536C2" w:rsidRPr="0098054A">
        <w:rPr>
          <w:szCs w:val="24"/>
          <w:u w:val="none"/>
        </w:rPr>
        <w:t>Presidency</w:t>
      </w:r>
      <w:r w:rsidRPr="0098054A">
        <w:rPr>
          <w:szCs w:val="24"/>
          <w:u w:val="none"/>
        </w:rPr>
        <w:t xml:space="preserve"> can be </w:t>
      </w:r>
      <w:r w:rsidR="00A51102" w:rsidRPr="0098054A">
        <w:rPr>
          <w:szCs w:val="24"/>
          <w:u w:val="none"/>
        </w:rPr>
        <w:t>engaged with</w:t>
      </w:r>
      <w:r w:rsidRPr="0098054A">
        <w:rPr>
          <w:szCs w:val="24"/>
          <w:u w:val="none"/>
        </w:rPr>
        <w:t xml:space="preserve">; </w:t>
      </w:r>
    </w:p>
    <w:p w14:paraId="03EB62FE" w14:textId="77777777" w:rsidR="00F63B0B" w:rsidRPr="0098054A" w:rsidRDefault="00F63B0B" w:rsidP="0098054A">
      <w:pPr>
        <w:pStyle w:val="Heading3"/>
        <w:spacing w:line="360" w:lineRule="auto"/>
        <w:jc w:val="both"/>
        <w:rPr>
          <w:szCs w:val="24"/>
          <w:u w:val="none"/>
        </w:rPr>
      </w:pPr>
      <w:r w:rsidRPr="0098054A">
        <w:rPr>
          <w:szCs w:val="24"/>
          <w:u w:val="none"/>
        </w:rPr>
        <w:t>The Gauteng metros, located in the economic hub of South Africa, should enhance integrated planning and budgeting to address service delivery backlogs, and ensure an efficient transport system in the Province</w:t>
      </w:r>
      <w:r w:rsidR="00CC2E02" w:rsidRPr="0098054A">
        <w:rPr>
          <w:szCs w:val="24"/>
          <w:u w:val="none"/>
        </w:rPr>
        <w:t>;</w:t>
      </w:r>
      <w:r w:rsidRPr="0098054A">
        <w:rPr>
          <w:szCs w:val="24"/>
          <w:u w:val="none"/>
        </w:rPr>
        <w:t xml:space="preserve"> </w:t>
      </w:r>
    </w:p>
    <w:p w14:paraId="78415C8C" w14:textId="77777777" w:rsidR="007C0B81" w:rsidRPr="0098054A" w:rsidRDefault="007C0B81" w:rsidP="0098054A">
      <w:pPr>
        <w:pStyle w:val="Heading3"/>
        <w:spacing w:line="360" w:lineRule="auto"/>
        <w:jc w:val="both"/>
        <w:rPr>
          <w:szCs w:val="24"/>
          <w:u w:val="none"/>
        </w:rPr>
      </w:pPr>
      <w:r w:rsidRPr="0098054A">
        <w:rPr>
          <w:szCs w:val="24"/>
          <w:u w:val="none"/>
        </w:rPr>
        <w:t xml:space="preserve">In planning and budgeting, the metros should take into consideration, the </w:t>
      </w:r>
      <w:r w:rsidR="00A51102" w:rsidRPr="0098054A">
        <w:rPr>
          <w:szCs w:val="24"/>
          <w:u w:val="none"/>
        </w:rPr>
        <w:t xml:space="preserve">migration </w:t>
      </w:r>
      <w:r w:rsidRPr="0098054A">
        <w:rPr>
          <w:szCs w:val="24"/>
          <w:u w:val="none"/>
        </w:rPr>
        <w:t xml:space="preserve">of people into their respective jurisdictions as this has implications for the </w:t>
      </w:r>
      <w:r w:rsidR="00260FE7" w:rsidRPr="0098054A">
        <w:rPr>
          <w:szCs w:val="24"/>
          <w:u w:val="none"/>
        </w:rPr>
        <w:t>budget allocation and the demand for social services</w:t>
      </w:r>
      <w:r w:rsidR="00A51102" w:rsidRPr="0098054A">
        <w:rPr>
          <w:szCs w:val="24"/>
          <w:u w:val="none"/>
        </w:rPr>
        <w:t>. The migration of people into the metro’s have to be budgeted for</w:t>
      </w:r>
      <w:r w:rsidR="007E79E1" w:rsidRPr="0098054A">
        <w:rPr>
          <w:szCs w:val="24"/>
          <w:u w:val="none"/>
        </w:rPr>
        <w:t xml:space="preserve"> adequately</w:t>
      </w:r>
      <w:r w:rsidR="00260FE7" w:rsidRPr="0098054A">
        <w:rPr>
          <w:szCs w:val="24"/>
          <w:u w:val="none"/>
        </w:rPr>
        <w:t>;</w:t>
      </w:r>
    </w:p>
    <w:p w14:paraId="7E88627D" w14:textId="77777777" w:rsidR="00F96C65" w:rsidRPr="0098054A" w:rsidRDefault="00D12858" w:rsidP="0098054A">
      <w:pPr>
        <w:pStyle w:val="Heading3"/>
        <w:spacing w:line="360" w:lineRule="auto"/>
        <w:jc w:val="both"/>
        <w:rPr>
          <w:szCs w:val="24"/>
          <w:u w:val="none"/>
        </w:rPr>
      </w:pPr>
      <w:r w:rsidRPr="0098054A">
        <w:rPr>
          <w:szCs w:val="24"/>
          <w:u w:val="none"/>
        </w:rPr>
        <w:t xml:space="preserve">The metros should implement consequence management in instances where there is </w:t>
      </w:r>
      <w:r w:rsidR="00ED0962" w:rsidRPr="0098054A">
        <w:rPr>
          <w:szCs w:val="24"/>
          <w:u w:val="none"/>
        </w:rPr>
        <w:t xml:space="preserve">evidence of </w:t>
      </w:r>
      <w:r w:rsidRPr="0098054A">
        <w:rPr>
          <w:szCs w:val="24"/>
          <w:u w:val="none"/>
        </w:rPr>
        <w:t>non-compliance with the PFMA</w:t>
      </w:r>
      <w:r w:rsidR="00CC2E02" w:rsidRPr="0098054A">
        <w:rPr>
          <w:szCs w:val="24"/>
          <w:u w:val="none"/>
        </w:rPr>
        <w:t xml:space="preserve"> and the MFMA</w:t>
      </w:r>
      <w:r w:rsidR="00260FE7" w:rsidRPr="0098054A">
        <w:rPr>
          <w:szCs w:val="24"/>
          <w:u w:val="none"/>
        </w:rPr>
        <w:t>;</w:t>
      </w:r>
      <w:r w:rsidR="00A936D9" w:rsidRPr="0098054A">
        <w:rPr>
          <w:szCs w:val="24"/>
          <w:u w:val="none"/>
        </w:rPr>
        <w:t xml:space="preserve"> </w:t>
      </w:r>
    </w:p>
    <w:p w14:paraId="51374A86" w14:textId="77777777" w:rsidR="002D07F4" w:rsidRPr="0098054A" w:rsidRDefault="002D07F4" w:rsidP="0098054A">
      <w:pPr>
        <w:pStyle w:val="Heading3"/>
        <w:spacing w:line="360" w:lineRule="auto"/>
        <w:jc w:val="both"/>
        <w:rPr>
          <w:szCs w:val="24"/>
          <w:u w:val="none"/>
        </w:rPr>
      </w:pPr>
      <w:r w:rsidRPr="0098054A">
        <w:rPr>
          <w:szCs w:val="24"/>
          <w:u w:val="none"/>
        </w:rPr>
        <w:t>In allocating funds to the metros, the National Treasury should take into consideration the differences in financial year ends between the national and local government spheres to enable adequate time for the metros to spend the money on intended objectives</w:t>
      </w:r>
      <w:r w:rsidR="007E79E1" w:rsidRPr="0098054A">
        <w:rPr>
          <w:szCs w:val="24"/>
          <w:u w:val="none"/>
        </w:rPr>
        <w:t>;</w:t>
      </w:r>
    </w:p>
    <w:p w14:paraId="5132CCEC" w14:textId="77777777" w:rsidR="00F75A59" w:rsidRPr="0098054A" w:rsidRDefault="00DF55AB" w:rsidP="0098054A">
      <w:pPr>
        <w:pStyle w:val="Heading3"/>
        <w:spacing w:line="360" w:lineRule="auto"/>
        <w:jc w:val="both"/>
        <w:rPr>
          <w:szCs w:val="24"/>
          <w:u w:val="none"/>
        </w:rPr>
      </w:pPr>
      <w:r w:rsidRPr="0098054A">
        <w:rPr>
          <w:szCs w:val="24"/>
          <w:u w:val="none"/>
        </w:rPr>
        <w:t xml:space="preserve">National Treasury should assist the metros and </w:t>
      </w:r>
      <w:r w:rsidR="00A51102" w:rsidRPr="0098054A">
        <w:rPr>
          <w:szCs w:val="24"/>
          <w:u w:val="none"/>
        </w:rPr>
        <w:t xml:space="preserve">municipalities </w:t>
      </w:r>
      <w:r w:rsidRPr="0098054A">
        <w:rPr>
          <w:szCs w:val="24"/>
          <w:u w:val="none"/>
        </w:rPr>
        <w:t xml:space="preserve">with financial and budget reporting, </w:t>
      </w:r>
      <w:r w:rsidR="007E79E1" w:rsidRPr="0098054A">
        <w:rPr>
          <w:szCs w:val="24"/>
          <w:u w:val="none"/>
        </w:rPr>
        <w:t xml:space="preserve">to </w:t>
      </w:r>
      <w:r w:rsidRPr="0098054A">
        <w:rPr>
          <w:szCs w:val="24"/>
          <w:u w:val="none"/>
        </w:rPr>
        <w:t>facilitat</w:t>
      </w:r>
      <w:r w:rsidR="007E79E1" w:rsidRPr="0098054A">
        <w:rPr>
          <w:szCs w:val="24"/>
          <w:u w:val="none"/>
        </w:rPr>
        <w:t>e</w:t>
      </w:r>
      <w:r w:rsidRPr="0098054A">
        <w:rPr>
          <w:szCs w:val="24"/>
          <w:u w:val="none"/>
        </w:rPr>
        <w:t xml:space="preserve"> budget comparisons and analyses</w:t>
      </w:r>
      <w:r w:rsidR="007E79E1" w:rsidRPr="0098054A">
        <w:rPr>
          <w:szCs w:val="24"/>
          <w:u w:val="none"/>
        </w:rPr>
        <w:t>;</w:t>
      </w:r>
    </w:p>
    <w:p w14:paraId="24EC5633" w14:textId="77777777" w:rsidR="00F6200E" w:rsidRPr="0098054A" w:rsidRDefault="002457BD" w:rsidP="0098054A">
      <w:pPr>
        <w:pStyle w:val="Heading3"/>
        <w:spacing w:line="360" w:lineRule="auto"/>
        <w:jc w:val="both"/>
        <w:rPr>
          <w:szCs w:val="24"/>
          <w:u w:val="none"/>
        </w:rPr>
      </w:pPr>
      <w:r w:rsidRPr="0098054A">
        <w:rPr>
          <w:szCs w:val="24"/>
          <w:u w:val="none"/>
        </w:rPr>
        <w:t xml:space="preserve">Metropolitan Municipalities should learn the best practise from the </w:t>
      </w:r>
      <w:r w:rsidR="007525B3" w:rsidRPr="0098054A">
        <w:rPr>
          <w:szCs w:val="24"/>
          <w:u w:val="none"/>
        </w:rPr>
        <w:t>EThekwini</w:t>
      </w:r>
      <w:r w:rsidRPr="0098054A">
        <w:rPr>
          <w:szCs w:val="24"/>
          <w:u w:val="none"/>
        </w:rPr>
        <w:t xml:space="preserve"> Metropolitan </w:t>
      </w:r>
      <w:r w:rsidR="002B5D19" w:rsidRPr="0098054A">
        <w:rPr>
          <w:szCs w:val="24"/>
          <w:u w:val="none"/>
        </w:rPr>
        <w:t>Municipality’s implementation</w:t>
      </w:r>
      <w:r w:rsidR="00FD117A" w:rsidRPr="0098054A">
        <w:rPr>
          <w:szCs w:val="24"/>
          <w:u w:val="none"/>
        </w:rPr>
        <w:t xml:space="preserve"> of the Cornubia integrated </w:t>
      </w:r>
      <w:r w:rsidR="00EA48E1" w:rsidRPr="0098054A">
        <w:rPr>
          <w:szCs w:val="24"/>
          <w:u w:val="none"/>
        </w:rPr>
        <w:t xml:space="preserve">housing </w:t>
      </w:r>
      <w:r w:rsidR="00FD117A" w:rsidRPr="0098054A">
        <w:rPr>
          <w:szCs w:val="24"/>
          <w:u w:val="none"/>
        </w:rPr>
        <w:t xml:space="preserve">development </w:t>
      </w:r>
      <w:r w:rsidR="00EA48E1" w:rsidRPr="0098054A">
        <w:rPr>
          <w:szCs w:val="24"/>
          <w:u w:val="none"/>
        </w:rPr>
        <w:t>project</w:t>
      </w:r>
      <w:r w:rsidR="00FD117A" w:rsidRPr="0098054A">
        <w:rPr>
          <w:szCs w:val="24"/>
          <w:u w:val="none"/>
        </w:rPr>
        <w:t xml:space="preserve">, </w:t>
      </w:r>
      <w:r w:rsidR="00EA48E1" w:rsidRPr="0098054A">
        <w:rPr>
          <w:szCs w:val="24"/>
          <w:u w:val="none"/>
        </w:rPr>
        <w:t xml:space="preserve">in </w:t>
      </w:r>
      <w:r w:rsidR="00C5351E" w:rsidRPr="0098054A">
        <w:rPr>
          <w:szCs w:val="24"/>
          <w:u w:val="none"/>
        </w:rPr>
        <w:t xml:space="preserve">terms of </w:t>
      </w:r>
      <w:r w:rsidR="00EA48E1" w:rsidRPr="0098054A">
        <w:rPr>
          <w:szCs w:val="24"/>
          <w:u w:val="none"/>
        </w:rPr>
        <w:t>spending</w:t>
      </w:r>
      <w:r w:rsidRPr="0098054A">
        <w:rPr>
          <w:szCs w:val="24"/>
          <w:u w:val="none"/>
        </w:rPr>
        <w:t xml:space="preserve"> the </w:t>
      </w:r>
      <w:r w:rsidR="00EA48E1" w:rsidRPr="0098054A">
        <w:rPr>
          <w:szCs w:val="24"/>
          <w:u w:val="none"/>
        </w:rPr>
        <w:t>Urban Settlement Development Grants (USDG)</w:t>
      </w:r>
      <w:r w:rsidR="00C361BA" w:rsidRPr="0098054A">
        <w:rPr>
          <w:szCs w:val="24"/>
          <w:u w:val="none"/>
        </w:rPr>
        <w:t>;</w:t>
      </w:r>
    </w:p>
    <w:p w14:paraId="19B39B8D" w14:textId="77777777" w:rsidR="008700A1" w:rsidRPr="0098054A" w:rsidRDefault="008700A1" w:rsidP="0098054A">
      <w:pPr>
        <w:pStyle w:val="Heading3"/>
        <w:spacing w:line="360" w:lineRule="auto"/>
        <w:jc w:val="both"/>
        <w:rPr>
          <w:szCs w:val="24"/>
          <w:u w:val="none"/>
        </w:rPr>
      </w:pPr>
      <w:r w:rsidRPr="0098054A">
        <w:rPr>
          <w:szCs w:val="24"/>
          <w:u w:val="none"/>
        </w:rPr>
        <w:t>The City of Johannesburg’s initiative of delivering medication to elders in old age homes is commendable and the outreach could be expanded using the EPWP people</w:t>
      </w:r>
      <w:r w:rsidR="007E79E1" w:rsidRPr="0098054A">
        <w:rPr>
          <w:szCs w:val="24"/>
          <w:u w:val="none"/>
        </w:rPr>
        <w:t xml:space="preserve">;  </w:t>
      </w:r>
    </w:p>
    <w:p w14:paraId="1A632C78" w14:textId="77777777" w:rsidR="00E7438A" w:rsidRPr="0098054A" w:rsidRDefault="00E7438A" w:rsidP="0098054A">
      <w:pPr>
        <w:pStyle w:val="Heading3"/>
        <w:spacing w:line="360" w:lineRule="auto"/>
        <w:jc w:val="both"/>
        <w:rPr>
          <w:szCs w:val="24"/>
          <w:u w:val="none"/>
        </w:rPr>
      </w:pPr>
      <w:r w:rsidRPr="0098054A">
        <w:rPr>
          <w:szCs w:val="24"/>
          <w:u w:val="none"/>
        </w:rPr>
        <w:t>The C</w:t>
      </w:r>
      <w:r w:rsidR="000643E5" w:rsidRPr="0098054A">
        <w:rPr>
          <w:szCs w:val="24"/>
          <w:u w:val="none"/>
        </w:rPr>
        <w:t xml:space="preserve">ity of Tshwane should involve the law enforcement agencies </w:t>
      </w:r>
      <w:r w:rsidR="00761FF0" w:rsidRPr="0098054A">
        <w:rPr>
          <w:szCs w:val="24"/>
          <w:u w:val="none"/>
        </w:rPr>
        <w:t xml:space="preserve">(SAPS, HAWKS, NPA) </w:t>
      </w:r>
      <w:r w:rsidR="000643E5" w:rsidRPr="0098054A">
        <w:rPr>
          <w:szCs w:val="24"/>
          <w:u w:val="none"/>
        </w:rPr>
        <w:t xml:space="preserve">in </w:t>
      </w:r>
      <w:r w:rsidR="00761FF0" w:rsidRPr="0098054A">
        <w:rPr>
          <w:szCs w:val="24"/>
          <w:u w:val="none"/>
        </w:rPr>
        <w:t>investigations of the contracts that were awarded irregularly</w:t>
      </w:r>
      <w:r w:rsidR="00CC101A" w:rsidRPr="0098054A">
        <w:rPr>
          <w:szCs w:val="24"/>
          <w:u w:val="none"/>
        </w:rPr>
        <w:t>;</w:t>
      </w:r>
      <w:r w:rsidRPr="0098054A">
        <w:rPr>
          <w:szCs w:val="24"/>
          <w:u w:val="none"/>
        </w:rPr>
        <w:t xml:space="preserve"> </w:t>
      </w:r>
    </w:p>
    <w:p w14:paraId="69ADAC91" w14:textId="77777777" w:rsidR="00167CD9" w:rsidRPr="0098054A" w:rsidRDefault="00167CD9" w:rsidP="0098054A">
      <w:pPr>
        <w:pStyle w:val="Heading3"/>
        <w:spacing w:line="360" w:lineRule="auto"/>
        <w:jc w:val="both"/>
        <w:rPr>
          <w:szCs w:val="24"/>
          <w:u w:val="none"/>
          <w:lang w:eastAsia="ja-JP"/>
        </w:rPr>
      </w:pPr>
      <w:r w:rsidRPr="0098054A">
        <w:rPr>
          <w:szCs w:val="24"/>
          <w:u w:val="none"/>
          <w:lang w:eastAsia="ja-JP"/>
        </w:rPr>
        <w:t>With regards to insufficient finances, the City of Tshwane Metro should engage with the National Department of Water and Sanitation and their provincial counterparts on conditional grant funding. The City should also explore funding from the DBSA to bridge its municipal infrastructure funding gap and deliver efficient basic and sanitation services to the people;</w:t>
      </w:r>
    </w:p>
    <w:p w14:paraId="46C220A0" w14:textId="77777777" w:rsidR="00167CD9" w:rsidRPr="0098054A" w:rsidRDefault="00167CD9" w:rsidP="0098054A">
      <w:pPr>
        <w:pStyle w:val="Heading3"/>
        <w:spacing w:line="360" w:lineRule="auto"/>
        <w:jc w:val="both"/>
        <w:rPr>
          <w:szCs w:val="24"/>
          <w:u w:val="none"/>
        </w:rPr>
      </w:pPr>
      <w:r w:rsidRPr="0098054A">
        <w:rPr>
          <w:szCs w:val="24"/>
          <w:u w:val="none"/>
        </w:rPr>
        <w:t xml:space="preserve">The City of Tshwane Metro should fast track the implementation of its organisational structure to address the skills shortage challenge by employing the appropriately qualified and competent individuals to deliver on its mandate; </w:t>
      </w:r>
    </w:p>
    <w:p w14:paraId="206A6DD2" w14:textId="77777777" w:rsidR="00167CD9" w:rsidRPr="0098054A" w:rsidRDefault="00167CD9" w:rsidP="0098054A">
      <w:pPr>
        <w:pStyle w:val="Heading3"/>
        <w:spacing w:line="360" w:lineRule="auto"/>
        <w:jc w:val="both"/>
        <w:rPr>
          <w:szCs w:val="24"/>
          <w:u w:val="none"/>
          <w:lang w:eastAsia="ja-JP"/>
        </w:rPr>
      </w:pPr>
      <w:r w:rsidRPr="0098054A">
        <w:rPr>
          <w:szCs w:val="24"/>
          <w:u w:val="none"/>
          <w:lang w:eastAsia="ja-JP"/>
        </w:rPr>
        <w:t>There is an urgent need for the City of Tshwane Metro to strengthen its engagements with the SAPS and the Metro police to implement a “cable theft plan” in order to free resources earmarked for maintenance to address their intended purpose;</w:t>
      </w:r>
    </w:p>
    <w:p w14:paraId="2E03E702" w14:textId="77777777" w:rsidR="00167CD9" w:rsidRPr="0098054A" w:rsidRDefault="00167CD9" w:rsidP="0098054A">
      <w:pPr>
        <w:pStyle w:val="Heading3"/>
        <w:spacing w:line="360" w:lineRule="auto"/>
        <w:jc w:val="both"/>
        <w:rPr>
          <w:szCs w:val="24"/>
          <w:u w:val="none"/>
          <w:lang w:eastAsia="ja-JP"/>
        </w:rPr>
      </w:pPr>
      <w:r w:rsidRPr="0098054A">
        <w:rPr>
          <w:szCs w:val="24"/>
          <w:u w:val="none"/>
          <w:lang w:eastAsia="ja-JP"/>
        </w:rPr>
        <w:t xml:space="preserve">The City of Tshwane </w:t>
      </w:r>
      <w:r w:rsidR="00953600" w:rsidRPr="0098054A">
        <w:rPr>
          <w:szCs w:val="24"/>
          <w:u w:val="none"/>
          <w:lang w:eastAsia="ja-JP"/>
        </w:rPr>
        <w:t>should</w:t>
      </w:r>
      <w:r w:rsidRPr="0098054A">
        <w:rPr>
          <w:szCs w:val="24"/>
          <w:u w:val="none"/>
          <w:lang w:eastAsia="ja-JP"/>
        </w:rPr>
        <w:t xml:space="preserve"> comply with the standards and directives issued by the National Department of Water and Sanitation to ensure that the communities, which the Rooiwal and Temba plants serve, get quality water and sanitation services;</w:t>
      </w:r>
    </w:p>
    <w:p w14:paraId="66C209C5" w14:textId="77777777" w:rsidR="00167CD9" w:rsidRPr="0098054A" w:rsidRDefault="00167CD9" w:rsidP="0098054A">
      <w:pPr>
        <w:pStyle w:val="Heading3"/>
        <w:spacing w:line="360" w:lineRule="auto"/>
        <w:jc w:val="both"/>
        <w:rPr>
          <w:szCs w:val="24"/>
          <w:u w:val="none"/>
          <w:lang w:eastAsia="ja-JP"/>
        </w:rPr>
      </w:pPr>
      <w:r w:rsidRPr="0098054A">
        <w:rPr>
          <w:szCs w:val="24"/>
          <w:u w:val="none"/>
          <w:lang w:eastAsia="ja-JP"/>
        </w:rPr>
        <w:t xml:space="preserve">The City of Tshwane’s maintenance and upgrade plan </w:t>
      </w:r>
      <w:r w:rsidR="00953600" w:rsidRPr="0098054A">
        <w:rPr>
          <w:szCs w:val="24"/>
          <w:u w:val="none"/>
          <w:lang w:eastAsia="ja-JP"/>
        </w:rPr>
        <w:t>should</w:t>
      </w:r>
      <w:r w:rsidRPr="0098054A">
        <w:rPr>
          <w:szCs w:val="24"/>
          <w:u w:val="none"/>
          <w:lang w:eastAsia="ja-JP"/>
        </w:rPr>
        <w:t xml:space="preserve"> be aligned with the human settlements development plans and the broader spatial development plan to ensure adequate and quality delivery of water and sanitation services to its people;</w:t>
      </w:r>
    </w:p>
    <w:p w14:paraId="3CFDC6CC" w14:textId="77777777" w:rsidR="00167CD9" w:rsidRPr="0098054A" w:rsidRDefault="00167CD9" w:rsidP="0098054A">
      <w:pPr>
        <w:pStyle w:val="Heading3"/>
        <w:spacing w:line="360" w:lineRule="auto"/>
        <w:jc w:val="both"/>
        <w:rPr>
          <w:szCs w:val="24"/>
          <w:u w:val="none"/>
          <w:lang w:eastAsia="ja-JP"/>
        </w:rPr>
      </w:pPr>
      <w:r w:rsidRPr="0098054A">
        <w:rPr>
          <w:szCs w:val="24"/>
          <w:u w:val="none"/>
          <w:lang w:eastAsia="ja-JP"/>
        </w:rPr>
        <w:t xml:space="preserve">After completion of the Temba water purification plant scheduled for November 2017, the City of Tshwane </w:t>
      </w:r>
      <w:r w:rsidR="00953600" w:rsidRPr="0098054A">
        <w:rPr>
          <w:szCs w:val="24"/>
          <w:u w:val="none"/>
          <w:lang w:eastAsia="ja-JP"/>
        </w:rPr>
        <w:t>should</w:t>
      </w:r>
      <w:r w:rsidRPr="0098054A">
        <w:rPr>
          <w:szCs w:val="24"/>
          <w:u w:val="none"/>
          <w:lang w:eastAsia="ja-JP"/>
        </w:rPr>
        <w:t xml:space="preserve"> ensure transfer of skills and budget adequately for infrastructure maintenance to sustain it;</w:t>
      </w:r>
    </w:p>
    <w:p w14:paraId="6EC06017" w14:textId="77777777" w:rsidR="00167CD9" w:rsidRPr="0098054A" w:rsidRDefault="00167CD9" w:rsidP="0098054A">
      <w:pPr>
        <w:pStyle w:val="Heading3"/>
        <w:spacing w:line="360" w:lineRule="auto"/>
        <w:jc w:val="both"/>
        <w:rPr>
          <w:szCs w:val="24"/>
          <w:u w:val="none"/>
          <w:lang w:eastAsia="ja-JP"/>
        </w:rPr>
      </w:pPr>
      <w:r w:rsidRPr="0098054A">
        <w:rPr>
          <w:szCs w:val="24"/>
          <w:u w:val="none"/>
          <w:lang w:eastAsia="ja-JP"/>
        </w:rPr>
        <w:t xml:space="preserve">The City of Tshwane </w:t>
      </w:r>
      <w:r w:rsidR="00953600" w:rsidRPr="0098054A">
        <w:rPr>
          <w:szCs w:val="24"/>
          <w:u w:val="none"/>
          <w:lang w:eastAsia="ja-JP"/>
        </w:rPr>
        <w:t>should</w:t>
      </w:r>
      <w:r w:rsidRPr="0098054A">
        <w:rPr>
          <w:szCs w:val="24"/>
          <w:u w:val="none"/>
          <w:lang w:eastAsia="ja-JP"/>
        </w:rPr>
        <w:t xml:space="preserve"> improve its project planning and budgeting and stay within the allocated budget and set time frames throughout the project implementation process. The National Department of Water and Sanitation must assist the City of Tshwane metro by addressing the licencing issue on time;</w:t>
      </w:r>
      <w:r w:rsidR="00B07CAB" w:rsidRPr="0098054A">
        <w:rPr>
          <w:szCs w:val="24"/>
          <w:u w:val="none"/>
          <w:lang w:eastAsia="ja-JP"/>
        </w:rPr>
        <w:t xml:space="preserve"> and</w:t>
      </w:r>
    </w:p>
    <w:p w14:paraId="65334658" w14:textId="77777777" w:rsidR="00167CD9" w:rsidRPr="0098054A" w:rsidRDefault="00167CD9" w:rsidP="0098054A">
      <w:pPr>
        <w:pStyle w:val="Heading3"/>
        <w:spacing w:line="360" w:lineRule="auto"/>
        <w:jc w:val="both"/>
        <w:rPr>
          <w:szCs w:val="24"/>
          <w:u w:val="none"/>
          <w:lang w:eastAsia="ja-JP"/>
        </w:rPr>
      </w:pPr>
      <w:r w:rsidRPr="0098054A">
        <w:rPr>
          <w:szCs w:val="24"/>
          <w:u w:val="none"/>
          <w:lang w:eastAsia="ja-JP"/>
        </w:rPr>
        <w:t>In delivering the i</w:t>
      </w:r>
      <w:r w:rsidR="00931E93" w:rsidRPr="0098054A">
        <w:rPr>
          <w:szCs w:val="24"/>
          <w:u w:val="none"/>
          <w:lang w:eastAsia="ja-JP"/>
        </w:rPr>
        <w:t>nfrastructure projects, the metros</w:t>
      </w:r>
      <w:r w:rsidRPr="0098054A">
        <w:rPr>
          <w:szCs w:val="24"/>
          <w:u w:val="none"/>
          <w:lang w:eastAsia="ja-JP"/>
        </w:rPr>
        <w:t xml:space="preserve"> </w:t>
      </w:r>
      <w:r w:rsidR="00953600" w:rsidRPr="0098054A">
        <w:rPr>
          <w:szCs w:val="24"/>
          <w:u w:val="none"/>
          <w:lang w:eastAsia="ja-JP"/>
        </w:rPr>
        <w:t>should</w:t>
      </w:r>
      <w:r w:rsidRPr="0098054A">
        <w:rPr>
          <w:szCs w:val="24"/>
          <w:u w:val="none"/>
          <w:lang w:eastAsia="ja-JP"/>
        </w:rPr>
        <w:t xml:space="preserve"> meet all the conditions of the grants including allocation of 30 per cent to SMMEs, skills transfer, prioritisation of youth, women and people with disabilities and implement an exit plan to protect the SMMEs.</w:t>
      </w:r>
    </w:p>
    <w:p w14:paraId="7B1E7EB3" w14:textId="77777777" w:rsidR="00167CD9" w:rsidRPr="0098054A" w:rsidRDefault="00167CD9" w:rsidP="0098054A">
      <w:pPr>
        <w:pStyle w:val="Heading3"/>
        <w:numPr>
          <w:ilvl w:val="0"/>
          <w:numId w:val="0"/>
        </w:numPr>
        <w:spacing w:line="360" w:lineRule="auto"/>
        <w:jc w:val="both"/>
        <w:rPr>
          <w:szCs w:val="24"/>
          <w:u w:val="none"/>
          <w:lang w:eastAsia="ja-JP"/>
        </w:rPr>
      </w:pPr>
    </w:p>
    <w:p w14:paraId="5BEF85F9" w14:textId="77777777" w:rsidR="00297C80" w:rsidRPr="0098054A" w:rsidRDefault="00F6200E" w:rsidP="0098054A">
      <w:pPr>
        <w:pStyle w:val="MainPara"/>
        <w:spacing w:line="360" w:lineRule="auto"/>
        <w:ind w:left="0" w:firstLine="0"/>
        <w:rPr>
          <w:szCs w:val="24"/>
          <w:lang w:eastAsia="ja-JP"/>
        </w:rPr>
      </w:pPr>
      <w:r w:rsidRPr="0098054A">
        <w:rPr>
          <w:szCs w:val="24"/>
          <w:lang w:eastAsia="ja-JP"/>
        </w:rPr>
        <w:t>Report to be considered.</w:t>
      </w:r>
    </w:p>
    <w:sectPr w:rsidR="00297C80" w:rsidRPr="0098054A" w:rsidSect="001D44C0">
      <w:footerReference w:type="default" r:id="rId9"/>
      <w:footerReference w:type="first" r:id="rId10"/>
      <w:pgSz w:w="11907" w:h="16840"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DDB79" w14:textId="77777777" w:rsidR="00CD28C9" w:rsidRDefault="00CD28C9">
      <w:r>
        <w:separator/>
      </w:r>
    </w:p>
  </w:endnote>
  <w:endnote w:type="continuationSeparator" w:id="0">
    <w:p w14:paraId="0781678E" w14:textId="77777777" w:rsidR="00CD28C9" w:rsidRDefault="00CD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E2460" w14:textId="77777777" w:rsidR="009A49C3" w:rsidRDefault="009A49C3">
    <w:pPr>
      <w:pStyle w:val="Footer"/>
      <w:ind w:right="360"/>
      <w:rPr>
        <w:rStyle w:val="PageNumber"/>
        <w:rFonts w:ascii="Arial" w:hAnsi="Arial" w:cs="Arial"/>
        <w:sz w:val="22"/>
        <w:szCs w:val="22"/>
      </w:rPr>
    </w:pPr>
  </w:p>
  <w:p w14:paraId="44366372" w14:textId="1D349F65" w:rsidR="009A49C3" w:rsidRDefault="009A49C3">
    <w:pPr>
      <w:pStyle w:val="Footer"/>
      <w:ind w:right="360"/>
      <w:rPr>
        <w:rStyle w:val="PageNumber"/>
        <w:rFonts w:ascii="Arial" w:hAnsi="Arial" w:cs="Arial"/>
        <w:sz w:val="22"/>
        <w:szCs w:val="22"/>
      </w:rPr>
    </w:pPr>
    <w:r w:rsidRPr="00B258DF">
      <w:rPr>
        <w:rStyle w:val="PageNumber"/>
        <w:rFonts w:ascii="Arial" w:hAnsi="Arial" w:cs="Arial"/>
        <w:sz w:val="22"/>
        <w:szCs w:val="22"/>
      </w:rPr>
      <w:fldChar w:fldCharType="begin"/>
    </w:r>
    <w:r w:rsidRPr="00B258DF">
      <w:rPr>
        <w:rStyle w:val="PageNumber"/>
        <w:rFonts w:ascii="Arial" w:hAnsi="Arial" w:cs="Arial"/>
        <w:sz w:val="22"/>
        <w:szCs w:val="22"/>
      </w:rPr>
      <w:instrText xml:space="preserve"> PAGE </w:instrText>
    </w:r>
    <w:r w:rsidRPr="00B258DF">
      <w:rPr>
        <w:rStyle w:val="PageNumber"/>
        <w:rFonts w:ascii="Arial" w:hAnsi="Arial" w:cs="Arial"/>
        <w:sz w:val="22"/>
        <w:szCs w:val="22"/>
      </w:rPr>
      <w:fldChar w:fldCharType="separate"/>
    </w:r>
    <w:r w:rsidR="00064B9B">
      <w:rPr>
        <w:rStyle w:val="PageNumber"/>
        <w:rFonts w:ascii="Arial" w:hAnsi="Arial" w:cs="Arial"/>
        <w:noProof/>
        <w:sz w:val="22"/>
        <w:szCs w:val="22"/>
      </w:rPr>
      <w:t>11</w:t>
    </w:r>
    <w:r w:rsidRPr="00B258DF">
      <w:rPr>
        <w:rStyle w:val="PageNumbe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D7038" w14:textId="77777777" w:rsidR="009A49C3" w:rsidRDefault="009A49C3" w:rsidP="001D44C0">
    <w:pPr>
      <w:pStyle w:val="Footer"/>
      <w:tabs>
        <w:tab w:val="clear" w:pos="8640"/>
        <w:tab w:val="right" w:pos="9120"/>
      </w:tabs>
      <w:ind w:right="27"/>
      <w:jc w:val="right"/>
      <w:rPr>
        <w:rFonts w:ascii="Arial" w:hAnsi="Arial" w:cs="Arial"/>
        <w:i/>
      </w:rPr>
    </w:pPr>
  </w:p>
  <w:p w14:paraId="6DA719F0" w14:textId="77777777" w:rsidR="009A49C3" w:rsidRDefault="009A49C3" w:rsidP="001D44C0">
    <w:pPr>
      <w:pStyle w:val="Footer"/>
      <w:tabs>
        <w:tab w:val="clear" w:pos="8640"/>
        <w:tab w:val="right" w:pos="9120"/>
      </w:tabs>
      <w:ind w:right="27"/>
      <w:jc w:val="right"/>
      <w:rPr>
        <w:rFonts w:ascii="Arial" w:hAnsi="Arial" w:cs="Arial"/>
        <w:i/>
      </w:rPr>
    </w:pPr>
  </w:p>
  <w:p w14:paraId="3E9B074C" w14:textId="77777777" w:rsidR="009A49C3" w:rsidRPr="00B258DF" w:rsidRDefault="009A49C3" w:rsidP="001D44C0">
    <w:pPr>
      <w:pStyle w:val="Footer"/>
      <w:tabs>
        <w:tab w:val="clear" w:pos="8640"/>
        <w:tab w:val="right" w:pos="9120"/>
      </w:tabs>
      <w:ind w:right="27"/>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2A16C" w14:textId="77777777" w:rsidR="00CD28C9" w:rsidRDefault="00CD28C9">
      <w:r>
        <w:separator/>
      </w:r>
    </w:p>
  </w:footnote>
  <w:footnote w:type="continuationSeparator" w:id="0">
    <w:p w14:paraId="6E66A868" w14:textId="77777777" w:rsidR="00CD28C9" w:rsidRDefault="00CD2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DA53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60A7E"/>
    <w:multiLevelType w:val="hybridMultilevel"/>
    <w:tmpl w:val="6076F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0F05C6"/>
    <w:multiLevelType w:val="hybridMultilevel"/>
    <w:tmpl w:val="6F3A91BA"/>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nsid w:val="0822376B"/>
    <w:multiLevelType w:val="hybridMultilevel"/>
    <w:tmpl w:val="12FEDA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BDB74C9"/>
    <w:multiLevelType w:val="hybridMultilevel"/>
    <w:tmpl w:val="217E5C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50F119C"/>
    <w:multiLevelType w:val="hybridMultilevel"/>
    <w:tmpl w:val="706C5AF4"/>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6">
    <w:nsid w:val="177D473E"/>
    <w:multiLevelType w:val="multilevel"/>
    <w:tmpl w:val="36BADBF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ascii="Arial" w:hAnsi="Arial" w:hint="default"/>
        <w:b w:val="0"/>
        <w:i w:val="0"/>
        <w:sz w:val="22"/>
      </w:rPr>
    </w:lvl>
    <w:lvl w:ilvl="3">
      <w:start w:val="1"/>
      <w:numFmt w:val="decimal"/>
      <w:pStyle w:val="Heading4"/>
      <w:lvlText w:val="%2.%3.%4"/>
      <w:lvlJc w:val="left"/>
      <w:pPr>
        <w:tabs>
          <w:tab w:val="num" w:pos="1080"/>
        </w:tabs>
        <w:ind w:left="0" w:firstLine="0"/>
      </w:pPr>
      <w:rPr>
        <w:rFonts w:ascii="Arial" w:hAnsi="Arial" w:hint="default"/>
        <w:b w:val="0"/>
        <w:i w:val="0"/>
        <w:sz w:val="22"/>
      </w:rPr>
    </w:lvl>
    <w:lvl w:ilvl="4">
      <w:start w:val="1"/>
      <w:numFmt w:val="decimal"/>
      <w:pStyle w:val="Heading5"/>
      <w:lvlText w:val="%2.%3.%4.%5"/>
      <w:lvlJc w:val="left"/>
      <w:pPr>
        <w:tabs>
          <w:tab w:val="num" w:pos="144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38E26EC5"/>
    <w:multiLevelType w:val="hybridMultilevel"/>
    <w:tmpl w:val="9C54CC08"/>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8">
    <w:nsid w:val="40A24048"/>
    <w:multiLevelType w:val="hybridMultilevel"/>
    <w:tmpl w:val="631E0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2BD0066"/>
    <w:multiLevelType w:val="hybridMultilevel"/>
    <w:tmpl w:val="F40C0C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4292733"/>
    <w:multiLevelType w:val="hybridMultilevel"/>
    <w:tmpl w:val="1826F2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A9D1BBD"/>
    <w:multiLevelType w:val="hybridMultilevel"/>
    <w:tmpl w:val="94D8BFB2"/>
    <w:lvl w:ilvl="0" w:tplc="1C090001">
      <w:start w:val="1"/>
      <w:numFmt w:val="bullet"/>
      <w:lvlText w:val=""/>
      <w:lvlJc w:val="left"/>
      <w:pPr>
        <w:ind w:left="740" w:hanging="360"/>
      </w:pPr>
      <w:rPr>
        <w:rFonts w:ascii="Symbol" w:hAnsi="Symbol" w:hint="default"/>
      </w:rPr>
    </w:lvl>
    <w:lvl w:ilvl="1" w:tplc="1C090003" w:tentative="1">
      <w:start w:val="1"/>
      <w:numFmt w:val="bullet"/>
      <w:lvlText w:val="o"/>
      <w:lvlJc w:val="left"/>
      <w:pPr>
        <w:ind w:left="1460" w:hanging="360"/>
      </w:pPr>
      <w:rPr>
        <w:rFonts w:ascii="Courier New" w:hAnsi="Courier New" w:cs="Courier New" w:hint="default"/>
      </w:rPr>
    </w:lvl>
    <w:lvl w:ilvl="2" w:tplc="1C090005" w:tentative="1">
      <w:start w:val="1"/>
      <w:numFmt w:val="bullet"/>
      <w:lvlText w:val=""/>
      <w:lvlJc w:val="left"/>
      <w:pPr>
        <w:ind w:left="2180" w:hanging="360"/>
      </w:pPr>
      <w:rPr>
        <w:rFonts w:ascii="Wingdings" w:hAnsi="Wingdings" w:hint="default"/>
      </w:rPr>
    </w:lvl>
    <w:lvl w:ilvl="3" w:tplc="1C090001" w:tentative="1">
      <w:start w:val="1"/>
      <w:numFmt w:val="bullet"/>
      <w:lvlText w:val=""/>
      <w:lvlJc w:val="left"/>
      <w:pPr>
        <w:ind w:left="2900" w:hanging="360"/>
      </w:pPr>
      <w:rPr>
        <w:rFonts w:ascii="Symbol" w:hAnsi="Symbol" w:hint="default"/>
      </w:rPr>
    </w:lvl>
    <w:lvl w:ilvl="4" w:tplc="1C090003" w:tentative="1">
      <w:start w:val="1"/>
      <w:numFmt w:val="bullet"/>
      <w:lvlText w:val="o"/>
      <w:lvlJc w:val="left"/>
      <w:pPr>
        <w:ind w:left="3620" w:hanging="360"/>
      </w:pPr>
      <w:rPr>
        <w:rFonts w:ascii="Courier New" w:hAnsi="Courier New" w:cs="Courier New" w:hint="default"/>
      </w:rPr>
    </w:lvl>
    <w:lvl w:ilvl="5" w:tplc="1C090005" w:tentative="1">
      <w:start w:val="1"/>
      <w:numFmt w:val="bullet"/>
      <w:lvlText w:val=""/>
      <w:lvlJc w:val="left"/>
      <w:pPr>
        <w:ind w:left="4340" w:hanging="360"/>
      </w:pPr>
      <w:rPr>
        <w:rFonts w:ascii="Wingdings" w:hAnsi="Wingdings" w:hint="default"/>
      </w:rPr>
    </w:lvl>
    <w:lvl w:ilvl="6" w:tplc="1C090001" w:tentative="1">
      <w:start w:val="1"/>
      <w:numFmt w:val="bullet"/>
      <w:lvlText w:val=""/>
      <w:lvlJc w:val="left"/>
      <w:pPr>
        <w:ind w:left="5060" w:hanging="360"/>
      </w:pPr>
      <w:rPr>
        <w:rFonts w:ascii="Symbol" w:hAnsi="Symbol" w:hint="default"/>
      </w:rPr>
    </w:lvl>
    <w:lvl w:ilvl="7" w:tplc="1C090003" w:tentative="1">
      <w:start w:val="1"/>
      <w:numFmt w:val="bullet"/>
      <w:lvlText w:val="o"/>
      <w:lvlJc w:val="left"/>
      <w:pPr>
        <w:ind w:left="5780" w:hanging="360"/>
      </w:pPr>
      <w:rPr>
        <w:rFonts w:ascii="Courier New" w:hAnsi="Courier New" w:cs="Courier New" w:hint="default"/>
      </w:rPr>
    </w:lvl>
    <w:lvl w:ilvl="8" w:tplc="1C090005" w:tentative="1">
      <w:start w:val="1"/>
      <w:numFmt w:val="bullet"/>
      <w:lvlText w:val=""/>
      <w:lvlJc w:val="left"/>
      <w:pPr>
        <w:ind w:left="6500" w:hanging="360"/>
      </w:pPr>
      <w:rPr>
        <w:rFonts w:ascii="Wingdings" w:hAnsi="Wingdings" w:hint="default"/>
      </w:rPr>
    </w:lvl>
  </w:abstractNum>
  <w:abstractNum w:abstractNumId="12">
    <w:nsid w:val="57577DFE"/>
    <w:multiLevelType w:val="hybridMultilevel"/>
    <w:tmpl w:val="ABFA1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7B74C60"/>
    <w:multiLevelType w:val="hybridMultilevel"/>
    <w:tmpl w:val="997CA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22734DD"/>
    <w:multiLevelType w:val="hybridMultilevel"/>
    <w:tmpl w:val="9DD451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DFB003F"/>
    <w:multiLevelType w:val="hybridMultilevel"/>
    <w:tmpl w:val="0EA079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3334D19"/>
    <w:multiLevelType w:val="hybridMultilevel"/>
    <w:tmpl w:val="0C86BD56"/>
    <w:lvl w:ilvl="0" w:tplc="1C090001">
      <w:start w:val="1"/>
      <w:numFmt w:val="bullet"/>
      <w:lvlText w:val=""/>
      <w:lvlJc w:val="left"/>
      <w:pPr>
        <w:ind w:left="936" w:hanging="360"/>
      </w:pPr>
      <w:rPr>
        <w:rFonts w:ascii="Symbol" w:hAnsi="Symbol" w:hint="default"/>
      </w:rPr>
    </w:lvl>
    <w:lvl w:ilvl="1" w:tplc="1C090003" w:tentative="1">
      <w:start w:val="1"/>
      <w:numFmt w:val="bullet"/>
      <w:lvlText w:val="o"/>
      <w:lvlJc w:val="left"/>
      <w:pPr>
        <w:ind w:left="1656" w:hanging="360"/>
      </w:pPr>
      <w:rPr>
        <w:rFonts w:ascii="Courier New" w:hAnsi="Courier New" w:cs="Courier New" w:hint="default"/>
      </w:rPr>
    </w:lvl>
    <w:lvl w:ilvl="2" w:tplc="1C090005" w:tentative="1">
      <w:start w:val="1"/>
      <w:numFmt w:val="bullet"/>
      <w:lvlText w:val=""/>
      <w:lvlJc w:val="left"/>
      <w:pPr>
        <w:ind w:left="2376" w:hanging="360"/>
      </w:pPr>
      <w:rPr>
        <w:rFonts w:ascii="Wingdings" w:hAnsi="Wingdings" w:hint="default"/>
      </w:rPr>
    </w:lvl>
    <w:lvl w:ilvl="3" w:tplc="1C090001" w:tentative="1">
      <w:start w:val="1"/>
      <w:numFmt w:val="bullet"/>
      <w:lvlText w:val=""/>
      <w:lvlJc w:val="left"/>
      <w:pPr>
        <w:ind w:left="3096" w:hanging="360"/>
      </w:pPr>
      <w:rPr>
        <w:rFonts w:ascii="Symbol" w:hAnsi="Symbol" w:hint="default"/>
      </w:rPr>
    </w:lvl>
    <w:lvl w:ilvl="4" w:tplc="1C090003" w:tentative="1">
      <w:start w:val="1"/>
      <w:numFmt w:val="bullet"/>
      <w:lvlText w:val="o"/>
      <w:lvlJc w:val="left"/>
      <w:pPr>
        <w:ind w:left="3816" w:hanging="360"/>
      </w:pPr>
      <w:rPr>
        <w:rFonts w:ascii="Courier New" w:hAnsi="Courier New" w:cs="Courier New" w:hint="default"/>
      </w:rPr>
    </w:lvl>
    <w:lvl w:ilvl="5" w:tplc="1C090005" w:tentative="1">
      <w:start w:val="1"/>
      <w:numFmt w:val="bullet"/>
      <w:lvlText w:val=""/>
      <w:lvlJc w:val="left"/>
      <w:pPr>
        <w:ind w:left="4536" w:hanging="360"/>
      </w:pPr>
      <w:rPr>
        <w:rFonts w:ascii="Wingdings" w:hAnsi="Wingdings" w:hint="default"/>
      </w:rPr>
    </w:lvl>
    <w:lvl w:ilvl="6" w:tplc="1C090001" w:tentative="1">
      <w:start w:val="1"/>
      <w:numFmt w:val="bullet"/>
      <w:lvlText w:val=""/>
      <w:lvlJc w:val="left"/>
      <w:pPr>
        <w:ind w:left="5256" w:hanging="360"/>
      </w:pPr>
      <w:rPr>
        <w:rFonts w:ascii="Symbol" w:hAnsi="Symbol" w:hint="default"/>
      </w:rPr>
    </w:lvl>
    <w:lvl w:ilvl="7" w:tplc="1C090003" w:tentative="1">
      <w:start w:val="1"/>
      <w:numFmt w:val="bullet"/>
      <w:lvlText w:val="o"/>
      <w:lvlJc w:val="left"/>
      <w:pPr>
        <w:ind w:left="5976" w:hanging="360"/>
      </w:pPr>
      <w:rPr>
        <w:rFonts w:ascii="Courier New" w:hAnsi="Courier New" w:cs="Courier New" w:hint="default"/>
      </w:rPr>
    </w:lvl>
    <w:lvl w:ilvl="8" w:tplc="1C090005" w:tentative="1">
      <w:start w:val="1"/>
      <w:numFmt w:val="bullet"/>
      <w:lvlText w:val=""/>
      <w:lvlJc w:val="left"/>
      <w:pPr>
        <w:ind w:left="6696" w:hanging="360"/>
      </w:pPr>
      <w:rPr>
        <w:rFonts w:ascii="Wingdings" w:hAnsi="Wingdings" w:hint="default"/>
      </w:rPr>
    </w:lvl>
  </w:abstractNum>
  <w:abstractNum w:abstractNumId="17">
    <w:nsid w:val="738470B9"/>
    <w:multiLevelType w:val="hybridMultilevel"/>
    <w:tmpl w:val="4F746F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1"/>
  </w:num>
  <w:num w:numId="5">
    <w:abstractNumId w:val="7"/>
  </w:num>
  <w:num w:numId="6">
    <w:abstractNumId w:val="1"/>
  </w:num>
  <w:num w:numId="7">
    <w:abstractNumId w:val="8"/>
  </w:num>
  <w:num w:numId="8">
    <w:abstractNumId w:val="15"/>
  </w:num>
  <w:num w:numId="9">
    <w:abstractNumId w:val="2"/>
  </w:num>
  <w:num w:numId="10">
    <w:abstractNumId w:val="5"/>
  </w:num>
  <w:num w:numId="11">
    <w:abstractNumId w:val="17"/>
  </w:num>
  <w:num w:numId="12">
    <w:abstractNumId w:val="13"/>
  </w:num>
  <w:num w:numId="13">
    <w:abstractNumId w:val="9"/>
  </w:num>
  <w:num w:numId="14">
    <w:abstractNumId w:val="16"/>
  </w:num>
  <w:num w:numId="15">
    <w:abstractNumId w:val="14"/>
  </w:num>
  <w:num w:numId="16">
    <w:abstractNumId w:val="10"/>
  </w:num>
  <w:num w:numId="17">
    <w:abstractNumId w:val="3"/>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DB"/>
    <w:rsid w:val="00000F31"/>
    <w:rsid w:val="000022E9"/>
    <w:rsid w:val="00003790"/>
    <w:rsid w:val="00010688"/>
    <w:rsid w:val="00011CC6"/>
    <w:rsid w:val="0001220A"/>
    <w:rsid w:val="00012847"/>
    <w:rsid w:val="00012AE1"/>
    <w:rsid w:val="00013E18"/>
    <w:rsid w:val="000160DC"/>
    <w:rsid w:val="000179EB"/>
    <w:rsid w:val="00017F9F"/>
    <w:rsid w:val="00024777"/>
    <w:rsid w:val="000248B7"/>
    <w:rsid w:val="0002512B"/>
    <w:rsid w:val="00025A4B"/>
    <w:rsid w:val="000262E6"/>
    <w:rsid w:val="0002630F"/>
    <w:rsid w:val="00026311"/>
    <w:rsid w:val="00027A05"/>
    <w:rsid w:val="00027D30"/>
    <w:rsid w:val="00030132"/>
    <w:rsid w:val="0003055E"/>
    <w:rsid w:val="00031B69"/>
    <w:rsid w:val="00032C67"/>
    <w:rsid w:val="00034B01"/>
    <w:rsid w:val="00034EDD"/>
    <w:rsid w:val="00036025"/>
    <w:rsid w:val="00036ADD"/>
    <w:rsid w:val="000378EC"/>
    <w:rsid w:val="00037E38"/>
    <w:rsid w:val="00040859"/>
    <w:rsid w:val="000419F0"/>
    <w:rsid w:val="00044644"/>
    <w:rsid w:val="00044C7A"/>
    <w:rsid w:val="00044EEC"/>
    <w:rsid w:val="00044F31"/>
    <w:rsid w:val="00046D71"/>
    <w:rsid w:val="000474B4"/>
    <w:rsid w:val="000476EB"/>
    <w:rsid w:val="00050440"/>
    <w:rsid w:val="0005160C"/>
    <w:rsid w:val="00051C97"/>
    <w:rsid w:val="000521DC"/>
    <w:rsid w:val="00052632"/>
    <w:rsid w:val="000527D7"/>
    <w:rsid w:val="0005340E"/>
    <w:rsid w:val="000536C2"/>
    <w:rsid w:val="000537F6"/>
    <w:rsid w:val="0005413A"/>
    <w:rsid w:val="00054904"/>
    <w:rsid w:val="00055DD6"/>
    <w:rsid w:val="0005764B"/>
    <w:rsid w:val="0005775A"/>
    <w:rsid w:val="00057C65"/>
    <w:rsid w:val="00060545"/>
    <w:rsid w:val="0006179B"/>
    <w:rsid w:val="00062FF1"/>
    <w:rsid w:val="00064004"/>
    <w:rsid w:val="000643E5"/>
    <w:rsid w:val="00064B9B"/>
    <w:rsid w:val="00066EAF"/>
    <w:rsid w:val="00066FD9"/>
    <w:rsid w:val="0006731A"/>
    <w:rsid w:val="00070583"/>
    <w:rsid w:val="0007071B"/>
    <w:rsid w:val="0007158A"/>
    <w:rsid w:val="00071CB0"/>
    <w:rsid w:val="00071F5C"/>
    <w:rsid w:val="00072127"/>
    <w:rsid w:val="00072184"/>
    <w:rsid w:val="00072F62"/>
    <w:rsid w:val="00072F9A"/>
    <w:rsid w:val="000733D2"/>
    <w:rsid w:val="00073429"/>
    <w:rsid w:val="00073B38"/>
    <w:rsid w:val="00073FAE"/>
    <w:rsid w:val="000779A0"/>
    <w:rsid w:val="000816E5"/>
    <w:rsid w:val="00084EE5"/>
    <w:rsid w:val="00085D4F"/>
    <w:rsid w:val="00086997"/>
    <w:rsid w:val="00092112"/>
    <w:rsid w:val="000936BD"/>
    <w:rsid w:val="0009410D"/>
    <w:rsid w:val="00094603"/>
    <w:rsid w:val="000961C5"/>
    <w:rsid w:val="000962B0"/>
    <w:rsid w:val="000970D4"/>
    <w:rsid w:val="000A049C"/>
    <w:rsid w:val="000A0B72"/>
    <w:rsid w:val="000A1B29"/>
    <w:rsid w:val="000A1C69"/>
    <w:rsid w:val="000A275A"/>
    <w:rsid w:val="000A2A8A"/>
    <w:rsid w:val="000A3B61"/>
    <w:rsid w:val="000A4BA7"/>
    <w:rsid w:val="000A614F"/>
    <w:rsid w:val="000A6201"/>
    <w:rsid w:val="000A7800"/>
    <w:rsid w:val="000B0861"/>
    <w:rsid w:val="000B1198"/>
    <w:rsid w:val="000B11C7"/>
    <w:rsid w:val="000B14AC"/>
    <w:rsid w:val="000B2424"/>
    <w:rsid w:val="000B3A07"/>
    <w:rsid w:val="000B4EFB"/>
    <w:rsid w:val="000B5787"/>
    <w:rsid w:val="000B64F0"/>
    <w:rsid w:val="000B7B49"/>
    <w:rsid w:val="000B7CB1"/>
    <w:rsid w:val="000C0519"/>
    <w:rsid w:val="000C11E6"/>
    <w:rsid w:val="000C17E9"/>
    <w:rsid w:val="000C1D70"/>
    <w:rsid w:val="000C215F"/>
    <w:rsid w:val="000C34F1"/>
    <w:rsid w:val="000C4A20"/>
    <w:rsid w:val="000C50F4"/>
    <w:rsid w:val="000C59ED"/>
    <w:rsid w:val="000C5D60"/>
    <w:rsid w:val="000D2EEE"/>
    <w:rsid w:val="000D2F96"/>
    <w:rsid w:val="000D4613"/>
    <w:rsid w:val="000D5010"/>
    <w:rsid w:val="000D532D"/>
    <w:rsid w:val="000D61E5"/>
    <w:rsid w:val="000D69C2"/>
    <w:rsid w:val="000D72E4"/>
    <w:rsid w:val="000D7B0D"/>
    <w:rsid w:val="000E045D"/>
    <w:rsid w:val="000E0774"/>
    <w:rsid w:val="000E1FF9"/>
    <w:rsid w:val="000E211C"/>
    <w:rsid w:val="000E3738"/>
    <w:rsid w:val="000E3E92"/>
    <w:rsid w:val="000E42EB"/>
    <w:rsid w:val="000E49F0"/>
    <w:rsid w:val="000E5054"/>
    <w:rsid w:val="000E59E6"/>
    <w:rsid w:val="000E5D11"/>
    <w:rsid w:val="000E5EE0"/>
    <w:rsid w:val="000E6092"/>
    <w:rsid w:val="000F078D"/>
    <w:rsid w:val="000F0D2B"/>
    <w:rsid w:val="000F111A"/>
    <w:rsid w:val="000F2C1A"/>
    <w:rsid w:val="000F4E80"/>
    <w:rsid w:val="000F51F5"/>
    <w:rsid w:val="000F67B0"/>
    <w:rsid w:val="000F73DC"/>
    <w:rsid w:val="000F7A3D"/>
    <w:rsid w:val="001000D6"/>
    <w:rsid w:val="00100136"/>
    <w:rsid w:val="001009CF"/>
    <w:rsid w:val="00100ED2"/>
    <w:rsid w:val="001012D2"/>
    <w:rsid w:val="0010143D"/>
    <w:rsid w:val="00101A0C"/>
    <w:rsid w:val="00101A90"/>
    <w:rsid w:val="00103732"/>
    <w:rsid w:val="00103796"/>
    <w:rsid w:val="00103CC1"/>
    <w:rsid w:val="00106109"/>
    <w:rsid w:val="001073D8"/>
    <w:rsid w:val="00110481"/>
    <w:rsid w:val="00112C17"/>
    <w:rsid w:val="00112DAC"/>
    <w:rsid w:val="00113057"/>
    <w:rsid w:val="00116856"/>
    <w:rsid w:val="0012031A"/>
    <w:rsid w:val="00121257"/>
    <w:rsid w:val="00123A12"/>
    <w:rsid w:val="00125224"/>
    <w:rsid w:val="00127F09"/>
    <w:rsid w:val="00130089"/>
    <w:rsid w:val="00130380"/>
    <w:rsid w:val="0013076D"/>
    <w:rsid w:val="001312CC"/>
    <w:rsid w:val="00132CA8"/>
    <w:rsid w:val="00133553"/>
    <w:rsid w:val="00133C00"/>
    <w:rsid w:val="00133DAB"/>
    <w:rsid w:val="00133FB3"/>
    <w:rsid w:val="00137178"/>
    <w:rsid w:val="0013770B"/>
    <w:rsid w:val="001378E2"/>
    <w:rsid w:val="00137F49"/>
    <w:rsid w:val="00140141"/>
    <w:rsid w:val="00141897"/>
    <w:rsid w:val="00142526"/>
    <w:rsid w:val="00142865"/>
    <w:rsid w:val="0014371F"/>
    <w:rsid w:val="00144BD0"/>
    <w:rsid w:val="001453D1"/>
    <w:rsid w:val="0014611F"/>
    <w:rsid w:val="00147BDE"/>
    <w:rsid w:val="00147BF0"/>
    <w:rsid w:val="00151A4C"/>
    <w:rsid w:val="00151F2B"/>
    <w:rsid w:val="001520F6"/>
    <w:rsid w:val="00153874"/>
    <w:rsid w:val="00154CF2"/>
    <w:rsid w:val="00155009"/>
    <w:rsid w:val="001574FA"/>
    <w:rsid w:val="00160049"/>
    <w:rsid w:val="001602FD"/>
    <w:rsid w:val="00160D96"/>
    <w:rsid w:val="00160DC9"/>
    <w:rsid w:val="001615D9"/>
    <w:rsid w:val="00161AD1"/>
    <w:rsid w:val="0016296A"/>
    <w:rsid w:val="001629B4"/>
    <w:rsid w:val="00163482"/>
    <w:rsid w:val="00164057"/>
    <w:rsid w:val="001668AA"/>
    <w:rsid w:val="001673F5"/>
    <w:rsid w:val="001675BE"/>
    <w:rsid w:val="001675F7"/>
    <w:rsid w:val="00167A4E"/>
    <w:rsid w:val="00167CD9"/>
    <w:rsid w:val="00171560"/>
    <w:rsid w:val="00171BE1"/>
    <w:rsid w:val="00171E07"/>
    <w:rsid w:val="001722B2"/>
    <w:rsid w:val="00173234"/>
    <w:rsid w:val="001737B4"/>
    <w:rsid w:val="001764B1"/>
    <w:rsid w:val="00177BAD"/>
    <w:rsid w:val="00177BD7"/>
    <w:rsid w:val="00177DDA"/>
    <w:rsid w:val="00180E91"/>
    <w:rsid w:val="00181668"/>
    <w:rsid w:val="00181E84"/>
    <w:rsid w:val="00183D13"/>
    <w:rsid w:val="001845AD"/>
    <w:rsid w:val="001856A0"/>
    <w:rsid w:val="001874D4"/>
    <w:rsid w:val="001876EE"/>
    <w:rsid w:val="00187A48"/>
    <w:rsid w:val="001913AD"/>
    <w:rsid w:val="00191E2F"/>
    <w:rsid w:val="001920EB"/>
    <w:rsid w:val="00192CF4"/>
    <w:rsid w:val="00195395"/>
    <w:rsid w:val="001953DF"/>
    <w:rsid w:val="0019542E"/>
    <w:rsid w:val="00195987"/>
    <w:rsid w:val="00197CEB"/>
    <w:rsid w:val="001A0F75"/>
    <w:rsid w:val="001A1308"/>
    <w:rsid w:val="001A1D4C"/>
    <w:rsid w:val="001A2173"/>
    <w:rsid w:val="001A3E2D"/>
    <w:rsid w:val="001A4011"/>
    <w:rsid w:val="001A4380"/>
    <w:rsid w:val="001A455B"/>
    <w:rsid w:val="001A58D7"/>
    <w:rsid w:val="001A68A8"/>
    <w:rsid w:val="001A6D5F"/>
    <w:rsid w:val="001B07A2"/>
    <w:rsid w:val="001B16B8"/>
    <w:rsid w:val="001B1B31"/>
    <w:rsid w:val="001B39C4"/>
    <w:rsid w:val="001B4DF3"/>
    <w:rsid w:val="001B59FF"/>
    <w:rsid w:val="001B78C3"/>
    <w:rsid w:val="001B7D91"/>
    <w:rsid w:val="001C1EF8"/>
    <w:rsid w:val="001C201E"/>
    <w:rsid w:val="001C37C3"/>
    <w:rsid w:val="001C44B5"/>
    <w:rsid w:val="001C59BD"/>
    <w:rsid w:val="001C6FFE"/>
    <w:rsid w:val="001C70F9"/>
    <w:rsid w:val="001C7B69"/>
    <w:rsid w:val="001D1214"/>
    <w:rsid w:val="001D1F56"/>
    <w:rsid w:val="001D202D"/>
    <w:rsid w:val="001D23B7"/>
    <w:rsid w:val="001D3022"/>
    <w:rsid w:val="001D44C0"/>
    <w:rsid w:val="001D4820"/>
    <w:rsid w:val="001D4CB3"/>
    <w:rsid w:val="001E1497"/>
    <w:rsid w:val="001E150C"/>
    <w:rsid w:val="001E2A46"/>
    <w:rsid w:val="001E3464"/>
    <w:rsid w:val="001E3DE7"/>
    <w:rsid w:val="001E40EC"/>
    <w:rsid w:val="001E4E8B"/>
    <w:rsid w:val="001E6317"/>
    <w:rsid w:val="001F5347"/>
    <w:rsid w:val="001F7BDE"/>
    <w:rsid w:val="002020D3"/>
    <w:rsid w:val="002038F6"/>
    <w:rsid w:val="00204E46"/>
    <w:rsid w:val="00211349"/>
    <w:rsid w:val="00212D8A"/>
    <w:rsid w:val="00213BE6"/>
    <w:rsid w:val="00214059"/>
    <w:rsid w:val="00214EBA"/>
    <w:rsid w:val="0021532D"/>
    <w:rsid w:val="00216516"/>
    <w:rsid w:val="00216CD7"/>
    <w:rsid w:val="002173D6"/>
    <w:rsid w:val="00217D91"/>
    <w:rsid w:val="00220117"/>
    <w:rsid w:val="002212FA"/>
    <w:rsid w:val="00221A69"/>
    <w:rsid w:val="00222159"/>
    <w:rsid w:val="00222D5B"/>
    <w:rsid w:val="00223948"/>
    <w:rsid w:val="00223BA0"/>
    <w:rsid w:val="002245A0"/>
    <w:rsid w:val="00224997"/>
    <w:rsid w:val="00224D82"/>
    <w:rsid w:val="00225FA8"/>
    <w:rsid w:val="00226019"/>
    <w:rsid w:val="002270E6"/>
    <w:rsid w:val="00227303"/>
    <w:rsid w:val="0023138C"/>
    <w:rsid w:val="002329BA"/>
    <w:rsid w:val="00233EAF"/>
    <w:rsid w:val="00234062"/>
    <w:rsid w:val="00236DDB"/>
    <w:rsid w:val="00240BA0"/>
    <w:rsid w:val="00240F43"/>
    <w:rsid w:val="0024170B"/>
    <w:rsid w:val="0024393E"/>
    <w:rsid w:val="00244B67"/>
    <w:rsid w:val="002451BE"/>
    <w:rsid w:val="002457BD"/>
    <w:rsid w:val="00250120"/>
    <w:rsid w:val="00250BBD"/>
    <w:rsid w:val="00250C6F"/>
    <w:rsid w:val="00252103"/>
    <w:rsid w:val="00253A2B"/>
    <w:rsid w:val="00253F1F"/>
    <w:rsid w:val="00254BF9"/>
    <w:rsid w:val="0025612E"/>
    <w:rsid w:val="00260298"/>
    <w:rsid w:val="00260760"/>
    <w:rsid w:val="00260BD7"/>
    <w:rsid w:val="00260FE7"/>
    <w:rsid w:val="002619AD"/>
    <w:rsid w:val="00261CEE"/>
    <w:rsid w:val="002622DF"/>
    <w:rsid w:val="0026255C"/>
    <w:rsid w:val="00262649"/>
    <w:rsid w:val="00262C6D"/>
    <w:rsid w:val="00262E6A"/>
    <w:rsid w:val="0026466D"/>
    <w:rsid w:val="0026566D"/>
    <w:rsid w:val="002710EB"/>
    <w:rsid w:val="00271D8D"/>
    <w:rsid w:val="00272BEC"/>
    <w:rsid w:val="00273F7E"/>
    <w:rsid w:val="002746D8"/>
    <w:rsid w:val="00274A59"/>
    <w:rsid w:val="0027629A"/>
    <w:rsid w:val="0027652B"/>
    <w:rsid w:val="0027702B"/>
    <w:rsid w:val="002777C6"/>
    <w:rsid w:val="00277E31"/>
    <w:rsid w:val="002803C5"/>
    <w:rsid w:val="0028104A"/>
    <w:rsid w:val="0028450F"/>
    <w:rsid w:val="002846FC"/>
    <w:rsid w:val="00285BD0"/>
    <w:rsid w:val="00287F93"/>
    <w:rsid w:val="00290252"/>
    <w:rsid w:val="00290C4E"/>
    <w:rsid w:val="0029376E"/>
    <w:rsid w:val="00293E80"/>
    <w:rsid w:val="002954B9"/>
    <w:rsid w:val="00297111"/>
    <w:rsid w:val="00297650"/>
    <w:rsid w:val="00297C80"/>
    <w:rsid w:val="002A0378"/>
    <w:rsid w:val="002A1109"/>
    <w:rsid w:val="002A1F80"/>
    <w:rsid w:val="002A23CD"/>
    <w:rsid w:val="002A2699"/>
    <w:rsid w:val="002A28F4"/>
    <w:rsid w:val="002A35F6"/>
    <w:rsid w:val="002A3784"/>
    <w:rsid w:val="002A457A"/>
    <w:rsid w:val="002A69D3"/>
    <w:rsid w:val="002A7C20"/>
    <w:rsid w:val="002B0061"/>
    <w:rsid w:val="002B33FD"/>
    <w:rsid w:val="002B3A02"/>
    <w:rsid w:val="002B4EB6"/>
    <w:rsid w:val="002B5176"/>
    <w:rsid w:val="002B532D"/>
    <w:rsid w:val="002B5D19"/>
    <w:rsid w:val="002B5ED7"/>
    <w:rsid w:val="002B696E"/>
    <w:rsid w:val="002B6998"/>
    <w:rsid w:val="002C031F"/>
    <w:rsid w:val="002C21A7"/>
    <w:rsid w:val="002C2AB5"/>
    <w:rsid w:val="002C2B30"/>
    <w:rsid w:val="002C30AD"/>
    <w:rsid w:val="002C58DB"/>
    <w:rsid w:val="002C5A1D"/>
    <w:rsid w:val="002C7697"/>
    <w:rsid w:val="002D07F4"/>
    <w:rsid w:val="002D084A"/>
    <w:rsid w:val="002D0F2A"/>
    <w:rsid w:val="002D1323"/>
    <w:rsid w:val="002D4395"/>
    <w:rsid w:val="002D44C3"/>
    <w:rsid w:val="002D45CD"/>
    <w:rsid w:val="002D4692"/>
    <w:rsid w:val="002D54BD"/>
    <w:rsid w:val="002D6F56"/>
    <w:rsid w:val="002D78CB"/>
    <w:rsid w:val="002D7EAC"/>
    <w:rsid w:val="002E2768"/>
    <w:rsid w:val="002E502C"/>
    <w:rsid w:val="002E53BF"/>
    <w:rsid w:val="002E5830"/>
    <w:rsid w:val="002E6366"/>
    <w:rsid w:val="002E64BA"/>
    <w:rsid w:val="002E6AE9"/>
    <w:rsid w:val="002E7333"/>
    <w:rsid w:val="002F013F"/>
    <w:rsid w:val="002F070F"/>
    <w:rsid w:val="002F0F9F"/>
    <w:rsid w:val="002F1C94"/>
    <w:rsid w:val="002F4568"/>
    <w:rsid w:val="002F4AF2"/>
    <w:rsid w:val="002F57F3"/>
    <w:rsid w:val="002F6B78"/>
    <w:rsid w:val="002F6CE6"/>
    <w:rsid w:val="00300129"/>
    <w:rsid w:val="00300ACF"/>
    <w:rsid w:val="0030137F"/>
    <w:rsid w:val="003029BF"/>
    <w:rsid w:val="00302D79"/>
    <w:rsid w:val="00303647"/>
    <w:rsid w:val="00303865"/>
    <w:rsid w:val="003041F3"/>
    <w:rsid w:val="003043C4"/>
    <w:rsid w:val="00306869"/>
    <w:rsid w:val="00306F90"/>
    <w:rsid w:val="003101D3"/>
    <w:rsid w:val="003110ED"/>
    <w:rsid w:val="00311981"/>
    <w:rsid w:val="00312325"/>
    <w:rsid w:val="00313631"/>
    <w:rsid w:val="0031365B"/>
    <w:rsid w:val="00315D42"/>
    <w:rsid w:val="00316A22"/>
    <w:rsid w:val="003202B2"/>
    <w:rsid w:val="00320F73"/>
    <w:rsid w:val="0032279A"/>
    <w:rsid w:val="0032378D"/>
    <w:rsid w:val="003242D5"/>
    <w:rsid w:val="0032493F"/>
    <w:rsid w:val="003251F3"/>
    <w:rsid w:val="00326B1D"/>
    <w:rsid w:val="00330EF7"/>
    <w:rsid w:val="0033125C"/>
    <w:rsid w:val="00331887"/>
    <w:rsid w:val="003328E4"/>
    <w:rsid w:val="00332F02"/>
    <w:rsid w:val="00333C25"/>
    <w:rsid w:val="00333ECC"/>
    <w:rsid w:val="0033455A"/>
    <w:rsid w:val="003346B0"/>
    <w:rsid w:val="003354F1"/>
    <w:rsid w:val="0033571B"/>
    <w:rsid w:val="00335C0B"/>
    <w:rsid w:val="00336449"/>
    <w:rsid w:val="00337124"/>
    <w:rsid w:val="0034019A"/>
    <w:rsid w:val="003405DD"/>
    <w:rsid w:val="00340926"/>
    <w:rsid w:val="0034288C"/>
    <w:rsid w:val="00342AE2"/>
    <w:rsid w:val="00342C93"/>
    <w:rsid w:val="00342E8E"/>
    <w:rsid w:val="003432BB"/>
    <w:rsid w:val="003438CE"/>
    <w:rsid w:val="00343A9E"/>
    <w:rsid w:val="00343ABD"/>
    <w:rsid w:val="00343C8D"/>
    <w:rsid w:val="00343CE3"/>
    <w:rsid w:val="003442B0"/>
    <w:rsid w:val="00344C50"/>
    <w:rsid w:val="00344D84"/>
    <w:rsid w:val="00344E91"/>
    <w:rsid w:val="00345C1E"/>
    <w:rsid w:val="00346F1F"/>
    <w:rsid w:val="00347ECD"/>
    <w:rsid w:val="00351848"/>
    <w:rsid w:val="0035244A"/>
    <w:rsid w:val="00352BDD"/>
    <w:rsid w:val="0035505B"/>
    <w:rsid w:val="0035512A"/>
    <w:rsid w:val="003552AB"/>
    <w:rsid w:val="00355AFC"/>
    <w:rsid w:val="00357FA4"/>
    <w:rsid w:val="00360381"/>
    <w:rsid w:val="003629D7"/>
    <w:rsid w:val="00362A52"/>
    <w:rsid w:val="003633A4"/>
    <w:rsid w:val="00363C1E"/>
    <w:rsid w:val="00363CD5"/>
    <w:rsid w:val="00363F73"/>
    <w:rsid w:val="003642CD"/>
    <w:rsid w:val="003653D3"/>
    <w:rsid w:val="003663F1"/>
    <w:rsid w:val="00366802"/>
    <w:rsid w:val="00366A35"/>
    <w:rsid w:val="00367B9A"/>
    <w:rsid w:val="00367EA2"/>
    <w:rsid w:val="00367F52"/>
    <w:rsid w:val="00371565"/>
    <w:rsid w:val="00373D99"/>
    <w:rsid w:val="00374552"/>
    <w:rsid w:val="00376F6C"/>
    <w:rsid w:val="0038026F"/>
    <w:rsid w:val="00380521"/>
    <w:rsid w:val="00381F22"/>
    <w:rsid w:val="00382466"/>
    <w:rsid w:val="00383A5A"/>
    <w:rsid w:val="00384415"/>
    <w:rsid w:val="00384946"/>
    <w:rsid w:val="00385682"/>
    <w:rsid w:val="00385694"/>
    <w:rsid w:val="00385F92"/>
    <w:rsid w:val="0038609F"/>
    <w:rsid w:val="00386264"/>
    <w:rsid w:val="00386546"/>
    <w:rsid w:val="0038683A"/>
    <w:rsid w:val="00390A48"/>
    <w:rsid w:val="00391015"/>
    <w:rsid w:val="00391063"/>
    <w:rsid w:val="00391BAA"/>
    <w:rsid w:val="00394740"/>
    <w:rsid w:val="00395753"/>
    <w:rsid w:val="00396347"/>
    <w:rsid w:val="00397717"/>
    <w:rsid w:val="003A09BF"/>
    <w:rsid w:val="003A22B0"/>
    <w:rsid w:val="003A2724"/>
    <w:rsid w:val="003A299B"/>
    <w:rsid w:val="003A2C54"/>
    <w:rsid w:val="003A3245"/>
    <w:rsid w:val="003A3E66"/>
    <w:rsid w:val="003A3E7D"/>
    <w:rsid w:val="003A4C41"/>
    <w:rsid w:val="003A5415"/>
    <w:rsid w:val="003A5964"/>
    <w:rsid w:val="003A5E3E"/>
    <w:rsid w:val="003A7D7B"/>
    <w:rsid w:val="003A7E18"/>
    <w:rsid w:val="003B039A"/>
    <w:rsid w:val="003B0590"/>
    <w:rsid w:val="003B0AB1"/>
    <w:rsid w:val="003B1449"/>
    <w:rsid w:val="003B2112"/>
    <w:rsid w:val="003B25B9"/>
    <w:rsid w:val="003B3C71"/>
    <w:rsid w:val="003B5774"/>
    <w:rsid w:val="003B7D74"/>
    <w:rsid w:val="003C0235"/>
    <w:rsid w:val="003C2606"/>
    <w:rsid w:val="003C3219"/>
    <w:rsid w:val="003C4DC0"/>
    <w:rsid w:val="003C57F8"/>
    <w:rsid w:val="003C5806"/>
    <w:rsid w:val="003C737D"/>
    <w:rsid w:val="003C7603"/>
    <w:rsid w:val="003D0A84"/>
    <w:rsid w:val="003D0CD5"/>
    <w:rsid w:val="003D3FA6"/>
    <w:rsid w:val="003D4E01"/>
    <w:rsid w:val="003D54CC"/>
    <w:rsid w:val="003D5F52"/>
    <w:rsid w:val="003D66F7"/>
    <w:rsid w:val="003D6862"/>
    <w:rsid w:val="003D6C86"/>
    <w:rsid w:val="003D6D53"/>
    <w:rsid w:val="003D728F"/>
    <w:rsid w:val="003E07C0"/>
    <w:rsid w:val="003E1BA7"/>
    <w:rsid w:val="003E2322"/>
    <w:rsid w:val="003E2F99"/>
    <w:rsid w:val="003E3711"/>
    <w:rsid w:val="003E4086"/>
    <w:rsid w:val="003E5D05"/>
    <w:rsid w:val="003E7308"/>
    <w:rsid w:val="003E789F"/>
    <w:rsid w:val="003E7A28"/>
    <w:rsid w:val="003F0CDE"/>
    <w:rsid w:val="003F119A"/>
    <w:rsid w:val="003F3B4E"/>
    <w:rsid w:val="003F48C3"/>
    <w:rsid w:val="003F49D9"/>
    <w:rsid w:val="003F4CDA"/>
    <w:rsid w:val="003F4FCE"/>
    <w:rsid w:val="003F52D7"/>
    <w:rsid w:val="003F5B53"/>
    <w:rsid w:val="003F5BF7"/>
    <w:rsid w:val="003F6251"/>
    <w:rsid w:val="003F7082"/>
    <w:rsid w:val="003F777A"/>
    <w:rsid w:val="003F77E5"/>
    <w:rsid w:val="003F788E"/>
    <w:rsid w:val="00400423"/>
    <w:rsid w:val="00400ADE"/>
    <w:rsid w:val="00401D7E"/>
    <w:rsid w:val="004022D8"/>
    <w:rsid w:val="00402EA4"/>
    <w:rsid w:val="00403670"/>
    <w:rsid w:val="00403C21"/>
    <w:rsid w:val="004042CA"/>
    <w:rsid w:val="0040507F"/>
    <w:rsid w:val="00406C0F"/>
    <w:rsid w:val="00406D3C"/>
    <w:rsid w:val="004103F3"/>
    <w:rsid w:val="00410466"/>
    <w:rsid w:val="00411863"/>
    <w:rsid w:val="00412100"/>
    <w:rsid w:val="00415ECE"/>
    <w:rsid w:val="00416806"/>
    <w:rsid w:val="00416A6F"/>
    <w:rsid w:val="00416D3E"/>
    <w:rsid w:val="00417BFD"/>
    <w:rsid w:val="00420E0F"/>
    <w:rsid w:val="004233A4"/>
    <w:rsid w:val="004235F1"/>
    <w:rsid w:val="00423A30"/>
    <w:rsid w:val="00423ACB"/>
    <w:rsid w:val="00424993"/>
    <w:rsid w:val="00424A6D"/>
    <w:rsid w:val="00425F42"/>
    <w:rsid w:val="004266CD"/>
    <w:rsid w:val="00430C86"/>
    <w:rsid w:val="00430CBC"/>
    <w:rsid w:val="00433078"/>
    <w:rsid w:val="00434F3A"/>
    <w:rsid w:val="00436370"/>
    <w:rsid w:val="004378F8"/>
    <w:rsid w:val="00437B3B"/>
    <w:rsid w:val="004408DF"/>
    <w:rsid w:val="00440ED6"/>
    <w:rsid w:val="00442495"/>
    <w:rsid w:val="00443890"/>
    <w:rsid w:val="00443AF5"/>
    <w:rsid w:val="0044450B"/>
    <w:rsid w:val="00444A17"/>
    <w:rsid w:val="00445159"/>
    <w:rsid w:val="0044520D"/>
    <w:rsid w:val="00445795"/>
    <w:rsid w:val="00445FA7"/>
    <w:rsid w:val="00446B7A"/>
    <w:rsid w:val="00446BB9"/>
    <w:rsid w:val="0045366E"/>
    <w:rsid w:val="00454670"/>
    <w:rsid w:val="00454ED8"/>
    <w:rsid w:val="00455164"/>
    <w:rsid w:val="0045535C"/>
    <w:rsid w:val="0045606F"/>
    <w:rsid w:val="004561CB"/>
    <w:rsid w:val="00456A19"/>
    <w:rsid w:val="004632C5"/>
    <w:rsid w:val="004635F0"/>
    <w:rsid w:val="0046392E"/>
    <w:rsid w:val="00463ED1"/>
    <w:rsid w:val="00464D57"/>
    <w:rsid w:val="00464F6E"/>
    <w:rsid w:val="00465F2B"/>
    <w:rsid w:val="0046649C"/>
    <w:rsid w:val="004668B0"/>
    <w:rsid w:val="00466E3B"/>
    <w:rsid w:val="0047079A"/>
    <w:rsid w:val="004708FE"/>
    <w:rsid w:val="00471654"/>
    <w:rsid w:val="00472E26"/>
    <w:rsid w:val="00476719"/>
    <w:rsid w:val="0047738F"/>
    <w:rsid w:val="0047758E"/>
    <w:rsid w:val="00477B97"/>
    <w:rsid w:val="0048057A"/>
    <w:rsid w:val="00480DB3"/>
    <w:rsid w:val="004818FE"/>
    <w:rsid w:val="00481E68"/>
    <w:rsid w:val="00482AD1"/>
    <w:rsid w:val="00483342"/>
    <w:rsid w:val="0048437F"/>
    <w:rsid w:val="00484553"/>
    <w:rsid w:val="0048633F"/>
    <w:rsid w:val="004874E2"/>
    <w:rsid w:val="0049076F"/>
    <w:rsid w:val="00490F72"/>
    <w:rsid w:val="0049154E"/>
    <w:rsid w:val="00493754"/>
    <w:rsid w:val="00493857"/>
    <w:rsid w:val="00494357"/>
    <w:rsid w:val="004953CB"/>
    <w:rsid w:val="0049622F"/>
    <w:rsid w:val="00497BC6"/>
    <w:rsid w:val="00497C3C"/>
    <w:rsid w:val="004A20FA"/>
    <w:rsid w:val="004A2372"/>
    <w:rsid w:val="004A25F1"/>
    <w:rsid w:val="004A4331"/>
    <w:rsid w:val="004A4B17"/>
    <w:rsid w:val="004A5AA2"/>
    <w:rsid w:val="004A5E18"/>
    <w:rsid w:val="004A7E43"/>
    <w:rsid w:val="004B0B13"/>
    <w:rsid w:val="004B0F77"/>
    <w:rsid w:val="004B3269"/>
    <w:rsid w:val="004B34BE"/>
    <w:rsid w:val="004B3568"/>
    <w:rsid w:val="004B45E0"/>
    <w:rsid w:val="004B4834"/>
    <w:rsid w:val="004B5993"/>
    <w:rsid w:val="004B5B25"/>
    <w:rsid w:val="004B6226"/>
    <w:rsid w:val="004B6EA8"/>
    <w:rsid w:val="004B6F19"/>
    <w:rsid w:val="004C005A"/>
    <w:rsid w:val="004C0491"/>
    <w:rsid w:val="004C0944"/>
    <w:rsid w:val="004C0A97"/>
    <w:rsid w:val="004C0DE4"/>
    <w:rsid w:val="004C153B"/>
    <w:rsid w:val="004C29FF"/>
    <w:rsid w:val="004C38FD"/>
    <w:rsid w:val="004C3982"/>
    <w:rsid w:val="004C4CF3"/>
    <w:rsid w:val="004C5CFB"/>
    <w:rsid w:val="004C61E7"/>
    <w:rsid w:val="004C751B"/>
    <w:rsid w:val="004C7B7F"/>
    <w:rsid w:val="004D1C72"/>
    <w:rsid w:val="004D204E"/>
    <w:rsid w:val="004D2439"/>
    <w:rsid w:val="004D2FE7"/>
    <w:rsid w:val="004D49E2"/>
    <w:rsid w:val="004D591A"/>
    <w:rsid w:val="004D6287"/>
    <w:rsid w:val="004D6A54"/>
    <w:rsid w:val="004D6EC8"/>
    <w:rsid w:val="004D7B07"/>
    <w:rsid w:val="004D7C1A"/>
    <w:rsid w:val="004E09C4"/>
    <w:rsid w:val="004E0AB4"/>
    <w:rsid w:val="004E201A"/>
    <w:rsid w:val="004E4928"/>
    <w:rsid w:val="004E4B0B"/>
    <w:rsid w:val="004E4CBE"/>
    <w:rsid w:val="004E4E2C"/>
    <w:rsid w:val="004E6DFA"/>
    <w:rsid w:val="004F18A8"/>
    <w:rsid w:val="004F2DDC"/>
    <w:rsid w:val="004F3D82"/>
    <w:rsid w:val="004F4DA6"/>
    <w:rsid w:val="004F515A"/>
    <w:rsid w:val="004F6AFB"/>
    <w:rsid w:val="004F6C5B"/>
    <w:rsid w:val="004F78E3"/>
    <w:rsid w:val="0050057C"/>
    <w:rsid w:val="0050071A"/>
    <w:rsid w:val="00500D8B"/>
    <w:rsid w:val="005013C3"/>
    <w:rsid w:val="00501BE0"/>
    <w:rsid w:val="00501F37"/>
    <w:rsid w:val="005026F6"/>
    <w:rsid w:val="00502BC0"/>
    <w:rsid w:val="00502DAF"/>
    <w:rsid w:val="00502F34"/>
    <w:rsid w:val="00503012"/>
    <w:rsid w:val="005033DC"/>
    <w:rsid w:val="00504F33"/>
    <w:rsid w:val="0050546C"/>
    <w:rsid w:val="0050567D"/>
    <w:rsid w:val="00506020"/>
    <w:rsid w:val="0050626E"/>
    <w:rsid w:val="0050630E"/>
    <w:rsid w:val="00507446"/>
    <w:rsid w:val="00507908"/>
    <w:rsid w:val="005103C5"/>
    <w:rsid w:val="00512611"/>
    <w:rsid w:val="00514E60"/>
    <w:rsid w:val="005152FC"/>
    <w:rsid w:val="00515997"/>
    <w:rsid w:val="00517077"/>
    <w:rsid w:val="005207F3"/>
    <w:rsid w:val="005218EE"/>
    <w:rsid w:val="00522CD8"/>
    <w:rsid w:val="0052321E"/>
    <w:rsid w:val="00523AE2"/>
    <w:rsid w:val="00524318"/>
    <w:rsid w:val="00524978"/>
    <w:rsid w:val="0052501C"/>
    <w:rsid w:val="00526176"/>
    <w:rsid w:val="00526683"/>
    <w:rsid w:val="00526AD0"/>
    <w:rsid w:val="005277A6"/>
    <w:rsid w:val="0053073A"/>
    <w:rsid w:val="00531106"/>
    <w:rsid w:val="00531204"/>
    <w:rsid w:val="00534D56"/>
    <w:rsid w:val="005375A7"/>
    <w:rsid w:val="0053777A"/>
    <w:rsid w:val="0054068D"/>
    <w:rsid w:val="005408CA"/>
    <w:rsid w:val="00542885"/>
    <w:rsid w:val="00543B73"/>
    <w:rsid w:val="00544B97"/>
    <w:rsid w:val="00544BEE"/>
    <w:rsid w:val="00545DE4"/>
    <w:rsid w:val="00545F2F"/>
    <w:rsid w:val="0054636B"/>
    <w:rsid w:val="0054766F"/>
    <w:rsid w:val="00547D0B"/>
    <w:rsid w:val="00547EBB"/>
    <w:rsid w:val="0055262A"/>
    <w:rsid w:val="00552840"/>
    <w:rsid w:val="00553975"/>
    <w:rsid w:val="00553EB2"/>
    <w:rsid w:val="00554149"/>
    <w:rsid w:val="005541FA"/>
    <w:rsid w:val="00554333"/>
    <w:rsid w:val="005547F8"/>
    <w:rsid w:val="00560F36"/>
    <w:rsid w:val="00562183"/>
    <w:rsid w:val="0056370F"/>
    <w:rsid w:val="0056429A"/>
    <w:rsid w:val="00564551"/>
    <w:rsid w:val="005645AB"/>
    <w:rsid w:val="005648D1"/>
    <w:rsid w:val="005652C7"/>
    <w:rsid w:val="005653D8"/>
    <w:rsid w:val="005666D4"/>
    <w:rsid w:val="00566C5A"/>
    <w:rsid w:val="00570B97"/>
    <w:rsid w:val="00570F19"/>
    <w:rsid w:val="00571055"/>
    <w:rsid w:val="00571716"/>
    <w:rsid w:val="00573E3A"/>
    <w:rsid w:val="00574251"/>
    <w:rsid w:val="005759DB"/>
    <w:rsid w:val="005763FA"/>
    <w:rsid w:val="00576524"/>
    <w:rsid w:val="00577A19"/>
    <w:rsid w:val="00577D36"/>
    <w:rsid w:val="005800F6"/>
    <w:rsid w:val="00580ED5"/>
    <w:rsid w:val="00580FA8"/>
    <w:rsid w:val="00581635"/>
    <w:rsid w:val="005835B3"/>
    <w:rsid w:val="00583989"/>
    <w:rsid w:val="005846DA"/>
    <w:rsid w:val="00584776"/>
    <w:rsid w:val="00584B5F"/>
    <w:rsid w:val="00584C3F"/>
    <w:rsid w:val="0058505A"/>
    <w:rsid w:val="005857F3"/>
    <w:rsid w:val="0058728C"/>
    <w:rsid w:val="00590A28"/>
    <w:rsid w:val="00590B10"/>
    <w:rsid w:val="005915D4"/>
    <w:rsid w:val="005916AE"/>
    <w:rsid w:val="00592E91"/>
    <w:rsid w:val="00592FB5"/>
    <w:rsid w:val="00592FF7"/>
    <w:rsid w:val="005936C4"/>
    <w:rsid w:val="00593FC5"/>
    <w:rsid w:val="005945A5"/>
    <w:rsid w:val="00595BEC"/>
    <w:rsid w:val="00595DDA"/>
    <w:rsid w:val="00595FF5"/>
    <w:rsid w:val="00596651"/>
    <w:rsid w:val="00596E38"/>
    <w:rsid w:val="005A26C3"/>
    <w:rsid w:val="005A280E"/>
    <w:rsid w:val="005A30F5"/>
    <w:rsid w:val="005A5680"/>
    <w:rsid w:val="005A58F6"/>
    <w:rsid w:val="005A5EB6"/>
    <w:rsid w:val="005A6AF2"/>
    <w:rsid w:val="005A762F"/>
    <w:rsid w:val="005A7B17"/>
    <w:rsid w:val="005B3343"/>
    <w:rsid w:val="005B3B2B"/>
    <w:rsid w:val="005B42A1"/>
    <w:rsid w:val="005B4373"/>
    <w:rsid w:val="005B4544"/>
    <w:rsid w:val="005B4A1E"/>
    <w:rsid w:val="005B4A9D"/>
    <w:rsid w:val="005B5071"/>
    <w:rsid w:val="005B5399"/>
    <w:rsid w:val="005B5FEE"/>
    <w:rsid w:val="005B7267"/>
    <w:rsid w:val="005B76F7"/>
    <w:rsid w:val="005C331F"/>
    <w:rsid w:val="005C3594"/>
    <w:rsid w:val="005C3C50"/>
    <w:rsid w:val="005D0295"/>
    <w:rsid w:val="005D078B"/>
    <w:rsid w:val="005D0871"/>
    <w:rsid w:val="005D10BF"/>
    <w:rsid w:val="005D1CE7"/>
    <w:rsid w:val="005D28ED"/>
    <w:rsid w:val="005D4CFF"/>
    <w:rsid w:val="005D5829"/>
    <w:rsid w:val="005D5E8E"/>
    <w:rsid w:val="005D5F28"/>
    <w:rsid w:val="005D70C6"/>
    <w:rsid w:val="005E1096"/>
    <w:rsid w:val="005E2C0B"/>
    <w:rsid w:val="005E44D9"/>
    <w:rsid w:val="005E461D"/>
    <w:rsid w:val="005E6CA4"/>
    <w:rsid w:val="005E75AC"/>
    <w:rsid w:val="005F1BDB"/>
    <w:rsid w:val="005F1D55"/>
    <w:rsid w:val="005F247E"/>
    <w:rsid w:val="005F47C2"/>
    <w:rsid w:val="005F5263"/>
    <w:rsid w:val="005F5479"/>
    <w:rsid w:val="005F6F78"/>
    <w:rsid w:val="005F7D8E"/>
    <w:rsid w:val="006000A9"/>
    <w:rsid w:val="0060100C"/>
    <w:rsid w:val="00602838"/>
    <w:rsid w:val="00602959"/>
    <w:rsid w:val="00602C0D"/>
    <w:rsid w:val="00603411"/>
    <w:rsid w:val="00604656"/>
    <w:rsid w:val="00604821"/>
    <w:rsid w:val="0060588E"/>
    <w:rsid w:val="0060612D"/>
    <w:rsid w:val="00606F7E"/>
    <w:rsid w:val="00607F2B"/>
    <w:rsid w:val="006108E4"/>
    <w:rsid w:val="00610EC5"/>
    <w:rsid w:val="00611299"/>
    <w:rsid w:val="00611A36"/>
    <w:rsid w:val="00614248"/>
    <w:rsid w:val="006144CA"/>
    <w:rsid w:val="0061588A"/>
    <w:rsid w:val="00615A7C"/>
    <w:rsid w:val="00615E22"/>
    <w:rsid w:val="00622510"/>
    <w:rsid w:val="00622828"/>
    <w:rsid w:val="00622EAC"/>
    <w:rsid w:val="006247E0"/>
    <w:rsid w:val="006259FC"/>
    <w:rsid w:val="00626292"/>
    <w:rsid w:val="00627005"/>
    <w:rsid w:val="00631A63"/>
    <w:rsid w:val="00631D40"/>
    <w:rsid w:val="00632951"/>
    <w:rsid w:val="00632B7E"/>
    <w:rsid w:val="006339A7"/>
    <w:rsid w:val="00634BCC"/>
    <w:rsid w:val="006350DB"/>
    <w:rsid w:val="00636755"/>
    <w:rsid w:val="0064051A"/>
    <w:rsid w:val="006413E2"/>
    <w:rsid w:val="00642098"/>
    <w:rsid w:val="00642FC6"/>
    <w:rsid w:val="0064435E"/>
    <w:rsid w:val="006445CA"/>
    <w:rsid w:val="00644613"/>
    <w:rsid w:val="00644650"/>
    <w:rsid w:val="00644C8D"/>
    <w:rsid w:val="006450EC"/>
    <w:rsid w:val="006466C7"/>
    <w:rsid w:val="00647AC8"/>
    <w:rsid w:val="00647F6F"/>
    <w:rsid w:val="00650B46"/>
    <w:rsid w:val="00650B73"/>
    <w:rsid w:val="00651116"/>
    <w:rsid w:val="006530C4"/>
    <w:rsid w:val="00654374"/>
    <w:rsid w:val="00654C61"/>
    <w:rsid w:val="0065687F"/>
    <w:rsid w:val="00656A2C"/>
    <w:rsid w:val="0066213F"/>
    <w:rsid w:val="0066416F"/>
    <w:rsid w:val="00664313"/>
    <w:rsid w:val="00664F2D"/>
    <w:rsid w:val="006661C6"/>
    <w:rsid w:val="00666519"/>
    <w:rsid w:val="006675D6"/>
    <w:rsid w:val="00667EA0"/>
    <w:rsid w:val="00670D07"/>
    <w:rsid w:val="006720A9"/>
    <w:rsid w:val="006730F8"/>
    <w:rsid w:val="006739F4"/>
    <w:rsid w:val="0067410A"/>
    <w:rsid w:val="00677894"/>
    <w:rsid w:val="00680BD0"/>
    <w:rsid w:val="00682371"/>
    <w:rsid w:val="006836ED"/>
    <w:rsid w:val="00683812"/>
    <w:rsid w:val="00684ABB"/>
    <w:rsid w:val="0068700B"/>
    <w:rsid w:val="00692F0B"/>
    <w:rsid w:val="006939CF"/>
    <w:rsid w:val="00695DAD"/>
    <w:rsid w:val="00696C2C"/>
    <w:rsid w:val="00697FAD"/>
    <w:rsid w:val="006A00A0"/>
    <w:rsid w:val="006A0A95"/>
    <w:rsid w:val="006A1248"/>
    <w:rsid w:val="006A1490"/>
    <w:rsid w:val="006A1E2D"/>
    <w:rsid w:val="006A2A66"/>
    <w:rsid w:val="006A3832"/>
    <w:rsid w:val="006A3F2C"/>
    <w:rsid w:val="006A4936"/>
    <w:rsid w:val="006A5A1D"/>
    <w:rsid w:val="006B0A07"/>
    <w:rsid w:val="006B0B2F"/>
    <w:rsid w:val="006B140C"/>
    <w:rsid w:val="006B3B4E"/>
    <w:rsid w:val="006B5A30"/>
    <w:rsid w:val="006B71C0"/>
    <w:rsid w:val="006B7DED"/>
    <w:rsid w:val="006C07A2"/>
    <w:rsid w:val="006C0B64"/>
    <w:rsid w:val="006C0DC0"/>
    <w:rsid w:val="006C1A0B"/>
    <w:rsid w:val="006C1FA9"/>
    <w:rsid w:val="006C485D"/>
    <w:rsid w:val="006C50FA"/>
    <w:rsid w:val="006C754C"/>
    <w:rsid w:val="006C7988"/>
    <w:rsid w:val="006D11EF"/>
    <w:rsid w:val="006D323B"/>
    <w:rsid w:val="006D3EE4"/>
    <w:rsid w:val="006D44BD"/>
    <w:rsid w:val="006D492B"/>
    <w:rsid w:val="006D55E5"/>
    <w:rsid w:val="006D5A2A"/>
    <w:rsid w:val="006D673D"/>
    <w:rsid w:val="006E0CC8"/>
    <w:rsid w:val="006E161F"/>
    <w:rsid w:val="006E2FF0"/>
    <w:rsid w:val="006E3200"/>
    <w:rsid w:val="006E3FAE"/>
    <w:rsid w:val="006E52EC"/>
    <w:rsid w:val="006E5420"/>
    <w:rsid w:val="006E658B"/>
    <w:rsid w:val="006E6767"/>
    <w:rsid w:val="006E704C"/>
    <w:rsid w:val="006F0773"/>
    <w:rsid w:val="006F0A59"/>
    <w:rsid w:val="006F1B4F"/>
    <w:rsid w:val="006F3046"/>
    <w:rsid w:val="006F438F"/>
    <w:rsid w:val="006F47EA"/>
    <w:rsid w:val="00700144"/>
    <w:rsid w:val="00700C0F"/>
    <w:rsid w:val="007018DE"/>
    <w:rsid w:val="00701B5B"/>
    <w:rsid w:val="00701CE7"/>
    <w:rsid w:val="0070233C"/>
    <w:rsid w:val="00704197"/>
    <w:rsid w:val="007042B7"/>
    <w:rsid w:val="00704AF9"/>
    <w:rsid w:val="00705D69"/>
    <w:rsid w:val="00710DB0"/>
    <w:rsid w:val="00711416"/>
    <w:rsid w:val="00713825"/>
    <w:rsid w:val="00715543"/>
    <w:rsid w:val="0071598E"/>
    <w:rsid w:val="00715A98"/>
    <w:rsid w:val="00715AD7"/>
    <w:rsid w:val="00715E96"/>
    <w:rsid w:val="007169E0"/>
    <w:rsid w:val="00717B95"/>
    <w:rsid w:val="00720E55"/>
    <w:rsid w:val="007210E9"/>
    <w:rsid w:val="00721571"/>
    <w:rsid w:val="0072326F"/>
    <w:rsid w:val="007244FB"/>
    <w:rsid w:val="0072495A"/>
    <w:rsid w:val="00724AEE"/>
    <w:rsid w:val="007264B5"/>
    <w:rsid w:val="00727C02"/>
    <w:rsid w:val="007303E0"/>
    <w:rsid w:val="00731B02"/>
    <w:rsid w:val="0073325D"/>
    <w:rsid w:val="007347B8"/>
    <w:rsid w:val="00735AFF"/>
    <w:rsid w:val="0073708D"/>
    <w:rsid w:val="00737B01"/>
    <w:rsid w:val="00740061"/>
    <w:rsid w:val="007408A5"/>
    <w:rsid w:val="00740C3A"/>
    <w:rsid w:val="0074305A"/>
    <w:rsid w:val="007438B7"/>
    <w:rsid w:val="0074442C"/>
    <w:rsid w:val="0074467C"/>
    <w:rsid w:val="00745A9A"/>
    <w:rsid w:val="00745E78"/>
    <w:rsid w:val="007503FD"/>
    <w:rsid w:val="00750837"/>
    <w:rsid w:val="007513BD"/>
    <w:rsid w:val="007525B3"/>
    <w:rsid w:val="0075313C"/>
    <w:rsid w:val="00754D75"/>
    <w:rsid w:val="0075522A"/>
    <w:rsid w:val="00755308"/>
    <w:rsid w:val="007558C5"/>
    <w:rsid w:val="00755E42"/>
    <w:rsid w:val="007565B9"/>
    <w:rsid w:val="007567D4"/>
    <w:rsid w:val="00760749"/>
    <w:rsid w:val="007619BC"/>
    <w:rsid w:val="00761FF0"/>
    <w:rsid w:val="00763516"/>
    <w:rsid w:val="00763880"/>
    <w:rsid w:val="007641A5"/>
    <w:rsid w:val="00772947"/>
    <w:rsid w:val="0077297C"/>
    <w:rsid w:val="00774138"/>
    <w:rsid w:val="00774241"/>
    <w:rsid w:val="007747DD"/>
    <w:rsid w:val="00774F72"/>
    <w:rsid w:val="00775A50"/>
    <w:rsid w:val="0077617A"/>
    <w:rsid w:val="0077676A"/>
    <w:rsid w:val="00777AA2"/>
    <w:rsid w:val="00780663"/>
    <w:rsid w:val="00780676"/>
    <w:rsid w:val="00780AC7"/>
    <w:rsid w:val="00782118"/>
    <w:rsid w:val="00782E37"/>
    <w:rsid w:val="00782ED1"/>
    <w:rsid w:val="007838C1"/>
    <w:rsid w:val="007848E8"/>
    <w:rsid w:val="007848F8"/>
    <w:rsid w:val="00785120"/>
    <w:rsid w:val="00785148"/>
    <w:rsid w:val="00785733"/>
    <w:rsid w:val="00786368"/>
    <w:rsid w:val="00787722"/>
    <w:rsid w:val="007900E8"/>
    <w:rsid w:val="007912E6"/>
    <w:rsid w:val="007925D4"/>
    <w:rsid w:val="0079278B"/>
    <w:rsid w:val="00793935"/>
    <w:rsid w:val="00793BCF"/>
    <w:rsid w:val="00793C65"/>
    <w:rsid w:val="00793D29"/>
    <w:rsid w:val="00795D4B"/>
    <w:rsid w:val="00795E2F"/>
    <w:rsid w:val="00796028"/>
    <w:rsid w:val="007979EC"/>
    <w:rsid w:val="007A01EE"/>
    <w:rsid w:val="007A2437"/>
    <w:rsid w:val="007A2F7C"/>
    <w:rsid w:val="007A3C3D"/>
    <w:rsid w:val="007A55C2"/>
    <w:rsid w:val="007A56AA"/>
    <w:rsid w:val="007A5B20"/>
    <w:rsid w:val="007A60F3"/>
    <w:rsid w:val="007B17FD"/>
    <w:rsid w:val="007B4745"/>
    <w:rsid w:val="007B52CA"/>
    <w:rsid w:val="007B5D5A"/>
    <w:rsid w:val="007B7704"/>
    <w:rsid w:val="007B7D29"/>
    <w:rsid w:val="007B7F3B"/>
    <w:rsid w:val="007C0B81"/>
    <w:rsid w:val="007C135A"/>
    <w:rsid w:val="007C391B"/>
    <w:rsid w:val="007C419F"/>
    <w:rsid w:val="007C4F28"/>
    <w:rsid w:val="007C551A"/>
    <w:rsid w:val="007C5967"/>
    <w:rsid w:val="007C741D"/>
    <w:rsid w:val="007D07A3"/>
    <w:rsid w:val="007D1917"/>
    <w:rsid w:val="007D1D67"/>
    <w:rsid w:val="007D298A"/>
    <w:rsid w:val="007D2FF3"/>
    <w:rsid w:val="007D4271"/>
    <w:rsid w:val="007D4AAE"/>
    <w:rsid w:val="007D5081"/>
    <w:rsid w:val="007D5D93"/>
    <w:rsid w:val="007D6075"/>
    <w:rsid w:val="007E0410"/>
    <w:rsid w:val="007E1077"/>
    <w:rsid w:val="007E1DC7"/>
    <w:rsid w:val="007E2C22"/>
    <w:rsid w:val="007E388F"/>
    <w:rsid w:val="007E3D6A"/>
    <w:rsid w:val="007E3F37"/>
    <w:rsid w:val="007E40AB"/>
    <w:rsid w:val="007E44FB"/>
    <w:rsid w:val="007E524E"/>
    <w:rsid w:val="007E5335"/>
    <w:rsid w:val="007E79E1"/>
    <w:rsid w:val="007F2CA8"/>
    <w:rsid w:val="007F601C"/>
    <w:rsid w:val="007F7283"/>
    <w:rsid w:val="007F7A10"/>
    <w:rsid w:val="007F7CC2"/>
    <w:rsid w:val="007F7F02"/>
    <w:rsid w:val="00800900"/>
    <w:rsid w:val="00800D82"/>
    <w:rsid w:val="00801792"/>
    <w:rsid w:val="00802B72"/>
    <w:rsid w:val="0080699E"/>
    <w:rsid w:val="00811361"/>
    <w:rsid w:val="008114B7"/>
    <w:rsid w:val="00811601"/>
    <w:rsid w:val="00811D4E"/>
    <w:rsid w:val="008136D4"/>
    <w:rsid w:val="00814B05"/>
    <w:rsid w:val="008157BF"/>
    <w:rsid w:val="00816451"/>
    <w:rsid w:val="008166ED"/>
    <w:rsid w:val="00821B0F"/>
    <w:rsid w:val="00822A87"/>
    <w:rsid w:val="0082560F"/>
    <w:rsid w:val="00825A1A"/>
    <w:rsid w:val="00826611"/>
    <w:rsid w:val="008276F7"/>
    <w:rsid w:val="008300D3"/>
    <w:rsid w:val="008314AC"/>
    <w:rsid w:val="0083162D"/>
    <w:rsid w:val="00831841"/>
    <w:rsid w:val="008319B5"/>
    <w:rsid w:val="00834AAF"/>
    <w:rsid w:val="00836243"/>
    <w:rsid w:val="00836499"/>
    <w:rsid w:val="00836B7A"/>
    <w:rsid w:val="00837CB9"/>
    <w:rsid w:val="00840061"/>
    <w:rsid w:val="008403C7"/>
    <w:rsid w:val="00840873"/>
    <w:rsid w:val="00840A9E"/>
    <w:rsid w:val="008413A3"/>
    <w:rsid w:val="008419C9"/>
    <w:rsid w:val="00841AE8"/>
    <w:rsid w:val="00842C6A"/>
    <w:rsid w:val="00842F5B"/>
    <w:rsid w:val="008430B2"/>
    <w:rsid w:val="00844826"/>
    <w:rsid w:val="00845BB8"/>
    <w:rsid w:val="0084617F"/>
    <w:rsid w:val="0084636A"/>
    <w:rsid w:val="008467CB"/>
    <w:rsid w:val="0084687E"/>
    <w:rsid w:val="00846AD8"/>
    <w:rsid w:val="00852477"/>
    <w:rsid w:val="008526C5"/>
    <w:rsid w:val="00852C2E"/>
    <w:rsid w:val="00853704"/>
    <w:rsid w:val="00854FDD"/>
    <w:rsid w:val="00856F76"/>
    <w:rsid w:val="00856FD5"/>
    <w:rsid w:val="00857636"/>
    <w:rsid w:val="00860014"/>
    <w:rsid w:val="00860C62"/>
    <w:rsid w:val="00861F67"/>
    <w:rsid w:val="008621E8"/>
    <w:rsid w:val="0086363C"/>
    <w:rsid w:val="00864268"/>
    <w:rsid w:val="00864288"/>
    <w:rsid w:val="00865E34"/>
    <w:rsid w:val="00866546"/>
    <w:rsid w:val="008700A1"/>
    <w:rsid w:val="0087132A"/>
    <w:rsid w:val="00871F61"/>
    <w:rsid w:val="00871FC0"/>
    <w:rsid w:val="00874486"/>
    <w:rsid w:val="00874624"/>
    <w:rsid w:val="008747A9"/>
    <w:rsid w:val="00875597"/>
    <w:rsid w:val="008804ED"/>
    <w:rsid w:val="0088054D"/>
    <w:rsid w:val="008806F2"/>
    <w:rsid w:val="00881E3C"/>
    <w:rsid w:val="00882E3A"/>
    <w:rsid w:val="008840ED"/>
    <w:rsid w:val="00884D7D"/>
    <w:rsid w:val="00884DA8"/>
    <w:rsid w:val="00886068"/>
    <w:rsid w:val="0088733E"/>
    <w:rsid w:val="008877EE"/>
    <w:rsid w:val="00891103"/>
    <w:rsid w:val="008936EA"/>
    <w:rsid w:val="00893AC2"/>
    <w:rsid w:val="00893CC6"/>
    <w:rsid w:val="00894B50"/>
    <w:rsid w:val="00896350"/>
    <w:rsid w:val="00897DC1"/>
    <w:rsid w:val="00897F0D"/>
    <w:rsid w:val="008A09D0"/>
    <w:rsid w:val="008A0CE6"/>
    <w:rsid w:val="008A1595"/>
    <w:rsid w:val="008A1DFF"/>
    <w:rsid w:val="008A1F80"/>
    <w:rsid w:val="008A34E1"/>
    <w:rsid w:val="008A3850"/>
    <w:rsid w:val="008A38D1"/>
    <w:rsid w:val="008A4A09"/>
    <w:rsid w:val="008A4E97"/>
    <w:rsid w:val="008A7066"/>
    <w:rsid w:val="008A72CD"/>
    <w:rsid w:val="008B04E4"/>
    <w:rsid w:val="008B13B0"/>
    <w:rsid w:val="008B30FA"/>
    <w:rsid w:val="008B338B"/>
    <w:rsid w:val="008B3D2E"/>
    <w:rsid w:val="008B46D5"/>
    <w:rsid w:val="008C1AC2"/>
    <w:rsid w:val="008C2275"/>
    <w:rsid w:val="008C31AA"/>
    <w:rsid w:val="008C37F0"/>
    <w:rsid w:val="008C3F3E"/>
    <w:rsid w:val="008C44A5"/>
    <w:rsid w:val="008C4FE0"/>
    <w:rsid w:val="008C7B45"/>
    <w:rsid w:val="008C7F08"/>
    <w:rsid w:val="008D06C1"/>
    <w:rsid w:val="008D1288"/>
    <w:rsid w:val="008D293E"/>
    <w:rsid w:val="008D43E8"/>
    <w:rsid w:val="008D49F4"/>
    <w:rsid w:val="008D51CF"/>
    <w:rsid w:val="008D60C1"/>
    <w:rsid w:val="008E100E"/>
    <w:rsid w:val="008E1E38"/>
    <w:rsid w:val="008E2106"/>
    <w:rsid w:val="008E38C7"/>
    <w:rsid w:val="008E5CCF"/>
    <w:rsid w:val="008E7ACB"/>
    <w:rsid w:val="008F0227"/>
    <w:rsid w:val="008F09A4"/>
    <w:rsid w:val="008F2936"/>
    <w:rsid w:val="008F37D1"/>
    <w:rsid w:val="008F3E3E"/>
    <w:rsid w:val="008F4BCA"/>
    <w:rsid w:val="008F5594"/>
    <w:rsid w:val="008F5E5A"/>
    <w:rsid w:val="008F7E3E"/>
    <w:rsid w:val="0090023D"/>
    <w:rsid w:val="009006F4"/>
    <w:rsid w:val="0090086E"/>
    <w:rsid w:val="009014AC"/>
    <w:rsid w:val="00902595"/>
    <w:rsid w:val="00904932"/>
    <w:rsid w:val="00905269"/>
    <w:rsid w:val="009077E1"/>
    <w:rsid w:val="00910B99"/>
    <w:rsid w:val="00910CCF"/>
    <w:rsid w:val="00910F04"/>
    <w:rsid w:val="00911B65"/>
    <w:rsid w:val="009137B7"/>
    <w:rsid w:val="00913A60"/>
    <w:rsid w:val="009140CF"/>
    <w:rsid w:val="009156D0"/>
    <w:rsid w:val="00915C7D"/>
    <w:rsid w:val="00915FC8"/>
    <w:rsid w:val="009162D2"/>
    <w:rsid w:val="00920F6C"/>
    <w:rsid w:val="009210C0"/>
    <w:rsid w:val="0092129C"/>
    <w:rsid w:val="00921DD8"/>
    <w:rsid w:val="0092279D"/>
    <w:rsid w:val="00923486"/>
    <w:rsid w:val="009236F7"/>
    <w:rsid w:val="00923BA2"/>
    <w:rsid w:val="00925570"/>
    <w:rsid w:val="0092589C"/>
    <w:rsid w:val="00925A25"/>
    <w:rsid w:val="00925D80"/>
    <w:rsid w:val="00925EC5"/>
    <w:rsid w:val="0092655B"/>
    <w:rsid w:val="00926747"/>
    <w:rsid w:val="00930F23"/>
    <w:rsid w:val="00930FD3"/>
    <w:rsid w:val="00931150"/>
    <w:rsid w:val="009311D2"/>
    <w:rsid w:val="0093120F"/>
    <w:rsid w:val="0093184C"/>
    <w:rsid w:val="00931BA2"/>
    <w:rsid w:val="00931E93"/>
    <w:rsid w:val="00932587"/>
    <w:rsid w:val="009345C2"/>
    <w:rsid w:val="00935414"/>
    <w:rsid w:val="00935FF0"/>
    <w:rsid w:val="00936BA9"/>
    <w:rsid w:val="0094114B"/>
    <w:rsid w:val="00941BD4"/>
    <w:rsid w:val="009421D0"/>
    <w:rsid w:val="009422AC"/>
    <w:rsid w:val="009429D6"/>
    <w:rsid w:val="00944ED4"/>
    <w:rsid w:val="00945FD2"/>
    <w:rsid w:val="009472B7"/>
    <w:rsid w:val="00950150"/>
    <w:rsid w:val="0095075C"/>
    <w:rsid w:val="0095199F"/>
    <w:rsid w:val="00952AF0"/>
    <w:rsid w:val="00953600"/>
    <w:rsid w:val="00953838"/>
    <w:rsid w:val="00953F76"/>
    <w:rsid w:val="00954B55"/>
    <w:rsid w:val="0095639A"/>
    <w:rsid w:val="009566FB"/>
    <w:rsid w:val="00956EAF"/>
    <w:rsid w:val="009570DF"/>
    <w:rsid w:val="009632CD"/>
    <w:rsid w:val="00963B49"/>
    <w:rsid w:val="00963F2E"/>
    <w:rsid w:val="00964013"/>
    <w:rsid w:val="00965E66"/>
    <w:rsid w:val="00967116"/>
    <w:rsid w:val="0096785B"/>
    <w:rsid w:val="00967C5A"/>
    <w:rsid w:val="009716C9"/>
    <w:rsid w:val="009727C0"/>
    <w:rsid w:val="00972867"/>
    <w:rsid w:val="00973A6A"/>
    <w:rsid w:val="00973D53"/>
    <w:rsid w:val="00974DDD"/>
    <w:rsid w:val="00974E38"/>
    <w:rsid w:val="009759A7"/>
    <w:rsid w:val="00976392"/>
    <w:rsid w:val="00980374"/>
    <w:rsid w:val="0098054A"/>
    <w:rsid w:val="009816DD"/>
    <w:rsid w:val="00981DEF"/>
    <w:rsid w:val="00981FE7"/>
    <w:rsid w:val="00982364"/>
    <w:rsid w:val="00982524"/>
    <w:rsid w:val="00982D77"/>
    <w:rsid w:val="00983006"/>
    <w:rsid w:val="00983FB8"/>
    <w:rsid w:val="00984049"/>
    <w:rsid w:val="0098414C"/>
    <w:rsid w:val="0098488D"/>
    <w:rsid w:val="009848FF"/>
    <w:rsid w:val="00985160"/>
    <w:rsid w:val="009852B2"/>
    <w:rsid w:val="00985461"/>
    <w:rsid w:val="009854D7"/>
    <w:rsid w:val="009856A4"/>
    <w:rsid w:val="00987567"/>
    <w:rsid w:val="00987C04"/>
    <w:rsid w:val="00990C22"/>
    <w:rsid w:val="00993465"/>
    <w:rsid w:val="009972E1"/>
    <w:rsid w:val="0099741D"/>
    <w:rsid w:val="009A014F"/>
    <w:rsid w:val="009A18F0"/>
    <w:rsid w:val="009A2280"/>
    <w:rsid w:val="009A2A36"/>
    <w:rsid w:val="009A49C3"/>
    <w:rsid w:val="009A57DF"/>
    <w:rsid w:val="009A602F"/>
    <w:rsid w:val="009A67AC"/>
    <w:rsid w:val="009A690E"/>
    <w:rsid w:val="009A6E92"/>
    <w:rsid w:val="009A70BD"/>
    <w:rsid w:val="009A73FE"/>
    <w:rsid w:val="009A7A7E"/>
    <w:rsid w:val="009B0AB7"/>
    <w:rsid w:val="009B21BE"/>
    <w:rsid w:val="009B4408"/>
    <w:rsid w:val="009B4E0B"/>
    <w:rsid w:val="009B55AA"/>
    <w:rsid w:val="009B5E08"/>
    <w:rsid w:val="009B6636"/>
    <w:rsid w:val="009B689A"/>
    <w:rsid w:val="009C02E8"/>
    <w:rsid w:val="009C2A7B"/>
    <w:rsid w:val="009C332D"/>
    <w:rsid w:val="009C5536"/>
    <w:rsid w:val="009C5703"/>
    <w:rsid w:val="009C7673"/>
    <w:rsid w:val="009D2590"/>
    <w:rsid w:val="009D3191"/>
    <w:rsid w:val="009D50DC"/>
    <w:rsid w:val="009D5496"/>
    <w:rsid w:val="009D635A"/>
    <w:rsid w:val="009E145B"/>
    <w:rsid w:val="009E221F"/>
    <w:rsid w:val="009E23BD"/>
    <w:rsid w:val="009E2CC0"/>
    <w:rsid w:val="009E3949"/>
    <w:rsid w:val="009E65D1"/>
    <w:rsid w:val="009E7419"/>
    <w:rsid w:val="009F1208"/>
    <w:rsid w:val="009F166F"/>
    <w:rsid w:val="009F17E8"/>
    <w:rsid w:val="009F23DF"/>
    <w:rsid w:val="009F3CA2"/>
    <w:rsid w:val="009F42AD"/>
    <w:rsid w:val="009F5E5A"/>
    <w:rsid w:val="009F6932"/>
    <w:rsid w:val="00A0074D"/>
    <w:rsid w:val="00A00E89"/>
    <w:rsid w:val="00A02131"/>
    <w:rsid w:val="00A0226E"/>
    <w:rsid w:val="00A02E15"/>
    <w:rsid w:val="00A02EC9"/>
    <w:rsid w:val="00A0511E"/>
    <w:rsid w:val="00A054A3"/>
    <w:rsid w:val="00A06895"/>
    <w:rsid w:val="00A07195"/>
    <w:rsid w:val="00A11696"/>
    <w:rsid w:val="00A12B26"/>
    <w:rsid w:val="00A13127"/>
    <w:rsid w:val="00A1423C"/>
    <w:rsid w:val="00A148F8"/>
    <w:rsid w:val="00A16708"/>
    <w:rsid w:val="00A169FF"/>
    <w:rsid w:val="00A25DBA"/>
    <w:rsid w:val="00A26B3E"/>
    <w:rsid w:val="00A26B41"/>
    <w:rsid w:val="00A30D73"/>
    <w:rsid w:val="00A31DE9"/>
    <w:rsid w:val="00A33848"/>
    <w:rsid w:val="00A34079"/>
    <w:rsid w:val="00A359A9"/>
    <w:rsid w:val="00A35B94"/>
    <w:rsid w:val="00A37383"/>
    <w:rsid w:val="00A40656"/>
    <w:rsid w:val="00A41ABE"/>
    <w:rsid w:val="00A428F1"/>
    <w:rsid w:val="00A42BEC"/>
    <w:rsid w:val="00A43ABE"/>
    <w:rsid w:val="00A44877"/>
    <w:rsid w:val="00A4491B"/>
    <w:rsid w:val="00A465B3"/>
    <w:rsid w:val="00A472D2"/>
    <w:rsid w:val="00A500FA"/>
    <w:rsid w:val="00A50705"/>
    <w:rsid w:val="00A50EAD"/>
    <w:rsid w:val="00A51102"/>
    <w:rsid w:val="00A51701"/>
    <w:rsid w:val="00A51F8B"/>
    <w:rsid w:val="00A5340E"/>
    <w:rsid w:val="00A53CAD"/>
    <w:rsid w:val="00A540E4"/>
    <w:rsid w:val="00A54A2F"/>
    <w:rsid w:val="00A55480"/>
    <w:rsid w:val="00A55563"/>
    <w:rsid w:val="00A55570"/>
    <w:rsid w:val="00A5568F"/>
    <w:rsid w:val="00A559C8"/>
    <w:rsid w:val="00A5787B"/>
    <w:rsid w:val="00A57B67"/>
    <w:rsid w:val="00A57D33"/>
    <w:rsid w:val="00A61D92"/>
    <w:rsid w:val="00A65406"/>
    <w:rsid w:val="00A67DB7"/>
    <w:rsid w:val="00A70C32"/>
    <w:rsid w:val="00A71D23"/>
    <w:rsid w:val="00A7287D"/>
    <w:rsid w:val="00A73D18"/>
    <w:rsid w:val="00A7461B"/>
    <w:rsid w:val="00A76C90"/>
    <w:rsid w:val="00A8032B"/>
    <w:rsid w:val="00A80765"/>
    <w:rsid w:val="00A827F8"/>
    <w:rsid w:val="00A82811"/>
    <w:rsid w:val="00A83B76"/>
    <w:rsid w:val="00A8406D"/>
    <w:rsid w:val="00A849EC"/>
    <w:rsid w:val="00A8545F"/>
    <w:rsid w:val="00A863F3"/>
    <w:rsid w:val="00A907CD"/>
    <w:rsid w:val="00A9082D"/>
    <w:rsid w:val="00A910C9"/>
    <w:rsid w:val="00A913C5"/>
    <w:rsid w:val="00A92EBD"/>
    <w:rsid w:val="00A9305D"/>
    <w:rsid w:val="00A936D9"/>
    <w:rsid w:val="00A937B7"/>
    <w:rsid w:val="00A93EDB"/>
    <w:rsid w:val="00A94EE0"/>
    <w:rsid w:val="00A95B51"/>
    <w:rsid w:val="00A97A1C"/>
    <w:rsid w:val="00AA0910"/>
    <w:rsid w:val="00AA11BA"/>
    <w:rsid w:val="00AA13F2"/>
    <w:rsid w:val="00AA1EE2"/>
    <w:rsid w:val="00AA2E21"/>
    <w:rsid w:val="00AA2F1F"/>
    <w:rsid w:val="00AA40B4"/>
    <w:rsid w:val="00AA4112"/>
    <w:rsid w:val="00AA5ED5"/>
    <w:rsid w:val="00AA602A"/>
    <w:rsid w:val="00AA6485"/>
    <w:rsid w:val="00AA676A"/>
    <w:rsid w:val="00AB056E"/>
    <w:rsid w:val="00AB119F"/>
    <w:rsid w:val="00AB1C22"/>
    <w:rsid w:val="00AB2981"/>
    <w:rsid w:val="00AB2E67"/>
    <w:rsid w:val="00AB36B5"/>
    <w:rsid w:val="00AB3A61"/>
    <w:rsid w:val="00AB3E38"/>
    <w:rsid w:val="00AB5518"/>
    <w:rsid w:val="00AB55EA"/>
    <w:rsid w:val="00AB61AF"/>
    <w:rsid w:val="00AB63C8"/>
    <w:rsid w:val="00AB6EEE"/>
    <w:rsid w:val="00AC0151"/>
    <w:rsid w:val="00AC1A27"/>
    <w:rsid w:val="00AC1A8A"/>
    <w:rsid w:val="00AC1CC1"/>
    <w:rsid w:val="00AC1F3E"/>
    <w:rsid w:val="00AC3D3E"/>
    <w:rsid w:val="00AC4EE3"/>
    <w:rsid w:val="00AC6364"/>
    <w:rsid w:val="00AC723E"/>
    <w:rsid w:val="00AC7273"/>
    <w:rsid w:val="00AC7612"/>
    <w:rsid w:val="00AC7AE6"/>
    <w:rsid w:val="00AD07EC"/>
    <w:rsid w:val="00AD1AE7"/>
    <w:rsid w:val="00AD27BB"/>
    <w:rsid w:val="00AD2BF0"/>
    <w:rsid w:val="00AD3938"/>
    <w:rsid w:val="00AD4141"/>
    <w:rsid w:val="00AD458A"/>
    <w:rsid w:val="00AD566C"/>
    <w:rsid w:val="00AD60EE"/>
    <w:rsid w:val="00AD6A05"/>
    <w:rsid w:val="00AD7EB9"/>
    <w:rsid w:val="00AD7FD0"/>
    <w:rsid w:val="00AE05C0"/>
    <w:rsid w:val="00AE2802"/>
    <w:rsid w:val="00AE2B23"/>
    <w:rsid w:val="00AE5522"/>
    <w:rsid w:val="00AE5D2D"/>
    <w:rsid w:val="00AE5E4C"/>
    <w:rsid w:val="00AE60E4"/>
    <w:rsid w:val="00AE7458"/>
    <w:rsid w:val="00AE7528"/>
    <w:rsid w:val="00AF079C"/>
    <w:rsid w:val="00AF0CCD"/>
    <w:rsid w:val="00AF1341"/>
    <w:rsid w:val="00AF1586"/>
    <w:rsid w:val="00AF165A"/>
    <w:rsid w:val="00AF2A62"/>
    <w:rsid w:val="00AF3FB3"/>
    <w:rsid w:val="00AF4517"/>
    <w:rsid w:val="00AF47CB"/>
    <w:rsid w:val="00AF48A3"/>
    <w:rsid w:val="00AF51C0"/>
    <w:rsid w:val="00AF576B"/>
    <w:rsid w:val="00AF617B"/>
    <w:rsid w:val="00AF7CFD"/>
    <w:rsid w:val="00B01E70"/>
    <w:rsid w:val="00B0205D"/>
    <w:rsid w:val="00B02D38"/>
    <w:rsid w:val="00B02E2A"/>
    <w:rsid w:val="00B038E4"/>
    <w:rsid w:val="00B03C13"/>
    <w:rsid w:val="00B044CF"/>
    <w:rsid w:val="00B05EDC"/>
    <w:rsid w:val="00B05EF7"/>
    <w:rsid w:val="00B0708E"/>
    <w:rsid w:val="00B07CAB"/>
    <w:rsid w:val="00B104B7"/>
    <w:rsid w:val="00B11A2A"/>
    <w:rsid w:val="00B11C0C"/>
    <w:rsid w:val="00B135D6"/>
    <w:rsid w:val="00B13E39"/>
    <w:rsid w:val="00B1431D"/>
    <w:rsid w:val="00B1584D"/>
    <w:rsid w:val="00B15CD2"/>
    <w:rsid w:val="00B15FCC"/>
    <w:rsid w:val="00B169C4"/>
    <w:rsid w:val="00B17A01"/>
    <w:rsid w:val="00B17FA9"/>
    <w:rsid w:val="00B20372"/>
    <w:rsid w:val="00B20650"/>
    <w:rsid w:val="00B20FB9"/>
    <w:rsid w:val="00B21260"/>
    <w:rsid w:val="00B219AF"/>
    <w:rsid w:val="00B21CE6"/>
    <w:rsid w:val="00B23284"/>
    <w:rsid w:val="00B23FB9"/>
    <w:rsid w:val="00B25AB6"/>
    <w:rsid w:val="00B26450"/>
    <w:rsid w:val="00B26872"/>
    <w:rsid w:val="00B27E22"/>
    <w:rsid w:val="00B314DC"/>
    <w:rsid w:val="00B31FE1"/>
    <w:rsid w:val="00B33C6E"/>
    <w:rsid w:val="00B36A64"/>
    <w:rsid w:val="00B37870"/>
    <w:rsid w:val="00B37ADF"/>
    <w:rsid w:val="00B42C42"/>
    <w:rsid w:val="00B43E3E"/>
    <w:rsid w:val="00B44378"/>
    <w:rsid w:val="00B44985"/>
    <w:rsid w:val="00B44E48"/>
    <w:rsid w:val="00B4551A"/>
    <w:rsid w:val="00B47FBF"/>
    <w:rsid w:val="00B5094C"/>
    <w:rsid w:val="00B541C3"/>
    <w:rsid w:val="00B5478E"/>
    <w:rsid w:val="00B55997"/>
    <w:rsid w:val="00B57046"/>
    <w:rsid w:val="00B574E9"/>
    <w:rsid w:val="00B602BB"/>
    <w:rsid w:val="00B606E7"/>
    <w:rsid w:val="00B60B77"/>
    <w:rsid w:val="00B620D2"/>
    <w:rsid w:val="00B63104"/>
    <w:rsid w:val="00B6375B"/>
    <w:rsid w:val="00B664CD"/>
    <w:rsid w:val="00B66588"/>
    <w:rsid w:val="00B66E9F"/>
    <w:rsid w:val="00B703A3"/>
    <w:rsid w:val="00B709E3"/>
    <w:rsid w:val="00B71AB9"/>
    <w:rsid w:val="00B7202E"/>
    <w:rsid w:val="00B739B0"/>
    <w:rsid w:val="00B74262"/>
    <w:rsid w:val="00B75B36"/>
    <w:rsid w:val="00B76200"/>
    <w:rsid w:val="00B80AED"/>
    <w:rsid w:val="00B810D1"/>
    <w:rsid w:val="00B8130D"/>
    <w:rsid w:val="00B81BB6"/>
    <w:rsid w:val="00B82AA6"/>
    <w:rsid w:val="00B82CAB"/>
    <w:rsid w:val="00B84817"/>
    <w:rsid w:val="00B850CF"/>
    <w:rsid w:val="00B85F0C"/>
    <w:rsid w:val="00B86F80"/>
    <w:rsid w:val="00B87E74"/>
    <w:rsid w:val="00B90ACD"/>
    <w:rsid w:val="00B90E74"/>
    <w:rsid w:val="00B91F70"/>
    <w:rsid w:val="00B9234F"/>
    <w:rsid w:val="00B9286C"/>
    <w:rsid w:val="00B936C4"/>
    <w:rsid w:val="00B945EF"/>
    <w:rsid w:val="00B95B93"/>
    <w:rsid w:val="00B96690"/>
    <w:rsid w:val="00B97ACE"/>
    <w:rsid w:val="00BA1BE5"/>
    <w:rsid w:val="00BA23F7"/>
    <w:rsid w:val="00BA2CF5"/>
    <w:rsid w:val="00BA2E8A"/>
    <w:rsid w:val="00BA339F"/>
    <w:rsid w:val="00BA4EDB"/>
    <w:rsid w:val="00BA6389"/>
    <w:rsid w:val="00BA694B"/>
    <w:rsid w:val="00BA780C"/>
    <w:rsid w:val="00BA787F"/>
    <w:rsid w:val="00BB1FFE"/>
    <w:rsid w:val="00BB21CD"/>
    <w:rsid w:val="00BB2C75"/>
    <w:rsid w:val="00BB3361"/>
    <w:rsid w:val="00BB3483"/>
    <w:rsid w:val="00BB42FB"/>
    <w:rsid w:val="00BB4420"/>
    <w:rsid w:val="00BB5C1B"/>
    <w:rsid w:val="00BC1368"/>
    <w:rsid w:val="00BC13B7"/>
    <w:rsid w:val="00BC1C3A"/>
    <w:rsid w:val="00BC1CED"/>
    <w:rsid w:val="00BC2CF1"/>
    <w:rsid w:val="00BC369E"/>
    <w:rsid w:val="00BC4EB9"/>
    <w:rsid w:val="00BC59D2"/>
    <w:rsid w:val="00BC7362"/>
    <w:rsid w:val="00BC7C35"/>
    <w:rsid w:val="00BC7DDA"/>
    <w:rsid w:val="00BD0FE1"/>
    <w:rsid w:val="00BD24D8"/>
    <w:rsid w:val="00BD2D2E"/>
    <w:rsid w:val="00BD4496"/>
    <w:rsid w:val="00BE09AA"/>
    <w:rsid w:val="00BE1608"/>
    <w:rsid w:val="00BE280B"/>
    <w:rsid w:val="00BE3A26"/>
    <w:rsid w:val="00BE3D2C"/>
    <w:rsid w:val="00BE49AB"/>
    <w:rsid w:val="00BE5991"/>
    <w:rsid w:val="00BE64D7"/>
    <w:rsid w:val="00BE66F8"/>
    <w:rsid w:val="00BE6A20"/>
    <w:rsid w:val="00BE6E82"/>
    <w:rsid w:val="00BE7547"/>
    <w:rsid w:val="00BF0CD8"/>
    <w:rsid w:val="00BF0FE7"/>
    <w:rsid w:val="00BF1517"/>
    <w:rsid w:val="00BF20AC"/>
    <w:rsid w:val="00BF285B"/>
    <w:rsid w:val="00BF397D"/>
    <w:rsid w:val="00BF43A3"/>
    <w:rsid w:val="00BF60DC"/>
    <w:rsid w:val="00C014D8"/>
    <w:rsid w:val="00C029BB"/>
    <w:rsid w:val="00C02F15"/>
    <w:rsid w:val="00C032E6"/>
    <w:rsid w:val="00C03CBB"/>
    <w:rsid w:val="00C03F9F"/>
    <w:rsid w:val="00C04F31"/>
    <w:rsid w:val="00C07AC9"/>
    <w:rsid w:val="00C12073"/>
    <w:rsid w:val="00C120A3"/>
    <w:rsid w:val="00C13FBC"/>
    <w:rsid w:val="00C1427F"/>
    <w:rsid w:val="00C14B26"/>
    <w:rsid w:val="00C15159"/>
    <w:rsid w:val="00C1760B"/>
    <w:rsid w:val="00C17A7C"/>
    <w:rsid w:val="00C21C40"/>
    <w:rsid w:val="00C2239A"/>
    <w:rsid w:val="00C2262D"/>
    <w:rsid w:val="00C24633"/>
    <w:rsid w:val="00C25457"/>
    <w:rsid w:val="00C26212"/>
    <w:rsid w:val="00C26281"/>
    <w:rsid w:val="00C264CC"/>
    <w:rsid w:val="00C2704B"/>
    <w:rsid w:val="00C310B2"/>
    <w:rsid w:val="00C3507F"/>
    <w:rsid w:val="00C358DA"/>
    <w:rsid w:val="00C359DF"/>
    <w:rsid w:val="00C35F2B"/>
    <w:rsid w:val="00C361BA"/>
    <w:rsid w:val="00C36DB2"/>
    <w:rsid w:val="00C37AAF"/>
    <w:rsid w:val="00C40BEF"/>
    <w:rsid w:val="00C4213D"/>
    <w:rsid w:val="00C445EE"/>
    <w:rsid w:val="00C452A3"/>
    <w:rsid w:val="00C45CF2"/>
    <w:rsid w:val="00C468AA"/>
    <w:rsid w:val="00C4693D"/>
    <w:rsid w:val="00C47BD0"/>
    <w:rsid w:val="00C50459"/>
    <w:rsid w:val="00C5157B"/>
    <w:rsid w:val="00C51A36"/>
    <w:rsid w:val="00C51CCB"/>
    <w:rsid w:val="00C52905"/>
    <w:rsid w:val="00C5351E"/>
    <w:rsid w:val="00C53E1B"/>
    <w:rsid w:val="00C542DC"/>
    <w:rsid w:val="00C54985"/>
    <w:rsid w:val="00C55338"/>
    <w:rsid w:val="00C55400"/>
    <w:rsid w:val="00C56C90"/>
    <w:rsid w:val="00C572D8"/>
    <w:rsid w:val="00C579FF"/>
    <w:rsid w:val="00C6056A"/>
    <w:rsid w:val="00C6107F"/>
    <w:rsid w:val="00C65686"/>
    <w:rsid w:val="00C66181"/>
    <w:rsid w:val="00C664B2"/>
    <w:rsid w:val="00C677C2"/>
    <w:rsid w:val="00C677D4"/>
    <w:rsid w:val="00C6782F"/>
    <w:rsid w:val="00C70781"/>
    <w:rsid w:val="00C7227C"/>
    <w:rsid w:val="00C7378A"/>
    <w:rsid w:val="00C738AE"/>
    <w:rsid w:val="00C73DF6"/>
    <w:rsid w:val="00C75886"/>
    <w:rsid w:val="00C771CF"/>
    <w:rsid w:val="00C8074F"/>
    <w:rsid w:val="00C817DB"/>
    <w:rsid w:val="00C851DF"/>
    <w:rsid w:val="00C855BF"/>
    <w:rsid w:val="00C87812"/>
    <w:rsid w:val="00C87988"/>
    <w:rsid w:val="00C9049C"/>
    <w:rsid w:val="00C91D41"/>
    <w:rsid w:val="00C946E6"/>
    <w:rsid w:val="00C959C7"/>
    <w:rsid w:val="00C972F9"/>
    <w:rsid w:val="00C9777A"/>
    <w:rsid w:val="00CA0C40"/>
    <w:rsid w:val="00CA1A6F"/>
    <w:rsid w:val="00CA39C2"/>
    <w:rsid w:val="00CA3A62"/>
    <w:rsid w:val="00CA46CE"/>
    <w:rsid w:val="00CA4E09"/>
    <w:rsid w:val="00CA4F56"/>
    <w:rsid w:val="00CA57D0"/>
    <w:rsid w:val="00CA6DA8"/>
    <w:rsid w:val="00CB00B9"/>
    <w:rsid w:val="00CB055A"/>
    <w:rsid w:val="00CB0B6B"/>
    <w:rsid w:val="00CB2773"/>
    <w:rsid w:val="00CB2848"/>
    <w:rsid w:val="00CB30E7"/>
    <w:rsid w:val="00CB351F"/>
    <w:rsid w:val="00CB400A"/>
    <w:rsid w:val="00CB69CD"/>
    <w:rsid w:val="00CB6CE0"/>
    <w:rsid w:val="00CC0E51"/>
    <w:rsid w:val="00CC101A"/>
    <w:rsid w:val="00CC2030"/>
    <w:rsid w:val="00CC2E02"/>
    <w:rsid w:val="00CC5097"/>
    <w:rsid w:val="00CC5264"/>
    <w:rsid w:val="00CC6B28"/>
    <w:rsid w:val="00CD06B1"/>
    <w:rsid w:val="00CD09AE"/>
    <w:rsid w:val="00CD0A9C"/>
    <w:rsid w:val="00CD1665"/>
    <w:rsid w:val="00CD28C9"/>
    <w:rsid w:val="00CD29B0"/>
    <w:rsid w:val="00CD2A94"/>
    <w:rsid w:val="00CD2E36"/>
    <w:rsid w:val="00CD3152"/>
    <w:rsid w:val="00CD3BCE"/>
    <w:rsid w:val="00CD4745"/>
    <w:rsid w:val="00CD5437"/>
    <w:rsid w:val="00CD6B3D"/>
    <w:rsid w:val="00CD6BE4"/>
    <w:rsid w:val="00CD7B6C"/>
    <w:rsid w:val="00CE0440"/>
    <w:rsid w:val="00CE08B4"/>
    <w:rsid w:val="00CE253D"/>
    <w:rsid w:val="00CE3CBD"/>
    <w:rsid w:val="00CE63B7"/>
    <w:rsid w:val="00CE64A9"/>
    <w:rsid w:val="00CE79B9"/>
    <w:rsid w:val="00CF0CC5"/>
    <w:rsid w:val="00CF16AC"/>
    <w:rsid w:val="00CF1CE5"/>
    <w:rsid w:val="00CF220B"/>
    <w:rsid w:val="00CF2ECF"/>
    <w:rsid w:val="00CF3CBE"/>
    <w:rsid w:val="00CF3CFB"/>
    <w:rsid w:val="00CF4838"/>
    <w:rsid w:val="00CF4E50"/>
    <w:rsid w:val="00CF4E9B"/>
    <w:rsid w:val="00CF5295"/>
    <w:rsid w:val="00CF5984"/>
    <w:rsid w:val="00CF70C2"/>
    <w:rsid w:val="00CF7501"/>
    <w:rsid w:val="00D00F4C"/>
    <w:rsid w:val="00D00F90"/>
    <w:rsid w:val="00D0134F"/>
    <w:rsid w:val="00D02924"/>
    <w:rsid w:val="00D036AB"/>
    <w:rsid w:val="00D04745"/>
    <w:rsid w:val="00D0518C"/>
    <w:rsid w:val="00D055CE"/>
    <w:rsid w:val="00D065B8"/>
    <w:rsid w:val="00D070A1"/>
    <w:rsid w:val="00D0731D"/>
    <w:rsid w:val="00D10A07"/>
    <w:rsid w:val="00D110F1"/>
    <w:rsid w:val="00D11391"/>
    <w:rsid w:val="00D1154F"/>
    <w:rsid w:val="00D11FB0"/>
    <w:rsid w:val="00D12399"/>
    <w:rsid w:val="00D12858"/>
    <w:rsid w:val="00D12D7E"/>
    <w:rsid w:val="00D1417E"/>
    <w:rsid w:val="00D14735"/>
    <w:rsid w:val="00D15497"/>
    <w:rsid w:val="00D1620D"/>
    <w:rsid w:val="00D1769A"/>
    <w:rsid w:val="00D2002F"/>
    <w:rsid w:val="00D20FB2"/>
    <w:rsid w:val="00D212F4"/>
    <w:rsid w:val="00D23E05"/>
    <w:rsid w:val="00D245AF"/>
    <w:rsid w:val="00D24D9E"/>
    <w:rsid w:val="00D26174"/>
    <w:rsid w:val="00D273F0"/>
    <w:rsid w:val="00D27B1D"/>
    <w:rsid w:val="00D27B91"/>
    <w:rsid w:val="00D3098E"/>
    <w:rsid w:val="00D33124"/>
    <w:rsid w:val="00D33D37"/>
    <w:rsid w:val="00D33F19"/>
    <w:rsid w:val="00D351D3"/>
    <w:rsid w:val="00D36004"/>
    <w:rsid w:val="00D370B4"/>
    <w:rsid w:val="00D376FB"/>
    <w:rsid w:val="00D42A81"/>
    <w:rsid w:val="00D42B72"/>
    <w:rsid w:val="00D432CF"/>
    <w:rsid w:val="00D4331E"/>
    <w:rsid w:val="00D4372A"/>
    <w:rsid w:val="00D449F6"/>
    <w:rsid w:val="00D44E9E"/>
    <w:rsid w:val="00D455E4"/>
    <w:rsid w:val="00D459B9"/>
    <w:rsid w:val="00D460C6"/>
    <w:rsid w:val="00D460E8"/>
    <w:rsid w:val="00D463F6"/>
    <w:rsid w:val="00D46BED"/>
    <w:rsid w:val="00D4726E"/>
    <w:rsid w:val="00D47284"/>
    <w:rsid w:val="00D47C8F"/>
    <w:rsid w:val="00D50132"/>
    <w:rsid w:val="00D50A99"/>
    <w:rsid w:val="00D50C9C"/>
    <w:rsid w:val="00D534DD"/>
    <w:rsid w:val="00D55B7F"/>
    <w:rsid w:val="00D570AB"/>
    <w:rsid w:val="00D5795F"/>
    <w:rsid w:val="00D57F24"/>
    <w:rsid w:val="00D6024E"/>
    <w:rsid w:val="00D64CF9"/>
    <w:rsid w:val="00D67186"/>
    <w:rsid w:val="00D6745B"/>
    <w:rsid w:val="00D70ADE"/>
    <w:rsid w:val="00D70CC4"/>
    <w:rsid w:val="00D714F2"/>
    <w:rsid w:val="00D72F1E"/>
    <w:rsid w:val="00D733F1"/>
    <w:rsid w:val="00D735F2"/>
    <w:rsid w:val="00D73D8F"/>
    <w:rsid w:val="00D74CE3"/>
    <w:rsid w:val="00D76328"/>
    <w:rsid w:val="00D77124"/>
    <w:rsid w:val="00D778C4"/>
    <w:rsid w:val="00D8271C"/>
    <w:rsid w:val="00D8398F"/>
    <w:rsid w:val="00D84671"/>
    <w:rsid w:val="00D84C48"/>
    <w:rsid w:val="00D85D49"/>
    <w:rsid w:val="00D87305"/>
    <w:rsid w:val="00D9012D"/>
    <w:rsid w:val="00D901B9"/>
    <w:rsid w:val="00D9057B"/>
    <w:rsid w:val="00D9070C"/>
    <w:rsid w:val="00D91000"/>
    <w:rsid w:val="00D9486C"/>
    <w:rsid w:val="00D94AA7"/>
    <w:rsid w:val="00D94D6A"/>
    <w:rsid w:val="00D94EDD"/>
    <w:rsid w:val="00D95DBE"/>
    <w:rsid w:val="00D95F1E"/>
    <w:rsid w:val="00D972EC"/>
    <w:rsid w:val="00D97A14"/>
    <w:rsid w:val="00D97FDF"/>
    <w:rsid w:val="00DA0678"/>
    <w:rsid w:val="00DA103E"/>
    <w:rsid w:val="00DA2CAD"/>
    <w:rsid w:val="00DA2CD1"/>
    <w:rsid w:val="00DA4FEA"/>
    <w:rsid w:val="00DA50E1"/>
    <w:rsid w:val="00DA54B0"/>
    <w:rsid w:val="00DA5C81"/>
    <w:rsid w:val="00DA5CCC"/>
    <w:rsid w:val="00DA6D17"/>
    <w:rsid w:val="00DA6FF5"/>
    <w:rsid w:val="00DA78AE"/>
    <w:rsid w:val="00DB0FA6"/>
    <w:rsid w:val="00DB1150"/>
    <w:rsid w:val="00DB160F"/>
    <w:rsid w:val="00DB2217"/>
    <w:rsid w:val="00DB2C38"/>
    <w:rsid w:val="00DB5226"/>
    <w:rsid w:val="00DB5A76"/>
    <w:rsid w:val="00DB6C30"/>
    <w:rsid w:val="00DC113E"/>
    <w:rsid w:val="00DC1E58"/>
    <w:rsid w:val="00DC218F"/>
    <w:rsid w:val="00DC22BF"/>
    <w:rsid w:val="00DC37EA"/>
    <w:rsid w:val="00DC4BAB"/>
    <w:rsid w:val="00DC5407"/>
    <w:rsid w:val="00DC5CE8"/>
    <w:rsid w:val="00DC66B5"/>
    <w:rsid w:val="00DC66CA"/>
    <w:rsid w:val="00DC748B"/>
    <w:rsid w:val="00DC7BCF"/>
    <w:rsid w:val="00DD1321"/>
    <w:rsid w:val="00DD2DAB"/>
    <w:rsid w:val="00DD5B82"/>
    <w:rsid w:val="00DD5DB7"/>
    <w:rsid w:val="00DD70D0"/>
    <w:rsid w:val="00DE0773"/>
    <w:rsid w:val="00DE0DB7"/>
    <w:rsid w:val="00DE0F54"/>
    <w:rsid w:val="00DE1C24"/>
    <w:rsid w:val="00DE2B68"/>
    <w:rsid w:val="00DE3A29"/>
    <w:rsid w:val="00DE57C7"/>
    <w:rsid w:val="00DE6E8D"/>
    <w:rsid w:val="00DE7173"/>
    <w:rsid w:val="00DF1787"/>
    <w:rsid w:val="00DF2D07"/>
    <w:rsid w:val="00DF35C9"/>
    <w:rsid w:val="00DF3F95"/>
    <w:rsid w:val="00DF4F4C"/>
    <w:rsid w:val="00DF51A8"/>
    <w:rsid w:val="00DF55AB"/>
    <w:rsid w:val="00DF6667"/>
    <w:rsid w:val="00DF7D7A"/>
    <w:rsid w:val="00E0071F"/>
    <w:rsid w:val="00E01AB9"/>
    <w:rsid w:val="00E01C5F"/>
    <w:rsid w:val="00E024A0"/>
    <w:rsid w:val="00E02BC1"/>
    <w:rsid w:val="00E033BD"/>
    <w:rsid w:val="00E039CD"/>
    <w:rsid w:val="00E04842"/>
    <w:rsid w:val="00E05A1F"/>
    <w:rsid w:val="00E07B73"/>
    <w:rsid w:val="00E1193C"/>
    <w:rsid w:val="00E12FA0"/>
    <w:rsid w:val="00E134BB"/>
    <w:rsid w:val="00E1461B"/>
    <w:rsid w:val="00E14B18"/>
    <w:rsid w:val="00E15FB2"/>
    <w:rsid w:val="00E174FF"/>
    <w:rsid w:val="00E21EE6"/>
    <w:rsid w:val="00E21F2E"/>
    <w:rsid w:val="00E22B7F"/>
    <w:rsid w:val="00E24F17"/>
    <w:rsid w:val="00E26393"/>
    <w:rsid w:val="00E27E2D"/>
    <w:rsid w:val="00E319FF"/>
    <w:rsid w:val="00E33C0F"/>
    <w:rsid w:val="00E346B0"/>
    <w:rsid w:val="00E346EA"/>
    <w:rsid w:val="00E35068"/>
    <w:rsid w:val="00E35E0A"/>
    <w:rsid w:val="00E367BC"/>
    <w:rsid w:val="00E37624"/>
    <w:rsid w:val="00E37BD4"/>
    <w:rsid w:val="00E37F3C"/>
    <w:rsid w:val="00E41BFC"/>
    <w:rsid w:val="00E459CB"/>
    <w:rsid w:val="00E46BA1"/>
    <w:rsid w:val="00E5035A"/>
    <w:rsid w:val="00E515BD"/>
    <w:rsid w:val="00E51B81"/>
    <w:rsid w:val="00E52C05"/>
    <w:rsid w:val="00E52E16"/>
    <w:rsid w:val="00E53842"/>
    <w:rsid w:val="00E539DE"/>
    <w:rsid w:val="00E55610"/>
    <w:rsid w:val="00E5600E"/>
    <w:rsid w:val="00E5753C"/>
    <w:rsid w:val="00E61144"/>
    <w:rsid w:val="00E65D42"/>
    <w:rsid w:val="00E66566"/>
    <w:rsid w:val="00E70785"/>
    <w:rsid w:val="00E70FB2"/>
    <w:rsid w:val="00E72621"/>
    <w:rsid w:val="00E7310C"/>
    <w:rsid w:val="00E7438A"/>
    <w:rsid w:val="00E746CD"/>
    <w:rsid w:val="00E74DCA"/>
    <w:rsid w:val="00E74ED9"/>
    <w:rsid w:val="00E76CAE"/>
    <w:rsid w:val="00E76F02"/>
    <w:rsid w:val="00E77D7B"/>
    <w:rsid w:val="00E8099B"/>
    <w:rsid w:val="00E809E1"/>
    <w:rsid w:val="00E8152D"/>
    <w:rsid w:val="00E8246B"/>
    <w:rsid w:val="00E825F9"/>
    <w:rsid w:val="00E826F4"/>
    <w:rsid w:val="00E8489A"/>
    <w:rsid w:val="00E85902"/>
    <w:rsid w:val="00E85AF4"/>
    <w:rsid w:val="00E917E4"/>
    <w:rsid w:val="00E962DE"/>
    <w:rsid w:val="00E96F0E"/>
    <w:rsid w:val="00E96F9D"/>
    <w:rsid w:val="00E976CA"/>
    <w:rsid w:val="00E978D4"/>
    <w:rsid w:val="00EA1599"/>
    <w:rsid w:val="00EA171C"/>
    <w:rsid w:val="00EA376C"/>
    <w:rsid w:val="00EA3D02"/>
    <w:rsid w:val="00EA48E1"/>
    <w:rsid w:val="00EA5562"/>
    <w:rsid w:val="00EA7A43"/>
    <w:rsid w:val="00EB055F"/>
    <w:rsid w:val="00EB261D"/>
    <w:rsid w:val="00EB2ACE"/>
    <w:rsid w:val="00EB42A8"/>
    <w:rsid w:val="00EB455E"/>
    <w:rsid w:val="00EB5865"/>
    <w:rsid w:val="00EC0434"/>
    <w:rsid w:val="00EC0AD1"/>
    <w:rsid w:val="00EC0F59"/>
    <w:rsid w:val="00EC1454"/>
    <w:rsid w:val="00EC18F5"/>
    <w:rsid w:val="00EC1F41"/>
    <w:rsid w:val="00EC21DA"/>
    <w:rsid w:val="00EC3414"/>
    <w:rsid w:val="00EC405B"/>
    <w:rsid w:val="00EC47CF"/>
    <w:rsid w:val="00EC7574"/>
    <w:rsid w:val="00ED0962"/>
    <w:rsid w:val="00ED0963"/>
    <w:rsid w:val="00ED179F"/>
    <w:rsid w:val="00ED1FFB"/>
    <w:rsid w:val="00ED3972"/>
    <w:rsid w:val="00ED4DD1"/>
    <w:rsid w:val="00ED7662"/>
    <w:rsid w:val="00ED76A0"/>
    <w:rsid w:val="00EE2473"/>
    <w:rsid w:val="00EE2F7D"/>
    <w:rsid w:val="00EE3A9A"/>
    <w:rsid w:val="00EE3CFF"/>
    <w:rsid w:val="00EE4B8A"/>
    <w:rsid w:val="00EE7890"/>
    <w:rsid w:val="00EE7896"/>
    <w:rsid w:val="00EE7EB0"/>
    <w:rsid w:val="00EF0253"/>
    <w:rsid w:val="00EF1859"/>
    <w:rsid w:val="00EF34D9"/>
    <w:rsid w:val="00EF693A"/>
    <w:rsid w:val="00F00B48"/>
    <w:rsid w:val="00F01A5B"/>
    <w:rsid w:val="00F01AAE"/>
    <w:rsid w:val="00F05918"/>
    <w:rsid w:val="00F05E19"/>
    <w:rsid w:val="00F05FBC"/>
    <w:rsid w:val="00F11428"/>
    <w:rsid w:val="00F1396D"/>
    <w:rsid w:val="00F13F09"/>
    <w:rsid w:val="00F14559"/>
    <w:rsid w:val="00F1516D"/>
    <w:rsid w:val="00F168BA"/>
    <w:rsid w:val="00F16ACD"/>
    <w:rsid w:val="00F171E2"/>
    <w:rsid w:val="00F20875"/>
    <w:rsid w:val="00F21174"/>
    <w:rsid w:val="00F215E8"/>
    <w:rsid w:val="00F219CC"/>
    <w:rsid w:val="00F224A7"/>
    <w:rsid w:val="00F2404C"/>
    <w:rsid w:val="00F25632"/>
    <w:rsid w:val="00F25D27"/>
    <w:rsid w:val="00F2725B"/>
    <w:rsid w:val="00F27D26"/>
    <w:rsid w:val="00F27E8D"/>
    <w:rsid w:val="00F30017"/>
    <w:rsid w:val="00F30B5E"/>
    <w:rsid w:val="00F30BA5"/>
    <w:rsid w:val="00F31767"/>
    <w:rsid w:val="00F318D4"/>
    <w:rsid w:val="00F3242F"/>
    <w:rsid w:val="00F32E59"/>
    <w:rsid w:val="00F3340F"/>
    <w:rsid w:val="00F344CD"/>
    <w:rsid w:val="00F3461C"/>
    <w:rsid w:val="00F34D72"/>
    <w:rsid w:val="00F3622C"/>
    <w:rsid w:val="00F377C1"/>
    <w:rsid w:val="00F37E83"/>
    <w:rsid w:val="00F403DD"/>
    <w:rsid w:val="00F42B07"/>
    <w:rsid w:val="00F44030"/>
    <w:rsid w:val="00F44BD2"/>
    <w:rsid w:val="00F471F9"/>
    <w:rsid w:val="00F4760B"/>
    <w:rsid w:val="00F47AB7"/>
    <w:rsid w:val="00F47DF9"/>
    <w:rsid w:val="00F51C6E"/>
    <w:rsid w:val="00F51E22"/>
    <w:rsid w:val="00F52622"/>
    <w:rsid w:val="00F52AAF"/>
    <w:rsid w:val="00F52D14"/>
    <w:rsid w:val="00F5349E"/>
    <w:rsid w:val="00F53E5A"/>
    <w:rsid w:val="00F5504E"/>
    <w:rsid w:val="00F55477"/>
    <w:rsid w:val="00F554D3"/>
    <w:rsid w:val="00F567EF"/>
    <w:rsid w:val="00F56FBC"/>
    <w:rsid w:val="00F57478"/>
    <w:rsid w:val="00F60A2A"/>
    <w:rsid w:val="00F6200E"/>
    <w:rsid w:val="00F62B56"/>
    <w:rsid w:val="00F63B0B"/>
    <w:rsid w:val="00F6455C"/>
    <w:rsid w:val="00F64836"/>
    <w:rsid w:val="00F64BC8"/>
    <w:rsid w:val="00F66210"/>
    <w:rsid w:val="00F66B42"/>
    <w:rsid w:val="00F678AB"/>
    <w:rsid w:val="00F701DE"/>
    <w:rsid w:val="00F70644"/>
    <w:rsid w:val="00F71F41"/>
    <w:rsid w:val="00F71F4C"/>
    <w:rsid w:val="00F72467"/>
    <w:rsid w:val="00F7263C"/>
    <w:rsid w:val="00F727F5"/>
    <w:rsid w:val="00F72AC0"/>
    <w:rsid w:val="00F72C17"/>
    <w:rsid w:val="00F75123"/>
    <w:rsid w:val="00F752F8"/>
    <w:rsid w:val="00F75713"/>
    <w:rsid w:val="00F75809"/>
    <w:rsid w:val="00F75A59"/>
    <w:rsid w:val="00F75CE9"/>
    <w:rsid w:val="00F76DB7"/>
    <w:rsid w:val="00F76DD8"/>
    <w:rsid w:val="00F77F49"/>
    <w:rsid w:val="00F816FE"/>
    <w:rsid w:val="00F82BF3"/>
    <w:rsid w:val="00F84E33"/>
    <w:rsid w:val="00F85D5E"/>
    <w:rsid w:val="00F867FE"/>
    <w:rsid w:val="00F87F61"/>
    <w:rsid w:val="00F904B4"/>
    <w:rsid w:val="00F91B9F"/>
    <w:rsid w:val="00F91F46"/>
    <w:rsid w:val="00F92906"/>
    <w:rsid w:val="00F94034"/>
    <w:rsid w:val="00F940D3"/>
    <w:rsid w:val="00F94521"/>
    <w:rsid w:val="00F94DFA"/>
    <w:rsid w:val="00F95FA1"/>
    <w:rsid w:val="00F962AC"/>
    <w:rsid w:val="00F96957"/>
    <w:rsid w:val="00F96C65"/>
    <w:rsid w:val="00F96F79"/>
    <w:rsid w:val="00F97305"/>
    <w:rsid w:val="00F97801"/>
    <w:rsid w:val="00F97EC9"/>
    <w:rsid w:val="00FA04B8"/>
    <w:rsid w:val="00FA0715"/>
    <w:rsid w:val="00FA1B0E"/>
    <w:rsid w:val="00FA1C7C"/>
    <w:rsid w:val="00FA2C38"/>
    <w:rsid w:val="00FA30C7"/>
    <w:rsid w:val="00FA3CBE"/>
    <w:rsid w:val="00FA3EAD"/>
    <w:rsid w:val="00FA444A"/>
    <w:rsid w:val="00FA4802"/>
    <w:rsid w:val="00FA54F3"/>
    <w:rsid w:val="00FA61F8"/>
    <w:rsid w:val="00FA641F"/>
    <w:rsid w:val="00FA6F0C"/>
    <w:rsid w:val="00FA7ABC"/>
    <w:rsid w:val="00FB07D5"/>
    <w:rsid w:val="00FB09CC"/>
    <w:rsid w:val="00FB1368"/>
    <w:rsid w:val="00FB1E86"/>
    <w:rsid w:val="00FB2C48"/>
    <w:rsid w:val="00FB3431"/>
    <w:rsid w:val="00FB3537"/>
    <w:rsid w:val="00FB35BA"/>
    <w:rsid w:val="00FB3E36"/>
    <w:rsid w:val="00FB4124"/>
    <w:rsid w:val="00FB448F"/>
    <w:rsid w:val="00FB5FB0"/>
    <w:rsid w:val="00FB751F"/>
    <w:rsid w:val="00FB7590"/>
    <w:rsid w:val="00FC0A5C"/>
    <w:rsid w:val="00FC0B5D"/>
    <w:rsid w:val="00FC21DA"/>
    <w:rsid w:val="00FC2923"/>
    <w:rsid w:val="00FC2B3F"/>
    <w:rsid w:val="00FC2FCB"/>
    <w:rsid w:val="00FC3DCC"/>
    <w:rsid w:val="00FC49AE"/>
    <w:rsid w:val="00FC5362"/>
    <w:rsid w:val="00FC537E"/>
    <w:rsid w:val="00FC5465"/>
    <w:rsid w:val="00FD01DD"/>
    <w:rsid w:val="00FD117A"/>
    <w:rsid w:val="00FD12A4"/>
    <w:rsid w:val="00FD1C3D"/>
    <w:rsid w:val="00FD20B2"/>
    <w:rsid w:val="00FD4731"/>
    <w:rsid w:val="00FD4DDC"/>
    <w:rsid w:val="00FD56AA"/>
    <w:rsid w:val="00FD57E1"/>
    <w:rsid w:val="00FD58B6"/>
    <w:rsid w:val="00FD5FAC"/>
    <w:rsid w:val="00FD6127"/>
    <w:rsid w:val="00FD6732"/>
    <w:rsid w:val="00FD7040"/>
    <w:rsid w:val="00FE1B48"/>
    <w:rsid w:val="00FE33FB"/>
    <w:rsid w:val="00FE351F"/>
    <w:rsid w:val="00FE790C"/>
    <w:rsid w:val="00FF08F8"/>
    <w:rsid w:val="00FF0AB6"/>
    <w:rsid w:val="00FF1343"/>
    <w:rsid w:val="00FF2437"/>
    <w:rsid w:val="00FF35F3"/>
    <w:rsid w:val="00FF4321"/>
    <w:rsid w:val="00FF498C"/>
    <w:rsid w:val="00FF4D9A"/>
    <w:rsid w:val="00FF591E"/>
    <w:rsid w:val="00FF64A1"/>
    <w:rsid w:val="00FF68F7"/>
    <w:rsid w:val="00FF7512"/>
    <w:rsid w:val="00FF7A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DB"/>
    <w:rPr>
      <w:rFonts w:eastAsia="Times New Roman"/>
      <w:sz w:val="24"/>
      <w:lang w:val="en-GB" w:eastAsia="en-US"/>
    </w:rPr>
  </w:style>
  <w:style w:type="paragraph" w:styleId="Heading1">
    <w:name w:val="heading 1"/>
    <w:basedOn w:val="Normal"/>
    <w:next w:val="Normal"/>
    <w:qFormat/>
    <w:rsid w:val="005759DB"/>
    <w:pPr>
      <w:numPr>
        <w:numId w:val="1"/>
      </w:numPr>
      <w:spacing w:before="1800" w:after="1800" w:line="480" w:lineRule="exact"/>
      <w:ind w:right="1418"/>
      <w:jc w:val="center"/>
      <w:outlineLvl w:val="0"/>
    </w:pPr>
    <w:rPr>
      <w:b/>
      <w:sz w:val="48"/>
    </w:rPr>
  </w:style>
  <w:style w:type="paragraph" w:styleId="Heading2">
    <w:name w:val="heading 2"/>
    <w:basedOn w:val="Normal"/>
    <w:next w:val="FirstPara"/>
    <w:qFormat/>
    <w:rsid w:val="005759DB"/>
    <w:pPr>
      <w:keepNext/>
      <w:numPr>
        <w:ilvl w:val="1"/>
        <w:numId w:val="1"/>
      </w:numPr>
      <w:spacing w:before="240" w:line="480" w:lineRule="exact"/>
      <w:outlineLvl w:val="1"/>
    </w:pPr>
    <w:rPr>
      <w:b/>
    </w:rPr>
  </w:style>
  <w:style w:type="paragraph" w:styleId="Heading3">
    <w:name w:val="heading 3"/>
    <w:basedOn w:val="Normal"/>
    <w:next w:val="FirstPara"/>
    <w:link w:val="Heading3Char"/>
    <w:qFormat/>
    <w:rsid w:val="005759DB"/>
    <w:pPr>
      <w:keepNext/>
      <w:numPr>
        <w:ilvl w:val="2"/>
        <w:numId w:val="1"/>
      </w:numPr>
      <w:spacing w:before="240" w:line="360" w:lineRule="exact"/>
      <w:outlineLvl w:val="2"/>
    </w:pPr>
    <w:rPr>
      <w:u w:val="single"/>
    </w:rPr>
  </w:style>
  <w:style w:type="paragraph" w:styleId="Heading4">
    <w:name w:val="heading 4"/>
    <w:basedOn w:val="Normal"/>
    <w:next w:val="FirstPara"/>
    <w:qFormat/>
    <w:rsid w:val="005759DB"/>
    <w:pPr>
      <w:keepNext/>
      <w:numPr>
        <w:ilvl w:val="3"/>
        <w:numId w:val="1"/>
      </w:numPr>
      <w:spacing w:before="240" w:line="360" w:lineRule="exact"/>
      <w:outlineLvl w:val="3"/>
    </w:pPr>
    <w:rPr>
      <w:i/>
    </w:rPr>
  </w:style>
  <w:style w:type="paragraph" w:styleId="Heading5">
    <w:name w:val="heading 5"/>
    <w:basedOn w:val="Normal"/>
    <w:next w:val="Normal"/>
    <w:qFormat/>
    <w:rsid w:val="005759DB"/>
    <w:pPr>
      <w:keepNext/>
      <w:numPr>
        <w:ilvl w:val="4"/>
        <w:numId w:val="1"/>
      </w:numPr>
      <w:outlineLvl w:val="4"/>
    </w:pPr>
    <w:rPr>
      <w:b/>
      <w:bCs/>
      <w:sz w:val="20"/>
      <w:lang w:val="en-US"/>
    </w:rPr>
  </w:style>
  <w:style w:type="paragraph" w:styleId="Heading6">
    <w:name w:val="heading 6"/>
    <w:basedOn w:val="Normal"/>
    <w:next w:val="Normal"/>
    <w:qFormat/>
    <w:rsid w:val="005759DB"/>
    <w:pPr>
      <w:keepNext/>
      <w:numPr>
        <w:ilvl w:val="5"/>
        <w:numId w:val="1"/>
      </w:numPr>
      <w:jc w:val="center"/>
      <w:outlineLvl w:val="5"/>
    </w:pPr>
    <w:rPr>
      <w:b/>
      <w:bCs/>
      <w:sz w:val="20"/>
    </w:rPr>
  </w:style>
  <w:style w:type="paragraph" w:styleId="Heading7">
    <w:name w:val="heading 7"/>
    <w:basedOn w:val="Normal"/>
    <w:next w:val="Normal"/>
    <w:qFormat/>
    <w:rsid w:val="005759DB"/>
    <w:pPr>
      <w:numPr>
        <w:ilvl w:val="6"/>
        <w:numId w:val="1"/>
      </w:numPr>
      <w:outlineLvl w:val="6"/>
    </w:pPr>
    <w:rPr>
      <w:rFonts w:ascii="Arial" w:hAnsi="Arial"/>
      <w:i/>
      <w:sz w:val="20"/>
    </w:rPr>
  </w:style>
  <w:style w:type="paragraph" w:styleId="Heading8">
    <w:name w:val="heading 8"/>
    <w:basedOn w:val="Normal"/>
    <w:next w:val="Normal"/>
    <w:qFormat/>
    <w:rsid w:val="005759DB"/>
    <w:pPr>
      <w:keepNext/>
      <w:numPr>
        <w:ilvl w:val="7"/>
        <w:numId w:val="1"/>
      </w:numPr>
      <w:spacing w:before="240" w:after="240" w:line="360" w:lineRule="atLeast"/>
      <w:outlineLvl w:val="7"/>
    </w:pPr>
    <w:rPr>
      <w:b/>
    </w:rPr>
  </w:style>
  <w:style w:type="paragraph" w:styleId="Heading9">
    <w:name w:val="heading 9"/>
    <w:basedOn w:val="Normal"/>
    <w:next w:val="Normal"/>
    <w:qFormat/>
    <w:rsid w:val="005759DB"/>
    <w:pPr>
      <w:keepNext/>
      <w:numPr>
        <w:ilvl w:val="8"/>
        <w:numId w:val="1"/>
      </w:numPr>
      <w:tabs>
        <w:tab w:val="left" w:pos="1701"/>
      </w:tabs>
      <w:spacing w:before="120" w:after="120" w:line="360" w:lineRule="auto"/>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next w:val="MainPara"/>
    <w:link w:val="FirstParaChar"/>
    <w:rsid w:val="005759DB"/>
    <w:pPr>
      <w:spacing w:before="240" w:line="360" w:lineRule="exact"/>
      <w:jc w:val="both"/>
    </w:pPr>
  </w:style>
  <w:style w:type="paragraph" w:customStyle="1" w:styleId="MainPara">
    <w:name w:val="Main Para"/>
    <w:basedOn w:val="Normal"/>
    <w:rsid w:val="005759DB"/>
    <w:pPr>
      <w:spacing w:before="240" w:line="360" w:lineRule="exact"/>
      <w:ind w:left="20" w:firstLine="320"/>
      <w:jc w:val="both"/>
    </w:pPr>
  </w:style>
  <w:style w:type="paragraph" w:styleId="Footer">
    <w:name w:val="footer"/>
    <w:basedOn w:val="Normal"/>
    <w:rsid w:val="005759DB"/>
    <w:pPr>
      <w:tabs>
        <w:tab w:val="center" w:pos="4320"/>
        <w:tab w:val="right" w:pos="8640"/>
      </w:tabs>
      <w:jc w:val="center"/>
    </w:pPr>
    <w:rPr>
      <w:rFonts w:ascii="Times" w:hAnsi="Times"/>
      <w:sz w:val="20"/>
    </w:rPr>
  </w:style>
  <w:style w:type="paragraph" w:styleId="FootnoteText">
    <w:name w:val="footnote text"/>
    <w:basedOn w:val="Normal"/>
    <w:link w:val="FootnoteTextChar"/>
    <w:semiHidden/>
    <w:rsid w:val="005759DB"/>
    <w:pPr>
      <w:ind w:left="560" w:hanging="560"/>
      <w:jc w:val="both"/>
    </w:pPr>
    <w:rPr>
      <w:sz w:val="20"/>
    </w:rPr>
  </w:style>
  <w:style w:type="character" w:styleId="FootnoteReference">
    <w:name w:val="footnote reference"/>
    <w:basedOn w:val="DefaultParagraphFont"/>
    <w:semiHidden/>
    <w:rsid w:val="005759DB"/>
    <w:rPr>
      <w:rFonts w:ascii="Times" w:hAnsi="Times"/>
      <w:position w:val="6"/>
      <w:sz w:val="18"/>
    </w:rPr>
  </w:style>
  <w:style w:type="character" w:styleId="PageNumber">
    <w:name w:val="page number"/>
    <w:basedOn w:val="DefaultParagraphFont"/>
    <w:rsid w:val="005759DB"/>
  </w:style>
  <w:style w:type="paragraph" w:styleId="BodyText2">
    <w:name w:val="Body Text 2"/>
    <w:basedOn w:val="Normal"/>
    <w:rsid w:val="005759DB"/>
    <w:pPr>
      <w:spacing w:line="312" w:lineRule="auto"/>
      <w:jc w:val="both"/>
    </w:pPr>
    <w:rPr>
      <w:color w:val="000000"/>
    </w:rPr>
  </w:style>
  <w:style w:type="character" w:customStyle="1" w:styleId="FirstParaChar">
    <w:name w:val="First Para Char"/>
    <w:basedOn w:val="DefaultParagraphFont"/>
    <w:link w:val="FirstPara"/>
    <w:rsid w:val="005759DB"/>
    <w:rPr>
      <w:sz w:val="24"/>
      <w:lang w:val="en-GB" w:eastAsia="en-US" w:bidi="ar-SA"/>
    </w:rPr>
  </w:style>
  <w:style w:type="character" w:customStyle="1" w:styleId="FootnoteTextChar">
    <w:name w:val="Footnote Text Char"/>
    <w:basedOn w:val="DefaultParagraphFont"/>
    <w:link w:val="FootnoteText"/>
    <w:semiHidden/>
    <w:locked/>
    <w:rsid w:val="005759DB"/>
    <w:rPr>
      <w:lang w:val="en-GB" w:eastAsia="en-US" w:bidi="ar-SA"/>
    </w:rPr>
  </w:style>
  <w:style w:type="paragraph" w:styleId="NormalWeb">
    <w:name w:val="Normal (Web)"/>
    <w:basedOn w:val="Normal"/>
    <w:uiPriority w:val="99"/>
    <w:unhideWhenUsed/>
    <w:rsid w:val="005C331F"/>
    <w:pPr>
      <w:spacing w:before="100" w:beforeAutospacing="1" w:after="100" w:afterAutospacing="1"/>
    </w:pPr>
    <w:rPr>
      <w:szCs w:val="24"/>
      <w:lang w:val="en-ZA" w:eastAsia="en-ZA"/>
    </w:rPr>
  </w:style>
  <w:style w:type="paragraph" w:styleId="ListParagraph">
    <w:name w:val="List Paragraph"/>
    <w:basedOn w:val="Normal"/>
    <w:uiPriority w:val="34"/>
    <w:qFormat/>
    <w:rsid w:val="00072127"/>
    <w:pPr>
      <w:ind w:left="720"/>
    </w:pPr>
  </w:style>
  <w:style w:type="paragraph" w:customStyle="1" w:styleId="Default">
    <w:name w:val="Default"/>
    <w:rsid w:val="00697FA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C7378A"/>
    <w:rPr>
      <w:sz w:val="16"/>
      <w:szCs w:val="16"/>
    </w:rPr>
  </w:style>
  <w:style w:type="paragraph" w:styleId="CommentText">
    <w:name w:val="annotation text"/>
    <w:basedOn w:val="Normal"/>
    <w:link w:val="CommentTextChar"/>
    <w:rsid w:val="00C7378A"/>
    <w:rPr>
      <w:sz w:val="20"/>
    </w:rPr>
  </w:style>
  <w:style w:type="character" w:customStyle="1" w:styleId="CommentTextChar">
    <w:name w:val="Comment Text Char"/>
    <w:basedOn w:val="DefaultParagraphFont"/>
    <w:link w:val="CommentText"/>
    <w:rsid w:val="00C7378A"/>
    <w:rPr>
      <w:rFonts w:eastAsia="Times New Roman"/>
      <w:lang w:val="en-GB" w:eastAsia="en-US"/>
    </w:rPr>
  </w:style>
  <w:style w:type="paragraph" w:styleId="CommentSubject">
    <w:name w:val="annotation subject"/>
    <w:basedOn w:val="CommentText"/>
    <w:next w:val="CommentText"/>
    <w:link w:val="CommentSubjectChar"/>
    <w:rsid w:val="00C7378A"/>
    <w:rPr>
      <w:b/>
      <w:bCs/>
    </w:rPr>
  </w:style>
  <w:style w:type="character" w:customStyle="1" w:styleId="CommentSubjectChar">
    <w:name w:val="Comment Subject Char"/>
    <w:basedOn w:val="CommentTextChar"/>
    <w:link w:val="CommentSubject"/>
    <w:rsid w:val="00C7378A"/>
    <w:rPr>
      <w:rFonts w:eastAsia="Times New Roman"/>
      <w:b/>
      <w:bCs/>
      <w:lang w:val="en-GB" w:eastAsia="en-US"/>
    </w:rPr>
  </w:style>
  <w:style w:type="paragraph" w:styleId="BalloonText">
    <w:name w:val="Balloon Text"/>
    <w:basedOn w:val="Normal"/>
    <w:link w:val="BalloonTextChar"/>
    <w:rsid w:val="00C7378A"/>
    <w:rPr>
      <w:rFonts w:ascii="Tahoma" w:hAnsi="Tahoma" w:cs="Tahoma"/>
      <w:sz w:val="16"/>
      <w:szCs w:val="16"/>
    </w:rPr>
  </w:style>
  <w:style w:type="character" w:customStyle="1" w:styleId="BalloonTextChar">
    <w:name w:val="Balloon Text Char"/>
    <w:basedOn w:val="DefaultParagraphFont"/>
    <w:link w:val="BalloonText"/>
    <w:rsid w:val="00C7378A"/>
    <w:rPr>
      <w:rFonts w:ascii="Tahoma" w:eastAsia="Times New Roman" w:hAnsi="Tahoma" w:cs="Tahoma"/>
      <w:sz w:val="16"/>
      <w:szCs w:val="16"/>
      <w:lang w:val="en-GB" w:eastAsia="en-US"/>
    </w:rPr>
  </w:style>
  <w:style w:type="paragraph" w:styleId="ListBullet">
    <w:name w:val="List Bullet"/>
    <w:basedOn w:val="Normal"/>
    <w:autoRedefine/>
    <w:rsid w:val="00DD5DB7"/>
    <w:pPr>
      <w:numPr>
        <w:numId w:val="2"/>
      </w:numPr>
      <w:spacing w:before="120" w:line="360" w:lineRule="auto"/>
      <w:ind w:left="357" w:hanging="357"/>
    </w:pPr>
    <w:rPr>
      <w:rFonts w:ascii="Arial" w:hAnsi="Arial" w:cs="Arial"/>
      <w:sz w:val="22"/>
    </w:rPr>
  </w:style>
  <w:style w:type="paragraph" w:styleId="Header">
    <w:name w:val="header"/>
    <w:basedOn w:val="Normal"/>
    <w:link w:val="HeaderChar"/>
    <w:unhideWhenUsed/>
    <w:rsid w:val="003F5B53"/>
    <w:pPr>
      <w:tabs>
        <w:tab w:val="center" w:pos="4513"/>
        <w:tab w:val="right" w:pos="9026"/>
      </w:tabs>
    </w:pPr>
  </w:style>
  <w:style w:type="character" w:customStyle="1" w:styleId="HeaderChar">
    <w:name w:val="Header Char"/>
    <w:basedOn w:val="DefaultParagraphFont"/>
    <w:link w:val="Header"/>
    <w:rsid w:val="003F5B53"/>
    <w:rPr>
      <w:rFonts w:eastAsia="Times New Roman"/>
      <w:sz w:val="24"/>
      <w:lang w:val="en-GB" w:eastAsia="en-US"/>
    </w:rPr>
  </w:style>
  <w:style w:type="paragraph" w:styleId="Caption">
    <w:name w:val="caption"/>
    <w:basedOn w:val="Normal"/>
    <w:next w:val="Normal"/>
    <w:unhideWhenUsed/>
    <w:qFormat/>
    <w:rsid w:val="009E65D1"/>
    <w:pPr>
      <w:spacing w:after="200"/>
    </w:pPr>
    <w:rPr>
      <w:i/>
      <w:iCs/>
      <w:color w:val="1F497D" w:themeColor="text2"/>
      <w:sz w:val="18"/>
      <w:szCs w:val="18"/>
    </w:rPr>
  </w:style>
  <w:style w:type="table" w:styleId="TableGrid">
    <w:name w:val="Table Grid"/>
    <w:basedOn w:val="TableNormal"/>
    <w:rsid w:val="00480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47BDE"/>
    <w:rPr>
      <w:rFonts w:eastAsia="Times New Roman"/>
      <w:sz w:val="24"/>
      <w:u w:val="single"/>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DB"/>
    <w:rPr>
      <w:rFonts w:eastAsia="Times New Roman"/>
      <w:sz w:val="24"/>
      <w:lang w:val="en-GB" w:eastAsia="en-US"/>
    </w:rPr>
  </w:style>
  <w:style w:type="paragraph" w:styleId="Heading1">
    <w:name w:val="heading 1"/>
    <w:basedOn w:val="Normal"/>
    <w:next w:val="Normal"/>
    <w:qFormat/>
    <w:rsid w:val="005759DB"/>
    <w:pPr>
      <w:numPr>
        <w:numId w:val="1"/>
      </w:numPr>
      <w:spacing w:before="1800" w:after="1800" w:line="480" w:lineRule="exact"/>
      <w:ind w:right="1418"/>
      <w:jc w:val="center"/>
      <w:outlineLvl w:val="0"/>
    </w:pPr>
    <w:rPr>
      <w:b/>
      <w:sz w:val="48"/>
    </w:rPr>
  </w:style>
  <w:style w:type="paragraph" w:styleId="Heading2">
    <w:name w:val="heading 2"/>
    <w:basedOn w:val="Normal"/>
    <w:next w:val="FirstPara"/>
    <w:qFormat/>
    <w:rsid w:val="005759DB"/>
    <w:pPr>
      <w:keepNext/>
      <w:numPr>
        <w:ilvl w:val="1"/>
        <w:numId w:val="1"/>
      </w:numPr>
      <w:spacing w:before="240" w:line="480" w:lineRule="exact"/>
      <w:outlineLvl w:val="1"/>
    </w:pPr>
    <w:rPr>
      <w:b/>
    </w:rPr>
  </w:style>
  <w:style w:type="paragraph" w:styleId="Heading3">
    <w:name w:val="heading 3"/>
    <w:basedOn w:val="Normal"/>
    <w:next w:val="FirstPara"/>
    <w:link w:val="Heading3Char"/>
    <w:qFormat/>
    <w:rsid w:val="005759DB"/>
    <w:pPr>
      <w:keepNext/>
      <w:numPr>
        <w:ilvl w:val="2"/>
        <w:numId w:val="1"/>
      </w:numPr>
      <w:spacing w:before="240" w:line="360" w:lineRule="exact"/>
      <w:outlineLvl w:val="2"/>
    </w:pPr>
    <w:rPr>
      <w:u w:val="single"/>
    </w:rPr>
  </w:style>
  <w:style w:type="paragraph" w:styleId="Heading4">
    <w:name w:val="heading 4"/>
    <w:basedOn w:val="Normal"/>
    <w:next w:val="FirstPara"/>
    <w:qFormat/>
    <w:rsid w:val="005759DB"/>
    <w:pPr>
      <w:keepNext/>
      <w:numPr>
        <w:ilvl w:val="3"/>
        <w:numId w:val="1"/>
      </w:numPr>
      <w:spacing w:before="240" w:line="360" w:lineRule="exact"/>
      <w:outlineLvl w:val="3"/>
    </w:pPr>
    <w:rPr>
      <w:i/>
    </w:rPr>
  </w:style>
  <w:style w:type="paragraph" w:styleId="Heading5">
    <w:name w:val="heading 5"/>
    <w:basedOn w:val="Normal"/>
    <w:next w:val="Normal"/>
    <w:qFormat/>
    <w:rsid w:val="005759DB"/>
    <w:pPr>
      <w:keepNext/>
      <w:numPr>
        <w:ilvl w:val="4"/>
        <w:numId w:val="1"/>
      </w:numPr>
      <w:outlineLvl w:val="4"/>
    </w:pPr>
    <w:rPr>
      <w:b/>
      <w:bCs/>
      <w:sz w:val="20"/>
      <w:lang w:val="en-US"/>
    </w:rPr>
  </w:style>
  <w:style w:type="paragraph" w:styleId="Heading6">
    <w:name w:val="heading 6"/>
    <w:basedOn w:val="Normal"/>
    <w:next w:val="Normal"/>
    <w:qFormat/>
    <w:rsid w:val="005759DB"/>
    <w:pPr>
      <w:keepNext/>
      <w:numPr>
        <w:ilvl w:val="5"/>
        <w:numId w:val="1"/>
      </w:numPr>
      <w:jc w:val="center"/>
      <w:outlineLvl w:val="5"/>
    </w:pPr>
    <w:rPr>
      <w:b/>
      <w:bCs/>
      <w:sz w:val="20"/>
    </w:rPr>
  </w:style>
  <w:style w:type="paragraph" w:styleId="Heading7">
    <w:name w:val="heading 7"/>
    <w:basedOn w:val="Normal"/>
    <w:next w:val="Normal"/>
    <w:qFormat/>
    <w:rsid w:val="005759DB"/>
    <w:pPr>
      <w:numPr>
        <w:ilvl w:val="6"/>
        <w:numId w:val="1"/>
      </w:numPr>
      <w:outlineLvl w:val="6"/>
    </w:pPr>
    <w:rPr>
      <w:rFonts w:ascii="Arial" w:hAnsi="Arial"/>
      <w:i/>
      <w:sz w:val="20"/>
    </w:rPr>
  </w:style>
  <w:style w:type="paragraph" w:styleId="Heading8">
    <w:name w:val="heading 8"/>
    <w:basedOn w:val="Normal"/>
    <w:next w:val="Normal"/>
    <w:qFormat/>
    <w:rsid w:val="005759DB"/>
    <w:pPr>
      <w:keepNext/>
      <w:numPr>
        <w:ilvl w:val="7"/>
        <w:numId w:val="1"/>
      </w:numPr>
      <w:spacing w:before="240" w:after="240" w:line="360" w:lineRule="atLeast"/>
      <w:outlineLvl w:val="7"/>
    </w:pPr>
    <w:rPr>
      <w:b/>
    </w:rPr>
  </w:style>
  <w:style w:type="paragraph" w:styleId="Heading9">
    <w:name w:val="heading 9"/>
    <w:basedOn w:val="Normal"/>
    <w:next w:val="Normal"/>
    <w:qFormat/>
    <w:rsid w:val="005759DB"/>
    <w:pPr>
      <w:keepNext/>
      <w:numPr>
        <w:ilvl w:val="8"/>
        <w:numId w:val="1"/>
      </w:numPr>
      <w:tabs>
        <w:tab w:val="left" w:pos="1701"/>
      </w:tabs>
      <w:spacing w:before="120" w:after="120" w:line="360" w:lineRule="auto"/>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next w:val="MainPara"/>
    <w:link w:val="FirstParaChar"/>
    <w:rsid w:val="005759DB"/>
    <w:pPr>
      <w:spacing w:before="240" w:line="360" w:lineRule="exact"/>
      <w:jc w:val="both"/>
    </w:pPr>
  </w:style>
  <w:style w:type="paragraph" w:customStyle="1" w:styleId="MainPara">
    <w:name w:val="Main Para"/>
    <w:basedOn w:val="Normal"/>
    <w:rsid w:val="005759DB"/>
    <w:pPr>
      <w:spacing w:before="240" w:line="360" w:lineRule="exact"/>
      <w:ind w:left="20" w:firstLine="320"/>
      <w:jc w:val="both"/>
    </w:pPr>
  </w:style>
  <w:style w:type="paragraph" w:styleId="Footer">
    <w:name w:val="footer"/>
    <w:basedOn w:val="Normal"/>
    <w:rsid w:val="005759DB"/>
    <w:pPr>
      <w:tabs>
        <w:tab w:val="center" w:pos="4320"/>
        <w:tab w:val="right" w:pos="8640"/>
      </w:tabs>
      <w:jc w:val="center"/>
    </w:pPr>
    <w:rPr>
      <w:rFonts w:ascii="Times" w:hAnsi="Times"/>
      <w:sz w:val="20"/>
    </w:rPr>
  </w:style>
  <w:style w:type="paragraph" w:styleId="FootnoteText">
    <w:name w:val="footnote text"/>
    <w:basedOn w:val="Normal"/>
    <w:link w:val="FootnoteTextChar"/>
    <w:semiHidden/>
    <w:rsid w:val="005759DB"/>
    <w:pPr>
      <w:ind w:left="560" w:hanging="560"/>
      <w:jc w:val="both"/>
    </w:pPr>
    <w:rPr>
      <w:sz w:val="20"/>
    </w:rPr>
  </w:style>
  <w:style w:type="character" w:styleId="FootnoteReference">
    <w:name w:val="footnote reference"/>
    <w:basedOn w:val="DefaultParagraphFont"/>
    <w:semiHidden/>
    <w:rsid w:val="005759DB"/>
    <w:rPr>
      <w:rFonts w:ascii="Times" w:hAnsi="Times"/>
      <w:position w:val="6"/>
      <w:sz w:val="18"/>
    </w:rPr>
  </w:style>
  <w:style w:type="character" w:styleId="PageNumber">
    <w:name w:val="page number"/>
    <w:basedOn w:val="DefaultParagraphFont"/>
    <w:rsid w:val="005759DB"/>
  </w:style>
  <w:style w:type="paragraph" w:styleId="BodyText2">
    <w:name w:val="Body Text 2"/>
    <w:basedOn w:val="Normal"/>
    <w:rsid w:val="005759DB"/>
    <w:pPr>
      <w:spacing w:line="312" w:lineRule="auto"/>
      <w:jc w:val="both"/>
    </w:pPr>
    <w:rPr>
      <w:color w:val="000000"/>
    </w:rPr>
  </w:style>
  <w:style w:type="character" w:customStyle="1" w:styleId="FirstParaChar">
    <w:name w:val="First Para Char"/>
    <w:basedOn w:val="DefaultParagraphFont"/>
    <w:link w:val="FirstPara"/>
    <w:rsid w:val="005759DB"/>
    <w:rPr>
      <w:sz w:val="24"/>
      <w:lang w:val="en-GB" w:eastAsia="en-US" w:bidi="ar-SA"/>
    </w:rPr>
  </w:style>
  <w:style w:type="character" w:customStyle="1" w:styleId="FootnoteTextChar">
    <w:name w:val="Footnote Text Char"/>
    <w:basedOn w:val="DefaultParagraphFont"/>
    <w:link w:val="FootnoteText"/>
    <w:semiHidden/>
    <w:locked/>
    <w:rsid w:val="005759DB"/>
    <w:rPr>
      <w:lang w:val="en-GB" w:eastAsia="en-US" w:bidi="ar-SA"/>
    </w:rPr>
  </w:style>
  <w:style w:type="paragraph" w:styleId="NormalWeb">
    <w:name w:val="Normal (Web)"/>
    <w:basedOn w:val="Normal"/>
    <w:uiPriority w:val="99"/>
    <w:unhideWhenUsed/>
    <w:rsid w:val="005C331F"/>
    <w:pPr>
      <w:spacing w:before="100" w:beforeAutospacing="1" w:after="100" w:afterAutospacing="1"/>
    </w:pPr>
    <w:rPr>
      <w:szCs w:val="24"/>
      <w:lang w:val="en-ZA" w:eastAsia="en-ZA"/>
    </w:rPr>
  </w:style>
  <w:style w:type="paragraph" w:styleId="ListParagraph">
    <w:name w:val="List Paragraph"/>
    <w:basedOn w:val="Normal"/>
    <w:uiPriority w:val="34"/>
    <w:qFormat/>
    <w:rsid w:val="00072127"/>
    <w:pPr>
      <w:ind w:left="720"/>
    </w:pPr>
  </w:style>
  <w:style w:type="paragraph" w:customStyle="1" w:styleId="Default">
    <w:name w:val="Default"/>
    <w:rsid w:val="00697FA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C7378A"/>
    <w:rPr>
      <w:sz w:val="16"/>
      <w:szCs w:val="16"/>
    </w:rPr>
  </w:style>
  <w:style w:type="paragraph" w:styleId="CommentText">
    <w:name w:val="annotation text"/>
    <w:basedOn w:val="Normal"/>
    <w:link w:val="CommentTextChar"/>
    <w:rsid w:val="00C7378A"/>
    <w:rPr>
      <w:sz w:val="20"/>
    </w:rPr>
  </w:style>
  <w:style w:type="character" w:customStyle="1" w:styleId="CommentTextChar">
    <w:name w:val="Comment Text Char"/>
    <w:basedOn w:val="DefaultParagraphFont"/>
    <w:link w:val="CommentText"/>
    <w:rsid w:val="00C7378A"/>
    <w:rPr>
      <w:rFonts w:eastAsia="Times New Roman"/>
      <w:lang w:val="en-GB" w:eastAsia="en-US"/>
    </w:rPr>
  </w:style>
  <w:style w:type="paragraph" w:styleId="CommentSubject">
    <w:name w:val="annotation subject"/>
    <w:basedOn w:val="CommentText"/>
    <w:next w:val="CommentText"/>
    <w:link w:val="CommentSubjectChar"/>
    <w:rsid w:val="00C7378A"/>
    <w:rPr>
      <w:b/>
      <w:bCs/>
    </w:rPr>
  </w:style>
  <w:style w:type="character" w:customStyle="1" w:styleId="CommentSubjectChar">
    <w:name w:val="Comment Subject Char"/>
    <w:basedOn w:val="CommentTextChar"/>
    <w:link w:val="CommentSubject"/>
    <w:rsid w:val="00C7378A"/>
    <w:rPr>
      <w:rFonts w:eastAsia="Times New Roman"/>
      <w:b/>
      <w:bCs/>
      <w:lang w:val="en-GB" w:eastAsia="en-US"/>
    </w:rPr>
  </w:style>
  <w:style w:type="paragraph" w:styleId="BalloonText">
    <w:name w:val="Balloon Text"/>
    <w:basedOn w:val="Normal"/>
    <w:link w:val="BalloonTextChar"/>
    <w:rsid w:val="00C7378A"/>
    <w:rPr>
      <w:rFonts w:ascii="Tahoma" w:hAnsi="Tahoma" w:cs="Tahoma"/>
      <w:sz w:val="16"/>
      <w:szCs w:val="16"/>
    </w:rPr>
  </w:style>
  <w:style w:type="character" w:customStyle="1" w:styleId="BalloonTextChar">
    <w:name w:val="Balloon Text Char"/>
    <w:basedOn w:val="DefaultParagraphFont"/>
    <w:link w:val="BalloonText"/>
    <w:rsid w:val="00C7378A"/>
    <w:rPr>
      <w:rFonts w:ascii="Tahoma" w:eastAsia="Times New Roman" w:hAnsi="Tahoma" w:cs="Tahoma"/>
      <w:sz w:val="16"/>
      <w:szCs w:val="16"/>
      <w:lang w:val="en-GB" w:eastAsia="en-US"/>
    </w:rPr>
  </w:style>
  <w:style w:type="paragraph" w:styleId="ListBullet">
    <w:name w:val="List Bullet"/>
    <w:basedOn w:val="Normal"/>
    <w:autoRedefine/>
    <w:rsid w:val="00DD5DB7"/>
    <w:pPr>
      <w:numPr>
        <w:numId w:val="2"/>
      </w:numPr>
      <w:spacing w:before="120" w:line="360" w:lineRule="auto"/>
      <w:ind w:left="357" w:hanging="357"/>
    </w:pPr>
    <w:rPr>
      <w:rFonts w:ascii="Arial" w:hAnsi="Arial" w:cs="Arial"/>
      <w:sz w:val="22"/>
    </w:rPr>
  </w:style>
  <w:style w:type="paragraph" w:styleId="Header">
    <w:name w:val="header"/>
    <w:basedOn w:val="Normal"/>
    <w:link w:val="HeaderChar"/>
    <w:unhideWhenUsed/>
    <w:rsid w:val="003F5B53"/>
    <w:pPr>
      <w:tabs>
        <w:tab w:val="center" w:pos="4513"/>
        <w:tab w:val="right" w:pos="9026"/>
      </w:tabs>
    </w:pPr>
  </w:style>
  <w:style w:type="character" w:customStyle="1" w:styleId="HeaderChar">
    <w:name w:val="Header Char"/>
    <w:basedOn w:val="DefaultParagraphFont"/>
    <w:link w:val="Header"/>
    <w:rsid w:val="003F5B53"/>
    <w:rPr>
      <w:rFonts w:eastAsia="Times New Roman"/>
      <w:sz w:val="24"/>
      <w:lang w:val="en-GB" w:eastAsia="en-US"/>
    </w:rPr>
  </w:style>
  <w:style w:type="paragraph" w:styleId="Caption">
    <w:name w:val="caption"/>
    <w:basedOn w:val="Normal"/>
    <w:next w:val="Normal"/>
    <w:unhideWhenUsed/>
    <w:qFormat/>
    <w:rsid w:val="009E65D1"/>
    <w:pPr>
      <w:spacing w:after="200"/>
    </w:pPr>
    <w:rPr>
      <w:i/>
      <w:iCs/>
      <w:color w:val="1F497D" w:themeColor="text2"/>
      <w:sz w:val="18"/>
      <w:szCs w:val="18"/>
    </w:rPr>
  </w:style>
  <w:style w:type="table" w:styleId="TableGrid">
    <w:name w:val="Table Grid"/>
    <w:basedOn w:val="TableNormal"/>
    <w:rsid w:val="00480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47BDE"/>
    <w:rPr>
      <w:rFonts w:eastAsia="Times New Roman"/>
      <w:sz w:val="24"/>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9664">
      <w:bodyDiv w:val="1"/>
      <w:marLeft w:val="0"/>
      <w:marRight w:val="0"/>
      <w:marTop w:val="0"/>
      <w:marBottom w:val="0"/>
      <w:divBdr>
        <w:top w:val="none" w:sz="0" w:space="0" w:color="auto"/>
        <w:left w:val="none" w:sz="0" w:space="0" w:color="auto"/>
        <w:bottom w:val="none" w:sz="0" w:space="0" w:color="auto"/>
        <w:right w:val="none" w:sz="0" w:space="0" w:color="auto"/>
      </w:divBdr>
    </w:div>
    <w:div w:id="121702178">
      <w:bodyDiv w:val="1"/>
      <w:marLeft w:val="0"/>
      <w:marRight w:val="0"/>
      <w:marTop w:val="0"/>
      <w:marBottom w:val="0"/>
      <w:divBdr>
        <w:top w:val="none" w:sz="0" w:space="0" w:color="auto"/>
        <w:left w:val="none" w:sz="0" w:space="0" w:color="auto"/>
        <w:bottom w:val="none" w:sz="0" w:space="0" w:color="auto"/>
        <w:right w:val="none" w:sz="0" w:space="0" w:color="auto"/>
      </w:divBdr>
      <w:divsChild>
        <w:div w:id="1738167325">
          <w:marLeft w:val="0"/>
          <w:marRight w:val="0"/>
          <w:marTop w:val="240"/>
          <w:marBottom w:val="0"/>
          <w:divBdr>
            <w:top w:val="none" w:sz="0" w:space="0" w:color="auto"/>
            <w:left w:val="none" w:sz="0" w:space="0" w:color="auto"/>
            <w:bottom w:val="none" w:sz="0" w:space="0" w:color="auto"/>
            <w:right w:val="none" w:sz="0" w:space="0" w:color="auto"/>
          </w:divBdr>
        </w:div>
      </w:divsChild>
    </w:div>
    <w:div w:id="148715963">
      <w:bodyDiv w:val="1"/>
      <w:marLeft w:val="0"/>
      <w:marRight w:val="0"/>
      <w:marTop w:val="0"/>
      <w:marBottom w:val="0"/>
      <w:divBdr>
        <w:top w:val="none" w:sz="0" w:space="0" w:color="auto"/>
        <w:left w:val="none" w:sz="0" w:space="0" w:color="auto"/>
        <w:bottom w:val="none" w:sz="0" w:space="0" w:color="auto"/>
        <w:right w:val="none" w:sz="0" w:space="0" w:color="auto"/>
      </w:divBdr>
      <w:divsChild>
        <w:div w:id="20514257">
          <w:marLeft w:val="547"/>
          <w:marRight w:val="0"/>
          <w:marTop w:val="120"/>
          <w:marBottom w:val="0"/>
          <w:divBdr>
            <w:top w:val="none" w:sz="0" w:space="0" w:color="auto"/>
            <w:left w:val="none" w:sz="0" w:space="0" w:color="auto"/>
            <w:bottom w:val="none" w:sz="0" w:space="0" w:color="auto"/>
            <w:right w:val="none" w:sz="0" w:space="0" w:color="auto"/>
          </w:divBdr>
        </w:div>
        <w:div w:id="935867049">
          <w:marLeft w:val="547"/>
          <w:marRight w:val="0"/>
          <w:marTop w:val="120"/>
          <w:marBottom w:val="0"/>
          <w:divBdr>
            <w:top w:val="none" w:sz="0" w:space="0" w:color="auto"/>
            <w:left w:val="none" w:sz="0" w:space="0" w:color="auto"/>
            <w:bottom w:val="none" w:sz="0" w:space="0" w:color="auto"/>
            <w:right w:val="none" w:sz="0" w:space="0" w:color="auto"/>
          </w:divBdr>
        </w:div>
      </w:divsChild>
    </w:div>
    <w:div w:id="196436015">
      <w:bodyDiv w:val="1"/>
      <w:marLeft w:val="0"/>
      <w:marRight w:val="0"/>
      <w:marTop w:val="0"/>
      <w:marBottom w:val="0"/>
      <w:divBdr>
        <w:top w:val="none" w:sz="0" w:space="0" w:color="auto"/>
        <w:left w:val="none" w:sz="0" w:space="0" w:color="auto"/>
        <w:bottom w:val="none" w:sz="0" w:space="0" w:color="auto"/>
        <w:right w:val="none" w:sz="0" w:space="0" w:color="auto"/>
      </w:divBdr>
      <w:divsChild>
        <w:div w:id="1380275860">
          <w:marLeft w:val="0"/>
          <w:marRight w:val="0"/>
          <w:marTop w:val="0"/>
          <w:marBottom w:val="0"/>
          <w:divBdr>
            <w:top w:val="none" w:sz="0" w:space="0" w:color="auto"/>
            <w:left w:val="none" w:sz="0" w:space="0" w:color="auto"/>
            <w:bottom w:val="none" w:sz="0" w:space="0" w:color="auto"/>
            <w:right w:val="none" w:sz="0" w:space="0" w:color="auto"/>
          </w:divBdr>
        </w:div>
      </w:divsChild>
    </w:div>
    <w:div w:id="234704457">
      <w:bodyDiv w:val="1"/>
      <w:marLeft w:val="0"/>
      <w:marRight w:val="0"/>
      <w:marTop w:val="0"/>
      <w:marBottom w:val="0"/>
      <w:divBdr>
        <w:top w:val="none" w:sz="0" w:space="0" w:color="auto"/>
        <w:left w:val="none" w:sz="0" w:space="0" w:color="auto"/>
        <w:bottom w:val="none" w:sz="0" w:space="0" w:color="auto"/>
        <w:right w:val="none" w:sz="0" w:space="0" w:color="auto"/>
      </w:divBdr>
    </w:div>
    <w:div w:id="235869670">
      <w:bodyDiv w:val="1"/>
      <w:marLeft w:val="0"/>
      <w:marRight w:val="0"/>
      <w:marTop w:val="0"/>
      <w:marBottom w:val="0"/>
      <w:divBdr>
        <w:top w:val="none" w:sz="0" w:space="0" w:color="auto"/>
        <w:left w:val="none" w:sz="0" w:space="0" w:color="auto"/>
        <w:bottom w:val="none" w:sz="0" w:space="0" w:color="auto"/>
        <w:right w:val="none" w:sz="0" w:space="0" w:color="auto"/>
      </w:divBdr>
      <w:divsChild>
        <w:div w:id="2091467234">
          <w:marLeft w:val="0"/>
          <w:marRight w:val="0"/>
          <w:marTop w:val="240"/>
          <w:marBottom w:val="0"/>
          <w:divBdr>
            <w:top w:val="none" w:sz="0" w:space="0" w:color="auto"/>
            <w:left w:val="none" w:sz="0" w:space="0" w:color="auto"/>
            <w:bottom w:val="none" w:sz="0" w:space="0" w:color="auto"/>
            <w:right w:val="none" w:sz="0" w:space="0" w:color="auto"/>
          </w:divBdr>
        </w:div>
      </w:divsChild>
    </w:div>
    <w:div w:id="288784142">
      <w:bodyDiv w:val="1"/>
      <w:marLeft w:val="0"/>
      <w:marRight w:val="0"/>
      <w:marTop w:val="0"/>
      <w:marBottom w:val="0"/>
      <w:divBdr>
        <w:top w:val="none" w:sz="0" w:space="0" w:color="auto"/>
        <w:left w:val="none" w:sz="0" w:space="0" w:color="auto"/>
        <w:bottom w:val="none" w:sz="0" w:space="0" w:color="auto"/>
        <w:right w:val="none" w:sz="0" w:space="0" w:color="auto"/>
      </w:divBdr>
    </w:div>
    <w:div w:id="366026236">
      <w:bodyDiv w:val="1"/>
      <w:marLeft w:val="0"/>
      <w:marRight w:val="0"/>
      <w:marTop w:val="0"/>
      <w:marBottom w:val="0"/>
      <w:divBdr>
        <w:top w:val="none" w:sz="0" w:space="0" w:color="auto"/>
        <w:left w:val="none" w:sz="0" w:space="0" w:color="auto"/>
        <w:bottom w:val="none" w:sz="0" w:space="0" w:color="auto"/>
        <w:right w:val="none" w:sz="0" w:space="0" w:color="auto"/>
      </w:divBdr>
      <w:divsChild>
        <w:div w:id="257562159">
          <w:marLeft w:val="547"/>
          <w:marRight w:val="0"/>
          <w:marTop w:val="0"/>
          <w:marBottom w:val="120"/>
          <w:divBdr>
            <w:top w:val="none" w:sz="0" w:space="0" w:color="auto"/>
            <w:left w:val="none" w:sz="0" w:space="0" w:color="auto"/>
            <w:bottom w:val="none" w:sz="0" w:space="0" w:color="auto"/>
            <w:right w:val="none" w:sz="0" w:space="0" w:color="auto"/>
          </w:divBdr>
        </w:div>
      </w:divsChild>
    </w:div>
    <w:div w:id="377511238">
      <w:bodyDiv w:val="1"/>
      <w:marLeft w:val="0"/>
      <w:marRight w:val="0"/>
      <w:marTop w:val="0"/>
      <w:marBottom w:val="0"/>
      <w:divBdr>
        <w:top w:val="none" w:sz="0" w:space="0" w:color="auto"/>
        <w:left w:val="none" w:sz="0" w:space="0" w:color="auto"/>
        <w:bottom w:val="none" w:sz="0" w:space="0" w:color="auto"/>
        <w:right w:val="none" w:sz="0" w:space="0" w:color="auto"/>
      </w:divBdr>
      <w:divsChild>
        <w:div w:id="363603036">
          <w:marLeft w:val="547"/>
          <w:marRight w:val="0"/>
          <w:marTop w:val="96"/>
          <w:marBottom w:val="0"/>
          <w:divBdr>
            <w:top w:val="none" w:sz="0" w:space="0" w:color="auto"/>
            <w:left w:val="none" w:sz="0" w:space="0" w:color="auto"/>
            <w:bottom w:val="none" w:sz="0" w:space="0" w:color="auto"/>
            <w:right w:val="none" w:sz="0" w:space="0" w:color="auto"/>
          </w:divBdr>
        </w:div>
        <w:div w:id="640572406">
          <w:marLeft w:val="547"/>
          <w:marRight w:val="0"/>
          <w:marTop w:val="96"/>
          <w:marBottom w:val="0"/>
          <w:divBdr>
            <w:top w:val="none" w:sz="0" w:space="0" w:color="auto"/>
            <w:left w:val="none" w:sz="0" w:space="0" w:color="auto"/>
            <w:bottom w:val="none" w:sz="0" w:space="0" w:color="auto"/>
            <w:right w:val="none" w:sz="0" w:space="0" w:color="auto"/>
          </w:divBdr>
        </w:div>
        <w:div w:id="2016806983">
          <w:marLeft w:val="547"/>
          <w:marRight w:val="0"/>
          <w:marTop w:val="96"/>
          <w:marBottom w:val="0"/>
          <w:divBdr>
            <w:top w:val="none" w:sz="0" w:space="0" w:color="auto"/>
            <w:left w:val="none" w:sz="0" w:space="0" w:color="auto"/>
            <w:bottom w:val="none" w:sz="0" w:space="0" w:color="auto"/>
            <w:right w:val="none" w:sz="0" w:space="0" w:color="auto"/>
          </w:divBdr>
        </w:div>
      </w:divsChild>
    </w:div>
    <w:div w:id="387806560">
      <w:bodyDiv w:val="1"/>
      <w:marLeft w:val="0"/>
      <w:marRight w:val="0"/>
      <w:marTop w:val="0"/>
      <w:marBottom w:val="0"/>
      <w:divBdr>
        <w:top w:val="none" w:sz="0" w:space="0" w:color="auto"/>
        <w:left w:val="none" w:sz="0" w:space="0" w:color="auto"/>
        <w:bottom w:val="none" w:sz="0" w:space="0" w:color="auto"/>
        <w:right w:val="none" w:sz="0" w:space="0" w:color="auto"/>
      </w:divBdr>
      <w:divsChild>
        <w:div w:id="411316965">
          <w:marLeft w:val="274"/>
          <w:marRight w:val="0"/>
          <w:marTop w:val="86"/>
          <w:marBottom w:val="120"/>
          <w:divBdr>
            <w:top w:val="none" w:sz="0" w:space="0" w:color="auto"/>
            <w:left w:val="none" w:sz="0" w:space="0" w:color="auto"/>
            <w:bottom w:val="none" w:sz="0" w:space="0" w:color="auto"/>
            <w:right w:val="none" w:sz="0" w:space="0" w:color="auto"/>
          </w:divBdr>
        </w:div>
        <w:div w:id="1151488083">
          <w:marLeft w:val="274"/>
          <w:marRight w:val="0"/>
          <w:marTop w:val="86"/>
          <w:marBottom w:val="120"/>
          <w:divBdr>
            <w:top w:val="none" w:sz="0" w:space="0" w:color="auto"/>
            <w:left w:val="none" w:sz="0" w:space="0" w:color="auto"/>
            <w:bottom w:val="none" w:sz="0" w:space="0" w:color="auto"/>
            <w:right w:val="none" w:sz="0" w:space="0" w:color="auto"/>
          </w:divBdr>
        </w:div>
        <w:div w:id="2056001479">
          <w:marLeft w:val="274"/>
          <w:marRight w:val="0"/>
          <w:marTop w:val="86"/>
          <w:marBottom w:val="120"/>
          <w:divBdr>
            <w:top w:val="none" w:sz="0" w:space="0" w:color="auto"/>
            <w:left w:val="none" w:sz="0" w:space="0" w:color="auto"/>
            <w:bottom w:val="none" w:sz="0" w:space="0" w:color="auto"/>
            <w:right w:val="none" w:sz="0" w:space="0" w:color="auto"/>
          </w:divBdr>
        </w:div>
      </w:divsChild>
    </w:div>
    <w:div w:id="388311378">
      <w:bodyDiv w:val="1"/>
      <w:marLeft w:val="0"/>
      <w:marRight w:val="0"/>
      <w:marTop w:val="0"/>
      <w:marBottom w:val="0"/>
      <w:divBdr>
        <w:top w:val="none" w:sz="0" w:space="0" w:color="auto"/>
        <w:left w:val="none" w:sz="0" w:space="0" w:color="auto"/>
        <w:bottom w:val="none" w:sz="0" w:space="0" w:color="auto"/>
        <w:right w:val="none" w:sz="0" w:space="0" w:color="auto"/>
      </w:divBdr>
      <w:divsChild>
        <w:div w:id="100999818">
          <w:marLeft w:val="547"/>
          <w:marRight w:val="0"/>
          <w:marTop w:val="240"/>
          <w:marBottom w:val="0"/>
          <w:divBdr>
            <w:top w:val="none" w:sz="0" w:space="0" w:color="auto"/>
            <w:left w:val="none" w:sz="0" w:space="0" w:color="auto"/>
            <w:bottom w:val="none" w:sz="0" w:space="0" w:color="auto"/>
            <w:right w:val="none" w:sz="0" w:space="0" w:color="auto"/>
          </w:divBdr>
        </w:div>
        <w:div w:id="244996440">
          <w:marLeft w:val="547"/>
          <w:marRight w:val="0"/>
          <w:marTop w:val="240"/>
          <w:marBottom w:val="0"/>
          <w:divBdr>
            <w:top w:val="none" w:sz="0" w:space="0" w:color="auto"/>
            <w:left w:val="none" w:sz="0" w:space="0" w:color="auto"/>
            <w:bottom w:val="none" w:sz="0" w:space="0" w:color="auto"/>
            <w:right w:val="none" w:sz="0" w:space="0" w:color="auto"/>
          </w:divBdr>
        </w:div>
        <w:div w:id="915163048">
          <w:marLeft w:val="547"/>
          <w:marRight w:val="0"/>
          <w:marTop w:val="240"/>
          <w:marBottom w:val="0"/>
          <w:divBdr>
            <w:top w:val="none" w:sz="0" w:space="0" w:color="auto"/>
            <w:left w:val="none" w:sz="0" w:space="0" w:color="auto"/>
            <w:bottom w:val="none" w:sz="0" w:space="0" w:color="auto"/>
            <w:right w:val="none" w:sz="0" w:space="0" w:color="auto"/>
          </w:divBdr>
        </w:div>
      </w:divsChild>
    </w:div>
    <w:div w:id="392777401">
      <w:bodyDiv w:val="1"/>
      <w:marLeft w:val="0"/>
      <w:marRight w:val="0"/>
      <w:marTop w:val="0"/>
      <w:marBottom w:val="0"/>
      <w:divBdr>
        <w:top w:val="none" w:sz="0" w:space="0" w:color="auto"/>
        <w:left w:val="none" w:sz="0" w:space="0" w:color="auto"/>
        <w:bottom w:val="none" w:sz="0" w:space="0" w:color="auto"/>
        <w:right w:val="none" w:sz="0" w:space="0" w:color="auto"/>
      </w:divBdr>
      <w:divsChild>
        <w:div w:id="481393516">
          <w:marLeft w:val="446"/>
          <w:marRight w:val="0"/>
          <w:marTop w:val="0"/>
          <w:marBottom w:val="0"/>
          <w:divBdr>
            <w:top w:val="none" w:sz="0" w:space="0" w:color="auto"/>
            <w:left w:val="none" w:sz="0" w:space="0" w:color="auto"/>
            <w:bottom w:val="none" w:sz="0" w:space="0" w:color="auto"/>
            <w:right w:val="none" w:sz="0" w:space="0" w:color="auto"/>
          </w:divBdr>
        </w:div>
      </w:divsChild>
    </w:div>
    <w:div w:id="395511705">
      <w:bodyDiv w:val="1"/>
      <w:marLeft w:val="0"/>
      <w:marRight w:val="0"/>
      <w:marTop w:val="0"/>
      <w:marBottom w:val="0"/>
      <w:divBdr>
        <w:top w:val="none" w:sz="0" w:space="0" w:color="auto"/>
        <w:left w:val="none" w:sz="0" w:space="0" w:color="auto"/>
        <w:bottom w:val="none" w:sz="0" w:space="0" w:color="auto"/>
        <w:right w:val="none" w:sz="0" w:space="0" w:color="auto"/>
      </w:divBdr>
      <w:divsChild>
        <w:div w:id="270668301">
          <w:marLeft w:val="0"/>
          <w:marRight w:val="0"/>
          <w:marTop w:val="0"/>
          <w:marBottom w:val="0"/>
          <w:divBdr>
            <w:top w:val="none" w:sz="0" w:space="0" w:color="auto"/>
            <w:left w:val="none" w:sz="0" w:space="0" w:color="auto"/>
            <w:bottom w:val="none" w:sz="0" w:space="0" w:color="auto"/>
            <w:right w:val="none" w:sz="0" w:space="0" w:color="auto"/>
          </w:divBdr>
        </w:div>
      </w:divsChild>
    </w:div>
    <w:div w:id="402067133">
      <w:bodyDiv w:val="1"/>
      <w:marLeft w:val="0"/>
      <w:marRight w:val="0"/>
      <w:marTop w:val="0"/>
      <w:marBottom w:val="0"/>
      <w:divBdr>
        <w:top w:val="none" w:sz="0" w:space="0" w:color="auto"/>
        <w:left w:val="none" w:sz="0" w:space="0" w:color="auto"/>
        <w:bottom w:val="none" w:sz="0" w:space="0" w:color="auto"/>
        <w:right w:val="none" w:sz="0" w:space="0" w:color="auto"/>
      </w:divBdr>
    </w:div>
    <w:div w:id="475296318">
      <w:bodyDiv w:val="1"/>
      <w:marLeft w:val="0"/>
      <w:marRight w:val="0"/>
      <w:marTop w:val="0"/>
      <w:marBottom w:val="0"/>
      <w:divBdr>
        <w:top w:val="none" w:sz="0" w:space="0" w:color="auto"/>
        <w:left w:val="none" w:sz="0" w:space="0" w:color="auto"/>
        <w:bottom w:val="none" w:sz="0" w:space="0" w:color="auto"/>
        <w:right w:val="none" w:sz="0" w:space="0" w:color="auto"/>
      </w:divBdr>
      <w:divsChild>
        <w:div w:id="538855554">
          <w:marLeft w:val="547"/>
          <w:marRight w:val="0"/>
          <w:marTop w:val="91"/>
          <w:marBottom w:val="0"/>
          <w:divBdr>
            <w:top w:val="none" w:sz="0" w:space="0" w:color="auto"/>
            <w:left w:val="none" w:sz="0" w:space="0" w:color="auto"/>
            <w:bottom w:val="none" w:sz="0" w:space="0" w:color="auto"/>
            <w:right w:val="none" w:sz="0" w:space="0" w:color="auto"/>
          </w:divBdr>
        </w:div>
        <w:div w:id="132455165">
          <w:marLeft w:val="547"/>
          <w:marRight w:val="0"/>
          <w:marTop w:val="91"/>
          <w:marBottom w:val="0"/>
          <w:divBdr>
            <w:top w:val="none" w:sz="0" w:space="0" w:color="auto"/>
            <w:left w:val="none" w:sz="0" w:space="0" w:color="auto"/>
            <w:bottom w:val="none" w:sz="0" w:space="0" w:color="auto"/>
            <w:right w:val="none" w:sz="0" w:space="0" w:color="auto"/>
          </w:divBdr>
        </w:div>
        <w:div w:id="1095976048">
          <w:marLeft w:val="547"/>
          <w:marRight w:val="0"/>
          <w:marTop w:val="91"/>
          <w:marBottom w:val="0"/>
          <w:divBdr>
            <w:top w:val="none" w:sz="0" w:space="0" w:color="auto"/>
            <w:left w:val="none" w:sz="0" w:space="0" w:color="auto"/>
            <w:bottom w:val="none" w:sz="0" w:space="0" w:color="auto"/>
            <w:right w:val="none" w:sz="0" w:space="0" w:color="auto"/>
          </w:divBdr>
        </w:div>
        <w:div w:id="1714647302">
          <w:marLeft w:val="547"/>
          <w:marRight w:val="0"/>
          <w:marTop w:val="91"/>
          <w:marBottom w:val="0"/>
          <w:divBdr>
            <w:top w:val="none" w:sz="0" w:space="0" w:color="auto"/>
            <w:left w:val="none" w:sz="0" w:space="0" w:color="auto"/>
            <w:bottom w:val="none" w:sz="0" w:space="0" w:color="auto"/>
            <w:right w:val="none" w:sz="0" w:space="0" w:color="auto"/>
          </w:divBdr>
        </w:div>
        <w:div w:id="1506631547">
          <w:marLeft w:val="547"/>
          <w:marRight w:val="0"/>
          <w:marTop w:val="91"/>
          <w:marBottom w:val="0"/>
          <w:divBdr>
            <w:top w:val="none" w:sz="0" w:space="0" w:color="auto"/>
            <w:left w:val="none" w:sz="0" w:space="0" w:color="auto"/>
            <w:bottom w:val="none" w:sz="0" w:space="0" w:color="auto"/>
            <w:right w:val="none" w:sz="0" w:space="0" w:color="auto"/>
          </w:divBdr>
        </w:div>
        <w:div w:id="519049366">
          <w:marLeft w:val="547"/>
          <w:marRight w:val="0"/>
          <w:marTop w:val="91"/>
          <w:marBottom w:val="0"/>
          <w:divBdr>
            <w:top w:val="none" w:sz="0" w:space="0" w:color="auto"/>
            <w:left w:val="none" w:sz="0" w:space="0" w:color="auto"/>
            <w:bottom w:val="none" w:sz="0" w:space="0" w:color="auto"/>
            <w:right w:val="none" w:sz="0" w:space="0" w:color="auto"/>
          </w:divBdr>
        </w:div>
        <w:div w:id="1101412954">
          <w:marLeft w:val="547"/>
          <w:marRight w:val="0"/>
          <w:marTop w:val="91"/>
          <w:marBottom w:val="0"/>
          <w:divBdr>
            <w:top w:val="none" w:sz="0" w:space="0" w:color="auto"/>
            <w:left w:val="none" w:sz="0" w:space="0" w:color="auto"/>
            <w:bottom w:val="none" w:sz="0" w:space="0" w:color="auto"/>
            <w:right w:val="none" w:sz="0" w:space="0" w:color="auto"/>
          </w:divBdr>
        </w:div>
        <w:div w:id="529606881">
          <w:marLeft w:val="547"/>
          <w:marRight w:val="0"/>
          <w:marTop w:val="91"/>
          <w:marBottom w:val="0"/>
          <w:divBdr>
            <w:top w:val="none" w:sz="0" w:space="0" w:color="auto"/>
            <w:left w:val="none" w:sz="0" w:space="0" w:color="auto"/>
            <w:bottom w:val="none" w:sz="0" w:space="0" w:color="auto"/>
            <w:right w:val="none" w:sz="0" w:space="0" w:color="auto"/>
          </w:divBdr>
        </w:div>
        <w:div w:id="1713729604">
          <w:marLeft w:val="547"/>
          <w:marRight w:val="0"/>
          <w:marTop w:val="91"/>
          <w:marBottom w:val="0"/>
          <w:divBdr>
            <w:top w:val="none" w:sz="0" w:space="0" w:color="auto"/>
            <w:left w:val="none" w:sz="0" w:space="0" w:color="auto"/>
            <w:bottom w:val="none" w:sz="0" w:space="0" w:color="auto"/>
            <w:right w:val="none" w:sz="0" w:space="0" w:color="auto"/>
          </w:divBdr>
        </w:div>
        <w:div w:id="352342659">
          <w:marLeft w:val="547"/>
          <w:marRight w:val="0"/>
          <w:marTop w:val="91"/>
          <w:marBottom w:val="0"/>
          <w:divBdr>
            <w:top w:val="none" w:sz="0" w:space="0" w:color="auto"/>
            <w:left w:val="none" w:sz="0" w:space="0" w:color="auto"/>
            <w:bottom w:val="none" w:sz="0" w:space="0" w:color="auto"/>
            <w:right w:val="none" w:sz="0" w:space="0" w:color="auto"/>
          </w:divBdr>
        </w:div>
      </w:divsChild>
    </w:div>
    <w:div w:id="532038971">
      <w:bodyDiv w:val="1"/>
      <w:marLeft w:val="0"/>
      <w:marRight w:val="0"/>
      <w:marTop w:val="0"/>
      <w:marBottom w:val="0"/>
      <w:divBdr>
        <w:top w:val="none" w:sz="0" w:space="0" w:color="auto"/>
        <w:left w:val="none" w:sz="0" w:space="0" w:color="auto"/>
        <w:bottom w:val="none" w:sz="0" w:space="0" w:color="auto"/>
        <w:right w:val="none" w:sz="0" w:space="0" w:color="auto"/>
      </w:divBdr>
    </w:div>
    <w:div w:id="553976906">
      <w:bodyDiv w:val="1"/>
      <w:marLeft w:val="0"/>
      <w:marRight w:val="0"/>
      <w:marTop w:val="0"/>
      <w:marBottom w:val="0"/>
      <w:divBdr>
        <w:top w:val="none" w:sz="0" w:space="0" w:color="auto"/>
        <w:left w:val="none" w:sz="0" w:space="0" w:color="auto"/>
        <w:bottom w:val="none" w:sz="0" w:space="0" w:color="auto"/>
        <w:right w:val="none" w:sz="0" w:space="0" w:color="auto"/>
      </w:divBdr>
      <w:divsChild>
        <w:div w:id="53048983">
          <w:marLeft w:val="547"/>
          <w:marRight w:val="0"/>
          <w:marTop w:val="115"/>
          <w:marBottom w:val="0"/>
          <w:divBdr>
            <w:top w:val="none" w:sz="0" w:space="0" w:color="auto"/>
            <w:left w:val="none" w:sz="0" w:space="0" w:color="auto"/>
            <w:bottom w:val="none" w:sz="0" w:space="0" w:color="auto"/>
            <w:right w:val="none" w:sz="0" w:space="0" w:color="auto"/>
          </w:divBdr>
        </w:div>
        <w:div w:id="347218849">
          <w:marLeft w:val="547"/>
          <w:marRight w:val="0"/>
          <w:marTop w:val="115"/>
          <w:marBottom w:val="0"/>
          <w:divBdr>
            <w:top w:val="none" w:sz="0" w:space="0" w:color="auto"/>
            <w:left w:val="none" w:sz="0" w:space="0" w:color="auto"/>
            <w:bottom w:val="none" w:sz="0" w:space="0" w:color="auto"/>
            <w:right w:val="none" w:sz="0" w:space="0" w:color="auto"/>
          </w:divBdr>
        </w:div>
        <w:div w:id="399522818">
          <w:marLeft w:val="1166"/>
          <w:marRight w:val="0"/>
          <w:marTop w:val="115"/>
          <w:marBottom w:val="0"/>
          <w:divBdr>
            <w:top w:val="none" w:sz="0" w:space="0" w:color="auto"/>
            <w:left w:val="none" w:sz="0" w:space="0" w:color="auto"/>
            <w:bottom w:val="none" w:sz="0" w:space="0" w:color="auto"/>
            <w:right w:val="none" w:sz="0" w:space="0" w:color="auto"/>
          </w:divBdr>
        </w:div>
        <w:div w:id="686903528">
          <w:marLeft w:val="1166"/>
          <w:marRight w:val="0"/>
          <w:marTop w:val="115"/>
          <w:marBottom w:val="0"/>
          <w:divBdr>
            <w:top w:val="none" w:sz="0" w:space="0" w:color="auto"/>
            <w:left w:val="none" w:sz="0" w:space="0" w:color="auto"/>
            <w:bottom w:val="none" w:sz="0" w:space="0" w:color="auto"/>
            <w:right w:val="none" w:sz="0" w:space="0" w:color="auto"/>
          </w:divBdr>
        </w:div>
        <w:div w:id="706871969">
          <w:marLeft w:val="1166"/>
          <w:marRight w:val="0"/>
          <w:marTop w:val="115"/>
          <w:marBottom w:val="0"/>
          <w:divBdr>
            <w:top w:val="none" w:sz="0" w:space="0" w:color="auto"/>
            <w:left w:val="none" w:sz="0" w:space="0" w:color="auto"/>
            <w:bottom w:val="none" w:sz="0" w:space="0" w:color="auto"/>
            <w:right w:val="none" w:sz="0" w:space="0" w:color="auto"/>
          </w:divBdr>
        </w:div>
        <w:div w:id="1126774605">
          <w:marLeft w:val="1166"/>
          <w:marRight w:val="0"/>
          <w:marTop w:val="115"/>
          <w:marBottom w:val="0"/>
          <w:divBdr>
            <w:top w:val="none" w:sz="0" w:space="0" w:color="auto"/>
            <w:left w:val="none" w:sz="0" w:space="0" w:color="auto"/>
            <w:bottom w:val="none" w:sz="0" w:space="0" w:color="auto"/>
            <w:right w:val="none" w:sz="0" w:space="0" w:color="auto"/>
          </w:divBdr>
        </w:div>
        <w:div w:id="1697463322">
          <w:marLeft w:val="1166"/>
          <w:marRight w:val="0"/>
          <w:marTop w:val="115"/>
          <w:marBottom w:val="0"/>
          <w:divBdr>
            <w:top w:val="none" w:sz="0" w:space="0" w:color="auto"/>
            <w:left w:val="none" w:sz="0" w:space="0" w:color="auto"/>
            <w:bottom w:val="none" w:sz="0" w:space="0" w:color="auto"/>
            <w:right w:val="none" w:sz="0" w:space="0" w:color="auto"/>
          </w:divBdr>
        </w:div>
        <w:div w:id="1732847683">
          <w:marLeft w:val="547"/>
          <w:marRight w:val="0"/>
          <w:marTop w:val="115"/>
          <w:marBottom w:val="0"/>
          <w:divBdr>
            <w:top w:val="none" w:sz="0" w:space="0" w:color="auto"/>
            <w:left w:val="none" w:sz="0" w:space="0" w:color="auto"/>
            <w:bottom w:val="none" w:sz="0" w:space="0" w:color="auto"/>
            <w:right w:val="none" w:sz="0" w:space="0" w:color="auto"/>
          </w:divBdr>
        </w:div>
        <w:div w:id="1777863981">
          <w:marLeft w:val="1166"/>
          <w:marRight w:val="0"/>
          <w:marTop w:val="115"/>
          <w:marBottom w:val="0"/>
          <w:divBdr>
            <w:top w:val="none" w:sz="0" w:space="0" w:color="auto"/>
            <w:left w:val="none" w:sz="0" w:space="0" w:color="auto"/>
            <w:bottom w:val="none" w:sz="0" w:space="0" w:color="auto"/>
            <w:right w:val="none" w:sz="0" w:space="0" w:color="auto"/>
          </w:divBdr>
        </w:div>
      </w:divsChild>
    </w:div>
    <w:div w:id="566309182">
      <w:bodyDiv w:val="1"/>
      <w:marLeft w:val="0"/>
      <w:marRight w:val="0"/>
      <w:marTop w:val="0"/>
      <w:marBottom w:val="0"/>
      <w:divBdr>
        <w:top w:val="none" w:sz="0" w:space="0" w:color="auto"/>
        <w:left w:val="none" w:sz="0" w:space="0" w:color="auto"/>
        <w:bottom w:val="none" w:sz="0" w:space="0" w:color="auto"/>
        <w:right w:val="none" w:sz="0" w:space="0" w:color="auto"/>
      </w:divBdr>
      <w:divsChild>
        <w:div w:id="120806891">
          <w:marLeft w:val="0"/>
          <w:marRight w:val="0"/>
          <w:marTop w:val="0"/>
          <w:marBottom w:val="0"/>
          <w:divBdr>
            <w:top w:val="none" w:sz="0" w:space="0" w:color="auto"/>
            <w:left w:val="none" w:sz="0" w:space="0" w:color="auto"/>
            <w:bottom w:val="none" w:sz="0" w:space="0" w:color="auto"/>
            <w:right w:val="none" w:sz="0" w:space="0" w:color="auto"/>
          </w:divBdr>
        </w:div>
      </w:divsChild>
    </w:div>
    <w:div w:id="687953007">
      <w:bodyDiv w:val="1"/>
      <w:marLeft w:val="0"/>
      <w:marRight w:val="0"/>
      <w:marTop w:val="0"/>
      <w:marBottom w:val="0"/>
      <w:divBdr>
        <w:top w:val="none" w:sz="0" w:space="0" w:color="auto"/>
        <w:left w:val="none" w:sz="0" w:space="0" w:color="auto"/>
        <w:bottom w:val="none" w:sz="0" w:space="0" w:color="auto"/>
        <w:right w:val="none" w:sz="0" w:space="0" w:color="auto"/>
      </w:divBdr>
      <w:divsChild>
        <w:div w:id="287903308">
          <w:marLeft w:val="1166"/>
          <w:marRight w:val="0"/>
          <w:marTop w:val="77"/>
          <w:marBottom w:val="0"/>
          <w:divBdr>
            <w:top w:val="none" w:sz="0" w:space="0" w:color="auto"/>
            <w:left w:val="none" w:sz="0" w:space="0" w:color="auto"/>
            <w:bottom w:val="none" w:sz="0" w:space="0" w:color="auto"/>
            <w:right w:val="none" w:sz="0" w:space="0" w:color="auto"/>
          </w:divBdr>
        </w:div>
        <w:div w:id="359011509">
          <w:marLeft w:val="547"/>
          <w:marRight w:val="0"/>
          <w:marTop w:val="77"/>
          <w:marBottom w:val="0"/>
          <w:divBdr>
            <w:top w:val="none" w:sz="0" w:space="0" w:color="auto"/>
            <w:left w:val="none" w:sz="0" w:space="0" w:color="auto"/>
            <w:bottom w:val="none" w:sz="0" w:space="0" w:color="auto"/>
            <w:right w:val="none" w:sz="0" w:space="0" w:color="auto"/>
          </w:divBdr>
        </w:div>
        <w:div w:id="385028245">
          <w:marLeft w:val="547"/>
          <w:marRight w:val="0"/>
          <w:marTop w:val="77"/>
          <w:marBottom w:val="0"/>
          <w:divBdr>
            <w:top w:val="none" w:sz="0" w:space="0" w:color="auto"/>
            <w:left w:val="none" w:sz="0" w:space="0" w:color="auto"/>
            <w:bottom w:val="none" w:sz="0" w:space="0" w:color="auto"/>
            <w:right w:val="none" w:sz="0" w:space="0" w:color="auto"/>
          </w:divBdr>
        </w:div>
        <w:div w:id="1003900684">
          <w:marLeft w:val="1166"/>
          <w:marRight w:val="0"/>
          <w:marTop w:val="77"/>
          <w:marBottom w:val="0"/>
          <w:divBdr>
            <w:top w:val="none" w:sz="0" w:space="0" w:color="auto"/>
            <w:left w:val="none" w:sz="0" w:space="0" w:color="auto"/>
            <w:bottom w:val="none" w:sz="0" w:space="0" w:color="auto"/>
            <w:right w:val="none" w:sz="0" w:space="0" w:color="auto"/>
          </w:divBdr>
        </w:div>
        <w:div w:id="1611163489">
          <w:marLeft w:val="547"/>
          <w:marRight w:val="0"/>
          <w:marTop w:val="77"/>
          <w:marBottom w:val="0"/>
          <w:divBdr>
            <w:top w:val="none" w:sz="0" w:space="0" w:color="auto"/>
            <w:left w:val="none" w:sz="0" w:space="0" w:color="auto"/>
            <w:bottom w:val="none" w:sz="0" w:space="0" w:color="auto"/>
            <w:right w:val="none" w:sz="0" w:space="0" w:color="auto"/>
          </w:divBdr>
        </w:div>
      </w:divsChild>
    </w:div>
    <w:div w:id="698429648">
      <w:bodyDiv w:val="1"/>
      <w:marLeft w:val="0"/>
      <w:marRight w:val="0"/>
      <w:marTop w:val="0"/>
      <w:marBottom w:val="0"/>
      <w:divBdr>
        <w:top w:val="none" w:sz="0" w:space="0" w:color="auto"/>
        <w:left w:val="none" w:sz="0" w:space="0" w:color="auto"/>
        <w:bottom w:val="none" w:sz="0" w:space="0" w:color="auto"/>
        <w:right w:val="none" w:sz="0" w:space="0" w:color="auto"/>
      </w:divBdr>
      <w:divsChild>
        <w:div w:id="954099038">
          <w:marLeft w:val="274"/>
          <w:marRight w:val="0"/>
          <w:marTop w:val="0"/>
          <w:marBottom w:val="120"/>
          <w:divBdr>
            <w:top w:val="none" w:sz="0" w:space="0" w:color="auto"/>
            <w:left w:val="none" w:sz="0" w:space="0" w:color="auto"/>
            <w:bottom w:val="none" w:sz="0" w:space="0" w:color="auto"/>
            <w:right w:val="none" w:sz="0" w:space="0" w:color="auto"/>
          </w:divBdr>
        </w:div>
        <w:div w:id="1284770128">
          <w:marLeft w:val="274"/>
          <w:marRight w:val="0"/>
          <w:marTop w:val="0"/>
          <w:marBottom w:val="120"/>
          <w:divBdr>
            <w:top w:val="none" w:sz="0" w:space="0" w:color="auto"/>
            <w:left w:val="none" w:sz="0" w:space="0" w:color="auto"/>
            <w:bottom w:val="none" w:sz="0" w:space="0" w:color="auto"/>
            <w:right w:val="none" w:sz="0" w:space="0" w:color="auto"/>
          </w:divBdr>
        </w:div>
        <w:div w:id="1570918627">
          <w:marLeft w:val="274"/>
          <w:marRight w:val="0"/>
          <w:marTop w:val="0"/>
          <w:marBottom w:val="120"/>
          <w:divBdr>
            <w:top w:val="none" w:sz="0" w:space="0" w:color="auto"/>
            <w:left w:val="none" w:sz="0" w:space="0" w:color="auto"/>
            <w:bottom w:val="none" w:sz="0" w:space="0" w:color="auto"/>
            <w:right w:val="none" w:sz="0" w:space="0" w:color="auto"/>
          </w:divBdr>
        </w:div>
        <w:div w:id="2089764727">
          <w:marLeft w:val="274"/>
          <w:marRight w:val="0"/>
          <w:marTop w:val="0"/>
          <w:marBottom w:val="120"/>
          <w:divBdr>
            <w:top w:val="none" w:sz="0" w:space="0" w:color="auto"/>
            <w:left w:val="none" w:sz="0" w:space="0" w:color="auto"/>
            <w:bottom w:val="none" w:sz="0" w:space="0" w:color="auto"/>
            <w:right w:val="none" w:sz="0" w:space="0" w:color="auto"/>
          </w:divBdr>
        </w:div>
      </w:divsChild>
    </w:div>
    <w:div w:id="720591038">
      <w:bodyDiv w:val="1"/>
      <w:marLeft w:val="0"/>
      <w:marRight w:val="0"/>
      <w:marTop w:val="0"/>
      <w:marBottom w:val="0"/>
      <w:divBdr>
        <w:top w:val="none" w:sz="0" w:space="0" w:color="auto"/>
        <w:left w:val="none" w:sz="0" w:space="0" w:color="auto"/>
        <w:bottom w:val="none" w:sz="0" w:space="0" w:color="auto"/>
        <w:right w:val="none" w:sz="0" w:space="0" w:color="auto"/>
      </w:divBdr>
    </w:div>
    <w:div w:id="769936360">
      <w:bodyDiv w:val="1"/>
      <w:marLeft w:val="0"/>
      <w:marRight w:val="0"/>
      <w:marTop w:val="0"/>
      <w:marBottom w:val="0"/>
      <w:divBdr>
        <w:top w:val="none" w:sz="0" w:space="0" w:color="auto"/>
        <w:left w:val="none" w:sz="0" w:space="0" w:color="auto"/>
        <w:bottom w:val="none" w:sz="0" w:space="0" w:color="auto"/>
        <w:right w:val="none" w:sz="0" w:space="0" w:color="auto"/>
      </w:divBdr>
      <w:divsChild>
        <w:div w:id="2080396513">
          <w:marLeft w:val="994"/>
          <w:marRight w:val="0"/>
          <w:marTop w:val="0"/>
          <w:marBottom w:val="0"/>
          <w:divBdr>
            <w:top w:val="none" w:sz="0" w:space="0" w:color="auto"/>
            <w:left w:val="none" w:sz="0" w:space="0" w:color="auto"/>
            <w:bottom w:val="none" w:sz="0" w:space="0" w:color="auto"/>
            <w:right w:val="none" w:sz="0" w:space="0" w:color="auto"/>
          </w:divBdr>
        </w:div>
        <w:div w:id="315304444">
          <w:marLeft w:val="994"/>
          <w:marRight w:val="0"/>
          <w:marTop w:val="0"/>
          <w:marBottom w:val="0"/>
          <w:divBdr>
            <w:top w:val="none" w:sz="0" w:space="0" w:color="auto"/>
            <w:left w:val="none" w:sz="0" w:space="0" w:color="auto"/>
            <w:bottom w:val="none" w:sz="0" w:space="0" w:color="auto"/>
            <w:right w:val="none" w:sz="0" w:space="0" w:color="auto"/>
          </w:divBdr>
        </w:div>
        <w:div w:id="1094203343">
          <w:marLeft w:val="994"/>
          <w:marRight w:val="0"/>
          <w:marTop w:val="0"/>
          <w:marBottom w:val="0"/>
          <w:divBdr>
            <w:top w:val="none" w:sz="0" w:space="0" w:color="auto"/>
            <w:left w:val="none" w:sz="0" w:space="0" w:color="auto"/>
            <w:bottom w:val="none" w:sz="0" w:space="0" w:color="auto"/>
            <w:right w:val="none" w:sz="0" w:space="0" w:color="auto"/>
          </w:divBdr>
        </w:div>
        <w:div w:id="1343750612">
          <w:marLeft w:val="994"/>
          <w:marRight w:val="0"/>
          <w:marTop w:val="0"/>
          <w:marBottom w:val="0"/>
          <w:divBdr>
            <w:top w:val="none" w:sz="0" w:space="0" w:color="auto"/>
            <w:left w:val="none" w:sz="0" w:space="0" w:color="auto"/>
            <w:bottom w:val="none" w:sz="0" w:space="0" w:color="auto"/>
            <w:right w:val="none" w:sz="0" w:space="0" w:color="auto"/>
          </w:divBdr>
        </w:div>
        <w:div w:id="1336952638">
          <w:marLeft w:val="994"/>
          <w:marRight w:val="0"/>
          <w:marTop w:val="0"/>
          <w:marBottom w:val="0"/>
          <w:divBdr>
            <w:top w:val="none" w:sz="0" w:space="0" w:color="auto"/>
            <w:left w:val="none" w:sz="0" w:space="0" w:color="auto"/>
            <w:bottom w:val="none" w:sz="0" w:space="0" w:color="auto"/>
            <w:right w:val="none" w:sz="0" w:space="0" w:color="auto"/>
          </w:divBdr>
        </w:div>
      </w:divsChild>
    </w:div>
    <w:div w:id="790585993">
      <w:bodyDiv w:val="1"/>
      <w:marLeft w:val="0"/>
      <w:marRight w:val="0"/>
      <w:marTop w:val="0"/>
      <w:marBottom w:val="0"/>
      <w:divBdr>
        <w:top w:val="none" w:sz="0" w:space="0" w:color="auto"/>
        <w:left w:val="none" w:sz="0" w:space="0" w:color="auto"/>
        <w:bottom w:val="none" w:sz="0" w:space="0" w:color="auto"/>
        <w:right w:val="none" w:sz="0" w:space="0" w:color="auto"/>
      </w:divBdr>
      <w:divsChild>
        <w:div w:id="2082216923">
          <w:marLeft w:val="360"/>
          <w:marRight w:val="0"/>
          <w:marTop w:val="120"/>
          <w:marBottom w:val="0"/>
          <w:divBdr>
            <w:top w:val="none" w:sz="0" w:space="0" w:color="auto"/>
            <w:left w:val="none" w:sz="0" w:space="0" w:color="auto"/>
            <w:bottom w:val="none" w:sz="0" w:space="0" w:color="auto"/>
            <w:right w:val="none" w:sz="0" w:space="0" w:color="auto"/>
          </w:divBdr>
        </w:div>
      </w:divsChild>
    </w:div>
    <w:div w:id="791441753">
      <w:bodyDiv w:val="1"/>
      <w:marLeft w:val="0"/>
      <w:marRight w:val="0"/>
      <w:marTop w:val="0"/>
      <w:marBottom w:val="0"/>
      <w:divBdr>
        <w:top w:val="none" w:sz="0" w:space="0" w:color="auto"/>
        <w:left w:val="none" w:sz="0" w:space="0" w:color="auto"/>
        <w:bottom w:val="none" w:sz="0" w:space="0" w:color="auto"/>
        <w:right w:val="none" w:sz="0" w:space="0" w:color="auto"/>
      </w:divBdr>
      <w:divsChild>
        <w:div w:id="1701391834">
          <w:marLeft w:val="446"/>
          <w:marRight w:val="0"/>
          <w:marTop w:val="120"/>
          <w:marBottom w:val="0"/>
          <w:divBdr>
            <w:top w:val="none" w:sz="0" w:space="0" w:color="auto"/>
            <w:left w:val="none" w:sz="0" w:space="0" w:color="auto"/>
            <w:bottom w:val="none" w:sz="0" w:space="0" w:color="auto"/>
            <w:right w:val="none" w:sz="0" w:space="0" w:color="auto"/>
          </w:divBdr>
        </w:div>
        <w:div w:id="7680055">
          <w:marLeft w:val="446"/>
          <w:marRight w:val="0"/>
          <w:marTop w:val="120"/>
          <w:marBottom w:val="0"/>
          <w:divBdr>
            <w:top w:val="none" w:sz="0" w:space="0" w:color="auto"/>
            <w:left w:val="none" w:sz="0" w:space="0" w:color="auto"/>
            <w:bottom w:val="none" w:sz="0" w:space="0" w:color="auto"/>
            <w:right w:val="none" w:sz="0" w:space="0" w:color="auto"/>
          </w:divBdr>
        </w:div>
        <w:div w:id="303003124">
          <w:marLeft w:val="446"/>
          <w:marRight w:val="0"/>
          <w:marTop w:val="120"/>
          <w:marBottom w:val="0"/>
          <w:divBdr>
            <w:top w:val="none" w:sz="0" w:space="0" w:color="auto"/>
            <w:left w:val="none" w:sz="0" w:space="0" w:color="auto"/>
            <w:bottom w:val="none" w:sz="0" w:space="0" w:color="auto"/>
            <w:right w:val="none" w:sz="0" w:space="0" w:color="auto"/>
          </w:divBdr>
        </w:div>
      </w:divsChild>
    </w:div>
    <w:div w:id="856888794">
      <w:bodyDiv w:val="1"/>
      <w:marLeft w:val="0"/>
      <w:marRight w:val="0"/>
      <w:marTop w:val="0"/>
      <w:marBottom w:val="0"/>
      <w:divBdr>
        <w:top w:val="none" w:sz="0" w:space="0" w:color="auto"/>
        <w:left w:val="none" w:sz="0" w:space="0" w:color="auto"/>
        <w:bottom w:val="none" w:sz="0" w:space="0" w:color="auto"/>
        <w:right w:val="none" w:sz="0" w:space="0" w:color="auto"/>
      </w:divBdr>
      <w:divsChild>
        <w:div w:id="1264535101">
          <w:marLeft w:val="547"/>
          <w:marRight w:val="0"/>
          <w:marTop w:val="240"/>
          <w:marBottom w:val="0"/>
          <w:divBdr>
            <w:top w:val="none" w:sz="0" w:space="0" w:color="auto"/>
            <w:left w:val="none" w:sz="0" w:space="0" w:color="auto"/>
            <w:bottom w:val="none" w:sz="0" w:space="0" w:color="auto"/>
            <w:right w:val="none" w:sz="0" w:space="0" w:color="auto"/>
          </w:divBdr>
        </w:div>
        <w:div w:id="1381172784">
          <w:marLeft w:val="547"/>
          <w:marRight w:val="0"/>
          <w:marTop w:val="240"/>
          <w:marBottom w:val="0"/>
          <w:divBdr>
            <w:top w:val="none" w:sz="0" w:space="0" w:color="auto"/>
            <w:left w:val="none" w:sz="0" w:space="0" w:color="auto"/>
            <w:bottom w:val="none" w:sz="0" w:space="0" w:color="auto"/>
            <w:right w:val="none" w:sz="0" w:space="0" w:color="auto"/>
          </w:divBdr>
        </w:div>
        <w:div w:id="1567647927">
          <w:marLeft w:val="547"/>
          <w:marRight w:val="0"/>
          <w:marTop w:val="240"/>
          <w:marBottom w:val="0"/>
          <w:divBdr>
            <w:top w:val="none" w:sz="0" w:space="0" w:color="auto"/>
            <w:left w:val="none" w:sz="0" w:space="0" w:color="auto"/>
            <w:bottom w:val="none" w:sz="0" w:space="0" w:color="auto"/>
            <w:right w:val="none" w:sz="0" w:space="0" w:color="auto"/>
          </w:divBdr>
        </w:div>
      </w:divsChild>
    </w:div>
    <w:div w:id="870219328">
      <w:bodyDiv w:val="1"/>
      <w:marLeft w:val="0"/>
      <w:marRight w:val="0"/>
      <w:marTop w:val="0"/>
      <w:marBottom w:val="0"/>
      <w:divBdr>
        <w:top w:val="none" w:sz="0" w:space="0" w:color="auto"/>
        <w:left w:val="none" w:sz="0" w:space="0" w:color="auto"/>
        <w:bottom w:val="none" w:sz="0" w:space="0" w:color="auto"/>
        <w:right w:val="none" w:sz="0" w:space="0" w:color="auto"/>
      </w:divBdr>
      <w:divsChild>
        <w:div w:id="834150010">
          <w:marLeft w:val="446"/>
          <w:marRight w:val="0"/>
          <w:marTop w:val="120"/>
          <w:marBottom w:val="0"/>
          <w:divBdr>
            <w:top w:val="none" w:sz="0" w:space="0" w:color="auto"/>
            <w:left w:val="none" w:sz="0" w:space="0" w:color="auto"/>
            <w:bottom w:val="none" w:sz="0" w:space="0" w:color="auto"/>
            <w:right w:val="none" w:sz="0" w:space="0" w:color="auto"/>
          </w:divBdr>
        </w:div>
      </w:divsChild>
    </w:div>
    <w:div w:id="904140840">
      <w:bodyDiv w:val="1"/>
      <w:marLeft w:val="0"/>
      <w:marRight w:val="0"/>
      <w:marTop w:val="0"/>
      <w:marBottom w:val="0"/>
      <w:divBdr>
        <w:top w:val="none" w:sz="0" w:space="0" w:color="auto"/>
        <w:left w:val="none" w:sz="0" w:space="0" w:color="auto"/>
        <w:bottom w:val="none" w:sz="0" w:space="0" w:color="auto"/>
        <w:right w:val="none" w:sz="0" w:space="0" w:color="auto"/>
      </w:divBdr>
      <w:divsChild>
        <w:div w:id="489558785">
          <w:marLeft w:val="547"/>
          <w:marRight w:val="0"/>
          <w:marTop w:val="96"/>
          <w:marBottom w:val="0"/>
          <w:divBdr>
            <w:top w:val="none" w:sz="0" w:space="0" w:color="auto"/>
            <w:left w:val="none" w:sz="0" w:space="0" w:color="auto"/>
            <w:bottom w:val="none" w:sz="0" w:space="0" w:color="auto"/>
            <w:right w:val="none" w:sz="0" w:space="0" w:color="auto"/>
          </w:divBdr>
        </w:div>
        <w:div w:id="610667178">
          <w:marLeft w:val="547"/>
          <w:marRight w:val="0"/>
          <w:marTop w:val="96"/>
          <w:marBottom w:val="0"/>
          <w:divBdr>
            <w:top w:val="none" w:sz="0" w:space="0" w:color="auto"/>
            <w:left w:val="none" w:sz="0" w:space="0" w:color="auto"/>
            <w:bottom w:val="none" w:sz="0" w:space="0" w:color="auto"/>
            <w:right w:val="none" w:sz="0" w:space="0" w:color="auto"/>
          </w:divBdr>
        </w:div>
        <w:div w:id="965544534">
          <w:marLeft w:val="547"/>
          <w:marRight w:val="0"/>
          <w:marTop w:val="96"/>
          <w:marBottom w:val="0"/>
          <w:divBdr>
            <w:top w:val="none" w:sz="0" w:space="0" w:color="auto"/>
            <w:left w:val="none" w:sz="0" w:space="0" w:color="auto"/>
            <w:bottom w:val="none" w:sz="0" w:space="0" w:color="auto"/>
            <w:right w:val="none" w:sz="0" w:space="0" w:color="auto"/>
          </w:divBdr>
        </w:div>
        <w:div w:id="994533611">
          <w:marLeft w:val="547"/>
          <w:marRight w:val="0"/>
          <w:marTop w:val="96"/>
          <w:marBottom w:val="0"/>
          <w:divBdr>
            <w:top w:val="none" w:sz="0" w:space="0" w:color="auto"/>
            <w:left w:val="none" w:sz="0" w:space="0" w:color="auto"/>
            <w:bottom w:val="none" w:sz="0" w:space="0" w:color="auto"/>
            <w:right w:val="none" w:sz="0" w:space="0" w:color="auto"/>
          </w:divBdr>
        </w:div>
      </w:divsChild>
    </w:div>
    <w:div w:id="939337642">
      <w:bodyDiv w:val="1"/>
      <w:marLeft w:val="0"/>
      <w:marRight w:val="0"/>
      <w:marTop w:val="0"/>
      <w:marBottom w:val="0"/>
      <w:divBdr>
        <w:top w:val="none" w:sz="0" w:space="0" w:color="auto"/>
        <w:left w:val="none" w:sz="0" w:space="0" w:color="auto"/>
        <w:bottom w:val="none" w:sz="0" w:space="0" w:color="auto"/>
        <w:right w:val="none" w:sz="0" w:space="0" w:color="auto"/>
      </w:divBdr>
    </w:div>
    <w:div w:id="961422447">
      <w:bodyDiv w:val="1"/>
      <w:marLeft w:val="0"/>
      <w:marRight w:val="0"/>
      <w:marTop w:val="0"/>
      <w:marBottom w:val="0"/>
      <w:divBdr>
        <w:top w:val="none" w:sz="0" w:space="0" w:color="auto"/>
        <w:left w:val="none" w:sz="0" w:space="0" w:color="auto"/>
        <w:bottom w:val="none" w:sz="0" w:space="0" w:color="auto"/>
        <w:right w:val="none" w:sz="0" w:space="0" w:color="auto"/>
      </w:divBdr>
    </w:div>
    <w:div w:id="1037781251">
      <w:bodyDiv w:val="1"/>
      <w:marLeft w:val="0"/>
      <w:marRight w:val="0"/>
      <w:marTop w:val="0"/>
      <w:marBottom w:val="0"/>
      <w:divBdr>
        <w:top w:val="none" w:sz="0" w:space="0" w:color="auto"/>
        <w:left w:val="none" w:sz="0" w:space="0" w:color="auto"/>
        <w:bottom w:val="none" w:sz="0" w:space="0" w:color="auto"/>
        <w:right w:val="none" w:sz="0" w:space="0" w:color="auto"/>
      </w:divBdr>
      <w:divsChild>
        <w:div w:id="1384674851">
          <w:marLeft w:val="274"/>
          <w:marRight w:val="0"/>
          <w:marTop w:val="86"/>
          <w:marBottom w:val="120"/>
          <w:divBdr>
            <w:top w:val="none" w:sz="0" w:space="0" w:color="auto"/>
            <w:left w:val="none" w:sz="0" w:space="0" w:color="auto"/>
            <w:bottom w:val="none" w:sz="0" w:space="0" w:color="auto"/>
            <w:right w:val="none" w:sz="0" w:space="0" w:color="auto"/>
          </w:divBdr>
        </w:div>
      </w:divsChild>
    </w:div>
    <w:div w:id="1047223906">
      <w:bodyDiv w:val="1"/>
      <w:marLeft w:val="0"/>
      <w:marRight w:val="0"/>
      <w:marTop w:val="0"/>
      <w:marBottom w:val="0"/>
      <w:divBdr>
        <w:top w:val="none" w:sz="0" w:space="0" w:color="auto"/>
        <w:left w:val="none" w:sz="0" w:space="0" w:color="auto"/>
        <w:bottom w:val="none" w:sz="0" w:space="0" w:color="auto"/>
        <w:right w:val="none" w:sz="0" w:space="0" w:color="auto"/>
      </w:divBdr>
      <w:divsChild>
        <w:div w:id="884146311">
          <w:marLeft w:val="0"/>
          <w:marRight w:val="0"/>
          <w:marTop w:val="0"/>
          <w:marBottom w:val="0"/>
          <w:divBdr>
            <w:top w:val="none" w:sz="0" w:space="0" w:color="auto"/>
            <w:left w:val="none" w:sz="0" w:space="0" w:color="auto"/>
            <w:bottom w:val="none" w:sz="0" w:space="0" w:color="auto"/>
            <w:right w:val="none" w:sz="0" w:space="0" w:color="auto"/>
          </w:divBdr>
        </w:div>
      </w:divsChild>
    </w:div>
    <w:div w:id="1107386242">
      <w:bodyDiv w:val="1"/>
      <w:marLeft w:val="0"/>
      <w:marRight w:val="0"/>
      <w:marTop w:val="0"/>
      <w:marBottom w:val="0"/>
      <w:divBdr>
        <w:top w:val="none" w:sz="0" w:space="0" w:color="auto"/>
        <w:left w:val="none" w:sz="0" w:space="0" w:color="auto"/>
        <w:bottom w:val="none" w:sz="0" w:space="0" w:color="auto"/>
        <w:right w:val="none" w:sz="0" w:space="0" w:color="auto"/>
      </w:divBdr>
    </w:div>
    <w:div w:id="1109665018">
      <w:bodyDiv w:val="1"/>
      <w:marLeft w:val="0"/>
      <w:marRight w:val="0"/>
      <w:marTop w:val="0"/>
      <w:marBottom w:val="0"/>
      <w:divBdr>
        <w:top w:val="none" w:sz="0" w:space="0" w:color="auto"/>
        <w:left w:val="none" w:sz="0" w:space="0" w:color="auto"/>
        <w:bottom w:val="none" w:sz="0" w:space="0" w:color="auto"/>
        <w:right w:val="none" w:sz="0" w:space="0" w:color="auto"/>
      </w:divBdr>
      <w:divsChild>
        <w:div w:id="1329020303">
          <w:marLeft w:val="0"/>
          <w:marRight w:val="0"/>
          <w:marTop w:val="0"/>
          <w:marBottom w:val="0"/>
          <w:divBdr>
            <w:top w:val="none" w:sz="0" w:space="0" w:color="auto"/>
            <w:left w:val="none" w:sz="0" w:space="0" w:color="auto"/>
            <w:bottom w:val="none" w:sz="0" w:space="0" w:color="auto"/>
            <w:right w:val="none" w:sz="0" w:space="0" w:color="auto"/>
          </w:divBdr>
        </w:div>
      </w:divsChild>
    </w:div>
    <w:div w:id="1178814358">
      <w:bodyDiv w:val="1"/>
      <w:marLeft w:val="0"/>
      <w:marRight w:val="0"/>
      <w:marTop w:val="0"/>
      <w:marBottom w:val="0"/>
      <w:divBdr>
        <w:top w:val="none" w:sz="0" w:space="0" w:color="auto"/>
        <w:left w:val="none" w:sz="0" w:space="0" w:color="auto"/>
        <w:bottom w:val="none" w:sz="0" w:space="0" w:color="auto"/>
        <w:right w:val="none" w:sz="0" w:space="0" w:color="auto"/>
      </w:divBdr>
      <w:divsChild>
        <w:div w:id="1841237004">
          <w:marLeft w:val="0"/>
          <w:marRight w:val="0"/>
          <w:marTop w:val="0"/>
          <w:marBottom w:val="0"/>
          <w:divBdr>
            <w:top w:val="none" w:sz="0" w:space="0" w:color="auto"/>
            <w:left w:val="none" w:sz="0" w:space="0" w:color="auto"/>
            <w:bottom w:val="none" w:sz="0" w:space="0" w:color="auto"/>
            <w:right w:val="none" w:sz="0" w:space="0" w:color="auto"/>
          </w:divBdr>
        </w:div>
      </w:divsChild>
    </w:div>
    <w:div w:id="1217428886">
      <w:bodyDiv w:val="1"/>
      <w:marLeft w:val="0"/>
      <w:marRight w:val="0"/>
      <w:marTop w:val="0"/>
      <w:marBottom w:val="0"/>
      <w:divBdr>
        <w:top w:val="none" w:sz="0" w:space="0" w:color="auto"/>
        <w:left w:val="none" w:sz="0" w:space="0" w:color="auto"/>
        <w:bottom w:val="none" w:sz="0" w:space="0" w:color="auto"/>
        <w:right w:val="none" w:sz="0" w:space="0" w:color="auto"/>
      </w:divBdr>
      <w:divsChild>
        <w:div w:id="479469686">
          <w:marLeft w:val="1166"/>
          <w:marRight w:val="0"/>
          <w:marTop w:val="77"/>
          <w:marBottom w:val="0"/>
          <w:divBdr>
            <w:top w:val="none" w:sz="0" w:space="0" w:color="auto"/>
            <w:left w:val="none" w:sz="0" w:space="0" w:color="auto"/>
            <w:bottom w:val="none" w:sz="0" w:space="0" w:color="auto"/>
            <w:right w:val="none" w:sz="0" w:space="0" w:color="auto"/>
          </w:divBdr>
        </w:div>
        <w:div w:id="1291478656">
          <w:marLeft w:val="1166"/>
          <w:marRight w:val="0"/>
          <w:marTop w:val="77"/>
          <w:marBottom w:val="0"/>
          <w:divBdr>
            <w:top w:val="none" w:sz="0" w:space="0" w:color="auto"/>
            <w:left w:val="none" w:sz="0" w:space="0" w:color="auto"/>
            <w:bottom w:val="none" w:sz="0" w:space="0" w:color="auto"/>
            <w:right w:val="none" w:sz="0" w:space="0" w:color="auto"/>
          </w:divBdr>
        </w:div>
        <w:div w:id="1459494846">
          <w:marLeft w:val="1166"/>
          <w:marRight w:val="0"/>
          <w:marTop w:val="77"/>
          <w:marBottom w:val="0"/>
          <w:divBdr>
            <w:top w:val="none" w:sz="0" w:space="0" w:color="auto"/>
            <w:left w:val="none" w:sz="0" w:space="0" w:color="auto"/>
            <w:bottom w:val="none" w:sz="0" w:space="0" w:color="auto"/>
            <w:right w:val="none" w:sz="0" w:space="0" w:color="auto"/>
          </w:divBdr>
        </w:div>
        <w:div w:id="1879320560">
          <w:marLeft w:val="1166"/>
          <w:marRight w:val="0"/>
          <w:marTop w:val="77"/>
          <w:marBottom w:val="0"/>
          <w:divBdr>
            <w:top w:val="none" w:sz="0" w:space="0" w:color="auto"/>
            <w:left w:val="none" w:sz="0" w:space="0" w:color="auto"/>
            <w:bottom w:val="none" w:sz="0" w:space="0" w:color="auto"/>
            <w:right w:val="none" w:sz="0" w:space="0" w:color="auto"/>
          </w:divBdr>
        </w:div>
      </w:divsChild>
    </w:div>
    <w:div w:id="1242524977">
      <w:bodyDiv w:val="1"/>
      <w:marLeft w:val="0"/>
      <w:marRight w:val="0"/>
      <w:marTop w:val="0"/>
      <w:marBottom w:val="0"/>
      <w:divBdr>
        <w:top w:val="none" w:sz="0" w:space="0" w:color="auto"/>
        <w:left w:val="none" w:sz="0" w:space="0" w:color="auto"/>
        <w:bottom w:val="none" w:sz="0" w:space="0" w:color="auto"/>
        <w:right w:val="none" w:sz="0" w:space="0" w:color="auto"/>
      </w:divBdr>
    </w:div>
    <w:div w:id="1272280313">
      <w:bodyDiv w:val="1"/>
      <w:marLeft w:val="0"/>
      <w:marRight w:val="0"/>
      <w:marTop w:val="0"/>
      <w:marBottom w:val="0"/>
      <w:divBdr>
        <w:top w:val="none" w:sz="0" w:space="0" w:color="auto"/>
        <w:left w:val="none" w:sz="0" w:space="0" w:color="auto"/>
        <w:bottom w:val="none" w:sz="0" w:space="0" w:color="auto"/>
        <w:right w:val="none" w:sz="0" w:space="0" w:color="auto"/>
      </w:divBdr>
      <w:divsChild>
        <w:div w:id="2085906358">
          <w:marLeft w:val="562"/>
          <w:marRight w:val="0"/>
          <w:marTop w:val="115"/>
          <w:marBottom w:val="0"/>
          <w:divBdr>
            <w:top w:val="none" w:sz="0" w:space="0" w:color="auto"/>
            <w:left w:val="none" w:sz="0" w:space="0" w:color="auto"/>
            <w:bottom w:val="none" w:sz="0" w:space="0" w:color="auto"/>
            <w:right w:val="none" w:sz="0" w:space="0" w:color="auto"/>
          </w:divBdr>
        </w:div>
      </w:divsChild>
    </w:div>
    <w:div w:id="1295211845">
      <w:bodyDiv w:val="1"/>
      <w:marLeft w:val="0"/>
      <w:marRight w:val="0"/>
      <w:marTop w:val="0"/>
      <w:marBottom w:val="0"/>
      <w:divBdr>
        <w:top w:val="none" w:sz="0" w:space="0" w:color="auto"/>
        <w:left w:val="none" w:sz="0" w:space="0" w:color="auto"/>
        <w:bottom w:val="none" w:sz="0" w:space="0" w:color="auto"/>
        <w:right w:val="none" w:sz="0" w:space="0" w:color="auto"/>
      </w:divBdr>
      <w:divsChild>
        <w:div w:id="1272129030">
          <w:marLeft w:val="446"/>
          <w:marRight w:val="0"/>
          <w:marTop w:val="120"/>
          <w:marBottom w:val="0"/>
          <w:divBdr>
            <w:top w:val="none" w:sz="0" w:space="0" w:color="auto"/>
            <w:left w:val="none" w:sz="0" w:space="0" w:color="auto"/>
            <w:bottom w:val="none" w:sz="0" w:space="0" w:color="auto"/>
            <w:right w:val="none" w:sz="0" w:space="0" w:color="auto"/>
          </w:divBdr>
        </w:div>
      </w:divsChild>
    </w:div>
    <w:div w:id="1347829338">
      <w:bodyDiv w:val="1"/>
      <w:marLeft w:val="0"/>
      <w:marRight w:val="0"/>
      <w:marTop w:val="0"/>
      <w:marBottom w:val="0"/>
      <w:divBdr>
        <w:top w:val="none" w:sz="0" w:space="0" w:color="auto"/>
        <w:left w:val="none" w:sz="0" w:space="0" w:color="auto"/>
        <w:bottom w:val="none" w:sz="0" w:space="0" w:color="auto"/>
        <w:right w:val="none" w:sz="0" w:space="0" w:color="auto"/>
      </w:divBdr>
      <w:divsChild>
        <w:div w:id="218252578">
          <w:marLeft w:val="274"/>
          <w:marRight w:val="0"/>
          <w:marTop w:val="0"/>
          <w:marBottom w:val="120"/>
          <w:divBdr>
            <w:top w:val="none" w:sz="0" w:space="0" w:color="auto"/>
            <w:left w:val="none" w:sz="0" w:space="0" w:color="auto"/>
            <w:bottom w:val="none" w:sz="0" w:space="0" w:color="auto"/>
            <w:right w:val="none" w:sz="0" w:space="0" w:color="auto"/>
          </w:divBdr>
        </w:div>
        <w:div w:id="763653964">
          <w:marLeft w:val="562"/>
          <w:marRight w:val="0"/>
          <w:marTop w:val="72"/>
          <w:marBottom w:val="0"/>
          <w:divBdr>
            <w:top w:val="none" w:sz="0" w:space="0" w:color="auto"/>
            <w:left w:val="none" w:sz="0" w:space="0" w:color="auto"/>
            <w:bottom w:val="none" w:sz="0" w:space="0" w:color="auto"/>
            <w:right w:val="none" w:sz="0" w:space="0" w:color="auto"/>
          </w:divBdr>
        </w:div>
        <w:div w:id="1330870530">
          <w:marLeft w:val="274"/>
          <w:marRight w:val="0"/>
          <w:marTop w:val="0"/>
          <w:marBottom w:val="120"/>
          <w:divBdr>
            <w:top w:val="none" w:sz="0" w:space="0" w:color="auto"/>
            <w:left w:val="none" w:sz="0" w:space="0" w:color="auto"/>
            <w:bottom w:val="none" w:sz="0" w:space="0" w:color="auto"/>
            <w:right w:val="none" w:sz="0" w:space="0" w:color="auto"/>
          </w:divBdr>
        </w:div>
        <w:div w:id="1373728779">
          <w:marLeft w:val="562"/>
          <w:marRight w:val="0"/>
          <w:marTop w:val="72"/>
          <w:marBottom w:val="0"/>
          <w:divBdr>
            <w:top w:val="none" w:sz="0" w:space="0" w:color="auto"/>
            <w:left w:val="none" w:sz="0" w:space="0" w:color="auto"/>
            <w:bottom w:val="none" w:sz="0" w:space="0" w:color="auto"/>
            <w:right w:val="none" w:sz="0" w:space="0" w:color="auto"/>
          </w:divBdr>
        </w:div>
        <w:div w:id="1530297629">
          <w:marLeft w:val="274"/>
          <w:marRight w:val="0"/>
          <w:marTop w:val="0"/>
          <w:marBottom w:val="120"/>
          <w:divBdr>
            <w:top w:val="none" w:sz="0" w:space="0" w:color="auto"/>
            <w:left w:val="none" w:sz="0" w:space="0" w:color="auto"/>
            <w:bottom w:val="none" w:sz="0" w:space="0" w:color="auto"/>
            <w:right w:val="none" w:sz="0" w:space="0" w:color="auto"/>
          </w:divBdr>
        </w:div>
        <w:div w:id="1695769223">
          <w:marLeft w:val="274"/>
          <w:marRight w:val="0"/>
          <w:marTop w:val="0"/>
          <w:marBottom w:val="120"/>
          <w:divBdr>
            <w:top w:val="none" w:sz="0" w:space="0" w:color="auto"/>
            <w:left w:val="none" w:sz="0" w:space="0" w:color="auto"/>
            <w:bottom w:val="none" w:sz="0" w:space="0" w:color="auto"/>
            <w:right w:val="none" w:sz="0" w:space="0" w:color="auto"/>
          </w:divBdr>
        </w:div>
        <w:div w:id="1833526599">
          <w:marLeft w:val="562"/>
          <w:marRight w:val="0"/>
          <w:marTop w:val="72"/>
          <w:marBottom w:val="0"/>
          <w:divBdr>
            <w:top w:val="none" w:sz="0" w:space="0" w:color="auto"/>
            <w:left w:val="none" w:sz="0" w:space="0" w:color="auto"/>
            <w:bottom w:val="none" w:sz="0" w:space="0" w:color="auto"/>
            <w:right w:val="none" w:sz="0" w:space="0" w:color="auto"/>
          </w:divBdr>
        </w:div>
        <w:div w:id="1931348807">
          <w:marLeft w:val="562"/>
          <w:marRight w:val="0"/>
          <w:marTop w:val="72"/>
          <w:marBottom w:val="0"/>
          <w:divBdr>
            <w:top w:val="none" w:sz="0" w:space="0" w:color="auto"/>
            <w:left w:val="none" w:sz="0" w:space="0" w:color="auto"/>
            <w:bottom w:val="none" w:sz="0" w:space="0" w:color="auto"/>
            <w:right w:val="none" w:sz="0" w:space="0" w:color="auto"/>
          </w:divBdr>
        </w:div>
        <w:div w:id="1996032980">
          <w:marLeft w:val="274"/>
          <w:marRight w:val="0"/>
          <w:marTop w:val="0"/>
          <w:marBottom w:val="120"/>
          <w:divBdr>
            <w:top w:val="none" w:sz="0" w:space="0" w:color="auto"/>
            <w:left w:val="none" w:sz="0" w:space="0" w:color="auto"/>
            <w:bottom w:val="none" w:sz="0" w:space="0" w:color="auto"/>
            <w:right w:val="none" w:sz="0" w:space="0" w:color="auto"/>
          </w:divBdr>
        </w:div>
      </w:divsChild>
    </w:div>
    <w:div w:id="1415012969">
      <w:bodyDiv w:val="1"/>
      <w:marLeft w:val="0"/>
      <w:marRight w:val="0"/>
      <w:marTop w:val="0"/>
      <w:marBottom w:val="0"/>
      <w:divBdr>
        <w:top w:val="none" w:sz="0" w:space="0" w:color="auto"/>
        <w:left w:val="none" w:sz="0" w:space="0" w:color="auto"/>
        <w:bottom w:val="none" w:sz="0" w:space="0" w:color="auto"/>
        <w:right w:val="none" w:sz="0" w:space="0" w:color="auto"/>
      </w:divBdr>
      <w:divsChild>
        <w:div w:id="1186989713">
          <w:marLeft w:val="547"/>
          <w:marRight w:val="0"/>
          <w:marTop w:val="86"/>
          <w:marBottom w:val="0"/>
          <w:divBdr>
            <w:top w:val="none" w:sz="0" w:space="0" w:color="auto"/>
            <w:left w:val="none" w:sz="0" w:space="0" w:color="auto"/>
            <w:bottom w:val="none" w:sz="0" w:space="0" w:color="auto"/>
            <w:right w:val="none" w:sz="0" w:space="0" w:color="auto"/>
          </w:divBdr>
        </w:div>
        <w:div w:id="1818717180">
          <w:marLeft w:val="547"/>
          <w:marRight w:val="0"/>
          <w:marTop w:val="86"/>
          <w:marBottom w:val="0"/>
          <w:divBdr>
            <w:top w:val="none" w:sz="0" w:space="0" w:color="auto"/>
            <w:left w:val="none" w:sz="0" w:space="0" w:color="auto"/>
            <w:bottom w:val="none" w:sz="0" w:space="0" w:color="auto"/>
            <w:right w:val="none" w:sz="0" w:space="0" w:color="auto"/>
          </w:divBdr>
        </w:div>
        <w:div w:id="1826117187">
          <w:marLeft w:val="547"/>
          <w:marRight w:val="0"/>
          <w:marTop w:val="86"/>
          <w:marBottom w:val="0"/>
          <w:divBdr>
            <w:top w:val="none" w:sz="0" w:space="0" w:color="auto"/>
            <w:left w:val="none" w:sz="0" w:space="0" w:color="auto"/>
            <w:bottom w:val="none" w:sz="0" w:space="0" w:color="auto"/>
            <w:right w:val="none" w:sz="0" w:space="0" w:color="auto"/>
          </w:divBdr>
        </w:div>
        <w:div w:id="2000108871">
          <w:marLeft w:val="547"/>
          <w:marRight w:val="0"/>
          <w:marTop w:val="86"/>
          <w:marBottom w:val="0"/>
          <w:divBdr>
            <w:top w:val="none" w:sz="0" w:space="0" w:color="auto"/>
            <w:left w:val="none" w:sz="0" w:space="0" w:color="auto"/>
            <w:bottom w:val="none" w:sz="0" w:space="0" w:color="auto"/>
            <w:right w:val="none" w:sz="0" w:space="0" w:color="auto"/>
          </w:divBdr>
        </w:div>
        <w:div w:id="2063675147">
          <w:marLeft w:val="547"/>
          <w:marRight w:val="0"/>
          <w:marTop w:val="86"/>
          <w:marBottom w:val="0"/>
          <w:divBdr>
            <w:top w:val="none" w:sz="0" w:space="0" w:color="auto"/>
            <w:left w:val="none" w:sz="0" w:space="0" w:color="auto"/>
            <w:bottom w:val="none" w:sz="0" w:space="0" w:color="auto"/>
            <w:right w:val="none" w:sz="0" w:space="0" w:color="auto"/>
          </w:divBdr>
        </w:div>
      </w:divsChild>
    </w:div>
    <w:div w:id="1424644737">
      <w:bodyDiv w:val="1"/>
      <w:marLeft w:val="0"/>
      <w:marRight w:val="0"/>
      <w:marTop w:val="0"/>
      <w:marBottom w:val="0"/>
      <w:divBdr>
        <w:top w:val="none" w:sz="0" w:space="0" w:color="auto"/>
        <w:left w:val="none" w:sz="0" w:space="0" w:color="auto"/>
        <w:bottom w:val="none" w:sz="0" w:space="0" w:color="auto"/>
        <w:right w:val="none" w:sz="0" w:space="0" w:color="auto"/>
      </w:divBdr>
      <w:divsChild>
        <w:div w:id="655962865">
          <w:marLeft w:val="0"/>
          <w:marRight w:val="0"/>
          <w:marTop w:val="0"/>
          <w:marBottom w:val="0"/>
          <w:divBdr>
            <w:top w:val="none" w:sz="0" w:space="0" w:color="auto"/>
            <w:left w:val="none" w:sz="0" w:space="0" w:color="auto"/>
            <w:bottom w:val="none" w:sz="0" w:space="0" w:color="auto"/>
            <w:right w:val="none" w:sz="0" w:space="0" w:color="auto"/>
          </w:divBdr>
          <w:divsChild>
            <w:div w:id="337539700">
              <w:marLeft w:val="0"/>
              <w:marRight w:val="0"/>
              <w:marTop w:val="0"/>
              <w:marBottom w:val="0"/>
              <w:divBdr>
                <w:top w:val="none" w:sz="0" w:space="0" w:color="auto"/>
                <w:left w:val="none" w:sz="0" w:space="0" w:color="auto"/>
                <w:bottom w:val="none" w:sz="0" w:space="0" w:color="auto"/>
                <w:right w:val="none" w:sz="0" w:space="0" w:color="auto"/>
              </w:divBdr>
            </w:div>
            <w:div w:id="19972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2897">
      <w:bodyDiv w:val="1"/>
      <w:marLeft w:val="0"/>
      <w:marRight w:val="0"/>
      <w:marTop w:val="0"/>
      <w:marBottom w:val="0"/>
      <w:divBdr>
        <w:top w:val="none" w:sz="0" w:space="0" w:color="auto"/>
        <w:left w:val="none" w:sz="0" w:space="0" w:color="auto"/>
        <w:bottom w:val="none" w:sz="0" w:space="0" w:color="auto"/>
        <w:right w:val="none" w:sz="0" w:space="0" w:color="auto"/>
      </w:divBdr>
      <w:divsChild>
        <w:div w:id="383648390">
          <w:marLeft w:val="446"/>
          <w:marRight w:val="0"/>
          <w:marTop w:val="0"/>
          <w:marBottom w:val="0"/>
          <w:divBdr>
            <w:top w:val="none" w:sz="0" w:space="0" w:color="auto"/>
            <w:left w:val="none" w:sz="0" w:space="0" w:color="auto"/>
            <w:bottom w:val="none" w:sz="0" w:space="0" w:color="auto"/>
            <w:right w:val="none" w:sz="0" w:space="0" w:color="auto"/>
          </w:divBdr>
        </w:div>
        <w:div w:id="779839713">
          <w:marLeft w:val="446"/>
          <w:marRight w:val="0"/>
          <w:marTop w:val="0"/>
          <w:marBottom w:val="0"/>
          <w:divBdr>
            <w:top w:val="none" w:sz="0" w:space="0" w:color="auto"/>
            <w:left w:val="none" w:sz="0" w:space="0" w:color="auto"/>
            <w:bottom w:val="none" w:sz="0" w:space="0" w:color="auto"/>
            <w:right w:val="none" w:sz="0" w:space="0" w:color="auto"/>
          </w:divBdr>
        </w:div>
        <w:div w:id="871452869">
          <w:marLeft w:val="446"/>
          <w:marRight w:val="0"/>
          <w:marTop w:val="0"/>
          <w:marBottom w:val="0"/>
          <w:divBdr>
            <w:top w:val="none" w:sz="0" w:space="0" w:color="auto"/>
            <w:left w:val="none" w:sz="0" w:space="0" w:color="auto"/>
            <w:bottom w:val="none" w:sz="0" w:space="0" w:color="auto"/>
            <w:right w:val="none" w:sz="0" w:space="0" w:color="auto"/>
          </w:divBdr>
        </w:div>
        <w:div w:id="916405131">
          <w:marLeft w:val="446"/>
          <w:marRight w:val="0"/>
          <w:marTop w:val="0"/>
          <w:marBottom w:val="0"/>
          <w:divBdr>
            <w:top w:val="none" w:sz="0" w:space="0" w:color="auto"/>
            <w:left w:val="none" w:sz="0" w:space="0" w:color="auto"/>
            <w:bottom w:val="none" w:sz="0" w:space="0" w:color="auto"/>
            <w:right w:val="none" w:sz="0" w:space="0" w:color="auto"/>
          </w:divBdr>
        </w:div>
        <w:div w:id="1110130833">
          <w:marLeft w:val="446"/>
          <w:marRight w:val="0"/>
          <w:marTop w:val="0"/>
          <w:marBottom w:val="0"/>
          <w:divBdr>
            <w:top w:val="none" w:sz="0" w:space="0" w:color="auto"/>
            <w:left w:val="none" w:sz="0" w:space="0" w:color="auto"/>
            <w:bottom w:val="none" w:sz="0" w:space="0" w:color="auto"/>
            <w:right w:val="none" w:sz="0" w:space="0" w:color="auto"/>
          </w:divBdr>
        </w:div>
        <w:div w:id="1175412337">
          <w:marLeft w:val="446"/>
          <w:marRight w:val="0"/>
          <w:marTop w:val="0"/>
          <w:marBottom w:val="0"/>
          <w:divBdr>
            <w:top w:val="none" w:sz="0" w:space="0" w:color="auto"/>
            <w:left w:val="none" w:sz="0" w:space="0" w:color="auto"/>
            <w:bottom w:val="none" w:sz="0" w:space="0" w:color="auto"/>
            <w:right w:val="none" w:sz="0" w:space="0" w:color="auto"/>
          </w:divBdr>
        </w:div>
        <w:div w:id="1847207106">
          <w:marLeft w:val="446"/>
          <w:marRight w:val="0"/>
          <w:marTop w:val="0"/>
          <w:marBottom w:val="0"/>
          <w:divBdr>
            <w:top w:val="none" w:sz="0" w:space="0" w:color="auto"/>
            <w:left w:val="none" w:sz="0" w:space="0" w:color="auto"/>
            <w:bottom w:val="none" w:sz="0" w:space="0" w:color="auto"/>
            <w:right w:val="none" w:sz="0" w:space="0" w:color="auto"/>
          </w:divBdr>
        </w:div>
      </w:divsChild>
    </w:div>
    <w:div w:id="1466006439">
      <w:bodyDiv w:val="1"/>
      <w:marLeft w:val="0"/>
      <w:marRight w:val="0"/>
      <w:marTop w:val="0"/>
      <w:marBottom w:val="0"/>
      <w:divBdr>
        <w:top w:val="none" w:sz="0" w:space="0" w:color="auto"/>
        <w:left w:val="none" w:sz="0" w:space="0" w:color="auto"/>
        <w:bottom w:val="none" w:sz="0" w:space="0" w:color="auto"/>
        <w:right w:val="none" w:sz="0" w:space="0" w:color="auto"/>
      </w:divBdr>
      <w:divsChild>
        <w:div w:id="480542004">
          <w:marLeft w:val="0"/>
          <w:marRight w:val="0"/>
          <w:marTop w:val="0"/>
          <w:marBottom w:val="0"/>
          <w:divBdr>
            <w:top w:val="none" w:sz="0" w:space="0" w:color="auto"/>
            <w:left w:val="none" w:sz="0" w:space="0" w:color="auto"/>
            <w:bottom w:val="none" w:sz="0" w:space="0" w:color="auto"/>
            <w:right w:val="none" w:sz="0" w:space="0" w:color="auto"/>
          </w:divBdr>
        </w:div>
      </w:divsChild>
    </w:div>
    <w:div w:id="1470126128">
      <w:bodyDiv w:val="1"/>
      <w:marLeft w:val="0"/>
      <w:marRight w:val="0"/>
      <w:marTop w:val="0"/>
      <w:marBottom w:val="0"/>
      <w:divBdr>
        <w:top w:val="none" w:sz="0" w:space="0" w:color="auto"/>
        <w:left w:val="none" w:sz="0" w:space="0" w:color="auto"/>
        <w:bottom w:val="none" w:sz="0" w:space="0" w:color="auto"/>
        <w:right w:val="none" w:sz="0" w:space="0" w:color="auto"/>
      </w:divBdr>
      <w:divsChild>
        <w:div w:id="1227495661">
          <w:marLeft w:val="0"/>
          <w:marRight w:val="0"/>
          <w:marTop w:val="0"/>
          <w:marBottom w:val="0"/>
          <w:divBdr>
            <w:top w:val="none" w:sz="0" w:space="0" w:color="auto"/>
            <w:left w:val="none" w:sz="0" w:space="0" w:color="auto"/>
            <w:bottom w:val="none" w:sz="0" w:space="0" w:color="auto"/>
            <w:right w:val="none" w:sz="0" w:space="0" w:color="auto"/>
          </w:divBdr>
          <w:divsChild>
            <w:div w:id="195506077">
              <w:marLeft w:val="0"/>
              <w:marRight w:val="0"/>
              <w:marTop w:val="0"/>
              <w:marBottom w:val="0"/>
              <w:divBdr>
                <w:top w:val="none" w:sz="0" w:space="0" w:color="auto"/>
                <w:left w:val="none" w:sz="0" w:space="0" w:color="auto"/>
                <w:bottom w:val="none" w:sz="0" w:space="0" w:color="auto"/>
                <w:right w:val="none" w:sz="0" w:space="0" w:color="auto"/>
              </w:divBdr>
            </w:div>
            <w:div w:id="271716114">
              <w:marLeft w:val="0"/>
              <w:marRight w:val="0"/>
              <w:marTop w:val="0"/>
              <w:marBottom w:val="0"/>
              <w:divBdr>
                <w:top w:val="none" w:sz="0" w:space="0" w:color="auto"/>
                <w:left w:val="none" w:sz="0" w:space="0" w:color="auto"/>
                <w:bottom w:val="none" w:sz="0" w:space="0" w:color="auto"/>
                <w:right w:val="none" w:sz="0" w:space="0" w:color="auto"/>
              </w:divBdr>
            </w:div>
            <w:div w:id="566838676">
              <w:marLeft w:val="0"/>
              <w:marRight w:val="0"/>
              <w:marTop w:val="0"/>
              <w:marBottom w:val="0"/>
              <w:divBdr>
                <w:top w:val="none" w:sz="0" w:space="0" w:color="auto"/>
                <w:left w:val="none" w:sz="0" w:space="0" w:color="auto"/>
                <w:bottom w:val="none" w:sz="0" w:space="0" w:color="auto"/>
                <w:right w:val="none" w:sz="0" w:space="0" w:color="auto"/>
              </w:divBdr>
            </w:div>
            <w:div w:id="633219886">
              <w:marLeft w:val="0"/>
              <w:marRight w:val="0"/>
              <w:marTop w:val="0"/>
              <w:marBottom w:val="0"/>
              <w:divBdr>
                <w:top w:val="none" w:sz="0" w:space="0" w:color="auto"/>
                <w:left w:val="none" w:sz="0" w:space="0" w:color="auto"/>
                <w:bottom w:val="none" w:sz="0" w:space="0" w:color="auto"/>
                <w:right w:val="none" w:sz="0" w:space="0" w:color="auto"/>
              </w:divBdr>
            </w:div>
            <w:div w:id="647365833">
              <w:marLeft w:val="0"/>
              <w:marRight w:val="0"/>
              <w:marTop w:val="0"/>
              <w:marBottom w:val="0"/>
              <w:divBdr>
                <w:top w:val="none" w:sz="0" w:space="0" w:color="auto"/>
                <w:left w:val="none" w:sz="0" w:space="0" w:color="auto"/>
                <w:bottom w:val="none" w:sz="0" w:space="0" w:color="auto"/>
                <w:right w:val="none" w:sz="0" w:space="0" w:color="auto"/>
              </w:divBdr>
            </w:div>
            <w:div w:id="961418174">
              <w:marLeft w:val="0"/>
              <w:marRight w:val="0"/>
              <w:marTop w:val="0"/>
              <w:marBottom w:val="0"/>
              <w:divBdr>
                <w:top w:val="none" w:sz="0" w:space="0" w:color="auto"/>
                <w:left w:val="none" w:sz="0" w:space="0" w:color="auto"/>
                <w:bottom w:val="none" w:sz="0" w:space="0" w:color="auto"/>
                <w:right w:val="none" w:sz="0" w:space="0" w:color="auto"/>
              </w:divBdr>
            </w:div>
            <w:div w:id="978652342">
              <w:marLeft w:val="0"/>
              <w:marRight w:val="0"/>
              <w:marTop w:val="0"/>
              <w:marBottom w:val="0"/>
              <w:divBdr>
                <w:top w:val="none" w:sz="0" w:space="0" w:color="auto"/>
                <w:left w:val="none" w:sz="0" w:space="0" w:color="auto"/>
                <w:bottom w:val="none" w:sz="0" w:space="0" w:color="auto"/>
                <w:right w:val="none" w:sz="0" w:space="0" w:color="auto"/>
              </w:divBdr>
            </w:div>
            <w:div w:id="998384611">
              <w:marLeft w:val="0"/>
              <w:marRight w:val="0"/>
              <w:marTop w:val="0"/>
              <w:marBottom w:val="0"/>
              <w:divBdr>
                <w:top w:val="none" w:sz="0" w:space="0" w:color="auto"/>
                <w:left w:val="none" w:sz="0" w:space="0" w:color="auto"/>
                <w:bottom w:val="none" w:sz="0" w:space="0" w:color="auto"/>
                <w:right w:val="none" w:sz="0" w:space="0" w:color="auto"/>
              </w:divBdr>
            </w:div>
            <w:div w:id="1367950616">
              <w:marLeft w:val="0"/>
              <w:marRight w:val="0"/>
              <w:marTop w:val="0"/>
              <w:marBottom w:val="0"/>
              <w:divBdr>
                <w:top w:val="none" w:sz="0" w:space="0" w:color="auto"/>
                <w:left w:val="none" w:sz="0" w:space="0" w:color="auto"/>
                <w:bottom w:val="none" w:sz="0" w:space="0" w:color="auto"/>
                <w:right w:val="none" w:sz="0" w:space="0" w:color="auto"/>
              </w:divBdr>
            </w:div>
            <w:div w:id="1677154512">
              <w:marLeft w:val="0"/>
              <w:marRight w:val="0"/>
              <w:marTop w:val="0"/>
              <w:marBottom w:val="0"/>
              <w:divBdr>
                <w:top w:val="none" w:sz="0" w:space="0" w:color="auto"/>
                <w:left w:val="none" w:sz="0" w:space="0" w:color="auto"/>
                <w:bottom w:val="none" w:sz="0" w:space="0" w:color="auto"/>
                <w:right w:val="none" w:sz="0" w:space="0" w:color="auto"/>
              </w:divBdr>
            </w:div>
            <w:div w:id="18481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2372">
      <w:bodyDiv w:val="1"/>
      <w:marLeft w:val="0"/>
      <w:marRight w:val="0"/>
      <w:marTop w:val="0"/>
      <w:marBottom w:val="0"/>
      <w:divBdr>
        <w:top w:val="none" w:sz="0" w:space="0" w:color="auto"/>
        <w:left w:val="none" w:sz="0" w:space="0" w:color="auto"/>
        <w:bottom w:val="none" w:sz="0" w:space="0" w:color="auto"/>
        <w:right w:val="none" w:sz="0" w:space="0" w:color="auto"/>
      </w:divBdr>
      <w:divsChild>
        <w:div w:id="1687630707">
          <w:marLeft w:val="547"/>
          <w:marRight w:val="0"/>
          <w:marTop w:val="96"/>
          <w:marBottom w:val="0"/>
          <w:divBdr>
            <w:top w:val="none" w:sz="0" w:space="0" w:color="auto"/>
            <w:left w:val="none" w:sz="0" w:space="0" w:color="auto"/>
            <w:bottom w:val="none" w:sz="0" w:space="0" w:color="auto"/>
            <w:right w:val="none" w:sz="0" w:space="0" w:color="auto"/>
          </w:divBdr>
        </w:div>
        <w:div w:id="1567371766">
          <w:marLeft w:val="547"/>
          <w:marRight w:val="0"/>
          <w:marTop w:val="96"/>
          <w:marBottom w:val="0"/>
          <w:divBdr>
            <w:top w:val="none" w:sz="0" w:space="0" w:color="auto"/>
            <w:left w:val="none" w:sz="0" w:space="0" w:color="auto"/>
            <w:bottom w:val="none" w:sz="0" w:space="0" w:color="auto"/>
            <w:right w:val="none" w:sz="0" w:space="0" w:color="auto"/>
          </w:divBdr>
        </w:div>
        <w:div w:id="1397052056">
          <w:marLeft w:val="547"/>
          <w:marRight w:val="0"/>
          <w:marTop w:val="96"/>
          <w:marBottom w:val="0"/>
          <w:divBdr>
            <w:top w:val="none" w:sz="0" w:space="0" w:color="auto"/>
            <w:left w:val="none" w:sz="0" w:space="0" w:color="auto"/>
            <w:bottom w:val="none" w:sz="0" w:space="0" w:color="auto"/>
            <w:right w:val="none" w:sz="0" w:space="0" w:color="auto"/>
          </w:divBdr>
        </w:div>
        <w:div w:id="757213768">
          <w:marLeft w:val="1166"/>
          <w:marRight w:val="0"/>
          <w:marTop w:val="96"/>
          <w:marBottom w:val="0"/>
          <w:divBdr>
            <w:top w:val="none" w:sz="0" w:space="0" w:color="auto"/>
            <w:left w:val="none" w:sz="0" w:space="0" w:color="auto"/>
            <w:bottom w:val="none" w:sz="0" w:space="0" w:color="auto"/>
            <w:right w:val="none" w:sz="0" w:space="0" w:color="auto"/>
          </w:divBdr>
        </w:div>
        <w:div w:id="624699661">
          <w:marLeft w:val="1166"/>
          <w:marRight w:val="0"/>
          <w:marTop w:val="96"/>
          <w:marBottom w:val="0"/>
          <w:divBdr>
            <w:top w:val="none" w:sz="0" w:space="0" w:color="auto"/>
            <w:left w:val="none" w:sz="0" w:space="0" w:color="auto"/>
            <w:bottom w:val="none" w:sz="0" w:space="0" w:color="auto"/>
            <w:right w:val="none" w:sz="0" w:space="0" w:color="auto"/>
          </w:divBdr>
        </w:div>
        <w:div w:id="1740008743">
          <w:marLeft w:val="1166"/>
          <w:marRight w:val="0"/>
          <w:marTop w:val="96"/>
          <w:marBottom w:val="0"/>
          <w:divBdr>
            <w:top w:val="none" w:sz="0" w:space="0" w:color="auto"/>
            <w:left w:val="none" w:sz="0" w:space="0" w:color="auto"/>
            <w:bottom w:val="none" w:sz="0" w:space="0" w:color="auto"/>
            <w:right w:val="none" w:sz="0" w:space="0" w:color="auto"/>
          </w:divBdr>
        </w:div>
        <w:div w:id="702170896">
          <w:marLeft w:val="547"/>
          <w:marRight w:val="0"/>
          <w:marTop w:val="96"/>
          <w:marBottom w:val="0"/>
          <w:divBdr>
            <w:top w:val="none" w:sz="0" w:space="0" w:color="auto"/>
            <w:left w:val="none" w:sz="0" w:space="0" w:color="auto"/>
            <w:bottom w:val="none" w:sz="0" w:space="0" w:color="auto"/>
            <w:right w:val="none" w:sz="0" w:space="0" w:color="auto"/>
          </w:divBdr>
        </w:div>
      </w:divsChild>
    </w:div>
    <w:div w:id="1514420453">
      <w:bodyDiv w:val="1"/>
      <w:marLeft w:val="0"/>
      <w:marRight w:val="0"/>
      <w:marTop w:val="0"/>
      <w:marBottom w:val="0"/>
      <w:divBdr>
        <w:top w:val="none" w:sz="0" w:space="0" w:color="auto"/>
        <w:left w:val="none" w:sz="0" w:space="0" w:color="auto"/>
        <w:bottom w:val="none" w:sz="0" w:space="0" w:color="auto"/>
        <w:right w:val="none" w:sz="0" w:space="0" w:color="auto"/>
      </w:divBdr>
      <w:divsChild>
        <w:div w:id="520976238">
          <w:marLeft w:val="547"/>
          <w:marRight w:val="0"/>
          <w:marTop w:val="86"/>
          <w:marBottom w:val="0"/>
          <w:divBdr>
            <w:top w:val="none" w:sz="0" w:space="0" w:color="auto"/>
            <w:left w:val="none" w:sz="0" w:space="0" w:color="auto"/>
            <w:bottom w:val="none" w:sz="0" w:space="0" w:color="auto"/>
            <w:right w:val="none" w:sz="0" w:space="0" w:color="auto"/>
          </w:divBdr>
        </w:div>
      </w:divsChild>
    </w:div>
    <w:div w:id="1545092449">
      <w:bodyDiv w:val="1"/>
      <w:marLeft w:val="0"/>
      <w:marRight w:val="0"/>
      <w:marTop w:val="0"/>
      <w:marBottom w:val="0"/>
      <w:divBdr>
        <w:top w:val="none" w:sz="0" w:space="0" w:color="auto"/>
        <w:left w:val="none" w:sz="0" w:space="0" w:color="auto"/>
        <w:bottom w:val="none" w:sz="0" w:space="0" w:color="auto"/>
        <w:right w:val="none" w:sz="0" w:space="0" w:color="auto"/>
      </w:divBdr>
    </w:div>
    <w:div w:id="1587494552">
      <w:bodyDiv w:val="1"/>
      <w:marLeft w:val="0"/>
      <w:marRight w:val="0"/>
      <w:marTop w:val="0"/>
      <w:marBottom w:val="0"/>
      <w:divBdr>
        <w:top w:val="none" w:sz="0" w:space="0" w:color="auto"/>
        <w:left w:val="none" w:sz="0" w:space="0" w:color="auto"/>
        <w:bottom w:val="none" w:sz="0" w:space="0" w:color="auto"/>
        <w:right w:val="none" w:sz="0" w:space="0" w:color="auto"/>
      </w:divBdr>
      <w:divsChild>
        <w:div w:id="996541456">
          <w:marLeft w:val="0"/>
          <w:marRight w:val="0"/>
          <w:marTop w:val="0"/>
          <w:marBottom w:val="0"/>
          <w:divBdr>
            <w:top w:val="none" w:sz="0" w:space="0" w:color="auto"/>
            <w:left w:val="none" w:sz="0" w:space="0" w:color="auto"/>
            <w:bottom w:val="none" w:sz="0" w:space="0" w:color="auto"/>
            <w:right w:val="none" w:sz="0" w:space="0" w:color="auto"/>
          </w:divBdr>
        </w:div>
      </w:divsChild>
    </w:div>
    <w:div w:id="1593706456">
      <w:bodyDiv w:val="1"/>
      <w:marLeft w:val="0"/>
      <w:marRight w:val="0"/>
      <w:marTop w:val="0"/>
      <w:marBottom w:val="0"/>
      <w:divBdr>
        <w:top w:val="none" w:sz="0" w:space="0" w:color="auto"/>
        <w:left w:val="none" w:sz="0" w:space="0" w:color="auto"/>
        <w:bottom w:val="none" w:sz="0" w:space="0" w:color="auto"/>
        <w:right w:val="none" w:sz="0" w:space="0" w:color="auto"/>
      </w:divBdr>
      <w:divsChild>
        <w:div w:id="325281661">
          <w:marLeft w:val="547"/>
          <w:marRight w:val="0"/>
          <w:marTop w:val="96"/>
          <w:marBottom w:val="0"/>
          <w:divBdr>
            <w:top w:val="none" w:sz="0" w:space="0" w:color="auto"/>
            <w:left w:val="none" w:sz="0" w:space="0" w:color="auto"/>
            <w:bottom w:val="none" w:sz="0" w:space="0" w:color="auto"/>
            <w:right w:val="none" w:sz="0" w:space="0" w:color="auto"/>
          </w:divBdr>
        </w:div>
        <w:div w:id="1528181046">
          <w:marLeft w:val="547"/>
          <w:marRight w:val="0"/>
          <w:marTop w:val="96"/>
          <w:marBottom w:val="0"/>
          <w:divBdr>
            <w:top w:val="none" w:sz="0" w:space="0" w:color="auto"/>
            <w:left w:val="none" w:sz="0" w:space="0" w:color="auto"/>
            <w:bottom w:val="none" w:sz="0" w:space="0" w:color="auto"/>
            <w:right w:val="none" w:sz="0" w:space="0" w:color="auto"/>
          </w:divBdr>
        </w:div>
        <w:div w:id="1803768750">
          <w:marLeft w:val="547"/>
          <w:marRight w:val="0"/>
          <w:marTop w:val="96"/>
          <w:marBottom w:val="0"/>
          <w:divBdr>
            <w:top w:val="none" w:sz="0" w:space="0" w:color="auto"/>
            <w:left w:val="none" w:sz="0" w:space="0" w:color="auto"/>
            <w:bottom w:val="none" w:sz="0" w:space="0" w:color="auto"/>
            <w:right w:val="none" w:sz="0" w:space="0" w:color="auto"/>
          </w:divBdr>
        </w:div>
        <w:div w:id="2010911621">
          <w:marLeft w:val="547"/>
          <w:marRight w:val="0"/>
          <w:marTop w:val="96"/>
          <w:marBottom w:val="0"/>
          <w:divBdr>
            <w:top w:val="none" w:sz="0" w:space="0" w:color="auto"/>
            <w:left w:val="none" w:sz="0" w:space="0" w:color="auto"/>
            <w:bottom w:val="none" w:sz="0" w:space="0" w:color="auto"/>
            <w:right w:val="none" w:sz="0" w:space="0" w:color="auto"/>
          </w:divBdr>
        </w:div>
      </w:divsChild>
    </w:div>
    <w:div w:id="1594624586">
      <w:bodyDiv w:val="1"/>
      <w:marLeft w:val="0"/>
      <w:marRight w:val="0"/>
      <w:marTop w:val="0"/>
      <w:marBottom w:val="0"/>
      <w:divBdr>
        <w:top w:val="none" w:sz="0" w:space="0" w:color="auto"/>
        <w:left w:val="none" w:sz="0" w:space="0" w:color="auto"/>
        <w:bottom w:val="none" w:sz="0" w:space="0" w:color="auto"/>
        <w:right w:val="none" w:sz="0" w:space="0" w:color="auto"/>
      </w:divBdr>
      <w:divsChild>
        <w:div w:id="1420903104">
          <w:marLeft w:val="0"/>
          <w:marRight w:val="0"/>
          <w:marTop w:val="0"/>
          <w:marBottom w:val="0"/>
          <w:divBdr>
            <w:top w:val="none" w:sz="0" w:space="0" w:color="auto"/>
            <w:left w:val="none" w:sz="0" w:space="0" w:color="auto"/>
            <w:bottom w:val="none" w:sz="0" w:space="0" w:color="auto"/>
            <w:right w:val="none" w:sz="0" w:space="0" w:color="auto"/>
          </w:divBdr>
        </w:div>
      </w:divsChild>
    </w:div>
    <w:div w:id="1620913513">
      <w:bodyDiv w:val="1"/>
      <w:marLeft w:val="0"/>
      <w:marRight w:val="0"/>
      <w:marTop w:val="0"/>
      <w:marBottom w:val="0"/>
      <w:divBdr>
        <w:top w:val="none" w:sz="0" w:space="0" w:color="auto"/>
        <w:left w:val="none" w:sz="0" w:space="0" w:color="auto"/>
        <w:bottom w:val="none" w:sz="0" w:space="0" w:color="auto"/>
        <w:right w:val="none" w:sz="0" w:space="0" w:color="auto"/>
      </w:divBdr>
    </w:div>
    <w:div w:id="1672685427">
      <w:bodyDiv w:val="1"/>
      <w:marLeft w:val="0"/>
      <w:marRight w:val="0"/>
      <w:marTop w:val="0"/>
      <w:marBottom w:val="0"/>
      <w:divBdr>
        <w:top w:val="none" w:sz="0" w:space="0" w:color="auto"/>
        <w:left w:val="none" w:sz="0" w:space="0" w:color="auto"/>
        <w:bottom w:val="none" w:sz="0" w:space="0" w:color="auto"/>
        <w:right w:val="none" w:sz="0" w:space="0" w:color="auto"/>
      </w:divBdr>
    </w:div>
    <w:div w:id="1710104497">
      <w:bodyDiv w:val="1"/>
      <w:marLeft w:val="0"/>
      <w:marRight w:val="0"/>
      <w:marTop w:val="0"/>
      <w:marBottom w:val="0"/>
      <w:divBdr>
        <w:top w:val="none" w:sz="0" w:space="0" w:color="auto"/>
        <w:left w:val="none" w:sz="0" w:space="0" w:color="auto"/>
        <w:bottom w:val="none" w:sz="0" w:space="0" w:color="auto"/>
        <w:right w:val="none" w:sz="0" w:space="0" w:color="auto"/>
      </w:divBdr>
      <w:divsChild>
        <w:div w:id="698160289">
          <w:marLeft w:val="1166"/>
          <w:marRight w:val="0"/>
          <w:marTop w:val="82"/>
          <w:marBottom w:val="0"/>
          <w:divBdr>
            <w:top w:val="none" w:sz="0" w:space="0" w:color="auto"/>
            <w:left w:val="none" w:sz="0" w:space="0" w:color="auto"/>
            <w:bottom w:val="none" w:sz="0" w:space="0" w:color="auto"/>
            <w:right w:val="none" w:sz="0" w:space="0" w:color="auto"/>
          </w:divBdr>
        </w:div>
        <w:div w:id="1263488478">
          <w:marLeft w:val="1166"/>
          <w:marRight w:val="0"/>
          <w:marTop w:val="82"/>
          <w:marBottom w:val="0"/>
          <w:divBdr>
            <w:top w:val="none" w:sz="0" w:space="0" w:color="auto"/>
            <w:left w:val="none" w:sz="0" w:space="0" w:color="auto"/>
            <w:bottom w:val="none" w:sz="0" w:space="0" w:color="auto"/>
            <w:right w:val="none" w:sz="0" w:space="0" w:color="auto"/>
          </w:divBdr>
        </w:div>
        <w:div w:id="1285886502">
          <w:marLeft w:val="1166"/>
          <w:marRight w:val="0"/>
          <w:marTop w:val="82"/>
          <w:marBottom w:val="0"/>
          <w:divBdr>
            <w:top w:val="none" w:sz="0" w:space="0" w:color="auto"/>
            <w:left w:val="none" w:sz="0" w:space="0" w:color="auto"/>
            <w:bottom w:val="none" w:sz="0" w:space="0" w:color="auto"/>
            <w:right w:val="none" w:sz="0" w:space="0" w:color="auto"/>
          </w:divBdr>
        </w:div>
        <w:div w:id="2096170487">
          <w:marLeft w:val="1166"/>
          <w:marRight w:val="0"/>
          <w:marTop w:val="82"/>
          <w:marBottom w:val="0"/>
          <w:divBdr>
            <w:top w:val="none" w:sz="0" w:space="0" w:color="auto"/>
            <w:left w:val="none" w:sz="0" w:space="0" w:color="auto"/>
            <w:bottom w:val="none" w:sz="0" w:space="0" w:color="auto"/>
            <w:right w:val="none" w:sz="0" w:space="0" w:color="auto"/>
          </w:divBdr>
        </w:div>
      </w:divsChild>
    </w:div>
    <w:div w:id="1754621409">
      <w:bodyDiv w:val="1"/>
      <w:marLeft w:val="0"/>
      <w:marRight w:val="0"/>
      <w:marTop w:val="0"/>
      <w:marBottom w:val="0"/>
      <w:divBdr>
        <w:top w:val="none" w:sz="0" w:space="0" w:color="auto"/>
        <w:left w:val="none" w:sz="0" w:space="0" w:color="auto"/>
        <w:bottom w:val="none" w:sz="0" w:space="0" w:color="auto"/>
        <w:right w:val="none" w:sz="0" w:space="0" w:color="auto"/>
      </w:divBdr>
      <w:divsChild>
        <w:div w:id="489715765">
          <w:marLeft w:val="446"/>
          <w:marRight w:val="0"/>
          <w:marTop w:val="0"/>
          <w:marBottom w:val="0"/>
          <w:divBdr>
            <w:top w:val="none" w:sz="0" w:space="0" w:color="auto"/>
            <w:left w:val="none" w:sz="0" w:space="0" w:color="auto"/>
            <w:bottom w:val="none" w:sz="0" w:space="0" w:color="auto"/>
            <w:right w:val="none" w:sz="0" w:space="0" w:color="auto"/>
          </w:divBdr>
        </w:div>
        <w:div w:id="543299622">
          <w:marLeft w:val="446"/>
          <w:marRight w:val="0"/>
          <w:marTop w:val="0"/>
          <w:marBottom w:val="0"/>
          <w:divBdr>
            <w:top w:val="none" w:sz="0" w:space="0" w:color="auto"/>
            <w:left w:val="none" w:sz="0" w:space="0" w:color="auto"/>
            <w:bottom w:val="none" w:sz="0" w:space="0" w:color="auto"/>
            <w:right w:val="none" w:sz="0" w:space="0" w:color="auto"/>
          </w:divBdr>
        </w:div>
        <w:div w:id="1166243772">
          <w:marLeft w:val="446"/>
          <w:marRight w:val="0"/>
          <w:marTop w:val="0"/>
          <w:marBottom w:val="0"/>
          <w:divBdr>
            <w:top w:val="none" w:sz="0" w:space="0" w:color="auto"/>
            <w:left w:val="none" w:sz="0" w:space="0" w:color="auto"/>
            <w:bottom w:val="none" w:sz="0" w:space="0" w:color="auto"/>
            <w:right w:val="none" w:sz="0" w:space="0" w:color="auto"/>
          </w:divBdr>
        </w:div>
      </w:divsChild>
    </w:div>
    <w:div w:id="1790278514">
      <w:bodyDiv w:val="1"/>
      <w:marLeft w:val="0"/>
      <w:marRight w:val="0"/>
      <w:marTop w:val="0"/>
      <w:marBottom w:val="0"/>
      <w:divBdr>
        <w:top w:val="none" w:sz="0" w:space="0" w:color="auto"/>
        <w:left w:val="none" w:sz="0" w:space="0" w:color="auto"/>
        <w:bottom w:val="none" w:sz="0" w:space="0" w:color="auto"/>
        <w:right w:val="none" w:sz="0" w:space="0" w:color="auto"/>
      </w:divBdr>
      <w:divsChild>
        <w:div w:id="1055011756">
          <w:marLeft w:val="0"/>
          <w:marRight w:val="0"/>
          <w:marTop w:val="0"/>
          <w:marBottom w:val="0"/>
          <w:divBdr>
            <w:top w:val="none" w:sz="0" w:space="0" w:color="auto"/>
            <w:left w:val="none" w:sz="0" w:space="0" w:color="auto"/>
            <w:bottom w:val="none" w:sz="0" w:space="0" w:color="auto"/>
            <w:right w:val="none" w:sz="0" w:space="0" w:color="auto"/>
          </w:divBdr>
        </w:div>
      </w:divsChild>
    </w:div>
    <w:div w:id="1876581367">
      <w:bodyDiv w:val="1"/>
      <w:marLeft w:val="0"/>
      <w:marRight w:val="0"/>
      <w:marTop w:val="0"/>
      <w:marBottom w:val="0"/>
      <w:divBdr>
        <w:top w:val="none" w:sz="0" w:space="0" w:color="auto"/>
        <w:left w:val="none" w:sz="0" w:space="0" w:color="auto"/>
        <w:bottom w:val="none" w:sz="0" w:space="0" w:color="auto"/>
        <w:right w:val="none" w:sz="0" w:space="0" w:color="auto"/>
      </w:divBdr>
      <w:divsChild>
        <w:div w:id="806321734">
          <w:marLeft w:val="0"/>
          <w:marRight w:val="0"/>
          <w:marTop w:val="0"/>
          <w:marBottom w:val="0"/>
          <w:divBdr>
            <w:top w:val="none" w:sz="0" w:space="0" w:color="auto"/>
            <w:left w:val="none" w:sz="0" w:space="0" w:color="auto"/>
            <w:bottom w:val="none" w:sz="0" w:space="0" w:color="auto"/>
            <w:right w:val="none" w:sz="0" w:space="0" w:color="auto"/>
          </w:divBdr>
        </w:div>
      </w:divsChild>
    </w:div>
    <w:div w:id="1965771562">
      <w:bodyDiv w:val="1"/>
      <w:marLeft w:val="0"/>
      <w:marRight w:val="0"/>
      <w:marTop w:val="0"/>
      <w:marBottom w:val="0"/>
      <w:divBdr>
        <w:top w:val="none" w:sz="0" w:space="0" w:color="auto"/>
        <w:left w:val="none" w:sz="0" w:space="0" w:color="auto"/>
        <w:bottom w:val="none" w:sz="0" w:space="0" w:color="auto"/>
        <w:right w:val="none" w:sz="0" w:space="0" w:color="auto"/>
      </w:divBdr>
    </w:div>
    <w:div w:id="2078741200">
      <w:bodyDiv w:val="1"/>
      <w:marLeft w:val="0"/>
      <w:marRight w:val="0"/>
      <w:marTop w:val="0"/>
      <w:marBottom w:val="0"/>
      <w:divBdr>
        <w:top w:val="none" w:sz="0" w:space="0" w:color="auto"/>
        <w:left w:val="none" w:sz="0" w:space="0" w:color="auto"/>
        <w:bottom w:val="none" w:sz="0" w:space="0" w:color="auto"/>
        <w:right w:val="none" w:sz="0" w:space="0" w:color="auto"/>
      </w:divBdr>
      <w:divsChild>
        <w:div w:id="418404391">
          <w:marLeft w:val="0"/>
          <w:marRight w:val="0"/>
          <w:marTop w:val="0"/>
          <w:marBottom w:val="0"/>
          <w:divBdr>
            <w:top w:val="none" w:sz="0" w:space="0" w:color="auto"/>
            <w:left w:val="none" w:sz="0" w:space="0" w:color="auto"/>
            <w:bottom w:val="none" w:sz="0" w:space="0" w:color="auto"/>
            <w:right w:val="none" w:sz="0" w:space="0" w:color="auto"/>
          </w:divBdr>
        </w:div>
      </w:divsChild>
    </w:div>
    <w:div w:id="2109497480">
      <w:bodyDiv w:val="1"/>
      <w:marLeft w:val="0"/>
      <w:marRight w:val="0"/>
      <w:marTop w:val="0"/>
      <w:marBottom w:val="0"/>
      <w:divBdr>
        <w:top w:val="none" w:sz="0" w:space="0" w:color="auto"/>
        <w:left w:val="none" w:sz="0" w:space="0" w:color="auto"/>
        <w:bottom w:val="none" w:sz="0" w:space="0" w:color="auto"/>
        <w:right w:val="none" w:sz="0" w:space="0" w:color="auto"/>
      </w:divBdr>
      <w:divsChild>
        <w:div w:id="1545942660">
          <w:marLeft w:val="0"/>
          <w:marRight w:val="0"/>
          <w:marTop w:val="0"/>
          <w:marBottom w:val="0"/>
          <w:divBdr>
            <w:top w:val="none" w:sz="0" w:space="0" w:color="auto"/>
            <w:left w:val="none" w:sz="0" w:space="0" w:color="auto"/>
            <w:bottom w:val="none" w:sz="0" w:space="0" w:color="auto"/>
            <w:right w:val="none" w:sz="0" w:space="0" w:color="auto"/>
          </w:divBdr>
          <w:divsChild>
            <w:div w:id="19937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9386">
      <w:bodyDiv w:val="1"/>
      <w:marLeft w:val="0"/>
      <w:marRight w:val="0"/>
      <w:marTop w:val="0"/>
      <w:marBottom w:val="0"/>
      <w:divBdr>
        <w:top w:val="none" w:sz="0" w:space="0" w:color="auto"/>
        <w:left w:val="none" w:sz="0" w:space="0" w:color="auto"/>
        <w:bottom w:val="none" w:sz="0" w:space="0" w:color="auto"/>
        <w:right w:val="none" w:sz="0" w:space="0" w:color="auto"/>
      </w:divBdr>
      <w:divsChild>
        <w:div w:id="1616138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4134-8513-4394-96A5-0D50C790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4095</Words>
  <Characters>23344</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REPORT OF THE SELECT COMMITTEE ON FINANCE ON THE QUARTERLY EXPENDITURE REVIEW OF THE PROVINCIAL TREASURIES FOR THE 2011/12 FINANCIAL YEAR, DATE XXX</vt:lpstr>
    </vt:vector>
  </TitlesOfParts>
  <Company>Parliament of South Africa</Company>
  <LinksUpToDate>false</LinksUpToDate>
  <CharactersWithSpaces>27385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SELECT COMMITTEE ON FINANCE ON THE QUARTERLY EXPENDITURE REVIEW OF THE PROVINCIAL TREASURIES FOR THE 2011/12 FINANCIAL YEAR, DATE XXX</dc:title>
  <dc:creator>mngqakamba</dc:creator>
  <cp:lastModifiedBy>Asanda</cp:lastModifiedBy>
  <cp:revision>2</cp:revision>
  <cp:lastPrinted>2015-08-14T08:05:00Z</cp:lastPrinted>
  <dcterms:created xsi:type="dcterms:W3CDTF">2017-11-02T09:42:00Z</dcterms:created>
  <dcterms:modified xsi:type="dcterms:W3CDTF">2017-11-02T09:42:00Z</dcterms:modified>
</cp:coreProperties>
</file>