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34A" w:rsidRPr="00D04490" w:rsidRDefault="00C7334A" w:rsidP="00D04490">
      <w:pPr>
        <w:spacing w:line="480" w:lineRule="auto"/>
        <w:jc w:val="center"/>
        <w:rPr>
          <w:rFonts w:ascii="Arial" w:hAnsi="Arial" w:cs="Arial"/>
        </w:rPr>
      </w:pPr>
      <w:r w:rsidRPr="00D04490">
        <w:rPr>
          <w:rFonts w:ascii="Arial" w:hAnsi="Arial" w:cs="Arial"/>
        </w:rPr>
        <w:t>REPUBLIC OF SOUTH AFRICA</w:t>
      </w:r>
    </w:p>
    <w:p w:rsidR="00C7334A" w:rsidRDefault="00C7334A" w:rsidP="00D04490">
      <w:pPr>
        <w:spacing w:line="480" w:lineRule="auto"/>
        <w:jc w:val="center"/>
        <w:rPr>
          <w:rFonts w:ascii="Arial" w:hAnsi="Arial" w:cs="Arial"/>
        </w:rPr>
      </w:pPr>
    </w:p>
    <w:p w:rsidR="00D04490" w:rsidRDefault="00D04490" w:rsidP="00D04490">
      <w:pPr>
        <w:spacing w:line="480" w:lineRule="auto"/>
        <w:jc w:val="center"/>
        <w:rPr>
          <w:rFonts w:ascii="Arial" w:hAnsi="Arial" w:cs="Arial"/>
        </w:rPr>
      </w:pPr>
    </w:p>
    <w:p w:rsidR="00D04490" w:rsidRDefault="00D04490" w:rsidP="00D04490">
      <w:pPr>
        <w:spacing w:line="480" w:lineRule="auto"/>
        <w:jc w:val="center"/>
        <w:rPr>
          <w:rFonts w:ascii="Arial" w:hAnsi="Arial" w:cs="Arial"/>
        </w:rPr>
      </w:pPr>
    </w:p>
    <w:p w:rsidR="00D04490" w:rsidRPr="00D04490" w:rsidRDefault="00D04490" w:rsidP="00D04490">
      <w:pPr>
        <w:spacing w:line="480" w:lineRule="auto"/>
        <w:jc w:val="center"/>
        <w:rPr>
          <w:rFonts w:ascii="Arial" w:hAnsi="Arial" w:cs="Arial"/>
        </w:rPr>
      </w:pPr>
    </w:p>
    <w:p w:rsidR="00C7334A" w:rsidRPr="00D04490" w:rsidRDefault="00C7334A" w:rsidP="00D04490">
      <w:pPr>
        <w:spacing w:line="480" w:lineRule="auto"/>
        <w:jc w:val="center"/>
        <w:rPr>
          <w:rFonts w:ascii="Arial" w:hAnsi="Arial" w:cs="Arial"/>
          <w:b/>
        </w:rPr>
      </w:pPr>
      <w:r w:rsidRPr="00D04490">
        <w:rPr>
          <w:rFonts w:ascii="Arial" w:hAnsi="Arial" w:cs="Arial"/>
          <w:b/>
        </w:rPr>
        <w:t>PORTFOLIO COMMITTEE AMENDMENTS</w:t>
      </w:r>
    </w:p>
    <w:p w:rsidR="00C7334A" w:rsidRDefault="00C7334A" w:rsidP="00D04490">
      <w:pPr>
        <w:spacing w:line="480" w:lineRule="auto"/>
        <w:jc w:val="center"/>
        <w:rPr>
          <w:rFonts w:ascii="Arial" w:hAnsi="Arial" w:cs="Arial"/>
          <w:b/>
        </w:rPr>
      </w:pPr>
      <w:r w:rsidRPr="00D04490">
        <w:rPr>
          <w:rFonts w:ascii="Arial" w:hAnsi="Arial" w:cs="Arial"/>
          <w:b/>
        </w:rPr>
        <w:t>TO</w:t>
      </w:r>
    </w:p>
    <w:p w:rsidR="00440873" w:rsidRPr="00D04490" w:rsidRDefault="00440873" w:rsidP="00D04490">
      <w:pPr>
        <w:spacing w:line="480" w:lineRule="auto"/>
        <w:jc w:val="center"/>
        <w:rPr>
          <w:rFonts w:ascii="Arial" w:hAnsi="Arial" w:cs="Arial"/>
          <w:b/>
        </w:rPr>
      </w:pPr>
    </w:p>
    <w:p w:rsidR="00C7334A" w:rsidRPr="00D04490" w:rsidRDefault="00915126" w:rsidP="00D04490">
      <w:pPr>
        <w:spacing w:line="480" w:lineRule="auto"/>
        <w:jc w:val="center"/>
        <w:rPr>
          <w:rFonts w:ascii="Arial" w:hAnsi="Arial" w:cs="Arial"/>
          <w:b/>
          <w:lang w:val="en-ZA"/>
        </w:rPr>
      </w:pPr>
      <w:r>
        <w:rPr>
          <w:rFonts w:ascii="Arial" w:hAnsi="Arial" w:cs="Arial"/>
          <w:b/>
          <w:lang w:val="en-ZA"/>
        </w:rPr>
        <w:t>INTERNATIONAL ARBITRATION</w:t>
      </w:r>
      <w:r w:rsidR="004C691B" w:rsidRPr="00D04490">
        <w:rPr>
          <w:rFonts w:ascii="Arial" w:hAnsi="Arial" w:cs="Arial"/>
          <w:b/>
          <w:lang w:val="en-ZA"/>
        </w:rPr>
        <w:t xml:space="preserve"> BILL</w:t>
      </w:r>
    </w:p>
    <w:p w:rsidR="00C7334A" w:rsidRPr="00D04490" w:rsidRDefault="008C2BF6" w:rsidP="00D04490">
      <w:pPr>
        <w:spacing w:line="480" w:lineRule="auto"/>
        <w:jc w:val="center"/>
        <w:rPr>
          <w:rFonts w:ascii="Arial" w:hAnsi="Arial" w:cs="Arial"/>
          <w:b/>
          <w:lang w:val="en-ZA"/>
        </w:rPr>
      </w:pPr>
      <w:r>
        <w:rPr>
          <w:rFonts w:ascii="Arial" w:hAnsi="Arial" w:cs="Arial"/>
          <w:b/>
          <w:lang w:val="en-ZA"/>
        </w:rPr>
        <w:t>[</w:t>
      </w:r>
      <w:r w:rsidR="00915126">
        <w:rPr>
          <w:rFonts w:ascii="Arial" w:hAnsi="Arial" w:cs="Arial"/>
          <w:b/>
          <w:lang w:val="en-ZA"/>
        </w:rPr>
        <w:t>B10</w:t>
      </w:r>
      <w:r>
        <w:rPr>
          <w:rFonts w:ascii="Arial" w:hAnsi="Arial" w:cs="Arial"/>
          <w:b/>
          <w:lang w:val="en-ZA"/>
        </w:rPr>
        <w:t>-</w:t>
      </w:r>
      <w:r w:rsidR="00915126">
        <w:rPr>
          <w:rFonts w:ascii="Arial" w:hAnsi="Arial" w:cs="Arial"/>
          <w:b/>
          <w:lang w:val="en-ZA"/>
        </w:rPr>
        <w:t>2017</w:t>
      </w:r>
      <w:r>
        <w:rPr>
          <w:rFonts w:ascii="Arial" w:hAnsi="Arial" w:cs="Arial"/>
          <w:b/>
          <w:lang w:val="en-ZA"/>
        </w:rPr>
        <w:t>]</w:t>
      </w:r>
    </w:p>
    <w:p w:rsidR="00C7334A" w:rsidRPr="00D04490" w:rsidRDefault="00C7334A" w:rsidP="00D04490">
      <w:pPr>
        <w:spacing w:line="480" w:lineRule="auto"/>
        <w:jc w:val="center"/>
        <w:rPr>
          <w:rFonts w:ascii="Arial" w:hAnsi="Arial" w:cs="Arial"/>
          <w:b/>
          <w:lang w:val="en-ZA"/>
        </w:rPr>
      </w:pPr>
    </w:p>
    <w:p w:rsidR="00C7334A" w:rsidRPr="00D04490" w:rsidRDefault="00C7334A" w:rsidP="00D04490">
      <w:pPr>
        <w:spacing w:line="480" w:lineRule="auto"/>
        <w:jc w:val="center"/>
        <w:rPr>
          <w:rFonts w:ascii="Arial" w:hAnsi="Arial" w:cs="Arial"/>
          <w:b/>
          <w:lang w:val="en-ZA"/>
        </w:rPr>
      </w:pPr>
      <w:bookmarkStart w:id="0" w:name="_GoBack"/>
      <w:bookmarkEnd w:id="0"/>
    </w:p>
    <w:p w:rsidR="00C7334A" w:rsidRPr="00D04490" w:rsidRDefault="00C7334A" w:rsidP="00D04490">
      <w:pPr>
        <w:spacing w:line="480" w:lineRule="auto"/>
        <w:jc w:val="center"/>
        <w:rPr>
          <w:rFonts w:ascii="Arial" w:hAnsi="Arial" w:cs="Arial"/>
          <w:b/>
        </w:rPr>
      </w:pPr>
    </w:p>
    <w:p w:rsidR="00C7334A" w:rsidRDefault="00C7334A" w:rsidP="00D04490">
      <w:pPr>
        <w:jc w:val="center"/>
        <w:rPr>
          <w:rFonts w:ascii="Arial" w:hAnsi="Arial" w:cs="Arial"/>
        </w:rPr>
      </w:pPr>
      <w:r w:rsidRPr="00440873">
        <w:rPr>
          <w:rFonts w:ascii="Arial" w:hAnsi="Arial" w:cs="Arial"/>
        </w:rPr>
        <w:t>___________</w:t>
      </w:r>
    </w:p>
    <w:p w:rsidR="00440873" w:rsidRPr="00440873" w:rsidRDefault="00440873" w:rsidP="00D04490">
      <w:pPr>
        <w:jc w:val="center"/>
        <w:rPr>
          <w:rFonts w:ascii="Arial" w:hAnsi="Arial" w:cs="Arial"/>
        </w:rPr>
      </w:pPr>
    </w:p>
    <w:p w:rsidR="00C7334A" w:rsidRPr="00D04490" w:rsidRDefault="001E4D56" w:rsidP="00D04490">
      <w:pPr>
        <w:jc w:val="center"/>
        <w:rPr>
          <w:rFonts w:ascii="Arial" w:hAnsi="Arial" w:cs="Arial"/>
          <w:i/>
        </w:rPr>
      </w:pPr>
      <w:r w:rsidRPr="00D04490">
        <w:rPr>
          <w:rFonts w:ascii="Arial" w:hAnsi="Arial" w:cs="Arial"/>
          <w:i/>
        </w:rPr>
        <w:t>(</w:t>
      </w:r>
      <w:r w:rsidR="00C7334A" w:rsidRPr="00D04490">
        <w:rPr>
          <w:rFonts w:ascii="Arial" w:hAnsi="Arial" w:cs="Arial"/>
          <w:i/>
        </w:rPr>
        <w:t xml:space="preserve">As </w:t>
      </w:r>
      <w:r w:rsidR="00DD518D" w:rsidRPr="00D04490">
        <w:rPr>
          <w:rFonts w:ascii="Arial" w:hAnsi="Arial" w:cs="Arial"/>
          <w:i/>
        </w:rPr>
        <w:t>agreed</w:t>
      </w:r>
      <w:r w:rsidR="000332E7" w:rsidRPr="00D04490">
        <w:rPr>
          <w:rFonts w:ascii="Arial" w:hAnsi="Arial" w:cs="Arial"/>
          <w:i/>
        </w:rPr>
        <w:t xml:space="preserve"> </w:t>
      </w:r>
      <w:r w:rsidR="00C7334A" w:rsidRPr="00D04490">
        <w:rPr>
          <w:rFonts w:ascii="Arial" w:hAnsi="Arial" w:cs="Arial"/>
          <w:i/>
        </w:rPr>
        <w:t>to by the Portfolio Committee on Justice and Co</w:t>
      </w:r>
      <w:r w:rsidR="00572B75">
        <w:rPr>
          <w:rFonts w:ascii="Arial" w:hAnsi="Arial" w:cs="Arial"/>
          <w:i/>
        </w:rPr>
        <w:t>rrectional</w:t>
      </w:r>
      <w:r w:rsidR="00C7334A" w:rsidRPr="00D04490">
        <w:rPr>
          <w:rFonts w:ascii="Arial" w:hAnsi="Arial" w:cs="Arial"/>
          <w:i/>
        </w:rPr>
        <w:t xml:space="preserve"> </w:t>
      </w:r>
      <w:r w:rsidR="00572B75">
        <w:rPr>
          <w:rFonts w:ascii="Arial" w:hAnsi="Arial" w:cs="Arial"/>
          <w:i/>
        </w:rPr>
        <w:t>Services</w:t>
      </w:r>
      <w:r w:rsidR="007C55A5" w:rsidRPr="00D04490">
        <w:rPr>
          <w:rFonts w:ascii="Arial" w:hAnsi="Arial" w:cs="Arial"/>
          <w:i/>
        </w:rPr>
        <w:t xml:space="preserve"> (National Assembly)</w:t>
      </w:r>
      <w:r w:rsidRPr="00D04490">
        <w:rPr>
          <w:rFonts w:ascii="Arial" w:hAnsi="Arial" w:cs="Arial"/>
          <w:i/>
        </w:rPr>
        <w:t>)</w:t>
      </w:r>
    </w:p>
    <w:p w:rsidR="00C7334A" w:rsidRPr="00D04490" w:rsidRDefault="00C7334A" w:rsidP="00D04490">
      <w:pPr>
        <w:jc w:val="center"/>
        <w:rPr>
          <w:rFonts w:ascii="Arial" w:hAnsi="Arial" w:cs="Arial"/>
        </w:rPr>
      </w:pPr>
      <w:r w:rsidRPr="00D04490">
        <w:rPr>
          <w:rFonts w:ascii="Arial" w:hAnsi="Arial" w:cs="Arial"/>
        </w:rPr>
        <w:t>__________</w:t>
      </w:r>
    </w:p>
    <w:p w:rsidR="00C7334A" w:rsidRDefault="00C7334A" w:rsidP="00D04490">
      <w:pPr>
        <w:spacing w:line="480" w:lineRule="auto"/>
        <w:jc w:val="center"/>
        <w:rPr>
          <w:rFonts w:ascii="Arial" w:hAnsi="Arial" w:cs="Arial"/>
          <w:b/>
        </w:rPr>
      </w:pPr>
    </w:p>
    <w:p w:rsidR="00D04490" w:rsidRDefault="00D04490" w:rsidP="00D04490">
      <w:pPr>
        <w:spacing w:line="480" w:lineRule="auto"/>
        <w:jc w:val="center"/>
        <w:rPr>
          <w:rFonts w:ascii="Arial" w:hAnsi="Arial" w:cs="Arial"/>
          <w:b/>
        </w:rPr>
      </w:pPr>
    </w:p>
    <w:p w:rsidR="00D04490" w:rsidRDefault="00D04490" w:rsidP="00D04490">
      <w:pPr>
        <w:spacing w:line="480" w:lineRule="auto"/>
        <w:jc w:val="center"/>
        <w:rPr>
          <w:rFonts w:ascii="Arial" w:hAnsi="Arial" w:cs="Arial"/>
          <w:b/>
        </w:rPr>
      </w:pPr>
    </w:p>
    <w:p w:rsidR="00D04490" w:rsidRPr="00D04490" w:rsidRDefault="00D04490" w:rsidP="00D04490">
      <w:pPr>
        <w:spacing w:line="480" w:lineRule="auto"/>
        <w:jc w:val="center"/>
        <w:rPr>
          <w:rFonts w:ascii="Arial" w:hAnsi="Arial" w:cs="Arial"/>
          <w:b/>
        </w:rPr>
      </w:pPr>
    </w:p>
    <w:p w:rsidR="00C7334A" w:rsidRPr="00D04490" w:rsidRDefault="00C7334A" w:rsidP="00D04490">
      <w:pPr>
        <w:spacing w:line="480" w:lineRule="auto"/>
        <w:rPr>
          <w:rFonts w:ascii="Arial" w:hAnsi="Arial" w:cs="Arial"/>
          <w:b/>
        </w:rPr>
      </w:pPr>
      <w:r w:rsidRPr="00D04490">
        <w:rPr>
          <w:rFonts w:ascii="Arial" w:hAnsi="Arial" w:cs="Arial"/>
          <w:b/>
        </w:rPr>
        <w:t xml:space="preserve">[B </w:t>
      </w:r>
      <w:r w:rsidR="00915126">
        <w:rPr>
          <w:rFonts w:ascii="Arial" w:hAnsi="Arial" w:cs="Arial"/>
          <w:b/>
        </w:rPr>
        <w:t>10</w:t>
      </w:r>
      <w:r w:rsidR="00915126" w:rsidRPr="00D04490">
        <w:rPr>
          <w:rFonts w:ascii="Arial" w:hAnsi="Arial" w:cs="Arial"/>
          <w:b/>
        </w:rPr>
        <w:t xml:space="preserve">A </w:t>
      </w:r>
      <w:r w:rsidRPr="00D04490">
        <w:rPr>
          <w:rFonts w:ascii="Arial" w:hAnsi="Arial" w:cs="Arial"/>
          <w:b/>
        </w:rPr>
        <w:t xml:space="preserve">— </w:t>
      </w:r>
      <w:r w:rsidR="00915126" w:rsidRPr="00D04490">
        <w:rPr>
          <w:rFonts w:ascii="Arial" w:hAnsi="Arial" w:cs="Arial"/>
          <w:b/>
        </w:rPr>
        <w:t>201</w:t>
      </w:r>
      <w:r w:rsidR="00915126">
        <w:rPr>
          <w:rFonts w:ascii="Arial" w:hAnsi="Arial" w:cs="Arial"/>
          <w:b/>
        </w:rPr>
        <w:t>7</w:t>
      </w:r>
      <w:r w:rsidRPr="00D04490">
        <w:rPr>
          <w:rFonts w:ascii="Arial" w:hAnsi="Arial" w:cs="Arial"/>
          <w:b/>
        </w:rPr>
        <w:t>]</w:t>
      </w:r>
    </w:p>
    <w:p w:rsidR="00C7334A" w:rsidRPr="00D04490" w:rsidRDefault="00C7334A" w:rsidP="00D04490">
      <w:pPr>
        <w:spacing w:line="480" w:lineRule="auto"/>
        <w:rPr>
          <w:rFonts w:ascii="Arial" w:hAnsi="Arial" w:cs="Arial"/>
          <w:b/>
          <w:bCs/>
        </w:rPr>
      </w:pPr>
      <w:r w:rsidRPr="00D04490">
        <w:rPr>
          <w:rFonts w:ascii="Arial" w:hAnsi="Arial" w:cs="Arial"/>
          <w:b/>
          <w:bCs/>
        </w:rPr>
        <w:br w:type="page"/>
      </w:r>
    </w:p>
    <w:p w:rsidR="00C7334A" w:rsidRPr="00D04490" w:rsidRDefault="00C7334A" w:rsidP="008C2BF6">
      <w:pPr>
        <w:spacing w:line="360" w:lineRule="auto"/>
        <w:jc w:val="center"/>
        <w:rPr>
          <w:rFonts w:ascii="Arial" w:hAnsi="Arial" w:cs="Arial"/>
          <w:b/>
          <w:bCs/>
        </w:rPr>
      </w:pPr>
      <w:r w:rsidRPr="00D04490">
        <w:rPr>
          <w:rFonts w:ascii="Arial" w:hAnsi="Arial" w:cs="Arial"/>
          <w:b/>
          <w:bCs/>
        </w:rPr>
        <w:lastRenderedPageBreak/>
        <w:t xml:space="preserve">AMENDMENTS </w:t>
      </w:r>
      <w:r w:rsidR="00DD518D" w:rsidRPr="00D04490">
        <w:rPr>
          <w:rFonts w:ascii="Arial" w:hAnsi="Arial" w:cs="Arial"/>
          <w:b/>
          <w:bCs/>
        </w:rPr>
        <w:t>AGREED</w:t>
      </w:r>
      <w:r w:rsidR="001E4D56" w:rsidRPr="00D04490">
        <w:rPr>
          <w:rFonts w:ascii="Arial" w:hAnsi="Arial" w:cs="Arial"/>
          <w:b/>
          <w:bCs/>
        </w:rPr>
        <w:t xml:space="preserve"> </w:t>
      </w:r>
      <w:r w:rsidRPr="00D04490">
        <w:rPr>
          <w:rFonts w:ascii="Arial" w:hAnsi="Arial" w:cs="Arial"/>
          <w:b/>
          <w:bCs/>
        </w:rPr>
        <w:t>TO</w:t>
      </w:r>
    </w:p>
    <w:p w:rsidR="00C7334A" w:rsidRPr="00D04490" w:rsidRDefault="00C7334A" w:rsidP="008C2BF6">
      <w:pPr>
        <w:spacing w:line="360" w:lineRule="auto"/>
        <w:jc w:val="center"/>
        <w:rPr>
          <w:rFonts w:ascii="Arial" w:hAnsi="Arial" w:cs="Arial"/>
          <w:b/>
          <w:bCs/>
        </w:rPr>
      </w:pPr>
      <w:r w:rsidRPr="00D04490">
        <w:rPr>
          <w:rFonts w:ascii="Arial" w:hAnsi="Arial" w:cs="Arial"/>
          <w:b/>
          <w:bCs/>
        </w:rPr>
        <w:t>______________</w:t>
      </w:r>
    </w:p>
    <w:p w:rsidR="00C7334A" w:rsidRPr="00D04490" w:rsidRDefault="00C7334A" w:rsidP="008C2BF6">
      <w:pPr>
        <w:spacing w:line="360" w:lineRule="auto"/>
        <w:jc w:val="center"/>
        <w:rPr>
          <w:rFonts w:ascii="Arial" w:hAnsi="Arial" w:cs="Arial"/>
          <w:b/>
          <w:bCs/>
        </w:rPr>
      </w:pPr>
    </w:p>
    <w:p w:rsidR="00C7334A" w:rsidRPr="00D04490" w:rsidRDefault="00915126" w:rsidP="008C2BF6">
      <w:pPr>
        <w:spacing w:line="360" w:lineRule="auto"/>
        <w:jc w:val="center"/>
        <w:rPr>
          <w:rFonts w:ascii="Arial" w:hAnsi="Arial" w:cs="Arial"/>
          <w:b/>
          <w:lang w:val="en-ZA"/>
        </w:rPr>
      </w:pPr>
      <w:r>
        <w:rPr>
          <w:rFonts w:ascii="Arial" w:hAnsi="Arial" w:cs="Arial"/>
          <w:b/>
          <w:lang w:val="en-ZA"/>
        </w:rPr>
        <w:t xml:space="preserve">INTERNATIONAL ARBITRATION </w:t>
      </w:r>
      <w:r w:rsidR="00E60451" w:rsidRPr="00D04490">
        <w:rPr>
          <w:rFonts w:ascii="Arial" w:hAnsi="Arial" w:cs="Arial"/>
          <w:b/>
          <w:lang w:val="en-ZA"/>
        </w:rPr>
        <w:t>BILL</w:t>
      </w:r>
    </w:p>
    <w:p w:rsidR="00031E67" w:rsidRPr="00D04490" w:rsidRDefault="00031E67" w:rsidP="008C2BF6">
      <w:pPr>
        <w:spacing w:line="360" w:lineRule="auto"/>
        <w:jc w:val="center"/>
        <w:rPr>
          <w:rFonts w:ascii="Arial" w:hAnsi="Arial" w:cs="Arial"/>
          <w:b/>
        </w:rPr>
      </w:pPr>
    </w:p>
    <w:p w:rsidR="00031E67" w:rsidRPr="00D04490" w:rsidRDefault="00031E67" w:rsidP="008C2BF6">
      <w:pPr>
        <w:spacing w:line="360" w:lineRule="auto"/>
        <w:jc w:val="center"/>
        <w:rPr>
          <w:rFonts w:ascii="Arial" w:hAnsi="Arial" w:cs="Arial"/>
          <w:b/>
          <w:lang w:val="en-ZA"/>
        </w:rPr>
      </w:pPr>
      <w:r w:rsidRPr="00D04490">
        <w:rPr>
          <w:rFonts w:ascii="Arial" w:hAnsi="Arial" w:cs="Arial"/>
          <w:b/>
          <w:lang w:val="en-ZA"/>
        </w:rPr>
        <w:t>[</w:t>
      </w:r>
      <w:r w:rsidR="00915126" w:rsidRPr="00D04490">
        <w:rPr>
          <w:rFonts w:ascii="Arial" w:hAnsi="Arial" w:cs="Arial"/>
          <w:b/>
          <w:lang w:val="en-ZA"/>
        </w:rPr>
        <w:t>B</w:t>
      </w:r>
      <w:r w:rsidR="00915126">
        <w:rPr>
          <w:rFonts w:ascii="Arial" w:hAnsi="Arial" w:cs="Arial"/>
          <w:b/>
          <w:lang w:val="en-ZA"/>
        </w:rPr>
        <w:t>10</w:t>
      </w:r>
      <w:r w:rsidRPr="00D04490">
        <w:rPr>
          <w:rFonts w:ascii="Arial" w:hAnsi="Arial" w:cs="Arial"/>
          <w:b/>
          <w:lang w:val="en-ZA"/>
        </w:rPr>
        <w:t>-</w:t>
      </w:r>
      <w:r w:rsidR="00915126" w:rsidRPr="00D04490">
        <w:rPr>
          <w:rFonts w:ascii="Arial" w:hAnsi="Arial" w:cs="Arial"/>
          <w:b/>
          <w:lang w:val="en-ZA"/>
        </w:rPr>
        <w:t>201</w:t>
      </w:r>
      <w:r w:rsidR="00915126">
        <w:rPr>
          <w:rFonts w:ascii="Arial" w:hAnsi="Arial" w:cs="Arial"/>
          <w:b/>
          <w:lang w:val="en-ZA"/>
        </w:rPr>
        <w:t>7</w:t>
      </w:r>
      <w:r w:rsidRPr="00D04490">
        <w:rPr>
          <w:rFonts w:ascii="Arial" w:hAnsi="Arial" w:cs="Arial"/>
          <w:b/>
          <w:lang w:val="en-ZA"/>
        </w:rPr>
        <w:t>]</w:t>
      </w:r>
    </w:p>
    <w:p w:rsidR="001E0DD1" w:rsidRPr="001E0DD1" w:rsidRDefault="001E0DD1" w:rsidP="008C2BF6">
      <w:pPr>
        <w:spacing w:line="360" w:lineRule="auto"/>
        <w:jc w:val="center"/>
        <w:rPr>
          <w:rFonts w:ascii="Arial" w:hAnsi="Arial" w:cs="Arial"/>
          <w:b/>
          <w:lang w:val="en-ZA"/>
        </w:rPr>
      </w:pPr>
    </w:p>
    <w:p w:rsidR="00175F90" w:rsidRDefault="00175F90" w:rsidP="008C2BF6">
      <w:pPr>
        <w:spacing w:line="360" w:lineRule="auto"/>
        <w:jc w:val="center"/>
        <w:rPr>
          <w:rFonts w:ascii="Arial" w:hAnsi="Arial" w:cs="Arial"/>
          <w:b/>
          <w:lang w:val="en-ZA"/>
        </w:rPr>
      </w:pPr>
    </w:p>
    <w:p w:rsidR="00175F90" w:rsidRDefault="00175F90" w:rsidP="00175F90">
      <w:pPr>
        <w:spacing w:line="360" w:lineRule="auto"/>
        <w:jc w:val="center"/>
        <w:rPr>
          <w:rFonts w:ascii="Arial" w:hAnsi="Arial" w:cs="Arial"/>
          <w:b/>
          <w:lang w:val="en-ZA"/>
        </w:rPr>
      </w:pPr>
      <w:r w:rsidRPr="00D04490">
        <w:rPr>
          <w:rFonts w:ascii="Arial" w:hAnsi="Arial" w:cs="Arial"/>
          <w:b/>
          <w:lang w:val="en-ZA"/>
        </w:rPr>
        <w:t xml:space="preserve">CLAUSE </w:t>
      </w:r>
      <w:r>
        <w:rPr>
          <w:rFonts w:ascii="Arial" w:hAnsi="Arial" w:cs="Arial"/>
          <w:b/>
          <w:lang w:val="en-ZA"/>
        </w:rPr>
        <w:t>1</w:t>
      </w:r>
    </w:p>
    <w:p w:rsidR="00D623FC" w:rsidRDefault="00D623FC" w:rsidP="00175F90">
      <w:pPr>
        <w:spacing w:line="360" w:lineRule="auto"/>
        <w:jc w:val="center"/>
        <w:rPr>
          <w:rFonts w:ascii="Arial" w:hAnsi="Arial" w:cs="Arial"/>
          <w:b/>
          <w:lang w:val="en-ZA"/>
        </w:rPr>
      </w:pPr>
    </w:p>
    <w:p w:rsidR="00992B9F" w:rsidRPr="00992B9F" w:rsidRDefault="00175F90" w:rsidP="00992B9F">
      <w:pPr>
        <w:spacing w:line="360" w:lineRule="auto"/>
        <w:rPr>
          <w:rFonts w:ascii="Arial" w:hAnsi="Arial" w:cs="Arial"/>
        </w:rPr>
      </w:pPr>
      <w:r w:rsidRPr="004C5036">
        <w:rPr>
          <w:rFonts w:ascii="Arial" w:hAnsi="Arial" w:cs="Arial"/>
          <w:lang w:val="en-ZA"/>
        </w:rPr>
        <w:t>1.</w:t>
      </w:r>
      <w:r w:rsidRPr="004C5036">
        <w:rPr>
          <w:rFonts w:ascii="Arial" w:hAnsi="Arial" w:cs="Arial"/>
          <w:lang w:val="en-ZA"/>
        </w:rPr>
        <w:tab/>
      </w:r>
      <w:proofErr w:type="gramStart"/>
      <w:r w:rsidR="00992B9F" w:rsidRPr="00992B9F">
        <w:rPr>
          <w:rFonts w:ascii="Arial" w:hAnsi="Arial" w:cs="Arial"/>
        </w:rPr>
        <w:t>On</w:t>
      </w:r>
      <w:proofErr w:type="gramEnd"/>
      <w:r w:rsidR="00992B9F" w:rsidRPr="00992B9F">
        <w:rPr>
          <w:rFonts w:ascii="Arial" w:hAnsi="Arial" w:cs="Arial"/>
        </w:rPr>
        <w:t xml:space="preserve"> page 4, in line 5, to omit “Article” and to substitute “article”.</w:t>
      </w:r>
    </w:p>
    <w:p w:rsidR="00DE38D5" w:rsidRPr="004C5036" w:rsidRDefault="00DE38D5" w:rsidP="004C5036">
      <w:pPr>
        <w:spacing w:line="360" w:lineRule="auto"/>
        <w:rPr>
          <w:rFonts w:ascii="Arial" w:hAnsi="Arial" w:cs="Arial"/>
          <w:lang w:val="en-ZA"/>
        </w:rPr>
      </w:pPr>
    </w:p>
    <w:p w:rsidR="0077161E" w:rsidRDefault="005C6A0F" w:rsidP="008C2BF6">
      <w:pPr>
        <w:spacing w:line="360" w:lineRule="auto"/>
        <w:jc w:val="center"/>
        <w:rPr>
          <w:rFonts w:ascii="Arial" w:hAnsi="Arial" w:cs="Arial"/>
          <w:b/>
          <w:lang w:val="en-ZA"/>
        </w:rPr>
      </w:pPr>
      <w:r w:rsidRPr="00D04490">
        <w:rPr>
          <w:rFonts w:ascii="Arial" w:hAnsi="Arial" w:cs="Arial"/>
          <w:b/>
          <w:lang w:val="en-ZA"/>
        </w:rPr>
        <w:t xml:space="preserve">CLAUSE </w:t>
      </w:r>
      <w:r w:rsidR="00992B9F">
        <w:rPr>
          <w:rFonts w:ascii="Arial" w:hAnsi="Arial" w:cs="Arial"/>
          <w:b/>
          <w:lang w:val="en-ZA"/>
        </w:rPr>
        <w:t>5</w:t>
      </w:r>
    </w:p>
    <w:p w:rsidR="00E92B21" w:rsidRPr="00D04490" w:rsidRDefault="00E92B21" w:rsidP="008C2BF6">
      <w:pPr>
        <w:spacing w:line="360" w:lineRule="auto"/>
        <w:jc w:val="center"/>
        <w:rPr>
          <w:rFonts w:ascii="Arial" w:hAnsi="Arial" w:cs="Arial"/>
          <w:b/>
          <w:lang w:val="en-ZA"/>
        </w:rPr>
      </w:pPr>
    </w:p>
    <w:p w:rsidR="00992B9F" w:rsidRPr="00992B9F" w:rsidRDefault="0077161E" w:rsidP="00992B9F">
      <w:pPr>
        <w:spacing w:line="360" w:lineRule="auto"/>
        <w:ind w:left="720" w:hanging="720"/>
        <w:jc w:val="both"/>
        <w:rPr>
          <w:rFonts w:ascii="Arial" w:hAnsi="Arial" w:cs="Arial"/>
        </w:rPr>
      </w:pPr>
      <w:r w:rsidRPr="00D04490">
        <w:rPr>
          <w:rFonts w:ascii="Arial" w:hAnsi="Arial" w:cs="Arial"/>
          <w:lang w:val="en-ZA"/>
        </w:rPr>
        <w:t>1.</w:t>
      </w:r>
      <w:r w:rsidRPr="00D04490">
        <w:rPr>
          <w:rFonts w:ascii="Arial" w:hAnsi="Arial" w:cs="Arial"/>
          <w:lang w:val="en-ZA"/>
        </w:rPr>
        <w:tab/>
      </w:r>
      <w:proofErr w:type="gramStart"/>
      <w:r w:rsidR="00992B9F" w:rsidRPr="00992B9F">
        <w:rPr>
          <w:rFonts w:ascii="Arial" w:hAnsi="Arial" w:cs="Arial"/>
        </w:rPr>
        <w:t>On</w:t>
      </w:r>
      <w:proofErr w:type="gramEnd"/>
      <w:r w:rsidR="00992B9F" w:rsidRPr="00992B9F">
        <w:rPr>
          <w:rFonts w:ascii="Arial" w:hAnsi="Arial" w:cs="Arial"/>
        </w:rPr>
        <w:t xml:space="preserve"> page 4, in line 46, after “any” to insert “</w:t>
      </w:r>
      <w:r w:rsidR="00992B9F" w:rsidRPr="00992B9F">
        <w:rPr>
          <w:rFonts w:ascii="Arial" w:hAnsi="Arial" w:cs="Arial"/>
          <w:lang w:val="en-US"/>
        </w:rPr>
        <w:t>international commercial</w:t>
      </w:r>
      <w:r w:rsidR="00992B9F" w:rsidRPr="00992B9F">
        <w:rPr>
          <w:rFonts w:ascii="Arial" w:hAnsi="Arial" w:cs="Arial"/>
        </w:rPr>
        <w:t xml:space="preserve">”. </w:t>
      </w:r>
    </w:p>
    <w:p w:rsidR="00B71B91" w:rsidRDefault="00B71B91" w:rsidP="00E77BE7">
      <w:pPr>
        <w:spacing w:line="360" w:lineRule="auto"/>
        <w:ind w:left="720" w:hanging="720"/>
        <w:jc w:val="both"/>
        <w:rPr>
          <w:rFonts w:ascii="Arial" w:hAnsi="Arial" w:cs="Arial"/>
          <w:lang w:val="en-ZA"/>
        </w:rPr>
      </w:pPr>
    </w:p>
    <w:p w:rsidR="003130EA" w:rsidRDefault="003130EA" w:rsidP="003130EA">
      <w:pPr>
        <w:spacing w:line="360" w:lineRule="auto"/>
        <w:jc w:val="center"/>
        <w:rPr>
          <w:rFonts w:ascii="Arial" w:hAnsi="Arial" w:cs="Arial"/>
          <w:b/>
          <w:lang w:val="en-ZA"/>
        </w:rPr>
      </w:pPr>
      <w:r w:rsidRPr="00D04490">
        <w:rPr>
          <w:rFonts w:ascii="Arial" w:hAnsi="Arial" w:cs="Arial"/>
          <w:b/>
          <w:lang w:val="en-ZA"/>
        </w:rPr>
        <w:t xml:space="preserve">CLAUSE </w:t>
      </w:r>
      <w:r w:rsidR="00992B9F">
        <w:rPr>
          <w:rFonts w:ascii="Arial" w:hAnsi="Arial" w:cs="Arial"/>
          <w:b/>
          <w:lang w:val="en-ZA"/>
        </w:rPr>
        <w:t>9</w:t>
      </w:r>
    </w:p>
    <w:p w:rsidR="00D623FC" w:rsidRDefault="00D623FC" w:rsidP="003130EA">
      <w:pPr>
        <w:spacing w:line="360" w:lineRule="auto"/>
        <w:jc w:val="center"/>
        <w:rPr>
          <w:rFonts w:ascii="Arial" w:hAnsi="Arial" w:cs="Arial"/>
          <w:b/>
          <w:lang w:val="en-ZA"/>
        </w:rPr>
      </w:pPr>
    </w:p>
    <w:p w:rsidR="00992B9F" w:rsidRPr="00992B9F" w:rsidRDefault="003130EA" w:rsidP="00992B9F">
      <w:pPr>
        <w:spacing w:line="360" w:lineRule="auto"/>
        <w:rPr>
          <w:rFonts w:ascii="Arial" w:hAnsi="Arial" w:cs="Arial"/>
        </w:rPr>
      </w:pPr>
      <w:r w:rsidRPr="003130EA">
        <w:rPr>
          <w:rFonts w:ascii="Arial" w:hAnsi="Arial" w:cs="Arial"/>
          <w:lang w:val="en-ZA"/>
        </w:rPr>
        <w:t>1.</w:t>
      </w:r>
      <w:r w:rsidRPr="003130EA">
        <w:rPr>
          <w:rFonts w:ascii="Arial" w:hAnsi="Arial" w:cs="Arial"/>
          <w:lang w:val="en-ZA"/>
        </w:rPr>
        <w:tab/>
      </w:r>
      <w:proofErr w:type="gramStart"/>
      <w:r w:rsidR="00992B9F" w:rsidRPr="00992B9F">
        <w:rPr>
          <w:rFonts w:ascii="Arial" w:hAnsi="Arial" w:cs="Arial"/>
        </w:rPr>
        <w:t>On</w:t>
      </w:r>
      <w:proofErr w:type="gramEnd"/>
      <w:r w:rsidR="00992B9F" w:rsidRPr="00992B9F">
        <w:rPr>
          <w:rFonts w:ascii="Arial" w:hAnsi="Arial" w:cs="Arial"/>
        </w:rPr>
        <w:t xml:space="preserve"> page 5, in line 33, after “arbitrator” to insert “</w:t>
      </w:r>
      <w:r w:rsidR="00992B9F" w:rsidRPr="00992B9F">
        <w:rPr>
          <w:rFonts w:ascii="Arial" w:hAnsi="Arial" w:cs="Arial"/>
          <w:lang w:val="en-ZA"/>
        </w:rPr>
        <w:t xml:space="preserve">or persons appointed </w:t>
      </w:r>
      <w:r w:rsidR="00992B9F">
        <w:rPr>
          <w:rFonts w:ascii="Arial" w:hAnsi="Arial" w:cs="Arial"/>
          <w:lang w:val="en-ZA"/>
        </w:rPr>
        <w:tab/>
      </w:r>
      <w:r w:rsidR="00992B9F" w:rsidRPr="00992B9F">
        <w:rPr>
          <w:rFonts w:ascii="Arial" w:hAnsi="Arial" w:cs="Arial"/>
          <w:lang w:val="en-ZA"/>
        </w:rPr>
        <w:t>by the arbitral tribunal</w:t>
      </w:r>
      <w:r w:rsidR="00992B9F" w:rsidRPr="00992B9F">
        <w:rPr>
          <w:rFonts w:ascii="Arial" w:hAnsi="Arial" w:cs="Arial"/>
        </w:rPr>
        <w:t>”.</w:t>
      </w:r>
    </w:p>
    <w:p w:rsidR="00DE38D5" w:rsidRDefault="00DE38D5" w:rsidP="003130EA">
      <w:pPr>
        <w:spacing w:line="360" w:lineRule="auto"/>
        <w:jc w:val="center"/>
        <w:rPr>
          <w:rFonts w:ascii="Arial" w:hAnsi="Arial" w:cs="Arial"/>
          <w:b/>
          <w:lang w:val="en-ZA"/>
        </w:rPr>
      </w:pPr>
    </w:p>
    <w:p w:rsidR="003130EA" w:rsidRDefault="003130EA" w:rsidP="003130EA">
      <w:pPr>
        <w:spacing w:line="360" w:lineRule="auto"/>
        <w:jc w:val="center"/>
        <w:rPr>
          <w:rFonts w:ascii="Arial" w:hAnsi="Arial" w:cs="Arial"/>
          <w:b/>
          <w:lang w:val="en-ZA"/>
        </w:rPr>
      </w:pPr>
      <w:r w:rsidRPr="00D04490">
        <w:rPr>
          <w:rFonts w:ascii="Arial" w:hAnsi="Arial" w:cs="Arial"/>
          <w:b/>
          <w:lang w:val="en-ZA"/>
        </w:rPr>
        <w:t xml:space="preserve">CLAUSE </w:t>
      </w:r>
      <w:r w:rsidR="00992B9F">
        <w:rPr>
          <w:rFonts w:ascii="Arial" w:hAnsi="Arial" w:cs="Arial"/>
          <w:b/>
          <w:lang w:val="en-ZA"/>
        </w:rPr>
        <w:t>17</w:t>
      </w:r>
    </w:p>
    <w:p w:rsidR="00C04878" w:rsidRPr="00C04878" w:rsidRDefault="00C04878" w:rsidP="008C2BF6">
      <w:pPr>
        <w:spacing w:line="360" w:lineRule="auto"/>
        <w:rPr>
          <w:rFonts w:ascii="Arial" w:hAnsi="Arial" w:cs="Arial"/>
          <w:lang w:val="en-ZA" w:eastAsia="en-US"/>
        </w:rPr>
      </w:pPr>
    </w:p>
    <w:p w:rsidR="00C04878" w:rsidRDefault="007C6694" w:rsidP="008C2BF6">
      <w:pPr>
        <w:spacing w:line="360" w:lineRule="auto"/>
        <w:rPr>
          <w:rFonts w:ascii="Arial" w:hAnsi="Arial" w:cs="Arial"/>
          <w:lang w:val="en-ZA"/>
        </w:rPr>
      </w:pPr>
      <w:r>
        <w:rPr>
          <w:rFonts w:ascii="Arial" w:hAnsi="Arial" w:cs="Arial"/>
          <w:lang w:val="en-ZA"/>
        </w:rPr>
        <w:t>1.</w:t>
      </w:r>
      <w:r>
        <w:rPr>
          <w:rFonts w:ascii="Arial" w:hAnsi="Arial" w:cs="Arial"/>
          <w:lang w:val="en-ZA"/>
        </w:rPr>
        <w:tab/>
      </w:r>
      <w:r w:rsidR="00992B9F" w:rsidRPr="00992B9F">
        <w:rPr>
          <w:rFonts w:ascii="Arial" w:hAnsi="Arial" w:cs="Arial"/>
        </w:rPr>
        <w:t>On page 6, in line 46, to omit “and”</w:t>
      </w:r>
      <w:r w:rsidR="00992B9F" w:rsidRPr="00992B9F">
        <w:rPr>
          <w:rFonts w:ascii="Arial" w:hAnsi="Arial" w:cs="Arial"/>
          <w:lang w:val="en-ZA"/>
        </w:rPr>
        <w:t>, and to substitute “or”.</w:t>
      </w:r>
    </w:p>
    <w:p w:rsidR="00992B9F" w:rsidRDefault="006D1BD1" w:rsidP="00992B9F">
      <w:pPr>
        <w:spacing w:line="360" w:lineRule="auto"/>
        <w:rPr>
          <w:rFonts w:ascii="Arial" w:hAnsi="Arial" w:cs="Arial"/>
          <w:lang w:val="en-ZA"/>
        </w:rPr>
      </w:pPr>
      <w:r>
        <w:rPr>
          <w:rFonts w:ascii="Arial" w:hAnsi="Arial" w:cs="Arial"/>
          <w:lang w:val="en-ZA"/>
        </w:rPr>
        <w:tab/>
      </w:r>
    </w:p>
    <w:p w:rsidR="00992B9F" w:rsidRPr="00233210" w:rsidRDefault="00992B9F" w:rsidP="00233210">
      <w:pPr>
        <w:spacing w:line="360" w:lineRule="auto"/>
        <w:jc w:val="center"/>
        <w:rPr>
          <w:rFonts w:ascii="Arial" w:hAnsi="Arial" w:cs="Arial"/>
          <w:b/>
          <w:lang w:val="en-ZA"/>
        </w:rPr>
      </w:pPr>
      <w:r w:rsidRPr="00233210">
        <w:rPr>
          <w:rFonts w:ascii="Arial" w:hAnsi="Arial" w:cs="Arial"/>
          <w:b/>
          <w:lang w:val="en-ZA"/>
        </w:rPr>
        <w:t>CLAUSE 18</w:t>
      </w:r>
    </w:p>
    <w:p w:rsidR="00992B9F" w:rsidRDefault="00992B9F" w:rsidP="00992B9F">
      <w:pPr>
        <w:spacing w:line="360" w:lineRule="auto"/>
        <w:rPr>
          <w:rFonts w:ascii="Arial" w:hAnsi="Arial" w:cs="Arial"/>
          <w:lang w:val="en-ZA"/>
        </w:rPr>
      </w:pPr>
    </w:p>
    <w:p w:rsidR="00992B9F" w:rsidRPr="00992B9F" w:rsidRDefault="00992B9F" w:rsidP="00992B9F">
      <w:pPr>
        <w:spacing w:line="360" w:lineRule="auto"/>
        <w:rPr>
          <w:rFonts w:ascii="Arial" w:hAnsi="Arial" w:cs="Arial"/>
          <w:lang w:val="en-ZA"/>
        </w:rPr>
      </w:pPr>
      <w:r w:rsidRPr="00992B9F">
        <w:rPr>
          <w:rFonts w:ascii="Arial" w:hAnsi="Arial" w:cs="Arial"/>
        </w:rPr>
        <w:t>1.</w:t>
      </w:r>
      <w:r w:rsidRPr="00992B9F">
        <w:rPr>
          <w:rFonts w:ascii="Arial" w:hAnsi="Arial" w:cs="Arial"/>
        </w:rPr>
        <w:tab/>
      </w:r>
      <w:proofErr w:type="gramStart"/>
      <w:r w:rsidRPr="00992B9F">
        <w:rPr>
          <w:rFonts w:ascii="Arial" w:hAnsi="Arial" w:cs="Arial"/>
        </w:rPr>
        <w:t>On</w:t>
      </w:r>
      <w:proofErr w:type="gramEnd"/>
      <w:r w:rsidRPr="00992B9F">
        <w:rPr>
          <w:rFonts w:ascii="Arial" w:hAnsi="Arial" w:cs="Arial"/>
        </w:rPr>
        <w:t xml:space="preserve"> page 7, in line 15, to omit “agreement”</w:t>
      </w:r>
      <w:r w:rsidRPr="00992B9F">
        <w:rPr>
          <w:rFonts w:ascii="Arial" w:hAnsi="Arial" w:cs="Arial"/>
          <w:lang w:val="en-ZA"/>
        </w:rPr>
        <w:t xml:space="preserve"> and to substitute “party”.</w:t>
      </w:r>
    </w:p>
    <w:p w:rsidR="00992B9F" w:rsidRPr="00992B9F" w:rsidRDefault="00992B9F" w:rsidP="00992B9F">
      <w:pPr>
        <w:spacing w:line="360" w:lineRule="auto"/>
        <w:rPr>
          <w:rFonts w:ascii="Arial" w:hAnsi="Arial" w:cs="Arial"/>
        </w:rPr>
      </w:pPr>
      <w:r w:rsidRPr="00992B9F">
        <w:rPr>
          <w:rFonts w:ascii="Arial" w:hAnsi="Arial" w:cs="Arial"/>
          <w:lang w:val="en-ZA"/>
        </w:rPr>
        <w:t>2.</w:t>
      </w:r>
      <w:r w:rsidRPr="00992B9F">
        <w:rPr>
          <w:rFonts w:ascii="Arial" w:hAnsi="Arial" w:cs="Arial"/>
          <w:lang w:val="en-ZA"/>
        </w:rPr>
        <w:tab/>
      </w:r>
      <w:proofErr w:type="gramStart"/>
      <w:r w:rsidRPr="00992B9F">
        <w:rPr>
          <w:rFonts w:ascii="Arial" w:hAnsi="Arial" w:cs="Arial"/>
        </w:rPr>
        <w:t>On</w:t>
      </w:r>
      <w:proofErr w:type="gramEnd"/>
      <w:r w:rsidRPr="00992B9F">
        <w:rPr>
          <w:rFonts w:ascii="Arial" w:hAnsi="Arial" w:cs="Arial"/>
        </w:rPr>
        <w:t xml:space="preserve"> page 7, in line 23, to omit the comma.</w:t>
      </w:r>
    </w:p>
    <w:p w:rsidR="00992B9F" w:rsidRDefault="00992B9F" w:rsidP="00992B9F">
      <w:pPr>
        <w:spacing w:line="360" w:lineRule="auto"/>
        <w:rPr>
          <w:rFonts w:ascii="Arial" w:hAnsi="Arial" w:cs="Arial"/>
        </w:rPr>
      </w:pPr>
      <w:r w:rsidRPr="00992B9F">
        <w:rPr>
          <w:rFonts w:ascii="Arial" w:hAnsi="Arial" w:cs="Arial"/>
        </w:rPr>
        <w:t>3.</w:t>
      </w:r>
      <w:r w:rsidRPr="00992B9F">
        <w:rPr>
          <w:rFonts w:ascii="Arial" w:hAnsi="Arial" w:cs="Arial"/>
        </w:rPr>
        <w:tab/>
      </w:r>
      <w:proofErr w:type="gramStart"/>
      <w:r w:rsidRPr="00992B9F">
        <w:rPr>
          <w:rFonts w:ascii="Arial" w:hAnsi="Arial" w:cs="Arial"/>
        </w:rPr>
        <w:t>On</w:t>
      </w:r>
      <w:proofErr w:type="gramEnd"/>
      <w:r w:rsidRPr="00992B9F">
        <w:rPr>
          <w:rFonts w:ascii="Arial" w:hAnsi="Arial" w:cs="Arial"/>
        </w:rPr>
        <w:t xml:space="preserve"> page 7, in line 23, after “by” to insert a comma.</w:t>
      </w:r>
    </w:p>
    <w:p w:rsidR="00FD174A" w:rsidRDefault="00FD174A" w:rsidP="004A6C4F">
      <w:pPr>
        <w:spacing w:line="360" w:lineRule="auto"/>
        <w:jc w:val="center"/>
        <w:rPr>
          <w:rFonts w:ascii="Arial" w:hAnsi="Arial" w:cs="Arial"/>
          <w:b/>
          <w:lang w:val="en-ZA"/>
        </w:rPr>
      </w:pPr>
    </w:p>
    <w:p w:rsidR="006A4E4A" w:rsidRDefault="006A4E4A">
      <w:pPr>
        <w:rPr>
          <w:rFonts w:ascii="Arial" w:hAnsi="Arial" w:cs="Arial"/>
          <w:b/>
          <w:lang w:val="en-ZA"/>
        </w:rPr>
      </w:pPr>
      <w:r>
        <w:rPr>
          <w:rFonts w:ascii="Arial" w:hAnsi="Arial" w:cs="Arial"/>
          <w:b/>
          <w:lang w:val="en-ZA"/>
        </w:rPr>
        <w:br w:type="page"/>
      </w:r>
    </w:p>
    <w:p w:rsidR="004A6C4F" w:rsidRPr="004A6C4F" w:rsidRDefault="004A6C4F" w:rsidP="004A6C4F">
      <w:pPr>
        <w:spacing w:line="360" w:lineRule="auto"/>
        <w:jc w:val="center"/>
        <w:rPr>
          <w:rFonts w:ascii="Arial" w:hAnsi="Arial" w:cs="Arial"/>
          <w:b/>
          <w:lang w:val="en-ZA"/>
        </w:rPr>
      </w:pPr>
      <w:r w:rsidRPr="004A6C4F">
        <w:rPr>
          <w:rFonts w:ascii="Arial" w:hAnsi="Arial" w:cs="Arial"/>
          <w:b/>
          <w:lang w:val="en-ZA"/>
        </w:rPr>
        <w:lastRenderedPageBreak/>
        <w:t xml:space="preserve">CLAUSE </w:t>
      </w:r>
      <w:r>
        <w:rPr>
          <w:rFonts w:ascii="Arial" w:hAnsi="Arial" w:cs="Arial"/>
          <w:b/>
          <w:lang w:val="en-ZA"/>
        </w:rPr>
        <w:t>22</w:t>
      </w:r>
    </w:p>
    <w:p w:rsidR="004A6C4F" w:rsidRPr="004A6C4F" w:rsidRDefault="004A6C4F" w:rsidP="004A6C4F">
      <w:pPr>
        <w:spacing w:line="360" w:lineRule="auto"/>
        <w:rPr>
          <w:rFonts w:ascii="Arial" w:hAnsi="Arial" w:cs="Arial"/>
          <w:lang w:val="en-ZA"/>
        </w:rPr>
      </w:pPr>
    </w:p>
    <w:p w:rsidR="004A6C4F" w:rsidRPr="004A6C4F" w:rsidRDefault="004A6C4F" w:rsidP="004A6C4F">
      <w:pPr>
        <w:spacing w:line="360" w:lineRule="auto"/>
        <w:rPr>
          <w:rFonts w:ascii="Arial" w:hAnsi="Arial" w:cs="Arial"/>
          <w:lang w:val="en-ZA"/>
        </w:rPr>
      </w:pPr>
      <w:r w:rsidRPr="004A6C4F">
        <w:rPr>
          <w:rFonts w:ascii="Arial" w:hAnsi="Arial" w:cs="Arial"/>
          <w:lang w:val="en-ZA"/>
        </w:rPr>
        <w:t>1.</w:t>
      </w:r>
      <w:r w:rsidRPr="004A6C4F">
        <w:rPr>
          <w:rFonts w:ascii="Arial" w:hAnsi="Arial" w:cs="Arial"/>
          <w:lang w:val="en-ZA"/>
        </w:rPr>
        <w:tab/>
      </w:r>
      <w:r w:rsidRPr="004A6C4F">
        <w:rPr>
          <w:rFonts w:ascii="Arial" w:hAnsi="Arial" w:cs="Arial"/>
        </w:rPr>
        <w:t xml:space="preserve">On page </w:t>
      </w:r>
      <w:r>
        <w:rPr>
          <w:rFonts w:ascii="Arial" w:hAnsi="Arial" w:cs="Arial"/>
        </w:rPr>
        <w:t>8</w:t>
      </w:r>
      <w:r w:rsidRPr="004A6C4F">
        <w:rPr>
          <w:rFonts w:ascii="Arial" w:hAnsi="Arial" w:cs="Arial"/>
        </w:rPr>
        <w:t xml:space="preserve">, </w:t>
      </w:r>
      <w:r>
        <w:rPr>
          <w:rFonts w:ascii="Arial" w:hAnsi="Arial" w:cs="Arial"/>
        </w:rPr>
        <w:t>from</w:t>
      </w:r>
      <w:r w:rsidRPr="004A6C4F">
        <w:rPr>
          <w:rFonts w:ascii="Arial" w:hAnsi="Arial" w:cs="Arial"/>
        </w:rPr>
        <w:t xml:space="preserve"> line </w:t>
      </w:r>
      <w:r>
        <w:rPr>
          <w:rFonts w:ascii="Arial" w:hAnsi="Arial" w:cs="Arial"/>
        </w:rPr>
        <w:t>18</w:t>
      </w:r>
      <w:r w:rsidRPr="004A6C4F">
        <w:rPr>
          <w:rFonts w:ascii="Arial" w:hAnsi="Arial" w:cs="Arial"/>
        </w:rPr>
        <w:t>, to omit “an</w:t>
      </w:r>
      <w:r>
        <w:rPr>
          <w:rFonts w:ascii="Arial" w:hAnsi="Arial" w:cs="Arial"/>
        </w:rPr>
        <w:t xml:space="preserve">d comes into operation on a date </w:t>
      </w:r>
      <w:r w:rsidR="00E42D6C">
        <w:rPr>
          <w:rFonts w:ascii="Arial" w:hAnsi="Arial" w:cs="Arial"/>
        </w:rPr>
        <w:tab/>
      </w:r>
      <w:r>
        <w:rPr>
          <w:rFonts w:ascii="Arial" w:hAnsi="Arial" w:cs="Arial"/>
        </w:rPr>
        <w:t xml:space="preserve">fixed by President by proclamation in the </w:t>
      </w:r>
      <w:r w:rsidRPr="001D7F54">
        <w:rPr>
          <w:rFonts w:ascii="Arial" w:hAnsi="Arial" w:cs="Arial"/>
          <w:i/>
        </w:rPr>
        <w:t>Gazette</w:t>
      </w:r>
      <w:r w:rsidRPr="004A6C4F">
        <w:rPr>
          <w:rFonts w:ascii="Arial" w:hAnsi="Arial" w:cs="Arial"/>
        </w:rPr>
        <w:t>”</w:t>
      </w:r>
      <w:r w:rsidRPr="004A6C4F">
        <w:rPr>
          <w:rFonts w:ascii="Arial" w:hAnsi="Arial" w:cs="Arial"/>
          <w:lang w:val="en-ZA"/>
        </w:rPr>
        <w:t>.</w:t>
      </w:r>
    </w:p>
    <w:p w:rsidR="00992B9F" w:rsidRPr="00992B9F" w:rsidRDefault="00992B9F" w:rsidP="00992B9F">
      <w:pPr>
        <w:spacing w:line="360" w:lineRule="auto"/>
        <w:rPr>
          <w:rFonts w:ascii="Arial" w:hAnsi="Arial" w:cs="Arial"/>
        </w:rPr>
      </w:pPr>
    </w:p>
    <w:p w:rsidR="00233210" w:rsidRPr="00233210" w:rsidRDefault="00233210" w:rsidP="004373A8">
      <w:pPr>
        <w:spacing w:line="360" w:lineRule="auto"/>
        <w:jc w:val="center"/>
        <w:rPr>
          <w:rFonts w:ascii="Arial" w:hAnsi="Arial" w:cs="Arial"/>
          <w:b/>
          <w:lang w:val="en-US"/>
        </w:rPr>
      </w:pPr>
      <w:r w:rsidRPr="00233210">
        <w:rPr>
          <w:rFonts w:ascii="Arial" w:hAnsi="Arial" w:cs="Arial"/>
          <w:b/>
          <w:lang w:val="en-US"/>
        </w:rPr>
        <w:t>SCHEDULE 1</w:t>
      </w:r>
    </w:p>
    <w:p w:rsidR="00A57194" w:rsidRDefault="00A57194" w:rsidP="00233210">
      <w:pPr>
        <w:spacing w:line="360" w:lineRule="auto"/>
        <w:jc w:val="center"/>
        <w:rPr>
          <w:rFonts w:ascii="Arial" w:hAnsi="Arial" w:cs="Arial"/>
          <w:b/>
          <w:lang w:val="en-US"/>
        </w:rPr>
      </w:pPr>
    </w:p>
    <w:p w:rsidR="00233210" w:rsidRDefault="00233210" w:rsidP="00233210">
      <w:pPr>
        <w:spacing w:line="360" w:lineRule="auto"/>
        <w:jc w:val="center"/>
        <w:rPr>
          <w:rFonts w:ascii="Arial" w:hAnsi="Arial" w:cs="Arial"/>
          <w:b/>
          <w:lang w:val="en-US"/>
        </w:rPr>
      </w:pPr>
      <w:r w:rsidRPr="00233210">
        <w:rPr>
          <w:rFonts w:ascii="Arial" w:hAnsi="Arial" w:cs="Arial"/>
          <w:b/>
          <w:lang w:val="en-US"/>
        </w:rPr>
        <w:t>Article 12</w:t>
      </w:r>
      <w:r w:rsidR="006A4E4A">
        <w:rPr>
          <w:rFonts w:ascii="Arial" w:hAnsi="Arial" w:cs="Arial"/>
          <w:b/>
          <w:lang w:val="en-US"/>
        </w:rPr>
        <w:t>(1)</w:t>
      </w:r>
    </w:p>
    <w:p w:rsidR="00233210" w:rsidRPr="00233210" w:rsidRDefault="00233210" w:rsidP="00233210">
      <w:pPr>
        <w:spacing w:line="360" w:lineRule="auto"/>
        <w:jc w:val="center"/>
        <w:rPr>
          <w:rFonts w:ascii="Arial" w:hAnsi="Arial" w:cs="Arial"/>
          <w:b/>
          <w:lang w:val="en-US"/>
        </w:rPr>
      </w:pPr>
    </w:p>
    <w:p w:rsidR="00490104" w:rsidRDefault="00233210" w:rsidP="00233210">
      <w:pPr>
        <w:spacing w:line="360" w:lineRule="auto"/>
        <w:rPr>
          <w:rFonts w:ascii="Arial" w:hAnsi="Arial" w:cs="Arial"/>
          <w:lang w:val="en-US"/>
        </w:rPr>
      </w:pPr>
      <w:r w:rsidRPr="00233210">
        <w:rPr>
          <w:rFonts w:ascii="Arial" w:hAnsi="Arial" w:cs="Arial"/>
          <w:lang w:val="en-US"/>
        </w:rPr>
        <w:t xml:space="preserve"> 1.</w:t>
      </w:r>
      <w:r>
        <w:rPr>
          <w:rFonts w:ascii="Arial" w:hAnsi="Arial" w:cs="Arial"/>
          <w:lang w:val="en-US"/>
        </w:rPr>
        <w:tab/>
      </w:r>
      <w:r w:rsidRPr="00233210">
        <w:rPr>
          <w:rFonts w:ascii="Arial" w:hAnsi="Arial" w:cs="Arial"/>
          <w:lang w:val="en-US"/>
        </w:rPr>
        <w:t xml:space="preserve">On page 14, </w:t>
      </w:r>
      <w:r w:rsidR="00490104">
        <w:rPr>
          <w:rFonts w:ascii="Arial" w:hAnsi="Arial" w:cs="Arial"/>
          <w:lang w:val="en-US"/>
        </w:rPr>
        <w:t>in the second line, after “(1)”</w:t>
      </w:r>
      <w:r w:rsidRPr="00233210">
        <w:rPr>
          <w:rFonts w:ascii="Arial" w:hAnsi="Arial" w:cs="Arial"/>
          <w:lang w:val="en-US"/>
        </w:rPr>
        <w:t xml:space="preserve">, </w:t>
      </w:r>
      <w:r w:rsidR="00490104">
        <w:rPr>
          <w:rFonts w:ascii="Arial" w:hAnsi="Arial" w:cs="Arial"/>
          <w:lang w:val="en-US"/>
        </w:rPr>
        <w:t xml:space="preserve">to omit “A”, and to insert </w:t>
      </w:r>
      <w:r w:rsidR="00490104">
        <w:rPr>
          <w:rFonts w:ascii="Arial" w:hAnsi="Arial" w:cs="Arial"/>
          <w:lang w:val="en-US"/>
        </w:rPr>
        <w:tab/>
        <w:t>“When a”.</w:t>
      </w:r>
    </w:p>
    <w:p w:rsidR="00233210" w:rsidRPr="00233210" w:rsidRDefault="00490104" w:rsidP="00233210">
      <w:pPr>
        <w:spacing w:line="360" w:lineRule="auto"/>
        <w:rPr>
          <w:rFonts w:ascii="Arial" w:hAnsi="Arial" w:cs="Arial"/>
          <w:lang w:val="en-US"/>
        </w:rPr>
      </w:pPr>
      <w:r>
        <w:rPr>
          <w:rFonts w:ascii="Arial" w:hAnsi="Arial" w:cs="Arial"/>
          <w:lang w:val="en-US"/>
        </w:rPr>
        <w:t>2.</w:t>
      </w:r>
      <w:r>
        <w:rPr>
          <w:rFonts w:ascii="Arial" w:hAnsi="Arial" w:cs="Arial"/>
          <w:lang w:val="en-US"/>
        </w:rPr>
        <w:tab/>
      </w:r>
      <w:r w:rsidRPr="00490104">
        <w:rPr>
          <w:rFonts w:ascii="Arial" w:hAnsi="Arial" w:cs="Arial"/>
          <w:lang w:val="en-US"/>
        </w:rPr>
        <w:t>On page 14, in the second line, after “</w:t>
      </w:r>
      <w:r>
        <w:rPr>
          <w:rFonts w:ascii="Arial" w:hAnsi="Arial" w:cs="Arial"/>
          <w:lang w:val="en-US"/>
        </w:rPr>
        <w:t>person</w:t>
      </w:r>
      <w:r w:rsidRPr="00490104">
        <w:rPr>
          <w:rFonts w:ascii="Arial" w:hAnsi="Arial" w:cs="Arial"/>
          <w:lang w:val="en-US"/>
        </w:rPr>
        <w:t>”, to omit “</w:t>
      </w:r>
      <w:r>
        <w:rPr>
          <w:rFonts w:ascii="Arial" w:hAnsi="Arial" w:cs="Arial"/>
          <w:lang w:val="en-US"/>
        </w:rPr>
        <w:t>who</w:t>
      </w:r>
      <w:r w:rsidRPr="00490104">
        <w:rPr>
          <w:rFonts w:ascii="Arial" w:hAnsi="Arial" w:cs="Arial"/>
          <w:lang w:val="en-US"/>
        </w:rPr>
        <w:t>”</w:t>
      </w:r>
      <w:r>
        <w:rPr>
          <w:rFonts w:ascii="Arial" w:hAnsi="Arial" w:cs="Arial"/>
          <w:lang w:val="en-US"/>
        </w:rPr>
        <w:t>.</w:t>
      </w:r>
      <w:r w:rsidR="00233210" w:rsidRPr="00233210">
        <w:rPr>
          <w:rFonts w:ascii="Arial" w:hAnsi="Arial" w:cs="Arial"/>
          <w:lang w:val="en-US"/>
        </w:rPr>
        <w:tab/>
      </w:r>
    </w:p>
    <w:p w:rsidR="00233210" w:rsidRPr="00233210" w:rsidRDefault="00233210" w:rsidP="00233210">
      <w:pPr>
        <w:spacing w:line="360" w:lineRule="auto"/>
        <w:rPr>
          <w:rFonts w:ascii="Arial" w:hAnsi="Arial" w:cs="Arial"/>
          <w:b/>
          <w:lang w:val="en-US"/>
        </w:rPr>
      </w:pPr>
      <w:r w:rsidRPr="00233210">
        <w:rPr>
          <w:rFonts w:ascii="Arial" w:hAnsi="Arial" w:cs="Arial"/>
          <w:lang w:val="en-US"/>
        </w:rPr>
        <w:tab/>
      </w:r>
    </w:p>
    <w:p w:rsidR="00233210" w:rsidRDefault="00233210" w:rsidP="00233210">
      <w:pPr>
        <w:spacing w:line="360" w:lineRule="auto"/>
        <w:jc w:val="center"/>
        <w:rPr>
          <w:rFonts w:ascii="Arial" w:hAnsi="Arial" w:cs="Arial"/>
          <w:b/>
          <w:lang w:val="en-US"/>
        </w:rPr>
      </w:pPr>
      <w:r w:rsidRPr="00233210">
        <w:rPr>
          <w:rFonts w:ascii="Arial" w:hAnsi="Arial" w:cs="Arial"/>
          <w:b/>
          <w:lang w:val="en-US"/>
        </w:rPr>
        <w:t>Article 31</w:t>
      </w:r>
      <w:r w:rsidR="006A4E4A">
        <w:rPr>
          <w:rFonts w:ascii="Arial" w:hAnsi="Arial" w:cs="Arial"/>
          <w:b/>
          <w:lang w:val="en-US"/>
        </w:rPr>
        <w:t>(7)</w:t>
      </w:r>
    </w:p>
    <w:p w:rsidR="00233210" w:rsidRPr="00233210" w:rsidRDefault="00233210" w:rsidP="00233210">
      <w:pPr>
        <w:spacing w:line="360" w:lineRule="auto"/>
        <w:jc w:val="center"/>
        <w:rPr>
          <w:rFonts w:ascii="Arial" w:hAnsi="Arial" w:cs="Arial"/>
          <w:b/>
          <w:lang w:val="en-US"/>
        </w:rPr>
      </w:pPr>
    </w:p>
    <w:p w:rsidR="00233210" w:rsidRPr="00233210" w:rsidRDefault="00233210" w:rsidP="00233210">
      <w:pPr>
        <w:spacing w:line="360" w:lineRule="auto"/>
        <w:rPr>
          <w:rFonts w:ascii="Arial" w:hAnsi="Arial" w:cs="Arial"/>
          <w:lang w:val="en-US"/>
        </w:rPr>
      </w:pPr>
      <w:r w:rsidRPr="00233210">
        <w:rPr>
          <w:rFonts w:ascii="Arial" w:hAnsi="Arial" w:cs="Arial"/>
          <w:lang w:val="en-US"/>
        </w:rPr>
        <w:t>1.</w:t>
      </w:r>
      <w:r w:rsidRPr="00233210">
        <w:rPr>
          <w:rFonts w:ascii="Arial" w:hAnsi="Arial" w:cs="Arial"/>
          <w:lang w:val="en-US"/>
        </w:rPr>
        <w:tab/>
      </w:r>
      <w:proofErr w:type="gramStart"/>
      <w:r w:rsidRPr="00233210">
        <w:rPr>
          <w:rFonts w:ascii="Arial" w:hAnsi="Arial" w:cs="Arial"/>
          <w:lang w:val="en-US"/>
        </w:rPr>
        <w:t>On</w:t>
      </w:r>
      <w:proofErr w:type="gramEnd"/>
      <w:r w:rsidRPr="00233210">
        <w:rPr>
          <w:rFonts w:ascii="Arial" w:hAnsi="Arial" w:cs="Arial"/>
          <w:lang w:val="en-US"/>
        </w:rPr>
        <w:t xml:space="preserve"> page 20, </w:t>
      </w:r>
      <w:r w:rsidR="00490104">
        <w:rPr>
          <w:rFonts w:ascii="Arial" w:hAnsi="Arial" w:cs="Arial"/>
          <w:lang w:val="en-US"/>
        </w:rPr>
        <w:t>in the sixth line</w:t>
      </w:r>
      <w:r w:rsidRPr="00233210">
        <w:rPr>
          <w:rFonts w:ascii="Arial" w:hAnsi="Arial" w:cs="Arial"/>
          <w:lang w:val="en-US"/>
        </w:rPr>
        <w:t xml:space="preserve">, after “the”, </w:t>
      </w:r>
      <w:r w:rsidR="00490104">
        <w:rPr>
          <w:rFonts w:ascii="Arial" w:hAnsi="Arial" w:cs="Arial"/>
          <w:lang w:val="en-US"/>
        </w:rPr>
        <w:t xml:space="preserve">to </w:t>
      </w:r>
      <w:r w:rsidR="00490104" w:rsidRPr="00233210">
        <w:rPr>
          <w:rFonts w:ascii="Arial" w:hAnsi="Arial" w:cs="Arial"/>
          <w:lang w:val="en-US"/>
        </w:rPr>
        <w:t>insert “</w:t>
      </w:r>
      <w:r w:rsidRPr="00233210">
        <w:rPr>
          <w:rFonts w:ascii="Arial" w:hAnsi="Arial" w:cs="Arial"/>
          <w:lang w:val="en-US"/>
        </w:rPr>
        <w:t>arbitral”.</w:t>
      </w:r>
      <w:r w:rsidRPr="00233210">
        <w:rPr>
          <w:rFonts w:ascii="Arial" w:hAnsi="Arial" w:cs="Arial"/>
          <w:lang w:val="en-US"/>
        </w:rPr>
        <w:tab/>
      </w:r>
    </w:p>
    <w:p w:rsidR="00233210" w:rsidRPr="00233210" w:rsidRDefault="00233210" w:rsidP="00233210">
      <w:pPr>
        <w:spacing w:line="360" w:lineRule="auto"/>
        <w:rPr>
          <w:rFonts w:ascii="Arial" w:hAnsi="Arial" w:cs="Arial"/>
          <w:b/>
          <w:lang w:val="en-US"/>
        </w:rPr>
      </w:pPr>
      <w:r w:rsidRPr="00233210">
        <w:rPr>
          <w:rFonts w:ascii="Arial" w:hAnsi="Arial" w:cs="Arial"/>
          <w:lang w:val="en-US"/>
        </w:rPr>
        <w:tab/>
      </w:r>
    </w:p>
    <w:p w:rsidR="004373A8" w:rsidRDefault="00233210" w:rsidP="00233210">
      <w:pPr>
        <w:spacing w:line="360" w:lineRule="auto"/>
        <w:jc w:val="center"/>
        <w:rPr>
          <w:rFonts w:ascii="Arial" w:hAnsi="Arial" w:cs="Arial"/>
          <w:b/>
          <w:lang w:val="en-US"/>
        </w:rPr>
      </w:pPr>
      <w:r w:rsidRPr="00233210">
        <w:rPr>
          <w:rFonts w:ascii="Arial" w:hAnsi="Arial" w:cs="Arial"/>
          <w:b/>
          <w:lang w:val="en-US"/>
        </w:rPr>
        <w:t>SCHEDULE 2</w:t>
      </w:r>
    </w:p>
    <w:p w:rsidR="004373A8" w:rsidRDefault="004373A8" w:rsidP="00233210">
      <w:pPr>
        <w:spacing w:line="360" w:lineRule="auto"/>
        <w:jc w:val="center"/>
        <w:rPr>
          <w:rFonts w:ascii="Arial" w:hAnsi="Arial" w:cs="Arial"/>
          <w:b/>
          <w:lang w:val="en-US"/>
        </w:rPr>
      </w:pPr>
    </w:p>
    <w:p w:rsidR="00233210" w:rsidRDefault="00233210" w:rsidP="00233210">
      <w:pPr>
        <w:spacing w:line="360" w:lineRule="auto"/>
        <w:jc w:val="center"/>
        <w:rPr>
          <w:rFonts w:ascii="Arial" w:hAnsi="Arial" w:cs="Arial"/>
          <w:b/>
          <w:lang w:val="en-US"/>
        </w:rPr>
      </w:pPr>
      <w:r w:rsidRPr="00233210">
        <w:rPr>
          <w:rFonts w:ascii="Arial" w:hAnsi="Arial" w:cs="Arial"/>
          <w:b/>
          <w:lang w:val="en-US"/>
        </w:rPr>
        <w:t>Article 1</w:t>
      </w:r>
      <w:r w:rsidR="006A4E4A">
        <w:rPr>
          <w:rFonts w:ascii="Arial" w:hAnsi="Arial" w:cs="Arial"/>
          <w:b/>
          <w:lang w:val="en-US"/>
        </w:rPr>
        <w:t>(1)</w:t>
      </w:r>
    </w:p>
    <w:p w:rsidR="00233210" w:rsidRPr="00233210" w:rsidRDefault="00233210" w:rsidP="00233210">
      <w:pPr>
        <w:spacing w:line="360" w:lineRule="auto"/>
        <w:jc w:val="center"/>
        <w:rPr>
          <w:rFonts w:ascii="Arial" w:hAnsi="Arial" w:cs="Arial"/>
          <w:b/>
          <w:lang w:val="en-US"/>
        </w:rPr>
      </w:pPr>
    </w:p>
    <w:p w:rsidR="00233210" w:rsidRPr="00233210" w:rsidRDefault="00233210" w:rsidP="00233210">
      <w:pPr>
        <w:spacing w:line="360" w:lineRule="auto"/>
        <w:rPr>
          <w:rFonts w:ascii="Arial" w:hAnsi="Arial" w:cs="Arial"/>
          <w:lang w:val="en-US"/>
        </w:rPr>
      </w:pPr>
      <w:r w:rsidRPr="00233210">
        <w:rPr>
          <w:rFonts w:ascii="Arial" w:hAnsi="Arial" w:cs="Arial"/>
          <w:lang w:val="en-US"/>
        </w:rPr>
        <w:t>1.</w:t>
      </w:r>
      <w:r w:rsidRPr="00233210">
        <w:rPr>
          <w:rFonts w:ascii="Arial" w:hAnsi="Arial" w:cs="Arial"/>
          <w:lang w:val="en-US"/>
        </w:rPr>
        <w:tab/>
      </w:r>
      <w:proofErr w:type="gramStart"/>
      <w:r w:rsidRPr="00233210">
        <w:rPr>
          <w:rFonts w:ascii="Arial" w:hAnsi="Arial" w:cs="Arial"/>
          <w:lang w:val="en-US"/>
        </w:rPr>
        <w:t>On</w:t>
      </w:r>
      <w:proofErr w:type="gramEnd"/>
      <w:r w:rsidRPr="00233210">
        <w:rPr>
          <w:rFonts w:ascii="Arial" w:hAnsi="Arial" w:cs="Arial"/>
          <w:lang w:val="en-US"/>
        </w:rPr>
        <w:t xml:space="preserve"> page 23, in the </w:t>
      </w:r>
      <w:r w:rsidR="00490104">
        <w:rPr>
          <w:rFonts w:ascii="Arial" w:hAnsi="Arial" w:cs="Arial"/>
          <w:lang w:val="en-US"/>
        </w:rPr>
        <w:t xml:space="preserve">eighth </w:t>
      </w:r>
      <w:r w:rsidRPr="00233210">
        <w:rPr>
          <w:rFonts w:ascii="Arial" w:hAnsi="Arial" w:cs="Arial"/>
          <w:lang w:val="en-US"/>
        </w:rPr>
        <w:t>line, after “that” to insert</w:t>
      </w:r>
      <w:r w:rsidR="00E42D6C">
        <w:rPr>
          <w:rFonts w:ascii="Arial" w:hAnsi="Arial" w:cs="Arial"/>
          <w:lang w:val="en-US"/>
        </w:rPr>
        <w:t xml:space="preserve"> </w:t>
      </w:r>
      <w:r w:rsidRPr="00233210">
        <w:rPr>
          <w:rFonts w:ascii="Arial" w:hAnsi="Arial" w:cs="Arial"/>
          <w:lang w:val="en-US"/>
        </w:rPr>
        <w:t>“the”.</w:t>
      </w:r>
    </w:p>
    <w:p w:rsidR="00233210" w:rsidRPr="00233210" w:rsidRDefault="00233210" w:rsidP="00233210">
      <w:pPr>
        <w:spacing w:line="360" w:lineRule="auto"/>
        <w:rPr>
          <w:rFonts w:ascii="Arial" w:hAnsi="Arial" w:cs="Arial"/>
          <w:b/>
          <w:lang w:val="en-US"/>
        </w:rPr>
      </w:pPr>
    </w:p>
    <w:p w:rsidR="00233210" w:rsidRDefault="00233210" w:rsidP="00233210">
      <w:pPr>
        <w:spacing w:line="360" w:lineRule="auto"/>
        <w:jc w:val="center"/>
        <w:rPr>
          <w:rFonts w:ascii="Arial" w:hAnsi="Arial" w:cs="Arial"/>
          <w:b/>
          <w:lang w:val="en-US"/>
        </w:rPr>
      </w:pPr>
      <w:r w:rsidRPr="00233210">
        <w:rPr>
          <w:rFonts w:ascii="Arial" w:hAnsi="Arial" w:cs="Arial"/>
          <w:b/>
          <w:lang w:val="en-US"/>
        </w:rPr>
        <w:t>Article 13</w:t>
      </w:r>
      <w:r w:rsidR="006A4E4A">
        <w:rPr>
          <w:rFonts w:ascii="Arial" w:hAnsi="Arial" w:cs="Arial"/>
          <w:b/>
          <w:lang w:val="en-US"/>
        </w:rPr>
        <w:t>(2)</w:t>
      </w:r>
    </w:p>
    <w:p w:rsidR="00233210" w:rsidRPr="00233210" w:rsidRDefault="00233210" w:rsidP="00233210">
      <w:pPr>
        <w:spacing w:line="360" w:lineRule="auto"/>
        <w:jc w:val="center"/>
        <w:rPr>
          <w:rFonts w:ascii="Arial" w:hAnsi="Arial" w:cs="Arial"/>
          <w:b/>
          <w:lang w:val="en-US"/>
        </w:rPr>
      </w:pPr>
    </w:p>
    <w:p w:rsidR="00233210" w:rsidRPr="00233210" w:rsidRDefault="00233210" w:rsidP="00233210">
      <w:pPr>
        <w:spacing w:line="360" w:lineRule="auto"/>
        <w:rPr>
          <w:rFonts w:ascii="Arial" w:hAnsi="Arial" w:cs="Arial"/>
          <w:lang w:val="en-US"/>
        </w:rPr>
      </w:pPr>
      <w:r w:rsidRPr="00233210">
        <w:rPr>
          <w:rFonts w:ascii="Arial" w:hAnsi="Arial" w:cs="Arial"/>
          <w:lang w:val="en-US"/>
        </w:rPr>
        <w:t>1.</w:t>
      </w:r>
      <w:r w:rsidRPr="00233210">
        <w:rPr>
          <w:rFonts w:ascii="Arial" w:hAnsi="Arial" w:cs="Arial"/>
          <w:lang w:val="en-US"/>
        </w:rPr>
        <w:tab/>
      </w:r>
      <w:proofErr w:type="gramStart"/>
      <w:r w:rsidRPr="00233210">
        <w:rPr>
          <w:rFonts w:ascii="Arial" w:hAnsi="Arial" w:cs="Arial"/>
          <w:lang w:val="en-US"/>
        </w:rPr>
        <w:t>On</w:t>
      </w:r>
      <w:proofErr w:type="gramEnd"/>
      <w:r w:rsidRPr="00233210">
        <w:rPr>
          <w:rFonts w:ascii="Arial" w:hAnsi="Arial" w:cs="Arial"/>
          <w:lang w:val="en-US"/>
        </w:rPr>
        <w:t xml:space="preserve"> page 25, at the end</w:t>
      </w:r>
      <w:r w:rsidR="004F36A9">
        <w:rPr>
          <w:rFonts w:ascii="Arial" w:hAnsi="Arial" w:cs="Arial"/>
          <w:lang w:val="en-US"/>
        </w:rPr>
        <w:t xml:space="preserve"> of the twenty-seventh line</w:t>
      </w:r>
      <w:r w:rsidRPr="00233210">
        <w:rPr>
          <w:rFonts w:ascii="Arial" w:hAnsi="Arial" w:cs="Arial"/>
          <w:lang w:val="en-US"/>
        </w:rPr>
        <w:t>,</w:t>
      </w:r>
      <w:r w:rsidR="004F36A9">
        <w:rPr>
          <w:rFonts w:ascii="Arial" w:hAnsi="Arial" w:cs="Arial"/>
          <w:lang w:val="en-US"/>
        </w:rPr>
        <w:t xml:space="preserve"> to </w:t>
      </w:r>
      <w:r w:rsidR="004F36A9" w:rsidRPr="00233210">
        <w:rPr>
          <w:rFonts w:ascii="Arial" w:hAnsi="Arial" w:cs="Arial"/>
          <w:lang w:val="en-US"/>
        </w:rPr>
        <w:t>insert</w:t>
      </w:r>
      <w:r w:rsidRPr="00233210">
        <w:rPr>
          <w:rFonts w:ascii="Arial" w:hAnsi="Arial" w:cs="Arial"/>
          <w:lang w:val="en-US"/>
        </w:rPr>
        <w:t xml:space="preserve"> the </w:t>
      </w:r>
      <w:r w:rsidR="00E42D6C">
        <w:rPr>
          <w:rFonts w:ascii="Arial" w:hAnsi="Arial" w:cs="Arial"/>
          <w:lang w:val="en-US"/>
        </w:rPr>
        <w:t xml:space="preserve"> </w:t>
      </w:r>
      <w:r w:rsidR="00E42D6C">
        <w:rPr>
          <w:rFonts w:ascii="Arial" w:hAnsi="Arial" w:cs="Arial"/>
          <w:lang w:val="en-US"/>
        </w:rPr>
        <w:tab/>
      </w:r>
      <w:r w:rsidRPr="00233210">
        <w:rPr>
          <w:rFonts w:ascii="Arial" w:hAnsi="Arial" w:cs="Arial"/>
          <w:lang w:val="en-US"/>
        </w:rPr>
        <w:t>following as footnote 1:</w:t>
      </w:r>
    </w:p>
    <w:p w:rsidR="00233210" w:rsidRPr="00233210" w:rsidRDefault="00233210" w:rsidP="00233210">
      <w:pPr>
        <w:spacing w:line="360" w:lineRule="auto"/>
        <w:rPr>
          <w:rFonts w:ascii="Arial" w:hAnsi="Arial" w:cs="Arial"/>
          <w:lang w:val="en-US"/>
        </w:rPr>
      </w:pPr>
    </w:p>
    <w:p w:rsidR="00233210" w:rsidRPr="00233210" w:rsidRDefault="00233210" w:rsidP="00233210">
      <w:pPr>
        <w:spacing w:line="360" w:lineRule="auto"/>
        <w:rPr>
          <w:rFonts w:ascii="Arial" w:hAnsi="Arial" w:cs="Arial"/>
          <w:lang w:val="en-US"/>
        </w:rPr>
      </w:pPr>
      <w:r w:rsidRPr="00233210">
        <w:rPr>
          <w:rFonts w:ascii="Arial" w:hAnsi="Arial" w:cs="Arial"/>
          <w:lang w:val="en-US"/>
        </w:rPr>
        <w:tab/>
        <w:t>“</w:t>
      </w:r>
      <w:r w:rsidRPr="00233210">
        <w:rPr>
          <w:rFonts w:ascii="Arial" w:hAnsi="Arial" w:cs="Arial"/>
          <w:vertAlign w:val="superscript"/>
          <w:lang w:val="en-US"/>
        </w:rPr>
        <w:footnoteRef/>
      </w:r>
      <w:r w:rsidRPr="00233210">
        <w:rPr>
          <w:rFonts w:ascii="Arial" w:hAnsi="Arial" w:cs="Arial"/>
          <w:lang w:val="en-US"/>
        </w:rPr>
        <w:t xml:space="preserve"> The parties may wish to consider including in the settlement </w:t>
      </w:r>
      <w:r>
        <w:rPr>
          <w:rFonts w:ascii="Arial" w:hAnsi="Arial" w:cs="Arial"/>
          <w:lang w:val="en-US"/>
        </w:rPr>
        <w:tab/>
      </w:r>
      <w:r>
        <w:rPr>
          <w:rFonts w:ascii="Arial" w:hAnsi="Arial" w:cs="Arial"/>
          <w:lang w:val="en-US"/>
        </w:rPr>
        <w:tab/>
      </w:r>
      <w:r w:rsidRPr="00233210">
        <w:rPr>
          <w:rFonts w:ascii="Arial" w:hAnsi="Arial" w:cs="Arial"/>
          <w:lang w:val="en-US"/>
        </w:rPr>
        <w:t xml:space="preserve">agreement a clause that any dispute arising out of or relating to </w:t>
      </w:r>
      <w:r>
        <w:rPr>
          <w:rFonts w:ascii="Arial" w:hAnsi="Arial" w:cs="Arial"/>
          <w:lang w:val="en-US"/>
        </w:rPr>
        <w:tab/>
      </w:r>
      <w:r>
        <w:rPr>
          <w:rFonts w:ascii="Arial" w:hAnsi="Arial" w:cs="Arial"/>
          <w:lang w:val="en-US"/>
        </w:rPr>
        <w:tab/>
      </w:r>
      <w:r w:rsidRPr="00233210">
        <w:rPr>
          <w:rFonts w:ascii="Arial" w:hAnsi="Arial" w:cs="Arial"/>
          <w:lang w:val="en-US"/>
        </w:rPr>
        <w:t>the settlement agreement shall be submitted to arbitration.</w:t>
      </w:r>
      <w:proofErr w:type="gramStart"/>
      <w:r w:rsidRPr="00233210">
        <w:rPr>
          <w:rFonts w:ascii="Arial" w:hAnsi="Arial" w:cs="Arial"/>
          <w:lang w:val="en-US"/>
        </w:rPr>
        <w:t>”.</w:t>
      </w:r>
      <w:proofErr w:type="gramEnd"/>
    </w:p>
    <w:p w:rsidR="00233210" w:rsidRDefault="00233210" w:rsidP="00233210">
      <w:pPr>
        <w:spacing w:line="360" w:lineRule="auto"/>
        <w:jc w:val="center"/>
        <w:rPr>
          <w:rFonts w:ascii="Arial" w:hAnsi="Arial" w:cs="Arial"/>
          <w:b/>
          <w:lang w:val="en-US"/>
        </w:rPr>
      </w:pPr>
    </w:p>
    <w:p w:rsidR="006A4E4A" w:rsidRDefault="006A4E4A">
      <w:pPr>
        <w:rPr>
          <w:rFonts w:ascii="Arial" w:hAnsi="Arial" w:cs="Arial"/>
          <w:b/>
          <w:lang w:val="en-US"/>
        </w:rPr>
      </w:pPr>
      <w:r>
        <w:rPr>
          <w:rFonts w:ascii="Arial" w:hAnsi="Arial" w:cs="Arial"/>
          <w:b/>
          <w:lang w:val="en-US"/>
        </w:rPr>
        <w:br w:type="page"/>
      </w:r>
    </w:p>
    <w:p w:rsidR="00233210" w:rsidRDefault="00233210" w:rsidP="00233210">
      <w:pPr>
        <w:spacing w:line="360" w:lineRule="auto"/>
        <w:jc w:val="center"/>
        <w:rPr>
          <w:rFonts w:ascii="Arial" w:hAnsi="Arial" w:cs="Arial"/>
          <w:b/>
          <w:lang w:val="en-US"/>
        </w:rPr>
      </w:pPr>
      <w:r w:rsidRPr="00233210">
        <w:rPr>
          <w:rFonts w:ascii="Arial" w:hAnsi="Arial" w:cs="Arial"/>
          <w:b/>
          <w:lang w:val="en-US"/>
        </w:rPr>
        <w:lastRenderedPageBreak/>
        <w:t>Article 14</w:t>
      </w:r>
    </w:p>
    <w:p w:rsidR="00233210" w:rsidRPr="00233210" w:rsidRDefault="00233210" w:rsidP="00233210">
      <w:pPr>
        <w:spacing w:line="360" w:lineRule="auto"/>
        <w:jc w:val="center"/>
        <w:rPr>
          <w:rFonts w:ascii="Arial" w:hAnsi="Arial" w:cs="Arial"/>
          <w:b/>
          <w:lang w:val="en-US"/>
        </w:rPr>
      </w:pPr>
    </w:p>
    <w:p w:rsidR="00233210" w:rsidRPr="00233210" w:rsidRDefault="00233210" w:rsidP="00233210">
      <w:pPr>
        <w:spacing w:line="360" w:lineRule="auto"/>
        <w:rPr>
          <w:rFonts w:ascii="Arial" w:hAnsi="Arial" w:cs="Arial"/>
          <w:lang w:val="en-US"/>
        </w:rPr>
      </w:pPr>
      <w:r w:rsidRPr="00233210">
        <w:rPr>
          <w:rFonts w:ascii="Arial" w:hAnsi="Arial" w:cs="Arial"/>
          <w:lang w:val="en-US"/>
        </w:rPr>
        <w:t>1.</w:t>
      </w:r>
      <w:r w:rsidRPr="00233210">
        <w:rPr>
          <w:rFonts w:ascii="Arial" w:hAnsi="Arial" w:cs="Arial"/>
          <w:lang w:val="en-US"/>
        </w:rPr>
        <w:tab/>
        <w:t xml:space="preserve">On page 25, </w:t>
      </w:r>
      <w:r w:rsidR="001D7F54">
        <w:rPr>
          <w:rFonts w:ascii="Arial" w:hAnsi="Arial" w:cs="Arial"/>
          <w:lang w:val="en-US"/>
        </w:rPr>
        <w:t xml:space="preserve">to delete the thirty second </w:t>
      </w:r>
      <w:r w:rsidR="00FD174A">
        <w:rPr>
          <w:rFonts w:ascii="Arial" w:hAnsi="Arial" w:cs="Arial"/>
          <w:lang w:val="en-US"/>
        </w:rPr>
        <w:t xml:space="preserve">line </w:t>
      </w:r>
      <w:r w:rsidR="001D7F54">
        <w:rPr>
          <w:rFonts w:ascii="Arial" w:hAnsi="Arial" w:cs="Arial"/>
          <w:lang w:val="en-US"/>
        </w:rPr>
        <w:t xml:space="preserve">up to and including the </w:t>
      </w:r>
      <w:r w:rsidR="00FD174A">
        <w:rPr>
          <w:rFonts w:ascii="Arial" w:hAnsi="Arial" w:cs="Arial"/>
          <w:lang w:val="en-US"/>
        </w:rPr>
        <w:tab/>
      </w:r>
      <w:r w:rsidR="001D7F54">
        <w:rPr>
          <w:rFonts w:ascii="Arial" w:hAnsi="Arial" w:cs="Arial"/>
          <w:lang w:val="en-US"/>
        </w:rPr>
        <w:t>thirty fourth line</w:t>
      </w:r>
      <w:r w:rsidRPr="00233210">
        <w:rPr>
          <w:rFonts w:ascii="Arial" w:hAnsi="Arial" w:cs="Arial"/>
          <w:lang w:val="en-US"/>
        </w:rPr>
        <w:t>.</w:t>
      </w:r>
    </w:p>
    <w:p w:rsidR="00233210" w:rsidRPr="00233210" w:rsidRDefault="00233210" w:rsidP="00233210">
      <w:pPr>
        <w:spacing w:line="360" w:lineRule="auto"/>
        <w:rPr>
          <w:rFonts w:ascii="Arial" w:hAnsi="Arial" w:cs="Arial"/>
          <w:b/>
          <w:lang w:val="en-US"/>
        </w:rPr>
      </w:pPr>
    </w:p>
    <w:p w:rsidR="00233210" w:rsidRPr="00233210" w:rsidRDefault="00233210" w:rsidP="00233210">
      <w:pPr>
        <w:spacing w:line="360" w:lineRule="auto"/>
        <w:jc w:val="center"/>
        <w:rPr>
          <w:rFonts w:ascii="Arial" w:hAnsi="Arial" w:cs="Arial"/>
          <w:b/>
          <w:lang w:val="en-US"/>
        </w:rPr>
      </w:pPr>
      <w:r w:rsidRPr="00233210">
        <w:rPr>
          <w:rFonts w:ascii="Arial" w:hAnsi="Arial" w:cs="Arial"/>
          <w:b/>
          <w:lang w:val="en-US"/>
        </w:rPr>
        <w:t>SCHEDULE 3</w:t>
      </w:r>
    </w:p>
    <w:p w:rsidR="00233210" w:rsidRPr="00233210" w:rsidRDefault="00233210" w:rsidP="00233210">
      <w:pPr>
        <w:spacing w:line="360" w:lineRule="auto"/>
        <w:rPr>
          <w:rFonts w:ascii="Arial" w:hAnsi="Arial" w:cs="Arial"/>
          <w:b/>
          <w:lang w:val="en-US"/>
        </w:rPr>
      </w:pPr>
    </w:p>
    <w:p w:rsidR="00233210" w:rsidRDefault="00233210" w:rsidP="00233210">
      <w:pPr>
        <w:spacing w:line="360" w:lineRule="auto"/>
        <w:jc w:val="center"/>
        <w:rPr>
          <w:rFonts w:ascii="Arial" w:hAnsi="Arial" w:cs="Arial"/>
          <w:b/>
          <w:lang w:val="en-US"/>
        </w:rPr>
      </w:pPr>
      <w:r w:rsidRPr="00233210">
        <w:rPr>
          <w:rFonts w:ascii="Arial" w:hAnsi="Arial" w:cs="Arial"/>
          <w:b/>
          <w:lang w:val="en-US"/>
        </w:rPr>
        <w:t>Article II</w:t>
      </w:r>
      <w:r w:rsidR="00FD174A">
        <w:rPr>
          <w:rFonts w:ascii="Arial" w:hAnsi="Arial" w:cs="Arial"/>
          <w:b/>
          <w:lang w:val="en-US"/>
        </w:rPr>
        <w:t xml:space="preserve"> Paragraph 1</w:t>
      </w:r>
    </w:p>
    <w:p w:rsidR="00233210" w:rsidRPr="00233210" w:rsidRDefault="00233210" w:rsidP="00233210">
      <w:pPr>
        <w:spacing w:line="360" w:lineRule="auto"/>
        <w:jc w:val="center"/>
        <w:rPr>
          <w:rFonts w:ascii="Arial" w:hAnsi="Arial" w:cs="Arial"/>
          <w:b/>
          <w:lang w:val="en-US"/>
        </w:rPr>
      </w:pPr>
    </w:p>
    <w:p w:rsidR="00233210" w:rsidRPr="00233210" w:rsidRDefault="00233210" w:rsidP="00233210">
      <w:pPr>
        <w:spacing w:line="360" w:lineRule="auto"/>
        <w:rPr>
          <w:rFonts w:ascii="Arial" w:hAnsi="Arial" w:cs="Arial"/>
          <w:b/>
          <w:lang w:val="en-US"/>
        </w:rPr>
      </w:pPr>
      <w:r w:rsidRPr="00233210">
        <w:rPr>
          <w:rFonts w:ascii="Arial" w:hAnsi="Arial" w:cs="Arial"/>
          <w:lang w:val="en-US"/>
        </w:rPr>
        <w:t>1.</w:t>
      </w:r>
      <w:r w:rsidRPr="00233210">
        <w:rPr>
          <w:rFonts w:ascii="Arial" w:hAnsi="Arial" w:cs="Arial"/>
          <w:b/>
          <w:lang w:val="en-US"/>
        </w:rPr>
        <w:tab/>
      </w:r>
      <w:r w:rsidRPr="00233210">
        <w:rPr>
          <w:rFonts w:ascii="Arial" w:hAnsi="Arial" w:cs="Arial"/>
          <w:lang w:val="en-US"/>
        </w:rPr>
        <w:t xml:space="preserve">On page 28, in </w:t>
      </w:r>
      <w:r w:rsidR="001D7F54">
        <w:rPr>
          <w:rFonts w:ascii="Arial" w:hAnsi="Arial" w:cs="Arial"/>
          <w:lang w:val="en-US"/>
        </w:rPr>
        <w:t xml:space="preserve">the twenty third line, </w:t>
      </w:r>
      <w:r w:rsidRPr="00233210">
        <w:rPr>
          <w:rFonts w:ascii="Arial" w:hAnsi="Arial" w:cs="Arial"/>
          <w:lang w:val="en-US"/>
        </w:rPr>
        <w:t xml:space="preserve">to omit “of” and to </w:t>
      </w:r>
      <w:r w:rsidR="002B3472" w:rsidRPr="00233210">
        <w:rPr>
          <w:rFonts w:ascii="Arial" w:hAnsi="Arial" w:cs="Arial"/>
          <w:lang w:val="en-US"/>
        </w:rPr>
        <w:t>substitute “</w:t>
      </w:r>
      <w:r w:rsidRPr="00233210">
        <w:rPr>
          <w:rFonts w:ascii="Arial" w:hAnsi="Arial" w:cs="Arial"/>
          <w:lang w:val="en-US"/>
        </w:rPr>
        <w:t>or”.</w:t>
      </w:r>
    </w:p>
    <w:p w:rsidR="00233210" w:rsidRPr="00233210" w:rsidRDefault="00233210" w:rsidP="00233210">
      <w:pPr>
        <w:spacing w:line="360" w:lineRule="auto"/>
        <w:rPr>
          <w:rFonts w:ascii="Arial" w:hAnsi="Arial" w:cs="Arial"/>
          <w:b/>
          <w:lang w:val="en-US"/>
        </w:rPr>
      </w:pPr>
    </w:p>
    <w:p w:rsidR="00233210" w:rsidRDefault="00233210" w:rsidP="00233210">
      <w:pPr>
        <w:spacing w:line="360" w:lineRule="auto"/>
        <w:jc w:val="center"/>
        <w:rPr>
          <w:rFonts w:ascii="Arial" w:hAnsi="Arial" w:cs="Arial"/>
          <w:b/>
          <w:lang w:val="en-US"/>
        </w:rPr>
      </w:pPr>
      <w:r w:rsidRPr="00233210">
        <w:rPr>
          <w:rFonts w:ascii="Arial" w:hAnsi="Arial" w:cs="Arial"/>
          <w:b/>
          <w:lang w:val="en-US"/>
        </w:rPr>
        <w:t>Article V</w:t>
      </w:r>
      <w:r w:rsidR="00FD174A">
        <w:rPr>
          <w:rFonts w:ascii="Arial" w:hAnsi="Arial" w:cs="Arial"/>
          <w:b/>
          <w:lang w:val="en-US"/>
        </w:rPr>
        <w:t xml:space="preserve"> Paragraph 1(a)</w:t>
      </w:r>
    </w:p>
    <w:p w:rsidR="00233210" w:rsidRPr="00233210" w:rsidRDefault="00233210" w:rsidP="00233210">
      <w:pPr>
        <w:spacing w:line="360" w:lineRule="auto"/>
        <w:jc w:val="center"/>
        <w:rPr>
          <w:rFonts w:ascii="Arial" w:hAnsi="Arial" w:cs="Arial"/>
          <w:b/>
          <w:lang w:val="en-US"/>
        </w:rPr>
      </w:pPr>
    </w:p>
    <w:p w:rsidR="00233210" w:rsidRPr="00233210" w:rsidRDefault="00233210" w:rsidP="00233210">
      <w:pPr>
        <w:spacing w:line="360" w:lineRule="auto"/>
        <w:rPr>
          <w:rFonts w:ascii="Arial" w:hAnsi="Arial" w:cs="Arial"/>
          <w:lang w:val="en-US"/>
        </w:rPr>
      </w:pPr>
      <w:r w:rsidRPr="00233210">
        <w:rPr>
          <w:rFonts w:ascii="Arial" w:hAnsi="Arial" w:cs="Arial"/>
          <w:lang w:val="en-US"/>
        </w:rPr>
        <w:t>1.</w:t>
      </w:r>
      <w:r w:rsidRPr="00233210">
        <w:rPr>
          <w:rFonts w:ascii="Arial" w:hAnsi="Arial" w:cs="Arial"/>
          <w:lang w:val="en-US"/>
        </w:rPr>
        <w:tab/>
        <w:t xml:space="preserve">On page 29, </w:t>
      </w:r>
      <w:r w:rsidR="001D7F54">
        <w:rPr>
          <w:rFonts w:ascii="Arial" w:hAnsi="Arial" w:cs="Arial"/>
          <w:lang w:val="en-US"/>
        </w:rPr>
        <w:t>at the end of the tenth line</w:t>
      </w:r>
      <w:r w:rsidRPr="00233210">
        <w:rPr>
          <w:rFonts w:ascii="Arial" w:hAnsi="Arial" w:cs="Arial"/>
          <w:lang w:val="en-US"/>
        </w:rPr>
        <w:t xml:space="preserve">, </w:t>
      </w:r>
      <w:r w:rsidR="001D7F54">
        <w:rPr>
          <w:rFonts w:ascii="Arial" w:hAnsi="Arial" w:cs="Arial"/>
          <w:lang w:val="en-US"/>
        </w:rPr>
        <w:tab/>
        <w:t xml:space="preserve">to </w:t>
      </w:r>
      <w:r w:rsidRPr="00233210">
        <w:rPr>
          <w:rFonts w:ascii="Arial" w:hAnsi="Arial" w:cs="Arial"/>
          <w:lang w:val="en-US"/>
        </w:rPr>
        <w:t>insert “or”.</w:t>
      </w:r>
    </w:p>
    <w:p w:rsidR="00233210" w:rsidRPr="00233210" w:rsidRDefault="00233210" w:rsidP="00233210">
      <w:pPr>
        <w:spacing w:line="360" w:lineRule="auto"/>
        <w:rPr>
          <w:rFonts w:ascii="Arial" w:hAnsi="Arial" w:cs="Arial"/>
          <w:b/>
          <w:lang w:val="en-US"/>
        </w:rPr>
      </w:pPr>
    </w:p>
    <w:p w:rsidR="00233210" w:rsidRDefault="00233210" w:rsidP="00233210">
      <w:pPr>
        <w:spacing w:line="360" w:lineRule="auto"/>
        <w:jc w:val="center"/>
        <w:rPr>
          <w:rFonts w:ascii="Arial" w:hAnsi="Arial" w:cs="Arial"/>
          <w:b/>
          <w:lang w:val="en-US"/>
        </w:rPr>
      </w:pPr>
      <w:r w:rsidRPr="00233210">
        <w:rPr>
          <w:rFonts w:ascii="Arial" w:hAnsi="Arial" w:cs="Arial"/>
          <w:b/>
          <w:lang w:val="en-US"/>
        </w:rPr>
        <w:t>Article X</w:t>
      </w:r>
      <w:r w:rsidR="00FD174A">
        <w:rPr>
          <w:rFonts w:ascii="Arial" w:hAnsi="Arial" w:cs="Arial"/>
          <w:b/>
          <w:lang w:val="en-US"/>
        </w:rPr>
        <w:t xml:space="preserve"> Paragraph 3</w:t>
      </w:r>
    </w:p>
    <w:p w:rsidR="00233210" w:rsidRPr="00233210" w:rsidRDefault="00233210" w:rsidP="00233210">
      <w:pPr>
        <w:spacing w:line="360" w:lineRule="auto"/>
        <w:jc w:val="center"/>
        <w:rPr>
          <w:rFonts w:ascii="Arial" w:hAnsi="Arial" w:cs="Arial"/>
          <w:b/>
          <w:lang w:val="en-US"/>
        </w:rPr>
      </w:pPr>
    </w:p>
    <w:p w:rsidR="00233210" w:rsidRDefault="00233210" w:rsidP="00233210">
      <w:pPr>
        <w:spacing w:line="360" w:lineRule="auto"/>
        <w:rPr>
          <w:rFonts w:ascii="Arial" w:hAnsi="Arial" w:cs="Arial"/>
          <w:lang w:val="en-US"/>
        </w:rPr>
      </w:pPr>
      <w:r w:rsidRPr="00233210">
        <w:rPr>
          <w:rFonts w:ascii="Arial" w:hAnsi="Arial" w:cs="Arial"/>
          <w:lang w:val="en-US"/>
        </w:rPr>
        <w:t>1.</w:t>
      </w:r>
      <w:r w:rsidRPr="00233210">
        <w:rPr>
          <w:rFonts w:ascii="Arial" w:hAnsi="Arial" w:cs="Arial"/>
          <w:lang w:val="en-US"/>
        </w:rPr>
        <w:tab/>
      </w:r>
      <w:proofErr w:type="gramStart"/>
      <w:r w:rsidRPr="00233210">
        <w:rPr>
          <w:rFonts w:ascii="Arial" w:hAnsi="Arial" w:cs="Arial"/>
          <w:lang w:val="en-US"/>
        </w:rPr>
        <w:t>On</w:t>
      </w:r>
      <w:proofErr w:type="gramEnd"/>
      <w:r w:rsidRPr="00233210">
        <w:rPr>
          <w:rFonts w:ascii="Arial" w:hAnsi="Arial" w:cs="Arial"/>
          <w:lang w:val="en-US"/>
        </w:rPr>
        <w:t xml:space="preserve"> page 30, in </w:t>
      </w:r>
      <w:r w:rsidR="001D7F54">
        <w:rPr>
          <w:rFonts w:ascii="Arial" w:hAnsi="Arial" w:cs="Arial"/>
          <w:lang w:val="en-US"/>
        </w:rPr>
        <w:t xml:space="preserve">the twenty third line, </w:t>
      </w:r>
      <w:r w:rsidRPr="00233210">
        <w:rPr>
          <w:rFonts w:ascii="Arial" w:hAnsi="Arial" w:cs="Arial"/>
          <w:lang w:val="en-US"/>
        </w:rPr>
        <w:t xml:space="preserve">to omit “reason” and to substitute </w:t>
      </w:r>
      <w:r>
        <w:rPr>
          <w:rFonts w:ascii="Arial" w:hAnsi="Arial" w:cs="Arial"/>
          <w:lang w:val="en-US"/>
        </w:rPr>
        <w:tab/>
      </w:r>
      <w:r w:rsidRPr="00233210">
        <w:rPr>
          <w:rFonts w:ascii="Arial" w:hAnsi="Arial" w:cs="Arial"/>
          <w:lang w:val="en-US"/>
        </w:rPr>
        <w:t xml:space="preserve">“reasons”. </w:t>
      </w:r>
    </w:p>
    <w:p w:rsidR="00A57194" w:rsidRDefault="00A57194" w:rsidP="00233210">
      <w:pPr>
        <w:spacing w:line="360" w:lineRule="auto"/>
        <w:rPr>
          <w:rFonts w:ascii="Arial" w:hAnsi="Arial" w:cs="Arial"/>
          <w:lang w:val="en-US"/>
        </w:rPr>
      </w:pPr>
    </w:p>
    <w:p w:rsidR="00A57194" w:rsidRPr="00A57194" w:rsidRDefault="00A57194" w:rsidP="001D7F54">
      <w:pPr>
        <w:spacing w:line="360" w:lineRule="auto"/>
        <w:jc w:val="center"/>
        <w:rPr>
          <w:rFonts w:ascii="Arial" w:hAnsi="Arial" w:cs="Arial"/>
          <w:b/>
          <w:lang w:val="en-ZA"/>
        </w:rPr>
      </w:pPr>
      <w:r w:rsidRPr="00A57194">
        <w:rPr>
          <w:rFonts w:ascii="Arial" w:hAnsi="Arial" w:cs="Arial"/>
          <w:b/>
          <w:lang w:val="en-ZA"/>
        </w:rPr>
        <w:t>SCHEDULE 4</w:t>
      </w:r>
    </w:p>
    <w:p w:rsidR="00A57194" w:rsidRPr="00A57194" w:rsidRDefault="00A57194" w:rsidP="00A57194">
      <w:pPr>
        <w:spacing w:line="360" w:lineRule="auto"/>
        <w:rPr>
          <w:rFonts w:ascii="Arial" w:hAnsi="Arial" w:cs="Arial"/>
          <w:b/>
          <w:lang w:val="en-ZA"/>
        </w:rPr>
      </w:pPr>
    </w:p>
    <w:p w:rsidR="00A57194" w:rsidRPr="00A57194" w:rsidRDefault="00A57194" w:rsidP="00A57194">
      <w:pPr>
        <w:spacing w:line="360" w:lineRule="auto"/>
        <w:rPr>
          <w:rFonts w:ascii="Arial" w:hAnsi="Arial" w:cs="Arial"/>
        </w:rPr>
      </w:pPr>
      <w:r w:rsidRPr="00A57194">
        <w:rPr>
          <w:rFonts w:ascii="Arial" w:hAnsi="Arial" w:cs="Arial"/>
        </w:rPr>
        <w:t>1.</w:t>
      </w:r>
      <w:r w:rsidRPr="00A57194">
        <w:rPr>
          <w:rFonts w:ascii="Arial" w:hAnsi="Arial" w:cs="Arial"/>
        </w:rPr>
        <w:tab/>
        <w:t>That the following consequential amendment be added to</w:t>
      </w:r>
      <w:r w:rsidR="00FD174A">
        <w:rPr>
          <w:rFonts w:ascii="Arial" w:hAnsi="Arial" w:cs="Arial"/>
        </w:rPr>
        <w:t xml:space="preserve"> </w:t>
      </w:r>
      <w:r w:rsidRPr="00A57194">
        <w:rPr>
          <w:rFonts w:ascii="Arial" w:hAnsi="Arial" w:cs="Arial"/>
        </w:rPr>
        <w:t>Schedule 4:</w:t>
      </w:r>
    </w:p>
    <w:tbl>
      <w:tblPr>
        <w:tblStyle w:val="TableGrid"/>
        <w:tblW w:w="0" w:type="auto"/>
        <w:tblLook w:val="04A0"/>
      </w:tblPr>
      <w:tblGrid>
        <w:gridCol w:w="2088"/>
        <w:gridCol w:w="2070"/>
        <w:gridCol w:w="4364"/>
      </w:tblGrid>
      <w:tr w:rsidR="00FD174A" w:rsidTr="00FD174A">
        <w:tc>
          <w:tcPr>
            <w:tcW w:w="2088" w:type="dxa"/>
          </w:tcPr>
          <w:p w:rsidR="00FD174A" w:rsidRPr="00FD174A" w:rsidRDefault="00FD174A" w:rsidP="00FD174A">
            <w:pPr>
              <w:rPr>
                <w:rFonts w:ascii="Arial" w:hAnsi="Arial" w:cs="Arial"/>
                <w:b/>
                <w:bCs/>
                <w:sz w:val="22"/>
                <w:szCs w:val="22"/>
                <w:lang w:val="en-US"/>
              </w:rPr>
            </w:pPr>
            <w:r w:rsidRPr="00FD174A">
              <w:rPr>
                <w:rFonts w:ascii="Arial" w:hAnsi="Arial" w:cs="Arial"/>
                <w:b/>
                <w:bCs/>
                <w:sz w:val="22"/>
                <w:szCs w:val="22"/>
                <w:lang w:val="en-US"/>
              </w:rPr>
              <w:t>Act No. and year</w:t>
            </w:r>
          </w:p>
        </w:tc>
        <w:tc>
          <w:tcPr>
            <w:tcW w:w="2070" w:type="dxa"/>
          </w:tcPr>
          <w:p w:rsidR="00FD174A" w:rsidRPr="00FD174A" w:rsidRDefault="00FD174A" w:rsidP="00FD174A">
            <w:pPr>
              <w:rPr>
                <w:rFonts w:ascii="Arial" w:hAnsi="Arial" w:cs="Arial"/>
                <w:b/>
                <w:bCs/>
                <w:sz w:val="22"/>
                <w:szCs w:val="22"/>
                <w:lang w:val="en-US"/>
              </w:rPr>
            </w:pPr>
            <w:r w:rsidRPr="00FD174A">
              <w:rPr>
                <w:rFonts w:ascii="Arial" w:hAnsi="Arial" w:cs="Arial"/>
                <w:b/>
                <w:bCs/>
                <w:sz w:val="22"/>
                <w:szCs w:val="22"/>
                <w:lang w:val="en-US"/>
              </w:rPr>
              <w:t>Short Title</w:t>
            </w:r>
          </w:p>
        </w:tc>
        <w:tc>
          <w:tcPr>
            <w:tcW w:w="4364" w:type="dxa"/>
          </w:tcPr>
          <w:p w:rsidR="00FD174A" w:rsidRPr="00FD174A" w:rsidRDefault="00FD174A" w:rsidP="00FD174A">
            <w:pPr>
              <w:rPr>
                <w:rFonts w:ascii="Arial" w:hAnsi="Arial" w:cs="Arial"/>
                <w:b/>
                <w:bCs/>
                <w:sz w:val="22"/>
                <w:szCs w:val="22"/>
                <w:lang w:val="en-US"/>
              </w:rPr>
            </w:pPr>
            <w:r w:rsidRPr="00FD174A">
              <w:rPr>
                <w:rFonts w:ascii="Arial" w:hAnsi="Arial" w:cs="Arial"/>
                <w:b/>
                <w:bCs/>
                <w:sz w:val="22"/>
                <w:szCs w:val="22"/>
                <w:lang w:val="en-US"/>
              </w:rPr>
              <w:t>Extent of repeal or amendment</w:t>
            </w:r>
          </w:p>
        </w:tc>
      </w:tr>
      <w:tr w:rsidR="00FD174A" w:rsidRPr="00FD174A" w:rsidTr="00FD174A">
        <w:tc>
          <w:tcPr>
            <w:tcW w:w="2088" w:type="dxa"/>
          </w:tcPr>
          <w:p w:rsidR="00FD174A" w:rsidRPr="00FD174A" w:rsidRDefault="00FD174A" w:rsidP="00A57194">
            <w:pPr>
              <w:spacing w:line="360" w:lineRule="auto"/>
              <w:rPr>
                <w:rFonts w:ascii="Arial" w:hAnsi="Arial" w:cs="Arial"/>
                <w:bCs/>
                <w:sz w:val="22"/>
                <w:szCs w:val="22"/>
                <w:lang w:val="en-US"/>
              </w:rPr>
            </w:pPr>
            <w:r w:rsidRPr="00FD174A">
              <w:rPr>
                <w:rFonts w:ascii="Arial" w:hAnsi="Arial" w:cs="Arial"/>
                <w:bCs/>
                <w:sz w:val="22"/>
                <w:szCs w:val="22"/>
                <w:lang w:val="en-US"/>
              </w:rPr>
              <w:t>Act No 1 of 1986</w:t>
            </w:r>
          </w:p>
        </w:tc>
        <w:tc>
          <w:tcPr>
            <w:tcW w:w="2070" w:type="dxa"/>
          </w:tcPr>
          <w:p w:rsidR="00FD174A" w:rsidRPr="00FD174A" w:rsidRDefault="00FD174A" w:rsidP="00FD174A">
            <w:pPr>
              <w:rPr>
                <w:rFonts w:ascii="Arial" w:hAnsi="Arial" w:cs="Arial"/>
                <w:bCs/>
                <w:sz w:val="22"/>
                <w:szCs w:val="22"/>
                <w:lang w:val="en-US"/>
              </w:rPr>
            </w:pPr>
            <w:r w:rsidRPr="00FD174A">
              <w:rPr>
                <w:rFonts w:ascii="Arial" w:hAnsi="Arial" w:cs="Arial"/>
                <w:bCs/>
                <w:sz w:val="22"/>
                <w:szCs w:val="22"/>
                <w:lang w:val="en-US"/>
              </w:rPr>
              <w:t>Carriage of Goods by Sea Act, 1986</w:t>
            </w:r>
          </w:p>
        </w:tc>
        <w:tc>
          <w:tcPr>
            <w:tcW w:w="4364" w:type="dxa"/>
          </w:tcPr>
          <w:p w:rsidR="00FD174A" w:rsidRDefault="00FD174A" w:rsidP="00FD174A">
            <w:pPr>
              <w:rPr>
                <w:rFonts w:ascii="Arial" w:hAnsi="Arial" w:cs="Arial"/>
                <w:bCs/>
                <w:sz w:val="22"/>
                <w:szCs w:val="22"/>
                <w:lang w:val="en-US"/>
              </w:rPr>
            </w:pPr>
            <w:r w:rsidRPr="00FD174A">
              <w:rPr>
                <w:rFonts w:ascii="Arial" w:hAnsi="Arial" w:cs="Arial"/>
                <w:bCs/>
                <w:sz w:val="22"/>
                <w:szCs w:val="22"/>
                <w:lang w:val="en-US"/>
              </w:rPr>
              <w:t>The substitution for section 3 of the following section:</w:t>
            </w:r>
          </w:p>
          <w:p w:rsidR="006A4E4A" w:rsidRPr="006A4E4A" w:rsidRDefault="006A4E4A" w:rsidP="006A4E4A">
            <w:pPr>
              <w:rPr>
                <w:rFonts w:ascii="Arial" w:hAnsi="Arial" w:cs="Arial"/>
                <w:bCs/>
                <w:sz w:val="22"/>
                <w:szCs w:val="22"/>
                <w:lang w:val="en-US"/>
              </w:rPr>
            </w:pPr>
            <w:r w:rsidRPr="006A4E4A">
              <w:rPr>
                <w:rFonts w:ascii="Arial" w:hAnsi="Arial" w:cs="Arial"/>
                <w:b/>
                <w:bCs/>
                <w:sz w:val="22"/>
                <w:szCs w:val="22"/>
                <w:lang w:val="en-US"/>
              </w:rPr>
              <w:tab/>
            </w:r>
            <w:r>
              <w:rPr>
                <w:rFonts w:ascii="Arial" w:hAnsi="Arial" w:cs="Arial"/>
                <w:b/>
                <w:bCs/>
                <w:sz w:val="22"/>
                <w:szCs w:val="22"/>
                <w:lang w:val="en-US"/>
              </w:rPr>
              <w:t>“</w:t>
            </w:r>
            <w:r w:rsidRPr="006A4E4A">
              <w:rPr>
                <w:rFonts w:ascii="Arial" w:hAnsi="Arial" w:cs="Arial"/>
                <w:b/>
                <w:bCs/>
                <w:sz w:val="22"/>
                <w:szCs w:val="22"/>
                <w:lang w:val="en-US"/>
              </w:rPr>
              <w:t>3.</w:t>
            </w:r>
            <w:r w:rsidRPr="006A4E4A">
              <w:rPr>
                <w:rFonts w:ascii="Arial" w:hAnsi="Arial" w:cs="Arial"/>
                <w:bCs/>
                <w:sz w:val="22"/>
                <w:szCs w:val="22"/>
                <w:lang w:val="en-US"/>
              </w:rPr>
              <w:tab/>
              <w:t xml:space="preserve">(1)  Notwithstanding any purported ouster of jurisdiction, exclusive jurisdiction clause or agreement to refer any dispute to arbitration, and notwithstanding the provisions of the Arbitration Act, 1965 (Act No. 42 of 1965), </w:t>
            </w:r>
            <w:r w:rsidRPr="006A4E4A">
              <w:rPr>
                <w:rFonts w:ascii="Arial" w:hAnsi="Arial" w:cs="Arial"/>
                <w:b/>
                <w:bCs/>
                <w:sz w:val="22"/>
                <w:szCs w:val="22"/>
                <w:lang w:val="en-US"/>
              </w:rPr>
              <w:t>[and of]</w:t>
            </w:r>
            <w:r w:rsidRPr="006A4E4A">
              <w:rPr>
                <w:rFonts w:ascii="Arial" w:hAnsi="Arial" w:cs="Arial"/>
                <w:bCs/>
                <w:sz w:val="22"/>
                <w:szCs w:val="22"/>
                <w:lang w:val="en-US"/>
              </w:rPr>
              <w:t xml:space="preserve"> section 7(1)(</w:t>
            </w:r>
            <w:r w:rsidRPr="006A4E4A">
              <w:rPr>
                <w:rFonts w:ascii="Arial" w:hAnsi="Arial" w:cs="Arial"/>
                <w:bCs/>
                <w:i/>
                <w:iCs/>
                <w:sz w:val="22"/>
                <w:szCs w:val="22"/>
                <w:lang w:val="en-US"/>
              </w:rPr>
              <w:t>b</w:t>
            </w:r>
            <w:r w:rsidRPr="006A4E4A">
              <w:rPr>
                <w:rFonts w:ascii="Arial" w:hAnsi="Arial" w:cs="Arial"/>
                <w:bCs/>
                <w:sz w:val="22"/>
                <w:szCs w:val="22"/>
                <w:lang w:val="en-US"/>
              </w:rPr>
              <w:t xml:space="preserve">) of the Admiralty Jurisdiction Regulation Act, 1983 (Act No. 105 of 1983) </w:t>
            </w:r>
            <w:r w:rsidRPr="006A4E4A">
              <w:rPr>
                <w:rFonts w:ascii="Arial" w:hAnsi="Arial" w:cs="Arial"/>
                <w:bCs/>
                <w:sz w:val="22"/>
                <w:szCs w:val="22"/>
                <w:u w:val="single"/>
                <w:lang w:val="en-US"/>
              </w:rPr>
              <w:t>and the International Arbitration Act, 2017</w:t>
            </w:r>
            <w:r w:rsidRPr="006A4E4A">
              <w:rPr>
                <w:rFonts w:ascii="Arial" w:hAnsi="Arial" w:cs="Arial"/>
                <w:bCs/>
                <w:sz w:val="22"/>
                <w:szCs w:val="22"/>
                <w:lang w:val="en-US"/>
              </w:rPr>
              <w:t xml:space="preserve">, any person carrying on business in the Republic and the consignee under, or holder of, any bill of lading, waybill or like document for the carriage of goods to a destination in the </w:t>
            </w:r>
            <w:r w:rsidRPr="006A4E4A">
              <w:rPr>
                <w:rFonts w:ascii="Arial" w:hAnsi="Arial" w:cs="Arial"/>
                <w:bCs/>
                <w:sz w:val="22"/>
                <w:szCs w:val="22"/>
                <w:lang w:val="en-US"/>
              </w:rPr>
              <w:lastRenderedPageBreak/>
              <w:t>Republic or to any port in the Republic, whether for final discharge or for discharge or for discharge for further carriage, may bring any action relating to the carriage of the said goods or any such bill of lading, waybill or document in a competent court in the Republic.</w:t>
            </w:r>
          </w:p>
          <w:p w:rsidR="00FD174A" w:rsidRDefault="006A4E4A" w:rsidP="006A4E4A">
            <w:pPr>
              <w:rPr>
                <w:rFonts w:ascii="Arial" w:hAnsi="Arial" w:cs="Arial"/>
                <w:bCs/>
                <w:sz w:val="22"/>
                <w:szCs w:val="22"/>
                <w:lang w:val="en-US"/>
              </w:rPr>
            </w:pPr>
            <w:r w:rsidRPr="006A4E4A">
              <w:rPr>
                <w:rFonts w:ascii="Arial" w:hAnsi="Arial" w:cs="Arial"/>
                <w:bCs/>
                <w:sz w:val="22"/>
                <w:szCs w:val="22"/>
                <w:lang w:val="en-US"/>
              </w:rPr>
              <w:tab/>
            </w:r>
            <w:r w:rsidRPr="006A4E4A">
              <w:rPr>
                <w:rFonts w:ascii="Arial" w:hAnsi="Arial" w:cs="Arial"/>
                <w:bCs/>
                <w:sz w:val="22"/>
                <w:szCs w:val="22"/>
                <w:lang w:val="en-US"/>
              </w:rPr>
              <w:tab/>
              <w:t>(2)</w:t>
            </w:r>
            <w:r w:rsidRPr="006A4E4A">
              <w:rPr>
                <w:rFonts w:ascii="Arial" w:hAnsi="Arial" w:cs="Arial"/>
                <w:bCs/>
                <w:sz w:val="22"/>
                <w:szCs w:val="22"/>
                <w:lang w:val="en-US"/>
              </w:rPr>
              <w:tab/>
              <w:t xml:space="preserve">The provisions of subsection (1) of this section shall not apply to arbitration proceedings to be held in the Republic which are subject to the provisions of the </w:t>
            </w:r>
            <w:r w:rsidRPr="006A4E4A">
              <w:rPr>
                <w:rFonts w:ascii="Arial" w:hAnsi="Arial" w:cs="Arial"/>
                <w:b/>
                <w:bCs/>
                <w:sz w:val="22"/>
                <w:szCs w:val="22"/>
                <w:lang w:val="en-US"/>
              </w:rPr>
              <w:t>[Arbitration Act, 1965]</w:t>
            </w:r>
            <w:r w:rsidRPr="006A4E4A">
              <w:rPr>
                <w:rFonts w:ascii="Arial" w:hAnsi="Arial" w:cs="Arial"/>
                <w:bCs/>
                <w:sz w:val="22"/>
                <w:szCs w:val="22"/>
                <w:lang w:val="en-US"/>
              </w:rPr>
              <w:t xml:space="preserve"> </w:t>
            </w:r>
            <w:r w:rsidRPr="006A4E4A">
              <w:rPr>
                <w:rFonts w:ascii="Arial" w:hAnsi="Arial" w:cs="Arial"/>
                <w:bCs/>
                <w:sz w:val="22"/>
                <w:szCs w:val="22"/>
                <w:u w:val="single"/>
                <w:lang w:val="en-US"/>
              </w:rPr>
              <w:t>arbitration laws of the Republic</w:t>
            </w:r>
            <w:r w:rsidRPr="006A4E4A">
              <w:rPr>
                <w:rFonts w:ascii="Arial" w:hAnsi="Arial" w:cs="Arial"/>
                <w:bCs/>
                <w:sz w:val="22"/>
                <w:szCs w:val="22"/>
                <w:lang w:val="en-US"/>
              </w:rPr>
              <w:t>.</w:t>
            </w:r>
            <w:proofErr w:type="gramStart"/>
            <w:r w:rsidRPr="006A4E4A">
              <w:rPr>
                <w:rFonts w:ascii="Arial" w:hAnsi="Arial" w:cs="Arial"/>
                <w:bCs/>
                <w:sz w:val="22"/>
                <w:szCs w:val="22"/>
                <w:lang w:val="en-US"/>
              </w:rPr>
              <w:t>”.</w:t>
            </w:r>
            <w:proofErr w:type="gramEnd"/>
          </w:p>
          <w:p w:rsidR="006A4E4A" w:rsidRPr="00FD174A" w:rsidRDefault="006A4E4A" w:rsidP="006A4E4A">
            <w:pPr>
              <w:rPr>
                <w:rFonts w:ascii="Arial" w:hAnsi="Arial" w:cs="Arial"/>
                <w:bCs/>
                <w:sz w:val="22"/>
                <w:szCs w:val="22"/>
                <w:lang w:val="en-US"/>
              </w:rPr>
            </w:pPr>
          </w:p>
        </w:tc>
      </w:tr>
    </w:tbl>
    <w:p w:rsidR="00FD174A" w:rsidRPr="00A57194" w:rsidRDefault="00FD174A" w:rsidP="00A57194">
      <w:pPr>
        <w:spacing w:line="360" w:lineRule="auto"/>
        <w:rPr>
          <w:rFonts w:ascii="Arial" w:hAnsi="Arial" w:cs="Arial"/>
          <w:b/>
          <w:bCs/>
          <w:lang w:val="en-US"/>
        </w:rPr>
      </w:pPr>
    </w:p>
    <w:sectPr w:rsidR="00FD174A" w:rsidRPr="00A57194" w:rsidSect="00C7334A">
      <w:headerReference w:type="even" r:id="rId8"/>
      <w:headerReference w:type="default" r:id="rId9"/>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AA8" w:rsidRDefault="00305AA8">
      <w:r>
        <w:separator/>
      </w:r>
    </w:p>
  </w:endnote>
  <w:endnote w:type="continuationSeparator" w:id="0">
    <w:p w:rsidR="00305AA8" w:rsidRDefault="00305A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AA8" w:rsidRDefault="00305AA8">
      <w:r>
        <w:separator/>
      </w:r>
    </w:p>
  </w:footnote>
  <w:footnote w:type="continuationSeparator" w:id="0">
    <w:p w:rsidR="00305AA8" w:rsidRDefault="00305A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2B5" w:rsidRDefault="0006774B" w:rsidP="007B0C5E">
    <w:pPr>
      <w:pStyle w:val="Header"/>
      <w:framePr w:wrap="around" w:vAnchor="text" w:hAnchor="margin" w:xAlign="center" w:y="1"/>
      <w:rPr>
        <w:rStyle w:val="PageNumber"/>
      </w:rPr>
    </w:pPr>
    <w:r>
      <w:rPr>
        <w:rStyle w:val="PageNumber"/>
      </w:rPr>
      <w:fldChar w:fldCharType="begin"/>
    </w:r>
    <w:r w:rsidR="00CB32B5">
      <w:rPr>
        <w:rStyle w:val="PageNumber"/>
      </w:rPr>
      <w:instrText xml:space="preserve">PAGE  </w:instrText>
    </w:r>
    <w:r>
      <w:rPr>
        <w:rStyle w:val="PageNumber"/>
      </w:rPr>
      <w:fldChar w:fldCharType="end"/>
    </w:r>
  </w:p>
  <w:p w:rsidR="00CB32B5" w:rsidRDefault="00CB32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2B5" w:rsidRDefault="0006774B">
    <w:pPr>
      <w:pStyle w:val="Header"/>
      <w:jc w:val="center"/>
    </w:pPr>
    <w:r>
      <w:fldChar w:fldCharType="begin"/>
    </w:r>
    <w:r w:rsidR="00745FCB">
      <w:instrText xml:space="preserve"> PAGE   \* MERGEFORMAT </w:instrText>
    </w:r>
    <w:r>
      <w:fldChar w:fldCharType="separate"/>
    </w:r>
    <w:r w:rsidR="000F5E34">
      <w:rPr>
        <w:noProof/>
      </w:rPr>
      <w:t>2</w:t>
    </w:r>
    <w:r>
      <w:rPr>
        <w:noProof/>
      </w:rPr>
      <w:fldChar w:fldCharType="end"/>
    </w:r>
  </w:p>
  <w:p w:rsidR="00CB32B5" w:rsidRDefault="00CB32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145A"/>
    <w:multiLevelType w:val="hybridMultilevel"/>
    <w:tmpl w:val="B74A257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3893111"/>
    <w:multiLevelType w:val="hybridMultilevel"/>
    <w:tmpl w:val="10781150"/>
    <w:lvl w:ilvl="0" w:tplc="0AFA87E6">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40B1F08"/>
    <w:multiLevelType w:val="hybridMultilevel"/>
    <w:tmpl w:val="76EA4D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A8A59D0"/>
    <w:multiLevelType w:val="hybridMultilevel"/>
    <w:tmpl w:val="95463FAA"/>
    <w:lvl w:ilvl="0" w:tplc="CB06612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D76C85"/>
    <w:multiLevelType w:val="hybridMultilevel"/>
    <w:tmpl w:val="B448D9C0"/>
    <w:lvl w:ilvl="0" w:tplc="9C4A614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1DF14BBF"/>
    <w:multiLevelType w:val="hybridMultilevel"/>
    <w:tmpl w:val="AD90E730"/>
    <w:lvl w:ilvl="0" w:tplc="478C460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F9D7A11"/>
    <w:multiLevelType w:val="hybridMultilevel"/>
    <w:tmpl w:val="1E9E0EC2"/>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9DE625F"/>
    <w:multiLevelType w:val="hybridMultilevel"/>
    <w:tmpl w:val="E10AF8C4"/>
    <w:lvl w:ilvl="0" w:tplc="41E2E80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C020716"/>
    <w:multiLevelType w:val="hybridMultilevel"/>
    <w:tmpl w:val="8C1C814E"/>
    <w:lvl w:ilvl="0" w:tplc="2AA42722">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9">
    <w:nsid w:val="2D5A1956"/>
    <w:multiLevelType w:val="hybridMultilevel"/>
    <w:tmpl w:val="72C8D6E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AEF14C0"/>
    <w:multiLevelType w:val="hybridMultilevel"/>
    <w:tmpl w:val="60E0DD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C552BC9"/>
    <w:multiLevelType w:val="hybridMultilevel"/>
    <w:tmpl w:val="531A9B4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E083E7F"/>
    <w:multiLevelType w:val="hybridMultilevel"/>
    <w:tmpl w:val="4DAC1C42"/>
    <w:lvl w:ilvl="0" w:tplc="6BEE2B08">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1015130"/>
    <w:multiLevelType w:val="hybridMultilevel"/>
    <w:tmpl w:val="614636E8"/>
    <w:lvl w:ilvl="0" w:tplc="CA0CCCB2">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41F734B"/>
    <w:multiLevelType w:val="hybridMultilevel"/>
    <w:tmpl w:val="B3BA9C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75770BA"/>
    <w:multiLevelType w:val="hybridMultilevel"/>
    <w:tmpl w:val="EB8C01D6"/>
    <w:lvl w:ilvl="0" w:tplc="B5448A16">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6">
    <w:nsid w:val="5C6F55E9"/>
    <w:multiLevelType w:val="hybridMultilevel"/>
    <w:tmpl w:val="0CF2E59C"/>
    <w:lvl w:ilvl="0" w:tplc="C5A26578">
      <w:start w:val="1"/>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nsid w:val="5F2008A5"/>
    <w:multiLevelType w:val="hybridMultilevel"/>
    <w:tmpl w:val="E1423D32"/>
    <w:lvl w:ilvl="0" w:tplc="9734534C">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nsid w:val="6BC82D47"/>
    <w:multiLevelType w:val="hybridMultilevel"/>
    <w:tmpl w:val="0748CB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2A27F81"/>
    <w:multiLevelType w:val="hybridMultilevel"/>
    <w:tmpl w:val="45CE3E5A"/>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8DF5395"/>
    <w:multiLevelType w:val="hybridMultilevel"/>
    <w:tmpl w:val="16B0C89E"/>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E8D48EF"/>
    <w:multiLevelType w:val="hybridMultilevel"/>
    <w:tmpl w:val="2DAED282"/>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5"/>
  </w:num>
  <w:num w:numId="5">
    <w:abstractNumId w:val="1"/>
  </w:num>
  <w:num w:numId="6">
    <w:abstractNumId w:val="12"/>
  </w:num>
  <w:num w:numId="7">
    <w:abstractNumId w:val="13"/>
  </w:num>
  <w:num w:numId="8">
    <w:abstractNumId w:val="18"/>
  </w:num>
  <w:num w:numId="9">
    <w:abstractNumId w:val="2"/>
  </w:num>
  <w:num w:numId="10">
    <w:abstractNumId w:val="16"/>
  </w:num>
  <w:num w:numId="11">
    <w:abstractNumId w:val="8"/>
  </w:num>
  <w:num w:numId="12">
    <w:abstractNumId w:val="17"/>
  </w:num>
  <w:num w:numId="13">
    <w:abstractNumId w:val="15"/>
  </w:num>
  <w:num w:numId="14">
    <w:abstractNumId w:val="9"/>
  </w:num>
  <w:num w:numId="15">
    <w:abstractNumId w:val="20"/>
  </w:num>
  <w:num w:numId="16">
    <w:abstractNumId w:val="10"/>
  </w:num>
  <w:num w:numId="17">
    <w:abstractNumId w:val="21"/>
  </w:num>
  <w:num w:numId="18">
    <w:abstractNumId w:val="6"/>
  </w:num>
  <w:num w:numId="19">
    <w:abstractNumId w:val="19"/>
  </w:num>
  <w:num w:numId="20">
    <w:abstractNumId w:val="14"/>
  </w:num>
  <w:num w:numId="21">
    <w:abstractNumId w:val="11"/>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27BA8"/>
    <w:rsid w:val="0001713A"/>
    <w:rsid w:val="00027A85"/>
    <w:rsid w:val="00031E60"/>
    <w:rsid w:val="00031E67"/>
    <w:rsid w:val="000332E7"/>
    <w:rsid w:val="00034C35"/>
    <w:rsid w:val="000539E1"/>
    <w:rsid w:val="00067339"/>
    <w:rsid w:val="0006774B"/>
    <w:rsid w:val="00075906"/>
    <w:rsid w:val="00080D06"/>
    <w:rsid w:val="000821F9"/>
    <w:rsid w:val="00084C09"/>
    <w:rsid w:val="000B6D12"/>
    <w:rsid w:val="000D39DE"/>
    <w:rsid w:val="000F05B1"/>
    <w:rsid w:val="000F5E34"/>
    <w:rsid w:val="00102E93"/>
    <w:rsid w:val="00104492"/>
    <w:rsid w:val="0011744C"/>
    <w:rsid w:val="0014174B"/>
    <w:rsid w:val="001423C6"/>
    <w:rsid w:val="001629F3"/>
    <w:rsid w:val="001741B2"/>
    <w:rsid w:val="00175F90"/>
    <w:rsid w:val="001858E2"/>
    <w:rsid w:val="00192C3E"/>
    <w:rsid w:val="001947EF"/>
    <w:rsid w:val="001B0DF9"/>
    <w:rsid w:val="001B4F77"/>
    <w:rsid w:val="001D7F54"/>
    <w:rsid w:val="001E0DD1"/>
    <w:rsid w:val="001E4D56"/>
    <w:rsid w:val="001E5B95"/>
    <w:rsid w:val="001F29F7"/>
    <w:rsid w:val="00200717"/>
    <w:rsid w:val="00233210"/>
    <w:rsid w:val="00236858"/>
    <w:rsid w:val="002563AE"/>
    <w:rsid w:val="00260DD2"/>
    <w:rsid w:val="002624D2"/>
    <w:rsid w:val="0029604C"/>
    <w:rsid w:val="002B3472"/>
    <w:rsid w:val="002D5FD7"/>
    <w:rsid w:val="002F44D6"/>
    <w:rsid w:val="00305AA8"/>
    <w:rsid w:val="003130EA"/>
    <w:rsid w:val="00354804"/>
    <w:rsid w:val="00360C4C"/>
    <w:rsid w:val="0038723B"/>
    <w:rsid w:val="00387D96"/>
    <w:rsid w:val="003F3152"/>
    <w:rsid w:val="0040545D"/>
    <w:rsid w:val="00407D79"/>
    <w:rsid w:val="00420915"/>
    <w:rsid w:val="0042322A"/>
    <w:rsid w:val="004373A8"/>
    <w:rsid w:val="00440873"/>
    <w:rsid w:val="00442AA6"/>
    <w:rsid w:val="00442AA8"/>
    <w:rsid w:val="004601FF"/>
    <w:rsid w:val="004631BF"/>
    <w:rsid w:val="0048301B"/>
    <w:rsid w:val="00490104"/>
    <w:rsid w:val="004A6C4F"/>
    <w:rsid w:val="004C5036"/>
    <w:rsid w:val="004C691B"/>
    <w:rsid w:val="004E2DB6"/>
    <w:rsid w:val="004F36A9"/>
    <w:rsid w:val="00505252"/>
    <w:rsid w:val="0050611E"/>
    <w:rsid w:val="005422BF"/>
    <w:rsid w:val="005471E1"/>
    <w:rsid w:val="00572B75"/>
    <w:rsid w:val="0057604B"/>
    <w:rsid w:val="00577A8C"/>
    <w:rsid w:val="00581F3B"/>
    <w:rsid w:val="00592D75"/>
    <w:rsid w:val="005A100C"/>
    <w:rsid w:val="005A4390"/>
    <w:rsid w:val="005B394E"/>
    <w:rsid w:val="005C0EA7"/>
    <w:rsid w:val="005C408C"/>
    <w:rsid w:val="005C6A0F"/>
    <w:rsid w:val="005E7993"/>
    <w:rsid w:val="00605C9A"/>
    <w:rsid w:val="006164AF"/>
    <w:rsid w:val="006237FA"/>
    <w:rsid w:val="006406DA"/>
    <w:rsid w:val="00641390"/>
    <w:rsid w:val="0065740D"/>
    <w:rsid w:val="00666BEE"/>
    <w:rsid w:val="006A4E4A"/>
    <w:rsid w:val="006D1BD1"/>
    <w:rsid w:val="006D303D"/>
    <w:rsid w:val="006E0E93"/>
    <w:rsid w:val="00700048"/>
    <w:rsid w:val="0072260B"/>
    <w:rsid w:val="0072651F"/>
    <w:rsid w:val="007315C0"/>
    <w:rsid w:val="00745FCB"/>
    <w:rsid w:val="00754FE1"/>
    <w:rsid w:val="0077161E"/>
    <w:rsid w:val="00794521"/>
    <w:rsid w:val="007A6D51"/>
    <w:rsid w:val="007B0C5E"/>
    <w:rsid w:val="007C55A5"/>
    <w:rsid w:val="007C6694"/>
    <w:rsid w:val="007F3DD9"/>
    <w:rsid w:val="00801945"/>
    <w:rsid w:val="0080519F"/>
    <w:rsid w:val="008130FD"/>
    <w:rsid w:val="00822A6E"/>
    <w:rsid w:val="00840BF4"/>
    <w:rsid w:val="00845A3C"/>
    <w:rsid w:val="008708E6"/>
    <w:rsid w:val="00871D18"/>
    <w:rsid w:val="00874C5C"/>
    <w:rsid w:val="008B1CE9"/>
    <w:rsid w:val="008B2C26"/>
    <w:rsid w:val="008C2BF6"/>
    <w:rsid w:val="008F3876"/>
    <w:rsid w:val="008F701A"/>
    <w:rsid w:val="0090190D"/>
    <w:rsid w:val="00915126"/>
    <w:rsid w:val="00916CD1"/>
    <w:rsid w:val="009205CB"/>
    <w:rsid w:val="00943379"/>
    <w:rsid w:val="009761EC"/>
    <w:rsid w:val="009867C5"/>
    <w:rsid w:val="00992B9F"/>
    <w:rsid w:val="009B578A"/>
    <w:rsid w:val="009E4E16"/>
    <w:rsid w:val="009F7F71"/>
    <w:rsid w:val="00A16916"/>
    <w:rsid w:val="00A23808"/>
    <w:rsid w:val="00A57194"/>
    <w:rsid w:val="00A73D9C"/>
    <w:rsid w:val="00A748C2"/>
    <w:rsid w:val="00AA592E"/>
    <w:rsid w:val="00AA6BAF"/>
    <w:rsid w:val="00AC09A6"/>
    <w:rsid w:val="00AC09F9"/>
    <w:rsid w:val="00AF6F3E"/>
    <w:rsid w:val="00B005AE"/>
    <w:rsid w:val="00B022A3"/>
    <w:rsid w:val="00B23BF3"/>
    <w:rsid w:val="00B41B76"/>
    <w:rsid w:val="00B50F69"/>
    <w:rsid w:val="00B57682"/>
    <w:rsid w:val="00B62E74"/>
    <w:rsid w:val="00B71B91"/>
    <w:rsid w:val="00B85C07"/>
    <w:rsid w:val="00B86C12"/>
    <w:rsid w:val="00BB76B3"/>
    <w:rsid w:val="00BC484E"/>
    <w:rsid w:val="00BD06D0"/>
    <w:rsid w:val="00BF777B"/>
    <w:rsid w:val="00C04878"/>
    <w:rsid w:val="00C219E3"/>
    <w:rsid w:val="00C27BA8"/>
    <w:rsid w:val="00C33479"/>
    <w:rsid w:val="00C55C86"/>
    <w:rsid w:val="00C62171"/>
    <w:rsid w:val="00C64F86"/>
    <w:rsid w:val="00C7334A"/>
    <w:rsid w:val="00C854BC"/>
    <w:rsid w:val="00C971EA"/>
    <w:rsid w:val="00CA1E1C"/>
    <w:rsid w:val="00CA3C40"/>
    <w:rsid w:val="00CB32B5"/>
    <w:rsid w:val="00CC674F"/>
    <w:rsid w:val="00CC789D"/>
    <w:rsid w:val="00CC7E6C"/>
    <w:rsid w:val="00CD2C8C"/>
    <w:rsid w:val="00CE3AC7"/>
    <w:rsid w:val="00D04490"/>
    <w:rsid w:val="00D44244"/>
    <w:rsid w:val="00D623FC"/>
    <w:rsid w:val="00D809CD"/>
    <w:rsid w:val="00DA062C"/>
    <w:rsid w:val="00DC7294"/>
    <w:rsid w:val="00DD518D"/>
    <w:rsid w:val="00DD7969"/>
    <w:rsid w:val="00DE28A3"/>
    <w:rsid w:val="00DE38D5"/>
    <w:rsid w:val="00DF79EB"/>
    <w:rsid w:val="00E041FA"/>
    <w:rsid w:val="00E114DF"/>
    <w:rsid w:val="00E11962"/>
    <w:rsid w:val="00E11E6C"/>
    <w:rsid w:val="00E32F3E"/>
    <w:rsid w:val="00E42D6C"/>
    <w:rsid w:val="00E60451"/>
    <w:rsid w:val="00E6503D"/>
    <w:rsid w:val="00E66BF2"/>
    <w:rsid w:val="00E77BE7"/>
    <w:rsid w:val="00E92B21"/>
    <w:rsid w:val="00EA73D6"/>
    <w:rsid w:val="00EE01AD"/>
    <w:rsid w:val="00EE1B0D"/>
    <w:rsid w:val="00EF4B8B"/>
    <w:rsid w:val="00EF726C"/>
    <w:rsid w:val="00F421C6"/>
    <w:rsid w:val="00F53B4B"/>
    <w:rsid w:val="00F87930"/>
    <w:rsid w:val="00FA7366"/>
    <w:rsid w:val="00FC1F3B"/>
    <w:rsid w:val="00FD174A"/>
    <w:rsid w:val="00FE1D1E"/>
    <w:rsid w:val="00FE3588"/>
    <w:rsid w:val="00FE4B1F"/>
    <w:rsid w:val="00FF4705"/>
    <w:rsid w:val="00FF57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84E"/>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1E6C"/>
    <w:rPr>
      <w:rFonts w:ascii="Tahoma" w:hAnsi="Tahoma" w:cs="Tahoma"/>
      <w:sz w:val="16"/>
      <w:szCs w:val="16"/>
    </w:rPr>
  </w:style>
  <w:style w:type="paragraph" w:styleId="Header">
    <w:name w:val="header"/>
    <w:basedOn w:val="Normal"/>
    <w:link w:val="HeaderChar"/>
    <w:uiPriority w:val="99"/>
    <w:rsid w:val="008B2C26"/>
    <w:pPr>
      <w:tabs>
        <w:tab w:val="center" w:pos="4153"/>
        <w:tab w:val="right" w:pos="8306"/>
      </w:tabs>
    </w:pPr>
  </w:style>
  <w:style w:type="character" w:styleId="PageNumber">
    <w:name w:val="page number"/>
    <w:basedOn w:val="DefaultParagraphFont"/>
    <w:rsid w:val="008B2C26"/>
  </w:style>
  <w:style w:type="paragraph" w:styleId="Footer">
    <w:name w:val="footer"/>
    <w:basedOn w:val="Normal"/>
    <w:rsid w:val="008B2C26"/>
    <w:pPr>
      <w:tabs>
        <w:tab w:val="center" w:pos="4153"/>
        <w:tab w:val="right" w:pos="8306"/>
      </w:tabs>
    </w:pPr>
  </w:style>
  <w:style w:type="character" w:customStyle="1" w:styleId="HeaderChar">
    <w:name w:val="Header Char"/>
    <w:link w:val="Header"/>
    <w:uiPriority w:val="99"/>
    <w:rsid w:val="00C7334A"/>
    <w:rPr>
      <w:sz w:val="24"/>
      <w:szCs w:val="24"/>
      <w:lang w:val="en-GB" w:eastAsia="en-GB"/>
    </w:rPr>
  </w:style>
  <w:style w:type="paragraph" w:customStyle="1" w:styleId="lg-a-1">
    <w:name w:val="lg-a-1"/>
    <w:basedOn w:val="Normal"/>
    <w:rsid w:val="001E4D56"/>
    <w:pPr>
      <w:spacing w:before="180"/>
      <w:ind w:left="1361" w:hanging="1361"/>
      <w:jc w:val="both"/>
    </w:pPr>
    <w:rPr>
      <w:rFonts w:ascii="Verdana" w:hAnsi="Verdana"/>
      <w:color w:val="000000"/>
      <w:sz w:val="18"/>
      <w:szCs w:val="18"/>
      <w:lang w:val="en-US" w:eastAsia="en-US"/>
    </w:rPr>
  </w:style>
  <w:style w:type="paragraph" w:styleId="ListParagraph">
    <w:name w:val="List Paragraph"/>
    <w:basedOn w:val="Normal"/>
    <w:uiPriority w:val="34"/>
    <w:qFormat/>
    <w:rsid w:val="0065740D"/>
    <w:pPr>
      <w:ind w:left="720"/>
      <w:contextualSpacing/>
    </w:pPr>
  </w:style>
  <w:style w:type="paragraph" w:styleId="FootnoteText">
    <w:name w:val="footnote text"/>
    <w:basedOn w:val="Normal"/>
    <w:link w:val="FootnoteTextChar"/>
    <w:uiPriority w:val="99"/>
    <w:unhideWhenUsed/>
    <w:rsid w:val="00AA592E"/>
    <w:rPr>
      <w:sz w:val="20"/>
      <w:szCs w:val="20"/>
      <w:lang w:val="en-US" w:eastAsia="en-US"/>
    </w:rPr>
  </w:style>
  <w:style w:type="character" w:customStyle="1" w:styleId="FootnoteTextChar">
    <w:name w:val="Footnote Text Char"/>
    <w:basedOn w:val="DefaultParagraphFont"/>
    <w:link w:val="FootnoteText"/>
    <w:uiPriority w:val="99"/>
    <w:rsid w:val="00AA592E"/>
    <w:rPr>
      <w:lang w:val="en-US" w:eastAsia="en-US"/>
    </w:rPr>
  </w:style>
  <w:style w:type="character" w:styleId="FootnoteReference">
    <w:name w:val="footnote reference"/>
    <w:basedOn w:val="DefaultParagraphFont"/>
    <w:uiPriority w:val="99"/>
    <w:unhideWhenUsed/>
    <w:rsid w:val="00AA592E"/>
    <w:rPr>
      <w:vertAlign w:val="superscript"/>
    </w:rPr>
  </w:style>
  <w:style w:type="table" w:styleId="TableGrid">
    <w:name w:val="Table Grid"/>
    <w:basedOn w:val="TableNormal"/>
    <w:rsid w:val="00FD17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98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3876A-EA38-437A-9FA9-8790ADE40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592</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Draft 15 May 2012</vt:lpstr>
    </vt:vector>
  </TitlesOfParts>
  <Company>Dept. of Justice</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15 May 2012</dc:title>
  <dc:creator>JDelange</dc:creator>
  <cp:lastModifiedBy>PUMZA</cp:lastModifiedBy>
  <cp:revision>2</cp:revision>
  <cp:lastPrinted>2017-10-10T10:02:00Z</cp:lastPrinted>
  <dcterms:created xsi:type="dcterms:W3CDTF">2017-10-19T09:11:00Z</dcterms:created>
  <dcterms:modified xsi:type="dcterms:W3CDTF">2017-10-19T09:11:00Z</dcterms:modified>
</cp:coreProperties>
</file>