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3B07" w14:textId="77777777" w:rsidR="00266048" w:rsidRPr="008C41CE" w:rsidRDefault="00266048" w:rsidP="006D111B">
      <w:pPr>
        <w:spacing w:line="360" w:lineRule="auto"/>
        <w:jc w:val="both"/>
        <w:rPr>
          <w:b/>
        </w:rPr>
      </w:pPr>
      <w:bookmarkStart w:id="0" w:name="_GoBack"/>
      <w:bookmarkEnd w:id="0"/>
    </w:p>
    <w:p w14:paraId="22CF7754" w14:textId="77777777" w:rsidR="00D62E2A" w:rsidRPr="008C41CE" w:rsidRDefault="00D62E2A" w:rsidP="006D111B">
      <w:pPr>
        <w:spacing w:line="360" w:lineRule="auto"/>
        <w:jc w:val="both"/>
        <w:rPr>
          <w:b/>
        </w:rPr>
      </w:pPr>
    </w:p>
    <w:p w14:paraId="0C2187B1" w14:textId="4192CDF4" w:rsidR="00792E47" w:rsidRPr="008C41CE" w:rsidRDefault="001C2E3D" w:rsidP="004F2A41">
      <w:pPr>
        <w:spacing w:line="360" w:lineRule="auto"/>
        <w:ind w:left="720" w:hanging="720"/>
        <w:jc w:val="both"/>
        <w:rPr>
          <w:b/>
        </w:rPr>
      </w:pPr>
      <w:r>
        <w:rPr>
          <w:b/>
        </w:rPr>
        <w:t>4</w:t>
      </w:r>
      <w:r w:rsidR="004F2A41">
        <w:rPr>
          <w:b/>
        </w:rPr>
        <w:t>.</w:t>
      </w:r>
      <w:r w:rsidR="004F2A41">
        <w:rPr>
          <w:b/>
        </w:rPr>
        <w:tab/>
      </w:r>
      <w:r w:rsidR="007D57A6">
        <w:rPr>
          <w:b/>
        </w:rPr>
        <w:t>BUDGETARY REVIEW AND RECOMMATION REPORT ON THE PERFORMANCE OF THE DEPARTMENT OF HOME AFFAIRS 2017, DATED, 17 OCTOBER 2017</w:t>
      </w:r>
    </w:p>
    <w:p w14:paraId="7D5F5149" w14:textId="77777777" w:rsidR="0004677C" w:rsidRDefault="0004677C" w:rsidP="0004677C"/>
    <w:p w14:paraId="4CBE625E" w14:textId="77777777" w:rsidR="00FF3EC6" w:rsidRPr="008C41CE" w:rsidRDefault="00C00D87" w:rsidP="006D111B">
      <w:pPr>
        <w:pStyle w:val="Heading1"/>
      </w:pPr>
      <w:bookmarkStart w:id="1" w:name="_Toc306810279"/>
      <w:bookmarkStart w:id="2" w:name="_Toc495660548"/>
      <w:r w:rsidRPr="008C41CE">
        <w:t>INTRODUCTION</w:t>
      </w:r>
      <w:bookmarkEnd w:id="1"/>
      <w:bookmarkEnd w:id="2"/>
    </w:p>
    <w:p w14:paraId="3ED08BF0" w14:textId="77777777" w:rsidR="006B2742" w:rsidRPr="008C41CE" w:rsidRDefault="006B2742" w:rsidP="006D111B">
      <w:pPr>
        <w:spacing w:line="360" w:lineRule="auto"/>
        <w:jc w:val="both"/>
        <w:rPr>
          <w:color w:val="000000"/>
        </w:rPr>
      </w:pPr>
      <w:r w:rsidRPr="008C41CE">
        <w:rPr>
          <w:color w:val="000000"/>
        </w:rPr>
        <w:t>As specified by section 5 of the Money Bills Amendment Procedures and Rel</w:t>
      </w:r>
      <w:r w:rsidR="002A6A3D" w:rsidRPr="008C41CE">
        <w:rPr>
          <w:color w:val="000000"/>
        </w:rPr>
        <w:t xml:space="preserve">ated Matters Act (MBAP) of 2009, </w:t>
      </w:r>
      <w:r w:rsidRPr="008C41CE">
        <w:rPr>
          <w:color w:val="000000"/>
        </w:rPr>
        <w:t>the National Assembly, through its Committees, must annually asses</w:t>
      </w:r>
      <w:r w:rsidR="00DA6D67" w:rsidRPr="008C41CE">
        <w:rPr>
          <w:color w:val="000000"/>
        </w:rPr>
        <w:t>s</w:t>
      </w:r>
      <w:r w:rsidRPr="008C41CE">
        <w:rPr>
          <w:color w:val="000000"/>
        </w:rPr>
        <w:t xml:space="preserve"> the performa</w:t>
      </w:r>
      <w:r w:rsidR="00773E3A" w:rsidRPr="008C41CE">
        <w:rPr>
          <w:color w:val="000000"/>
        </w:rPr>
        <w:t xml:space="preserve">nce of each national department. </w:t>
      </w:r>
      <w:r w:rsidRPr="008C41CE">
        <w:rPr>
          <w:color w:val="000000"/>
        </w:rPr>
        <w:t>A Committee must submit the Budgetary Review and Recommendation Report (BRRR) annually to the National Assembly which assesses the effectiveness and efficiency of the department’s use and forward allocation of available resources and may include the recommendations on the use of resources in the medium term.</w:t>
      </w:r>
    </w:p>
    <w:p w14:paraId="61953D38" w14:textId="77777777" w:rsidR="006B2742" w:rsidRPr="008C41CE" w:rsidRDefault="006B2742" w:rsidP="006D111B">
      <w:pPr>
        <w:spacing w:line="360" w:lineRule="auto"/>
        <w:jc w:val="both"/>
        <w:rPr>
          <w:color w:val="000000"/>
        </w:rPr>
      </w:pPr>
    </w:p>
    <w:p w14:paraId="355A6EAD" w14:textId="77777777" w:rsidR="000F0AFB" w:rsidRPr="008C41CE" w:rsidRDefault="006B2742" w:rsidP="00424202">
      <w:pPr>
        <w:spacing w:line="360" w:lineRule="auto"/>
        <w:jc w:val="both"/>
        <w:rPr>
          <w:color w:val="000000"/>
        </w:rPr>
      </w:pPr>
      <w:r w:rsidRPr="008C41CE">
        <w:rPr>
          <w:color w:val="000000"/>
        </w:rPr>
        <w:t>The Committee must submit the BRRR after the adoption of the budget and before the adoption of the reports on the Medium Term Budget Policy Statement (MTBPS) by the respective Houses in</w:t>
      </w:r>
      <w:r w:rsidR="00D36B3A" w:rsidRPr="008C41CE">
        <w:rPr>
          <w:color w:val="000000"/>
        </w:rPr>
        <w:t xml:space="preserve"> November</w:t>
      </w:r>
      <w:r w:rsidR="00060651" w:rsidRPr="008C41CE">
        <w:rPr>
          <w:color w:val="000000"/>
        </w:rPr>
        <w:t xml:space="preserve"> </w:t>
      </w:r>
      <w:r w:rsidRPr="008C41CE">
        <w:rPr>
          <w:color w:val="000000"/>
        </w:rPr>
        <w:t>of each year.</w:t>
      </w:r>
      <w:r w:rsidR="00773E3A" w:rsidRPr="008C41CE">
        <w:rPr>
          <w:color w:val="000000"/>
        </w:rPr>
        <w:t xml:space="preserve"> </w:t>
      </w:r>
      <w:r w:rsidR="00945AB2" w:rsidRPr="008C41CE">
        <w:rPr>
          <w:color w:val="000000"/>
        </w:rPr>
        <w:t xml:space="preserve">The Committee were </w:t>
      </w:r>
      <w:r w:rsidR="00773E3A" w:rsidRPr="008C41CE">
        <w:rPr>
          <w:color w:val="000000"/>
        </w:rPr>
        <w:t>briefed</w:t>
      </w:r>
      <w:r w:rsidR="00AF04C3" w:rsidRPr="008C41CE">
        <w:rPr>
          <w:color w:val="000000"/>
        </w:rPr>
        <w:t xml:space="preserve"> by the </w:t>
      </w:r>
      <w:r w:rsidR="00E3130E" w:rsidRPr="008C41CE">
        <w:rPr>
          <w:color w:val="000000"/>
        </w:rPr>
        <w:t>Auditor General (AG)</w:t>
      </w:r>
      <w:r w:rsidR="00E3130E">
        <w:rPr>
          <w:color w:val="000000"/>
        </w:rPr>
        <w:t xml:space="preserve"> and Department of Home Affairs on the 2016/17 Annual Reports on </w:t>
      </w:r>
      <w:r w:rsidR="005E5770">
        <w:rPr>
          <w:color w:val="000000"/>
        </w:rPr>
        <w:t>3</w:t>
      </w:r>
      <w:r w:rsidR="00E3130E">
        <w:rPr>
          <w:color w:val="000000"/>
        </w:rPr>
        <w:t xml:space="preserve"> October 2017</w:t>
      </w:r>
      <w:r w:rsidR="00E3130E" w:rsidRPr="008C41CE">
        <w:rPr>
          <w:color w:val="000000"/>
        </w:rPr>
        <w:t>.</w:t>
      </w:r>
      <w:r w:rsidR="00E3130E">
        <w:rPr>
          <w:color w:val="000000"/>
        </w:rPr>
        <w:t xml:space="preserve"> The </w:t>
      </w:r>
      <w:r w:rsidR="00773E3A" w:rsidRPr="008C41CE">
        <w:rPr>
          <w:color w:val="000000"/>
        </w:rPr>
        <w:t>Electoral Commission (IEC) and the Government Pr</w:t>
      </w:r>
      <w:r w:rsidR="00945AB2" w:rsidRPr="008C41CE">
        <w:rPr>
          <w:color w:val="000000"/>
        </w:rPr>
        <w:t>i</w:t>
      </w:r>
      <w:r w:rsidR="00E3130E">
        <w:rPr>
          <w:color w:val="000000"/>
        </w:rPr>
        <w:t>nting Works (GPW) presented on their 20</w:t>
      </w:r>
      <w:r w:rsidR="00945AB2" w:rsidRPr="008C41CE">
        <w:rPr>
          <w:color w:val="000000"/>
        </w:rPr>
        <w:t>16</w:t>
      </w:r>
      <w:r w:rsidR="00E3130E">
        <w:rPr>
          <w:color w:val="000000"/>
        </w:rPr>
        <w:t>/17</w:t>
      </w:r>
      <w:r w:rsidR="00773E3A" w:rsidRPr="008C41CE">
        <w:rPr>
          <w:color w:val="000000"/>
        </w:rPr>
        <w:t xml:space="preserve"> annual reports on </w:t>
      </w:r>
      <w:r w:rsidR="00E3130E">
        <w:rPr>
          <w:color w:val="000000"/>
        </w:rPr>
        <w:t>5 October 2017.</w:t>
      </w:r>
      <w:r w:rsidR="00424202" w:rsidRPr="00424202">
        <w:rPr>
          <w:color w:val="000000"/>
        </w:rPr>
        <w:t xml:space="preserve"> </w:t>
      </w:r>
      <w:r w:rsidR="00424202" w:rsidRPr="008C41CE">
        <w:rPr>
          <w:color w:val="000000"/>
        </w:rPr>
        <w:t>The Portfolio Committee on Home Affairs (the Committee), considered its</w:t>
      </w:r>
      <w:r w:rsidR="00424202">
        <w:rPr>
          <w:color w:val="000000"/>
        </w:rPr>
        <w:t xml:space="preserve"> draft</w:t>
      </w:r>
      <w:r w:rsidR="00424202" w:rsidRPr="008C41CE">
        <w:rPr>
          <w:color w:val="000000"/>
        </w:rPr>
        <w:t xml:space="preserve"> BRRR on </w:t>
      </w:r>
      <w:r w:rsidR="00424202">
        <w:rPr>
          <w:color w:val="000000"/>
        </w:rPr>
        <w:t>10</w:t>
      </w:r>
      <w:r w:rsidR="00424202" w:rsidRPr="008C41CE">
        <w:rPr>
          <w:color w:val="000000"/>
        </w:rPr>
        <w:t xml:space="preserve"> </w:t>
      </w:r>
      <w:r w:rsidR="00424202">
        <w:rPr>
          <w:color w:val="000000"/>
        </w:rPr>
        <w:t>Octo</w:t>
      </w:r>
      <w:r w:rsidR="00424202" w:rsidRPr="008C41CE">
        <w:rPr>
          <w:color w:val="000000"/>
        </w:rPr>
        <w:t>ber</w:t>
      </w:r>
      <w:r w:rsidR="00424202">
        <w:rPr>
          <w:color w:val="000000"/>
        </w:rPr>
        <w:t xml:space="preserve"> and adopted the final report on 17 October</w:t>
      </w:r>
      <w:r w:rsidR="00424202" w:rsidRPr="008C41CE">
        <w:rPr>
          <w:color w:val="000000"/>
        </w:rPr>
        <w:t>.</w:t>
      </w:r>
    </w:p>
    <w:p w14:paraId="6954BAD0" w14:textId="77777777" w:rsidR="00923BF2" w:rsidRPr="008C41CE" w:rsidRDefault="00923BF2" w:rsidP="00274E92">
      <w:pPr>
        <w:pStyle w:val="ListParagraph"/>
        <w:keepNext/>
        <w:numPr>
          <w:ilvl w:val="0"/>
          <w:numId w:val="5"/>
        </w:numPr>
        <w:spacing w:before="240" w:after="60" w:line="360" w:lineRule="auto"/>
        <w:outlineLvl w:val="1"/>
        <w:rPr>
          <w:b/>
          <w:bCs/>
          <w:iCs/>
          <w:vanish/>
          <w:lang w:val="en-ZA" w:eastAsia="en-GB"/>
        </w:rPr>
      </w:pPr>
      <w:bookmarkStart w:id="3" w:name="_Toc468276165"/>
      <w:bookmarkStart w:id="4" w:name="_Toc468276734"/>
      <w:bookmarkStart w:id="5" w:name="_Toc468276926"/>
      <w:bookmarkStart w:id="6" w:name="_Toc468276981"/>
      <w:bookmarkStart w:id="7" w:name="_Toc468277037"/>
      <w:bookmarkStart w:id="8" w:name="_Toc468277092"/>
      <w:bookmarkStart w:id="9" w:name="_Toc468353268"/>
      <w:bookmarkStart w:id="10" w:name="_Toc468355545"/>
      <w:bookmarkStart w:id="11" w:name="_Toc468356831"/>
      <w:bookmarkStart w:id="12" w:name="_Toc468360924"/>
      <w:bookmarkStart w:id="13" w:name="_Toc468456007"/>
      <w:bookmarkStart w:id="14" w:name="_Toc468456092"/>
      <w:bookmarkStart w:id="15" w:name="_Toc468456207"/>
      <w:bookmarkStart w:id="16" w:name="_Toc468456286"/>
      <w:bookmarkStart w:id="17" w:name="_Toc468456439"/>
      <w:bookmarkStart w:id="18" w:name="_Toc468464620"/>
      <w:bookmarkStart w:id="19" w:name="_Toc468464697"/>
      <w:bookmarkStart w:id="20" w:name="_Toc468464773"/>
      <w:bookmarkStart w:id="21" w:name="_Toc468471580"/>
      <w:bookmarkStart w:id="22" w:name="_Toc468471653"/>
      <w:bookmarkStart w:id="23" w:name="_Toc475629759"/>
      <w:bookmarkStart w:id="24" w:name="_Toc495328367"/>
      <w:bookmarkStart w:id="25" w:name="_Toc495328824"/>
      <w:bookmarkStart w:id="26" w:name="_Toc495329066"/>
      <w:bookmarkStart w:id="27" w:name="_Toc495329129"/>
      <w:bookmarkStart w:id="28" w:name="_Toc495329234"/>
      <w:bookmarkStart w:id="29" w:name="_Toc495329297"/>
      <w:bookmarkStart w:id="30" w:name="_Toc495329358"/>
      <w:bookmarkStart w:id="31" w:name="_Toc495329419"/>
      <w:bookmarkStart w:id="32" w:name="_Toc495334061"/>
      <w:bookmarkStart w:id="33" w:name="_Toc495336421"/>
      <w:bookmarkStart w:id="34" w:name="_Toc495391759"/>
      <w:bookmarkStart w:id="35" w:name="_Toc495391835"/>
      <w:bookmarkStart w:id="36" w:name="_Toc495572565"/>
      <w:bookmarkStart w:id="37" w:name="_Toc495660122"/>
      <w:bookmarkStart w:id="38" w:name="_Toc495660549"/>
      <w:bookmarkStart w:id="39" w:name="_Toc3068102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28FA0D7" w14:textId="77777777" w:rsidR="00923BF2" w:rsidRPr="008C41CE" w:rsidRDefault="00923BF2" w:rsidP="008C689F">
      <w:pPr>
        <w:pStyle w:val="ListParagraph"/>
        <w:keepNext/>
        <w:numPr>
          <w:ilvl w:val="1"/>
          <w:numId w:val="5"/>
        </w:numPr>
        <w:spacing w:before="240" w:after="60" w:line="360" w:lineRule="auto"/>
        <w:outlineLvl w:val="1"/>
        <w:rPr>
          <w:b/>
          <w:bCs/>
          <w:iCs/>
          <w:vanish/>
          <w:lang w:val="en-ZA" w:eastAsia="en-GB"/>
        </w:rPr>
      </w:pPr>
      <w:bookmarkStart w:id="40" w:name="_Toc468276166"/>
      <w:bookmarkStart w:id="41" w:name="_Toc468276735"/>
      <w:bookmarkStart w:id="42" w:name="_Toc468276927"/>
      <w:bookmarkStart w:id="43" w:name="_Toc468276982"/>
      <w:bookmarkStart w:id="44" w:name="_Toc468277038"/>
      <w:bookmarkStart w:id="45" w:name="_Toc468277093"/>
      <w:bookmarkStart w:id="46" w:name="_Toc468353269"/>
      <w:bookmarkStart w:id="47" w:name="_Toc468355546"/>
      <w:bookmarkStart w:id="48" w:name="_Toc468356832"/>
      <w:bookmarkStart w:id="49" w:name="_Toc468360925"/>
      <w:bookmarkStart w:id="50" w:name="_Toc468456008"/>
      <w:bookmarkStart w:id="51" w:name="_Toc468456093"/>
      <w:bookmarkStart w:id="52" w:name="_Toc468456208"/>
      <w:bookmarkStart w:id="53" w:name="_Toc468456287"/>
      <w:bookmarkStart w:id="54" w:name="_Toc468456440"/>
      <w:bookmarkStart w:id="55" w:name="_Toc468464621"/>
      <w:bookmarkStart w:id="56" w:name="_Toc468464698"/>
      <w:bookmarkStart w:id="57" w:name="_Toc468464774"/>
      <w:bookmarkStart w:id="58" w:name="_Toc468471581"/>
      <w:bookmarkStart w:id="59" w:name="_Toc468471654"/>
      <w:bookmarkStart w:id="60" w:name="_Toc475629760"/>
      <w:bookmarkStart w:id="61" w:name="_Toc495328368"/>
      <w:bookmarkStart w:id="62" w:name="_Toc495328825"/>
      <w:bookmarkStart w:id="63" w:name="_Toc495329067"/>
      <w:bookmarkStart w:id="64" w:name="_Toc495329130"/>
      <w:bookmarkStart w:id="65" w:name="_Toc495329235"/>
      <w:bookmarkStart w:id="66" w:name="_Toc495329298"/>
      <w:bookmarkStart w:id="67" w:name="_Toc495329359"/>
      <w:bookmarkStart w:id="68" w:name="_Toc495329420"/>
      <w:bookmarkStart w:id="69" w:name="_Toc495334062"/>
      <w:bookmarkStart w:id="70" w:name="_Toc495336422"/>
      <w:bookmarkStart w:id="71" w:name="_Toc495391760"/>
      <w:bookmarkStart w:id="72" w:name="_Toc495391836"/>
      <w:bookmarkStart w:id="73" w:name="_Toc495572566"/>
      <w:bookmarkStart w:id="74" w:name="_Toc495660123"/>
      <w:bookmarkStart w:id="75" w:name="_Toc4956605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B1A4BCC" w14:textId="77777777" w:rsidR="00C00D87" w:rsidRPr="008C41CE" w:rsidRDefault="00C00D87" w:rsidP="0098568B">
      <w:pPr>
        <w:pStyle w:val="Heading2"/>
      </w:pPr>
      <w:bookmarkStart w:id="76" w:name="_Toc495660551"/>
      <w:r w:rsidRPr="008C41CE">
        <w:t>1.1</w:t>
      </w:r>
      <w:r w:rsidRPr="008C41CE">
        <w:tab/>
        <w:t>T</w:t>
      </w:r>
      <w:r w:rsidR="006B2742" w:rsidRPr="008C41CE">
        <w:t>he Portfolio Committee on Home Affairs</w:t>
      </w:r>
      <w:bookmarkEnd w:id="39"/>
      <w:bookmarkEnd w:id="76"/>
    </w:p>
    <w:p w14:paraId="0ADA95F9" w14:textId="77777777" w:rsidR="00B7569F" w:rsidRPr="008C41CE" w:rsidRDefault="00B7569F" w:rsidP="006D111B">
      <w:pPr>
        <w:autoSpaceDE w:val="0"/>
        <w:adjustRightInd w:val="0"/>
        <w:spacing w:line="360" w:lineRule="auto"/>
        <w:jc w:val="both"/>
      </w:pPr>
      <w:r w:rsidRPr="008C41CE">
        <w:t>In line with the core objectives of Parliament</w:t>
      </w:r>
      <w:r w:rsidR="00AF04C3" w:rsidRPr="008C41CE">
        <w:t>,</w:t>
      </w:r>
      <w:r w:rsidRPr="008C41CE">
        <w:t xml:space="preserve"> the mandate of the Committee is to</w:t>
      </w:r>
      <w:r w:rsidR="00406E10" w:rsidRPr="008C41CE">
        <w:t xml:space="preserve"> c</w:t>
      </w:r>
      <w:r w:rsidR="00773E3A" w:rsidRPr="008C41CE">
        <w:t>onsider and pass legislation; o</w:t>
      </w:r>
      <w:r w:rsidR="00266048" w:rsidRPr="008C41CE">
        <w:t xml:space="preserve">versee </w:t>
      </w:r>
      <w:r w:rsidR="00773E3A" w:rsidRPr="008C41CE">
        <w:t>and scrutinise executive action; f</w:t>
      </w:r>
      <w:r w:rsidR="00266048" w:rsidRPr="008C41CE">
        <w:t>acilitate international participation</w:t>
      </w:r>
      <w:r w:rsidR="00773E3A" w:rsidRPr="008C41CE">
        <w:t>; and f</w:t>
      </w:r>
      <w:r w:rsidR="00266048" w:rsidRPr="008C41CE">
        <w:t>ac</w:t>
      </w:r>
      <w:r w:rsidR="00773E3A" w:rsidRPr="008C41CE">
        <w:t>ilitate co-operative government and f</w:t>
      </w:r>
      <w:r w:rsidR="00DE55EB" w:rsidRPr="008C41CE">
        <w:t>acilitate</w:t>
      </w:r>
      <w:r w:rsidR="00D938FB" w:rsidRPr="008C41CE">
        <w:t xml:space="preserve"> public participation and involvement.</w:t>
      </w:r>
    </w:p>
    <w:p w14:paraId="7EB82228" w14:textId="77777777" w:rsidR="00B7569F" w:rsidRPr="008C41CE" w:rsidRDefault="00B7569F" w:rsidP="006D111B">
      <w:pPr>
        <w:spacing w:line="360" w:lineRule="auto"/>
        <w:ind w:left="318" w:hanging="317"/>
      </w:pPr>
    </w:p>
    <w:p w14:paraId="79035B47" w14:textId="77777777" w:rsidR="0099771A" w:rsidRPr="008C41CE" w:rsidRDefault="00B7569F" w:rsidP="006D111B">
      <w:pPr>
        <w:autoSpaceDE w:val="0"/>
        <w:adjustRightInd w:val="0"/>
        <w:spacing w:line="360" w:lineRule="auto"/>
        <w:jc w:val="both"/>
      </w:pPr>
      <w:r w:rsidRPr="008C41CE">
        <w:t xml:space="preserve">On the basis of challenges and problems encountered by the Committee in its </w:t>
      </w:r>
      <w:r w:rsidR="00B43714" w:rsidRPr="008C41CE">
        <w:t>oversight</w:t>
      </w:r>
      <w:r w:rsidR="006100C7" w:rsidRPr="008C41CE">
        <w:t xml:space="preserve"> and from the 20</w:t>
      </w:r>
      <w:r w:rsidR="00AF04C3" w:rsidRPr="008C41CE">
        <w:t>1</w:t>
      </w:r>
      <w:r w:rsidR="001E5487">
        <w:t xml:space="preserve">7 </w:t>
      </w:r>
      <w:r w:rsidR="006100C7" w:rsidRPr="008C41CE">
        <w:t>State of the National Address and National Development Plan</w:t>
      </w:r>
      <w:r w:rsidR="00BA6DC3" w:rsidRPr="008C41CE">
        <w:t xml:space="preserve"> 2030</w:t>
      </w:r>
      <w:r w:rsidR="006100C7" w:rsidRPr="008C41CE">
        <w:t>;</w:t>
      </w:r>
      <w:r w:rsidRPr="008C41CE">
        <w:t xml:space="preserve"> key issues were put forward by the Committe</w:t>
      </w:r>
      <w:r w:rsidR="001535F2" w:rsidRPr="008C41CE">
        <w:t xml:space="preserve">e </w:t>
      </w:r>
      <w:r w:rsidRPr="008C41CE">
        <w:t xml:space="preserve">covering the following entities: </w:t>
      </w:r>
      <w:r w:rsidR="00773E3A" w:rsidRPr="008C41CE">
        <w:t>t</w:t>
      </w:r>
      <w:r w:rsidR="00DE55EB" w:rsidRPr="008C41CE">
        <w:t xml:space="preserve">he </w:t>
      </w:r>
      <w:r w:rsidR="00773E3A" w:rsidRPr="008C41CE">
        <w:t>DHA, IEC and GPW.</w:t>
      </w:r>
      <w:r w:rsidR="00DE55EB" w:rsidRPr="008C41CE">
        <w:t xml:space="preserve"> </w:t>
      </w:r>
    </w:p>
    <w:p w14:paraId="10D1B1A6" w14:textId="77777777" w:rsidR="00B43714" w:rsidRPr="008C41CE" w:rsidRDefault="00B43714" w:rsidP="006D111B">
      <w:pPr>
        <w:autoSpaceDE w:val="0"/>
        <w:adjustRightInd w:val="0"/>
        <w:spacing w:line="360" w:lineRule="auto"/>
        <w:jc w:val="both"/>
        <w:rPr>
          <w:color w:val="000000"/>
        </w:rPr>
      </w:pPr>
    </w:p>
    <w:p w14:paraId="5798F4B6" w14:textId="77777777" w:rsidR="007076EB" w:rsidRPr="008C41CE" w:rsidRDefault="00EC2FA8" w:rsidP="006D111B">
      <w:pPr>
        <w:tabs>
          <w:tab w:val="left" w:pos="284"/>
        </w:tabs>
        <w:autoSpaceDE w:val="0"/>
        <w:autoSpaceDN w:val="0"/>
        <w:adjustRightInd w:val="0"/>
        <w:spacing w:line="360" w:lineRule="auto"/>
        <w:ind w:left="284" w:hanging="284"/>
        <w:rPr>
          <w:b/>
          <w:color w:val="000000"/>
        </w:rPr>
      </w:pPr>
      <w:r w:rsidRPr="008C41CE">
        <w:rPr>
          <w:b/>
          <w:color w:val="000000"/>
        </w:rPr>
        <w:t xml:space="preserve">The Report of the Committee </w:t>
      </w:r>
      <w:r w:rsidR="009C4898" w:rsidRPr="008C41CE">
        <w:rPr>
          <w:b/>
          <w:color w:val="000000"/>
        </w:rPr>
        <w:t>is</w:t>
      </w:r>
      <w:r w:rsidRPr="008C41CE">
        <w:rPr>
          <w:b/>
          <w:color w:val="000000"/>
        </w:rPr>
        <w:t xml:space="preserve"> based primarily on the following activities:</w:t>
      </w:r>
    </w:p>
    <w:p w14:paraId="21F0C7EE" w14:textId="77777777" w:rsidR="00EC2FA8" w:rsidRPr="008C41CE" w:rsidRDefault="00EC2FA8" w:rsidP="006D111B">
      <w:pPr>
        <w:numPr>
          <w:ilvl w:val="0"/>
          <w:numId w:val="2"/>
        </w:numPr>
        <w:tabs>
          <w:tab w:val="left" w:pos="284"/>
        </w:tabs>
        <w:autoSpaceDE w:val="0"/>
        <w:autoSpaceDN w:val="0"/>
        <w:adjustRightInd w:val="0"/>
        <w:spacing w:line="360" w:lineRule="auto"/>
        <w:ind w:left="284" w:hanging="284"/>
        <w:rPr>
          <w:color w:val="000000"/>
        </w:rPr>
      </w:pPr>
      <w:r w:rsidRPr="008C41CE">
        <w:rPr>
          <w:color w:val="000000"/>
        </w:rPr>
        <w:t>Briefings by Department</w:t>
      </w:r>
      <w:r w:rsidR="001E5487">
        <w:rPr>
          <w:color w:val="000000"/>
        </w:rPr>
        <w:t>, IEC and GPW</w:t>
      </w:r>
      <w:r w:rsidRPr="008C41CE">
        <w:rPr>
          <w:color w:val="000000"/>
        </w:rPr>
        <w:t xml:space="preserve"> and Committee deliberations</w:t>
      </w:r>
      <w:r w:rsidR="00D938FB" w:rsidRPr="008C41CE">
        <w:rPr>
          <w:color w:val="000000"/>
        </w:rPr>
        <w:t>.</w:t>
      </w:r>
    </w:p>
    <w:p w14:paraId="2D32B8D3" w14:textId="77777777" w:rsidR="00EC2FA8" w:rsidRPr="008C41CE" w:rsidRDefault="006100C7" w:rsidP="006D111B">
      <w:pPr>
        <w:numPr>
          <w:ilvl w:val="0"/>
          <w:numId w:val="2"/>
        </w:numPr>
        <w:tabs>
          <w:tab w:val="left" w:pos="284"/>
        </w:tabs>
        <w:autoSpaceDE w:val="0"/>
        <w:autoSpaceDN w:val="0"/>
        <w:adjustRightInd w:val="0"/>
        <w:spacing w:line="360" w:lineRule="auto"/>
        <w:ind w:left="284" w:hanging="284"/>
        <w:rPr>
          <w:color w:val="000000"/>
        </w:rPr>
      </w:pPr>
      <w:r w:rsidRPr="008C41CE">
        <w:rPr>
          <w:color w:val="000000"/>
        </w:rPr>
        <w:t xml:space="preserve">Drafting, </w:t>
      </w:r>
      <w:r w:rsidR="00EC2FA8" w:rsidRPr="008C41CE">
        <w:rPr>
          <w:color w:val="000000"/>
        </w:rPr>
        <w:t>consideration and</w:t>
      </w:r>
      <w:r w:rsidR="00060651" w:rsidRPr="008C41CE">
        <w:rPr>
          <w:color w:val="000000"/>
        </w:rPr>
        <w:t xml:space="preserve"> voting on</w:t>
      </w:r>
      <w:r w:rsidRPr="008C41CE">
        <w:rPr>
          <w:color w:val="000000"/>
        </w:rPr>
        <w:t xml:space="preserve"> internal </w:t>
      </w:r>
      <w:r w:rsidR="00DA7024" w:rsidRPr="008C41CE">
        <w:rPr>
          <w:color w:val="000000"/>
        </w:rPr>
        <w:t xml:space="preserve">committee </w:t>
      </w:r>
      <w:r w:rsidR="00EC2FA8" w:rsidRPr="008C41CE">
        <w:rPr>
          <w:color w:val="000000"/>
        </w:rPr>
        <w:t>reports</w:t>
      </w:r>
      <w:r w:rsidR="00D938FB" w:rsidRPr="008C41CE">
        <w:rPr>
          <w:color w:val="000000"/>
        </w:rPr>
        <w:t>.</w:t>
      </w:r>
    </w:p>
    <w:p w14:paraId="0DE93572" w14:textId="77777777" w:rsidR="00EC2FA8" w:rsidRPr="008C41CE" w:rsidRDefault="00D44ECE" w:rsidP="006D111B">
      <w:pPr>
        <w:numPr>
          <w:ilvl w:val="0"/>
          <w:numId w:val="2"/>
        </w:numPr>
        <w:tabs>
          <w:tab w:val="left" w:pos="284"/>
        </w:tabs>
        <w:autoSpaceDE w:val="0"/>
        <w:autoSpaceDN w:val="0"/>
        <w:adjustRightInd w:val="0"/>
        <w:spacing w:line="360" w:lineRule="auto"/>
        <w:ind w:left="284" w:hanging="284"/>
        <w:rPr>
          <w:color w:val="000000"/>
        </w:rPr>
      </w:pPr>
      <w:r w:rsidRPr="008C41CE">
        <w:rPr>
          <w:color w:val="000000"/>
        </w:rPr>
        <w:t xml:space="preserve">Scrutinising Strategic </w:t>
      </w:r>
      <w:r w:rsidR="006100C7" w:rsidRPr="008C41CE">
        <w:rPr>
          <w:color w:val="000000"/>
        </w:rPr>
        <w:t xml:space="preserve">and Annual Performance </w:t>
      </w:r>
      <w:r w:rsidR="00EC2FA8" w:rsidRPr="008C41CE">
        <w:rPr>
          <w:color w:val="000000"/>
        </w:rPr>
        <w:t xml:space="preserve">Plan, </w:t>
      </w:r>
      <w:r w:rsidR="00103F31" w:rsidRPr="008C41CE">
        <w:rPr>
          <w:color w:val="000000"/>
        </w:rPr>
        <w:t xml:space="preserve">the </w:t>
      </w:r>
      <w:r w:rsidR="006100C7" w:rsidRPr="008C41CE">
        <w:rPr>
          <w:color w:val="000000"/>
        </w:rPr>
        <w:t>State of the Nation Address</w:t>
      </w:r>
      <w:r w:rsidR="00DA7024" w:rsidRPr="008C41CE">
        <w:rPr>
          <w:color w:val="000000"/>
        </w:rPr>
        <w:t>,</w:t>
      </w:r>
      <w:r w:rsidR="00EC2FA8" w:rsidRPr="008C41CE">
        <w:rPr>
          <w:color w:val="000000"/>
        </w:rPr>
        <w:t xml:space="preserve"> Policy documents</w:t>
      </w:r>
      <w:r w:rsidR="00DA7024" w:rsidRPr="008C41CE">
        <w:rPr>
          <w:color w:val="000000"/>
        </w:rPr>
        <w:t xml:space="preserve">, </w:t>
      </w:r>
      <w:r w:rsidR="00EC2FA8" w:rsidRPr="008C41CE">
        <w:rPr>
          <w:color w:val="000000"/>
        </w:rPr>
        <w:t>Estimates of National Expenditu</w:t>
      </w:r>
      <w:r w:rsidR="00060651" w:rsidRPr="008C41CE">
        <w:rPr>
          <w:color w:val="000000"/>
        </w:rPr>
        <w:t>re, Medium Term Expenditure and</w:t>
      </w:r>
      <w:r w:rsidR="00EC2FA8" w:rsidRPr="008C41CE">
        <w:rPr>
          <w:color w:val="000000"/>
        </w:rPr>
        <w:t xml:space="preserve"> </w:t>
      </w:r>
      <w:r w:rsidR="00DA7024" w:rsidRPr="008C41CE">
        <w:rPr>
          <w:color w:val="000000"/>
        </w:rPr>
        <w:t>B</w:t>
      </w:r>
      <w:r w:rsidR="00EC2FA8" w:rsidRPr="008C41CE">
        <w:rPr>
          <w:color w:val="000000"/>
        </w:rPr>
        <w:t>udget allocations</w:t>
      </w:r>
      <w:r w:rsidR="00DA7024" w:rsidRPr="008C41CE">
        <w:rPr>
          <w:color w:val="000000"/>
        </w:rPr>
        <w:t xml:space="preserve"> as well as other</w:t>
      </w:r>
      <w:r w:rsidR="006100C7" w:rsidRPr="008C41CE">
        <w:rPr>
          <w:color w:val="000000"/>
        </w:rPr>
        <w:t xml:space="preserve"> external</w:t>
      </w:r>
      <w:r w:rsidR="00EC2FA8" w:rsidRPr="008C41CE">
        <w:rPr>
          <w:color w:val="000000"/>
        </w:rPr>
        <w:t xml:space="preserve"> briefings and reports</w:t>
      </w:r>
      <w:r w:rsidR="00D938FB" w:rsidRPr="008C41CE">
        <w:rPr>
          <w:color w:val="000000"/>
        </w:rPr>
        <w:t>.</w:t>
      </w:r>
    </w:p>
    <w:p w14:paraId="46B41222" w14:textId="77777777" w:rsidR="009C4898" w:rsidRPr="008C41CE" w:rsidRDefault="00EC2FA8" w:rsidP="006D111B">
      <w:pPr>
        <w:numPr>
          <w:ilvl w:val="0"/>
          <w:numId w:val="2"/>
        </w:numPr>
        <w:tabs>
          <w:tab w:val="left" w:pos="284"/>
        </w:tabs>
        <w:autoSpaceDE w:val="0"/>
        <w:autoSpaceDN w:val="0"/>
        <w:adjustRightInd w:val="0"/>
        <w:spacing w:line="360" w:lineRule="auto"/>
        <w:ind w:left="284" w:hanging="284"/>
        <w:rPr>
          <w:color w:val="000000"/>
        </w:rPr>
      </w:pPr>
      <w:r w:rsidRPr="008C41CE">
        <w:rPr>
          <w:color w:val="000000"/>
        </w:rPr>
        <w:t>Conducting oversight visits</w:t>
      </w:r>
      <w:r w:rsidR="00DA7024" w:rsidRPr="008C41CE">
        <w:rPr>
          <w:color w:val="000000"/>
        </w:rPr>
        <w:t>, p</w:t>
      </w:r>
      <w:r w:rsidRPr="008C41CE">
        <w:rPr>
          <w:color w:val="000000"/>
        </w:rPr>
        <w:t>ublic participation during constituency periods and committee meetings.</w:t>
      </w:r>
      <w:bookmarkStart w:id="77" w:name="_Toc306810281"/>
    </w:p>
    <w:p w14:paraId="05287347" w14:textId="77777777" w:rsidR="000F7E53" w:rsidRPr="008C41CE" w:rsidRDefault="000F7E53" w:rsidP="00274E92">
      <w:pPr>
        <w:pStyle w:val="ListParagraph"/>
        <w:keepNext/>
        <w:numPr>
          <w:ilvl w:val="0"/>
          <w:numId w:val="9"/>
        </w:numPr>
        <w:spacing w:before="240" w:after="60" w:line="360" w:lineRule="auto"/>
        <w:outlineLvl w:val="1"/>
        <w:rPr>
          <w:b/>
          <w:bCs/>
          <w:iCs/>
          <w:vanish/>
          <w:lang w:val="en-ZA" w:eastAsia="en-GB"/>
        </w:rPr>
      </w:pPr>
      <w:bookmarkStart w:id="78" w:name="_Toc468276168"/>
      <w:bookmarkStart w:id="79" w:name="_Toc468276737"/>
      <w:bookmarkStart w:id="80" w:name="_Toc468276929"/>
      <w:bookmarkStart w:id="81" w:name="_Toc468276984"/>
      <w:bookmarkStart w:id="82" w:name="_Toc468277040"/>
      <w:bookmarkStart w:id="83" w:name="_Toc468277095"/>
      <w:bookmarkStart w:id="84" w:name="_Toc468353271"/>
      <w:bookmarkStart w:id="85" w:name="_Toc468355548"/>
      <w:bookmarkStart w:id="86" w:name="_Toc468356834"/>
      <w:bookmarkStart w:id="87" w:name="_Toc468360927"/>
      <w:bookmarkStart w:id="88" w:name="_Toc468456010"/>
      <w:bookmarkStart w:id="89" w:name="_Toc468456095"/>
      <w:bookmarkStart w:id="90" w:name="_Toc468456210"/>
      <w:bookmarkStart w:id="91" w:name="_Toc468456289"/>
      <w:bookmarkStart w:id="92" w:name="_Toc468456442"/>
      <w:bookmarkStart w:id="93" w:name="_Toc468464623"/>
      <w:bookmarkStart w:id="94" w:name="_Toc468464700"/>
      <w:bookmarkStart w:id="95" w:name="_Toc468464776"/>
      <w:bookmarkStart w:id="96" w:name="_Toc468471583"/>
      <w:bookmarkStart w:id="97" w:name="_Toc468471656"/>
      <w:bookmarkStart w:id="98" w:name="_Toc475629762"/>
      <w:bookmarkStart w:id="99" w:name="_Toc495328370"/>
      <w:bookmarkStart w:id="100" w:name="_Toc495328827"/>
      <w:bookmarkStart w:id="101" w:name="_Toc495329069"/>
      <w:bookmarkStart w:id="102" w:name="_Toc495329132"/>
      <w:bookmarkStart w:id="103" w:name="_Toc495329237"/>
      <w:bookmarkStart w:id="104" w:name="_Toc495329300"/>
      <w:bookmarkStart w:id="105" w:name="_Toc495329361"/>
      <w:bookmarkStart w:id="106" w:name="_Toc495329422"/>
      <w:bookmarkStart w:id="107" w:name="_Toc495334064"/>
      <w:bookmarkStart w:id="108" w:name="_Toc495336424"/>
      <w:bookmarkStart w:id="109" w:name="_Toc495391762"/>
      <w:bookmarkStart w:id="110" w:name="_Toc495391838"/>
      <w:bookmarkStart w:id="111" w:name="_Toc495572568"/>
      <w:bookmarkStart w:id="112" w:name="_Toc495660125"/>
      <w:bookmarkStart w:id="113" w:name="_Toc49566055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BDB24DC" w14:textId="77777777" w:rsidR="000F7E53" w:rsidRPr="008C41CE" w:rsidRDefault="000F7E53" w:rsidP="00274E92">
      <w:pPr>
        <w:pStyle w:val="ListParagraph"/>
        <w:keepNext/>
        <w:numPr>
          <w:ilvl w:val="1"/>
          <w:numId w:val="9"/>
        </w:numPr>
        <w:spacing w:before="240" w:after="60" w:line="360" w:lineRule="auto"/>
        <w:outlineLvl w:val="1"/>
        <w:rPr>
          <w:b/>
          <w:bCs/>
          <w:iCs/>
          <w:vanish/>
          <w:lang w:val="en-ZA" w:eastAsia="en-GB"/>
        </w:rPr>
      </w:pPr>
      <w:bookmarkStart w:id="114" w:name="_Toc468276169"/>
      <w:bookmarkStart w:id="115" w:name="_Toc468276738"/>
      <w:bookmarkStart w:id="116" w:name="_Toc468276930"/>
      <w:bookmarkStart w:id="117" w:name="_Toc468276985"/>
      <w:bookmarkStart w:id="118" w:name="_Toc468277041"/>
      <w:bookmarkStart w:id="119" w:name="_Toc468277096"/>
      <w:bookmarkStart w:id="120" w:name="_Toc468353272"/>
      <w:bookmarkStart w:id="121" w:name="_Toc468355549"/>
      <w:bookmarkStart w:id="122" w:name="_Toc468356835"/>
      <w:bookmarkStart w:id="123" w:name="_Toc468360928"/>
      <w:bookmarkStart w:id="124" w:name="_Toc468456011"/>
      <w:bookmarkStart w:id="125" w:name="_Toc468456096"/>
      <w:bookmarkStart w:id="126" w:name="_Toc468456211"/>
      <w:bookmarkStart w:id="127" w:name="_Toc468456290"/>
      <w:bookmarkStart w:id="128" w:name="_Toc468456443"/>
      <w:bookmarkStart w:id="129" w:name="_Toc468464624"/>
      <w:bookmarkStart w:id="130" w:name="_Toc468464701"/>
      <w:bookmarkStart w:id="131" w:name="_Toc468464777"/>
      <w:bookmarkStart w:id="132" w:name="_Toc468471584"/>
      <w:bookmarkStart w:id="133" w:name="_Toc468471657"/>
      <w:bookmarkStart w:id="134" w:name="_Toc475629763"/>
      <w:bookmarkStart w:id="135" w:name="_Toc495328371"/>
      <w:bookmarkStart w:id="136" w:name="_Toc495328828"/>
      <w:bookmarkStart w:id="137" w:name="_Toc495329070"/>
      <w:bookmarkStart w:id="138" w:name="_Toc495329133"/>
      <w:bookmarkStart w:id="139" w:name="_Toc495329238"/>
      <w:bookmarkStart w:id="140" w:name="_Toc495329301"/>
      <w:bookmarkStart w:id="141" w:name="_Toc495329362"/>
      <w:bookmarkStart w:id="142" w:name="_Toc495329423"/>
      <w:bookmarkStart w:id="143" w:name="_Toc495334065"/>
      <w:bookmarkStart w:id="144" w:name="_Toc495336425"/>
      <w:bookmarkStart w:id="145" w:name="_Toc495391763"/>
      <w:bookmarkStart w:id="146" w:name="_Toc495391839"/>
      <w:bookmarkStart w:id="147" w:name="_Toc495572569"/>
      <w:bookmarkStart w:id="148" w:name="_Toc495660126"/>
      <w:bookmarkStart w:id="149" w:name="_Toc49566055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122035C" w14:textId="77777777" w:rsidR="000F7E53" w:rsidRPr="008C41CE" w:rsidRDefault="000F7E53" w:rsidP="00274E92">
      <w:pPr>
        <w:pStyle w:val="ListParagraph"/>
        <w:keepNext/>
        <w:numPr>
          <w:ilvl w:val="1"/>
          <w:numId w:val="9"/>
        </w:numPr>
        <w:spacing w:before="240" w:after="60" w:line="360" w:lineRule="auto"/>
        <w:outlineLvl w:val="1"/>
        <w:rPr>
          <w:b/>
          <w:bCs/>
          <w:iCs/>
          <w:vanish/>
          <w:lang w:val="en-ZA" w:eastAsia="en-GB"/>
        </w:rPr>
      </w:pPr>
      <w:bookmarkStart w:id="150" w:name="_Toc468276170"/>
      <w:bookmarkStart w:id="151" w:name="_Toc468276739"/>
      <w:bookmarkStart w:id="152" w:name="_Toc468276931"/>
      <w:bookmarkStart w:id="153" w:name="_Toc468276986"/>
      <w:bookmarkStart w:id="154" w:name="_Toc468277042"/>
      <w:bookmarkStart w:id="155" w:name="_Toc468277097"/>
      <w:bookmarkStart w:id="156" w:name="_Toc468353273"/>
      <w:bookmarkStart w:id="157" w:name="_Toc468355550"/>
      <w:bookmarkStart w:id="158" w:name="_Toc468356836"/>
      <w:bookmarkStart w:id="159" w:name="_Toc468360929"/>
      <w:bookmarkStart w:id="160" w:name="_Toc468456012"/>
      <w:bookmarkStart w:id="161" w:name="_Toc468456097"/>
      <w:bookmarkStart w:id="162" w:name="_Toc468456212"/>
      <w:bookmarkStart w:id="163" w:name="_Toc468456291"/>
      <w:bookmarkStart w:id="164" w:name="_Toc468456444"/>
      <w:bookmarkStart w:id="165" w:name="_Toc468464625"/>
      <w:bookmarkStart w:id="166" w:name="_Toc468464702"/>
      <w:bookmarkStart w:id="167" w:name="_Toc468464778"/>
      <w:bookmarkStart w:id="168" w:name="_Toc468471585"/>
      <w:bookmarkStart w:id="169" w:name="_Toc468471658"/>
      <w:bookmarkStart w:id="170" w:name="_Toc475629764"/>
      <w:bookmarkStart w:id="171" w:name="_Toc495328372"/>
      <w:bookmarkStart w:id="172" w:name="_Toc495328829"/>
      <w:bookmarkStart w:id="173" w:name="_Toc495329071"/>
      <w:bookmarkStart w:id="174" w:name="_Toc495329134"/>
      <w:bookmarkStart w:id="175" w:name="_Toc495329239"/>
      <w:bookmarkStart w:id="176" w:name="_Toc495329302"/>
      <w:bookmarkStart w:id="177" w:name="_Toc495329363"/>
      <w:bookmarkStart w:id="178" w:name="_Toc495329424"/>
      <w:bookmarkStart w:id="179" w:name="_Toc495334066"/>
      <w:bookmarkStart w:id="180" w:name="_Toc495336426"/>
      <w:bookmarkStart w:id="181" w:name="_Toc495391764"/>
      <w:bookmarkStart w:id="182" w:name="_Toc495391840"/>
      <w:bookmarkStart w:id="183" w:name="_Toc495572570"/>
      <w:bookmarkStart w:id="184" w:name="_Toc495660127"/>
      <w:bookmarkStart w:id="185" w:name="_Toc49566055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0E7A894" w14:textId="77777777" w:rsidR="00C00D87" w:rsidRPr="008C41CE" w:rsidRDefault="00C00D87" w:rsidP="0098568B">
      <w:pPr>
        <w:pStyle w:val="Heading2"/>
      </w:pPr>
      <w:bookmarkStart w:id="186" w:name="_Toc495660555"/>
      <w:r w:rsidRPr="008C41CE">
        <w:t>1.2</w:t>
      </w:r>
      <w:r w:rsidRPr="008C41CE">
        <w:tab/>
      </w:r>
      <w:r w:rsidR="00690A78" w:rsidRPr="008C41CE">
        <w:t>The Department</w:t>
      </w:r>
      <w:bookmarkEnd w:id="77"/>
      <w:r w:rsidR="005E41C5" w:rsidRPr="008C41CE">
        <w:t xml:space="preserve"> of Home Affairs</w:t>
      </w:r>
      <w:bookmarkEnd w:id="186"/>
    </w:p>
    <w:p w14:paraId="423B0C88" w14:textId="77777777" w:rsidR="00EC2FA8" w:rsidRPr="008C41CE" w:rsidRDefault="00EC2FA8" w:rsidP="006D111B">
      <w:pPr>
        <w:spacing w:line="360" w:lineRule="auto"/>
        <w:jc w:val="both"/>
        <w:rPr>
          <w:color w:val="000000"/>
        </w:rPr>
      </w:pPr>
      <w:r w:rsidRPr="008C41CE">
        <w:rPr>
          <w:color w:val="000000"/>
        </w:rPr>
        <w:t xml:space="preserve">The mission of the DHA is </w:t>
      </w:r>
      <w:r w:rsidR="00D26962" w:rsidRPr="008C41CE">
        <w:rPr>
          <w:color w:val="000000"/>
        </w:rPr>
        <w:t xml:space="preserve">to ensure </w:t>
      </w:r>
      <w:r w:rsidRPr="008C41CE">
        <w:rPr>
          <w:color w:val="000000"/>
        </w:rPr>
        <w:t xml:space="preserve">the efficient determination and safeguarding of the identity and status of citizens and regulation </w:t>
      </w:r>
      <w:r w:rsidR="00060651" w:rsidRPr="008C41CE">
        <w:rPr>
          <w:color w:val="000000"/>
        </w:rPr>
        <w:t>of migration to ensure security as well as</w:t>
      </w:r>
      <w:r w:rsidRPr="008C41CE">
        <w:rPr>
          <w:color w:val="000000"/>
        </w:rPr>
        <w:t xml:space="preserve"> </w:t>
      </w:r>
      <w:r w:rsidR="00DA6D67" w:rsidRPr="008C41CE">
        <w:rPr>
          <w:color w:val="000000"/>
        </w:rPr>
        <w:t xml:space="preserve">to </w:t>
      </w:r>
      <w:r w:rsidRPr="008C41CE">
        <w:rPr>
          <w:color w:val="000000"/>
        </w:rPr>
        <w:t xml:space="preserve">promote and fulfil South Africa’s international obligations. This mandate is administered </w:t>
      </w:r>
      <w:r w:rsidR="00DA6D67" w:rsidRPr="008C41CE">
        <w:rPr>
          <w:color w:val="000000"/>
        </w:rPr>
        <w:t xml:space="preserve">through the following </w:t>
      </w:r>
      <w:r w:rsidRPr="008C41CE">
        <w:rPr>
          <w:color w:val="000000"/>
        </w:rPr>
        <w:t>three overarching budget programmes:</w:t>
      </w:r>
    </w:p>
    <w:p w14:paraId="6E5CA448" w14:textId="77777777" w:rsidR="00EC2FA8" w:rsidRPr="008C41CE" w:rsidRDefault="00EC2FA8" w:rsidP="006D111B">
      <w:pPr>
        <w:spacing w:line="360" w:lineRule="auto"/>
        <w:jc w:val="both"/>
        <w:rPr>
          <w:color w:val="000000"/>
        </w:rPr>
      </w:pPr>
    </w:p>
    <w:p w14:paraId="7317470E" w14:textId="77777777" w:rsidR="00EC2FA8" w:rsidRPr="008C41CE" w:rsidRDefault="00EC2FA8" w:rsidP="006D111B">
      <w:pPr>
        <w:spacing w:line="360" w:lineRule="auto"/>
        <w:jc w:val="both"/>
        <w:rPr>
          <w:color w:val="000000"/>
        </w:rPr>
      </w:pPr>
      <w:r w:rsidRPr="008C41CE">
        <w:rPr>
          <w:b/>
          <w:color w:val="000000"/>
        </w:rPr>
        <w:t>Programme 1</w:t>
      </w:r>
      <w:r w:rsidR="00DA6D67" w:rsidRPr="008C41CE">
        <w:rPr>
          <w:b/>
          <w:color w:val="000000"/>
        </w:rPr>
        <w:t xml:space="preserve"> </w:t>
      </w:r>
      <w:r w:rsidR="00B5243F" w:rsidRPr="008C41CE">
        <w:rPr>
          <w:b/>
          <w:color w:val="000000"/>
        </w:rPr>
        <w:t>- Administration</w:t>
      </w:r>
      <w:r w:rsidR="00D938FB" w:rsidRPr="008C41CE">
        <w:rPr>
          <w:b/>
          <w:color w:val="000000"/>
        </w:rPr>
        <w:t>:</w:t>
      </w:r>
      <w:r w:rsidR="00D938FB" w:rsidRPr="008C41CE">
        <w:rPr>
          <w:color w:val="000000"/>
        </w:rPr>
        <w:t xml:space="preserve"> </w:t>
      </w:r>
      <w:r w:rsidR="00E05464" w:rsidRPr="008C41CE">
        <w:rPr>
          <w:color w:val="000000"/>
        </w:rPr>
        <w:t>The programme provides leadership, management and support services to the Department of Home Affairs.</w:t>
      </w:r>
    </w:p>
    <w:p w14:paraId="5F0DC950" w14:textId="77777777" w:rsidR="00EC2FA8" w:rsidRPr="008C41CE" w:rsidRDefault="00EC2FA8" w:rsidP="006D111B">
      <w:pPr>
        <w:spacing w:line="360" w:lineRule="auto"/>
        <w:jc w:val="both"/>
        <w:rPr>
          <w:color w:val="000000"/>
        </w:rPr>
      </w:pPr>
      <w:r w:rsidRPr="008C41CE">
        <w:rPr>
          <w:b/>
          <w:color w:val="000000"/>
        </w:rPr>
        <w:t>Programme 2</w:t>
      </w:r>
      <w:r w:rsidR="00DA6D67" w:rsidRPr="008C41CE">
        <w:rPr>
          <w:b/>
          <w:color w:val="000000"/>
        </w:rPr>
        <w:t xml:space="preserve"> </w:t>
      </w:r>
      <w:r w:rsidR="00B5243F" w:rsidRPr="008C41CE">
        <w:rPr>
          <w:b/>
          <w:color w:val="000000"/>
        </w:rPr>
        <w:t>- Services</w:t>
      </w:r>
      <w:r w:rsidRPr="008C41CE">
        <w:rPr>
          <w:b/>
          <w:color w:val="000000"/>
        </w:rPr>
        <w:t xml:space="preserve"> to Citizens</w:t>
      </w:r>
      <w:r w:rsidR="00D938FB" w:rsidRPr="008C41CE">
        <w:rPr>
          <w:b/>
          <w:color w:val="000000"/>
        </w:rPr>
        <w:t>:</w:t>
      </w:r>
      <w:r w:rsidRPr="008C41CE">
        <w:rPr>
          <w:color w:val="000000"/>
        </w:rPr>
        <w:t xml:space="preserve"> </w:t>
      </w:r>
      <w:r w:rsidR="00E05464" w:rsidRPr="008C41CE">
        <w:rPr>
          <w:color w:val="000000"/>
        </w:rPr>
        <w:t>The programme provides s</w:t>
      </w:r>
      <w:r w:rsidR="00D938FB" w:rsidRPr="008C41CE">
        <w:rPr>
          <w:color w:val="000000"/>
        </w:rPr>
        <w:t xml:space="preserve">ecure, </w:t>
      </w:r>
      <w:r w:rsidRPr="008C41CE">
        <w:rPr>
          <w:color w:val="000000"/>
        </w:rPr>
        <w:t>efficient and accessible services and documents for citizens and lawful residents. This programme also includes the transfers to</w:t>
      </w:r>
      <w:r w:rsidR="006100C7" w:rsidRPr="008C41CE">
        <w:rPr>
          <w:color w:val="000000"/>
        </w:rPr>
        <w:t xml:space="preserve"> the IEC and </w:t>
      </w:r>
      <w:r w:rsidRPr="008C41CE">
        <w:rPr>
          <w:color w:val="000000"/>
        </w:rPr>
        <w:t>GPW</w:t>
      </w:r>
      <w:r w:rsidR="006100C7" w:rsidRPr="008C41CE">
        <w:rPr>
          <w:color w:val="000000"/>
        </w:rPr>
        <w:t>.</w:t>
      </w:r>
    </w:p>
    <w:p w14:paraId="2EF0EB30" w14:textId="77777777" w:rsidR="009E38C4" w:rsidRPr="008C41CE" w:rsidRDefault="00EC2FA8" w:rsidP="006D111B">
      <w:pPr>
        <w:spacing w:line="360" w:lineRule="auto"/>
        <w:jc w:val="both"/>
        <w:rPr>
          <w:color w:val="000000"/>
        </w:rPr>
      </w:pPr>
      <w:r w:rsidRPr="008C41CE">
        <w:rPr>
          <w:b/>
          <w:color w:val="000000"/>
        </w:rPr>
        <w:t xml:space="preserve">Programme </w:t>
      </w:r>
      <w:r w:rsidR="00B5243F" w:rsidRPr="008C41CE">
        <w:rPr>
          <w:b/>
          <w:color w:val="000000"/>
        </w:rPr>
        <w:t>3 -</w:t>
      </w:r>
      <w:r w:rsidR="00DA6D67" w:rsidRPr="008C41CE">
        <w:rPr>
          <w:b/>
          <w:color w:val="000000"/>
        </w:rPr>
        <w:t xml:space="preserve"> </w:t>
      </w:r>
      <w:r w:rsidRPr="008C41CE">
        <w:rPr>
          <w:b/>
          <w:color w:val="000000"/>
        </w:rPr>
        <w:t>Immigration Services</w:t>
      </w:r>
      <w:r w:rsidR="00D938FB" w:rsidRPr="008C41CE">
        <w:rPr>
          <w:color w:val="000000"/>
        </w:rPr>
        <w:t xml:space="preserve">: </w:t>
      </w:r>
      <w:r w:rsidR="000D49BA" w:rsidRPr="008C41CE">
        <w:rPr>
          <w:color w:val="000000"/>
        </w:rPr>
        <w:t>The programme f</w:t>
      </w:r>
      <w:r w:rsidRPr="008C41CE">
        <w:rPr>
          <w:color w:val="000000"/>
        </w:rPr>
        <w:t>acilitate</w:t>
      </w:r>
      <w:r w:rsidR="000D49BA" w:rsidRPr="008C41CE">
        <w:rPr>
          <w:color w:val="000000"/>
        </w:rPr>
        <w:t>s</w:t>
      </w:r>
      <w:r w:rsidRPr="008C41CE">
        <w:rPr>
          <w:color w:val="000000"/>
        </w:rPr>
        <w:t xml:space="preserve"> and regulate</w:t>
      </w:r>
      <w:r w:rsidR="000D49BA" w:rsidRPr="008C41CE">
        <w:rPr>
          <w:color w:val="000000"/>
        </w:rPr>
        <w:t>s</w:t>
      </w:r>
      <w:r w:rsidRPr="008C41CE">
        <w:rPr>
          <w:color w:val="000000"/>
        </w:rPr>
        <w:t xml:space="preserve"> the secure movement of people into and out of the Republic of Sout</w:t>
      </w:r>
      <w:r w:rsidR="00164B9D" w:rsidRPr="008C41CE">
        <w:rPr>
          <w:color w:val="000000"/>
        </w:rPr>
        <w:t>h Africa through ports of entry;</w:t>
      </w:r>
      <w:r w:rsidRPr="008C41CE">
        <w:rPr>
          <w:color w:val="000000"/>
        </w:rPr>
        <w:t xml:space="preserve"> determine</w:t>
      </w:r>
      <w:r w:rsidR="008432E5" w:rsidRPr="008C41CE">
        <w:rPr>
          <w:color w:val="000000"/>
        </w:rPr>
        <w:t>s</w:t>
      </w:r>
      <w:r w:rsidRPr="008C41CE">
        <w:rPr>
          <w:color w:val="000000"/>
        </w:rPr>
        <w:t xml:space="preserve"> the status of asylum seekers and regulate</w:t>
      </w:r>
      <w:r w:rsidR="008432E5" w:rsidRPr="008C41CE">
        <w:rPr>
          <w:color w:val="000000"/>
        </w:rPr>
        <w:t>s</w:t>
      </w:r>
      <w:r w:rsidRPr="008C41CE">
        <w:rPr>
          <w:color w:val="000000"/>
        </w:rPr>
        <w:t xml:space="preserve"> refugee affairs.</w:t>
      </w:r>
      <w:r w:rsidR="000D49BA" w:rsidRPr="008C41CE">
        <w:rPr>
          <w:color w:val="000000"/>
        </w:rPr>
        <w:t xml:space="preserve"> It also confirms and provides enabling documents to </w:t>
      </w:r>
      <w:r w:rsidR="00880219" w:rsidRPr="008C41CE">
        <w:rPr>
          <w:color w:val="000000"/>
        </w:rPr>
        <w:t>foreign</w:t>
      </w:r>
      <w:r w:rsidR="000D49BA" w:rsidRPr="008C41CE">
        <w:rPr>
          <w:color w:val="000000"/>
        </w:rPr>
        <w:t xml:space="preserve"> </w:t>
      </w:r>
      <w:r w:rsidR="00880219" w:rsidRPr="008C41CE">
        <w:rPr>
          <w:color w:val="000000"/>
        </w:rPr>
        <w:t>visitors</w:t>
      </w:r>
      <w:r w:rsidR="000D49BA" w:rsidRPr="008C41CE">
        <w:rPr>
          <w:color w:val="000000"/>
        </w:rPr>
        <w:t xml:space="preserve"> legally residing within the </w:t>
      </w:r>
      <w:r w:rsidR="00880219" w:rsidRPr="008C41CE">
        <w:rPr>
          <w:color w:val="000000"/>
        </w:rPr>
        <w:t>Republic</w:t>
      </w:r>
      <w:r w:rsidR="000D49BA" w:rsidRPr="008C41CE">
        <w:rPr>
          <w:color w:val="000000"/>
        </w:rPr>
        <w:t xml:space="preserve"> of South Africa and </w:t>
      </w:r>
      <w:r w:rsidR="00880219" w:rsidRPr="008C41CE">
        <w:rPr>
          <w:color w:val="000000"/>
        </w:rPr>
        <w:t>enforces</w:t>
      </w:r>
      <w:r w:rsidR="000D49BA" w:rsidRPr="008C41CE">
        <w:rPr>
          <w:color w:val="000000"/>
        </w:rPr>
        <w:t xml:space="preserve"> immigration legislation and effects deportations</w:t>
      </w:r>
      <w:r w:rsidR="008432E5" w:rsidRPr="008C41CE">
        <w:rPr>
          <w:color w:val="000000"/>
        </w:rPr>
        <w:t>.</w:t>
      </w:r>
    </w:p>
    <w:p w14:paraId="6B7B6434" w14:textId="77777777" w:rsidR="00C00D87" w:rsidRDefault="00474524" w:rsidP="006D111B">
      <w:pPr>
        <w:pStyle w:val="Heading1"/>
      </w:pPr>
      <w:bookmarkStart w:id="187" w:name="_Toc306810282"/>
      <w:bookmarkStart w:id="188" w:name="_Toc495660556"/>
      <w:r w:rsidRPr="008C41CE">
        <w:t>THE DEPARTMENT’S STRATEGIC PRIORITIES AND MEASURABLE OBJECTIVES</w:t>
      </w:r>
      <w:bookmarkEnd w:id="187"/>
      <w:bookmarkEnd w:id="188"/>
    </w:p>
    <w:p w14:paraId="77C021F0" w14:textId="77777777" w:rsidR="0098568B" w:rsidRPr="0098568B" w:rsidRDefault="0098568B" w:rsidP="0098568B"/>
    <w:p w14:paraId="20E2E88E" w14:textId="77777777" w:rsidR="0030262A" w:rsidRPr="008C41CE" w:rsidRDefault="00F03559" w:rsidP="006D111B">
      <w:pPr>
        <w:spacing w:line="360" w:lineRule="auto"/>
        <w:jc w:val="both"/>
        <w:rPr>
          <w:color w:val="000000"/>
        </w:rPr>
      </w:pPr>
      <w:r w:rsidRPr="008C41CE">
        <w:rPr>
          <w:color w:val="000000"/>
        </w:rPr>
        <w:t xml:space="preserve">National government has fourteen outcomes and the DHA contributes to four of these outcomes, which comprise </w:t>
      </w:r>
      <w:r w:rsidR="00164B9D" w:rsidRPr="008C41CE">
        <w:rPr>
          <w:color w:val="000000"/>
        </w:rPr>
        <w:t>three</w:t>
      </w:r>
      <w:r w:rsidRPr="008C41CE">
        <w:rPr>
          <w:color w:val="000000"/>
        </w:rPr>
        <w:t xml:space="preserve"> </w:t>
      </w:r>
      <w:r w:rsidR="00BA6DC3" w:rsidRPr="008C41CE">
        <w:rPr>
          <w:color w:val="000000"/>
        </w:rPr>
        <w:t>S</w:t>
      </w:r>
      <w:r w:rsidRPr="008C41CE">
        <w:rPr>
          <w:color w:val="000000"/>
        </w:rPr>
        <w:t xml:space="preserve">trategic </w:t>
      </w:r>
      <w:r w:rsidR="00BA6DC3" w:rsidRPr="008C41CE">
        <w:rPr>
          <w:color w:val="000000"/>
        </w:rPr>
        <w:t>Outcome O</w:t>
      </w:r>
      <w:r w:rsidRPr="008C41CE">
        <w:rPr>
          <w:color w:val="000000"/>
        </w:rPr>
        <w:t>rientated goals</w:t>
      </w:r>
      <w:r w:rsidR="00CB2FDA" w:rsidRPr="008C41CE">
        <w:rPr>
          <w:color w:val="000000"/>
        </w:rPr>
        <w:t xml:space="preserve"> for the 2015-2020 period</w:t>
      </w:r>
      <w:r w:rsidR="0030262A" w:rsidRPr="008C41CE">
        <w:rPr>
          <w:color w:val="000000"/>
        </w:rPr>
        <w:t>.</w:t>
      </w:r>
      <w:r w:rsidRPr="008C41CE">
        <w:rPr>
          <w:color w:val="000000"/>
        </w:rPr>
        <w:t xml:space="preserve"> </w:t>
      </w:r>
      <w:r w:rsidR="0030262A" w:rsidRPr="008C41CE">
        <w:rPr>
          <w:color w:val="000000"/>
        </w:rPr>
        <w:t>The</w:t>
      </w:r>
      <w:r w:rsidR="00BA6DC3" w:rsidRPr="008C41CE">
        <w:rPr>
          <w:color w:val="000000"/>
        </w:rPr>
        <w:t>se</w:t>
      </w:r>
      <w:r w:rsidR="0030262A" w:rsidRPr="008C41CE">
        <w:rPr>
          <w:color w:val="000000"/>
        </w:rPr>
        <w:t xml:space="preserve"> </w:t>
      </w:r>
      <w:r w:rsidR="00BA6DC3" w:rsidRPr="008C41CE">
        <w:rPr>
          <w:color w:val="000000"/>
        </w:rPr>
        <w:t xml:space="preserve">in turn translate into </w:t>
      </w:r>
      <w:r w:rsidR="00B32EA2">
        <w:rPr>
          <w:color w:val="000000"/>
        </w:rPr>
        <w:t>10</w:t>
      </w:r>
      <w:r w:rsidR="0030262A" w:rsidRPr="008C41CE">
        <w:rPr>
          <w:color w:val="000000"/>
        </w:rPr>
        <w:t xml:space="preserve"> Strategic Objectives as follows:</w:t>
      </w:r>
    </w:p>
    <w:tbl>
      <w:tblPr>
        <w:tblStyle w:val="ListTable4Accent3"/>
        <w:tblpPr w:leftFromText="181" w:rightFromText="181" w:vertAnchor="text" w:tblpY="35"/>
        <w:tblW w:w="10343" w:type="dxa"/>
        <w:tblLayout w:type="fixed"/>
        <w:tblLook w:val="04A0" w:firstRow="1" w:lastRow="0" w:firstColumn="1" w:lastColumn="0" w:noHBand="0" w:noVBand="1"/>
      </w:tblPr>
      <w:tblGrid>
        <w:gridCol w:w="426"/>
        <w:gridCol w:w="533"/>
        <w:gridCol w:w="9384"/>
      </w:tblGrid>
      <w:tr w:rsidR="0030262A" w:rsidRPr="008C41CE" w14:paraId="4D230B68" w14:textId="77777777" w:rsidTr="00D1683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00B050"/>
            <w:textDirection w:val="btLr"/>
          </w:tcPr>
          <w:p w14:paraId="3C004682" w14:textId="77777777" w:rsidR="0030262A" w:rsidRPr="008C41CE" w:rsidRDefault="006077D8" w:rsidP="006D111B">
            <w:pPr>
              <w:spacing w:line="360" w:lineRule="auto"/>
              <w:jc w:val="both"/>
              <w:rPr>
                <w:b w:val="0"/>
                <w:color w:val="000000"/>
              </w:rPr>
            </w:pPr>
            <w:r w:rsidRPr="008C41CE">
              <w:rPr>
                <w:color w:val="000000"/>
              </w:rPr>
              <w:t xml:space="preserve">                     </w:t>
            </w:r>
            <w:r w:rsidR="00B528C9" w:rsidRPr="008C41CE">
              <w:rPr>
                <w:color w:val="000000"/>
              </w:rPr>
              <w:t xml:space="preserve">         STRATEGIC OBJECTIVES</w:t>
            </w:r>
          </w:p>
        </w:tc>
        <w:tc>
          <w:tcPr>
            <w:tcW w:w="9917" w:type="dxa"/>
            <w:gridSpan w:val="2"/>
            <w:shd w:val="clear" w:color="auto" w:fill="00B050"/>
          </w:tcPr>
          <w:p w14:paraId="719DC888" w14:textId="77777777" w:rsidR="0030262A" w:rsidRPr="008C41CE" w:rsidRDefault="0030262A" w:rsidP="006D111B">
            <w:pPr>
              <w:spacing w:line="360" w:lineRule="auto"/>
              <w:jc w:val="both"/>
              <w:cnfStyle w:val="100000000000" w:firstRow="1" w:lastRow="0" w:firstColumn="0" w:lastColumn="0" w:oddVBand="0" w:evenVBand="0" w:oddHBand="0" w:evenHBand="0" w:firstRowFirstColumn="0" w:firstRowLastColumn="0" w:lastRowFirstColumn="0" w:lastRowLastColumn="0"/>
              <w:rPr>
                <w:b w:val="0"/>
                <w:color w:val="000000"/>
              </w:rPr>
            </w:pPr>
            <w:r w:rsidRPr="008C41CE">
              <w:rPr>
                <w:color w:val="000000"/>
              </w:rPr>
              <w:t xml:space="preserve">Strategic Outcome Oriented </w:t>
            </w:r>
            <w:r w:rsidR="009C5489">
              <w:rPr>
                <w:color w:val="000000"/>
              </w:rPr>
              <w:t xml:space="preserve">(SOO) </w:t>
            </w:r>
            <w:r w:rsidRPr="008C41CE">
              <w:rPr>
                <w:color w:val="000000"/>
              </w:rPr>
              <w:t>Goal 1: Secure South African citizenship &amp; identity.</w:t>
            </w:r>
          </w:p>
        </w:tc>
      </w:tr>
      <w:tr w:rsidR="0030262A" w:rsidRPr="008C41CE" w14:paraId="76AD6C1D" w14:textId="77777777" w:rsidTr="00D1683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6" w:type="dxa"/>
            <w:vMerge/>
          </w:tcPr>
          <w:p w14:paraId="54797450" w14:textId="77777777" w:rsidR="0030262A" w:rsidRPr="008C41CE" w:rsidRDefault="0030262A" w:rsidP="006D111B">
            <w:pPr>
              <w:spacing w:line="360" w:lineRule="auto"/>
              <w:jc w:val="both"/>
              <w:rPr>
                <w:color w:val="000000"/>
              </w:rPr>
            </w:pPr>
          </w:p>
        </w:tc>
        <w:tc>
          <w:tcPr>
            <w:tcW w:w="533" w:type="dxa"/>
          </w:tcPr>
          <w:p w14:paraId="5270119B" w14:textId="77777777" w:rsidR="0030262A" w:rsidRPr="008C41CE" w:rsidRDefault="0030262A"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1.1</w:t>
            </w:r>
          </w:p>
        </w:tc>
        <w:tc>
          <w:tcPr>
            <w:tcW w:w="9384" w:type="dxa"/>
            <w:shd w:val="clear" w:color="auto" w:fill="auto"/>
          </w:tcPr>
          <w:p w14:paraId="30603A68" w14:textId="77777777" w:rsidR="0030262A"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All eligible citizens are issued with enabling documents relating to identity and status</w:t>
            </w:r>
            <w:r w:rsidR="00164B9D" w:rsidRPr="008C41CE">
              <w:rPr>
                <w:color w:val="000000"/>
              </w:rPr>
              <w:t>.</w:t>
            </w:r>
          </w:p>
        </w:tc>
      </w:tr>
      <w:tr w:rsidR="006077D8" w:rsidRPr="008C41CE" w14:paraId="3E79F15E" w14:textId="77777777" w:rsidTr="00D1683A">
        <w:trPr>
          <w:trHeight w:val="411"/>
        </w:trPr>
        <w:tc>
          <w:tcPr>
            <w:cnfStyle w:val="001000000000" w:firstRow="0" w:lastRow="0" w:firstColumn="1" w:lastColumn="0" w:oddVBand="0" w:evenVBand="0" w:oddHBand="0" w:evenHBand="0" w:firstRowFirstColumn="0" w:firstRowLastColumn="0" w:lastRowFirstColumn="0" w:lastRowLastColumn="0"/>
            <w:tcW w:w="426" w:type="dxa"/>
            <w:vMerge/>
          </w:tcPr>
          <w:p w14:paraId="7619878C" w14:textId="77777777" w:rsidR="006077D8" w:rsidRPr="008C41CE" w:rsidRDefault="006077D8" w:rsidP="006D111B">
            <w:pPr>
              <w:spacing w:line="360" w:lineRule="auto"/>
              <w:jc w:val="both"/>
              <w:rPr>
                <w:color w:val="000000"/>
              </w:rPr>
            </w:pPr>
          </w:p>
        </w:tc>
        <w:tc>
          <w:tcPr>
            <w:tcW w:w="533" w:type="dxa"/>
          </w:tcPr>
          <w:p w14:paraId="4C71FF2B" w14:textId="77777777" w:rsidR="006077D8" w:rsidRPr="008C41CE" w:rsidRDefault="006077D8"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1.2</w:t>
            </w:r>
          </w:p>
        </w:tc>
        <w:tc>
          <w:tcPr>
            <w:tcW w:w="9384" w:type="dxa"/>
            <w:shd w:val="clear" w:color="auto" w:fill="auto"/>
          </w:tcPr>
          <w:p w14:paraId="4C56F175" w14:textId="77777777" w:rsidR="006077D8" w:rsidRPr="008C41CE" w:rsidRDefault="006077D8"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An integrated and digitised National Identity System (NIS) that is secure and contains biometric details of every person recorded on the system</w:t>
            </w:r>
            <w:r w:rsidR="00164B9D" w:rsidRPr="008C41CE">
              <w:rPr>
                <w:color w:val="000000"/>
              </w:rPr>
              <w:t>.</w:t>
            </w:r>
          </w:p>
        </w:tc>
      </w:tr>
      <w:tr w:rsidR="00B32EA2" w:rsidRPr="008C41CE" w14:paraId="3B23D481" w14:textId="77777777" w:rsidTr="00D1683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26" w:type="dxa"/>
            <w:vMerge/>
          </w:tcPr>
          <w:p w14:paraId="672D7126" w14:textId="77777777" w:rsidR="00B32EA2" w:rsidRPr="008C41CE" w:rsidRDefault="00B32EA2" w:rsidP="006D111B">
            <w:pPr>
              <w:spacing w:line="360" w:lineRule="auto"/>
              <w:jc w:val="both"/>
              <w:rPr>
                <w:color w:val="000000"/>
              </w:rPr>
            </w:pPr>
          </w:p>
        </w:tc>
        <w:tc>
          <w:tcPr>
            <w:tcW w:w="533" w:type="dxa"/>
          </w:tcPr>
          <w:p w14:paraId="555A9C04" w14:textId="77777777" w:rsidR="00B32EA2" w:rsidRPr="008C41CE" w:rsidRDefault="00B32EA2"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9384" w:type="dxa"/>
            <w:shd w:val="clear" w:color="auto" w:fill="auto"/>
          </w:tcPr>
          <w:p w14:paraId="10201DCC" w14:textId="77777777" w:rsidR="00B32EA2" w:rsidRPr="008C41CE" w:rsidRDefault="00B32EA2"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B32EA2">
              <w:rPr>
                <w:color w:val="000000"/>
              </w:rPr>
              <w:t>All eligible citizens are issued with enabling documents relating to identity and status.</w:t>
            </w:r>
          </w:p>
        </w:tc>
      </w:tr>
      <w:tr w:rsidR="0030262A" w:rsidRPr="008C41CE" w14:paraId="4974348C" w14:textId="77777777" w:rsidTr="00D1683A">
        <w:tc>
          <w:tcPr>
            <w:cnfStyle w:val="001000000000" w:firstRow="0" w:lastRow="0" w:firstColumn="1" w:lastColumn="0" w:oddVBand="0" w:evenVBand="0" w:oddHBand="0" w:evenHBand="0" w:firstRowFirstColumn="0" w:firstRowLastColumn="0" w:lastRowFirstColumn="0" w:lastRowLastColumn="0"/>
            <w:tcW w:w="426" w:type="dxa"/>
            <w:vMerge/>
          </w:tcPr>
          <w:p w14:paraId="689C37F2" w14:textId="77777777" w:rsidR="0030262A" w:rsidRPr="008C41CE" w:rsidRDefault="0030262A" w:rsidP="006D111B">
            <w:pPr>
              <w:spacing w:line="360" w:lineRule="auto"/>
              <w:jc w:val="both"/>
              <w:rPr>
                <w:b w:val="0"/>
                <w:color w:val="000000"/>
              </w:rPr>
            </w:pPr>
          </w:p>
        </w:tc>
        <w:tc>
          <w:tcPr>
            <w:tcW w:w="9917" w:type="dxa"/>
            <w:gridSpan w:val="2"/>
            <w:shd w:val="clear" w:color="auto" w:fill="00B050"/>
          </w:tcPr>
          <w:p w14:paraId="4C1B2C02" w14:textId="77777777" w:rsidR="0030262A" w:rsidRPr="008C41CE" w:rsidRDefault="009C5489" w:rsidP="006D111B">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SOO</w:t>
            </w:r>
            <w:r w:rsidR="0030262A" w:rsidRPr="008C41CE">
              <w:rPr>
                <w:b/>
                <w:color w:val="000000"/>
              </w:rPr>
              <w:t xml:space="preserve"> Goal 2: Secured &amp; responsive immigration system</w:t>
            </w:r>
            <w:r w:rsidR="00164B9D" w:rsidRPr="008C41CE">
              <w:rPr>
                <w:b/>
                <w:color w:val="000000"/>
              </w:rPr>
              <w:t>.</w:t>
            </w:r>
          </w:p>
        </w:tc>
      </w:tr>
      <w:tr w:rsidR="0030262A" w:rsidRPr="008C41CE" w14:paraId="3B76C6A3" w14:textId="77777777" w:rsidTr="00D16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0A10C750" w14:textId="77777777" w:rsidR="0030262A" w:rsidRPr="008C41CE" w:rsidRDefault="0030262A" w:rsidP="006D111B">
            <w:pPr>
              <w:spacing w:line="360" w:lineRule="auto"/>
              <w:jc w:val="both"/>
              <w:rPr>
                <w:color w:val="000000"/>
              </w:rPr>
            </w:pPr>
          </w:p>
        </w:tc>
        <w:tc>
          <w:tcPr>
            <w:tcW w:w="533" w:type="dxa"/>
          </w:tcPr>
          <w:p w14:paraId="40BB037B" w14:textId="77777777" w:rsidR="0030262A" w:rsidRPr="008C41CE" w:rsidRDefault="0030262A"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 xml:space="preserve">2.1 </w:t>
            </w:r>
          </w:p>
        </w:tc>
        <w:tc>
          <w:tcPr>
            <w:tcW w:w="9384" w:type="dxa"/>
            <w:shd w:val="clear" w:color="auto" w:fill="auto"/>
          </w:tcPr>
          <w:p w14:paraId="61816118" w14:textId="77777777" w:rsidR="0030262A"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Movement of persons in and out of the country managed according to a risk</w:t>
            </w:r>
            <w:r w:rsidR="00406E10" w:rsidRPr="008C41CE">
              <w:rPr>
                <w:color w:val="000000"/>
              </w:rPr>
              <w:t>-</w:t>
            </w:r>
            <w:r w:rsidRPr="008C41CE">
              <w:rPr>
                <w:color w:val="000000"/>
              </w:rPr>
              <w:t>based approach</w:t>
            </w:r>
            <w:r w:rsidR="00164B9D" w:rsidRPr="008C41CE">
              <w:rPr>
                <w:color w:val="000000"/>
              </w:rPr>
              <w:t>.</w:t>
            </w:r>
          </w:p>
        </w:tc>
      </w:tr>
      <w:tr w:rsidR="0030262A" w:rsidRPr="008C41CE" w14:paraId="07BF4919" w14:textId="77777777" w:rsidTr="00D1683A">
        <w:tc>
          <w:tcPr>
            <w:cnfStyle w:val="001000000000" w:firstRow="0" w:lastRow="0" w:firstColumn="1" w:lastColumn="0" w:oddVBand="0" w:evenVBand="0" w:oddHBand="0" w:evenHBand="0" w:firstRowFirstColumn="0" w:firstRowLastColumn="0" w:lastRowFirstColumn="0" w:lastRowLastColumn="0"/>
            <w:tcW w:w="426" w:type="dxa"/>
            <w:vMerge/>
          </w:tcPr>
          <w:p w14:paraId="56AF2ACA" w14:textId="77777777" w:rsidR="0030262A" w:rsidRPr="008C41CE" w:rsidRDefault="0030262A" w:rsidP="006D111B">
            <w:pPr>
              <w:spacing w:line="360" w:lineRule="auto"/>
              <w:jc w:val="both"/>
              <w:rPr>
                <w:color w:val="000000"/>
              </w:rPr>
            </w:pPr>
          </w:p>
        </w:tc>
        <w:tc>
          <w:tcPr>
            <w:tcW w:w="533" w:type="dxa"/>
          </w:tcPr>
          <w:p w14:paraId="19095D7A" w14:textId="77777777" w:rsidR="0030262A" w:rsidRPr="008C41CE" w:rsidRDefault="0030262A"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 xml:space="preserve">2.2 </w:t>
            </w:r>
          </w:p>
        </w:tc>
        <w:tc>
          <w:tcPr>
            <w:tcW w:w="9384" w:type="dxa"/>
            <w:shd w:val="clear" w:color="auto" w:fill="auto"/>
          </w:tcPr>
          <w:p w14:paraId="1753DFD9" w14:textId="77777777" w:rsidR="0030262A" w:rsidRPr="008C41CE" w:rsidRDefault="006077D8"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Refugees and asylum seekers are managed and documented efficiently</w:t>
            </w:r>
            <w:r w:rsidR="00164B9D" w:rsidRPr="008C41CE">
              <w:rPr>
                <w:color w:val="000000"/>
              </w:rPr>
              <w:t>.</w:t>
            </w:r>
          </w:p>
        </w:tc>
      </w:tr>
      <w:tr w:rsidR="006077D8" w:rsidRPr="008C41CE" w14:paraId="214B4F17" w14:textId="77777777" w:rsidTr="00D1683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6" w:type="dxa"/>
            <w:vMerge/>
          </w:tcPr>
          <w:p w14:paraId="5063FF93" w14:textId="77777777" w:rsidR="006077D8" w:rsidRPr="008C41CE" w:rsidRDefault="006077D8" w:rsidP="006D111B">
            <w:pPr>
              <w:spacing w:line="360" w:lineRule="auto"/>
              <w:jc w:val="both"/>
              <w:rPr>
                <w:color w:val="000000"/>
              </w:rPr>
            </w:pPr>
          </w:p>
        </w:tc>
        <w:tc>
          <w:tcPr>
            <w:tcW w:w="533" w:type="dxa"/>
          </w:tcPr>
          <w:p w14:paraId="27508CC9" w14:textId="77777777" w:rsidR="006077D8"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 xml:space="preserve">2.3 </w:t>
            </w:r>
          </w:p>
        </w:tc>
        <w:tc>
          <w:tcPr>
            <w:tcW w:w="9384" w:type="dxa"/>
            <w:shd w:val="clear" w:color="auto" w:fill="auto"/>
          </w:tcPr>
          <w:p w14:paraId="5835C173" w14:textId="77777777" w:rsidR="006077D8"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Enabling documents issued to foreigners efficiently and securely</w:t>
            </w:r>
            <w:r w:rsidR="00164B9D" w:rsidRPr="008C41CE">
              <w:rPr>
                <w:color w:val="000000"/>
              </w:rPr>
              <w:t>.</w:t>
            </w:r>
          </w:p>
        </w:tc>
      </w:tr>
      <w:tr w:rsidR="0030262A" w:rsidRPr="008C41CE" w14:paraId="41B1B5BD" w14:textId="77777777" w:rsidTr="00D1683A">
        <w:tc>
          <w:tcPr>
            <w:cnfStyle w:val="001000000000" w:firstRow="0" w:lastRow="0" w:firstColumn="1" w:lastColumn="0" w:oddVBand="0" w:evenVBand="0" w:oddHBand="0" w:evenHBand="0" w:firstRowFirstColumn="0" w:firstRowLastColumn="0" w:lastRowFirstColumn="0" w:lastRowLastColumn="0"/>
            <w:tcW w:w="426" w:type="dxa"/>
            <w:vMerge/>
          </w:tcPr>
          <w:p w14:paraId="6125F7ED" w14:textId="77777777" w:rsidR="0030262A" w:rsidRPr="008C41CE" w:rsidRDefault="0030262A" w:rsidP="006D111B">
            <w:pPr>
              <w:spacing w:line="360" w:lineRule="auto"/>
              <w:jc w:val="both"/>
              <w:rPr>
                <w:b w:val="0"/>
                <w:color w:val="000000"/>
              </w:rPr>
            </w:pPr>
          </w:p>
        </w:tc>
        <w:tc>
          <w:tcPr>
            <w:tcW w:w="9917" w:type="dxa"/>
            <w:gridSpan w:val="2"/>
            <w:shd w:val="clear" w:color="auto" w:fill="00B050"/>
          </w:tcPr>
          <w:p w14:paraId="08A51F62" w14:textId="77777777" w:rsidR="0030262A" w:rsidRPr="008C41CE" w:rsidRDefault="009C5489" w:rsidP="006D111B">
            <w:pPr>
              <w:spacing w:line="360" w:lineRule="auto"/>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SOO</w:t>
            </w:r>
            <w:r w:rsidR="0030262A" w:rsidRPr="008C41CE">
              <w:rPr>
                <w:b/>
                <w:color w:val="000000"/>
              </w:rPr>
              <w:t xml:space="preserve"> Goal 3: Services to citizens &amp; other clients that are accessible &amp;</w:t>
            </w:r>
            <w:r>
              <w:rPr>
                <w:b/>
                <w:color w:val="000000"/>
              </w:rPr>
              <w:t xml:space="preserve"> </w:t>
            </w:r>
            <w:r w:rsidR="00164B9D" w:rsidRPr="008C41CE">
              <w:rPr>
                <w:b/>
                <w:color w:val="000000"/>
              </w:rPr>
              <w:t>E</w:t>
            </w:r>
            <w:r w:rsidR="0030262A" w:rsidRPr="008C41CE">
              <w:rPr>
                <w:b/>
                <w:color w:val="000000"/>
              </w:rPr>
              <w:t>fficient</w:t>
            </w:r>
            <w:r w:rsidR="00164B9D" w:rsidRPr="008C41CE">
              <w:rPr>
                <w:b/>
                <w:color w:val="000000"/>
              </w:rPr>
              <w:t>.</w:t>
            </w:r>
          </w:p>
        </w:tc>
      </w:tr>
      <w:tr w:rsidR="0030262A" w:rsidRPr="008C41CE" w14:paraId="51FEC525" w14:textId="77777777" w:rsidTr="00D1683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 w:type="dxa"/>
            <w:vMerge/>
          </w:tcPr>
          <w:p w14:paraId="5995E3E8" w14:textId="77777777" w:rsidR="0030262A" w:rsidRPr="008C41CE" w:rsidRDefault="0030262A" w:rsidP="006D111B">
            <w:pPr>
              <w:spacing w:line="360" w:lineRule="auto"/>
              <w:jc w:val="both"/>
              <w:rPr>
                <w:color w:val="000000"/>
              </w:rPr>
            </w:pPr>
          </w:p>
        </w:tc>
        <w:tc>
          <w:tcPr>
            <w:tcW w:w="533" w:type="dxa"/>
          </w:tcPr>
          <w:p w14:paraId="665529B9" w14:textId="77777777" w:rsidR="0030262A" w:rsidRPr="008C41CE" w:rsidRDefault="0030262A"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3.1</w:t>
            </w:r>
          </w:p>
        </w:tc>
        <w:tc>
          <w:tcPr>
            <w:tcW w:w="9384" w:type="dxa"/>
            <w:shd w:val="clear" w:color="auto" w:fill="auto"/>
          </w:tcPr>
          <w:p w14:paraId="6C2E945E" w14:textId="77777777" w:rsidR="0030262A"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Secure, effective, efficient and accessible service delivery to citizens and immigrants</w:t>
            </w:r>
            <w:r w:rsidR="00164B9D" w:rsidRPr="008C41CE">
              <w:rPr>
                <w:color w:val="000000"/>
              </w:rPr>
              <w:t>.</w:t>
            </w:r>
          </w:p>
        </w:tc>
      </w:tr>
      <w:tr w:rsidR="0030262A" w:rsidRPr="008C41CE" w14:paraId="2FB0B2C0" w14:textId="77777777" w:rsidTr="00D1683A">
        <w:trPr>
          <w:trHeight w:val="229"/>
        </w:trPr>
        <w:tc>
          <w:tcPr>
            <w:cnfStyle w:val="001000000000" w:firstRow="0" w:lastRow="0" w:firstColumn="1" w:lastColumn="0" w:oddVBand="0" w:evenVBand="0" w:oddHBand="0" w:evenHBand="0" w:firstRowFirstColumn="0" w:firstRowLastColumn="0" w:lastRowFirstColumn="0" w:lastRowLastColumn="0"/>
            <w:tcW w:w="426" w:type="dxa"/>
            <w:vMerge/>
          </w:tcPr>
          <w:p w14:paraId="35DE04F8" w14:textId="77777777" w:rsidR="0030262A" w:rsidRPr="008C41CE" w:rsidRDefault="0030262A" w:rsidP="006D111B">
            <w:pPr>
              <w:spacing w:line="360" w:lineRule="auto"/>
              <w:jc w:val="both"/>
              <w:rPr>
                <w:color w:val="000000"/>
              </w:rPr>
            </w:pPr>
          </w:p>
        </w:tc>
        <w:tc>
          <w:tcPr>
            <w:tcW w:w="533" w:type="dxa"/>
          </w:tcPr>
          <w:p w14:paraId="2171607B" w14:textId="77777777" w:rsidR="0030262A" w:rsidRPr="008C41CE" w:rsidRDefault="0030262A"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3.2</w:t>
            </w:r>
          </w:p>
        </w:tc>
        <w:tc>
          <w:tcPr>
            <w:tcW w:w="9384" w:type="dxa"/>
            <w:shd w:val="clear" w:color="auto" w:fill="auto"/>
          </w:tcPr>
          <w:p w14:paraId="158F25FA" w14:textId="77777777" w:rsidR="0030262A" w:rsidRPr="008C41CE" w:rsidRDefault="006077D8"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Good governance and administration</w:t>
            </w:r>
            <w:r w:rsidR="00164B9D" w:rsidRPr="008C41CE">
              <w:rPr>
                <w:color w:val="000000"/>
              </w:rPr>
              <w:t>.</w:t>
            </w:r>
          </w:p>
        </w:tc>
      </w:tr>
      <w:tr w:rsidR="0030262A" w:rsidRPr="008C41CE" w14:paraId="6825FE3D" w14:textId="77777777" w:rsidTr="00D16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Pr>
          <w:p w14:paraId="28C63BCE" w14:textId="77777777" w:rsidR="0030262A" w:rsidRPr="008C41CE" w:rsidRDefault="0030262A" w:rsidP="006D111B">
            <w:pPr>
              <w:spacing w:line="360" w:lineRule="auto"/>
              <w:jc w:val="both"/>
              <w:rPr>
                <w:color w:val="000000"/>
              </w:rPr>
            </w:pPr>
          </w:p>
        </w:tc>
        <w:tc>
          <w:tcPr>
            <w:tcW w:w="533" w:type="dxa"/>
          </w:tcPr>
          <w:p w14:paraId="57F10F52" w14:textId="77777777" w:rsidR="0030262A" w:rsidRPr="008C41CE" w:rsidRDefault="0030262A"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3.3</w:t>
            </w:r>
          </w:p>
        </w:tc>
        <w:tc>
          <w:tcPr>
            <w:tcW w:w="9384" w:type="dxa"/>
            <w:shd w:val="clear" w:color="auto" w:fill="auto"/>
          </w:tcPr>
          <w:p w14:paraId="55E5B38D" w14:textId="77777777" w:rsidR="0030262A" w:rsidRPr="008C41CE" w:rsidRDefault="006077D8"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C41CE">
              <w:rPr>
                <w:color w:val="000000"/>
              </w:rPr>
              <w:t>Ethical conduct and a zero tolerance approach to crime, fraud and corruption</w:t>
            </w:r>
            <w:r w:rsidR="00164B9D" w:rsidRPr="008C41CE">
              <w:rPr>
                <w:color w:val="000000"/>
              </w:rPr>
              <w:t>.</w:t>
            </w:r>
          </w:p>
        </w:tc>
      </w:tr>
      <w:tr w:rsidR="0030262A" w:rsidRPr="008C41CE" w14:paraId="6A2585F0" w14:textId="77777777" w:rsidTr="00D1683A">
        <w:tc>
          <w:tcPr>
            <w:cnfStyle w:val="001000000000" w:firstRow="0" w:lastRow="0" w:firstColumn="1" w:lastColumn="0" w:oddVBand="0" w:evenVBand="0" w:oddHBand="0" w:evenHBand="0" w:firstRowFirstColumn="0" w:firstRowLastColumn="0" w:lastRowFirstColumn="0" w:lastRowLastColumn="0"/>
            <w:tcW w:w="426" w:type="dxa"/>
            <w:vMerge/>
          </w:tcPr>
          <w:p w14:paraId="14975815" w14:textId="77777777" w:rsidR="0030262A" w:rsidRPr="008C41CE" w:rsidRDefault="0030262A" w:rsidP="006D111B">
            <w:pPr>
              <w:spacing w:line="360" w:lineRule="auto"/>
              <w:jc w:val="both"/>
              <w:rPr>
                <w:color w:val="000000"/>
              </w:rPr>
            </w:pPr>
          </w:p>
        </w:tc>
        <w:tc>
          <w:tcPr>
            <w:tcW w:w="533" w:type="dxa"/>
          </w:tcPr>
          <w:p w14:paraId="0D1AE304" w14:textId="77777777" w:rsidR="0030262A" w:rsidRPr="008C41CE" w:rsidRDefault="0030262A"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3.4</w:t>
            </w:r>
          </w:p>
        </w:tc>
        <w:tc>
          <w:tcPr>
            <w:tcW w:w="9384" w:type="dxa"/>
            <w:shd w:val="clear" w:color="auto" w:fill="auto"/>
          </w:tcPr>
          <w:p w14:paraId="5B83CB92" w14:textId="77777777" w:rsidR="0030262A" w:rsidRPr="008C41CE" w:rsidRDefault="006077D8"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8C41CE">
              <w:rPr>
                <w:color w:val="000000"/>
              </w:rPr>
              <w:t>Collaboration with relevant stakeholders in support of enhanced service delivery and core business objectives</w:t>
            </w:r>
            <w:r w:rsidR="00164B9D" w:rsidRPr="008C41CE">
              <w:rPr>
                <w:color w:val="000000"/>
              </w:rPr>
              <w:t>.</w:t>
            </w:r>
          </w:p>
        </w:tc>
      </w:tr>
    </w:tbl>
    <w:p w14:paraId="3C904997" w14:textId="77777777" w:rsidR="00AF04C3" w:rsidRPr="00DE7E42" w:rsidRDefault="00AF04C3" w:rsidP="006D111B">
      <w:pPr>
        <w:tabs>
          <w:tab w:val="left" w:pos="405"/>
        </w:tabs>
        <w:spacing w:line="360" w:lineRule="auto"/>
        <w:jc w:val="both"/>
        <w:rPr>
          <w:b/>
          <w:color w:val="000000"/>
        </w:rPr>
      </w:pPr>
      <w:bookmarkStart w:id="189" w:name="_Toc468273196"/>
      <w:bookmarkStart w:id="190" w:name="_Toc468273259"/>
      <w:bookmarkStart w:id="191" w:name="_Toc468274989"/>
      <w:bookmarkStart w:id="192" w:name="_Toc468276173"/>
      <w:bookmarkStart w:id="193" w:name="_Toc468276742"/>
      <w:bookmarkStart w:id="194" w:name="_Toc468276934"/>
      <w:bookmarkStart w:id="195" w:name="_Toc468276989"/>
      <w:bookmarkStart w:id="196" w:name="_Toc468277045"/>
      <w:bookmarkStart w:id="197" w:name="_Toc468277100"/>
      <w:bookmarkStart w:id="198" w:name="_Toc468353276"/>
      <w:bookmarkStart w:id="199" w:name="_Toc468355553"/>
      <w:bookmarkStart w:id="200" w:name="_Toc468356839"/>
      <w:bookmarkStart w:id="201" w:name="_Toc468360932"/>
      <w:bookmarkEnd w:id="189"/>
      <w:bookmarkEnd w:id="190"/>
      <w:bookmarkEnd w:id="191"/>
      <w:bookmarkEnd w:id="192"/>
      <w:bookmarkEnd w:id="193"/>
      <w:bookmarkEnd w:id="194"/>
      <w:bookmarkEnd w:id="195"/>
      <w:bookmarkEnd w:id="196"/>
      <w:bookmarkEnd w:id="197"/>
      <w:bookmarkEnd w:id="198"/>
      <w:bookmarkEnd w:id="199"/>
      <w:bookmarkEnd w:id="200"/>
      <w:bookmarkEnd w:id="201"/>
    </w:p>
    <w:p w14:paraId="0663F3EF" w14:textId="77777777" w:rsidR="000F7E53" w:rsidRPr="008C41CE" w:rsidRDefault="000F7E53" w:rsidP="00274E92">
      <w:pPr>
        <w:pStyle w:val="ListParagraph"/>
        <w:keepNext/>
        <w:numPr>
          <w:ilvl w:val="0"/>
          <w:numId w:val="9"/>
        </w:numPr>
        <w:spacing w:before="240" w:after="60" w:line="360" w:lineRule="auto"/>
        <w:outlineLvl w:val="1"/>
        <w:rPr>
          <w:b/>
          <w:bCs/>
          <w:iCs/>
          <w:vanish/>
          <w:lang w:val="en-ZA" w:eastAsia="en-GB"/>
        </w:rPr>
      </w:pPr>
      <w:bookmarkStart w:id="202" w:name="_Toc468276174"/>
      <w:bookmarkStart w:id="203" w:name="_Toc468276743"/>
      <w:bookmarkStart w:id="204" w:name="_Toc468276935"/>
      <w:bookmarkStart w:id="205" w:name="_Toc468276990"/>
      <w:bookmarkStart w:id="206" w:name="_Toc468277046"/>
      <w:bookmarkStart w:id="207" w:name="_Toc468277101"/>
      <w:bookmarkStart w:id="208" w:name="_Toc468353277"/>
      <w:bookmarkStart w:id="209" w:name="_Toc468355554"/>
      <w:bookmarkStart w:id="210" w:name="_Toc468356840"/>
      <w:bookmarkStart w:id="211" w:name="_Toc468360933"/>
      <w:bookmarkStart w:id="212" w:name="_Toc468456015"/>
      <w:bookmarkStart w:id="213" w:name="_Toc468456100"/>
      <w:bookmarkStart w:id="214" w:name="_Toc468456215"/>
      <w:bookmarkStart w:id="215" w:name="_Toc468456294"/>
      <w:bookmarkStart w:id="216" w:name="_Toc468456447"/>
      <w:bookmarkStart w:id="217" w:name="_Toc468464628"/>
      <w:bookmarkStart w:id="218" w:name="_Toc468464705"/>
      <w:bookmarkStart w:id="219" w:name="_Toc468464781"/>
      <w:bookmarkStart w:id="220" w:name="_Toc468471588"/>
      <w:bookmarkStart w:id="221" w:name="_Toc468471661"/>
      <w:bookmarkStart w:id="222" w:name="_Toc475629767"/>
      <w:bookmarkStart w:id="223" w:name="_Toc495328375"/>
      <w:bookmarkStart w:id="224" w:name="_Toc495328832"/>
      <w:bookmarkStart w:id="225" w:name="_Toc495329074"/>
      <w:bookmarkStart w:id="226" w:name="_Toc495329137"/>
      <w:bookmarkStart w:id="227" w:name="_Toc495329242"/>
      <w:bookmarkStart w:id="228" w:name="_Toc495329305"/>
      <w:bookmarkStart w:id="229" w:name="_Toc495329366"/>
      <w:bookmarkStart w:id="230" w:name="_Toc495329427"/>
      <w:bookmarkStart w:id="231" w:name="_Toc495334069"/>
      <w:bookmarkStart w:id="232" w:name="_Toc495336429"/>
      <w:bookmarkStart w:id="233" w:name="_Toc495391767"/>
      <w:bookmarkStart w:id="234" w:name="_Toc495391843"/>
      <w:bookmarkStart w:id="235" w:name="_Toc495572573"/>
      <w:bookmarkStart w:id="236" w:name="_Toc495660130"/>
      <w:bookmarkStart w:id="237" w:name="_Toc49566055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391D5A4" w14:textId="77777777" w:rsidR="008E1900" w:rsidRPr="008C41CE" w:rsidRDefault="008E1900" w:rsidP="00274E92">
      <w:pPr>
        <w:pStyle w:val="ListParagraph"/>
        <w:keepNext/>
        <w:numPr>
          <w:ilvl w:val="0"/>
          <w:numId w:val="11"/>
        </w:numPr>
        <w:spacing w:before="240" w:after="60" w:line="360" w:lineRule="auto"/>
        <w:outlineLvl w:val="1"/>
        <w:rPr>
          <w:b/>
          <w:bCs/>
          <w:iCs/>
          <w:vanish/>
          <w:lang w:val="en-ZA" w:eastAsia="en-GB"/>
        </w:rPr>
      </w:pPr>
      <w:bookmarkStart w:id="238" w:name="_Toc468276744"/>
      <w:bookmarkStart w:id="239" w:name="_Toc468276936"/>
      <w:bookmarkStart w:id="240" w:name="_Toc468276991"/>
      <w:bookmarkStart w:id="241" w:name="_Toc468277047"/>
      <w:bookmarkStart w:id="242" w:name="_Toc468277102"/>
      <w:bookmarkStart w:id="243" w:name="_Toc468353278"/>
      <w:bookmarkStart w:id="244" w:name="_Toc468355555"/>
      <w:bookmarkStart w:id="245" w:name="_Toc468356841"/>
      <w:bookmarkStart w:id="246" w:name="_Toc468360934"/>
      <w:bookmarkStart w:id="247" w:name="_Toc468456016"/>
      <w:bookmarkStart w:id="248" w:name="_Toc468456101"/>
      <w:bookmarkStart w:id="249" w:name="_Toc468456216"/>
      <w:bookmarkStart w:id="250" w:name="_Toc468456295"/>
      <w:bookmarkStart w:id="251" w:name="_Toc468456448"/>
      <w:bookmarkStart w:id="252" w:name="_Toc468464629"/>
      <w:bookmarkStart w:id="253" w:name="_Toc468464706"/>
      <w:bookmarkStart w:id="254" w:name="_Toc468464782"/>
      <w:bookmarkStart w:id="255" w:name="_Toc468471589"/>
      <w:bookmarkStart w:id="256" w:name="_Toc468471662"/>
      <w:bookmarkStart w:id="257" w:name="_Toc475629768"/>
      <w:bookmarkStart w:id="258" w:name="_Toc495328376"/>
      <w:bookmarkStart w:id="259" w:name="_Toc495328833"/>
      <w:bookmarkStart w:id="260" w:name="_Toc495329075"/>
      <w:bookmarkStart w:id="261" w:name="_Toc495329138"/>
      <w:bookmarkStart w:id="262" w:name="_Toc495329243"/>
      <w:bookmarkStart w:id="263" w:name="_Toc495329306"/>
      <w:bookmarkStart w:id="264" w:name="_Toc495329367"/>
      <w:bookmarkStart w:id="265" w:name="_Toc495329428"/>
      <w:bookmarkStart w:id="266" w:name="_Toc495334070"/>
      <w:bookmarkStart w:id="267" w:name="_Toc495336430"/>
      <w:bookmarkStart w:id="268" w:name="_Toc495391768"/>
      <w:bookmarkStart w:id="269" w:name="_Toc495391844"/>
      <w:bookmarkStart w:id="270" w:name="_Toc495572574"/>
      <w:bookmarkStart w:id="271" w:name="_Toc495660131"/>
      <w:bookmarkStart w:id="272" w:name="_Toc49566055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4CBDC8CC" w14:textId="77777777" w:rsidR="00C00D87" w:rsidRPr="008C41CE" w:rsidRDefault="00DB68FB" w:rsidP="004D0914">
      <w:pPr>
        <w:pStyle w:val="Heading2"/>
      </w:pPr>
      <w:bookmarkStart w:id="273" w:name="_Toc495660559"/>
      <w:r w:rsidRPr="008C41CE">
        <w:t>2.1</w:t>
      </w:r>
      <w:r w:rsidRPr="008C41CE">
        <w:tab/>
      </w:r>
      <w:r w:rsidR="00AA6185" w:rsidRPr="008C41CE">
        <w:t>The Department’s Contribution to the National Development Plan (NDP)</w:t>
      </w:r>
      <w:bookmarkEnd w:id="273"/>
    </w:p>
    <w:p w14:paraId="27CD1A3F" w14:textId="77777777" w:rsidR="008D20D1" w:rsidRDefault="00150FB9" w:rsidP="006D111B">
      <w:pPr>
        <w:spacing w:line="360" w:lineRule="auto"/>
        <w:jc w:val="both"/>
        <w:rPr>
          <w:color w:val="000000"/>
        </w:rPr>
      </w:pPr>
      <w:r w:rsidRPr="008C41CE">
        <w:rPr>
          <w:color w:val="000000"/>
        </w:rPr>
        <w:t>The major focus of the NDP is to confront the triple challenge of poverty, inequality and unemployment by achieving higher growth rates.</w:t>
      </w:r>
      <w:r w:rsidR="00164B9D" w:rsidRPr="008C41CE">
        <w:rPr>
          <w:color w:val="000000"/>
        </w:rPr>
        <w:t xml:space="preserve"> </w:t>
      </w:r>
      <w:r w:rsidRPr="008C41CE">
        <w:rPr>
          <w:color w:val="000000"/>
        </w:rPr>
        <w:t>T</w:t>
      </w:r>
      <w:r w:rsidR="008D20D1" w:rsidRPr="008C41CE">
        <w:rPr>
          <w:color w:val="000000"/>
        </w:rPr>
        <w:t>he DHA contrib</w:t>
      </w:r>
      <w:r w:rsidR="00AF04C3" w:rsidRPr="008C41CE">
        <w:rPr>
          <w:color w:val="000000"/>
        </w:rPr>
        <w:t xml:space="preserve">utes </w:t>
      </w:r>
      <w:r w:rsidR="008D20D1" w:rsidRPr="008C41CE">
        <w:rPr>
          <w:color w:val="000000"/>
        </w:rPr>
        <w:t>the following to the NDP:</w:t>
      </w:r>
    </w:p>
    <w:p w14:paraId="02749817" w14:textId="77777777" w:rsidR="00E3130E" w:rsidRPr="008C41CE" w:rsidRDefault="00E3130E" w:rsidP="006D111B">
      <w:pPr>
        <w:spacing w:line="360" w:lineRule="auto"/>
        <w:jc w:val="both"/>
        <w:rPr>
          <w:color w:val="000000"/>
        </w:rPr>
      </w:pPr>
    </w:p>
    <w:p w14:paraId="4DFB5C7B" w14:textId="77777777" w:rsidR="00150FB9" w:rsidRPr="008C41CE" w:rsidRDefault="008D20D1" w:rsidP="00274E92">
      <w:pPr>
        <w:pStyle w:val="ListParagraph"/>
        <w:numPr>
          <w:ilvl w:val="0"/>
          <w:numId w:val="4"/>
        </w:numPr>
        <w:spacing w:line="360" w:lineRule="auto"/>
        <w:ind w:left="426" w:hanging="426"/>
        <w:jc w:val="both"/>
        <w:rPr>
          <w:color w:val="000000"/>
          <w:lang w:val="en-ZA"/>
        </w:rPr>
      </w:pPr>
      <w:r w:rsidRPr="008C41CE">
        <w:rPr>
          <w:color w:val="000000"/>
          <w:lang w:val="en-ZA"/>
        </w:rPr>
        <w:t>F</w:t>
      </w:r>
      <w:r w:rsidR="00150FB9" w:rsidRPr="008C41CE">
        <w:rPr>
          <w:color w:val="000000"/>
          <w:lang w:val="en-ZA"/>
        </w:rPr>
        <w:t>acilitating the acquisition of the critical skills</w:t>
      </w:r>
      <w:r w:rsidR="00AF04C3" w:rsidRPr="008C41CE">
        <w:rPr>
          <w:color w:val="000000"/>
          <w:lang w:val="en-ZA"/>
        </w:rPr>
        <w:t xml:space="preserve"> so</w:t>
      </w:r>
      <w:r w:rsidR="00150FB9" w:rsidRPr="008C41CE">
        <w:rPr>
          <w:color w:val="000000"/>
          <w:lang w:val="en-ZA"/>
        </w:rPr>
        <w:t xml:space="preserve"> </w:t>
      </w:r>
      <w:r w:rsidR="00406E10" w:rsidRPr="008C41CE">
        <w:rPr>
          <w:color w:val="000000"/>
          <w:lang w:val="en-ZA"/>
        </w:rPr>
        <w:t>as to facilitate the building of capable state</w:t>
      </w:r>
      <w:r w:rsidR="00150FB9" w:rsidRPr="008C41CE">
        <w:rPr>
          <w:color w:val="000000"/>
          <w:lang w:val="en-ZA"/>
        </w:rPr>
        <w:t xml:space="preserve">. </w:t>
      </w:r>
    </w:p>
    <w:p w14:paraId="3F17C862" w14:textId="77777777" w:rsidR="00150FB9" w:rsidRPr="008C41CE" w:rsidRDefault="008D20D1" w:rsidP="00274E92">
      <w:pPr>
        <w:pStyle w:val="ListParagraph"/>
        <w:numPr>
          <w:ilvl w:val="0"/>
          <w:numId w:val="4"/>
        </w:numPr>
        <w:spacing w:line="360" w:lineRule="auto"/>
        <w:ind w:left="426" w:hanging="426"/>
        <w:jc w:val="both"/>
        <w:rPr>
          <w:color w:val="000000"/>
          <w:lang w:val="en-ZA"/>
        </w:rPr>
      </w:pPr>
      <w:r w:rsidRPr="008C41CE">
        <w:rPr>
          <w:color w:val="000000"/>
          <w:lang w:val="en-ZA"/>
        </w:rPr>
        <w:t>P</w:t>
      </w:r>
      <w:r w:rsidR="00150FB9" w:rsidRPr="008C41CE">
        <w:rPr>
          <w:color w:val="000000"/>
          <w:lang w:val="en-ZA"/>
        </w:rPr>
        <w:t>lay</w:t>
      </w:r>
      <w:r w:rsidRPr="008C41CE">
        <w:rPr>
          <w:color w:val="000000"/>
          <w:lang w:val="en-ZA"/>
        </w:rPr>
        <w:t>ing</w:t>
      </w:r>
      <w:r w:rsidR="00150FB9" w:rsidRPr="008C41CE">
        <w:rPr>
          <w:color w:val="000000"/>
          <w:lang w:val="en-ZA"/>
        </w:rPr>
        <w:t xml:space="preserve"> a role in enabling regional development by working with SADC countries to improve the efficient, secure and managed movements of people. </w:t>
      </w:r>
    </w:p>
    <w:p w14:paraId="0E6F1F16" w14:textId="77777777" w:rsidR="00150FB9" w:rsidRPr="008C41CE" w:rsidRDefault="008D20D1" w:rsidP="00274E92">
      <w:pPr>
        <w:pStyle w:val="ListParagraph"/>
        <w:numPr>
          <w:ilvl w:val="0"/>
          <w:numId w:val="4"/>
        </w:numPr>
        <w:spacing w:line="360" w:lineRule="auto"/>
        <w:ind w:left="426" w:hanging="426"/>
        <w:jc w:val="both"/>
        <w:rPr>
          <w:color w:val="000000"/>
          <w:lang w:val="en-ZA"/>
        </w:rPr>
      </w:pPr>
      <w:r w:rsidRPr="008C41CE">
        <w:rPr>
          <w:color w:val="000000"/>
          <w:lang w:val="en-ZA"/>
        </w:rPr>
        <w:t>Providing</w:t>
      </w:r>
      <w:r w:rsidR="00150FB9" w:rsidRPr="008C41CE">
        <w:rPr>
          <w:color w:val="000000"/>
          <w:lang w:val="en-ZA"/>
        </w:rPr>
        <w:t xml:space="preserve"> citizens with identity</w:t>
      </w:r>
      <w:r w:rsidR="00AF04C3" w:rsidRPr="008C41CE">
        <w:rPr>
          <w:color w:val="000000"/>
          <w:lang w:val="en-ZA"/>
        </w:rPr>
        <w:t xml:space="preserve"> documents</w:t>
      </w:r>
      <w:r w:rsidR="00150FB9" w:rsidRPr="008C41CE">
        <w:rPr>
          <w:color w:val="000000"/>
          <w:lang w:val="en-ZA"/>
        </w:rPr>
        <w:t xml:space="preserve"> that gives them access to rights and services.</w:t>
      </w:r>
    </w:p>
    <w:p w14:paraId="58084D68" w14:textId="77777777" w:rsidR="00150FB9" w:rsidRPr="008C41CE" w:rsidRDefault="008D20D1" w:rsidP="00274E92">
      <w:pPr>
        <w:pStyle w:val="ListParagraph"/>
        <w:numPr>
          <w:ilvl w:val="0"/>
          <w:numId w:val="4"/>
        </w:numPr>
        <w:spacing w:line="360" w:lineRule="auto"/>
        <w:ind w:left="426" w:hanging="426"/>
        <w:jc w:val="both"/>
        <w:rPr>
          <w:color w:val="000000"/>
          <w:lang w:val="en-ZA"/>
        </w:rPr>
      </w:pPr>
      <w:r w:rsidRPr="008C41CE">
        <w:rPr>
          <w:color w:val="000000"/>
          <w:lang w:val="en-ZA"/>
        </w:rPr>
        <w:t>Th</w:t>
      </w:r>
      <w:r w:rsidR="00DA7024" w:rsidRPr="008C41CE">
        <w:rPr>
          <w:color w:val="000000"/>
          <w:lang w:val="en-ZA"/>
        </w:rPr>
        <w:t>rough th</w:t>
      </w:r>
      <w:r w:rsidRPr="008C41CE">
        <w:rPr>
          <w:color w:val="000000"/>
          <w:lang w:val="en-ZA"/>
        </w:rPr>
        <w:t xml:space="preserve">e </w:t>
      </w:r>
      <w:r w:rsidR="005C4497" w:rsidRPr="008C41CE">
        <w:rPr>
          <w:color w:val="000000"/>
          <w:lang w:val="en-ZA"/>
        </w:rPr>
        <w:t>modernization</w:t>
      </w:r>
      <w:r w:rsidRPr="008C41CE">
        <w:rPr>
          <w:color w:val="000000"/>
          <w:lang w:val="en-ZA"/>
        </w:rPr>
        <w:t xml:space="preserve"> programme</w:t>
      </w:r>
      <w:r w:rsidR="00DA7024" w:rsidRPr="008C41CE">
        <w:rPr>
          <w:color w:val="000000"/>
          <w:lang w:val="en-ZA"/>
        </w:rPr>
        <w:t>,</w:t>
      </w:r>
      <w:r w:rsidRPr="008C41CE">
        <w:rPr>
          <w:color w:val="000000"/>
          <w:lang w:val="en-ZA"/>
        </w:rPr>
        <w:t xml:space="preserve"> seeking</w:t>
      </w:r>
      <w:r w:rsidR="00150FB9" w:rsidRPr="008C41CE">
        <w:rPr>
          <w:color w:val="000000"/>
          <w:lang w:val="en-ZA"/>
        </w:rPr>
        <w:t xml:space="preserve"> to reduce fraud and the cost of doing business</w:t>
      </w:r>
      <w:r w:rsidR="00406E10" w:rsidRPr="008C41CE">
        <w:rPr>
          <w:color w:val="000000"/>
          <w:lang w:val="en-ZA"/>
        </w:rPr>
        <w:t>.</w:t>
      </w:r>
    </w:p>
    <w:p w14:paraId="518E7462" w14:textId="77777777" w:rsidR="00C00D87" w:rsidRPr="008C41CE" w:rsidRDefault="00DB68FB" w:rsidP="004D0914">
      <w:pPr>
        <w:pStyle w:val="Heading2"/>
      </w:pPr>
      <w:bookmarkStart w:id="274" w:name="_Toc495660560"/>
      <w:r w:rsidRPr="008C41CE">
        <w:t>2.</w:t>
      </w:r>
      <w:r w:rsidR="00822DF1">
        <w:t>2</w:t>
      </w:r>
      <w:r w:rsidRPr="008C41CE">
        <w:tab/>
      </w:r>
      <w:r w:rsidR="007B72A5" w:rsidRPr="008C41CE">
        <w:t>Ministerial Priorities to Address Challenges</w:t>
      </w:r>
      <w:bookmarkEnd w:id="274"/>
    </w:p>
    <w:p w14:paraId="6113B921" w14:textId="77777777" w:rsidR="00F6487D" w:rsidRPr="008C41CE" w:rsidRDefault="00263271" w:rsidP="006D111B">
      <w:pPr>
        <w:spacing w:line="360" w:lineRule="auto"/>
        <w:jc w:val="both"/>
        <w:rPr>
          <w:color w:val="000000"/>
        </w:rPr>
      </w:pPr>
      <w:r w:rsidRPr="008C41CE">
        <w:rPr>
          <w:color w:val="000000"/>
        </w:rPr>
        <w:t>In support of achieving the strategic objectives of the DHA, government priorities and the NDP, the DHA has</w:t>
      </w:r>
      <w:r w:rsidR="007B72A5" w:rsidRPr="008C41CE">
        <w:rPr>
          <w:color w:val="000000"/>
        </w:rPr>
        <w:t xml:space="preserve"> identified the following Ministerial Priorities for delivery by 2019</w:t>
      </w:r>
      <w:r w:rsidRPr="008C41CE">
        <w:rPr>
          <w:color w:val="000000"/>
        </w:rPr>
        <w:t>:</w:t>
      </w:r>
    </w:p>
    <w:p w14:paraId="4CB2058C" w14:textId="77777777" w:rsidR="00F6487D" w:rsidRPr="008C41CE" w:rsidRDefault="00F6487D" w:rsidP="006D111B">
      <w:pPr>
        <w:spacing w:line="360" w:lineRule="auto"/>
        <w:jc w:val="both"/>
        <w:rPr>
          <w:color w:val="000000"/>
        </w:rPr>
      </w:pPr>
    </w:p>
    <w:tbl>
      <w:tblPr>
        <w:tblStyle w:val="ListTable4Accent3"/>
        <w:tblW w:w="0" w:type="auto"/>
        <w:tblLook w:val="04A0" w:firstRow="1" w:lastRow="0" w:firstColumn="1" w:lastColumn="0" w:noHBand="0" w:noVBand="1"/>
      </w:tblPr>
      <w:tblGrid>
        <w:gridCol w:w="3256"/>
        <w:gridCol w:w="141"/>
        <w:gridCol w:w="6941"/>
      </w:tblGrid>
      <w:tr w:rsidR="007B72A5" w:rsidRPr="008C41CE" w14:paraId="54D09C84" w14:textId="77777777" w:rsidTr="00D16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00B050"/>
          </w:tcPr>
          <w:p w14:paraId="648BAE8A" w14:textId="77777777" w:rsidR="007B72A5" w:rsidRPr="008C41CE" w:rsidRDefault="007B72A5" w:rsidP="006D111B">
            <w:pPr>
              <w:pStyle w:val="ListParagraph"/>
              <w:spacing w:line="360" w:lineRule="auto"/>
              <w:ind w:left="390"/>
              <w:rPr>
                <w:color w:val="000000"/>
                <w:lang w:val="en-ZA"/>
              </w:rPr>
            </w:pPr>
            <w:r w:rsidRPr="008C41CE">
              <w:rPr>
                <w:color w:val="000000"/>
                <w:lang w:val="en-ZA"/>
              </w:rPr>
              <w:t>Priority</w:t>
            </w:r>
          </w:p>
        </w:tc>
        <w:tc>
          <w:tcPr>
            <w:tcW w:w="7082" w:type="dxa"/>
            <w:gridSpan w:val="2"/>
            <w:shd w:val="clear" w:color="auto" w:fill="00B050"/>
          </w:tcPr>
          <w:p w14:paraId="5DB3C670" w14:textId="77777777" w:rsidR="007B72A5" w:rsidRPr="008C41CE" w:rsidRDefault="007B72A5" w:rsidP="006D111B">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rPr>
            </w:pPr>
            <w:r w:rsidRPr="008C41CE">
              <w:rPr>
                <w:color w:val="000000"/>
              </w:rPr>
              <w:t>Main 2019 Delivery</w:t>
            </w:r>
          </w:p>
        </w:tc>
      </w:tr>
      <w:tr w:rsidR="007B72A5" w:rsidRPr="00516AB8" w14:paraId="7220A6AD" w14:textId="77777777" w:rsidTr="00D16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tcPr>
          <w:p w14:paraId="62114805" w14:textId="77777777" w:rsidR="007B72A5" w:rsidRPr="00516AB8" w:rsidRDefault="007B72A5" w:rsidP="008C689F">
            <w:pPr>
              <w:pStyle w:val="Default"/>
              <w:numPr>
                <w:ilvl w:val="0"/>
                <w:numId w:val="20"/>
              </w:numPr>
              <w:spacing w:line="360" w:lineRule="auto"/>
              <w:ind w:left="171" w:hanging="171"/>
              <w:rPr>
                <w:rFonts w:ascii="Times New Roman" w:hAnsi="Times New Roman" w:cs="Times New Roman"/>
                <w:b w:val="0"/>
                <w:sz w:val="22"/>
                <w:szCs w:val="22"/>
                <w:lang w:val="en-ZA"/>
              </w:rPr>
            </w:pPr>
            <w:r w:rsidRPr="00516AB8">
              <w:rPr>
                <w:rFonts w:ascii="Times New Roman" w:hAnsi="Times New Roman" w:cs="Times New Roman"/>
                <w:b w:val="0"/>
                <w:sz w:val="22"/>
                <w:szCs w:val="22"/>
                <w:lang w:val="en-ZA"/>
              </w:rPr>
              <w:t>Complete the Modernisation Programme</w:t>
            </w:r>
          </w:p>
        </w:tc>
        <w:tc>
          <w:tcPr>
            <w:tcW w:w="6941" w:type="dxa"/>
            <w:shd w:val="clear" w:color="auto" w:fill="auto"/>
          </w:tcPr>
          <w:p w14:paraId="4C04E060" w14:textId="77777777" w:rsidR="007B72A5" w:rsidRPr="00516AB8" w:rsidRDefault="007B72A5" w:rsidP="006D111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ZA"/>
              </w:rPr>
            </w:pPr>
            <w:r w:rsidRPr="00516AB8">
              <w:rPr>
                <w:rFonts w:ascii="Times New Roman" w:hAnsi="Times New Roman" w:cs="Times New Roman"/>
                <w:sz w:val="22"/>
                <w:szCs w:val="22"/>
                <w:lang w:val="en-ZA"/>
              </w:rPr>
              <w:t>Integrated digital systems and re-engineered processes (NIS, immigration and related) managed and protected by the required compliment of effective professionals.</w:t>
            </w:r>
          </w:p>
        </w:tc>
      </w:tr>
      <w:tr w:rsidR="007B72A5" w:rsidRPr="00516AB8" w14:paraId="00BCCE04" w14:textId="77777777" w:rsidTr="00D1683A">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tcPr>
          <w:p w14:paraId="69A738F3" w14:textId="77777777" w:rsidR="007B72A5" w:rsidRPr="00516AB8" w:rsidRDefault="007B72A5" w:rsidP="008C689F">
            <w:pPr>
              <w:pStyle w:val="ListParagraph"/>
              <w:numPr>
                <w:ilvl w:val="0"/>
                <w:numId w:val="20"/>
              </w:numPr>
              <w:spacing w:line="360" w:lineRule="auto"/>
              <w:ind w:left="171" w:hanging="171"/>
              <w:rPr>
                <w:b w:val="0"/>
                <w:color w:val="000000"/>
                <w:sz w:val="22"/>
                <w:szCs w:val="22"/>
                <w:lang w:val="en-ZA"/>
              </w:rPr>
            </w:pPr>
            <w:r w:rsidRPr="00516AB8">
              <w:rPr>
                <w:b w:val="0"/>
                <w:color w:val="000000"/>
                <w:sz w:val="22"/>
                <w:szCs w:val="22"/>
                <w:lang w:val="en-ZA"/>
              </w:rPr>
              <w:t>Establish an effective BMA</w:t>
            </w:r>
          </w:p>
        </w:tc>
        <w:tc>
          <w:tcPr>
            <w:tcW w:w="6941" w:type="dxa"/>
            <w:shd w:val="clear" w:color="auto" w:fill="auto"/>
          </w:tcPr>
          <w:p w14:paraId="4F40B717" w14:textId="77777777" w:rsidR="007B72A5" w:rsidRPr="00516AB8" w:rsidRDefault="007B72A5"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516AB8">
              <w:rPr>
                <w:color w:val="000000"/>
                <w:sz w:val="22"/>
                <w:szCs w:val="22"/>
              </w:rPr>
              <w:t>Founding legislation, model and basic structures, people, processes and systems in place.</w:t>
            </w:r>
          </w:p>
        </w:tc>
      </w:tr>
      <w:tr w:rsidR="007B72A5" w:rsidRPr="00516AB8" w14:paraId="07D2BD7F" w14:textId="77777777" w:rsidTr="00D16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tcPr>
          <w:p w14:paraId="66382F11" w14:textId="77777777" w:rsidR="007B72A5" w:rsidRPr="00516AB8" w:rsidRDefault="007B72A5" w:rsidP="008C689F">
            <w:pPr>
              <w:pStyle w:val="ListParagraph"/>
              <w:numPr>
                <w:ilvl w:val="0"/>
                <w:numId w:val="20"/>
              </w:numPr>
              <w:spacing w:line="360" w:lineRule="auto"/>
              <w:ind w:left="171" w:hanging="171"/>
              <w:rPr>
                <w:b w:val="0"/>
                <w:color w:val="000000"/>
                <w:sz w:val="22"/>
                <w:szCs w:val="22"/>
                <w:lang w:val="en-ZA"/>
              </w:rPr>
            </w:pPr>
            <w:r w:rsidRPr="00516AB8">
              <w:rPr>
                <w:b w:val="0"/>
                <w:color w:val="000000"/>
                <w:sz w:val="22"/>
                <w:szCs w:val="22"/>
                <w:lang w:val="en-ZA"/>
              </w:rPr>
              <w:t xml:space="preserve">Upgrade </w:t>
            </w:r>
            <w:r w:rsidR="00516AB8" w:rsidRPr="00516AB8">
              <w:rPr>
                <w:b w:val="0"/>
                <w:color w:val="000000"/>
                <w:sz w:val="22"/>
                <w:szCs w:val="22"/>
                <w:lang w:val="en-ZA"/>
              </w:rPr>
              <w:t xml:space="preserve">6 </w:t>
            </w:r>
            <w:r w:rsidRPr="00516AB8">
              <w:rPr>
                <w:b w:val="0"/>
                <w:color w:val="000000"/>
                <w:sz w:val="22"/>
                <w:szCs w:val="22"/>
                <w:lang w:val="en-ZA"/>
              </w:rPr>
              <w:t xml:space="preserve">key ports of entry </w:t>
            </w:r>
          </w:p>
        </w:tc>
        <w:tc>
          <w:tcPr>
            <w:tcW w:w="6941" w:type="dxa"/>
            <w:shd w:val="clear" w:color="auto" w:fill="auto"/>
          </w:tcPr>
          <w:p w14:paraId="14728130" w14:textId="77777777" w:rsidR="007B72A5" w:rsidRPr="00516AB8" w:rsidRDefault="007B72A5"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516AB8">
              <w:rPr>
                <w:color w:val="000000"/>
                <w:sz w:val="22"/>
                <w:szCs w:val="22"/>
              </w:rPr>
              <w:t>New model piloted and implemented in 6 POEs with significant improvements in respect of infrastructure, processes and leadership.</w:t>
            </w:r>
          </w:p>
        </w:tc>
      </w:tr>
      <w:tr w:rsidR="007B72A5" w:rsidRPr="00516AB8" w14:paraId="2E115935" w14:textId="77777777" w:rsidTr="00D1683A">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tcPr>
          <w:p w14:paraId="3ABC674F" w14:textId="77777777" w:rsidR="007B72A5" w:rsidRPr="00516AB8" w:rsidRDefault="007B72A5" w:rsidP="008C689F">
            <w:pPr>
              <w:pStyle w:val="ListParagraph"/>
              <w:numPr>
                <w:ilvl w:val="0"/>
                <w:numId w:val="20"/>
              </w:numPr>
              <w:spacing w:line="360" w:lineRule="auto"/>
              <w:ind w:left="171" w:hanging="171"/>
              <w:rPr>
                <w:b w:val="0"/>
                <w:color w:val="000000"/>
                <w:sz w:val="22"/>
                <w:szCs w:val="22"/>
                <w:lang w:val="en-ZA"/>
              </w:rPr>
            </w:pPr>
            <w:r w:rsidRPr="00516AB8">
              <w:rPr>
                <w:b w:val="0"/>
                <w:color w:val="000000"/>
                <w:sz w:val="22"/>
                <w:szCs w:val="22"/>
                <w:lang w:val="en-ZA"/>
              </w:rPr>
              <w:t>Comprehensive review of Immigration Policy</w:t>
            </w:r>
          </w:p>
        </w:tc>
        <w:tc>
          <w:tcPr>
            <w:tcW w:w="6941" w:type="dxa"/>
            <w:shd w:val="clear" w:color="auto" w:fill="auto"/>
          </w:tcPr>
          <w:p w14:paraId="68D4280D" w14:textId="77777777" w:rsidR="007B72A5" w:rsidRPr="00516AB8" w:rsidRDefault="007B72A5" w:rsidP="006D111B">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516AB8">
              <w:rPr>
                <w:color w:val="000000"/>
                <w:sz w:val="22"/>
                <w:szCs w:val="22"/>
              </w:rPr>
              <w:t>Green Paper and White Paper approved and new comprehensive legislation drafted.</w:t>
            </w:r>
          </w:p>
        </w:tc>
      </w:tr>
      <w:tr w:rsidR="007B72A5" w:rsidRPr="00516AB8" w14:paraId="05BFCEFD" w14:textId="77777777" w:rsidTr="00D16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auto"/>
          </w:tcPr>
          <w:p w14:paraId="6A9821F7" w14:textId="77777777" w:rsidR="007B72A5" w:rsidRPr="00516AB8" w:rsidRDefault="008D20D1" w:rsidP="008C689F">
            <w:pPr>
              <w:pStyle w:val="ListParagraph"/>
              <w:numPr>
                <w:ilvl w:val="0"/>
                <w:numId w:val="20"/>
              </w:numPr>
              <w:spacing w:line="360" w:lineRule="auto"/>
              <w:ind w:left="171" w:hanging="171"/>
              <w:rPr>
                <w:b w:val="0"/>
                <w:color w:val="000000"/>
                <w:sz w:val="22"/>
                <w:szCs w:val="22"/>
                <w:lang w:val="en-ZA"/>
              </w:rPr>
            </w:pPr>
            <w:r w:rsidRPr="00516AB8">
              <w:rPr>
                <w:b w:val="0"/>
                <w:color w:val="000000"/>
                <w:sz w:val="22"/>
                <w:szCs w:val="22"/>
                <w:lang w:val="en-ZA"/>
              </w:rPr>
              <w:t>Improved client experience through leadership (Moetapele)</w:t>
            </w:r>
          </w:p>
        </w:tc>
        <w:tc>
          <w:tcPr>
            <w:tcW w:w="6941" w:type="dxa"/>
            <w:shd w:val="clear" w:color="auto" w:fill="auto"/>
          </w:tcPr>
          <w:p w14:paraId="695BE728" w14:textId="77777777" w:rsidR="009A71D6" w:rsidRPr="00516AB8" w:rsidRDefault="008D20D1" w:rsidP="006D111B">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516AB8">
              <w:rPr>
                <w:color w:val="000000"/>
                <w:sz w:val="22"/>
                <w:szCs w:val="22"/>
              </w:rPr>
              <w:t>Officials at all levels responding to client needs by demonstrating leadership through improving front and back office culture, processes and systems.</w:t>
            </w:r>
          </w:p>
        </w:tc>
      </w:tr>
    </w:tbl>
    <w:p w14:paraId="2A747124" w14:textId="77777777" w:rsidR="00B528C9" w:rsidRPr="008C41CE" w:rsidRDefault="00B528C9" w:rsidP="006D111B">
      <w:pPr>
        <w:spacing w:line="360" w:lineRule="auto"/>
      </w:pPr>
      <w:bookmarkStart w:id="275" w:name="_Toc306810285"/>
    </w:p>
    <w:p w14:paraId="50253284" w14:textId="77777777" w:rsidR="004C4998" w:rsidRDefault="00474524" w:rsidP="006D111B">
      <w:pPr>
        <w:pStyle w:val="Heading1"/>
      </w:pPr>
      <w:bookmarkStart w:id="276" w:name="_Toc495660561"/>
      <w:r w:rsidRPr="008C41CE">
        <w:t xml:space="preserve">ANALYSIS OF </w:t>
      </w:r>
      <w:r w:rsidR="000424F1" w:rsidRPr="008C41CE">
        <w:t xml:space="preserve">THE ANNUAL PERFORMANCE </w:t>
      </w:r>
      <w:r w:rsidR="00597017">
        <w:t xml:space="preserve">PLAN (APP) </w:t>
      </w:r>
      <w:r w:rsidRPr="008C41CE">
        <w:t xml:space="preserve">OF THE </w:t>
      </w:r>
      <w:bookmarkEnd w:id="275"/>
      <w:r w:rsidR="002E0DA2" w:rsidRPr="008C41CE">
        <w:t>DHA</w:t>
      </w:r>
      <w:bookmarkEnd w:id="276"/>
    </w:p>
    <w:p w14:paraId="3E0FD3E3" w14:textId="77777777" w:rsidR="0098568B" w:rsidRPr="0098568B" w:rsidRDefault="0098568B" w:rsidP="0098568B"/>
    <w:p w14:paraId="00406E74" w14:textId="77777777" w:rsidR="00597017" w:rsidRPr="00597017" w:rsidRDefault="008D20D1" w:rsidP="00597017">
      <w:pPr>
        <w:spacing w:line="360" w:lineRule="auto"/>
        <w:jc w:val="both"/>
        <w:rPr>
          <w:b/>
          <w:color w:val="000000" w:themeColor="text1"/>
        </w:rPr>
      </w:pPr>
      <w:r w:rsidRPr="008C41CE">
        <w:rPr>
          <w:color w:val="000000"/>
          <w:spacing w:val="6"/>
        </w:rPr>
        <w:t>The DHA</w:t>
      </w:r>
      <w:r w:rsidR="00597017">
        <w:rPr>
          <w:color w:val="000000"/>
          <w:spacing w:val="6"/>
        </w:rPr>
        <w:t xml:space="preserve"> presented on it</w:t>
      </w:r>
      <w:r w:rsidRPr="008C41CE">
        <w:rPr>
          <w:color w:val="000000"/>
          <w:spacing w:val="6"/>
        </w:rPr>
        <w:t xml:space="preserve"> strategic priorities for the 2015-2018 </w:t>
      </w:r>
      <w:r w:rsidR="00DA7024" w:rsidRPr="008C41CE">
        <w:rPr>
          <w:color w:val="000000"/>
          <w:spacing w:val="6"/>
        </w:rPr>
        <w:t>Medium</w:t>
      </w:r>
      <w:r w:rsidR="000E7887" w:rsidRPr="008C41CE">
        <w:rPr>
          <w:color w:val="000000"/>
          <w:spacing w:val="6"/>
        </w:rPr>
        <w:t xml:space="preserve"> </w:t>
      </w:r>
      <w:r w:rsidRPr="008C41CE">
        <w:rPr>
          <w:color w:val="000000"/>
          <w:spacing w:val="6"/>
        </w:rPr>
        <w:t>T</w:t>
      </w:r>
      <w:r w:rsidR="000E7887" w:rsidRPr="008C41CE">
        <w:rPr>
          <w:color w:val="000000"/>
          <w:spacing w:val="6"/>
        </w:rPr>
        <w:t xml:space="preserve">erm </w:t>
      </w:r>
      <w:r w:rsidRPr="008C41CE">
        <w:rPr>
          <w:color w:val="000000"/>
          <w:spacing w:val="6"/>
        </w:rPr>
        <w:t>E</w:t>
      </w:r>
      <w:r w:rsidR="000E7887" w:rsidRPr="008C41CE">
        <w:rPr>
          <w:color w:val="000000"/>
          <w:spacing w:val="6"/>
        </w:rPr>
        <w:t xml:space="preserve">xpenditure </w:t>
      </w:r>
      <w:r w:rsidRPr="008C41CE">
        <w:rPr>
          <w:color w:val="000000"/>
          <w:spacing w:val="6"/>
        </w:rPr>
        <w:t>F</w:t>
      </w:r>
      <w:r w:rsidR="000E7887" w:rsidRPr="008C41CE">
        <w:rPr>
          <w:color w:val="000000"/>
          <w:spacing w:val="6"/>
        </w:rPr>
        <w:t>ramework (MTEF)</w:t>
      </w:r>
      <w:r w:rsidRPr="008C41CE">
        <w:rPr>
          <w:color w:val="000000"/>
          <w:spacing w:val="6"/>
        </w:rPr>
        <w:t xml:space="preserve"> as well as planned obj</w:t>
      </w:r>
      <w:r w:rsidR="00597017">
        <w:rPr>
          <w:color w:val="000000"/>
          <w:spacing w:val="6"/>
        </w:rPr>
        <w:t>ectives and targets for the 20</w:t>
      </w:r>
      <w:r w:rsidR="00661CB0">
        <w:rPr>
          <w:color w:val="000000"/>
          <w:spacing w:val="6"/>
        </w:rPr>
        <w:t>17</w:t>
      </w:r>
      <w:r w:rsidR="00597017">
        <w:rPr>
          <w:color w:val="000000"/>
          <w:spacing w:val="6"/>
        </w:rPr>
        <w:t>/18</w:t>
      </w:r>
      <w:r w:rsidRPr="008C41CE">
        <w:rPr>
          <w:color w:val="000000"/>
          <w:spacing w:val="6"/>
        </w:rPr>
        <w:t xml:space="preserve"> </w:t>
      </w:r>
      <w:r w:rsidR="00E43DE3" w:rsidRPr="008C41CE">
        <w:rPr>
          <w:color w:val="000000"/>
          <w:spacing w:val="6"/>
        </w:rPr>
        <w:t>A</w:t>
      </w:r>
      <w:r w:rsidR="000E7887" w:rsidRPr="008C41CE">
        <w:rPr>
          <w:color w:val="000000"/>
          <w:spacing w:val="6"/>
        </w:rPr>
        <w:t xml:space="preserve">PP </w:t>
      </w:r>
      <w:r w:rsidR="00597017">
        <w:rPr>
          <w:color w:val="000000"/>
          <w:spacing w:val="6"/>
        </w:rPr>
        <w:t xml:space="preserve">in March 2017. </w:t>
      </w:r>
      <w:r w:rsidR="00597017">
        <w:rPr>
          <w:b/>
          <w:color w:val="000000" w:themeColor="text1"/>
        </w:rPr>
        <w:t xml:space="preserve"> </w:t>
      </w:r>
      <w:r w:rsidR="00597017">
        <w:rPr>
          <w:color w:val="000000" w:themeColor="text1"/>
        </w:rPr>
        <w:t>The mandate of the DHA is derived from the Constitution and various acts of Parliament and policy documents.  The DG went through the vision, mission, mandate and values of the DHA, which remain consistent with previous years.</w:t>
      </w:r>
    </w:p>
    <w:p w14:paraId="42DA1A74" w14:textId="77777777" w:rsidR="00597017" w:rsidRDefault="00597017" w:rsidP="00597017">
      <w:pPr>
        <w:spacing w:line="360" w:lineRule="auto"/>
        <w:jc w:val="both"/>
        <w:rPr>
          <w:color w:val="000000" w:themeColor="text1"/>
        </w:rPr>
      </w:pPr>
    </w:p>
    <w:p w14:paraId="4435A477" w14:textId="77777777" w:rsidR="00597017" w:rsidRDefault="00597017" w:rsidP="00597017">
      <w:pPr>
        <w:spacing w:line="360" w:lineRule="auto"/>
        <w:jc w:val="both"/>
        <w:rPr>
          <w:color w:val="000000" w:themeColor="text1"/>
        </w:rPr>
      </w:pPr>
      <w:r>
        <w:rPr>
          <w:color w:val="000000" w:themeColor="text1"/>
        </w:rPr>
        <w:lastRenderedPageBreak/>
        <w:t>The DG indicated that the DHA’s services are divided into two broad categories: civic services and immigration services. These ensure the efficient determination and safeguarding of the identity and status of citizens and foreigners, and provide for the management of immigration to ensure security, promote development and fulfil South Africa’s international obligations.</w:t>
      </w:r>
    </w:p>
    <w:p w14:paraId="58F346AA" w14:textId="77777777" w:rsidR="00597017" w:rsidRDefault="00597017" w:rsidP="00597017">
      <w:pPr>
        <w:spacing w:line="360" w:lineRule="auto"/>
        <w:jc w:val="both"/>
        <w:rPr>
          <w:color w:val="000000" w:themeColor="text1"/>
        </w:rPr>
      </w:pPr>
    </w:p>
    <w:p w14:paraId="07EAD502" w14:textId="77777777" w:rsidR="00597017" w:rsidRDefault="00597017" w:rsidP="00597017">
      <w:pPr>
        <w:spacing w:line="360" w:lineRule="auto"/>
        <w:jc w:val="both"/>
        <w:rPr>
          <w:color w:val="000000" w:themeColor="text1"/>
        </w:rPr>
      </w:pPr>
      <w:r>
        <w:rPr>
          <w:color w:val="000000" w:themeColor="text1"/>
        </w:rPr>
        <w:t>The Civic Affairs branch is the custodian of the National Population Register (NPR), which contains the records of all citizens and permanent residents, including changes in status such as marriage and death. Services to citizens include issuing enabling documents after their status is confirmed, such as birth and death certificates and travel documents. The verification of identity is a service that is also rendered to all government institutions, banks and other private sector institutions. Transfers to the GPW and IEC also form part of the Citizen Affairs budget sub-programme.</w:t>
      </w:r>
    </w:p>
    <w:p w14:paraId="56FA5AC2" w14:textId="77777777" w:rsidR="00597017" w:rsidRDefault="00597017" w:rsidP="00597017">
      <w:pPr>
        <w:spacing w:line="360" w:lineRule="auto"/>
        <w:jc w:val="both"/>
        <w:rPr>
          <w:color w:val="000000" w:themeColor="text1"/>
        </w:rPr>
      </w:pPr>
    </w:p>
    <w:p w14:paraId="5D78A4AF" w14:textId="77777777" w:rsidR="00597017" w:rsidRDefault="00597017" w:rsidP="00597017">
      <w:pPr>
        <w:spacing w:line="360" w:lineRule="auto"/>
        <w:jc w:val="both"/>
        <w:rPr>
          <w:color w:val="000000" w:themeColor="text1"/>
        </w:rPr>
      </w:pPr>
      <w:r>
        <w:rPr>
          <w:color w:val="000000" w:themeColor="text1"/>
        </w:rPr>
        <w:t>The Immigration Affairs branch determines the status and identity of foreigners, regulates immigration through the permitting and movement control systems and provides consular services abroad. Immigration officers are present at ports of entry and regional offices in provinces. The branch also has an inspectorate function which is responsible for enforcing the Immigration Act (No. 13 of 2002) and its Regulations. Immigration Affairs is also responsible for processing and determining the status of asylum seekers and refugees in terms of the Refugee Act (No. 13 of 1998) and operates centres nationally in this regard.</w:t>
      </w:r>
    </w:p>
    <w:p w14:paraId="7852B01A" w14:textId="77777777" w:rsidR="00597017" w:rsidRDefault="00597017" w:rsidP="00597017">
      <w:pPr>
        <w:spacing w:line="360" w:lineRule="auto"/>
        <w:jc w:val="both"/>
        <w:rPr>
          <w:b/>
          <w:color w:val="000000" w:themeColor="text1"/>
        </w:rPr>
      </w:pPr>
    </w:p>
    <w:p w14:paraId="173AD02E" w14:textId="77777777" w:rsidR="00597017" w:rsidRDefault="00597017" w:rsidP="00597017">
      <w:pPr>
        <w:spacing w:line="360" w:lineRule="auto"/>
        <w:jc w:val="both"/>
        <w:rPr>
          <w:b/>
          <w:color w:val="000000" w:themeColor="text1"/>
        </w:rPr>
      </w:pPr>
      <w:r>
        <w:rPr>
          <w:color w:val="000000" w:themeColor="text1"/>
        </w:rPr>
        <w:t>The total number of targets for 2017/18 compared to 2016/17 have been reduced to 28. The Department has two main broad categories, namely Civic Services and Immigration Services which together ensure efficient determination and safeguarding of the identity and status of the citizens and foreigners; and provide for the management of identity, civil status and immigration to ensure security, promote development and fulfil South Africa’s international obligations.</w:t>
      </w:r>
      <w:r>
        <w:rPr>
          <w:b/>
          <w:color w:val="000000" w:themeColor="text1"/>
        </w:rPr>
        <w:t xml:space="preserve"> </w:t>
      </w:r>
    </w:p>
    <w:p w14:paraId="46513C91" w14:textId="77777777" w:rsidR="00597017" w:rsidRDefault="00597017" w:rsidP="00597017">
      <w:pPr>
        <w:spacing w:line="360" w:lineRule="auto"/>
        <w:jc w:val="both"/>
        <w:rPr>
          <w:color w:val="000000" w:themeColor="text1"/>
          <w:sz w:val="20"/>
          <w:szCs w:val="20"/>
        </w:rPr>
      </w:pPr>
    </w:p>
    <w:tbl>
      <w:tblPr>
        <w:tblStyle w:val="TableGrid"/>
        <w:tblW w:w="6941" w:type="dxa"/>
        <w:tblLook w:val="04A0" w:firstRow="1" w:lastRow="0" w:firstColumn="1" w:lastColumn="0" w:noHBand="0" w:noVBand="1"/>
      </w:tblPr>
      <w:tblGrid>
        <w:gridCol w:w="4390"/>
        <w:gridCol w:w="1417"/>
        <w:gridCol w:w="1134"/>
      </w:tblGrid>
      <w:tr w:rsidR="00D1683A" w14:paraId="7DCDBBB0" w14:textId="77777777" w:rsidTr="00D1683A">
        <w:trPr>
          <w:trHeight w:val="234"/>
        </w:trPr>
        <w:tc>
          <w:tcPr>
            <w:tcW w:w="4390" w:type="dxa"/>
            <w:vMerge w:val="restart"/>
            <w:tcBorders>
              <w:top w:val="single" w:sz="4" w:space="0" w:color="auto"/>
              <w:left w:val="single" w:sz="4" w:space="0" w:color="auto"/>
              <w:right w:val="single" w:sz="4" w:space="0" w:color="auto"/>
            </w:tcBorders>
            <w:shd w:val="clear" w:color="auto" w:fill="FFC000"/>
            <w:hideMark/>
          </w:tcPr>
          <w:p w14:paraId="358D67EF" w14:textId="77777777" w:rsidR="00D1683A" w:rsidRDefault="00D1683A" w:rsidP="004D0914">
            <w:pPr>
              <w:jc w:val="both"/>
              <w:rPr>
                <w:b/>
                <w:color w:val="000000" w:themeColor="text1"/>
              </w:rPr>
            </w:pPr>
            <w:r>
              <w:rPr>
                <w:b/>
                <w:color w:val="000000" w:themeColor="text1"/>
              </w:rPr>
              <w:t>Programme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CD90CD3" w14:textId="77777777" w:rsidR="00D1683A" w:rsidRDefault="00D1683A" w:rsidP="004D0914">
            <w:pPr>
              <w:jc w:val="center"/>
              <w:rPr>
                <w:b/>
                <w:color w:val="000000" w:themeColor="text1"/>
              </w:rPr>
            </w:pPr>
            <w:r>
              <w:rPr>
                <w:b/>
                <w:color w:val="000000" w:themeColor="text1"/>
              </w:rPr>
              <w:t>Number of targets</w:t>
            </w:r>
          </w:p>
        </w:tc>
      </w:tr>
      <w:tr w:rsidR="00D1683A" w14:paraId="20ED6E78" w14:textId="77777777" w:rsidTr="00D1683A">
        <w:trPr>
          <w:trHeight w:val="325"/>
        </w:trPr>
        <w:tc>
          <w:tcPr>
            <w:tcW w:w="4390" w:type="dxa"/>
            <w:vMerge/>
            <w:tcBorders>
              <w:left w:val="single" w:sz="4" w:space="0" w:color="auto"/>
              <w:bottom w:val="single" w:sz="4" w:space="0" w:color="auto"/>
              <w:right w:val="single" w:sz="4" w:space="0" w:color="auto"/>
            </w:tcBorders>
            <w:shd w:val="clear" w:color="auto" w:fill="FFC000"/>
          </w:tcPr>
          <w:p w14:paraId="58A64240" w14:textId="77777777" w:rsidR="00D1683A" w:rsidRDefault="00D1683A" w:rsidP="00D1683A">
            <w:pPr>
              <w:jc w:val="both"/>
              <w:rPr>
                <w:b/>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7D488011" w14:textId="77777777" w:rsidR="00D1683A" w:rsidRDefault="00D1683A" w:rsidP="00D1683A">
            <w:pPr>
              <w:jc w:val="center"/>
              <w:rPr>
                <w:b/>
                <w:color w:val="000000" w:themeColor="text1"/>
              </w:rPr>
            </w:pPr>
            <w:r>
              <w:rPr>
                <w:b/>
                <w:color w:val="000000" w:themeColor="text1"/>
              </w:rPr>
              <w:t>2016/17</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165FED0" w14:textId="77777777" w:rsidR="00D1683A" w:rsidRDefault="00D1683A" w:rsidP="00D1683A">
            <w:pPr>
              <w:jc w:val="center"/>
              <w:rPr>
                <w:b/>
                <w:color w:val="000000" w:themeColor="text1"/>
              </w:rPr>
            </w:pPr>
            <w:r>
              <w:rPr>
                <w:b/>
                <w:color w:val="000000" w:themeColor="text1"/>
              </w:rPr>
              <w:t>2017/18</w:t>
            </w:r>
          </w:p>
        </w:tc>
      </w:tr>
      <w:tr w:rsidR="00597017" w14:paraId="61CF077A" w14:textId="77777777" w:rsidTr="004D0914">
        <w:tc>
          <w:tcPr>
            <w:tcW w:w="4390" w:type="dxa"/>
            <w:tcBorders>
              <w:top w:val="single" w:sz="4" w:space="0" w:color="auto"/>
              <w:left w:val="single" w:sz="4" w:space="0" w:color="auto"/>
              <w:bottom w:val="single" w:sz="4" w:space="0" w:color="auto"/>
              <w:right w:val="single" w:sz="4" w:space="0" w:color="auto"/>
            </w:tcBorders>
            <w:hideMark/>
          </w:tcPr>
          <w:p w14:paraId="4FB3C391" w14:textId="77777777" w:rsidR="00597017" w:rsidRDefault="00597017">
            <w:pPr>
              <w:spacing w:line="360" w:lineRule="auto"/>
              <w:jc w:val="both"/>
              <w:rPr>
                <w:color w:val="000000" w:themeColor="text1"/>
              </w:rPr>
            </w:pPr>
            <w:r>
              <w:rPr>
                <w:color w:val="000000" w:themeColor="text1"/>
              </w:rPr>
              <w:t>1.Administration</w:t>
            </w:r>
          </w:p>
        </w:tc>
        <w:tc>
          <w:tcPr>
            <w:tcW w:w="1417" w:type="dxa"/>
            <w:tcBorders>
              <w:top w:val="single" w:sz="4" w:space="0" w:color="auto"/>
              <w:left w:val="single" w:sz="4" w:space="0" w:color="auto"/>
              <w:bottom w:val="single" w:sz="4" w:space="0" w:color="auto"/>
              <w:right w:val="single" w:sz="4" w:space="0" w:color="auto"/>
            </w:tcBorders>
            <w:hideMark/>
          </w:tcPr>
          <w:p w14:paraId="3E626093" w14:textId="77777777" w:rsidR="00597017" w:rsidRDefault="00597017">
            <w:pPr>
              <w:spacing w:line="360" w:lineRule="auto"/>
              <w:jc w:val="center"/>
              <w:rPr>
                <w:color w:val="000000" w:themeColor="text1"/>
              </w:rPr>
            </w:pPr>
            <w:r>
              <w:rPr>
                <w:color w:val="000000" w:themeColor="text1"/>
              </w:rPr>
              <w:t>19</w:t>
            </w:r>
          </w:p>
        </w:tc>
        <w:tc>
          <w:tcPr>
            <w:tcW w:w="1134" w:type="dxa"/>
            <w:tcBorders>
              <w:top w:val="single" w:sz="4" w:space="0" w:color="auto"/>
              <w:left w:val="single" w:sz="4" w:space="0" w:color="auto"/>
              <w:bottom w:val="single" w:sz="4" w:space="0" w:color="auto"/>
              <w:right w:val="single" w:sz="4" w:space="0" w:color="auto"/>
            </w:tcBorders>
            <w:hideMark/>
          </w:tcPr>
          <w:p w14:paraId="5F1FCB81" w14:textId="77777777" w:rsidR="00597017" w:rsidRDefault="00597017">
            <w:pPr>
              <w:spacing w:line="360" w:lineRule="auto"/>
              <w:jc w:val="center"/>
              <w:rPr>
                <w:color w:val="000000" w:themeColor="text1"/>
              </w:rPr>
            </w:pPr>
            <w:r>
              <w:rPr>
                <w:color w:val="000000" w:themeColor="text1"/>
              </w:rPr>
              <w:t>13</w:t>
            </w:r>
          </w:p>
        </w:tc>
      </w:tr>
      <w:tr w:rsidR="00597017" w14:paraId="14893197" w14:textId="77777777" w:rsidTr="004D0914">
        <w:tc>
          <w:tcPr>
            <w:tcW w:w="4390" w:type="dxa"/>
            <w:tcBorders>
              <w:top w:val="single" w:sz="4" w:space="0" w:color="auto"/>
              <w:left w:val="single" w:sz="4" w:space="0" w:color="auto"/>
              <w:bottom w:val="single" w:sz="4" w:space="0" w:color="auto"/>
              <w:right w:val="single" w:sz="4" w:space="0" w:color="auto"/>
            </w:tcBorders>
            <w:hideMark/>
          </w:tcPr>
          <w:p w14:paraId="5E5EB793" w14:textId="77777777" w:rsidR="00597017" w:rsidRDefault="00597017">
            <w:pPr>
              <w:spacing w:line="360" w:lineRule="auto"/>
              <w:jc w:val="both"/>
              <w:rPr>
                <w:color w:val="000000" w:themeColor="text1"/>
              </w:rPr>
            </w:pPr>
            <w:r>
              <w:rPr>
                <w:color w:val="000000" w:themeColor="text1"/>
              </w:rPr>
              <w:t>2.Services to Citizens</w:t>
            </w:r>
          </w:p>
        </w:tc>
        <w:tc>
          <w:tcPr>
            <w:tcW w:w="1417" w:type="dxa"/>
            <w:tcBorders>
              <w:top w:val="single" w:sz="4" w:space="0" w:color="auto"/>
              <w:left w:val="single" w:sz="4" w:space="0" w:color="auto"/>
              <w:bottom w:val="single" w:sz="4" w:space="0" w:color="auto"/>
              <w:right w:val="single" w:sz="4" w:space="0" w:color="auto"/>
            </w:tcBorders>
            <w:hideMark/>
          </w:tcPr>
          <w:p w14:paraId="72B55D96" w14:textId="77777777" w:rsidR="00597017" w:rsidRDefault="00597017">
            <w:pPr>
              <w:spacing w:line="360" w:lineRule="auto"/>
              <w:jc w:val="center"/>
              <w:rPr>
                <w:color w:val="000000" w:themeColor="text1"/>
              </w:rPr>
            </w:pPr>
            <w:r>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hideMark/>
          </w:tcPr>
          <w:p w14:paraId="32D445DE" w14:textId="77777777" w:rsidR="00597017" w:rsidRDefault="00597017">
            <w:pPr>
              <w:spacing w:line="360" w:lineRule="auto"/>
              <w:jc w:val="center"/>
              <w:rPr>
                <w:color w:val="000000" w:themeColor="text1"/>
              </w:rPr>
            </w:pPr>
            <w:r>
              <w:rPr>
                <w:color w:val="000000" w:themeColor="text1"/>
              </w:rPr>
              <w:t>5</w:t>
            </w:r>
          </w:p>
        </w:tc>
      </w:tr>
      <w:tr w:rsidR="00597017" w14:paraId="3629CCF4" w14:textId="77777777" w:rsidTr="004D0914">
        <w:tc>
          <w:tcPr>
            <w:tcW w:w="4390" w:type="dxa"/>
            <w:tcBorders>
              <w:top w:val="single" w:sz="4" w:space="0" w:color="auto"/>
              <w:left w:val="single" w:sz="4" w:space="0" w:color="auto"/>
              <w:bottom w:val="single" w:sz="4" w:space="0" w:color="auto"/>
              <w:right w:val="single" w:sz="4" w:space="0" w:color="auto"/>
            </w:tcBorders>
            <w:hideMark/>
          </w:tcPr>
          <w:p w14:paraId="6E401C75" w14:textId="77777777" w:rsidR="00597017" w:rsidRDefault="00597017">
            <w:pPr>
              <w:spacing w:line="360" w:lineRule="auto"/>
              <w:rPr>
                <w:color w:val="000000" w:themeColor="text1"/>
              </w:rPr>
            </w:pPr>
            <w:r>
              <w:rPr>
                <w:color w:val="000000" w:themeColor="text1"/>
              </w:rPr>
              <w:t>3.Immingration Services (including BMA)</w:t>
            </w:r>
          </w:p>
        </w:tc>
        <w:tc>
          <w:tcPr>
            <w:tcW w:w="1417" w:type="dxa"/>
            <w:tcBorders>
              <w:top w:val="single" w:sz="4" w:space="0" w:color="auto"/>
              <w:left w:val="single" w:sz="4" w:space="0" w:color="auto"/>
              <w:bottom w:val="single" w:sz="4" w:space="0" w:color="auto"/>
              <w:right w:val="single" w:sz="4" w:space="0" w:color="auto"/>
            </w:tcBorders>
            <w:hideMark/>
          </w:tcPr>
          <w:p w14:paraId="2C90B3F5" w14:textId="77777777" w:rsidR="00597017" w:rsidRDefault="00597017">
            <w:pPr>
              <w:spacing w:line="360" w:lineRule="auto"/>
              <w:jc w:val="center"/>
              <w:rPr>
                <w:color w:val="000000" w:themeColor="text1"/>
              </w:rPr>
            </w:pPr>
            <w:r>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hideMark/>
          </w:tcPr>
          <w:p w14:paraId="465496CB" w14:textId="77777777" w:rsidR="00597017" w:rsidRDefault="00597017">
            <w:pPr>
              <w:spacing w:line="360" w:lineRule="auto"/>
              <w:jc w:val="center"/>
              <w:rPr>
                <w:color w:val="000000" w:themeColor="text1"/>
              </w:rPr>
            </w:pPr>
            <w:r>
              <w:rPr>
                <w:color w:val="000000" w:themeColor="text1"/>
              </w:rPr>
              <w:t>10</w:t>
            </w:r>
          </w:p>
        </w:tc>
      </w:tr>
      <w:tr w:rsidR="00597017" w14:paraId="306D3F07" w14:textId="77777777" w:rsidTr="004D0914">
        <w:tc>
          <w:tcPr>
            <w:tcW w:w="4390" w:type="dxa"/>
            <w:tcBorders>
              <w:top w:val="single" w:sz="4" w:space="0" w:color="auto"/>
              <w:left w:val="single" w:sz="4" w:space="0" w:color="auto"/>
              <w:bottom w:val="single" w:sz="4" w:space="0" w:color="auto"/>
              <w:right w:val="single" w:sz="4" w:space="0" w:color="auto"/>
            </w:tcBorders>
            <w:shd w:val="clear" w:color="auto" w:fill="00B050"/>
            <w:hideMark/>
          </w:tcPr>
          <w:p w14:paraId="7CA872FF" w14:textId="77777777" w:rsidR="00597017" w:rsidRDefault="00597017">
            <w:pPr>
              <w:spacing w:line="360" w:lineRule="auto"/>
              <w:rPr>
                <w:b/>
                <w:color w:val="000000" w:themeColor="text1"/>
              </w:rPr>
            </w:pPr>
            <w:r>
              <w:rPr>
                <w:b/>
                <w:color w:val="000000" w:themeColor="text1"/>
              </w:rPr>
              <w:t>Total</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14:paraId="65508FFA" w14:textId="77777777" w:rsidR="00597017" w:rsidRDefault="00597017">
            <w:pPr>
              <w:spacing w:line="360" w:lineRule="auto"/>
              <w:jc w:val="center"/>
              <w:rPr>
                <w:b/>
                <w:color w:val="000000" w:themeColor="text1"/>
              </w:rPr>
            </w:pPr>
            <w:r>
              <w:rPr>
                <w:b/>
                <w:color w:val="000000" w:themeColor="text1"/>
              </w:rPr>
              <w:t>32</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14:paraId="5EB06706" w14:textId="77777777" w:rsidR="00597017" w:rsidRDefault="00597017">
            <w:pPr>
              <w:spacing w:line="360" w:lineRule="auto"/>
              <w:jc w:val="center"/>
              <w:rPr>
                <w:b/>
                <w:color w:val="000000" w:themeColor="text1"/>
              </w:rPr>
            </w:pPr>
            <w:r>
              <w:rPr>
                <w:b/>
                <w:color w:val="000000" w:themeColor="text1"/>
              </w:rPr>
              <w:t>28</w:t>
            </w:r>
          </w:p>
        </w:tc>
      </w:tr>
    </w:tbl>
    <w:p w14:paraId="6A17ADF5" w14:textId="77777777" w:rsidR="00597017" w:rsidRPr="009C5489" w:rsidRDefault="00597017" w:rsidP="00597017">
      <w:pPr>
        <w:spacing w:line="360" w:lineRule="auto"/>
        <w:jc w:val="both"/>
        <w:rPr>
          <w:color w:val="000000" w:themeColor="text1"/>
        </w:rPr>
      </w:pPr>
      <w:r w:rsidRPr="009C5489">
        <w:rPr>
          <w:color w:val="000000" w:themeColor="text1"/>
        </w:rPr>
        <w:t>Programmes and number of targets of the DHA 2016-18</w:t>
      </w:r>
    </w:p>
    <w:p w14:paraId="2979759C" w14:textId="77777777" w:rsidR="00597017" w:rsidRDefault="00597017" w:rsidP="00597017">
      <w:pPr>
        <w:spacing w:line="360" w:lineRule="auto"/>
        <w:jc w:val="both"/>
        <w:rPr>
          <w:color w:val="000000" w:themeColor="text1"/>
        </w:rPr>
      </w:pPr>
    </w:p>
    <w:p w14:paraId="33A1A0D6" w14:textId="77777777" w:rsidR="00597017" w:rsidRDefault="00597017" w:rsidP="00597017">
      <w:pPr>
        <w:spacing w:line="360" w:lineRule="auto"/>
        <w:jc w:val="both"/>
        <w:rPr>
          <w:color w:val="000000" w:themeColor="text1"/>
        </w:rPr>
      </w:pPr>
      <w:r>
        <w:rPr>
          <w:color w:val="000000" w:themeColor="text1"/>
        </w:rPr>
        <w:t>The Refugees and Immigration Bills would be reviewed in order to align them with the White Paper on International Migration. The White Paper on International Migration was finalised in April 2017. A related road map will be approved by the Minister of Home Affairs in 2017/18.</w:t>
      </w:r>
    </w:p>
    <w:p w14:paraId="5AA4104D" w14:textId="77777777" w:rsidR="00396778" w:rsidRDefault="00396778" w:rsidP="00597017">
      <w:pPr>
        <w:spacing w:line="360" w:lineRule="auto"/>
        <w:jc w:val="both"/>
        <w:rPr>
          <w:color w:val="000000" w:themeColor="text1"/>
        </w:rPr>
      </w:pPr>
    </w:p>
    <w:p w14:paraId="63123CA7" w14:textId="77777777" w:rsidR="00597017" w:rsidRDefault="00597017" w:rsidP="00597017">
      <w:pPr>
        <w:spacing w:line="360" w:lineRule="auto"/>
        <w:jc w:val="both"/>
        <w:rPr>
          <w:color w:val="000000" w:themeColor="text1"/>
        </w:rPr>
      </w:pPr>
      <w:r>
        <w:rPr>
          <w:color w:val="000000" w:themeColor="text1"/>
        </w:rPr>
        <w:lastRenderedPageBreak/>
        <w:t>The DHA will introduce improved mobile offices because some DHA offices cannot be adapted for processing of Live Capture document applications in the process of replacing the Green ID Books with the Smart ID Cards.</w:t>
      </w:r>
    </w:p>
    <w:p w14:paraId="4DADB4F9" w14:textId="77777777" w:rsidR="00396778" w:rsidRDefault="00396778" w:rsidP="00597017">
      <w:pPr>
        <w:spacing w:line="360" w:lineRule="auto"/>
        <w:jc w:val="both"/>
        <w:rPr>
          <w:color w:val="000000" w:themeColor="text1"/>
        </w:rPr>
      </w:pPr>
    </w:p>
    <w:p w14:paraId="1C049A49" w14:textId="77777777" w:rsidR="00597017" w:rsidRDefault="00597017" w:rsidP="00597017">
      <w:pPr>
        <w:spacing w:line="360" w:lineRule="auto"/>
        <w:jc w:val="both"/>
        <w:rPr>
          <w:color w:val="000000" w:themeColor="text1"/>
        </w:rPr>
      </w:pPr>
      <w:r>
        <w:rPr>
          <w:color w:val="000000" w:themeColor="text1"/>
        </w:rPr>
        <w:t xml:space="preserve">The DHA will also introduce the trusted travellers programme in 2017/18 which would remove the necessity to stamp passports at borders such as Maseru Bridge for pre-approved travellers. The new National Identification Information System (NIIS) would have the capability of managing information of the both nationals and foreign nationals and link with other government departments. </w:t>
      </w:r>
    </w:p>
    <w:p w14:paraId="779FB696" w14:textId="77777777" w:rsidR="00597017" w:rsidRDefault="00597017" w:rsidP="00597017">
      <w:pPr>
        <w:spacing w:line="360" w:lineRule="auto"/>
        <w:jc w:val="both"/>
        <w:rPr>
          <w:color w:val="000000" w:themeColor="text1"/>
        </w:rPr>
      </w:pPr>
    </w:p>
    <w:p w14:paraId="452C910D" w14:textId="77777777" w:rsidR="00597017" w:rsidRDefault="00597017" w:rsidP="00597017">
      <w:pPr>
        <w:spacing w:line="360" w:lineRule="auto"/>
        <w:jc w:val="both"/>
        <w:rPr>
          <w:color w:val="000000" w:themeColor="text1"/>
        </w:rPr>
      </w:pPr>
      <w:r>
        <w:rPr>
          <w:color w:val="000000" w:themeColor="text1"/>
        </w:rPr>
        <w:t>The DHA collects revenue and deposits it in the National Revenue Fund. It would be important that the revenue collected should be reinvested in the department. Currently, the revenue is only partially returned to the DHA towards the end of the financial year.</w:t>
      </w:r>
    </w:p>
    <w:p w14:paraId="59C5839A" w14:textId="77777777" w:rsidR="00597017" w:rsidRDefault="00597017" w:rsidP="00597017">
      <w:pPr>
        <w:spacing w:line="360" w:lineRule="auto"/>
        <w:jc w:val="both"/>
        <w:rPr>
          <w:color w:val="000000" w:themeColor="text1"/>
        </w:rPr>
      </w:pPr>
    </w:p>
    <w:p w14:paraId="095689A9" w14:textId="77777777" w:rsidR="00597017" w:rsidRDefault="00597017" w:rsidP="00597017">
      <w:pPr>
        <w:spacing w:line="360" w:lineRule="auto"/>
        <w:jc w:val="both"/>
        <w:rPr>
          <w:color w:val="000000" w:themeColor="text1"/>
        </w:rPr>
      </w:pPr>
      <w:r>
        <w:rPr>
          <w:color w:val="000000" w:themeColor="text1"/>
        </w:rPr>
        <w:t>Birth registration is still a challenge and the he DHA will be receiving a report from the Department of Planning, Monitoring and Evaluation on the issue. There are 178 of 400 offices which have been move d to electronic application processes. The DHA reported that it was puzzling that the South African Social Security Agency (SASSA) gives grants to mothers without birth certificates and the Department of Education is able to register children without births certificates. The members of the Committee requested that the DHA should conduct further outreach programmes on the need for registration within 30 days after births. The DHA should put up more posters at health facilities to raise awareness with regard to the registration of births.</w:t>
      </w:r>
    </w:p>
    <w:p w14:paraId="57EBBC49" w14:textId="77777777" w:rsidR="00597017" w:rsidRDefault="00597017" w:rsidP="00597017">
      <w:pPr>
        <w:spacing w:line="360" w:lineRule="auto"/>
        <w:jc w:val="both"/>
        <w:rPr>
          <w:color w:val="000000" w:themeColor="text1"/>
        </w:rPr>
      </w:pPr>
    </w:p>
    <w:p w14:paraId="09A31696" w14:textId="77777777" w:rsidR="00597017" w:rsidRDefault="00597017" w:rsidP="00597017">
      <w:pPr>
        <w:spacing w:line="360" w:lineRule="auto"/>
        <w:jc w:val="both"/>
        <w:rPr>
          <w:color w:val="000000" w:themeColor="text1"/>
        </w:rPr>
      </w:pPr>
      <w:r>
        <w:rPr>
          <w:color w:val="000000" w:themeColor="text1"/>
        </w:rPr>
        <w:t>In 2017/18 there will be more time spent on drafting the Immigration and Refugees Bill to be aligned with the White Paper. The management of foreign nationals would now not only be a matter of the DHA but the whole of government and the society.</w:t>
      </w:r>
    </w:p>
    <w:p w14:paraId="50A638B4" w14:textId="77777777" w:rsidR="00597017" w:rsidRDefault="00597017" w:rsidP="00597017">
      <w:pPr>
        <w:spacing w:line="360" w:lineRule="auto"/>
        <w:jc w:val="both"/>
        <w:rPr>
          <w:color w:val="000000" w:themeColor="text1"/>
        </w:rPr>
      </w:pPr>
    </w:p>
    <w:p w14:paraId="13DA44C9" w14:textId="77777777" w:rsidR="00597017" w:rsidRDefault="00597017" w:rsidP="00597017">
      <w:pPr>
        <w:spacing w:line="360" w:lineRule="auto"/>
        <w:jc w:val="both"/>
        <w:rPr>
          <w:color w:val="000000" w:themeColor="text1"/>
        </w:rPr>
      </w:pPr>
      <w:r>
        <w:rPr>
          <w:color w:val="000000" w:themeColor="text1"/>
        </w:rPr>
        <w:t>The DHA needed to get out of being required to use the State Information Technology Agency (SITA) and/or get another service provider. The DHA is also dependent on the Department of Public Works for office accommodation. This dependency on SITA and DPW hampers DHA service delivery.</w:t>
      </w:r>
    </w:p>
    <w:p w14:paraId="378D7C02" w14:textId="77777777" w:rsidR="00597017" w:rsidRDefault="00597017" w:rsidP="00597017">
      <w:pPr>
        <w:spacing w:line="360" w:lineRule="auto"/>
        <w:jc w:val="both"/>
        <w:rPr>
          <w:color w:val="000000" w:themeColor="text1"/>
        </w:rPr>
      </w:pPr>
    </w:p>
    <w:p w14:paraId="49DB19EA" w14:textId="77777777" w:rsidR="00597017" w:rsidRDefault="00597017" w:rsidP="00597017">
      <w:pPr>
        <w:spacing w:line="360" w:lineRule="auto"/>
        <w:jc w:val="both"/>
        <w:rPr>
          <w:color w:val="000000" w:themeColor="text1"/>
        </w:rPr>
      </w:pPr>
      <w:r>
        <w:rPr>
          <w:color w:val="000000" w:themeColor="text1"/>
        </w:rPr>
        <w:t>The DHA needs to convert 200 million records and it has only received R10 million to do so, which would only be sufficient to convert 5 million records. If the DHA needs to fight corruption properly, all documents must be digitised.</w:t>
      </w:r>
    </w:p>
    <w:p w14:paraId="757E00E5" w14:textId="77777777" w:rsidR="00597017" w:rsidRDefault="00597017" w:rsidP="00597017">
      <w:pPr>
        <w:spacing w:line="360" w:lineRule="auto"/>
        <w:jc w:val="both"/>
        <w:rPr>
          <w:color w:val="000000" w:themeColor="text1"/>
        </w:rPr>
      </w:pPr>
    </w:p>
    <w:p w14:paraId="7DF537B1" w14:textId="77777777" w:rsidR="00597017" w:rsidRDefault="00597017" w:rsidP="00597017">
      <w:pPr>
        <w:spacing w:line="360" w:lineRule="auto"/>
        <w:jc w:val="both"/>
        <w:rPr>
          <w:color w:val="000000" w:themeColor="text1"/>
        </w:rPr>
      </w:pPr>
      <w:r>
        <w:rPr>
          <w:color w:val="000000" w:themeColor="text1"/>
        </w:rPr>
        <w:t>The Government Printers’ Bill has been finalised and it would be going to Cabinet for approval. The Bill will be submitted to Parliament in 2017/18. The Government Printing Works (GPW) will provide more information on this when they brief the Committee on their APP.</w:t>
      </w:r>
    </w:p>
    <w:p w14:paraId="43666DB9" w14:textId="77777777" w:rsidR="00597017" w:rsidRDefault="00597017" w:rsidP="00597017">
      <w:pPr>
        <w:spacing w:line="360" w:lineRule="auto"/>
        <w:jc w:val="both"/>
        <w:rPr>
          <w:color w:val="000000" w:themeColor="text1"/>
        </w:rPr>
      </w:pPr>
    </w:p>
    <w:p w14:paraId="4B8C25C0" w14:textId="77777777" w:rsidR="00597017" w:rsidRDefault="00597017" w:rsidP="00597017">
      <w:pPr>
        <w:spacing w:line="360" w:lineRule="auto"/>
        <w:jc w:val="both"/>
        <w:rPr>
          <w:color w:val="000000" w:themeColor="text1"/>
        </w:rPr>
      </w:pPr>
      <w:r>
        <w:rPr>
          <w:color w:val="000000" w:themeColor="text1"/>
        </w:rPr>
        <w:lastRenderedPageBreak/>
        <w:t xml:space="preserve">The DG reported that the DHA will conduct 100 law enforcement operations in 2017/18. The DHA will also automate the amendments and citizenship application processes. The DHA will ensure that 70 percent of disciplinary cases are finalised satisfactorily. </w:t>
      </w:r>
    </w:p>
    <w:p w14:paraId="5A9124E5" w14:textId="77777777" w:rsidR="00597017" w:rsidRDefault="00597017" w:rsidP="00597017">
      <w:pPr>
        <w:spacing w:line="360" w:lineRule="auto"/>
        <w:jc w:val="both"/>
        <w:rPr>
          <w:color w:val="000000" w:themeColor="text1"/>
        </w:rPr>
      </w:pPr>
    </w:p>
    <w:p w14:paraId="0D413F7C" w14:textId="77777777" w:rsidR="00597017" w:rsidRDefault="00597017" w:rsidP="00597017">
      <w:pPr>
        <w:spacing w:line="360" w:lineRule="auto"/>
        <w:jc w:val="both"/>
        <w:rPr>
          <w:color w:val="000000" w:themeColor="text1"/>
        </w:rPr>
      </w:pPr>
      <w:r>
        <w:rPr>
          <w:color w:val="000000" w:themeColor="text1"/>
        </w:rPr>
        <w:t>The infrastructure at Musina Refugees Reception Office will be improved and renovations done. The zoning of the land at the Lebombo border for the construction of a Refugee Reception Office (RRO) has been done. The DHA will start with the process of constructing this RROs closer to the border.</w:t>
      </w:r>
    </w:p>
    <w:p w14:paraId="1B2D26CE" w14:textId="77777777" w:rsidR="00597017" w:rsidRDefault="00597017" w:rsidP="00597017">
      <w:pPr>
        <w:spacing w:line="360" w:lineRule="auto"/>
        <w:jc w:val="both"/>
        <w:rPr>
          <w:color w:val="000000" w:themeColor="text1"/>
        </w:rPr>
      </w:pPr>
    </w:p>
    <w:p w14:paraId="2E366D80" w14:textId="77777777" w:rsidR="00FF62F0" w:rsidRDefault="00597017" w:rsidP="006D111B">
      <w:pPr>
        <w:spacing w:line="360" w:lineRule="auto"/>
        <w:jc w:val="both"/>
        <w:rPr>
          <w:color w:val="000000" w:themeColor="text1"/>
        </w:rPr>
      </w:pPr>
      <w:r>
        <w:rPr>
          <w:color w:val="000000" w:themeColor="text1"/>
        </w:rPr>
        <w:t>The DHA will maintain its vacancy rate below 10 percent. In 2016/17, the DHA did not fill any vacant positions as directed by the National Treasury. The department wants to ensure that there is no office without an office manager. The interns who served an internship in 2016/17 will be given an opportunity to fill the vacant funded posts. It is important to note that these interns will be employed based on merit. They will have to apply like everybody else when the positions are advertised. There are approximately 502 posts that will be advertised in 2017/18.</w:t>
      </w:r>
    </w:p>
    <w:p w14:paraId="791397F8" w14:textId="77777777" w:rsidR="00901F80" w:rsidRPr="00DE7E42" w:rsidRDefault="00901F80" w:rsidP="006D111B">
      <w:pPr>
        <w:spacing w:line="360" w:lineRule="auto"/>
        <w:jc w:val="both"/>
        <w:rPr>
          <w:color w:val="000000" w:themeColor="text1"/>
        </w:rPr>
      </w:pPr>
    </w:p>
    <w:p w14:paraId="7FBA0871" w14:textId="77777777" w:rsidR="00901F80" w:rsidRDefault="006D4731" w:rsidP="00901F80">
      <w:pPr>
        <w:pStyle w:val="Heading1"/>
        <w:spacing w:before="0" w:after="0"/>
      </w:pPr>
      <w:bookmarkStart w:id="277" w:name="_Toc306810286"/>
      <w:bookmarkStart w:id="278" w:name="_Toc495660562"/>
      <w:r w:rsidRPr="008C41CE">
        <w:t xml:space="preserve">SECTION </w:t>
      </w:r>
      <w:r w:rsidR="00474524" w:rsidRPr="008C41CE">
        <w:t>32 EXPENDITURE REPORTS</w:t>
      </w:r>
      <w:bookmarkEnd w:id="277"/>
      <w:bookmarkEnd w:id="278"/>
    </w:p>
    <w:p w14:paraId="1EE2C0ED" w14:textId="77777777" w:rsidR="003A2A64" w:rsidRPr="008C41CE" w:rsidRDefault="00474524" w:rsidP="00901F80">
      <w:pPr>
        <w:pStyle w:val="Heading1"/>
        <w:numPr>
          <w:ilvl w:val="0"/>
          <w:numId w:val="0"/>
        </w:numPr>
        <w:spacing w:before="0" w:after="0"/>
        <w:ind w:left="720"/>
      </w:pPr>
      <w:r w:rsidRPr="008C41CE">
        <w:t xml:space="preserve"> </w:t>
      </w:r>
    </w:p>
    <w:p w14:paraId="7C1010E5" w14:textId="77777777" w:rsidR="004C4998" w:rsidRDefault="003326F4" w:rsidP="00901F80">
      <w:pPr>
        <w:spacing w:line="360" w:lineRule="auto"/>
        <w:jc w:val="both"/>
        <w:rPr>
          <w:bCs/>
        </w:rPr>
      </w:pPr>
      <w:r>
        <w:rPr>
          <w:bCs/>
        </w:rPr>
        <w:t>The DHA made presentations to the Committee on the Second and Third Quarter 2016/17 in January 2017; the Fourth Quarter 2016/17 in May 2017; and on the First Quarter 2017/18 in September 2017.</w:t>
      </w:r>
      <w:r w:rsidR="002E065F">
        <w:rPr>
          <w:bCs/>
        </w:rPr>
        <w:t xml:space="preserve"> The IEC and GPW also reported on their first quarter performance for the first time in September 2017.</w:t>
      </w:r>
      <w:r>
        <w:rPr>
          <w:bCs/>
        </w:rPr>
        <w:t xml:space="preserve"> </w:t>
      </w:r>
      <w:r w:rsidR="004C4998" w:rsidRPr="008C41CE">
        <w:rPr>
          <w:bCs/>
        </w:rPr>
        <w:t>This report provides the Committee’s key deliberations and recommendations relating to the DHA</w:t>
      </w:r>
      <w:r w:rsidR="002E065F">
        <w:rPr>
          <w:bCs/>
        </w:rPr>
        <w:t>, IEC and GPW</w:t>
      </w:r>
      <w:r w:rsidR="004C4998" w:rsidRPr="008C41CE">
        <w:rPr>
          <w:bCs/>
        </w:rPr>
        <w:t>’s performance in the latter</w:t>
      </w:r>
      <w:r>
        <w:rPr>
          <w:bCs/>
        </w:rPr>
        <w:t xml:space="preserve"> quarter not covered by the annual report</w:t>
      </w:r>
      <w:r w:rsidR="007315A4">
        <w:rPr>
          <w:bCs/>
        </w:rPr>
        <w:t>s</w:t>
      </w:r>
      <w:r w:rsidR="004C4998" w:rsidRPr="008C41CE">
        <w:rPr>
          <w:bCs/>
        </w:rPr>
        <w:t xml:space="preserve">. The highlights </w:t>
      </w:r>
      <w:r w:rsidR="000254E1" w:rsidRPr="008C41CE">
        <w:rPr>
          <w:bCs/>
        </w:rPr>
        <w:t>of the performance against</w:t>
      </w:r>
      <w:r w:rsidR="004C4998" w:rsidRPr="008C41CE">
        <w:rPr>
          <w:bCs/>
        </w:rPr>
        <w:t xml:space="preserve"> strategic objectives were as follows: </w:t>
      </w:r>
    </w:p>
    <w:p w14:paraId="0F65285E" w14:textId="77777777" w:rsidR="007315A4" w:rsidRPr="007315A4" w:rsidRDefault="007315A4" w:rsidP="004D0914">
      <w:pPr>
        <w:pStyle w:val="ListParagraph"/>
        <w:numPr>
          <w:ilvl w:val="0"/>
          <w:numId w:val="30"/>
        </w:numPr>
        <w:spacing w:line="360" w:lineRule="auto"/>
        <w:ind w:hanging="720"/>
        <w:jc w:val="both"/>
        <w:rPr>
          <w:b/>
          <w:vanish/>
          <w:sz w:val="28"/>
          <w:szCs w:val="28"/>
          <w:lang w:val="en-ZA" w:eastAsia="en-GB"/>
        </w:rPr>
      </w:pPr>
    </w:p>
    <w:p w14:paraId="36CA4556" w14:textId="77777777" w:rsidR="007315A4" w:rsidRPr="007315A4" w:rsidRDefault="007315A4" w:rsidP="004D0914">
      <w:pPr>
        <w:pStyle w:val="ListParagraph"/>
        <w:numPr>
          <w:ilvl w:val="0"/>
          <w:numId w:val="30"/>
        </w:numPr>
        <w:spacing w:line="360" w:lineRule="auto"/>
        <w:ind w:hanging="720"/>
        <w:jc w:val="both"/>
        <w:rPr>
          <w:b/>
          <w:vanish/>
          <w:sz w:val="28"/>
          <w:szCs w:val="28"/>
          <w:lang w:val="en-ZA" w:eastAsia="en-GB"/>
        </w:rPr>
      </w:pPr>
    </w:p>
    <w:p w14:paraId="08D2CE03" w14:textId="77777777" w:rsidR="007315A4" w:rsidRPr="007315A4" w:rsidRDefault="007315A4" w:rsidP="004D0914">
      <w:pPr>
        <w:pStyle w:val="ListParagraph"/>
        <w:numPr>
          <w:ilvl w:val="0"/>
          <w:numId w:val="30"/>
        </w:numPr>
        <w:spacing w:line="360" w:lineRule="auto"/>
        <w:ind w:hanging="720"/>
        <w:jc w:val="both"/>
        <w:rPr>
          <w:b/>
          <w:vanish/>
          <w:sz w:val="28"/>
          <w:szCs w:val="28"/>
          <w:lang w:val="en-ZA" w:eastAsia="en-GB"/>
        </w:rPr>
      </w:pPr>
    </w:p>
    <w:p w14:paraId="1A35ED6F" w14:textId="77777777" w:rsidR="007315A4" w:rsidRPr="007315A4" w:rsidRDefault="007315A4" w:rsidP="004D0914">
      <w:pPr>
        <w:pStyle w:val="ListParagraph"/>
        <w:numPr>
          <w:ilvl w:val="0"/>
          <w:numId w:val="30"/>
        </w:numPr>
        <w:spacing w:line="360" w:lineRule="auto"/>
        <w:ind w:hanging="720"/>
        <w:jc w:val="both"/>
        <w:rPr>
          <w:b/>
          <w:vanish/>
          <w:sz w:val="28"/>
          <w:szCs w:val="28"/>
          <w:lang w:val="en-ZA" w:eastAsia="en-GB"/>
        </w:rPr>
      </w:pPr>
    </w:p>
    <w:p w14:paraId="21E27279" w14:textId="77777777" w:rsidR="007315A4" w:rsidRPr="007315A4" w:rsidRDefault="002859E9" w:rsidP="004D0914">
      <w:pPr>
        <w:pStyle w:val="Heading2"/>
      </w:pPr>
      <w:bookmarkStart w:id="279" w:name="_Toc495660563"/>
      <w:r>
        <w:t xml:space="preserve">4.1 </w:t>
      </w:r>
      <w:r w:rsidR="005E5770">
        <w:tab/>
      </w:r>
      <w:r w:rsidR="007315A4" w:rsidRPr="007315A4">
        <w:t>Department of Home Affairs</w:t>
      </w:r>
      <w:bookmarkEnd w:id="279"/>
    </w:p>
    <w:p w14:paraId="074E59D0" w14:textId="77777777" w:rsidR="007315A4" w:rsidRPr="00C75D31" w:rsidRDefault="007315A4" w:rsidP="006D111B">
      <w:pPr>
        <w:spacing w:line="360" w:lineRule="auto"/>
        <w:jc w:val="both"/>
      </w:pPr>
      <w:r w:rsidRPr="00C75D31">
        <w:t xml:space="preserve">The Director-General made the presentation on behalf of the DHA, the Acting Chief Electoral Officer (CEO) made the presentation on behalf of the IEC and the Acting Chief Executive Officer (CEO) made the presentation for GPW on their </w:t>
      </w:r>
      <w:r>
        <w:t>2017/</w:t>
      </w:r>
      <w:r w:rsidRPr="00C75D31">
        <w:t>18</w:t>
      </w:r>
      <w:r>
        <w:t xml:space="preserve"> f</w:t>
      </w:r>
      <w:r w:rsidRPr="00C75D31">
        <w:t xml:space="preserve">irst </w:t>
      </w:r>
      <w:r>
        <w:t>q</w:t>
      </w:r>
      <w:r w:rsidRPr="00C75D31">
        <w:t xml:space="preserve">uarter </w:t>
      </w:r>
      <w:r>
        <w:t>p</w:t>
      </w:r>
      <w:r w:rsidRPr="00C75D31">
        <w:t>erformance. The</w:t>
      </w:r>
      <w:r>
        <w:t>ir</w:t>
      </w:r>
      <w:r w:rsidRPr="00C75D31">
        <w:t xml:space="preserve"> reports cover the period from 1 April 2017 – 30 June 2017. This report provides the Committee’s key deliberations and recommendations relating to the performance of the DHA, the IEC and the GPW. The IEC and GPW </w:t>
      </w:r>
      <w:r>
        <w:t xml:space="preserve">made this, their </w:t>
      </w:r>
      <w:r w:rsidRPr="00C75D31">
        <w:t xml:space="preserve">first </w:t>
      </w:r>
      <w:r>
        <w:t>ever</w:t>
      </w:r>
      <w:r w:rsidRPr="00C75D31">
        <w:t xml:space="preserve"> appear</w:t>
      </w:r>
      <w:r>
        <w:t xml:space="preserve">ance on quarterly performance, at </w:t>
      </w:r>
      <w:r w:rsidRPr="00C75D31">
        <w:t>the</w:t>
      </w:r>
      <w:r>
        <w:t xml:space="preserve"> request of the</w:t>
      </w:r>
      <w:r w:rsidRPr="00C75D31">
        <w:t xml:space="preserve"> Committee.</w:t>
      </w:r>
    </w:p>
    <w:p w14:paraId="63D82979" w14:textId="77777777" w:rsidR="007315A4" w:rsidRPr="00C75D31" w:rsidRDefault="007315A4" w:rsidP="006D111B">
      <w:pPr>
        <w:spacing w:line="360" w:lineRule="auto"/>
        <w:jc w:val="both"/>
      </w:pPr>
    </w:p>
    <w:p w14:paraId="76BBE789" w14:textId="77777777" w:rsidR="007315A4" w:rsidRPr="00E54E22" w:rsidRDefault="007315A4" w:rsidP="006D111B">
      <w:pPr>
        <w:spacing w:line="360" w:lineRule="auto"/>
        <w:jc w:val="both"/>
      </w:pPr>
      <w:r w:rsidRPr="00C75D31">
        <w:t>The DHA made the presentation on the progress made during the First Quarter of 2017</w:t>
      </w:r>
      <w:r>
        <w:t>/</w:t>
      </w:r>
      <w:r w:rsidRPr="004729A5">
        <w:t>18, the targets which were not met and the budget. The DHA has th</w:t>
      </w:r>
      <w:r w:rsidRPr="000C234D">
        <w:t xml:space="preserve">ree programmes, </w:t>
      </w:r>
      <w:r w:rsidRPr="00E54E22">
        <w:t xml:space="preserve">namely, Administration, Citizen Affairs and Immigration Affairs. Citizen </w:t>
      </w:r>
      <w:r w:rsidRPr="00D628AA">
        <w:t xml:space="preserve">and Immigration </w:t>
      </w:r>
      <w:r w:rsidRPr="0082010C">
        <w:t>Affairs</w:t>
      </w:r>
      <w:r w:rsidRPr="004729A5">
        <w:t xml:space="preserve"> are the two </w:t>
      </w:r>
      <w:r w:rsidRPr="000C234D">
        <w:t>core programmes of the DHA.</w:t>
      </w:r>
    </w:p>
    <w:p w14:paraId="21AE7825" w14:textId="77777777" w:rsidR="007315A4" w:rsidRPr="00C75D31" w:rsidRDefault="007315A4" w:rsidP="006D111B">
      <w:pPr>
        <w:spacing w:line="360" w:lineRule="auto"/>
        <w:jc w:val="both"/>
      </w:pPr>
    </w:p>
    <w:p w14:paraId="3D43E335" w14:textId="77777777" w:rsidR="007315A4" w:rsidRPr="00C75D31" w:rsidRDefault="007315A4" w:rsidP="006D111B">
      <w:pPr>
        <w:spacing w:line="360" w:lineRule="auto"/>
        <w:jc w:val="both"/>
        <w:rPr>
          <w:b/>
        </w:rPr>
      </w:pPr>
      <w:r w:rsidRPr="00C75D31">
        <w:rPr>
          <w:b/>
        </w:rPr>
        <w:t xml:space="preserve">Programme 1: Administration </w:t>
      </w:r>
    </w:p>
    <w:p w14:paraId="707031D5" w14:textId="77777777" w:rsidR="007315A4" w:rsidRPr="00C75D31" w:rsidRDefault="007315A4" w:rsidP="006D111B">
      <w:pPr>
        <w:spacing w:line="360" w:lineRule="auto"/>
        <w:jc w:val="both"/>
      </w:pPr>
      <w:r w:rsidRPr="00C75D31">
        <w:lastRenderedPageBreak/>
        <w:t>The Administration programme provide</w:t>
      </w:r>
      <w:r>
        <w:t>s</w:t>
      </w:r>
      <w:r w:rsidRPr="00C75D31">
        <w:t xml:space="preserve"> strategic leadership, management and support services to the </w:t>
      </w:r>
      <w:r>
        <w:t>DHA</w:t>
      </w:r>
      <w:r w:rsidRPr="00C75D31">
        <w:t xml:space="preserve">. This programme has </w:t>
      </w:r>
      <w:r>
        <w:t xml:space="preserve">the following six </w:t>
      </w:r>
      <w:r w:rsidRPr="00C75D31">
        <w:t xml:space="preserve">strategic objectives </w:t>
      </w:r>
      <w:r>
        <w:t>and related</w:t>
      </w:r>
      <w:r w:rsidRPr="00C75D31">
        <w:t xml:space="preserve"> targets: </w:t>
      </w:r>
    </w:p>
    <w:p w14:paraId="1B34A075" w14:textId="77777777" w:rsidR="007315A4" w:rsidRPr="00C75D31" w:rsidRDefault="007315A4" w:rsidP="008C689F">
      <w:pPr>
        <w:numPr>
          <w:ilvl w:val="0"/>
          <w:numId w:val="32"/>
        </w:numPr>
        <w:spacing w:line="360" w:lineRule="auto"/>
        <w:ind w:left="426" w:hanging="284"/>
        <w:jc w:val="both"/>
      </w:pPr>
      <w:r w:rsidRPr="00C75D31">
        <w:t>An integrated and digitised National Identity System</w:t>
      </w:r>
      <w:r>
        <w:t xml:space="preserve"> </w:t>
      </w:r>
      <w:r w:rsidRPr="00C75D31">
        <w:t>(NIS) that is secure and contains biometric details of every person recorder on the system.</w:t>
      </w:r>
    </w:p>
    <w:p w14:paraId="4CFC6785" w14:textId="77777777" w:rsidR="007315A4" w:rsidRPr="00C75D31" w:rsidRDefault="007315A4" w:rsidP="008C689F">
      <w:pPr>
        <w:numPr>
          <w:ilvl w:val="0"/>
          <w:numId w:val="32"/>
        </w:numPr>
        <w:spacing w:line="360" w:lineRule="auto"/>
        <w:ind w:left="426" w:hanging="284"/>
        <w:jc w:val="both"/>
      </w:pPr>
      <w:r w:rsidRPr="00C75D31">
        <w:t>Ensure that that systems are in place to enable the capturing of biometric data of all travellers who enter or exit South Africa legally.</w:t>
      </w:r>
    </w:p>
    <w:p w14:paraId="0A1C29F1" w14:textId="77777777" w:rsidR="007315A4" w:rsidRPr="00C75D31" w:rsidRDefault="007315A4" w:rsidP="008C689F">
      <w:pPr>
        <w:numPr>
          <w:ilvl w:val="0"/>
          <w:numId w:val="32"/>
        </w:numPr>
        <w:spacing w:line="360" w:lineRule="auto"/>
        <w:ind w:left="426" w:hanging="284"/>
        <w:jc w:val="both"/>
      </w:pPr>
      <w:r w:rsidRPr="00C75D31">
        <w:t>Secure, effective, efficient and accessible service delivery to citizens and immigrants.</w:t>
      </w:r>
    </w:p>
    <w:p w14:paraId="7581C71B" w14:textId="77777777" w:rsidR="007315A4" w:rsidRPr="00C75D31" w:rsidRDefault="007315A4" w:rsidP="008C689F">
      <w:pPr>
        <w:numPr>
          <w:ilvl w:val="0"/>
          <w:numId w:val="32"/>
        </w:numPr>
        <w:spacing w:line="360" w:lineRule="auto"/>
        <w:ind w:left="426" w:hanging="284"/>
        <w:jc w:val="both"/>
      </w:pPr>
      <w:r w:rsidRPr="00C75D31">
        <w:t>Good governance and administration.</w:t>
      </w:r>
    </w:p>
    <w:p w14:paraId="0EC05EBB" w14:textId="77777777" w:rsidR="007315A4" w:rsidRPr="00C75D31" w:rsidRDefault="007315A4" w:rsidP="008C689F">
      <w:pPr>
        <w:numPr>
          <w:ilvl w:val="0"/>
          <w:numId w:val="32"/>
        </w:numPr>
        <w:spacing w:line="360" w:lineRule="auto"/>
        <w:ind w:left="426" w:hanging="284"/>
        <w:jc w:val="both"/>
      </w:pPr>
      <w:r w:rsidRPr="00C75D31">
        <w:t>Ethical conduct and zero tolerance approach to crime, fraud and corruption.</w:t>
      </w:r>
    </w:p>
    <w:p w14:paraId="04FEF298" w14:textId="77777777" w:rsidR="007315A4" w:rsidRPr="00C75D31" w:rsidRDefault="007315A4" w:rsidP="008C689F">
      <w:pPr>
        <w:numPr>
          <w:ilvl w:val="0"/>
          <w:numId w:val="32"/>
        </w:numPr>
        <w:spacing w:line="360" w:lineRule="auto"/>
        <w:ind w:left="426" w:hanging="284"/>
        <w:jc w:val="both"/>
      </w:pPr>
      <w:r w:rsidRPr="00C75D31">
        <w:t>Collaboration with stakeholders in support of enhanced service delivery and core business objectives.</w:t>
      </w:r>
    </w:p>
    <w:p w14:paraId="43AD6FB6" w14:textId="77777777" w:rsidR="008B60C5" w:rsidRDefault="008B60C5" w:rsidP="006D111B">
      <w:pPr>
        <w:spacing w:line="360" w:lineRule="auto"/>
        <w:jc w:val="both"/>
        <w:rPr>
          <w:b/>
        </w:rPr>
      </w:pPr>
    </w:p>
    <w:p w14:paraId="6FA35F53" w14:textId="77777777" w:rsidR="007315A4" w:rsidRPr="00C75D31" w:rsidRDefault="007315A4" w:rsidP="006D111B">
      <w:pPr>
        <w:spacing w:line="360" w:lineRule="auto"/>
        <w:jc w:val="both"/>
        <w:rPr>
          <w:b/>
        </w:rPr>
      </w:pPr>
      <w:r w:rsidRPr="00C75D31">
        <w:rPr>
          <w:b/>
        </w:rPr>
        <w:t>Programme 2: Citizen Affairs</w:t>
      </w:r>
    </w:p>
    <w:p w14:paraId="698CD48F" w14:textId="77777777" w:rsidR="007315A4" w:rsidRPr="00C75D31" w:rsidRDefault="007315A4" w:rsidP="006D111B">
      <w:pPr>
        <w:spacing w:line="360" w:lineRule="auto"/>
        <w:jc w:val="both"/>
      </w:pPr>
      <w:r w:rsidRPr="00C75D31">
        <w:t>Citizen Affairs</w:t>
      </w:r>
      <w:r>
        <w:t>’</w:t>
      </w:r>
      <w:r w:rsidRPr="00C75D31">
        <w:t xml:space="preserve"> purpose is to provide secure, efficient and accessible services and documents for citizens and lawful residents and its strategic objective is to ensure that all eligible </w:t>
      </w:r>
      <w:r>
        <w:t>persons</w:t>
      </w:r>
      <w:r w:rsidRPr="00C75D31">
        <w:t xml:space="preserve"> are issued with enabling documents relating to identity and status.</w:t>
      </w:r>
    </w:p>
    <w:p w14:paraId="5AC350E2" w14:textId="77777777" w:rsidR="007315A4" w:rsidRPr="00C75D31" w:rsidRDefault="007315A4" w:rsidP="006D111B">
      <w:pPr>
        <w:spacing w:line="360" w:lineRule="auto"/>
        <w:jc w:val="both"/>
        <w:rPr>
          <w:b/>
        </w:rPr>
      </w:pPr>
    </w:p>
    <w:p w14:paraId="1202CD43" w14:textId="77777777" w:rsidR="007315A4" w:rsidRPr="00C75D31" w:rsidRDefault="007315A4" w:rsidP="006D111B">
      <w:pPr>
        <w:spacing w:line="360" w:lineRule="auto"/>
        <w:jc w:val="both"/>
        <w:rPr>
          <w:b/>
        </w:rPr>
      </w:pPr>
      <w:r w:rsidRPr="00C75D31">
        <w:rPr>
          <w:b/>
        </w:rPr>
        <w:t>Programme 3: Immigration Affairs</w:t>
      </w:r>
    </w:p>
    <w:p w14:paraId="1089510B" w14:textId="77777777" w:rsidR="007315A4" w:rsidRPr="00C75D31" w:rsidRDefault="007315A4" w:rsidP="006D111B">
      <w:pPr>
        <w:spacing w:line="360" w:lineRule="auto"/>
        <w:jc w:val="both"/>
      </w:pPr>
      <w:r w:rsidRPr="00C75D31">
        <w:t>Immigration</w:t>
      </w:r>
      <w:r>
        <w:t xml:space="preserve"> Affairs</w:t>
      </w:r>
      <w:r w:rsidRPr="00C75D31">
        <w:t xml:space="preserve"> facilitate</w:t>
      </w:r>
      <w:r>
        <w:t>s</w:t>
      </w:r>
      <w:r w:rsidRPr="00C75D31">
        <w:t xml:space="preserve"> and regulate</w:t>
      </w:r>
      <w:r>
        <w:t>s</w:t>
      </w:r>
      <w:r w:rsidRPr="00C75D31">
        <w:t xml:space="preserve"> the secure movement of people through the ports of entry into and out of the Republic of South Africa</w:t>
      </w:r>
      <w:r>
        <w:t xml:space="preserve"> as well as to d</w:t>
      </w:r>
      <w:r w:rsidRPr="00C75D31">
        <w:t>etermine the status of asylum seeker</w:t>
      </w:r>
      <w:r>
        <w:t xml:space="preserve">s and regulate refugee affairs. </w:t>
      </w:r>
      <w:r w:rsidRPr="00C75D31">
        <w:t>The following are strategic objectives of the Immigration Affairs:</w:t>
      </w:r>
    </w:p>
    <w:p w14:paraId="7EF6D454" w14:textId="77777777" w:rsidR="007315A4" w:rsidRPr="00C75D31" w:rsidRDefault="007315A4" w:rsidP="008C689F">
      <w:pPr>
        <w:numPr>
          <w:ilvl w:val="0"/>
          <w:numId w:val="35"/>
        </w:numPr>
        <w:spacing w:line="360" w:lineRule="auto"/>
        <w:ind w:left="426" w:hanging="284"/>
        <w:jc w:val="both"/>
      </w:pPr>
      <w:r w:rsidRPr="00C75D31">
        <w:t>Refugees and asylum seekers are managed and documented efficiently.</w:t>
      </w:r>
    </w:p>
    <w:p w14:paraId="5E3CA9B4" w14:textId="77777777" w:rsidR="007315A4" w:rsidRPr="00C75D31" w:rsidRDefault="007315A4" w:rsidP="008C689F">
      <w:pPr>
        <w:numPr>
          <w:ilvl w:val="0"/>
          <w:numId w:val="35"/>
        </w:numPr>
        <w:spacing w:line="360" w:lineRule="auto"/>
        <w:ind w:left="426" w:hanging="284"/>
        <w:jc w:val="both"/>
      </w:pPr>
      <w:r w:rsidRPr="00C75D31">
        <w:t>Movement of persons in and out of the country managed according to a risk based.</w:t>
      </w:r>
    </w:p>
    <w:p w14:paraId="58473CB9" w14:textId="77777777" w:rsidR="007315A4" w:rsidRPr="00C75D31" w:rsidRDefault="007315A4" w:rsidP="008C689F">
      <w:pPr>
        <w:numPr>
          <w:ilvl w:val="0"/>
          <w:numId w:val="35"/>
        </w:numPr>
        <w:spacing w:line="360" w:lineRule="auto"/>
        <w:ind w:left="426" w:hanging="284"/>
        <w:jc w:val="both"/>
      </w:pPr>
      <w:r w:rsidRPr="00C75D31">
        <w:t>Enabling documents are issued to foreigners efficiently and securely.</w:t>
      </w:r>
    </w:p>
    <w:p w14:paraId="3FF17959" w14:textId="77777777" w:rsidR="007315A4" w:rsidRPr="00C75D31" w:rsidRDefault="007315A4" w:rsidP="006D111B">
      <w:pPr>
        <w:spacing w:line="360" w:lineRule="auto"/>
        <w:jc w:val="both"/>
        <w:rPr>
          <w:b/>
        </w:rPr>
      </w:pPr>
    </w:p>
    <w:p w14:paraId="2DC913A4" w14:textId="77777777" w:rsidR="007315A4" w:rsidRPr="008B60C5" w:rsidRDefault="007315A4" w:rsidP="006D111B">
      <w:pPr>
        <w:spacing w:line="360" w:lineRule="auto"/>
        <w:jc w:val="both"/>
        <w:rPr>
          <w:b/>
        </w:rPr>
      </w:pPr>
      <w:r w:rsidRPr="008B60C5">
        <w:rPr>
          <w:b/>
        </w:rPr>
        <w:t>Progress on Key Objectives of the DHA</w:t>
      </w:r>
    </w:p>
    <w:p w14:paraId="160338EC" w14:textId="77777777" w:rsidR="007315A4" w:rsidRDefault="007315A4" w:rsidP="006D111B">
      <w:pPr>
        <w:spacing w:line="360" w:lineRule="auto"/>
        <w:jc w:val="both"/>
      </w:pPr>
      <w:r w:rsidRPr="00C75D31">
        <w:t>The DHA had a total of 33 target</w:t>
      </w:r>
      <w:r>
        <w:t>s planned for quarter 1 of 2017/</w:t>
      </w:r>
      <w:r w:rsidRPr="00C75D31">
        <w:t xml:space="preserve">18 financial year. During this quarter, the DHA achieved 25 of the targets </w:t>
      </w:r>
      <w:r>
        <w:t>(</w:t>
      </w:r>
      <w:r w:rsidRPr="00C75D31">
        <w:t>75 percent</w:t>
      </w:r>
      <w:r>
        <w:t>).</w:t>
      </w:r>
    </w:p>
    <w:p w14:paraId="14AB6E02" w14:textId="77777777" w:rsidR="00901F80" w:rsidRDefault="00901F80" w:rsidP="006D111B">
      <w:pPr>
        <w:spacing w:line="360" w:lineRule="auto"/>
        <w:jc w:val="both"/>
      </w:pPr>
    </w:p>
    <w:tbl>
      <w:tblPr>
        <w:tblpPr w:leftFromText="180" w:rightFromText="18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126"/>
        <w:gridCol w:w="2943"/>
      </w:tblGrid>
      <w:tr w:rsidR="007315A4" w:rsidRPr="00C75D31" w14:paraId="3394BE03" w14:textId="77777777" w:rsidTr="004D0914">
        <w:tc>
          <w:tcPr>
            <w:tcW w:w="2268" w:type="dxa"/>
            <w:shd w:val="clear" w:color="auto" w:fill="FFC000"/>
          </w:tcPr>
          <w:p w14:paraId="0FA80604" w14:textId="77777777" w:rsidR="007315A4" w:rsidRPr="00D628AA" w:rsidRDefault="007315A4" w:rsidP="006D111B">
            <w:pPr>
              <w:spacing w:line="360" w:lineRule="auto"/>
              <w:jc w:val="both"/>
              <w:rPr>
                <w:b/>
                <w:sz w:val="22"/>
                <w:szCs w:val="22"/>
              </w:rPr>
            </w:pPr>
            <w:r w:rsidRPr="00D628AA">
              <w:rPr>
                <w:b/>
                <w:sz w:val="22"/>
                <w:szCs w:val="22"/>
              </w:rPr>
              <w:t>Programme</w:t>
            </w:r>
          </w:p>
        </w:tc>
        <w:tc>
          <w:tcPr>
            <w:tcW w:w="2410" w:type="dxa"/>
            <w:shd w:val="clear" w:color="auto" w:fill="FFC000"/>
          </w:tcPr>
          <w:p w14:paraId="3BFB7F46" w14:textId="77777777" w:rsidR="007315A4" w:rsidRPr="00D628AA" w:rsidRDefault="007315A4" w:rsidP="006D111B">
            <w:pPr>
              <w:spacing w:line="360" w:lineRule="auto"/>
              <w:jc w:val="both"/>
              <w:rPr>
                <w:b/>
                <w:sz w:val="22"/>
                <w:szCs w:val="22"/>
              </w:rPr>
            </w:pPr>
            <w:r w:rsidRPr="00D628AA">
              <w:rPr>
                <w:b/>
                <w:sz w:val="22"/>
                <w:szCs w:val="22"/>
              </w:rPr>
              <w:t>Number of targets</w:t>
            </w:r>
          </w:p>
        </w:tc>
        <w:tc>
          <w:tcPr>
            <w:tcW w:w="2126" w:type="dxa"/>
            <w:shd w:val="clear" w:color="auto" w:fill="FFC000"/>
          </w:tcPr>
          <w:p w14:paraId="3A4E86A2" w14:textId="77777777" w:rsidR="007315A4" w:rsidRPr="00D628AA" w:rsidRDefault="007315A4" w:rsidP="006D111B">
            <w:pPr>
              <w:spacing w:line="360" w:lineRule="auto"/>
              <w:jc w:val="both"/>
              <w:rPr>
                <w:b/>
                <w:sz w:val="22"/>
                <w:szCs w:val="22"/>
              </w:rPr>
            </w:pPr>
            <w:r w:rsidRPr="00D628AA">
              <w:rPr>
                <w:b/>
                <w:sz w:val="22"/>
                <w:szCs w:val="22"/>
              </w:rPr>
              <w:t>Targets achieved</w:t>
            </w:r>
          </w:p>
        </w:tc>
        <w:tc>
          <w:tcPr>
            <w:tcW w:w="2943" w:type="dxa"/>
            <w:shd w:val="clear" w:color="auto" w:fill="FFC000"/>
          </w:tcPr>
          <w:p w14:paraId="718FC566" w14:textId="77777777" w:rsidR="007315A4" w:rsidRPr="00D628AA" w:rsidRDefault="007315A4" w:rsidP="006D111B">
            <w:pPr>
              <w:spacing w:line="360" w:lineRule="auto"/>
              <w:rPr>
                <w:b/>
                <w:sz w:val="22"/>
                <w:szCs w:val="22"/>
              </w:rPr>
            </w:pPr>
            <w:r w:rsidRPr="00D628AA">
              <w:rPr>
                <w:b/>
                <w:sz w:val="22"/>
                <w:szCs w:val="22"/>
              </w:rPr>
              <w:t>No of targets not achieved</w:t>
            </w:r>
          </w:p>
        </w:tc>
      </w:tr>
      <w:tr w:rsidR="007315A4" w:rsidRPr="00C75D31" w14:paraId="548756C4" w14:textId="77777777" w:rsidTr="007315A4">
        <w:tc>
          <w:tcPr>
            <w:tcW w:w="2268" w:type="dxa"/>
            <w:shd w:val="clear" w:color="auto" w:fill="auto"/>
          </w:tcPr>
          <w:p w14:paraId="6C4A388D" w14:textId="77777777" w:rsidR="007315A4" w:rsidRPr="00D628AA" w:rsidRDefault="007315A4" w:rsidP="006D111B">
            <w:pPr>
              <w:spacing w:line="360" w:lineRule="auto"/>
              <w:jc w:val="both"/>
              <w:rPr>
                <w:sz w:val="22"/>
                <w:szCs w:val="22"/>
              </w:rPr>
            </w:pPr>
            <w:r w:rsidRPr="00D628AA">
              <w:rPr>
                <w:sz w:val="22"/>
                <w:szCs w:val="22"/>
              </w:rPr>
              <w:t>Administration</w:t>
            </w:r>
          </w:p>
        </w:tc>
        <w:tc>
          <w:tcPr>
            <w:tcW w:w="2410" w:type="dxa"/>
            <w:shd w:val="clear" w:color="auto" w:fill="auto"/>
          </w:tcPr>
          <w:p w14:paraId="766873A7" w14:textId="77777777" w:rsidR="007315A4" w:rsidRPr="00D628AA" w:rsidRDefault="007315A4" w:rsidP="006D111B">
            <w:pPr>
              <w:spacing w:line="360" w:lineRule="auto"/>
              <w:jc w:val="both"/>
              <w:rPr>
                <w:sz w:val="22"/>
                <w:szCs w:val="22"/>
              </w:rPr>
            </w:pPr>
            <w:r w:rsidRPr="00D628AA">
              <w:rPr>
                <w:sz w:val="22"/>
                <w:szCs w:val="22"/>
              </w:rPr>
              <w:t>18</w:t>
            </w:r>
          </w:p>
        </w:tc>
        <w:tc>
          <w:tcPr>
            <w:tcW w:w="2126" w:type="dxa"/>
            <w:shd w:val="clear" w:color="auto" w:fill="auto"/>
          </w:tcPr>
          <w:p w14:paraId="2029C661" w14:textId="77777777" w:rsidR="007315A4" w:rsidRPr="00D628AA" w:rsidRDefault="007315A4" w:rsidP="006D111B">
            <w:pPr>
              <w:spacing w:line="360" w:lineRule="auto"/>
              <w:jc w:val="both"/>
              <w:rPr>
                <w:sz w:val="22"/>
                <w:szCs w:val="22"/>
              </w:rPr>
            </w:pPr>
            <w:r w:rsidRPr="00D628AA">
              <w:rPr>
                <w:sz w:val="22"/>
                <w:szCs w:val="22"/>
              </w:rPr>
              <w:t>16</w:t>
            </w:r>
          </w:p>
        </w:tc>
        <w:tc>
          <w:tcPr>
            <w:tcW w:w="2943" w:type="dxa"/>
            <w:shd w:val="clear" w:color="auto" w:fill="auto"/>
          </w:tcPr>
          <w:p w14:paraId="7DAC42B0" w14:textId="77777777" w:rsidR="007315A4" w:rsidRPr="00D628AA" w:rsidRDefault="007315A4" w:rsidP="006D111B">
            <w:pPr>
              <w:spacing w:line="360" w:lineRule="auto"/>
              <w:jc w:val="both"/>
              <w:rPr>
                <w:sz w:val="22"/>
                <w:szCs w:val="22"/>
              </w:rPr>
            </w:pPr>
            <w:r w:rsidRPr="00D628AA">
              <w:rPr>
                <w:sz w:val="22"/>
                <w:szCs w:val="22"/>
              </w:rPr>
              <w:t>2</w:t>
            </w:r>
          </w:p>
        </w:tc>
      </w:tr>
      <w:tr w:rsidR="007315A4" w:rsidRPr="00C75D31" w14:paraId="409CC448" w14:textId="77777777" w:rsidTr="007315A4">
        <w:tc>
          <w:tcPr>
            <w:tcW w:w="2268" w:type="dxa"/>
            <w:shd w:val="clear" w:color="auto" w:fill="auto"/>
          </w:tcPr>
          <w:p w14:paraId="67188EB8" w14:textId="77777777" w:rsidR="007315A4" w:rsidRPr="00D628AA" w:rsidRDefault="007315A4" w:rsidP="006D111B">
            <w:pPr>
              <w:spacing w:line="360" w:lineRule="auto"/>
              <w:jc w:val="both"/>
              <w:rPr>
                <w:sz w:val="22"/>
                <w:szCs w:val="22"/>
              </w:rPr>
            </w:pPr>
            <w:r w:rsidRPr="00D628AA">
              <w:rPr>
                <w:sz w:val="22"/>
                <w:szCs w:val="22"/>
              </w:rPr>
              <w:t>Citizen Affairs</w:t>
            </w:r>
          </w:p>
        </w:tc>
        <w:tc>
          <w:tcPr>
            <w:tcW w:w="2410" w:type="dxa"/>
            <w:shd w:val="clear" w:color="auto" w:fill="auto"/>
          </w:tcPr>
          <w:p w14:paraId="342809CD" w14:textId="77777777" w:rsidR="007315A4" w:rsidRPr="00D628AA" w:rsidRDefault="007315A4" w:rsidP="006D111B">
            <w:pPr>
              <w:spacing w:line="360" w:lineRule="auto"/>
              <w:jc w:val="both"/>
              <w:rPr>
                <w:sz w:val="22"/>
                <w:szCs w:val="22"/>
              </w:rPr>
            </w:pPr>
            <w:r w:rsidRPr="00D628AA">
              <w:rPr>
                <w:sz w:val="22"/>
                <w:szCs w:val="22"/>
              </w:rPr>
              <w:t>5</w:t>
            </w:r>
          </w:p>
        </w:tc>
        <w:tc>
          <w:tcPr>
            <w:tcW w:w="2126" w:type="dxa"/>
            <w:shd w:val="clear" w:color="auto" w:fill="auto"/>
          </w:tcPr>
          <w:p w14:paraId="7F0CD8F5" w14:textId="77777777" w:rsidR="007315A4" w:rsidRPr="00D628AA" w:rsidRDefault="007315A4" w:rsidP="006D111B">
            <w:pPr>
              <w:spacing w:line="360" w:lineRule="auto"/>
              <w:jc w:val="both"/>
              <w:rPr>
                <w:sz w:val="22"/>
                <w:szCs w:val="22"/>
              </w:rPr>
            </w:pPr>
            <w:r w:rsidRPr="00D628AA">
              <w:rPr>
                <w:sz w:val="22"/>
                <w:szCs w:val="22"/>
              </w:rPr>
              <w:t>1</w:t>
            </w:r>
          </w:p>
        </w:tc>
        <w:tc>
          <w:tcPr>
            <w:tcW w:w="2943" w:type="dxa"/>
            <w:shd w:val="clear" w:color="auto" w:fill="auto"/>
          </w:tcPr>
          <w:p w14:paraId="2AEC26E4" w14:textId="77777777" w:rsidR="007315A4" w:rsidRPr="00D628AA" w:rsidRDefault="007315A4" w:rsidP="006D111B">
            <w:pPr>
              <w:spacing w:line="360" w:lineRule="auto"/>
              <w:jc w:val="both"/>
              <w:rPr>
                <w:sz w:val="22"/>
                <w:szCs w:val="22"/>
              </w:rPr>
            </w:pPr>
            <w:r w:rsidRPr="00D628AA">
              <w:rPr>
                <w:sz w:val="22"/>
                <w:szCs w:val="22"/>
              </w:rPr>
              <w:t>4</w:t>
            </w:r>
          </w:p>
        </w:tc>
      </w:tr>
      <w:tr w:rsidR="007315A4" w:rsidRPr="00C75D31" w14:paraId="27C86347" w14:textId="77777777" w:rsidTr="007315A4">
        <w:tc>
          <w:tcPr>
            <w:tcW w:w="2268" w:type="dxa"/>
            <w:shd w:val="clear" w:color="auto" w:fill="auto"/>
          </w:tcPr>
          <w:p w14:paraId="5922D49F" w14:textId="77777777" w:rsidR="007315A4" w:rsidRPr="00D628AA" w:rsidRDefault="007315A4" w:rsidP="006D111B">
            <w:pPr>
              <w:spacing w:line="360" w:lineRule="auto"/>
              <w:jc w:val="both"/>
              <w:rPr>
                <w:sz w:val="22"/>
                <w:szCs w:val="22"/>
              </w:rPr>
            </w:pPr>
            <w:r w:rsidRPr="00D628AA">
              <w:rPr>
                <w:sz w:val="22"/>
                <w:szCs w:val="22"/>
              </w:rPr>
              <w:t>Immigration Affairs</w:t>
            </w:r>
          </w:p>
        </w:tc>
        <w:tc>
          <w:tcPr>
            <w:tcW w:w="2410" w:type="dxa"/>
            <w:shd w:val="clear" w:color="auto" w:fill="auto"/>
          </w:tcPr>
          <w:p w14:paraId="2843C921" w14:textId="77777777" w:rsidR="007315A4" w:rsidRPr="00D628AA" w:rsidRDefault="007315A4" w:rsidP="006D111B">
            <w:pPr>
              <w:spacing w:line="360" w:lineRule="auto"/>
              <w:jc w:val="both"/>
              <w:rPr>
                <w:sz w:val="22"/>
                <w:szCs w:val="22"/>
              </w:rPr>
            </w:pPr>
            <w:r w:rsidRPr="00D628AA">
              <w:rPr>
                <w:sz w:val="22"/>
                <w:szCs w:val="22"/>
              </w:rPr>
              <w:t>10</w:t>
            </w:r>
          </w:p>
        </w:tc>
        <w:tc>
          <w:tcPr>
            <w:tcW w:w="2126" w:type="dxa"/>
            <w:shd w:val="clear" w:color="auto" w:fill="auto"/>
          </w:tcPr>
          <w:p w14:paraId="4B87CA02" w14:textId="77777777" w:rsidR="007315A4" w:rsidRPr="00D628AA" w:rsidRDefault="007315A4" w:rsidP="006D111B">
            <w:pPr>
              <w:spacing w:line="360" w:lineRule="auto"/>
              <w:jc w:val="both"/>
              <w:rPr>
                <w:sz w:val="22"/>
                <w:szCs w:val="22"/>
              </w:rPr>
            </w:pPr>
            <w:r w:rsidRPr="00D628AA">
              <w:rPr>
                <w:sz w:val="22"/>
                <w:szCs w:val="22"/>
              </w:rPr>
              <w:t>8</w:t>
            </w:r>
          </w:p>
        </w:tc>
        <w:tc>
          <w:tcPr>
            <w:tcW w:w="2943" w:type="dxa"/>
            <w:shd w:val="clear" w:color="auto" w:fill="auto"/>
          </w:tcPr>
          <w:p w14:paraId="335D9275" w14:textId="77777777" w:rsidR="007315A4" w:rsidRPr="00D628AA" w:rsidRDefault="007315A4" w:rsidP="006D111B">
            <w:pPr>
              <w:spacing w:line="360" w:lineRule="auto"/>
              <w:jc w:val="both"/>
              <w:rPr>
                <w:sz w:val="22"/>
                <w:szCs w:val="22"/>
              </w:rPr>
            </w:pPr>
            <w:r w:rsidRPr="00D628AA">
              <w:rPr>
                <w:sz w:val="22"/>
                <w:szCs w:val="22"/>
              </w:rPr>
              <w:t>2</w:t>
            </w:r>
          </w:p>
        </w:tc>
      </w:tr>
      <w:tr w:rsidR="007315A4" w:rsidRPr="00C75D31" w14:paraId="24F622AB" w14:textId="77777777" w:rsidTr="004D0914">
        <w:tc>
          <w:tcPr>
            <w:tcW w:w="2268" w:type="dxa"/>
            <w:shd w:val="clear" w:color="auto" w:fill="00B050"/>
          </w:tcPr>
          <w:p w14:paraId="4D956D4A" w14:textId="77777777" w:rsidR="007315A4" w:rsidRPr="00D628AA" w:rsidRDefault="007315A4" w:rsidP="006D111B">
            <w:pPr>
              <w:spacing w:line="360" w:lineRule="auto"/>
              <w:jc w:val="both"/>
              <w:rPr>
                <w:b/>
                <w:sz w:val="22"/>
                <w:szCs w:val="22"/>
              </w:rPr>
            </w:pPr>
            <w:r w:rsidRPr="00D628AA">
              <w:rPr>
                <w:b/>
                <w:sz w:val="22"/>
                <w:szCs w:val="22"/>
              </w:rPr>
              <w:t>TOTAL</w:t>
            </w:r>
          </w:p>
        </w:tc>
        <w:tc>
          <w:tcPr>
            <w:tcW w:w="2410" w:type="dxa"/>
            <w:shd w:val="clear" w:color="auto" w:fill="00B050"/>
          </w:tcPr>
          <w:p w14:paraId="788E8932" w14:textId="77777777" w:rsidR="007315A4" w:rsidRPr="00D628AA" w:rsidRDefault="007315A4" w:rsidP="006D111B">
            <w:pPr>
              <w:spacing w:line="360" w:lineRule="auto"/>
              <w:jc w:val="both"/>
              <w:rPr>
                <w:b/>
                <w:sz w:val="22"/>
                <w:szCs w:val="22"/>
              </w:rPr>
            </w:pPr>
            <w:r w:rsidRPr="00D628AA">
              <w:rPr>
                <w:b/>
                <w:sz w:val="22"/>
                <w:szCs w:val="22"/>
              </w:rPr>
              <w:t>33</w:t>
            </w:r>
          </w:p>
        </w:tc>
        <w:tc>
          <w:tcPr>
            <w:tcW w:w="2126" w:type="dxa"/>
            <w:shd w:val="clear" w:color="auto" w:fill="00B050"/>
          </w:tcPr>
          <w:p w14:paraId="0F3230CA" w14:textId="77777777" w:rsidR="007315A4" w:rsidRPr="00D628AA" w:rsidRDefault="007315A4" w:rsidP="006D111B">
            <w:pPr>
              <w:spacing w:line="360" w:lineRule="auto"/>
              <w:jc w:val="both"/>
              <w:rPr>
                <w:b/>
                <w:sz w:val="22"/>
                <w:szCs w:val="22"/>
              </w:rPr>
            </w:pPr>
            <w:r w:rsidRPr="00D628AA">
              <w:rPr>
                <w:b/>
                <w:sz w:val="22"/>
                <w:szCs w:val="22"/>
              </w:rPr>
              <w:t>25</w:t>
            </w:r>
          </w:p>
        </w:tc>
        <w:tc>
          <w:tcPr>
            <w:tcW w:w="2943" w:type="dxa"/>
            <w:shd w:val="clear" w:color="auto" w:fill="00B050"/>
          </w:tcPr>
          <w:p w14:paraId="13865EF9" w14:textId="77777777" w:rsidR="007315A4" w:rsidRPr="00D628AA" w:rsidRDefault="007315A4" w:rsidP="006D111B">
            <w:pPr>
              <w:spacing w:line="360" w:lineRule="auto"/>
              <w:jc w:val="both"/>
              <w:rPr>
                <w:b/>
                <w:sz w:val="22"/>
                <w:szCs w:val="22"/>
              </w:rPr>
            </w:pPr>
            <w:r w:rsidRPr="00D628AA">
              <w:rPr>
                <w:b/>
                <w:sz w:val="22"/>
                <w:szCs w:val="22"/>
              </w:rPr>
              <w:t>8</w:t>
            </w:r>
          </w:p>
        </w:tc>
      </w:tr>
    </w:tbl>
    <w:p w14:paraId="119CB40B" w14:textId="77777777" w:rsidR="007315A4" w:rsidRPr="009C5489" w:rsidRDefault="009C5489" w:rsidP="009C5489">
      <w:pPr>
        <w:spacing w:line="360" w:lineRule="auto"/>
        <w:jc w:val="both"/>
      </w:pPr>
      <w:r w:rsidRPr="009C5489">
        <w:t xml:space="preserve"> </w:t>
      </w:r>
      <w:r w:rsidR="007315A4" w:rsidRPr="009C5489">
        <w:t>2017/18 First Quarter Performance per programme</w:t>
      </w:r>
    </w:p>
    <w:p w14:paraId="43B3CD22" w14:textId="77777777" w:rsidR="007315A4" w:rsidRPr="00C75D31" w:rsidRDefault="007315A4" w:rsidP="006D111B">
      <w:pPr>
        <w:spacing w:line="360" w:lineRule="auto"/>
        <w:jc w:val="both"/>
      </w:pPr>
    </w:p>
    <w:p w14:paraId="63D16199" w14:textId="77777777" w:rsidR="007315A4" w:rsidRPr="00C75D31" w:rsidRDefault="007315A4" w:rsidP="006D111B">
      <w:pPr>
        <w:spacing w:line="360" w:lineRule="auto"/>
        <w:jc w:val="both"/>
      </w:pPr>
      <w:r w:rsidRPr="00C75D31">
        <w:t>The DHA achieved progress during the First Quarter of 2017-18 as indicated below:</w:t>
      </w:r>
    </w:p>
    <w:p w14:paraId="729A1906" w14:textId="77777777" w:rsidR="007315A4" w:rsidRPr="00C75D31" w:rsidRDefault="007315A4" w:rsidP="008C689F">
      <w:pPr>
        <w:numPr>
          <w:ilvl w:val="0"/>
          <w:numId w:val="33"/>
        </w:numPr>
        <w:spacing w:line="360" w:lineRule="auto"/>
        <w:ind w:left="426" w:hanging="426"/>
        <w:jc w:val="both"/>
      </w:pPr>
      <w:r w:rsidRPr="00C75D31">
        <w:lastRenderedPageBreak/>
        <w:t>It was reported that 127 managers were trained in leadership and management development to improve the performance of the DHA.  The Quarterly target was 75 managers to be trained, however, the DHA trained 127.</w:t>
      </w:r>
    </w:p>
    <w:p w14:paraId="1CBEF158" w14:textId="77777777" w:rsidR="007315A4" w:rsidRPr="00C75D31" w:rsidRDefault="007315A4" w:rsidP="008C689F">
      <w:pPr>
        <w:numPr>
          <w:ilvl w:val="0"/>
          <w:numId w:val="33"/>
        </w:numPr>
        <w:spacing w:line="360" w:lineRule="auto"/>
        <w:ind w:left="426" w:hanging="426"/>
        <w:jc w:val="both"/>
      </w:pPr>
      <w:r w:rsidRPr="00C75D31">
        <w:t xml:space="preserve">The Discussion Paper on the repositioning of the DHA was published </w:t>
      </w:r>
      <w:r w:rsidR="00980D92">
        <w:t>in</w:t>
      </w:r>
      <w:r w:rsidRPr="00C75D31">
        <w:t xml:space="preserve"> 201</w:t>
      </w:r>
      <w:r w:rsidR="00980D92">
        <w:t>6</w:t>
      </w:r>
      <w:r w:rsidRPr="00C75D31">
        <w:t xml:space="preserve"> for consultation and it was approved by Cabinet on 1 March 2017.</w:t>
      </w:r>
      <w:r w:rsidR="00980D92">
        <w:t xml:space="preserve"> </w:t>
      </w:r>
    </w:p>
    <w:p w14:paraId="643D81AD" w14:textId="77777777" w:rsidR="007315A4" w:rsidRPr="00C75D31" w:rsidRDefault="007315A4" w:rsidP="008C689F">
      <w:pPr>
        <w:numPr>
          <w:ilvl w:val="0"/>
          <w:numId w:val="33"/>
        </w:numPr>
        <w:spacing w:line="360" w:lineRule="auto"/>
        <w:ind w:left="426" w:hanging="426"/>
        <w:jc w:val="both"/>
      </w:pPr>
      <w:r w:rsidRPr="00C75D31">
        <w:t>The vacancy rate of the DHA was maintained at 10% or below. By 30 April 2017 the vacancy rate was at 4.9 percent, 31 May 2017 was at 5.5 percent and 30 June 2017 it was at 5.4 percent. The average rate was at 5.3 percen</w:t>
      </w:r>
      <w:r w:rsidR="008B60C5">
        <w:t>t for the First Quarter of 2017/</w:t>
      </w:r>
      <w:r w:rsidRPr="00C75D31">
        <w:t xml:space="preserve">18. </w:t>
      </w:r>
    </w:p>
    <w:p w14:paraId="26A4B958" w14:textId="77777777" w:rsidR="007315A4" w:rsidRPr="00C75D31" w:rsidRDefault="007315A4" w:rsidP="008C689F">
      <w:pPr>
        <w:numPr>
          <w:ilvl w:val="0"/>
          <w:numId w:val="33"/>
        </w:numPr>
        <w:spacing w:line="360" w:lineRule="auto"/>
        <w:ind w:left="426" w:hanging="426"/>
        <w:jc w:val="both"/>
      </w:pPr>
      <w:r w:rsidRPr="00C75D31">
        <w:t>There were 12 awareness initiatives on ethics, fraud prevention and counter corruption as against the target of 5 initiatives. The DHA investigated 66.7 percent of cases misconduct and finalised within 90 days as against the target of 66 percent. The DHA ensured that 162 vetting were conducted and referred to State Security Agency (SSA).</w:t>
      </w:r>
    </w:p>
    <w:p w14:paraId="1867233D" w14:textId="77777777" w:rsidR="007315A4" w:rsidRPr="00C75D31" w:rsidRDefault="007315A4" w:rsidP="008C689F">
      <w:pPr>
        <w:numPr>
          <w:ilvl w:val="0"/>
          <w:numId w:val="33"/>
        </w:numPr>
        <w:spacing w:line="360" w:lineRule="auto"/>
        <w:ind w:left="426" w:hanging="426"/>
        <w:jc w:val="both"/>
      </w:pPr>
      <w:r w:rsidRPr="00C75D31">
        <w:t>The DHA processed 91.59 percent of the machine readable machine passports and were issued within 13 working days. These are the passports issued and collected in the Republic of South Africa.</w:t>
      </w:r>
    </w:p>
    <w:p w14:paraId="47BF8C76" w14:textId="77777777" w:rsidR="007315A4" w:rsidRPr="00C75D31" w:rsidRDefault="007315A4" w:rsidP="008C689F">
      <w:pPr>
        <w:numPr>
          <w:ilvl w:val="0"/>
          <w:numId w:val="33"/>
        </w:numPr>
        <w:spacing w:line="360" w:lineRule="auto"/>
        <w:ind w:left="426" w:hanging="426"/>
        <w:jc w:val="both"/>
      </w:pPr>
      <w:r w:rsidRPr="00C75D31">
        <w:t>There were 75 inspections conducted to ensure that there was compliance with the Immigration and departmental legislation. The draft Border Management Authority</w:t>
      </w:r>
      <w:r w:rsidR="008B60C5">
        <w:t xml:space="preserve"> </w:t>
      </w:r>
      <w:r w:rsidRPr="00C75D31">
        <w:t>(BMA) Road Map was approved by the Project Manager: BMA.</w:t>
      </w:r>
    </w:p>
    <w:p w14:paraId="1A7C78A4" w14:textId="77777777" w:rsidR="007315A4" w:rsidRPr="00C75D31" w:rsidRDefault="007315A4" w:rsidP="008C689F">
      <w:pPr>
        <w:numPr>
          <w:ilvl w:val="0"/>
          <w:numId w:val="33"/>
        </w:numPr>
        <w:spacing w:line="360" w:lineRule="auto"/>
        <w:ind w:left="426" w:hanging="426"/>
        <w:jc w:val="both"/>
      </w:pPr>
      <w:r w:rsidRPr="00C75D31">
        <w:t>The DHA has approved the implementation plan at 6 ports of entry either for an improved residential or office accommodation.</w:t>
      </w:r>
    </w:p>
    <w:p w14:paraId="342CE307" w14:textId="77777777" w:rsidR="007315A4" w:rsidRPr="00C75D31" w:rsidRDefault="007315A4" w:rsidP="008C689F">
      <w:pPr>
        <w:numPr>
          <w:ilvl w:val="0"/>
          <w:numId w:val="33"/>
        </w:numPr>
        <w:spacing w:line="360" w:lineRule="auto"/>
        <w:ind w:left="426" w:hanging="426"/>
        <w:jc w:val="both"/>
      </w:pPr>
      <w:r w:rsidRPr="00C75D31">
        <w:t>The DHA adjudicated 99 percent of the Permanent Residence applications within 8 months. There were 1 687 Permanent Residence applications adjudicated out of 1701. There were also 98 percent of the business and general work visas applications adjudicated within 8 months. The was 392 applications of the business and general work visa and 384 were adjudicated within 8 months. With regards to the critical skills visas adjudicated, 80 percent of the applications were processed within 4 weeks from the date of receipt of application.</w:t>
      </w:r>
    </w:p>
    <w:p w14:paraId="390E46E7" w14:textId="77777777" w:rsidR="007315A4" w:rsidRPr="00C75D31" w:rsidRDefault="007315A4" w:rsidP="006D111B">
      <w:pPr>
        <w:pStyle w:val="ListParagraph"/>
        <w:spacing w:line="360" w:lineRule="auto"/>
      </w:pPr>
    </w:p>
    <w:p w14:paraId="73C2F111" w14:textId="77777777" w:rsidR="007315A4" w:rsidRPr="008B60C5" w:rsidRDefault="007315A4" w:rsidP="006D111B">
      <w:pPr>
        <w:spacing w:line="360" w:lineRule="auto"/>
        <w:jc w:val="both"/>
        <w:rPr>
          <w:b/>
        </w:rPr>
      </w:pPr>
      <w:r w:rsidRPr="008B60C5">
        <w:rPr>
          <w:b/>
        </w:rPr>
        <w:t>Targets not achieved during First Quarter 2017/18</w:t>
      </w:r>
    </w:p>
    <w:p w14:paraId="18A7219F" w14:textId="77777777" w:rsidR="007315A4" w:rsidRPr="00C75D31" w:rsidRDefault="007315A4" w:rsidP="008C689F">
      <w:pPr>
        <w:numPr>
          <w:ilvl w:val="0"/>
          <w:numId w:val="34"/>
        </w:numPr>
        <w:suppressAutoHyphens/>
        <w:autoSpaceDN w:val="0"/>
        <w:spacing w:line="360" w:lineRule="auto"/>
        <w:ind w:left="426" w:hanging="426"/>
        <w:jc w:val="both"/>
        <w:textAlignment w:val="baseline"/>
      </w:pPr>
      <w:r w:rsidRPr="00C75D31">
        <w:t>The technical specifications for the full biometric were not approved because the service provider is reviewing the business requirements.</w:t>
      </w:r>
    </w:p>
    <w:p w14:paraId="5EC1A1C2" w14:textId="77777777" w:rsidR="007315A4" w:rsidRPr="00C75D31" w:rsidRDefault="007315A4" w:rsidP="008C689F">
      <w:pPr>
        <w:numPr>
          <w:ilvl w:val="0"/>
          <w:numId w:val="34"/>
        </w:numPr>
        <w:suppressAutoHyphens/>
        <w:autoSpaceDN w:val="0"/>
        <w:spacing w:line="360" w:lineRule="auto"/>
        <w:ind w:left="426" w:hanging="426"/>
        <w:jc w:val="both"/>
        <w:textAlignment w:val="baseline"/>
      </w:pPr>
      <w:r w:rsidRPr="00C75D31">
        <w:t xml:space="preserve">The Request for Proposal (RfP) documentation and evaluation was not developed for the infrastructure at the Ports of Entry (PoE). The DHA decided to pre-qualify bidders to test aspects of the market. </w:t>
      </w:r>
    </w:p>
    <w:p w14:paraId="456776E1" w14:textId="77777777" w:rsidR="007315A4" w:rsidRPr="004729A5" w:rsidRDefault="007315A4" w:rsidP="008C689F">
      <w:pPr>
        <w:numPr>
          <w:ilvl w:val="0"/>
          <w:numId w:val="34"/>
        </w:numPr>
        <w:suppressAutoHyphens/>
        <w:autoSpaceDN w:val="0"/>
        <w:spacing w:line="360" w:lineRule="auto"/>
        <w:ind w:left="426" w:hanging="426"/>
        <w:jc w:val="both"/>
        <w:textAlignment w:val="baseline"/>
      </w:pPr>
      <w:r w:rsidRPr="00C75D31">
        <w:t xml:space="preserve">There were only 100 corruption cases </w:t>
      </w:r>
      <w:r>
        <w:t xml:space="preserve">finalised of </w:t>
      </w:r>
      <w:r w:rsidRPr="00C75D31">
        <w:t>the 402 total</w:t>
      </w:r>
      <w:r>
        <w:t xml:space="preserve"> </w:t>
      </w:r>
      <w:r w:rsidRPr="00C75D31">
        <w:t>submitted. The Committee was concerned that Human Resources would have to charge people in order to meet the target and preparation of the cases might not be sufficient.</w:t>
      </w:r>
    </w:p>
    <w:p w14:paraId="2D4862B1" w14:textId="77777777" w:rsidR="007315A4" w:rsidRPr="004729A5" w:rsidRDefault="007315A4" w:rsidP="008C689F">
      <w:pPr>
        <w:numPr>
          <w:ilvl w:val="0"/>
          <w:numId w:val="34"/>
        </w:numPr>
        <w:suppressAutoHyphens/>
        <w:autoSpaceDN w:val="0"/>
        <w:spacing w:line="360" w:lineRule="auto"/>
        <w:ind w:left="426" w:hanging="426"/>
        <w:jc w:val="both"/>
        <w:textAlignment w:val="baseline"/>
      </w:pPr>
      <w:r w:rsidRPr="00C75D31">
        <w:t xml:space="preserve">The target for the registration of births within 30 days </w:t>
      </w:r>
      <w:r w:rsidR="008C689F">
        <w:t xml:space="preserve">of birth </w:t>
      </w:r>
      <w:r w:rsidRPr="00C75D31">
        <w:t>was 192 825 and the DHA achieved 191 824. This was in part due to officials no longer working on Saturdays. The DHA was engaging with the labour unions regarding this matter.</w:t>
      </w:r>
    </w:p>
    <w:p w14:paraId="4CFEE8AE" w14:textId="77777777" w:rsidR="007315A4" w:rsidRPr="004729A5" w:rsidRDefault="007315A4" w:rsidP="008C689F">
      <w:pPr>
        <w:numPr>
          <w:ilvl w:val="0"/>
          <w:numId w:val="34"/>
        </w:numPr>
        <w:suppressAutoHyphens/>
        <w:autoSpaceDN w:val="0"/>
        <w:spacing w:line="360" w:lineRule="auto"/>
        <w:ind w:left="426" w:hanging="426"/>
        <w:jc w:val="both"/>
        <w:textAlignment w:val="baseline"/>
      </w:pPr>
      <w:r w:rsidRPr="00C75D31">
        <w:lastRenderedPageBreak/>
        <w:t xml:space="preserve">The target </w:t>
      </w:r>
      <w:r>
        <w:t xml:space="preserve">was </w:t>
      </w:r>
      <w:r w:rsidRPr="00C75D31">
        <w:t>to issue 810 000 Smart ID Cards to citizens 16 years and above but only 626 363 were issued a</w:t>
      </w:r>
      <w:r>
        <w:t>gain</w:t>
      </w:r>
      <w:r w:rsidRPr="00C75D31">
        <w:t xml:space="preserve"> due to offices not opening on Saturdays. The DHA has approached National treasury (NT) for additional funding for </w:t>
      </w:r>
      <w:r>
        <w:t xml:space="preserve">new weekend </w:t>
      </w:r>
      <w:r w:rsidRPr="00C75D31">
        <w:t>positions. The DHA will hear from NT on 14 September 2017 if their requests have been approved. The DHA indicated it be better pay overtime to current officials to work on Saturdays than appoint more officials if the funding from NT is not approved.</w:t>
      </w:r>
    </w:p>
    <w:p w14:paraId="6A3146E1" w14:textId="77777777" w:rsidR="007315A4" w:rsidRPr="00D628AA" w:rsidRDefault="007315A4" w:rsidP="008C689F">
      <w:pPr>
        <w:numPr>
          <w:ilvl w:val="0"/>
          <w:numId w:val="34"/>
        </w:numPr>
        <w:suppressAutoHyphens/>
        <w:autoSpaceDN w:val="0"/>
        <w:spacing w:line="360" w:lineRule="auto"/>
        <w:ind w:left="426" w:hanging="426"/>
        <w:jc w:val="both"/>
        <w:textAlignment w:val="baseline"/>
      </w:pPr>
      <w:r w:rsidRPr="00C75D31">
        <w:t xml:space="preserve">The feasibility of the discontinuation of the Green ID Book was not conducted. The DHA has a challenge of rolling out the applications of Smart ID Cards because there are certain offices and mobile units which do not have the Live Capture System to issue Smart ID Cards. The DHA was also looking at procuring mobile offices with the Live Capture System and </w:t>
      </w:r>
      <w:r>
        <w:t xml:space="preserve">was </w:t>
      </w:r>
      <w:r w:rsidRPr="00C75D31">
        <w:t>working with the banks to increase the footprint for Smart ID Card applications.</w:t>
      </w:r>
    </w:p>
    <w:p w14:paraId="7F79269D" w14:textId="77777777" w:rsidR="007315A4" w:rsidRPr="00D628AA" w:rsidRDefault="007315A4" w:rsidP="008C689F">
      <w:pPr>
        <w:numPr>
          <w:ilvl w:val="0"/>
          <w:numId w:val="34"/>
        </w:numPr>
        <w:suppressAutoHyphens/>
        <w:autoSpaceDN w:val="0"/>
        <w:spacing w:line="360" w:lineRule="auto"/>
        <w:ind w:left="426" w:hanging="426"/>
        <w:jc w:val="both"/>
        <w:textAlignment w:val="baseline"/>
      </w:pPr>
      <w:r w:rsidRPr="00C75D31">
        <w:t>The service provider for the mobile offices was not appointed. The idea is to ensure sourcing of mobile offices with the requisite technology to apply for Smart ID Cards.</w:t>
      </w:r>
    </w:p>
    <w:p w14:paraId="65CB3F0F" w14:textId="77777777" w:rsidR="007315A4" w:rsidRPr="00C75D31" w:rsidRDefault="007315A4" w:rsidP="008C689F">
      <w:pPr>
        <w:numPr>
          <w:ilvl w:val="0"/>
          <w:numId w:val="34"/>
        </w:numPr>
        <w:suppressAutoHyphens/>
        <w:autoSpaceDN w:val="0"/>
        <w:spacing w:line="360" w:lineRule="auto"/>
        <w:ind w:left="426" w:hanging="426"/>
        <w:jc w:val="both"/>
        <w:textAlignment w:val="baseline"/>
      </w:pPr>
      <w:r w:rsidRPr="00C75D31">
        <w:t>The outline of the structure of the Immigration Amendment and Refugees Amendment Bills has not been approved by the Minister of Home Affairs. The White Paper on International Migration has been approved and will inform this.</w:t>
      </w:r>
    </w:p>
    <w:p w14:paraId="413EFD30" w14:textId="77777777" w:rsidR="007315A4" w:rsidRDefault="007315A4" w:rsidP="006D111B">
      <w:pPr>
        <w:pStyle w:val="ListParagraph"/>
        <w:spacing w:line="360" w:lineRule="auto"/>
        <w:ind w:left="426" w:hanging="426"/>
      </w:pPr>
    </w:p>
    <w:p w14:paraId="2883F301" w14:textId="77777777" w:rsidR="00853AA0" w:rsidRDefault="007315A4" w:rsidP="006D111B">
      <w:pPr>
        <w:suppressAutoHyphens/>
        <w:autoSpaceDN w:val="0"/>
        <w:spacing w:line="360" w:lineRule="auto"/>
        <w:jc w:val="both"/>
        <w:textAlignment w:val="baseline"/>
        <w:rPr>
          <w:b/>
        </w:rPr>
      </w:pPr>
      <w:r w:rsidRPr="008B60C5">
        <w:rPr>
          <w:b/>
        </w:rPr>
        <w:t>Budget and expenditure</w:t>
      </w:r>
    </w:p>
    <w:p w14:paraId="690E3BA9" w14:textId="77777777" w:rsidR="00901F80" w:rsidRPr="00C75D31" w:rsidRDefault="007315A4" w:rsidP="006D111B">
      <w:pPr>
        <w:suppressAutoHyphens/>
        <w:autoSpaceDN w:val="0"/>
        <w:spacing w:line="360" w:lineRule="auto"/>
        <w:jc w:val="both"/>
        <w:textAlignment w:val="baseline"/>
      </w:pPr>
      <w:r w:rsidRPr="00C75D31">
        <w:t>With regards to budgets, it was reported that spending was on track and provinces were spending in line with linear projections. The payment of suppliers within 30 days was at 97% and the provinces were doing better than the Head Office when it comes to the payment of suppliers.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701"/>
        <w:gridCol w:w="1701"/>
        <w:gridCol w:w="1418"/>
        <w:gridCol w:w="1276"/>
      </w:tblGrid>
      <w:tr w:rsidR="007315A4" w:rsidRPr="00D628AA" w14:paraId="6B9AA489" w14:textId="77777777" w:rsidTr="004D0914">
        <w:trPr>
          <w:trHeight w:val="289"/>
          <w:jc w:val="center"/>
        </w:trPr>
        <w:tc>
          <w:tcPr>
            <w:tcW w:w="4229" w:type="dxa"/>
            <w:shd w:val="clear" w:color="auto" w:fill="FFC000"/>
          </w:tcPr>
          <w:p w14:paraId="6213BB7A"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Per Programme</w:t>
            </w:r>
          </w:p>
        </w:tc>
        <w:tc>
          <w:tcPr>
            <w:tcW w:w="1701" w:type="dxa"/>
            <w:shd w:val="clear" w:color="auto" w:fill="FFC000"/>
          </w:tcPr>
          <w:p w14:paraId="2A0C258B"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Budget</w:t>
            </w:r>
            <w:r w:rsidRPr="00D46ECA">
              <w:rPr>
                <w:b/>
                <w:sz w:val="22"/>
                <w:szCs w:val="22"/>
              </w:rPr>
              <w:t xml:space="preserve"> R,000</w:t>
            </w:r>
          </w:p>
        </w:tc>
        <w:tc>
          <w:tcPr>
            <w:tcW w:w="1701" w:type="dxa"/>
            <w:shd w:val="clear" w:color="auto" w:fill="FFC000"/>
          </w:tcPr>
          <w:p w14:paraId="2F090064"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Expenditure</w:t>
            </w:r>
          </w:p>
        </w:tc>
        <w:tc>
          <w:tcPr>
            <w:tcW w:w="1418" w:type="dxa"/>
            <w:shd w:val="clear" w:color="auto" w:fill="FFC000"/>
          </w:tcPr>
          <w:p w14:paraId="0760CD54"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Available</w:t>
            </w:r>
          </w:p>
        </w:tc>
        <w:tc>
          <w:tcPr>
            <w:tcW w:w="1276" w:type="dxa"/>
            <w:shd w:val="clear" w:color="auto" w:fill="FFC000"/>
          </w:tcPr>
          <w:p w14:paraId="27B1D08E"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 Spent</w:t>
            </w:r>
          </w:p>
        </w:tc>
      </w:tr>
      <w:tr w:rsidR="007315A4" w:rsidRPr="00D628AA" w14:paraId="1F9833B7" w14:textId="77777777" w:rsidTr="009C5489">
        <w:trPr>
          <w:jc w:val="center"/>
        </w:trPr>
        <w:tc>
          <w:tcPr>
            <w:tcW w:w="4229" w:type="dxa"/>
            <w:shd w:val="clear" w:color="auto" w:fill="auto"/>
          </w:tcPr>
          <w:p w14:paraId="26A70A84" w14:textId="77777777" w:rsidR="007315A4" w:rsidRPr="00D628AA" w:rsidRDefault="007315A4" w:rsidP="006D111B">
            <w:pPr>
              <w:suppressAutoHyphens/>
              <w:autoSpaceDN w:val="0"/>
              <w:spacing w:line="360" w:lineRule="auto"/>
              <w:textAlignment w:val="baseline"/>
              <w:rPr>
                <w:sz w:val="22"/>
                <w:szCs w:val="22"/>
              </w:rPr>
            </w:pPr>
            <w:r w:rsidRPr="00D628AA">
              <w:rPr>
                <w:sz w:val="22"/>
                <w:szCs w:val="22"/>
              </w:rPr>
              <w:t>Programme: 1 Administration</w:t>
            </w:r>
          </w:p>
        </w:tc>
        <w:tc>
          <w:tcPr>
            <w:tcW w:w="1701" w:type="dxa"/>
            <w:shd w:val="clear" w:color="auto" w:fill="auto"/>
          </w:tcPr>
          <w:p w14:paraId="714B2F69"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2, 109, 847</w:t>
            </w:r>
          </w:p>
        </w:tc>
        <w:tc>
          <w:tcPr>
            <w:tcW w:w="1701" w:type="dxa"/>
            <w:shd w:val="clear" w:color="auto" w:fill="auto"/>
          </w:tcPr>
          <w:p w14:paraId="6C66B798"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 xml:space="preserve">   495,157</w:t>
            </w:r>
          </w:p>
        </w:tc>
        <w:tc>
          <w:tcPr>
            <w:tcW w:w="1418" w:type="dxa"/>
            <w:shd w:val="clear" w:color="auto" w:fill="auto"/>
          </w:tcPr>
          <w:p w14:paraId="3B9E2427"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1,614, 690</w:t>
            </w:r>
          </w:p>
        </w:tc>
        <w:tc>
          <w:tcPr>
            <w:tcW w:w="1276" w:type="dxa"/>
            <w:shd w:val="clear" w:color="auto" w:fill="auto"/>
          </w:tcPr>
          <w:p w14:paraId="3CDDAF3B"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23.5%</w:t>
            </w:r>
          </w:p>
        </w:tc>
      </w:tr>
      <w:tr w:rsidR="007315A4" w:rsidRPr="00D628AA" w14:paraId="789EB0F1" w14:textId="77777777" w:rsidTr="009C5489">
        <w:trPr>
          <w:jc w:val="center"/>
        </w:trPr>
        <w:tc>
          <w:tcPr>
            <w:tcW w:w="4229" w:type="dxa"/>
            <w:shd w:val="clear" w:color="auto" w:fill="auto"/>
          </w:tcPr>
          <w:p w14:paraId="2D04BFAF" w14:textId="77777777" w:rsidR="007315A4" w:rsidRPr="00D628AA" w:rsidRDefault="007315A4" w:rsidP="006D111B">
            <w:pPr>
              <w:suppressAutoHyphens/>
              <w:autoSpaceDN w:val="0"/>
              <w:spacing w:line="360" w:lineRule="auto"/>
              <w:textAlignment w:val="baseline"/>
              <w:rPr>
                <w:sz w:val="22"/>
                <w:szCs w:val="22"/>
              </w:rPr>
            </w:pPr>
            <w:r w:rsidRPr="00D628AA">
              <w:rPr>
                <w:sz w:val="22"/>
                <w:szCs w:val="22"/>
              </w:rPr>
              <w:t>Programme 2: Citizen Affairs</w:t>
            </w:r>
          </w:p>
        </w:tc>
        <w:tc>
          <w:tcPr>
            <w:tcW w:w="1701" w:type="dxa"/>
            <w:shd w:val="clear" w:color="auto" w:fill="auto"/>
          </w:tcPr>
          <w:p w14:paraId="2A3A6C00"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3, 719,116</w:t>
            </w:r>
          </w:p>
        </w:tc>
        <w:tc>
          <w:tcPr>
            <w:tcW w:w="1701" w:type="dxa"/>
            <w:shd w:val="clear" w:color="auto" w:fill="auto"/>
          </w:tcPr>
          <w:p w14:paraId="1E4E0429"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1,182,145</w:t>
            </w:r>
          </w:p>
        </w:tc>
        <w:tc>
          <w:tcPr>
            <w:tcW w:w="1418" w:type="dxa"/>
            <w:shd w:val="clear" w:color="auto" w:fill="auto"/>
          </w:tcPr>
          <w:p w14:paraId="3202494D"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2,536,971</w:t>
            </w:r>
          </w:p>
        </w:tc>
        <w:tc>
          <w:tcPr>
            <w:tcW w:w="1276" w:type="dxa"/>
            <w:shd w:val="clear" w:color="auto" w:fill="auto"/>
          </w:tcPr>
          <w:p w14:paraId="1CC2CF7D"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31.8%</w:t>
            </w:r>
          </w:p>
        </w:tc>
      </w:tr>
      <w:tr w:rsidR="007315A4" w:rsidRPr="00D628AA" w14:paraId="7146B7EB" w14:textId="77777777" w:rsidTr="009C5489">
        <w:trPr>
          <w:jc w:val="center"/>
        </w:trPr>
        <w:tc>
          <w:tcPr>
            <w:tcW w:w="4229" w:type="dxa"/>
            <w:shd w:val="clear" w:color="auto" w:fill="auto"/>
          </w:tcPr>
          <w:p w14:paraId="7AF71924" w14:textId="77777777" w:rsidR="007315A4" w:rsidRPr="00D628AA" w:rsidRDefault="007315A4" w:rsidP="006D111B">
            <w:pPr>
              <w:suppressAutoHyphens/>
              <w:autoSpaceDN w:val="0"/>
              <w:spacing w:line="360" w:lineRule="auto"/>
              <w:textAlignment w:val="baseline"/>
              <w:rPr>
                <w:sz w:val="22"/>
                <w:szCs w:val="22"/>
              </w:rPr>
            </w:pPr>
            <w:r w:rsidRPr="00D628AA">
              <w:rPr>
                <w:sz w:val="22"/>
                <w:szCs w:val="22"/>
              </w:rPr>
              <w:t>Programme 3:Immigration Affairs</w:t>
            </w:r>
          </w:p>
        </w:tc>
        <w:tc>
          <w:tcPr>
            <w:tcW w:w="1701" w:type="dxa"/>
            <w:shd w:val="clear" w:color="auto" w:fill="auto"/>
          </w:tcPr>
          <w:p w14:paraId="748C6333"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1,226,576</w:t>
            </w:r>
          </w:p>
        </w:tc>
        <w:tc>
          <w:tcPr>
            <w:tcW w:w="1701" w:type="dxa"/>
            <w:shd w:val="clear" w:color="auto" w:fill="auto"/>
          </w:tcPr>
          <w:p w14:paraId="48C695BC"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 xml:space="preserve">   279,634</w:t>
            </w:r>
          </w:p>
        </w:tc>
        <w:tc>
          <w:tcPr>
            <w:tcW w:w="1418" w:type="dxa"/>
            <w:shd w:val="clear" w:color="auto" w:fill="auto"/>
          </w:tcPr>
          <w:p w14:paraId="056B3108"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 xml:space="preserve">   946,942</w:t>
            </w:r>
          </w:p>
        </w:tc>
        <w:tc>
          <w:tcPr>
            <w:tcW w:w="1276" w:type="dxa"/>
            <w:shd w:val="clear" w:color="auto" w:fill="auto"/>
          </w:tcPr>
          <w:p w14:paraId="7C44AA50" w14:textId="77777777" w:rsidR="007315A4" w:rsidRPr="00D628AA" w:rsidRDefault="007315A4" w:rsidP="006D111B">
            <w:pPr>
              <w:suppressAutoHyphens/>
              <w:autoSpaceDN w:val="0"/>
              <w:spacing w:line="360" w:lineRule="auto"/>
              <w:jc w:val="both"/>
              <w:textAlignment w:val="baseline"/>
              <w:rPr>
                <w:sz w:val="22"/>
                <w:szCs w:val="22"/>
              </w:rPr>
            </w:pPr>
            <w:r w:rsidRPr="00D628AA">
              <w:rPr>
                <w:sz w:val="22"/>
                <w:szCs w:val="22"/>
              </w:rPr>
              <w:t>22.8%</w:t>
            </w:r>
          </w:p>
        </w:tc>
      </w:tr>
      <w:tr w:rsidR="007315A4" w:rsidRPr="00D628AA" w14:paraId="768C8106" w14:textId="77777777" w:rsidTr="004D0914">
        <w:trPr>
          <w:jc w:val="center"/>
        </w:trPr>
        <w:tc>
          <w:tcPr>
            <w:tcW w:w="4229" w:type="dxa"/>
            <w:shd w:val="clear" w:color="auto" w:fill="00B050"/>
          </w:tcPr>
          <w:p w14:paraId="410AB220"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TOTAL</w:t>
            </w:r>
          </w:p>
        </w:tc>
        <w:tc>
          <w:tcPr>
            <w:tcW w:w="1701" w:type="dxa"/>
            <w:shd w:val="clear" w:color="auto" w:fill="00B050"/>
          </w:tcPr>
          <w:p w14:paraId="526043ED"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7,055,539</w:t>
            </w:r>
          </w:p>
        </w:tc>
        <w:tc>
          <w:tcPr>
            <w:tcW w:w="1701" w:type="dxa"/>
            <w:shd w:val="clear" w:color="auto" w:fill="00B050"/>
          </w:tcPr>
          <w:p w14:paraId="521AADD1"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1,956,936</w:t>
            </w:r>
          </w:p>
        </w:tc>
        <w:tc>
          <w:tcPr>
            <w:tcW w:w="1418" w:type="dxa"/>
            <w:shd w:val="clear" w:color="auto" w:fill="00B050"/>
          </w:tcPr>
          <w:p w14:paraId="648B1925"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5,098,603</w:t>
            </w:r>
          </w:p>
        </w:tc>
        <w:tc>
          <w:tcPr>
            <w:tcW w:w="1276" w:type="dxa"/>
            <w:shd w:val="clear" w:color="auto" w:fill="00B050"/>
          </w:tcPr>
          <w:p w14:paraId="475081B3" w14:textId="77777777" w:rsidR="007315A4" w:rsidRPr="00D628AA" w:rsidRDefault="007315A4" w:rsidP="006D111B">
            <w:pPr>
              <w:suppressAutoHyphens/>
              <w:autoSpaceDN w:val="0"/>
              <w:spacing w:line="360" w:lineRule="auto"/>
              <w:jc w:val="both"/>
              <w:textAlignment w:val="baseline"/>
              <w:rPr>
                <w:b/>
                <w:sz w:val="22"/>
                <w:szCs w:val="22"/>
              </w:rPr>
            </w:pPr>
            <w:r w:rsidRPr="00D628AA">
              <w:rPr>
                <w:b/>
                <w:sz w:val="22"/>
                <w:szCs w:val="22"/>
              </w:rPr>
              <w:t>27.7%</w:t>
            </w:r>
          </w:p>
        </w:tc>
      </w:tr>
    </w:tbl>
    <w:p w14:paraId="073EAA96" w14:textId="77777777" w:rsidR="007315A4" w:rsidRPr="009C5489" w:rsidRDefault="007315A4" w:rsidP="009C5489">
      <w:pPr>
        <w:spacing w:line="360" w:lineRule="auto"/>
        <w:jc w:val="both"/>
      </w:pPr>
      <w:r w:rsidRPr="009C5489">
        <w:t>Expenditure as at 30 June 2017</w:t>
      </w:r>
    </w:p>
    <w:p w14:paraId="0A22E315" w14:textId="77777777" w:rsidR="008B60C5" w:rsidRDefault="008B60C5" w:rsidP="006D111B">
      <w:pPr>
        <w:spacing w:line="360" w:lineRule="auto"/>
        <w:jc w:val="both"/>
      </w:pPr>
    </w:p>
    <w:p w14:paraId="776E6502" w14:textId="77777777" w:rsidR="007315A4" w:rsidRPr="00C75D31" w:rsidRDefault="007315A4" w:rsidP="006D111B">
      <w:pPr>
        <w:spacing w:line="360" w:lineRule="auto"/>
        <w:jc w:val="both"/>
      </w:pPr>
      <w:r w:rsidRPr="00C75D31">
        <w:t xml:space="preserve">The expenditure at the end of June 2017 was is at 27.7 percent against the linear projections of 25 percent. It was reported that the variance of 2.7 percent was due to payments in respect of Self-Financing expenditure, legal services and property of the </w:t>
      </w:r>
      <w:r>
        <w:t>DHA</w:t>
      </w:r>
      <w:r w:rsidRPr="00C75D31">
        <w:t>. The underspending on programme 1 was due to Who Am I Online (WAIO) because the plans are not yet finalised. The overspending on programme 2 as result of the payment to GPW for Self-Financing expenditure. The revenue collected by the DHA as at end of June 2017 was R8.3 million.</w:t>
      </w:r>
    </w:p>
    <w:p w14:paraId="6125E966" w14:textId="77777777" w:rsidR="008B60C5" w:rsidRPr="008B60C5" w:rsidRDefault="008B60C5" w:rsidP="00274E92">
      <w:pPr>
        <w:pStyle w:val="ListParagraph"/>
        <w:numPr>
          <w:ilvl w:val="0"/>
          <w:numId w:val="36"/>
        </w:numPr>
        <w:spacing w:line="360" w:lineRule="auto"/>
        <w:jc w:val="both"/>
        <w:rPr>
          <w:b/>
          <w:vanish/>
          <w:lang w:val="en-ZA" w:eastAsia="en-GB"/>
        </w:rPr>
      </w:pPr>
    </w:p>
    <w:p w14:paraId="0677C8A6" w14:textId="77777777" w:rsidR="008B60C5" w:rsidRPr="008B60C5" w:rsidRDefault="008B60C5" w:rsidP="00274E92">
      <w:pPr>
        <w:pStyle w:val="ListParagraph"/>
        <w:numPr>
          <w:ilvl w:val="0"/>
          <w:numId w:val="36"/>
        </w:numPr>
        <w:spacing w:line="360" w:lineRule="auto"/>
        <w:jc w:val="both"/>
        <w:rPr>
          <w:b/>
          <w:vanish/>
          <w:lang w:val="en-ZA" w:eastAsia="en-GB"/>
        </w:rPr>
      </w:pPr>
    </w:p>
    <w:p w14:paraId="3C592C92" w14:textId="77777777" w:rsidR="008B60C5" w:rsidRPr="008B60C5" w:rsidRDefault="008B60C5" w:rsidP="00274E92">
      <w:pPr>
        <w:pStyle w:val="ListParagraph"/>
        <w:numPr>
          <w:ilvl w:val="0"/>
          <w:numId w:val="36"/>
        </w:numPr>
        <w:spacing w:line="360" w:lineRule="auto"/>
        <w:jc w:val="both"/>
        <w:rPr>
          <w:b/>
          <w:vanish/>
          <w:lang w:val="en-ZA" w:eastAsia="en-GB"/>
        </w:rPr>
      </w:pPr>
    </w:p>
    <w:p w14:paraId="440FB395" w14:textId="77777777" w:rsidR="007315A4" w:rsidRPr="008B60C5" w:rsidRDefault="00DE7E42" w:rsidP="004D0914">
      <w:pPr>
        <w:pStyle w:val="Heading2"/>
      </w:pPr>
      <w:bookmarkStart w:id="280" w:name="_Toc495660564"/>
      <w:r>
        <w:t xml:space="preserve">4.2 </w:t>
      </w:r>
      <w:r w:rsidR="005E5770">
        <w:tab/>
      </w:r>
      <w:r w:rsidR="007315A4" w:rsidRPr="008B60C5">
        <w:t>The Electoral Commission of South Africa (IEC)</w:t>
      </w:r>
      <w:bookmarkEnd w:id="280"/>
    </w:p>
    <w:p w14:paraId="29692D1A" w14:textId="77777777" w:rsidR="009C5489" w:rsidRPr="00C75D31" w:rsidRDefault="007315A4" w:rsidP="006D111B">
      <w:pPr>
        <w:spacing w:line="360" w:lineRule="auto"/>
        <w:jc w:val="both"/>
      </w:pPr>
      <w:r w:rsidRPr="00C75D31">
        <w:t>The Acting Chief Electoral Officer made the presentation. He reported that the IEC had 16 targets and 12 were achieved. The IEC has three programmes namely</w:t>
      </w:r>
      <w:r>
        <w:t>:</w:t>
      </w:r>
      <w:r w:rsidRPr="00C75D31">
        <w:t xml:space="preserve"> Administration, Electoral Operations and Outreach.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059"/>
        <w:gridCol w:w="1248"/>
        <w:gridCol w:w="1600"/>
        <w:gridCol w:w="1417"/>
      </w:tblGrid>
      <w:tr w:rsidR="007315A4" w:rsidRPr="00C75D31" w14:paraId="5B77E43F" w14:textId="77777777" w:rsidTr="004D0914">
        <w:tc>
          <w:tcPr>
            <w:tcW w:w="3294" w:type="dxa"/>
            <w:shd w:val="clear" w:color="auto" w:fill="FFC000"/>
          </w:tcPr>
          <w:p w14:paraId="42F40D58" w14:textId="77777777" w:rsidR="007315A4" w:rsidRPr="00D628AA" w:rsidRDefault="007315A4" w:rsidP="006D111B">
            <w:pPr>
              <w:spacing w:line="360" w:lineRule="auto"/>
              <w:jc w:val="both"/>
              <w:rPr>
                <w:b/>
                <w:sz w:val="22"/>
                <w:szCs w:val="22"/>
              </w:rPr>
            </w:pPr>
            <w:r w:rsidRPr="00D628AA">
              <w:rPr>
                <w:b/>
                <w:sz w:val="22"/>
                <w:szCs w:val="22"/>
              </w:rPr>
              <w:t>Programme</w:t>
            </w:r>
          </w:p>
        </w:tc>
        <w:tc>
          <w:tcPr>
            <w:tcW w:w="1059" w:type="dxa"/>
            <w:shd w:val="clear" w:color="auto" w:fill="FFC000"/>
          </w:tcPr>
          <w:p w14:paraId="27B0CD13" w14:textId="77777777" w:rsidR="007315A4" w:rsidRPr="00D628AA" w:rsidRDefault="007315A4" w:rsidP="006D111B">
            <w:pPr>
              <w:spacing w:line="360" w:lineRule="auto"/>
              <w:rPr>
                <w:b/>
                <w:sz w:val="22"/>
                <w:szCs w:val="22"/>
              </w:rPr>
            </w:pPr>
            <w:r>
              <w:rPr>
                <w:b/>
                <w:sz w:val="22"/>
                <w:szCs w:val="22"/>
              </w:rPr>
              <w:t>T</w:t>
            </w:r>
            <w:r w:rsidRPr="00D628AA">
              <w:rPr>
                <w:b/>
                <w:sz w:val="22"/>
                <w:szCs w:val="22"/>
              </w:rPr>
              <w:t>argets</w:t>
            </w:r>
          </w:p>
        </w:tc>
        <w:tc>
          <w:tcPr>
            <w:tcW w:w="1248" w:type="dxa"/>
            <w:shd w:val="clear" w:color="auto" w:fill="FFC000"/>
          </w:tcPr>
          <w:p w14:paraId="44B81F27" w14:textId="77777777" w:rsidR="007315A4" w:rsidRPr="00D628AA" w:rsidRDefault="007315A4" w:rsidP="006D111B">
            <w:pPr>
              <w:spacing w:line="360" w:lineRule="auto"/>
              <w:rPr>
                <w:b/>
                <w:sz w:val="22"/>
                <w:szCs w:val="22"/>
              </w:rPr>
            </w:pPr>
            <w:r>
              <w:rPr>
                <w:b/>
                <w:sz w:val="22"/>
                <w:szCs w:val="22"/>
              </w:rPr>
              <w:t>A</w:t>
            </w:r>
            <w:r w:rsidRPr="00D628AA">
              <w:rPr>
                <w:b/>
                <w:sz w:val="22"/>
                <w:szCs w:val="22"/>
              </w:rPr>
              <w:t>chieved</w:t>
            </w:r>
          </w:p>
        </w:tc>
        <w:tc>
          <w:tcPr>
            <w:tcW w:w="1600" w:type="dxa"/>
            <w:shd w:val="clear" w:color="auto" w:fill="FFC000"/>
          </w:tcPr>
          <w:p w14:paraId="668FFF6C" w14:textId="77777777" w:rsidR="007315A4" w:rsidRPr="00D628AA" w:rsidRDefault="007315A4" w:rsidP="006D111B">
            <w:pPr>
              <w:spacing w:line="360" w:lineRule="auto"/>
              <w:rPr>
                <w:b/>
                <w:sz w:val="22"/>
                <w:szCs w:val="22"/>
              </w:rPr>
            </w:pPr>
            <w:r>
              <w:rPr>
                <w:b/>
                <w:sz w:val="22"/>
                <w:szCs w:val="22"/>
              </w:rPr>
              <w:t>N</w:t>
            </w:r>
            <w:r w:rsidRPr="00D628AA">
              <w:rPr>
                <w:b/>
                <w:sz w:val="22"/>
                <w:szCs w:val="22"/>
              </w:rPr>
              <w:t>ot achieved</w:t>
            </w:r>
          </w:p>
        </w:tc>
        <w:tc>
          <w:tcPr>
            <w:tcW w:w="1417" w:type="dxa"/>
            <w:shd w:val="clear" w:color="auto" w:fill="FFC000"/>
          </w:tcPr>
          <w:p w14:paraId="3D46AD6C" w14:textId="77777777" w:rsidR="007315A4" w:rsidRPr="00D628AA" w:rsidRDefault="007315A4" w:rsidP="006D111B">
            <w:pPr>
              <w:spacing w:line="360" w:lineRule="auto"/>
              <w:rPr>
                <w:b/>
                <w:sz w:val="22"/>
                <w:szCs w:val="22"/>
              </w:rPr>
            </w:pPr>
            <w:r w:rsidRPr="00D628AA">
              <w:rPr>
                <w:b/>
                <w:sz w:val="22"/>
                <w:szCs w:val="22"/>
              </w:rPr>
              <w:t>% achieved</w:t>
            </w:r>
          </w:p>
        </w:tc>
      </w:tr>
      <w:tr w:rsidR="007315A4" w:rsidRPr="00C75D31" w14:paraId="0B705095" w14:textId="77777777" w:rsidTr="004D0914">
        <w:tc>
          <w:tcPr>
            <w:tcW w:w="3294" w:type="dxa"/>
            <w:shd w:val="clear" w:color="auto" w:fill="auto"/>
          </w:tcPr>
          <w:p w14:paraId="217C20D3" w14:textId="77777777" w:rsidR="007315A4" w:rsidRPr="00D628AA" w:rsidRDefault="007315A4" w:rsidP="006D111B">
            <w:pPr>
              <w:spacing w:line="360" w:lineRule="auto"/>
              <w:rPr>
                <w:sz w:val="22"/>
                <w:szCs w:val="22"/>
              </w:rPr>
            </w:pPr>
            <w:r w:rsidRPr="00D628AA">
              <w:rPr>
                <w:sz w:val="22"/>
                <w:szCs w:val="22"/>
              </w:rPr>
              <w:t>Programme 1: Administration</w:t>
            </w:r>
          </w:p>
        </w:tc>
        <w:tc>
          <w:tcPr>
            <w:tcW w:w="1059" w:type="dxa"/>
            <w:shd w:val="clear" w:color="auto" w:fill="auto"/>
          </w:tcPr>
          <w:p w14:paraId="3204139F" w14:textId="77777777" w:rsidR="007315A4" w:rsidRPr="00D628AA" w:rsidRDefault="007315A4" w:rsidP="006D111B">
            <w:pPr>
              <w:spacing w:line="360" w:lineRule="auto"/>
              <w:rPr>
                <w:sz w:val="22"/>
                <w:szCs w:val="22"/>
              </w:rPr>
            </w:pPr>
            <w:r w:rsidRPr="00D628AA">
              <w:rPr>
                <w:sz w:val="22"/>
                <w:szCs w:val="22"/>
              </w:rPr>
              <w:t>8</w:t>
            </w:r>
          </w:p>
        </w:tc>
        <w:tc>
          <w:tcPr>
            <w:tcW w:w="1248" w:type="dxa"/>
            <w:shd w:val="clear" w:color="auto" w:fill="auto"/>
          </w:tcPr>
          <w:p w14:paraId="617193DA" w14:textId="77777777" w:rsidR="007315A4" w:rsidRPr="00D628AA" w:rsidRDefault="007315A4" w:rsidP="006D111B">
            <w:pPr>
              <w:spacing w:line="360" w:lineRule="auto"/>
              <w:rPr>
                <w:sz w:val="22"/>
                <w:szCs w:val="22"/>
              </w:rPr>
            </w:pPr>
            <w:r w:rsidRPr="00D628AA">
              <w:rPr>
                <w:sz w:val="22"/>
                <w:szCs w:val="22"/>
              </w:rPr>
              <w:t>5</w:t>
            </w:r>
          </w:p>
        </w:tc>
        <w:tc>
          <w:tcPr>
            <w:tcW w:w="1600" w:type="dxa"/>
            <w:shd w:val="clear" w:color="auto" w:fill="auto"/>
          </w:tcPr>
          <w:p w14:paraId="5D41EAE9" w14:textId="77777777" w:rsidR="007315A4" w:rsidRPr="00D628AA" w:rsidRDefault="007315A4" w:rsidP="006D111B">
            <w:pPr>
              <w:spacing w:line="360" w:lineRule="auto"/>
              <w:rPr>
                <w:sz w:val="22"/>
                <w:szCs w:val="22"/>
              </w:rPr>
            </w:pPr>
            <w:r w:rsidRPr="00D628AA">
              <w:rPr>
                <w:sz w:val="22"/>
                <w:szCs w:val="22"/>
              </w:rPr>
              <w:t>3</w:t>
            </w:r>
          </w:p>
        </w:tc>
        <w:tc>
          <w:tcPr>
            <w:tcW w:w="1417" w:type="dxa"/>
            <w:shd w:val="clear" w:color="auto" w:fill="auto"/>
          </w:tcPr>
          <w:p w14:paraId="44DDC8E2" w14:textId="77777777" w:rsidR="007315A4" w:rsidRPr="00D628AA" w:rsidRDefault="007315A4" w:rsidP="006D111B">
            <w:pPr>
              <w:spacing w:line="360" w:lineRule="auto"/>
              <w:rPr>
                <w:sz w:val="22"/>
                <w:szCs w:val="22"/>
              </w:rPr>
            </w:pPr>
            <w:r w:rsidRPr="00D628AA">
              <w:rPr>
                <w:sz w:val="22"/>
                <w:szCs w:val="22"/>
              </w:rPr>
              <w:t>63%</w:t>
            </w:r>
          </w:p>
        </w:tc>
      </w:tr>
      <w:tr w:rsidR="007315A4" w:rsidRPr="00C75D31" w14:paraId="6C575731" w14:textId="77777777" w:rsidTr="004D0914">
        <w:tc>
          <w:tcPr>
            <w:tcW w:w="3294" w:type="dxa"/>
            <w:shd w:val="clear" w:color="auto" w:fill="auto"/>
          </w:tcPr>
          <w:p w14:paraId="6ED02CBB" w14:textId="77777777" w:rsidR="007315A4" w:rsidRPr="00D628AA" w:rsidRDefault="007315A4" w:rsidP="006D111B">
            <w:pPr>
              <w:spacing w:line="360" w:lineRule="auto"/>
              <w:rPr>
                <w:sz w:val="22"/>
                <w:szCs w:val="22"/>
              </w:rPr>
            </w:pPr>
            <w:r w:rsidRPr="00D628AA">
              <w:rPr>
                <w:sz w:val="22"/>
                <w:szCs w:val="22"/>
              </w:rPr>
              <w:t>Programme 2: Electoral operations</w:t>
            </w:r>
          </w:p>
        </w:tc>
        <w:tc>
          <w:tcPr>
            <w:tcW w:w="1059" w:type="dxa"/>
            <w:shd w:val="clear" w:color="auto" w:fill="auto"/>
          </w:tcPr>
          <w:p w14:paraId="43510283" w14:textId="77777777" w:rsidR="007315A4" w:rsidRPr="00D628AA" w:rsidRDefault="007315A4" w:rsidP="006D111B">
            <w:pPr>
              <w:spacing w:line="360" w:lineRule="auto"/>
              <w:rPr>
                <w:sz w:val="22"/>
                <w:szCs w:val="22"/>
              </w:rPr>
            </w:pPr>
            <w:r w:rsidRPr="00D628AA">
              <w:rPr>
                <w:sz w:val="22"/>
                <w:szCs w:val="22"/>
              </w:rPr>
              <w:t>5</w:t>
            </w:r>
          </w:p>
        </w:tc>
        <w:tc>
          <w:tcPr>
            <w:tcW w:w="1248" w:type="dxa"/>
            <w:shd w:val="clear" w:color="auto" w:fill="auto"/>
          </w:tcPr>
          <w:p w14:paraId="15DA29BE" w14:textId="77777777" w:rsidR="007315A4" w:rsidRPr="00D628AA" w:rsidRDefault="007315A4" w:rsidP="006D111B">
            <w:pPr>
              <w:spacing w:line="360" w:lineRule="auto"/>
              <w:rPr>
                <w:sz w:val="22"/>
                <w:szCs w:val="22"/>
              </w:rPr>
            </w:pPr>
            <w:r w:rsidRPr="00D628AA">
              <w:rPr>
                <w:sz w:val="22"/>
                <w:szCs w:val="22"/>
              </w:rPr>
              <w:t>4</w:t>
            </w:r>
          </w:p>
        </w:tc>
        <w:tc>
          <w:tcPr>
            <w:tcW w:w="1600" w:type="dxa"/>
            <w:shd w:val="clear" w:color="auto" w:fill="auto"/>
          </w:tcPr>
          <w:p w14:paraId="6D8022CE" w14:textId="77777777" w:rsidR="007315A4" w:rsidRPr="00D628AA" w:rsidRDefault="007315A4" w:rsidP="006D111B">
            <w:pPr>
              <w:spacing w:line="360" w:lineRule="auto"/>
              <w:rPr>
                <w:sz w:val="22"/>
                <w:szCs w:val="22"/>
              </w:rPr>
            </w:pPr>
            <w:r w:rsidRPr="00D628AA">
              <w:rPr>
                <w:sz w:val="22"/>
                <w:szCs w:val="22"/>
              </w:rPr>
              <w:t>1</w:t>
            </w:r>
          </w:p>
        </w:tc>
        <w:tc>
          <w:tcPr>
            <w:tcW w:w="1417" w:type="dxa"/>
            <w:shd w:val="clear" w:color="auto" w:fill="auto"/>
          </w:tcPr>
          <w:p w14:paraId="67C42F4C" w14:textId="77777777" w:rsidR="007315A4" w:rsidRPr="00D628AA" w:rsidRDefault="007315A4" w:rsidP="006D111B">
            <w:pPr>
              <w:spacing w:line="360" w:lineRule="auto"/>
              <w:rPr>
                <w:sz w:val="22"/>
                <w:szCs w:val="22"/>
              </w:rPr>
            </w:pPr>
            <w:r w:rsidRPr="00D628AA">
              <w:rPr>
                <w:sz w:val="22"/>
                <w:szCs w:val="22"/>
              </w:rPr>
              <w:t>80%</w:t>
            </w:r>
          </w:p>
        </w:tc>
      </w:tr>
      <w:tr w:rsidR="007315A4" w:rsidRPr="00C75D31" w14:paraId="6A0E3194" w14:textId="77777777" w:rsidTr="004D0914">
        <w:tc>
          <w:tcPr>
            <w:tcW w:w="3294" w:type="dxa"/>
            <w:shd w:val="clear" w:color="auto" w:fill="auto"/>
          </w:tcPr>
          <w:p w14:paraId="6DB8D1CF" w14:textId="77777777" w:rsidR="007315A4" w:rsidRPr="00D628AA" w:rsidRDefault="007315A4" w:rsidP="006D111B">
            <w:pPr>
              <w:spacing w:line="360" w:lineRule="auto"/>
              <w:jc w:val="both"/>
              <w:rPr>
                <w:sz w:val="22"/>
                <w:szCs w:val="22"/>
              </w:rPr>
            </w:pPr>
            <w:r w:rsidRPr="00D628AA">
              <w:rPr>
                <w:sz w:val="22"/>
                <w:szCs w:val="22"/>
              </w:rPr>
              <w:t>Programme 3: Outreach</w:t>
            </w:r>
          </w:p>
        </w:tc>
        <w:tc>
          <w:tcPr>
            <w:tcW w:w="1059" w:type="dxa"/>
            <w:shd w:val="clear" w:color="auto" w:fill="auto"/>
          </w:tcPr>
          <w:p w14:paraId="6655D853" w14:textId="77777777" w:rsidR="007315A4" w:rsidRPr="00D628AA" w:rsidRDefault="007315A4" w:rsidP="006D111B">
            <w:pPr>
              <w:spacing w:line="360" w:lineRule="auto"/>
              <w:rPr>
                <w:sz w:val="22"/>
                <w:szCs w:val="22"/>
              </w:rPr>
            </w:pPr>
            <w:r w:rsidRPr="00D628AA">
              <w:rPr>
                <w:sz w:val="22"/>
                <w:szCs w:val="22"/>
              </w:rPr>
              <w:t>3</w:t>
            </w:r>
          </w:p>
        </w:tc>
        <w:tc>
          <w:tcPr>
            <w:tcW w:w="1248" w:type="dxa"/>
            <w:shd w:val="clear" w:color="auto" w:fill="auto"/>
          </w:tcPr>
          <w:p w14:paraId="0658D82D" w14:textId="77777777" w:rsidR="007315A4" w:rsidRPr="00D628AA" w:rsidRDefault="007315A4" w:rsidP="006D111B">
            <w:pPr>
              <w:spacing w:line="360" w:lineRule="auto"/>
              <w:rPr>
                <w:sz w:val="22"/>
                <w:szCs w:val="22"/>
              </w:rPr>
            </w:pPr>
            <w:r w:rsidRPr="00D628AA">
              <w:rPr>
                <w:sz w:val="22"/>
                <w:szCs w:val="22"/>
              </w:rPr>
              <w:t>3</w:t>
            </w:r>
          </w:p>
        </w:tc>
        <w:tc>
          <w:tcPr>
            <w:tcW w:w="1600" w:type="dxa"/>
            <w:shd w:val="clear" w:color="auto" w:fill="auto"/>
          </w:tcPr>
          <w:p w14:paraId="1969D8AB" w14:textId="77777777" w:rsidR="007315A4" w:rsidRPr="00D628AA" w:rsidRDefault="007315A4" w:rsidP="006D111B">
            <w:pPr>
              <w:spacing w:line="360" w:lineRule="auto"/>
              <w:rPr>
                <w:sz w:val="22"/>
                <w:szCs w:val="22"/>
              </w:rPr>
            </w:pPr>
            <w:r w:rsidRPr="00D628AA">
              <w:rPr>
                <w:sz w:val="22"/>
                <w:szCs w:val="22"/>
              </w:rPr>
              <w:t>0</w:t>
            </w:r>
          </w:p>
        </w:tc>
        <w:tc>
          <w:tcPr>
            <w:tcW w:w="1417" w:type="dxa"/>
            <w:shd w:val="clear" w:color="auto" w:fill="auto"/>
          </w:tcPr>
          <w:p w14:paraId="0CA9D2F1" w14:textId="77777777" w:rsidR="007315A4" w:rsidRPr="00D628AA" w:rsidRDefault="007315A4" w:rsidP="006D111B">
            <w:pPr>
              <w:spacing w:line="360" w:lineRule="auto"/>
              <w:rPr>
                <w:sz w:val="22"/>
                <w:szCs w:val="22"/>
              </w:rPr>
            </w:pPr>
            <w:r w:rsidRPr="00D628AA">
              <w:rPr>
                <w:sz w:val="22"/>
                <w:szCs w:val="22"/>
              </w:rPr>
              <w:t>100%</w:t>
            </w:r>
          </w:p>
        </w:tc>
      </w:tr>
      <w:tr w:rsidR="007315A4" w:rsidRPr="00C75D31" w14:paraId="4178B450" w14:textId="77777777" w:rsidTr="004D0914">
        <w:tc>
          <w:tcPr>
            <w:tcW w:w="3294" w:type="dxa"/>
            <w:shd w:val="clear" w:color="auto" w:fill="00B050"/>
          </w:tcPr>
          <w:p w14:paraId="3D90E64A" w14:textId="77777777" w:rsidR="007315A4" w:rsidRPr="00D628AA" w:rsidRDefault="007315A4" w:rsidP="006D111B">
            <w:pPr>
              <w:spacing w:line="360" w:lineRule="auto"/>
              <w:jc w:val="both"/>
              <w:rPr>
                <w:b/>
                <w:sz w:val="22"/>
                <w:szCs w:val="22"/>
              </w:rPr>
            </w:pPr>
            <w:r w:rsidRPr="00D628AA">
              <w:rPr>
                <w:b/>
                <w:sz w:val="22"/>
                <w:szCs w:val="22"/>
              </w:rPr>
              <w:t>TOTAL</w:t>
            </w:r>
          </w:p>
        </w:tc>
        <w:tc>
          <w:tcPr>
            <w:tcW w:w="1059" w:type="dxa"/>
            <w:shd w:val="clear" w:color="auto" w:fill="00B050"/>
          </w:tcPr>
          <w:p w14:paraId="7ADF7175" w14:textId="77777777" w:rsidR="007315A4" w:rsidRPr="00D628AA" w:rsidRDefault="007315A4" w:rsidP="006D111B">
            <w:pPr>
              <w:spacing w:line="360" w:lineRule="auto"/>
              <w:rPr>
                <w:b/>
                <w:sz w:val="22"/>
                <w:szCs w:val="22"/>
              </w:rPr>
            </w:pPr>
            <w:r w:rsidRPr="00D628AA">
              <w:rPr>
                <w:b/>
                <w:sz w:val="22"/>
                <w:szCs w:val="22"/>
              </w:rPr>
              <w:t>16</w:t>
            </w:r>
          </w:p>
        </w:tc>
        <w:tc>
          <w:tcPr>
            <w:tcW w:w="1248" w:type="dxa"/>
            <w:shd w:val="clear" w:color="auto" w:fill="00B050"/>
          </w:tcPr>
          <w:p w14:paraId="691087C4" w14:textId="77777777" w:rsidR="007315A4" w:rsidRPr="00D628AA" w:rsidRDefault="007315A4" w:rsidP="006D111B">
            <w:pPr>
              <w:spacing w:line="360" w:lineRule="auto"/>
              <w:rPr>
                <w:b/>
                <w:sz w:val="22"/>
                <w:szCs w:val="22"/>
              </w:rPr>
            </w:pPr>
            <w:r w:rsidRPr="00D628AA">
              <w:rPr>
                <w:b/>
                <w:sz w:val="22"/>
                <w:szCs w:val="22"/>
              </w:rPr>
              <w:t>12</w:t>
            </w:r>
          </w:p>
        </w:tc>
        <w:tc>
          <w:tcPr>
            <w:tcW w:w="1600" w:type="dxa"/>
            <w:shd w:val="clear" w:color="auto" w:fill="00B050"/>
          </w:tcPr>
          <w:p w14:paraId="3A356A8E" w14:textId="77777777" w:rsidR="007315A4" w:rsidRPr="00D628AA" w:rsidRDefault="007315A4" w:rsidP="006D111B">
            <w:pPr>
              <w:spacing w:line="360" w:lineRule="auto"/>
              <w:rPr>
                <w:b/>
                <w:sz w:val="22"/>
                <w:szCs w:val="22"/>
              </w:rPr>
            </w:pPr>
            <w:r w:rsidRPr="00D628AA">
              <w:rPr>
                <w:b/>
                <w:sz w:val="22"/>
                <w:szCs w:val="22"/>
              </w:rPr>
              <w:t>4</w:t>
            </w:r>
          </w:p>
        </w:tc>
        <w:tc>
          <w:tcPr>
            <w:tcW w:w="1417" w:type="dxa"/>
            <w:shd w:val="clear" w:color="auto" w:fill="00B050"/>
          </w:tcPr>
          <w:p w14:paraId="2E45A932" w14:textId="77777777" w:rsidR="007315A4" w:rsidRPr="00D628AA" w:rsidRDefault="007315A4" w:rsidP="006D111B">
            <w:pPr>
              <w:spacing w:line="360" w:lineRule="auto"/>
              <w:rPr>
                <w:b/>
                <w:sz w:val="22"/>
                <w:szCs w:val="22"/>
              </w:rPr>
            </w:pPr>
            <w:r w:rsidRPr="00D628AA">
              <w:rPr>
                <w:b/>
                <w:sz w:val="22"/>
                <w:szCs w:val="22"/>
              </w:rPr>
              <w:t>75%</w:t>
            </w:r>
          </w:p>
        </w:tc>
      </w:tr>
    </w:tbl>
    <w:p w14:paraId="4EAA3009" w14:textId="77777777" w:rsidR="007315A4" w:rsidRPr="009C5489" w:rsidRDefault="007315A4" w:rsidP="009C5489">
      <w:pPr>
        <w:spacing w:line="360" w:lineRule="auto"/>
        <w:jc w:val="both"/>
      </w:pPr>
      <w:r w:rsidRPr="009C5489">
        <w:t>Performance per programme</w:t>
      </w:r>
      <w:r w:rsidR="008B60C5" w:rsidRPr="009C5489">
        <w:t xml:space="preserve"> 1</w:t>
      </w:r>
      <w:r w:rsidR="008B60C5" w:rsidRPr="009C5489">
        <w:rPr>
          <w:vertAlign w:val="superscript"/>
        </w:rPr>
        <w:t>st</w:t>
      </w:r>
      <w:r w:rsidR="008B60C5" w:rsidRPr="009C5489">
        <w:t xml:space="preserve"> Quarter 2017/18</w:t>
      </w:r>
    </w:p>
    <w:p w14:paraId="7201B457" w14:textId="77777777" w:rsidR="007315A4" w:rsidRPr="00C75D31" w:rsidRDefault="007315A4" w:rsidP="006D111B">
      <w:pPr>
        <w:spacing w:line="360" w:lineRule="auto"/>
        <w:jc w:val="both"/>
        <w:rPr>
          <w:b/>
        </w:rPr>
      </w:pPr>
    </w:p>
    <w:p w14:paraId="46705D19" w14:textId="77777777" w:rsidR="007315A4" w:rsidRPr="00C75D31" w:rsidRDefault="007315A4" w:rsidP="006D111B">
      <w:pPr>
        <w:spacing w:line="360" w:lineRule="auto"/>
        <w:jc w:val="both"/>
      </w:pPr>
      <w:r w:rsidRPr="00C75D31">
        <w:t>The IEC achieved the following targets:</w:t>
      </w:r>
    </w:p>
    <w:p w14:paraId="5FB06CB6" w14:textId="77777777" w:rsidR="007315A4" w:rsidRPr="00C75D31" w:rsidRDefault="007315A4" w:rsidP="008C689F">
      <w:pPr>
        <w:numPr>
          <w:ilvl w:val="0"/>
          <w:numId w:val="37"/>
        </w:numPr>
        <w:tabs>
          <w:tab w:val="left" w:pos="567"/>
        </w:tabs>
        <w:spacing w:line="360" w:lineRule="auto"/>
        <w:ind w:left="567" w:hanging="567"/>
        <w:jc w:val="both"/>
      </w:pPr>
      <w:r w:rsidRPr="00C75D31">
        <w:t xml:space="preserve">The number of Commission </w:t>
      </w:r>
      <w:r>
        <w:t xml:space="preserve">meetings </w:t>
      </w:r>
      <w:r w:rsidRPr="00C75D31">
        <w:t>held was three and the meetings took place on 21 April 2017, 26 May 2017and 30 June 2017</w:t>
      </w:r>
    </w:p>
    <w:p w14:paraId="0E4759C9" w14:textId="77777777" w:rsidR="007315A4" w:rsidRPr="00C75D31" w:rsidRDefault="007315A4" w:rsidP="008C689F">
      <w:pPr>
        <w:numPr>
          <w:ilvl w:val="0"/>
          <w:numId w:val="37"/>
        </w:numPr>
        <w:tabs>
          <w:tab w:val="left" w:pos="567"/>
        </w:tabs>
        <w:spacing w:line="360" w:lineRule="auto"/>
        <w:ind w:left="567" w:hanging="567"/>
        <w:jc w:val="both"/>
      </w:pPr>
      <w:r w:rsidRPr="00C75D31">
        <w:t>There was one quarterly review meeting on 31 July after the start of the ne</w:t>
      </w:r>
      <w:r>
        <w:t>w</w:t>
      </w:r>
      <w:r w:rsidRPr="00C75D31">
        <w:t xml:space="preserve"> quarter.</w:t>
      </w:r>
    </w:p>
    <w:p w14:paraId="624C3B6D" w14:textId="77777777" w:rsidR="007315A4" w:rsidRPr="00C75D31" w:rsidRDefault="007315A4" w:rsidP="008C689F">
      <w:pPr>
        <w:numPr>
          <w:ilvl w:val="0"/>
          <w:numId w:val="37"/>
        </w:numPr>
        <w:tabs>
          <w:tab w:val="left" w:pos="567"/>
        </w:tabs>
        <w:spacing w:line="360" w:lineRule="auto"/>
        <w:ind w:left="567" w:hanging="567"/>
        <w:jc w:val="both"/>
      </w:pPr>
      <w:r w:rsidRPr="00C75D31">
        <w:t xml:space="preserve">The quarterly review and update </w:t>
      </w:r>
      <w:r>
        <w:t xml:space="preserve">of </w:t>
      </w:r>
      <w:r w:rsidRPr="00C75D31">
        <w:t xml:space="preserve">the Electoral Commission’s strategic risk register by the Executive Risk Management Committee </w:t>
      </w:r>
      <w:r>
        <w:t xml:space="preserve">took place </w:t>
      </w:r>
      <w:r w:rsidRPr="00C75D31">
        <w:t>within 30 days after start of the next quarter. The meeting was held on 25 July 2017.</w:t>
      </w:r>
    </w:p>
    <w:p w14:paraId="2190A269" w14:textId="77777777" w:rsidR="007315A4" w:rsidRPr="00C75D31" w:rsidRDefault="007315A4" w:rsidP="008C689F">
      <w:pPr>
        <w:numPr>
          <w:ilvl w:val="0"/>
          <w:numId w:val="37"/>
        </w:numPr>
        <w:tabs>
          <w:tab w:val="left" w:pos="567"/>
        </w:tabs>
        <w:spacing w:line="360" w:lineRule="auto"/>
        <w:ind w:left="567" w:hanging="567"/>
        <w:jc w:val="both"/>
      </w:pPr>
      <w:r w:rsidRPr="00C75D31">
        <w:t>The target</w:t>
      </w:r>
      <w:r>
        <w:t>ed</w:t>
      </w:r>
      <w:r w:rsidRPr="00C75D31">
        <w:t xml:space="preserve"> average number of calendar days in which elections are conducted was 90 days. It was reported that there were 47 by-elections in quarter 1 of 2017</w:t>
      </w:r>
      <w:r>
        <w:t>/</w:t>
      </w:r>
      <w:r w:rsidRPr="00C75D31">
        <w:t>18. All the by-elections were conducted within 90 days with the exceptions of uPhongolo Ward 7 and Moretele Ward 18. The two wards were filled in 162 days. The Electoral Court has granted the permission to the IEC due to the fact that there was an objection to the voters roll.</w:t>
      </w:r>
    </w:p>
    <w:p w14:paraId="44B35981" w14:textId="77777777" w:rsidR="007315A4" w:rsidRPr="00C75D31" w:rsidRDefault="007315A4" w:rsidP="008C689F">
      <w:pPr>
        <w:numPr>
          <w:ilvl w:val="0"/>
          <w:numId w:val="37"/>
        </w:numPr>
        <w:tabs>
          <w:tab w:val="left" w:pos="567"/>
        </w:tabs>
        <w:spacing w:line="360" w:lineRule="auto"/>
        <w:ind w:left="567" w:hanging="567"/>
        <w:jc w:val="both"/>
      </w:pPr>
      <w:r w:rsidRPr="00C75D31">
        <w:t>There were no elections which were set aside in quarter 1 of 2017</w:t>
      </w:r>
      <w:r>
        <w:t>/</w:t>
      </w:r>
      <w:r w:rsidRPr="00C75D31">
        <w:t>18.</w:t>
      </w:r>
    </w:p>
    <w:p w14:paraId="2F7D8F05" w14:textId="77777777" w:rsidR="007315A4" w:rsidRPr="00C75D31" w:rsidRDefault="007315A4" w:rsidP="008C689F">
      <w:pPr>
        <w:numPr>
          <w:ilvl w:val="0"/>
          <w:numId w:val="37"/>
        </w:numPr>
        <w:tabs>
          <w:tab w:val="left" w:pos="567"/>
        </w:tabs>
        <w:spacing w:line="360" w:lineRule="auto"/>
        <w:ind w:left="567" w:hanging="567"/>
        <w:jc w:val="both"/>
      </w:pPr>
      <w:r w:rsidRPr="00C75D31">
        <w:t xml:space="preserve">The IEC had </w:t>
      </w:r>
      <w:r>
        <w:t xml:space="preserve">a </w:t>
      </w:r>
      <w:r w:rsidRPr="00C75D31">
        <w:t>target of 3 750 of civic and education events for quarter 1 and it exceeded the target by 223</w:t>
      </w:r>
      <w:r>
        <w:t xml:space="preserve"> because it</w:t>
      </w:r>
      <w:r w:rsidRPr="00C75D31">
        <w:t xml:space="preserve"> had the 2017 Schools Democracy Week in April 2017.</w:t>
      </w:r>
    </w:p>
    <w:p w14:paraId="7EE46E88" w14:textId="77777777" w:rsidR="007315A4" w:rsidRPr="00C75D31" w:rsidRDefault="007315A4" w:rsidP="008C689F">
      <w:pPr>
        <w:numPr>
          <w:ilvl w:val="0"/>
          <w:numId w:val="37"/>
        </w:numPr>
        <w:tabs>
          <w:tab w:val="left" w:pos="567"/>
        </w:tabs>
        <w:spacing w:line="360" w:lineRule="auto"/>
        <w:ind w:left="567" w:hanging="567"/>
        <w:jc w:val="both"/>
      </w:pPr>
      <w:r w:rsidRPr="00C75D31">
        <w:t>The</w:t>
      </w:r>
      <w:r>
        <w:t xml:space="preserve"> target for</w:t>
      </w:r>
      <w:r w:rsidRPr="00C75D31">
        <w:t xml:space="preserve"> IEC </w:t>
      </w:r>
      <w:r>
        <w:t>international</w:t>
      </w:r>
      <w:r w:rsidRPr="00C75D31" w:rsidDel="00271FC8">
        <w:t xml:space="preserve"> </w:t>
      </w:r>
      <w:r w:rsidRPr="00C75D31">
        <w:t>liaisons for the quarter was 9 and the it exceeded by 3.</w:t>
      </w:r>
    </w:p>
    <w:p w14:paraId="1C714EB2" w14:textId="77777777" w:rsidR="007315A4" w:rsidRPr="00C75D31" w:rsidRDefault="007315A4" w:rsidP="006D111B">
      <w:pPr>
        <w:spacing w:line="360" w:lineRule="auto"/>
        <w:jc w:val="both"/>
      </w:pPr>
    </w:p>
    <w:p w14:paraId="41E4BCBC" w14:textId="77777777" w:rsidR="007315A4" w:rsidRPr="00C75D31" w:rsidRDefault="007315A4" w:rsidP="006D111B">
      <w:pPr>
        <w:spacing w:line="360" w:lineRule="auto"/>
        <w:jc w:val="both"/>
      </w:pPr>
      <w:r w:rsidRPr="00C75D31">
        <w:t xml:space="preserve">There targets not met by the IEC </w:t>
      </w:r>
      <w:r>
        <w:t>were</w:t>
      </w:r>
      <w:r w:rsidRPr="00C75D31">
        <w:t>:</w:t>
      </w:r>
    </w:p>
    <w:p w14:paraId="7F29495E" w14:textId="77777777" w:rsidR="007315A4" w:rsidRPr="00C75D31" w:rsidRDefault="007315A4" w:rsidP="008C689F">
      <w:pPr>
        <w:numPr>
          <w:ilvl w:val="0"/>
          <w:numId w:val="38"/>
        </w:numPr>
        <w:spacing w:line="360" w:lineRule="auto"/>
        <w:ind w:left="567" w:hanging="567"/>
        <w:jc w:val="both"/>
      </w:pPr>
      <w:r w:rsidRPr="00C75D31">
        <w:t xml:space="preserve">The number of quarterly internal audit progress reports </w:t>
      </w:r>
      <w:r>
        <w:t>since a report was</w:t>
      </w:r>
      <w:r w:rsidRPr="00C75D31">
        <w:t xml:space="preserve"> considered outside of the quarter </w:t>
      </w:r>
      <w:r>
        <w:t>i</w:t>
      </w:r>
      <w:r w:rsidRPr="00C75D31">
        <w:t>n 16 August 2017.</w:t>
      </w:r>
    </w:p>
    <w:p w14:paraId="6DF08984" w14:textId="77777777" w:rsidR="007315A4" w:rsidRPr="00C75D31" w:rsidRDefault="007315A4" w:rsidP="008C689F">
      <w:pPr>
        <w:numPr>
          <w:ilvl w:val="0"/>
          <w:numId w:val="38"/>
        </w:numPr>
        <w:spacing w:line="360" w:lineRule="auto"/>
        <w:ind w:left="567" w:hanging="567"/>
        <w:jc w:val="both"/>
      </w:pPr>
      <w:r w:rsidRPr="00C75D31">
        <w:t>The number of short courses to be attended by the staff was not achieved due to budget constraints.</w:t>
      </w:r>
    </w:p>
    <w:p w14:paraId="3FD87C39" w14:textId="77777777" w:rsidR="007315A4" w:rsidRPr="00C75D31" w:rsidRDefault="007315A4" w:rsidP="008C689F">
      <w:pPr>
        <w:numPr>
          <w:ilvl w:val="0"/>
          <w:numId w:val="38"/>
        </w:numPr>
        <w:spacing w:line="360" w:lineRule="auto"/>
        <w:ind w:left="567" w:hanging="567"/>
        <w:jc w:val="both"/>
      </w:pPr>
      <w:r w:rsidRPr="00C75D31">
        <w:t>The performance agreements of permanent staff were not achieved due to maternity leave, illness, non-submissions and suspensions.</w:t>
      </w:r>
    </w:p>
    <w:p w14:paraId="6F226681" w14:textId="77777777" w:rsidR="007315A4" w:rsidRPr="00C75D31" w:rsidRDefault="007315A4" w:rsidP="008C689F">
      <w:pPr>
        <w:numPr>
          <w:ilvl w:val="0"/>
          <w:numId w:val="38"/>
        </w:numPr>
        <w:spacing w:line="360" w:lineRule="auto"/>
        <w:ind w:left="567" w:hanging="567"/>
        <w:jc w:val="both"/>
      </w:pPr>
      <w:r w:rsidRPr="00C75D31">
        <w:t>The number of liaison sessions with political parties on national, provincial and local levels. It was reported that the non-achievement was due to the late capturing of the sessions in quarter 1 of 2017.</w:t>
      </w:r>
    </w:p>
    <w:p w14:paraId="15C34DDD" w14:textId="77777777" w:rsidR="007315A4" w:rsidRPr="00C75D31" w:rsidRDefault="007315A4" w:rsidP="006D111B">
      <w:pPr>
        <w:spacing w:line="360" w:lineRule="auto"/>
        <w:jc w:val="both"/>
      </w:pPr>
    </w:p>
    <w:p w14:paraId="008ED973" w14:textId="77777777" w:rsidR="007315A4" w:rsidRPr="00C75D31" w:rsidRDefault="007315A4" w:rsidP="006D111B">
      <w:pPr>
        <w:spacing w:line="360" w:lineRule="auto"/>
        <w:jc w:val="both"/>
      </w:pPr>
      <w:r w:rsidRPr="00C75D31">
        <w:t>The Committee was concerned that the IEC w</w:t>
      </w:r>
      <w:r>
        <w:t>ould not be</w:t>
      </w:r>
      <w:r w:rsidRPr="00C75D31">
        <w:t xml:space="preserve"> able to meet the Constitutional Court deadline of June 2019 for harvesting </w:t>
      </w:r>
      <w:r>
        <w:t>of voter</w:t>
      </w:r>
      <w:r w:rsidRPr="00C75D31">
        <w:t xml:space="preserve"> addresses; it was reported that out of the 22 million registered voters, only 2.9 million still needed to have their addresses captured. The IEC have two events to capture the addresses, namely the electronic capturing of the addresses by voters and weekends where all voting stations will be opened for people to come and update their addresses.</w:t>
      </w:r>
    </w:p>
    <w:p w14:paraId="0338D32B" w14:textId="77777777" w:rsidR="007315A4" w:rsidRPr="00C75D31" w:rsidRDefault="007315A4" w:rsidP="006D111B">
      <w:pPr>
        <w:spacing w:line="360" w:lineRule="auto"/>
        <w:jc w:val="both"/>
      </w:pPr>
    </w:p>
    <w:p w14:paraId="3609C98D" w14:textId="77777777" w:rsidR="007315A4" w:rsidRPr="00944078" w:rsidRDefault="007315A4" w:rsidP="006D111B">
      <w:pPr>
        <w:suppressAutoHyphens/>
        <w:autoSpaceDN w:val="0"/>
        <w:spacing w:line="360" w:lineRule="auto"/>
        <w:jc w:val="both"/>
        <w:textAlignment w:val="baseline"/>
      </w:pPr>
      <w:r w:rsidRPr="00944078">
        <w:t>The IEC reported that it was engaging with National Treasury regarding funding. If donor funding has to be used, it would be specifically for Civic Education. The Committee emphasized that the country does not want the Kenya situation where the elections were declared null and void.</w:t>
      </w:r>
    </w:p>
    <w:p w14:paraId="3085FCA7" w14:textId="77777777" w:rsidR="007315A4" w:rsidRPr="00944078" w:rsidRDefault="007315A4" w:rsidP="006D111B">
      <w:pPr>
        <w:suppressAutoHyphens/>
        <w:autoSpaceDN w:val="0"/>
        <w:spacing w:line="360" w:lineRule="auto"/>
        <w:jc w:val="both"/>
        <w:textAlignment w:val="baseline"/>
      </w:pPr>
    </w:p>
    <w:p w14:paraId="1F3A5668" w14:textId="77777777" w:rsidR="007315A4" w:rsidRPr="00C75D31" w:rsidRDefault="007315A4" w:rsidP="006D111B">
      <w:pPr>
        <w:spacing w:line="360" w:lineRule="auto"/>
        <w:jc w:val="both"/>
      </w:pPr>
      <w:r w:rsidRPr="00C75D31">
        <w:t>The IEC also uses consultants on ICT and the building it occupies in Centurion belongs to Abland. The IEC lost the case to have the lease declared null and void. The offices in the different provinces belongs to many different private individuals</w:t>
      </w:r>
      <w:r>
        <w:t>.</w:t>
      </w:r>
    </w:p>
    <w:p w14:paraId="1C118F0D" w14:textId="77777777" w:rsidR="007315A4" w:rsidRPr="00C75D31" w:rsidRDefault="007315A4" w:rsidP="006D111B">
      <w:pPr>
        <w:spacing w:line="360" w:lineRule="auto"/>
        <w:jc w:val="both"/>
      </w:pPr>
    </w:p>
    <w:p w14:paraId="68A9B332" w14:textId="77777777" w:rsidR="007315A4" w:rsidRPr="00944078" w:rsidRDefault="007315A4" w:rsidP="006D111B">
      <w:pPr>
        <w:suppressAutoHyphens/>
        <w:autoSpaceDN w:val="0"/>
        <w:spacing w:line="360" w:lineRule="auto"/>
        <w:jc w:val="both"/>
        <w:textAlignment w:val="baseline"/>
      </w:pPr>
      <w:r w:rsidRPr="00944078">
        <w:t>The projected expenditure for the First Quarter of 2017</w:t>
      </w:r>
      <w:r>
        <w:t>/</w:t>
      </w:r>
      <w:r w:rsidRPr="00944078">
        <w:t>18 was R243.8 million and the IEC only spent R233.9 million. Unfunded projects included the ICT platform upgrade amounting to R150 million and for address harvesting amounting to R479 million.</w:t>
      </w:r>
    </w:p>
    <w:p w14:paraId="514C7E53" w14:textId="77777777" w:rsidR="007315A4" w:rsidRPr="008B60C5" w:rsidRDefault="00DE7E42" w:rsidP="004D0914">
      <w:pPr>
        <w:pStyle w:val="Heading2"/>
      </w:pPr>
      <w:bookmarkStart w:id="281" w:name="_Toc495660565"/>
      <w:r>
        <w:t xml:space="preserve">4.3 </w:t>
      </w:r>
      <w:r w:rsidR="008B60C5" w:rsidRPr="008B60C5">
        <w:t xml:space="preserve"> </w:t>
      </w:r>
      <w:r w:rsidR="005E5770">
        <w:tab/>
      </w:r>
      <w:r w:rsidR="007315A4" w:rsidRPr="008B60C5">
        <w:t>The Government Printing Works (GPW)</w:t>
      </w:r>
      <w:bookmarkEnd w:id="281"/>
    </w:p>
    <w:p w14:paraId="7E9704F9" w14:textId="77777777" w:rsidR="007315A4" w:rsidRPr="00C75D31" w:rsidRDefault="007315A4" w:rsidP="00836B22">
      <w:pPr>
        <w:pStyle w:val="ListParagraph"/>
        <w:spacing w:line="360" w:lineRule="auto"/>
        <w:ind w:left="0"/>
        <w:jc w:val="both"/>
      </w:pPr>
      <w:r w:rsidRPr="00C75D31">
        <w:t xml:space="preserve">The Acting Chief Executive Officer made the presentation for the GPW. The GPW is a strong support to the DHA when it comes to the printing of the Smart ID </w:t>
      </w:r>
      <w:r>
        <w:t>c</w:t>
      </w:r>
      <w:r w:rsidRPr="00C75D31">
        <w:t>ards and passports. It had 14 targets for the First Quarter of 2017 and only one was not achieved.  T</w:t>
      </w:r>
      <w:r>
        <w:t>he t</w:t>
      </w:r>
      <w:r w:rsidRPr="00C75D31">
        <w:t>arget not achieved was related to fewer Smart ID Cards being ordered by DHA and thus there was a 17.1% operating cost as percentage of revenue rather than the targeted 15.9%.</w:t>
      </w:r>
    </w:p>
    <w:p w14:paraId="02A6C7F6" w14:textId="77777777" w:rsidR="007315A4" w:rsidRPr="00C75D31" w:rsidRDefault="007315A4" w:rsidP="00836B22">
      <w:pPr>
        <w:pStyle w:val="ListParagraph"/>
        <w:spacing w:line="360" w:lineRule="auto"/>
        <w:ind w:left="0"/>
        <w:jc w:val="both"/>
      </w:pPr>
    </w:p>
    <w:p w14:paraId="5351D373" w14:textId="77777777" w:rsidR="007315A4" w:rsidRPr="00C75D31" w:rsidRDefault="007315A4" w:rsidP="00836B22">
      <w:pPr>
        <w:pStyle w:val="ListParagraph"/>
        <w:spacing w:line="360" w:lineRule="auto"/>
        <w:ind w:left="0"/>
        <w:jc w:val="both"/>
      </w:pPr>
      <w:r w:rsidRPr="00C75D31">
        <w:t>The Committee was concerned that the staff and Fidelity security at GPW were not all vetted. GPW reported it had met with the State Security Agency (SSA) and agreed that all staff including those who provide security will have been vetted by end of October 2017. This is</w:t>
      </w:r>
      <w:r>
        <w:t xml:space="preserve"> a</w:t>
      </w:r>
      <w:r w:rsidRPr="00C75D31">
        <w:t xml:space="preserve"> special project between GPW and SSA. The vetting will continue with new employees after October 2017. There is an increased security at GPW and Pavilion 3 will be completed by December 2017.</w:t>
      </w:r>
    </w:p>
    <w:p w14:paraId="0529CDA2" w14:textId="77777777" w:rsidR="007315A4" w:rsidRPr="00C75D31" w:rsidRDefault="007315A4" w:rsidP="00836B22">
      <w:pPr>
        <w:pStyle w:val="ListParagraph"/>
        <w:spacing w:line="360" w:lineRule="auto"/>
        <w:jc w:val="both"/>
      </w:pPr>
    </w:p>
    <w:p w14:paraId="2FC264B8" w14:textId="77777777" w:rsidR="007315A4" w:rsidRPr="00C75D31" w:rsidRDefault="007315A4" w:rsidP="00836B22">
      <w:pPr>
        <w:pStyle w:val="ListParagraph"/>
        <w:spacing w:line="360" w:lineRule="auto"/>
        <w:ind w:left="0"/>
        <w:jc w:val="both"/>
      </w:pPr>
      <w:r w:rsidRPr="00C75D31">
        <w:t>The e-Government gazette was easily available through the GPW website only the Western Cape p</w:t>
      </w:r>
      <w:r>
        <w:t>rovincial gazette</w:t>
      </w:r>
      <w:r w:rsidRPr="00C75D31">
        <w:t>s</w:t>
      </w:r>
      <w:r>
        <w:t xml:space="preserve"> are</w:t>
      </w:r>
      <w:r w:rsidRPr="00C75D31">
        <w:t xml:space="preserve"> available elsewhere.  The service providers are electronically putting their information online.</w:t>
      </w:r>
    </w:p>
    <w:p w14:paraId="4F9EA868" w14:textId="77777777" w:rsidR="007315A4" w:rsidRPr="00C75D31" w:rsidRDefault="007315A4" w:rsidP="00836B22">
      <w:pPr>
        <w:pStyle w:val="ListParagraph"/>
        <w:spacing w:line="360" w:lineRule="auto"/>
        <w:jc w:val="both"/>
      </w:pPr>
    </w:p>
    <w:p w14:paraId="14AF7527" w14:textId="77777777" w:rsidR="007315A4" w:rsidRPr="00C75D31" w:rsidRDefault="007315A4" w:rsidP="00836B22">
      <w:pPr>
        <w:pStyle w:val="ListParagraph"/>
        <w:spacing w:line="360" w:lineRule="auto"/>
        <w:ind w:left="0"/>
        <w:jc w:val="both"/>
      </w:pPr>
      <w:r w:rsidRPr="00C75D31">
        <w:t xml:space="preserve">There is no litigation against the GPW and all </w:t>
      </w:r>
      <w:r>
        <w:t>its</w:t>
      </w:r>
      <w:r w:rsidRPr="00C75D31">
        <w:t xml:space="preserve"> buildings belong to Department of Public Works (DPW). GPW uses consultants, especially f</w:t>
      </w:r>
      <w:r>
        <w:t>or</w:t>
      </w:r>
      <w:r w:rsidRPr="00C75D31">
        <w:t xml:space="preserve"> the ICT. Printing machines and related services are sourced from countries such as Germany and Japan.</w:t>
      </w:r>
    </w:p>
    <w:p w14:paraId="2A2E04B4" w14:textId="77777777" w:rsidR="007315A4" w:rsidRPr="00DE7E42" w:rsidRDefault="00DE7E42" w:rsidP="004D0914">
      <w:pPr>
        <w:pStyle w:val="Heading2"/>
      </w:pPr>
      <w:bookmarkStart w:id="282" w:name="_Toc495660566"/>
      <w:r>
        <w:t xml:space="preserve">4.4 </w:t>
      </w:r>
      <w:r w:rsidR="005E5770">
        <w:tab/>
      </w:r>
      <w:r w:rsidR="007315A4" w:rsidRPr="00DE7E42">
        <w:t>Committee Observations</w:t>
      </w:r>
      <w:bookmarkEnd w:id="282"/>
    </w:p>
    <w:p w14:paraId="42773552" w14:textId="77777777" w:rsidR="00396778" w:rsidRDefault="007315A4" w:rsidP="006D111B">
      <w:pPr>
        <w:pStyle w:val="ListParagraph"/>
        <w:spacing w:line="360" w:lineRule="auto"/>
        <w:ind w:left="0"/>
      </w:pPr>
      <w:r w:rsidRPr="00C75D31">
        <w:t xml:space="preserve">The Portfolio Committee on Home Affairs observed the following with regards to the </w:t>
      </w:r>
      <w:r w:rsidR="00396778">
        <w:t>DHA, IEC and GPW first quarter reports</w:t>
      </w:r>
      <w:r w:rsidRPr="00C75D31">
        <w:t>:</w:t>
      </w:r>
    </w:p>
    <w:p w14:paraId="72457303" w14:textId="77777777" w:rsidR="00901F80" w:rsidRDefault="00901F80" w:rsidP="006D111B">
      <w:pPr>
        <w:pStyle w:val="ListParagraph"/>
        <w:spacing w:line="360" w:lineRule="auto"/>
        <w:ind w:left="0"/>
        <w:rPr>
          <w:b/>
        </w:rPr>
      </w:pPr>
    </w:p>
    <w:p w14:paraId="6D5A2D54" w14:textId="77777777" w:rsidR="007315A4" w:rsidRPr="008B60C5" w:rsidRDefault="007315A4" w:rsidP="006D111B">
      <w:pPr>
        <w:pStyle w:val="ListParagraph"/>
        <w:spacing w:line="360" w:lineRule="auto"/>
        <w:ind w:left="0"/>
        <w:rPr>
          <w:b/>
        </w:rPr>
      </w:pPr>
      <w:r w:rsidRPr="008B60C5">
        <w:rPr>
          <w:b/>
        </w:rPr>
        <w:t>Department of Home Affairs (DHA)</w:t>
      </w:r>
    </w:p>
    <w:p w14:paraId="3789D771" w14:textId="77777777" w:rsidR="007315A4" w:rsidRPr="000C234D" w:rsidRDefault="007315A4" w:rsidP="00274E92">
      <w:pPr>
        <w:pStyle w:val="ListParagraph"/>
        <w:numPr>
          <w:ilvl w:val="0"/>
          <w:numId w:val="39"/>
        </w:numPr>
        <w:spacing w:line="360" w:lineRule="auto"/>
        <w:rPr>
          <w:vanish/>
        </w:rPr>
      </w:pPr>
    </w:p>
    <w:p w14:paraId="3E1AE17E" w14:textId="77777777" w:rsidR="007315A4" w:rsidRPr="000C234D" w:rsidRDefault="007315A4" w:rsidP="00274E92">
      <w:pPr>
        <w:pStyle w:val="ListParagraph"/>
        <w:numPr>
          <w:ilvl w:val="0"/>
          <w:numId w:val="39"/>
        </w:numPr>
        <w:spacing w:line="360" w:lineRule="auto"/>
        <w:rPr>
          <w:vanish/>
        </w:rPr>
      </w:pPr>
    </w:p>
    <w:p w14:paraId="284977A4" w14:textId="77777777" w:rsidR="007315A4" w:rsidRPr="000C234D" w:rsidRDefault="007315A4" w:rsidP="00274E92">
      <w:pPr>
        <w:pStyle w:val="ListParagraph"/>
        <w:numPr>
          <w:ilvl w:val="0"/>
          <w:numId w:val="39"/>
        </w:numPr>
        <w:spacing w:line="360" w:lineRule="auto"/>
        <w:rPr>
          <w:vanish/>
        </w:rPr>
      </w:pPr>
    </w:p>
    <w:p w14:paraId="257F9264" w14:textId="77777777" w:rsidR="007315A4" w:rsidRPr="000C234D" w:rsidRDefault="007315A4" w:rsidP="00274E92">
      <w:pPr>
        <w:pStyle w:val="ListParagraph"/>
        <w:numPr>
          <w:ilvl w:val="0"/>
          <w:numId w:val="39"/>
        </w:numPr>
        <w:spacing w:line="360" w:lineRule="auto"/>
        <w:rPr>
          <w:vanish/>
        </w:rPr>
      </w:pPr>
    </w:p>
    <w:p w14:paraId="2A1FC891" w14:textId="77777777" w:rsidR="007315A4" w:rsidRPr="000C234D" w:rsidRDefault="007315A4" w:rsidP="00274E92">
      <w:pPr>
        <w:pStyle w:val="ListParagraph"/>
        <w:numPr>
          <w:ilvl w:val="0"/>
          <w:numId w:val="39"/>
        </w:numPr>
        <w:spacing w:line="360" w:lineRule="auto"/>
        <w:rPr>
          <w:vanish/>
        </w:rPr>
      </w:pPr>
    </w:p>
    <w:p w14:paraId="205E2C08" w14:textId="77777777" w:rsidR="007315A4" w:rsidRPr="000C234D" w:rsidRDefault="007315A4" w:rsidP="008C689F">
      <w:pPr>
        <w:pStyle w:val="ListParagraph"/>
        <w:numPr>
          <w:ilvl w:val="1"/>
          <w:numId w:val="39"/>
        </w:numPr>
        <w:spacing w:line="360" w:lineRule="auto"/>
        <w:rPr>
          <w:vanish/>
        </w:rPr>
      </w:pPr>
    </w:p>
    <w:p w14:paraId="57CC0213" w14:textId="77777777" w:rsidR="00783D5E" w:rsidRPr="00783D5E" w:rsidRDefault="00783D5E" w:rsidP="00783D5E">
      <w:pPr>
        <w:pStyle w:val="ListParagraph"/>
        <w:numPr>
          <w:ilvl w:val="0"/>
          <w:numId w:val="54"/>
        </w:numPr>
        <w:spacing w:line="360" w:lineRule="auto"/>
        <w:rPr>
          <w:vanish/>
          <w:lang w:val="en-ZA" w:eastAsia="en-GB"/>
        </w:rPr>
      </w:pPr>
    </w:p>
    <w:p w14:paraId="48788492" w14:textId="77777777" w:rsidR="00783D5E" w:rsidRPr="00783D5E" w:rsidRDefault="00783D5E" w:rsidP="00783D5E">
      <w:pPr>
        <w:pStyle w:val="ListParagraph"/>
        <w:numPr>
          <w:ilvl w:val="0"/>
          <w:numId w:val="54"/>
        </w:numPr>
        <w:spacing w:line="360" w:lineRule="auto"/>
        <w:rPr>
          <w:vanish/>
          <w:lang w:val="en-ZA" w:eastAsia="en-GB"/>
        </w:rPr>
      </w:pPr>
    </w:p>
    <w:p w14:paraId="52829D92" w14:textId="77777777" w:rsidR="00783D5E" w:rsidRPr="00783D5E" w:rsidRDefault="00783D5E" w:rsidP="00783D5E">
      <w:pPr>
        <w:pStyle w:val="ListParagraph"/>
        <w:numPr>
          <w:ilvl w:val="0"/>
          <w:numId w:val="54"/>
        </w:numPr>
        <w:spacing w:line="360" w:lineRule="auto"/>
        <w:rPr>
          <w:vanish/>
          <w:lang w:val="en-ZA" w:eastAsia="en-GB"/>
        </w:rPr>
      </w:pPr>
    </w:p>
    <w:p w14:paraId="77E3BD48" w14:textId="77777777" w:rsidR="00783D5E" w:rsidRPr="00783D5E" w:rsidRDefault="00783D5E" w:rsidP="00783D5E">
      <w:pPr>
        <w:pStyle w:val="ListParagraph"/>
        <w:numPr>
          <w:ilvl w:val="0"/>
          <w:numId w:val="54"/>
        </w:numPr>
        <w:spacing w:line="360" w:lineRule="auto"/>
        <w:rPr>
          <w:vanish/>
          <w:lang w:val="en-ZA" w:eastAsia="en-GB"/>
        </w:rPr>
      </w:pPr>
    </w:p>
    <w:p w14:paraId="76E16BCA" w14:textId="77777777" w:rsidR="00783D5E" w:rsidRPr="00783D5E" w:rsidRDefault="00783D5E" w:rsidP="00783D5E">
      <w:pPr>
        <w:pStyle w:val="ListParagraph"/>
        <w:numPr>
          <w:ilvl w:val="1"/>
          <w:numId w:val="54"/>
        </w:numPr>
        <w:spacing w:line="360" w:lineRule="auto"/>
        <w:rPr>
          <w:vanish/>
          <w:lang w:val="en-ZA" w:eastAsia="en-GB"/>
        </w:rPr>
      </w:pPr>
    </w:p>
    <w:p w14:paraId="40F10F4E" w14:textId="77777777" w:rsidR="00783D5E" w:rsidRPr="00783D5E" w:rsidRDefault="00783D5E" w:rsidP="00783D5E">
      <w:pPr>
        <w:pStyle w:val="ListParagraph"/>
        <w:numPr>
          <w:ilvl w:val="1"/>
          <w:numId w:val="54"/>
        </w:numPr>
        <w:spacing w:line="360" w:lineRule="auto"/>
        <w:rPr>
          <w:vanish/>
          <w:lang w:val="en-ZA" w:eastAsia="en-GB"/>
        </w:rPr>
      </w:pPr>
    </w:p>
    <w:p w14:paraId="7AE504F7" w14:textId="77777777" w:rsidR="00783D5E" w:rsidRPr="00783D5E" w:rsidRDefault="00783D5E" w:rsidP="00783D5E">
      <w:pPr>
        <w:pStyle w:val="ListParagraph"/>
        <w:numPr>
          <w:ilvl w:val="1"/>
          <w:numId w:val="54"/>
        </w:numPr>
        <w:spacing w:line="360" w:lineRule="auto"/>
        <w:rPr>
          <w:vanish/>
          <w:lang w:val="en-ZA" w:eastAsia="en-GB"/>
        </w:rPr>
      </w:pPr>
    </w:p>
    <w:p w14:paraId="3EFC6B92" w14:textId="77777777" w:rsidR="00783D5E" w:rsidRPr="00783D5E" w:rsidRDefault="00783D5E" w:rsidP="00783D5E">
      <w:pPr>
        <w:pStyle w:val="ListParagraph"/>
        <w:numPr>
          <w:ilvl w:val="1"/>
          <w:numId w:val="54"/>
        </w:numPr>
        <w:spacing w:line="360" w:lineRule="auto"/>
        <w:rPr>
          <w:vanish/>
          <w:lang w:val="en-ZA" w:eastAsia="en-GB"/>
        </w:rPr>
      </w:pPr>
    </w:p>
    <w:p w14:paraId="74B792FB" w14:textId="77777777" w:rsidR="007315A4" w:rsidRDefault="007315A4" w:rsidP="00783D5E">
      <w:pPr>
        <w:numPr>
          <w:ilvl w:val="2"/>
          <w:numId w:val="54"/>
        </w:numPr>
        <w:spacing w:line="360" w:lineRule="auto"/>
        <w:ind w:hanging="1224"/>
      </w:pPr>
      <w:r w:rsidRPr="000C234D">
        <w:t>The DHA did not achieve all the targets set for First Quarter of 2017/18.</w:t>
      </w:r>
    </w:p>
    <w:p w14:paraId="418EAA4F" w14:textId="77777777" w:rsidR="007315A4" w:rsidRDefault="007315A4" w:rsidP="00783D5E">
      <w:pPr>
        <w:numPr>
          <w:ilvl w:val="2"/>
          <w:numId w:val="54"/>
        </w:numPr>
        <w:spacing w:line="360" w:lineRule="auto"/>
        <w:ind w:hanging="1224"/>
      </w:pPr>
      <w:r w:rsidRPr="00C75D31">
        <w:t>The matter of working on Saturdays by DHA officials has not been resolved between the DHA and labour unions.</w:t>
      </w:r>
    </w:p>
    <w:p w14:paraId="19286DBF" w14:textId="77777777" w:rsidR="007315A4" w:rsidRDefault="007315A4" w:rsidP="00783D5E">
      <w:pPr>
        <w:numPr>
          <w:ilvl w:val="2"/>
          <w:numId w:val="54"/>
        </w:numPr>
        <w:spacing w:line="360" w:lineRule="auto"/>
        <w:ind w:hanging="1224"/>
      </w:pPr>
      <w:r w:rsidRPr="00C75D31">
        <w:t xml:space="preserve">The Live Capture System to enable the DHA </w:t>
      </w:r>
      <w:r>
        <w:t xml:space="preserve">to </w:t>
      </w:r>
      <w:r w:rsidRPr="00C75D31">
        <w:t xml:space="preserve">issue Smart ID Cards and passports has not been rolled out to all offices of the DHA, especially </w:t>
      </w:r>
      <w:r>
        <w:t xml:space="preserve">in </w:t>
      </w:r>
      <w:r w:rsidRPr="00C75D31">
        <w:t>rural areas.</w:t>
      </w:r>
    </w:p>
    <w:p w14:paraId="3F06F215" w14:textId="77777777" w:rsidR="007315A4" w:rsidRDefault="007315A4" w:rsidP="00783D5E">
      <w:pPr>
        <w:numPr>
          <w:ilvl w:val="2"/>
          <w:numId w:val="54"/>
        </w:numPr>
        <w:spacing w:line="360" w:lineRule="auto"/>
        <w:ind w:hanging="1224"/>
      </w:pPr>
      <w:r w:rsidRPr="00C75D31">
        <w:t>The current mobile offices do not have necessary technology to take applications for Smart ID Cards and passports and m</w:t>
      </w:r>
      <w:r>
        <w:t>any</w:t>
      </w:r>
      <w:r w:rsidRPr="00C75D31">
        <w:t xml:space="preserve"> of them </w:t>
      </w:r>
      <w:r>
        <w:t xml:space="preserve">are </w:t>
      </w:r>
      <w:r w:rsidRPr="00C75D31">
        <w:t>dysfunctional.</w:t>
      </w:r>
    </w:p>
    <w:p w14:paraId="0881E43A" w14:textId="77777777" w:rsidR="007315A4" w:rsidRDefault="007315A4" w:rsidP="00783D5E">
      <w:pPr>
        <w:numPr>
          <w:ilvl w:val="2"/>
          <w:numId w:val="54"/>
        </w:numPr>
        <w:spacing w:line="360" w:lineRule="auto"/>
        <w:ind w:hanging="1224"/>
      </w:pPr>
      <w:r w:rsidRPr="00C75D31">
        <w:t xml:space="preserve">The DHA partnership </w:t>
      </w:r>
      <w:r>
        <w:t>with</w:t>
      </w:r>
      <w:r w:rsidRPr="00C75D31">
        <w:t xml:space="preserve"> financial institutions to take applications for the Smart ID Cards and passports ha</w:t>
      </w:r>
      <w:r>
        <w:t>s</w:t>
      </w:r>
      <w:r w:rsidRPr="00C75D31">
        <w:t xml:space="preserve"> not</w:t>
      </w:r>
      <w:r>
        <w:t xml:space="preserve"> been</w:t>
      </w:r>
      <w:r w:rsidRPr="00C75D31">
        <w:t xml:space="preserve"> rolled out to </w:t>
      </w:r>
      <w:r>
        <w:t>many</w:t>
      </w:r>
      <w:r w:rsidRPr="00C75D31">
        <w:t xml:space="preserve"> branches.</w:t>
      </w:r>
    </w:p>
    <w:p w14:paraId="7A1D3B51" w14:textId="77777777" w:rsidR="007315A4" w:rsidRDefault="007315A4" w:rsidP="00783D5E">
      <w:pPr>
        <w:numPr>
          <w:ilvl w:val="2"/>
          <w:numId w:val="54"/>
        </w:numPr>
        <w:spacing w:line="360" w:lineRule="auto"/>
        <w:ind w:hanging="1224"/>
      </w:pPr>
      <w:r w:rsidRPr="00E54E22">
        <w:t>The processing of the Permanent Residence Permits and visas takes</w:t>
      </w:r>
      <w:r w:rsidRPr="00D628AA">
        <w:t xml:space="preserve"> too long</w:t>
      </w:r>
      <w:r>
        <w:t>.</w:t>
      </w:r>
    </w:p>
    <w:p w14:paraId="4E797FBF" w14:textId="77777777" w:rsidR="007315A4" w:rsidRPr="00D628AA" w:rsidRDefault="007315A4" w:rsidP="00783D5E">
      <w:pPr>
        <w:numPr>
          <w:ilvl w:val="2"/>
          <w:numId w:val="54"/>
        </w:numPr>
        <w:spacing w:line="360" w:lineRule="auto"/>
        <w:ind w:hanging="1224"/>
      </w:pPr>
      <w:r>
        <w:t>Having i</w:t>
      </w:r>
      <w:r w:rsidRPr="00E54E22">
        <w:t xml:space="preserve">nsufficient immigration officials to conduct inspections </w:t>
      </w:r>
      <w:r w:rsidRPr="00D628AA">
        <w:t>is a serious concern as is the downtime at the front offices of the DHA.</w:t>
      </w:r>
    </w:p>
    <w:p w14:paraId="26269CD4" w14:textId="77777777" w:rsidR="007315A4" w:rsidRDefault="007315A4" w:rsidP="00783D5E">
      <w:pPr>
        <w:numPr>
          <w:ilvl w:val="2"/>
          <w:numId w:val="54"/>
        </w:numPr>
        <w:spacing w:line="360" w:lineRule="auto"/>
        <w:ind w:hanging="1224"/>
      </w:pPr>
      <w:r w:rsidRPr="000C234D">
        <w:t>The payment of suppliers within 30 days was at 97 percent, which is a good progress.</w:t>
      </w:r>
    </w:p>
    <w:p w14:paraId="325B2DB5" w14:textId="77777777" w:rsidR="00853AA0" w:rsidRDefault="00853AA0" w:rsidP="00853AA0">
      <w:pPr>
        <w:spacing w:line="360" w:lineRule="auto"/>
        <w:ind w:left="709"/>
      </w:pPr>
    </w:p>
    <w:p w14:paraId="6EF55789" w14:textId="77777777" w:rsidR="007315A4" w:rsidRPr="008B60C5" w:rsidRDefault="007315A4" w:rsidP="006D111B">
      <w:pPr>
        <w:pStyle w:val="ListParagraph"/>
        <w:spacing w:line="360" w:lineRule="auto"/>
        <w:ind w:left="0"/>
        <w:rPr>
          <w:b/>
        </w:rPr>
      </w:pPr>
      <w:r w:rsidRPr="008B60C5">
        <w:rPr>
          <w:b/>
        </w:rPr>
        <w:t>The Electoral Commission of South Africa (IEC)</w:t>
      </w:r>
    </w:p>
    <w:p w14:paraId="552C1A5B" w14:textId="77777777" w:rsidR="007315A4" w:rsidRPr="00C75D31" w:rsidRDefault="007315A4" w:rsidP="00783D5E">
      <w:pPr>
        <w:pStyle w:val="ListParagraph"/>
        <w:numPr>
          <w:ilvl w:val="2"/>
          <w:numId w:val="54"/>
        </w:numPr>
        <w:spacing w:line="360" w:lineRule="auto"/>
        <w:ind w:hanging="1224"/>
        <w:jc w:val="both"/>
      </w:pPr>
      <w:r w:rsidRPr="00C75D31">
        <w:t xml:space="preserve">There were 2.9 million </w:t>
      </w:r>
      <w:r>
        <w:t xml:space="preserve">registered voter </w:t>
      </w:r>
      <w:r w:rsidRPr="00C75D31">
        <w:t>addresses that still need</w:t>
      </w:r>
      <w:r w:rsidR="008C689F">
        <w:t xml:space="preserve"> to</w:t>
      </w:r>
      <w:r w:rsidRPr="00C75D31">
        <w:t xml:space="preserve"> be captured into the voters roll.</w:t>
      </w:r>
    </w:p>
    <w:p w14:paraId="17FBEB01" w14:textId="77777777" w:rsidR="007315A4" w:rsidRPr="00C75D31" w:rsidRDefault="007315A4" w:rsidP="00783D5E">
      <w:pPr>
        <w:pStyle w:val="ListParagraph"/>
        <w:numPr>
          <w:ilvl w:val="2"/>
          <w:numId w:val="54"/>
        </w:numPr>
        <w:spacing w:line="360" w:lineRule="auto"/>
        <w:ind w:hanging="1224"/>
        <w:jc w:val="both"/>
      </w:pPr>
      <w:r w:rsidRPr="00C75D31">
        <w:t xml:space="preserve">The IEC still needs </w:t>
      </w:r>
      <w:r>
        <w:t xml:space="preserve">significant </w:t>
      </w:r>
      <w:r w:rsidRPr="00C75D31">
        <w:t>funding from National Treasury</w:t>
      </w:r>
      <w:r>
        <w:t xml:space="preserve"> for</w:t>
      </w:r>
      <w:r w:rsidRPr="00C75D31">
        <w:t xml:space="preserve"> harvesting of</w:t>
      </w:r>
      <w:r>
        <w:t xml:space="preserve"> </w:t>
      </w:r>
      <w:r w:rsidRPr="00C75D31">
        <w:t xml:space="preserve">addresses, </w:t>
      </w:r>
      <w:r>
        <w:t xml:space="preserve">upgrading the </w:t>
      </w:r>
      <w:r w:rsidRPr="00C75D31">
        <w:t>ICT</w:t>
      </w:r>
      <w:r>
        <w:t xml:space="preserve"> </w:t>
      </w:r>
      <w:r w:rsidRPr="00C75D31">
        <w:t>platform and</w:t>
      </w:r>
      <w:r>
        <w:t xml:space="preserve"> the</w:t>
      </w:r>
      <w:r w:rsidRPr="00C75D31">
        <w:t xml:space="preserve"> </w:t>
      </w:r>
      <w:r>
        <w:t xml:space="preserve">procurement of </w:t>
      </w:r>
      <w:r w:rsidRPr="00C75D31">
        <w:t xml:space="preserve">new registration </w:t>
      </w:r>
      <w:r>
        <w:t>d</w:t>
      </w:r>
      <w:r w:rsidRPr="00C75D31">
        <w:t>evice</w:t>
      </w:r>
      <w:r>
        <w:t>s</w:t>
      </w:r>
      <w:r w:rsidRPr="00C75D31">
        <w:t>.</w:t>
      </w:r>
      <w:r w:rsidR="008C689F">
        <w:t xml:space="preserve"> Funds were only partially allocated by National Treasury in 2017/18 for address harvesting despite the June 2018 court ruling deadline.</w:t>
      </w:r>
    </w:p>
    <w:p w14:paraId="367345F4" w14:textId="77777777" w:rsidR="007315A4" w:rsidRPr="00C75D31" w:rsidRDefault="007315A4" w:rsidP="006D111B">
      <w:pPr>
        <w:pStyle w:val="ListParagraph"/>
        <w:spacing w:line="360" w:lineRule="auto"/>
        <w:ind w:left="0"/>
      </w:pPr>
    </w:p>
    <w:p w14:paraId="7F4F6B24" w14:textId="77777777" w:rsidR="007315A4" w:rsidRPr="008B60C5" w:rsidRDefault="007315A4" w:rsidP="006D111B">
      <w:pPr>
        <w:spacing w:line="360" w:lineRule="auto"/>
        <w:rPr>
          <w:b/>
        </w:rPr>
      </w:pPr>
      <w:r w:rsidRPr="008B60C5">
        <w:rPr>
          <w:b/>
        </w:rPr>
        <w:t>The Government Printing Works (GPW)</w:t>
      </w:r>
    </w:p>
    <w:p w14:paraId="24CE4B8D" w14:textId="77777777" w:rsidR="007315A4" w:rsidRPr="00C75D31" w:rsidRDefault="007315A4" w:rsidP="00783D5E">
      <w:pPr>
        <w:pStyle w:val="ListParagraph"/>
        <w:numPr>
          <w:ilvl w:val="2"/>
          <w:numId w:val="54"/>
        </w:numPr>
        <w:spacing w:line="360" w:lineRule="auto"/>
        <w:ind w:hanging="1224"/>
      </w:pPr>
      <w:r w:rsidRPr="00C75D31">
        <w:t xml:space="preserve">The </w:t>
      </w:r>
      <w:r w:rsidR="008C689F">
        <w:t>GPW</w:t>
      </w:r>
      <w:r w:rsidRPr="00C75D31">
        <w:t xml:space="preserve"> was expanding to the African market for security printing</w:t>
      </w:r>
    </w:p>
    <w:p w14:paraId="19352349" w14:textId="77777777" w:rsidR="007315A4" w:rsidRDefault="007315A4" w:rsidP="00783D5E">
      <w:pPr>
        <w:pStyle w:val="ListParagraph"/>
        <w:numPr>
          <w:ilvl w:val="2"/>
          <w:numId w:val="54"/>
        </w:numPr>
        <w:spacing w:line="360" w:lineRule="auto"/>
        <w:ind w:hanging="1224"/>
      </w:pPr>
      <w:r w:rsidRPr="00C75D31">
        <w:t>The staff and service providers at the GPW are being vetted by SSA.</w:t>
      </w:r>
    </w:p>
    <w:p w14:paraId="269770CD" w14:textId="77777777" w:rsidR="008C689F" w:rsidRPr="00C75D31" w:rsidRDefault="008C689F" w:rsidP="00783D5E">
      <w:pPr>
        <w:pStyle w:val="ListParagraph"/>
        <w:numPr>
          <w:ilvl w:val="2"/>
          <w:numId w:val="54"/>
        </w:numPr>
        <w:spacing w:line="360" w:lineRule="auto"/>
        <w:ind w:hanging="1224"/>
      </w:pPr>
      <w:r>
        <w:t>The GPW could remain a Government Component despite its target to become a State Owned Company due to regulations related to Value Added Tax.</w:t>
      </w:r>
    </w:p>
    <w:p w14:paraId="1ACF34AD" w14:textId="77777777" w:rsidR="002878ED" w:rsidRPr="008C41CE" w:rsidRDefault="002878ED" w:rsidP="006D111B">
      <w:pPr>
        <w:pStyle w:val="Heading1"/>
      </w:pPr>
      <w:bookmarkStart w:id="283" w:name="_Toc495660567"/>
      <w:bookmarkStart w:id="284" w:name="_Toc306810291"/>
      <w:r w:rsidRPr="008C41CE">
        <w:t>ANALYSIS OF D</w:t>
      </w:r>
      <w:r w:rsidR="00097DF1" w:rsidRPr="008C41CE">
        <w:t>HA</w:t>
      </w:r>
      <w:r w:rsidR="001E5487">
        <w:t>, IEC AND GPW</w:t>
      </w:r>
      <w:r w:rsidRPr="008C41CE">
        <w:t xml:space="preserve"> </w:t>
      </w:r>
      <w:r w:rsidR="001E5487">
        <w:t>20</w:t>
      </w:r>
      <w:r w:rsidR="00B528C9" w:rsidRPr="008C41CE">
        <w:t>16</w:t>
      </w:r>
      <w:r w:rsidR="001E5487">
        <w:t>/17</w:t>
      </w:r>
      <w:r w:rsidR="00B528C9" w:rsidRPr="008C41CE">
        <w:t xml:space="preserve"> </w:t>
      </w:r>
      <w:r w:rsidRPr="008C41CE">
        <w:t>ANNUAL REPORT</w:t>
      </w:r>
      <w:r w:rsidR="00B528C9" w:rsidRPr="008C41CE">
        <w:t>S</w:t>
      </w:r>
      <w:bookmarkEnd w:id="283"/>
      <w:r w:rsidRPr="008C41CE">
        <w:t xml:space="preserve"> </w:t>
      </w:r>
    </w:p>
    <w:p w14:paraId="1A24A046" w14:textId="77777777" w:rsidR="001E5487" w:rsidRPr="002C26D1" w:rsidRDefault="001E5487" w:rsidP="002C26D1">
      <w:pPr>
        <w:pStyle w:val="Heading2"/>
      </w:pPr>
      <w:bookmarkStart w:id="285" w:name="_Toc495660568"/>
      <w:r>
        <w:t xml:space="preserve">5.1 </w:t>
      </w:r>
      <w:r>
        <w:tab/>
      </w:r>
      <w:r w:rsidRPr="002C26D1">
        <w:t>The Department of Home Affairs (DHA)</w:t>
      </w:r>
      <w:r w:rsidR="00184D25" w:rsidRPr="002C26D1">
        <w:t>:</w:t>
      </w:r>
      <w:bookmarkEnd w:id="285"/>
    </w:p>
    <w:p w14:paraId="0A256597" w14:textId="77777777" w:rsidR="001E5487" w:rsidRPr="00FF3D78" w:rsidRDefault="001E5487" w:rsidP="006D111B">
      <w:pPr>
        <w:spacing w:line="360" w:lineRule="auto"/>
        <w:jc w:val="both"/>
      </w:pPr>
      <w:r w:rsidRPr="00FF3D78">
        <w:t>The Portfolio Committee on Home Affairs met with the Auditor-General of South Africa (AGSA) to receive the audit outcome briefings on the DHA, GPW and IEC and on 3 October 2017. The DHA briefed the Committee on their Annual Report for 2016</w:t>
      </w:r>
      <w:r w:rsidR="00396778">
        <w:t>/</w:t>
      </w:r>
      <w:r w:rsidRPr="00FF3D78">
        <w:t>17 financial year on 3 October 2017. The GPW and IEC briefed the Committee on their Annual Reports for 2016</w:t>
      </w:r>
      <w:r w:rsidR="00396778">
        <w:t>/</w:t>
      </w:r>
      <w:r w:rsidRPr="00FF3D78">
        <w:t>17 financial Year</w:t>
      </w:r>
      <w:r>
        <w:t xml:space="preserve"> on 5 October 2017</w:t>
      </w:r>
      <w:r w:rsidRPr="00FF3D78">
        <w:t>.</w:t>
      </w:r>
    </w:p>
    <w:p w14:paraId="57B70242" w14:textId="77777777" w:rsidR="001E5487" w:rsidRPr="00FF3D78" w:rsidRDefault="001E5487" w:rsidP="006D111B">
      <w:pPr>
        <w:spacing w:line="360" w:lineRule="auto"/>
        <w:jc w:val="both"/>
      </w:pPr>
    </w:p>
    <w:p w14:paraId="22DE84DB" w14:textId="77777777" w:rsidR="001E5487" w:rsidRDefault="001E5487" w:rsidP="006D111B">
      <w:pPr>
        <w:spacing w:line="360" w:lineRule="auto"/>
        <w:jc w:val="both"/>
      </w:pPr>
      <w:r w:rsidRPr="00FF3D78">
        <w:t xml:space="preserve">The Acting Director-General reported that </w:t>
      </w:r>
      <w:r w:rsidR="00396778">
        <w:t>t</w:t>
      </w:r>
      <w:r w:rsidRPr="00FF3D78">
        <w:t>he DHA has a total of 32 targets planned for 2016</w:t>
      </w:r>
      <w:r w:rsidR="00E30CAB">
        <w:t>/</w:t>
      </w:r>
      <w:r w:rsidRPr="00FF3D78">
        <w:t>17 financial year and 27 were</w:t>
      </w:r>
      <w:r w:rsidR="00E30CAB">
        <w:t xml:space="preserve"> achieved. From 2014/</w:t>
      </w:r>
      <w:r w:rsidRPr="00FF3D78">
        <w:t>15 financial year the DHA achieved 70 percent of the targets and in 2015</w:t>
      </w:r>
      <w:r w:rsidR="00E30CAB">
        <w:t>/</w:t>
      </w:r>
      <w:r w:rsidRPr="00FF3D78">
        <w:t>16 the performance increased by 11 percent to 81 percent and in 2016</w:t>
      </w:r>
      <w:r w:rsidR="00E30CAB">
        <w:t>/</w:t>
      </w:r>
      <w:r w:rsidRPr="00FF3D78">
        <w:t>2017 the performance increased by 3 percent to 84 percent.</w:t>
      </w:r>
      <w:r w:rsidR="00E30CAB">
        <w:t xml:space="preserve"> Although overall performance has increased due to significant gains in the Immigration programme; the performance of both the Administration and Citizen Affairs programmes have declined. The latter considerably from 80% to 66% as per the table below.</w:t>
      </w:r>
    </w:p>
    <w:p w14:paraId="4D9B8818" w14:textId="77777777" w:rsidR="00901F80" w:rsidRPr="008C689F" w:rsidRDefault="00901F80" w:rsidP="006D111B">
      <w:pPr>
        <w:spacing w:line="360" w:lineRule="auto"/>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2"/>
        <w:gridCol w:w="1332"/>
        <w:gridCol w:w="1377"/>
        <w:gridCol w:w="1302"/>
        <w:gridCol w:w="1264"/>
      </w:tblGrid>
      <w:tr w:rsidR="00EA4824" w:rsidRPr="00FF3D78" w14:paraId="16D9A7B1" w14:textId="77777777" w:rsidTr="007315A4">
        <w:trPr>
          <w:trHeight w:val="363"/>
        </w:trPr>
        <w:tc>
          <w:tcPr>
            <w:tcW w:w="3936" w:type="dxa"/>
            <w:vMerge w:val="restart"/>
            <w:shd w:val="clear" w:color="auto" w:fill="FFC000"/>
          </w:tcPr>
          <w:p w14:paraId="62C0E5F2" w14:textId="77777777" w:rsidR="00EA4824" w:rsidRPr="00FF3D78" w:rsidRDefault="00EA4824" w:rsidP="006D111B">
            <w:pPr>
              <w:spacing w:line="360" w:lineRule="auto"/>
              <w:jc w:val="both"/>
              <w:rPr>
                <w:b/>
              </w:rPr>
            </w:pPr>
            <w:r w:rsidRPr="00FF3D78">
              <w:rPr>
                <w:b/>
              </w:rPr>
              <w:t>Programme</w:t>
            </w:r>
          </w:p>
        </w:tc>
        <w:tc>
          <w:tcPr>
            <w:tcW w:w="1132" w:type="dxa"/>
            <w:vMerge w:val="restart"/>
            <w:shd w:val="clear" w:color="auto" w:fill="FFC000"/>
          </w:tcPr>
          <w:p w14:paraId="1D425DF7" w14:textId="77777777" w:rsidR="00EA4824" w:rsidRDefault="00EA4824" w:rsidP="006D111B">
            <w:pPr>
              <w:spacing w:line="360" w:lineRule="auto"/>
              <w:jc w:val="both"/>
              <w:rPr>
                <w:b/>
              </w:rPr>
            </w:pPr>
            <w:r w:rsidRPr="00FF3D78">
              <w:rPr>
                <w:b/>
              </w:rPr>
              <w:t>Targets</w:t>
            </w:r>
          </w:p>
          <w:p w14:paraId="161B9989" w14:textId="77777777" w:rsidR="00E30CAB" w:rsidRPr="00FF3D78" w:rsidRDefault="00E30CAB" w:rsidP="006D111B">
            <w:pPr>
              <w:spacing w:line="360" w:lineRule="auto"/>
              <w:jc w:val="both"/>
              <w:rPr>
                <w:b/>
              </w:rPr>
            </w:pPr>
            <w:r>
              <w:rPr>
                <w:b/>
              </w:rPr>
              <w:t>2016/17</w:t>
            </w:r>
          </w:p>
        </w:tc>
        <w:tc>
          <w:tcPr>
            <w:tcW w:w="1332" w:type="dxa"/>
            <w:vMerge w:val="restart"/>
            <w:shd w:val="clear" w:color="auto" w:fill="FFC000"/>
          </w:tcPr>
          <w:p w14:paraId="3BDDD737" w14:textId="77777777" w:rsidR="00EA4824" w:rsidRDefault="00EA4824" w:rsidP="006D111B">
            <w:pPr>
              <w:spacing w:line="360" w:lineRule="auto"/>
              <w:jc w:val="both"/>
              <w:rPr>
                <w:b/>
              </w:rPr>
            </w:pPr>
            <w:r w:rsidRPr="00FF3D78">
              <w:rPr>
                <w:b/>
              </w:rPr>
              <w:t xml:space="preserve">Achieved </w:t>
            </w:r>
          </w:p>
          <w:p w14:paraId="48962688" w14:textId="77777777" w:rsidR="00E30CAB" w:rsidRPr="00FF3D78" w:rsidRDefault="00E30CAB" w:rsidP="006D111B">
            <w:pPr>
              <w:spacing w:line="360" w:lineRule="auto"/>
              <w:jc w:val="both"/>
              <w:rPr>
                <w:b/>
              </w:rPr>
            </w:pPr>
            <w:r>
              <w:rPr>
                <w:b/>
              </w:rPr>
              <w:t>2016/17</w:t>
            </w:r>
          </w:p>
        </w:tc>
        <w:tc>
          <w:tcPr>
            <w:tcW w:w="3943" w:type="dxa"/>
            <w:gridSpan w:val="3"/>
            <w:shd w:val="clear" w:color="auto" w:fill="FFC000"/>
          </w:tcPr>
          <w:p w14:paraId="4351092C" w14:textId="77777777" w:rsidR="00EA4824" w:rsidRPr="00FF3D78" w:rsidRDefault="00EA4824" w:rsidP="006D111B">
            <w:pPr>
              <w:spacing w:line="360" w:lineRule="auto"/>
              <w:jc w:val="center"/>
              <w:rPr>
                <w:b/>
              </w:rPr>
            </w:pPr>
            <w:r>
              <w:rPr>
                <w:b/>
              </w:rPr>
              <w:t>Percentage</w:t>
            </w:r>
          </w:p>
        </w:tc>
      </w:tr>
      <w:tr w:rsidR="00EA4824" w:rsidRPr="00FF3D78" w14:paraId="6358D73F" w14:textId="77777777" w:rsidTr="00EA4824">
        <w:trPr>
          <w:trHeight w:val="251"/>
        </w:trPr>
        <w:tc>
          <w:tcPr>
            <w:tcW w:w="3936" w:type="dxa"/>
            <w:vMerge/>
            <w:shd w:val="clear" w:color="auto" w:fill="FFC000"/>
          </w:tcPr>
          <w:p w14:paraId="3702E873" w14:textId="77777777" w:rsidR="00EA4824" w:rsidRPr="00FF3D78" w:rsidRDefault="00EA4824" w:rsidP="006D111B">
            <w:pPr>
              <w:spacing w:line="360" w:lineRule="auto"/>
              <w:jc w:val="both"/>
              <w:rPr>
                <w:b/>
              </w:rPr>
            </w:pPr>
          </w:p>
        </w:tc>
        <w:tc>
          <w:tcPr>
            <w:tcW w:w="1132" w:type="dxa"/>
            <w:vMerge/>
            <w:shd w:val="clear" w:color="auto" w:fill="FFC000"/>
          </w:tcPr>
          <w:p w14:paraId="059C51A2" w14:textId="77777777" w:rsidR="00EA4824" w:rsidRPr="00FF3D78" w:rsidRDefault="00EA4824" w:rsidP="006D111B">
            <w:pPr>
              <w:spacing w:line="360" w:lineRule="auto"/>
              <w:jc w:val="both"/>
              <w:rPr>
                <w:b/>
              </w:rPr>
            </w:pPr>
          </w:p>
        </w:tc>
        <w:tc>
          <w:tcPr>
            <w:tcW w:w="1332" w:type="dxa"/>
            <w:vMerge/>
            <w:shd w:val="clear" w:color="auto" w:fill="FFC000"/>
          </w:tcPr>
          <w:p w14:paraId="58F45CC3" w14:textId="77777777" w:rsidR="00EA4824" w:rsidRPr="00FF3D78" w:rsidRDefault="00EA4824" w:rsidP="006D111B">
            <w:pPr>
              <w:spacing w:line="360" w:lineRule="auto"/>
              <w:jc w:val="both"/>
              <w:rPr>
                <w:b/>
              </w:rPr>
            </w:pPr>
          </w:p>
        </w:tc>
        <w:tc>
          <w:tcPr>
            <w:tcW w:w="1377" w:type="dxa"/>
            <w:shd w:val="clear" w:color="auto" w:fill="FFC000"/>
          </w:tcPr>
          <w:p w14:paraId="3197856C" w14:textId="77777777" w:rsidR="00EA4824" w:rsidRDefault="00EA4824" w:rsidP="006D111B">
            <w:pPr>
              <w:spacing w:line="360" w:lineRule="auto"/>
              <w:jc w:val="both"/>
              <w:rPr>
                <w:b/>
              </w:rPr>
            </w:pPr>
            <w:r>
              <w:rPr>
                <w:b/>
              </w:rPr>
              <w:t>2016/17</w:t>
            </w:r>
          </w:p>
        </w:tc>
        <w:tc>
          <w:tcPr>
            <w:tcW w:w="1302" w:type="dxa"/>
            <w:shd w:val="clear" w:color="auto" w:fill="FFC000"/>
          </w:tcPr>
          <w:p w14:paraId="1CE65F3F" w14:textId="77777777" w:rsidR="00EA4824" w:rsidRPr="00FF3D78" w:rsidRDefault="00EA4824" w:rsidP="006D111B">
            <w:pPr>
              <w:spacing w:line="360" w:lineRule="auto"/>
              <w:jc w:val="both"/>
              <w:rPr>
                <w:b/>
              </w:rPr>
            </w:pPr>
            <w:r>
              <w:rPr>
                <w:b/>
              </w:rPr>
              <w:t>2015/16</w:t>
            </w:r>
          </w:p>
        </w:tc>
        <w:tc>
          <w:tcPr>
            <w:tcW w:w="1264" w:type="dxa"/>
            <w:shd w:val="clear" w:color="auto" w:fill="FFC000"/>
          </w:tcPr>
          <w:p w14:paraId="4CE0B3A6" w14:textId="77777777" w:rsidR="00EA4824" w:rsidRPr="00FF3D78" w:rsidRDefault="00EA4824" w:rsidP="006D111B">
            <w:pPr>
              <w:spacing w:line="360" w:lineRule="auto"/>
              <w:jc w:val="both"/>
              <w:rPr>
                <w:b/>
              </w:rPr>
            </w:pPr>
            <w:r>
              <w:rPr>
                <w:b/>
              </w:rPr>
              <w:t>2014/15</w:t>
            </w:r>
          </w:p>
        </w:tc>
      </w:tr>
      <w:tr w:rsidR="00EA4824" w:rsidRPr="00FF3D78" w14:paraId="6262B4C1" w14:textId="77777777" w:rsidTr="00EA4824">
        <w:tc>
          <w:tcPr>
            <w:tcW w:w="3936" w:type="dxa"/>
            <w:shd w:val="clear" w:color="auto" w:fill="auto"/>
          </w:tcPr>
          <w:p w14:paraId="624673F6" w14:textId="77777777" w:rsidR="00EA4824" w:rsidRPr="00FF3D78" w:rsidRDefault="00EA4824" w:rsidP="006D111B">
            <w:pPr>
              <w:spacing w:line="360" w:lineRule="auto"/>
            </w:pPr>
            <w:r w:rsidRPr="00FF3D78">
              <w:t>Programme 1: Administration</w:t>
            </w:r>
          </w:p>
        </w:tc>
        <w:tc>
          <w:tcPr>
            <w:tcW w:w="1132" w:type="dxa"/>
            <w:shd w:val="clear" w:color="auto" w:fill="auto"/>
          </w:tcPr>
          <w:p w14:paraId="43DB89AC" w14:textId="77777777" w:rsidR="00EA4824" w:rsidRPr="00FF3D78" w:rsidRDefault="00EA4824" w:rsidP="006D111B">
            <w:pPr>
              <w:spacing w:line="360" w:lineRule="auto"/>
              <w:jc w:val="both"/>
            </w:pPr>
            <w:r w:rsidRPr="00FF3D78">
              <w:t>19</w:t>
            </w:r>
          </w:p>
        </w:tc>
        <w:tc>
          <w:tcPr>
            <w:tcW w:w="1332" w:type="dxa"/>
            <w:shd w:val="clear" w:color="auto" w:fill="auto"/>
          </w:tcPr>
          <w:p w14:paraId="583D5523" w14:textId="77777777" w:rsidR="00EA4824" w:rsidRPr="00FF3D78" w:rsidRDefault="00EA4824" w:rsidP="006D111B">
            <w:pPr>
              <w:spacing w:line="360" w:lineRule="auto"/>
              <w:jc w:val="both"/>
            </w:pPr>
            <w:r w:rsidRPr="00FF3D78">
              <w:t>17</w:t>
            </w:r>
          </w:p>
        </w:tc>
        <w:tc>
          <w:tcPr>
            <w:tcW w:w="1377" w:type="dxa"/>
            <w:shd w:val="clear" w:color="auto" w:fill="auto"/>
          </w:tcPr>
          <w:p w14:paraId="43F80EC2" w14:textId="77777777" w:rsidR="00EA4824" w:rsidRPr="00FF3D78" w:rsidRDefault="00EA4824" w:rsidP="006D111B">
            <w:pPr>
              <w:spacing w:line="360" w:lineRule="auto"/>
              <w:jc w:val="both"/>
            </w:pPr>
            <w:r>
              <w:t>89</w:t>
            </w:r>
            <w:r w:rsidR="00E30CAB">
              <w:t>%</w:t>
            </w:r>
          </w:p>
        </w:tc>
        <w:tc>
          <w:tcPr>
            <w:tcW w:w="1302" w:type="dxa"/>
            <w:shd w:val="clear" w:color="auto" w:fill="auto"/>
          </w:tcPr>
          <w:p w14:paraId="1E5B09A9" w14:textId="77777777" w:rsidR="00EA4824" w:rsidRPr="00FF3D78" w:rsidRDefault="00EA4824" w:rsidP="006D111B">
            <w:pPr>
              <w:spacing w:line="360" w:lineRule="auto"/>
              <w:jc w:val="both"/>
            </w:pPr>
            <w:r>
              <w:t>95</w:t>
            </w:r>
            <w:r w:rsidR="00E30CAB">
              <w:t>%</w:t>
            </w:r>
          </w:p>
        </w:tc>
        <w:tc>
          <w:tcPr>
            <w:tcW w:w="1264" w:type="dxa"/>
            <w:shd w:val="clear" w:color="auto" w:fill="auto"/>
          </w:tcPr>
          <w:p w14:paraId="258E626D" w14:textId="77777777" w:rsidR="00EA4824" w:rsidRPr="00FF3D78" w:rsidRDefault="00E30CAB" w:rsidP="006D111B">
            <w:pPr>
              <w:spacing w:line="360" w:lineRule="auto"/>
              <w:jc w:val="both"/>
            </w:pPr>
            <w:r>
              <w:t>81%</w:t>
            </w:r>
          </w:p>
        </w:tc>
      </w:tr>
      <w:tr w:rsidR="00EA4824" w:rsidRPr="00FF3D78" w14:paraId="29F18C0F" w14:textId="77777777" w:rsidTr="00EA4824">
        <w:tc>
          <w:tcPr>
            <w:tcW w:w="3936" w:type="dxa"/>
            <w:shd w:val="clear" w:color="auto" w:fill="auto"/>
          </w:tcPr>
          <w:p w14:paraId="7FBD430D" w14:textId="77777777" w:rsidR="00EA4824" w:rsidRPr="00FF3D78" w:rsidRDefault="00EA4824" w:rsidP="006D111B">
            <w:pPr>
              <w:spacing w:line="360" w:lineRule="auto"/>
            </w:pPr>
            <w:r w:rsidRPr="00FF3D78">
              <w:t>Programme 2: Citizen Affairs</w:t>
            </w:r>
          </w:p>
        </w:tc>
        <w:tc>
          <w:tcPr>
            <w:tcW w:w="1132" w:type="dxa"/>
            <w:shd w:val="clear" w:color="auto" w:fill="auto"/>
          </w:tcPr>
          <w:p w14:paraId="1AC23BFE" w14:textId="77777777" w:rsidR="00EA4824" w:rsidRPr="00FF3D78" w:rsidRDefault="00EA4824" w:rsidP="006D111B">
            <w:pPr>
              <w:spacing w:line="360" w:lineRule="auto"/>
              <w:jc w:val="both"/>
            </w:pPr>
            <w:r w:rsidRPr="00FF3D78">
              <w:t>5</w:t>
            </w:r>
          </w:p>
        </w:tc>
        <w:tc>
          <w:tcPr>
            <w:tcW w:w="1332" w:type="dxa"/>
            <w:shd w:val="clear" w:color="auto" w:fill="auto"/>
          </w:tcPr>
          <w:p w14:paraId="288432E7" w14:textId="77777777" w:rsidR="00EA4824" w:rsidRPr="00FF3D78" w:rsidRDefault="00EA4824" w:rsidP="006D111B">
            <w:pPr>
              <w:spacing w:line="360" w:lineRule="auto"/>
              <w:jc w:val="both"/>
            </w:pPr>
            <w:r w:rsidRPr="00FF3D78">
              <w:t>4</w:t>
            </w:r>
          </w:p>
        </w:tc>
        <w:tc>
          <w:tcPr>
            <w:tcW w:w="1377" w:type="dxa"/>
            <w:shd w:val="clear" w:color="auto" w:fill="auto"/>
          </w:tcPr>
          <w:p w14:paraId="72A18129" w14:textId="77777777" w:rsidR="00EA4824" w:rsidRPr="00FF3D78" w:rsidRDefault="00EA4824" w:rsidP="006D111B">
            <w:pPr>
              <w:spacing w:line="360" w:lineRule="auto"/>
              <w:jc w:val="both"/>
            </w:pPr>
            <w:r>
              <w:t>66</w:t>
            </w:r>
            <w:r w:rsidR="00E30CAB">
              <w:t>%</w:t>
            </w:r>
          </w:p>
        </w:tc>
        <w:tc>
          <w:tcPr>
            <w:tcW w:w="1302" w:type="dxa"/>
            <w:shd w:val="clear" w:color="auto" w:fill="auto"/>
          </w:tcPr>
          <w:p w14:paraId="38E4F968" w14:textId="77777777" w:rsidR="00EA4824" w:rsidRPr="00FF3D78" w:rsidRDefault="00EA4824" w:rsidP="006D111B">
            <w:pPr>
              <w:spacing w:line="360" w:lineRule="auto"/>
              <w:jc w:val="both"/>
            </w:pPr>
            <w:r>
              <w:t>80</w:t>
            </w:r>
            <w:r w:rsidR="00E30CAB">
              <w:t>%</w:t>
            </w:r>
          </w:p>
        </w:tc>
        <w:tc>
          <w:tcPr>
            <w:tcW w:w="1264" w:type="dxa"/>
            <w:shd w:val="clear" w:color="auto" w:fill="auto"/>
          </w:tcPr>
          <w:p w14:paraId="4340D9D5" w14:textId="77777777" w:rsidR="00EA4824" w:rsidRPr="00FF3D78" w:rsidRDefault="00E30CAB" w:rsidP="006D111B">
            <w:pPr>
              <w:spacing w:line="360" w:lineRule="auto"/>
              <w:jc w:val="both"/>
            </w:pPr>
            <w:r>
              <w:t>43%</w:t>
            </w:r>
          </w:p>
        </w:tc>
      </w:tr>
      <w:tr w:rsidR="00EA4824" w:rsidRPr="00FF3D78" w14:paraId="02C6718A" w14:textId="77777777" w:rsidTr="00EA4824">
        <w:tc>
          <w:tcPr>
            <w:tcW w:w="3936" w:type="dxa"/>
            <w:shd w:val="clear" w:color="auto" w:fill="auto"/>
          </w:tcPr>
          <w:p w14:paraId="3296E076" w14:textId="77777777" w:rsidR="00EA4824" w:rsidRPr="00FF3D78" w:rsidRDefault="00EA4824" w:rsidP="006D111B">
            <w:pPr>
              <w:spacing w:line="360" w:lineRule="auto"/>
            </w:pPr>
            <w:r w:rsidRPr="00FF3D78">
              <w:t>Programme 3: Immigration Affairs</w:t>
            </w:r>
          </w:p>
        </w:tc>
        <w:tc>
          <w:tcPr>
            <w:tcW w:w="1132" w:type="dxa"/>
            <w:shd w:val="clear" w:color="auto" w:fill="auto"/>
          </w:tcPr>
          <w:p w14:paraId="612DCD81" w14:textId="77777777" w:rsidR="00EA4824" w:rsidRPr="00FF3D78" w:rsidRDefault="00EA4824" w:rsidP="006D111B">
            <w:pPr>
              <w:spacing w:line="360" w:lineRule="auto"/>
              <w:jc w:val="both"/>
            </w:pPr>
            <w:r w:rsidRPr="00FF3D78">
              <w:t>8</w:t>
            </w:r>
          </w:p>
        </w:tc>
        <w:tc>
          <w:tcPr>
            <w:tcW w:w="1332" w:type="dxa"/>
            <w:shd w:val="clear" w:color="auto" w:fill="auto"/>
          </w:tcPr>
          <w:p w14:paraId="3531C85F" w14:textId="77777777" w:rsidR="00EA4824" w:rsidRPr="00FF3D78" w:rsidRDefault="00EA4824" w:rsidP="006D111B">
            <w:pPr>
              <w:spacing w:line="360" w:lineRule="auto"/>
              <w:jc w:val="both"/>
            </w:pPr>
            <w:r w:rsidRPr="00FF3D78">
              <w:t>6</w:t>
            </w:r>
          </w:p>
        </w:tc>
        <w:tc>
          <w:tcPr>
            <w:tcW w:w="1377" w:type="dxa"/>
            <w:shd w:val="clear" w:color="auto" w:fill="auto"/>
          </w:tcPr>
          <w:p w14:paraId="51E0BDAD" w14:textId="77777777" w:rsidR="00EA4824" w:rsidRPr="00FF3D78" w:rsidRDefault="00EA4824" w:rsidP="006D111B">
            <w:pPr>
              <w:spacing w:line="360" w:lineRule="auto"/>
              <w:jc w:val="both"/>
            </w:pPr>
            <w:r>
              <w:t>75</w:t>
            </w:r>
            <w:r w:rsidR="00E30CAB">
              <w:t>%</w:t>
            </w:r>
          </w:p>
        </w:tc>
        <w:tc>
          <w:tcPr>
            <w:tcW w:w="1302" w:type="dxa"/>
            <w:shd w:val="clear" w:color="auto" w:fill="auto"/>
          </w:tcPr>
          <w:p w14:paraId="35D97588" w14:textId="77777777" w:rsidR="00EA4824" w:rsidRPr="00FF3D78" w:rsidRDefault="00EA4824" w:rsidP="006D111B">
            <w:pPr>
              <w:spacing w:line="360" w:lineRule="auto"/>
              <w:jc w:val="both"/>
            </w:pPr>
            <w:r>
              <w:t>58</w:t>
            </w:r>
            <w:r w:rsidR="00E30CAB">
              <w:t>%</w:t>
            </w:r>
          </w:p>
        </w:tc>
        <w:tc>
          <w:tcPr>
            <w:tcW w:w="1264" w:type="dxa"/>
            <w:shd w:val="clear" w:color="auto" w:fill="auto"/>
          </w:tcPr>
          <w:p w14:paraId="727EBA85" w14:textId="77777777" w:rsidR="00EA4824" w:rsidRPr="00FF3D78" w:rsidRDefault="00E30CAB" w:rsidP="006D111B">
            <w:pPr>
              <w:spacing w:line="360" w:lineRule="auto"/>
              <w:jc w:val="both"/>
            </w:pPr>
            <w:r>
              <w:t>67%</w:t>
            </w:r>
          </w:p>
        </w:tc>
      </w:tr>
      <w:tr w:rsidR="00EA4824" w:rsidRPr="00FF3D78" w14:paraId="1D601B06" w14:textId="77777777" w:rsidTr="00EA4824">
        <w:tc>
          <w:tcPr>
            <w:tcW w:w="3936" w:type="dxa"/>
            <w:shd w:val="clear" w:color="auto" w:fill="00B050"/>
          </w:tcPr>
          <w:p w14:paraId="11FE59EE" w14:textId="77777777" w:rsidR="00EA4824" w:rsidRPr="00FF3D78" w:rsidRDefault="00EA4824" w:rsidP="006D111B">
            <w:pPr>
              <w:spacing w:line="360" w:lineRule="auto"/>
              <w:rPr>
                <w:b/>
              </w:rPr>
            </w:pPr>
            <w:r w:rsidRPr="00FF3D78">
              <w:rPr>
                <w:b/>
              </w:rPr>
              <w:t xml:space="preserve">Total </w:t>
            </w:r>
          </w:p>
        </w:tc>
        <w:tc>
          <w:tcPr>
            <w:tcW w:w="1132" w:type="dxa"/>
            <w:shd w:val="clear" w:color="auto" w:fill="00B050"/>
          </w:tcPr>
          <w:p w14:paraId="65CCCC0A" w14:textId="77777777" w:rsidR="00EA4824" w:rsidRPr="00FF3D78" w:rsidRDefault="00EA4824" w:rsidP="006D111B">
            <w:pPr>
              <w:spacing w:line="360" w:lineRule="auto"/>
              <w:jc w:val="both"/>
              <w:rPr>
                <w:b/>
              </w:rPr>
            </w:pPr>
            <w:r w:rsidRPr="00FF3D78">
              <w:rPr>
                <w:b/>
              </w:rPr>
              <w:t>32</w:t>
            </w:r>
          </w:p>
        </w:tc>
        <w:tc>
          <w:tcPr>
            <w:tcW w:w="1332" w:type="dxa"/>
            <w:shd w:val="clear" w:color="auto" w:fill="00B050"/>
          </w:tcPr>
          <w:p w14:paraId="7CBC7E89" w14:textId="77777777" w:rsidR="00EA4824" w:rsidRPr="00FF3D78" w:rsidRDefault="00EA4824" w:rsidP="006D111B">
            <w:pPr>
              <w:spacing w:line="360" w:lineRule="auto"/>
              <w:jc w:val="both"/>
              <w:rPr>
                <w:b/>
              </w:rPr>
            </w:pPr>
            <w:r w:rsidRPr="00FF3D78">
              <w:rPr>
                <w:b/>
              </w:rPr>
              <w:t>27</w:t>
            </w:r>
          </w:p>
        </w:tc>
        <w:tc>
          <w:tcPr>
            <w:tcW w:w="1377" w:type="dxa"/>
            <w:shd w:val="clear" w:color="auto" w:fill="00B050"/>
          </w:tcPr>
          <w:p w14:paraId="664F44FA" w14:textId="77777777" w:rsidR="00EA4824" w:rsidRPr="00FF3D78" w:rsidRDefault="00EA4824" w:rsidP="006D111B">
            <w:pPr>
              <w:spacing w:line="360" w:lineRule="auto"/>
              <w:jc w:val="both"/>
              <w:rPr>
                <w:b/>
              </w:rPr>
            </w:pPr>
            <w:r>
              <w:rPr>
                <w:b/>
              </w:rPr>
              <w:t>84</w:t>
            </w:r>
            <w:r w:rsidR="00E30CAB">
              <w:rPr>
                <w:b/>
              </w:rPr>
              <w:t>%</w:t>
            </w:r>
          </w:p>
        </w:tc>
        <w:tc>
          <w:tcPr>
            <w:tcW w:w="1302" w:type="dxa"/>
            <w:shd w:val="clear" w:color="auto" w:fill="00B050"/>
          </w:tcPr>
          <w:p w14:paraId="0A162ABA" w14:textId="77777777" w:rsidR="00EA4824" w:rsidRPr="00FF3D78" w:rsidRDefault="00EA4824" w:rsidP="006D111B">
            <w:pPr>
              <w:spacing w:line="360" w:lineRule="auto"/>
              <w:jc w:val="both"/>
              <w:rPr>
                <w:b/>
              </w:rPr>
            </w:pPr>
            <w:r>
              <w:rPr>
                <w:b/>
              </w:rPr>
              <w:t>81</w:t>
            </w:r>
            <w:r w:rsidR="00E30CAB">
              <w:rPr>
                <w:b/>
              </w:rPr>
              <w:t>%</w:t>
            </w:r>
          </w:p>
        </w:tc>
        <w:tc>
          <w:tcPr>
            <w:tcW w:w="1264" w:type="dxa"/>
            <w:shd w:val="clear" w:color="auto" w:fill="00B050"/>
          </w:tcPr>
          <w:p w14:paraId="0F71D75F" w14:textId="77777777" w:rsidR="00EA4824" w:rsidRPr="00FF3D78" w:rsidRDefault="00EA4824" w:rsidP="006D111B">
            <w:pPr>
              <w:spacing w:line="360" w:lineRule="auto"/>
              <w:jc w:val="both"/>
              <w:rPr>
                <w:b/>
              </w:rPr>
            </w:pPr>
            <w:r>
              <w:rPr>
                <w:b/>
              </w:rPr>
              <w:t>70</w:t>
            </w:r>
            <w:r w:rsidR="00E30CAB">
              <w:rPr>
                <w:b/>
              </w:rPr>
              <w:t>%</w:t>
            </w:r>
          </w:p>
        </w:tc>
      </w:tr>
    </w:tbl>
    <w:p w14:paraId="0AF981E9" w14:textId="77777777" w:rsidR="008C689F" w:rsidRPr="009C5489" w:rsidRDefault="008C689F" w:rsidP="008C689F">
      <w:pPr>
        <w:spacing w:line="360" w:lineRule="auto"/>
        <w:jc w:val="both"/>
      </w:pPr>
      <w:r w:rsidRPr="009C5489">
        <w:t>Targets achieved in the 2014 to 2017 financial year</w:t>
      </w:r>
    </w:p>
    <w:p w14:paraId="20F97B1F" w14:textId="77777777" w:rsidR="001E5487" w:rsidRPr="00FF3D78" w:rsidRDefault="001E5487" w:rsidP="006D111B">
      <w:pPr>
        <w:spacing w:line="360" w:lineRule="auto"/>
        <w:jc w:val="both"/>
      </w:pPr>
    </w:p>
    <w:p w14:paraId="1DF525F0" w14:textId="77777777" w:rsidR="001E5487" w:rsidRPr="00FF3D78" w:rsidRDefault="001E5487" w:rsidP="006D111B">
      <w:pPr>
        <w:spacing w:line="360" w:lineRule="auto"/>
        <w:jc w:val="both"/>
      </w:pPr>
      <w:r w:rsidRPr="00FF3D78">
        <w:rPr>
          <w:b/>
        </w:rPr>
        <w:t>Programme 1: Administration-:</w:t>
      </w:r>
      <w:r w:rsidRPr="00FF3D78">
        <w:t xml:space="preserve"> This programme has the following strategic objectives whic</w:t>
      </w:r>
      <w:r w:rsidR="00853AA0">
        <w:t>h we</w:t>
      </w:r>
      <w:r w:rsidR="00E30CAB">
        <w:t>re supported by the</w:t>
      </w:r>
      <w:r w:rsidR="00853AA0">
        <w:t>se</w:t>
      </w:r>
      <w:r w:rsidR="00E30CAB">
        <w:t xml:space="preserve"> targets</w:t>
      </w:r>
      <w:r w:rsidR="00853AA0">
        <w:t xml:space="preserve"> for 2016/17</w:t>
      </w:r>
      <w:r w:rsidR="00E30CAB">
        <w:t>:</w:t>
      </w:r>
    </w:p>
    <w:p w14:paraId="60BD1B36" w14:textId="77777777" w:rsidR="001E5487" w:rsidRPr="00FF3D78" w:rsidRDefault="001E5487" w:rsidP="008C689F">
      <w:pPr>
        <w:numPr>
          <w:ilvl w:val="0"/>
          <w:numId w:val="21"/>
        </w:numPr>
        <w:spacing w:line="360" w:lineRule="auto"/>
        <w:ind w:left="426" w:hanging="426"/>
        <w:jc w:val="both"/>
      </w:pPr>
      <w:r w:rsidRPr="00FF3D78">
        <w:t>An integrated and digitised National Identity System (NIS) that is secure and contains biometric details of every person recorded on the system.</w:t>
      </w:r>
    </w:p>
    <w:p w14:paraId="51C9DB34" w14:textId="77777777" w:rsidR="001E5487" w:rsidRPr="00FF3D78" w:rsidRDefault="001E5487" w:rsidP="008C689F">
      <w:pPr>
        <w:numPr>
          <w:ilvl w:val="0"/>
          <w:numId w:val="21"/>
        </w:numPr>
        <w:spacing w:line="360" w:lineRule="auto"/>
        <w:ind w:left="426" w:hanging="426"/>
        <w:jc w:val="both"/>
      </w:pPr>
      <w:r w:rsidRPr="00FF3D78">
        <w:t>Ensure that systems are in place to enable the capturing of the biometric data of all travellers who enter or exit South Africa legally.</w:t>
      </w:r>
    </w:p>
    <w:p w14:paraId="47EB4C02" w14:textId="77777777" w:rsidR="001E5487" w:rsidRPr="00FF3D78" w:rsidRDefault="001E5487" w:rsidP="008C689F">
      <w:pPr>
        <w:numPr>
          <w:ilvl w:val="0"/>
          <w:numId w:val="21"/>
        </w:numPr>
        <w:spacing w:line="360" w:lineRule="auto"/>
        <w:ind w:left="426" w:hanging="426"/>
        <w:jc w:val="both"/>
      </w:pPr>
      <w:r w:rsidRPr="00FF3D78">
        <w:t>Secure, effective, efficient and accessible service delivery to citizens and immigrants.</w:t>
      </w:r>
    </w:p>
    <w:p w14:paraId="28CFB4B5" w14:textId="77777777" w:rsidR="001E5487" w:rsidRPr="00FF3D78" w:rsidRDefault="001E5487" w:rsidP="008C689F">
      <w:pPr>
        <w:numPr>
          <w:ilvl w:val="0"/>
          <w:numId w:val="21"/>
        </w:numPr>
        <w:spacing w:line="360" w:lineRule="auto"/>
        <w:ind w:left="426" w:hanging="426"/>
        <w:jc w:val="both"/>
      </w:pPr>
      <w:r w:rsidRPr="00FF3D78">
        <w:t>Good governance and administration.</w:t>
      </w:r>
    </w:p>
    <w:p w14:paraId="43543E46" w14:textId="77777777" w:rsidR="001E5487" w:rsidRPr="00FF3D78" w:rsidRDefault="001E5487" w:rsidP="008C689F">
      <w:pPr>
        <w:numPr>
          <w:ilvl w:val="0"/>
          <w:numId w:val="21"/>
        </w:numPr>
        <w:spacing w:line="360" w:lineRule="auto"/>
        <w:ind w:left="426" w:hanging="426"/>
        <w:jc w:val="both"/>
      </w:pPr>
      <w:r w:rsidRPr="00FF3D78">
        <w:t>Ethical conduct and zero tolerance approach to crime, fraud and corruption</w:t>
      </w:r>
    </w:p>
    <w:p w14:paraId="11E5D7F4" w14:textId="77777777" w:rsidR="001E5487" w:rsidRPr="00FF3D78" w:rsidRDefault="001E5487" w:rsidP="008C689F">
      <w:pPr>
        <w:numPr>
          <w:ilvl w:val="0"/>
          <w:numId w:val="21"/>
        </w:numPr>
        <w:spacing w:line="360" w:lineRule="auto"/>
        <w:ind w:left="426" w:hanging="426"/>
        <w:jc w:val="both"/>
      </w:pPr>
      <w:r w:rsidRPr="00FF3D78">
        <w:t>Collaboration with stakeholders in support of enhanced service delivery and core business objectives</w:t>
      </w:r>
    </w:p>
    <w:p w14:paraId="399A5AEC" w14:textId="77777777" w:rsidR="001E5487" w:rsidRPr="00FF3D78" w:rsidRDefault="001E5487" w:rsidP="006D111B">
      <w:pPr>
        <w:spacing w:line="360" w:lineRule="auto"/>
        <w:jc w:val="both"/>
      </w:pPr>
    </w:p>
    <w:p w14:paraId="719EDACF" w14:textId="77777777" w:rsidR="001E5487" w:rsidRPr="00FF3D78" w:rsidRDefault="001E5487" w:rsidP="006D111B">
      <w:pPr>
        <w:spacing w:line="360" w:lineRule="auto"/>
        <w:jc w:val="both"/>
      </w:pPr>
      <w:r w:rsidRPr="00FF3D78">
        <w:t>The non-achievement in programme 1: Administration of the two targets is due to the delay in the development of the specifications of an integrated electronic movement control system with full biometric capabilities.</w:t>
      </w:r>
    </w:p>
    <w:p w14:paraId="763D378C" w14:textId="77777777" w:rsidR="001E5487" w:rsidRPr="00FF3D78" w:rsidRDefault="001E5487" w:rsidP="006D111B">
      <w:pPr>
        <w:spacing w:line="360" w:lineRule="auto"/>
        <w:jc w:val="both"/>
      </w:pPr>
    </w:p>
    <w:p w14:paraId="2588FBE8" w14:textId="77777777" w:rsidR="001E5487" w:rsidRPr="00FF3D78" w:rsidRDefault="001E5487" w:rsidP="006D111B">
      <w:pPr>
        <w:spacing w:line="360" w:lineRule="auto"/>
        <w:jc w:val="both"/>
      </w:pPr>
      <w:r w:rsidRPr="00FF3D78">
        <w:rPr>
          <w:b/>
        </w:rPr>
        <w:t>Programme 2: Citizen Affairs-:</w:t>
      </w:r>
      <w:r w:rsidRPr="00FF3D78">
        <w:t xml:space="preserve"> </w:t>
      </w:r>
      <w:r w:rsidR="00396778">
        <w:t>C</w:t>
      </w:r>
      <w:r w:rsidRPr="00FF3D78">
        <w:t xml:space="preserve">lients </w:t>
      </w:r>
      <w:r w:rsidR="00396778">
        <w:t>are</w:t>
      </w:r>
      <w:r w:rsidRPr="00FF3D78">
        <w:t xml:space="preserve"> serviced at over 700 sites, which include local and mobile offices, health facilities and bank branches. The DHA has only about 400 offices and 115 mobile offices with the staff complement of less than 10 000.</w:t>
      </w:r>
      <w:r w:rsidR="00184D25">
        <w:t xml:space="preserve"> </w:t>
      </w:r>
      <w:r w:rsidRPr="00FF3D78">
        <w:t>The Strategic Objective fo</w:t>
      </w:r>
      <w:r w:rsidR="00184D25">
        <w:t xml:space="preserve">r this programme </w:t>
      </w:r>
      <w:r w:rsidR="00853AA0">
        <w:t>in 2016/17, and onwards, i</w:t>
      </w:r>
      <w:r w:rsidR="00184D25">
        <w:t>s as follows:</w:t>
      </w:r>
    </w:p>
    <w:p w14:paraId="1334CB7A" w14:textId="77777777" w:rsidR="001E5487" w:rsidRPr="00FF3D78" w:rsidRDefault="001E5487" w:rsidP="008C689F">
      <w:pPr>
        <w:numPr>
          <w:ilvl w:val="0"/>
          <w:numId w:val="22"/>
        </w:numPr>
        <w:spacing w:line="360" w:lineRule="auto"/>
        <w:ind w:left="426" w:hanging="426"/>
        <w:jc w:val="both"/>
      </w:pPr>
      <w:r w:rsidRPr="00FF3D78">
        <w:t>All eligible citizens are issued with enabling documents relating to identity and status.</w:t>
      </w:r>
    </w:p>
    <w:p w14:paraId="6B6EB2C7" w14:textId="77777777" w:rsidR="001E5487" w:rsidRPr="00FF3D78" w:rsidRDefault="001E5487" w:rsidP="006D111B">
      <w:pPr>
        <w:spacing w:line="360" w:lineRule="auto"/>
        <w:jc w:val="both"/>
      </w:pPr>
    </w:p>
    <w:p w14:paraId="10CD639F" w14:textId="77777777" w:rsidR="001E5487" w:rsidRPr="00FF3D78" w:rsidRDefault="001E5487" w:rsidP="006D111B">
      <w:pPr>
        <w:spacing w:line="360" w:lineRule="auto"/>
        <w:jc w:val="both"/>
      </w:pPr>
      <w:r w:rsidRPr="00FF3D78">
        <w:rPr>
          <w:b/>
        </w:rPr>
        <w:t>Programme 3: Immigration Services</w:t>
      </w:r>
      <w:r w:rsidRPr="00FF3D78">
        <w:t>. The Strategic Objective for this programme</w:t>
      </w:r>
      <w:r w:rsidR="00853AA0">
        <w:t xml:space="preserve"> for 2016/17 we</w:t>
      </w:r>
      <w:r w:rsidRPr="00FF3D78">
        <w:t>re as follows:</w:t>
      </w:r>
    </w:p>
    <w:p w14:paraId="327390D2" w14:textId="77777777" w:rsidR="001E5487" w:rsidRPr="00FF3D78" w:rsidRDefault="001E5487" w:rsidP="008C689F">
      <w:pPr>
        <w:numPr>
          <w:ilvl w:val="0"/>
          <w:numId w:val="22"/>
        </w:numPr>
        <w:spacing w:line="360" w:lineRule="auto"/>
        <w:ind w:left="426" w:hanging="426"/>
        <w:jc w:val="both"/>
      </w:pPr>
      <w:r w:rsidRPr="00FF3D78">
        <w:t>Movement of persons in and out of the country are managed according to a risk-based.</w:t>
      </w:r>
    </w:p>
    <w:p w14:paraId="16879BC3" w14:textId="77777777" w:rsidR="001E5487" w:rsidRPr="00FF3D78" w:rsidRDefault="001E5487" w:rsidP="008C689F">
      <w:pPr>
        <w:numPr>
          <w:ilvl w:val="0"/>
          <w:numId w:val="22"/>
        </w:numPr>
        <w:spacing w:line="360" w:lineRule="auto"/>
        <w:ind w:left="426" w:hanging="426"/>
        <w:jc w:val="both"/>
      </w:pPr>
      <w:r w:rsidRPr="00FF3D78">
        <w:t>Refugees and asylum seekers are managed and documented efficiently.</w:t>
      </w:r>
    </w:p>
    <w:p w14:paraId="6B6F48A7" w14:textId="77777777" w:rsidR="001E5487" w:rsidRPr="00FF3D78" w:rsidRDefault="001E5487" w:rsidP="008C689F">
      <w:pPr>
        <w:numPr>
          <w:ilvl w:val="0"/>
          <w:numId w:val="22"/>
        </w:numPr>
        <w:spacing w:line="360" w:lineRule="auto"/>
        <w:ind w:left="426" w:hanging="426"/>
        <w:jc w:val="both"/>
      </w:pPr>
      <w:r w:rsidRPr="00FF3D78">
        <w:t>Enabling documents are issued to foreigners efficiently and securely.</w:t>
      </w:r>
    </w:p>
    <w:p w14:paraId="27430D14" w14:textId="77777777" w:rsidR="001E5487" w:rsidRDefault="001E5487" w:rsidP="006D111B">
      <w:pPr>
        <w:spacing w:line="360" w:lineRule="auto"/>
        <w:jc w:val="both"/>
      </w:pPr>
    </w:p>
    <w:p w14:paraId="52598D02" w14:textId="77777777" w:rsidR="00901F80" w:rsidRDefault="00901F80" w:rsidP="006D111B">
      <w:pPr>
        <w:spacing w:line="360" w:lineRule="auto"/>
        <w:jc w:val="both"/>
      </w:pPr>
    </w:p>
    <w:p w14:paraId="50837046" w14:textId="77777777" w:rsidR="00901F80" w:rsidRPr="00FF3D78" w:rsidRDefault="00901F80" w:rsidP="006D111B">
      <w:pPr>
        <w:spacing w:line="360" w:lineRule="auto"/>
        <w:jc w:val="both"/>
      </w:pPr>
    </w:p>
    <w:p w14:paraId="5D771282" w14:textId="77777777" w:rsidR="00184D25" w:rsidRPr="00184D25" w:rsidRDefault="00184D25" w:rsidP="00274E92">
      <w:pPr>
        <w:pStyle w:val="ListParagraph"/>
        <w:numPr>
          <w:ilvl w:val="0"/>
          <w:numId w:val="26"/>
        </w:numPr>
        <w:spacing w:line="360" w:lineRule="auto"/>
        <w:jc w:val="both"/>
        <w:rPr>
          <w:b/>
          <w:vanish/>
          <w:lang w:val="en-ZA" w:eastAsia="en-GB"/>
        </w:rPr>
      </w:pPr>
    </w:p>
    <w:p w14:paraId="3C0DE057" w14:textId="77777777" w:rsidR="00184D25" w:rsidRPr="00184D25" w:rsidRDefault="00184D25" w:rsidP="00274E92">
      <w:pPr>
        <w:pStyle w:val="ListParagraph"/>
        <w:numPr>
          <w:ilvl w:val="1"/>
          <w:numId w:val="26"/>
        </w:numPr>
        <w:spacing w:line="360" w:lineRule="auto"/>
        <w:jc w:val="both"/>
        <w:rPr>
          <w:b/>
          <w:vanish/>
          <w:lang w:val="en-ZA" w:eastAsia="en-GB"/>
        </w:rPr>
      </w:pPr>
    </w:p>
    <w:p w14:paraId="7B643EA5" w14:textId="77777777" w:rsidR="001E5487" w:rsidRPr="00FF3D78" w:rsidRDefault="001E5487" w:rsidP="006D111B">
      <w:pPr>
        <w:spacing w:line="360" w:lineRule="auto"/>
        <w:jc w:val="both"/>
      </w:pPr>
      <w:r w:rsidRPr="00FF3D78">
        <w:t>During the reporting period, the DHA achieved the following:</w:t>
      </w:r>
    </w:p>
    <w:p w14:paraId="4FC4465D" w14:textId="77777777" w:rsidR="001E5487" w:rsidRPr="00FF3D78" w:rsidRDefault="001E5487" w:rsidP="00783D5E">
      <w:pPr>
        <w:numPr>
          <w:ilvl w:val="0"/>
          <w:numId w:val="23"/>
        </w:numPr>
        <w:spacing w:line="360" w:lineRule="auto"/>
        <w:ind w:hanging="720"/>
        <w:jc w:val="both"/>
      </w:pPr>
      <w:r w:rsidRPr="00FF3D78">
        <w:t xml:space="preserve">The DHA and Department of Planning, Monitoring and Evaluation (DPME) commissioned an evaluation study to determine the reasons for citizens not registering their children within 30 days. </w:t>
      </w:r>
    </w:p>
    <w:p w14:paraId="37CC3288" w14:textId="77777777" w:rsidR="001E5487" w:rsidRPr="00FF3D78" w:rsidRDefault="001E5487" w:rsidP="00783D5E">
      <w:pPr>
        <w:numPr>
          <w:ilvl w:val="0"/>
          <w:numId w:val="23"/>
        </w:numPr>
        <w:spacing w:line="360" w:lineRule="auto"/>
        <w:ind w:hanging="720"/>
        <w:jc w:val="both"/>
      </w:pPr>
      <w:r w:rsidRPr="00FF3D78">
        <w:t xml:space="preserve">The DHA exceeded the target of issuing Smart ID Cards to citizens 16 years </w:t>
      </w:r>
      <w:r w:rsidR="00853AA0">
        <w:t xml:space="preserve">and </w:t>
      </w:r>
      <w:r w:rsidRPr="00FF3D78">
        <w:t xml:space="preserve">older. The target was to issue 2.2 million cards but the DHA issued 2.6 million cards. The Smart ID Cards are to replace the Green Barcoded Identity Books (IDs) for all citizens. This target was exceeded despite the challenges of network problems and capacity constraints. </w:t>
      </w:r>
    </w:p>
    <w:p w14:paraId="2FBB4F98" w14:textId="77777777" w:rsidR="001E5487" w:rsidRPr="00FF3D78" w:rsidRDefault="001E5487" w:rsidP="00783D5E">
      <w:pPr>
        <w:numPr>
          <w:ilvl w:val="0"/>
          <w:numId w:val="23"/>
        </w:numPr>
        <w:spacing w:line="360" w:lineRule="auto"/>
        <w:ind w:hanging="720"/>
        <w:jc w:val="both"/>
      </w:pPr>
      <w:r w:rsidRPr="00FF3D78">
        <w:t>There were 178 442 ID</w:t>
      </w:r>
      <w:r w:rsidR="00853AA0">
        <w:t xml:space="preserve"> book</w:t>
      </w:r>
      <w:r w:rsidRPr="00FF3D78">
        <w:t>s were issued within 54 working days and 140 005 ID</w:t>
      </w:r>
      <w:r w:rsidR="00853AA0">
        <w:t xml:space="preserve"> book</w:t>
      </w:r>
      <w:r w:rsidRPr="00FF3D78">
        <w:t>s were re-issued within 47 working days.</w:t>
      </w:r>
    </w:p>
    <w:p w14:paraId="3FE938EF" w14:textId="77777777" w:rsidR="001E5487" w:rsidRPr="00FF3D78" w:rsidRDefault="001E5487" w:rsidP="00783D5E">
      <w:pPr>
        <w:numPr>
          <w:ilvl w:val="0"/>
          <w:numId w:val="23"/>
        </w:numPr>
        <w:spacing w:line="360" w:lineRule="auto"/>
        <w:ind w:hanging="720"/>
        <w:jc w:val="both"/>
      </w:pPr>
      <w:r w:rsidRPr="00FF3D78">
        <w:t>The DHA issued over 95 percent of the new passports within 13 working days.</w:t>
      </w:r>
    </w:p>
    <w:p w14:paraId="713A03EF" w14:textId="77777777" w:rsidR="001E5487" w:rsidRPr="00FF3D78" w:rsidRDefault="001E5487" w:rsidP="00783D5E">
      <w:pPr>
        <w:numPr>
          <w:ilvl w:val="0"/>
          <w:numId w:val="23"/>
        </w:numPr>
        <w:spacing w:line="360" w:lineRule="auto"/>
        <w:ind w:hanging="720"/>
        <w:jc w:val="both"/>
      </w:pPr>
      <w:r w:rsidRPr="00FF3D78">
        <w:t>The Draft White Paper on International Migration was finalised and approved by the Cabinet.</w:t>
      </w:r>
    </w:p>
    <w:p w14:paraId="59B5E33B" w14:textId="77777777" w:rsidR="001E5487" w:rsidRPr="00FF3D78" w:rsidRDefault="001E5487" w:rsidP="00783D5E">
      <w:pPr>
        <w:numPr>
          <w:ilvl w:val="0"/>
          <w:numId w:val="23"/>
        </w:numPr>
        <w:spacing w:line="360" w:lineRule="auto"/>
        <w:ind w:hanging="720"/>
        <w:jc w:val="both"/>
      </w:pPr>
      <w:r w:rsidRPr="00FF3D78">
        <w:t>The DHA submitted the amendments to the Refugees Act, which is before Parliament for processing.</w:t>
      </w:r>
    </w:p>
    <w:p w14:paraId="31DB2E91" w14:textId="77777777" w:rsidR="001E5487" w:rsidRPr="00FF3D78" w:rsidRDefault="001E5487" w:rsidP="00783D5E">
      <w:pPr>
        <w:numPr>
          <w:ilvl w:val="0"/>
          <w:numId w:val="23"/>
        </w:numPr>
        <w:spacing w:line="360" w:lineRule="auto"/>
        <w:ind w:hanging="720"/>
        <w:jc w:val="both"/>
      </w:pPr>
      <w:r w:rsidRPr="00FF3D78">
        <w:t xml:space="preserve">The Lesotho Special Permit was approved, which seeks to waiver certain requirements for the application of business, work and study visas. </w:t>
      </w:r>
    </w:p>
    <w:p w14:paraId="40964C3D" w14:textId="77777777" w:rsidR="001E5487" w:rsidRPr="00FF3D78" w:rsidRDefault="00853AA0" w:rsidP="00783D5E">
      <w:pPr>
        <w:numPr>
          <w:ilvl w:val="0"/>
          <w:numId w:val="23"/>
        </w:numPr>
        <w:spacing w:line="360" w:lineRule="auto"/>
        <w:ind w:hanging="720"/>
        <w:jc w:val="both"/>
      </w:pPr>
      <w:r>
        <w:t>N</w:t>
      </w:r>
      <w:r w:rsidR="001E5487" w:rsidRPr="00FF3D78">
        <w:t>ew technology has transformed Marabastad which is now known as Desmond Tutu</w:t>
      </w:r>
      <w:r>
        <w:t xml:space="preserve"> </w:t>
      </w:r>
      <w:r w:rsidRPr="00FF3D78">
        <w:t>Refugee Reception Office</w:t>
      </w:r>
      <w:r>
        <w:t>.</w:t>
      </w:r>
    </w:p>
    <w:p w14:paraId="60F798A6" w14:textId="77777777" w:rsidR="001E5487" w:rsidRPr="00FF3D78" w:rsidRDefault="001E5487" w:rsidP="006D111B">
      <w:pPr>
        <w:spacing w:line="360" w:lineRule="auto"/>
        <w:jc w:val="both"/>
      </w:pPr>
    </w:p>
    <w:p w14:paraId="15A80601" w14:textId="77777777" w:rsidR="002C26D1" w:rsidRPr="00FF3D78" w:rsidRDefault="001E5487" w:rsidP="006D111B">
      <w:pPr>
        <w:spacing w:line="360" w:lineRule="auto"/>
        <w:jc w:val="both"/>
      </w:pPr>
      <w:r w:rsidRPr="00FF3D78">
        <w:t>The Acting DG reported on the five targets which were not achieved during the reporting period:</w:t>
      </w:r>
    </w:p>
    <w:p w14:paraId="69FB04D7" w14:textId="77777777" w:rsidR="001E5487" w:rsidRPr="00FF3D78" w:rsidRDefault="001E5487" w:rsidP="00783D5E">
      <w:pPr>
        <w:numPr>
          <w:ilvl w:val="0"/>
          <w:numId w:val="24"/>
        </w:numPr>
        <w:spacing w:line="360" w:lineRule="auto"/>
        <w:ind w:hanging="720"/>
        <w:jc w:val="both"/>
      </w:pPr>
      <w:r w:rsidRPr="00FF3D78">
        <w:t>The DHA was unable to develop and pilot the Enhanced Movement Control System (EMCSs) at one port of entry. This was due to the lack of resources to develop the system in the previous financial year and the unavailability of the business analyst from the South African Receiver of Revenue Services (SARS). The DHA is working with SARS to develop the system.</w:t>
      </w:r>
    </w:p>
    <w:p w14:paraId="5DF599F3" w14:textId="77777777" w:rsidR="001E5487" w:rsidRPr="00FF3D78" w:rsidRDefault="001E5487" w:rsidP="00783D5E">
      <w:pPr>
        <w:numPr>
          <w:ilvl w:val="0"/>
          <w:numId w:val="24"/>
        </w:numPr>
        <w:spacing w:line="360" w:lineRule="auto"/>
        <w:ind w:hanging="720"/>
        <w:jc w:val="both"/>
      </w:pPr>
      <w:r w:rsidRPr="00FF3D78">
        <w:t>The target of registering births within 30 days was not achieved and this was attributed to the lack capacity to register</w:t>
      </w:r>
      <w:r w:rsidR="00853AA0">
        <w:t xml:space="preserve"> those</w:t>
      </w:r>
      <w:r w:rsidRPr="00FF3D78">
        <w:t xml:space="preserve"> born in hospitals on public holidays and over weekends as well as the lack of understanding </w:t>
      </w:r>
      <w:r w:rsidR="00853AA0">
        <w:t>of the need</w:t>
      </w:r>
      <w:r w:rsidRPr="00FF3D78">
        <w:t xml:space="preserve"> to register births within 30 days. It was reported that there were 745 204 births registered within 30 days </w:t>
      </w:r>
      <w:r w:rsidR="00853AA0">
        <w:t xml:space="preserve">missing the target by only </w:t>
      </w:r>
      <w:r w:rsidRPr="00FF3D78">
        <w:t xml:space="preserve">4 796. </w:t>
      </w:r>
      <w:r w:rsidR="00853AA0">
        <w:t xml:space="preserve">Hence </w:t>
      </w:r>
      <w:r w:rsidRPr="00FF3D78">
        <w:t>the DHA and DPME commissioned study to determine the reasons for citizens not registering births within 30 days.</w:t>
      </w:r>
    </w:p>
    <w:p w14:paraId="321FE40F" w14:textId="77777777" w:rsidR="001E5487" w:rsidRPr="00FF3D78" w:rsidRDefault="001E5487" w:rsidP="00783D5E">
      <w:pPr>
        <w:numPr>
          <w:ilvl w:val="0"/>
          <w:numId w:val="24"/>
        </w:numPr>
        <w:spacing w:line="360" w:lineRule="auto"/>
        <w:ind w:hanging="720"/>
        <w:jc w:val="both"/>
      </w:pPr>
      <w:r w:rsidRPr="00FF3D78">
        <w:t>The Border Management Authority could not be launched as the enabling legislation is not in place.  The legislation is currently within Parliament.</w:t>
      </w:r>
    </w:p>
    <w:p w14:paraId="0C7CD2B1" w14:textId="77777777" w:rsidR="001E5487" w:rsidRPr="00FF3D78" w:rsidRDefault="001E5487" w:rsidP="00783D5E">
      <w:pPr>
        <w:numPr>
          <w:ilvl w:val="0"/>
          <w:numId w:val="24"/>
        </w:numPr>
        <w:spacing w:line="360" w:lineRule="auto"/>
        <w:ind w:hanging="720"/>
        <w:jc w:val="both"/>
      </w:pPr>
      <w:r w:rsidRPr="00FF3D78">
        <w:t>It was reported that 12 out of the 15 selected ports of entry have improved with either residential or office accommodation. The lease agreements to acquire infrastructure at three Maritime Ports of entry could be achieved due to the dependency on the Department of Public Works (DPW).</w:t>
      </w:r>
    </w:p>
    <w:p w14:paraId="2BAB8F78" w14:textId="77777777" w:rsidR="001E5487" w:rsidRPr="00FF3D78" w:rsidRDefault="001E5487" w:rsidP="00783D5E">
      <w:pPr>
        <w:numPr>
          <w:ilvl w:val="0"/>
          <w:numId w:val="24"/>
        </w:numPr>
        <w:spacing w:line="360" w:lineRule="auto"/>
        <w:ind w:hanging="720"/>
        <w:jc w:val="both"/>
      </w:pPr>
      <w:r w:rsidRPr="00FF3D78">
        <w:t>The Annual Report of the DHA was not tabled to Parliament by 30 September 2016 because of the revenue collected by DIRCO in mission</w:t>
      </w:r>
      <w:r w:rsidR="00853AA0">
        <w:t>s</w:t>
      </w:r>
      <w:r w:rsidRPr="00FF3D78">
        <w:t xml:space="preserve"> abroad and the handling of the repatriation deposits. The DHA, DIRCO, AGSA and NT have</w:t>
      </w:r>
      <w:r w:rsidR="00853AA0">
        <w:t xml:space="preserve"> now</w:t>
      </w:r>
      <w:r w:rsidRPr="00FF3D78">
        <w:t xml:space="preserve"> agreed that the revenue collected abroad will be deposited by the DIRCO into the National Revenue Fund (NRF) directly.</w:t>
      </w:r>
    </w:p>
    <w:p w14:paraId="6FABA6CA" w14:textId="77777777" w:rsidR="001E5487" w:rsidRPr="00FF3D78" w:rsidRDefault="001E5487" w:rsidP="006D111B">
      <w:pPr>
        <w:spacing w:line="360" w:lineRule="auto"/>
        <w:jc w:val="both"/>
      </w:pPr>
    </w:p>
    <w:p w14:paraId="272A7611" w14:textId="77777777" w:rsidR="00783D5E" w:rsidRDefault="001E5487" w:rsidP="00783D5E">
      <w:pPr>
        <w:spacing w:line="360" w:lineRule="auto"/>
        <w:jc w:val="both"/>
      </w:pPr>
      <w:r w:rsidRPr="00FF3D78">
        <w:t>The DHA faced the following challenges during the reporting period:</w:t>
      </w:r>
    </w:p>
    <w:p w14:paraId="23002632" w14:textId="77777777" w:rsidR="00AA3A9F" w:rsidRPr="00FF3D78" w:rsidRDefault="00AA3A9F" w:rsidP="00783D5E">
      <w:pPr>
        <w:spacing w:line="360" w:lineRule="auto"/>
        <w:jc w:val="both"/>
      </w:pPr>
    </w:p>
    <w:p w14:paraId="57C61298" w14:textId="77777777" w:rsidR="001E5487" w:rsidRPr="00FF3D78" w:rsidRDefault="001E5487" w:rsidP="00783D5E">
      <w:pPr>
        <w:numPr>
          <w:ilvl w:val="0"/>
          <w:numId w:val="25"/>
        </w:numPr>
        <w:spacing w:line="360" w:lineRule="auto"/>
        <w:ind w:hanging="720"/>
        <w:jc w:val="both"/>
      </w:pPr>
      <w:r w:rsidRPr="00FF3D78">
        <w:t xml:space="preserve">The relationship between DHA and DIRCO. </w:t>
      </w:r>
    </w:p>
    <w:p w14:paraId="64C44787" w14:textId="77777777" w:rsidR="001E5487" w:rsidRDefault="001E5487" w:rsidP="006D111B">
      <w:pPr>
        <w:spacing w:line="360" w:lineRule="auto"/>
        <w:jc w:val="both"/>
      </w:pPr>
      <w:r w:rsidRPr="00FF3D78">
        <w:t>DIRCO collects revenue on behalf of the DHA in mission</w:t>
      </w:r>
      <w:r w:rsidR="00853AA0">
        <w:t>s</w:t>
      </w:r>
      <w:r w:rsidRPr="00FF3D78">
        <w:t xml:space="preserve"> abroad. DIRCO deposits the revenue into NRF and any omission will have audit </w:t>
      </w:r>
      <w:r w:rsidR="00853AA0">
        <w:t>implications for</w:t>
      </w:r>
      <w:r w:rsidRPr="00FF3D78">
        <w:t xml:space="preserve"> the DHA. The DHA has no control over the management of this process. DIRCO reported that</w:t>
      </w:r>
      <w:r w:rsidR="00853AA0">
        <w:t xml:space="preserve"> it</w:t>
      </w:r>
      <w:r w:rsidRPr="00FF3D78">
        <w:t xml:space="preserve"> was tabling the Foreign Revenue Service Bill in Parliament and the DHA has requested an insertion of the clause that which will transfer the collection of revenue to DIRCO and this will obviate the issue of double repo</w:t>
      </w:r>
      <w:r w:rsidR="005374FD">
        <w:t>rting and provides a clear line</w:t>
      </w:r>
      <w:r w:rsidRPr="00FF3D78">
        <w:t xml:space="preserve"> of responsibility.</w:t>
      </w:r>
    </w:p>
    <w:p w14:paraId="58F8FEFA" w14:textId="77777777" w:rsidR="00783D5E" w:rsidRDefault="00783D5E" w:rsidP="006D111B">
      <w:pPr>
        <w:spacing w:line="360" w:lineRule="auto"/>
        <w:jc w:val="both"/>
      </w:pPr>
    </w:p>
    <w:p w14:paraId="635A9D1A" w14:textId="77777777" w:rsidR="001E5487" w:rsidRPr="00FF3D78" w:rsidRDefault="001E5487" w:rsidP="00783D5E">
      <w:pPr>
        <w:numPr>
          <w:ilvl w:val="0"/>
          <w:numId w:val="25"/>
        </w:numPr>
        <w:spacing w:line="360" w:lineRule="auto"/>
        <w:ind w:hanging="720"/>
        <w:jc w:val="both"/>
      </w:pPr>
      <w:r w:rsidRPr="00FF3D78">
        <w:t>Network Connectivity</w:t>
      </w:r>
    </w:p>
    <w:p w14:paraId="2649D7F2" w14:textId="77777777" w:rsidR="001E5487" w:rsidRPr="00FF3D78" w:rsidRDefault="001E5487" w:rsidP="006D111B">
      <w:pPr>
        <w:spacing w:line="360" w:lineRule="auto"/>
        <w:jc w:val="both"/>
      </w:pPr>
      <w:r w:rsidRPr="00FF3D78">
        <w:t xml:space="preserve">The DHA has implemented the modernisation programme, where the department is moving to </w:t>
      </w:r>
      <w:r w:rsidR="005374FD">
        <w:t xml:space="preserve">a </w:t>
      </w:r>
      <w:r w:rsidRPr="00FF3D78">
        <w:t xml:space="preserve">paperless environment. The application </w:t>
      </w:r>
      <w:r w:rsidR="005374FD">
        <w:t xml:space="preserve">for </w:t>
      </w:r>
      <w:r w:rsidRPr="00FF3D78">
        <w:t xml:space="preserve">certain documents such as the Smart ID Cards and passports </w:t>
      </w:r>
      <w:r w:rsidR="005374FD">
        <w:t xml:space="preserve">can already be </w:t>
      </w:r>
      <w:r w:rsidRPr="00FF3D78">
        <w:t>done online. This process of the application, depends largely on reliable and uninterrupted network infrastructure. This is not the case as downtimes of the system are very high and this frustrates clients. The services of the DHA cannot be sourced anywhere else. The DHA relies on State Information Technology Agency (SITA) for the network. SITA appear</w:t>
      </w:r>
      <w:r w:rsidR="005374FD">
        <w:t>ed</w:t>
      </w:r>
      <w:r w:rsidRPr="00FF3D78">
        <w:t xml:space="preserve"> before the Portfolio Committee on Home Affairs in 2016 and 2017 on the same problem and the problem still persists.</w:t>
      </w:r>
    </w:p>
    <w:p w14:paraId="79EE2F29" w14:textId="77777777" w:rsidR="001E5487" w:rsidRPr="00FF3D78" w:rsidRDefault="001E5487" w:rsidP="006D111B">
      <w:pPr>
        <w:spacing w:line="360" w:lineRule="auto"/>
        <w:jc w:val="both"/>
      </w:pPr>
    </w:p>
    <w:p w14:paraId="41942657" w14:textId="77777777" w:rsidR="001E5487" w:rsidRPr="00FF3D78" w:rsidRDefault="001E5487" w:rsidP="00783D5E">
      <w:pPr>
        <w:numPr>
          <w:ilvl w:val="0"/>
          <w:numId w:val="25"/>
        </w:numPr>
        <w:spacing w:line="360" w:lineRule="auto"/>
        <w:ind w:hanging="720"/>
        <w:jc w:val="both"/>
      </w:pPr>
      <w:r w:rsidRPr="00FF3D78">
        <w:t>Provision of office accommodation</w:t>
      </w:r>
    </w:p>
    <w:p w14:paraId="6B8FA78D" w14:textId="77777777" w:rsidR="001E5487" w:rsidRDefault="001E5487" w:rsidP="006D111B">
      <w:pPr>
        <w:spacing w:line="360" w:lineRule="auto"/>
        <w:jc w:val="both"/>
      </w:pPr>
      <w:r w:rsidRPr="00FF3D78">
        <w:t>The DHA is depende</w:t>
      </w:r>
      <w:r w:rsidR="005374FD">
        <w:t>nt</w:t>
      </w:r>
      <w:r w:rsidRPr="00FF3D78">
        <w:t xml:space="preserve"> on the DPW on the provision of accommodation. It has been reported that the DHA is currently accommodated in 412 offices through the DPW across the country, which the DHA considers to be inadequate. This hampers</w:t>
      </w:r>
      <w:r w:rsidR="005374FD">
        <w:t xml:space="preserve"> the</w:t>
      </w:r>
      <w:r w:rsidRPr="00FF3D78">
        <w:t xml:space="preserve"> roll out of the Smart ID Cards particularly to the rural areas.</w:t>
      </w:r>
    </w:p>
    <w:p w14:paraId="011BC529" w14:textId="77777777" w:rsidR="005F00FF" w:rsidRPr="00FF3D78" w:rsidRDefault="005F00FF" w:rsidP="006D111B">
      <w:pPr>
        <w:spacing w:line="360" w:lineRule="auto"/>
        <w:jc w:val="both"/>
      </w:pPr>
    </w:p>
    <w:p w14:paraId="21676FF7" w14:textId="77777777" w:rsidR="001E5487" w:rsidRPr="00FF3D78" w:rsidRDefault="001E5487" w:rsidP="00783D5E">
      <w:pPr>
        <w:numPr>
          <w:ilvl w:val="0"/>
          <w:numId w:val="25"/>
        </w:numPr>
        <w:spacing w:line="360" w:lineRule="auto"/>
        <w:ind w:hanging="720"/>
        <w:jc w:val="both"/>
      </w:pPr>
      <w:r w:rsidRPr="00FF3D78">
        <w:t>Human Resources capacity constraints</w:t>
      </w:r>
    </w:p>
    <w:p w14:paraId="183F27CF" w14:textId="77777777" w:rsidR="001E5487" w:rsidRPr="00FF3D78" w:rsidRDefault="001E5487" w:rsidP="006D111B">
      <w:pPr>
        <w:spacing w:line="360" w:lineRule="auto"/>
        <w:jc w:val="both"/>
      </w:pPr>
      <w:r w:rsidRPr="00FF3D78">
        <w:t xml:space="preserve">The DHA reported that there was </w:t>
      </w:r>
      <w:r w:rsidR="005374FD">
        <w:t xml:space="preserve">still a </w:t>
      </w:r>
      <w:r w:rsidRPr="00FF3D78">
        <w:t>ce</w:t>
      </w:r>
      <w:r w:rsidR="005374FD">
        <w:t>il</w:t>
      </w:r>
      <w:r w:rsidRPr="00FF3D78">
        <w:t>ing in the filling of posts in the department in January 2016. This affected the Compensation of Employees budget and it resulted in the loss of 687 vacant funded posts. This left the DHA with a severe staff shortage</w:t>
      </w:r>
      <w:r w:rsidR="005374FD">
        <w:t xml:space="preserve"> in critical posts such as the I</w:t>
      </w:r>
      <w:r w:rsidRPr="00FF3D78">
        <w:t xml:space="preserve">nspectorate, Information Technology and Legal Services. The Portfolio Committee on Home Affairs engaged with NT </w:t>
      </w:r>
      <w:r w:rsidR="005374FD">
        <w:t>with</w:t>
      </w:r>
      <w:r w:rsidRPr="00FF3D78">
        <w:t xml:space="preserve"> regard to this matter.</w:t>
      </w:r>
    </w:p>
    <w:p w14:paraId="49E6DD58" w14:textId="77777777" w:rsidR="00AA3A9F" w:rsidRPr="002C26D1" w:rsidRDefault="002C26D1" w:rsidP="002C26D1">
      <w:pPr>
        <w:pStyle w:val="Heading2"/>
      </w:pPr>
      <w:bookmarkStart w:id="286" w:name="_Toc495660569"/>
      <w:r>
        <w:t>5.2</w:t>
      </w:r>
      <w:r>
        <w:tab/>
      </w:r>
      <w:r w:rsidR="001E5487" w:rsidRPr="002C26D1">
        <w:t>Financial Report</w:t>
      </w:r>
      <w:bookmarkEnd w:id="286"/>
    </w:p>
    <w:p w14:paraId="38C65073" w14:textId="77777777" w:rsidR="001E5487" w:rsidRDefault="00184D25" w:rsidP="006D111B">
      <w:pPr>
        <w:spacing w:line="360" w:lineRule="auto"/>
        <w:jc w:val="both"/>
      </w:pPr>
      <w:r w:rsidRPr="00184D25">
        <w:t xml:space="preserve">The DHA was instructed by the National Treasury not </w:t>
      </w:r>
      <w:r w:rsidR="005374FD">
        <w:t xml:space="preserve">to </w:t>
      </w:r>
      <w:r w:rsidRPr="00184D25">
        <w:t>fill vacancies during the 2016</w:t>
      </w:r>
      <w:r w:rsidR="005374FD">
        <w:t>/</w:t>
      </w:r>
      <w:r w:rsidRPr="00184D25">
        <w:t>17 financial year. It has been reported that ideally, the DHA should hav</w:t>
      </w:r>
      <w:r w:rsidR="005374FD">
        <w:t>e a</w:t>
      </w:r>
      <w:r w:rsidRPr="00184D25">
        <w:t xml:space="preserve"> </w:t>
      </w:r>
      <w:r w:rsidR="005374FD" w:rsidRPr="00184D25">
        <w:t xml:space="preserve">staff complement </w:t>
      </w:r>
      <w:r w:rsidR="005374FD">
        <w:t xml:space="preserve">of </w:t>
      </w:r>
      <w:r w:rsidRPr="00184D25">
        <w:t>18</w:t>
      </w:r>
      <w:r w:rsidR="005374FD">
        <w:t> </w:t>
      </w:r>
      <w:r w:rsidRPr="00184D25">
        <w:t>000</w:t>
      </w:r>
      <w:r w:rsidR="005374FD">
        <w:t xml:space="preserve"> but</w:t>
      </w:r>
      <w:r w:rsidRPr="00184D25">
        <w:t xml:space="preserve"> currently there are about 10 000 staff. The Com</w:t>
      </w:r>
      <w:r w:rsidR="005374FD">
        <w:t>pensation of Employees (COE) cei</w:t>
      </w:r>
      <w:r w:rsidRPr="00184D25">
        <w:t xml:space="preserve">ling that </w:t>
      </w:r>
      <w:r w:rsidR="005374FD">
        <w:t>was</w:t>
      </w:r>
      <w:r w:rsidRPr="00184D25">
        <w:t xml:space="preserve"> given</w:t>
      </w:r>
      <w:r w:rsidR="005374FD">
        <w:t xml:space="preserve"> to the DHA was R3 billion. The cei</w:t>
      </w:r>
      <w:r w:rsidRPr="00184D25">
        <w:t xml:space="preserve">ling </w:t>
      </w:r>
      <w:r w:rsidR="005374FD">
        <w:t xml:space="preserve">was </w:t>
      </w:r>
      <w:r w:rsidR="008C689F">
        <w:t>lifted</w:t>
      </w:r>
      <w:r w:rsidR="005374FD">
        <w:t xml:space="preserve"> in February 2017 </w:t>
      </w:r>
      <w:r w:rsidRPr="00184D25">
        <w:t>and approximately 614 positions could be filled</w:t>
      </w:r>
      <w:r w:rsidR="005374FD">
        <w:t xml:space="preserve"> including </w:t>
      </w:r>
      <w:r w:rsidRPr="00184D25">
        <w:t>port of entry managers, Information Technology staff, offices with less than 5 staff, OR Tambo International Airport, and District Manager</w:t>
      </w:r>
      <w:r w:rsidR="005374FD">
        <w:t>s of</w:t>
      </w:r>
      <w:r w:rsidRPr="00184D25">
        <w:t xml:space="preserve"> Operations. It was reported that 85 percent of these positions have been interviewed but the process has to be stopped due to the dispute on the working hours on Saturdays.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2409"/>
        <w:gridCol w:w="1276"/>
      </w:tblGrid>
      <w:tr w:rsidR="001E5487" w:rsidRPr="00FF3D78" w14:paraId="78911C1E" w14:textId="77777777" w:rsidTr="00AA3A9F">
        <w:tc>
          <w:tcPr>
            <w:tcW w:w="4815" w:type="dxa"/>
            <w:shd w:val="clear" w:color="auto" w:fill="FFC000"/>
          </w:tcPr>
          <w:p w14:paraId="2B0914E9" w14:textId="77777777" w:rsidR="001E5487" w:rsidRPr="00FF3D78" w:rsidRDefault="001E5487" w:rsidP="006D111B">
            <w:pPr>
              <w:spacing w:line="360" w:lineRule="auto"/>
              <w:jc w:val="both"/>
              <w:rPr>
                <w:b/>
              </w:rPr>
            </w:pPr>
            <w:r w:rsidRPr="00FF3D78">
              <w:rPr>
                <w:b/>
              </w:rPr>
              <w:t>Programme</w:t>
            </w:r>
          </w:p>
        </w:tc>
        <w:tc>
          <w:tcPr>
            <w:tcW w:w="1843" w:type="dxa"/>
            <w:shd w:val="clear" w:color="auto" w:fill="FFC000"/>
          </w:tcPr>
          <w:p w14:paraId="1673ECEA" w14:textId="77777777" w:rsidR="001E5487" w:rsidRPr="00FF3D78" w:rsidRDefault="001E5487" w:rsidP="006D111B">
            <w:pPr>
              <w:spacing w:line="360" w:lineRule="auto"/>
              <w:jc w:val="both"/>
              <w:rPr>
                <w:b/>
              </w:rPr>
            </w:pPr>
            <w:r w:rsidRPr="00FF3D78">
              <w:rPr>
                <w:b/>
              </w:rPr>
              <w:t>Final Budget</w:t>
            </w:r>
          </w:p>
          <w:p w14:paraId="78547E4F" w14:textId="77777777" w:rsidR="001E5487" w:rsidRPr="00FF3D78" w:rsidRDefault="001E5487" w:rsidP="006D111B">
            <w:pPr>
              <w:spacing w:line="360" w:lineRule="auto"/>
              <w:jc w:val="both"/>
              <w:rPr>
                <w:b/>
              </w:rPr>
            </w:pPr>
            <w:r w:rsidRPr="00FF3D78">
              <w:rPr>
                <w:b/>
              </w:rPr>
              <w:t>R,000</w:t>
            </w:r>
          </w:p>
        </w:tc>
        <w:tc>
          <w:tcPr>
            <w:tcW w:w="2409" w:type="dxa"/>
            <w:shd w:val="clear" w:color="auto" w:fill="FFC000"/>
          </w:tcPr>
          <w:p w14:paraId="5C7E8A78" w14:textId="77777777" w:rsidR="001E5487" w:rsidRPr="00FF3D78" w:rsidRDefault="001E5487" w:rsidP="006D111B">
            <w:pPr>
              <w:spacing w:line="360" w:lineRule="auto"/>
              <w:jc w:val="both"/>
              <w:rPr>
                <w:b/>
              </w:rPr>
            </w:pPr>
            <w:r w:rsidRPr="00FF3D78">
              <w:rPr>
                <w:b/>
              </w:rPr>
              <w:t>Final Expenditure</w:t>
            </w:r>
          </w:p>
          <w:p w14:paraId="7D92FB7A" w14:textId="77777777" w:rsidR="001E5487" w:rsidRPr="00FF3D78" w:rsidRDefault="001E5487" w:rsidP="006D111B">
            <w:pPr>
              <w:spacing w:line="360" w:lineRule="auto"/>
              <w:jc w:val="both"/>
              <w:rPr>
                <w:b/>
              </w:rPr>
            </w:pPr>
            <w:r w:rsidRPr="00FF3D78">
              <w:rPr>
                <w:b/>
              </w:rPr>
              <w:t>R,000</w:t>
            </w:r>
          </w:p>
        </w:tc>
        <w:tc>
          <w:tcPr>
            <w:tcW w:w="1276" w:type="dxa"/>
            <w:shd w:val="clear" w:color="auto" w:fill="FFC000"/>
          </w:tcPr>
          <w:p w14:paraId="0AC66804" w14:textId="77777777" w:rsidR="001E5487" w:rsidRPr="00FF3D78" w:rsidRDefault="001E5487" w:rsidP="006D111B">
            <w:pPr>
              <w:spacing w:line="360" w:lineRule="auto"/>
              <w:jc w:val="both"/>
              <w:rPr>
                <w:b/>
              </w:rPr>
            </w:pPr>
            <w:r w:rsidRPr="00FF3D78">
              <w:rPr>
                <w:b/>
              </w:rPr>
              <w:t>% spent</w:t>
            </w:r>
          </w:p>
        </w:tc>
      </w:tr>
      <w:tr w:rsidR="001E5487" w:rsidRPr="00FF3D78" w14:paraId="4A073EA8" w14:textId="77777777" w:rsidTr="00AA3A9F">
        <w:tc>
          <w:tcPr>
            <w:tcW w:w="4815" w:type="dxa"/>
            <w:shd w:val="clear" w:color="auto" w:fill="auto"/>
          </w:tcPr>
          <w:p w14:paraId="71F0B3B7" w14:textId="77777777" w:rsidR="001E5487" w:rsidRPr="00FF3D78" w:rsidRDefault="001E5487" w:rsidP="006D111B">
            <w:pPr>
              <w:spacing w:line="360" w:lineRule="auto"/>
            </w:pPr>
            <w:r w:rsidRPr="00FF3D78">
              <w:t>Programme 1: Administration</w:t>
            </w:r>
          </w:p>
        </w:tc>
        <w:tc>
          <w:tcPr>
            <w:tcW w:w="1843" w:type="dxa"/>
            <w:shd w:val="clear" w:color="auto" w:fill="auto"/>
          </w:tcPr>
          <w:p w14:paraId="3A2B6765" w14:textId="77777777" w:rsidR="001E5487" w:rsidRPr="00FF3D78" w:rsidRDefault="001E5487" w:rsidP="006D111B">
            <w:pPr>
              <w:spacing w:line="360" w:lineRule="auto"/>
              <w:jc w:val="both"/>
            </w:pPr>
            <w:r w:rsidRPr="00FF3D78">
              <w:t>2,222,834</w:t>
            </w:r>
          </w:p>
        </w:tc>
        <w:tc>
          <w:tcPr>
            <w:tcW w:w="2409" w:type="dxa"/>
            <w:shd w:val="clear" w:color="auto" w:fill="auto"/>
          </w:tcPr>
          <w:p w14:paraId="2E2A6788" w14:textId="77777777" w:rsidR="001E5487" w:rsidRPr="00FF3D78" w:rsidRDefault="001E5487" w:rsidP="006D111B">
            <w:pPr>
              <w:spacing w:line="360" w:lineRule="auto"/>
              <w:jc w:val="both"/>
            </w:pPr>
            <w:r w:rsidRPr="00FF3D78">
              <w:t>2,210,834</w:t>
            </w:r>
          </w:p>
        </w:tc>
        <w:tc>
          <w:tcPr>
            <w:tcW w:w="1276" w:type="dxa"/>
            <w:shd w:val="clear" w:color="auto" w:fill="auto"/>
          </w:tcPr>
          <w:p w14:paraId="2BD29E14" w14:textId="77777777" w:rsidR="001E5487" w:rsidRPr="00FF3D78" w:rsidRDefault="001E5487" w:rsidP="006D111B">
            <w:pPr>
              <w:spacing w:line="360" w:lineRule="auto"/>
              <w:jc w:val="both"/>
            </w:pPr>
            <w:r w:rsidRPr="00FF3D78">
              <w:t>99.5%</w:t>
            </w:r>
          </w:p>
        </w:tc>
      </w:tr>
      <w:tr w:rsidR="001E5487" w:rsidRPr="00FF3D78" w14:paraId="455DA390" w14:textId="77777777" w:rsidTr="00AA3A9F">
        <w:tc>
          <w:tcPr>
            <w:tcW w:w="4815" w:type="dxa"/>
            <w:shd w:val="clear" w:color="auto" w:fill="auto"/>
          </w:tcPr>
          <w:p w14:paraId="12FB8142" w14:textId="77777777" w:rsidR="001E5487" w:rsidRPr="00FF3D78" w:rsidRDefault="001E5487" w:rsidP="006D111B">
            <w:pPr>
              <w:spacing w:line="360" w:lineRule="auto"/>
            </w:pPr>
            <w:r w:rsidRPr="00FF3D78">
              <w:t>Programme 2: Citizen Affairs</w:t>
            </w:r>
          </w:p>
        </w:tc>
        <w:tc>
          <w:tcPr>
            <w:tcW w:w="1843" w:type="dxa"/>
            <w:shd w:val="clear" w:color="auto" w:fill="auto"/>
          </w:tcPr>
          <w:p w14:paraId="559A8CBA" w14:textId="77777777" w:rsidR="001E5487" w:rsidRPr="00FF3D78" w:rsidRDefault="001E5487" w:rsidP="006D111B">
            <w:pPr>
              <w:spacing w:line="360" w:lineRule="auto"/>
              <w:jc w:val="both"/>
            </w:pPr>
            <w:r w:rsidRPr="00FF3D78">
              <w:t>4,787,170</w:t>
            </w:r>
          </w:p>
        </w:tc>
        <w:tc>
          <w:tcPr>
            <w:tcW w:w="2409" w:type="dxa"/>
            <w:shd w:val="clear" w:color="auto" w:fill="auto"/>
          </w:tcPr>
          <w:p w14:paraId="2515ADEA" w14:textId="77777777" w:rsidR="001E5487" w:rsidRPr="00FF3D78" w:rsidRDefault="001E5487" w:rsidP="006D111B">
            <w:pPr>
              <w:spacing w:line="360" w:lineRule="auto"/>
              <w:jc w:val="both"/>
            </w:pPr>
            <w:r w:rsidRPr="00FF3D78">
              <w:t>4,786,988</w:t>
            </w:r>
          </w:p>
        </w:tc>
        <w:tc>
          <w:tcPr>
            <w:tcW w:w="1276" w:type="dxa"/>
            <w:shd w:val="clear" w:color="auto" w:fill="auto"/>
          </w:tcPr>
          <w:p w14:paraId="4BBDA487" w14:textId="77777777" w:rsidR="001E5487" w:rsidRPr="00FF3D78" w:rsidRDefault="001E5487" w:rsidP="006D111B">
            <w:pPr>
              <w:spacing w:line="360" w:lineRule="auto"/>
              <w:jc w:val="both"/>
            </w:pPr>
            <w:r w:rsidRPr="00FF3D78">
              <w:t>100%</w:t>
            </w:r>
          </w:p>
        </w:tc>
      </w:tr>
      <w:tr w:rsidR="001E5487" w:rsidRPr="00FF3D78" w14:paraId="7456B7DF" w14:textId="77777777" w:rsidTr="00AA3A9F">
        <w:tc>
          <w:tcPr>
            <w:tcW w:w="4815" w:type="dxa"/>
            <w:shd w:val="clear" w:color="auto" w:fill="auto"/>
          </w:tcPr>
          <w:p w14:paraId="3458A0F5" w14:textId="77777777" w:rsidR="001E5487" w:rsidRPr="00FF3D78" w:rsidRDefault="001E5487" w:rsidP="006D111B">
            <w:pPr>
              <w:spacing w:line="360" w:lineRule="auto"/>
            </w:pPr>
            <w:r w:rsidRPr="00FF3D78">
              <w:t>Programme 3: Immigration Affairs</w:t>
            </w:r>
          </w:p>
        </w:tc>
        <w:tc>
          <w:tcPr>
            <w:tcW w:w="1843" w:type="dxa"/>
            <w:shd w:val="clear" w:color="auto" w:fill="auto"/>
          </w:tcPr>
          <w:p w14:paraId="4723A215" w14:textId="77777777" w:rsidR="001E5487" w:rsidRPr="00FF3D78" w:rsidRDefault="001E5487" w:rsidP="006D111B">
            <w:pPr>
              <w:spacing w:line="360" w:lineRule="auto"/>
              <w:jc w:val="both"/>
            </w:pPr>
            <w:r w:rsidRPr="00FF3D78">
              <w:t>1,145,801</w:t>
            </w:r>
          </w:p>
        </w:tc>
        <w:tc>
          <w:tcPr>
            <w:tcW w:w="2409" w:type="dxa"/>
            <w:shd w:val="clear" w:color="auto" w:fill="auto"/>
          </w:tcPr>
          <w:p w14:paraId="3D0DD99E" w14:textId="77777777" w:rsidR="001E5487" w:rsidRPr="00FF3D78" w:rsidRDefault="001E5487" w:rsidP="006D111B">
            <w:pPr>
              <w:spacing w:line="360" w:lineRule="auto"/>
              <w:jc w:val="both"/>
            </w:pPr>
            <w:r w:rsidRPr="00FF3D78">
              <w:t>1,145,702</w:t>
            </w:r>
          </w:p>
        </w:tc>
        <w:tc>
          <w:tcPr>
            <w:tcW w:w="1276" w:type="dxa"/>
            <w:shd w:val="clear" w:color="auto" w:fill="auto"/>
          </w:tcPr>
          <w:p w14:paraId="57626201" w14:textId="77777777" w:rsidR="001E5487" w:rsidRPr="00FF3D78" w:rsidRDefault="001E5487" w:rsidP="006D111B">
            <w:pPr>
              <w:spacing w:line="360" w:lineRule="auto"/>
              <w:jc w:val="both"/>
            </w:pPr>
            <w:r w:rsidRPr="00FF3D78">
              <w:t>100%</w:t>
            </w:r>
          </w:p>
        </w:tc>
      </w:tr>
      <w:tr w:rsidR="001E5487" w:rsidRPr="00FF3D78" w14:paraId="32E70681" w14:textId="77777777" w:rsidTr="00AA3A9F">
        <w:tc>
          <w:tcPr>
            <w:tcW w:w="4815" w:type="dxa"/>
            <w:shd w:val="clear" w:color="auto" w:fill="00B050"/>
          </w:tcPr>
          <w:p w14:paraId="3DD8DB5A" w14:textId="77777777" w:rsidR="001E5487" w:rsidRPr="00FF3D78" w:rsidRDefault="001E5487" w:rsidP="006D111B">
            <w:pPr>
              <w:spacing w:line="360" w:lineRule="auto"/>
            </w:pPr>
            <w:r w:rsidRPr="00FF3D78">
              <w:t>Total</w:t>
            </w:r>
          </w:p>
        </w:tc>
        <w:tc>
          <w:tcPr>
            <w:tcW w:w="1843" w:type="dxa"/>
            <w:shd w:val="clear" w:color="auto" w:fill="00B050"/>
          </w:tcPr>
          <w:p w14:paraId="4363D08E" w14:textId="77777777" w:rsidR="001E5487" w:rsidRPr="00FF3D78" w:rsidRDefault="001E5487" w:rsidP="006D111B">
            <w:pPr>
              <w:spacing w:line="360" w:lineRule="auto"/>
              <w:jc w:val="both"/>
            </w:pPr>
            <w:r w:rsidRPr="00FF3D78">
              <w:t>8,155,805</w:t>
            </w:r>
          </w:p>
        </w:tc>
        <w:tc>
          <w:tcPr>
            <w:tcW w:w="2409" w:type="dxa"/>
            <w:shd w:val="clear" w:color="auto" w:fill="00B050"/>
          </w:tcPr>
          <w:p w14:paraId="6744AEA7" w14:textId="77777777" w:rsidR="001E5487" w:rsidRPr="00FF3D78" w:rsidRDefault="001E5487" w:rsidP="006D111B">
            <w:pPr>
              <w:spacing w:line="360" w:lineRule="auto"/>
              <w:jc w:val="both"/>
            </w:pPr>
            <w:r w:rsidRPr="00FF3D78">
              <w:t>8,143,524</w:t>
            </w:r>
          </w:p>
        </w:tc>
        <w:tc>
          <w:tcPr>
            <w:tcW w:w="1276" w:type="dxa"/>
            <w:shd w:val="clear" w:color="auto" w:fill="00B050"/>
          </w:tcPr>
          <w:p w14:paraId="50ED190E" w14:textId="77777777" w:rsidR="001E5487" w:rsidRPr="00FF3D78" w:rsidRDefault="001E5487" w:rsidP="006D111B">
            <w:pPr>
              <w:spacing w:line="360" w:lineRule="auto"/>
              <w:jc w:val="both"/>
            </w:pPr>
            <w:r w:rsidRPr="00FF3D78">
              <w:t>99.8%</w:t>
            </w:r>
          </w:p>
        </w:tc>
      </w:tr>
    </w:tbl>
    <w:p w14:paraId="63F1433A" w14:textId="77777777" w:rsidR="001E5487" w:rsidRDefault="00D1683A" w:rsidP="006D111B">
      <w:pPr>
        <w:spacing w:line="360" w:lineRule="auto"/>
        <w:jc w:val="both"/>
      </w:pPr>
      <w:r w:rsidRPr="004D0914">
        <w:t>Annual Budget per programme for 2016-2017</w:t>
      </w:r>
    </w:p>
    <w:p w14:paraId="39ACE309" w14:textId="77777777" w:rsidR="00AA3A9F" w:rsidRPr="00D1683A" w:rsidRDefault="00AA3A9F" w:rsidP="006D111B">
      <w:pPr>
        <w:spacing w:line="360" w:lineRule="auto"/>
        <w:jc w:val="both"/>
      </w:pPr>
    </w:p>
    <w:p w14:paraId="388E9761" w14:textId="77777777" w:rsidR="001E5487" w:rsidRPr="00FF3D78" w:rsidRDefault="001E5487" w:rsidP="006D111B">
      <w:pPr>
        <w:spacing w:line="360" w:lineRule="auto"/>
        <w:jc w:val="both"/>
      </w:pPr>
      <w:r w:rsidRPr="00FF3D78">
        <w:t>The DHA had a meeting with the labour movement on 15 June 2017. The dispute between the DHA and the labour movement was that employees needed to be compensated financially for working on Saturdays. There was a settlement agreement that the DHA should withdraw working on Saturdays or withdraw the disciplinary charges against the staff that refused to work on Saturdays or the payment of</w:t>
      </w:r>
      <w:r w:rsidR="005374FD">
        <w:t xml:space="preserve"> an</w:t>
      </w:r>
      <w:r w:rsidRPr="00FF3D78">
        <w:t xml:space="preserve"> ex-gratia for workers who will work on Saturdays. The DHA requested R22.5 million</w:t>
      </w:r>
      <w:r w:rsidR="005374FD">
        <w:t xml:space="preserve"> for this</w:t>
      </w:r>
      <w:r w:rsidRPr="00FF3D78">
        <w:t xml:space="preserve"> but it was declined by National Treasury. The DHA has requested that the Department of Public Service and Administration (DPSA) and National Treasury to use the funds</w:t>
      </w:r>
      <w:r w:rsidR="005374FD">
        <w:t xml:space="preserve"> allocated to fill </w:t>
      </w:r>
      <w:r w:rsidRPr="00FF3D78">
        <w:t xml:space="preserve">614 positions to </w:t>
      </w:r>
      <w:r w:rsidR="005374FD">
        <w:t xml:space="preserve">rather </w:t>
      </w:r>
      <w:r w:rsidRPr="00FF3D78">
        <w:t>compensate the current staff to work on Saturdays.</w:t>
      </w:r>
    </w:p>
    <w:p w14:paraId="5152262D" w14:textId="77777777" w:rsidR="001E5487" w:rsidRPr="00FF3D78" w:rsidRDefault="001E5487" w:rsidP="006D111B">
      <w:pPr>
        <w:spacing w:line="360" w:lineRule="auto"/>
        <w:jc w:val="both"/>
      </w:pPr>
    </w:p>
    <w:p w14:paraId="578F6031" w14:textId="77777777" w:rsidR="001E5487" w:rsidRPr="00FF3D78" w:rsidRDefault="001E5487" w:rsidP="006D111B">
      <w:pPr>
        <w:spacing w:line="360" w:lineRule="auto"/>
        <w:jc w:val="both"/>
      </w:pPr>
      <w:r w:rsidRPr="00FF3D78">
        <w:t>An amount of R12 million was not spent as result of the delays in the implem</w:t>
      </w:r>
      <w:r w:rsidR="005374FD">
        <w:t xml:space="preserve">entation of the Voice of over Internet Protocol </w:t>
      </w:r>
      <w:r w:rsidRPr="00FF3D78">
        <w:t>(VOIP) and vide</w:t>
      </w:r>
      <w:r w:rsidR="005374FD">
        <w:t>o conferencing and NT agreed to approve the rollover funds to 2017/</w:t>
      </w:r>
      <w:r w:rsidRPr="00FF3D78">
        <w:t>18 financial year.</w:t>
      </w:r>
    </w:p>
    <w:p w14:paraId="326A1B75" w14:textId="77777777" w:rsidR="001E5487" w:rsidRPr="00FF3D78" w:rsidRDefault="001E5487" w:rsidP="006D111B">
      <w:pPr>
        <w:spacing w:line="360" w:lineRule="auto"/>
        <w:jc w:val="both"/>
      </w:pPr>
    </w:p>
    <w:p w14:paraId="2BAC214F" w14:textId="77777777" w:rsidR="001E5487" w:rsidRPr="00FF3D78" w:rsidRDefault="001E5487" w:rsidP="006D111B">
      <w:pPr>
        <w:spacing w:line="360" w:lineRule="auto"/>
        <w:jc w:val="both"/>
      </w:pPr>
      <w:r w:rsidRPr="00FF3D78">
        <w:t>During the period over review, there was no unauthorised expenditure, however, there</w:t>
      </w:r>
      <w:r w:rsidR="005374FD">
        <w:t xml:space="preserve"> was</w:t>
      </w:r>
      <w:r w:rsidRPr="00FF3D78">
        <w:t xml:space="preserve"> an irregular expenditure of R146 million due to the security tender which was awarded in violation of the Supply Chain Management.</w:t>
      </w:r>
    </w:p>
    <w:p w14:paraId="0586AA52" w14:textId="77777777" w:rsidR="001E5487" w:rsidRPr="002C26D1" w:rsidRDefault="002C26D1" w:rsidP="002C26D1">
      <w:pPr>
        <w:pStyle w:val="Heading2"/>
      </w:pPr>
      <w:bookmarkStart w:id="287" w:name="_Toc495660570"/>
      <w:r>
        <w:t>5.3</w:t>
      </w:r>
      <w:r>
        <w:tab/>
      </w:r>
      <w:r w:rsidR="00CF69D6" w:rsidRPr="002C26D1">
        <w:t>GPW 2016/</w:t>
      </w:r>
      <w:r w:rsidR="001E5487" w:rsidRPr="002C26D1">
        <w:t xml:space="preserve">17 </w:t>
      </w:r>
      <w:r w:rsidR="00CF69D6" w:rsidRPr="002C26D1">
        <w:t>Annual Report</w:t>
      </w:r>
      <w:bookmarkEnd w:id="287"/>
    </w:p>
    <w:p w14:paraId="1A40BE5E" w14:textId="77777777" w:rsidR="001E5487" w:rsidRPr="00FF3D78" w:rsidRDefault="001E5487" w:rsidP="006D111B">
      <w:pPr>
        <w:spacing w:line="360" w:lineRule="auto"/>
        <w:jc w:val="both"/>
      </w:pPr>
      <w:r w:rsidRPr="00FF3D78">
        <w:t>The Acting Chief Executive Officer made the presentation and she was assisted by the Chief Financial Officer. She indicated that the mandate of GPW is to provide security printing and related services to the Government of South Africa and it was established in</w:t>
      </w:r>
      <w:r w:rsidR="005374FD">
        <w:t xml:space="preserve"> 1894. It had 28 targets of which </w:t>
      </w:r>
      <w:r w:rsidRPr="00FF3D78">
        <w:t>22 were achieved.</w:t>
      </w:r>
    </w:p>
    <w:p w14:paraId="40D3E6ED" w14:textId="77777777" w:rsidR="001E5487" w:rsidRPr="00FF3D78" w:rsidRDefault="001E5487" w:rsidP="006D111B">
      <w:pPr>
        <w:spacing w:line="360" w:lineRule="auto"/>
        <w:jc w:val="both"/>
      </w:pPr>
    </w:p>
    <w:p w14:paraId="1C4EF694" w14:textId="77777777" w:rsidR="001E5487" w:rsidRPr="00FF3D78" w:rsidRDefault="005374FD" w:rsidP="006D111B">
      <w:pPr>
        <w:spacing w:line="360" w:lineRule="auto"/>
        <w:jc w:val="both"/>
      </w:pPr>
      <w:r>
        <w:t xml:space="preserve">The Chief </w:t>
      </w:r>
      <w:r w:rsidR="00713DF7">
        <w:t xml:space="preserve">Information </w:t>
      </w:r>
      <w:r w:rsidR="001E5487" w:rsidRPr="00FF3D78">
        <w:t>Office</w:t>
      </w:r>
      <w:r>
        <w:t>r resigned in September 2016 but this post and those of the</w:t>
      </w:r>
      <w:r w:rsidR="001E5487" w:rsidRPr="00FF3D78">
        <w:t xml:space="preserve"> Internal audit </w:t>
      </w:r>
      <w:r>
        <w:t xml:space="preserve">have </w:t>
      </w:r>
      <w:r w:rsidR="001E5487" w:rsidRPr="00FF3D78">
        <w:t>now been</w:t>
      </w:r>
      <w:r>
        <w:t xml:space="preserve"> filled</w:t>
      </w:r>
      <w:r w:rsidR="001E5487" w:rsidRPr="00FF3D78">
        <w:t>. The GPW was not able to maintain a clean au</w:t>
      </w:r>
      <w:r>
        <w:t>dit of 2015/16 due to</w:t>
      </w:r>
      <w:r w:rsidR="001E5487" w:rsidRPr="00FF3D78">
        <w:t xml:space="preserve"> irregular expenditure of R36 million in relation to the construction of Pavilion 3. The construction of Pavilion 3 will be completed in December 2017.</w:t>
      </w:r>
    </w:p>
    <w:p w14:paraId="1C56557F" w14:textId="77777777" w:rsidR="001E5487" w:rsidRPr="00FF3D78" w:rsidRDefault="001E5487" w:rsidP="006D111B">
      <w:pPr>
        <w:spacing w:line="360" w:lineRule="auto"/>
        <w:jc w:val="both"/>
      </w:pPr>
    </w:p>
    <w:p w14:paraId="371AB8C9" w14:textId="77777777" w:rsidR="001E5487" w:rsidRPr="00FF3D78" w:rsidRDefault="001E5487" w:rsidP="006D111B">
      <w:pPr>
        <w:spacing w:line="360" w:lineRule="auto"/>
        <w:jc w:val="both"/>
      </w:pPr>
      <w:r w:rsidRPr="00FF3D78">
        <w:t xml:space="preserve">The State Printers Bill went to Cabinet and the Cabinet advised that the Bill should be separated into </w:t>
      </w:r>
      <w:r w:rsidR="00713DF7">
        <w:t xml:space="preserve">two Bills, namely a State Owned </w:t>
      </w:r>
      <w:r w:rsidRPr="00FF3D78">
        <w:t>Company and the State Security Bill. The State Own</w:t>
      </w:r>
      <w:r w:rsidR="00713DF7">
        <w:t>ed</w:t>
      </w:r>
      <w:r w:rsidRPr="00FF3D78">
        <w:t xml:space="preserve"> Company relates to the salaries of employees of GPW. The salaries of artisans </w:t>
      </w:r>
      <w:r w:rsidR="00713DF7">
        <w:t xml:space="preserve">at the </w:t>
      </w:r>
      <w:r w:rsidRPr="00FF3D78">
        <w:t>GPW</w:t>
      </w:r>
      <w:r w:rsidR="00713DF7">
        <w:t xml:space="preserve"> are far too low and thus GPW has become</w:t>
      </w:r>
      <w:r w:rsidRPr="00FF3D78">
        <w:t xml:space="preserve"> </w:t>
      </w:r>
      <w:r w:rsidR="00713DF7">
        <w:t>the de facto training ground of private printing firms</w:t>
      </w:r>
      <w:r w:rsidRPr="00FF3D78">
        <w:t>. The special dispensation requested by GPW was rejected by DPSA. Now there is a special dispensation and remuneration package which has been submitted to Cabinet for approval. As SOC, the GPW cannot claim VAT. As result, GPW will remain a Government Component.</w:t>
      </w:r>
    </w:p>
    <w:p w14:paraId="172FD415" w14:textId="77777777" w:rsidR="001E5487" w:rsidRPr="00FF3D78" w:rsidRDefault="001E5487" w:rsidP="006D111B">
      <w:pPr>
        <w:spacing w:line="360" w:lineRule="auto"/>
        <w:jc w:val="both"/>
      </w:pPr>
    </w:p>
    <w:p w14:paraId="20E7F409" w14:textId="77777777" w:rsidR="001E5487" w:rsidRPr="00FF3D78" w:rsidRDefault="001E5487" w:rsidP="006D111B">
      <w:pPr>
        <w:spacing w:line="360" w:lineRule="auto"/>
        <w:jc w:val="both"/>
      </w:pPr>
      <w:r w:rsidRPr="00FF3D78">
        <w:t>The challenge faced by GPW was that it still has an Acting CEO and the contract of the current Acting CEO ends at 31 October 2017. She reported that the post has been advertised. The Chief Financial Officer also left in September 2016 and the CFO is appointed by Cabinet. She reported the CFO resigned because he did not want the terms and conditions which were in place. He claims that it would affect his pension.</w:t>
      </w:r>
    </w:p>
    <w:p w14:paraId="7D89BEE7" w14:textId="77777777" w:rsidR="001E5487" w:rsidRPr="00FF3D78" w:rsidRDefault="001E5487" w:rsidP="006D111B">
      <w:pPr>
        <w:spacing w:line="360" w:lineRule="auto"/>
        <w:jc w:val="both"/>
      </w:pPr>
    </w:p>
    <w:p w14:paraId="286DA89E" w14:textId="77777777" w:rsidR="001E5487" w:rsidRPr="00FF3D78" w:rsidRDefault="001E5487" w:rsidP="006D111B">
      <w:pPr>
        <w:spacing w:line="360" w:lineRule="auto"/>
        <w:jc w:val="both"/>
      </w:pPr>
      <w:r w:rsidRPr="00FF3D78">
        <w:t xml:space="preserve">The Acting CEO reported </w:t>
      </w:r>
      <w:r w:rsidR="00CF69D6">
        <w:t>that the</w:t>
      </w:r>
      <w:r w:rsidRPr="00FF3D78">
        <w:t xml:space="preserve"> previous CEO </w:t>
      </w:r>
      <w:r w:rsidR="00713DF7">
        <w:t>wa</w:t>
      </w:r>
      <w:r w:rsidRPr="00FF3D78">
        <w:t xml:space="preserve">s a medical doctor </w:t>
      </w:r>
      <w:r w:rsidR="00713DF7">
        <w:t xml:space="preserve">and </w:t>
      </w:r>
      <w:r w:rsidR="00CF69D6">
        <w:t>may have made</w:t>
      </w:r>
      <w:r w:rsidRPr="00FF3D78">
        <w:t xml:space="preserve"> wrong decisions </w:t>
      </w:r>
      <w:r w:rsidR="00CF69D6">
        <w:t xml:space="preserve">along with the </w:t>
      </w:r>
      <w:r w:rsidRPr="00FF3D78">
        <w:t>previous CFO who resigned in September 2016. The previous CFO operated for years without a contract. There are contracts in Information Technology and in the construction of Pavilion 3 that would be investigated, which were handled by the previous CFO. There w</w:t>
      </w:r>
      <w:r w:rsidR="00713DF7">
        <w:t>as, for instance</w:t>
      </w:r>
      <w:r w:rsidRPr="00FF3D78">
        <w:t xml:space="preserve"> no Bid Specification Committee</w:t>
      </w:r>
      <w:r w:rsidR="00CF69D6">
        <w:t xml:space="preserve"> appointed for some </w:t>
      </w:r>
      <w:r w:rsidR="00713DF7">
        <w:t>contracts</w:t>
      </w:r>
      <w:r w:rsidRPr="00FF3D78">
        <w:t>. The dissolution of the procurement committee was because of the junior staff who sat on it and made decision on big contracts.</w:t>
      </w:r>
    </w:p>
    <w:p w14:paraId="11EA8341" w14:textId="77777777" w:rsidR="001E5487" w:rsidRPr="002C26D1" w:rsidRDefault="002C26D1" w:rsidP="002C26D1">
      <w:pPr>
        <w:pStyle w:val="Heading2"/>
      </w:pPr>
      <w:bookmarkStart w:id="288" w:name="_Toc495660571"/>
      <w:r>
        <w:t>5.4</w:t>
      </w:r>
      <w:r>
        <w:tab/>
      </w:r>
      <w:r w:rsidR="001E5487" w:rsidRPr="002C26D1">
        <w:t>The Electoral Commission of South Africa (IEC)</w:t>
      </w:r>
      <w:bookmarkEnd w:id="288"/>
    </w:p>
    <w:p w14:paraId="6CB9FD86" w14:textId="77777777" w:rsidR="001E5487" w:rsidRPr="00FF3D78" w:rsidRDefault="001E5487" w:rsidP="006D111B">
      <w:pPr>
        <w:spacing w:line="360" w:lineRule="auto"/>
        <w:jc w:val="both"/>
      </w:pPr>
      <w:r>
        <w:t>The Chairperson of the IEC made the opening remarks and the Acting Chief Electoral Officer made the presentation.</w:t>
      </w:r>
      <w:r w:rsidRPr="00FF3D78">
        <w:t xml:space="preserve"> He went through the organigram of the IEC as well as the programmes.  He reported that the IEC had 34 targets</w:t>
      </w:r>
      <w:r w:rsidR="00713DF7">
        <w:t xml:space="preserve"> and achieved 21 of the targets (62%)</w:t>
      </w:r>
    </w:p>
    <w:p w14:paraId="363FDE43" w14:textId="77777777" w:rsidR="001E5487" w:rsidRPr="00FF3D78" w:rsidRDefault="001E5487" w:rsidP="006D111B">
      <w:pPr>
        <w:spacing w:line="360" w:lineRule="auto"/>
        <w:jc w:val="both"/>
      </w:pPr>
      <w:r w:rsidRPr="00FF3D78">
        <w:t xml:space="preserve"> </w:t>
      </w:r>
    </w:p>
    <w:p w14:paraId="4B3E8F6C" w14:textId="77777777" w:rsidR="008C689F" w:rsidRDefault="001E5487" w:rsidP="006D111B">
      <w:pPr>
        <w:spacing w:line="360" w:lineRule="auto"/>
        <w:jc w:val="both"/>
      </w:pPr>
      <w:r w:rsidRPr="00FF3D78">
        <w:t xml:space="preserve">There was irregular expenditure of R38 million </w:t>
      </w:r>
      <w:r w:rsidR="00713DF7">
        <w:t xml:space="preserve">of which </w:t>
      </w:r>
      <w:r w:rsidRPr="00FF3D78">
        <w:t xml:space="preserve">R36.9 million related to the Riverside Office Park. IEC </w:t>
      </w:r>
      <w:r w:rsidR="00713DF7">
        <w:t xml:space="preserve">had </w:t>
      </w:r>
      <w:r w:rsidRPr="00FF3D78">
        <w:t>written to NT for the matter to be condone</w:t>
      </w:r>
      <w:r w:rsidR="00713DF7">
        <w:t>d</w:t>
      </w:r>
      <w:r w:rsidRPr="00FF3D78">
        <w:t xml:space="preserve"> otherwise irregular expenditure will continue until </w:t>
      </w:r>
      <w:r w:rsidR="00D4284A">
        <w:t xml:space="preserve">the </w:t>
      </w:r>
      <w:r w:rsidRPr="00FF3D78">
        <w:t>end of the lease in 2020. The IEC took</w:t>
      </w:r>
      <w:r w:rsidR="00D4284A">
        <w:t xml:space="preserve"> the</w:t>
      </w:r>
      <w:r w:rsidRPr="00FF3D78">
        <w:t xml:space="preserve"> issue of the lease to court and it lost the case. The </w:t>
      </w:r>
      <w:r w:rsidR="008C689F">
        <w:t>North Gauteng High Court</w:t>
      </w:r>
      <w:r w:rsidR="008C689F" w:rsidRPr="00FF3D78">
        <w:t xml:space="preserve"> </w:t>
      </w:r>
      <w:r w:rsidRPr="00FF3D78">
        <w:t xml:space="preserve">found that the </w:t>
      </w:r>
      <w:r w:rsidR="008C689F">
        <w:t xml:space="preserve">procurement </w:t>
      </w:r>
      <w:r w:rsidRPr="00FF3D78">
        <w:t xml:space="preserve">irregularities were not good enough to set the </w:t>
      </w:r>
      <w:r w:rsidR="00D4284A">
        <w:t>lease</w:t>
      </w:r>
      <w:r w:rsidR="00D4284A" w:rsidRPr="00FF3D78">
        <w:t xml:space="preserve"> </w:t>
      </w:r>
      <w:r w:rsidRPr="00FF3D78">
        <w:t xml:space="preserve">aside. The matter came to court very late and the landlord has already acquired </w:t>
      </w:r>
      <w:r w:rsidR="00D4284A">
        <w:t>a</w:t>
      </w:r>
      <w:r w:rsidR="00D4284A" w:rsidRPr="00FF3D78">
        <w:t xml:space="preserve"> </w:t>
      </w:r>
      <w:r w:rsidRPr="00FF3D78">
        <w:t>bond that needs to be serviced</w:t>
      </w:r>
      <w:r w:rsidR="00713DF7">
        <w:t>. Other</w:t>
      </w:r>
      <w:r w:rsidRPr="00FF3D78">
        <w:t xml:space="preserve"> issues </w:t>
      </w:r>
      <w:r w:rsidR="008C689F">
        <w:t>we</w:t>
      </w:r>
      <w:r w:rsidR="00713DF7">
        <w:t>re</w:t>
      </w:r>
      <w:r w:rsidRPr="00FF3D78">
        <w:t xml:space="preserve"> that the tender was advertised for a shorter period and there w</w:t>
      </w:r>
      <w:r w:rsidR="00713DF7">
        <w:t>ere</w:t>
      </w:r>
      <w:r w:rsidRPr="00FF3D78">
        <w:t xml:space="preserve"> mistakes in the evaluation </w:t>
      </w:r>
      <w:r w:rsidR="008C689F" w:rsidRPr="00FF3D78">
        <w:t>scor</w:t>
      </w:r>
      <w:r w:rsidR="008C689F">
        <w:t>ing</w:t>
      </w:r>
      <w:r w:rsidR="00713DF7">
        <w:t xml:space="preserve">. </w:t>
      </w:r>
    </w:p>
    <w:p w14:paraId="3A110F55" w14:textId="77777777" w:rsidR="008C689F" w:rsidRPr="008C689F" w:rsidRDefault="008C689F" w:rsidP="006D111B">
      <w:pPr>
        <w:spacing w:line="360" w:lineRule="auto"/>
        <w:jc w:val="both"/>
      </w:pPr>
    </w:p>
    <w:p w14:paraId="3B85F557" w14:textId="77777777" w:rsidR="001E5487" w:rsidRPr="00FF3D78" w:rsidRDefault="00713DF7" w:rsidP="006D111B">
      <w:pPr>
        <w:spacing w:line="360" w:lineRule="auto"/>
        <w:jc w:val="both"/>
      </w:pPr>
      <w:r w:rsidRPr="008C689F">
        <w:t xml:space="preserve">The </w:t>
      </w:r>
      <w:r w:rsidR="00E1613A" w:rsidRPr="008C689F">
        <w:t>s</w:t>
      </w:r>
      <w:r w:rsidRPr="008C689F">
        <w:t xml:space="preserve">tate would </w:t>
      </w:r>
      <w:r w:rsidR="001E5487" w:rsidRPr="008C689F">
        <w:t xml:space="preserve">have to pay twice </w:t>
      </w:r>
      <w:r w:rsidR="00837481" w:rsidRPr="008C689F">
        <w:t>for accommodation</w:t>
      </w:r>
      <w:r w:rsidR="001E5487" w:rsidRPr="008C689F">
        <w:t xml:space="preserve"> </w:t>
      </w:r>
      <w:r w:rsidR="008C689F" w:rsidRPr="008C689F">
        <w:t>as well as the costs of relocating</w:t>
      </w:r>
      <w:r w:rsidR="008C689F">
        <w:t xml:space="preserve"> and legal </w:t>
      </w:r>
      <w:r w:rsidR="00837481">
        <w:t>expenses</w:t>
      </w:r>
      <w:r w:rsidR="008C689F">
        <w:t xml:space="preserve"> of appealing the court ruling</w:t>
      </w:r>
      <w:r w:rsidR="008C689F" w:rsidRPr="008C689F">
        <w:t xml:space="preserve"> </w:t>
      </w:r>
      <w:r w:rsidRPr="008C689F">
        <w:t>if</w:t>
      </w:r>
      <w:r w:rsidR="008C689F">
        <w:t xml:space="preserve"> it decided to</w:t>
      </w:r>
      <w:r w:rsidR="001E5487" w:rsidRPr="008C689F">
        <w:t xml:space="preserve"> mov</w:t>
      </w:r>
      <w:r w:rsidR="008C689F">
        <w:t>e</w:t>
      </w:r>
      <w:r w:rsidR="001E5487" w:rsidRPr="008C689F">
        <w:t xml:space="preserve"> from the current office to new ones. The total value of the lease is R404 million over a 10-year period. A copy of the judgement </w:t>
      </w:r>
      <w:r w:rsidR="008C689F" w:rsidRPr="008C689F">
        <w:t>has been distributed to the</w:t>
      </w:r>
      <w:r w:rsidRPr="008C689F">
        <w:t xml:space="preserve"> Committee. </w:t>
      </w:r>
      <w:r w:rsidR="008C689F" w:rsidRPr="00274E92">
        <w:rPr>
          <w:color w:val="333333"/>
          <w:shd w:val="clear" w:color="auto" w:fill="FFFFFF"/>
        </w:rPr>
        <w:t>The annual R38 million irregular expenditure for 2016/17 for the accommodation contracts has not been condoned. Both the IEC and GPW approached National Treasury for condonation. The DHA was investigating these expenses to determine whether they could be condoned.</w:t>
      </w:r>
      <w:r w:rsidR="008C689F" w:rsidRPr="008C689F">
        <w:t xml:space="preserve"> </w:t>
      </w:r>
      <w:r w:rsidR="001E5487" w:rsidRPr="008C689F">
        <w:t>The Commission emphasised it needed a condonation from NT</w:t>
      </w:r>
      <w:r w:rsidR="008C689F" w:rsidRPr="008C689F">
        <w:t xml:space="preserve"> in order to get a clean audit</w:t>
      </w:r>
      <w:r w:rsidRPr="008C689F">
        <w:t>.</w:t>
      </w:r>
      <w:r w:rsidR="00D4284A" w:rsidRPr="008C689F">
        <w:t xml:space="preserve"> </w:t>
      </w:r>
    </w:p>
    <w:p w14:paraId="1D21CCB2" w14:textId="77777777" w:rsidR="001E5487" w:rsidRPr="00FF3D78" w:rsidRDefault="001E5487" w:rsidP="006D111B">
      <w:pPr>
        <w:spacing w:line="360" w:lineRule="auto"/>
        <w:jc w:val="both"/>
      </w:pPr>
      <w:r w:rsidRPr="00FF3D78">
        <w:t>If the irregular expenditure of the Riverside Of</w:t>
      </w:r>
      <w:r w:rsidR="00713DF7">
        <w:t>fice Parks is removed, the IEC i</w:t>
      </w:r>
      <w:r w:rsidRPr="00FF3D78">
        <w:t xml:space="preserve">s left </w:t>
      </w:r>
      <w:r w:rsidR="00837481" w:rsidRPr="00FF3D78">
        <w:t xml:space="preserve">with </w:t>
      </w:r>
      <w:r w:rsidR="00837481">
        <w:t xml:space="preserve">only </w:t>
      </w:r>
      <w:r w:rsidRPr="00FF3D78">
        <w:t xml:space="preserve">R1.1 million against the budget of R1.6 billion. The IEC target is to move to a clean audit.  The </w:t>
      </w:r>
      <w:r w:rsidR="00713DF7">
        <w:t xml:space="preserve">unspent </w:t>
      </w:r>
      <w:r w:rsidRPr="00FF3D78">
        <w:t>R1.1 million related to tax clearance certificate</w:t>
      </w:r>
      <w:r w:rsidR="00713DF7">
        <w:t>s;</w:t>
      </w:r>
      <w:r w:rsidRPr="00FF3D78">
        <w:t xml:space="preserve"> </w:t>
      </w:r>
      <w:r w:rsidR="008C689F">
        <w:t xml:space="preserve">a </w:t>
      </w:r>
      <w:r w:rsidRPr="00FF3D78">
        <w:t>difference in opinion</w:t>
      </w:r>
      <w:r w:rsidR="008C689F">
        <w:t xml:space="preserve"> as to</w:t>
      </w:r>
      <w:r w:rsidRPr="00FF3D78">
        <w:t xml:space="preserve"> when the tender is awarded and the publication of the tender for less than 21 days </w:t>
      </w:r>
      <w:r w:rsidR="008C689F">
        <w:t xml:space="preserve">as well as </w:t>
      </w:r>
      <w:r w:rsidRPr="00FF3D78">
        <w:t>payment of the electoral staff.</w:t>
      </w:r>
    </w:p>
    <w:p w14:paraId="34B68415" w14:textId="77777777" w:rsidR="001E5487" w:rsidRPr="00FF3D78" w:rsidRDefault="001E5487" w:rsidP="006D111B">
      <w:pPr>
        <w:spacing w:line="360" w:lineRule="auto"/>
        <w:jc w:val="both"/>
      </w:pPr>
    </w:p>
    <w:p w14:paraId="58F5F50A" w14:textId="77777777" w:rsidR="001E5487" w:rsidRPr="00FF3D78" w:rsidRDefault="001E5487" w:rsidP="006D111B">
      <w:pPr>
        <w:spacing w:line="360" w:lineRule="auto"/>
        <w:jc w:val="both"/>
      </w:pPr>
      <w:r w:rsidRPr="00FF3D78">
        <w:t>It was also indi</w:t>
      </w:r>
      <w:r w:rsidR="00713DF7">
        <w:t xml:space="preserve">cated the harvesting of addresses </w:t>
      </w:r>
      <w:r w:rsidRPr="00FF3D78">
        <w:t>was well on track although the IEC did not receive funding in this current financial year. The NT will only allocate funding in 2018</w:t>
      </w:r>
      <w:r w:rsidR="00713DF7">
        <w:t>/</w:t>
      </w:r>
      <w:r w:rsidRPr="00FF3D78">
        <w:t>19 financial year. The IEC has to meet the deadline set by the Constitutional Court by June 2018. The IEC will reprioritised its budget to ensure that funding was available which means certain targets will not be met.</w:t>
      </w:r>
    </w:p>
    <w:p w14:paraId="6EC6718C" w14:textId="77777777" w:rsidR="001E5487" w:rsidRPr="00FF3D78" w:rsidRDefault="001E5487" w:rsidP="006D111B">
      <w:pPr>
        <w:spacing w:line="360" w:lineRule="auto"/>
        <w:jc w:val="both"/>
      </w:pPr>
    </w:p>
    <w:p w14:paraId="4DFEFDCC" w14:textId="77777777" w:rsidR="001E5487" w:rsidRPr="00FF3D78" w:rsidRDefault="001E5487" w:rsidP="006D111B">
      <w:pPr>
        <w:spacing w:line="360" w:lineRule="auto"/>
        <w:jc w:val="both"/>
      </w:pPr>
      <w:r w:rsidRPr="00FF3D78">
        <w:t xml:space="preserve">Mr Mamabolo reported that there are five projects which aim to harvest the addresses: </w:t>
      </w:r>
    </w:p>
    <w:p w14:paraId="4A5B515A" w14:textId="77777777" w:rsidR="001E5487" w:rsidRPr="00FF3D78" w:rsidRDefault="001E5487" w:rsidP="008C689F">
      <w:pPr>
        <w:pStyle w:val="ListParagraph"/>
        <w:numPr>
          <w:ilvl w:val="1"/>
          <w:numId w:val="27"/>
        </w:numPr>
        <w:spacing w:line="360" w:lineRule="auto"/>
        <w:ind w:left="567" w:hanging="567"/>
        <w:jc w:val="both"/>
      </w:pPr>
      <w:r w:rsidRPr="00FF3D78">
        <w:t>The online capturing tool. This is the cheapest way of getting people to add their address. The media campaign will start on 6 October 2017</w:t>
      </w:r>
      <w:r w:rsidR="0015452B">
        <w:t>.</w:t>
      </w:r>
      <w:r w:rsidRPr="00FF3D78">
        <w:t xml:space="preserve"> </w:t>
      </w:r>
    </w:p>
    <w:p w14:paraId="2C4CC629" w14:textId="77777777" w:rsidR="001E5487" w:rsidRPr="00FF3D78" w:rsidRDefault="001E5487" w:rsidP="008C689F">
      <w:pPr>
        <w:pStyle w:val="ListParagraph"/>
        <w:numPr>
          <w:ilvl w:val="1"/>
          <w:numId w:val="27"/>
        </w:numPr>
        <w:spacing w:line="360" w:lineRule="auto"/>
        <w:ind w:left="567" w:hanging="567"/>
        <w:jc w:val="both"/>
      </w:pPr>
      <w:r w:rsidRPr="00FF3D78">
        <w:t>Address harvesting weekend</w:t>
      </w:r>
      <w:r w:rsidR="0015452B">
        <w:t>s</w:t>
      </w:r>
      <w:r w:rsidRPr="00FF3D78">
        <w:t>.</w:t>
      </w:r>
    </w:p>
    <w:p w14:paraId="185ACBEB" w14:textId="77777777" w:rsidR="001E5487" w:rsidRPr="00FF3D78" w:rsidRDefault="001E5487" w:rsidP="008C689F">
      <w:pPr>
        <w:pStyle w:val="ListParagraph"/>
        <w:numPr>
          <w:ilvl w:val="1"/>
          <w:numId w:val="27"/>
        </w:numPr>
        <w:spacing w:line="360" w:lineRule="auto"/>
        <w:ind w:left="567" w:hanging="567"/>
        <w:jc w:val="both"/>
      </w:pPr>
      <w:r w:rsidRPr="00FF3D78">
        <w:t>Cooperation with state bodies such as DHA, S</w:t>
      </w:r>
      <w:r w:rsidR="0015452B">
        <w:t xml:space="preserve">outh </w:t>
      </w:r>
      <w:r w:rsidRPr="00FF3D78">
        <w:t>A</w:t>
      </w:r>
      <w:r w:rsidR="0015452B">
        <w:t xml:space="preserve">frican </w:t>
      </w:r>
      <w:r w:rsidRPr="00FF3D78">
        <w:t>P</w:t>
      </w:r>
      <w:r w:rsidR="0015452B">
        <w:t xml:space="preserve">ost </w:t>
      </w:r>
      <w:r w:rsidRPr="00FF3D78">
        <w:t>O</w:t>
      </w:r>
      <w:r w:rsidR="0015452B">
        <w:t>ffice</w:t>
      </w:r>
      <w:r w:rsidRPr="00FF3D78">
        <w:t xml:space="preserve"> and others. </w:t>
      </w:r>
    </w:p>
    <w:p w14:paraId="6E4DB29C" w14:textId="77777777" w:rsidR="001E5487" w:rsidRPr="00FF3D78" w:rsidRDefault="001E5487" w:rsidP="008C689F">
      <w:pPr>
        <w:pStyle w:val="ListParagraph"/>
        <w:numPr>
          <w:ilvl w:val="1"/>
          <w:numId w:val="27"/>
        </w:numPr>
        <w:spacing w:line="360" w:lineRule="auto"/>
        <w:ind w:left="567" w:hanging="567"/>
        <w:jc w:val="both"/>
      </w:pPr>
      <w:r w:rsidRPr="00FF3D78">
        <w:t>The new zip zip machines will confirm addresses at the time of voters’ registration</w:t>
      </w:r>
      <w:r w:rsidR="0015452B">
        <w:t>.</w:t>
      </w:r>
      <w:r w:rsidRPr="00FF3D78">
        <w:t xml:space="preserve"> </w:t>
      </w:r>
    </w:p>
    <w:p w14:paraId="35CA0C60" w14:textId="77777777" w:rsidR="001E5487" w:rsidRPr="00FF3D78" w:rsidRDefault="001E5487" w:rsidP="008C689F">
      <w:pPr>
        <w:pStyle w:val="ListParagraph"/>
        <w:numPr>
          <w:ilvl w:val="1"/>
          <w:numId w:val="27"/>
        </w:numPr>
        <w:spacing w:line="360" w:lineRule="auto"/>
        <w:ind w:left="567" w:hanging="567"/>
        <w:jc w:val="both"/>
      </w:pPr>
      <w:r w:rsidRPr="00FF3D78">
        <w:t>Election Officer</w:t>
      </w:r>
      <w:r w:rsidR="0015452B">
        <w:t>s</w:t>
      </w:r>
      <w:r w:rsidRPr="00FF3D78">
        <w:t xml:space="preserve"> will interact with voters on daily basis on the need to have their address capture.</w:t>
      </w:r>
    </w:p>
    <w:p w14:paraId="2349828A" w14:textId="77777777" w:rsidR="001E5487" w:rsidRPr="00FF3D78" w:rsidRDefault="001E5487" w:rsidP="006D111B">
      <w:pPr>
        <w:spacing w:line="360" w:lineRule="auto"/>
        <w:jc w:val="both"/>
      </w:pPr>
    </w:p>
    <w:p w14:paraId="56219C6F" w14:textId="77777777" w:rsidR="001E5487" w:rsidRDefault="001E5487" w:rsidP="006D111B">
      <w:pPr>
        <w:spacing w:line="360" w:lineRule="auto"/>
        <w:jc w:val="both"/>
      </w:pPr>
      <w:r w:rsidRPr="00FF3D78">
        <w:t xml:space="preserve">The number of </w:t>
      </w:r>
      <w:r w:rsidR="0015452B">
        <w:t>registered voters</w:t>
      </w:r>
      <w:r w:rsidRPr="00FF3D78">
        <w:t xml:space="preserve"> without addresses is </w:t>
      </w:r>
      <w:r w:rsidR="0015452B">
        <w:t xml:space="preserve">now around </w:t>
      </w:r>
      <w:r w:rsidRPr="00FF3D78">
        <w:t xml:space="preserve">3 million </w:t>
      </w:r>
      <w:r w:rsidR="0015452B">
        <w:t xml:space="preserve">compared to the initial </w:t>
      </w:r>
      <w:r w:rsidRPr="00FF3D78">
        <w:t>8 million and</w:t>
      </w:r>
      <w:r w:rsidR="0015452B">
        <w:t xml:space="preserve"> thus 73% are done</w:t>
      </w:r>
      <w:r w:rsidRPr="00FF3D78">
        <w:t xml:space="preserve">. </w:t>
      </w:r>
    </w:p>
    <w:p w14:paraId="627B1FEB" w14:textId="77777777" w:rsidR="008C689F" w:rsidRPr="00FF3D78" w:rsidRDefault="002C26D1" w:rsidP="002C26D1">
      <w:pPr>
        <w:pStyle w:val="Heading2"/>
      </w:pPr>
      <w:bookmarkStart w:id="289" w:name="_Toc495660572"/>
      <w:r>
        <w:t>5.4</w:t>
      </w:r>
      <w:r>
        <w:tab/>
      </w:r>
      <w:r w:rsidR="008C689F">
        <w:t>Committee Observations on 2016/17 Annual Reports</w:t>
      </w:r>
      <w:bookmarkEnd w:id="289"/>
    </w:p>
    <w:p w14:paraId="28847328" w14:textId="77777777" w:rsidR="008C689F" w:rsidRDefault="008C689F" w:rsidP="008C689F">
      <w:pPr>
        <w:spacing w:line="360" w:lineRule="auto"/>
        <w:jc w:val="both"/>
      </w:pPr>
      <w:r w:rsidRPr="00FF3D78">
        <w:t>The Committee observed the following during its oversight over the Department of Home Affairs, the Government Printing Works and the Electoral Commission of South Africa:</w:t>
      </w:r>
    </w:p>
    <w:p w14:paraId="7C4297E0" w14:textId="77777777" w:rsidR="009C5489" w:rsidRPr="00FF3D78" w:rsidRDefault="009C5489" w:rsidP="008C689F">
      <w:pPr>
        <w:spacing w:line="360" w:lineRule="auto"/>
        <w:jc w:val="both"/>
      </w:pPr>
    </w:p>
    <w:p w14:paraId="21C95E1E" w14:textId="77777777" w:rsidR="008C689F" w:rsidRPr="00FF3D78" w:rsidRDefault="008C689F" w:rsidP="008C689F">
      <w:pPr>
        <w:spacing w:line="360" w:lineRule="auto"/>
        <w:jc w:val="both"/>
      </w:pPr>
      <w:r w:rsidRPr="00FF3D78">
        <w:rPr>
          <w:b/>
        </w:rPr>
        <w:t>Department of Home Affairs</w:t>
      </w:r>
    </w:p>
    <w:p w14:paraId="452C748C" w14:textId="77777777" w:rsidR="002C26D1" w:rsidRPr="002C26D1" w:rsidRDefault="002C26D1" w:rsidP="002C26D1">
      <w:pPr>
        <w:pStyle w:val="ListParagraph"/>
        <w:numPr>
          <w:ilvl w:val="0"/>
          <w:numId w:val="26"/>
        </w:numPr>
        <w:spacing w:line="360" w:lineRule="auto"/>
        <w:jc w:val="both"/>
        <w:rPr>
          <w:vanish/>
          <w:lang w:val="en-ZA" w:eastAsia="en-GB"/>
        </w:rPr>
      </w:pPr>
    </w:p>
    <w:p w14:paraId="557FFBEB" w14:textId="77777777" w:rsidR="002C26D1" w:rsidRPr="002C26D1" w:rsidRDefault="002C26D1" w:rsidP="002C26D1">
      <w:pPr>
        <w:pStyle w:val="ListParagraph"/>
        <w:numPr>
          <w:ilvl w:val="0"/>
          <w:numId w:val="26"/>
        </w:numPr>
        <w:spacing w:line="360" w:lineRule="auto"/>
        <w:jc w:val="both"/>
        <w:rPr>
          <w:vanish/>
          <w:lang w:val="en-ZA" w:eastAsia="en-GB"/>
        </w:rPr>
      </w:pPr>
    </w:p>
    <w:p w14:paraId="29F05724" w14:textId="77777777" w:rsidR="002C26D1" w:rsidRPr="002C26D1" w:rsidRDefault="002C26D1" w:rsidP="002C26D1">
      <w:pPr>
        <w:pStyle w:val="ListParagraph"/>
        <w:numPr>
          <w:ilvl w:val="0"/>
          <w:numId w:val="26"/>
        </w:numPr>
        <w:spacing w:line="360" w:lineRule="auto"/>
        <w:jc w:val="both"/>
        <w:rPr>
          <w:vanish/>
          <w:lang w:val="en-ZA" w:eastAsia="en-GB"/>
        </w:rPr>
      </w:pPr>
    </w:p>
    <w:p w14:paraId="044BC1B8" w14:textId="77777777" w:rsidR="002C26D1" w:rsidRPr="002C26D1" w:rsidRDefault="002C26D1" w:rsidP="002C26D1">
      <w:pPr>
        <w:pStyle w:val="ListParagraph"/>
        <w:numPr>
          <w:ilvl w:val="0"/>
          <w:numId w:val="26"/>
        </w:numPr>
        <w:spacing w:line="360" w:lineRule="auto"/>
        <w:jc w:val="both"/>
        <w:rPr>
          <w:vanish/>
          <w:lang w:val="en-ZA" w:eastAsia="en-GB"/>
        </w:rPr>
      </w:pPr>
    </w:p>
    <w:p w14:paraId="695367D0" w14:textId="77777777" w:rsidR="002C26D1" w:rsidRPr="002C26D1" w:rsidRDefault="002C26D1" w:rsidP="002C26D1">
      <w:pPr>
        <w:pStyle w:val="ListParagraph"/>
        <w:numPr>
          <w:ilvl w:val="1"/>
          <w:numId w:val="26"/>
        </w:numPr>
        <w:spacing w:line="360" w:lineRule="auto"/>
        <w:jc w:val="both"/>
        <w:rPr>
          <w:vanish/>
          <w:lang w:val="en-ZA" w:eastAsia="en-GB"/>
        </w:rPr>
      </w:pPr>
    </w:p>
    <w:p w14:paraId="3FC28AB4" w14:textId="77777777" w:rsidR="002C26D1" w:rsidRPr="002C26D1" w:rsidRDefault="002C26D1" w:rsidP="002C26D1">
      <w:pPr>
        <w:pStyle w:val="ListParagraph"/>
        <w:numPr>
          <w:ilvl w:val="1"/>
          <w:numId w:val="26"/>
        </w:numPr>
        <w:spacing w:line="360" w:lineRule="auto"/>
        <w:jc w:val="both"/>
        <w:rPr>
          <w:vanish/>
          <w:lang w:val="en-ZA" w:eastAsia="en-GB"/>
        </w:rPr>
      </w:pPr>
    </w:p>
    <w:p w14:paraId="254FE3B3" w14:textId="77777777" w:rsidR="002C26D1" w:rsidRPr="002C26D1" w:rsidRDefault="002C26D1" w:rsidP="002C26D1">
      <w:pPr>
        <w:pStyle w:val="ListParagraph"/>
        <w:numPr>
          <w:ilvl w:val="1"/>
          <w:numId w:val="26"/>
        </w:numPr>
        <w:spacing w:line="360" w:lineRule="auto"/>
        <w:jc w:val="both"/>
        <w:rPr>
          <w:vanish/>
          <w:lang w:val="en-ZA" w:eastAsia="en-GB"/>
        </w:rPr>
      </w:pPr>
    </w:p>
    <w:p w14:paraId="04DF085F" w14:textId="77777777" w:rsidR="002C26D1" w:rsidRPr="002C26D1" w:rsidRDefault="002C26D1" w:rsidP="002C26D1">
      <w:pPr>
        <w:pStyle w:val="ListParagraph"/>
        <w:numPr>
          <w:ilvl w:val="1"/>
          <w:numId w:val="26"/>
        </w:numPr>
        <w:spacing w:line="360" w:lineRule="auto"/>
        <w:jc w:val="both"/>
        <w:rPr>
          <w:vanish/>
          <w:lang w:val="en-ZA" w:eastAsia="en-GB"/>
        </w:rPr>
      </w:pPr>
    </w:p>
    <w:p w14:paraId="7B50DCC8" w14:textId="77777777" w:rsidR="008C689F" w:rsidRPr="00FF3D78" w:rsidRDefault="008C689F" w:rsidP="002C26D1">
      <w:pPr>
        <w:numPr>
          <w:ilvl w:val="2"/>
          <w:numId w:val="26"/>
        </w:numPr>
        <w:spacing w:line="360" w:lineRule="auto"/>
        <w:jc w:val="both"/>
      </w:pPr>
      <w:r w:rsidRPr="00FF3D78">
        <w:t xml:space="preserve">The pending litigation against the DHA was </w:t>
      </w:r>
      <w:r>
        <w:t>around</w:t>
      </w:r>
      <w:r w:rsidRPr="00FF3D78">
        <w:t xml:space="preserve"> of R1.9 billion.</w:t>
      </w:r>
    </w:p>
    <w:p w14:paraId="6832CE4E" w14:textId="77777777" w:rsidR="008C689F" w:rsidRDefault="008C689F" w:rsidP="002C26D1">
      <w:pPr>
        <w:numPr>
          <w:ilvl w:val="2"/>
          <w:numId w:val="26"/>
        </w:numPr>
        <w:spacing w:line="360" w:lineRule="auto"/>
        <w:jc w:val="both"/>
      </w:pPr>
      <w:r w:rsidRPr="00FF3D78">
        <w:t xml:space="preserve">The DHA </w:t>
      </w:r>
      <w:r>
        <w:t xml:space="preserve">still </w:t>
      </w:r>
      <w:r w:rsidRPr="00FF3D78">
        <w:t xml:space="preserve">has many </w:t>
      </w:r>
      <w:r>
        <w:t>officials employed</w:t>
      </w:r>
      <w:r w:rsidRPr="00FF3D78">
        <w:t xml:space="preserve"> in</w:t>
      </w:r>
      <w:r>
        <w:t xml:space="preserve"> an</w:t>
      </w:r>
      <w:r w:rsidRPr="00FF3D78">
        <w:t xml:space="preserve"> acting </w:t>
      </w:r>
      <w:r>
        <w:t>capacity</w:t>
      </w:r>
      <w:r w:rsidRPr="00FF3D78">
        <w:t xml:space="preserve">, especially </w:t>
      </w:r>
      <w:r w:rsidR="00837481">
        <w:t xml:space="preserve">at </w:t>
      </w:r>
      <w:r w:rsidR="00837481" w:rsidRPr="00FF3D78">
        <w:t>provincial</w:t>
      </w:r>
      <w:r>
        <w:t xml:space="preserve"> level.</w:t>
      </w:r>
    </w:p>
    <w:p w14:paraId="002164AD" w14:textId="77777777" w:rsidR="008C689F" w:rsidRPr="00FF3D78" w:rsidRDefault="008C689F" w:rsidP="002C26D1">
      <w:pPr>
        <w:numPr>
          <w:ilvl w:val="2"/>
          <w:numId w:val="26"/>
        </w:numPr>
        <w:spacing w:line="360" w:lineRule="auto"/>
        <w:jc w:val="both"/>
      </w:pPr>
      <w:r>
        <w:t xml:space="preserve">There are still </w:t>
      </w:r>
      <w:r w:rsidRPr="00FF3D78">
        <w:t>shortage</w:t>
      </w:r>
      <w:r>
        <w:t>s</w:t>
      </w:r>
      <w:r w:rsidRPr="00FF3D78">
        <w:t xml:space="preserve"> of staff in the inspectorate division and at the ports of entry.</w:t>
      </w:r>
    </w:p>
    <w:p w14:paraId="1C1FE843" w14:textId="77777777" w:rsidR="008C689F" w:rsidRPr="00FF3D78" w:rsidRDefault="008C689F" w:rsidP="002C26D1">
      <w:pPr>
        <w:numPr>
          <w:ilvl w:val="2"/>
          <w:numId w:val="26"/>
        </w:numPr>
        <w:spacing w:line="360" w:lineRule="auto"/>
        <w:jc w:val="both"/>
      </w:pPr>
      <w:r>
        <w:t xml:space="preserve">Many </w:t>
      </w:r>
      <w:r w:rsidRPr="00FF3D78">
        <w:t>mobile offices are dysfunctional and are not able to process the</w:t>
      </w:r>
      <w:r>
        <w:t xml:space="preserve"> </w:t>
      </w:r>
      <w:r w:rsidRPr="00FF3D78">
        <w:t>application</w:t>
      </w:r>
      <w:r>
        <w:t>s</w:t>
      </w:r>
      <w:r w:rsidRPr="00FF3D78">
        <w:t xml:space="preserve"> </w:t>
      </w:r>
      <w:r>
        <w:t>for</w:t>
      </w:r>
      <w:r w:rsidRPr="00FF3D78">
        <w:t xml:space="preserve"> enabling documents</w:t>
      </w:r>
      <w:r>
        <w:t>, which affects</w:t>
      </w:r>
      <w:r w:rsidRPr="00FF3D78">
        <w:t xml:space="preserve"> ru</w:t>
      </w:r>
      <w:r>
        <w:t>ral areas the w most</w:t>
      </w:r>
    </w:p>
    <w:p w14:paraId="0F1E1AA7" w14:textId="77777777" w:rsidR="008C689F" w:rsidRPr="00FF3D78" w:rsidRDefault="008C689F" w:rsidP="002C26D1">
      <w:pPr>
        <w:numPr>
          <w:ilvl w:val="2"/>
          <w:numId w:val="26"/>
        </w:numPr>
        <w:spacing w:line="360" w:lineRule="auto"/>
        <w:jc w:val="both"/>
      </w:pPr>
      <w:r w:rsidRPr="00FF3D78">
        <w:t xml:space="preserve">The matter of the working hours, particularly on Saturdays remained unresolved between the </w:t>
      </w:r>
      <w:r>
        <w:t>DHA</w:t>
      </w:r>
      <w:r w:rsidRPr="00FF3D78">
        <w:t xml:space="preserve"> and labour unions.</w:t>
      </w:r>
    </w:p>
    <w:p w14:paraId="10F11F09" w14:textId="77777777" w:rsidR="008C689F" w:rsidRPr="00FF3D78" w:rsidRDefault="008C689F" w:rsidP="002C26D1">
      <w:pPr>
        <w:numPr>
          <w:ilvl w:val="2"/>
          <w:numId w:val="26"/>
        </w:numPr>
        <w:spacing w:line="360" w:lineRule="auto"/>
        <w:jc w:val="both"/>
      </w:pPr>
      <w:r w:rsidRPr="00FF3D78">
        <w:t>The children that are born over weekends, after working hours and public holidays are not registered at the health facilities within 30 days after births.</w:t>
      </w:r>
    </w:p>
    <w:p w14:paraId="0D404FC0" w14:textId="77777777" w:rsidR="008C689F" w:rsidRPr="00FF3D78" w:rsidRDefault="008C689F" w:rsidP="002C26D1">
      <w:pPr>
        <w:numPr>
          <w:ilvl w:val="2"/>
          <w:numId w:val="26"/>
        </w:numPr>
        <w:spacing w:line="360" w:lineRule="auto"/>
        <w:jc w:val="both"/>
      </w:pPr>
      <w:r w:rsidRPr="00FF3D78">
        <w:t>There was a security tender which was awarded without following the proper</w:t>
      </w:r>
      <w:r>
        <w:t xml:space="preserve"> s</w:t>
      </w:r>
      <w:r w:rsidRPr="00FF3D78">
        <w:t xml:space="preserve">upply </w:t>
      </w:r>
      <w:r>
        <w:t>c</w:t>
      </w:r>
      <w:r w:rsidRPr="00FF3D78">
        <w:t xml:space="preserve">hain </w:t>
      </w:r>
      <w:r>
        <w:t>m</w:t>
      </w:r>
      <w:r w:rsidRPr="00FF3D78">
        <w:t>anagement</w:t>
      </w:r>
      <w:r>
        <w:t xml:space="preserve"> procedures</w:t>
      </w:r>
      <w:r w:rsidRPr="00FF3D78">
        <w:t>.</w:t>
      </w:r>
    </w:p>
    <w:p w14:paraId="7740240E" w14:textId="77777777" w:rsidR="008C689F" w:rsidRPr="00FF3D78" w:rsidRDefault="000866DA" w:rsidP="002C26D1">
      <w:pPr>
        <w:numPr>
          <w:ilvl w:val="2"/>
          <w:numId w:val="26"/>
        </w:numPr>
        <w:spacing w:line="360" w:lineRule="auto"/>
        <w:jc w:val="both"/>
      </w:pPr>
      <w:r>
        <w:t>There is</w:t>
      </w:r>
      <w:r w:rsidR="008C689F" w:rsidRPr="00FF3D78">
        <w:t xml:space="preserve"> a lack of consequence management within the DHA for wrong doing by officials.</w:t>
      </w:r>
    </w:p>
    <w:p w14:paraId="72B42CD6" w14:textId="77777777" w:rsidR="008C689F" w:rsidRPr="00FF3D78" w:rsidRDefault="008C689F" w:rsidP="002C26D1">
      <w:pPr>
        <w:numPr>
          <w:ilvl w:val="2"/>
          <w:numId w:val="26"/>
        </w:numPr>
        <w:spacing w:line="360" w:lineRule="auto"/>
        <w:jc w:val="both"/>
      </w:pPr>
      <w:r w:rsidRPr="00FF3D78">
        <w:t>Although the DHA has improved on payment</w:t>
      </w:r>
      <w:r>
        <w:t>s</w:t>
      </w:r>
      <w:r w:rsidRPr="00FF3D78">
        <w:t xml:space="preserve"> within 30 days, it was still not at 100 percent as directed by the President of the Republic of South Africa.</w:t>
      </w:r>
    </w:p>
    <w:p w14:paraId="05290269" w14:textId="77777777" w:rsidR="008C689F" w:rsidRPr="00FF3D78" w:rsidRDefault="008C689F" w:rsidP="002C26D1">
      <w:pPr>
        <w:numPr>
          <w:ilvl w:val="2"/>
          <w:numId w:val="26"/>
        </w:numPr>
        <w:spacing w:line="360" w:lineRule="auto"/>
        <w:jc w:val="both"/>
      </w:pPr>
      <w:r>
        <w:t>The DHA experiences delays in service delivery due to dependence</w:t>
      </w:r>
      <w:r w:rsidRPr="00FF3D78">
        <w:t xml:space="preserve"> on SITA for network connectivity and to the Department of Public of Works for office accommodation.</w:t>
      </w:r>
    </w:p>
    <w:p w14:paraId="114E2295" w14:textId="77777777" w:rsidR="00836B22" w:rsidRDefault="00836B22" w:rsidP="002C26D1">
      <w:pPr>
        <w:spacing w:line="360" w:lineRule="auto"/>
        <w:jc w:val="both"/>
      </w:pPr>
    </w:p>
    <w:p w14:paraId="7D915696" w14:textId="77777777" w:rsidR="008C689F" w:rsidRPr="00FF3D78" w:rsidRDefault="008C689F" w:rsidP="002C26D1">
      <w:pPr>
        <w:spacing w:line="360" w:lineRule="auto"/>
        <w:jc w:val="both"/>
        <w:rPr>
          <w:b/>
        </w:rPr>
      </w:pPr>
      <w:r w:rsidRPr="00FF3D78">
        <w:rPr>
          <w:b/>
        </w:rPr>
        <w:t xml:space="preserve">The Government Printing Works </w:t>
      </w:r>
    </w:p>
    <w:p w14:paraId="4BB3BBFE" w14:textId="77777777" w:rsidR="008C689F" w:rsidRDefault="008C689F" w:rsidP="002C26D1">
      <w:pPr>
        <w:numPr>
          <w:ilvl w:val="2"/>
          <w:numId w:val="26"/>
        </w:numPr>
        <w:spacing w:line="360" w:lineRule="auto"/>
        <w:jc w:val="both"/>
      </w:pPr>
      <w:r>
        <w:t xml:space="preserve">There are allegations </w:t>
      </w:r>
      <w:r w:rsidR="00837481">
        <w:t xml:space="preserve">of </w:t>
      </w:r>
      <w:r w:rsidR="00837481" w:rsidRPr="00A47AE1">
        <w:t>wrong</w:t>
      </w:r>
      <w:r w:rsidRPr="00A47AE1">
        <w:t xml:space="preserve"> doing by the previous CEO and </w:t>
      </w:r>
      <w:r w:rsidR="00837481" w:rsidRPr="00A47AE1">
        <w:t xml:space="preserve">CFO </w:t>
      </w:r>
      <w:r w:rsidR="00837481">
        <w:t>of</w:t>
      </w:r>
      <w:r>
        <w:t xml:space="preserve"> GPW </w:t>
      </w:r>
      <w:r w:rsidRPr="00A47AE1">
        <w:t xml:space="preserve">with regards to ICT </w:t>
      </w:r>
      <w:r>
        <w:t xml:space="preserve">contracts </w:t>
      </w:r>
      <w:r w:rsidRPr="00A47AE1">
        <w:t>and construction of the Pavilion 3 building.</w:t>
      </w:r>
    </w:p>
    <w:p w14:paraId="493FD0B8" w14:textId="77777777" w:rsidR="008C689F" w:rsidRDefault="008C689F" w:rsidP="002C26D1">
      <w:pPr>
        <w:numPr>
          <w:ilvl w:val="2"/>
          <w:numId w:val="26"/>
        </w:numPr>
        <w:spacing w:line="360" w:lineRule="auto"/>
        <w:jc w:val="both"/>
      </w:pPr>
      <w:r>
        <w:t>There is an irregular expenditure related to the construction of Pavilion 3 building.</w:t>
      </w:r>
    </w:p>
    <w:p w14:paraId="30370DB1" w14:textId="77777777" w:rsidR="008C689F" w:rsidRPr="00A47AE1" w:rsidRDefault="008C689F" w:rsidP="002C26D1">
      <w:pPr>
        <w:numPr>
          <w:ilvl w:val="2"/>
          <w:numId w:val="26"/>
        </w:numPr>
        <w:spacing w:line="360" w:lineRule="auto"/>
        <w:jc w:val="both"/>
      </w:pPr>
      <w:r>
        <w:t>The GPW received an unqualified audit for 2016-2016 financial year with findings.</w:t>
      </w:r>
    </w:p>
    <w:p w14:paraId="4B1519E4" w14:textId="77777777" w:rsidR="008C689F" w:rsidRPr="00FF3D78" w:rsidRDefault="008C689F" w:rsidP="008C689F">
      <w:pPr>
        <w:spacing w:line="360" w:lineRule="auto"/>
        <w:jc w:val="both"/>
        <w:rPr>
          <w:b/>
        </w:rPr>
      </w:pPr>
    </w:p>
    <w:p w14:paraId="038F0A76" w14:textId="77777777" w:rsidR="008C689F" w:rsidRDefault="008C689F" w:rsidP="002C26D1">
      <w:pPr>
        <w:spacing w:line="360" w:lineRule="auto"/>
        <w:jc w:val="both"/>
        <w:rPr>
          <w:b/>
        </w:rPr>
      </w:pPr>
      <w:r w:rsidRPr="00FF3D78">
        <w:rPr>
          <w:b/>
        </w:rPr>
        <w:t>The Electoral Commission of South Africa</w:t>
      </w:r>
    </w:p>
    <w:p w14:paraId="2191010C" w14:textId="77777777" w:rsidR="008C689F" w:rsidRDefault="008C689F" w:rsidP="002C26D1">
      <w:pPr>
        <w:numPr>
          <w:ilvl w:val="2"/>
          <w:numId w:val="26"/>
        </w:numPr>
        <w:spacing w:line="360" w:lineRule="auto"/>
        <w:jc w:val="both"/>
      </w:pPr>
      <w:r w:rsidRPr="00A47AE1">
        <w:t>National Treasury has not funded the IEC for the harvesting of addresses for the current financial year. The funding will only be available in the 2018</w:t>
      </w:r>
      <w:r>
        <w:t>/</w:t>
      </w:r>
      <w:r w:rsidRPr="00A47AE1">
        <w:t>19 financial year.</w:t>
      </w:r>
    </w:p>
    <w:p w14:paraId="52E1FB55" w14:textId="77777777" w:rsidR="008C689F" w:rsidRDefault="008C689F" w:rsidP="002C26D1">
      <w:pPr>
        <w:numPr>
          <w:ilvl w:val="2"/>
          <w:numId w:val="26"/>
        </w:numPr>
        <w:spacing w:line="360" w:lineRule="auto"/>
        <w:jc w:val="both"/>
      </w:pPr>
      <w:r>
        <w:t>The IEC lost the case to set aside the lease agreement for the Riverside Office Park and as such, it would receive an irregular expenditure until 2020/21.</w:t>
      </w:r>
    </w:p>
    <w:p w14:paraId="4273BAC7" w14:textId="77777777" w:rsidR="008C689F" w:rsidRPr="00987240" w:rsidRDefault="008C689F" w:rsidP="002C26D1">
      <w:pPr>
        <w:numPr>
          <w:ilvl w:val="2"/>
          <w:numId w:val="26"/>
        </w:numPr>
        <w:spacing w:line="280" w:lineRule="exact"/>
      </w:pPr>
      <w:r>
        <w:t>The IEC</w:t>
      </w:r>
      <w:r w:rsidRPr="00987240">
        <w:t xml:space="preserve"> received an unqualified audit for 2016</w:t>
      </w:r>
      <w:r>
        <w:t>/17</w:t>
      </w:r>
      <w:r w:rsidRPr="00987240">
        <w:t xml:space="preserve"> financial year with findings.</w:t>
      </w:r>
    </w:p>
    <w:p w14:paraId="6CD14865" w14:textId="77777777" w:rsidR="008C689F" w:rsidRDefault="008C689F" w:rsidP="006D111B">
      <w:pPr>
        <w:spacing w:line="360" w:lineRule="auto"/>
        <w:jc w:val="both"/>
      </w:pPr>
    </w:p>
    <w:p w14:paraId="33D33E4F" w14:textId="77777777" w:rsidR="0007769C" w:rsidRPr="008C41CE" w:rsidRDefault="0007769C" w:rsidP="00274E92">
      <w:pPr>
        <w:pStyle w:val="ListParagraph"/>
        <w:keepNext/>
        <w:numPr>
          <w:ilvl w:val="0"/>
          <w:numId w:val="6"/>
        </w:numPr>
        <w:spacing w:before="240" w:after="60" w:line="360" w:lineRule="auto"/>
        <w:outlineLvl w:val="1"/>
        <w:rPr>
          <w:b/>
          <w:bCs/>
          <w:iCs/>
          <w:vanish/>
          <w:lang w:val="en-ZA" w:eastAsia="en-GB"/>
        </w:rPr>
      </w:pPr>
      <w:bookmarkStart w:id="290" w:name="_Toc468273203"/>
      <w:bookmarkStart w:id="291" w:name="_Toc468273266"/>
      <w:bookmarkStart w:id="292" w:name="_Toc468274996"/>
      <w:bookmarkStart w:id="293" w:name="_Toc468276181"/>
      <w:bookmarkStart w:id="294" w:name="_Toc468276751"/>
      <w:bookmarkStart w:id="295" w:name="_Toc468276943"/>
      <w:bookmarkStart w:id="296" w:name="_Toc468276998"/>
      <w:bookmarkStart w:id="297" w:name="_Toc468277054"/>
      <w:bookmarkStart w:id="298" w:name="_Toc468277109"/>
      <w:bookmarkStart w:id="299" w:name="_Toc468353285"/>
      <w:bookmarkStart w:id="300" w:name="_Toc468355568"/>
      <w:bookmarkStart w:id="301" w:name="_Toc468356854"/>
      <w:bookmarkStart w:id="302" w:name="_Toc468360947"/>
      <w:bookmarkStart w:id="303" w:name="_Toc468456034"/>
      <w:bookmarkStart w:id="304" w:name="_Toc468456119"/>
      <w:bookmarkStart w:id="305" w:name="_Toc468456234"/>
      <w:bookmarkStart w:id="306" w:name="_Toc468456313"/>
      <w:bookmarkStart w:id="307" w:name="_Toc468456466"/>
      <w:bookmarkStart w:id="308" w:name="_Toc468464649"/>
      <w:bookmarkStart w:id="309" w:name="_Toc468464726"/>
      <w:bookmarkStart w:id="310" w:name="_Toc468464802"/>
      <w:bookmarkStart w:id="311" w:name="_Toc468471609"/>
      <w:bookmarkStart w:id="312" w:name="_Toc468471682"/>
      <w:bookmarkStart w:id="313" w:name="_Toc475629787"/>
      <w:bookmarkStart w:id="314" w:name="_Toc495328382"/>
      <w:bookmarkStart w:id="315" w:name="_Toc495328839"/>
      <w:bookmarkStart w:id="316" w:name="_Toc495329083"/>
      <w:bookmarkStart w:id="317" w:name="_Toc495329147"/>
      <w:bookmarkStart w:id="318" w:name="_Toc495329252"/>
      <w:bookmarkStart w:id="319" w:name="_Toc495329315"/>
      <w:bookmarkStart w:id="320" w:name="_Toc495329376"/>
      <w:bookmarkStart w:id="321" w:name="_Toc495329437"/>
      <w:bookmarkStart w:id="322" w:name="_Toc495334079"/>
      <w:bookmarkStart w:id="323" w:name="_Toc495336439"/>
      <w:bookmarkStart w:id="324" w:name="_Toc495391777"/>
      <w:bookmarkStart w:id="325" w:name="_Toc495391854"/>
      <w:bookmarkStart w:id="326" w:name="_Toc495572584"/>
      <w:bookmarkStart w:id="327" w:name="_Toc495660141"/>
      <w:bookmarkStart w:id="328" w:name="_Toc49566057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A0A1AAA" w14:textId="77777777" w:rsidR="0007769C" w:rsidRPr="008C41CE" w:rsidRDefault="0007769C" w:rsidP="00274E92">
      <w:pPr>
        <w:pStyle w:val="ListParagraph"/>
        <w:keepNext/>
        <w:numPr>
          <w:ilvl w:val="0"/>
          <w:numId w:val="6"/>
        </w:numPr>
        <w:spacing w:before="240" w:after="60" w:line="360" w:lineRule="auto"/>
        <w:outlineLvl w:val="1"/>
        <w:rPr>
          <w:b/>
          <w:bCs/>
          <w:iCs/>
          <w:vanish/>
          <w:lang w:val="en-ZA" w:eastAsia="en-GB"/>
        </w:rPr>
      </w:pPr>
      <w:bookmarkStart w:id="329" w:name="_Toc468273204"/>
      <w:bookmarkStart w:id="330" w:name="_Toc468273267"/>
      <w:bookmarkStart w:id="331" w:name="_Toc468274997"/>
      <w:bookmarkStart w:id="332" w:name="_Toc468276182"/>
      <w:bookmarkStart w:id="333" w:name="_Toc468276752"/>
      <w:bookmarkStart w:id="334" w:name="_Toc468276944"/>
      <w:bookmarkStart w:id="335" w:name="_Toc468276999"/>
      <w:bookmarkStart w:id="336" w:name="_Toc468277055"/>
      <w:bookmarkStart w:id="337" w:name="_Toc468277110"/>
      <w:bookmarkStart w:id="338" w:name="_Toc468353286"/>
      <w:bookmarkStart w:id="339" w:name="_Toc468355569"/>
      <w:bookmarkStart w:id="340" w:name="_Toc468356855"/>
      <w:bookmarkStart w:id="341" w:name="_Toc468360948"/>
      <w:bookmarkStart w:id="342" w:name="_Toc468456035"/>
      <w:bookmarkStart w:id="343" w:name="_Toc468456120"/>
      <w:bookmarkStart w:id="344" w:name="_Toc468456235"/>
      <w:bookmarkStart w:id="345" w:name="_Toc468456314"/>
      <w:bookmarkStart w:id="346" w:name="_Toc468456467"/>
      <w:bookmarkStart w:id="347" w:name="_Toc468464650"/>
      <w:bookmarkStart w:id="348" w:name="_Toc468464727"/>
      <w:bookmarkStart w:id="349" w:name="_Toc468464803"/>
      <w:bookmarkStart w:id="350" w:name="_Toc468471610"/>
      <w:bookmarkStart w:id="351" w:name="_Toc468471683"/>
      <w:bookmarkStart w:id="352" w:name="_Toc475629788"/>
      <w:bookmarkStart w:id="353" w:name="_Toc495328383"/>
      <w:bookmarkStart w:id="354" w:name="_Toc495328840"/>
      <w:bookmarkStart w:id="355" w:name="_Toc495329084"/>
      <w:bookmarkStart w:id="356" w:name="_Toc495329148"/>
      <w:bookmarkStart w:id="357" w:name="_Toc495329253"/>
      <w:bookmarkStart w:id="358" w:name="_Toc495329316"/>
      <w:bookmarkStart w:id="359" w:name="_Toc495329377"/>
      <w:bookmarkStart w:id="360" w:name="_Toc495329438"/>
      <w:bookmarkStart w:id="361" w:name="_Toc495334080"/>
      <w:bookmarkStart w:id="362" w:name="_Toc495336440"/>
      <w:bookmarkStart w:id="363" w:name="_Toc495391778"/>
      <w:bookmarkStart w:id="364" w:name="_Toc495391855"/>
      <w:bookmarkStart w:id="365" w:name="_Toc495572585"/>
      <w:bookmarkStart w:id="366" w:name="_Toc495660142"/>
      <w:bookmarkStart w:id="367" w:name="_Toc49566057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0ADCDEB" w14:textId="77777777" w:rsidR="0007769C" w:rsidRPr="008C41CE" w:rsidRDefault="0007769C" w:rsidP="00274E92">
      <w:pPr>
        <w:pStyle w:val="ListParagraph"/>
        <w:keepNext/>
        <w:numPr>
          <w:ilvl w:val="0"/>
          <w:numId w:val="6"/>
        </w:numPr>
        <w:spacing w:before="240" w:after="60" w:line="360" w:lineRule="auto"/>
        <w:outlineLvl w:val="1"/>
        <w:rPr>
          <w:b/>
          <w:bCs/>
          <w:iCs/>
          <w:vanish/>
          <w:lang w:val="en-ZA" w:eastAsia="en-GB"/>
        </w:rPr>
      </w:pPr>
      <w:bookmarkStart w:id="368" w:name="_Toc468273205"/>
      <w:bookmarkStart w:id="369" w:name="_Toc468273268"/>
      <w:bookmarkStart w:id="370" w:name="_Toc468274998"/>
      <w:bookmarkStart w:id="371" w:name="_Toc468276183"/>
      <w:bookmarkStart w:id="372" w:name="_Toc468276753"/>
      <w:bookmarkStart w:id="373" w:name="_Toc468276945"/>
      <w:bookmarkStart w:id="374" w:name="_Toc468277000"/>
      <w:bookmarkStart w:id="375" w:name="_Toc468277056"/>
      <w:bookmarkStart w:id="376" w:name="_Toc468277111"/>
      <w:bookmarkStart w:id="377" w:name="_Toc468353287"/>
      <w:bookmarkStart w:id="378" w:name="_Toc468355570"/>
      <w:bookmarkStart w:id="379" w:name="_Toc468356856"/>
      <w:bookmarkStart w:id="380" w:name="_Toc468360949"/>
      <w:bookmarkStart w:id="381" w:name="_Toc468456036"/>
      <w:bookmarkStart w:id="382" w:name="_Toc468456121"/>
      <w:bookmarkStart w:id="383" w:name="_Toc468456236"/>
      <w:bookmarkStart w:id="384" w:name="_Toc468456315"/>
      <w:bookmarkStart w:id="385" w:name="_Toc468456468"/>
      <w:bookmarkStart w:id="386" w:name="_Toc468464651"/>
      <w:bookmarkStart w:id="387" w:name="_Toc468464728"/>
      <w:bookmarkStart w:id="388" w:name="_Toc468464804"/>
      <w:bookmarkStart w:id="389" w:name="_Toc468471611"/>
      <w:bookmarkStart w:id="390" w:name="_Toc468471684"/>
      <w:bookmarkStart w:id="391" w:name="_Toc475629789"/>
      <w:bookmarkStart w:id="392" w:name="_Toc495328384"/>
      <w:bookmarkStart w:id="393" w:name="_Toc495328841"/>
      <w:bookmarkStart w:id="394" w:name="_Toc495329085"/>
      <w:bookmarkStart w:id="395" w:name="_Toc495329149"/>
      <w:bookmarkStart w:id="396" w:name="_Toc495329254"/>
      <w:bookmarkStart w:id="397" w:name="_Toc495329317"/>
      <w:bookmarkStart w:id="398" w:name="_Toc495329378"/>
      <w:bookmarkStart w:id="399" w:name="_Toc495329439"/>
      <w:bookmarkStart w:id="400" w:name="_Toc495334081"/>
      <w:bookmarkStart w:id="401" w:name="_Toc495336441"/>
      <w:bookmarkStart w:id="402" w:name="_Toc495391779"/>
      <w:bookmarkStart w:id="403" w:name="_Toc495391856"/>
      <w:bookmarkStart w:id="404" w:name="_Toc495572586"/>
      <w:bookmarkStart w:id="405" w:name="_Toc495660143"/>
      <w:bookmarkStart w:id="406" w:name="_Toc495660575"/>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26C161E7" w14:textId="77777777" w:rsidR="000F7E53" w:rsidRPr="008C41CE" w:rsidRDefault="000F7E53" w:rsidP="00274E92">
      <w:pPr>
        <w:pStyle w:val="ListParagraph"/>
        <w:keepNext/>
        <w:numPr>
          <w:ilvl w:val="0"/>
          <w:numId w:val="10"/>
        </w:numPr>
        <w:spacing w:before="240" w:after="60" w:line="360" w:lineRule="auto"/>
        <w:outlineLvl w:val="1"/>
        <w:rPr>
          <w:b/>
          <w:bCs/>
          <w:iCs/>
          <w:vanish/>
          <w:lang w:val="en-ZA" w:eastAsia="en-GB"/>
        </w:rPr>
      </w:pPr>
      <w:bookmarkStart w:id="407" w:name="_Toc468276184"/>
      <w:bookmarkStart w:id="408" w:name="_Toc468276754"/>
      <w:bookmarkStart w:id="409" w:name="_Toc468276946"/>
      <w:bookmarkStart w:id="410" w:name="_Toc468277001"/>
      <w:bookmarkStart w:id="411" w:name="_Toc468277057"/>
      <w:bookmarkStart w:id="412" w:name="_Toc468277112"/>
      <w:bookmarkStart w:id="413" w:name="_Toc468353288"/>
      <w:bookmarkStart w:id="414" w:name="_Toc468355571"/>
      <w:bookmarkStart w:id="415" w:name="_Toc468356857"/>
      <w:bookmarkStart w:id="416" w:name="_Toc468360950"/>
      <w:bookmarkStart w:id="417" w:name="_Toc468456037"/>
      <w:bookmarkStart w:id="418" w:name="_Toc468456122"/>
      <w:bookmarkStart w:id="419" w:name="_Toc468456237"/>
      <w:bookmarkStart w:id="420" w:name="_Toc468456316"/>
      <w:bookmarkStart w:id="421" w:name="_Toc468456469"/>
      <w:bookmarkStart w:id="422" w:name="_Toc468464652"/>
      <w:bookmarkStart w:id="423" w:name="_Toc468464729"/>
      <w:bookmarkStart w:id="424" w:name="_Toc468464805"/>
      <w:bookmarkStart w:id="425" w:name="_Toc468471612"/>
      <w:bookmarkStart w:id="426" w:name="_Toc468471685"/>
      <w:bookmarkStart w:id="427" w:name="_Toc475629790"/>
      <w:bookmarkStart w:id="428" w:name="_Toc495328385"/>
      <w:bookmarkStart w:id="429" w:name="_Toc495328842"/>
      <w:bookmarkStart w:id="430" w:name="_Toc495329086"/>
      <w:bookmarkStart w:id="431" w:name="_Toc495329150"/>
      <w:bookmarkStart w:id="432" w:name="_Toc495329255"/>
      <w:bookmarkStart w:id="433" w:name="_Toc495329318"/>
      <w:bookmarkStart w:id="434" w:name="_Toc495329379"/>
      <w:bookmarkStart w:id="435" w:name="_Toc495329440"/>
      <w:bookmarkStart w:id="436" w:name="_Toc495334082"/>
      <w:bookmarkStart w:id="437" w:name="_Toc495336442"/>
      <w:bookmarkStart w:id="438" w:name="_Toc495391780"/>
      <w:bookmarkStart w:id="439" w:name="_Toc495391857"/>
      <w:bookmarkStart w:id="440" w:name="_Toc495572587"/>
      <w:bookmarkStart w:id="441" w:name="_Toc495660144"/>
      <w:bookmarkStart w:id="442" w:name="_Toc49566057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3D590DE" w14:textId="77777777" w:rsidR="000F7E53" w:rsidRPr="008C41CE" w:rsidRDefault="000F7E53" w:rsidP="00274E92">
      <w:pPr>
        <w:pStyle w:val="ListParagraph"/>
        <w:keepNext/>
        <w:numPr>
          <w:ilvl w:val="0"/>
          <w:numId w:val="10"/>
        </w:numPr>
        <w:spacing w:before="240" w:after="60" w:line="360" w:lineRule="auto"/>
        <w:outlineLvl w:val="1"/>
        <w:rPr>
          <w:b/>
          <w:bCs/>
          <w:iCs/>
          <w:vanish/>
          <w:lang w:val="en-ZA" w:eastAsia="en-GB"/>
        </w:rPr>
      </w:pPr>
      <w:bookmarkStart w:id="443" w:name="_Toc468276185"/>
      <w:bookmarkStart w:id="444" w:name="_Toc468276755"/>
      <w:bookmarkStart w:id="445" w:name="_Toc468276947"/>
      <w:bookmarkStart w:id="446" w:name="_Toc468277002"/>
      <w:bookmarkStart w:id="447" w:name="_Toc468277058"/>
      <w:bookmarkStart w:id="448" w:name="_Toc468277113"/>
      <w:bookmarkStart w:id="449" w:name="_Toc468353289"/>
      <w:bookmarkStart w:id="450" w:name="_Toc468355572"/>
      <w:bookmarkStart w:id="451" w:name="_Toc468356858"/>
      <w:bookmarkStart w:id="452" w:name="_Toc468360951"/>
      <w:bookmarkStart w:id="453" w:name="_Toc468456038"/>
      <w:bookmarkStart w:id="454" w:name="_Toc468456123"/>
      <w:bookmarkStart w:id="455" w:name="_Toc468456238"/>
      <w:bookmarkStart w:id="456" w:name="_Toc468456317"/>
      <w:bookmarkStart w:id="457" w:name="_Toc468456470"/>
      <w:bookmarkStart w:id="458" w:name="_Toc468464653"/>
      <w:bookmarkStart w:id="459" w:name="_Toc468464730"/>
      <w:bookmarkStart w:id="460" w:name="_Toc468464806"/>
      <w:bookmarkStart w:id="461" w:name="_Toc468471613"/>
      <w:bookmarkStart w:id="462" w:name="_Toc468471686"/>
      <w:bookmarkStart w:id="463" w:name="_Toc475629791"/>
      <w:bookmarkStart w:id="464" w:name="_Toc495328386"/>
      <w:bookmarkStart w:id="465" w:name="_Toc495328843"/>
      <w:bookmarkStart w:id="466" w:name="_Toc495329087"/>
      <w:bookmarkStart w:id="467" w:name="_Toc495329151"/>
      <w:bookmarkStart w:id="468" w:name="_Toc495329256"/>
      <w:bookmarkStart w:id="469" w:name="_Toc495329319"/>
      <w:bookmarkStart w:id="470" w:name="_Toc495329380"/>
      <w:bookmarkStart w:id="471" w:name="_Toc495329441"/>
      <w:bookmarkStart w:id="472" w:name="_Toc495334083"/>
      <w:bookmarkStart w:id="473" w:name="_Toc495336443"/>
      <w:bookmarkStart w:id="474" w:name="_Toc495391781"/>
      <w:bookmarkStart w:id="475" w:name="_Toc495391858"/>
      <w:bookmarkStart w:id="476" w:name="_Toc495572588"/>
      <w:bookmarkStart w:id="477" w:name="_Toc495660145"/>
      <w:bookmarkStart w:id="478" w:name="_Toc495660577"/>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1323719A" w14:textId="77777777" w:rsidR="000F7E53" w:rsidRPr="008C41CE" w:rsidRDefault="000F7E53" w:rsidP="00274E92">
      <w:pPr>
        <w:pStyle w:val="ListParagraph"/>
        <w:keepNext/>
        <w:numPr>
          <w:ilvl w:val="0"/>
          <w:numId w:val="10"/>
        </w:numPr>
        <w:spacing w:before="240" w:after="60" w:line="360" w:lineRule="auto"/>
        <w:outlineLvl w:val="1"/>
        <w:rPr>
          <w:b/>
          <w:bCs/>
          <w:iCs/>
          <w:vanish/>
          <w:lang w:val="en-ZA" w:eastAsia="en-GB"/>
        </w:rPr>
      </w:pPr>
      <w:bookmarkStart w:id="479" w:name="_Toc468276186"/>
      <w:bookmarkStart w:id="480" w:name="_Toc468276756"/>
      <w:bookmarkStart w:id="481" w:name="_Toc468276948"/>
      <w:bookmarkStart w:id="482" w:name="_Toc468277003"/>
      <w:bookmarkStart w:id="483" w:name="_Toc468277059"/>
      <w:bookmarkStart w:id="484" w:name="_Toc468277114"/>
      <w:bookmarkStart w:id="485" w:name="_Toc468353290"/>
      <w:bookmarkStart w:id="486" w:name="_Toc468355573"/>
      <w:bookmarkStart w:id="487" w:name="_Toc468356859"/>
      <w:bookmarkStart w:id="488" w:name="_Toc468360952"/>
      <w:bookmarkStart w:id="489" w:name="_Toc468456039"/>
      <w:bookmarkStart w:id="490" w:name="_Toc468456124"/>
      <w:bookmarkStart w:id="491" w:name="_Toc468456239"/>
      <w:bookmarkStart w:id="492" w:name="_Toc468456318"/>
      <w:bookmarkStart w:id="493" w:name="_Toc468456471"/>
      <w:bookmarkStart w:id="494" w:name="_Toc468464654"/>
      <w:bookmarkStart w:id="495" w:name="_Toc468464731"/>
      <w:bookmarkStart w:id="496" w:name="_Toc468464807"/>
      <w:bookmarkStart w:id="497" w:name="_Toc468471614"/>
      <w:bookmarkStart w:id="498" w:name="_Toc468471687"/>
      <w:bookmarkStart w:id="499" w:name="_Toc475629792"/>
      <w:bookmarkStart w:id="500" w:name="_Toc495328387"/>
      <w:bookmarkStart w:id="501" w:name="_Toc495328844"/>
      <w:bookmarkStart w:id="502" w:name="_Toc495329088"/>
      <w:bookmarkStart w:id="503" w:name="_Toc495329152"/>
      <w:bookmarkStart w:id="504" w:name="_Toc495329257"/>
      <w:bookmarkStart w:id="505" w:name="_Toc495329320"/>
      <w:bookmarkStart w:id="506" w:name="_Toc495329381"/>
      <w:bookmarkStart w:id="507" w:name="_Toc495329442"/>
      <w:bookmarkStart w:id="508" w:name="_Toc495334084"/>
      <w:bookmarkStart w:id="509" w:name="_Toc495336444"/>
      <w:bookmarkStart w:id="510" w:name="_Toc495391782"/>
      <w:bookmarkStart w:id="511" w:name="_Toc495391859"/>
      <w:bookmarkStart w:id="512" w:name="_Toc495572589"/>
      <w:bookmarkStart w:id="513" w:name="_Toc495660146"/>
      <w:bookmarkStart w:id="514" w:name="_Toc4956605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51C9CDC0" w14:textId="77777777" w:rsidR="000F7E53" w:rsidRPr="008C41CE" w:rsidRDefault="000F7E53" w:rsidP="00274E92">
      <w:pPr>
        <w:pStyle w:val="ListParagraph"/>
        <w:keepNext/>
        <w:numPr>
          <w:ilvl w:val="0"/>
          <w:numId w:val="10"/>
        </w:numPr>
        <w:spacing w:before="240" w:after="60" w:line="360" w:lineRule="auto"/>
        <w:outlineLvl w:val="1"/>
        <w:rPr>
          <w:b/>
          <w:bCs/>
          <w:iCs/>
          <w:vanish/>
          <w:lang w:val="en-ZA" w:eastAsia="en-GB"/>
        </w:rPr>
      </w:pPr>
      <w:bookmarkStart w:id="515" w:name="_Toc468276187"/>
      <w:bookmarkStart w:id="516" w:name="_Toc468276757"/>
      <w:bookmarkStart w:id="517" w:name="_Toc468276949"/>
      <w:bookmarkStart w:id="518" w:name="_Toc468277004"/>
      <w:bookmarkStart w:id="519" w:name="_Toc468277060"/>
      <w:bookmarkStart w:id="520" w:name="_Toc468277115"/>
      <w:bookmarkStart w:id="521" w:name="_Toc468353291"/>
      <w:bookmarkStart w:id="522" w:name="_Toc468355574"/>
      <w:bookmarkStart w:id="523" w:name="_Toc468356860"/>
      <w:bookmarkStart w:id="524" w:name="_Toc468360953"/>
      <w:bookmarkStart w:id="525" w:name="_Toc468456040"/>
      <w:bookmarkStart w:id="526" w:name="_Toc468456125"/>
      <w:bookmarkStart w:id="527" w:name="_Toc468456240"/>
      <w:bookmarkStart w:id="528" w:name="_Toc468456319"/>
      <w:bookmarkStart w:id="529" w:name="_Toc468456472"/>
      <w:bookmarkStart w:id="530" w:name="_Toc468464655"/>
      <w:bookmarkStart w:id="531" w:name="_Toc468464732"/>
      <w:bookmarkStart w:id="532" w:name="_Toc468464808"/>
      <w:bookmarkStart w:id="533" w:name="_Toc468471615"/>
      <w:bookmarkStart w:id="534" w:name="_Toc468471688"/>
      <w:bookmarkStart w:id="535" w:name="_Toc475629793"/>
      <w:bookmarkStart w:id="536" w:name="_Toc495328388"/>
      <w:bookmarkStart w:id="537" w:name="_Toc495328845"/>
      <w:bookmarkStart w:id="538" w:name="_Toc495329089"/>
      <w:bookmarkStart w:id="539" w:name="_Toc495329153"/>
      <w:bookmarkStart w:id="540" w:name="_Toc495329258"/>
      <w:bookmarkStart w:id="541" w:name="_Toc495329321"/>
      <w:bookmarkStart w:id="542" w:name="_Toc495329382"/>
      <w:bookmarkStart w:id="543" w:name="_Toc495329443"/>
      <w:bookmarkStart w:id="544" w:name="_Toc495334085"/>
      <w:bookmarkStart w:id="545" w:name="_Toc495336445"/>
      <w:bookmarkStart w:id="546" w:name="_Toc495391783"/>
      <w:bookmarkStart w:id="547" w:name="_Toc495391860"/>
      <w:bookmarkStart w:id="548" w:name="_Toc495572590"/>
      <w:bookmarkStart w:id="549" w:name="_Toc495660147"/>
      <w:bookmarkStart w:id="550" w:name="_Toc49566057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45E7306B" w14:textId="77777777" w:rsidR="000F7E53" w:rsidRPr="008C41CE" w:rsidRDefault="000F7E53" w:rsidP="00274E92">
      <w:pPr>
        <w:pStyle w:val="ListParagraph"/>
        <w:keepNext/>
        <w:numPr>
          <w:ilvl w:val="0"/>
          <w:numId w:val="10"/>
        </w:numPr>
        <w:spacing w:before="240" w:after="60" w:line="360" w:lineRule="auto"/>
        <w:outlineLvl w:val="1"/>
        <w:rPr>
          <w:b/>
          <w:bCs/>
          <w:iCs/>
          <w:vanish/>
          <w:lang w:val="en-ZA" w:eastAsia="en-GB"/>
        </w:rPr>
      </w:pPr>
      <w:bookmarkStart w:id="551" w:name="_Toc468276188"/>
      <w:bookmarkStart w:id="552" w:name="_Toc468276758"/>
      <w:bookmarkStart w:id="553" w:name="_Toc468276950"/>
      <w:bookmarkStart w:id="554" w:name="_Toc468277005"/>
      <w:bookmarkStart w:id="555" w:name="_Toc468277061"/>
      <w:bookmarkStart w:id="556" w:name="_Toc468277116"/>
      <w:bookmarkStart w:id="557" w:name="_Toc468353292"/>
      <w:bookmarkStart w:id="558" w:name="_Toc468355575"/>
      <w:bookmarkStart w:id="559" w:name="_Toc468356861"/>
      <w:bookmarkStart w:id="560" w:name="_Toc468360954"/>
      <w:bookmarkStart w:id="561" w:name="_Toc468456041"/>
      <w:bookmarkStart w:id="562" w:name="_Toc468456126"/>
      <w:bookmarkStart w:id="563" w:name="_Toc468456241"/>
      <w:bookmarkStart w:id="564" w:name="_Toc468456320"/>
      <w:bookmarkStart w:id="565" w:name="_Toc468456473"/>
      <w:bookmarkStart w:id="566" w:name="_Toc468464656"/>
      <w:bookmarkStart w:id="567" w:name="_Toc468464733"/>
      <w:bookmarkStart w:id="568" w:name="_Toc468464809"/>
      <w:bookmarkStart w:id="569" w:name="_Toc468471616"/>
      <w:bookmarkStart w:id="570" w:name="_Toc468471689"/>
      <w:bookmarkStart w:id="571" w:name="_Toc475629794"/>
      <w:bookmarkStart w:id="572" w:name="_Toc495328389"/>
      <w:bookmarkStart w:id="573" w:name="_Toc495328846"/>
      <w:bookmarkStart w:id="574" w:name="_Toc495329090"/>
      <w:bookmarkStart w:id="575" w:name="_Toc495329154"/>
      <w:bookmarkStart w:id="576" w:name="_Toc495329259"/>
      <w:bookmarkStart w:id="577" w:name="_Toc495329322"/>
      <w:bookmarkStart w:id="578" w:name="_Toc495329383"/>
      <w:bookmarkStart w:id="579" w:name="_Toc495329444"/>
      <w:bookmarkStart w:id="580" w:name="_Toc495334086"/>
      <w:bookmarkStart w:id="581" w:name="_Toc495336446"/>
      <w:bookmarkStart w:id="582" w:name="_Toc495391784"/>
      <w:bookmarkStart w:id="583" w:name="_Toc495391861"/>
      <w:bookmarkStart w:id="584" w:name="_Toc495572591"/>
      <w:bookmarkStart w:id="585" w:name="_Toc495660148"/>
      <w:bookmarkStart w:id="586" w:name="_Toc49566058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51394167" w14:textId="77777777" w:rsidR="008E1900" w:rsidRPr="008C41CE" w:rsidRDefault="008E1900" w:rsidP="00274E92">
      <w:pPr>
        <w:pStyle w:val="ListParagraph"/>
        <w:keepNext/>
        <w:numPr>
          <w:ilvl w:val="0"/>
          <w:numId w:val="11"/>
        </w:numPr>
        <w:spacing w:before="240" w:after="60" w:line="360" w:lineRule="auto"/>
        <w:outlineLvl w:val="1"/>
        <w:rPr>
          <w:vanish/>
          <w:lang w:val="en-ZA"/>
        </w:rPr>
      </w:pPr>
      <w:bookmarkStart w:id="587" w:name="_Toc468276189"/>
      <w:bookmarkStart w:id="588" w:name="_Toc468276759"/>
      <w:bookmarkStart w:id="589" w:name="_Toc468276951"/>
      <w:bookmarkStart w:id="590" w:name="_Toc468277006"/>
      <w:bookmarkStart w:id="591" w:name="_Toc468277062"/>
      <w:bookmarkStart w:id="592" w:name="_Toc468277117"/>
      <w:bookmarkStart w:id="593" w:name="_Toc468353293"/>
      <w:bookmarkStart w:id="594" w:name="_Toc468355576"/>
      <w:bookmarkStart w:id="595" w:name="_Toc468356862"/>
      <w:bookmarkStart w:id="596" w:name="_Toc468360955"/>
      <w:bookmarkStart w:id="597" w:name="_Toc468456042"/>
      <w:bookmarkStart w:id="598" w:name="_Toc468456127"/>
      <w:bookmarkStart w:id="599" w:name="_Toc468456242"/>
      <w:bookmarkStart w:id="600" w:name="_Toc468456321"/>
      <w:bookmarkStart w:id="601" w:name="_Toc468456474"/>
      <w:bookmarkStart w:id="602" w:name="_Toc468464657"/>
      <w:bookmarkStart w:id="603" w:name="_Toc468464734"/>
      <w:bookmarkStart w:id="604" w:name="_Toc468464810"/>
      <w:bookmarkStart w:id="605" w:name="_Toc468471617"/>
      <w:bookmarkStart w:id="606" w:name="_Toc468471690"/>
      <w:bookmarkStart w:id="607" w:name="_Toc475629795"/>
      <w:bookmarkStart w:id="608" w:name="_Toc495328390"/>
      <w:bookmarkStart w:id="609" w:name="_Toc495328847"/>
      <w:bookmarkStart w:id="610" w:name="_Toc495329091"/>
      <w:bookmarkStart w:id="611" w:name="_Toc495329155"/>
      <w:bookmarkStart w:id="612" w:name="_Toc495329260"/>
      <w:bookmarkStart w:id="613" w:name="_Toc495329323"/>
      <w:bookmarkStart w:id="614" w:name="_Toc495329384"/>
      <w:bookmarkStart w:id="615" w:name="_Toc495329445"/>
      <w:bookmarkStart w:id="616" w:name="_Toc495334087"/>
      <w:bookmarkStart w:id="617" w:name="_Toc495336447"/>
      <w:bookmarkStart w:id="618" w:name="_Toc495391785"/>
      <w:bookmarkStart w:id="619" w:name="_Toc495391862"/>
      <w:bookmarkStart w:id="620" w:name="_Toc495572592"/>
      <w:bookmarkStart w:id="621" w:name="_Toc495660149"/>
      <w:bookmarkStart w:id="622" w:name="_Toc495660581"/>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1C8EDFAA" w14:textId="77777777" w:rsidR="008E1900" w:rsidRPr="008C41CE" w:rsidRDefault="008E1900" w:rsidP="00274E92">
      <w:pPr>
        <w:pStyle w:val="ListParagraph"/>
        <w:keepNext/>
        <w:numPr>
          <w:ilvl w:val="0"/>
          <w:numId w:val="11"/>
        </w:numPr>
        <w:spacing w:before="240" w:after="60" w:line="360" w:lineRule="auto"/>
        <w:outlineLvl w:val="1"/>
        <w:rPr>
          <w:vanish/>
          <w:lang w:val="en-ZA"/>
        </w:rPr>
      </w:pPr>
      <w:bookmarkStart w:id="623" w:name="_Toc468276760"/>
      <w:bookmarkStart w:id="624" w:name="_Toc468276952"/>
      <w:bookmarkStart w:id="625" w:name="_Toc468277007"/>
      <w:bookmarkStart w:id="626" w:name="_Toc468277063"/>
      <w:bookmarkStart w:id="627" w:name="_Toc468277118"/>
      <w:bookmarkStart w:id="628" w:name="_Toc468353294"/>
      <w:bookmarkStart w:id="629" w:name="_Toc468355577"/>
      <w:bookmarkStart w:id="630" w:name="_Toc468356863"/>
      <w:bookmarkStart w:id="631" w:name="_Toc468360956"/>
      <w:bookmarkStart w:id="632" w:name="_Toc468456043"/>
      <w:bookmarkStart w:id="633" w:name="_Toc468456128"/>
      <w:bookmarkStart w:id="634" w:name="_Toc468456243"/>
      <w:bookmarkStart w:id="635" w:name="_Toc468456322"/>
      <w:bookmarkStart w:id="636" w:name="_Toc468456475"/>
      <w:bookmarkStart w:id="637" w:name="_Toc468464658"/>
      <w:bookmarkStart w:id="638" w:name="_Toc468464735"/>
      <w:bookmarkStart w:id="639" w:name="_Toc468464811"/>
      <w:bookmarkStart w:id="640" w:name="_Toc468471618"/>
      <w:bookmarkStart w:id="641" w:name="_Toc468471691"/>
      <w:bookmarkStart w:id="642" w:name="_Toc475629796"/>
      <w:bookmarkStart w:id="643" w:name="_Toc495328391"/>
      <w:bookmarkStart w:id="644" w:name="_Toc495328848"/>
      <w:bookmarkStart w:id="645" w:name="_Toc495329092"/>
      <w:bookmarkStart w:id="646" w:name="_Toc495329156"/>
      <w:bookmarkStart w:id="647" w:name="_Toc495329261"/>
      <w:bookmarkStart w:id="648" w:name="_Toc495329324"/>
      <w:bookmarkStart w:id="649" w:name="_Toc495329385"/>
      <w:bookmarkStart w:id="650" w:name="_Toc495329446"/>
      <w:bookmarkStart w:id="651" w:name="_Toc495334088"/>
      <w:bookmarkStart w:id="652" w:name="_Toc495336448"/>
      <w:bookmarkStart w:id="653" w:name="_Toc495391786"/>
      <w:bookmarkStart w:id="654" w:name="_Toc495391863"/>
      <w:bookmarkStart w:id="655" w:name="_Toc495572593"/>
      <w:bookmarkStart w:id="656" w:name="_Toc495660150"/>
      <w:bookmarkStart w:id="657" w:name="_Toc49566058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30274F08" w14:textId="77777777" w:rsidR="008E1900" w:rsidRPr="008C41CE" w:rsidRDefault="008E1900" w:rsidP="00274E92">
      <w:pPr>
        <w:pStyle w:val="ListParagraph"/>
        <w:keepNext/>
        <w:numPr>
          <w:ilvl w:val="0"/>
          <w:numId w:val="11"/>
        </w:numPr>
        <w:spacing w:before="240" w:after="60" w:line="360" w:lineRule="auto"/>
        <w:outlineLvl w:val="1"/>
        <w:rPr>
          <w:vanish/>
          <w:lang w:val="en-ZA"/>
        </w:rPr>
      </w:pPr>
      <w:bookmarkStart w:id="658" w:name="_Toc468276761"/>
      <w:bookmarkStart w:id="659" w:name="_Toc468276953"/>
      <w:bookmarkStart w:id="660" w:name="_Toc468277008"/>
      <w:bookmarkStart w:id="661" w:name="_Toc468277064"/>
      <w:bookmarkStart w:id="662" w:name="_Toc468277119"/>
      <w:bookmarkStart w:id="663" w:name="_Toc468353295"/>
      <w:bookmarkStart w:id="664" w:name="_Toc468355578"/>
      <w:bookmarkStart w:id="665" w:name="_Toc468356864"/>
      <w:bookmarkStart w:id="666" w:name="_Toc468360957"/>
      <w:bookmarkStart w:id="667" w:name="_Toc468456044"/>
      <w:bookmarkStart w:id="668" w:name="_Toc468456129"/>
      <w:bookmarkStart w:id="669" w:name="_Toc468456244"/>
      <w:bookmarkStart w:id="670" w:name="_Toc468456323"/>
      <w:bookmarkStart w:id="671" w:name="_Toc468456476"/>
      <w:bookmarkStart w:id="672" w:name="_Toc468464659"/>
      <w:bookmarkStart w:id="673" w:name="_Toc468464736"/>
      <w:bookmarkStart w:id="674" w:name="_Toc468464812"/>
      <w:bookmarkStart w:id="675" w:name="_Toc468471619"/>
      <w:bookmarkStart w:id="676" w:name="_Toc468471692"/>
      <w:bookmarkStart w:id="677" w:name="_Toc475629797"/>
      <w:bookmarkStart w:id="678" w:name="_Toc495328392"/>
      <w:bookmarkStart w:id="679" w:name="_Toc495328849"/>
      <w:bookmarkStart w:id="680" w:name="_Toc495329093"/>
      <w:bookmarkStart w:id="681" w:name="_Toc495329157"/>
      <w:bookmarkStart w:id="682" w:name="_Toc495329262"/>
      <w:bookmarkStart w:id="683" w:name="_Toc495329325"/>
      <w:bookmarkStart w:id="684" w:name="_Toc495329386"/>
      <w:bookmarkStart w:id="685" w:name="_Toc495329447"/>
      <w:bookmarkStart w:id="686" w:name="_Toc495334089"/>
      <w:bookmarkStart w:id="687" w:name="_Toc495336449"/>
      <w:bookmarkStart w:id="688" w:name="_Toc495391787"/>
      <w:bookmarkStart w:id="689" w:name="_Toc495391864"/>
      <w:bookmarkStart w:id="690" w:name="_Toc495572594"/>
      <w:bookmarkStart w:id="691" w:name="_Toc495660151"/>
      <w:bookmarkStart w:id="692" w:name="_Toc495660583"/>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6F0FAA50" w14:textId="77777777" w:rsidR="00B74D2F" w:rsidRPr="008C41CE" w:rsidRDefault="00474524" w:rsidP="006D111B">
      <w:pPr>
        <w:pStyle w:val="Heading1"/>
      </w:pPr>
      <w:bookmarkStart w:id="693" w:name="_Toc306810295"/>
      <w:bookmarkStart w:id="694" w:name="_Toc495660584"/>
      <w:bookmarkEnd w:id="284"/>
      <w:r w:rsidRPr="008C41CE">
        <w:t>CONSIDERATION OF OTHER SOURCES OF INFORMATION</w:t>
      </w:r>
      <w:bookmarkEnd w:id="693"/>
      <w:bookmarkEnd w:id="694"/>
    </w:p>
    <w:p w14:paraId="4705B90C" w14:textId="77777777" w:rsidR="0007769C" w:rsidRPr="008C41CE" w:rsidRDefault="0007769C" w:rsidP="00274E92">
      <w:pPr>
        <w:pStyle w:val="ListParagraph"/>
        <w:keepNext/>
        <w:numPr>
          <w:ilvl w:val="0"/>
          <w:numId w:val="6"/>
        </w:numPr>
        <w:spacing w:before="240" w:after="60" w:line="360" w:lineRule="auto"/>
        <w:ind w:left="567" w:hanging="567"/>
        <w:outlineLvl w:val="1"/>
        <w:rPr>
          <w:b/>
          <w:bCs/>
          <w:iCs/>
          <w:vanish/>
          <w:lang w:val="en-ZA" w:eastAsia="en-GB"/>
        </w:rPr>
      </w:pPr>
      <w:bookmarkStart w:id="695" w:name="_Toc468264414"/>
      <w:bookmarkStart w:id="696" w:name="_Toc468264520"/>
      <w:bookmarkStart w:id="697" w:name="_Toc468273211"/>
      <w:bookmarkStart w:id="698" w:name="_Toc468273274"/>
      <w:bookmarkStart w:id="699" w:name="_Toc468275004"/>
      <w:bookmarkStart w:id="700" w:name="_Toc468276200"/>
      <w:bookmarkStart w:id="701" w:name="_Toc468276768"/>
      <w:bookmarkStart w:id="702" w:name="_Toc468276960"/>
      <w:bookmarkStart w:id="703" w:name="_Toc468277015"/>
      <w:bookmarkStart w:id="704" w:name="_Toc468277071"/>
      <w:bookmarkStart w:id="705" w:name="_Toc468277126"/>
      <w:bookmarkStart w:id="706" w:name="_Toc468353302"/>
      <w:bookmarkStart w:id="707" w:name="_Toc468355580"/>
      <w:bookmarkStart w:id="708" w:name="_Toc468356866"/>
      <w:bookmarkStart w:id="709" w:name="_Toc468360959"/>
      <w:bookmarkStart w:id="710" w:name="_Toc468456046"/>
      <w:bookmarkStart w:id="711" w:name="_Toc468456131"/>
      <w:bookmarkStart w:id="712" w:name="_Toc468456246"/>
      <w:bookmarkStart w:id="713" w:name="_Toc468456325"/>
      <w:bookmarkStart w:id="714" w:name="_Toc468456478"/>
      <w:bookmarkStart w:id="715" w:name="_Toc468464661"/>
      <w:bookmarkStart w:id="716" w:name="_Toc468464738"/>
      <w:bookmarkStart w:id="717" w:name="_Toc468464814"/>
      <w:bookmarkStart w:id="718" w:name="_Toc468471621"/>
      <w:bookmarkStart w:id="719" w:name="_Toc468471694"/>
      <w:bookmarkStart w:id="720" w:name="_Toc475629799"/>
      <w:bookmarkStart w:id="721" w:name="_Toc495328394"/>
      <w:bookmarkStart w:id="722" w:name="_Toc495328851"/>
      <w:bookmarkStart w:id="723" w:name="_Toc495329095"/>
      <w:bookmarkStart w:id="724" w:name="_Toc495329159"/>
      <w:bookmarkStart w:id="725" w:name="_Toc495329264"/>
      <w:bookmarkStart w:id="726" w:name="_Toc495329327"/>
      <w:bookmarkStart w:id="727" w:name="_Toc495329388"/>
      <w:bookmarkStart w:id="728" w:name="_Toc495329449"/>
      <w:bookmarkStart w:id="729" w:name="_Toc495334091"/>
      <w:bookmarkStart w:id="730" w:name="_Toc495336451"/>
      <w:bookmarkStart w:id="731" w:name="_Toc495391789"/>
      <w:bookmarkStart w:id="732" w:name="_Toc495391866"/>
      <w:bookmarkStart w:id="733" w:name="_Toc495572596"/>
      <w:bookmarkStart w:id="734" w:name="_Toc495660153"/>
      <w:bookmarkStart w:id="735" w:name="_Toc495660585"/>
      <w:bookmarkStart w:id="736" w:name="_Toc306810297"/>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4198D01C" w14:textId="77777777" w:rsidR="000F7E53" w:rsidRPr="008C41CE" w:rsidRDefault="000F7E53" w:rsidP="00274E92">
      <w:pPr>
        <w:pStyle w:val="ListParagraph"/>
        <w:keepNext/>
        <w:numPr>
          <w:ilvl w:val="0"/>
          <w:numId w:val="11"/>
        </w:numPr>
        <w:spacing w:before="240" w:after="60" w:line="360" w:lineRule="auto"/>
        <w:ind w:left="567" w:hanging="567"/>
        <w:outlineLvl w:val="1"/>
        <w:rPr>
          <w:b/>
          <w:bCs/>
          <w:iCs/>
          <w:vanish/>
          <w:lang w:val="en-ZA" w:eastAsia="en-GB"/>
        </w:rPr>
      </w:pPr>
      <w:bookmarkStart w:id="737" w:name="_Toc468276201"/>
      <w:bookmarkStart w:id="738" w:name="_Toc468276769"/>
      <w:bookmarkStart w:id="739" w:name="_Toc468276961"/>
      <w:bookmarkStart w:id="740" w:name="_Toc468277016"/>
      <w:bookmarkStart w:id="741" w:name="_Toc468277072"/>
      <w:bookmarkStart w:id="742" w:name="_Toc468277127"/>
      <w:bookmarkStart w:id="743" w:name="_Toc468353303"/>
      <w:bookmarkStart w:id="744" w:name="_Toc468355581"/>
      <w:bookmarkStart w:id="745" w:name="_Toc468356867"/>
      <w:bookmarkStart w:id="746" w:name="_Toc468360960"/>
      <w:bookmarkStart w:id="747" w:name="_Toc468456047"/>
      <w:bookmarkStart w:id="748" w:name="_Toc468456132"/>
      <w:bookmarkStart w:id="749" w:name="_Toc468456247"/>
      <w:bookmarkStart w:id="750" w:name="_Toc468456326"/>
      <w:bookmarkStart w:id="751" w:name="_Toc468456479"/>
      <w:bookmarkStart w:id="752" w:name="_Toc468464662"/>
      <w:bookmarkStart w:id="753" w:name="_Toc468464739"/>
      <w:bookmarkStart w:id="754" w:name="_Toc468464815"/>
      <w:bookmarkStart w:id="755" w:name="_Toc468471622"/>
      <w:bookmarkStart w:id="756" w:name="_Toc468471695"/>
      <w:bookmarkStart w:id="757" w:name="_Toc475629800"/>
      <w:bookmarkStart w:id="758" w:name="_Toc495328395"/>
      <w:bookmarkStart w:id="759" w:name="_Toc495328852"/>
      <w:bookmarkStart w:id="760" w:name="_Toc495329096"/>
      <w:bookmarkStart w:id="761" w:name="_Toc495329160"/>
      <w:bookmarkStart w:id="762" w:name="_Toc495329265"/>
      <w:bookmarkStart w:id="763" w:name="_Toc495329328"/>
      <w:bookmarkStart w:id="764" w:name="_Toc495329389"/>
      <w:bookmarkStart w:id="765" w:name="_Toc495329450"/>
      <w:bookmarkStart w:id="766" w:name="_Toc495334092"/>
      <w:bookmarkStart w:id="767" w:name="_Toc495336452"/>
      <w:bookmarkStart w:id="768" w:name="_Toc495391790"/>
      <w:bookmarkStart w:id="769" w:name="_Toc495391867"/>
      <w:bookmarkStart w:id="770" w:name="_Toc495572597"/>
      <w:bookmarkStart w:id="771" w:name="_Toc495660154"/>
      <w:bookmarkStart w:id="772" w:name="_Toc49566058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1E749857" w14:textId="77777777" w:rsidR="00965280" w:rsidRPr="008C41CE" w:rsidRDefault="00965280" w:rsidP="00274E92">
      <w:pPr>
        <w:pStyle w:val="ListParagraph"/>
        <w:keepNext/>
        <w:numPr>
          <w:ilvl w:val="0"/>
          <w:numId w:val="15"/>
        </w:numPr>
        <w:spacing w:before="240" w:after="60" w:line="360" w:lineRule="auto"/>
        <w:outlineLvl w:val="1"/>
        <w:rPr>
          <w:b/>
          <w:bCs/>
          <w:iCs/>
          <w:vanish/>
          <w:lang w:val="en-ZA" w:eastAsia="en-GB"/>
        </w:rPr>
      </w:pPr>
      <w:bookmarkStart w:id="773" w:name="_Toc468356868"/>
      <w:bookmarkStart w:id="774" w:name="_Toc468360961"/>
      <w:bookmarkStart w:id="775" w:name="_Toc468456048"/>
      <w:bookmarkStart w:id="776" w:name="_Toc468456133"/>
      <w:bookmarkStart w:id="777" w:name="_Toc468456248"/>
      <w:bookmarkStart w:id="778" w:name="_Toc468456327"/>
      <w:bookmarkStart w:id="779" w:name="_Toc468456480"/>
      <w:bookmarkStart w:id="780" w:name="_Toc468464663"/>
      <w:bookmarkStart w:id="781" w:name="_Toc468464740"/>
      <w:bookmarkStart w:id="782" w:name="_Toc468464816"/>
      <w:bookmarkStart w:id="783" w:name="_Toc468471623"/>
      <w:bookmarkStart w:id="784" w:name="_Toc468471696"/>
      <w:bookmarkStart w:id="785" w:name="_Toc475629801"/>
      <w:bookmarkStart w:id="786" w:name="_Toc495328396"/>
      <w:bookmarkStart w:id="787" w:name="_Toc495328853"/>
      <w:bookmarkStart w:id="788" w:name="_Toc495329097"/>
      <w:bookmarkStart w:id="789" w:name="_Toc495329161"/>
      <w:bookmarkStart w:id="790" w:name="_Toc495329266"/>
      <w:bookmarkStart w:id="791" w:name="_Toc495329329"/>
      <w:bookmarkStart w:id="792" w:name="_Toc495329390"/>
      <w:bookmarkStart w:id="793" w:name="_Toc495329451"/>
      <w:bookmarkStart w:id="794" w:name="_Toc495334093"/>
      <w:bookmarkStart w:id="795" w:name="_Toc495336453"/>
      <w:bookmarkStart w:id="796" w:name="_Toc495391791"/>
      <w:bookmarkStart w:id="797" w:name="_Toc495391868"/>
      <w:bookmarkStart w:id="798" w:name="_Toc495572598"/>
      <w:bookmarkStart w:id="799" w:name="_Toc495660155"/>
      <w:bookmarkStart w:id="800" w:name="_Toc495660587"/>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7A051718" w14:textId="77777777" w:rsidR="00184D25" w:rsidRDefault="005D0080" w:rsidP="004D0914">
      <w:pPr>
        <w:pStyle w:val="Heading2"/>
        <w:numPr>
          <w:ilvl w:val="1"/>
          <w:numId w:val="16"/>
        </w:numPr>
      </w:pPr>
      <w:bookmarkStart w:id="801" w:name="_Toc495660588"/>
      <w:r w:rsidRPr="008C41CE">
        <w:t>State of the Nation Address 201</w:t>
      </w:r>
      <w:r w:rsidR="00184D25">
        <w:t>7</w:t>
      </w:r>
      <w:bookmarkEnd w:id="801"/>
    </w:p>
    <w:p w14:paraId="3053FD97" w14:textId="77777777" w:rsidR="00184D25" w:rsidRDefault="00184D25" w:rsidP="006D111B">
      <w:pPr>
        <w:spacing w:line="360" w:lineRule="auto"/>
        <w:jc w:val="both"/>
      </w:pPr>
      <w:r>
        <w:t>The Department of Home Affairs’ (hereafter ‘the Department’) vision is for a “safe, secure South Africa where all of its people are proud of, and value, their identity and citizenship.” The Department contributes to four of the 14 Outcomes as outlined in the Medium Term Strategic Framework (MTSF):</w:t>
      </w:r>
    </w:p>
    <w:p w14:paraId="213445BA" w14:textId="77777777" w:rsidR="00184D25" w:rsidRDefault="00184D25" w:rsidP="00783D5E">
      <w:pPr>
        <w:pStyle w:val="ListParagraph"/>
        <w:numPr>
          <w:ilvl w:val="1"/>
          <w:numId w:val="53"/>
        </w:numPr>
        <w:spacing w:line="360" w:lineRule="auto"/>
        <w:ind w:left="851" w:hanging="851"/>
        <w:jc w:val="both"/>
      </w:pPr>
      <w:r>
        <w:t xml:space="preserve">All people in South Africa are and feel safe. </w:t>
      </w:r>
    </w:p>
    <w:p w14:paraId="6D63A910" w14:textId="77777777" w:rsidR="00184D25" w:rsidRDefault="00184D25" w:rsidP="00783D5E">
      <w:pPr>
        <w:pStyle w:val="ListParagraph"/>
        <w:numPr>
          <w:ilvl w:val="1"/>
          <w:numId w:val="53"/>
        </w:numPr>
        <w:spacing w:line="360" w:lineRule="auto"/>
        <w:ind w:left="851" w:hanging="851"/>
        <w:jc w:val="both"/>
      </w:pPr>
      <w:r>
        <w:t xml:space="preserve">Decent employment through inclusive economic growth. </w:t>
      </w:r>
    </w:p>
    <w:p w14:paraId="2359C95E" w14:textId="77777777" w:rsidR="00184D25" w:rsidRDefault="00184D25" w:rsidP="00783D5E">
      <w:pPr>
        <w:pStyle w:val="ListParagraph"/>
        <w:numPr>
          <w:ilvl w:val="1"/>
          <w:numId w:val="53"/>
        </w:numPr>
        <w:spacing w:line="360" w:lineRule="auto"/>
        <w:ind w:left="851" w:hanging="851"/>
        <w:jc w:val="both"/>
      </w:pPr>
      <w:r>
        <w:t xml:space="preserve">An efficient effective and development oriented public service. </w:t>
      </w:r>
    </w:p>
    <w:p w14:paraId="468EED0C" w14:textId="77777777" w:rsidR="00184D25" w:rsidRDefault="00184D25" w:rsidP="00783D5E">
      <w:pPr>
        <w:pStyle w:val="ListParagraph"/>
        <w:numPr>
          <w:ilvl w:val="1"/>
          <w:numId w:val="53"/>
        </w:numPr>
        <w:spacing w:line="360" w:lineRule="auto"/>
        <w:ind w:left="851" w:hanging="851"/>
        <w:jc w:val="both"/>
      </w:pPr>
      <w:r>
        <w:t xml:space="preserve">Nation building and social cohesion. </w:t>
      </w:r>
    </w:p>
    <w:p w14:paraId="7428AD4A" w14:textId="77777777" w:rsidR="00184D25" w:rsidRDefault="00184D25" w:rsidP="006D111B">
      <w:pPr>
        <w:spacing w:line="360" w:lineRule="auto"/>
        <w:jc w:val="both"/>
      </w:pPr>
    </w:p>
    <w:p w14:paraId="578CD81B" w14:textId="77777777" w:rsidR="00184D25" w:rsidRDefault="00184D25" w:rsidP="006D111B">
      <w:pPr>
        <w:spacing w:line="360" w:lineRule="auto"/>
        <w:jc w:val="both"/>
      </w:pPr>
      <w:r>
        <w:t>In SONA 2017, specific reference is made to four Home Affairs-related initiatives:</w:t>
      </w:r>
    </w:p>
    <w:p w14:paraId="514B771F" w14:textId="77777777" w:rsidR="00184D25" w:rsidRDefault="00184D25" w:rsidP="00783D5E">
      <w:pPr>
        <w:pStyle w:val="ListParagraph"/>
        <w:numPr>
          <w:ilvl w:val="1"/>
          <w:numId w:val="51"/>
        </w:numPr>
        <w:spacing w:line="360" w:lineRule="auto"/>
        <w:ind w:left="709" w:hanging="709"/>
        <w:jc w:val="both"/>
      </w:pPr>
      <w:r>
        <w:t xml:space="preserve">The establishment of the InvestSA initiative, which aims to strengthen the relationship between government and the private sector. It is also meant to reduce regulatory burdens for local and foreign investors. The President stated that the country should make it easy to do business in South Africa, including as relates to </w:t>
      </w:r>
      <w:r w:rsidR="00837481">
        <w:t>licensing</w:t>
      </w:r>
      <w:r>
        <w:t xml:space="preserve"> and visas. </w:t>
      </w:r>
    </w:p>
    <w:p w14:paraId="5725CF01" w14:textId="77777777" w:rsidR="00184D25" w:rsidRDefault="00184D25" w:rsidP="00783D5E">
      <w:pPr>
        <w:pStyle w:val="ListParagraph"/>
        <w:numPr>
          <w:ilvl w:val="1"/>
          <w:numId w:val="51"/>
        </w:numPr>
        <w:spacing w:line="360" w:lineRule="auto"/>
        <w:ind w:left="709" w:hanging="709"/>
        <w:jc w:val="both"/>
      </w:pPr>
      <w:r>
        <w:t>Operation Phakisa Big Fast Results methodology in the ocean economy, health, education and mining sectors was launched in 2014.</w:t>
      </w:r>
    </w:p>
    <w:p w14:paraId="60834509" w14:textId="77777777" w:rsidR="00184D25" w:rsidRDefault="00184D25" w:rsidP="00783D5E">
      <w:pPr>
        <w:pStyle w:val="ListParagraph"/>
        <w:numPr>
          <w:ilvl w:val="1"/>
          <w:numId w:val="51"/>
        </w:numPr>
        <w:spacing w:line="360" w:lineRule="auto"/>
        <w:ind w:left="709" w:hanging="709"/>
        <w:jc w:val="both"/>
      </w:pPr>
      <w:r>
        <w:t>Tourism is identified as a key job driver in South Africa. Tourist arrival numbers increased numbers for the period January to November 2016.</w:t>
      </w:r>
    </w:p>
    <w:p w14:paraId="26FC44C9" w14:textId="77777777" w:rsidR="00184D25" w:rsidRDefault="00184D25" w:rsidP="00783D5E">
      <w:pPr>
        <w:pStyle w:val="ListParagraph"/>
        <w:numPr>
          <w:ilvl w:val="1"/>
          <w:numId w:val="51"/>
        </w:numPr>
        <w:spacing w:line="360" w:lineRule="auto"/>
        <w:ind w:left="709" w:hanging="709"/>
        <w:jc w:val="both"/>
      </w:pPr>
      <w:r>
        <w:t xml:space="preserve">The fight against corruption continues.      </w:t>
      </w:r>
    </w:p>
    <w:p w14:paraId="36E796AE" w14:textId="77777777" w:rsidR="00836B22" w:rsidRDefault="00836B22" w:rsidP="006D111B">
      <w:pPr>
        <w:spacing w:line="360" w:lineRule="auto"/>
        <w:jc w:val="both"/>
      </w:pPr>
    </w:p>
    <w:p w14:paraId="6D8C6BDF" w14:textId="77777777" w:rsidR="00184D25" w:rsidRDefault="00184D25" w:rsidP="006D111B">
      <w:pPr>
        <w:spacing w:line="360" w:lineRule="auto"/>
        <w:jc w:val="both"/>
      </w:pPr>
      <w:r>
        <w:t>The 2016 and 2017 SONA have in common a focus on visa regulations which will allow for attracting a particular skills set, as well as issuing visas for local and foreign investors. This is in order to make it easy for foreign and local investors to do business in the country.</w:t>
      </w:r>
    </w:p>
    <w:p w14:paraId="3F1341F9" w14:textId="77777777" w:rsidR="00184D25" w:rsidRDefault="00184D25" w:rsidP="006D111B">
      <w:pPr>
        <w:spacing w:line="360" w:lineRule="auto"/>
        <w:jc w:val="both"/>
      </w:pPr>
    </w:p>
    <w:p w14:paraId="60D6BFF4" w14:textId="77777777" w:rsidR="00184D25" w:rsidRDefault="00783D5E" w:rsidP="006D111B">
      <w:pPr>
        <w:spacing w:line="360" w:lineRule="auto"/>
        <w:jc w:val="both"/>
      </w:pPr>
      <w:r>
        <w:t>T</w:t>
      </w:r>
      <w:r w:rsidR="00184D25">
        <w:t xml:space="preserve">he strategic objectives </w:t>
      </w:r>
      <w:r>
        <w:t>above align</w:t>
      </w:r>
      <w:r w:rsidR="00184D25">
        <w:t xml:space="preserve"> with the National Development Plan and the 2016 Medium Term Budget Policy Statement and the 2014-19 Medium Term Strategic Framework</w:t>
      </w:r>
      <w:r>
        <w:t xml:space="preserve"> as follows:</w:t>
      </w:r>
    </w:p>
    <w:p w14:paraId="298ECCF5" w14:textId="77777777" w:rsidR="00184D25" w:rsidRDefault="00184D25" w:rsidP="006D111B">
      <w:pPr>
        <w:spacing w:line="360" w:lineRule="auto"/>
        <w:jc w:val="both"/>
      </w:pPr>
    </w:p>
    <w:p w14:paraId="66599A42" w14:textId="77777777" w:rsidR="00783D5E" w:rsidRPr="00783D5E" w:rsidRDefault="00783D5E" w:rsidP="00783D5E">
      <w:pPr>
        <w:pStyle w:val="ListParagraph"/>
        <w:numPr>
          <w:ilvl w:val="0"/>
          <w:numId w:val="50"/>
        </w:numPr>
        <w:spacing w:line="360" w:lineRule="auto"/>
        <w:jc w:val="both"/>
        <w:rPr>
          <w:vanish/>
        </w:rPr>
      </w:pPr>
    </w:p>
    <w:p w14:paraId="167FCC37" w14:textId="77777777" w:rsidR="00783D5E" w:rsidRPr="00783D5E" w:rsidRDefault="00783D5E" w:rsidP="00783D5E">
      <w:pPr>
        <w:pStyle w:val="ListParagraph"/>
        <w:numPr>
          <w:ilvl w:val="0"/>
          <w:numId w:val="50"/>
        </w:numPr>
        <w:spacing w:line="360" w:lineRule="auto"/>
        <w:jc w:val="both"/>
        <w:rPr>
          <w:vanish/>
        </w:rPr>
      </w:pPr>
    </w:p>
    <w:p w14:paraId="3FCA2595" w14:textId="77777777" w:rsidR="00783D5E" w:rsidRPr="00783D5E" w:rsidRDefault="00783D5E" w:rsidP="00783D5E">
      <w:pPr>
        <w:pStyle w:val="ListParagraph"/>
        <w:numPr>
          <w:ilvl w:val="0"/>
          <w:numId w:val="50"/>
        </w:numPr>
        <w:spacing w:line="360" w:lineRule="auto"/>
        <w:jc w:val="both"/>
        <w:rPr>
          <w:vanish/>
        </w:rPr>
      </w:pPr>
    </w:p>
    <w:p w14:paraId="4910A988" w14:textId="77777777" w:rsidR="00783D5E" w:rsidRPr="00783D5E" w:rsidRDefault="00783D5E" w:rsidP="00783D5E">
      <w:pPr>
        <w:pStyle w:val="ListParagraph"/>
        <w:numPr>
          <w:ilvl w:val="0"/>
          <w:numId w:val="50"/>
        </w:numPr>
        <w:spacing w:line="360" w:lineRule="auto"/>
        <w:jc w:val="both"/>
        <w:rPr>
          <w:vanish/>
        </w:rPr>
      </w:pPr>
    </w:p>
    <w:p w14:paraId="1F44AF88" w14:textId="77777777" w:rsidR="00783D5E" w:rsidRPr="00783D5E" w:rsidRDefault="00783D5E" w:rsidP="00783D5E">
      <w:pPr>
        <w:pStyle w:val="ListParagraph"/>
        <w:numPr>
          <w:ilvl w:val="0"/>
          <w:numId w:val="50"/>
        </w:numPr>
        <w:spacing w:line="360" w:lineRule="auto"/>
        <w:jc w:val="both"/>
        <w:rPr>
          <w:vanish/>
        </w:rPr>
      </w:pPr>
    </w:p>
    <w:p w14:paraId="290EC82E" w14:textId="77777777" w:rsidR="00783D5E" w:rsidRPr="00783D5E" w:rsidRDefault="00783D5E" w:rsidP="00783D5E">
      <w:pPr>
        <w:pStyle w:val="ListParagraph"/>
        <w:numPr>
          <w:ilvl w:val="0"/>
          <w:numId w:val="50"/>
        </w:numPr>
        <w:spacing w:line="360" w:lineRule="auto"/>
        <w:jc w:val="both"/>
        <w:rPr>
          <w:vanish/>
        </w:rPr>
      </w:pPr>
    </w:p>
    <w:p w14:paraId="37224309" w14:textId="77777777" w:rsidR="00783D5E" w:rsidRPr="00783D5E" w:rsidRDefault="00783D5E" w:rsidP="00783D5E">
      <w:pPr>
        <w:pStyle w:val="ListParagraph"/>
        <w:numPr>
          <w:ilvl w:val="1"/>
          <w:numId w:val="50"/>
        </w:numPr>
        <w:spacing w:line="360" w:lineRule="auto"/>
        <w:jc w:val="both"/>
        <w:rPr>
          <w:vanish/>
        </w:rPr>
      </w:pPr>
    </w:p>
    <w:p w14:paraId="38727E32" w14:textId="77777777" w:rsidR="00184D25" w:rsidRDefault="00184D25" w:rsidP="00783D5E">
      <w:pPr>
        <w:pStyle w:val="ListParagraph"/>
        <w:numPr>
          <w:ilvl w:val="2"/>
          <w:numId w:val="50"/>
        </w:numPr>
        <w:spacing w:line="360" w:lineRule="auto"/>
        <w:ind w:left="993" w:hanging="993"/>
        <w:jc w:val="both"/>
      </w:pPr>
      <w:r>
        <w:t xml:space="preserve">InvestSA initiative  </w:t>
      </w:r>
    </w:p>
    <w:p w14:paraId="1B601A69" w14:textId="77777777" w:rsidR="00184D25" w:rsidRDefault="00184D25" w:rsidP="006D111B">
      <w:pPr>
        <w:spacing w:line="360" w:lineRule="auto"/>
        <w:jc w:val="both"/>
      </w:pPr>
      <w:r>
        <w:t>Foreign direct investment is one of the major focus of the National Development Plan (NDP). The NDP’s target for foreign direct investment (FDI) is set against the international benchmark of 30%. In order to achieve this, one of the most significant interventions has been the establishment of InvestSA which is a one-stop interdepartmental clearing house that seeks to provide efficient support to investors to ensure that South Africa offers an investment-friendly environment. The MTSF maintains that despite the existing measures in place, South Africa faces immediate skills shortages which act to constrain investment and growth. However, while strategies are put in place to develop scarce skills, it is also necessary to encourage in-migration of the relevant skills over the short to medium-term.</w:t>
      </w:r>
    </w:p>
    <w:p w14:paraId="50E1E43E" w14:textId="77777777" w:rsidR="00184D25" w:rsidRDefault="00184D25" w:rsidP="006D111B">
      <w:pPr>
        <w:spacing w:line="360" w:lineRule="auto"/>
        <w:jc w:val="both"/>
      </w:pPr>
    </w:p>
    <w:p w14:paraId="04FDFDE9" w14:textId="77777777" w:rsidR="00184D25" w:rsidRDefault="00184D25" w:rsidP="00783D5E">
      <w:pPr>
        <w:pStyle w:val="ListParagraph"/>
        <w:numPr>
          <w:ilvl w:val="2"/>
          <w:numId w:val="50"/>
        </w:numPr>
        <w:spacing w:line="360" w:lineRule="auto"/>
        <w:ind w:left="993" w:hanging="993"/>
        <w:jc w:val="both"/>
      </w:pPr>
      <w:r>
        <w:t>Operation Phakisa – Ocean Economy</w:t>
      </w:r>
    </w:p>
    <w:p w14:paraId="1F028FE4" w14:textId="77777777" w:rsidR="00184D25" w:rsidRDefault="00184D25" w:rsidP="006D111B">
      <w:pPr>
        <w:spacing w:line="360" w:lineRule="auto"/>
        <w:jc w:val="both"/>
      </w:pPr>
      <w:r>
        <w:t>Operation Phakisa is a fast result delivery programme that was launched in July 2014 to support the implementation of the NDP, with ultimate goal of boosting economic growth and create jobs.</w:t>
      </w:r>
    </w:p>
    <w:p w14:paraId="4056D2CE" w14:textId="77777777" w:rsidR="00184D25" w:rsidRDefault="00184D25" w:rsidP="006D111B">
      <w:pPr>
        <w:spacing w:line="360" w:lineRule="auto"/>
        <w:jc w:val="both"/>
      </w:pPr>
    </w:p>
    <w:p w14:paraId="5DE1EC6B" w14:textId="77777777" w:rsidR="00184D25" w:rsidRDefault="00184D25" w:rsidP="006D111B">
      <w:pPr>
        <w:spacing w:line="360" w:lineRule="auto"/>
        <w:jc w:val="both"/>
      </w:pPr>
      <w:r>
        <w:t xml:space="preserve">The NDP indicates that South Africa needs to increase its level of investment to at least 25% of GDP. To achieve this level of investment, the level of savings must also increase coupled with creating conditions favourable to foreign direct investment (FDI). The MTSF includes actions aimed achieving an economic environment that encourages business investment and rewards competitiveness, especially in sectors that can catalyse longer term growth and job creation. Government will increase its engagement with business to unlock private sector initiative, build investor confidence, promote trust and seek long-term commitments to implementation of the NDP. </w:t>
      </w:r>
    </w:p>
    <w:p w14:paraId="3F37BEEE" w14:textId="77777777" w:rsidR="00184D25" w:rsidRDefault="00184D25" w:rsidP="006D111B">
      <w:pPr>
        <w:spacing w:line="360" w:lineRule="auto"/>
        <w:jc w:val="both"/>
      </w:pPr>
    </w:p>
    <w:p w14:paraId="58A4862D" w14:textId="77777777" w:rsidR="00184D25" w:rsidRDefault="00184D25" w:rsidP="00783D5E">
      <w:pPr>
        <w:pStyle w:val="ListParagraph"/>
        <w:numPr>
          <w:ilvl w:val="2"/>
          <w:numId w:val="50"/>
        </w:numPr>
        <w:spacing w:line="360" w:lineRule="auto"/>
        <w:ind w:left="993" w:hanging="993"/>
        <w:jc w:val="both"/>
      </w:pPr>
      <w:r>
        <w:t>Tourism as a key drive for job creation</w:t>
      </w:r>
    </w:p>
    <w:p w14:paraId="3ABC64C2" w14:textId="77777777" w:rsidR="00184D25" w:rsidRDefault="00184D25" w:rsidP="006D111B">
      <w:pPr>
        <w:spacing w:line="360" w:lineRule="auto"/>
        <w:jc w:val="both"/>
      </w:pPr>
      <w:r>
        <w:t>Tourism remains key to South Africa’s economic development strategy. The NDP envisions tourism to be a major source of revenue and employment for the country through the investment in infrastructure, product and service development. It envisions rising employment, productivity and incomes as a way to ensure a long-term solution to achieve a reduction in inequality, an improvement in living standards ensuring a dignified existence for all South Africans.  However, there are no specific targets set in the NDP for the tourism sector.</w:t>
      </w:r>
    </w:p>
    <w:p w14:paraId="68723C58" w14:textId="77777777" w:rsidR="00184D25" w:rsidRDefault="00184D25" w:rsidP="006D111B">
      <w:pPr>
        <w:spacing w:line="360" w:lineRule="auto"/>
        <w:jc w:val="both"/>
      </w:pPr>
    </w:p>
    <w:p w14:paraId="0181DBF5" w14:textId="77777777" w:rsidR="00184D25" w:rsidRDefault="00184D25" w:rsidP="006D111B">
      <w:pPr>
        <w:spacing w:line="360" w:lineRule="auto"/>
        <w:jc w:val="both"/>
      </w:pPr>
      <w:r>
        <w:t>Tourism has been identified in the outcome approach to service delivery as one of the sectors in which growth and employment opportunities could be leveraged. It is expected to contribute to the realisation of Outcome 4: “Decent Employment through Inclusive Economic Growth” and Outcome 7: “Vibrant, equitable and sustainable rural communities and food security for all”.</w:t>
      </w:r>
    </w:p>
    <w:p w14:paraId="6DDFED44" w14:textId="77777777" w:rsidR="0023201B" w:rsidRDefault="0023201B" w:rsidP="006D111B">
      <w:pPr>
        <w:spacing w:line="360" w:lineRule="auto"/>
        <w:jc w:val="both"/>
      </w:pPr>
    </w:p>
    <w:p w14:paraId="429E2A70" w14:textId="77777777" w:rsidR="00184D25" w:rsidRDefault="00184D25" w:rsidP="00783D5E">
      <w:pPr>
        <w:pStyle w:val="ListParagraph"/>
        <w:numPr>
          <w:ilvl w:val="2"/>
          <w:numId w:val="50"/>
        </w:numPr>
        <w:spacing w:line="360" w:lineRule="auto"/>
        <w:ind w:left="993" w:hanging="993"/>
        <w:jc w:val="both"/>
      </w:pPr>
      <w:r>
        <w:t>Fight against corruption</w:t>
      </w:r>
    </w:p>
    <w:p w14:paraId="48CEDCE2" w14:textId="77777777" w:rsidR="00184D25" w:rsidRDefault="00184D25" w:rsidP="006D111B">
      <w:pPr>
        <w:spacing w:line="360" w:lineRule="auto"/>
        <w:jc w:val="both"/>
      </w:pPr>
      <w:r>
        <w:t>The NDP envisages, by 2030, a South Africa which has zero tolerance for corruption, in which an empowered citizenry has the confidence and knowledge to hold public and private officials to account and in which leaders hold themselves to high ethical standards and act with integrity. It also envisages a South Africa that has a resilient anti-corruption system in which anti- corruption agencies have the resources, credibility and powers to investigate corruption, and their investigations are acted upon.</w:t>
      </w:r>
    </w:p>
    <w:p w14:paraId="42FCADE8" w14:textId="77777777" w:rsidR="00184D25" w:rsidRDefault="00184D25" w:rsidP="006D111B">
      <w:pPr>
        <w:spacing w:line="360" w:lineRule="auto"/>
        <w:jc w:val="both"/>
      </w:pPr>
    </w:p>
    <w:p w14:paraId="72A87505" w14:textId="77777777" w:rsidR="00965280" w:rsidRPr="00DE7E42" w:rsidRDefault="00184D25" w:rsidP="006D111B">
      <w:pPr>
        <w:spacing w:line="360" w:lineRule="auto"/>
        <w:jc w:val="both"/>
      </w:pPr>
      <w:r>
        <w:t>The NDP highlights the need to address the crime that is damaging our communities, and the MTSF contains a range of actions and targets in this regard.</w:t>
      </w:r>
      <w:bookmarkStart w:id="802" w:name="_Toc468356870"/>
      <w:bookmarkStart w:id="803" w:name="_Toc468360963"/>
      <w:bookmarkStart w:id="804" w:name="_Toc468456050"/>
      <w:bookmarkStart w:id="805" w:name="_Toc468456135"/>
      <w:bookmarkStart w:id="806" w:name="_Toc468456250"/>
      <w:bookmarkStart w:id="807" w:name="_Toc468456329"/>
      <w:bookmarkStart w:id="808" w:name="_Toc468456482"/>
      <w:bookmarkStart w:id="809" w:name="_Toc468464665"/>
      <w:bookmarkStart w:id="810" w:name="_Toc468464742"/>
      <w:bookmarkStart w:id="811" w:name="_Toc468464818"/>
      <w:bookmarkStart w:id="812" w:name="_Toc468471625"/>
      <w:bookmarkStart w:id="813" w:name="_Toc468471698"/>
      <w:bookmarkEnd w:id="802"/>
      <w:bookmarkEnd w:id="803"/>
      <w:bookmarkEnd w:id="804"/>
      <w:bookmarkEnd w:id="805"/>
      <w:bookmarkEnd w:id="806"/>
      <w:bookmarkEnd w:id="807"/>
      <w:bookmarkEnd w:id="808"/>
      <w:bookmarkEnd w:id="809"/>
      <w:bookmarkEnd w:id="810"/>
      <w:bookmarkEnd w:id="811"/>
      <w:bookmarkEnd w:id="812"/>
      <w:bookmarkEnd w:id="813"/>
    </w:p>
    <w:p w14:paraId="439E358E" w14:textId="77777777" w:rsidR="00965280" w:rsidRPr="008C41CE" w:rsidRDefault="00965280" w:rsidP="00274E92">
      <w:pPr>
        <w:pStyle w:val="ListParagraph"/>
        <w:keepNext/>
        <w:numPr>
          <w:ilvl w:val="0"/>
          <w:numId w:val="14"/>
        </w:numPr>
        <w:spacing w:before="240" w:after="60" w:line="360" w:lineRule="auto"/>
        <w:outlineLvl w:val="1"/>
        <w:rPr>
          <w:b/>
          <w:bCs/>
          <w:iCs/>
          <w:vanish/>
          <w:lang w:val="en-ZA" w:eastAsia="en-GB"/>
        </w:rPr>
      </w:pPr>
      <w:bookmarkStart w:id="814" w:name="_Toc468356871"/>
      <w:bookmarkStart w:id="815" w:name="_Toc468360964"/>
      <w:bookmarkStart w:id="816" w:name="_Toc468456051"/>
      <w:bookmarkStart w:id="817" w:name="_Toc468456136"/>
      <w:bookmarkStart w:id="818" w:name="_Toc468456251"/>
      <w:bookmarkStart w:id="819" w:name="_Toc468456330"/>
      <w:bookmarkStart w:id="820" w:name="_Toc468456483"/>
      <w:bookmarkStart w:id="821" w:name="_Toc468464666"/>
      <w:bookmarkStart w:id="822" w:name="_Toc468464743"/>
      <w:bookmarkStart w:id="823" w:name="_Toc468464819"/>
      <w:bookmarkStart w:id="824" w:name="_Toc468471626"/>
      <w:bookmarkStart w:id="825" w:name="_Toc468471699"/>
      <w:bookmarkStart w:id="826" w:name="_Toc475629803"/>
      <w:bookmarkStart w:id="827" w:name="_Toc495328398"/>
      <w:bookmarkStart w:id="828" w:name="_Toc495328855"/>
      <w:bookmarkStart w:id="829" w:name="_Toc495329099"/>
      <w:bookmarkStart w:id="830" w:name="_Toc495329163"/>
      <w:bookmarkStart w:id="831" w:name="_Toc495329268"/>
      <w:bookmarkStart w:id="832" w:name="_Toc495329331"/>
      <w:bookmarkStart w:id="833" w:name="_Toc495329392"/>
      <w:bookmarkStart w:id="834" w:name="_Toc495329453"/>
      <w:bookmarkStart w:id="835" w:name="_Toc495334095"/>
      <w:bookmarkStart w:id="836" w:name="_Toc495336455"/>
      <w:bookmarkStart w:id="837" w:name="_Toc495391793"/>
      <w:bookmarkStart w:id="838" w:name="_Toc495391870"/>
      <w:bookmarkStart w:id="839" w:name="_Toc495572600"/>
      <w:bookmarkStart w:id="840" w:name="_Toc495660157"/>
      <w:bookmarkStart w:id="841" w:name="_Toc495660589"/>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2779626D" w14:textId="77777777" w:rsidR="00965280" w:rsidRPr="008C41CE" w:rsidRDefault="00965280" w:rsidP="00274E92">
      <w:pPr>
        <w:pStyle w:val="ListParagraph"/>
        <w:keepNext/>
        <w:numPr>
          <w:ilvl w:val="0"/>
          <w:numId w:val="14"/>
        </w:numPr>
        <w:spacing w:before="240" w:after="60" w:line="360" w:lineRule="auto"/>
        <w:outlineLvl w:val="1"/>
        <w:rPr>
          <w:b/>
          <w:bCs/>
          <w:iCs/>
          <w:vanish/>
          <w:lang w:val="en-ZA" w:eastAsia="en-GB"/>
        </w:rPr>
      </w:pPr>
      <w:bookmarkStart w:id="842" w:name="_Toc468356872"/>
      <w:bookmarkStart w:id="843" w:name="_Toc468360965"/>
      <w:bookmarkStart w:id="844" w:name="_Toc468456052"/>
      <w:bookmarkStart w:id="845" w:name="_Toc468456137"/>
      <w:bookmarkStart w:id="846" w:name="_Toc468456252"/>
      <w:bookmarkStart w:id="847" w:name="_Toc468456331"/>
      <w:bookmarkStart w:id="848" w:name="_Toc468456484"/>
      <w:bookmarkStart w:id="849" w:name="_Toc468464667"/>
      <w:bookmarkStart w:id="850" w:name="_Toc468464744"/>
      <w:bookmarkStart w:id="851" w:name="_Toc468464820"/>
      <w:bookmarkStart w:id="852" w:name="_Toc468471627"/>
      <w:bookmarkStart w:id="853" w:name="_Toc468471700"/>
      <w:bookmarkStart w:id="854" w:name="_Toc475629804"/>
      <w:bookmarkStart w:id="855" w:name="_Toc495328399"/>
      <w:bookmarkStart w:id="856" w:name="_Toc495328856"/>
      <w:bookmarkStart w:id="857" w:name="_Toc495329100"/>
      <w:bookmarkStart w:id="858" w:name="_Toc495329164"/>
      <w:bookmarkStart w:id="859" w:name="_Toc495329269"/>
      <w:bookmarkStart w:id="860" w:name="_Toc495329332"/>
      <w:bookmarkStart w:id="861" w:name="_Toc495329393"/>
      <w:bookmarkStart w:id="862" w:name="_Toc495329454"/>
      <w:bookmarkStart w:id="863" w:name="_Toc495334096"/>
      <w:bookmarkStart w:id="864" w:name="_Toc495336456"/>
      <w:bookmarkStart w:id="865" w:name="_Toc495391794"/>
      <w:bookmarkStart w:id="866" w:name="_Toc495391871"/>
      <w:bookmarkStart w:id="867" w:name="_Toc495572601"/>
      <w:bookmarkStart w:id="868" w:name="_Toc495660158"/>
      <w:bookmarkStart w:id="869" w:name="_Toc495660590"/>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76C1C144" w14:textId="77777777" w:rsidR="00965280" w:rsidRPr="008C41CE" w:rsidRDefault="00965280" w:rsidP="00274E92">
      <w:pPr>
        <w:pStyle w:val="ListParagraph"/>
        <w:keepNext/>
        <w:numPr>
          <w:ilvl w:val="0"/>
          <w:numId w:val="14"/>
        </w:numPr>
        <w:spacing w:before="240" w:after="60" w:line="360" w:lineRule="auto"/>
        <w:outlineLvl w:val="1"/>
        <w:rPr>
          <w:b/>
          <w:bCs/>
          <w:iCs/>
          <w:vanish/>
          <w:lang w:val="en-ZA" w:eastAsia="en-GB"/>
        </w:rPr>
      </w:pPr>
      <w:bookmarkStart w:id="870" w:name="_Toc468356873"/>
      <w:bookmarkStart w:id="871" w:name="_Toc468360966"/>
      <w:bookmarkStart w:id="872" w:name="_Toc468456053"/>
      <w:bookmarkStart w:id="873" w:name="_Toc468456138"/>
      <w:bookmarkStart w:id="874" w:name="_Toc468456253"/>
      <w:bookmarkStart w:id="875" w:name="_Toc468456332"/>
      <w:bookmarkStart w:id="876" w:name="_Toc468456485"/>
      <w:bookmarkStart w:id="877" w:name="_Toc468464668"/>
      <w:bookmarkStart w:id="878" w:name="_Toc468464745"/>
      <w:bookmarkStart w:id="879" w:name="_Toc468464821"/>
      <w:bookmarkStart w:id="880" w:name="_Toc468471628"/>
      <w:bookmarkStart w:id="881" w:name="_Toc468471701"/>
      <w:bookmarkStart w:id="882" w:name="_Toc475629805"/>
      <w:bookmarkStart w:id="883" w:name="_Toc495328400"/>
      <w:bookmarkStart w:id="884" w:name="_Toc495328857"/>
      <w:bookmarkStart w:id="885" w:name="_Toc495329101"/>
      <w:bookmarkStart w:id="886" w:name="_Toc495329165"/>
      <w:bookmarkStart w:id="887" w:name="_Toc495329270"/>
      <w:bookmarkStart w:id="888" w:name="_Toc495329333"/>
      <w:bookmarkStart w:id="889" w:name="_Toc495329394"/>
      <w:bookmarkStart w:id="890" w:name="_Toc495329455"/>
      <w:bookmarkStart w:id="891" w:name="_Toc495334097"/>
      <w:bookmarkStart w:id="892" w:name="_Toc495336457"/>
      <w:bookmarkStart w:id="893" w:name="_Toc495391795"/>
      <w:bookmarkStart w:id="894" w:name="_Toc495391872"/>
      <w:bookmarkStart w:id="895" w:name="_Toc495572602"/>
      <w:bookmarkStart w:id="896" w:name="_Toc495660159"/>
      <w:bookmarkStart w:id="897" w:name="_Toc495660591"/>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02204D76" w14:textId="77777777" w:rsidR="00965280" w:rsidRPr="008C41CE" w:rsidRDefault="00965280" w:rsidP="00274E92">
      <w:pPr>
        <w:pStyle w:val="ListParagraph"/>
        <w:keepNext/>
        <w:numPr>
          <w:ilvl w:val="0"/>
          <w:numId w:val="14"/>
        </w:numPr>
        <w:spacing w:before="240" w:after="60" w:line="360" w:lineRule="auto"/>
        <w:outlineLvl w:val="1"/>
        <w:rPr>
          <w:b/>
          <w:bCs/>
          <w:iCs/>
          <w:vanish/>
          <w:lang w:val="en-ZA" w:eastAsia="en-GB"/>
        </w:rPr>
      </w:pPr>
      <w:bookmarkStart w:id="898" w:name="_Toc468356874"/>
      <w:bookmarkStart w:id="899" w:name="_Toc468360967"/>
      <w:bookmarkStart w:id="900" w:name="_Toc468456054"/>
      <w:bookmarkStart w:id="901" w:name="_Toc468456139"/>
      <w:bookmarkStart w:id="902" w:name="_Toc468456254"/>
      <w:bookmarkStart w:id="903" w:name="_Toc468456333"/>
      <w:bookmarkStart w:id="904" w:name="_Toc468456486"/>
      <w:bookmarkStart w:id="905" w:name="_Toc468464669"/>
      <w:bookmarkStart w:id="906" w:name="_Toc468464746"/>
      <w:bookmarkStart w:id="907" w:name="_Toc468464822"/>
      <w:bookmarkStart w:id="908" w:name="_Toc468471629"/>
      <w:bookmarkStart w:id="909" w:name="_Toc468471702"/>
      <w:bookmarkStart w:id="910" w:name="_Toc475629806"/>
      <w:bookmarkStart w:id="911" w:name="_Toc495328401"/>
      <w:bookmarkStart w:id="912" w:name="_Toc495328858"/>
      <w:bookmarkStart w:id="913" w:name="_Toc495329102"/>
      <w:bookmarkStart w:id="914" w:name="_Toc495329166"/>
      <w:bookmarkStart w:id="915" w:name="_Toc495329271"/>
      <w:bookmarkStart w:id="916" w:name="_Toc495329334"/>
      <w:bookmarkStart w:id="917" w:name="_Toc495329395"/>
      <w:bookmarkStart w:id="918" w:name="_Toc495329456"/>
      <w:bookmarkStart w:id="919" w:name="_Toc495334098"/>
      <w:bookmarkStart w:id="920" w:name="_Toc495336458"/>
      <w:bookmarkStart w:id="921" w:name="_Toc495391796"/>
      <w:bookmarkStart w:id="922" w:name="_Toc495391873"/>
      <w:bookmarkStart w:id="923" w:name="_Toc495572603"/>
      <w:bookmarkStart w:id="924" w:name="_Toc495660160"/>
      <w:bookmarkStart w:id="925" w:name="_Toc495660592"/>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2C484FCE" w14:textId="77777777" w:rsidR="00965280" w:rsidRPr="008C41CE" w:rsidRDefault="00965280" w:rsidP="00274E92">
      <w:pPr>
        <w:pStyle w:val="ListParagraph"/>
        <w:keepNext/>
        <w:numPr>
          <w:ilvl w:val="1"/>
          <w:numId w:val="14"/>
        </w:numPr>
        <w:spacing w:before="240" w:after="60" w:line="360" w:lineRule="auto"/>
        <w:ind w:hanging="792"/>
        <w:outlineLvl w:val="1"/>
        <w:rPr>
          <w:b/>
          <w:bCs/>
          <w:iCs/>
          <w:vanish/>
          <w:lang w:val="en-ZA" w:eastAsia="en-GB"/>
        </w:rPr>
      </w:pPr>
      <w:bookmarkStart w:id="926" w:name="_Toc468356875"/>
      <w:bookmarkStart w:id="927" w:name="_Toc468360968"/>
      <w:bookmarkStart w:id="928" w:name="_Toc468456055"/>
      <w:bookmarkStart w:id="929" w:name="_Toc468456140"/>
      <w:bookmarkStart w:id="930" w:name="_Toc468456255"/>
      <w:bookmarkStart w:id="931" w:name="_Toc468456334"/>
      <w:bookmarkStart w:id="932" w:name="_Toc468456487"/>
      <w:bookmarkStart w:id="933" w:name="_Toc468464670"/>
      <w:bookmarkStart w:id="934" w:name="_Toc468464747"/>
      <w:bookmarkStart w:id="935" w:name="_Toc468464823"/>
      <w:bookmarkStart w:id="936" w:name="_Toc468471630"/>
      <w:bookmarkStart w:id="937" w:name="_Toc468471703"/>
      <w:bookmarkStart w:id="938" w:name="_Toc475629807"/>
      <w:bookmarkStart w:id="939" w:name="_Toc495328402"/>
      <w:bookmarkStart w:id="940" w:name="_Toc495328859"/>
      <w:bookmarkStart w:id="941" w:name="_Toc495329103"/>
      <w:bookmarkStart w:id="942" w:name="_Toc495329167"/>
      <w:bookmarkStart w:id="943" w:name="_Toc495329272"/>
      <w:bookmarkStart w:id="944" w:name="_Toc495329335"/>
      <w:bookmarkStart w:id="945" w:name="_Toc495329396"/>
      <w:bookmarkStart w:id="946" w:name="_Toc495329457"/>
      <w:bookmarkStart w:id="947" w:name="_Toc495334099"/>
      <w:bookmarkStart w:id="948" w:name="_Toc495336459"/>
      <w:bookmarkStart w:id="949" w:name="_Toc495391797"/>
      <w:bookmarkStart w:id="950" w:name="_Toc495391874"/>
      <w:bookmarkStart w:id="951" w:name="_Toc495572604"/>
      <w:bookmarkStart w:id="952" w:name="_Toc495660161"/>
      <w:bookmarkStart w:id="953" w:name="_Toc495660593"/>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6D2A648F" w14:textId="77777777" w:rsidR="0023201B" w:rsidRPr="002117C8" w:rsidRDefault="00870CFE" w:rsidP="004D0914">
      <w:pPr>
        <w:pStyle w:val="Heading2"/>
      </w:pPr>
      <w:bookmarkStart w:id="954" w:name="_Toc495660594"/>
      <w:r w:rsidRPr="008C41CE">
        <w:t>6.2</w:t>
      </w:r>
      <w:r w:rsidRPr="008C41CE">
        <w:tab/>
      </w:r>
      <w:r w:rsidR="00755FC1" w:rsidRPr="008C41CE">
        <w:t>Oversight Visits</w:t>
      </w:r>
      <w:bookmarkStart w:id="955" w:name="_Toc306810298"/>
      <w:r w:rsidR="002117C8" w:rsidRPr="002117C8">
        <w:t xml:space="preserve"> Eastern Cape Province</w:t>
      </w:r>
      <w:bookmarkEnd w:id="954"/>
    </w:p>
    <w:p w14:paraId="0E60A0D0"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2C05FD8B"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7CDC76E3"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30C9E7EA"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4CD2C2D1"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4C88985A" w14:textId="77777777" w:rsidR="0023201B" w:rsidRPr="0023201B" w:rsidRDefault="0023201B" w:rsidP="00274E92">
      <w:pPr>
        <w:pStyle w:val="ListParagraph"/>
        <w:numPr>
          <w:ilvl w:val="0"/>
          <w:numId w:val="31"/>
        </w:numPr>
        <w:spacing w:line="360" w:lineRule="auto"/>
        <w:jc w:val="both"/>
        <w:rPr>
          <w:rFonts w:cs="Arial"/>
          <w:vanish/>
          <w:sz w:val="22"/>
          <w:szCs w:val="22"/>
          <w:lang w:val="en-ZA" w:eastAsia="en-GB"/>
        </w:rPr>
      </w:pPr>
    </w:p>
    <w:p w14:paraId="2F499907" w14:textId="77777777" w:rsidR="0023201B" w:rsidRPr="0023201B" w:rsidRDefault="0023201B" w:rsidP="00274E92">
      <w:pPr>
        <w:pStyle w:val="ListParagraph"/>
        <w:numPr>
          <w:ilvl w:val="1"/>
          <w:numId w:val="31"/>
        </w:numPr>
        <w:spacing w:line="360" w:lineRule="auto"/>
        <w:jc w:val="both"/>
        <w:rPr>
          <w:rFonts w:cs="Arial"/>
          <w:vanish/>
          <w:sz w:val="22"/>
          <w:szCs w:val="22"/>
          <w:lang w:val="en-ZA" w:eastAsia="en-GB"/>
        </w:rPr>
      </w:pPr>
    </w:p>
    <w:p w14:paraId="35805D56" w14:textId="77777777" w:rsidR="0023201B" w:rsidRPr="0023201B" w:rsidRDefault="0023201B" w:rsidP="00274E92">
      <w:pPr>
        <w:pStyle w:val="ListParagraph"/>
        <w:numPr>
          <w:ilvl w:val="1"/>
          <w:numId w:val="31"/>
        </w:numPr>
        <w:spacing w:line="360" w:lineRule="auto"/>
        <w:jc w:val="both"/>
        <w:rPr>
          <w:rFonts w:cs="Arial"/>
          <w:vanish/>
          <w:sz w:val="22"/>
          <w:szCs w:val="22"/>
          <w:lang w:val="en-ZA" w:eastAsia="en-GB"/>
        </w:rPr>
      </w:pPr>
    </w:p>
    <w:p w14:paraId="18898423" w14:textId="77777777" w:rsidR="000866DA" w:rsidRPr="00CB7480" w:rsidRDefault="0023201B" w:rsidP="000866DA">
      <w:pPr>
        <w:spacing w:line="360" w:lineRule="auto"/>
        <w:jc w:val="both"/>
      </w:pPr>
      <w:r w:rsidRPr="00274E92">
        <w:rPr>
          <w:rFonts w:cs="Arial"/>
        </w:rPr>
        <w:t xml:space="preserve">The Portfolio Committee on Home Affairs (the Committee) conducted an oversight visit to the Eastern Cape Province from 1 – 4 August 2017.  </w:t>
      </w:r>
      <w:r w:rsidR="000866DA">
        <w:rPr>
          <w:rFonts w:cs="Arial"/>
        </w:rPr>
        <w:t xml:space="preserve">The </w:t>
      </w:r>
      <w:r w:rsidR="000866DA">
        <w:t xml:space="preserve">delegation of the Committee included </w:t>
      </w:r>
      <w:r w:rsidR="000866DA" w:rsidRPr="00CB7480">
        <w:t>Mr BL Mashile</w:t>
      </w:r>
      <w:r w:rsidR="000866DA">
        <w:t xml:space="preserve">, </w:t>
      </w:r>
      <w:r w:rsidR="000866DA" w:rsidRPr="00CB7480">
        <w:t>Ms NA Mnisi</w:t>
      </w:r>
      <w:r w:rsidR="000866DA">
        <w:t xml:space="preserve">, </w:t>
      </w:r>
      <w:r w:rsidR="000866DA" w:rsidRPr="00CB7480">
        <w:t>Mrs TE Kenye</w:t>
      </w:r>
      <w:r w:rsidR="000866DA">
        <w:t xml:space="preserve">, </w:t>
      </w:r>
      <w:r w:rsidR="000866DA" w:rsidRPr="00CB7480">
        <w:t>Ms DD Raphuti</w:t>
      </w:r>
      <w:r w:rsidR="000866DA">
        <w:t xml:space="preserve">, </w:t>
      </w:r>
      <w:r w:rsidR="000866DA" w:rsidRPr="00CB7480">
        <w:t>Mr AM Figlan</w:t>
      </w:r>
      <w:r w:rsidR="000866DA">
        <w:t xml:space="preserve"> and </w:t>
      </w:r>
      <w:r w:rsidR="000866DA" w:rsidRPr="00CB7480">
        <w:t>Ms HO Hlophe</w:t>
      </w:r>
      <w:r w:rsidR="00836B22">
        <w:t>.</w:t>
      </w:r>
    </w:p>
    <w:p w14:paraId="6E9EE8A9" w14:textId="77777777" w:rsidR="000866DA" w:rsidRDefault="000866DA" w:rsidP="006D111B">
      <w:pPr>
        <w:spacing w:line="360" w:lineRule="auto"/>
        <w:jc w:val="both"/>
        <w:rPr>
          <w:rFonts w:cs="Arial"/>
        </w:rPr>
      </w:pPr>
    </w:p>
    <w:p w14:paraId="61509334" w14:textId="77777777" w:rsidR="0023201B" w:rsidRPr="00274E92" w:rsidRDefault="0023201B" w:rsidP="006D111B">
      <w:pPr>
        <w:spacing w:line="360" w:lineRule="auto"/>
        <w:jc w:val="both"/>
        <w:rPr>
          <w:rFonts w:cs="Arial"/>
          <w:b/>
        </w:rPr>
      </w:pPr>
      <w:r w:rsidRPr="00274E92">
        <w:rPr>
          <w:rFonts w:cs="Arial"/>
        </w:rPr>
        <w:t xml:space="preserve">The oversight was conducted in part based on a complaint made by Mr Sono, a community member, who alleged that the DHA officials at Sterkspruit were ill-treating people who come for services. While in that area, the Community had meeting with the DHA Stakeholder Forum, the Senqu Local Municipality, a public meeting at Gcina Village, visited the Burgersdorp Small office, the Aliwal North Medium Office, Telle Bridge Port of Entry between South Africa and Lesotho and Mpilisweni Hospital. </w:t>
      </w:r>
    </w:p>
    <w:p w14:paraId="6B2C1CD0" w14:textId="77777777" w:rsidR="0023201B" w:rsidRPr="00274E92" w:rsidRDefault="0023201B" w:rsidP="006D111B">
      <w:pPr>
        <w:tabs>
          <w:tab w:val="left" w:pos="6127"/>
        </w:tabs>
        <w:spacing w:line="360" w:lineRule="auto"/>
        <w:jc w:val="both"/>
        <w:rPr>
          <w:rFonts w:cs="Arial"/>
        </w:rPr>
      </w:pPr>
      <w:r w:rsidRPr="00274E92">
        <w:rPr>
          <w:rFonts w:cs="Arial"/>
        </w:rPr>
        <w:tab/>
      </w:r>
      <w:r w:rsidRPr="00274E92">
        <w:rPr>
          <w:rFonts w:cs="Arial"/>
        </w:rPr>
        <w:tab/>
      </w:r>
    </w:p>
    <w:p w14:paraId="165A391F" w14:textId="77777777" w:rsidR="000866DA" w:rsidRDefault="0023201B" w:rsidP="006D111B">
      <w:pPr>
        <w:spacing w:line="360" w:lineRule="auto"/>
        <w:jc w:val="both"/>
        <w:rPr>
          <w:rFonts w:cs="Arial"/>
          <w:sz w:val="22"/>
          <w:szCs w:val="22"/>
        </w:rPr>
      </w:pPr>
      <w:r w:rsidRPr="00274E92">
        <w:rPr>
          <w:rFonts w:cs="Arial"/>
        </w:rPr>
        <w:t>A week prior to the oversight visit by the Committee, there was a service delivery protest in Sterkspruit in part as a result of the prolonged closure of the DHA office and the lack of doctors at Mpilisweni Hospital. The protest was resolved by the provincial government. During its meetings at Sterkspruit and Burgersdorp, the delegation was welcomed by the local leadership. Some</w:t>
      </w:r>
      <w:r w:rsidRPr="00CB7480">
        <w:rPr>
          <w:rFonts w:cs="Arial"/>
          <w:sz w:val="22"/>
          <w:szCs w:val="22"/>
        </w:rPr>
        <w:t xml:space="preserve"> of the leadership in Sterkspruit accompanied the delegation to the public meeting at Gcina Village.</w:t>
      </w:r>
    </w:p>
    <w:p w14:paraId="1E4E20EC" w14:textId="77777777" w:rsidR="000866DA" w:rsidRDefault="000866DA" w:rsidP="006D111B">
      <w:pPr>
        <w:spacing w:line="360" w:lineRule="auto"/>
        <w:jc w:val="both"/>
        <w:rPr>
          <w:rFonts w:cs="Arial"/>
          <w:sz w:val="22"/>
          <w:szCs w:val="22"/>
        </w:rPr>
      </w:pPr>
    </w:p>
    <w:p w14:paraId="3651BC3A" w14:textId="77777777" w:rsidR="000866DA" w:rsidRDefault="000866DA" w:rsidP="006D111B">
      <w:pPr>
        <w:spacing w:line="360" w:lineRule="auto"/>
        <w:jc w:val="both"/>
        <w:rPr>
          <w:rFonts w:cs="Arial"/>
          <w:sz w:val="22"/>
          <w:szCs w:val="22"/>
        </w:rPr>
      </w:pPr>
      <w:r>
        <w:rPr>
          <w:rFonts w:cs="Arial"/>
          <w:sz w:val="22"/>
          <w:szCs w:val="22"/>
        </w:rPr>
        <w:t>Full details of the oversight are included in the relevant report tabled by the Committee. Below are only the main observations arising from the oversight.</w:t>
      </w:r>
    </w:p>
    <w:p w14:paraId="78AEC346" w14:textId="77777777" w:rsidR="00880942" w:rsidRDefault="00880942" w:rsidP="006D111B">
      <w:pPr>
        <w:spacing w:line="360" w:lineRule="auto"/>
        <w:jc w:val="both"/>
        <w:rPr>
          <w:rFonts w:cs="Arial"/>
          <w:sz w:val="22"/>
          <w:szCs w:val="22"/>
        </w:rPr>
      </w:pPr>
    </w:p>
    <w:p w14:paraId="63865C33" w14:textId="77777777" w:rsidR="00880942" w:rsidRDefault="00880942" w:rsidP="006D111B">
      <w:pPr>
        <w:spacing w:line="360" w:lineRule="auto"/>
        <w:jc w:val="both"/>
        <w:rPr>
          <w:rFonts w:cs="Arial"/>
          <w:sz w:val="22"/>
          <w:szCs w:val="22"/>
        </w:rPr>
      </w:pPr>
    </w:p>
    <w:p w14:paraId="348BEF76" w14:textId="77777777" w:rsidR="00880942" w:rsidRDefault="00880942" w:rsidP="006D111B">
      <w:pPr>
        <w:spacing w:line="360" w:lineRule="auto"/>
        <w:jc w:val="both"/>
        <w:rPr>
          <w:rFonts w:cs="Arial"/>
          <w:sz w:val="22"/>
          <w:szCs w:val="22"/>
        </w:rPr>
      </w:pPr>
    </w:p>
    <w:p w14:paraId="776E6106" w14:textId="77777777" w:rsidR="00880942" w:rsidRDefault="00880942" w:rsidP="006D111B">
      <w:pPr>
        <w:spacing w:line="360" w:lineRule="auto"/>
        <w:jc w:val="both"/>
        <w:rPr>
          <w:rFonts w:cs="Arial"/>
          <w:sz w:val="22"/>
          <w:szCs w:val="22"/>
        </w:rPr>
      </w:pPr>
    </w:p>
    <w:p w14:paraId="608D173E" w14:textId="77777777" w:rsidR="00880942" w:rsidRDefault="00880942" w:rsidP="006D111B">
      <w:pPr>
        <w:spacing w:line="360" w:lineRule="auto"/>
        <w:jc w:val="both"/>
        <w:rPr>
          <w:rFonts w:cs="Arial"/>
          <w:sz w:val="22"/>
          <w:szCs w:val="22"/>
        </w:rPr>
      </w:pPr>
    </w:p>
    <w:p w14:paraId="1FC18D4D" w14:textId="77777777" w:rsidR="008C689F" w:rsidRPr="008C689F" w:rsidRDefault="008C689F" w:rsidP="00880942">
      <w:pPr>
        <w:spacing w:line="360" w:lineRule="auto"/>
        <w:jc w:val="both"/>
        <w:rPr>
          <w:rFonts w:cs="Arial"/>
          <w:b/>
        </w:rPr>
      </w:pPr>
      <w:r w:rsidRPr="00274E92">
        <w:rPr>
          <w:rFonts w:cs="Arial"/>
          <w:b/>
        </w:rPr>
        <w:t xml:space="preserve">Committee </w:t>
      </w:r>
      <w:r w:rsidR="00077246" w:rsidRPr="00274E92">
        <w:rPr>
          <w:rFonts w:cs="Arial"/>
          <w:b/>
        </w:rPr>
        <w:t>Observations</w:t>
      </w:r>
      <w:r w:rsidRPr="00274E92">
        <w:rPr>
          <w:rFonts w:cs="Arial"/>
          <w:b/>
        </w:rPr>
        <w:t xml:space="preserve"> </w:t>
      </w:r>
      <w:r>
        <w:rPr>
          <w:rFonts w:cs="Arial"/>
          <w:b/>
        </w:rPr>
        <w:t>During O</w:t>
      </w:r>
      <w:r w:rsidRPr="00274E92">
        <w:rPr>
          <w:rFonts w:cs="Arial"/>
          <w:b/>
        </w:rPr>
        <w:t>versight</w:t>
      </w:r>
    </w:p>
    <w:p w14:paraId="5F568C67"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1655258F"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5B8EA621"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0A882F43"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2589C6B4"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3198A50F" w14:textId="77777777" w:rsidR="000866DA" w:rsidRPr="000866DA" w:rsidRDefault="000866DA" w:rsidP="000866DA">
      <w:pPr>
        <w:pStyle w:val="ListParagraph"/>
        <w:numPr>
          <w:ilvl w:val="0"/>
          <w:numId w:val="49"/>
        </w:numPr>
        <w:spacing w:line="360" w:lineRule="auto"/>
        <w:jc w:val="both"/>
        <w:rPr>
          <w:vanish/>
          <w:color w:val="000000"/>
          <w:spacing w:val="6"/>
          <w:lang w:val="en-ZA" w:eastAsia="en-GB"/>
        </w:rPr>
      </w:pPr>
    </w:p>
    <w:p w14:paraId="4800F6BB" w14:textId="77777777" w:rsidR="000866DA" w:rsidRPr="000866DA" w:rsidRDefault="000866DA" w:rsidP="000866DA">
      <w:pPr>
        <w:pStyle w:val="ListParagraph"/>
        <w:numPr>
          <w:ilvl w:val="1"/>
          <w:numId w:val="49"/>
        </w:numPr>
        <w:spacing w:line="360" w:lineRule="auto"/>
        <w:jc w:val="both"/>
        <w:rPr>
          <w:vanish/>
          <w:color w:val="000000"/>
          <w:spacing w:val="6"/>
          <w:lang w:val="en-ZA" w:eastAsia="en-GB"/>
        </w:rPr>
      </w:pPr>
    </w:p>
    <w:p w14:paraId="68064C4E" w14:textId="77777777" w:rsidR="000866DA" w:rsidRPr="000866DA" w:rsidRDefault="000866DA" w:rsidP="000866DA">
      <w:pPr>
        <w:pStyle w:val="ListParagraph"/>
        <w:numPr>
          <w:ilvl w:val="1"/>
          <w:numId w:val="49"/>
        </w:numPr>
        <w:spacing w:line="360" w:lineRule="auto"/>
        <w:jc w:val="both"/>
        <w:rPr>
          <w:vanish/>
          <w:color w:val="000000"/>
          <w:spacing w:val="6"/>
          <w:lang w:val="en-ZA" w:eastAsia="en-GB"/>
        </w:rPr>
      </w:pPr>
    </w:p>
    <w:p w14:paraId="54AA4D83"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 xml:space="preserve">The meeting at Bensonville College Auditorium with the DHA officials, the Seenu Local Municipality allowed Community members who attended the meeting a chance to voice their frustrations </w:t>
      </w:r>
      <w:r w:rsidR="000866DA">
        <w:rPr>
          <w:color w:val="000000"/>
          <w:spacing w:val="6"/>
        </w:rPr>
        <w:t>about</w:t>
      </w:r>
      <w:r w:rsidRPr="008C689F">
        <w:rPr>
          <w:color w:val="000000"/>
          <w:spacing w:val="6"/>
        </w:rPr>
        <w:t xml:space="preserve"> DHA services. </w:t>
      </w:r>
    </w:p>
    <w:p w14:paraId="246C7A20"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It was observed that the DHA in Sterkspruit does not have immigration inspectorate, although the area is close to the border with Lesotho.</w:t>
      </w:r>
    </w:p>
    <w:p w14:paraId="7095E7CD" w14:textId="77777777" w:rsidR="008C689F" w:rsidRPr="009C5489" w:rsidRDefault="008C689F" w:rsidP="000866DA">
      <w:pPr>
        <w:numPr>
          <w:ilvl w:val="2"/>
          <w:numId w:val="49"/>
        </w:numPr>
        <w:spacing w:line="360" w:lineRule="auto"/>
        <w:ind w:left="851" w:hanging="851"/>
        <w:jc w:val="both"/>
        <w:rPr>
          <w:color w:val="000000"/>
          <w:spacing w:val="6"/>
        </w:rPr>
      </w:pPr>
      <w:r w:rsidRPr="008C689F">
        <w:rPr>
          <w:color w:val="000000"/>
          <w:spacing w:val="6"/>
        </w:rPr>
        <w:t>The DHA office in Sterkspruit was closed by the DoL due to unsuitable working conditions but the DHA made provision for the community to continue getting services.</w:t>
      </w:r>
    </w:p>
    <w:p w14:paraId="41EA9CEE"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The relationship between the DHA and DPW was not good. The DPW did not help the DHA for several years when it was given a notice to close</w:t>
      </w:r>
      <w:r w:rsidR="00AA3A9F">
        <w:rPr>
          <w:color w:val="000000"/>
          <w:spacing w:val="6"/>
        </w:rPr>
        <w:t xml:space="preserve"> the Sterkspruit Office</w:t>
      </w:r>
      <w:r w:rsidRPr="008C689F">
        <w:rPr>
          <w:color w:val="000000"/>
          <w:spacing w:val="6"/>
        </w:rPr>
        <w:t xml:space="preserve"> in 2012 by the DoL.</w:t>
      </w:r>
    </w:p>
    <w:p w14:paraId="6093413B"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The relationship between the Sterkspruit community and the DHA although good was still not transparent enough and as such, there were members of the community who claimed that they were not aware that the DHA office had been closed.</w:t>
      </w:r>
    </w:p>
    <w:p w14:paraId="0C3A6E6C"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What the Committee heard about the conduct of the DHA officials contradicted what Mr Sono wrote to the Committee and not attending the public meeting at Gcina village heightened suspicions on his credibility.</w:t>
      </w:r>
    </w:p>
    <w:p w14:paraId="38AACD9F"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The DHA Stakeholder Forum is headed by a councillor which at times could alienate some people who wanted to get involved given the political orientation.</w:t>
      </w:r>
    </w:p>
    <w:p w14:paraId="0B9F22EF"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There were people who were ‘renting out’ their identity documents in order for others to register children as South African and access services that are meant for citizens.</w:t>
      </w:r>
    </w:p>
    <w:p w14:paraId="730BD9F4" w14:textId="77777777" w:rsidR="000866DA" w:rsidRDefault="008C689F" w:rsidP="000866DA">
      <w:pPr>
        <w:numPr>
          <w:ilvl w:val="2"/>
          <w:numId w:val="49"/>
        </w:numPr>
        <w:spacing w:line="360" w:lineRule="auto"/>
        <w:ind w:left="851" w:hanging="851"/>
        <w:jc w:val="both"/>
        <w:rPr>
          <w:color w:val="000000"/>
          <w:spacing w:val="6"/>
        </w:rPr>
      </w:pPr>
      <w:r w:rsidRPr="008C689F">
        <w:rPr>
          <w:color w:val="000000"/>
          <w:spacing w:val="6"/>
        </w:rPr>
        <w:t xml:space="preserve">There are Lesotho nationals who are paying South Africans to register children in order to access the documentation. </w:t>
      </w:r>
    </w:p>
    <w:p w14:paraId="28B54926"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 xml:space="preserve">The paternity test required by the DHA to confirm if a man is </w:t>
      </w:r>
      <w:r w:rsidR="00AA3A9F">
        <w:rPr>
          <w:color w:val="000000"/>
          <w:spacing w:val="6"/>
        </w:rPr>
        <w:t>the</w:t>
      </w:r>
      <w:r w:rsidRPr="008C689F">
        <w:rPr>
          <w:color w:val="000000"/>
          <w:spacing w:val="6"/>
        </w:rPr>
        <w:t xml:space="preserve"> father </w:t>
      </w:r>
      <w:r w:rsidR="00AA3A9F">
        <w:rPr>
          <w:color w:val="000000"/>
          <w:spacing w:val="6"/>
        </w:rPr>
        <w:t xml:space="preserve">of a registered birth </w:t>
      </w:r>
      <w:r w:rsidRPr="008C689F">
        <w:rPr>
          <w:color w:val="000000"/>
          <w:spacing w:val="6"/>
        </w:rPr>
        <w:t>are prohibitively expensive and very far</w:t>
      </w:r>
      <w:r>
        <w:rPr>
          <w:color w:val="000000"/>
          <w:spacing w:val="6"/>
        </w:rPr>
        <w:t xml:space="preserve"> away</w:t>
      </w:r>
      <w:r w:rsidRPr="008C689F">
        <w:rPr>
          <w:color w:val="000000"/>
          <w:spacing w:val="6"/>
        </w:rPr>
        <w:t>. The majority of the people in the area rely on social grants and cannot afford the amount and the transport fare.</w:t>
      </w:r>
    </w:p>
    <w:p w14:paraId="4DC3F2AC" w14:textId="77777777" w:rsidR="008C689F" w:rsidRPr="008C689F" w:rsidRDefault="00AA3A9F" w:rsidP="000866DA">
      <w:pPr>
        <w:numPr>
          <w:ilvl w:val="2"/>
          <w:numId w:val="49"/>
        </w:numPr>
        <w:tabs>
          <w:tab w:val="left" w:pos="567"/>
        </w:tabs>
        <w:spacing w:line="360" w:lineRule="auto"/>
        <w:ind w:left="851" w:hanging="851"/>
        <w:jc w:val="both"/>
        <w:rPr>
          <w:color w:val="000000"/>
          <w:spacing w:val="6"/>
        </w:rPr>
      </w:pPr>
      <w:r>
        <w:rPr>
          <w:color w:val="000000"/>
          <w:spacing w:val="6"/>
        </w:rPr>
        <w:t xml:space="preserve"> </w:t>
      </w:r>
      <w:r w:rsidR="008C689F" w:rsidRPr="008C689F">
        <w:rPr>
          <w:color w:val="000000"/>
          <w:spacing w:val="6"/>
        </w:rPr>
        <w:t>Jamestown, Steynsburg and Venterstand are far from services and need scheduled deployment of mobile offices and visits to farms.</w:t>
      </w:r>
    </w:p>
    <w:p w14:paraId="71418F57" w14:textId="77777777" w:rsidR="008C689F" w:rsidRPr="008C689F" w:rsidRDefault="008C689F" w:rsidP="000866DA">
      <w:pPr>
        <w:numPr>
          <w:ilvl w:val="2"/>
          <w:numId w:val="49"/>
        </w:numPr>
        <w:spacing w:line="360" w:lineRule="auto"/>
        <w:ind w:left="851" w:hanging="851"/>
        <w:jc w:val="both"/>
        <w:rPr>
          <w:color w:val="000000"/>
          <w:spacing w:val="6"/>
        </w:rPr>
      </w:pPr>
      <w:r w:rsidRPr="008C689F">
        <w:rPr>
          <w:color w:val="000000"/>
          <w:spacing w:val="6"/>
        </w:rPr>
        <w:t xml:space="preserve">The good DHA relationship with the Walter Sisulu Local Municipality </w:t>
      </w:r>
      <w:r w:rsidR="000866DA">
        <w:rPr>
          <w:color w:val="000000"/>
          <w:spacing w:val="6"/>
        </w:rPr>
        <w:t xml:space="preserve">is </w:t>
      </w:r>
      <w:r w:rsidR="00837481">
        <w:rPr>
          <w:color w:val="000000"/>
          <w:spacing w:val="6"/>
        </w:rPr>
        <w:t>commendable</w:t>
      </w:r>
      <w:r w:rsidRPr="008C689F">
        <w:rPr>
          <w:color w:val="000000"/>
          <w:spacing w:val="6"/>
        </w:rPr>
        <w:t>.</w:t>
      </w:r>
    </w:p>
    <w:p w14:paraId="7B24FB28" w14:textId="77777777" w:rsidR="008C689F" w:rsidRPr="008C689F" w:rsidRDefault="008C689F" w:rsidP="000866DA">
      <w:pPr>
        <w:numPr>
          <w:ilvl w:val="2"/>
          <w:numId w:val="49"/>
        </w:numPr>
        <w:tabs>
          <w:tab w:val="left" w:pos="567"/>
        </w:tabs>
        <w:spacing w:line="360" w:lineRule="auto"/>
        <w:ind w:left="851" w:hanging="851"/>
        <w:jc w:val="both"/>
        <w:rPr>
          <w:color w:val="000000"/>
          <w:spacing w:val="6"/>
        </w:rPr>
      </w:pPr>
      <w:r w:rsidRPr="008C689F">
        <w:rPr>
          <w:color w:val="000000"/>
          <w:spacing w:val="6"/>
        </w:rPr>
        <w:t>The DHA was not paying for the office space in Burgersdorp and this put strain on the municipality to pay for services such as electricity.</w:t>
      </w:r>
    </w:p>
    <w:p w14:paraId="54C425CA" w14:textId="77777777" w:rsidR="008C689F" w:rsidRPr="008C689F" w:rsidRDefault="00AA3A9F" w:rsidP="000866DA">
      <w:pPr>
        <w:numPr>
          <w:ilvl w:val="2"/>
          <w:numId w:val="49"/>
        </w:numPr>
        <w:tabs>
          <w:tab w:val="left" w:pos="709"/>
        </w:tabs>
        <w:spacing w:line="360" w:lineRule="auto"/>
        <w:ind w:left="851" w:hanging="851"/>
        <w:jc w:val="both"/>
        <w:rPr>
          <w:color w:val="000000"/>
          <w:spacing w:val="6"/>
        </w:rPr>
      </w:pPr>
      <w:r>
        <w:rPr>
          <w:color w:val="000000"/>
          <w:spacing w:val="6"/>
        </w:rPr>
        <w:t xml:space="preserve"> </w:t>
      </w:r>
      <w:r w:rsidR="008C689F" w:rsidRPr="008C689F">
        <w:rPr>
          <w:color w:val="000000"/>
          <w:spacing w:val="6"/>
        </w:rPr>
        <w:t>The area around Burgersdorp was vast and rural and m</w:t>
      </w:r>
      <w:r w:rsidR="008C689F">
        <w:rPr>
          <w:color w:val="000000"/>
          <w:spacing w:val="6"/>
        </w:rPr>
        <w:t>any</w:t>
      </w:r>
      <w:r w:rsidR="008C689F" w:rsidRPr="008C689F">
        <w:rPr>
          <w:color w:val="000000"/>
          <w:spacing w:val="6"/>
        </w:rPr>
        <w:t xml:space="preserve"> people in</w:t>
      </w:r>
      <w:r w:rsidR="008C689F">
        <w:rPr>
          <w:color w:val="000000"/>
          <w:spacing w:val="6"/>
        </w:rPr>
        <w:t xml:space="preserve"> the</w:t>
      </w:r>
      <w:r w:rsidR="008C689F" w:rsidRPr="008C689F">
        <w:rPr>
          <w:color w:val="000000"/>
          <w:spacing w:val="6"/>
        </w:rPr>
        <w:t xml:space="preserve"> area do not get services from DHA.</w:t>
      </w:r>
    </w:p>
    <w:p w14:paraId="03EAA4C2" w14:textId="77777777" w:rsidR="00516AB8" w:rsidRDefault="00DE7E42" w:rsidP="004D0914">
      <w:pPr>
        <w:pStyle w:val="Heading2"/>
      </w:pPr>
      <w:bookmarkStart w:id="956" w:name="_Toc495660595"/>
      <w:r w:rsidRPr="002859E9">
        <w:t xml:space="preserve">6.3 </w:t>
      </w:r>
      <w:r w:rsidR="002859E9">
        <w:tab/>
      </w:r>
      <w:r w:rsidR="00755FC1" w:rsidRPr="002859E9">
        <w:t>Budget Vote Report</w:t>
      </w:r>
      <w:bookmarkEnd w:id="955"/>
      <w:r w:rsidR="00B766D6" w:rsidRPr="002859E9">
        <w:t xml:space="preserve"> for 201</w:t>
      </w:r>
      <w:r w:rsidR="00755FC1" w:rsidRPr="002859E9">
        <w:t>6</w:t>
      </w:r>
      <w:r w:rsidR="00B766D6" w:rsidRPr="002859E9">
        <w:t>/17</w:t>
      </w:r>
      <w:r w:rsidR="00755FC1" w:rsidRPr="002859E9">
        <w:t xml:space="preserve"> financial year</w:t>
      </w:r>
      <w:bookmarkEnd w:id="956"/>
    </w:p>
    <w:p w14:paraId="5BBF48F1" w14:textId="77777777" w:rsidR="00516AB8" w:rsidRPr="0056157D" w:rsidRDefault="00516AB8" w:rsidP="006D111B">
      <w:pPr>
        <w:spacing w:line="360" w:lineRule="auto"/>
        <w:jc w:val="both"/>
        <w:rPr>
          <w:color w:val="000000" w:themeColor="text1"/>
        </w:rPr>
      </w:pPr>
      <w:r w:rsidRPr="0056157D">
        <w:rPr>
          <w:color w:val="000000" w:themeColor="text1"/>
        </w:rPr>
        <w:t>The Portfolio Committee on Home Affairs (the Committee) met with the Department of Home Affairs (DHA), the Electoral Commission of South Africa (IEC) and the Government Printing Works (GPW) on their Annual Performance Plans (APPs) and budgets for 2017/18</w:t>
      </w:r>
      <w:r>
        <w:rPr>
          <w:color w:val="000000" w:themeColor="text1"/>
        </w:rPr>
        <w:t xml:space="preserve"> in March and May 2017 and reported</w:t>
      </w:r>
      <w:r w:rsidRPr="0056157D">
        <w:rPr>
          <w:color w:val="000000" w:themeColor="text1"/>
        </w:rPr>
        <w:t xml:space="preserve"> as follows:</w:t>
      </w:r>
    </w:p>
    <w:p w14:paraId="545E34AB" w14:textId="77777777" w:rsidR="002859E9" w:rsidRDefault="002859E9" w:rsidP="002859E9"/>
    <w:p w14:paraId="3D176C46" w14:textId="77777777" w:rsidR="006D111B" w:rsidRPr="002859E9" w:rsidRDefault="002859E9" w:rsidP="002859E9">
      <w:pPr>
        <w:rPr>
          <w:color w:val="000000" w:themeColor="text1"/>
        </w:rPr>
      </w:pPr>
      <w:r w:rsidRPr="002859E9">
        <w:rPr>
          <w:b/>
        </w:rPr>
        <w:t xml:space="preserve">6.3.1 </w:t>
      </w:r>
      <w:r w:rsidR="00AA3A9F">
        <w:rPr>
          <w:b/>
        </w:rPr>
        <w:tab/>
      </w:r>
      <w:r w:rsidR="006D111B" w:rsidRPr="002859E9">
        <w:rPr>
          <w:b/>
        </w:rPr>
        <w:t>DHA Budget Vote</w:t>
      </w:r>
    </w:p>
    <w:p w14:paraId="46A17F56" w14:textId="77777777" w:rsidR="00516AB8" w:rsidRDefault="00516AB8" w:rsidP="006D111B">
      <w:pPr>
        <w:spacing w:line="360" w:lineRule="auto"/>
        <w:jc w:val="both"/>
        <w:rPr>
          <w:color w:val="000000" w:themeColor="text1"/>
        </w:rPr>
      </w:pPr>
      <w:r w:rsidRPr="0056157D">
        <w:rPr>
          <w:color w:val="000000" w:themeColor="text1"/>
        </w:rPr>
        <w:t xml:space="preserve">The Chief Financial Officer (CFO) </w:t>
      </w:r>
      <w:r>
        <w:rPr>
          <w:color w:val="000000" w:themeColor="text1"/>
        </w:rPr>
        <w:t xml:space="preserve">of the DHA presented </w:t>
      </w:r>
      <w:r w:rsidRPr="0056157D">
        <w:rPr>
          <w:color w:val="000000" w:themeColor="text1"/>
        </w:rPr>
        <w:t xml:space="preserve">on the budget. The total budget of the DHA is R7.167 billion for </w:t>
      </w:r>
      <w:r>
        <w:rPr>
          <w:color w:val="000000" w:themeColor="text1"/>
        </w:rPr>
        <w:t xml:space="preserve">the </w:t>
      </w:r>
      <w:r w:rsidRPr="0056157D">
        <w:rPr>
          <w:color w:val="000000" w:themeColor="text1"/>
        </w:rPr>
        <w:t>2016/17 financial year. Thi</w:t>
      </w:r>
      <w:r>
        <w:rPr>
          <w:color w:val="000000" w:themeColor="text1"/>
        </w:rPr>
        <w:t>s includes transfers to the IEC</w:t>
      </w:r>
      <w:r w:rsidRPr="0056157D">
        <w:rPr>
          <w:color w:val="000000" w:themeColor="text1"/>
        </w:rPr>
        <w:t>.</w:t>
      </w:r>
      <w:r w:rsidR="002117C8">
        <w:rPr>
          <w:color w:val="000000" w:themeColor="text1"/>
        </w:rPr>
        <w:t xml:space="preserve"> </w:t>
      </w:r>
      <w:r>
        <w:rPr>
          <w:color w:val="000000" w:themeColor="text1"/>
        </w:rPr>
        <w:t>The CFO</w:t>
      </w:r>
      <w:r w:rsidRPr="0056157D">
        <w:rPr>
          <w:color w:val="000000" w:themeColor="text1"/>
        </w:rPr>
        <w:t xml:space="preserve"> indicated that the budget for the DHA is R7.055 billion. The allocation to citizen affairs will increase for 2018/19 because of the allocation to the Electoral Commission of South Africa (IEC</w:t>
      </w:r>
      <w:r>
        <w:rPr>
          <w:color w:val="000000" w:themeColor="text1"/>
        </w:rPr>
        <w:t>) for</w:t>
      </w:r>
      <w:r w:rsidRPr="0056157D">
        <w:rPr>
          <w:color w:val="000000" w:themeColor="text1"/>
        </w:rPr>
        <w:t xml:space="preserve"> elections that will take place in 2018/19 financial year. The average increase to the Compensation to Employees is by 7.1 percent over the medium term budget. It was responded in relation to a question</w:t>
      </w:r>
      <w:r>
        <w:rPr>
          <w:color w:val="000000" w:themeColor="text1"/>
        </w:rPr>
        <w:t>s</w:t>
      </w:r>
      <w:r w:rsidRPr="0056157D">
        <w:rPr>
          <w:color w:val="000000" w:themeColor="text1"/>
        </w:rPr>
        <w:t xml:space="preserve"> that the allocation to BMA will be requested in August 2017 in the Medium Term Budget Policy Statement.</w:t>
      </w:r>
    </w:p>
    <w:p w14:paraId="3C9EF224" w14:textId="77777777" w:rsidR="00836B22" w:rsidRPr="0056157D" w:rsidRDefault="00836B22" w:rsidP="006D111B">
      <w:pPr>
        <w:spacing w:line="360" w:lineRule="auto"/>
        <w:jc w:val="both"/>
        <w:rPr>
          <w:color w:val="000000" w:themeColor="text1"/>
        </w:rPr>
      </w:pPr>
    </w:p>
    <w:tbl>
      <w:tblPr>
        <w:tblStyle w:val="TableGrid"/>
        <w:tblW w:w="8784" w:type="dxa"/>
        <w:tblLook w:val="04A0" w:firstRow="1" w:lastRow="0" w:firstColumn="1" w:lastColumn="0" w:noHBand="0" w:noVBand="1"/>
      </w:tblPr>
      <w:tblGrid>
        <w:gridCol w:w="3114"/>
        <w:gridCol w:w="3118"/>
        <w:gridCol w:w="2552"/>
      </w:tblGrid>
      <w:tr w:rsidR="00516AB8" w:rsidRPr="0056157D" w14:paraId="4CBC72C5" w14:textId="77777777" w:rsidTr="009C5489">
        <w:tc>
          <w:tcPr>
            <w:tcW w:w="3114" w:type="dxa"/>
            <w:shd w:val="clear" w:color="auto" w:fill="FFC000"/>
          </w:tcPr>
          <w:p w14:paraId="38BC1822" w14:textId="77777777" w:rsidR="00516AB8" w:rsidRPr="0056157D" w:rsidRDefault="00516AB8" w:rsidP="006D111B">
            <w:pPr>
              <w:spacing w:line="360" w:lineRule="auto"/>
              <w:jc w:val="both"/>
              <w:rPr>
                <w:b/>
                <w:color w:val="000000" w:themeColor="text1"/>
              </w:rPr>
            </w:pPr>
            <w:r w:rsidRPr="0056157D">
              <w:rPr>
                <w:b/>
                <w:color w:val="000000" w:themeColor="text1"/>
              </w:rPr>
              <w:t>Programme</w:t>
            </w:r>
          </w:p>
        </w:tc>
        <w:tc>
          <w:tcPr>
            <w:tcW w:w="3118" w:type="dxa"/>
            <w:tcBorders>
              <w:right w:val="nil"/>
            </w:tcBorders>
            <w:shd w:val="clear" w:color="auto" w:fill="FFC000"/>
          </w:tcPr>
          <w:p w14:paraId="22F6AE04" w14:textId="77777777" w:rsidR="00516AB8" w:rsidRPr="0056157D" w:rsidRDefault="00516AB8" w:rsidP="006D111B">
            <w:pPr>
              <w:spacing w:line="360" w:lineRule="auto"/>
              <w:jc w:val="right"/>
              <w:rPr>
                <w:b/>
                <w:color w:val="000000" w:themeColor="text1"/>
              </w:rPr>
            </w:pPr>
            <w:r w:rsidRPr="0056157D">
              <w:rPr>
                <w:b/>
                <w:color w:val="000000" w:themeColor="text1"/>
              </w:rPr>
              <w:t>Budget</w:t>
            </w:r>
          </w:p>
        </w:tc>
        <w:tc>
          <w:tcPr>
            <w:tcW w:w="2552" w:type="dxa"/>
            <w:tcBorders>
              <w:left w:val="nil"/>
            </w:tcBorders>
            <w:shd w:val="clear" w:color="auto" w:fill="FFC000"/>
          </w:tcPr>
          <w:p w14:paraId="6C7E84E0" w14:textId="77777777" w:rsidR="00516AB8" w:rsidRPr="0056157D" w:rsidRDefault="00516AB8" w:rsidP="006D111B">
            <w:pPr>
              <w:spacing w:line="360" w:lineRule="auto"/>
              <w:jc w:val="both"/>
              <w:rPr>
                <w:b/>
                <w:color w:val="000000" w:themeColor="text1"/>
              </w:rPr>
            </w:pPr>
          </w:p>
        </w:tc>
      </w:tr>
      <w:tr w:rsidR="00516AB8" w:rsidRPr="0056157D" w14:paraId="7CCE7EA5" w14:textId="77777777" w:rsidTr="00597017">
        <w:tc>
          <w:tcPr>
            <w:tcW w:w="3114" w:type="dxa"/>
          </w:tcPr>
          <w:p w14:paraId="748BD0E5" w14:textId="77777777" w:rsidR="00516AB8" w:rsidRPr="0056157D" w:rsidRDefault="00516AB8" w:rsidP="006D111B">
            <w:pPr>
              <w:spacing w:line="360" w:lineRule="auto"/>
              <w:jc w:val="both"/>
              <w:rPr>
                <w:b/>
                <w:color w:val="000000" w:themeColor="text1"/>
              </w:rPr>
            </w:pPr>
            <w:r w:rsidRPr="0056157D">
              <w:rPr>
                <w:b/>
                <w:color w:val="000000" w:themeColor="text1"/>
              </w:rPr>
              <w:t>R million</w:t>
            </w:r>
          </w:p>
        </w:tc>
        <w:tc>
          <w:tcPr>
            <w:tcW w:w="3118" w:type="dxa"/>
          </w:tcPr>
          <w:p w14:paraId="32D9DF86" w14:textId="77777777" w:rsidR="00516AB8" w:rsidRPr="0056157D" w:rsidRDefault="00516AB8" w:rsidP="006D111B">
            <w:pPr>
              <w:spacing w:line="360" w:lineRule="auto"/>
              <w:jc w:val="center"/>
              <w:rPr>
                <w:b/>
                <w:color w:val="000000" w:themeColor="text1"/>
              </w:rPr>
            </w:pPr>
            <w:r w:rsidRPr="0056157D">
              <w:rPr>
                <w:b/>
                <w:color w:val="000000" w:themeColor="text1"/>
              </w:rPr>
              <w:t>2016/17</w:t>
            </w:r>
          </w:p>
        </w:tc>
        <w:tc>
          <w:tcPr>
            <w:tcW w:w="2552" w:type="dxa"/>
          </w:tcPr>
          <w:p w14:paraId="6B60D4BE" w14:textId="77777777" w:rsidR="00516AB8" w:rsidRPr="0056157D" w:rsidRDefault="00516AB8" w:rsidP="006D111B">
            <w:pPr>
              <w:spacing w:line="360" w:lineRule="auto"/>
              <w:jc w:val="center"/>
              <w:rPr>
                <w:b/>
                <w:color w:val="000000" w:themeColor="text1"/>
              </w:rPr>
            </w:pPr>
            <w:r w:rsidRPr="0056157D">
              <w:rPr>
                <w:b/>
                <w:color w:val="000000" w:themeColor="text1"/>
              </w:rPr>
              <w:t>2017/18</w:t>
            </w:r>
          </w:p>
        </w:tc>
      </w:tr>
      <w:tr w:rsidR="00516AB8" w:rsidRPr="0056157D" w14:paraId="4059E75B" w14:textId="77777777" w:rsidTr="00597017">
        <w:tc>
          <w:tcPr>
            <w:tcW w:w="3114" w:type="dxa"/>
          </w:tcPr>
          <w:p w14:paraId="18DD8970" w14:textId="77777777" w:rsidR="00516AB8" w:rsidRPr="0056157D" w:rsidRDefault="00516AB8" w:rsidP="006D111B">
            <w:pPr>
              <w:spacing w:line="360" w:lineRule="auto"/>
              <w:jc w:val="both"/>
              <w:rPr>
                <w:color w:val="000000" w:themeColor="text1"/>
              </w:rPr>
            </w:pPr>
            <w:r w:rsidRPr="0056157D">
              <w:rPr>
                <w:color w:val="000000" w:themeColor="text1"/>
              </w:rPr>
              <w:t>Programme 1: Administration</w:t>
            </w:r>
          </w:p>
        </w:tc>
        <w:tc>
          <w:tcPr>
            <w:tcW w:w="3118" w:type="dxa"/>
          </w:tcPr>
          <w:p w14:paraId="05EE4D28" w14:textId="77777777" w:rsidR="00516AB8" w:rsidRPr="0056157D" w:rsidRDefault="00516AB8" w:rsidP="006D111B">
            <w:pPr>
              <w:spacing w:line="360" w:lineRule="auto"/>
              <w:jc w:val="center"/>
              <w:rPr>
                <w:color w:val="000000" w:themeColor="text1"/>
              </w:rPr>
            </w:pPr>
            <w:r w:rsidRPr="0056157D">
              <w:rPr>
                <w:color w:val="000000" w:themeColor="text1"/>
              </w:rPr>
              <w:t>2 222.9</w:t>
            </w:r>
          </w:p>
        </w:tc>
        <w:tc>
          <w:tcPr>
            <w:tcW w:w="2552" w:type="dxa"/>
          </w:tcPr>
          <w:p w14:paraId="2212A53D" w14:textId="77777777" w:rsidR="00516AB8" w:rsidRPr="0056157D" w:rsidRDefault="00516AB8" w:rsidP="006D111B">
            <w:pPr>
              <w:spacing w:line="360" w:lineRule="auto"/>
              <w:jc w:val="center"/>
              <w:rPr>
                <w:color w:val="000000" w:themeColor="text1"/>
              </w:rPr>
            </w:pPr>
            <w:r w:rsidRPr="0056157D">
              <w:rPr>
                <w:color w:val="000000" w:themeColor="text1"/>
              </w:rPr>
              <w:t>2 259.5</w:t>
            </w:r>
          </w:p>
        </w:tc>
      </w:tr>
      <w:tr w:rsidR="00516AB8" w:rsidRPr="0056157D" w14:paraId="14D39E10" w14:textId="77777777" w:rsidTr="00597017">
        <w:tc>
          <w:tcPr>
            <w:tcW w:w="3114" w:type="dxa"/>
          </w:tcPr>
          <w:p w14:paraId="540D71DD" w14:textId="77777777" w:rsidR="00516AB8" w:rsidRPr="0056157D" w:rsidRDefault="00516AB8" w:rsidP="006D111B">
            <w:pPr>
              <w:spacing w:line="360" w:lineRule="auto"/>
              <w:jc w:val="both"/>
              <w:rPr>
                <w:color w:val="000000" w:themeColor="text1"/>
              </w:rPr>
            </w:pPr>
            <w:r w:rsidRPr="0056157D">
              <w:rPr>
                <w:color w:val="000000" w:themeColor="text1"/>
              </w:rPr>
              <w:t>Programme 2: Citizen Affairs</w:t>
            </w:r>
          </w:p>
        </w:tc>
        <w:tc>
          <w:tcPr>
            <w:tcW w:w="3118" w:type="dxa"/>
          </w:tcPr>
          <w:p w14:paraId="22D60307" w14:textId="77777777" w:rsidR="00516AB8" w:rsidRPr="0056157D" w:rsidRDefault="00516AB8" w:rsidP="006D111B">
            <w:pPr>
              <w:spacing w:line="360" w:lineRule="auto"/>
              <w:jc w:val="center"/>
              <w:rPr>
                <w:color w:val="000000" w:themeColor="text1"/>
              </w:rPr>
            </w:pPr>
            <w:r w:rsidRPr="0056157D">
              <w:rPr>
                <w:color w:val="000000" w:themeColor="text1"/>
              </w:rPr>
              <w:t>3 901.6</w:t>
            </w:r>
          </w:p>
        </w:tc>
        <w:tc>
          <w:tcPr>
            <w:tcW w:w="2552" w:type="dxa"/>
          </w:tcPr>
          <w:p w14:paraId="073EF1EC" w14:textId="77777777" w:rsidR="00516AB8" w:rsidRPr="0056157D" w:rsidRDefault="00516AB8" w:rsidP="006D111B">
            <w:pPr>
              <w:spacing w:line="360" w:lineRule="auto"/>
              <w:jc w:val="center"/>
              <w:rPr>
                <w:color w:val="000000" w:themeColor="text1"/>
              </w:rPr>
            </w:pPr>
            <w:r w:rsidRPr="0056157D">
              <w:rPr>
                <w:color w:val="000000" w:themeColor="text1"/>
              </w:rPr>
              <w:t>3 574.7</w:t>
            </w:r>
          </w:p>
        </w:tc>
      </w:tr>
      <w:tr w:rsidR="00516AB8" w:rsidRPr="0056157D" w14:paraId="2A3E840C" w14:textId="77777777" w:rsidTr="00597017">
        <w:tc>
          <w:tcPr>
            <w:tcW w:w="3114" w:type="dxa"/>
          </w:tcPr>
          <w:p w14:paraId="15638F8D" w14:textId="77777777" w:rsidR="00516AB8" w:rsidRPr="0056157D" w:rsidRDefault="00516AB8" w:rsidP="006D111B">
            <w:pPr>
              <w:spacing w:line="360" w:lineRule="auto"/>
              <w:jc w:val="both"/>
              <w:rPr>
                <w:color w:val="000000" w:themeColor="text1"/>
              </w:rPr>
            </w:pPr>
            <w:r w:rsidRPr="0056157D">
              <w:rPr>
                <w:color w:val="000000" w:themeColor="text1"/>
              </w:rPr>
              <w:t>Programme 3: Immigration</w:t>
            </w:r>
          </w:p>
        </w:tc>
        <w:tc>
          <w:tcPr>
            <w:tcW w:w="3118" w:type="dxa"/>
          </w:tcPr>
          <w:p w14:paraId="2786CF7E" w14:textId="77777777" w:rsidR="00516AB8" w:rsidRPr="0056157D" w:rsidRDefault="00516AB8" w:rsidP="006D111B">
            <w:pPr>
              <w:spacing w:line="360" w:lineRule="auto"/>
              <w:jc w:val="center"/>
              <w:rPr>
                <w:color w:val="000000" w:themeColor="text1"/>
              </w:rPr>
            </w:pPr>
            <w:r w:rsidRPr="0056157D">
              <w:rPr>
                <w:color w:val="000000" w:themeColor="text1"/>
              </w:rPr>
              <w:t>1 042.7</w:t>
            </w:r>
          </w:p>
        </w:tc>
        <w:tc>
          <w:tcPr>
            <w:tcW w:w="2552" w:type="dxa"/>
          </w:tcPr>
          <w:p w14:paraId="79D2E23F" w14:textId="77777777" w:rsidR="00516AB8" w:rsidRPr="0056157D" w:rsidRDefault="00516AB8" w:rsidP="006D111B">
            <w:pPr>
              <w:spacing w:line="360" w:lineRule="auto"/>
              <w:jc w:val="center"/>
              <w:rPr>
                <w:color w:val="000000" w:themeColor="text1"/>
              </w:rPr>
            </w:pPr>
            <w:r w:rsidRPr="0056157D">
              <w:rPr>
                <w:color w:val="000000" w:themeColor="text1"/>
              </w:rPr>
              <w:t>1 221.3</w:t>
            </w:r>
          </w:p>
        </w:tc>
      </w:tr>
      <w:tr w:rsidR="00516AB8" w:rsidRPr="0056157D" w14:paraId="71F758FD" w14:textId="77777777" w:rsidTr="009C5489">
        <w:trPr>
          <w:trHeight w:val="323"/>
        </w:trPr>
        <w:tc>
          <w:tcPr>
            <w:tcW w:w="3114" w:type="dxa"/>
            <w:shd w:val="clear" w:color="auto" w:fill="00B050"/>
          </w:tcPr>
          <w:p w14:paraId="3B5C8F42" w14:textId="77777777" w:rsidR="00516AB8" w:rsidRPr="0056157D" w:rsidRDefault="00516AB8" w:rsidP="006D111B">
            <w:pPr>
              <w:spacing w:line="360" w:lineRule="auto"/>
              <w:jc w:val="both"/>
              <w:rPr>
                <w:b/>
                <w:color w:val="000000" w:themeColor="text1"/>
              </w:rPr>
            </w:pPr>
            <w:r w:rsidRPr="0056157D">
              <w:rPr>
                <w:b/>
                <w:color w:val="000000" w:themeColor="text1"/>
              </w:rPr>
              <w:t>Total</w:t>
            </w:r>
          </w:p>
        </w:tc>
        <w:tc>
          <w:tcPr>
            <w:tcW w:w="3118" w:type="dxa"/>
            <w:shd w:val="clear" w:color="auto" w:fill="00B050"/>
          </w:tcPr>
          <w:p w14:paraId="68F0BB14" w14:textId="77777777" w:rsidR="00516AB8" w:rsidRPr="0056157D" w:rsidRDefault="00516AB8" w:rsidP="006D111B">
            <w:pPr>
              <w:spacing w:line="360" w:lineRule="auto"/>
              <w:jc w:val="center"/>
              <w:rPr>
                <w:b/>
                <w:color w:val="000000" w:themeColor="text1"/>
              </w:rPr>
            </w:pPr>
            <w:r w:rsidRPr="0056157D">
              <w:rPr>
                <w:b/>
                <w:color w:val="000000" w:themeColor="text1"/>
              </w:rPr>
              <w:t>7 167.2</w:t>
            </w:r>
          </w:p>
        </w:tc>
        <w:tc>
          <w:tcPr>
            <w:tcW w:w="2552" w:type="dxa"/>
            <w:shd w:val="clear" w:color="auto" w:fill="00B050"/>
          </w:tcPr>
          <w:p w14:paraId="7645E1E1" w14:textId="77777777" w:rsidR="00516AB8" w:rsidRPr="0056157D" w:rsidRDefault="00516AB8" w:rsidP="006D111B">
            <w:pPr>
              <w:spacing w:line="360" w:lineRule="auto"/>
              <w:jc w:val="center"/>
              <w:rPr>
                <w:b/>
                <w:color w:val="000000" w:themeColor="text1"/>
              </w:rPr>
            </w:pPr>
            <w:r w:rsidRPr="0056157D">
              <w:rPr>
                <w:b/>
                <w:color w:val="000000" w:themeColor="text1"/>
              </w:rPr>
              <w:t>7 055.5</w:t>
            </w:r>
          </w:p>
        </w:tc>
      </w:tr>
    </w:tbl>
    <w:p w14:paraId="391DE39D" w14:textId="77777777" w:rsidR="002117C8" w:rsidRDefault="002117C8" w:rsidP="006D111B">
      <w:pPr>
        <w:spacing w:line="360" w:lineRule="auto"/>
        <w:jc w:val="both"/>
        <w:rPr>
          <w:color w:val="000000" w:themeColor="text1"/>
        </w:rPr>
      </w:pPr>
      <w:r w:rsidRPr="0056157D">
        <w:rPr>
          <w:color w:val="000000" w:themeColor="text1"/>
        </w:rPr>
        <w:t xml:space="preserve">Table: Budget per programme </w:t>
      </w:r>
    </w:p>
    <w:p w14:paraId="4AB1C1B2" w14:textId="77777777" w:rsidR="002117C8" w:rsidRDefault="002117C8" w:rsidP="006D111B">
      <w:pPr>
        <w:spacing w:line="360" w:lineRule="auto"/>
        <w:jc w:val="both"/>
        <w:rPr>
          <w:color w:val="000000" w:themeColor="text1"/>
        </w:rPr>
      </w:pPr>
    </w:p>
    <w:p w14:paraId="2060A454" w14:textId="77777777" w:rsidR="00516AB8" w:rsidRDefault="00516AB8" w:rsidP="006D111B">
      <w:pPr>
        <w:spacing w:line="360" w:lineRule="auto"/>
        <w:jc w:val="both"/>
        <w:rPr>
          <w:color w:val="000000" w:themeColor="text1"/>
        </w:rPr>
      </w:pPr>
      <w:r w:rsidRPr="0056157D">
        <w:rPr>
          <w:color w:val="000000" w:themeColor="text1"/>
        </w:rPr>
        <w:t>Over the MTEF period, spending on the Compensation on Compensation of employees’ (CoE) budget and goods and services will decrease due to fiscal constraints.</w:t>
      </w:r>
      <w:r w:rsidR="002117C8">
        <w:rPr>
          <w:color w:val="000000" w:themeColor="text1"/>
        </w:rPr>
        <w:t xml:space="preserve"> </w:t>
      </w:r>
      <w:r w:rsidRPr="0056157D">
        <w:rPr>
          <w:color w:val="000000" w:themeColor="text1"/>
        </w:rPr>
        <w:t>In 2016/17 to 2018/19, the MTEF allocation has reduced the Compensation of employees’ budget by R25</w:t>
      </w:r>
      <w:r>
        <w:rPr>
          <w:color w:val="000000" w:themeColor="text1"/>
        </w:rPr>
        <w:t>4</w:t>
      </w:r>
      <w:r w:rsidRPr="0056157D">
        <w:rPr>
          <w:color w:val="000000" w:themeColor="text1"/>
        </w:rPr>
        <w:t xml:space="preserve"> million for 2017/18 and R39</w:t>
      </w:r>
      <w:r>
        <w:rPr>
          <w:color w:val="000000" w:themeColor="text1"/>
        </w:rPr>
        <w:t>7</w:t>
      </w:r>
      <w:r w:rsidRPr="0056157D">
        <w:rPr>
          <w:color w:val="000000" w:themeColor="text1"/>
        </w:rPr>
        <w:t xml:space="preserve"> million for 2018/19. The allocation to CoE for 2017/18 to 2018/19 has further been reduced by R5</w:t>
      </w:r>
      <w:r>
        <w:rPr>
          <w:color w:val="000000" w:themeColor="text1"/>
        </w:rPr>
        <w:t xml:space="preserve">6 </w:t>
      </w:r>
      <w:r w:rsidRPr="0056157D">
        <w:rPr>
          <w:color w:val="000000" w:themeColor="text1"/>
        </w:rPr>
        <w:t>million for 2017/18, R37</w:t>
      </w:r>
      <w:r>
        <w:rPr>
          <w:color w:val="000000" w:themeColor="text1"/>
        </w:rPr>
        <w:t>.3</w:t>
      </w:r>
      <w:r w:rsidRPr="0056157D">
        <w:rPr>
          <w:color w:val="000000" w:themeColor="text1"/>
        </w:rPr>
        <w:t xml:space="preserve"> million for 2018/19 and R39</w:t>
      </w:r>
      <w:r>
        <w:rPr>
          <w:color w:val="000000" w:themeColor="text1"/>
        </w:rPr>
        <w:t>.4</w:t>
      </w:r>
      <w:r w:rsidRPr="0056157D">
        <w:rPr>
          <w:color w:val="000000" w:themeColor="text1"/>
        </w:rPr>
        <w:t xml:space="preserve"> million for 2019/20.</w:t>
      </w:r>
    </w:p>
    <w:p w14:paraId="368CFC1D" w14:textId="77777777" w:rsidR="002117C8" w:rsidRPr="0056157D" w:rsidRDefault="002117C8" w:rsidP="006D111B">
      <w:pPr>
        <w:spacing w:line="360" w:lineRule="auto"/>
        <w:jc w:val="both"/>
        <w:rPr>
          <w:color w:val="000000" w:themeColor="text1"/>
        </w:rPr>
      </w:pPr>
    </w:p>
    <w:p w14:paraId="59B0B6F4" w14:textId="77777777" w:rsidR="00516AB8" w:rsidRPr="0056157D" w:rsidRDefault="00516AB8" w:rsidP="006D111B">
      <w:pPr>
        <w:spacing w:line="360" w:lineRule="auto"/>
        <w:jc w:val="both"/>
        <w:rPr>
          <w:color w:val="000000" w:themeColor="text1"/>
        </w:rPr>
      </w:pPr>
      <w:r w:rsidRPr="0056157D">
        <w:rPr>
          <w:color w:val="000000" w:themeColor="text1"/>
        </w:rPr>
        <w:t xml:space="preserve">The goods and services </w:t>
      </w:r>
      <w:r>
        <w:rPr>
          <w:color w:val="000000" w:themeColor="text1"/>
        </w:rPr>
        <w:t>budget has</w:t>
      </w:r>
      <w:r w:rsidRPr="0056157D">
        <w:rPr>
          <w:color w:val="000000" w:themeColor="text1"/>
        </w:rPr>
        <w:t xml:space="preserve"> been reduced by R28</w:t>
      </w:r>
      <w:r>
        <w:rPr>
          <w:color w:val="000000" w:themeColor="text1"/>
        </w:rPr>
        <w:t>.</w:t>
      </w:r>
      <w:r w:rsidRPr="0056157D">
        <w:rPr>
          <w:color w:val="000000" w:themeColor="text1"/>
        </w:rPr>
        <w:t>2 million for 2016/17 and R30</w:t>
      </w:r>
      <w:r>
        <w:rPr>
          <w:color w:val="000000" w:themeColor="text1"/>
        </w:rPr>
        <w:t>.6</w:t>
      </w:r>
      <w:r w:rsidRPr="0056157D">
        <w:rPr>
          <w:color w:val="000000" w:themeColor="text1"/>
        </w:rPr>
        <w:t xml:space="preserve"> million for 2018/19 which would be taken from the Lindela Detention Centre.  The goods and services is further reduced by R20</w:t>
      </w:r>
      <w:r>
        <w:rPr>
          <w:color w:val="000000" w:themeColor="text1"/>
        </w:rPr>
        <w:t>.3</w:t>
      </w:r>
      <w:r w:rsidRPr="0056157D">
        <w:rPr>
          <w:color w:val="000000" w:themeColor="text1"/>
        </w:rPr>
        <w:t xml:space="preserve"> million for 2017/18, R18</w:t>
      </w:r>
      <w:r>
        <w:rPr>
          <w:color w:val="000000" w:themeColor="text1"/>
        </w:rPr>
        <w:t xml:space="preserve">.3 </w:t>
      </w:r>
      <w:r w:rsidRPr="0056157D">
        <w:rPr>
          <w:color w:val="000000" w:themeColor="text1"/>
        </w:rPr>
        <w:t>million for 2018/19 and R23</w:t>
      </w:r>
      <w:r>
        <w:rPr>
          <w:color w:val="000000" w:themeColor="text1"/>
        </w:rPr>
        <w:t>.4</w:t>
      </w:r>
      <w:r w:rsidRPr="0056157D">
        <w:rPr>
          <w:color w:val="000000" w:themeColor="text1"/>
        </w:rPr>
        <w:t xml:space="preserve"> million for 2019/20. These severe austerity measures have necessitated the DHA to review its strategic and operational planning and budget. As a result, services delivery has </w:t>
      </w:r>
      <w:r>
        <w:rPr>
          <w:color w:val="000000" w:themeColor="text1"/>
        </w:rPr>
        <w:t>been</w:t>
      </w:r>
      <w:r w:rsidRPr="0056157D">
        <w:rPr>
          <w:color w:val="000000" w:themeColor="text1"/>
        </w:rPr>
        <w:t xml:space="preserve"> affected.</w:t>
      </w:r>
      <w:r w:rsidR="002117C8">
        <w:rPr>
          <w:color w:val="000000" w:themeColor="text1"/>
        </w:rPr>
        <w:t xml:space="preserve"> </w:t>
      </w:r>
      <w:r w:rsidRPr="0056157D">
        <w:rPr>
          <w:color w:val="000000" w:themeColor="text1"/>
        </w:rPr>
        <w:t>The following have been identified as the main cost drivers at DHA:</w:t>
      </w:r>
    </w:p>
    <w:p w14:paraId="6B67A759"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 xml:space="preserve">The </w:t>
      </w:r>
      <w:r w:rsidR="00837481" w:rsidRPr="0056157D">
        <w:rPr>
          <w:color w:val="000000" w:themeColor="text1"/>
        </w:rPr>
        <w:t>Modernization</w:t>
      </w:r>
      <w:r w:rsidRPr="0056157D">
        <w:rPr>
          <w:color w:val="000000" w:themeColor="text1"/>
        </w:rPr>
        <w:t xml:space="preserve"> Programme </w:t>
      </w:r>
      <w:r>
        <w:rPr>
          <w:color w:val="000000" w:themeColor="text1"/>
        </w:rPr>
        <w:t xml:space="preserve">including </w:t>
      </w:r>
      <w:r w:rsidRPr="0056157D">
        <w:rPr>
          <w:color w:val="000000" w:themeColor="text1"/>
        </w:rPr>
        <w:t>maintenance costs and upgrades</w:t>
      </w:r>
    </w:p>
    <w:p w14:paraId="028BF314"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The contractual obligations such as the Advanced Passenger Processing system</w:t>
      </w:r>
    </w:p>
    <w:p w14:paraId="4DF8EF8D"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Increases in contractual obligations due to weakness of the Rand</w:t>
      </w:r>
    </w:p>
    <w:p w14:paraId="620AD149"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Deportations</w:t>
      </w:r>
    </w:p>
    <w:p w14:paraId="540BBEED"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Leases</w:t>
      </w:r>
    </w:p>
    <w:p w14:paraId="61A86908"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The implantation of the Immigration White Paper</w:t>
      </w:r>
    </w:p>
    <w:p w14:paraId="14D23711" w14:textId="77777777" w:rsidR="00516AB8" w:rsidRPr="0056157D"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 xml:space="preserve">Deployment of officials abroad </w:t>
      </w:r>
    </w:p>
    <w:p w14:paraId="5F9754E0" w14:textId="77777777" w:rsidR="002117C8" w:rsidRDefault="00516AB8" w:rsidP="008C689F">
      <w:pPr>
        <w:pStyle w:val="ListParagraph"/>
        <w:numPr>
          <w:ilvl w:val="0"/>
          <w:numId w:val="41"/>
        </w:numPr>
        <w:spacing w:line="360" w:lineRule="auto"/>
        <w:ind w:left="426" w:hanging="426"/>
        <w:jc w:val="both"/>
        <w:rPr>
          <w:color w:val="000000" w:themeColor="text1"/>
        </w:rPr>
      </w:pPr>
      <w:r w:rsidRPr="0056157D">
        <w:rPr>
          <w:color w:val="000000" w:themeColor="text1"/>
        </w:rPr>
        <w:t>Payment for the use of data lines</w:t>
      </w:r>
    </w:p>
    <w:p w14:paraId="4B9FFD13" w14:textId="77777777" w:rsidR="002859E9" w:rsidRDefault="002859E9" w:rsidP="002859E9"/>
    <w:p w14:paraId="53BCAABA" w14:textId="77777777" w:rsidR="002117C8" w:rsidRPr="002859E9" w:rsidRDefault="002859E9" w:rsidP="002859E9">
      <w:pPr>
        <w:rPr>
          <w:b/>
        </w:rPr>
      </w:pPr>
      <w:r w:rsidRPr="002859E9">
        <w:rPr>
          <w:b/>
        </w:rPr>
        <w:t xml:space="preserve">6.3.2 </w:t>
      </w:r>
      <w:r w:rsidR="00AA3A9F">
        <w:rPr>
          <w:b/>
        </w:rPr>
        <w:tab/>
      </w:r>
      <w:r w:rsidR="006D111B" w:rsidRPr="002859E9">
        <w:rPr>
          <w:b/>
        </w:rPr>
        <w:t>IEC Budget Vote</w:t>
      </w:r>
    </w:p>
    <w:p w14:paraId="07EE7FD5" w14:textId="77777777" w:rsidR="002117C8" w:rsidRPr="0056157D" w:rsidRDefault="002117C8" w:rsidP="006D111B">
      <w:pPr>
        <w:spacing w:line="360" w:lineRule="auto"/>
        <w:jc w:val="both"/>
        <w:rPr>
          <w:color w:val="000000" w:themeColor="text1"/>
        </w:rPr>
      </w:pPr>
      <w:r w:rsidRPr="0056157D">
        <w:rPr>
          <w:color w:val="000000" w:themeColor="text1"/>
        </w:rPr>
        <w:t>The Chairperson of the Electoral Commission of South Africa led the delegation from the IEC. The Minister of Home Affairs was also in attendance of the meeting.  Both the Minister of Home Affairs and the IEC Chairperson made opening remarks. The Deputy CEO for Corporate Services made the presentation on the Annual Performance Plan and budget and the report on the 2016 was done by the Acting Chief Electoral Officer.</w:t>
      </w:r>
    </w:p>
    <w:p w14:paraId="63AAD52F" w14:textId="77777777" w:rsidR="006D111B" w:rsidRDefault="006D111B" w:rsidP="006D111B">
      <w:pPr>
        <w:spacing w:line="360" w:lineRule="auto"/>
        <w:jc w:val="both"/>
        <w:rPr>
          <w:color w:val="000000" w:themeColor="text1"/>
        </w:rPr>
      </w:pPr>
    </w:p>
    <w:p w14:paraId="2BC15EDE" w14:textId="77777777" w:rsidR="002117C8" w:rsidRPr="0056157D" w:rsidRDefault="002117C8" w:rsidP="006D111B">
      <w:pPr>
        <w:spacing w:line="360" w:lineRule="auto"/>
        <w:jc w:val="both"/>
        <w:rPr>
          <w:color w:val="000000" w:themeColor="text1"/>
        </w:rPr>
      </w:pPr>
      <w:r w:rsidRPr="0056157D">
        <w:rPr>
          <w:color w:val="000000" w:themeColor="text1"/>
        </w:rPr>
        <w:t xml:space="preserve">The IEC Chairperson indicated that the contract of the Chief Electoral Officer ended in February 2017 and it was extended by a month, while negotiating with him for another five-year term </w:t>
      </w:r>
      <w:r>
        <w:rPr>
          <w:color w:val="000000" w:themeColor="text1"/>
        </w:rPr>
        <w:t>which he decided not to renew</w:t>
      </w:r>
      <w:r w:rsidRPr="0056157D">
        <w:rPr>
          <w:color w:val="000000" w:themeColor="text1"/>
        </w:rPr>
        <w:t>. The Deputy CEO was requested to act as the Chief Electoral Officer.</w:t>
      </w:r>
    </w:p>
    <w:p w14:paraId="3461289D" w14:textId="77777777" w:rsidR="006D111B" w:rsidRDefault="006D111B" w:rsidP="006D111B">
      <w:pPr>
        <w:spacing w:line="360" w:lineRule="auto"/>
        <w:jc w:val="both"/>
        <w:rPr>
          <w:color w:val="000000" w:themeColor="text1"/>
        </w:rPr>
      </w:pPr>
    </w:p>
    <w:p w14:paraId="0E5FF132" w14:textId="77777777" w:rsidR="002117C8" w:rsidRPr="0056157D" w:rsidRDefault="002117C8" w:rsidP="006D111B">
      <w:pPr>
        <w:spacing w:line="360" w:lineRule="auto"/>
        <w:jc w:val="both"/>
        <w:rPr>
          <w:color w:val="000000" w:themeColor="text1"/>
        </w:rPr>
      </w:pPr>
      <w:r w:rsidRPr="0056157D">
        <w:rPr>
          <w:color w:val="000000" w:themeColor="text1"/>
        </w:rPr>
        <w:t>In terms of the Constitution of the Republic of South Africa, the Electoral Commission must manage elections of national, provincial and municipal bodies in accordance with legislation; ensure that those elections are free and fair; and declare the results of those elections within a period that is prescribed by national legislation and that is as short as reasonabl</w:t>
      </w:r>
      <w:r>
        <w:rPr>
          <w:color w:val="000000" w:themeColor="text1"/>
        </w:rPr>
        <w:t>y</w:t>
      </w:r>
      <w:r w:rsidRPr="0056157D">
        <w:rPr>
          <w:color w:val="000000" w:themeColor="text1"/>
        </w:rPr>
        <w:t xml:space="preserve"> possible.</w:t>
      </w:r>
    </w:p>
    <w:p w14:paraId="11B4BCB2" w14:textId="77777777" w:rsidR="006D111B" w:rsidRDefault="006D111B" w:rsidP="006D111B">
      <w:pPr>
        <w:spacing w:line="360" w:lineRule="auto"/>
        <w:jc w:val="both"/>
        <w:rPr>
          <w:color w:val="000000" w:themeColor="text1"/>
        </w:rPr>
      </w:pPr>
    </w:p>
    <w:p w14:paraId="5DB7AE9C" w14:textId="77777777" w:rsidR="002117C8" w:rsidRDefault="002117C8" w:rsidP="006D111B">
      <w:pPr>
        <w:spacing w:line="360" w:lineRule="auto"/>
        <w:jc w:val="both"/>
        <w:rPr>
          <w:color w:val="000000" w:themeColor="text1"/>
        </w:rPr>
      </w:pPr>
      <w:r w:rsidRPr="0056157D">
        <w:rPr>
          <w:color w:val="000000" w:themeColor="text1"/>
        </w:rPr>
        <w:t>The Deputy CEO indicated that the IEC has three programmes; namely; Administration, Electoral Operations and Outreach</w:t>
      </w:r>
      <w:r>
        <w:rPr>
          <w:color w:val="000000" w:themeColor="text1"/>
        </w:rPr>
        <w:t>. These have</w:t>
      </w:r>
      <w:r w:rsidRPr="0056157D">
        <w:rPr>
          <w:color w:val="000000" w:themeColor="text1"/>
        </w:rPr>
        <w:t xml:space="preserve"> three Strategic Outcome-oriented Goals listed below with the number of targets:</w:t>
      </w:r>
    </w:p>
    <w:p w14:paraId="6AB28E7B" w14:textId="77777777" w:rsidR="00880942" w:rsidRPr="0056157D" w:rsidRDefault="00880942" w:rsidP="006D111B">
      <w:pPr>
        <w:spacing w:line="360" w:lineRule="auto"/>
        <w:jc w:val="both"/>
        <w:rPr>
          <w:color w:val="000000" w:themeColor="text1"/>
        </w:rPr>
      </w:pPr>
    </w:p>
    <w:tbl>
      <w:tblPr>
        <w:tblStyle w:val="TableGrid"/>
        <w:tblW w:w="10343" w:type="dxa"/>
        <w:tblLook w:val="04A0" w:firstRow="1" w:lastRow="0" w:firstColumn="1" w:lastColumn="0" w:noHBand="0" w:noVBand="1"/>
      </w:tblPr>
      <w:tblGrid>
        <w:gridCol w:w="1838"/>
        <w:gridCol w:w="1843"/>
        <w:gridCol w:w="4961"/>
        <w:gridCol w:w="1701"/>
      </w:tblGrid>
      <w:tr w:rsidR="002117C8" w:rsidRPr="0056157D" w14:paraId="3B25B2F9" w14:textId="77777777" w:rsidTr="009C5489">
        <w:tc>
          <w:tcPr>
            <w:tcW w:w="1838" w:type="dxa"/>
            <w:shd w:val="clear" w:color="auto" w:fill="FFC000"/>
          </w:tcPr>
          <w:p w14:paraId="5F10EF88" w14:textId="77777777" w:rsidR="002117C8" w:rsidRPr="0056157D" w:rsidRDefault="002117C8" w:rsidP="006D111B">
            <w:pPr>
              <w:spacing w:line="360" w:lineRule="auto"/>
              <w:rPr>
                <w:b/>
                <w:color w:val="000000" w:themeColor="text1"/>
              </w:rPr>
            </w:pPr>
            <w:r w:rsidRPr="0056157D">
              <w:rPr>
                <w:b/>
                <w:color w:val="000000" w:themeColor="text1"/>
              </w:rPr>
              <w:t>Programme</w:t>
            </w:r>
          </w:p>
        </w:tc>
        <w:tc>
          <w:tcPr>
            <w:tcW w:w="1843" w:type="dxa"/>
            <w:shd w:val="clear" w:color="auto" w:fill="FFC000"/>
          </w:tcPr>
          <w:p w14:paraId="27C20EFF" w14:textId="77777777" w:rsidR="002117C8" w:rsidRPr="0056157D" w:rsidRDefault="002117C8" w:rsidP="006D111B">
            <w:pPr>
              <w:spacing w:line="360" w:lineRule="auto"/>
              <w:rPr>
                <w:b/>
                <w:color w:val="000000" w:themeColor="text1"/>
              </w:rPr>
            </w:pPr>
            <w:r w:rsidRPr="0056157D">
              <w:rPr>
                <w:b/>
                <w:color w:val="000000" w:themeColor="text1"/>
              </w:rPr>
              <w:t>Budget 2017/18</w:t>
            </w:r>
          </w:p>
          <w:p w14:paraId="5AC61744" w14:textId="77777777" w:rsidR="002117C8" w:rsidRPr="0056157D" w:rsidRDefault="002117C8" w:rsidP="006D111B">
            <w:pPr>
              <w:spacing w:line="360" w:lineRule="auto"/>
              <w:rPr>
                <w:b/>
                <w:color w:val="000000" w:themeColor="text1"/>
              </w:rPr>
            </w:pPr>
            <w:r w:rsidRPr="0056157D">
              <w:rPr>
                <w:b/>
                <w:color w:val="000000" w:themeColor="text1"/>
              </w:rPr>
              <w:t>R000s</w:t>
            </w:r>
          </w:p>
        </w:tc>
        <w:tc>
          <w:tcPr>
            <w:tcW w:w="4961" w:type="dxa"/>
            <w:shd w:val="clear" w:color="auto" w:fill="FFC000"/>
          </w:tcPr>
          <w:p w14:paraId="7C77623E" w14:textId="77777777" w:rsidR="002117C8" w:rsidRPr="0056157D" w:rsidRDefault="002117C8" w:rsidP="006D111B">
            <w:pPr>
              <w:spacing w:line="360" w:lineRule="auto"/>
              <w:rPr>
                <w:b/>
                <w:color w:val="000000" w:themeColor="text1"/>
              </w:rPr>
            </w:pPr>
            <w:r w:rsidRPr="0056157D">
              <w:rPr>
                <w:b/>
                <w:color w:val="000000" w:themeColor="text1"/>
              </w:rPr>
              <w:t>Strategic Outcome-oriented Goal</w:t>
            </w:r>
          </w:p>
        </w:tc>
        <w:tc>
          <w:tcPr>
            <w:tcW w:w="1701" w:type="dxa"/>
            <w:shd w:val="clear" w:color="auto" w:fill="FFC000"/>
          </w:tcPr>
          <w:p w14:paraId="0B00DCDD" w14:textId="77777777" w:rsidR="002117C8" w:rsidRPr="0056157D" w:rsidRDefault="002117C8" w:rsidP="006D111B">
            <w:pPr>
              <w:spacing w:line="360" w:lineRule="auto"/>
              <w:rPr>
                <w:b/>
                <w:color w:val="000000" w:themeColor="text1"/>
              </w:rPr>
            </w:pPr>
            <w:r w:rsidRPr="0056157D">
              <w:rPr>
                <w:b/>
                <w:color w:val="000000" w:themeColor="text1"/>
              </w:rPr>
              <w:t>Number of targets</w:t>
            </w:r>
          </w:p>
        </w:tc>
      </w:tr>
      <w:tr w:rsidR="002117C8" w:rsidRPr="0056157D" w14:paraId="1AAC3402" w14:textId="77777777" w:rsidTr="009C5489">
        <w:tc>
          <w:tcPr>
            <w:tcW w:w="1838" w:type="dxa"/>
          </w:tcPr>
          <w:p w14:paraId="304FC623" w14:textId="77777777" w:rsidR="002117C8" w:rsidRPr="0056157D" w:rsidRDefault="002117C8" w:rsidP="006D111B">
            <w:pPr>
              <w:spacing w:line="360" w:lineRule="auto"/>
              <w:jc w:val="both"/>
              <w:rPr>
                <w:color w:val="000000" w:themeColor="text1"/>
              </w:rPr>
            </w:pPr>
            <w:r w:rsidRPr="0056157D">
              <w:rPr>
                <w:color w:val="000000" w:themeColor="text1"/>
              </w:rPr>
              <w:t>Programme 1: Administration</w:t>
            </w:r>
          </w:p>
        </w:tc>
        <w:tc>
          <w:tcPr>
            <w:tcW w:w="1843" w:type="dxa"/>
          </w:tcPr>
          <w:p w14:paraId="7F70F1B8" w14:textId="77777777" w:rsidR="002117C8" w:rsidRPr="0056157D" w:rsidRDefault="002117C8" w:rsidP="006D111B">
            <w:pPr>
              <w:spacing w:line="360" w:lineRule="auto"/>
              <w:rPr>
                <w:color w:val="000000" w:themeColor="text1"/>
              </w:rPr>
            </w:pPr>
            <w:r w:rsidRPr="0056157D">
              <w:rPr>
                <w:color w:val="000000" w:themeColor="text1"/>
              </w:rPr>
              <w:t>555 013</w:t>
            </w:r>
          </w:p>
        </w:tc>
        <w:tc>
          <w:tcPr>
            <w:tcW w:w="4961" w:type="dxa"/>
          </w:tcPr>
          <w:p w14:paraId="2AF62B36" w14:textId="77777777" w:rsidR="002117C8" w:rsidRPr="0056157D" w:rsidRDefault="002117C8" w:rsidP="006D111B">
            <w:pPr>
              <w:spacing w:line="360" w:lineRule="auto"/>
              <w:rPr>
                <w:color w:val="000000" w:themeColor="text1"/>
              </w:rPr>
            </w:pPr>
            <w:r w:rsidRPr="0056157D">
              <w:rPr>
                <w:color w:val="000000" w:themeColor="text1"/>
              </w:rPr>
              <w:t>Strengthening governance, institutional excellence, professionalism and enabling business processes at all levels of the organisation.</w:t>
            </w:r>
          </w:p>
        </w:tc>
        <w:tc>
          <w:tcPr>
            <w:tcW w:w="1701" w:type="dxa"/>
          </w:tcPr>
          <w:p w14:paraId="40E48AC3" w14:textId="77777777" w:rsidR="002117C8" w:rsidRPr="0056157D" w:rsidRDefault="002117C8" w:rsidP="006D111B">
            <w:pPr>
              <w:spacing w:line="360" w:lineRule="auto"/>
              <w:jc w:val="both"/>
              <w:rPr>
                <w:color w:val="000000" w:themeColor="text1"/>
              </w:rPr>
            </w:pPr>
            <w:r w:rsidRPr="0056157D">
              <w:rPr>
                <w:color w:val="000000" w:themeColor="text1"/>
              </w:rPr>
              <w:t>11</w:t>
            </w:r>
          </w:p>
        </w:tc>
      </w:tr>
      <w:tr w:rsidR="002117C8" w:rsidRPr="0056157D" w14:paraId="762427EE" w14:textId="77777777" w:rsidTr="009C5489">
        <w:tc>
          <w:tcPr>
            <w:tcW w:w="1838" w:type="dxa"/>
          </w:tcPr>
          <w:p w14:paraId="5B53EA0C" w14:textId="77777777" w:rsidR="002117C8" w:rsidRPr="0056157D" w:rsidRDefault="002117C8" w:rsidP="006D111B">
            <w:pPr>
              <w:spacing w:line="360" w:lineRule="auto"/>
              <w:rPr>
                <w:color w:val="000000" w:themeColor="text1"/>
              </w:rPr>
            </w:pPr>
            <w:r w:rsidRPr="0056157D">
              <w:rPr>
                <w:color w:val="000000" w:themeColor="text1"/>
              </w:rPr>
              <w:t>Programme 2: Electoral Operations</w:t>
            </w:r>
          </w:p>
        </w:tc>
        <w:tc>
          <w:tcPr>
            <w:tcW w:w="1843" w:type="dxa"/>
          </w:tcPr>
          <w:p w14:paraId="3D46A67A" w14:textId="77777777" w:rsidR="002117C8" w:rsidRPr="0056157D" w:rsidRDefault="002117C8" w:rsidP="006D111B">
            <w:pPr>
              <w:spacing w:line="360" w:lineRule="auto"/>
              <w:rPr>
                <w:color w:val="000000" w:themeColor="text1"/>
                <w:lang w:val="en-US"/>
              </w:rPr>
            </w:pPr>
            <w:r w:rsidRPr="0056157D">
              <w:rPr>
                <w:color w:val="000000" w:themeColor="text1"/>
                <w:lang w:val="en-US"/>
              </w:rPr>
              <w:t>501 302</w:t>
            </w:r>
          </w:p>
        </w:tc>
        <w:tc>
          <w:tcPr>
            <w:tcW w:w="4961" w:type="dxa"/>
          </w:tcPr>
          <w:p w14:paraId="5A6D612C" w14:textId="77777777" w:rsidR="002117C8" w:rsidRPr="0056157D" w:rsidRDefault="002117C8" w:rsidP="006D111B">
            <w:pPr>
              <w:spacing w:line="360" w:lineRule="auto"/>
              <w:rPr>
                <w:color w:val="000000" w:themeColor="text1"/>
              </w:rPr>
            </w:pPr>
            <w:r w:rsidRPr="0056157D">
              <w:rPr>
                <w:color w:val="000000" w:themeColor="text1"/>
                <w:lang w:val="en-US"/>
              </w:rPr>
              <w:t>Achieving pre-eminence in the area of managing elections and referenda, including the strengthening of a cooperative relationship with political parties.</w:t>
            </w:r>
          </w:p>
        </w:tc>
        <w:tc>
          <w:tcPr>
            <w:tcW w:w="1701" w:type="dxa"/>
          </w:tcPr>
          <w:p w14:paraId="3135C06F" w14:textId="77777777" w:rsidR="002117C8" w:rsidRPr="0056157D" w:rsidRDefault="002117C8" w:rsidP="006D111B">
            <w:pPr>
              <w:spacing w:line="360" w:lineRule="auto"/>
              <w:jc w:val="both"/>
              <w:rPr>
                <w:color w:val="000000" w:themeColor="text1"/>
              </w:rPr>
            </w:pPr>
            <w:r w:rsidRPr="0056157D">
              <w:rPr>
                <w:color w:val="000000" w:themeColor="text1"/>
              </w:rPr>
              <w:t>7</w:t>
            </w:r>
          </w:p>
        </w:tc>
      </w:tr>
      <w:tr w:rsidR="002117C8" w:rsidRPr="0056157D" w14:paraId="0BC7EF27" w14:textId="77777777" w:rsidTr="009C5489">
        <w:tc>
          <w:tcPr>
            <w:tcW w:w="1838" w:type="dxa"/>
          </w:tcPr>
          <w:p w14:paraId="641CCBD9" w14:textId="77777777" w:rsidR="002117C8" w:rsidRPr="0056157D" w:rsidRDefault="002117C8" w:rsidP="006D111B">
            <w:pPr>
              <w:spacing w:line="360" w:lineRule="auto"/>
              <w:rPr>
                <w:color w:val="000000" w:themeColor="text1"/>
              </w:rPr>
            </w:pPr>
            <w:r w:rsidRPr="0056157D">
              <w:rPr>
                <w:color w:val="000000" w:themeColor="text1"/>
              </w:rPr>
              <w:t>Programme 3: Outreach</w:t>
            </w:r>
          </w:p>
        </w:tc>
        <w:tc>
          <w:tcPr>
            <w:tcW w:w="1843" w:type="dxa"/>
          </w:tcPr>
          <w:p w14:paraId="3FC51D5F" w14:textId="77777777" w:rsidR="002117C8" w:rsidRPr="0056157D" w:rsidRDefault="002117C8" w:rsidP="006D111B">
            <w:pPr>
              <w:spacing w:line="360" w:lineRule="auto"/>
              <w:rPr>
                <w:color w:val="000000" w:themeColor="text1"/>
                <w:lang w:val="en-US"/>
              </w:rPr>
            </w:pPr>
            <w:r w:rsidRPr="0056157D">
              <w:rPr>
                <w:color w:val="000000" w:themeColor="text1"/>
                <w:lang w:val="en-US"/>
              </w:rPr>
              <w:t>116 498</w:t>
            </w:r>
          </w:p>
        </w:tc>
        <w:tc>
          <w:tcPr>
            <w:tcW w:w="4961" w:type="dxa"/>
          </w:tcPr>
          <w:p w14:paraId="0804A1AD" w14:textId="77777777" w:rsidR="002117C8" w:rsidRPr="0056157D" w:rsidRDefault="002117C8" w:rsidP="006D111B">
            <w:pPr>
              <w:spacing w:line="360" w:lineRule="auto"/>
              <w:rPr>
                <w:color w:val="000000" w:themeColor="text1"/>
                <w:lang w:val="en-US"/>
              </w:rPr>
            </w:pPr>
            <w:r w:rsidRPr="0056157D">
              <w:rPr>
                <w:color w:val="000000" w:themeColor="text1"/>
                <w:lang w:val="en-US"/>
              </w:rPr>
              <w:t>Strengthening electoral democracy.</w:t>
            </w:r>
          </w:p>
        </w:tc>
        <w:tc>
          <w:tcPr>
            <w:tcW w:w="1701" w:type="dxa"/>
          </w:tcPr>
          <w:p w14:paraId="34BB2D5C" w14:textId="77777777" w:rsidR="002117C8" w:rsidRPr="0056157D" w:rsidRDefault="002117C8" w:rsidP="006D111B">
            <w:pPr>
              <w:spacing w:line="360" w:lineRule="auto"/>
              <w:jc w:val="both"/>
              <w:rPr>
                <w:color w:val="000000" w:themeColor="text1"/>
              </w:rPr>
            </w:pPr>
            <w:r w:rsidRPr="0056157D">
              <w:rPr>
                <w:color w:val="000000" w:themeColor="text1"/>
              </w:rPr>
              <w:t>5</w:t>
            </w:r>
          </w:p>
        </w:tc>
      </w:tr>
      <w:tr w:rsidR="002117C8" w:rsidRPr="0056157D" w14:paraId="1D63F668" w14:textId="77777777" w:rsidTr="009C5489">
        <w:tc>
          <w:tcPr>
            <w:tcW w:w="1838" w:type="dxa"/>
            <w:shd w:val="clear" w:color="auto" w:fill="00B050"/>
          </w:tcPr>
          <w:p w14:paraId="102E5EA6" w14:textId="77777777" w:rsidR="002117C8" w:rsidRPr="0056157D" w:rsidRDefault="002117C8" w:rsidP="006D111B">
            <w:pPr>
              <w:spacing w:line="360" w:lineRule="auto"/>
              <w:rPr>
                <w:b/>
                <w:color w:val="000000" w:themeColor="text1"/>
              </w:rPr>
            </w:pPr>
            <w:r w:rsidRPr="0056157D">
              <w:rPr>
                <w:b/>
                <w:color w:val="000000" w:themeColor="text1"/>
              </w:rPr>
              <w:t>Total</w:t>
            </w:r>
          </w:p>
        </w:tc>
        <w:tc>
          <w:tcPr>
            <w:tcW w:w="1843" w:type="dxa"/>
            <w:shd w:val="clear" w:color="auto" w:fill="00B050"/>
          </w:tcPr>
          <w:p w14:paraId="5DF1B19D" w14:textId="77777777" w:rsidR="002117C8" w:rsidRPr="0056157D" w:rsidRDefault="002117C8" w:rsidP="006D111B">
            <w:pPr>
              <w:spacing w:line="360" w:lineRule="auto"/>
              <w:rPr>
                <w:b/>
                <w:color w:val="000000" w:themeColor="text1"/>
                <w:lang w:val="en-US"/>
              </w:rPr>
            </w:pPr>
            <w:r w:rsidRPr="0056157D">
              <w:rPr>
                <w:b/>
                <w:color w:val="000000" w:themeColor="text1"/>
                <w:lang w:val="en-US"/>
              </w:rPr>
              <w:t>1 172 813</w:t>
            </w:r>
          </w:p>
        </w:tc>
        <w:tc>
          <w:tcPr>
            <w:tcW w:w="4961" w:type="dxa"/>
            <w:shd w:val="clear" w:color="auto" w:fill="00B050"/>
          </w:tcPr>
          <w:p w14:paraId="1C37AD6D" w14:textId="77777777" w:rsidR="002117C8" w:rsidRPr="0056157D" w:rsidRDefault="002117C8" w:rsidP="006D111B">
            <w:pPr>
              <w:spacing w:line="360" w:lineRule="auto"/>
              <w:rPr>
                <w:b/>
                <w:color w:val="000000" w:themeColor="text1"/>
                <w:lang w:val="en-US"/>
              </w:rPr>
            </w:pPr>
          </w:p>
        </w:tc>
        <w:tc>
          <w:tcPr>
            <w:tcW w:w="1701" w:type="dxa"/>
            <w:shd w:val="clear" w:color="auto" w:fill="00B050"/>
          </w:tcPr>
          <w:p w14:paraId="1F04FCD3" w14:textId="77777777" w:rsidR="002117C8" w:rsidRPr="0056157D" w:rsidRDefault="002117C8" w:rsidP="006D111B">
            <w:pPr>
              <w:spacing w:line="360" w:lineRule="auto"/>
              <w:jc w:val="both"/>
              <w:rPr>
                <w:b/>
                <w:color w:val="000000" w:themeColor="text1"/>
              </w:rPr>
            </w:pPr>
            <w:r w:rsidRPr="0056157D">
              <w:rPr>
                <w:b/>
                <w:color w:val="000000" w:themeColor="text1"/>
              </w:rPr>
              <w:t>23</w:t>
            </w:r>
          </w:p>
        </w:tc>
      </w:tr>
    </w:tbl>
    <w:p w14:paraId="1EF0BFC3" w14:textId="77777777" w:rsidR="002117C8" w:rsidRDefault="009C5489" w:rsidP="009C5489">
      <w:pPr>
        <w:spacing w:line="360" w:lineRule="auto"/>
        <w:jc w:val="both"/>
        <w:rPr>
          <w:color w:val="000000" w:themeColor="text1"/>
        </w:rPr>
      </w:pPr>
      <w:r>
        <w:rPr>
          <w:color w:val="000000" w:themeColor="text1"/>
        </w:rPr>
        <w:t xml:space="preserve">IEC </w:t>
      </w:r>
      <w:r w:rsidRPr="0056157D">
        <w:rPr>
          <w:color w:val="000000" w:themeColor="text1"/>
        </w:rPr>
        <w:t>Strategic Outcome-oriented Goals</w:t>
      </w:r>
      <w:r>
        <w:rPr>
          <w:color w:val="000000" w:themeColor="text1"/>
        </w:rPr>
        <w:t xml:space="preserve"> and Budget 2016/17</w:t>
      </w:r>
    </w:p>
    <w:p w14:paraId="14F9565D" w14:textId="77777777" w:rsidR="00880942" w:rsidRDefault="00880942" w:rsidP="006D111B">
      <w:pPr>
        <w:spacing w:line="360" w:lineRule="auto"/>
        <w:jc w:val="both"/>
        <w:rPr>
          <w:color w:val="000000" w:themeColor="text1"/>
        </w:rPr>
      </w:pPr>
    </w:p>
    <w:p w14:paraId="3C72DBF1" w14:textId="77777777" w:rsidR="002117C8" w:rsidRPr="0056157D" w:rsidRDefault="002117C8" w:rsidP="006D111B">
      <w:pPr>
        <w:spacing w:line="360" w:lineRule="auto"/>
        <w:jc w:val="both"/>
        <w:rPr>
          <w:color w:val="000000" w:themeColor="text1"/>
        </w:rPr>
      </w:pPr>
      <w:r w:rsidRPr="0056157D">
        <w:rPr>
          <w:color w:val="000000" w:themeColor="text1"/>
        </w:rPr>
        <w:t>The Committee was concerned that in one of the targets, the IEC aimed for an unqualified audit instead of a clean audit opinion. Although an explanation was given that the complexities of elections logistics made this almost impossible; the Committee indicated that the IEC should, nonetheless, strive for a clean audit.</w:t>
      </w:r>
    </w:p>
    <w:p w14:paraId="1D6C8232" w14:textId="77777777" w:rsidR="006D111B" w:rsidRDefault="006D111B" w:rsidP="006D111B">
      <w:pPr>
        <w:spacing w:line="360" w:lineRule="auto"/>
        <w:jc w:val="both"/>
        <w:rPr>
          <w:color w:val="000000" w:themeColor="text1"/>
        </w:rPr>
      </w:pPr>
    </w:p>
    <w:p w14:paraId="66CB833D" w14:textId="77777777" w:rsidR="002117C8" w:rsidRPr="0056157D" w:rsidRDefault="002117C8" w:rsidP="006D111B">
      <w:pPr>
        <w:spacing w:line="360" w:lineRule="auto"/>
        <w:jc w:val="both"/>
        <w:rPr>
          <w:color w:val="000000" w:themeColor="text1"/>
        </w:rPr>
      </w:pPr>
      <w:r w:rsidRPr="0056157D">
        <w:rPr>
          <w:color w:val="000000" w:themeColor="text1"/>
        </w:rPr>
        <w:t>The IEC Chairperson indicated that</w:t>
      </w:r>
      <w:r>
        <w:rPr>
          <w:color w:val="000000" w:themeColor="text1"/>
        </w:rPr>
        <w:t xml:space="preserve"> the</w:t>
      </w:r>
      <w:r w:rsidRPr="0056157D">
        <w:rPr>
          <w:color w:val="000000" w:themeColor="text1"/>
        </w:rPr>
        <w:t xml:space="preserve"> matter of inclusion of addresses in the voters’ roll was not budget</w:t>
      </w:r>
      <w:r>
        <w:rPr>
          <w:color w:val="000000" w:themeColor="text1"/>
        </w:rPr>
        <w:t>ed</w:t>
      </w:r>
      <w:r w:rsidRPr="0056157D">
        <w:rPr>
          <w:color w:val="000000" w:themeColor="text1"/>
        </w:rPr>
        <w:t xml:space="preserve"> for. The IEC requested an amount of R145 million from National Treasury, but was only given R71 million for this purpose. There were approximately 16 million households in the country that did not have addresses for the 2016 Local Government elections and the number has been brought down to approximately 6 million. There are households that do not have addresses at all and others have incomplete addresses. The addresses should ultimately be linked to the Voting District through G</w:t>
      </w:r>
      <w:r>
        <w:rPr>
          <w:color w:val="000000" w:themeColor="text1"/>
        </w:rPr>
        <w:t xml:space="preserve">eo-Locations </w:t>
      </w:r>
      <w:r w:rsidRPr="0056157D">
        <w:rPr>
          <w:color w:val="000000" w:themeColor="text1"/>
        </w:rPr>
        <w:t xml:space="preserve">(GPS). It was reported that the IEC is on track </w:t>
      </w:r>
      <w:r>
        <w:rPr>
          <w:color w:val="000000" w:themeColor="text1"/>
        </w:rPr>
        <w:t>in</w:t>
      </w:r>
      <w:r w:rsidRPr="0056157D">
        <w:rPr>
          <w:color w:val="000000" w:themeColor="text1"/>
        </w:rPr>
        <w:t xml:space="preserve"> getting addresses despite the financial challenges.</w:t>
      </w:r>
    </w:p>
    <w:p w14:paraId="2876BB84" w14:textId="77777777" w:rsidR="006D111B" w:rsidRDefault="006D111B" w:rsidP="006D111B">
      <w:pPr>
        <w:spacing w:line="360" w:lineRule="auto"/>
        <w:jc w:val="both"/>
        <w:rPr>
          <w:color w:val="000000" w:themeColor="text1"/>
        </w:rPr>
      </w:pPr>
    </w:p>
    <w:p w14:paraId="6E047032" w14:textId="77777777" w:rsidR="002117C8" w:rsidRPr="0056157D" w:rsidRDefault="002117C8" w:rsidP="006D111B">
      <w:pPr>
        <w:spacing w:line="360" w:lineRule="auto"/>
        <w:jc w:val="both"/>
        <w:rPr>
          <w:color w:val="000000" w:themeColor="text1"/>
        </w:rPr>
      </w:pPr>
      <w:r>
        <w:rPr>
          <w:color w:val="000000" w:themeColor="text1"/>
        </w:rPr>
        <w:t>Members of the Committee noted that t</w:t>
      </w:r>
      <w:r w:rsidRPr="0056157D">
        <w:rPr>
          <w:color w:val="000000" w:themeColor="text1"/>
        </w:rPr>
        <w:t>he outreach programme is the least funded whil</w:t>
      </w:r>
      <w:r>
        <w:rPr>
          <w:color w:val="000000" w:themeColor="text1"/>
        </w:rPr>
        <w:t>st</w:t>
      </w:r>
      <w:r w:rsidRPr="0056157D">
        <w:rPr>
          <w:color w:val="000000" w:themeColor="text1"/>
        </w:rPr>
        <w:t xml:space="preserve"> it is very important </w:t>
      </w:r>
      <w:r>
        <w:rPr>
          <w:color w:val="000000" w:themeColor="text1"/>
        </w:rPr>
        <w:t>to</w:t>
      </w:r>
      <w:r w:rsidRPr="0056157D">
        <w:rPr>
          <w:color w:val="000000" w:themeColor="text1"/>
        </w:rPr>
        <w:t xml:space="preserve"> ensure free and fair elections as well as </w:t>
      </w:r>
      <w:r>
        <w:rPr>
          <w:color w:val="000000" w:themeColor="text1"/>
        </w:rPr>
        <w:t xml:space="preserve">promoting the need for </w:t>
      </w:r>
      <w:r w:rsidRPr="0056157D">
        <w:rPr>
          <w:color w:val="000000" w:themeColor="text1"/>
        </w:rPr>
        <w:t>collection of addresses.</w:t>
      </w:r>
    </w:p>
    <w:p w14:paraId="3B5125AD" w14:textId="77777777" w:rsidR="006D111B" w:rsidRDefault="006D111B" w:rsidP="006D111B">
      <w:pPr>
        <w:spacing w:line="360" w:lineRule="auto"/>
        <w:jc w:val="both"/>
        <w:rPr>
          <w:color w:val="000000" w:themeColor="text1"/>
        </w:rPr>
      </w:pPr>
    </w:p>
    <w:p w14:paraId="331F2CE6" w14:textId="77777777" w:rsidR="002117C8" w:rsidRDefault="002117C8" w:rsidP="006D111B">
      <w:pPr>
        <w:spacing w:line="360" w:lineRule="auto"/>
        <w:jc w:val="both"/>
      </w:pPr>
      <w:r>
        <w:rPr>
          <w:color w:val="000000" w:themeColor="text1"/>
        </w:rPr>
        <w:t xml:space="preserve">It was </w:t>
      </w:r>
      <w:r w:rsidRPr="0056157D">
        <w:rPr>
          <w:color w:val="000000" w:themeColor="text1"/>
        </w:rPr>
        <w:t>indicated how the seat allocation and seat calculation is done. The Committee was extremely concerned about illegal campaigning on the Election Day. There are political parties which would have tables and tents close to the voting stations. Legislation should have repercussions for those campaigning on Election Day and spreading false news, especially by electronic means. The IEC explained that it would be difficult to implement because such fake news often originates outside South Africa.</w:t>
      </w:r>
      <w:r w:rsidRPr="0056157D">
        <w:t xml:space="preserve"> </w:t>
      </w:r>
    </w:p>
    <w:p w14:paraId="4E0A3F3B" w14:textId="77777777" w:rsidR="009C5489" w:rsidRDefault="009C5489" w:rsidP="002859E9"/>
    <w:p w14:paraId="7A28A5CD" w14:textId="77777777" w:rsidR="009C5489" w:rsidRDefault="009C5489" w:rsidP="002859E9"/>
    <w:p w14:paraId="046DB4D8" w14:textId="77777777" w:rsidR="002117C8" w:rsidRPr="002859E9" w:rsidRDefault="002859E9" w:rsidP="002859E9">
      <w:pPr>
        <w:rPr>
          <w:b/>
        </w:rPr>
      </w:pPr>
      <w:r w:rsidRPr="002859E9">
        <w:rPr>
          <w:b/>
        </w:rPr>
        <w:t xml:space="preserve">6.3.3 </w:t>
      </w:r>
      <w:r w:rsidR="00AA3A9F">
        <w:rPr>
          <w:b/>
        </w:rPr>
        <w:tab/>
      </w:r>
      <w:r w:rsidR="006D111B" w:rsidRPr="002859E9">
        <w:rPr>
          <w:b/>
        </w:rPr>
        <w:t>GPW Budget Vote</w:t>
      </w:r>
    </w:p>
    <w:p w14:paraId="7FBF703F" w14:textId="77777777" w:rsidR="002117C8" w:rsidRPr="009C0BDB" w:rsidRDefault="002117C8" w:rsidP="006D111B">
      <w:pPr>
        <w:spacing w:line="360" w:lineRule="auto"/>
        <w:jc w:val="both"/>
        <w:rPr>
          <w:rFonts w:eastAsia="Calibri"/>
          <w:lang w:eastAsia="en-US"/>
        </w:rPr>
      </w:pPr>
      <w:r w:rsidRPr="009C0BDB">
        <w:rPr>
          <w:rFonts w:eastAsia="Calibri"/>
          <w:lang w:eastAsia="en-US"/>
        </w:rPr>
        <w:t>The Acting Chief Executi</w:t>
      </w:r>
      <w:r>
        <w:rPr>
          <w:rFonts w:eastAsia="Calibri"/>
          <w:lang w:eastAsia="en-US"/>
        </w:rPr>
        <w:t>ve Officer made a presentation of the Budget and Annual Performance plan of the GPW to the Committee. T</w:t>
      </w:r>
      <w:r w:rsidRPr="009C0BDB">
        <w:rPr>
          <w:rFonts w:eastAsia="Calibri"/>
          <w:lang w:eastAsia="en-US"/>
        </w:rPr>
        <w:t xml:space="preserve">he Minister of Home Affairs </w:t>
      </w:r>
      <w:r>
        <w:rPr>
          <w:rFonts w:eastAsia="Calibri"/>
          <w:lang w:eastAsia="en-US"/>
        </w:rPr>
        <w:t xml:space="preserve">also </w:t>
      </w:r>
      <w:r w:rsidRPr="009C0BDB">
        <w:rPr>
          <w:rFonts w:eastAsia="Calibri"/>
          <w:lang w:eastAsia="en-US"/>
        </w:rPr>
        <w:t>attended</w:t>
      </w:r>
      <w:r>
        <w:rPr>
          <w:rFonts w:eastAsia="Calibri"/>
          <w:lang w:eastAsia="en-US"/>
        </w:rPr>
        <w:t xml:space="preserve"> and made contributions at the mee</w:t>
      </w:r>
      <w:r w:rsidRPr="009C0BDB">
        <w:rPr>
          <w:rFonts w:eastAsia="Calibri"/>
          <w:lang w:eastAsia="en-US"/>
        </w:rPr>
        <w:t>ting.</w:t>
      </w:r>
    </w:p>
    <w:p w14:paraId="6E42206A" w14:textId="77777777" w:rsidR="006D111B" w:rsidRDefault="006D111B" w:rsidP="006D111B">
      <w:pPr>
        <w:spacing w:line="360" w:lineRule="auto"/>
        <w:jc w:val="both"/>
        <w:rPr>
          <w:rFonts w:eastAsia="Calibri"/>
          <w:lang w:eastAsia="en-US"/>
        </w:rPr>
      </w:pPr>
    </w:p>
    <w:p w14:paraId="79E26257" w14:textId="77777777" w:rsidR="002117C8" w:rsidRPr="009C0BDB" w:rsidRDefault="002117C8" w:rsidP="006D111B">
      <w:pPr>
        <w:spacing w:line="360" w:lineRule="auto"/>
        <w:jc w:val="both"/>
        <w:rPr>
          <w:rFonts w:eastAsia="Calibri"/>
          <w:lang w:eastAsia="en-US"/>
        </w:rPr>
      </w:pPr>
      <w:r w:rsidRPr="009C0BDB">
        <w:rPr>
          <w:rFonts w:eastAsia="Calibri"/>
          <w:lang w:eastAsia="en-US"/>
        </w:rPr>
        <w:t>The Government Printing Works is South Africa’s state security print</w:t>
      </w:r>
      <w:r>
        <w:rPr>
          <w:rFonts w:eastAsia="Calibri"/>
          <w:lang w:eastAsia="en-US"/>
        </w:rPr>
        <w:t xml:space="preserve">er </w:t>
      </w:r>
      <w:r w:rsidRPr="009C0BDB">
        <w:rPr>
          <w:rFonts w:eastAsia="Calibri"/>
          <w:lang w:eastAsia="en-US"/>
        </w:rPr>
        <w:t>with</w:t>
      </w:r>
      <w:r>
        <w:rPr>
          <w:rFonts w:eastAsia="Calibri"/>
          <w:lang w:eastAsia="en-US"/>
        </w:rPr>
        <w:t xml:space="preserve"> </w:t>
      </w:r>
      <w:r w:rsidRPr="009C0BDB">
        <w:rPr>
          <w:rFonts w:eastAsia="Calibri"/>
          <w:lang w:eastAsia="en-US"/>
        </w:rPr>
        <w:t xml:space="preserve">experience spanning more than 125 years. The major clients are the Department of Home Affairs (DHA), Department of Justice, Department of Transport and National Treasury. The GPW prints DHA forms, birth certificates, license forms, court forms and </w:t>
      </w:r>
      <w:r w:rsidRPr="005A55E1">
        <w:rPr>
          <w:rFonts w:eastAsia="Calibri"/>
          <w:lang w:eastAsia="en-US"/>
        </w:rPr>
        <w:t>Road Traffic Offences</w:t>
      </w:r>
      <w:r>
        <w:rPr>
          <w:rFonts w:eastAsia="Calibri"/>
          <w:lang w:eastAsia="en-US"/>
        </w:rPr>
        <w:t xml:space="preserve"> documents</w:t>
      </w:r>
      <w:r w:rsidRPr="009C0BDB">
        <w:rPr>
          <w:rFonts w:eastAsia="Calibri"/>
          <w:lang w:eastAsia="en-US"/>
        </w:rPr>
        <w:t xml:space="preserve">. </w:t>
      </w:r>
    </w:p>
    <w:p w14:paraId="7CE389BB" w14:textId="77777777" w:rsidR="006D111B" w:rsidRDefault="006D111B" w:rsidP="006D111B">
      <w:pPr>
        <w:spacing w:line="360" w:lineRule="auto"/>
        <w:jc w:val="both"/>
        <w:rPr>
          <w:rFonts w:eastAsia="Calibri"/>
          <w:lang w:eastAsia="en-US"/>
        </w:rPr>
      </w:pPr>
    </w:p>
    <w:p w14:paraId="4027BAF4" w14:textId="77777777" w:rsidR="002117C8" w:rsidRPr="009C0BDB" w:rsidRDefault="002117C8" w:rsidP="006D111B">
      <w:pPr>
        <w:spacing w:line="360" w:lineRule="auto"/>
        <w:jc w:val="both"/>
        <w:rPr>
          <w:rFonts w:eastAsia="Calibri"/>
          <w:lang w:eastAsia="en-US"/>
        </w:rPr>
      </w:pPr>
      <w:r w:rsidRPr="009C0BDB">
        <w:rPr>
          <w:rFonts w:eastAsia="Calibri"/>
          <w:lang w:eastAsia="en-US"/>
        </w:rPr>
        <w:t>The GPW has Regional offices in the Eastern Cape, Northern Cape and Limpopo Province. GPW will also be printing gun license</w:t>
      </w:r>
      <w:r>
        <w:rPr>
          <w:rFonts w:eastAsia="Calibri"/>
          <w:lang w:eastAsia="en-US"/>
        </w:rPr>
        <w:t>s</w:t>
      </w:r>
      <w:r w:rsidRPr="009C0BDB">
        <w:rPr>
          <w:rFonts w:eastAsia="Calibri"/>
          <w:lang w:eastAsia="en-US"/>
        </w:rPr>
        <w:t xml:space="preserve"> for the South African Police Service (SAPS) and it is </w:t>
      </w:r>
      <w:r>
        <w:rPr>
          <w:rFonts w:eastAsia="Calibri"/>
          <w:lang w:eastAsia="en-US"/>
        </w:rPr>
        <w:t xml:space="preserve">in </w:t>
      </w:r>
      <w:r w:rsidRPr="009C0BDB">
        <w:rPr>
          <w:rFonts w:eastAsia="Calibri"/>
          <w:lang w:eastAsia="en-US"/>
        </w:rPr>
        <w:t xml:space="preserve">discussion with Swaziland and Lesotho to print their security documents. </w:t>
      </w:r>
      <w:r>
        <w:rPr>
          <w:rFonts w:eastAsia="Calibri"/>
          <w:lang w:eastAsia="en-US"/>
        </w:rPr>
        <w:t>G</w:t>
      </w:r>
      <w:r w:rsidRPr="009C0BDB">
        <w:rPr>
          <w:rFonts w:eastAsia="Calibri"/>
          <w:lang w:eastAsia="en-US"/>
        </w:rPr>
        <w:t xml:space="preserve">PW is the only security printer </w:t>
      </w:r>
      <w:r>
        <w:rPr>
          <w:rFonts w:eastAsia="Calibri"/>
          <w:lang w:eastAsia="en-US"/>
        </w:rPr>
        <w:t xml:space="preserve">on </w:t>
      </w:r>
      <w:r w:rsidRPr="009C0BDB">
        <w:rPr>
          <w:rFonts w:eastAsia="Calibri"/>
          <w:lang w:eastAsia="en-US"/>
        </w:rPr>
        <w:t xml:space="preserve">the </w:t>
      </w:r>
      <w:r>
        <w:rPr>
          <w:rFonts w:eastAsia="Calibri"/>
          <w:lang w:eastAsia="en-US"/>
        </w:rPr>
        <w:t>African</w:t>
      </w:r>
      <w:r w:rsidRPr="009C0BDB">
        <w:rPr>
          <w:rFonts w:eastAsia="Calibri"/>
          <w:lang w:eastAsia="en-US"/>
        </w:rPr>
        <w:t xml:space="preserve"> continent and it has an opportunity to expand its work in the </w:t>
      </w:r>
      <w:r>
        <w:rPr>
          <w:rFonts w:eastAsia="Calibri"/>
          <w:lang w:eastAsia="en-US"/>
        </w:rPr>
        <w:t>region</w:t>
      </w:r>
      <w:r w:rsidRPr="009C0BDB">
        <w:rPr>
          <w:rFonts w:eastAsia="Calibri"/>
          <w:lang w:eastAsia="en-US"/>
        </w:rPr>
        <w:t>.</w:t>
      </w:r>
    </w:p>
    <w:p w14:paraId="4F3BEB65" w14:textId="77777777" w:rsidR="006D111B" w:rsidRDefault="006D111B" w:rsidP="006D111B">
      <w:pPr>
        <w:spacing w:line="360" w:lineRule="auto"/>
        <w:jc w:val="both"/>
        <w:rPr>
          <w:rFonts w:eastAsia="Calibri"/>
          <w:lang w:eastAsia="en-US"/>
        </w:rPr>
      </w:pPr>
    </w:p>
    <w:p w14:paraId="48C269D7" w14:textId="77777777" w:rsidR="002117C8" w:rsidRPr="009C0BDB" w:rsidRDefault="002117C8" w:rsidP="006D111B">
      <w:pPr>
        <w:spacing w:line="360" w:lineRule="auto"/>
        <w:jc w:val="both"/>
        <w:rPr>
          <w:rFonts w:eastAsia="Calibri"/>
          <w:lang w:eastAsia="en-US"/>
        </w:rPr>
      </w:pPr>
      <w:r w:rsidRPr="009C0BDB">
        <w:rPr>
          <w:rFonts w:eastAsia="Calibri"/>
          <w:lang w:eastAsia="en-US"/>
        </w:rPr>
        <w:t xml:space="preserve">The GPW accounts to the Executive Authority of the </w:t>
      </w:r>
      <w:r>
        <w:rPr>
          <w:rFonts w:eastAsia="Calibri"/>
          <w:lang w:eastAsia="en-US"/>
        </w:rPr>
        <w:t>DHA</w:t>
      </w:r>
      <w:r w:rsidRPr="009C0BDB">
        <w:rPr>
          <w:rFonts w:eastAsia="Calibri"/>
          <w:lang w:eastAsia="en-US"/>
        </w:rPr>
        <w:t xml:space="preserve"> and its Chief Executive Officer is the accounting officer. Government has 14 national outcomes and the GPW contributes to three of the 14 outcomes which are outcome 6: An efficient, effective and development oriented public service and an empowered, fair and inclusive citizenship</w:t>
      </w:r>
      <w:r>
        <w:rPr>
          <w:rFonts w:eastAsia="Calibri"/>
          <w:lang w:eastAsia="en-US"/>
        </w:rPr>
        <w:t>, o</w:t>
      </w:r>
      <w:r w:rsidRPr="009C0BDB">
        <w:rPr>
          <w:rFonts w:eastAsia="Calibri"/>
          <w:lang w:eastAsia="en-US"/>
        </w:rPr>
        <w:t>utcome 11: Create a better South Africa and contribute to a better and safer Africa and World and outcome 12: A skilled and capable workforce to support an inclusive growth path.</w:t>
      </w:r>
    </w:p>
    <w:p w14:paraId="65634960" w14:textId="77777777" w:rsidR="006D111B" w:rsidRDefault="006D111B" w:rsidP="006D111B">
      <w:pPr>
        <w:spacing w:line="360" w:lineRule="auto"/>
        <w:jc w:val="both"/>
        <w:rPr>
          <w:rFonts w:eastAsia="Calibri"/>
          <w:lang w:eastAsia="en-US"/>
        </w:rPr>
      </w:pPr>
    </w:p>
    <w:p w14:paraId="2D02D3C6" w14:textId="77777777" w:rsidR="002117C8" w:rsidRDefault="002117C8" w:rsidP="006D111B">
      <w:pPr>
        <w:spacing w:line="360" w:lineRule="auto"/>
        <w:jc w:val="both"/>
        <w:rPr>
          <w:rFonts w:eastAsia="Calibri"/>
          <w:lang w:eastAsia="en-US"/>
        </w:rPr>
      </w:pPr>
      <w:r w:rsidRPr="009C0BDB">
        <w:rPr>
          <w:rFonts w:eastAsia="Calibri"/>
          <w:lang w:eastAsia="en-US"/>
        </w:rPr>
        <w:t>GPW was established as a Government Component</w:t>
      </w:r>
      <w:r>
        <w:rPr>
          <w:rFonts w:eastAsia="Calibri"/>
          <w:lang w:eastAsia="en-US"/>
        </w:rPr>
        <w:t xml:space="preserve"> </w:t>
      </w:r>
      <w:r w:rsidRPr="009C0BDB">
        <w:rPr>
          <w:rFonts w:eastAsia="Calibri"/>
          <w:lang w:eastAsia="en-US"/>
        </w:rPr>
        <w:t>on 9 October 2009. The GPW is preparing to become a State-Own Company</w:t>
      </w:r>
      <w:r>
        <w:rPr>
          <w:rFonts w:eastAsia="Calibri"/>
          <w:lang w:eastAsia="en-US"/>
        </w:rPr>
        <w:t xml:space="preserve"> </w:t>
      </w:r>
      <w:r w:rsidRPr="009C0BDB">
        <w:rPr>
          <w:rFonts w:eastAsia="Calibri"/>
          <w:lang w:eastAsia="en-US"/>
        </w:rPr>
        <w:t xml:space="preserve">(SOC). GPW is repositioning itself to assist the DHA become a security cluster department. It is the responsibility of GPW that </w:t>
      </w:r>
      <w:r>
        <w:rPr>
          <w:rFonts w:eastAsia="Calibri"/>
          <w:lang w:eastAsia="en-US"/>
        </w:rPr>
        <w:t xml:space="preserve">security documents are administered securely </w:t>
      </w:r>
      <w:r w:rsidRPr="009C0BDB">
        <w:rPr>
          <w:rFonts w:eastAsia="Calibri"/>
          <w:lang w:eastAsia="en-US"/>
        </w:rPr>
        <w:t xml:space="preserve">and there is </w:t>
      </w:r>
      <w:r>
        <w:rPr>
          <w:rFonts w:eastAsia="Calibri"/>
          <w:lang w:eastAsia="en-US"/>
        </w:rPr>
        <w:t>as little human</w:t>
      </w:r>
      <w:r w:rsidRPr="009C0BDB">
        <w:rPr>
          <w:rFonts w:eastAsia="Calibri"/>
          <w:lang w:eastAsia="en-US"/>
        </w:rPr>
        <w:t xml:space="preserve"> interference when </w:t>
      </w:r>
      <w:r>
        <w:rPr>
          <w:rFonts w:eastAsia="Calibri"/>
          <w:lang w:eastAsia="en-US"/>
        </w:rPr>
        <w:t>these</w:t>
      </w:r>
      <w:r w:rsidRPr="009C0BDB">
        <w:rPr>
          <w:rFonts w:eastAsia="Calibri"/>
          <w:lang w:eastAsia="en-US"/>
        </w:rPr>
        <w:t xml:space="preserve"> documents are printed.</w:t>
      </w:r>
      <w:r w:rsidR="006D111B">
        <w:rPr>
          <w:rFonts w:eastAsia="Calibri"/>
          <w:lang w:eastAsia="en-US"/>
        </w:rPr>
        <w:t xml:space="preserve"> </w:t>
      </w:r>
      <w:r w:rsidRPr="009C0BDB">
        <w:rPr>
          <w:rFonts w:eastAsia="Calibri"/>
          <w:lang w:eastAsia="en-US"/>
        </w:rPr>
        <w:t>GPW has three strategic outcome</w:t>
      </w:r>
      <w:r>
        <w:rPr>
          <w:rFonts w:eastAsia="Calibri"/>
          <w:lang w:eastAsia="en-US"/>
        </w:rPr>
        <w:t xml:space="preserve"> orientated</w:t>
      </w:r>
      <w:r w:rsidRPr="009C0BDB">
        <w:rPr>
          <w:rFonts w:eastAsia="Calibri"/>
          <w:lang w:eastAsia="en-US"/>
        </w:rPr>
        <w:t xml:space="preserve"> goals which are to</w:t>
      </w:r>
      <w:r>
        <w:rPr>
          <w:rFonts w:eastAsia="Calibri"/>
          <w:lang w:eastAsia="en-US"/>
        </w:rPr>
        <w:t>:</w:t>
      </w:r>
    </w:p>
    <w:p w14:paraId="60831BFC" w14:textId="77777777" w:rsidR="002117C8" w:rsidRPr="00FE15FF" w:rsidRDefault="002117C8" w:rsidP="009C5489">
      <w:pPr>
        <w:pStyle w:val="ListParagraph"/>
        <w:numPr>
          <w:ilvl w:val="0"/>
          <w:numId w:val="43"/>
        </w:numPr>
        <w:spacing w:line="360" w:lineRule="auto"/>
        <w:ind w:left="284" w:hanging="284"/>
        <w:jc w:val="both"/>
        <w:rPr>
          <w:rFonts w:eastAsia="Calibri"/>
        </w:rPr>
      </w:pPr>
      <w:r w:rsidRPr="00FE15FF">
        <w:rPr>
          <w:rFonts w:eastAsia="Calibri"/>
        </w:rPr>
        <w:t>Develop the Government Componen</w:t>
      </w:r>
      <w:r w:rsidR="00880942">
        <w:rPr>
          <w:rFonts w:eastAsia="Calibri"/>
        </w:rPr>
        <w:t>t to become a State-Own Company</w:t>
      </w:r>
      <w:r w:rsidRPr="00FE15FF">
        <w:rPr>
          <w:rFonts w:eastAsia="Calibri"/>
        </w:rPr>
        <w:t xml:space="preserve"> </w:t>
      </w:r>
    </w:p>
    <w:p w14:paraId="20D57036" w14:textId="77777777" w:rsidR="002117C8" w:rsidRPr="00FE15FF" w:rsidRDefault="00837481" w:rsidP="009C5489">
      <w:pPr>
        <w:pStyle w:val="ListParagraph"/>
        <w:numPr>
          <w:ilvl w:val="0"/>
          <w:numId w:val="43"/>
        </w:numPr>
        <w:spacing w:line="360" w:lineRule="auto"/>
        <w:ind w:left="284" w:hanging="284"/>
        <w:jc w:val="both"/>
        <w:rPr>
          <w:rFonts w:eastAsia="Calibri"/>
        </w:rPr>
      </w:pPr>
      <w:r w:rsidRPr="00FE15FF">
        <w:rPr>
          <w:rFonts w:eastAsia="Calibri"/>
        </w:rPr>
        <w:t>Optimize</w:t>
      </w:r>
      <w:r w:rsidR="002117C8" w:rsidRPr="00FE15FF">
        <w:rPr>
          <w:rFonts w:eastAsia="Calibri"/>
        </w:rPr>
        <w:t xml:space="preserve"> processes and facilities </w:t>
      </w:r>
    </w:p>
    <w:p w14:paraId="373E7D0B" w14:textId="77777777" w:rsidR="002117C8" w:rsidRDefault="002117C8" w:rsidP="009C5489">
      <w:pPr>
        <w:pStyle w:val="ListParagraph"/>
        <w:numPr>
          <w:ilvl w:val="0"/>
          <w:numId w:val="43"/>
        </w:numPr>
        <w:spacing w:line="360" w:lineRule="auto"/>
        <w:ind w:left="284" w:hanging="284"/>
        <w:jc w:val="both"/>
        <w:rPr>
          <w:rFonts w:eastAsia="Calibri"/>
        </w:rPr>
      </w:pPr>
      <w:r w:rsidRPr="00FE15FF">
        <w:rPr>
          <w:rFonts w:eastAsia="Calibri"/>
        </w:rPr>
        <w:t xml:space="preserve">A developed workforce </w:t>
      </w:r>
    </w:p>
    <w:p w14:paraId="734FD606" w14:textId="77777777" w:rsidR="002117C8" w:rsidRPr="00FE15FF" w:rsidRDefault="002117C8" w:rsidP="006D111B">
      <w:pPr>
        <w:pStyle w:val="ListParagraph"/>
        <w:spacing w:line="360" w:lineRule="auto"/>
        <w:ind w:left="284"/>
        <w:jc w:val="both"/>
        <w:rPr>
          <w:rFonts w:eastAsia="Calibri"/>
        </w:rPr>
      </w:pPr>
    </w:p>
    <w:p w14:paraId="58D2ABE0" w14:textId="77777777" w:rsidR="002117C8" w:rsidRPr="009C0BDB" w:rsidRDefault="002117C8" w:rsidP="006D111B">
      <w:pPr>
        <w:spacing w:line="360" w:lineRule="auto"/>
        <w:jc w:val="both"/>
        <w:rPr>
          <w:rFonts w:eastAsia="Calibri"/>
          <w:lang w:eastAsia="en-US"/>
        </w:rPr>
      </w:pPr>
      <w:r w:rsidRPr="009C0BDB">
        <w:rPr>
          <w:rFonts w:eastAsia="Calibri"/>
          <w:lang w:eastAsia="en-US"/>
        </w:rPr>
        <w:t xml:space="preserve">The State Printers Bill has been separated into the conversion of the GPW into SOC and regulating security printing in South Africa. There are two Bills that are being prepared to be tabled in Parliament. The drafting of the Bills is done in conjunction with the </w:t>
      </w:r>
      <w:r>
        <w:rPr>
          <w:rFonts w:eastAsia="Calibri"/>
          <w:lang w:eastAsia="en-US"/>
        </w:rPr>
        <w:t>DHA</w:t>
      </w:r>
      <w:r w:rsidRPr="009C0BDB">
        <w:rPr>
          <w:rFonts w:eastAsia="Calibri"/>
          <w:lang w:eastAsia="en-US"/>
        </w:rPr>
        <w:t>. The SOC Bill will be table</w:t>
      </w:r>
      <w:r>
        <w:rPr>
          <w:rFonts w:eastAsia="Calibri"/>
          <w:lang w:eastAsia="en-US"/>
        </w:rPr>
        <w:t>d</w:t>
      </w:r>
      <w:r w:rsidRPr="009C0BDB">
        <w:rPr>
          <w:rFonts w:eastAsia="Calibri"/>
          <w:lang w:eastAsia="en-US"/>
        </w:rPr>
        <w:t xml:space="preserve"> in August 2017</w:t>
      </w:r>
      <w:r>
        <w:rPr>
          <w:rFonts w:eastAsia="Calibri"/>
          <w:lang w:eastAsia="en-US"/>
        </w:rPr>
        <w:t xml:space="preserve">; </w:t>
      </w:r>
      <w:r w:rsidRPr="009C0BDB">
        <w:rPr>
          <w:rFonts w:eastAsia="Calibri"/>
          <w:lang w:eastAsia="en-US"/>
        </w:rPr>
        <w:t>while the Security Printing Bill will follow the same process as the SOC Bill before introduction to Parliament.</w:t>
      </w:r>
    </w:p>
    <w:p w14:paraId="2518886B" w14:textId="77777777" w:rsidR="006D111B" w:rsidRDefault="006D111B" w:rsidP="006D111B">
      <w:pPr>
        <w:spacing w:line="360" w:lineRule="auto"/>
        <w:jc w:val="both"/>
        <w:rPr>
          <w:rFonts w:eastAsia="Calibri"/>
          <w:lang w:eastAsia="en-US"/>
        </w:rPr>
      </w:pPr>
    </w:p>
    <w:p w14:paraId="393634C2" w14:textId="77777777" w:rsidR="002117C8" w:rsidRPr="009C0BDB" w:rsidRDefault="002117C8" w:rsidP="006D111B">
      <w:pPr>
        <w:spacing w:line="360" w:lineRule="auto"/>
        <w:jc w:val="both"/>
        <w:rPr>
          <w:rFonts w:eastAsia="Calibri"/>
          <w:lang w:eastAsia="en-US"/>
        </w:rPr>
      </w:pPr>
      <w:r w:rsidRPr="009C0BDB">
        <w:rPr>
          <w:rFonts w:eastAsia="Calibri"/>
          <w:lang w:eastAsia="en-US"/>
        </w:rPr>
        <w:t xml:space="preserve">The GPW is self-funded for the past four years </w:t>
      </w:r>
      <w:r>
        <w:rPr>
          <w:rFonts w:eastAsia="Calibri"/>
          <w:lang w:eastAsia="en-US"/>
        </w:rPr>
        <w:t>(it d</w:t>
      </w:r>
      <w:r w:rsidRPr="009C0BDB">
        <w:rPr>
          <w:rFonts w:eastAsia="Calibri"/>
          <w:lang w:eastAsia="en-US"/>
        </w:rPr>
        <w:t>oes not receive funding from National Treasury</w:t>
      </w:r>
      <w:r>
        <w:rPr>
          <w:rFonts w:eastAsia="Calibri"/>
          <w:lang w:eastAsia="en-US"/>
        </w:rPr>
        <w:t>)</w:t>
      </w:r>
      <w:r w:rsidRPr="009C0BDB">
        <w:rPr>
          <w:rFonts w:eastAsia="Calibri"/>
          <w:lang w:eastAsia="en-US"/>
        </w:rPr>
        <w:t xml:space="preserve">. For the 2015/16 financial year, revenue </w:t>
      </w:r>
      <w:r>
        <w:rPr>
          <w:rFonts w:eastAsia="Calibri"/>
          <w:lang w:eastAsia="en-US"/>
        </w:rPr>
        <w:t xml:space="preserve">generated </w:t>
      </w:r>
      <w:r w:rsidRPr="009C0BDB">
        <w:rPr>
          <w:rFonts w:eastAsia="Calibri"/>
          <w:lang w:eastAsia="en-US"/>
        </w:rPr>
        <w:t>was R1</w:t>
      </w:r>
      <w:r>
        <w:rPr>
          <w:rFonts w:eastAsia="Calibri"/>
          <w:lang w:eastAsia="en-US"/>
        </w:rPr>
        <w:t>.</w:t>
      </w:r>
      <w:r w:rsidRPr="009C0BDB">
        <w:rPr>
          <w:rFonts w:eastAsia="Calibri"/>
          <w:lang w:eastAsia="en-US"/>
        </w:rPr>
        <w:t>13</w:t>
      </w:r>
      <w:r>
        <w:rPr>
          <w:rFonts w:eastAsia="Calibri"/>
          <w:lang w:eastAsia="en-US"/>
        </w:rPr>
        <w:t>8 billion.</w:t>
      </w:r>
      <w:r w:rsidRPr="009C0BDB">
        <w:rPr>
          <w:rFonts w:eastAsia="Calibri"/>
          <w:lang w:eastAsia="en-US"/>
        </w:rPr>
        <w:t xml:space="preserve"> </w:t>
      </w:r>
      <w:r>
        <w:rPr>
          <w:rFonts w:eastAsia="Calibri"/>
          <w:lang w:eastAsia="en-US"/>
        </w:rPr>
        <w:t>R</w:t>
      </w:r>
      <w:r w:rsidRPr="009C0BDB">
        <w:rPr>
          <w:rFonts w:eastAsia="Calibri"/>
          <w:lang w:eastAsia="en-US"/>
        </w:rPr>
        <w:t>evenue</w:t>
      </w:r>
      <w:r>
        <w:rPr>
          <w:rFonts w:eastAsia="Calibri"/>
          <w:lang w:eastAsia="en-US"/>
        </w:rPr>
        <w:t xml:space="preserve"> above costs</w:t>
      </w:r>
      <w:r w:rsidRPr="009C0BDB">
        <w:rPr>
          <w:rFonts w:eastAsia="Calibri"/>
          <w:lang w:eastAsia="en-US"/>
        </w:rPr>
        <w:t xml:space="preserve"> has</w:t>
      </w:r>
      <w:r>
        <w:rPr>
          <w:rFonts w:eastAsia="Calibri"/>
          <w:lang w:eastAsia="en-US"/>
        </w:rPr>
        <w:t xml:space="preserve"> significantly</w:t>
      </w:r>
      <w:r w:rsidRPr="009C0BDB">
        <w:rPr>
          <w:rFonts w:eastAsia="Calibri"/>
          <w:lang w:eastAsia="en-US"/>
        </w:rPr>
        <w:t xml:space="preserve"> grow</w:t>
      </w:r>
      <w:r>
        <w:rPr>
          <w:rFonts w:eastAsia="Calibri"/>
          <w:lang w:eastAsia="en-US"/>
        </w:rPr>
        <w:t>n (12%) from previous years</w:t>
      </w:r>
      <w:r w:rsidRPr="009C0BDB">
        <w:rPr>
          <w:rFonts w:eastAsia="Calibri"/>
          <w:lang w:eastAsia="en-US"/>
        </w:rPr>
        <w:t xml:space="preserve"> and the budget for 2017/18 is R1</w:t>
      </w:r>
      <w:r>
        <w:rPr>
          <w:rFonts w:eastAsia="Calibri"/>
          <w:lang w:eastAsia="en-US"/>
        </w:rPr>
        <w:t>.</w:t>
      </w:r>
      <w:r w:rsidRPr="009C0BDB">
        <w:rPr>
          <w:rFonts w:eastAsia="Calibri"/>
          <w:lang w:eastAsia="en-US"/>
        </w:rPr>
        <w:t>45</w:t>
      </w:r>
      <w:r>
        <w:rPr>
          <w:rFonts w:eastAsia="Calibri"/>
          <w:lang w:eastAsia="en-US"/>
        </w:rPr>
        <w:t xml:space="preserve"> billion. The </w:t>
      </w:r>
      <w:r w:rsidRPr="009C0BDB">
        <w:rPr>
          <w:rFonts w:eastAsia="Calibri"/>
          <w:lang w:eastAsia="en-US"/>
        </w:rPr>
        <w:t>main revenue drivers are printing of passports, Smart ID Cards and A4 Bond Paper.</w:t>
      </w:r>
    </w:p>
    <w:p w14:paraId="6F92BFAE" w14:textId="77777777" w:rsidR="006D111B" w:rsidRDefault="006D111B" w:rsidP="006D111B">
      <w:pPr>
        <w:spacing w:line="360" w:lineRule="auto"/>
        <w:jc w:val="both"/>
        <w:rPr>
          <w:rFonts w:eastAsia="Calibri"/>
          <w:lang w:eastAsia="en-US"/>
        </w:rPr>
      </w:pPr>
    </w:p>
    <w:p w14:paraId="6BD061CE" w14:textId="77777777" w:rsidR="002117C8" w:rsidRPr="009C0BDB" w:rsidRDefault="002117C8" w:rsidP="006D111B">
      <w:pPr>
        <w:spacing w:line="360" w:lineRule="auto"/>
        <w:jc w:val="both"/>
        <w:rPr>
          <w:rFonts w:eastAsia="Calibri"/>
          <w:lang w:eastAsia="en-US"/>
        </w:rPr>
      </w:pPr>
      <w:r w:rsidRPr="009C0BDB">
        <w:rPr>
          <w:rFonts w:eastAsia="Calibri"/>
          <w:lang w:eastAsia="en-US"/>
        </w:rPr>
        <w:t xml:space="preserve">It was reported that the construction of Pavilion 3 will be completed at the end of 2017 at the cost of R257 million. Pavilion 3 will be used to print Smart ID Cards, examination papers and other security documents. The GPW Head Office is also being renovated at </w:t>
      </w:r>
      <w:r>
        <w:rPr>
          <w:rFonts w:eastAsia="Calibri"/>
          <w:lang w:eastAsia="en-US"/>
        </w:rPr>
        <w:t>a</w:t>
      </w:r>
      <w:r w:rsidRPr="009C0BDB">
        <w:rPr>
          <w:rFonts w:eastAsia="Calibri"/>
          <w:lang w:eastAsia="en-US"/>
        </w:rPr>
        <w:t xml:space="preserve"> cost of R49 million and the planned completion is December 2017/January 2018. GPW will not able to acquire new machinery until the completion of the buildings.</w:t>
      </w:r>
    </w:p>
    <w:p w14:paraId="344515BF" w14:textId="77777777" w:rsidR="006D111B" w:rsidRDefault="006D111B" w:rsidP="006D111B">
      <w:pPr>
        <w:spacing w:line="360" w:lineRule="auto"/>
        <w:jc w:val="both"/>
        <w:rPr>
          <w:rFonts w:eastAsia="Calibri"/>
          <w:lang w:eastAsia="en-US"/>
        </w:rPr>
      </w:pPr>
    </w:p>
    <w:p w14:paraId="5960083E" w14:textId="77777777" w:rsidR="002117C8" w:rsidRPr="009C0BDB" w:rsidRDefault="002117C8" w:rsidP="006D111B">
      <w:pPr>
        <w:spacing w:line="360" w:lineRule="auto"/>
        <w:jc w:val="both"/>
        <w:rPr>
          <w:rFonts w:eastAsia="Calibri"/>
          <w:lang w:eastAsia="en-US"/>
        </w:rPr>
      </w:pPr>
      <w:r w:rsidRPr="009C0BDB">
        <w:rPr>
          <w:rFonts w:eastAsia="Calibri"/>
          <w:lang w:eastAsia="en-US"/>
        </w:rPr>
        <w:t>The e-gazette was launched in 2012 and customers apply for the publication of the gazettes on</w:t>
      </w:r>
      <w:r>
        <w:rPr>
          <w:rFonts w:eastAsia="Calibri"/>
          <w:lang w:eastAsia="en-US"/>
        </w:rPr>
        <w:t>line</w:t>
      </w:r>
      <w:r w:rsidRPr="009C0BDB">
        <w:rPr>
          <w:rFonts w:eastAsia="Calibri"/>
          <w:lang w:eastAsia="en-US"/>
        </w:rPr>
        <w:t>. This has also s</w:t>
      </w:r>
      <w:r>
        <w:rPr>
          <w:rFonts w:eastAsia="Calibri"/>
          <w:lang w:eastAsia="en-US"/>
        </w:rPr>
        <w:t>a</w:t>
      </w:r>
      <w:r w:rsidRPr="009C0BDB">
        <w:rPr>
          <w:rFonts w:eastAsia="Calibri"/>
          <w:lang w:eastAsia="en-US"/>
        </w:rPr>
        <w:t xml:space="preserve">ved GPW </w:t>
      </w:r>
      <w:r>
        <w:rPr>
          <w:rFonts w:eastAsia="Calibri"/>
          <w:lang w:eastAsia="en-US"/>
        </w:rPr>
        <w:t>the cost of</w:t>
      </w:r>
      <w:r w:rsidRPr="009C0BDB">
        <w:rPr>
          <w:rFonts w:eastAsia="Calibri"/>
          <w:lang w:eastAsia="en-US"/>
        </w:rPr>
        <w:t xml:space="preserve"> printing to</w:t>
      </w:r>
      <w:r>
        <w:rPr>
          <w:rFonts w:eastAsia="Calibri"/>
          <w:lang w:eastAsia="en-US"/>
        </w:rPr>
        <w:t>n</w:t>
      </w:r>
      <w:r w:rsidRPr="009C0BDB">
        <w:rPr>
          <w:rFonts w:eastAsia="Calibri"/>
          <w:lang w:eastAsia="en-US"/>
        </w:rPr>
        <w:t xml:space="preserve">nes of paper of gazettes that it </w:t>
      </w:r>
      <w:r>
        <w:rPr>
          <w:rFonts w:eastAsia="Calibri"/>
          <w:lang w:eastAsia="en-US"/>
        </w:rPr>
        <w:t xml:space="preserve">used to </w:t>
      </w:r>
      <w:r w:rsidRPr="009C0BDB">
        <w:rPr>
          <w:rFonts w:eastAsia="Calibri"/>
          <w:lang w:eastAsia="en-US"/>
        </w:rPr>
        <w:t>send to its customers</w:t>
      </w:r>
      <w:r>
        <w:rPr>
          <w:rFonts w:eastAsia="Calibri"/>
          <w:lang w:eastAsia="en-US"/>
        </w:rPr>
        <w:t xml:space="preserve"> at little to no profit to the GPW</w:t>
      </w:r>
      <w:r w:rsidRPr="009C0BDB">
        <w:rPr>
          <w:rFonts w:eastAsia="Calibri"/>
          <w:lang w:eastAsia="en-US"/>
        </w:rPr>
        <w:t>. Customers print the pages that they want</w:t>
      </w:r>
      <w:r>
        <w:rPr>
          <w:rFonts w:eastAsia="Calibri"/>
          <w:lang w:eastAsia="en-US"/>
        </w:rPr>
        <w:t xml:space="preserve"> themselves or request specific gazettes from the GPW</w:t>
      </w:r>
      <w:r w:rsidRPr="009C0BDB">
        <w:rPr>
          <w:rFonts w:eastAsia="Calibri"/>
          <w:lang w:eastAsia="en-US"/>
        </w:rPr>
        <w:t>.</w:t>
      </w:r>
    </w:p>
    <w:p w14:paraId="542913C8" w14:textId="77777777" w:rsidR="006D111B" w:rsidRDefault="006D111B" w:rsidP="006D111B">
      <w:pPr>
        <w:spacing w:line="360" w:lineRule="auto"/>
        <w:jc w:val="both"/>
        <w:rPr>
          <w:rFonts w:eastAsia="Calibri"/>
          <w:lang w:eastAsia="en-US"/>
        </w:rPr>
      </w:pPr>
    </w:p>
    <w:p w14:paraId="46E8B0A7" w14:textId="77777777" w:rsidR="002117C8" w:rsidRPr="009C0BDB" w:rsidRDefault="002117C8" w:rsidP="006D111B">
      <w:pPr>
        <w:spacing w:line="360" w:lineRule="auto"/>
        <w:jc w:val="both"/>
        <w:rPr>
          <w:rFonts w:eastAsia="Calibri"/>
          <w:lang w:eastAsia="en-US"/>
        </w:rPr>
      </w:pPr>
      <w:r w:rsidRPr="009C0BDB">
        <w:rPr>
          <w:rFonts w:eastAsia="Calibri"/>
          <w:lang w:eastAsia="en-US"/>
        </w:rPr>
        <w:t>The GPW has the following priorities for 2017/18:</w:t>
      </w:r>
    </w:p>
    <w:p w14:paraId="67CDDE11" w14:textId="77777777" w:rsidR="002117C8" w:rsidRPr="009C0BDB" w:rsidRDefault="002117C8" w:rsidP="008C689F">
      <w:pPr>
        <w:numPr>
          <w:ilvl w:val="0"/>
          <w:numId w:val="42"/>
        </w:numPr>
        <w:spacing w:after="160" w:line="360" w:lineRule="auto"/>
        <w:ind w:left="426" w:hanging="426"/>
        <w:contextualSpacing/>
        <w:jc w:val="both"/>
        <w:rPr>
          <w:rFonts w:eastAsia="Calibri"/>
          <w:lang w:eastAsia="en-US"/>
        </w:rPr>
      </w:pPr>
      <w:r w:rsidRPr="009C0BDB">
        <w:rPr>
          <w:rFonts w:eastAsia="Calibri"/>
          <w:lang w:eastAsia="en-US"/>
        </w:rPr>
        <w:t>Manage the SOC conversion process until is approved by Cabinet and Parliament.</w:t>
      </w:r>
    </w:p>
    <w:p w14:paraId="5FCD257D" w14:textId="77777777" w:rsidR="002117C8" w:rsidRPr="009C0BDB" w:rsidRDefault="002117C8" w:rsidP="008C689F">
      <w:pPr>
        <w:numPr>
          <w:ilvl w:val="0"/>
          <w:numId w:val="42"/>
        </w:numPr>
        <w:spacing w:after="160" w:line="360" w:lineRule="auto"/>
        <w:ind w:left="426" w:hanging="426"/>
        <w:contextualSpacing/>
        <w:jc w:val="both"/>
        <w:rPr>
          <w:rFonts w:eastAsia="Calibri"/>
          <w:lang w:eastAsia="en-US"/>
        </w:rPr>
      </w:pPr>
      <w:r>
        <w:rPr>
          <w:rFonts w:eastAsia="Calibri"/>
          <w:lang w:eastAsia="en-US"/>
        </w:rPr>
        <w:t>C</w:t>
      </w:r>
      <w:r w:rsidRPr="009C0BDB">
        <w:rPr>
          <w:rFonts w:eastAsia="Calibri"/>
          <w:lang w:eastAsia="en-US"/>
        </w:rPr>
        <w:t>ontinue to implement the MTEF Strategic Plan and APP commitments.</w:t>
      </w:r>
    </w:p>
    <w:p w14:paraId="5C241B27" w14:textId="77777777" w:rsidR="002117C8" w:rsidRPr="009C0BDB" w:rsidRDefault="002117C8" w:rsidP="008C689F">
      <w:pPr>
        <w:numPr>
          <w:ilvl w:val="0"/>
          <w:numId w:val="42"/>
        </w:numPr>
        <w:spacing w:after="160" w:line="360" w:lineRule="auto"/>
        <w:ind w:left="426" w:hanging="426"/>
        <w:contextualSpacing/>
        <w:jc w:val="both"/>
        <w:rPr>
          <w:rFonts w:eastAsia="Calibri"/>
          <w:lang w:eastAsia="en-US"/>
        </w:rPr>
      </w:pPr>
      <w:r w:rsidRPr="009C0BDB">
        <w:rPr>
          <w:rFonts w:eastAsia="Calibri"/>
          <w:lang w:eastAsia="en-US"/>
        </w:rPr>
        <w:t>Implement the asset capitalisation and optimisation of facilities programme.</w:t>
      </w:r>
    </w:p>
    <w:p w14:paraId="703292D6" w14:textId="77777777" w:rsidR="002117C8" w:rsidRPr="009C0BDB" w:rsidRDefault="002117C8" w:rsidP="008C689F">
      <w:pPr>
        <w:numPr>
          <w:ilvl w:val="0"/>
          <w:numId w:val="42"/>
        </w:numPr>
        <w:spacing w:after="160" w:line="360" w:lineRule="auto"/>
        <w:ind w:left="426" w:hanging="426"/>
        <w:contextualSpacing/>
        <w:jc w:val="both"/>
        <w:rPr>
          <w:rFonts w:eastAsia="Calibri"/>
          <w:lang w:eastAsia="en-US"/>
        </w:rPr>
      </w:pPr>
      <w:r w:rsidRPr="009C0BDB">
        <w:rPr>
          <w:rFonts w:eastAsia="Calibri"/>
          <w:lang w:eastAsia="en-US"/>
        </w:rPr>
        <w:t>Ensure return on investment and sound financial management and sustainability.</w:t>
      </w:r>
    </w:p>
    <w:p w14:paraId="5F381C9E" w14:textId="77777777" w:rsidR="002117C8" w:rsidRPr="009C0BDB" w:rsidRDefault="002117C8" w:rsidP="008C689F">
      <w:pPr>
        <w:numPr>
          <w:ilvl w:val="0"/>
          <w:numId w:val="42"/>
        </w:numPr>
        <w:spacing w:after="160" w:line="360" w:lineRule="auto"/>
        <w:ind w:left="426" w:hanging="426"/>
        <w:contextualSpacing/>
        <w:jc w:val="both"/>
        <w:rPr>
          <w:rFonts w:eastAsia="Calibri"/>
          <w:lang w:eastAsia="en-US"/>
        </w:rPr>
      </w:pPr>
      <w:r w:rsidRPr="009C0BDB">
        <w:rPr>
          <w:rFonts w:eastAsia="Calibri"/>
          <w:lang w:eastAsia="en-US"/>
        </w:rPr>
        <w:t>The long term vision is that it becomes the State Security printer of choice in South</w:t>
      </w:r>
      <w:r>
        <w:rPr>
          <w:rFonts w:eastAsia="Calibri"/>
          <w:lang w:eastAsia="en-US"/>
        </w:rPr>
        <w:t>ern</w:t>
      </w:r>
      <w:r w:rsidRPr="009C0BDB">
        <w:rPr>
          <w:rFonts w:eastAsia="Calibri"/>
          <w:lang w:eastAsia="en-US"/>
        </w:rPr>
        <w:t xml:space="preserve"> African</w:t>
      </w:r>
      <w:r>
        <w:rPr>
          <w:rFonts w:eastAsia="Calibri"/>
          <w:lang w:eastAsia="en-US"/>
        </w:rPr>
        <w:t xml:space="preserve"> Region</w:t>
      </w:r>
      <w:r w:rsidRPr="009C0BDB">
        <w:rPr>
          <w:rFonts w:eastAsia="Calibri"/>
          <w:lang w:eastAsia="en-US"/>
        </w:rPr>
        <w:t xml:space="preserve"> and African continent.</w:t>
      </w:r>
    </w:p>
    <w:p w14:paraId="06AEC36D" w14:textId="77777777" w:rsidR="002117C8" w:rsidRDefault="002117C8" w:rsidP="008C689F">
      <w:pPr>
        <w:numPr>
          <w:ilvl w:val="0"/>
          <w:numId w:val="42"/>
        </w:numPr>
        <w:spacing w:after="160" w:line="360" w:lineRule="auto"/>
        <w:ind w:left="426" w:hanging="426"/>
        <w:contextualSpacing/>
        <w:jc w:val="both"/>
        <w:rPr>
          <w:rFonts w:eastAsia="Calibri"/>
          <w:lang w:eastAsia="en-US"/>
        </w:rPr>
      </w:pPr>
      <w:r w:rsidRPr="009C0BDB">
        <w:rPr>
          <w:rFonts w:eastAsia="Calibri"/>
          <w:lang w:eastAsia="en-US"/>
        </w:rPr>
        <w:t>Capacitate and train the workforce to meet the market and client demands.</w:t>
      </w:r>
    </w:p>
    <w:p w14:paraId="798BE0E5" w14:textId="77777777" w:rsidR="002117C8" w:rsidRDefault="002117C8" w:rsidP="006D111B">
      <w:pPr>
        <w:spacing w:after="160" w:line="360" w:lineRule="auto"/>
        <w:contextualSpacing/>
        <w:jc w:val="both"/>
        <w:rPr>
          <w:rFonts w:eastAsia="Calibri"/>
          <w:lang w:eastAsia="en-US"/>
        </w:rPr>
      </w:pPr>
    </w:p>
    <w:p w14:paraId="063FA928" w14:textId="77777777" w:rsidR="00516AB8" w:rsidRDefault="00516AB8" w:rsidP="006D111B">
      <w:pPr>
        <w:spacing w:line="360" w:lineRule="auto"/>
        <w:jc w:val="both"/>
      </w:pPr>
      <w:r w:rsidRPr="0056157D">
        <w:rPr>
          <w:b/>
          <w:color w:val="000000" w:themeColor="text1"/>
        </w:rPr>
        <w:t>6.</w:t>
      </w:r>
      <w:r w:rsidR="002859E9">
        <w:rPr>
          <w:b/>
          <w:color w:val="000000" w:themeColor="text1"/>
        </w:rPr>
        <w:t>3.4</w:t>
      </w:r>
      <w:r w:rsidR="006D111B">
        <w:rPr>
          <w:b/>
          <w:color w:val="000000" w:themeColor="text1"/>
        </w:rPr>
        <w:t xml:space="preserve"> </w:t>
      </w:r>
      <w:r w:rsidR="00DE7E42">
        <w:rPr>
          <w:b/>
          <w:color w:val="000000" w:themeColor="text1"/>
        </w:rPr>
        <w:t xml:space="preserve"> </w:t>
      </w:r>
      <w:r w:rsidRPr="0056157D">
        <w:rPr>
          <w:b/>
          <w:color w:val="000000" w:themeColor="text1"/>
        </w:rPr>
        <w:t xml:space="preserve"> </w:t>
      </w:r>
      <w:r w:rsidR="006D111B">
        <w:rPr>
          <w:b/>
          <w:color w:val="000000" w:themeColor="text1"/>
        </w:rPr>
        <w:t>Committee Observations on Budget Vote 5</w:t>
      </w:r>
      <w:r w:rsidRPr="009B4DF0">
        <w:t xml:space="preserve"> </w:t>
      </w:r>
    </w:p>
    <w:p w14:paraId="53490FAA" w14:textId="77777777" w:rsidR="00516AB8" w:rsidRDefault="00516AB8" w:rsidP="006D111B">
      <w:pPr>
        <w:spacing w:line="360" w:lineRule="auto"/>
        <w:jc w:val="both"/>
        <w:rPr>
          <w:color w:val="000000" w:themeColor="text1"/>
        </w:rPr>
      </w:pPr>
      <w:r w:rsidRPr="009B4DF0">
        <w:rPr>
          <w:color w:val="000000" w:themeColor="text1"/>
        </w:rPr>
        <w:t xml:space="preserve">The Committee appreciated the presentations made by the </w:t>
      </w:r>
      <w:r>
        <w:rPr>
          <w:color w:val="000000" w:themeColor="text1"/>
        </w:rPr>
        <w:t xml:space="preserve">DHA, IEC and GPW </w:t>
      </w:r>
      <w:r w:rsidRPr="009B4DF0">
        <w:rPr>
          <w:color w:val="000000" w:themeColor="text1"/>
        </w:rPr>
        <w:t xml:space="preserve">and engaged with them </w:t>
      </w:r>
      <w:r>
        <w:rPr>
          <w:color w:val="000000" w:themeColor="text1"/>
        </w:rPr>
        <w:t xml:space="preserve">making </w:t>
      </w:r>
      <w:r w:rsidRPr="009B4DF0">
        <w:rPr>
          <w:color w:val="000000" w:themeColor="text1"/>
        </w:rPr>
        <w:t>the following observations:</w:t>
      </w:r>
    </w:p>
    <w:p w14:paraId="34EAC613" w14:textId="77777777" w:rsidR="00DE7E42" w:rsidRPr="009B4DF0" w:rsidRDefault="00DE7E42" w:rsidP="006D111B">
      <w:pPr>
        <w:spacing w:line="360" w:lineRule="auto"/>
        <w:jc w:val="both"/>
        <w:rPr>
          <w:color w:val="000000" w:themeColor="text1"/>
        </w:rPr>
      </w:pPr>
    </w:p>
    <w:p w14:paraId="2DBD8E29" w14:textId="77777777" w:rsidR="00516AB8" w:rsidRPr="00DE7E42" w:rsidRDefault="00516AB8" w:rsidP="006D111B">
      <w:pPr>
        <w:spacing w:line="360" w:lineRule="auto"/>
        <w:ind w:left="709" w:hanging="709"/>
        <w:jc w:val="both"/>
        <w:rPr>
          <w:color w:val="000000" w:themeColor="text1"/>
        </w:rPr>
      </w:pPr>
      <w:r w:rsidRPr="00DE7E42">
        <w:rPr>
          <w:color w:val="000000" w:themeColor="text1"/>
        </w:rPr>
        <w:t>The Department of Home Affairs (DHA).</w:t>
      </w:r>
    </w:p>
    <w:p w14:paraId="5C038AC4" w14:textId="77777777" w:rsidR="00516AB8" w:rsidRPr="001802AE" w:rsidRDefault="00516AB8" w:rsidP="008C689F">
      <w:pPr>
        <w:pStyle w:val="ListParagraph"/>
        <w:numPr>
          <w:ilvl w:val="0"/>
          <w:numId w:val="44"/>
        </w:numPr>
        <w:spacing w:line="360" w:lineRule="auto"/>
        <w:ind w:left="709" w:hanging="283"/>
        <w:jc w:val="both"/>
        <w:rPr>
          <w:color w:val="000000" w:themeColor="text1"/>
        </w:rPr>
      </w:pPr>
      <w:r w:rsidRPr="001802AE">
        <w:rPr>
          <w:color w:val="000000" w:themeColor="text1"/>
        </w:rPr>
        <w:t xml:space="preserve">The requirement for registration of births within 30 days, together with its benefits, has not been </w:t>
      </w:r>
      <w:r w:rsidR="00837481" w:rsidRPr="001802AE">
        <w:rPr>
          <w:color w:val="000000" w:themeColor="text1"/>
        </w:rPr>
        <w:t>publicized</w:t>
      </w:r>
      <w:r w:rsidRPr="001802AE">
        <w:rPr>
          <w:color w:val="000000" w:themeColor="text1"/>
        </w:rPr>
        <w:t xml:space="preserve"> enough to the public by the DHA.</w:t>
      </w:r>
    </w:p>
    <w:p w14:paraId="0EEF732C" w14:textId="77777777" w:rsidR="00516AB8" w:rsidRPr="001802AE" w:rsidRDefault="00516AB8" w:rsidP="008C689F">
      <w:pPr>
        <w:pStyle w:val="ListParagraph"/>
        <w:numPr>
          <w:ilvl w:val="0"/>
          <w:numId w:val="44"/>
        </w:numPr>
        <w:spacing w:line="360" w:lineRule="auto"/>
        <w:ind w:left="709" w:hanging="283"/>
        <w:jc w:val="both"/>
        <w:rPr>
          <w:color w:val="000000" w:themeColor="text1"/>
        </w:rPr>
      </w:pPr>
      <w:r w:rsidRPr="001802AE">
        <w:rPr>
          <w:color w:val="000000" w:themeColor="text1"/>
        </w:rPr>
        <w:t xml:space="preserve">The Department of Education continues to </w:t>
      </w:r>
      <w:r w:rsidR="00837481" w:rsidRPr="001802AE">
        <w:rPr>
          <w:color w:val="000000" w:themeColor="text1"/>
        </w:rPr>
        <w:t>enroll</w:t>
      </w:r>
      <w:r w:rsidRPr="001802AE">
        <w:rPr>
          <w:color w:val="000000" w:themeColor="text1"/>
        </w:rPr>
        <w:t xml:space="preserve"> children at school without birth certificates and the South African Social Security Agency (SASSA) gives children grants without birth certificates.</w:t>
      </w:r>
    </w:p>
    <w:p w14:paraId="13221D07" w14:textId="77777777" w:rsidR="00516AB8" w:rsidRPr="001802AE" w:rsidRDefault="00516AB8" w:rsidP="008C689F">
      <w:pPr>
        <w:pStyle w:val="ListParagraph"/>
        <w:numPr>
          <w:ilvl w:val="0"/>
          <w:numId w:val="44"/>
        </w:numPr>
        <w:spacing w:line="360" w:lineRule="auto"/>
        <w:ind w:left="709" w:hanging="283"/>
        <w:jc w:val="both"/>
        <w:rPr>
          <w:color w:val="000000" w:themeColor="text1"/>
        </w:rPr>
      </w:pPr>
      <w:r w:rsidRPr="001802AE">
        <w:rPr>
          <w:color w:val="000000" w:themeColor="text1"/>
        </w:rPr>
        <w:t>There are people who still have identity numbers blocked by the DHA.</w:t>
      </w:r>
    </w:p>
    <w:p w14:paraId="1EC0584E" w14:textId="77777777" w:rsidR="00516AB8" w:rsidRDefault="00516AB8" w:rsidP="008C689F">
      <w:pPr>
        <w:pStyle w:val="ListParagraph"/>
        <w:numPr>
          <w:ilvl w:val="0"/>
          <w:numId w:val="44"/>
        </w:numPr>
        <w:spacing w:line="360" w:lineRule="auto"/>
        <w:ind w:left="709" w:hanging="283"/>
        <w:jc w:val="both"/>
        <w:rPr>
          <w:color w:val="000000" w:themeColor="text1"/>
        </w:rPr>
      </w:pPr>
      <w:r>
        <w:rPr>
          <w:color w:val="000000" w:themeColor="text1"/>
        </w:rPr>
        <w:t xml:space="preserve">There is a frequent breakdown in connectivity affecting service delivery at Home Affairs offices. </w:t>
      </w:r>
    </w:p>
    <w:p w14:paraId="54087C1B" w14:textId="77777777" w:rsidR="00516AB8" w:rsidRPr="001802AE" w:rsidRDefault="00516AB8" w:rsidP="008C689F">
      <w:pPr>
        <w:pStyle w:val="ListParagraph"/>
        <w:numPr>
          <w:ilvl w:val="0"/>
          <w:numId w:val="44"/>
        </w:numPr>
        <w:spacing w:line="360" w:lineRule="auto"/>
        <w:ind w:left="709" w:hanging="283"/>
        <w:jc w:val="both"/>
        <w:rPr>
          <w:color w:val="000000" w:themeColor="text1"/>
        </w:rPr>
      </w:pPr>
      <w:r>
        <w:rPr>
          <w:color w:val="000000" w:themeColor="text1"/>
        </w:rPr>
        <w:t xml:space="preserve">A significant part of the challenges relating to DHA office accommodation, particularly in remote areas, relates to </w:t>
      </w:r>
      <w:r w:rsidRPr="001802AE">
        <w:rPr>
          <w:color w:val="000000" w:themeColor="text1"/>
        </w:rPr>
        <w:t xml:space="preserve">the </w:t>
      </w:r>
      <w:r>
        <w:rPr>
          <w:color w:val="000000" w:themeColor="text1"/>
        </w:rPr>
        <w:t xml:space="preserve">limitations of the </w:t>
      </w:r>
      <w:r w:rsidRPr="001802AE">
        <w:rPr>
          <w:color w:val="000000" w:themeColor="text1"/>
        </w:rPr>
        <w:t>Department of Public Works (DPW)</w:t>
      </w:r>
      <w:r>
        <w:rPr>
          <w:color w:val="000000" w:themeColor="text1"/>
        </w:rPr>
        <w:t xml:space="preserve"> as well as budgetary constraints.</w:t>
      </w:r>
      <w:r w:rsidRPr="001802AE">
        <w:rPr>
          <w:color w:val="000000" w:themeColor="text1"/>
        </w:rPr>
        <w:t xml:space="preserve"> </w:t>
      </w:r>
    </w:p>
    <w:p w14:paraId="648DF47E" w14:textId="77777777" w:rsidR="00516AB8" w:rsidRPr="001802AE" w:rsidRDefault="00516AB8" w:rsidP="008C689F">
      <w:pPr>
        <w:pStyle w:val="ListParagraph"/>
        <w:numPr>
          <w:ilvl w:val="0"/>
          <w:numId w:val="44"/>
        </w:numPr>
        <w:spacing w:line="360" w:lineRule="auto"/>
        <w:ind w:left="709" w:hanging="283"/>
        <w:jc w:val="both"/>
        <w:rPr>
          <w:color w:val="000000" w:themeColor="text1"/>
        </w:rPr>
      </w:pPr>
      <w:r w:rsidRPr="001802AE">
        <w:rPr>
          <w:color w:val="000000" w:themeColor="text1"/>
        </w:rPr>
        <w:t xml:space="preserve">There are 200 million records that need to be </w:t>
      </w:r>
      <w:r w:rsidR="00837481" w:rsidRPr="001802AE">
        <w:rPr>
          <w:color w:val="000000" w:themeColor="text1"/>
        </w:rPr>
        <w:t>digitized</w:t>
      </w:r>
      <w:r w:rsidRPr="001802AE">
        <w:rPr>
          <w:color w:val="000000" w:themeColor="text1"/>
        </w:rPr>
        <w:t xml:space="preserve"> in order to assist the DHA in fighting fraud and corruption.</w:t>
      </w:r>
    </w:p>
    <w:p w14:paraId="34E97A10" w14:textId="77777777" w:rsidR="00516AB8" w:rsidRDefault="00516AB8" w:rsidP="008C689F">
      <w:pPr>
        <w:pStyle w:val="ListParagraph"/>
        <w:numPr>
          <w:ilvl w:val="0"/>
          <w:numId w:val="44"/>
        </w:numPr>
        <w:spacing w:line="360" w:lineRule="auto"/>
        <w:ind w:left="709" w:hanging="283"/>
        <w:jc w:val="both"/>
        <w:rPr>
          <w:color w:val="000000" w:themeColor="text1"/>
        </w:rPr>
      </w:pPr>
      <w:r w:rsidRPr="001802AE">
        <w:rPr>
          <w:color w:val="000000" w:themeColor="text1"/>
        </w:rPr>
        <w:t xml:space="preserve">The payment </w:t>
      </w:r>
      <w:r>
        <w:rPr>
          <w:color w:val="000000" w:themeColor="text1"/>
        </w:rPr>
        <w:t>requirement to</w:t>
      </w:r>
      <w:r w:rsidRPr="001802AE">
        <w:rPr>
          <w:color w:val="000000" w:themeColor="text1"/>
        </w:rPr>
        <w:t xml:space="preserve"> suppliers within 30 days by the DHA is not yet </w:t>
      </w:r>
      <w:r>
        <w:rPr>
          <w:color w:val="000000" w:themeColor="text1"/>
        </w:rPr>
        <w:t>fully compliant</w:t>
      </w:r>
      <w:r w:rsidRPr="001802AE">
        <w:rPr>
          <w:color w:val="000000" w:themeColor="text1"/>
        </w:rPr>
        <w:t>.</w:t>
      </w:r>
    </w:p>
    <w:p w14:paraId="7BFC8E0D" w14:textId="77777777" w:rsidR="00516AB8" w:rsidRDefault="00516AB8" w:rsidP="008C689F">
      <w:pPr>
        <w:pStyle w:val="ListParagraph"/>
        <w:numPr>
          <w:ilvl w:val="0"/>
          <w:numId w:val="44"/>
        </w:numPr>
        <w:spacing w:line="360" w:lineRule="auto"/>
        <w:ind w:left="709" w:hanging="283"/>
        <w:jc w:val="both"/>
        <w:rPr>
          <w:color w:val="000000" w:themeColor="text1"/>
        </w:rPr>
      </w:pPr>
      <w:r w:rsidRPr="005E5EC7">
        <w:rPr>
          <w:color w:val="000000" w:themeColor="text1"/>
        </w:rPr>
        <w:t xml:space="preserve">The White Paper on International Migration </w:t>
      </w:r>
      <w:r>
        <w:rPr>
          <w:color w:val="000000" w:themeColor="text1"/>
        </w:rPr>
        <w:t>needs engagement</w:t>
      </w:r>
      <w:r w:rsidRPr="0023743D">
        <w:rPr>
          <w:color w:val="000000" w:themeColor="text1"/>
        </w:rPr>
        <w:t xml:space="preserve"> on an intergovernmental and regional level to facilitate</w:t>
      </w:r>
      <w:r>
        <w:rPr>
          <w:color w:val="000000" w:themeColor="text1"/>
        </w:rPr>
        <w:t xml:space="preserve"> its implementation.</w:t>
      </w:r>
    </w:p>
    <w:p w14:paraId="22E28B8D" w14:textId="77777777" w:rsidR="00516AB8" w:rsidRDefault="00516AB8" w:rsidP="008C689F">
      <w:pPr>
        <w:pStyle w:val="ListParagraph"/>
        <w:numPr>
          <w:ilvl w:val="0"/>
          <w:numId w:val="44"/>
        </w:numPr>
        <w:spacing w:line="360" w:lineRule="auto"/>
        <w:ind w:left="709" w:hanging="283"/>
        <w:jc w:val="both"/>
        <w:rPr>
          <w:color w:val="000000" w:themeColor="text1"/>
        </w:rPr>
      </w:pPr>
      <w:r w:rsidRPr="000A0660">
        <w:rPr>
          <w:color w:val="000000" w:themeColor="text1"/>
        </w:rPr>
        <w:t>The</w:t>
      </w:r>
      <w:r>
        <w:rPr>
          <w:color w:val="000000" w:themeColor="text1"/>
        </w:rPr>
        <w:t>re has been</w:t>
      </w:r>
      <w:r w:rsidRPr="000B4EB3">
        <w:rPr>
          <w:color w:val="000000" w:themeColor="text1"/>
        </w:rPr>
        <w:t xml:space="preserve"> </w:t>
      </w:r>
      <w:r>
        <w:rPr>
          <w:color w:val="000000" w:themeColor="text1"/>
        </w:rPr>
        <w:t xml:space="preserve">a </w:t>
      </w:r>
      <w:r w:rsidRPr="000B4EB3">
        <w:rPr>
          <w:color w:val="000000" w:themeColor="text1"/>
        </w:rPr>
        <w:t>negative impact on the service delivery by the DHA due to the Treasury moratorium on filling of vacancies.</w:t>
      </w:r>
    </w:p>
    <w:p w14:paraId="68105964" w14:textId="77777777" w:rsidR="00516AB8" w:rsidRDefault="00516AB8" w:rsidP="008C689F">
      <w:pPr>
        <w:pStyle w:val="ListParagraph"/>
        <w:numPr>
          <w:ilvl w:val="0"/>
          <w:numId w:val="44"/>
        </w:numPr>
        <w:spacing w:line="360" w:lineRule="auto"/>
        <w:ind w:left="709" w:hanging="283"/>
        <w:jc w:val="both"/>
        <w:rPr>
          <w:color w:val="000000" w:themeColor="text1"/>
        </w:rPr>
      </w:pPr>
      <w:r w:rsidRPr="000A0660">
        <w:rPr>
          <w:color w:val="000000" w:themeColor="text1"/>
        </w:rPr>
        <w:t xml:space="preserve">The DHA has piloted a project of partnering with banks for the delivery of passports and </w:t>
      </w:r>
      <w:r>
        <w:rPr>
          <w:color w:val="000000" w:themeColor="text1"/>
        </w:rPr>
        <w:t xml:space="preserve">smart </w:t>
      </w:r>
      <w:r w:rsidRPr="000A0660">
        <w:rPr>
          <w:color w:val="000000" w:themeColor="text1"/>
        </w:rPr>
        <w:t>ID</w:t>
      </w:r>
      <w:r>
        <w:rPr>
          <w:color w:val="000000" w:themeColor="text1"/>
        </w:rPr>
        <w:t xml:space="preserve"> card</w:t>
      </w:r>
      <w:r w:rsidRPr="000A0660">
        <w:rPr>
          <w:color w:val="000000" w:themeColor="text1"/>
        </w:rPr>
        <w:t>s.</w:t>
      </w:r>
    </w:p>
    <w:p w14:paraId="564241DF" w14:textId="77777777" w:rsidR="00516AB8" w:rsidRPr="00F32FB6" w:rsidRDefault="00516AB8" w:rsidP="008C689F">
      <w:pPr>
        <w:pStyle w:val="ListParagraph"/>
        <w:numPr>
          <w:ilvl w:val="0"/>
          <w:numId w:val="44"/>
        </w:numPr>
        <w:spacing w:line="360" w:lineRule="auto"/>
        <w:ind w:left="709" w:hanging="283"/>
        <w:jc w:val="both"/>
        <w:rPr>
          <w:color w:val="000000" w:themeColor="text1"/>
        </w:rPr>
      </w:pPr>
      <w:r>
        <w:rPr>
          <w:color w:val="000000" w:themeColor="text1"/>
        </w:rPr>
        <w:t>The DHA has not set a clean audit as an annual target.</w:t>
      </w:r>
    </w:p>
    <w:p w14:paraId="46E5DB1B" w14:textId="77777777" w:rsidR="00516AB8" w:rsidRPr="005E5EC7" w:rsidRDefault="00516AB8" w:rsidP="006D111B">
      <w:pPr>
        <w:spacing w:line="360" w:lineRule="auto"/>
        <w:jc w:val="both"/>
        <w:rPr>
          <w:b/>
          <w:color w:val="000000" w:themeColor="text1"/>
        </w:rPr>
      </w:pPr>
    </w:p>
    <w:p w14:paraId="7B138581" w14:textId="77777777" w:rsidR="00516AB8" w:rsidRPr="00DE7E42" w:rsidRDefault="00516AB8" w:rsidP="006D111B">
      <w:pPr>
        <w:spacing w:line="360" w:lineRule="auto"/>
        <w:ind w:left="709" w:hanging="709"/>
        <w:jc w:val="both"/>
      </w:pPr>
      <w:r w:rsidRPr="00DE7E42">
        <w:rPr>
          <w:color w:val="000000" w:themeColor="text1"/>
        </w:rPr>
        <w:t>The Electoral Commission of South Africa (IEC).</w:t>
      </w:r>
      <w:r w:rsidRPr="00DE7E42">
        <w:t xml:space="preserve"> </w:t>
      </w:r>
    </w:p>
    <w:p w14:paraId="36F598E1" w14:textId="77777777" w:rsidR="00516AB8" w:rsidRPr="001802AE" w:rsidRDefault="00516AB8" w:rsidP="008C689F">
      <w:pPr>
        <w:pStyle w:val="ListParagraph"/>
        <w:numPr>
          <w:ilvl w:val="0"/>
          <w:numId w:val="45"/>
        </w:numPr>
        <w:spacing w:line="360" w:lineRule="auto"/>
        <w:ind w:left="709" w:hanging="283"/>
        <w:jc w:val="both"/>
        <w:rPr>
          <w:color w:val="000000" w:themeColor="text1"/>
        </w:rPr>
      </w:pPr>
      <w:r w:rsidRPr="001802AE">
        <w:t xml:space="preserve">The Committee noted that the IEC will be preparing for the 2019 National </w:t>
      </w:r>
      <w:r w:rsidR="008C689F" w:rsidRPr="001802AE">
        <w:t xml:space="preserve">and Provincial </w:t>
      </w:r>
      <w:r w:rsidRPr="001802AE">
        <w:t>Elections.</w:t>
      </w:r>
      <w:r w:rsidRPr="001802AE">
        <w:rPr>
          <w:color w:val="000000" w:themeColor="text1"/>
        </w:rPr>
        <w:t xml:space="preserve"> </w:t>
      </w:r>
    </w:p>
    <w:p w14:paraId="06F6C2B0" w14:textId="77777777" w:rsidR="00516AB8" w:rsidRPr="001802AE" w:rsidRDefault="00516AB8" w:rsidP="008C689F">
      <w:pPr>
        <w:pStyle w:val="ListParagraph"/>
        <w:numPr>
          <w:ilvl w:val="0"/>
          <w:numId w:val="45"/>
        </w:numPr>
        <w:spacing w:line="360" w:lineRule="auto"/>
        <w:ind w:left="709" w:hanging="283"/>
        <w:jc w:val="both"/>
        <w:rPr>
          <w:color w:val="000000" w:themeColor="text1"/>
        </w:rPr>
      </w:pPr>
      <w:r w:rsidRPr="001802AE">
        <w:rPr>
          <w:color w:val="000000" w:themeColor="text1"/>
        </w:rPr>
        <w:t>The IEC</w:t>
      </w:r>
      <w:r>
        <w:rPr>
          <w:color w:val="000000" w:themeColor="text1"/>
        </w:rPr>
        <w:t xml:space="preserve"> has planned for an</w:t>
      </w:r>
      <w:r w:rsidRPr="001802AE">
        <w:rPr>
          <w:color w:val="000000" w:themeColor="text1"/>
        </w:rPr>
        <w:t xml:space="preserve"> unqualified audit</w:t>
      </w:r>
      <w:r>
        <w:rPr>
          <w:color w:val="000000" w:themeColor="text1"/>
        </w:rPr>
        <w:t xml:space="preserve"> target</w:t>
      </w:r>
      <w:r w:rsidRPr="001802AE">
        <w:rPr>
          <w:color w:val="000000" w:themeColor="text1"/>
        </w:rPr>
        <w:t xml:space="preserve"> in their APP for 2017/18 and the outer years.</w:t>
      </w:r>
    </w:p>
    <w:p w14:paraId="43979056" w14:textId="77777777" w:rsidR="00516AB8" w:rsidRDefault="00516AB8" w:rsidP="008C689F">
      <w:pPr>
        <w:pStyle w:val="ListParagraph"/>
        <w:numPr>
          <w:ilvl w:val="0"/>
          <w:numId w:val="45"/>
        </w:numPr>
        <w:spacing w:line="360" w:lineRule="auto"/>
        <w:ind w:left="709" w:hanging="283"/>
        <w:jc w:val="both"/>
        <w:rPr>
          <w:color w:val="000000" w:themeColor="text1"/>
        </w:rPr>
      </w:pPr>
      <w:r w:rsidRPr="001802AE">
        <w:rPr>
          <w:color w:val="000000" w:themeColor="text1"/>
        </w:rPr>
        <w:t>On election days, there are political parties that continue to campaign, particularly on electronic</w:t>
      </w:r>
      <w:r>
        <w:rPr>
          <w:color w:val="000000" w:themeColor="text1"/>
        </w:rPr>
        <w:t xml:space="preserve"> and print</w:t>
      </w:r>
      <w:r w:rsidRPr="001802AE">
        <w:rPr>
          <w:color w:val="000000" w:themeColor="text1"/>
        </w:rPr>
        <w:t xml:space="preserve"> media.</w:t>
      </w:r>
    </w:p>
    <w:p w14:paraId="28890823" w14:textId="77777777" w:rsidR="00516AB8" w:rsidRDefault="00516AB8" w:rsidP="008C689F">
      <w:pPr>
        <w:pStyle w:val="ListParagraph"/>
        <w:numPr>
          <w:ilvl w:val="0"/>
          <w:numId w:val="45"/>
        </w:numPr>
        <w:spacing w:line="360" w:lineRule="auto"/>
        <w:ind w:left="709" w:hanging="283"/>
        <w:jc w:val="both"/>
        <w:rPr>
          <w:color w:val="000000" w:themeColor="text1"/>
        </w:rPr>
      </w:pPr>
      <w:r>
        <w:rPr>
          <w:color w:val="000000" w:themeColor="text1"/>
        </w:rPr>
        <w:t>The IEC is still facing challenges with the proper procurement of goods and services.</w:t>
      </w:r>
    </w:p>
    <w:p w14:paraId="2C09F8D6" w14:textId="77777777" w:rsidR="00516AB8" w:rsidRDefault="00516AB8" w:rsidP="008C689F">
      <w:pPr>
        <w:pStyle w:val="ListParagraph"/>
        <w:numPr>
          <w:ilvl w:val="0"/>
          <w:numId w:val="45"/>
        </w:numPr>
        <w:spacing w:line="360" w:lineRule="auto"/>
        <w:ind w:left="709" w:hanging="283"/>
        <w:jc w:val="both"/>
        <w:rPr>
          <w:color w:val="000000" w:themeColor="text1"/>
        </w:rPr>
      </w:pPr>
      <w:r>
        <w:rPr>
          <w:color w:val="000000" w:themeColor="text1"/>
        </w:rPr>
        <w:t>The IEC is making progress on the gathering of address on the voter’s roll despite being significantly underfunded.</w:t>
      </w:r>
    </w:p>
    <w:p w14:paraId="159C0695" w14:textId="77777777" w:rsidR="00CF69D6" w:rsidRPr="00CF69D6" w:rsidRDefault="00CF69D6" w:rsidP="00CF69D6">
      <w:pPr>
        <w:pStyle w:val="ListParagraph"/>
        <w:spacing w:line="360" w:lineRule="auto"/>
        <w:ind w:left="709"/>
        <w:jc w:val="both"/>
        <w:rPr>
          <w:color w:val="000000" w:themeColor="text1"/>
        </w:rPr>
      </w:pPr>
    </w:p>
    <w:p w14:paraId="1DB537A1" w14:textId="77777777" w:rsidR="00516AB8" w:rsidRPr="00DE7E42" w:rsidRDefault="00516AB8" w:rsidP="006D111B">
      <w:pPr>
        <w:spacing w:line="360" w:lineRule="auto"/>
        <w:ind w:left="709" w:hanging="709"/>
        <w:jc w:val="both"/>
        <w:rPr>
          <w:color w:val="000000" w:themeColor="text1"/>
        </w:rPr>
      </w:pPr>
      <w:r w:rsidRPr="00DE7E42">
        <w:rPr>
          <w:color w:val="000000" w:themeColor="text1"/>
        </w:rPr>
        <w:t>The Government Printing Works (GPW).</w:t>
      </w:r>
    </w:p>
    <w:p w14:paraId="4C23E97D" w14:textId="77777777" w:rsidR="00516AB8" w:rsidRPr="001802AE" w:rsidRDefault="00516AB8" w:rsidP="008C689F">
      <w:pPr>
        <w:pStyle w:val="ListParagraph"/>
        <w:numPr>
          <w:ilvl w:val="0"/>
          <w:numId w:val="46"/>
        </w:numPr>
        <w:spacing w:line="360" w:lineRule="auto"/>
        <w:ind w:left="709" w:hanging="283"/>
        <w:jc w:val="both"/>
        <w:rPr>
          <w:rFonts w:eastAsia="Calibri"/>
        </w:rPr>
      </w:pPr>
      <w:r w:rsidRPr="001802AE">
        <w:rPr>
          <w:rFonts w:eastAsia="Calibri"/>
        </w:rPr>
        <w:t xml:space="preserve">The GPW </w:t>
      </w:r>
      <w:r>
        <w:rPr>
          <w:rFonts w:eastAsia="Calibri"/>
        </w:rPr>
        <w:t>has planned</w:t>
      </w:r>
      <w:r w:rsidRPr="001802AE">
        <w:rPr>
          <w:rFonts w:eastAsia="Calibri"/>
        </w:rPr>
        <w:t xml:space="preserve"> to maintain an </w:t>
      </w:r>
      <w:r>
        <w:rPr>
          <w:rFonts w:eastAsia="Calibri"/>
        </w:rPr>
        <w:t>u</w:t>
      </w:r>
      <w:r w:rsidRPr="001802AE">
        <w:rPr>
          <w:rFonts w:eastAsia="Calibri"/>
        </w:rPr>
        <w:t xml:space="preserve">nqualified </w:t>
      </w:r>
      <w:r>
        <w:rPr>
          <w:rFonts w:eastAsia="Calibri"/>
        </w:rPr>
        <w:t>a</w:t>
      </w:r>
      <w:r w:rsidRPr="001802AE">
        <w:rPr>
          <w:rFonts w:eastAsia="Calibri"/>
        </w:rPr>
        <w:t>udit</w:t>
      </w:r>
      <w:r>
        <w:rPr>
          <w:rFonts w:eastAsia="Calibri"/>
        </w:rPr>
        <w:t xml:space="preserve"> opinion</w:t>
      </w:r>
      <w:r w:rsidRPr="001802AE">
        <w:rPr>
          <w:rFonts w:eastAsia="Calibri"/>
        </w:rPr>
        <w:t xml:space="preserve"> for 2017/18 and the outer years.</w:t>
      </w:r>
    </w:p>
    <w:p w14:paraId="18C13DA0" w14:textId="77777777" w:rsidR="00516AB8" w:rsidRPr="001802AE" w:rsidRDefault="00516AB8" w:rsidP="008C689F">
      <w:pPr>
        <w:pStyle w:val="ListParagraph"/>
        <w:numPr>
          <w:ilvl w:val="0"/>
          <w:numId w:val="46"/>
        </w:numPr>
        <w:spacing w:line="360" w:lineRule="auto"/>
        <w:ind w:left="709" w:hanging="283"/>
        <w:jc w:val="both"/>
        <w:rPr>
          <w:rFonts w:eastAsia="Calibri"/>
        </w:rPr>
      </w:pPr>
      <w:r>
        <w:rPr>
          <w:rFonts w:eastAsia="Calibri"/>
        </w:rPr>
        <w:t xml:space="preserve">The </w:t>
      </w:r>
      <w:r w:rsidRPr="001802AE">
        <w:rPr>
          <w:rFonts w:eastAsia="Calibri"/>
        </w:rPr>
        <w:t>GPW</w:t>
      </w:r>
      <w:r>
        <w:rPr>
          <w:rFonts w:eastAsia="Calibri"/>
        </w:rPr>
        <w:t xml:space="preserve"> facility</w:t>
      </w:r>
      <w:r w:rsidRPr="001802AE">
        <w:rPr>
          <w:rFonts w:eastAsia="Calibri"/>
        </w:rPr>
        <w:t xml:space="preserve"> is a National Key Point.</w:t>
      </w:r>
    </w:p>
    <w:p w14:paraId="4865D51A" w14:textId="77777777" w:rsidR="00516AB8" w:rsidRPr="001802AE" w:rsidRDefault="00516AB8" w:rsidP="008C689F">
      <w:pPr>
        <w:pStyle w:val="ListParagraph"/>
        <w:numPr>
          <w:ilvl w:val="0"/>
          <w:numId w:val="46"/>
        </w:numPr>
        <w:spacing w:line="360" w:lineRule="auto"/>
        <w:ind w:left="709" w:hanging="283"/>
        <w:jc w:val="both"/>
        <w:rPr>
          <w:rFonts w:eastAsia="Calibri"/>
        </w:rPr>
      </w:pPr>
      <w:r w:rsidRPr="001802AE">
        <w:rPr>
          <w:rFonts w:eastAsia="Calibri"/>
        </w:rPr>
        <w:t xml:space="preserve">GPW </w:t>
      </w:r>
      <w:r>
        <w:rPr>
          <w:rFonts w:eastAsia="Calibri"/>
        </w:rPr>
        <w:t xml:space="preserve">is losing </w:t>
      </w:r>
      <w:r w:rsidRPr="001802AE">
        <w:rPr>
          <w:rFonts w:eastAsia="Calibri"/>
        </w:rPr>
        <w:t>artisans</w:t>
      </w:r>
      <w:r>
        <w:rPr>
          <w:rFonts w:eastAsia="Calibri"/>
        </w:rPr>
        <w:t xml:space="preserve"> and skilled staff to</w:t>
      </w:r>
      <w:r w:rsidRPr="001802AE">
        <w:rPr>
          <w:rFonts w:eastAsia="Calibri"/>
        </w:rPr>
        <w:t xml:space="preserve"> the private sector</w:t>
      </w:r>
      <w:r>
        <w:rPr>
          <w:rFonts w:eastAsia="Calibri"/>
        </w:rPr>
        <w:t xml:space="preserve"> due to salary disparities</w:t>
      </w:r>
      <w:r w:rsidRPr="001802AE">
        <w:rPr>
          <w:rFonts w:eastAsia="Calibri"/>
        </w:rPr>
        <w:t>.</w:t>
      </w:r>
    </w:p>
    <w:p w14:paraId="05AD2635" w14:textId="77777777" w:rsidR="00516AB8" w:rsidRPr="001802AE" w:rsidRDefault="00516AB8" w:rsidP="008C689F">
      <w:pPr>
        <w:pStyle w:val="ListParagraph"/>
        <w:numPr>
          <w:ilvl w:val="0"/>
          <w:numId w:val="46"/>
        </w:numPr>
        <w:spacing w:line="360" w:lineRule="auto"/>
        <w:ind w:left="709" w:hanging="283"/>
        <w:jc w:val="both"/>
        <w:rPr>
          <w:rFonts w:eastAsia="Calibri"/>
        </w:rPr>
      </w:pPr>
      <w:r w:rsidRPr="001802AE">
        <w:rPr>
          <w:rFonts w:eastAsia="Calibri"/>
        </w:rPr>
        <w:t>The construction of the Pavilion 3 will be completed in 2017.</w:t>
      </w:r>
    </w:p>
    <w:p w14:paraId="5E9F77F9" w14:textId="77777777" w:rsidR="00516AB8" w:rsidRDefault="00516AB8" w:rsidP="008C689F">
      <w:pPr>
        <w:pStyle w:val="ListParagraph"/>
        <w:numPr>
          <w:ilvl w:val="0"/>
          <w:numId w:val="46"/>
        </w:numPr>
        <w:spacing w:line="360" w:lineRule="auto"/>
        <w:ind w:left="709" w:hanging="283"/>
        <w:jc w:val="both"/>
        <w:rPr>
          <w:rFonts w:eastAsia="Calibri"/>
        </w:rPr>
      </w:pPr>
      <w:r w:rsidRPr="001802AE">
        <w:rPr>
          <w:rFonts w:eastAsia="Calibri"/>
        </w:rPr>
        <w:t>The staff complement at GPW is only 563</w:t>
      </w:r>
      <w:r w:rsidR="008C689F">
        <w:rPr>
          <w:rFonts w:eastAsia="Calibri"/>
        </w:rPr>
        <w:t>.</w:t>
      </w:r>
    </w:p>
    <w:p w14:paraId="26CA788E" w14:textId="77777777" w:rsidR="00516AB8" w:rsidRPr="001802AE" w:rsidRDefault="00516AB8" w:rsidP="008C689F">
      <w:pPr>
        <w:pStyle w:val="ListParagraph"/>
        <w:numPr>
          <w:ilvl w:val="0"/>
          <w:numId w:val="46"/>
        </w:numPr>
        <w:spacing w:line="360" w:lineRule="auto"/>
        <w:ind w:left="709" w:hanging="283"/>
        <w:jc w:val="both"/>
        <w:rPr>
          <w:rFonts w:eastAsia="Calibri"/>
        </w:rPr>
      </w:pPr>
      <w:r>
        <w:rPr>
          <w:rFonts w:eastAsia="Calibri"/>
        </w:rPr>
        <w:t>The GPW is yet to appoint a CEO.</w:t>
      </w:r>
    </w:p>
    <w:p w14:paraId="407FA50B" w14:textId="77777777" w:rsidR="008E1900" w:rsidRPr="008C41CE" w:rsidRDefault="008E1900" w:rsidP="00274E92">
      <w:pPr>
        <w:pStyle w:val="ListParagraph"/>
        <w:numPr>
          <w:ilvl w:val="0"/>
          <w:numId w:val="7"/>
        </w:numPr>
        <w:spacing w:after="160" w:line="360" w:lineRule="auto"/>
        <w:jc w:val="both"/>
        <w:rPr>
          <w:rFonts w:eastAsiaTheme="minorEastAsia"/>
          <w:b/>
          <w:vanish/>
          <w:lang w:val="en-ZA" w:eastAsia="en-ZA"/>
        </w:rPr>
      </w:pPr>
    </w:p>
    <w:p w14:paraId="7BEB7F71" w14:textId="77777777" w:rsidR="008E1900" w:rsidRPr="008C41CE" w:rsidRDefault="008E1900" w:rsidP="00274E92">
      <w:pPr>
        <w:pStyle w:val="ListParagraph"/>
        <w:numPr>
          <w:ilvl w:val="0"/>
          <w:numId w:val="7"/>
        </w:numPr>
        <w:spacing w:after="160" w:line="360" w:lineRule="auto"/>
        <w:jc w:val="both"/>
        <w:rPr>
          <w:rFonts w:eastAsiaTheme="minorEastAsia"/>
          <w:b/>
          <w:vanish/>
          <w:lang w:val="en-ZA" w:eastAsia="en-ZA"/>
        </w:rPr>
      </w:pPr>
    </w:p>
    <w:p w14:paraId="14851A33" w14:textId="77777777" w:rsidR="008E1900" w:rsidRPr="008C41CE" w:rsidRDefault="008E1900" w:rsidP="00274E92">
      <w:pPr>
        <w:pStyle w:val="ListParagraph"/>
        <w:numPr>
          <w:ilvl w:val="0"/>
          <w:numId w:val="7"/>
        </w:numPr>
        <w:spacing w:after="160" w:line="360" w:lineRule="auto"/>
        <w:jc w:val="both"/>
        <w:rPr>
          <w:rFonts w:eastAsiaTheme="minorEastAsia"/>
          <w:b/>
          <w:vanish/>
          <w:lang w:val="en-ZA" w:eastAsia="en-ZA"/>
        </w:rPr>
      </w:pPr>
    </w:p>
    <w:p w14:paraId="514ACBA7" w14:textId="77777777" w:rsidR="008E1900" w:rsidRPr="008C41CE" w:rsidRDefault="008E1900" w:rsidP="00274E92">
      <w:pPr>
        <w:pStyle w:val="ListParagraph"/>
        <w:numPr>
          <w:ilvl w:val="0"/>
          <w:numId w:val="7"/>
        </w:numPr>
        <w:spacing w:after="160" w:line="360" w:lineRule="auto"/>
        <w:jc w:val="both"/>
        <w:rPr>
          <w:rFonts w:eastAsiaTheme="minorEastAsia"/>
          <w:b/>
          <w:vanish/>
          <w:lang w:val="en-ZA" w:eastAsia="en-ZA"/>
        </w:rPr>
      </w:pPr>
    </w:p>
    <w:p w14:paraId="3D739731" w14:textId="77777777" w:rsidR="008E1900" w:rsidRPr="008C41CE" w:rsidRDefault="008E1900" w:rsidP="00274E92">
      <w:pPr>
        <w:pStyle w:val="ListParagraph"/>
        <w:numPr>
          <w:ilvl w:val="1"/>
          <w:numId w:val="7"/>
        </w:numPr>
        <w:spacing w:after="160" w:line="360" w:lineRule="auto"/>
        <w:jc w:val="both"/>
        <w:rPr>
          <w:rFonts w:eastAsiaTheme="minorEastAsia"/>
          <w:b/>
          <w:vanish/>
          <w:lang w:val="en-ZA" w:eastAsia="en-ZA"/>
        </w:rPr>
      </w:pPr>
    </w:p>
    <w:p w14:paraId="167BFE42" w14:textId="77777777" w:rsidR="008E1900" w:rsidRPr="008C41CE" w:rsidRDefault="008E1900" w:rsidP="00274E92">
      <w:pPr>
        <w:pStyle w:val="ListParagraph"/>
        <w:numPr>
          <w:ilvl w:val="1"/>
          <w:numId w:val="7"/>
        </w:numPr>
        <w:spacing w:after="160" w:line="360" w:lineRule="auto"/>
        <w:jc w:val="both"/>
        <w:rPr>
          <w:rFonts w:eastAsiaTheme="minorEastAsia"/>
          <w:b/>
          <w:vanish/>
          <w:lang w:val="en-ZA" w:eastAsia="en-ZA"/>
        </w:rPr>
      </w:pPr>
    </w:p>
    <w:p w14:paraId="2DD5DA15" w14:textId="77777777" w:rsidR="008E1900" w:rsidRPr="008C41CE" w:rsidRDefault="008E1900" w:rsidP="00274E92">
      <w:pPr>
        <w:pStyle w:val="ListParagraph"/>
        <w:numPr>
          <w:ilvl w:val="1"/>
          <w:numId w:val="7"/>
        </w:numPr>
        <w:spacing w:after="160" w:line="360" w:lineRule="auto"/>
        <w:jc w:val="both"/>
        <w:rPr>
          <w:rFonts w:eastAsiaTheme="minorEastAsia"/>
          <w:b/>
          <w:vanish/>
          <w:lang w:val="en-ZA" w:eastAsia="en-ZA"/>
        </w:rPr>
      </w:pPr>
    </w:p>
    <w:p w14:paraId="001C22A3" w14:textId="77777777" w:rsidR="008E1900" w:rsidRPr="008C41CE" w:rsidRDefault="008E1900" w:rsidP="00274E92">
      <w:pPr>
        <w:pStyle w:val="ListParagraph"/>
        <w:numPr>
          <w:ilvl w:val="2"/>
          <w:numId w:val="7"/>
        </w:numPr>
        <w:spacing w:after="160" w:line="360" w:lineRule="auto"/>
        <w:jc w:val="both"/>
        <w:rPr>
          <w:rFonts w:eastAsiaTheme="minorEastAsia"/>
          <w:b/>
          <w:vanish/>
          <w:lang w:val="en-ZA" w:eastAsia="en-ZA"/>
        </w:rPr>
      </w:pPr>
    </w:p>
    <w:p w14:paraId="526973DF" w14:textId="77777777" w:rsidR="008E1900" w:rsidRPr="008C41CE" w:rsidRDefault="008E1900" w:rsidP="00274E92">
      <w:pPr>
        <w:pStyle w:val="ListParagraph"/>
        <w:numPr>
          <w:ilvl w:val="2"/>
          <w:numId w:val="7"/>
        </w:numPr>
        <w:spacing w:after="160" w:line="360" w:lineRule="auto"/>
        <w:jc w:val="both"/>
        <w:rPr>
          <w:rFonts w:eastAsiaTheme="minorEastAsia"/>
          <w:b/>
          <w:vanish/>
          <w:lang w:val="en-ZA" w:eastAsia="en-ZA"/>
        </w:rPr>
      </w:pPr>
    </w:p>
    <w:p w14:paraId="328F15BE" w14:textId="77777777" w:rsidR="008E1900" w:rsidRPr="008C41CE" w:rsidRDefault="008E1900" w:rsidP="00274E92">
      <w:pPr>
        <w:pStyle w:val="ListParagraph"/>
        <w:numPr>
          <w:ilvl w:val="2"/>
          <w:numId w:val="7"/>
        </w:numPr>
        <w:spacing w:after="160" w:line="360" w:lineRule="auto"/>
        <w:jc w:val="both"/>
        <w:rPr>
          <w:rFonts w:eastAsiaTheme="minorEastAsia"/>
          <w:b/>
          <w:vanish/>
          <w:lang w:val="en-ZA" w:eastAsia="en-ZA"/>
        </w:rPr>
      </w:pPr>
    </w:p>
    <w:p w14:paraId="3641F92F" w14:textId="77777777" w:rsidR="008E1900" w:rsidRPr="008C41CE" w:rsidRDefault="008E1900" w:rsidP="00274E92">
      <w:pPr>
        <w:pStyle w:val="ListParagraph"/>
        <w:numPr>
          <w:ilvl w:val="2"/>
          <w:numId w:val="7"/>
        </w:numPr>
        <w:spacing w:after="160" w:line="360" w:lineRule="auto"/>
        <w:jc w:val="both"/>
        <w:rPr>
          <w:rFonts w:eastAsiaTheme="minorEastAsia"/>
          <w:b/>
          <w:vanish/>
          <w:lang w:val="en-ZA" w:eastAsia="en-ZA"/>
        </w:rPr>
      </w:pPr>
    </w:p>
    <w:p w14:paraId="1C014DC7"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79118CA1"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314CE550"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6E060C65"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791672D4"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6D401DD5" w14:textId="77777777" w:rsidR="008E1900" w:rsidRPr="008C41CE" w:rsidRDefault="008E1900" w:rsidP="00274E92">
      <w:pPr>
        <w:pStyle w:val="ListParagraph"/>
        <w:numPr>
          <w:ilvl w:val="0"/>
          <w:numId w:val="8"/>
        </w:numPr>
        <w:spacing w:after="160" w:line="360" w:lineRule="auto"/>
        <w:jc w:val="both"/>
        <w:rPr>
          <w:rFonts w:eastAsiaTheme="minorEastAsia"/>
          <w:b/>
          <w:vanish/>
          <w:lang w:val="en-ZA" w:eastAsia="en-ZA"/>
        </w:rPr>
      </w:pPr>
    </w:p>
    <w:p w14:paraId="4FC56718" w14:textId="77777777" w:rsidR="008E1900" w:rsidRPr="008C41CE" w:rsidRDefault="008E1900" w:rsidP="00274E92">
      <w:pPr>
        <w:pStyle w:val="ListParagraph"/>
        <w:numPr>
          <w:ilvl w:val="1"/>
          <w:numId w:val="8"/>
        </w:numPr>
        <w:spacing w:after="160" w:line="360" w:lineRule="auto"/>
        <w:jc w:val="both"/>
        <w:rPr>
          <w:rFonts w:eastAsiaTheme="minorEastAsia"/>
          <w:b/>
          <w:vanish/>
          <w:lang w:val="en-ZA" w:eastAsia="en-ZA"/>
        </w:rPr>
      </w:pPr>
    </w:p>
    <w:p w14:paraId="6310E127" w14:textId="77777777" w:rsidR="008E1900" w:rsidRPr="008C41CE" w:rsidRDefault="008E1900" w:rsidP="00274E92">
      <w:pPr>
        <w:pStyle w:val="ListParagraph"/>
        <w:numPr>
          <w:ilvl w:val="1"/>
          <w:numId w:val="8"/>
        </w:numPr>
        <w:spacing w:after="160" w:line="360" w:lineRule="auto"/>
        <w:jc w:val="both"/>
        <w:rPr>
          <w:rFonts w:eastAsiaTheme="minorEastAsia"/>
          <w:b/>
          <w:vanish/>
          <w:lang w:val="en-ZA" w:eastAsia="en-ZA"/>
        </w:rPr>
      </w:pPr>
    </w:p>
    <w:p w14:paraId="199A826B" w14:textId="77777777" w:rsidR="008E1900" w:rsidRPr="008C41CE" w:rsidRDefault="008E1900" w:rsidP="00274E92">
      <w:pPr>
        <w:pStyle w:val="ListParagraph"/>
        <w:numPr>
          <w:ilvl w:val="1"/>
          <w:numId w:val="8"/>
        </w:numPr>
        <w:spacing w:after="160" w:line="360" w:lineRule="auto"/>
        <w:jc w:val="both"/>
        <w:rPr>
          <w:rFonts w:eastAsiaTheme="minorEastAsia"/>
          <w:b/>
          <w:vanish/>
          <w:lang w:val="en-ZA" w:eastAsia="en-ZA"/>
        </w:rPr>
      </w:pPr>
    </w:p>
    <w:p w14:paraId="5789EFE7"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61C55120"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69C61B27"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700CA1E6"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2FABE2A0"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7021E784" w14:textId="77777777" w:rsidR="008E1900" w:rsidRPr="008C41CE" w:rsidRDefault="008E1900" w:rsidP="00274E92">
      <w:pPr>
        <w:pStyle w:val="ListParagraph"/>
        <w:numPr>
          <w:ilvl w:val="2"/>
          <w:numId w:val="8"/>
        </w:numPr>
        <w:spacing w:after="160" w:line="360" w:lineRule="auto"/>
        <w:jc w:val="both"/>
        <w:rPr>
          <w:rFonts w:eastAsiaTheme="minorEastAsia"/>
          <w:b/>
          <w:vanish/>
          <w:lang w:val="en-ZA" w:eastAsia="en-ZA"/>
        </w:rPr>
      </w:pPr>
    </w:p>
    <w:p w14:paraId="5FBBB986" w14:textId="77777777" w:rsidR="001703CE" w:rsidRPr="008C41CE" w:rsidRDefault="001703CE" w:rsidP="00274E92">
      <w:pPr>
        <w:pStyle w:val="ListParagraph"/>
        <w:keepNext/>
        <w:numPr>
          <w:ilvl w:val="0"/>
          <w:numId w:val="19"/>
        </w:numPr>
        <w:spacing w:before="240" w:after="60" w:line="360" w:lineRule="auto"/>
        <w:outlineLvl w:val="1"/>
        <w:rPr>
          <w:b/>
          <w:bCs/>
          <w:iCs/>
          <w:vanish/>
          <w:lang w:val="en-ZA" w:eastAsia="en-GB"/>
        </w:rPr>
      </w:pPr>
      <w:bookmarkStart w:id="957" w:name="_Toc475629819"/>
      <w:bookmarkStart w:id="958" w:name="_Toc475629823"/>
      <w:bookmarkStart w:id="959" w:name="_Toc475629827"/>
      <w:bookmarkStart w:id="960" w:name="_Toc475629829"/>
      <w:bookmarkStart w:id="961" w:name="_Toc468356878"/>
      <w:bookmarkStart w:id="962" w:name="_Toc468360971"/>
      <w:bookmarkStart w:id="963" w:name="_Toc468456058"/>
      <w:bookmarkStart w:id="964" w:name="_Toc468456143"/>
      <w:bookmarkStart w:id="965" w:name="_Toc468456258"/>
      <w:bookmarkStart w:id="966" w:name="_Toc468456337"/>
      <w:bookmarkStart w:id="967" w:name="_Toc468456490"/>
      <w:bookmarkStart w:id="968" w:name="_Toc468464673"/>
      <w:bookmarkStart w:id="969" w:name="_Toc468464750"/>
      <w:bookmarkStart w:id="970" w:name="_Toc468464826"/>
      <w:bookmarkStart w:id="971" w:name="_Toc468471633"/>
      <w:bookmarkStart w:id="972" w:name="_Toc468471706"/>
      <w:bookmarkStart w:id="973" w:name="_Toc475629832"/>
      <w:bookmarkStart w:id="974" w:name="_Toc495328408"/>
      <w:bookmarkStart w:id="975" w:name="_Toc495328865"/>
      <w:bookmarkStart w:id="976" w:name="_Toc495329109"/>
      <w:bookmarkStart w:id="977" w:name="_Toc495329173"/>
      <w:bookmarkStart w:id="978" w:name="_Toc495329277"/>
      <w:bookmarkStart w:id="979" w:name="_Toc495329338"/>
      <w:bookmarkStart w:id="980" w:name="_Toc495329399"/>
      <w:bookmarkStart w:id="981" w:name="_Toc495329460"/>
      <w:bookmarkStart w:id="982" w:name="_Toc495334102"/>
      <w:bookmarkStart w:id="983" w:name="_Toc495336462"/>
      <w:bookmarkStart w:id="984" w:name="_Toc495391800"/>
      <w:bookmarkStart w:id="985" w:name="_Toc495391877"/>
      <w:bookmarkStart w:id="986" w:name="_Toc495572607"/>
      <w:bookmarkStart w:id="987" w:name="_Toc495660164"/>
      <w:bookmarkStart w:id="988" w:name="_Toc49566059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3FC92C36" w14:textId="77777777" w:rsidR="001703CE" w:rsidRPr="008C41CE" w:rsidRDefault="001703CE" w:rsidP="00274E92">
      <w:pPr>
        <w:pStyle w:val="ListParagraph"/>
        <w:keepNext/>
        <w:numPr>
          <w:ilvl w:val="1"/>
          <w:numId w:val="19"/>
        </w:numPr>
        <w:spacing w:before="240" w:after="60" w:line="360" w:lineRule="auto"/>
        <w:outlineLvl w:val="1"/>
        <w:rPr>
          <w:b/>
          <w:bCs/>
          <w:iCs/>
          <w:vanish/>
          <w:lang w:val="en-ZA" w:eastAsia="en-GB"/>
        </w:rPr>
      </w:pPr>
      <w:bookmarkStart w:id="989" w:name="_Toc468356879"/>
      <w:bookmarkStart w:id="990" w:name="_Toc468360972"/>
      <w:bookmarkStart w:id="991" w:name="_Toc468456059"/>
      <w:bookmarkStart w:id="992" w:name="_Toc468456144"/>
      <w:bookmarkStart w:id="993" w:name="_Toc468456259"/>
      <w:bookmarkStart w:id="994" w:name="_Toc468456338"/>
      <w:bookmarkStart w:id="995" w:name="_Toc468456491"/>
      <w:bookmarkStart w:id="996" w:name="_Toc468464674"/>
      <w:bookmarkStart w:id="997" w:name="_Toc468464751"/>
      <w:bookmarkStart w:id="998" w:name="_Toc468464827"/>
      <w:bookmarkStart w:id="999" w:name="_Toc468471634"/>
      <w:bookmarkStart w:id="1000" w:name="_Toc468471707"/>
      <w:bookmarkStart w:id="1001" w:name="_Toc475629833"/>
      <w:bookmarkStart w:id="1002" w:name="_Toc495328409"/>
      <w:bookmarkStart w:id="1003" w:name="_Toc495328866"/>
      <w:bookmarkStart w:id="1004" w:name="_Toc495329110"/>
      <w:bookmarkStart w:id="1005" w:name="_Toc495329174"/>
      <w:bookmarkStart w:id="1006" w:name="_Toc495329278"/>
      <w:bookmarkStart w:id="1007" w:name="_Toc495329339"/>
      <w:bookmarkStart w:id="1008" w:name="_Toc495329400"/>
      <w:bookmarkStart w:id="1009" w:name="_Toc495329461"/>
      <w:bookmarkStart w:id="1010" w:name="_Toc495334103"/>
      <w:bookmarkStart w:id="1011" w:name="_Toc495336463"/>
      <w:bookmarkStart w:id="1012" w:name="_Toc495391801"/>
      <w:bookmarkStart w:id="1013" w:name="_Toc495391878"/>
      <w:bookmarkStart w:id="1014" w:name="_Toc495572608"/>
      <w:bookmarkStart w:id="1015" w:name="_Toc495660165"/>
      <w:bookmarkStart w:id="1016" w:name="_Toc495660597"/>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23B1E7FD" w14:textId="77777777" w:rsidR="001703CE" w:rsidRPr="008C41CE" w:rsidRDefault="001703CE" w:rsidP="00274E92">
      <w:pPr>
        <w:pStyle w:val="ListParagraph"/>
        <w:keepNext/>
        <w:numPr>
          <w:ilvl w:val="1"/>
          <w:numId w:val="19"/>
        </w:numPr>
        <w:spacing w:before="240" w:after="60" w:line="360" w:lineRule="auto"/>
        <w:outlineLvl w:val="1"/>
        <w:rPr>
          <w:b/>
          <w:bCs/>
          <w:iCs/>
          <w:vanish/>
          <w:lang w:val="en-ZA" w:eastAsia="en-GB"/>
        </w:rPr>
      </w:pPr>
      <w:bookmarkStart w:id="1017" w:name="_Toc468356880"/>
      <w:bookmarkStart w:id="1018" w:name="_Toc468360973"/>
      <w:bookmarkStart w:id="1019" w:name="_Toc468456060"/>
      <w:bookmarkStart w:id="1020" w:name="_Toc468456145"/>
      <w:bookmarkStart w:id="1021" w:name="_Toc468456260"/>
      <w:bookmarkStart w:id="1022" w:name="_Toc468456339"/>
      <w:bookmarkStart w:id="1023" w:name="_Toc468456492"/>
      <w:bookmarkStart w:id="1024" w:name="_Toc468464675"/>
      <w:bookmarkStart w:id="1025" w:name="_Toc468464752"/>
      <w:bookmarkStart w:id="1026" w:name="_Toc468464828"/>
      <w:bookmarkStart w:id="1027" w:name="_Toc468471635"/>
      <w:bookmarkStart w:id="1028" w:name="_Toc468471708"/>
      <w:bookmarkStart w:id="1029" w:name="_Toc475629834"/>
      <w:bookmarkStart w:id="1030" w:name="_Toc495328410"/>
      <w:bookmarkStart w:id="1031" w:name="_Toc495328867"/>
      <w:bookmarkStart w:id="1032" w:name="_Toc495329111"/>
      <w:bookmarkStart w:id="1033" w:name="_Toc495329175"/>
      <w:bookmarkStart w:id="1034" w:name="_Toc495329279"/>
      <w:bookmarkStart w:id="1035" w:name="_Toc495329340"/>
      <w:bookmarkStart w:id="1036" w:name="_Toc495329401"/>
      <w:bookmarkStart w:id="1037" w:name="_Toc495329462"/>
      <w:bookmarkStart w:id="1038" w:name="_Toc495334104"/>
      <w:bookmarkStart w:id="1039" w:name="_Toc495336464"/>
      <w:bookmarkStart w:id="1040" w:name="_Toc495391802"/>
      <w:bookmarkStart w:id="1041" w:name="_Toc495391879"/>
      <w:bookmarkStart w:id="1042" w:name="_Toc495572609"/>
      <w:bookmarkStart w:id="1043" w:name="_Toc495660166"/>
      <w:bookmarkStart w:id="1044" w:name="_Toc495660598"/>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7B1D9C9D" w14:textId="77777777" w:rsidR="001703CE" w:rsidRPr="008C41CE" w:rsidRDefault="001703CE" w:rsidP="00274E92">
      <w:pPr>
        <w:pStyle w:val="ListParagraph"/>
        <w:keepNext/>
        <w:numPr>
          <w:ilvl w:val="1"/>
          <w:numId w:val="19"/>
        </w:numPr>
        <w:spacing w:before="240" w:after="60" w:line="360" w:lineRule="auto"/>
        <w:outlineLvl w:val="1"/>
        <w:rPr>
          <w:b/>
          <w:bCs/>
          <w:iCs/>
          <w:vanish/>
          <w:lang w:val="en-ZA" w:eastAsia="en-GB"/>
        </w:rPr>
      </w:pPr>
      <w:bookmarkStart w:id="1045" w:name="_Toc468356881"/>
      <w:bookmarkStart w:id="1046" w:name="_Toc468360974"/>
      <w:bookmarkStart w:id="1047" w:name="_Toc468456061"/>
      <w:bookmarkStart w:id="1048" w:name="_Toc468456146"/>
      <w:bookmarkStart w:id="1049" w:name="_Toc468456261"/>
      <w:bookmarkStart w:id="1050" w:name="_Toc468456340"/>
      <w:bookmarkStart w:id="1051" w:name="_Toc468456493"/>
      <w:bookmarkStart w:id="1052" w:name="_Toc468464676"/>
      <w:bookmarkStart w:id="1053" w:name="_Toc468464753"/>
      <w:bookmarkStart w:id="1054" w:name="_Toc468464829"/>
      <w:bookmarkStart w:id="1055" w:name="_Toc468471636"/>
      <w:bookmarkStart w:id="1056" w:name="_Toc468471709"/>
      <w:bookmarkStart w:id="1057" w:name="_Toc475629835"/>
      <w:bookmarkStart w:id="1058" w:name="_Toc495328411"/>
      <w:bookmarkStart w:id="1059" w:name="_Toc495328868"/>
      <w:bookmarkStart w:id="1060" w:name="_Toc495329112"/>
      <w:bookmarkStart w:id="1061" w:name="_Toc495329176"/>
      <w:bookmarkStart w:id="1062" w:name="_Toc495329280"/>
      <w:bookmarkStart w:id="1063" w:name="_Toc495329341"/>
      <w:bookmarkStart w:id="1064" w:name="_Toc495329402"/>
      <w:bookmarkStart w:id="1065" w:name="_Toc495329463"/>
      <w:bookmarkStart w:id="1066" w:name="_Toc495334105"/>
      <w:bookmarkStart w:id="1067" w:name="_Toc495336465"/>
      <w:bookmarkStart w:id="1068" w:name="_Toc495391803"/>
      <w:bookmarkStart w:id="1069" w:name="_Toc495391880"/>
      <w:bookmarkStart w:id="1070" w:name="_Toc495572610"/>
      <w:bookmarkStart w:id="1071" w:name="_Toc495660167"/>
      <w:bookmarkStart w:id="1072" w:name="_Toc495660599"/>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3A0E2CB8" w14:textId="77777777" w:rsidR="0081302C" w:rsidRPr="008C41CE" w:rsidRDefault="002859E9" w:rsidP="004D0914">
      <w:pPr>
        <w:pStyle w:val="Heading2"/>
      </w:pPr>
      <w:bookmarkStart w:id="1073" w:name="_Toc495660600"/>
      <w:r>
        <w:t>6.4</w:t>
      </w:r>
      <w:r w:rsidR="00DE7E42">
        <w:t xml:space="preserve"> </w:t>
      </w:r>
      <w:r>
        <w:tab/>
      </w:r>
      <w:r w:rsidR="006D111B" w:rsidRPr="006D111B">
        <w:t>T</w:t>
      </w:r>
      <w:r w:rsidR="003A06C8" w:rsidRPr="006D111B">
        <w:t>he Standing Committee on Public Accounts (SCOPA)</w:t>
      </w:r>
      <w:bookmarkEnd w:id="1073"/>
    </w:p>
    <w:p w14:paraId="4CD66815" w14:textId="77777777" w:rsidR="0081302C" w:rsidRPr="000818BB" w:rsidRDefault="00FD6C15" w:rsidP="006D111B">
      <w:pPr>
        <w:spacing w:line="360" w:lineRule="auto"/>
        <w:jc w:val="both"/>
      </w:pPr>
      <w:r w:rsidRPr="008C41CE">
        <w:t xml:space="preserve">SCOPA was briefed </w:t>
      </w:r>
      <w:r w:rsidR="00F41168">
        <w:t>once</w:t>
      </w:r>
      <w:r w:rsidR="008773BA" w:rsidRPr="008C41CE">
        <w:t xml:space="preserve"> </w:t>
      </w:r>
      <w:r w:rsidRPr="008C41CE">
        <w:t xml:space="preserve">by the DHA </w:t>
      </w:r>
      <w:r w:rsidR="00F41168">
        <w:t>in 20</w:t>
      </w:r>
      <w:r w:rsidR="004B2530">
        <w:t>16</w:t>
      </w:r>
      <w:r w:rsidR="003A4F44">
        <w:t xml:space="preserve"> in relation to the </w:t>
      </w:r>
      <w:r w:rsidR="006D111B">
        <w:t>l</w:t>
      </w:r>
      <w:r w:rsidR="003A4F44" w:rsidRPr="006D111B">
        <w:t>a</w:t>
      </w:r>
      <w:r w:rsidRPr="006D111B">
        <w:t>te tabling of the 2015/16 annual</w:t>
      </w:r>
      <w:r w:rsidR="008214A0" w:rsidRPr="006D111B">
        <w:t xml:space="preserve"> </w:t>
      </w:r>
      <w:r w:rsidRPr="006D111B">
        <w:t>report and audited financial statements</w:t>
      </w:r>
      <w:r w:rsidR="000818BB" w:rsidRPr="006D111B">
        <w:t xml:space="preserve"> on 21 November 2016. </w:t>
      </w:r>
      <w:r w:rsidR="000818BB">
        <w:t>These explanations were detailed in the 2016 BRRR. The DHA has addressed the related complicated challenges and has since tabled its 2016/17 annual report on time.</w:t>
      </w:r>
    </w:p>
    <w:p w14:paraId="5863D448" w14:textId="77777777" w:rsidR="00755FC1" w:rsidRPr="008C41CE" w:rsidRDefault="00755FC1" w:rsidP="006D111B">
      <w:pPr>
        <w:pStyle w:val="Heading1"/>
      </w:pPr>
      <w:bookmarkStart w:id="1074" w:name="_Toc306810299"/>
      <w:bookmarkStart w:id="1075" w:name="_Toc495660601"/>
      <w:r w:rsidRPr="008C41CE">
        <w:t xml:space="preserve">COMMITTEE’S </w:t>
      </w:r>
      <w:bookmarkEnd w:id="1074"/>
      <w:r w:rsidR="00923BF2" w:rsidRPr="008C41CE">
        <w:t>RECOMMENDATIONS</w:t>
      </w:r>
      <w:bookmarkEnd w:id="1075"/>
    </w:p>
    <w:bookmarkEnd w:id="736"/>
    <w:p w14:paraId="08D3A228" w14:textId="77777777" w:rsidR="00923BF2" w:rsidRPr="008C41CE" w:rsidRDefault="00923BF2" w:rsidP="006D111B">
      <w:pPr>
        <w:spacing w:line="360" w:lineRule="auto"/>
        <w:jc w:val="both"/>
      </w:pPr>
      <w:r w:rsidRPr="008C41CE">
        <w:t xml:space="preserve">Based on findings mentioned in this report during the oversight and engagement with the Department of Home Affairs (DHA), the Electoral Commission (IEC) and the Government Printing Works (GPW); the Portfolio Committee on Home Affairs recommends that the Minister of Home Affairs should:  </w:t>
      </w:r>
    </w:p>
    <w:p w14:paraId="3A007D66" w14:textId="77777777" w:rsidR="00945AB2" w:rsidRPr="008C41CE" w:rsidRDefault="00945AB2" w:rsidP="00274E92">
      <w:pPr>
        <w:pStyle w:val="ListParagraph"/>
        <w:keepNext/>
        <w:numPr>
          <w:ilvl w:val="0"/>
          <w:numId w:val="6"/>
        </w:numPr>
        <w:spacing w:before="240" w:after="60" w:line="360" w:lineRule="auto"/>
        <w:outlineLvl w:val="1"/>
        <w:rPr>
          <w:b/>
          <w:bCs/>
          <w:iCs/>
          <w:vanish/>
          <w:lang w:val="en-ZA" w:eastAsia="en-GB"/>
        </w:rPr>
      </w:pPr>
      <w:bookmarkStart w:id="1076" w:name="_Toc468264426"/>
      <w:bookmarkStart w:id="1077" w:name="_Toc468264532"/>
      <w:bookmarkStart w:id="1078" w:name="_Toc468273220"/>
      <w:bookmarkStart w:id="1079" w:name="_Toc468273283"/>
      <w:bookmarkStart w:id="1080" w:name="_Toc468275012"/>
      <w:bookmarkStart w:id="1081" w:name="_Toc468276209"/>
      <w:bookmarkStart w:id="1082" w:name="_Toc468276777"/>
      <w:bookmarkStart w:id="1083" w:name="_Toc468276969"/>
      <w:bookmarkStart w:id="1084" w:name="_Toc468277024"/>
      <w:bookmarkStart w:id="1085" w:name="_Toc468277079"/>
      <w:bookmarkStart w:id="1086" w:name="_Toc468277133"/>
      <w:bookmarkStart w:id="1087" w:name="_Toc468353309"/>
      <w:bookmarkStart w:id="1088" w:name="_Toc468355587"/>
      <w:bookmarkStart w:id="1089" w:name="_Toc468356884"/>
      <w:bookmarkStart w:id="1090" w:name="_Toc468360977"/>
      <w:bookmarkStart w:id="1091" w:name="_Toc468456064"/>
      <w:bookmarkStart w:id="1092" w:name="_Toc468456149"/>
      <w:bookmarkStart w:id="1093" w:name="_Toc468456264"/>
      <w:bookmarkStart w:id="1094" w:name="_Toc468456343"/>
      <w:bookmarkStart w:id="1095" w:name="_Toc468456496"/>
      <w:bookmarkStart w:id="1096" w:name="_Toc468464679"/>
      <w:bookmarkStart w:id="1097" w:name="_Toc468464756"/>
      <w:bookmarkStart w:id="1098" w:name="_Toc468464832"/>
      <w:bookmarkStart w:id="1099" w:name="_Toc468471639"/>
      <w:bookmarkStart w:id="1100" w:name="_Toc468471712"/>
      <w:bookmarkStart w:id="1101" w:name="_Toc475629838"/>
      <w:bookmarkStart w:id="1102" w:name="_Toc495328414"/>
      <w:bookmarkStart w:id="1103" w:name="_Toc495328871"/>
      <w:bookmarkStart w:id="1104" w:name="_Toc495329115"/>
      <w:bookmarkStart w:id="1105" w:name="_Toc495329179"/>
      <w:bookmarkStart w:id="1106" w:name="_Toc495329283"/>
      <w:bookmarkStart w:id="1107" w:name="_Toc495329344"/>
      <w:bookmarkStart w:id="1108" w:name="_Toc495329405"/>
      <w:bookmarkStart w:id="1109" w:name="_Toc495329466"/>
      <w:bookmarkStart w:id="1110" w:name="_Toc495334108"/>
      <w:bookmarkStart w:id="1111" w:name="_Toc495336468"/>
      <w:bookmarkStart w:id="1112" w:name="_Toc495391806"/>
      <w:bookmarkStart w:id="1113" w:name="_Toc495391883"/>
      <w:bookmarkStart w:id="1114" w:name="_Toc495572613"/>
      <w:bookmarkStart w:id="1115" w:name="_Toc495660170"/>
      <w:bookmarkStart w:id="1116" w:name="_Toc495660602"/>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3FD7739E" w14:textId="77777777" w:rsidR="000F7E53" w:rsidRPr="008C41CE" w:rsidRDefault="000F7E53" w:rsidP="00274E92">
      <w:pPr>
        <w:pStyle w:val="ListParagraph"/>
        <w:keepNext/>
        <w:numPr>
          <w:ilvl w:val="0"/>
          <w:numId w:val="11"/>
        </w:numPr>
        <w:spacing w:before="240" w:after="60" w:line="360" w:lineRule="auto"/>
        <w:outlineLvl w:val="1"/>
        <w:rPr>
          <w:b/>
          <w:bCs/>
          <w:iCs/>
          <w:vanish/>
          <w:lang w:val="en-ZA" w:eastAsia="en-GB"/>
        </w:rPr>
      </w:pPr>
      <w:bookmarkStart w:id="1117" w:name="_Toc468276210"/>
      <w:bookmarkStart w:id="1118" w:name="_Toc468276778"/>
      <w:bookmarkStart w:id="1119" w:name="_Toc468276970"/>
      <w:bookmarkStart w:id="1120" w:name="_Toc468277025"/>
      <w:bookmarkStart w:id="1121" w:name="_Toc468277080"/>
      <w:bookmarkStart w:id="1122" w:name="_Toc468277134"/>
      <w:bookmarkStart w:id="1123" w:name="_Toc468353310"/>
      <w:bookmarkStart w:id="1124" w:name="_Toc468355588"/>
      <w:bookmarkStart w:id="1125" w:name="_Toc468356885"/>
      <w:bookmarkStart w:id="1126" w:name="_Toc468360978"/>
      <w:bookmarkStart w:id="1127" w:name="_Toc468456065"/>
      <w:bookmarkStart w:id="1128" w:name="_Toc468456150"/>
      <w:bookmarkStart w:id="1129" w:name="_Toc468456265"/>
      <w:bookmarkStart w:id="1130" w:name="_Toc468456344"/>
      <w:bookmarkStart w:id="1131" w:name="_Toc468456497"/>
      <w:bookmarkStart w:id="1132" w:name="_Toc468464680"/>
      <w:bookmarkStart w:id="1133" w:name="_Toc468464757"/>
      <w:bookmarkStart w:id="1134" w:name="_Toc468464833"/>
      <w:bookmarkStart w:id="1135" w:name="_Toc468471640"/>
      <w:bookmarkStart w:id="1136" w:name="_Toc468471713"/>
      <w:bookmarkStart w:id="1137" w:name="_Toc475629839"/>
      <w:bookmarkStart w:id="1138" w:name="_Toc495328415"/>
      <w:bookmarkStart w:id="1139" w:name="_Toc495328872"/>
      <w:bookmarkStart w:id="1140" w:name="_Toc495329116"/>
      <w:bookmarkStart w:id="1141" w:name="_Toc495329180"/>
      <w:bookmarkStart w:id="1142" w:name="_Toc495329284"/>
      <w:bookmarkStart w:id="1143" w:name="_Toc495329345"/>
      <w:bookmarkStart w:id="1144" w:name="_Toc495329406"/>
      <w:bookmarkStart w:id="1145" w:name="_Toc495329467"/>
      <w:bookmarkStart w:id="1146" w:name="_Toc495334109"/>
      <w:bookmarkStart w:id="1147" w:name="_Toc495336469"/>
      <w:bookmarkStart w:id="1148" w:name="_Toc495391807"/>
      <w:bookmarkStart w:id="1149" w:name="_Toc495391884"/>
      <w:bookmarkStart w:id="1150" w:name="_Toc495572614"/>
      <w:bookmarkStart w:id="1151" w:name="_Toc495660171"/>
      <w:bookmarkStart w:id="1152" w:name="_Toc495660603"/>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477B4BC4" w14:textId="77777777" w:rsidR="00911D31" w:rsidRPr="008C41CE" w:rsidRDefault="00911D31" w:rsidP="00274E92">
      <w:pPr>
        <w:pStyle w:val="ListParagraph"/>
        <w:keepNext/>
        <w:numPr>
          <w:ilvl w:val="0"/>
          <w:numId w:val="17"/>
        </w:numPr>
        <w:spacing w:before="240" w:after="60" w:line="360" w:lineRule="auto"/>
        <w:outlineLvl w:val="1"/>
        <w:rPr>
          <w:b/>
          <w:bCs/>
          <w:iCs/>
          <w:vanish/>
          <w:lang w:val="en-ZA" w:eastAsia="en-GB"/>
        </w:rPr>
      </w:pPr>
      <w:bookmarkStart w:id="1153" w:name="_Toc468356886"/>
      <w:bookmarkStart w:id="1154" w:name="_Toc468360979"/>
      <w:bookmarkStart w:id="1155" w:name="_Toc468456066"/>
      <w:bookmarkStart w:id="1156" w:name="_Toc468456151"/>
      <w:bookmarkStart w:id="1157" w:name="_Toc468456266"/>
      <w:bookmarkStart w:id="1158" w:name="_Toc468456345"/>
      <w:bookmarkStart w:id="1159" w:name="_Toc468456498"/>
      <w:bookmarkStart w:id="1160" w:name="_Toc468464681"/>
      <w:bookmarkStart w:id="1161" w:name="_Toc468464758"/>
      <w:bookmarkStart w:id="1162" w:name="_Toc468464834"/>
      <w:bookmarkStart w:id="1163" w:name="_Toc468471641"/>
      <w:bookmarkStart w:id="1164" w:name="_Toc468471714"/>
      <w:bookmarkStart w:id="1165" w:name="_Toc475629840"/>
      <w:bookmarkStart w:id="1166" w:name="_Toc495328416"/>
      <w:bookmarkStart w:id="1167" w:name="_Toc495328873"/>
      <w:bookmarkStart w:id="1168" w:name="_Toc495329117"/>
      <w:bookmarkStart w:id="1169" w:name="_Toc495329181"/>
      <w:bookmarkStart w:id="1170" w:name="_Toc495329285"/>
      <w:bookmarkStart w:id="1171" w:name="_Toc495329346"/>
      <w:bookmarkStart w:id="1172" w:name="_Toc495329407"/>
      <w:bookmarkStart w:id="1173" w:name="_Toc495329468"/>
      <w:bookmarkStart w:id="1174" w:name="_Toc495334110"/>
      <w:bookmarkStart w:id="1175" w:name="_Toc495336470"/>
      <w:bookmarkStart w:id="1176" w:name="_Toc495391808"/>
      <w:bookmarkStart w:id="1177" w:name="_Toc495391885"/>
      <w:bookmarkStart w:id="1178" w:name="_Toc495572615"/>
      <w:bookmarkStart w:id="1179" w:name="_Toc495660172"/>
      <w:bookmarkStart w:id="1180" w:name="_Toc495660604"/>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60167019" w14:textId="77777777" w:rsidR="00911D31" w:rsidRPr="008C41CE" w:rsidRDefault="00911D31" w:rsidP="00274E92">
      <w:pPr>
        <w:pStyle w:val="ListParagraph"/>
        <w:keepNext/>
        <w:numPr>
          <w:ilvl w:val="0"/>
          <w:numId w:val="17"/>
        </w:numPr>
        <w:spacing w:before="240" w:after="60" w:line="360" w:lineRule="auto"/>
        <w:outlineLvl w:val="1"/>
        <w:rPr>
          <w:b/>
          <w:bCs/>
          <w:iCs/>
          <w:vanish/>
          <w:lang w:val="en-ZA" w:eastAsia="en-GB"/>
        </w:rPr>
      </w:pPr>
      <w:bookmarkStart w:id="1181" w:name="_Toc468356887"/>
      <w:bookmarkStart w:id="1182" w:name="_Toc468360980"/>
      <w:bookmarkStart w:id="1183" w:name="_Toc468456067"/>
      <w:bookmarkStart w:id="1184" w:name="_Toc468456152"/>
      <w:bookmarkStart w:id="1185" w:name="_Toc468456267"/>
      <w:bookmarkStart w:id="1186" w:name="_Toc468456346"/>
      <w:bookmarkStart w:id="1187" w:name="_Toc468456499"/>
      <w:bookmarkStart w:id="1188" w:name="_Toc468464682"/>
      <w:bookmarkStart w:id="1189" w:name="_Toc468464759"/>
      <w:bookmarkStart w:id="1190" w:name="_Toc468464835"/>
      <w:bookmarkStart w:id="1191" w:name="_Toc468471642"/>
      <w:bookmarkStart w:id="1192" w:name="_Toc468471715"/>
      <w:bookmarkStart w:id="1193" w:name="_Toc475629841"/>
      <w:bookmarkStart w:id="1194" w:name="_Toc495328417"/>
      <w:bookmarkStart w:id="1195" w:name="_Toc495328874"/>
      <w:bookmarkStart w:id="1196" w:name="_Toc495329118"/>
      <w:bookmarkStart w:id="1197" w:name="_Toc495329182"/>
      <w:bookmarkStart w:id="1198" w:name="_Toc495329286"/>
      <w:bookmarkStart w:id="1199" w:name="_Toc495329347"/>
      <w:bookmarkStart w:id="1200" w:name="_Toc495329408"/>
      <w:bookmarkStart w:id="1201" w:name="_Toc495329469"/>
      <w:bookmarkStart w:id="1202" w:name="_Toc495334111"/>
      <w:bookmarkStart w:id="1203" w:name="_Toc495336471"/>
      <w:bookmarkStart w:id="1204" w:name="_Toc495391809"/>
      <w:bookmarkStart w:id="1205" w:name="_Toc495391886"/>
      <w:bookmarkStart w:id="1206" w:name="_Toc495572616"/>
      <w:bookmarkStart w:id="1207" w:name="_Toc495660173"/>
      <w:bookmarkStart w:id="1208" w:name="_Toc495660605"/>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57D75D60" w14:textId="77777777" w:rsidR="00911D31" w:rsidRPr="008C41CE" w:rsidRDefault="00911D31" w:rsidP="00274E92">
      <w:pPr>
        <w:pStyle w:val="ListParagraph"/>
        <w:keepNext/>
        <w:numPr>
          <w:ilvl w:val="0"/>
          <w:numId w:val="18"/>
        </w:numPr>
        <w:spacing w:before="240" w:after="60" w:line="360" w:lineRule="auto"/>
        <w:outlineLvl w:val="1"/>
        <w:rPr>
          <w:b/>
          <w:bCs/>
          <w:iCs/>
          <w:vanish/>
          <w:lang w:val="en-ZA" w:eastAsia="en-GB"/>
        </w:rPr>
      </w:pPr>
      <w:bookmarkStart w:id="1209" w:name="_Toc468356888"/>
      <w:bookmarkStart w:id="1210" w:name="_Toc468360981"/>
      <w:bookmarkStart w:id="1211" w:name="_Toc468456068"/>
      <w:bookmarkStart w:id="1212" w:name="_Toc468456153"/>
      <w:bookmarkStart w:id="1213" w:name="_Toc468456268"/>
      <w:bookmarkStart w:id="1214" w:name="_Toc468456347"/>
      <w:bookmarkStart w:id="1215" w:name="_Toc468456500"/>
      <w:bookmarkStart w:id="1216" w:name="_Toc468464683"/>
      <w:bookmarkStart w:id="1217" w:name="_Toc468464760"/>
      <w:bookmarkStart w:id="1218" w:name="_Toc468464836"/>
      <w:bookmarkStart w:id="1219" w:name="_Toc468471643"/>
      <w:bookmarkStart w:id="1220" w:name="_Toc468471716"/>
      <w:bookmarkStart w:id="1221" w:name="_Toc475629842"/>
      <w:bookmarkStart w:id="1222" w:name="_Toc495328418"/>
      <w:bookmarkStart w:id="1223" w:name="_Toc495328875"/>
      <w:bookmarkStart w:id="1224" w:name="_Toc495329119"/>
      <w:bookmarkStart w:id="1225" w:name="_Toc495329183"/>
      <w:bookmarkStart w:id="1226" w:name="_Toc495329287"/>
      <w:bookmarkStart w:id="1227" w:name="_Toc495329348"/>
      <w:bookmarkStart w:id="1228" w:name="_Toc495329409"/>
      <w:bookmarkStart w:id="1229" w:name="_Toc495329470"/>
      <w:bookmarkStart w:id="1230" w:name="_Toc495334112"/>
      <w:bookmarkStart w:id="1231" w:name="_Toc495336472"/>
      <w:bookmarkStart w:id="1232" w:name="_Toc495391810"/>
      <w:bookmarkStart w:id="1233" w:name="_Toc495391887"/>
      <w:bookmarkStart w:id="1234" w:name="_Toc495572617"/>
      <w:bookmarkStart w:id="1235" w:name="_Toc495660174"/>
      <w:bookmarkStart w:id="1236" w:name="_Toc495660606"/>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7C261419" w14:textId="77777777" w:rsidR="00911D31" w:rsidRPr="008C41CE" w:rsidRDefault="00911D31" w:rsidP="00274E92">
      <w:pPr>
        <w:pStyle w:val="ListParagraph"/>
        <w:keepNext/>
        <w:numPr>
          <w:ilvl w:val="0"/>
          <w:numId w:val="18"/>
        </w:numPr>
        <w:spacing w:before="240" w:after="60" w:line="360" w:lineRule="auto"/>
        <w:outlineLvl w:val="1"/>
        <w:rPr>
          <w:b/>
          <w:bCs/>
          <w:iCs/>
          <w:vanish/>
          <w:lang w:val="en-ZA" w:eastAsia="en-GB"/>
        </w:rPr>
      </w:pPr>
      <w:bookmarkStart w:id="1237" w:name="_Toc468356889"/>
      <w:bookmarkStart w:id="1238" w:name="_Toc468360982"/>
      <w:bookmarkStart w:id="1239" w:name="_Toc468456069"/>
      <w:bookmarkStart w:id="1240" w:name="_Toc468456154"/>
      <w:bookmarkStart w:id="1241" w:name="_Toc468456269"/>
      <w:bookmarkStart w:id="1242" w:name="_Toc468456348"/>
      <w:bookmarkStart w:id="1243" w:name="_Toc468456501"/>
      <w:bookmarkStart w:id="1244" w:name="_Toc468464684"/>
      <w:bookmarkStart w:id="1245" w:name="_Toc468464761"/>
      <w:bookmarkStart w:id="1246" w:name="_Toc468464837"/>
      <w:bookmarkStart w:id="1247" w:name="_Toc468471644"/>
      <w:bookmarkStart w:id="1248" w:name="_Toc468471717"/>
      <w:bookmarkStart w:id="1249" w:name="_Toc475629843"/>
      <w:bookmarkStart w:id="1250" w:name="_Toc495328419"/>
      <w:bookmarkStart w:id="1251" w:name="_Toc495328876"/>
      <w:bookmarkStart w:id="1252" w:name="_Toc495329120"/>
      <w:bookmarkStart w:id="1253" w:name="_Toc495329184"/>
      <w:bookmarkStart w:id="1254" w:name="_Toc495329288"/>
      <w:bookmarkStart w:id="1255" w:name="_Toc495329349"/>
      <w:bookmarkStart w:id="1256" w:name="_Toc495329410"/>
      <w:bookmarkStart w:id="1257" w:name="_Toc495329471"/>
      <w:bookmarkStart w:id="1258" w:name="_Toc495334113"/>
      <w:bookmarkStart w:id="1259" w:name="_Toc495336473"/>
      <w:bookmarkStart w:id="1260" w:name="_Toc495391811"/>
      <w:bookmarkStart w:id="1261" w:name="_Toc495391888"/>
      <w:bookmarkStart w:id="1262" w:name="_Toc495572618"/>
      <w:bookmarkStart w:id="1263" w:name="_Toc495660175"/>
      <w:bookmarkStart w:id="1264" w:name="_Toc495660607"/>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5BDDF652" w14:textId="77777777" w:rsidR="006F588B" w:rsidRPr="008C41CE" w:rsidRDefault="006F588B" w:rsidP="004D0914">
      <w:pPr>
        <w:pStyle w:val="Heading2"/>
        <w:numPr>
          <w:ilvl w:val="1"/>
          <w:numId w:val="18"/>
        </w:numPr>
      </w:pPr>
      <w:bookmarkStart w:id="1265" w:name="_Toc495660608"/>
      <w:r w:rsidRPr="008C41CE">
        <w:t>Issues outstanding from the 201</w:t>
      </w:r>
      <w:r w:rsidR="000818BB">
        <w:t xml:space="preserve">6/17 </w:t>
      </w:r>
      <w:r w:rsidRPr="008C41CE">
        <w:t>Budget Review and Recommendation Report</w:t>
      </w:r>
      <w:bookmarkEnd w:id="1265"/>
    </w:p>
    <w:p w14:paraId="6D3F8FB6" w14:textId="77777777" w:rsidR="0049279A" w:rsidRPr="008C41CE" w:rsidRDefault="0049279A" w:rsidP="00274E92">
      <w:pPr>
        <w:pStyle w:val="ListParagraph"/>
        <w:numPr>
          <w:ilvl w:val="0"/>
          <w:numId w:val="13"/>
        </w:numPr>
        <w:spacing w:line="360" w:lineRule="auto"/>
        <w:jc w:val="both"/>
        <w:rPr>
          <w:vanish/>
          <w:lang w:val="en-ZA"/>
        </w:rPr>
      </w:pPr>
    </w:p>
    <w:p w14:paraId="3A7936D9" w14:textId="77777777" w:rsidR="0049279A" w:rsidRPr="008C41CE" w:rsidRDefault="0049279A" w:rsidP="00274E92">
      <w:pPr>
        <w:pStyle w:val="ListParagraph"/>
        <w:numPr>
          <w:ilvl w:val="0"/>
          <w:numId w:val="13"/>
        </w:numPr>
        <w:spacing w:line="360" w:lineRule="auto"/>
        <w:jc w:val="both"/>
        <w:rPr>
          <w:vanish/>
          <w:lang w:val="en-ZA"/>
        </w:rPr>
      </w:pPr>
    </w:p>
    <w:p w14:paraId="5739F4E1" w14:textId="77777777" w:rsidR="0049279A" w:rsidRPr="008C41CE" w:rsidRDefault="0049279A" w:rsidP="00274E92">
      <w:pPr>
        <w:pStyle w:val="ListParagraph"/>
        <w:numPr>
          <w:ilvl w:val="0"/>
          <w:numId w:val="13"/>
        </w:numPr>
        <w:spacing w:line="360" w:lineRule="auto"/>
        <w:jc w:val="both"/>
        <w:rPr>
          <w:vanish/>
          <w:lang w:val="en-ZA"/>
        </w:rPr>
      </w:pPr>
    </w:p>
    <w:p w14:paraId="6574319B" w14:textId="77777777" w:rsidR="0049279A" w:rsidRPr="008C41CE" w:rsidRDefault="0049279A" w:rsidP="00274E92">
      <w:pPr>
        <w:pStyle w:val="ListParagraph"/>
        <w:numPr>
          <w:ilvl w:val="0"/>
          <w:numId w:val="13"/>
        </w:numPr>
        <w:spacing w:line="360" w:lineRule="auto"/>
        <w:jc w:val="both"/>
        <w:rPr>
          <w:vanish/>
          <w:lang w:val="en-ZA"/>
        </w:rPr>
      </w:pPr>
    </w:p>
    <w:p w14:paraId="359FE74B" w14:textId="77777777" w:rsidR="0049279A" w:rsidRPr="008C41CE" w:rsidRDefault="0049279A" w:rsidP="00274E92">
      <w:pPr>
        <w:pStyle w:val="ListParagraph"/>
        <w:numPr>
          <w:ilvl w:val="0"/>
          <w:numId w:val="13"/>
        </w:numPr>
        <w:spacing w:line="360" w:lineRule="auto"/>
        <w:jc w:val="both"/>
        <w:rPr>
          <w:vanish/>
          <w:lang w:val="en-ZA"/>
        </w:rPr>
      </w:pPr>
    </w:p>
    <w:p w14:paraId="5278F5DF" w14:textId="77777777" w:rsidR="0049279A" w:rsidRPr="008C41CE" w:rsidRDefault="0049279A" w:rsidP="00274E92">
      <w:pPr>
        <w:pStyle w:val="ListParagraph"/>
        <w:numPr>
          <w:ilvl w:val="0"/>
          <w:numId w:val="13"/>
        </w:numPr>
        <w:spacing w:line="360" w:lineRule="auto"/>
        <w:jc w:val="both"/>
        <w:rPr>
          <w:vanish/>
          <w:lang w:val="en-ZA"/>
        </w:rPr>
      </w:pPr>
    </w:p>
    <w:p w14:paraId="057D4CBF" w14:textId="77777777" w:rsidR="0049279A" w:rsidRPr="008C41CE" w:rsidRDefault="0049279A" w:rsidP="00274E92">
      <w:pPr>
        <w:pStyle w:val="ListParagraph"/>
        <w:numPr>
          <w:ilvl w:val="0"/>
          <w:numId w:val="13"/>
        </w:numPr>
        <w:spacing w:line="360" w:lineRule="auto"/>
        <w:jc w:val="both"/>
        <w:rPr>
          <w:vanish/>
          <w:lang w:val="en-ZA"/>
        </w:rPr>
      </w:pPr>
    </w:p>
    <w:p w14:paraId="32F601F8" w14:textId="77777777" w:rsidR="0049279A" w:rsidRPr="008C41CE" w:rsidRDefault="0049279A" w:rsidP="00274E92">
      <w:pPr>
        <w:pStyle w:val="ListParagraph"/>
        <w:numPr>
          <w:ilvl w:val="1"/>
          <w:numId w:val="13"/>
        </w:numPr>
        <w:spacing w:line="360" w:lineRule="auto"/>
        <w:jc w:val="both"/>
        <w:rPr>
          <w:vanish/>
          <w:lang w:val="en-ZA"/>
        </w:rPr>
      </w:pPr>
    </w:p>
    <w:p w14:paraId="22B664FB" w14:textId="77777777" w:rsidR="00923BF2" w:rsidRDefault="0095771A" w:rsidP="009C5489">
      <w:pPr>
        <w:pStyle w:val="ListParagraph"/>
        <w:numPr>
          <w:ilvl w:val="2"/>
          <w:numId w:val="13"/>
        </w:numPr>
        <w:spacing w:line="360" w:lineRule="auto"/>
        <w:ind w:left="709" w:hanging="709"/>
        <w:jc w:val="both"/>
        <w:rPr>
          <w:lang w:val="en-ZA"/>
        </w:rPr>
      </w:pPr>
      <w:r w:rsidRPr="0095771A">
        <w:rPr>
          <w:lang w:val="en-ZA"/>
        </w:rPr>
        <w:t>Investigate areas experiencing high-cost litigation in order to change legislation, regulations or standard operating procedures to prevent such cases in the future.</w:t>
      </w:r>
    </w:p>
    <w:p w14:paraId="4A4CBB83" w14:textId="77777777" w:rsidR="0095771A" w:rsidRDefault="0095771A" w:rsidP="009C5489">
      <w:pPr>
        <w:pStyle w:val="ListParagraph"/>
        <w:numPr>
          <w:ilvl w:val="2"/>
          <w:numId w:val="13"/>
        </w:numPr>
        <w:spacing w:line="360" w:lineRule="auto"/>
        <w:ind w:left="709" w:hanging="709"/>
        <w:jc w:val="both"/>
        <w:rPr>
          <w:lang w:val="en-ZA"/>
        </w:rPr>
      </w:pPr>
      <w:r>
        <w:rPr>
          <w:lang w:val="en-ZA"/>
        </w:rPr>
        <w:t>Encourage the expansion of DHA services</w:t>
      </w:r>
      <w:r w:rsidR="009C4303">
        <w:rPr>
          <w:lang w:val="en-ZA"/>
        </w:rPr>
        <w:t>,</w:t>
      </w:r>
      <w:r>
        <w:rPr>
          <w:lang w:val="en-ZA"/>
        </w:rPr>
        <w:t xml:space="preserve"> </w:t>
      </w:r>
      <w:r w:rsidR="009C4303">
        <w:rPr>
          <w:lang w:val="en-ZA"/>
        </w:rPr>
        <w:t xml:space="preserve">including </w:t>
      </w:r>
      <w:r>
        <w:rPr>
          <w:lang w:val="en-ZA"/>
        </w:rPr>
        <w:t>through banks, particularly in more rural areas and report in this regard each quarter.</w:t>
      </w:r>
    </w:p>
    <w:p w14:paraId="7CC2719E" w14:textId="77777777" w:rsidR="004D3502" w:rsidRPr="004D3502" w:rsidRDefault="004D3502" w:rsidP="009C5489">
      <w:pPr>
        <w:pStyle w:val="ListParagraph"/>
        <w:numPr>
          <w:ilvl w:val="2"/>
          <w:numId w:val="13"/>
        </w:numPr>
        <w:spacing w:line="360" w:lineRule="auto"/>
        <w:ind w:left="709" w:hanging="709"/>
        <w:jc w:val="both"/>
        <w:rPr>
          <w:color w:val="000000"/>
          <w:lang w:val="en-ZA"/>
        </w:rPr>
      </w:pPr>
      <w:r>
        <w:rPr>
          <w:rFonts w:eastAsiaTheme="minorEastAsia"/>
          <w:lang w:eastAsia="en-ZA"/>
        </w:rPr>
        <w:t>IEC to increase voter education in underrepresented communities to increase voter participation in elections.</w:t>
      </w:r>
    </w:p>
    <w:p w14:paraId="4A8DC338" w14:textId="77777777" w:rsidR="000818BB" w:rsidRPr="000818BB" w:rsidRDefault="00B81DF2" w:rsidP="004D0914">
      <w:pPr>
        <w:pStyle w:val="Heading2"/>
      </w:pPr>
      <w:bookmarkStart w:id="1266" w:name="_Toc495660609"/>
      <w:r w:rsidRPr="008C41CE">
        <w:t>7.2</w:t>
      </w:r>
      <w:r w:rsidRPr="008C41CE">
        <w:tab/>
      </w:r>
      <w:r w:rsidR="00BF57C6" w:rsidRPr="008C41CE">
        <w:t>Recommendations</w:t>
      </w:r>
      <w:r w:rsidR="00CF69D6">
        <w:t xml:space="preserve"> 2017/18</w:t>
      </w:r>
      <w:bookmarkEnd w:id="1266"/>
    </w:p>
    <w:p w14:paraId="3B8708E5" w14:textId="77777777" w:rsidR="00945AB2" w:rsidRPr="008C41CE" w:rsidRDefault="00945AB2" w:rsidP="00274E92">
      <w:pPr>
        <w:pStyle w:val="ListParagraph"/>
        <w:keepNext/>
        <w:numPr>
          <w:ilvl w:val="0"/>
          <w:numId w:val="6"/>
        </w:numPr>
        <w:spacing w:before="240" w:after="60" w:line="360" w:lineRule="auto"/>
        <w:outlineLvl w:val="1"/>
        <w:rPr>
          <w:b/>
          <w:bCs/>
          <w:iCs/>
          <w:vanish/>
          <w:lang w:val="en-ZA" w:eastAsia="en-GB"/>
        </w:rPr>
      </w:pPr>
      <w:bookmarkStart w:id="1267" w:name="_Toc468264432"/>
      <w:bookmarkStart w:id="1268" w:name="_Toc468264538"/>
      <w:bookmarkStart w:id="1269" w:name="_Toc468273226"/>
      <w:bookmarkStart w:id="1270" w:name="_Toc468273289"/>
      <w:bookmarkStart w:id="1271" w:name="_Toc468275018"/>
      <w:bookmarkStart w:id="1272" w:name="_Toc468276216"/>
      <w:bookmarkStart w:id="1273" w:name="_Toc468276784"/>
      <w:bookmarkStart w:id="1274" w:name="_Toc468276976"/>
      <w:bookmarkStart w:id="1275" w:name="_Toc468277031"/>
      <w:bookmarkStart w:id="1276" w:name="_Toc468277086"/>
      <w:bookmarkStart w:id="1277" w:name="_Toc468277140"/>
      <w:bookmarkStart w:id="1278" w:name="_Toc468353316"/>
      <w:bookmarkStart w:id="1279" w:name="_Toc468355594"/>
      <w:bookmarkStart w:id="1280" w:name="_Toc468356895"/>
      <w:bookmarkStart w:id="1281" w:name="_Toc468360988"/>
      <w:bookmarkStart w:id="1282" w:name="_Toc468456075"/>
      <w:bookmarkStart w:id="1283" w:name="_Toc468456160"/>
      <w:bookmarkStart w:id="1284" w:name="_Toc468456275"/>
      <w:bookmarkStart w:id="1285" w:name="_Toc468456354"/>
      <w:bookmarkStart w:id="1286" w:name="_Toc468456507"/>
      <w:bookmarkStart w:id="1287" w:name="_Toc468464690"/>
      <w:bookmarkStart w:id="1288" w:name="_Toc468464767"/>
      <w:bookmarkStart w:id="1289" w:name="_Toc468464843"/>
      <w:bookmarkStart w:id="1290" w:name="_Toc468471648"/>
      <w:bookmarkStart w:id="1291" w:name="_Toc468471721"/>
      <w:bookmarkStart w:id="1292" w:name="_Toc475629846"/>
      <w:bookmarkStart w:id="1293" w:name="_Toc495328422"/>
      <w:bookmarkStart w:id="1294" w:name="_Toc495328879"/>
      <w:bookmarkStart w:id="1295" w:name="_Toc495329123"/>
      <w:bookmarkStart w:id="1296" w:name="_Toc495329187"/>
      <w:bookmarkStart w:id="1297" w:name="_Toc495329291"/>
      <w:bookmarkStart w:id="1298" w:name="_Toc495329352"/>
      <w:bookmarkStart w:id="1299" w:name="_Toc495329413"/>
      <w:bookmarkStart w:id="1300" w:name="_Toc495329474"/>
      <w:bookmarkStart w:id="1301" w:name="_Toc495334116"/>
      <w:bookmarkStart w:id="1302" w:name="_Toc495336476"/>
      <w:bookmarkStart w:id="1303" w:name="_Toc495391814"/>
      <w:bookmarkStart w:id="1304" w:name="_Toc495391891"/>
      <w:bookmarkStart w:id="1305" w:name="_Toc495572621"/>
      <w:bookmarkStart w:id="1306" w:name="_Toc495660178"/>
      <w:bookmarkStart w:id="1307" w:name="_Toc495660610"/>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466D12F5" w14:textId="77777777" w:rsidR="008E1900" w:rsidRPr="008C41CE" w:rsidRDefault="008E1900" w:rsidP="006D111B">
      <w:pPr>
        <w:spacing w:line="360" w:lineRule="auto"/>
        <w:jc w:val="both"/>
        <w:rPr>
          <w:color w:val="000000"/>
        </w:rPr>
      </w:pPr>
      <w:r w:rsidRPr="008C41CE">
        <w:rPr>
          <w:color w:val="000000"/>
        </w:rPr>
        <w:t>Based on the continuous engagement with the Department of Home Affairs, the Government Printing Works and the Electoral Commission, the Committee recommends that the Minister of Home Affairs should:</w:t>
      </w:r>
    </w:p>
    <w:p w14:paraId="617D0BB5" w14:textId="77777777" w:rsidR="0095771A" w:rsidRPr="0095771A" w:rsidRDefault="008E1900" w:rsidP="004D0914">
      <w:pPr>
        <w:pStyle w:val="Heading2"/>
      </w:pPr>
      <w:bookmarkStart w:id="1308" w:name="_Toc495660611"/>
      <w:r w:rsidRPr="008C41CE">
        <w:t>The Department of Home Affairs</w:t>
      </w:r>
      <w:bookmarkEnd w:id="1308"/>
    </w:p>
    <w:p w14:paraId="1536FC44" w14:textId="77777777" w:rsidR="0049279A" w:rsidRPr="008C41CE" w:rsidRDefault="0049279A" w:rsidP="00274E92">
      <w:pPr>
        <w:pStyle w:val="ListParagraph"/>
        <w:numPr>
          <w:ilvl w:val="0"/>
          <w:numId w:val="12"/>
        </w:numPr>
        <w:spacing w:line="360" w:lineRule="auto"/>
        <w:jc w:val="both"/>
        <w:rPr>
          <w:vanish/>
          <w:color w:val="000000"/>
          <w:lang w:val="en-ZA"/>
        </w:rPr>
      </w:pPr>
    </w:p>
    <w:p w14:paraId="79788A8D" w14:textId="77777777" w:rsidR="0049279A" w:rsidRPr="008C41CE" w:rsidRDefault="0049279A" w:rsidP="00274E92">
      <w:pPr>
        <w:pStyle w:val="ListParagraph"/>
        <w:numPr>
          <w:ilvl w:val="0"/>
          <w:numId w:val="12"/>
        </w:numPr>
        <w:spacing w:line="360" w:lineRule="auto"/>
        <w:jc w:val="both"/>
        <w:rPr>
          <w:vanish/>
          <w:color w:val="000000"/>
          <w:lang w:val="en-ZA"/>
        </w:rPr>
      </w:pPr>
    </w:p>
    <w:p w14:paraId="206838DD" w14:textId="77777777" w:rsidR="0049279A" w:rsidRPr="008C41CE" w:rsidRDefault="0049279A" w:rsidP="00274E92">
      <w:pPr>
        <w:pStyle w:val="ListParagraph"/>
        <w:numPr>
          <w:ilvl w:val="1"/>
          <w:numId w:val="12"/>
        </w:numPr>
        <w:spacing w:line="360" w:lineRule="auto"/>
        <w:jc w:val="both"/>
        <w:rPr>
          <w:vanish/>
          <w:color w:val="000000"/>
          <w:lang w:val="en-ZA"/>
        </w:rPr>
      </w:pPr>
    </w:p>
    <w:p w14:paraId="595A30A7" w14:textId="77777777" w:rsidR="0049279A" w:rsidRPr="008C41CE" w:rsidRDefault="0049279A" w:rsidP="00274E92">
      <w:pPr>
        <w:pStyle w:val="ListParagraph"/>
        <w:numPr>
          <w:ilvl w:val="1"/>
          <w:numId w:val="12"/>
        </w:numPr>
        <w:spacing w:line="360" w:lineRule="auto"/>
        <w:jc w:val="both"/>
        <w:rPr>
          <w:vanish/>
          <w:color w:val="000000"/>
          <w:lang w:val="en-ZA"/>
        </w:rPr>
      </w:pPr>
    </w:p>
    <w:p w14:paraId="7409639C" w14:textId="77777777" w:rsidR="0095771A" w:rsidRPr="0095771A" w:rsidRDefault="00A157EE" w:rsidP="00274E92">
      <w:pPr>
        <w:pStyle w:val="ListParagraph"/>
        <w:numPr>
          <w:ilvl w:val="2"/>
          <w:numId w:val="12"/>
        </w:numPr>
        <w:spacing w:line="360" w:lineRule="auto"/>
        <w:jc w:val="both"/>
      </w:pPr>
      <w:r>
        <w:t>R</w:t>
      </w:r>
      <w:r w:rsidRPr="004D3502">
        <w:t xml:space="preserve">esolve </w:t>
      </w:r>
      <w:r>
        <w:t>t</w:t>
      </w:r>
      <w:r w:rsidR="004D3502" w:rsidRPr="004D3502">
        <w:t xml:space="preserve">he </w:t>
      </w:r>
      <w:r w:rsidRPr="004D3502">
        <w:t xml:space="preserve">matter </w:t>
      </w:r>
      <w:r>
        <w:t xml:space="preserve">of </w:t>
      </w:r>
      <w:r w:rsidR="004D3502" w:rsidRPr="004D3502">
        <w:t xml:space="preserve">DHA and the </w:t>
      </w:r>
      <w:r w:rsidR="00837481" w:rsidRPr="004D3502">
        <w:t>Labour</w:t>
      </w:r>
      <w:r w:rsidR="004D3502" w:rsidRPr="004D3502">
        <w:t xml:space="preserve"> unions </w:t>
      </w:r>
      <w:r>
        <w:t>on</w:t>
      </w:r>
      <w:r w:rsidR="004D3502" w:rsidRPr="004D3502">
        <w:t xml:space="preserve"> working on Saturdays as soon as possible.</w:t>
      </w:r>
    </w:p>
    <w:p w14:paraId="273F5BEC" w14:textId="77777777" w:rsidR="0095771A" w:rsidRDefault="00A157EE" w:rsidP="00274E92">
      <w:pPr>
        <w:pStyle w:val="ListParagraph"/>
        <w:numPr>
          <w:ilvl w:val="2"/>
          <w:numId w:val="12"/>
        </w:numPr>
        <w:spacing w:line="360" w:lineRule="auto"/>
        <w:jc w:val="both"/>
      </w:pPr>
      <w:r>
        <w:t>E</w:t>
      </w:r>
      <w:r w:rsidR="004D3502" w:rsidRPr="004D3502">
        <w:t>nsure that the Live Capture System is rolled out in all its offices, especially in rural</w:t>
      </w:r>
      <w:r w:rsidR="00880942">
        <w:t xml:space="preserve"> areas</w:t>
      </w:r>
      <w:r w:rsidR="004D3502" w:rsidRPr="004D3502">
        <w:t>.</w:t>
      </w:r>
    </w:p>
    <w:p w14:paraId="44B63723" w14:textId="77777777" w:rsidR="004D3502" w:rsidRDefault="005E0475" w:rsidP="00274E92">
      <w:pPr>
        <w:pStyle w:val="ListParagraph"/>
        <w:numPr>
          <w:ilvl w:val="2"/>
          <w:numId w:val="12"/>
        </w:numPr>
        <w:spacing w:line="360" w:lineRule="auto"/>
        <w:jc w:val="both"/>
      </w:pPr>
      <w:r>
        <w:t>Ensure a</w:t>
      </w:r>
      <w:r w:rsidR="004D3502">
        <w:t>dher</w:t>
      </w:r>
      <w:r w:rsidR="00A157EE">
        <w:t>e</w:t>
      </w:r>
      <w:r>
        <w:t>nce to</w:t>
      </w:r>
      <w:r w:rsidR="00A157EE">
        <w:t xml:space="preserve"> timeframes </w:t>
      </w:r>
      <w:r>
        <w:t>for</w:t>
      </w:r>
      <w:r w:rsidR="00A157EE">
        <w:t xml:space="preserve"> process</w:t>
      </w:r>
      <w:r>
        <w:t>ing</w:t>
      </w:r>
      <w:r w:rsidR="004D3502">
        <w:t xml:space="preserve"> Permanent Residence Permits.</w:t>
      </w:r>
    </w:p>
    <w:p w14:paraId="1D6E21B8" w14:textId="77777777" w:rsidR="004D3502" w:rsidRDefault="00A157EE" w:rsidP="00274E92">
      <w:pPr>
        <w:pStyle w:val="ListParagraph"/>
        <w:numPr>
          <w:ilvl w:val="2"/>
          <w:numId w:val="12"/>
        </w:numPr>
        <w:spacing w:line="360" w:lineRule="auto"/>
        <w:jc w:val="both"/>
      </w:pPr>
      <w:r>
        <w:t xml:space="preserve">Further motivate </w:t>
      </w:r>
      <w:r w:rsidR="004D3502">
        <w:t xml:space="preserve">National Treasury </w:t>
      </w:r>
      <w:r>
        <w:t>to</w:t>
      </w:r>
      <w:r w:rsidR="004D3502">
        <w:t xml:space="preserve"> increase funding to the DHA, especially in relation to compensation of employee budgets for appointment of immigration inspectorate</w:t>
      </w:r>
      <w:r w:rsidR="008C689F">
        <w:t xml:space="preserve"> and filling posts of the Provincial Managers and other critical positions within a reasonable timeframe.</w:t>
      </w:r>
    </w:p>
    <w:p w14:paraId="251047D1" w14:textId="77777777" w:rsidR="005E0475" w:rsidRDefault="005E0475" w:rsidP="00274E92">
      <w:pPr>
        <w:pStyle w:val="ListParagraph"/>
        <w:numPr>
          <w:ilvl w:val="2"/>
          <w:numId w:val="12"/>
        </w:numPr>
        <w:spacing w:line="360" w:lineRule="auto"/>
        <w:jc w:val="both"/>
      </w:pPr>
      <w:r>
        <w:t>C</w:t>
      </w:r>
      <w:r w:rsidRPr="004D3502">
        <w:t xml:space="preserve">onsider deploying Immigration </w:t>
      </w:r>
      <w:r w:rsidR="00167E9F">
        <w:t>Officials</w:t>
      </w:r>
      <w:r w:rsidR="00167E9F" w:rsidRPr="004D3502">
        <w:t xml:space="preserve"> </w:t>
      </w:r>
      <w:r w:rsidRPr="004D3502">
        <w:t>in and a</w:t>
      </w:r>
      <w:r>
        <w:t xml:space="preserve">round </w:t>
      </w:r>
      <w:r w:rsidR="005E06BB">
        <w:t>border areas</w:t>
      </w:r>
      <w:r w:rsidR="00167E9F">
        <w:t xml:space="preserve"> with no fences</w:t>
      </w:r>
      <w:r w:rsidR="005E06BB">
        <w:t xml:space="preserve"> </w:t>
      </w:r>
      <w:r>
        <w:t xml:space="preserve">to deal with </w:t>
      </w:r>
      <w:r w:rsidRPr="004D3502">
        <w:t>undocumented foreign nationals.</w:t>
      </w:r>
    </w:p>
    <w:p w14:paraId="7C9FEAB3" w14:textId="77777777" w:rsidR="004D3502" w:rsidRDefault="005E0475" w:rsidP="00274E92">
      <w:pPr>
        <w:pStyle w:val="ListParagraph"/>
        <w:numPr>
          <w:ilvl w:val="2"/>
          <w:numId w:val="12"/>
        </w:numPr>
        <w:spacing w:line="360" w:lineRule="auto"/>
        <w:jc w:val="both"/>
      </w:pPr>
      <w:r>
        <w:t xml:space="preserve">Further pursue </w:t>
      </w:r>
      <w:r w:rsidR="0098568B">
        <w:t>alternative solutions to address</w:t>
      </w:r>
      <w:r w:rsidR="004D3502">
        <w:t xml:space="preserve"> ICT</w:t>
      </w:r>
      <w:r w:rsidR="00880942">
        <w:t xml:space="preserve"> services </w:t>
      </w:r>
      <w:r w:rsidR="0098568B">
        <w:t>and Infrastructure challenges within</w:t>
      </w:r>
      <w:r w:rsidR="00880942">
        <w:t xml:space="preserve"> the DHA</w:t>
      </w:r>
      <w:r w:rsidR="0098568B">
        <w:t xml:space="preserve"> such as through the Presidential Infrastructure Coordinating Commission</w:t>
      </w:r>
      <w:r w:rsidR="004D3502">
        <w:t>.</w:t>
      </w:r>
    </w:p>
    <w:p w14:paraId="1DFBC3B3" w14:textId="77777777" w:rsidR="00B131B9" w:rsidRDefault="00A157EE" w:rsidP="00274E92">
      <w:pPr>
        <w:pStyle w:val="ListParagraph"/>
        <w:numPr>
          <w:ilvl w:val="2"/>
          <w:numId w:val="12"/>
        </w:numPr>
        <w:spacing w:line="360" w:lineRule="auto"/>
        <w:jc w:val="both"/>
      </w:pPr>
      <w:r>
        <w:t>S</w:t>
      </w:r>
      <w:r w:rsidR="004D3502">
        <w:t>trive to reach 100 percent of payments to suppliers within 30 days.</w:t>
      </w:r>
    </w:p>
    <w:p w14:paraId="5E8F6871" w14:textId="77777777" w:rsidR="00B131B9" w:rsidRDefault="00A157EE" w:rsidP="00274E92">
      <w:pPr>
        <w:pStyle w:val="ListParagraph"/>
        <w:numPr>
          <w:ilvl w:val="2"/>
          <w:numId w:val="12"/>
        </w:numPr>
        <w:spacing w:line="360" w:lineRule="auto"/>
        <w:jc w:val="both"/>
      </w:pPr>
      <w:r>
        <w:t>Foster the r</w:t>
      </w:r>
      <w:r w:rsidR="00B131B9" w:rsidRPr="004D3502">
        <w:t xml:space="preserve">elationship between the DHA and DPW </w:t>
      </w:r>
      <w:r>
        <w:t>to</w:t>
      </w:r>
      <w:r w:rsidR="00B131B9" w:rsidRPr="004D3502">
        <w:t xml:space="preserve"> expedite getting office space on behalf of the DHA</w:t>
      </w:r>
      <w:r w:rsidR="00B131B9">
        <w:t xml:space="preserve"> especially in </w:t>
      </w:r>
      <w:r w:rsidR="0085476B">
        <w:t>rural areas</w:t>
      </w:r>
      <w:r w:rsidR="00B131B9" w:rsidRPr="004D3502">
        <w:t>.</w:t>
      </w:r>
    </w:p>
    <w:p w14:paraId="3EA69CA7" w14:textId="77777777" w:rsidR="00B131B9" w:rsidRDefault="00B131B9" w:rsidP="00274E92">
      <w:pPr>
        <w:pStyle w:val="ListParagraph"/>
        <w:numPr>
          <w:ilvl w:val="2"/>
          <w:numId w:val="12"/>
        </w:numPr>
        <w:spacing w:line="360" w:lineRule="auto"/>
        <w:jc w:val="both"/>
      </w:pPr>
      <w:r w:rsidRPr="004D3502">
        <w:t>In instances where th</w:t>
      </w:r>
      <w:r w:rsidR="005E0475">
        <w:t xml:space="preserve">e DHA office is closed by the Department of </w:t>
      </w:r>
      <w:r w:rsidRPr="004D3502">
        <w:t>L</w:t>
      </w:r>
      <w:r w:rsidR="005E0475">
        <w:t>abour</w:t>
      </w:r>
      <w:r w:rsidRPr="004D3502">
        <w:t xml:space="preserve">, </w:t>
      </w:r>
      <w:r w:rsidR="005E0475">
        <w:t>ensure</w:t>
      </w:r>
      <w:r w:rsidR="00396778">
        <w:t xml:space="preserve"> </w:t>
      </w:r>
      <w:r w:rsidR="005E0475">
        <w:t xml:space="preserve">that </w:t>
      </w:r>
      <w:r w:rsidRPr="004D3502">
        <w:t>the DHA</w:t>
      </w:r>
      <w:r w:rsidR="00A157EE">
        <w:t>,</w:t>
      </w:r>
      <w:r w:rsidRPr="004D3502">
        <w:t xml:space="preserve"> immediately deploy mobile offices so that services to the community are not interrupted.</w:t>
      </w:r>
    </w:p>
    <w:p w14:paraId="18D49833" w14:textId="77777777" w:rsidR="00A157EE" w:rsidRDefault="008C689F" w:rsidP="00274E92">
      <w:pPr>
        <w:pStyle w:val="ListParagraph"/>
        <w:numPr>
          <w:ilvl w:val="2"/>
          <w:numId w:val="12"/>
        </w:numPr>
        <w:spacing w:line="360" w:lineRule="auto"/>
        <w:jc w:val="both"/>
      </w:pPr>
      <w:r>
        <w:t>Ensure</w:t>
      </w:r>
      <w:r w:rsidR="00A157EE" w:rsidRPr="004D3502">
        <w:t xml:space="preserve"> deployment of mobile offices </w:t>
      </w:r>
      <w:r>
        <w:t xml:space="preserve">in more areas of need </w:t>
      </w:r>
      <w:r w:rsidR="00A157EE" w:rsidRPr="004D3502">
        <w:t xml:space="preserve">where there </w:t>
      </w:r>
      <w:r>
        <w:t>are</w:t>
      </w:r>
      <w:r w:rsidRPr="004D3502">
        <w:t xml:space="preserve"> </w:t>
      </w:r>
      <w:r w:rsidR="00A157EE" w:rsidRPr="004D3502">
        <w:t xml:space="preserve">no DHA offices </w:t>
      </w:r>
      <w:r>
        <w:t>including</w:t>
      </w:r>
      <w:r w:rsidR="005E0475">
        <w:t xml:space="preserve"> </w:t>
      </w:r>
      <w:r w:rsidR="00A157EE" w:rsidRPr="004D3502">
        <w:t>visits to farms</w:t>
      </w:r>
      <w:r w:rsidR="005E0475">
        <w:t>.</w:t>
      </w:r>
    </w:p>
    <w:p w14:paraId="2EDF94BA" w14:textId="77777777" w:rsidR="00A157EE" w:rsidRDefault="00A157EE" w:rsidP="00274E92">
      <w:pPr>
        <w:pStyle w:val="ListParagraph"/>
        <w:numPr>
          <w:ilvl w:val="2"/>
          <w:numId w:val="12"/>
        </w:numPr>
        <w:spacing w:line="360" w:lineRule="auto"/>
        <w:jc w:val="both"/>
      </w:pPr>
      <w:r>
        <w:t xml:space="preserve">Ensure that the current mobile offices </w:t>
      </w:r>
      <w:r w:rsidR="005E0475">
        <w:t>are functioning</w:t>
      </w:r>
      <w:r>
        <w:t xml:space="preserve"> properly while the new mobile solution is developed.</w:t>
      </w:r>
      <w:r w:rsidR="005E06BB">
        <w:t xml:space="preserve"> </w:t>
      </w:r>
    </w:p>
    <w:p w14:paraId="52595FE3" w14:textId="77777777" w:rsidR="00B131B9" w:rsidRDefault="00A157EE" w:rsidP="00274E92">
      <w:pPr>
        <w:pStyle w:val="ListParagraph"/>
        <w:numPr>
          <w:ilvl w:val="2"/>
          <w:numId w:val="12"/>
        </w:numPr>
        <w:spacing w:line="360" w:lineRule="auto"/>
        <w:jc w:val="both"/>
      </w:pPr>
      <w:r>
        <w:t>Ensure that t</w:t>
      </w:r>
      <w:r w:rsidR="00B131B9" w:rsidRPr="004D3502">
        <w:t xml:space="preserve">he issue of fraudulent documents for foreign nationals </w:t>
      </w:r>
      <w:r>
        <w:t xml:space="preserve">is </w:t>
      </w:r>
      <w:r w:rsidR="005E06BB">
        <w:t xml:space="preserve">dealt with </w:t>
      </w:r>
      <w:r w:rsidR="00B131B9" w:rsidRPr="004D3502">
        <w:t>by the DHA and the DHA Stakeholder Forum</w:t>
      </w:r>
      <w:r>
        <w:t>s</w:t>
      </w:r>
      <w:r w:rsidR="00B131B9" w:rsidRPr="004D3502">
        <w:t>.</w:t>
      </w:r>
    </w:p>
    <w:p w14:paraId="49C069C5" w14:textId="77777777" w:rsidR="00B131B9" w:rsidRDefault="008C689F" w:rsidP="00274E92">
      <w:pPr>
        <w:pStyle w:val="ListParagraph"/>
        <w:numPr>
          <w:ilvl w:val="2"/>
          <w:numId w:val="12"/>
        </w:numPr>
        <w:spacing w:line="360" w:lineRule="auto"/>
        <w:jc w:val="both"/>
      </w:pPr>
      <w:r>
        <w:t>F</w:t>
      </w:r>
      <w:r w:rsidR="00A157EE">
        <w:t xml:space="preserve">ind </w:t>
      </w:r>
      <w:r w:rsidR="00B131B9" w:rsidRPr="004D3502">
        <w:t xml:space="preserve">innovative ways to assist people who want to conduct </w:t>
      </w:r>
      <w:r>
        <w:t xml:space="preserve">prohibitively expensive </w:t>
      </w:r>
      <w:r w:rsidR="00B131B9" w:rsidRPr="004D3502">
        <w:t>paternity tests</w:t>
      </w:r>
      <w:r w:rsidR="005E0475">
        <w:t>,</w:t>
      </w:r>
      <w:r w:rsidR="00B131B9">
        <w:t xml:space="preserve"> in the </w:t>
      </w:r>
      <w:r w:rsidR="00A157EE">
        <w:t>Eastern</w:t>
      </w:r>
      <w:r w:rsidR="00B131B9">
        <w:t xml:space="preserve"> Cape and elsewhere</w:t>
      </w:r>
      <w:r w:rsidR="005E0475">
        <w:t>,</w:t>
      </w:r>
      <w:r w:rsidR="00B131B9" w:rsidRPr="004D3502">
        <w:t xml:space="preserve"> </w:t>
      </w:r>
      <w:r w:rsidR="00B131B9">
        <w:t>such as negotiating</w:t>
      </w:r>
      <w:r w:rsidR="00B131B9" w:rsidRPr="004D3502">
        <w:t xml:space="preserve"> with the D</w:t>
      </w:r>
      <w:r w:rsidR="00B131B9">
        <w:t xml:space="preserve">epartment of Health </w:t>
      </w:r>
      <w:r w:rsidR="00B131B9" w:rsidRPr="004D3502">
        <w:t>to come on specific dates to conduct several tests</w:t>
      </w:r>
      <w:r w:rsidR="005E06BB">
        <w:t xml:space="preserve"> in more rural areas</w:t>
      </w:r>
      <w:r w:rsidR="00B131B9" w:rsidRPr="004D3502">
        <w:t xml:space="preserve">. </w:t>
      </w:r>
    </w:p>
    <w:p w14:paraId="75A69064" w14:textId="77777777" w:rsidR="00A157EE" w:rsidRDefault="00A157EE" w:rsidP="00274E92">
      <w:pPr>
        <w:pStyle w:val="ListParagraph"/>
        <w:numPr>
          <w:ilvl w:val="2"/>
          <w:numId w:val="12"/>
        </w:numPr>
        <w:spacing w:line="360" w:lineRule="auto"/>
        <w:jc w:val="both"/>
      </w:pPr>
      <w:r>
        <w:t>W</w:t>
      </w:r>
      <w:r w:rsidR="00B131B9">
        <w:t>ork closely with the Minister of Health to ensure that all children born at the health facilities are registered within 30 days after birth.</w:t>
      </w:r>
    </w:p>
    <w:p w14:paraId="11FE46C4" w14:textId="77777777" w:rsidR="00A157EE" w:rsidRDefault="00A157EE" w:rsidP="00274E92">
      <w:pPr>
        <w:pStyle w:val="ListParagraph"/>
        <w:numPr>
          <w:ilvl w:val="2"/>
          <w:numId w:val="12"/>
        </w:numPr>
        <w:spacing w:line="360" w:lineRule="auto"/>
        <w:jc w:val="both"/>
      </w:pPr>
      <w:r>
        <w:t>E</w:t>
      </w:r>
      <w:r w:rsidR="00B131B9">
        <w:t>nsure that the Depa</w:t>
      </w:r>
      <w:r w:rsidR="00396778">
        <w:t>rtment of Home Affairs follow</w:t>
      </w:r>
      <w:r w:rsidR="00B131B9">
        <w:t xml:space="preserve"> Supply Chain Management procedures when </w:t>
      </w:r>
      <w:r w:rsidR="008C689F">
        <w:t>procuring goods and service</w:t>
      </w:r>
      <w:r w:rsidR="00B131B9">
        <w:t>.</w:t>
      </w:r>
      <w:r>
        <w:t xml:space="preserve"> </w:t>
      </w:r>
    </w:p>
    <w:p w14:paraId="62ED792F" w14:textId="77777777" w:rsidR="00A157EE" w:rsidRDefault="00A157EE" w:rsidP="00274E92">
      <w:pPr>
        <w:pStyle w:val="ListParagraph"/>
        <w:numPr>
          <w:ilvl w:val="2"/>
          <w:numId w:val="12"/>
        </w:numPr>
        <w:spacing w:line="360" w:lineRule="auto"/>
        <w:jc w:val="both"/>
      </w:pPr>
      <w:r>
        <w:t>E</w:t>
      </w:r>
      <w:r w:rsidR="00B131B9">
        <w:t xml:space="preserve">nsure that all people who have committed fraud and wrongdoing </w:t>
      </w:r>
      <w:r w:rsidR="00396778">
        <w:t>are</w:t>
      </w:r>
      <w:r w:rsidR="00B131B9">
        <w:t xml:space="preserve"> </w:t>
      </w:r>
      <w:r w:rsidR="009C4303">
        <w:t>dealt with</w:t>
      </w:r>
      <w:r w:rsidR="00390AC3">
        <w:t xml:space="preserve"> accordingly</w:t>
      </w:r>
      <w:r w:rsidR="00B131B9">
        <w:t>.</w:t>
      </w:r>
    </w:p>
    <w:p w14:paraId="4B4EF1D1" w14:textId="77777777" w:rsidR="009F2559" w:rsidRDefault="00A157EE" w:rsidP="00274E92">
      <w:pPr>
        <w:pStyle w:val="ListParagraph"/>
        <w:numPr>
          <w:ilvl w:val="2"/>
          <w:numId w:val="12"/>
        </w:numPr>
        <w:spacing w:line="360" w:lineRule="auto"/>
        <w:jc w:val="both"/>
      </w:pPr>
      <w:r>
        <w:t>Ensure the preparation of</w:t>
      </w:r>
      <w:r w:rsidR="00B131B9">
        <w:t xml:space="preserve"> an Audit Action Plan to address all issues raised by the Auditor-General in the</w:t>
      </w:r>
      <w:r w:rsidR="00390AC3">
        <w:t xml:space="preserve"> Annual</w:t>
      </w:r>
      <w:r w:rsidR="00B131B9">
        <w:t xml:space="preserve"> </w:t>
      </w:r>
      <w:r w:rsidR="00390AC3">
        <w:t>Audit Report of DHA</w:t>
      </w:r>
      <w:r w:rsidR="00B131B9">
        <w:t>.</w:t>
      </w:r>
    </w:p>
    <w:p w14:paraId="2E9FAE6D" w14:textId="77777777" w:rsidR="009F2559" w:rsidRDefault="008C689F" w:rsidP="00274E92">
      <w:pPr>
        <w:pStyle w:val="ListParagraph"/>
        <w:numPr>
          <w:ilvl w:val="2"/>
          <w:numId w:val="12"/>
        </w:numPr>
        <w:spacing w:line="360" w:lineRule="auto"/>
        <w:jc w:val="both"/>
      </w:pPr>
      <w:r>
        <w:t>M</w:t>
      </w:r>
      <w:r w:rsidR="00B131B9" w:rsidRPr="00B131B9">
        <w:t xml:space="preserve">otivate for more funding to National Treasury for </w:t>
      </w:r>
      <w:r w:rsidR="00837481" w:rsidRPr="00B131B9">
        <w:t>digitization</w:t>
      </w:r>
      <w:r w:rsidR="00B131B9" w:rsidRPr="00B131B9">
        <w:t xml:space="preserve"> of </w:t>
      </w:r>
      <w:r w:rsidR="009F2559">
        <w:t xml:space="preserve">remaining </w:t>
      </w:r>
      <w:r w:rsidR="00B131B9" w:rsidRPr="00B131B9">
        <w:t>records in order to curb corruption.</w:t>
      </w:r>
    </w:p>
    <w:p w14:paraId="3EF35AB9" w14:textId="77777777" w:rsidR="009F2559" w:rsidRDefault="009F2559" w:rsidP="00274E92">
      <w:pPr>
        <w:pStyle w:val="ListParagraph"/>
        <w:numPr>
          <w:ilvl w:val="2"/>
          <w:numId w:val="12"/>
        </w:numPr>
        <w:spacing w:line="360" w:lineRule="auto"/>
        <w:jc w:val="both"/>
      </w:pPr>
      <w:r>
        <w:t>Ensure engagement on the</w:t>
      </w:r>
      <w:r w:rsidR="00B131B9" w:rsidRPr="00B131B9">
        <w:t xml:space="preserve"> approved</w:t>
      </w:r>
      <w:r>
        <w:t xml:space="preserve"> Migration White Paper</w:t>
      </w:r>
      <w:r w:rsidR="00B131B9" w:rsidRPr="00B131B9">
        <w:t xml:space="preserve"> on an intergovernmental and regional level to provide a policy framework for the drafting of new immigration and refugee legislation.</w:t>
      </w:r>
    </w:p>
    <w:p w14:paraId="18EC3DDB" w14:textId="77777777" w:rsidR="00B131B9" w:rsidRPr="00B131B9" w:rsidRDefault="009F2559" w:rsidP="00274E92">
      <w:pPr>
        <w:pStyle w:val="ListParagraph"/>
        <w:numPr>
          <w:ilvl w:val="2"/>
          <w:numId w:val="12"/>
        </w:numPr>
        <w:spacing w:line="360" w:lineRule="auto"/>
        <w:jc w:val="both"/>
      </w:pPr>
      <w:r>
        <w:t>Ensure striving</w:t>
      </w:r>
      <w:r w:rsidR="00B131B9" w:rsidRPr="00B131B9">
        <w:t xml:space="preserve"> towards a clean audit in its </w:t>
      </w:r>
      <w:r w:rsidR="00396778">
        <w:t>plans</w:t>
      </w:r>
      <w:r w:rsidR="00B131B9" w:rsidRPr="00B131B9">
        <w:t>.</w:t>
      </w:r>
    </w:p>
    <w:p w14:paraId="3A0DBB72" w14:textId="77777777" w:rsidR="0095771A" w:rsidRPr="0095771A" w:rsidRDefault="0095771A" w:rsidP="004D0914">
      <w:pPr>
        <w:pStyle w:val="Heading2"/>
      </w:pPr>
      <w:bookmarkStart w:id="1309" w:name="_Toc495660612"/>
      <w:r w:rsidRPr="0095771A">
        <w:t>The Government Printing Works</w:t>
      </w:r>
      <w:bookmarkEnd w:id="1309"/>
    </w:p>
    <w:p w14:paraId="3BDCE9CB" w14:textId="77777777" w:rsidR="009F2559" w:rsidRPr="009F2559" w:rsidRDefault="009F2559" w:rsidP="00274E92">
      <w:pPr>
        <w:pStyle w:val="ListParagraph"/>
        <w:numPr>
          <w:ilvl w:val="2"/>
          <w:numId w:val="12"/>
        </w:numPr>
        <w:spacing w:line="360" w:lineRule="auto"/>
        <w:jc w:val="both"/>
        <w:rPr>
          <w:color w:val="000000"/>
          <w:lang w:val="en-ZA"/>
        </w:rPr>
      </w:pPr>
      <w:r>
        <w:rPr>
          <w:color w:val="000000"/>
          <w:lang w:val="en-ZA"/>
        </w:rPr>
        <w:t xml:space="preserve">Ensure that the </w:t>
      </w:r>
      <w:r w:rsidRPr="009F2559">
        <w:rPr>
          <w:color w:val="000000"/>
          <w:lang w:val="en-ZA"/>
        </w:rPr>
        <w:t>GPW strive to receive a clean audit for 2017/18 and the outer years.</w:t>
      </w:r>
    </w:p>
    <w:p w14:paraId="2501E15F" w14:textId="77777777" w:rsidR="009F2559" w:rsidRPr="009F2559" w:rsidRDefault="009F2559" w:rsidP="00274E92">
      <w:pPr>
        <w:pStyle w:val="ListParagraph"/>
        <w:numPr>
          <w:ilvl w:val="2"/>
          <w:numId w:val="12"/>
        </w:numPr>
        <w:spacing w:line="360" w:lineRule="auto"/>
        <w:jc w:val="both"/>
        <w:rPr>
          <w:color w:val="000000"/>
          <w:lang w:val="en-ZA"/>
        </w:rPr>
      </w:pPr>
      <w:r>
        <w:rPr>
          <w:color w:val="000000"/>
          <w:lang w:val="en-ZA"/>
        </w:rPr>
        <w:t xml:space="preserve">Ensure that the </w:t>
      </w:r>
      <w:r w:rsidRPr="009F2559">
        <w:rPr>
          <w:color w:val="000000"/>
          <w:lang w:val="en-ZA"/>
        </w:rPr>
        <w:t>asset recapitalisation by GPW should commence as soon as possible prior to facilities being completed due to the time taken for the process of procuring assets.</w:t>
      </w:r>
    </w:p>
    <w:p w14:paraId="542FBE12" w14:textId="77777777" w:rsidR="009F2559" w:rsidRPr="009F2559" w:rsidRDefault="009F2559" w:rsidP="00274E92">
      <w:pPr>
        <w:pStyle w:val="ListParagraph"/>
        <w:numPr>
          <w:ilvl w:val="2"/>
          <w:numId w:val="12"/>
        </w:numPr>
        <w:spacing w:line="360" w:lineRule="auto"/>
        <w:jc w:val="both"/>
        <w:rPr>
          <w:color w:val="000000"/>
          <w:lang w:val="en-ZA"/>
        </w:rPr>
      </w:pPr>
      <w:r>
        <w:rPr>
          <w:color w:val="000000"/>
          <w:lang w:val="en-ZA"/>
        </w:rPr>
        <w:t xml:space="preserve">Ensure that the </w:t>
      </w:r>
      <w:r w:rsidRPr="009F2559">
        <w:rPr>
          <w:color w:val="000000"/>
          <w:lang w:val="en-ZA"/>
        </w:rPr>
        <w:t xml:space="preserve">GPW </w:t>
      </w:r>
      <w:r>
        <w:rPr>
          <w:color w:val="000000"/>
          <w:lang w:val="en-ZA"/>
        </w:rPr>
        <w:t>fills</w:t>
      </w:r>
      <w:r w:rsidRPr="009F2559">
        <w:rPr>
          <w:color w:val="000000"/>
          <w:lang w:val="en-ZA"/>
        </w:rPr>
        <w:t xml:space="preserve"> all 105 </w:t>
      </w:r>
      <w:r>
        <w:rPr>
          <w:color w:val="000000"/>
          <w:lang w:val="en-ZA"/>
        </w:rPr>
        <w:t xml:space="preserve">vacant </w:t>
      </w:r>
      <w:r w:rsidRPr="009F2559">
        <w:rPr>
          <w:color w:val="000000"/>
          <w:lang w:val="en-ZA"/>
        </w:rPr>
        <w:t>posts in the current financial year.</w:t>
      </w:r>
    </w:p>
    <w:p w14:paraId="469B9A18" w14:textId="77777777" w:rsidR="00CF69D6" w:rsidRPr="00CF69D6" w:rsidRDefault="009F2559" w:rsidP="00274E92">
      <w:pPr>
        <w:pStyle w:val="ListParagraph"/>
        <w:numPr>
          <w:ilvl w:val="2"/>
          <w:numId w:val="12"/>
        </w:numPr>
        <w:spacing w:line="360" w:lineRule="auto"/>
        <w:jc w:val="both"/>
      </w:pPr>
      <w:r>
        <w:rPr>
          <w:color w:val="000000"/>
          <w:lang w:val="en-ZA"/>
        </w:rPr>
        <w:t xml:space="preserve">Ensure that the </w:t>
      </w:r>
      <w:r w:rsidRPr="009F2559">
        <w:rPr>
          <w:color w:val="000000"/>
          <w:lang w:val="en-ZA"/>
        </w:rPr>
        <w:t>GPW appoint a CEO as a matter of urgency</w:t>
      </w:r>
      <w:r w:rsidR="00CF69D6">
        <w:rPr>
          <w:color w:val="000000"/>
          <w:lang w:val="en-ZA"/>
        </w:rPr>
        <w:t>.</w:t>
      </w:r>
    </w:p>
    <w:p w14:paraId="5A737797" w14:textId="77777777" w:rsidR="009F2559" w:rsidRPr="004D3502" w:rsidRDefault="00CF69D6" w:rsidP="00274E92">
      <w:pPr>
        <w:pStyle w:val="ListParagraph"/>
        <w:numPr>
          <w:ilvl w:val="2"/>
          <w:numId w:val="12"/>
        </w:numPr>
        <w:spacing w:line="360" w:lineRule="auto"/>
        <w:jc w:val="both"/>
        <w:rPr>
          <w:color w:val="000000"/>
          <w:lang w:val="en-ZA"/>
        </w:rPr>
      </w:pPr>
      <w:r>
        <w:rPr>
          <w:color w:val="000000"/>
        </w:rPr>
        <w:t>Ensure that irregularities in relation to contract and tenders issued by the previous CEO and CFO are investigated.</w:t>
      </w:r>
    </w:p>
    <w:p w14:paraId="1ABFB2C6" w14:textId="77777777" w:rsidR="004D3502" w:rsidRPr="004D3502" w:rsidRDefault="004D3502" w:rsidP="004D0914">
      <w:pPr>
        <w:pStyle w:val="Heading2"/>
      </w:pPr>
      <w:bookmarkStart w:id="1310" w:name="_Toc495660613"/>
      <w:r w:rsidRPr="008C41CE">
        <w:t>The Electoral Commission of South Africa</w:t>
      </w:r>
      <w:bookmarkEnd w:id="1310"/>
    </w:p>
    <w:p w14:paraId="473A2461" w14:textId="77777777" w:rsidR="004D3502" w:rsidRDefault="00CF69D6" w:rsidP="008C689F">
      <w:pPr>
        <w:pStyle w:val="ListParagraph"/>
        <w:numPr>
          <w:ilvl w:val="2"/>
          <w:numId w:val="12"/>
        </w:numPr>
        <w:spacing w:line="360" w:lineRule="auto"/>
        <w:jc w:val="both"/>
        <w:rPr>
          <w:color w:val="000000"/>
          <w:lang w:val="en-ZA"/>
        </w:rPr>
      </w:pPr>
      <w:r>
        <w:rPr>
          <w:color w:val="000000"/>
        </w:rPr>
        <w:t xml:space="preserve">Ensure that the </w:t>
      </w:r>
      <w:r>
        <w:rPr>
          <w:color w:val="000000"/>
          <w:lang w:val="en-ZA"/>
        </w:rPr>
        <w:t xml:space="preserve">IEC </w:t>
      </w:r>
      <w:r w:rsidR="005E0475">
        <w:rPr>
          <w:color w:val="000000"/>
          <w:lang w:val="en-ZA"/>
        </w:rPr>
        <w:t xml:space="preserve">captures </w:t>
      </w:r>
      <w:r w:rsidR="004D3502" w:rsidRPr="004D3502">
        <w:rPr>
          <w:color w:val="000000"/>
          <w:lang w:val="en-ZA"/>
        </w:rPr>
        <w:t>all addresses of voters in the voters roll before June 2018 to comply with the Constitutional Court order.</w:t>
      </w:r>
    </w:p>
    <w:p w14:paraId="1C927DE6" w14:textId="77777777" w:rsidR="004D3502" w:rsidRPr="009F2559" w:rsidRDefault="005E0475" w:rsidP="008C689F">
      <w:pPr>
        <w:pStyle w:val="ListParagraph"/>
        <w:numPr>
          <w:ilvl w:val="2"/>
          <w:numId w:val="12"/>
        </w:numPr>
        <w:spacing w:line="360" w:lineRule="auto"/>
        <w:jc w:val="both"/>
        <w:rPr>
          <w:color w:val="000000"/>
          <w:lang w:val="en-ZA"/>
        </w:rPr>
      </w:pPr>
      <w:r>
        <w:rPr>
          <w:color w:val="000000"/>
        </w:rPr>
        <w:t xml:space="preserve">Ensure that </w:t>
      </w:r>
      <w:r w:rsidR="004D3502" w:rsidRPr="00C75D31">
        <w:t xml:space="preserve">National Treasury </w:t>
      </w:r>
      <w:r w:rsidR="004D3502">
        <w:t>re</w:t>
      </w:r>
      <w:r w:rsidR="004D3502" w:rsidRPr="00C75D31">
        <w:t>consider fund</w:t>
      </w:r>
      <w:r w:rsidR="004D3502">
        <w:t>ing IEC for</w:t>
      </w:r>
      <w:r w:rsidR="004D3502" w:rsidRPr="00C75D31">
        <w:t xml:space="preserve"> the ICT platform</w:t>
      </w:r>
      <w:r w:rsidR="004D3502">
        <w:t xml:space="preserve"> upgrade and</w:t>
      </w:r>
      <w:r w:rsidR="004D3502" w:rsidRPr="00C75D31">
        <w:t xml:space="preserve"> </w:t>
      </w:r>
      <w:r w:rsidR="004D3502">
        <w:t xml:space="preserve">for </w:t>
      </w:r>
      <w:r w:rsidR="004D3502" w:rsidRPr="00C75D31">
        <w:t>the harvest</w:t>
      </w:r>
      <w:r w:rsidR="00396778">
        <w:t xml:space="preserve">ing of addresses of </w:t>
      </w:r>
      <w:r>
        <w:t>voters</w:t>
      </w:r>
      <w:r w:rsidR="009F2559">
        <w:t>.</w:t>
      </w:r>
    </w:p>
    <w:p w14:paraId="3AF4A02B" w14:textId="77777777" w:rsidR="009F2559" w:rsidRPr="009F2559" w:rsidRDefault="005E0475" w:rsidP="008C689F">
      <w:pPr>
        <w:pStyle w:val="ListParagraph"/>
        <w:numPr>
          <w:ilvl w:val="2"/>
          <w:numId w:val="12"/>
        </w:numPr>
        <w:spacing w:line="360" w:lineRule="auto"/>
        <w:jc w:val="both"/>
        <w:rPr>
          <w:color w:val="000000"/>
          <w:lang w:val="en-ZA"/>
        </w:rPr>
      </w:pPr>
      <w:r>
        <w:rPr>
          <w:color w:val="000000"/>
        </w:rPr>
        <w:t xml:space="preserve">Ensure that the </w:t>
      </w:r>
      <w:r w:rsidR="009F2559" w:rsidRPr="009F2559">
        <w:rPr>
          <w:color w:val="000000"/>
          <w:lang w:val="en-ZA"/>
        </w:rPr>
        <w:t xml:space="preserve">IEC </w:t>
      </w:r>
      <w:r>
        <w:rPr>
          <w:color w:val="000000"/>
          <w:lang w:val="en-ZA"/>
        </w:rPr>
        <w:t xml:space="preserve">strive towards a clean audit in their 2017/18 </w:t>
      </w:r>
      <w:r w:rsidR="008C689F">
        <w:rPr>
          <w:color w:val="000000"/>
          <w:lang w:val="en-ZA"/>
        </w:rPr>
        <w:t>plans</w:t>
      </w:r>
      <w:r>
        <w:rPr>
          <w:color w:val="000000"/>
          <w:lang w:val="en-ZA"/>
        </w:rPr>
        <w:t xml:space="preserve"> and onwards.</w:t>
      </w:r>
    </w:p>
    <w:p w14:paraId="55B173A0" w14:textId="77777777" w:rsidR="009F2559" w:rsidRPr="009F2559" w:rsidRDefault="005E0475" w:rsidP="008C689F">
      <w:pPr>
        <w:pStyle w:val="ListParagraph"/>
        <w:numPr>
          <w:ilvl w:val="2"/>
          <w:numId w:val="12"/>
        </w:numPr>
        <w:spacing w:line="360" w:lineRule="auto"/>
        <w:jc w:val="both"/>
        <w:rPr>
          <w:color w:val="000000"/>
          <w:lang w:val="en-ZA"/>
        </w:rPr>
      </w:pPr>
      <w:r>
        <w:rPr>
          <w:color w:val="000000"/>
        </w:rPr>
        <w:t xml:space="preserve">Ensure that the </w:t>
      </w:r>
      <w:r w:rsidR="009F2559" w:rsidRPr="009F2559">
        <w:rPr>
          <w:color w:val="000000"/>
          <w:lang w:val="en-ZA"/>
        </w:rPr>
        <w:t>IEC table</w:t>
      </w:r>
      <w:r>
        <w:rPr>
          <w:color w:val="000000"/>
          <w:lang w:val="en-ZA"/>
        </w:rPr>
        <w:t>s</w:t>
      </w:r>
      <w:r w:rsidR="009F2559" w:rsidRPr="009F2559">
        <w:rPr>
          <w:color w:val="000000"/>
          <w:lang w:val="en-ZA"/>
        </w:rPr>
        <w:t xml:space="preserve"> amendments to the Electoral Act as soon as possible</w:t>
      </w:r>
      <w:r>
        <w:rPr>
          <w:color w:val="000000"/>
          <w:lang w:val="en-ZA"/>
        </w:rPr>
        <w:t>, if needed,</w:t>
      </w:r>
      <w:r w:rsidR="009F2559" w:rsidRPr="009F2559">
        <w:rPr>
          <w:color w:val="000000"/>
          <w:lang w:val="en-ZA"/>
        </w:rPr>
        <w:t xml:space="preserve"> in preparations for the 2019 National </w:t>
      </w:r>
      <w:r w:rsidR="008C689F" w:rsidRPr="009F2559">
        <w:rPr>
          <w:color w:val="000000"/>
          <w:lang w:val="en-ZA"/>
        </w:rPr>
        <w:t xml:space="preserve">and Provincial </w:t>
      </w:r>
      <w:r w:rsidR="009F2559" w:rsidRPr="009F2559">
        <w:rPr>
          <w:color w:val="000000"/>
          <w:lang w:val="en-ZA"/>
        </w:rPr>
        <w:t>Elections.</w:t>
      </w:r>
    </w:p>
    <w:p w14:paraId="13ADB172" w14:textId="77777777" w:rsidR="009F2559" w:rsidRPr="009F2559" w:rsidRDefault="005E0475" w:rsidP="008C689F">
      <w:pPr>
        <w:pStyle w:val="ListParagraph"/>
        <w:numPr>
          <w:ilvl w:val="2"/>
          <w:numId w:val="12"/>
        </w:numPr>
        <w:spacing w:line="360" w:lineRule="auto"/>
        <w:jc w:val="both"/>
        <w:rPr>
          <w:color w:val="000000"/>
          <w:lang w:val="en-ZA"/>
        </w:rPr>
      </w:pPr>
      <w:r>
        <w:rPr>
          <w:color w:val="000000"/>
        </w:rPr>
        <w:t xml:space="preserve">Ensure that the </w:t>
      </w:r>
      <w:r w:rsidR="009F2559" w:rsidRPr="009F2559">
        <w:rPr>
          <w:color w:val="000000"/>
          <w:lang w:val="en-ZA"/>
        </w:rPr>
        <w:t>IEC consider amending legislation to i</w:t>
      </w:r>
      <w:r>
        <w:rPr>
          <w:color w:val="000000"/>
          <w:lang w:val="en-ZA"/>
        </w:rPr>
        <w:t>nclude repercussions and improving</w:t>
      </w:r>
      <w:r w:rsidR="009F2559" w:rsidRPr="009F2559">
        <w:rPr>
          <w:color w:val="000000"/>
          <w:lang w:val="en-ZA"/>
        </w:rPr>
        <w:t xml:space="preserve"> the definition of campaigning done on voting days; particularly through various media.</w:t>
      </w:r>
    </w:p>
    <w:p w14:paraId="097D209C" w14:textId="77777777" w:rsidR="009F2559" w:rsidRDefault="005E0475" w:rsidP="008C689F">
      <w:pPr>
        <w:pStyle w:val="ListParagraph"/>
        <w:numPr>
          <w:ilvl w:val="2"/>
          <w:numId w:val="12"/>
        </w:numPr>
        <w:spacing w:line="360" w:lineRule="auto"/>
        <w:jc w:val="both"/>
        <w:rPr>
          <w:color w:val="000000"/>
          <w:lang w:val="en-ZA"/>
        </w:rPr>
      </w:pPr>
      <w:r>
        <w:rPr>
          <w:color w:val="000000"/>
        </w:rPr>
        <w:t>Ensure that the</w:t>
      </w:r>
      <w:r w:rsidR="009F2559" w:rsidRPr="009F2559">
        <w:rPr>
          <w:color w:val="000000"/>
          <w:lang w:val="en-ZA"/>
        </w:rPr>
        <w:t xml:space="preserve"> IEC address</w:t>
      </w:r>
      <w:r w:rsidR="0085476B">
        <w:rPr>
          <w:color w:val="000000"/>
          <w:lang w:val="en-ZA"/>
        </w:rPr>
        <w:t>es</w:t>
      </w:r>
      <w:r w:rsidR="009F2559" w:rsidRPr="009F2559">
        <w:rPr>
          <w:color w:val="000000"/>
          <w:lang w:val="en-ZA"/>
        </w:rPr>
        <w:t xml:space="preserve"> its procurement challenges prior to the tabling of its Annual Report.</w:t>
      </w:r>
    </w:p>
    <w:p w14:paraId="2058AB02" w14:textId="77777777" w:rsidR="00AA3A9F" w:rsidRDefault="00AA3A9F" w:rsidP="0085476B">
      <w:pPr>
        <w:spacing w:line="360" w:lineRule="auto"/>
        <w:jc w:val="both"/>
        <w:rPr>
          <w:color w:val="000000"/>
        </w:rPr>
      </w:pPr>
    </w:p>
    <w:p w14:paraId="04A53742" w14:textId="77777777" w:rsidR="0085476B" w:rsidRPr="007B4F80" w:rsidRDefault="0004677C" w:rsidP="0085476B">
      <w:pPr>
        <w:spacing w:line="360" w:lineRule="auto"/>
        <w:jc w:val="both"/>
        <w:rPr>
          <w:vanish/>
        </w:rPr>
      </w:pPr>
      <w:r>
        <w:rPr>
          <w:color w:val="000000"/>
        </w:rPr>
        <w:t>Report to be considered.</w:t>
      </w:r>
    </w:p>
    <w:p w14:paraId="5145960C" w14:textId="77777777" w:rsidR="008B60C5" w:rsidRPr="007B4F80" w:rsidRDefault="008B60C5" w:rsidP="00274E92">
      <w:pPr>
        <w:pStyle w:val="ListParagraph"/>
        <w:numPr>
          <w:ilvl w:val="0"/>
          <w:numId w:val="40"/>
        </w:numPr>
        <w:spacing w:line="360" w:lineRule="auto"/>
        <w:jc w:val="both"/>
        <w:rPr>
          <w:vanish/>
        </w:rPr>
      </w:pPr>
    </w:p>
    <w:p w14:paraId="759A379A" w14:textId="77777777" w:rsidR="008B60C5" w:rsidRPr="007B4F80" w:rsidRDefault="008B60C5" w:rsidP="00274E92">
      <w:pPr>
        <w:pStyle w:val="ListParagraph"/>
        <w:numPr>
          <w:ilvl w:val="0"/>
          <w:numId w:val="40"/>
        </w:numPr>
        <w:spacing w:line="360" w:lineRule="auto"/>
        <w:jc w:val="both"/>
        <w:rPr>
          <w:vanish/>
        </w:rPr>
      </w:pPr>
    </w:p>
    <w:p w14:paraId="385408B4" w14:textId="77777777" w:rsidR="008B60C5" w:rsidRPr="007B4F80" w:rsidRDefault="008B60C5" w:rsidP="00274E92">
      <w:pPr>
        <w:pStyle w:val="ListParagraph"/>
        <w:numPr>
          <w:ilvl w:val="0"/>
          <w:numId w:val="40"/>
        </w:numPr>
        <w:spacing w:line="360" w:lineRule="auto"/>
        <w:jc w:val="both"/>
        <w:rPr>
          <w:vanish/>
        </w:rPr>
      </w:pPr>
    </w:p>
    <w:p w14:paraId="0ADEC1AD" w14:textId="77777777" w:rsidR="008B60C5" w:rsidRPr="007B4F80" w:rsidRDefault="008B60C5" w:rsidP="00274E92">
      <w:pPr>
        <w:pStyle w:val="ListParagraph"/>
        <w:numPr>
          <w:ilvl w:val="0"/>
          <w:numId w:val="40"/>
        </w:numPr>
        <w:spacing w:line="360" w:lineRule="auto"/>
        <w:jc w:val="both"/>
        <w:rPr>
          <w:vanish/>
        </w:rPr>
      </w:pPr>
    </w:p>
    <w:p w14:paraId="1EB8CCFC" w14:textId="77777777" w:rsidR="008B60C5" w:rsidRPr="007B4F80" w:rsidRDefault="008B60C5" w:rsidP="00274E92">
      <w:pPr>
        <w:pStyle w:val="ListParagraph"/>
        <w:numPr>
          <w:ilvl w:val="0"/>
          <w:numId w:val="40"/>
        </w:numPr>
        <w:spacing w:line="360" w:lineRule="auto"/>
        <w:jc w:val="both"/>
        <w:rPr>
          <w:vanish/>
        </w:rPr>
      </w:pPr>
    </w:p>
    <w:p w14:paraId="329CAFCC" w14:textId="77777777" w:rsidR="008B60C5" w:rsidRPr="007B4F80" w:rsidRDefault="008B60C5" w:rsidP="00274E92">
      <w:pPr>
        <w:pStyle w:val="ListParagraph"/>
        <w:numPr>
          <w:ilvl w:val="1"/>
          <w:numId w:val="40"/>
        </w:numPr>
        <w:spacing w:line="360" w:lineRule="auto"/>
        <w:jc w:val="both"/>
        <w:rPr>
          <w:vanish/>
        </w:rPr>
      </w:pPr>
    </w:p>
    <w:p w14:paraId="4010ED31" w14:textId="77777777" w:rsidR="008E1900" w:rsidRPr="008C41CE" w:rsidRDefault="008E1900" w:rsidP="006D111B">
      <w:pPr>
        <w:pBdr>
          <w:bottom w:val="single" w:sz="12" w:space="1" w:color="auto"/>
        </w:pBdr>
        <w:spacing w:line="360" w:lineRule="auto"/>
        <w:jc w:val="both"/>
        <w:rPr>
          <w:color w:val="000000"/>
        </w:rPr>
      </w:pPr>
    </w:p>
    <w:p w14:paraId="64684099" w14:textId="77777777" w:rsidR="00AA3A9F" w:rsidRDefault="009C5489" w:rsidP="009C5489">
      <w:pPr>
        <w:spacing w:line="360" w:lineRule="auto"/>
        <w:ind w:left="2694" w:hanging="2694"/>
        <w:jc w:val="both"/>
        <w:rPr>
          <w:color w:val="000000"/>
        </w:rPr>
      </w:pPr>
      <w:r>
        <w:rPr>
          <w:color w:val="000000"/>
        </w:rPr>
        <w:tab/>
      </w:r>
    </w:p>
    <w:p w14:paraId="0E831895" w14:textId="77777777" w:rsidR="00B5243F" w:rsidRPr="008C41CE" w:rsidRDefault="00B5243F" w:rsidP="009C5489">
      <w:pPr>
        <w:spacing w:line="360" w:lineRule="auto"/>
        <w:ind w:left="2694" w:hanging="2694"/>
        <w:jc w:val="both"/>
        <w:rPr>
          <w:color w:val="000000"/>
        </w:rPr>
      </w:pPr>
      <w:r w:rsidRPr="008C41CE">
        <w:rPr>
          <w:color w:val="000000"/>
        </w:rPr>
        <w:t>_______________</w:t>
      </w:r>
      <w:r w:rsidR="007E461C">
        <w:rPr>
          <w:color w:val="000000"/>
        </w:rPr>
        <w:t>_____</w:t>
      </w:r>
      <w:r w:rsidRPr="008C41CE">
        <w:rPr>
          <w:color w:val="000000"/>
        </w:rPr>
        <w:tab/>
      </w:r>
      <w:r w:rsidR="002C26D1">
        <w:rPr>
          <w:color w:val="000000"/>
        </w:rPr>
        <w:tab/>
      </w:r>
      <w:r w:rsidR="007E461C">
        <w:rPr>
          <w:color w:val="000000"/>
        </w:rPr>
        <w:tab/>
      </w:r>
      <w:r w:rsidRPr="008C41CE">
        <w:rPr>
          <w:color w:val="000000"/>
        </w:rPr>
        <w:t>_____________________</w:t>
      </w:r>
    </w:p>
    <w:p w14:paraId="5652CE4A" w14:textId="77777777" w:rsidR="00B5243F" w:rsidRPr="008C41CE" w:rsidRDefault="00B5243F" w:rsidP="00AA3A9F">
      <w:pPr>
        <w:spacing w:line="360" w:lineRule="auto"/>
        <w:jc w:val="both"/>
        <w:rPr>
          <w:color w:val="000000"/>
        </w:rPr>
      </w:pPr>
      <w:r w:rsidRPr="008C41CE">
        <w:rPr>
          <w:color w:val="000000"/>
        </w:rPr>
        <w:t xml:space="preserve">Mr BL Mashile, MP </w:t>
      </w:r>
      <w:r w:rsidRPr="008C41CE">
        <w:rPr>
          <w:color w:val="000000"/>
        </w:rPr>
        <w:tab/>
      </w:r>
      <w:r w:rsidRPr="008C41CE">
        <w:rPr>
          <w:color w:val="000000"/>
        </w:rPr>
        <w:tab/>
      </w:r>
      <w:r w:rsidR="007E461C">
        <w:rPr>
          <w:color w:val="000000"/>
        </w:rPr>
        <w:tab/>
      </w:r>
      <w:r w:rsidRPr="008C41CE">
        <w:rPr>
          <w:color w:val="000000"/>
        </w:rPr>
        <w:t xml:space="preserve">Date     </w:t>
      </w:r>
    </w:p>
    <w:p w14:paraId="41C0D5A2" w14:textId="77777777" w:rsidR="007B7AAF" w:rsidRPr="008C41CE" w:rsidRDefault="00B5243F" w:rsidP="00AA3A9F">
      <w:pPr>
        <w:spacing w:line="360" w:lineRule="auto"/>
        <w:jc w:val="both"/>
        <w:rPr>
          <w:color w:val="000000"/>
        </w:rPr>
      </w:pPr>
      <w:r w:rsidRPr="008C41CE">
        <w:rPr>
          <w:color w:val="000000"/>
        </w:rPr>
        <w:t>Chairperson</w:t>
      </w:r>
      <w:r w:rsidR="009C5489">
        <w:rPr>
          <w:color w:val="000000"/>
        </w:rPr>
        <w:t xml:space="preserve">: </w:t>
      </w:r>
      <w:r w:rsidR="009C5489" w:rsidRPr="008C41CE">
        <w:rPr>
          <w:color w:val="000000"/>
        </w:rPr>
        <w:t>PC on Home Affairs</w:t>
      </w:r>
      <w:r w:rsidRPr="008C41CE">
        <w:rPr>
          <w:color w:val="000000"/>
        </w:rPr>
        <w:tab/>
      </w:r>
      <w:r w:rsidRPr="008C41CE">
        <w:rPr>
          <w:color w:val="000000"/>
        </w:rPr>
        <w:tab/>
      </w:r>
      <w:r w:rsidRPr="008C41CE">
        <w:rPr>
          <w:color w:val="000000"/>
        </w:rPr>
        <w:tab/>
      </w:r>
      <w:r w:rsidRPr="008C41CE">
        <w:rPr>
          <w:color w:val="000000"/>
        </w:rPr>
        <w:tab/>
        <w:t xml:space="preserve">                                                       </w:t>
      </w:r>
    </w:p>
    <w:sectPr w:rsidR="007B7AAF" w:rsidRPr="008C41CE" w:rsidSect="009A71D6">
      <w:footerReference w:type="even" r:id="rId9"/>
      <w:footerReference w:type="default" r:id="rId10"/>
      <w:footerReference w:type="first" r:id="rId11"/>
      <w:pgSz w:w="11906" w:h="16838" w:code="9"/>
      <w:pgMar w:top="567" w:right="849" w:bottom="567" w:left="709" w:header="284" w:footer="2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0E113" w14:textId="77777777" w:rsidR="007017C1" w:rsidRDefault="007017C1">
      <w:r>
        <w:separator/>
      </w:r>
    </w:p>
  </w:endnote>
  <w:endnote w:type="continuationSeparator" w:id="0">
    <w:p w14:paraId="592C2786" w14:textId="77777777" w:rsidR="007017C1" w:rsidRDefault="0070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0AE7" w14:textId="77777777" w:rsidR="007D57A6" w:rsidRDefault="007D57A6" w:rsidP="00B16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C0AC5" w14:textId="77777777" w:rsidR="007D57A6" w:rsidRDefault="007D5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4637" w14:textId="573312E1" w:rsidR="007D57A6" w:rsidRPr="00117D49" w:rsidRDefault="007D57A6" w:rsidP="0009691D">
    <w:pPr>
      <w:pStyle w:val="Footer"/>
      <w:framePr w:h="352" w:hRule="exact" w:wrap="around" w:vAnchor="text" w:hAnchor="page" w:x="802" w:y="-207"/>
      <w:jc w:val="center"/>
      <w:rPr>
        <w:rFonts w:ascii="Arial" w:hAnsi="Arial" w:cs="Arial"/>
        <w:sz w:val="22"/>
        <w:szCs w:val="22"/>
      </w:rPr>
    </w:pPr>
    <w:r w:rsidRPr="00117D49">
      <w:rPr>
        <w:rFonts w:ascii="Arial" w:hAnsi="Arial" w:cs="Arial"/>
        <w:sz w:val="22"/>
        <w:szCs w:val="22"/>
      </w:rPr>
      <w:fldChar w:fldCharType="begin"/>
    </w:r>
    <w:r w:rsidRPr="00117D49">
      <w:rPr>
        <w:rFonts w:ascii="Arial" w:hAnsi="Arial" w:cs="Arial"/>
        <w:sz w:val="22"/>
        <w:szCs w:val="22"/>
      </w:rPr>
      <w:instrText xml:space="preserve"> PAGE   \* MERGEFORMAT </w:instrText>
    </w:r>
    <w:r w:rsidRPr="00117D49">
      <w:rPr>
        <w:rFonts w:ascii="Arial" w:hAnsi="Arial" w:cs="Arial"/>
        <w:sz w:val="22"/>
        <w:szCs w:val="22"/>
      </w:rPr>
      <w:fldChar w:fldCharType="separate"/>
    </w:r>
    <w:r w:rsidR="00CC75C0">
      <w:rPr>
        <w:rFonts w:ascii="Arial" w:hAnsi="Arial" w:cs="Arial"/>
        <w:noProof/>
        <w:sz w:val="22"/>
        <w:szCs w:val="22"/>
      </w:rPr>
      <w:t>8</w:t>
    </w:r>
    <w:r w:rsidRPr="00117D49">
      <w:rPr>
        <w:rFonts w:ascii="Arial" w:hAnsi="Arial" w:cs="Arial"/>
        <w:sz w:val="22"/>
        <w:szCs w:val="22"/>
      </w:rPr>
      <w:fldChar w:fldCharType="end"/>
    </w:r>
  </w:p>
  <w:p w14:paraId="74966393" w14:textId="77777777" w:rsidR="007D57A6" w:rsidRPr="00307B31" w:rsidRDefault="007D57A6" w:rsidP="0009691D">
    <w:pPr>
      <w:pStyle w:val="Footer"/>
      <w:framePr w:h="352" w:hRule="exact" w:wrap="around" w:vAnchor="text" w:hAnchor="page" w:x="802" w:y="-207"/>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A0CD" w14:textId="24D05E54" w:rsidR="007D57A6" w:rsidRPr="007F490C" w:rsidRDefault="007D57A6" w:rsidP="00DD4170">
    <w:pPr>
      <w:pStyle w:val="Footer"/>
      <w:jc w:val="center"/>
      <w:rPr>
        <w:rFonts w:ascii="Arial" w:hAnsi="Arial" w:cs="Arial"/>
        <w:sz w:val="22"/>
        <w:szCs w:val="22"/>
      </w:rPr>
    </w:pPr>
    <w:r w:rsidRPr="007F490C">
      <w:rPr>
        <w:rFonts w:ascii="Arial" w:hAnsi="Arial" w:cs="Arial"/>
        <w:sz w:val="22"/>
        <w:szCs w:val="22"/>
      </w:rPr>
      <w:fldChar w:fldCharType="begin"/>
    </w:r>
    <w:r w:rsidRPr="007F490C">
      <w:rPr>
        <w:rFonts w:ascii="Arial" w:hAnsi="Arial" w:cs="Arial"/>
        <w:sz w:val="22"/>
        <w:szCs w:val="22"/>
      </w:rPr>
      <w:instrText xml:space="preserve"> PAGE   \* MERGEFORMAT </w:instrText>
    </w:r>
    <w:r w:rsidRPr="007F490C">
      <w:rPr>
        <w:rFonts w:ascii="Arial" w:hAnsi="Arial" w:cs="Arial"/>
        <w:sz w:val="22"/>
        <w:szCs w:val="22"/>
      </w:rPr>
      <w:fldChar w:fldCharType="separate"/>
    </w:r>
    <w:r w:rsidR="00CC75C0">
      <w:rPr>
        <w:rFonts w:ascii="Arial" w:hAnsi="Arial" w:cs="Arial"/>
        <w:noProof/>
        <w:sz w:val="22"/>
        <w:szCs w:val="22"/>
      </w:rPr>
      <w:t>1</w:t>
    </w:r>
    <w:r w:rsidRPr="007F490C">
      <w:rPr>
        <w:rFonts w:ascii="Arial" w:hAnsi="Arial" w:cs="Arial"/>
        <w:sz w:val="22"/>
        <w:szCs w:val="22"/>
      </w:rPr>
      <w:fldChar w:fldCharType="end"/>
    </w:r>
  </w:p>
  <w:p w14:paraId="76879BE8" w14:textId="77777777" w:rsidR="007D57A6" w:rsidRDefault="007D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2690" w14:textId="77777777" w:rsidR="007017C1" w:rsidRDefault="007017C1">
      <w:r>
        <w:separator/>
      </w:r>
    </w:p>
  </w:footnote>
  <w:footnote w:type="continuationSeparator" w:id="0">
    <w:p w14:paraId="6A05EA21" w14:textId="77777777" w:rsidR="007017C1" w:rsidRDefault="0070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0E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4333D"/>
    <w:multiLevelType w:val="multilevel"/>
    <w:tmpl w:val="957885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2">
    <w:nsid w:val="056E6E6C"/>
    <w:multiLevelType w:val="hybridMultilevel"/>
    <w:tmpl w:val="1F30C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1D23FA"/>
    <w:multiLevelType w:val="hybridMultilevel"/>
    <w:tmpl w:val="CAC69B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8D466F"/>
    <w:multiLevelType w:val="hybridMultilevel"/>
    <w:tmpl w:val="C6600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E132D3"/>
    <w:multiLevelType w:val="hybridMultilevel"/>
    <w:tmpl w:val="0CA697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D0C3945"/>
    <w:multiLevelType w:val="multilevel"/>
    <w:tmpl w:val="EFFEA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1A4D7D"/>
    <w:multiLevelType w:val="multilevel"/>
    <w:tmpl w:val="076E5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D954EE"/>
    <w:multiLevelType w:val="hybridMultilevel"/>
    <w:tmpl w:val="E8EE8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A00A91"/>
    <w:multiLevelType w:val="hybridMultilevel"/>
    <w:tmpl w:val="1EBC899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127785"/>
    <w:multiLevelType w:val="hybridMultilevel"/>
    <w:tmpl w:val="F7A87C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A319DD"/>
    <w:multiLevelType w:val="hybridMultilevel"/>
    <w:tmpl w:val="EC24C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0F1CD2"/>
    <w:multiLevelType w:val="multilevel"/>
    <w:tmpl w:val="BB121F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80504"/>
    <w:multiLevelType w:val="hybridMultilevel"/>
    <w:tmpl w:val="28F484B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311DA6"/>
    <w:multiLevelType w:val="hybridMultilevel"/>
    <w:tmpl w:val="37A06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D7318F"/>
    <w:multiLevelType w:val="singleLevel"/>
    <w:tmpl w:val="95B2355C"/>
    <w:lvl w:ilvl="0">
      <w:start w:val="1"/>
      <w:numFmt w:val="lowerRoman"/>
      <w:lvlText w:val="%1."/>
      <w:lvlJc w:val="right"/>
      <w:pPr>
        <w:ind w:left="2340" w:hanging="360"/>
      </w:pPr>
      <w:rPr>
        <w:rFonts w:hint="default"/>
      </w:rPr>
    </w:lvl>
  </w:abstractNum>
  <w:abstractNum w:abstractNumId="16">
    <w:nsid w:val="37656BCC"/>
    <w:multiLevelType w:val="multilevel"/>
    <w:tmpl w:val="A52E4B9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E61B68"/>
    <w:multiLevelType w:val="multilevel"/>
    <w:tmpl w:val="4948D96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2A5628"/>
    <w:multiLevelType w:val="hybridMultilevel"/>
    <w:tmpl w:val="FC3C1012"/>
    <w:lvl w:ilvl="0" w:tplc="1C09001B">
      <w:start w:val="1"/>
      <w:numFmt w:val="lowerRoman"/>
      <w:lvlText w:val="%1."/>
      <w:lvlJc w:val="right"/>
      <w:pPr>
        <w:ind w:left="2160" w:hanging="1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D8504E"/>
    <w:multiLevelType w:val="hybridMultilevel"/>
    <w:tmpl w:val="0BD0717A"/>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2D3EA3"/>
    <w:multiLevelType w:val="hybridMultilevel"/>
    <w:tmpl w:val="359E6D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AD75FF"/>
    <w:multiLevelType w:val="hybridMultilevel"/>
    <w:tmpl w:val="0A26A8D0"/>
    <w:lvl w:ilvl="0" w:tplc="1C09001B">
      <w:start w:val="1"/>
      <w:numFmt w:val="lowerRoman"/>
      <w:lvlText w:val="%1."/>
      <w:lvlJc w:val="right"/>
      <w:pPr>
        <w:ind w:left="2160" w:hanging="1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534E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7B0415"/>
    <w:multiLevelType w:val="multilevel"/>
    <w:tmpl w:val="78E2F6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CBD293D"/>
    <w:multiLevelType w:val="multilevel"/>
    <w:tmpl w:val="FF04C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F475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F8377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2E6216"/>
    <w:multiLevelType w:val="multilevel"/>
    <w:tmpl w:val="D7881E4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nsid w:val="56961308"/>
    <w:multiLevelType w:val="hybridMultilevel"/>
    <w:tmpl w:val="78F6D576"/>
    <w:lvl w:ilvl="0" w:tplc="D766FD08">
      <w:start w:val="1"/>
      <w:numFmt w:val="bullet"/>
      <w:lvlText w:val=""/>
      <w:lvlJc w:val="left"/>
      <w:pPr>
        <w:ind w:left="720" w:hanging="360"/>
      </w:pPr>
      <w:rPr>
        <w:rFonts w:ascii="Symbol" w:hAnsi="Symbol" w:hint="default"/>
      </w:rPr>
    </w:lvl>
    <w:lvl w:ilvl="1" w:tplc="D13C682C" w:tentative="1">
      <w:start w:val="1"/>
      <w:numFmt w:val="bullet"/>
      <w:lvlText w:val="o"/>
      <w:lvlJc w:val="left"/>
      <w:pPr>
        <w:ind w:left="1440" w:hanging="360"/>
      </w:pPr>
      <w:rPr>
        <w:rFonts w:ascii="Courier New" w:hAnsi="Courier New" w:cs="Courier New" w:hint="default"/>
      </w:rPr>
    </w:lvl>
    <w:lvl w:ilvl="2" w:tplc="C9F2DA60" w:tentative="1">
      <w:start w:val="1"/>
      <w:numFmt w:val="bullet"/>
      <w:lvlText w:val=""/>
      <w:lvlJc w:val="left"/>
      <w:pPr>
        <w:ind w:left="2160" w:hanging="360"/>
      </w:pPr>
      <w:rPr>
        <w:rFonts w:ascii="Wingdings" w:hAnsi="Wingdings" w:hint="default"/>
      </w:rPr>
    </w:lvl>
    <w:lvl w:ilvl="3" w:tplc="19AA0280" w:tentative="1">
      <w:start w:val="1"/>
      <w:numFmt w:val="bullet"/>
      <w:lvlText w:val=""/>
      <w:lvlJc w:val="left"/>
      <w:pPr>
        <w:ind w:left="2880" w:hanging="360"/>
      </w:pPr>
      <w:rPr>
        <w:rFonts w:ascii="Symbol" w:hAnsi="Symbol" w:hint="default"/>
      </w:rPr>
    </w:lvl>
    <w:lvl w:ilvl="4" w:tplc="3B7A090E" w:tentative="1">
      <w:start w:val="1"/>
      <w:numFmt w:val="bullet"/>
      <w:lvlText w:val="o"/>
      <w:lvlJc w:val="left"/>
      <w:pPr>
        <w:ind w:left="3600" w:hanging="360"/>
      </w:pPr>
      <w:rPr>
        <w:rFonts w:ascii="Courier New" w:hAnsi="Courier New" w:cs="Courier New" w:hint="default"/>
      </w:rPr>
    </w:lvl>
    <w:lvl w:ilvl="5" w:tplc="D46E321E" w:tentative="1">
      <w:start w:val="1"/>
      <w:numFmt w:val="bullet"/>
      <w:lvlText w:val=""/>
      <w:lvlJc w:val="left"/>
      <w:pPr>
        <w:ind w:left="4320" w:hanging="360"/>
      </w:pPr>
      <w:rPr>
        <w:rFonts w:ascii="Wingdings" w:hAnsi="Wingdings" w:hint="default"/>
      </w:rPr>
    </w:lvl>
    <w:lvl w:ilvl="6" w:tplc="373C5DC4" w:tentative="1">
      <w:start w:val="1"/>
      <w:numFmt w:val="bullet"/>
      <w:lvlText w:val=""/>
      <w:lvlJc w:val="left"/>
      <w:pPr>
        <w:ind w:left="5040" w:hanging="360"/>
      </w:pPr>
      <w:rPr>
        <w:rFonts w:ascii="Symbol" w:hAnsi="Symbol" w:hint="default"/>
      </w:rPr>
    </w:lvl>
    <w:lvl w:ilvl="7" w:tplc="AE44151A" w:tentative="1">
      <w:start w:val="1"/>
      <w:numFmt w:val="bullet"/>
      <w:lvlText w:val="o"/>
      <w:lvlJc w:val="left"/>
      <w:pPr>
        <w:ind w:left="5760" w:hanging="360"/>
      </w:pPr>
      <w:rPr>
        <w:rFonts w:ascii="Courier New" w:hAnsi="Courier New" w:cs="Courier New" w:hint="default"/>
      </w:rPr>
    </w:lvl>
    <w:lvl w:ilvl="8" w:tplc="06EE4CFC" w:tentative="1">
      <w:start w:val="1"/>
      <w:numFmt w:val="bullet"/>
      <w:lvlText w:val=""/>
      <w:lvlJc w:val="left"/>
      <w:pPr>
        <w:ind w:left="6480" w:hanging="360"/>
      </w:pPr>
      <w:rPr>
        <w:rFonts w:ascii="Wingdings" w:hAnsi="Wingdings" w:hint="default"/>
      </w:rPr>
    </w:lvl>
  </w:abstractNum>
  <w:abstractNum w:abstractNumId="29">
    <w:nsid w:val="56D31683"/>
    <w:multiLevelType w:val="multilevel"/>
    <w:tmpl w:val="8C1EC5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9C829BE"/>
    <w:multiLevelType w:val="hybridMultilevel"/>
    <w:tmpl w:val="1A7C88AA"/>
    <w:lvl w:ilvl="0" w:tplc="B254DAF4">
      <w:start w:val="1"/>
      <w:numFmt w:val="lowerRoman"/>
      <w:lvlText w:val="%1."/>
      <w:lvlJc w:val="right"/>
      <w:pPr>
        <w:ind w:left="2160" w:hanging="180"/>
      </w:pPr>
      <w:rPr>
        <w:rFonts w:hint="default"/>
      </w:rPr>
    </w:lvl>
    <w:lvl w:ilvl="1" w:tplc="789EA408" w:tentative="1">
      <w:start w:val="1"/>
      <w:numFmt w:val="lowerLetter"/>
      <w:lvlText w:val="%2."/>
      <w:lvlJc w:val="left"/>
      <w:pPr>
        <w:ind w:left="1440" w:hanging="360"/>
      </w:pPr>
    </w:lvl>
    <w:lvl w:ilvl="2" w:tplc="488CA1D2" w:tentative="1">
      <w:start w:val="1"/>
      <w:numFmt w:val="lowerRoman"/>
      <w:lvlText w:val="%3."/>
      <w:lvlJc w:val="right"/>
      <w:pPr>
        <w:ind w:left="2160" w:hanging="180"/>
      </w:pPr>
    </w:lvl>
    <w:lvl w:ilvl="3" w:tplc="9AA2A6CE" w:tentative="1">
      <w:start w:val="1"/>
      <w:numFmt w:val="decimal"/>
      <w:lvlText w:val="%4."/>
      <w:lvlJc w:val="left"/>
      <w:pPr>
        <w:ind w:left="2880" w:hanging="360"/>
      </w:pPr>
    </w:lvl>
    <w:lvl w:ilvl="4" w:tplc="9F169AF4" w:tentative="1">
      <w:start w:val="1"/>
      <w:numFmt w:val="lowerLetter"/>
      <w:lvlText w:val="%5."/>
      <w:lvlJc w:val="left"/>
      <w:pPr>
        <w:ind w:left="3600" w:hanging="360"/>
      </w:pPr>
    </w:lvl>
    <w:lvl w:ilvl="5" w:tplc="FB5C88B6" w:tentative="1">
      <w:start w:val="1"/>
      <w:numFmt w:val="lowerRoman"/>
      <w:lvlText w:val="%6."/>
      <w:lvlJc w:val="right"/>
      <w:pPr>
        <w:ind w:left="4320" w:hanging="180"/>
      </w:pPr>
    </w:lvl>
    <w:lvl w:ilvl="6" w:tplc="4F62D706" w:tentative="1">
      <w:start w:val="1"/>
      <w:numFmt w:val="decimal"/>
      <w:lvlText w:val="%7."/>
      <w:lvlJc w:val="left"/>
      <w:pPr>
        <w:ind w:left="5040" w:hanging="360"/>
      </w:pPr>
    </w:lvl>
    <w:lvl w:ilvl="7" w:tplc="BC3CCB40" w:tentative="1">
      <w:start w:val="1"/>
      <w:numFmt w:val="lowerLetter"/>
      <w:lvlText w:val="%8."/>
      <w:lvlJc w:val="left"/>
      <w:pPr>
        <w:ind w:left="5760" w:hanging="360"/>
      </w:pPr>
    </w:lvl>
    <w:lvl w:ilvl="8" w:tplc="0D363F6E" w:tentative="1">
      <w:start w:val="1"/>
      <w:numFmt w:val="lowerRoman"/>
      <w:lvlText w:val="%9."/>
      <w:lvlJc w:val="right"/>
      <w:pPr>
        <w:ind w:left="6480" w:hanging="180"/>
      </w:pPr>
    </w:lvl>
  </w:abstractNum>
  <w:abstractNum w:abstractNumId="31">
    <w:nsid w:val="5BA054A1"/>
    <w:multiLevelType w:val="multilevel"/>
    <w:tmpl w:val="BBA8CE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FBF7685"/>
    <w:multiLevelType w:val="multilevel"/>
    <w:tmpl w:val="F5E88CDE"/>
    <w:lvl w:ilvl="0">
      <w:start w:val="1"/>
      <w:numFmt w:val="decimal"/>
      <w:lvlText w:val="%1."/>
      <w:lvlJc w:val="left"/>
      <w:pPr>
        <w:ind w:left="389" w:hanging="29"/>
      </w:pPr>
      <w:rPr>
        <w:rFonts w:hint="default"/>
      </w:rPr>
    </w:lvl>
    <w:lvl w:ilvl="1">
      <w:start w:val="2"/>
      <w:numFmt w:val="decimal"/>
      <w:isLgl/>
      <w:lvlText w:val="%1.%2."/>
      <w:lvlJc w:val="left"/>
      <w:pPr>
        <w:ind w:left="1069" w:hanging="709"/>
      </w:pPr>
      <w:rPr>
        <w:rFonts w:hint="default"/>
      </w:rPr>
    </w:lvl>
    <w:lvl w:ilvl="2">
      <w:start w:val="1"/>
      <w:numFmt w:val="decimal"/>
      <w:isLgl/>
      <w:lvlText w:val="%1.%2.%3."/>
      <w:lvlJc w:val="left"/>
      <w:pPr>
        <w:ind w:left="1189" w:hanging="829"/>
      </w:pPr>
      <w:rPr>
        <w:rFonts w:hint="default"/>
      </w:rPr>
    </w:lvl>
    <w:lvl w:ilvl="3">
      <w:start w:val="1"/>
      <w:numFmt w:val="decimal"/>
      <w:isLgl/>
      <w:lvlText w:val="%1.%2.%3.%4."/>
      <w:lvlJc w:val="left"/>
      <w:pPr>
        <w:ind w:left="1189" w:hanging="829"/>
      </w:pPr>
      <w:rPr>
        <w:rFonts w:hint="default"/>
      </w:rPr>
    </w:lvl>
    <w:lvl w:ilvl="4">
      <w:start w:val="1"/>
      <w:numFmt w:val="decimal"/>
      <w:isLgl/>
      <w:lvlText w:val="%1.%2.%3.%4.%5."/>
      <w:lvlJc w:val="left"/>
      <w:pPr>
        <w:ind w:left="1549" w:hanging="1189"/>
      </w:pPr>
      <w:rPr>
        <w:rFonts w:hint="default"/>
      </w:rPr>
    </w:lvl>
    <w:lvl w:ilvl="5">
      <w:start w:val="1"/>
      <w:numFmt w:val="decimal"/>
      <w:isLgl/>
      <w:lvlText w:val="%1.%2.%3.%4.%5.%6."/>
      <w:lvlJc w:val="left"/>
      <w:pPr>
        <w:ind w:left="1549" w:hanging="1189"/>
      </w:pPr>
      <w:rPr>
        <w:rFonts w:hint="default"/>
      </w:rPr>
    </w:lvl>
    <w:lvl w:ilvl="6">
      <w:start w:val="1"/>
      <w:numFmt w:val="decimal"/>
      <w:isLgl/>
      <w:lvlText w:val="%1.%2.%3.%4.%5.%6.%7."/>
      <w:lvlJc w:val="left"/>
      <w:pPr>
        <w:ind w:left="1909" w:hanging="1549"/>
      </w:pPr>
      <w:rPr>
        <w:rFonts w:hint="default"/>
      </w:rPr>
    </w:lvl>
    <w:lvl w:ilvl="7">
      <w:start w:val="1"/>
      <w:numFmt w:val="decimal"/>
      <w:isLgl/>
      <w:lvlText w:val="%1.%2.%3.%4.%5.%6.%7.%8."/>
      <w:lvlJc w:val="left"/>
      <w:pPr>
        <w:ind w:left="1909" w:hanging="1549"/>
      </w:pPr>
      <w:rPr>
        <w:rFonts w:hint="default"/>
      </w:rPr>
    </w:lvl>
    <w:lvl w:ilvl="8">
      <w:start w:val="1"/>
      <w:numFmt w:val="decimal"/>
      <w:isLgl/>
      <w:lvlText w:val="%1.%2.%3.%4.%5.%6.%7.%8.%9."/>
      <w:lvlJc w:val="left"/>
      <w:pPr>
        <w:ind w:left="2269" w:hanging="1909"/>
      </w:pPr>
      <w:rPr>
        <w:rFonts w:hint="default"/>
      </w:rPr>
    </w:lvl>
  </w:abstractNum>
  <w:abstractNum w:abstractNumId="33">
    <w:nsid w:val="644624B7"/>
    <w:multiLevelType w:val="hybridMultilevel"/>
    <w:tmpl w:val="761ECDBE"/>
    <w:lvl w:ilvl="0" w:tplc="2E22377A">
      <w:start w:val="1"/>
      <w:numFmt w:val="bullet"/>
      <w:lvlText w:val=""/>
      <w:lvlJc w:val="left"/>
      <w:pPr>
        <w:ind w:left="720" w:hanging="360"/>
      </w:pPr>
      <w:rPr>
        <w:rFonts w:ascii="Symbol" w:hAnsi="Symbol" w:hint="default"/>
      </w:rPr>
    </w:lvl>
    <w:lvl w:ilvl="1" w:tplc="8CAE5B56" w:tentative="1">
      <w:start w:val="1"/>
      <w:numFmt w:val="bullet"/>
      <w:lvlText w:val="o"/>
      <w:lvlJc w:val="left"/>
      <w:pPr>
        <w:ind w:left="1440" w:hanging="360"/>
      </w:pPr>
      <w:rPr>
        <w:rFonts w:ascii="Courier New" w:hAnsi="Courier New" w:cs="Courier New" w:hint="default"/>
      </w:rPr>
    </w:lvl>
    <w:lvl w:ilvl="2" w:tplc="4A6A149A" w:tentative="1">
      <w:start w:val="1"/>
      <w:numFmt w:val="bullet"/>
      <w:lvlText w:val=""/>
      <w:lvlJc w:val="left"/>
      <w:pPr>
        <w:ind w:left="2160" w:hanging="360"/>
      </w:pPr>
      <w:rPr>
        <w:rFonts w:ascii="Wingdings" w:hAnsi="Wingdings" w:hint="default"/>
      </w:rPr>
    </w:lvl>
    <w:lvl w:ilvl="3" w:tplc="A7F0300C" w:tentative="1">
      <w:start w:val="1"/>
      <w:numFmt w:val="bullet"/>
      <w:lvlText w:val=""/>
      <w:lvlJc w:val="left"/>
      <w:pPr>
        <w:ind w:left="2880" w:hanging="360"/>
      </w:pPr>
      <w:rPr>
        <w:rFonts w:ascii="Symbol" w:hAnsi="Symbol" w:hint="default"/>
      </w:rPr>
    </w:lvl>
    <w:lvl w:ilvl="4" w:tplc="B0FE9DFE" w:tentative="1">
      <w:start w:val="1"/>
      <w:numFmt w:val="bullet"/>
      <w:lvlText w:val="o"/>
      <w:lvlJc w:val="left"/>
      <w:pPr>
        <w:ind w:left="3600" w:hanging="360"/>
      </w:pPr>
      <w:rPr>
        <w:rFonts w:ascii="Courier New" w:hAnsi="Courier New" w:cs="Courier New" w:hint="default"/>
      </w:rPr>
    </w:lvl>
    <w:lvl w:ilvl="5" w:tplc="B25C1D62" w:tentative="1">
      <w:start w:val="1"/>
      <w:numFmt w:val="bullet"/>
      <w:lvlText w:val=""/>
      <w:lvlJc w:val="left"/>
      <w:pPr>
        <w:ind w:left="4320" w:hanging="360"/>
      </w:pPr>
      <w:rPr>
        <w:rFonts w:ascii="Wingdings" w:hAnsi="Wingdings" w:hint="default"/>
      </w:rPr>
    </w:lvl>
    <w:lvl w:ilvl="6" w:tplc="837A7FAA" w:tentative="1">
      <w:start w:val="1"/>
      <w:numFmt w:val="bullet"/>
      <w:lvlText w:val=""/>
      <w:lvlJc w:val="left"/>
      <w:pPr>
        <w:ind w:left="5040" w:hanging="360"/>
      </w:pPr>
      <w:rPr>
        <w:rFonts w:ascii="Symbol" w:hAnsi="Symbol" w:hint="default"/>
      </w:rPr>
    </w:lvl>
    <w:lvl w:ilvl="7" w:tplc="2D1A8972" w:tentative="1">
      <w:start w:val="1"/>
      <w:numFmt w:val="bullet"/>
      <w:lvlText w:val="o"/>
      <w:lvlJc w:val="left"/>
      <w:pPr>
        <w:ind w:left="5760" w:hanging="360"/>
      </w:pPr>
      <w:rPr>
        <w:rFonts w:ascii="Courier New" w:hAnsi="Courier New" w:cs="Courier New" w:hint="default"/>
      </w:rPr>
    </w:lvl>
    <w:lvl w:ilvl="8" w:tplc="73EC8808" w:tentative="1">
      <w:start w:val="1"/>
      <w:numFmt w:val="bullet"/>
      <w:lvlText w:val=""/>
      <w:lvlJc w:val="left"/>
      <w:pPr>
        <w:ind w:left="6480" w:hanging="360"/>
      </w:pPr>
      <w:rPr>
        <w:rFonts w:ascii="Wingdings" w:hAnsi="Wingdings" w:hint="default"/>
      </w:rPr>
    </w:lvl>
  </w:abstractNum>
  <w:abstractNum w:abstractNumId="34">
    <w:nsid w:val="67003CF1"/>
    <w:multiLevelType w:val="hybridMultilevel"/>
    <w:tmpl w:val="3A1A5032"/>
    <w:lvl w:ilvl="0" w:tplc="1C09000F">
      <w:start w:val="1"/>
      <w:numFmt w:val="upperRoman"/>
      <w:lvlText w:val="%1."/>
      <w:lvlJc w:val="right"/>
      <w:pPr>
        <w:ind w:left="1004" w:hanging="360"/>
      </w:pPr>
    </w:lvl>
    <w:lvl w:ilvl="1" w:tplc="1C090001">
      <w:start w:val="1"/>
      <w:numFmt w:val="bullet"/>
      <w:lvlText w:val=""/>
      <w:lvlJc w:val="left"/>
      <w:pPr>
        <w:ind w:left="1724" w:hanging="360"/>
      </w:pPr>
      <w:rPr>
        <w:rFonts w:ascii="Symbol" w:hAnsi="Symbol"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5">
    <w:nsid w:val="689E4CF8"/>
    <w:multiLevelType w:val="multilevel"/>
    <w:tmpl w:val="1264FF4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283C1F"/>
    <w:multiLevelType w:val="hybridMultilevel"/>
    <w:tmpl w:val="7E363CE2"/>
    <w:lvl w:ilvl="0" w:tplc="6BD400F6">
      <w:start w:val="1"/>
      <w:numFmt w:val="bullet"/>
      <w:lvlText w:val=""/>
      <w:lvlJc w:val="left"/>
      <w:pPr>
        <w:ind w:left="720" w:hanging="360"/>
      </w:pPr>
      <w:rPr>
        <w:rFonts w:ascii="Symbol" w:hAnsi="Symbol" w:hint="default"/>
      </w:rPr>
    </w:lvl>
    <w:lvl w:ilvl="1" w:tplc="2F4E268A">
      <w:start w:val="1"/>
      <w:numFmt w:val="bullet"/>
      <w:lvlText w:val=""/>
      <w:lvlJc w:val="left"/>
      <w:pPr>
        <w:ind w:left="1440" w:hanging="360"/>
      </w:pPr>
      <w:rPr>
        <w:rFonts w:ascii="Symbol" w:hAnsi="Symbol" w:hint="default"/>
      </w:rPr>
    </w:lvl>
    <w:lvl w:ilvl="2" w:tplc="EBEA0158" w:tentative="1">
      <w:start w:val="1"/>
      <w:numFmt w:val="bullet"/>
      <w:lvlText w:val=""/>
      <w:lvlJc w:val="left"/>
      <w:pPr>
        <w:ind w:left="2160" w:hanging="360"/>
      </w:pPr>
      <w:rPr>
        <w:rFonts w:ascii="Wingdings" w:hAnsi="Wingdings" w:hint="default"/>
      </w:rPr>
    </w:lvl>
    <w:lvl w:ilvl="3" w:tplc="E7788AAC" w:tentative="1">
      <w:start w:val="1"/>
      <w:numFmt w:val="bullet"/>
      <w:lvlText w:val=""/>
      <w:lvlJc w:val="left"/>
      <w:pPr>
        <w:ind w:left="2880" w:hanging="360"/>
      </w:pPr>
      <w:rPr>
        <w:rFonts w:ascii="Symbol" w:hAnsi="Symbol" w:hint="default"/>
      </w:rPr>
    </w:lvl>
    <w:lvl w:ilvl="4" w:tplc="7CB0E1B4" w:tentative="1">
      <w:start w:val="1"/>
      <w:numFmt w:val="bullet"/>
      <w:lvlText w:val="o"/>
      <w:lvlJc w:val="left"/>
      <w:pPr>
        <w:ind w:left="3600" w:hanging="360"/>
      </w:pPr>
      <w:rPr>
        <w:rFonts w:ascii="Courier New" w:hAnsi="Courier New" w:cs="Courier New" w:hint="default"/>
      </w:rPr>
    </w:lvl>
    <w:lvl w:ilvl="5" w:tplc="64B6EEB8" w:tentative="1">
      <w:start w:val="1"/>
      <w:numFmt w:val="bullet"/>
      <w:lvlText w:val=""/>
      <w:lvlJc w:val="left"/>
      <w:pPr>
        <w:ind w:left="4320" w:hanging="360"/>
      </w:pPr>
      <w:rPr>
        <w:rFonts w:ascii="Wingdings" w:hAnsi="Wingdings" w:hint="default"/>
      </w:rPr>
    </w:lvl>
    <w:lvl w:ilvl="6" w:tplc="9058EF4C" w:tentative="1">
      <w:start w:val="1"/>
      <w:numFmt w:val="bullet"/>
      <w:lvlText w:val=""/>
      <w:lvlJc w:val="left"/>
      <w:pPr>
        <w:ind w:left="5040" w:hanging="360"/>
      </w:pPr>
      <w:rPr>
        <w:rFonts w:ascii="Symbol" w:hAnsi="Symbol" w:hint="default"/>
      </w:rPr>
    </w:lvl>
    <w:lvl w:ilvl="7" w:tplc="BDAA9C10" w:tentative="1">
      <w:start w:val="1"/>
      <w:numFmt w:val="bullet"/>
      <w:lvlText w:val="o"/>
      <w:lvlJc w:val="left"/>
      <w:pPr>
        <w:ind w:left="5760" w:hanging="360"/>
      </w:pPr>
      <w:rPr>
        <w:rFonts w:ascii="Courier New" w:hAnsi="Courier New" w:cs="Courier New" w:hint="default"/>
      </w:rPr>
    </w:lvl>
    <w:lvl w:ilvl="8" w:tplc="91CCE39A" w:tentative="1">
      <w:start w:val="1"/>
      <w:numFmt w:val="bullet"/>
      <w:lvlText w:val=""/>
      <w:lvlJc w:val="left"/>
      <w:pPr>
        <w:ind w:left="6480" w:hanging="360"/>
      </w:pPr>
      <w:rPr>
        <w:rFonts w:ascii="Wingdings" w:hAnsi="Wingdings" w:hint="default"/>
      </w:rPr>
    </w:lvl>
  </w:abstractNum>
  <w:abstractNum w:abstractNumId="37">
    <w:nsid w:val="6AF804BB"/>
    <w:multiLevelType w:val="hybridMultilevel"/>
    <w:tmpl w:val="540A69A6"/>
    <w:lvl w:ilvl="0" w:tplc="1C090001">
      <w:start w:val="1"/>
      <w:numFmt w:val="bullet"/>
      <w:lvlText w:val=""/>
      <w:lvlJc w:val="left"/>
      <w:pPr>
        <w:ind w:left="720" w:hanging="360"/>
      </w:pPr>
      <w:rPr>
        <w:rFonts w:ascii="Symbol" w:hAnsi="Symbol" w:hint="default"/>
      </w:rPr>
    </w:lvl>
    <w:lvl w:ilvl="1" w:tplc="1C090001"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D4E1712"/>
    <w:multiLevelType w:val="multilevel"/>
    <w:tmpl w:val="1264FF4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757561"/>
    <w:multiLevelType w:val="hybridMultilevel"/>
    <w:tmpl w:val="C8BEAB30"/>
    <w:lvl w:ilvl="0" w:tplc="F27AD04A">
      <w:start w:val="1"/>
      <w:numFmt w:val="bullet"/>
      <w:lvlText w:val=""/>
      <w:lvlJc w:val="left"/>
      <w:pPr>
        <w:ind w:left="720" w:hanging="360"/>
      </w:pPr>
      <w:rPr>
        <w:rFonts w:ascii="Symbol" w:hAnsi="Symbol" w:hint="default"/>
      </w:rPr>
    </w:lvl>
    <w:lvl w:ilvl="1" w:tplc="57DE31DC">
      <w:start w:val="1"/>
      <w:numFmt w:val="bullet"/>
      <w:lvlText w:val="o"/>
      <w:lvlJc w:val="left"/>
      <w:pPr>
        <w:ind w:left="1440" w:hanging="360"/>
      </w:pPr>
      <w:rPr>
        <w:rFonts w:ascii="Courier New" w:hAnsi="Courier New" w:cs="Courier New" w:hint="default"/>
      </w:rPr>
    </w:lvl>
    <w:lvl w:ilvl="2" w:tplc="120EDFFA">
      <w:start w:val="1"/>
      <w:numFmt w:val="bullet"/>
      <w:lvlText w:val=""/>
      <w:lvlJc w:val="left"/>
      <w:pPr>
        <w:ind w:left="2160" w:hanging="360"/>
      </w:pPr>
      <w:rPr>
        <w:rFonts w:ascii="Wingdings" w:hAnsi="Wingdings" w:hint="default"/>
      </w:rPr>
    </w:lvl>
    <w:lvl w:ilvl="3" w:tplc="2124E8CC" w:tentative="1">
      <w:start w:val="1"/>
      <w:numFmt w:val="bullet"/>
      <w:lvlText w:val=""/>
      <w:lvlJc w:val="left"/>
      <w:pPr>
        <w:ind w:left="2880" w:hanging="360"/>
      </w:pPr>
      <w:rPr>
        <w:rFonts w:ascii="Symbol" w:hAnsi="Symbol" w:hint="default"/>
      </w:rPr>
    </w:lvl>
    <w:lvl w:ilvl="4" w:tplc="90BE32F8" w:tentative="1">
      <w:start w:val="1"/>
      <w:numFmt w:val="bullet"/>
      <w:lvlText w:val="o"/>
      <w:lvlJc w:val="left"/>
      <w:pPr>
        <w:ind w:left="3600" w:hanging="360"/>
      </w:pPr>
      <w:rPr>
        <w:rFonts w:ascii="Courier New" w:hAnsi="Courier New" w:cs="Courier New" w:hint="default"/>
      </w:rPr>
    </w:lvl>
    <w:lvl w:ilvl="5" w:tplc="B05659E2" w:tentative="1">
      <w:start w:val="1"/>
      <w:numFmt w:val="bullet"/>
      <w:lvlText w:val=""/>
      <w:lvlJc w:val="left"/>
      <w:pPr>
        <w:ind w:left="4320" w:hanging="360"/>
      </w:pPr>
      <w:rPr>
        <w:rFonts w:ascii="Wingdings" w:hAnsi="Wingdings" w:hint="default"/>
      </w:rPr>
    </w:lvl>
    <w:lvl w:ilvl="6" w:tplc="BEE27266" w:tentative="1">
      <w:start w:val="1"/>
      <w:numFmt w:val="bullet"/>
      <w:lvlText w:val=""/>
      <w:lvlJc w:val="left"/>
      <w:pPr>
        <w:ind w:left="5040" w:hanging="360"/>
      </w:pPr>
      <w:rPr>
        <w:rFonts w:ascii="Symbol" w:hAnsi="Symbol" w:hint="default"/>
      </w:rPr>
    </w:lvl>
    <w:lvl w:ilvl="7" w:tplc="36E2E078" w:tentative="1">
      <w:start w:val="1"/>
      <w:numFmt w:val="bullet"/>
      <w:lvlText w:val="o"/>
      <w:lvlJc w:val="left"/>
      <w:pPr>
        <w:ind w:left="5760" w:hanging="360"/>
      </w:pPr>
      <w:rPr>
        <w:rFonts w:ascii="Courier New" w:hAnsi="Courier New" w:cs="Courier New" w:hint="default"/>
      </w:rPr>
    </w:lvl>
    <w:lvl w:ilvl="8" w:tplc="1974D0E2" w:tentative="1">
      <w:start w:val="1"/>
      <w:numFmt w:val="bullet"/>
      <w:lvlText w:val=""/>
      <w:lvlJc w:val="left"/>
      <w:pPr>
        <w:ind w:left="6480" w:hanging="360"/>
      </w:pPr>
      <w:rPr>
        <w:rFonts w:ascii="Wingdings" w:hAnsi="Wingdings" w:hint="default"/>
      </w:rPr>
    </w:lvl>
  </w:abstractNum>
  <w:abstractNum w:abstractNumId="40">
    <w:nsid w:val="70B94508"/>
    <w:multiLevelType w:val="hybridMultilevel"/>
    <w:tmpl w:val="0AC0D20A"/>
    <w:lvl w:ilvl="0" w:tplc="1C090001">
      <w:start w:val="1"/>
      <w:numFmt w:val="low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1">
    <w:nsid w:val="73710932"/>
    <w:multiLevelType w:val="hybridMultilevel"/>
    <w:tmpl w:val="CDE2FABA"/>
    <w:lvl w:ilvl="0" w:tplc="1C090019">
      <w:start w:val="1"/>
      <w:numFmt w:val="bullet"/>
      <w:lvlText w:val=""/>
      <w:lvlJc w:val="left"/>
      <w:pPr>
        <w:ind w:left="720" w:hanging="360"/>
      </w:pPr>
      <w:rPr>
        <w:rFonts w:ascii="Symbol" w:hAnsi="Symbol" w:hint="default"/>
      </w:rPr>
    </w:lvl>
    <w:lvl w:ilvl="1" w:tplc="1C090019">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42">
    <w:nsid w:val="76520A75"/>
    <w:multiLevelType w:val="multilevel"/>
    <w:tmpl w:val="1264FF4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8D4AEC"/>
    <w:multiLevelType w:val="multilevel"/>
    <w:tmpl w:val="1264FF4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791D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A20D52"/>
    <w:multiLevelType w:val="hybridMultilevel"/>
    <w:tmpl w:val="CC185174"/>
    <w:lvl w:ilvl="0" w:tplc="61E065F6">
      <w:start w:val="1"/>
      <w:numFmt w:val="bullet"/>
      <w:pStyle w:val="Bullets"/>
      <w:lvlText w:val=""/>
      <w:lvlJc w:val="left"/>
      <w:pPr>
        <w:tabs>
          <w:tab w:val="num" w:pos="644"/>
        </w:tabs>
        <w:ind w:left="644" w:hanging="360"/>
      </w:pPr>
      <w:rPr>
        <w:rFonts w:ascii="Symbol" w:hAnsi="Symbol" w:hint="default"/>
        <w:color w:val="auto"/>
      </w:rPr>
    </w:lvl>
    <w:lvl w:ilvl="1" w:tplc="2E34E810" w:tentative="1">
      <w:start w:val="1"/>
      <w:numFmt w:val="bullet"/>
      <w:lvlText w:val="o"/>
      <w:lvlJc w:val="left"/>
      <w:pPr>
        <w:tabs>
          <w:tab w:val="num" w:pos="1364"/>
        </w:tabs>
        <w:ind w:left="1364" w:hanging="360"/>
      </w:pPr>
      <w:rPr>
        <w:rFonts w:ascii="Courier New" w:hAnsi="Courier New" w:cs="Courier New" w:hint="default"/>
      </w:rPr>
    </w:lvl>
    <w:lvl w:ilvl="2" w:tplc="4E6CD75A" w:tentative="1">
      <w:start w:val="1"/>
      <w:numFmt w:val="bullet"/>
      <w:lvlText w:val=""/>
      <w:lvlJc w:val="left"/>
      <w:pPr>
        <w:tabs>
          <w:tab w:val="num" w:pos="2084"/>
        </w:tabs>
        <w:ind w:left="2084" w:hanging="360"/>
      </w:pPr>
      <w:rPr>
        <w:rFonts w:ascii="Wingdings" w:hAnsi="Wingdings" w:hint="default"/>
      </w:rPr>
    </w:lvl>
    <w:lvl w:ilvl="3" w:tplc="532E8A28" w:tentative="1">
      <w:start w:val="1"/>
      <w:numFmt w:val="bullet"/>
      <w:lvlText w:val=""/>
      <w:lvlJc w:val="left"/>
      <w:pPr>
        <w:tabs>
          <w:tab w:val="num" w:pos="2804"/>
        </w:tabs>
        <w:ind w:left="2804" w:hanging="360"/>
      </w:pPr>
      <w:rPr>
        <w:rFonts w:ascii="Symbol" w:hAnsi="Symbol" w:hint="default"/>
      </w:rPr>
    </w:lvl>
    <w:lvl w:ilvl="4" w:tplc="C548D6D8" w:tentative="1">
      <w:start w:val="1"/>
      <w:numFmt w:val="bullet"/>
      <w:lvlText w:val="o"/>
      <w:lvlJc w:val="left"/>
      <w:pPr>
        <w:tabs>
          <w:tab w:val="num" w:pos="3524"/>
        </w:tabs>
        <w:ind w:left="3524" w:hanging="360"/>
      </w:pPr>
      <w:rPr>
        <w:rFonts w:ascii="Courier New" w:hAnsi="Courier New" w:cs="Courier New" w:hint="default"/>
      </w:rPr>
    </w:lvl>
    <w:lvl w:ilvl="5" w:tplc="97AC1A2E" w:tentative="1">
      <w:start w:val="1"/>
      <w:numFmt w:val="bullet"/>
      <w:lvlText w:val=""/>
      <w:lvlJc w:val="left"/>
      <w:pPr>
        <w:tabs>
          <w:tab w:val="num" w:pos="4244"/>
        </w:tabs>
        <w:ind w:left="4244" w:hanging="360"/>
      </w:pPr>
      <w:rPr>
        <w:rFonts w:ascii="Wingdings" w:hAnsi="Wingdings" w:hint="default"/>
      </w:rPr>
    </w:lvl>
    <w:lvl w:ilvl="6" w:tplc="B7DC09B6" w:tentative="1">
      <w:start w:val="1"/>
      <w:numFmt w:val="bullet"/>
      <w:lvlText w:val=""/>
      <w:lvlJc w:val="left"/>
      <w:pPr>
        <w:tabs>
          <w:tab w:val="num" w:pos="4964"/>
        </w:tabs>
        <w:ind w:left="4964" w:hanging="360"/>
      </w:pPr>
      <w:rPr>
        <w:rFonts w:ascii="Symbol" w:hAnsi="Symbol" w:hint="default"/>
      </w:rPr>
    </w:lvl>
    <w:lvl w:ilvl="7" w:tplc="00CA7C9E" w:tentative="1">
      <w:start w:val="1"/>
      <w:numFmt w:val="bullet"/>
      <w:lvlText w:val="o"/>
      <w:lvlJc w:val="left"/>
      <w:pPr>
        <w:tabs>
          <w:tab w:val="num" w:pos="5684"/>
        </w:tabs>
        <w:ind w:left="5684" w:hanging="360"/>
      </w:pPr>
      <w:rPr>
        <w:rFonts w:ascii="Courier New" w:hAnsi="Courier New" w:cs="Courier New" w:hint="default"/>
      </w:rPr>
    </w:lvl>
    <w:lvl w:ilvl="8" w:tplc="18CE1314" w:tentative="1">
      <w:start w:val="1"/>
      <w:numFmt w:val="bullet"/>
      <w:lvlText w:val=""/>
      <w:lvlJc w:val="left"/>
      <w:pPr>
        <w:tabs>
          <w:tab w:val="num" w:pos="6404"/>
        </w:tabs>
        <w:ind w:left="6404" w:hanging="360"/>
      </w:pPr>
      <w:rPr>
        <w:rFonts w:ascii="Wingdings" w:hAnsi="Wingdings" w:hint="default"/>
      </w:rPr>
    </w:lvl>
  </w:abstractNum>
  <w:abstractNum w:abstractNumId="46">
    <w:nsid w:val="7AC77D19"/>
    <w:multiLevelType w:val="hybridMultilevel"/>
    <w:tmpl w:val="6F06BABA"/>
    <w:lvl w:ilvl="0" w:tplc="33465B46">
      <w:start w:val="1"/>
      <w:numFmt w:val="bullet"/>
      <w:lvlText w:val=""/>
      <w:lvlJc w:val="left"/>
      <w:pPr>
        <w:ind w:left="720" w:hanging="360"/>
      </w:pPr>
      <w:rPr>
        <w:rFonts w:ascii="Symbol" w:hAnsi="Symbol" w:hint="default"/>
      </w:rPr>
    </w:lvl>
    <w:lvl w:ilvl="1" w:tplc="04090003">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678A1"/>
    <w:multiLevelType w:val="hybridMultilevel"/>
    <w:tmpl w:val="F08AA32E"/>
    <w:lvl w:ilvl="0" w:tplc="1C090001">
      <w:start w:val="1"/>
      <w:numFmt w:val="bullet"/>
      <w:lvlText w:val=""/>
      <w:lvlJc w:val="left"/>
      <w:pPr>
        <w:ind w:left="720" w:hanging="360"/>
      </w:pPr>
      <w:rPr>
        <w:rFonts w:ascii="Symbol" w:hAnsi="Symbol" w:hint="default"/>
      </w:rPr>
    </w:lvl>
    <w:lvl w:ilvl="1" w:tplc="199264D2"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B2F7E56"/>
    <w:multiLevelType w:val="multilevel"/>
    <w:tmpl w:val="6F5696C2"/>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B5B3027"/>
    <w:multiLevelType w:val="hybridMultilevel"/>
    <w:tmpl w:val="A7DC2D26"/>
    <w:lvl w:ilvl="0" w:tplc="AA6460CA">
      <w:start w:val="1"/>
      <w:numFmt w:val="decimal"/>
      <w:lvlText w:val="%1."/>
      <w:lvlJc w:val="left"/>
      <w:pPr>
        <w:ind w:left="720" w:hanging="360"/>
      </w:pPr>
      <w:rPr>
        <w:rFonts w:hint="default"/>
      </w:rPr>
    </w:lvl>
    <w:lvl w:ilvl="1" w:tplc="9AF062D4">
      <w:start w:val="1"/>
      <w:numFmt w:val="decimal"/>
      <w:lvlText w:val="4.%2"/>
      <w:lvlJc w:val="left"/>
      <w:pPr>
        <w:ind w:left="1440" w:hanging="360"/>
      </w:pPr>
      <w:rPr>
        <w:rFonts w:hint="default"/>
      </w:rPr>
    </w:lvl>
    <w:lvl w:ilvl="2" w:tplc="B672E6D4">
      <w:start w:val="1"/>
      <w:numFmt w:val="lowerRoman"/>
      <w:lvlText w:val="%3."/>
      <w:lvlJc w:val="right"/>
      <w:pPr>
        <w:ind w:left="2160" w:hanging="180"/>
      </w:pPr>
    </w:lvl>
    <w:lvl w:ilvl="3" w:tplc="EE98C8DE" w:tentative="1">
      <w:start w:val="1"/>
      <w:numFmt w:val="decimal"/>
      <w:lvlText w:val="%4."/>
      <w:lvlJc w:val="left"/>
      <w:pPr>
        <w:ind w:left="2880" w:hanging="360"/>
      </w:pPr>
    </w:lvl>
    <w:lvl w:ilvl="4" w:tplc="77ECF8E6" w:tentative="1">
      <w:start w:val="1"/>
      <w:numFmt w:val="lowerLetter"/>
      <w:lvlText w:val="%5."/>
      <w:lvlJc w:val="left"/>
      <w:pPr>
        <w:ind w:left="3600" w:hanging="360"/>
      </w:pPr>
    </w:lvl>
    <w:lvl w:ilvl="5" w:tplc="54C6C6A6" w:tentative="1">
      <w:start w:val="1"/>
      <w:numFmt w:val="lowerRoman"/>
      <w:lvlText w:val="%6."/>
      <w:lvlJc w:val="right"/>
      <w:pPr>
        <w:ind w:left="4320" w:hanging="180"/>
      </w:pPr>
    </w:lvl>
    <w:lvl w:ilvl="6" w:tplc="8566FC6A" w:tentative="1">
      <w:start w:val="1"/>
      <w:numFmt w:val="decimal"/>
      <w:lvlText w:val="%7."/>
      <w:lvlJc w:val="left"/>
      <w:pPr>
        <w:ind w:left="5040" w:hanging="360"/>
      </w:pPr>
    </w:lvl>
    <w:lvl w:ilvl="7" w:tplc="1E16BDC2" w:tentative="1">
      <w:start w:val="1"/>
      <w:numFmt w:val="lowerLetter"/>
      <w:lvlText w:val="%8."/>
      <w:lvlJc w:val="left"/>
      <w:pPr>
        <w:ind w:left="5760" w:hanging="360"/>
      </w:pPr>
    </w:lvl>
    <w:lvl w:ilvl="8" w:tplc="2FBA82E4" w:tentative="1">
      <w:start w:val="1"/>
      <w:numFmt w:val="lowerRoman"/>
      <w:lvlText w:val="%9."/>
      <w:lvlJc w:val="right"/>
      <w:pPr>
        <w:ind w:left="6480" w:hanging="180"/>
      </w:pPr>
    </w:lvl>
  </w:abstractNum>
  <w:abstractNum w:abstractNumId="50">
    <w:nsid w:val="7BC5050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FD262BB"/>
    <w:multiLevelType w:val="hybridMultilevel"/>
    <w:tmpl w:val="B3DC8282"/>
    <w:lvl w:ilvl="0" w:tplc="1C09000F">
      <w:start w:val="1"/>
      <w:numFmt w:val="upperRoman"/>
      <w:lvlText w:val="%1."/>
      <w:lvlJc w:val="right"/>
      <w:pPr>
        <w:ind w:left="1004" w:hanging="360"/>
      </w:pPr>
    </w:lvl>
    <w:lvl w:ilvl="1" w:tplc="27F44A44">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45"/>
  </w:num>
  <w:num w:numId="2">
    <w:abstractNumId w:val="19"/>
  </w:num>
  <w:num w:numId="3">
    <w:abstractNumId w:val="16"/>
  </w:num>
  <w:num w:numId="4">
    <w:abstractNumId w:val="37"/>
  </w:num>
  <w:num w:numId="5">
    <w:abstractNumId w:val="7"/>
  </w:num>
  <w:num w:numId="6">
    <w:abstractNumId w:val="24"/>
  </w:num>
  <w:num w:numId="7">
    <w:abstractNumId w:val="29"/>
  </w:num>
  <w:num w:numId="8">
    <w:abstractNumId w:val="27"/>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2"/>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5"/>
  </w:num>
  <w:num w:numId="18">
    <w:abstractNumId w:val="43"/>
  </w:num>
  <w:num w:numId="19">
    <w:abstractNumId w:val="48"/>
  </w:num>
  <w:num w:numId="20">
    <w:abstractNumId w:val="32"/>
  </w:num>
  <w:num w:numId="21">
    <w:abstractNumId w:val="11"/>
  </w:num>
  <w:num w:numId="22">
    <w:abstractNumId w:val="20"/>
  </w:num>
  <w:num w:numId="23">
    <w:abstractNumId w:val="39"/>
  </w:num>
  <w:num w:numId="24">
    <w:abstractNumId w:val="28"/>
  </w:num>
  <w:num w:numId="25">
    <w:abstractNumId w:val="46"/>
  </w:num>
  <w:num w:numId="26">
    <w:abstractNumId w:val="23"/>
  </w:num>
  <w:num w:numId="27">
    <w:abstractNumId w:val="36"/>
  </w:num>
  <w:num w:numId="28">
    <w:abstractNumId w:val="51"/>
  </w:num>
  <w:num w:numId="29">
    <w:abstractNumId w:val="40"/>
  </w:num>
  <w:num w:numId="30">
    <w:abstractNumId w:val="49"/>
  </w:num>
  <w:num w:numId="31">
    <w:abstractNumId w:val="1"/>
  </w:num>
  <w:num w:numId="32">
    <w:abstractNumId w:val="41"/>
  </w:num>
  <w:num w:numId="33">
    <w:abstractNumId w:val="2"/>
  </w:num>
  <w:num w:numId="34">
    <w:abstractNumId w:val="10"/>
  </w:num>
  <w:num w:numId="35">
    <w:abstractNumId w:val="4"/>
  </w:num>
  <w:num w:numId="36">
    <w:abstractNumId w:val="17"/>
  </w:num>
  <w:num w:numId="37">
    <w:abstractNumId w:val="47"/>
  </w:num>
  <w:num w:numId="38">
    <w:abstractNumId w:val="5"/>
  </w:num>
  <w:num w:numId="39">
    <w:abstractNumId w:val="26"/>
  </w:num>
  <w:num w:numId="40">
    <w:abstractNumId w:val="22"/>
  </w:num>
  <w:num w:numId="41">
    <w:abstractNumId w:val="14"/>
  </w:num>
  <w:num w:numId="42">
    <w:abstractNumId w:val="33"/>
  </w:num>
  <w:num w:numId="43">
    <w:abstractNumId w:val="8"/>
  </w:num>
  <w:num w:numId="44">
    <w:abstractNumId w:val="18"/>
  </w:num>
  <w:num w:numId="45">
    <w:abstractNumId w:val="30"/>
  </w:num>
  <w:num w:numId="46">
    <w:abstractNumId w:val="21"/>
  </w:num>
  <w:num w:numId="47">
    <w:abstractNumId w:val="9"/>
  </w:num>
  <w:num w:numId="48">
    <w:abstractNumId w:val="15"/>
  </w:num>
  <w:num w:numId="49">
    <w:abstractNumId w:val="25"/>
  </w:num>
  <w:num w:numId="50">
    <w:abstractNumId w:val="50"/>
  </w:num>
  <w:num w:numId="51">
    <w:abstractNumId w:val="34"/>
  </w:num>
  <w:num w:numId="52">
    <w:abstractNumId w:val="3"/>
  </w:num>
  <w:num w:numId="53">
    <w:abstractNumId w:val="13"/>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C6"/>
    <w:rsid w:val="00003795"/>
    <w:rsid w:val="00007980"/>
    <w:rsid w:val="00012227"/>
    <w:rsid w:val="000129C8"/>
    <w:rsid w:val="00015167"/>
    <w:rsid w:val="00015B5D"/>
    <w:rsid w:val="000175C2"/>
    <w:rsid w:val="00017776"/>
    <w:rsid w:val="00017D82"/>
    <w:rsid w:val="00020237"/>
    <w:rsid w:val="00023C68"/>
    <w:rsid w:val="00024082"/>
    <w:rsid w:val="000254E1"/>
    <w:rsid w:val="0002674E"/>
    <w:rsid w:val="00031A5D"/>
    <w:rsid w:val="00034F46"/>
    <w:rsid w:val="00037D14"/>
    <w:rsid w:val="000424F1"/>
    <w:rsid w:val="0004677C"/>
    <w:rsid w:val="00051EDF"/>
    <w:rsid w:val="000565CA"/>
    <w:rsid w:val="00060651"/>
    <w:rsid w:val="0006265F"/>
    <w:rsid w:val="000648C5"/>
    <w:rsid w:val="00074741"/>
    <w:rsid w:val="00077246"/>
    <w:rsid w:val="0007769C"/>
    <w:rsid w:val="00080949"/>
    <w:rsid w:val="000818BB"/>
    <w:rsid w:val="00084CD0"/>
    <w:rsid w:val="00085A6C"/>
    <w:rsid w:val="000866DA"/>
    <w:rsid w:val="00086924"/>
    <w:rsid w:val="00087BC2"/>
    <w:rsid w:val="000923FB"/>
    <w:rsid w:val="00094D2E"/>
    <w:rsid w:val="00096515"/>
    <w:rsid w:val="0009691D"/>
    <w:rsid w:val="00097A78"/>
    <w:rsid w:val="00097DF1"/>
    <w:rsid w:val="000A0B84"/>
    <w:rsid w:val="000A4220"/>
    <w:rsid w:val="000A6C55"/>
    <w:rsid w:val="000A7DDB"/>
    <w:rsid w:val="000B0046"/>
    <w:rsid w:val="000B2534"/>
    <w:rsid w:val="000B7607"/>
    <w:rsid w:val="000D2215"/>
    <w:rsid w:val="000D49BA"/>
    <w:rsid w:val="000D4FD2"/>
    <w:rsid w:val="000D6C8B"/>
    <w:rsid w:val="000D729E"/>
    <w:rsid w:val="000E0F2C"/>
    <w:rsid w:val="000E7887"/>
    <w:rsid w:val="000F0AFB"/>
    <w:rsid w:val="000F2F62"/>
    <w:rsid w:val="000F4E91"/>
    <w:rsid w:val="000F7E53"/>
    <w:rsid w:val="00100BFC"/>
    <w:rsid w:val="00103F31"/>
    <w:rsid w:val="0010566C"/>
    <w:rsid w:val="00112C94"/>
    <w:rsid w:val="00116290"/>
    <w:rsid w:val="00116B92"/>
    <w:rsid w:val="00117D49"/>
    <w:rsid w:val="00120D02"/>
    <w:rsid w:val="00121801"/>
    <w:rsid w:val="00121C48"/>
    <w:rsid w:val="001323D5"/>
    <w:rsid w:val="00134727"/>
    <w:rsid w:val="00136337"/>
    <w:rsid w:val="00136BED"/>
    <w:rsid w:val="001473D9"/>
    <w:rsid w:val="00150FB9"/>
    <w:rsid w:val="001535F2"/>
    <w:rsid w:val="0015452B"/>
    <w:rsid w:val="001548F6"/>
    <w:rsid w:val="00164B9D"/>
    <w:rsid w:val="00167E9F"/>
    <w:rsid w:val="00167EB9"/>
    <w:rsid w:val="001703CE"/>
    <w:rsid w:val="00170847"/>
    <w:rsid w:val="00172FC9"/>
    <w:rsid w:val="00174B8F"/>
    <w:rsid w:val="00180A70"/>
    <w:rsid w:val="001825D5"/>
    <w:rsid w:val="00184D25"/>
    <w:rsid w:val="00185C9B"/>
    <w:rsid w:val="00190692"/>
    <w:rsid w:val="00192729"/>
    <w:rsid w:val="0019320D"/>
    <w:rsid w:val="001961EE"/>
    <w:rsid w:val="001A3D7A"/>
    <w:rsid w:val="001A582E"/>
    <w:rsid w:val="001B121C"/>
    <w:rsid w:val="001B1D0B"/>
    <w:rsid w:val="001B1DFC"/>
    <w:rsid w:val="001C2E3D"/>
    <w:rsid w:val="001D5883"/>
    <w:rsid w:val="001D58AC"/>
    <w:rsid w:val="001D6AD9"/>
    <w:rsid w:val="001E1A2E"/>
    <w:rsid w:val="001E24E9"/>
    <w:rsid w:val="001E2848"/>
    <w:rsid w:val="001E5487"/>
    <w:rsid w:val="001F1CE6"/>
    <w:rsid w:val="001F776B"/>
    <w:rsid w:val="001F7FF2"/>
    <w:rsid w:val="0020236E"/>
    <w:rsid w:val="0020644E"/>
    <w:rsid w:val="00210359"/>
    <w:rsid w:val="002117C8"/>
    <w:rsid w:val="00216DB3"/>
    <w:rsid w:val="00227AC4"/>
    <w:rsid w:val="0023076F"/>
    <w:rsid w:val="00230BBD"/>
    <w:rsid w:val="0023201B"/>
    <w:rsid w:val="00233D9E"/>
    <w:rsid w:val="002342FB"/>
    <w:rsid w:val="002409FA"/>
    <w:rsid w:val="002442ED"/>
    <w:rsid w:val="00244300"/>
    <w:rsid w:val="002479D8"/>
    <w:rsid w:val="00250155"/>
    <w:rsid w:val="002620C6"/>
    <w:rsid w:val="00263271"/>
    <w:rsid w:val="0026582F"/>
    <w:rsid w:val="00265C1D"/>
    <w:rsid w:val="00266048"/>
    <w:rsid w:val="002665F3"/>
    <w:rsid w:val="00267171"/>
    <w:rsid w:val="00274E92"/>
    <w:rsid w:val="002841EE"/>
    <w:rsid w:val="002856BF"/>
    <w:rsid w:val="002859E9"/>
    <w:rsid w:val="0028710A"/>
    <w:rsid w:val="002878ED"/>
    <w:rsid w:val="00291CD1"/>
    <w:rsid w:val="002955AD"/>
    <w:rsid w:val="00296889"/>
    <w:rsid w:val="002A6A3D"/>
    <w:rsid w:val="002A786B"/>
    <w:rsid w:val="002A7D78"/>
    <w:rsid w:val="002B0721"/>
    <w:rsid w:val="002B519B"/>
    <w:rsid w:val="002B5610"/>
    <w:rsid w:val="002C26D1"/>
    <w:rsid w:val="002C2DD7"/>
    <w:rsid w:val="002C3399"/>
    <w:rsid w:val="002C3B14"/>
    <w:rsid w:val="002C4A86"/>
    <w:rsid w:val="002C5C4E"/>
    <w:rsid w:val="002E065F"/>
    <w:rsid w:val="002E0DA2"/>
    <w:rsid w:val="002E33B2"/>
    <w:rsid w:val="002E447C"/>
    <w:rsid w:val="002E6A01"/>
    <w:rsid w:val="002F0DDE"/>
    <w:rsid w:val="002F21E0"/>
    <w:rsid w:val="002F2960"/>
    <w:rsid w:val="002F2EDC"/>
    <w:rsid w:val="002F3AAC"/>
    <w:rsid w:val="002F5A57"/>
    <w:rsid w:val="0030262A"/>
    <w:rsid w:val="003047F1"/>
    <w:rsid w:val="00306DFA"/>
    <w:rsid w:val="00307B31"/>
    <w:rsid w:val="00312EAE"/>
    <w:rsid w:val="003141D3"/>
    <w:rsid w:val="00316F79"/>
    <w:rsid w:val="00317A88"/>
    <w:rsid w:val="003219AC"/>
    <w:rsid w:val="00321DF3"/>
    <w:rsid w:val="003230EE"/>
    <w:rsid w:val="003326F4"/>
    <w:rsid w:val="003332BB"/>
    <w:rsid w:val="00335DA2"/>
    <w:rsid w:val="003372AD"/>
    <w:rsid w:val="00341ED4"/>
    <w:rsid w:val="00342AC2"/>
    <w:rsid w:val="003474C8"/>
    <w:rsid w:val="0035227D"/>
    <w:rsid w:val="00352F10"/>
    <w:rsid w:val="0035683B"/>
    <w:rsid w:val="003574FB"/>
    <w:rsid w:val="00357815"/>
    <w:rsid w:val="00361543"/>
    <w:rsid w:val="00364A76"/>
    <w:rsid w:val="0036654D"/>
    <w:rsid w:val="00367B47"/>
    <w:rsid w:val="00370028"/>
    <w:rsid w:val="00390AC3"/>
    <w:rsid w:val="00390D02"/>
    <w:rsid w:val="00393051"/>
    <w:rsid w:val="00393A81"/>
    <w:rsid w:val="003944E9"/>
    <w:rsid w:val="00395556"/>
    <w:rsid w:val="00396778"/>
    <w:rsid w:val="003A0151"/>
    <w:rsid w:val="003A06C8"/>
    <w:rsid w:val="003A09BF"/>
    <w:rsid w:val="003A2A64"/>
    <w:rsid w:val="003A3618"/>
    <w:rsid w:val="003A4D80"/>
    <w:rsid w:val="003A4F44"/>
    <w:rsid w:val="003A720B"/>
    <w:rsid w:val="003B2D59"/>
    <w:rsid w:val="003C1E1D"/>
    <w:rsid w:val="003C343E"/>
    <w:rsid w:val="003D2478"/>
    <w:rsid w:val="003D3D1E"/>
    <w:rsid w:val="003D47B4"/>
    <w:rsid w:val="003D7398"/>
    <w:rsid w:val="003E19B6"/>
    <w:rsid w:val="003E1A6E"/>
    <w:rsid w:val="003E6FF8"/>
    <w:rsid w:val="003E75F3"/>
    <w:rsid w:val="003E7CC9"/>
    <w:rsid w:val="003F5F23"/>
    <w:rsid w:val="004004A1"/>
    <w:rsid w:val="004007C3"/>
    <w:rsid w:val="00403359"/>
    <w:rsid w:val="00403B76"/>
    <w:rsid w:val="00404B56"/>
    <w:rsid w:val="00406E10"/>
    <w:rsid w:val="0041061E"/>
    <w:rsid w:val="004239EC"/>
    <w:rsid w:val="00424202"/>
    <w:rsid w:val="00424E54"/>
    <w:rsid w:val="0043012A"/>
    <w:rsid w:val="00430BA4"/>
    <w:rsid w:val="0044088E"/>
    <w:rsid w:val="004421F6"/>
    <w:rsid w:val="004447CC"/>
    <w:rsid w:val="0044741C"/>
    <w:rsid w:val="004519B1"/>
    <w:rsid w:val="004564D0"/>
    <w:rsid w:val="0045657F"/>
    <w:rsid w:val="00457C46"/>
    <w:rsid w:val="00464CD0"/>
    <w:rsid w:val="0047098F"/>
    <w:rsid w:val="00474524"/>
    <w:rsid w:val="00476294"/>
    <w:rsid w:val="00477E7C"/>
    <w:rsid w:val="00482C53"/>
    <w:rsid w:val="0048461C"/>
    <w:rsid w:val="00492166"/>
    <w:rsid w:val="0049279A"/>
    <w:rsid w:val="0049631F"/>
    <w:rsid w:val="00497FFA"/>
    <w:rsid w:val="004B2530"/>
    <w:rsid w:val="004B2D56"/>
    <w:rsid w:val="004B41DA"/>
    <w:rsid w:val="004B67B1"/>
    <w:rsid w:val="004B6B1B"/>
    <w:rsid w:val="004B7129"/>
    <w:rsid w:val="004C4998"/>
    <w:rsid w:val="004C4FB9"/>
    <w:rsid w:val="004C6106"/>
    <w:rsid w:val="004C6CFA"/>
    <w:rsid w:val="004C6EB8"/>
    <w:rsid w:val="004D0914"/>
    <w:rsid w:val="004D0FDF"/>
    <w:rsid w:val="004D28A7"/>
    <w:rsid w:val="004D3502"/>
    <w:rsid w:val="004D41B9"/>
    <w:rsid w:val="004E06AF"/>
    <w:rsid w:val="004E395B"/>
    <w:rsid w:val="004E6AB8"/>
    <w:rsid w:val="004F001D"/>
    <w:rsid w:val="004F2A41"/>
    <w:rsid w:val="004F60B3"/>
    <w:rsid w:val="00501AD5"/>
    <w:rsid w:val="00512049"/>
    <w:rsid w:val="00513AD9"/>
    <w:rsid w:val="00514FEE"/>
    <w:rsid w:val="00516AB8"/>
    <w:rsid w:val="00526B3D"/>
    <w:rsid w:val="00532E2D"/>
    <w:rsid w:val="00535ED7"/>
    <w:rsid w:val="005374FD"/>
    <w:rsid w:val="00540AEB"/>
    <w:rsid w:val="00546BC2"/>
    <w:rsid w:val="00550BCD"/>
    <w:rsid w:val="0055279C"/>
    <w:rsid w:val="005565C8"/>
    <w:rsid w:val="00557388"/>
    <w:rsid w:val="00561B08"/>
    <w:rsid w:val="00561EC1"/>
    <w:rsid w:val="00562D56"/>
    <w:rsid w:val="00567B6F"/>
    <w:rsid w:val="005725D3"/>
    <w:rsid w:val="005763FA"/>
    <w:rsid w:val="00584C8F"/>
    <w:rsid w:val="00585583"/>
    <w:rsid w:val="00585C12"/>
    <w:rsid w:val="00592B6F"/>
    <w:rsid w:val="005932C9"/>
    <w:rsid w:val="00595F7D"/>
    <w:rsid w:val="00597017"/>
    <w:rsid w:val="005A0814"/>
    <w:rsid w:val="005A3673"/>
    <w:rsid w:val="005B19B4"/>
    <w:rsid w:val="005B4C04"/>
    <w:rsid w:val="005B4E3A"/>
    <w:rsid w:val="005C4497"/>
    <w:rsid w:val="005C721D"/>
    <w:rsid w:val="005C799E"/>
    <w:rsid w:val="005D0080"/>
    <w:rsid w:val="005D1118"/>
    <w:rsid w:val="005D194F"/>
    <w:rsid w:val="005D317E"/>
    <w:rsid w:val="005D5100"/>
    <w:rsid w:val="005E0475"/>
    <w:rsid w:val="005E06BB"/>
    <w:rsid w:val="005E22FD"/>
    <w:rsid w:val="005E24FB"/>
    <w:rsid w:val="005E2DD9"/>
    <w:rsid w:val="005E41C5"/>
    <w:rsid w:val="005E5770"/>
    <w:rsid w:val="005E5D20"/>
    <w:rsid w:val="005F00FF"/>
    <w:rsid w:val="005F414F"/>
    <w:rsid w:val="00604C70"/>
    <w:rsid w:val="006061A1"/>
    <w:rsid w:val="006077D8"/>
    <w:rsid w:val="006100C7"/>
    <w:rsid w:val="006270AC"/>
    <w:rsid w:val="006275FC"/>
    <w:rsid w:val="00627E9B"/>
    <w:rsid w:val="00631011"/>
    <w:rsid w:val="006408B8"/>
    <w:rsid w:val="00640924"/>
    <w:rsid w:val="006417B9"/>
    <w:rsid w:val="0064197D"/>
    <w:rsid w:val="006466B4"/>
    <w:rsid w:val="00646BD3"/>
    <w:rsid w:val="00654F38"/>
    <w:rsid w:val="00655368"/>
    <w:rsid w:val="00656AF2"/>
    <w:rsid w:val="00661CB0"/>
    <w:rsid w:val="00666D70"/>
    <w:rsid w:val="00666F01"/>
    <w:rsid w:val="006714C5"/>
    <w:rsid w:val="00671AE6"/>
    <w:rsid w:val="0067307D"/>
    <w:rsid w:val="00675E2D"/>
    <w:rsid w:val="00686117"/>
    <w:rsid w:val="00690A78"/>
    <w:rsid w:val="006925F9"/>
    <w:rsid w:val="00692B95"/>
    <w:rsid w:val="00693AAA"/>
    <w:rsid w:val="00693D7C"/>
    <w:rsid w:val="006A0943"/>
    <w:rsid w:val="006A0BB1"/>
    <w:rsid w:val="006A2F0E"/>
    <w:rsid w:val="006A3EEC"/>
    <w:rsid w:val="006A4EBA"/>
    <w:rsid w:val="006A54E5"/>
    <w:rsid w:val="006A663D"/>
    <w:rsid w:val="006B2742"/>
    <w:rsid w:val="006B2767"/>
    <w:rsid w:val="006B44AE"/>
    <w:rsid w:val="006B4601"/>
    <w:rsid w:val="006C0438"/>
    <w:rsid w:val="006C31BF"/>
    <w:rsid w:val="006C66B1"/>
    <w:rsid w:val="006C6B2B"/>
    <w:rsid w:val="006C791E"/>
    <w:rsid w:val="006D0DB5"/>
    <w:rsid w:val="006D111B"/>
    <w:rsid w:val="006D2563"/>
    <w:rsid w:val="006D4731"/>
    <w:rsid w:val="006D4E31"/>
    <w:rsid w:val="006E50EA"/>
    <w:rsid w:val="006E53C6"/>
    <w:rsid w:val="006E60D7"/>
    <w:rsid w:val="006E7805"/>
    <w:rsid w:val="006F0298"/>
    <w:rsid w:val="006F353A"/>
    <w:rsid w:val="006F37A9"/>
    <w:rsid w:val="006F588B"/>
    <w:rsid w:val="006F6BCB"/>
    <w:rsid w:val="00700080"/>
    <w:rsid w:val="007017C1"/>
    <w:rsid w:val="00702B18"/>
    <w:rsid w:val="00705734"/>
    <w:rsid w:val="0070698F"/>
    <w:rsid w:val="007070E8"/>
    <w:rsid w:val="007076EB"/>
    <w:rsid w:val="00712F52"/>
    <w:rsid w:val="00713DF7"/>
    <w:rsid w:val="00716849"/>
    <w:rsid w:val="00716D0C"/>
    <w:rsid w:val="007172B8"/>
    <w:rsid w:val="0072060A"/>
    <w:rsid w:val="0072298E"/>
    <w:rsid w:val="0072379D"/>
    <w:rsid w:val="00725D3E"/>
    <w:rsid w:val="00730F98"/>
    <w:rsid w:val="007315A4"/>
    <w:rsid w:val="00732BF7"/>
    <w:rsid w:val="00735446"/>
    <w:rsid w:val="00740A7D"/>
    <w:rsid w:val="0074699F"/>
    <w:rsid w:val="007508FB"/>
    <w:rsid w:val="00752A86"/>
    <w:rsid w:val="00753A39"/>
    <w:rsid w:val="00755FC1"/>
    <w:rsid w:val="00756A12"/>
    <w:rsid w:val="00756FF1"/>
    <w:rsid w:val="0076184B"/>
    <w:rsid w:val="007631E7"/>
    <w:rsid w:val="00763A97"/>
    <w:rsid w:val="0076577E"/>
    <w:rsid w:val="007667D2"/>
    <w:rsid w:val="007677B0"/>
    <w:rsid w:val="00771B18"/>
    <w:rsid w:val="00771E6B"/>
    <w:rsid w:val="007735CA"/>
    <w:rsid w:val="00773E3A"/>
    <w:rsid w:val="0077439B"/>
    <w:rsid w:val="007759FE"/>
    <w:rsid w:val="0078178C"/>
    <w:rsid w:val="00781F79"/>
    <w:rsid w:val="00781F81"/>
    <w:rsid w:val="00783D5E"/>
    <w:rsid w:val="00792E47"/>
    <w:rsid w:val="00797FFB"/>
    <w:rsid w:val="007A1058"/>
    <w:rsid w:val="007A1311"/>
    <w:rsid w:val="007A50F1"/>
    <w:rsid w:val="007B1D06"/>
    <w:rsid w:val="007B72A5"/>
    <w:rsid w:val="007B7AAF"/>
    <w:rsid w:val="007C030E"/>
    <w:rsid w:val="007C151E"/>
    <w:rsid w:val="007C377A"/>
    <w:rsid w:val="007D2818"/>
    <w:rsid w:val="007D2E06"/>
    <w:rsid w:val="007D57A6"/>
    <w:rsid w:val="007E152E"/>
    <w:rsid w:val="007E2EEE"/>
    <w:rsid w:val="007E461C"/>
    <w:rsid w:val="007E5913"/>
    <w:rsid w:val="007F0EA7"/>
    <w:rsid w:val="007F12FE"/>
    <w:rsid w:val="007F182F"/>
    <w:rsid w:val="007F490C"/>
    <w:rsid w:val="007F579B"/>
    <w:rsid w:val="007F72A2"/>
    <w:rsid w:val="007F7DD7"/>
    <w:rsid w:val="0080656D"/>
    <w:rsid w:val="00807BEF"/>
    <w:rsid w:val="00811BEB"/>
    <w:rsid w:val="00812930"/>
    <w:rsid w:val="0081302C"/>
    <w:rsid w:val="008137DC"/>
    <w:rsid w:val="00815174"/>
    <w:rsid w:val="0081524A"/>
    <w:rsid w:val="008214A0"/>
    <w:rsid w:val="00821E9D"/>
    <w:rsid w:val="00822DAF"/>
    <w:rsid w:val="00822DF1"/>
    <w:rsid w:val="00830F3A"/>
    <w:rsid w:val="00832A27"/>
    <w:rsid w:val="00836B22"/>
    <w:rsid w:val="00837156"/>
    <w:rsid w:val="00837481"/>
    <w:rsid w:val="008423FE"/>
    <w:rsid w:val="00842509"/>
    <w:rsid w:val="008432E5"/>
    <w:rsid w:val="00853AA0"/>
    <w:rsid w:val="0085476B"/>
    <w:rsid w:val="008572AE"/>
    <w:rsid w:val="00857376"/>
    <w:rsid w:val="008607BF"/>
    <w:rsid w:val="00861A59"/>
    <w:rsid w:val="00862AB8"/>
    <w:rsid w:val="00865F14"/>
    <w:rsid w:val="00870CFE"/>
    <w:rsid w:val="00870DDE"/>
    <w:rsid w:val="0087297D"/>
    <w:rsid w:val="00874DD8"/>
    <w:rsid w:val="008773BA"/>
    <w:rsid w:val="00880219"/>
    <w:rsid w:val="00880942"/>
    <w:rsid w:val="00881A3E"/>
    <w:rsid w:val="00882707"/>
    <w:rsid w:val="008830EC"/>
    <w:rsid w:val="0088399D"/>
    <w:rsid w:val="008859DD"/>
    <w:rsid w:val="008921E9"/>
    <w:rsid w:val="008924B2"/>
    <w:rsid w:val="00894354"/>
    <w:rsid w:val="0089759C"/>
    <w:rsid w:val="00897FE8"/>
    <w:rsid w:val="008A161A"/>
    <w:rsid w:val="008A4762"/>
    <w:rsid w:val="008A568F"/>
    <w:rsid w:val="008B4AF0"/>
    <w:rsid w:val="008B60C5"/>
    <w:rsid w:val="008C1E0E"/>
    <w:rsid w:val="008C41CE"/>
    <w:rsid w:val="008C689F"/>
    <w:rsid w:val="008D1F30"/>
    <w:rsid w:val="008D20D1"/>
    <w:rsid w:val="008D4C5A"/>
    <w:rsid w:val="008D4EEC"/>
    <w:rsid w:val="008E1900"/>
    <w:rsid w:val="008E29B1"/>
    <w:rsid w:val="008F05B1"/>
    <w:rsid w:val="008F0DC9"/>
    <w:rsid w:val="008F5F37"/>
    <w:rsid w:val="008F64CB"/>
    <w:rsid w:val="00901F80"/>
    <w:rsid w:val="00903FED"/>
    <w:rsid w:val="00904884"/>
    <w:rsid w:val="00911D31"/>
    <w:rsid w:val="0091619B"/>
    <w:rsid w:val="00917F1C"/>
    <w:rsid w:val="00920CF4"/>
    <w:rsid w:val="0092351B"/>
    <w:rsid w:val="00923908"/>
    <w:rsid w:val="00923BF2"/>
    <w:rsid w:val="00932283"/>
    <w:rsid w:val="0093247A"/>
    <w:rsid w:val="00932DA0"/>
    <w:rsid w:val="00940CFC"/>
    <w:rsid w:val="00942153"/>
    <w:rsid w:val="00945AB2"/>
    <w:rsid w:val="009509E4"/>
    <w:rsid w:val="0095771A"/>
    <w:rsid w:val="00961DCB"/>
    <w:rsid w:val="00965280"/>
    <w:rsid w:val="009660BF"/>
    <w:rsid w:val="00966B99"/>
    <w:rsid w:val="00967974"/>
    <w:rsid w:val="00971BF6"/>
    <w:rsid w:val="00976BBE"/>
    <w:rsid w:val="00980514"/>
    <w:rsid w:val="00980D92"/>
    <w:rsid w:val="0098199C"/>
    <w:rsid w:val="00984338"/>
    <w:rsid w:val="00984416"/>
    <w:rsid w:val="0098568B"/>
    <w:rsid w:val="00992A5A"/>
    <w:rsid w:val="0099771A"/>
    <w:rsid w:val="00997B34"/>
    <w:rsid w:val="009A0783"/>
    <w:rsid w:val="009A15B7"/>
    <w:rsid w:val="009A47D9"/>
    <w:rsid w:val="009A5F72"/>
    <w:rsid w:val="009A65DE"/>
    <w:rsid w:val="009A71D6"/>
    <w:rsid w:val="009B206A"/>
    <w:rsid w:val="009B58C7"/>
    <w:rsid w:val="009C0C74"/>
    <w:rsid w:val="009C16FC"/>
    <w:rsid w:val="009C2661"/>
    <w:rsid w:val="009C4303"/>
    <w:rsid w:val="009C43E5"/>
    <w:rsid w:val="009C4898"/>
    <w:rsid w:val="009C5489"/>
    <w:rsid w:val="009C66BD"/>
    <w:rsid w:val="009C7D11"/>
    <w:rsid w:val="009D0E21"/>
    <w:rsid w:val="009D5A0B"/>
    <w:rsid w:val="009D5C47"/>
    <w:rsid w:val="009E38C4"/>
    <w:rsid w:val="009E7235"/>
    <w:rsid w:val="009F2559"/>
    <w:rsid w:val="009F5820"/>
    <w:rsid w:val="00A00574"/>
    <w:rsid w:val="00A00FA2"/>
    <w:rsid w:val="00A03392"/>
    <w:rsid w:val="00A048BF"/>
    <w:rsid w:val="00A0637A"/>
    <w:rsid w:val="00A12E00"/>
    <w:rsid w:val="00A15383"/>
    <w:rsid w:val="00A157EE"/>
    <w:rsid w:val="00A16A3A"/>
    <w:rsid w:val="00A16FAA"/>
    <w:rsid w:val="00A23B46"/>
    <w:rsid w:val="00A24910"/>
    <w:rsid w:val="00A31E1A"/>
    <w:rsid w:val="00A42CA6"/>
    <w:rsid w:val="00A44014"/>
    <w:rsid w:val="00A5093B"/>
    <w:rsid w:val="00A51D71"/>
    <w:rsid w:val="00A5231C"/>
    <w:rsid w:val="00A54099"/>
    <w:rsid w:val="00A54133"/>
    <w:rsid w:val="00A619CD"/>
    <w:rsid w:val="00A62318"/>
    <w:rsid w:val="00A63740"/>
    <w:rsid w:val="00A64AD4"/>
    <w:rsid w:val="00A751B1"/>
    <w:rsid w:val="00A8318D"/>
    <w:rsid w:val="00A85B68"/>
    <w:rsid w:val="00A9259D"/>
    <w:rsid w:val="00A92FF6"/>
    <w:rsid w:val="00A95D17"/>
    <w:rsid w:val="00AA2E44"/>
    <w:rsid w:val="00AA3A9F"/>
    <w:rsid w:val="00AA59F4"/>
    <w:rsid w:val="00AA6185"/>
    <w:rsid w:val="00AA7E66"/>
    <w:rsid w:val="00AA7FFB"/>
    <w:rsid w:val="00AB0A36"/>
    <w:rsid w:val="00AC3144"/>
    <w:rsid w:val="00AC402F"/>
    <w:rsid w:val="00AC6DED"/>
    <w:rsid w:val="00AD1299"/>
    <w:rsid w:val="00AD20B4"/>
    <w:rsid w:val="00AD523D"/>
    <w:rsid w:val="00AD7C4E"/>
    <w:rsid w:val="00AE0185"/>
    <w:rsid w:val="00AE1A4E"/>
    <w:rsid w:val="00AF04C3"/>
    <w:rsid w:val="00AF0DE6"/>
    <w:rsid w:val="00AF6487"/>
    <w:rsid w:val="00B07A39"/>
    <w:rsid w:val="00B10E91"/>
    <w:rsid w:val="00B11A38"/>
    <w:rsid w:val="00B131B9"/>
    <w:rsid w:val="00B16382"/>
    <w:rsid w:val="00B1665B"/>
    <w:rsid w:val="00B1759E"/>
    <w:rsid w:val="00B20A43"/>
    <w:rsid w:val="00B20FCE"/>
    <w:rsid w:val="00B22C90"/>
    <w:rsid w:val="00B30680"/>
    <w:rsid w:val="00B30812"/>
    <w:rsid w:val="00B30FA3"/>
    <w:rsid w:val="00B312FB"/>
    <w:rsid w:val="00B3264F"/>
    <w:rsid w:val="00B32AE9"/>
    <w:rsid w:val="00B32EA2"/>
    <w:rsid w:val="00B33F2D"/>
    <w:rsid w:val="00B34ECF"/>
    <w:rsid w:val="00B37F8E"/>
    <w:rsid w:val="00B43714"/>
    <w:rsid w:val="00B460F2"/>
    <w:rsid w:val="00B52191"/>
    <w:rsid w:val="00B5243F"/>
    <w:rsid w:val="00B528C9"/>
    <w:rsid w:val="00B60AEB"/>
    <w:rsid w:val="00B64CA2"/>
    <w:rsid w:val="00B67CB4"/>
    <w:rsid w:val="00B74D2F"/>
    <w:rsid w:val="00B7569F"/>
    <w:rsid w:val="00B757DB"/>
    <w:rsid w:val="00B766D6"/>
    <w:rsid w:val="00B81DF2"/>
    <w:rsid w:val="00B83933"/>
    <w:rsid w:val="00B85418"/>
    <w:rsid w:val="00B92B10"/>
    <w:rsid w:val="00B942E6"/>
    <w:rsid w:val="00B95DCC"/>
    <w:rsid w:val="00BA2812"/>
    <w:rsid w:val="00BA6AD8"/>
    <w:rsid w:val="00BA6DC3"/>
    <w:rsid w:val="00BA6F44"/>
    <w:rsid w:val="00BA7697"/>
    <w:rsid w:val="00BB59CA"/>
    <w:rsid w:val="00BB6A02"/>
    <w:rsid w:val="00BB7C8A"/>
    <w:rsid w:val="00BB7EDC"/>
    <w:rsid w:val="00BC45F2"/>
    <w:rsid w:val="00BC5203"/>
    <w:rsid w:val="00BC75D5"/>
    <w:rsid w:val="00BC799D"/>
    <w:rsid w:val="00BD5259"/>
    <w:rsid w:val="00BE3664"/>
    <w:rsid w:val="00BE4A37"/>
    <w:rsid w:val="00BE68E4"/>
    <w:rsid w:val="00BF3262"/>
    <w:rsid w:val="00BF57C6"/>
    <w:rsid w:val="00C00D87"/>
    <w:rsid w:val="00C0167E"/>
    <w:rsid w:val="00C01B39"/>
    <w:rsid w:val="00C0651A"/>
    <w:rsid w:val="00C07B5E"/>
    <w:rsid w:val="00C1105F"/>
    <w:rsid w:val="00C135E9"/>
    <w:rsid w:val="00C20E89"/>
    <w:rsid w:val="00C217FB"/>
    <w:rsid w:val="00C23AFE"/>
    <w:rsid w:val="00C27033"/>
    <w:rsid w:val="00C27B0C"/>
    <w:rsid w:val="00C331CA"/>
    <w:rsid w:val="00C34ED9"/>
    <w:rsid w:val="00C45B18"/>
    <w:rsid w:val="00C53BDC"/>
    <w:rsid w:val="00C53EE8"/>
    <w:rsid w:val="00C622B9"/>
    <w:rsid w:val="00C64168"/>
    <w:rsid w:val="00C6571F"/>
    <w:rsid w:val="00C67031"/>
    <w:rsid w:val="00C735DD"/>
    <w:rsid w:val="00C73FB3"/>
    <w:rsid w:val="00C75546"/>
    <w:rsid w:val="00C76F39"/>
    <w:rsid w:val="00C8010D"/>
    <w:rsid w:val="00C959B9"/>
    <w:rsid w:val="00C967BC"/>
    <w:rsid w:val="00C9726F"/>
    <w:rsid w:val="00CA3FDB"/>
    <w:rsid w:val="00CB052C"/>
    <w:rsid w:val="00CB0A3D"/>
    <w:rsid w:val="00CB2205"/>
    <w:rsid w:val="00CB225B"/>
    <w:rsid w:val="00CB2FDA"/>
    <w:rsid w:val="00CB6E04"/>
    <w:rsid w:val="00CC36A8"/>
    <w:rsid w:val="00CC3BFE"/>
    <w:rsid w:val="00CC4A5D"/>
    <w:rsid w:val="00CC5061"/>
    <w:rsid w:val="00CC5637"/>
    <w:rsid w:val="00CC75C0"/>
    <w:rsid w:val="00CD1D57"/>
    <w:rsid w:val="00CD218B"/>
    <w:rsid w:val="00CE08D8"/>
    <w:rsid w:val="00CE1B72"/>
    <w:rsid w:val="00CE419A"/>
    <w:rsid w:val="00CE5693"/>
    <w:rsid w:val="00CE59D7"/>
    <w:rsid w:val="00CF013D"/>
    <w:rsid w:val="00CF22D6"/>
    <w:rsid w:val="00CF5372"/>
    <w:rsid w:val="00CF69D6"/>
    <w:rsid w:val="00D00C00"/>
    <w:rsid w:val="00D01E67"/>
    <w:rsid w:val="00D060CE"/>
    <w:rsid w:val="00D12CD6"/>
    <w:rsid w:val="00D1683A"/>
    <w:rsid w:val="00D17F97"/>
    <w:rsid w:val="00D22F37"/>
    <w:rsid w:val="00D239D7"/>
    <w:rsid w:val="00D26962"/>
    <w:rsid w:val="00D30453"/>
    <w:rsid w:val="00D36B3A"/>
    <w:rsid w:val="00D37B78"/>
    <w:rsid w:val="00D413E3"/>
    <w:rsid w:val="00D41B97"/>
    <w:rsid w:val="00D4284A"/>
    <w:rsid w:val="00D44ECE"/>
    <w:rsid w:val="00D47A55"/>
    <w:rsid w:val="00D51070"/>
    <w:rsid w:val="00D521A4"/>
    <w:rsid w:val="00D558E3"/>
    <w:rsid w:val="00D56C3B"/>
    <w:rsid w:val="00D574A0"/>
    <w:rsid w:val="00D579AD"/>
    <w:rsid w:val="00D60AAD"/>
    <w:rsid w:val="00D62E2A"/>
    <w:rsid w:val="00D73740"/>
    <w:rsid w:val="00D73C8E"/>
    <w:rsid w:val="00D74DD1"/>
    <w:rsid w:val="00D7775D"/>
    <w:rsid w:val="00D83846"/>
    <w:rsid w:val="00D938FB"/>
    <w:rsid w:val="00D95084"/>
    <w:rsid w:val="00D971CB"/>
    <w:rsid w:val="00D97666"/>
    <w:rsid w:val="00DA28BB"/>
    <w:rsid w:val="00DA4B56"/>
    <w:rsid w:val="00DA6D67"/>
    <w:rsid w:val="00DA7024"/>
    <w:rsid w:val="00DB0B58"/>
    <w:rsid w:val="00DB2083"/>
    <w:rsid w:val="00DB6684"/>
    <w:rsid w:val="00DB68FB"/>
    <w:rsid w:val="00DC03CD"/>
    <w:rsid w:val="00DC0886"/>
    <w:rsid w:val="00DC0B98"/>
    <w:rsid w:val="00DC1EB9"/>
    <w:rsid w:val="00DC3906"/>
    <w:rsid w:val="00DC7F77"/>
    <w:rsid w:val="00DD3F02"/>
    <w:rsid w:val="00DD4170"/>
    <w:rsid w:val="00DD6161"/>
    <w:rsid w:val="00DE55EB"/>
    <w:rsid w:val="00DE5C80"/>
    <w:rsid w:val="00DE6BCB"/>
    <w:rsid w:val="00DE6C5E"/>
    <w:rsid w:val="00DE7B45"/>
    <w:rsid w:val="00DE7E42"/>
    <w:rsid w:val="00DF07C3"/>
    <w:rsid w:val="00DF0E3C"/>
    <w:rsid w:val="00DF160B"/>
    <w:rsid w:val="00DF6A0F"/>
    <w:rsid w:val="00E0449A"/>
    <w:rsid w:val="00E04A51"/>
    <w:rsid w:val="00E04BDC"/>
    <w:rsid w:val="00E05464"/>
    <w:rsid w:val="00E07084"/>
    <w:rsid w:val="00E1613A"/>
    <w:rsid w:val="00E169F6"/>
    <w:rsid w:val="00E2241B"/>
    <w:rsid w:val="00E23531"/>
    <w:rsid w:val="00E236AC"/>
    <w:rsid w:val="00E25236"/>
    <w:rsid w:val="00E26163"/>
    <w:rsid w:val="00E30CAB"/>
    <w:rsid w:val="00E3130E"/>
    <w:rsid w:val="00E33121"/>
    <w:rsid w:val="00E37CA9"/>
    <w:rsid w:val="00E41947"/>
    <w:rsid w:val="00E42167"/>
    <w:rsid w:val="00E43DE3"/>
    <w:rsid w:val="00E47DE7"/>
    <w:rsid w:val="00E50D89"/>
    <w:rsid w:val="00E55895"/>
    <w:rsid w:val="00E5662D"/>
    <w:rsid w:val="00E6247B"/>
    <w:rsid w:val="00E64111"/>
    <w:rsid w:val="00E647A4"/>
    <w:rsid w:val="00E66C8D"/>
    <w:rsid w:val="00E66F0B"/>
    <w:rsid w:val="00E712E9"/>
    <w:rsid w:val="00E72020"/>
    <w:rsid w:val="00E73F01"/>
    <w:rsid w:val="00E74292"/>
    <w:rsid w:val="00E75BCF"/>
    <w:rsid w:val="00E864C2"/>
    <w:rsid w:val="00E90B69"/>
    <w:rsid w:val="00E91232"/>
    <w:rsid w:val="00E930EE"/>
    <w:rsid w:val="00E93BFD"/>
    <w:rsid w:val="00E96E70"/>
    <w:rsid w:val="00E97409"/>
    <w:rsid w:val="00EA1118"/>
    <w:rsid w:val="00EA1198"/>
    <w:rsid w:val="00EA4824"/>
    <w:rsid w:val="00EA7141"/>
    <w:rsid w:val="00EA749B"/>
    <w:rsid w:val="00EB66E8"/>
    <w:rsid w:val="00EB784C"/>
    <w:rsid w:val="00EB79B1"/>
    <w:rsid w:val="00EC0485"/>
    <w:rsid w:val="00EC2FA8"/>
    <w:rsid w:val="00EC3C78"/>
    <w:rsid w:val="00EC56FE"/>
    <w:rsid w:val="00EE794F"/>
    <w:rsid w:val="00EF3C26"/>
    <w:rsid w:val="00F02C54"/>
    <w:rsid w:val="00F03559"/>
    <w:rsid w:val="00F06339"/>
    <w:rsid w:val="00F07905"/>
    <w:rsid w:val="00F10540"/>
    <w:rsid w:val="00F108CE"/>
    <w:rsid w:val="00F12EC2"/>
    <w:rsid w:val="00F25123"/>
    <w:rsid w:val="00F2656C"/>
    <w:rsid w:val="00F26B3E"/>
    <w:rsid w:val="00F317C9"/>
    <w:rsid w:val="00F34F2D"/>
    <w:rsid w:val="00F35B3D"/>
    <w:rsid w:val="00F41168"/>
    <w:rsid w:val="00F44345"/>
    <w:rsid w:val="00F50BA2"/>
    <w:rsid w:val="00F51C9A"/>
    <w:rsid w:val="00F542AE"/>
    <w:rsid w:val="00F575F8"/>
    <w:rsid w:val="00F57819"/>
    <w:rsid w:val="00F57978"/>
    <w:rsid w:val="00F57AEC"/>
    <w:rsid w:val="00F60E71"/>
    <w:rsid w:val="00F6203E"/>
    <w:rsid w:val="00F626BB"/>
    <w:rsid w:val="00F6487D"/>
    <w:rsid w:val="00F65FB0"/>
    <w:rsid w:val="00F665C0"/>
    <w:rsid w:val="00F7280A"/>
    <w:rsid w:val="00F76E40"/>
    <w:rsid w:val="00F81C7F"/>
    <w:rsid w:val="00F8269A"/>
    <w:rsid w:val="00F830E7"/>
    <w:rsid w:val="00F921A8"/>
    <w:rsid w:val="00F95D6F"/>
    <w:rsid w:val="00F97EB4"/>
    <w:rsid w:val="00FA33E5"/>
    <w:rsid w:val="00FA3EDD"/>
    <w:rsid w:val="00FA3FF7"/>
    <w:rsid w:val="00FA5912"/>
    <w:rsid w:val="00FA5EB0"/>
    <w:rsid w:val="00FA6371"/>
    <w:rsid w:val="00FB25DA"/>
    <w:rsid w:val="00FC2556"/>
    <w:rsid w:val="00FC2687"/>
    <w:rsid w:val="00FC3B29"/>
    <w:rsid w:val="00FC5986"/>
    <w:rsid w:val="00FC5B48"/>
    <w:rsid w:val="00FC7B7D"/>
    <w:rsid w:val="00FD571E"/>
    <w:rsid w:val="00FD6C15"/>
    <w:rsid w:val="00FE07F7"/>
    <w:rsid w:val="00FE30FC"/>
    <w:rsid w:val="00FF3495"/>
    <w:rsid w:val="00FF377E"/>
    <w:rsid w:val="00FF3EC6"/>
    <w:rsid w:val="00FF62F0"/>
    <w:rsid w:val="00FF668E"/>
    <w:rsid w:val="00FF7520"/>
    <w:rsid w:val="00FF78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5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9"/>
    <w:rPr>
      <w:sz w:val="24"/>
      <w:szCs w:val="24"/>
      <w:lang w:eastAsia="en-GB"/>
    </w:rPr>
  </w:style>
  <w:style w:type="paragraph" w:styleId="Heading1">
    <w:name w:val="heading 1"/>
    <w:basedOn w:val="Normal"/>
    <w:next w:val="Normal"/>
    <w:link w:val="Heading1Char"/>
    <w:autoRedefine/>
    <w:qFormat/>
    <w:rsid w:val="00F35B3D"/>
    <w:pPr>
      <w:keepNext/>
      <w:numPr>
        <w:numId w:val="3"/>
      </w:numPr>
      <w:spacing w:before="240" w:after="60" w:line="360" w:lineRule="auto"/>
      <w:ind w:hanging="720"/>
      <w:outlineLvl w:val="0"/>
    </w:pPr>
    <w:rPr>
      <w:b/>
      <w:bCs/>
      <w:kern w:val="32"/>
    </w:rPr>
  </w:style>
  <w:style w:type="paragraph" w:styleId="Heading2">
    <w:name w:val="heading 2"/>
    <w:basedOn w:val="Normal"/>
    <w:next w:val="Normal"/>
    <w:link w:val="Heading2Char"/>
    <w:autoRedefine/>
    <w:unhideWhenUsed/>
    <w:qFormat/>
    <w:rsid w:val="004D0914"/>
    <w:pPr>
      <w:keepNext/>
      <w:spacing w:before="240" w:after="60" w:line="360" w:lineRule="auto"/>
      <w:outlineLvl w:val="1"/>
    </w:pPr>
    <w:rPr>
      <w:b/>
      <w:bCs/>
      <w:iCs/>
    </w:rPr>
  </w:style>
  <w:style w:type="paragraph" w:styleId="Heading3">
    <w:name w:val="heading 3"/>
    <w:basedOn w:val="Normal"/>
    <w:next w:val="Normal"/>
    <w:link w:val="Heading3Char"/>
    <w:unhideWhenUsed/>
    <w:qFormat/>
    <w:rsid w:val="00F35B3D"/>
    <w:pPr>
      <w:keepNext/>
      <w:keepLines/>
      <w:spacing w:before="40"/>
      <w:outlineLvl w:val="2"/>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06A"/>
    <w:rPr>
      <w:color w:val="0000FF"/>
      <w:u w:val="single"/>
    </w:rPr>
  </w:style>
  <w:style w:type="paragraph" w:styleId="BalloonText">
    <w:name w:val="Balloon Text"/>
    <w:basedOn w:val="Normal"/>
    <w:semiHidden/>
    <w:rsid w:val="00A23B46"/>
    <w:rPr>
      <w:rFonts w:ascii="Tahoma" w:hAnsi="Tahoma" w:cs="Tahoma"/>
      <w:sz w:val="16"/>
      <w:szCs w:val="16"/>
    </w:rPr>
  </w:style>
  <w:style w:type="table" w:styleId="TableGrid">
    <w:name w:val="Table Grid"/>
    <w:basedOn w:val="TableNormal"/>
    <w:uiPriority w:val="99"/>
    <w:rsid w:val="00D5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Char2"/>
    <w:autoRedefine/>
    <w:qFormat/>
    <w:rsid w:val="007D2818"/>
    <w:pPr>
      <w:tabs>
        <w:tab w:val="left" w:pos="0"/>
      </w:tabs>
      <w:spacing w:before="240"/>
      <w:jc w:val="both"/>
    </w:pPr>
    <w:rPr>
      <w:rFonts w:ascii="Arial" w:hAnsi="Arial"/>
      <w:sz w:val="22"/>
      <w:szCs w:val="22"/>
      <w:lang w:eastAsia="en-US"/>
    </w:rPr>
  </w:style>
  <w:style w:type="paragraph" w:styleId="FootnoteText">
    <w:name w:val="footnote text"/>
    <w:aliases w:val="Footnote Text Char1,Footnote Text Char Char,fn Char"/>
    <w:basedOn w:val="Normal"/>
    <w:link w:val="FootnoteTextChar"/>
    <w:qFormat/>
    <w:rsid w:val="009F5820"/>
    <w:pPr>
      <w:spacing w:line="280" w:lineRule="exact"/>
    </w:pPr>
    <w:rPr>
      <w:rFonts w:ascii="Arial" w:hAnsi="Arial"/>
      <w:color w:val="000000"/>
      <w:spacing w:val="6"/>
      <w:sz w:val="20"/>
      <w:szCs w:val="20"/>
    </w:rPr>
  </w:style>
  <w:style w:type="character" w:styleId="FootnoteReference">
    <w:name w:val="footnote reference"/>
    <w:aliases w:val="ftref"/>
    <w:qFormat/>
    <w:rsid w:val="009F5820"/>
    <w:rPr>
      <w:vertAlign w:val="superscript"/>
    </w:rPr>
  </w:style>
  <w:style w:type="paragraph" w:customStyle="1" w:styleId="Style1">
    <w:name w:val="Style1"/>
    <w:basedOn w:val="Normal"/>
    <w:link w:val="Style1Char"/>
    <w:qFormat/>
    <w:rsid w:val="009F5820"/>
    <w:pPr>
      <w:jc w:val="both"/>
    </w:pPr>
    <w:rPr>
      <w:rFonts w:ascii="Arial" w:hAnsi="Arial" w:cs="Arial"/>
      <w:sz w:val="22"/>
      <w:szCs w:val="22"/>
      <w:lang w:val="en-US" w:eastAsia="en-US"/>
    </w:rPr>
  </w:style>
  <w:style w:type="character" w:styleId="Strong">
    <w:name w:val="Strong"/>
    <w:qFormat/>
    <w:rsid w:val="009F5820"/>
    <w:rPr>
      <w:rFonts w:cs="Times New Roman"/>
      <w:b/>
      <w:bCs/>
    </w:rPr>
  </w:style>
  <w:style w:type="character" w:customStyle="1" w:styleId="Style1Char">
    <w:name w:val="Style1 Char"/>
    <w:link w:val="Style1"/>
    <w:locked/>
    <w:rsid w:val="009F5820"/>
    <w:rPr>
      <w:rFonts w:ascii="Arial" w:hAnsi="Arial" w:cs="Arial"/>
      <w:sz w:val="22"/>
      <w:szCs w:val="22"/>
      <w:lang w:val="en-US" w:eastAsia="en-US" w:bidi="ar-SA"/>
    </w:rPr>
  </w:style>
  <w:style w:type="paragraph" w:styleId="Footer">
    <w:name w:val="footer"/>
    <w:basedOn w:val="Normal"/>
    <w:link w:val="FooterChar"/>
    <w:uiPriority w:val="99"/>
    <w:rsid w:val="00F830E7"/>
    <w:pPr>
      <w:tabs>
        <w:tab w:val="center" w:pos="4153"/>
        <w:tab w:val="right" w:pos="8306"/>
      </w:tabs>
    </w:pPr>
  </w:style>
  <w:style w:type="character" w:styleId="PageNumber">
    <w:name w:val="page number"/>
    <w:basedOn w:val="DefaultParagraphFont"/>
    <w:rsid w:val="00F830E7"/>
  </w:style>
  <w:style w:type="paragraph" w:styleId="Header">
    <w:name w:val="header"/>
    <w:basedOn w:val="Normal"/>
    <w:rsid w:val="00F830E7"/>
    <w:pPr>
      <w:tabs>
        <w:tab w:val="center" w:pos="4153"/>
        <w:tab w:val="right" w:pos="8306"/>
      </w:tabs>
    </w:pPr>
  </w:style>
  <w:style w:type="paragraph" w:customStyle="1" w:styleId="Report2">
    <w:name w:val="Report 2"/>
    <w:basedOn w:val="Normal"/>
    <w:qFormat/>
    <w:rsid w:val="006A663D"/>
    <w:pPr>
      <w:keepNext/>
      <w:keepLines/>
      <w:spacing w:before="240" w:after="120"/>
      <w:jc w:val="both"/>
    </w:pPr>
    <w:rPr>
      <w:rFonts w:ascii="Arial" w:hAnsi="Arial" w:cs="Arial"/>
      <w:b/>
      <w:szCs w:val="20"/>
      <w:lang w:val="en-US" w:eastAsia="en-US"/>
    </w:rPr>
  </w:style>
  <w:style w:type="paragraph" w:customStyle="1" w:styleId="ReportParagraph">
    <w:name w:val="Report Paragraph"/>
    <w:basedOn w:val="BodyText"/>
    <w:qFormat/>
    <w:rsid w:val="006A663D"/>
    <w:pPr>
      <w:spacing w:before="120"/>
      <w:jc w:val="both"/>
    </w:pPr>
    <w:rPr>
      <w:rFonts w:ascii="Arial" w:hAnsi="Arial" w:cs="Arial"/>
      <w:sz w:val="22"/>
      <w:szCs w:val="22"/>
      <w:lang w:eastAsia="en-US"/>
    </w:rPr>
  </w:style>
  <w:style w:type="paragraph" w:customStyle="1" w:styleId="Reportfigureheader">
    <w:name w:val="Report figure header"/>
    <w:basedOn w:val="Normal"/>
    <w:qFormat/>
    <w:rsid w:val="006A663D"/>
    <w:pPr>
      <w:keepNext/>
      <w:keepLines/>
      <w:spacing w:before="240"/>
      <w:jc w:val="both"/>
    </w:pPr>
    <w:rPr>
      <w:rFonts w:ascii="Arial" w:hAnsi="Arial" w:cs="Arial"/>
      <w:b/>
      <w:sz w:val="18"/>
      <w:szCs w:val="20"/>
      <w:lang w:val="en-US" w:eastAsia="en-US"/>
    </w:rPr>
  </w:style>
  <w:style w:type="paragraph" w:styleId="BodyText">
    <w:name w:val="Body Text"/>
    <w:basedOn w:val="Normal"/>
    <w:link w:val="BodyTextChar"/>
    <w:rsid w:val="006A663D"/>
    <w:pPr>
      <w:spacing w:after="120"/>
    </w:pPr>
  </w:style>
  <w:style w:type="character" w:customStyle="1" w:styleId="BodyTextChar">
    <w:name w:val="Body Text Char"/>
    <w:link w:val="BodyText"/>
    <w:rsid w:val="006A663D"/>
    <w:rPr>
      <w:sz w:val="24"/>
      <w:szCs w:val="24"/>
      <w:lang w:eastAsia="en-GB"/>
    </w:rPr>
  </w:style>
  <w:style w:type="paragraph" w:styleId="ListParagraph">
    <w:name w:val="List Paragraph"/>
    <w:basedOn w:val="Normal"/>
    <w:link w:val="ListParagraphChar"/>
    <w:uiPriority w:val="99"/>
    <w:qFormat/>
    <w:rsid w:val="00393051"/>
    <w:pPr>
      <w:ind w:left="720"/>
    </w:pPr>
    <w:rPr>
      <w:lang w:val="en-US" w:eastAsia="en-US"/>
    </w:rPr>
  </w:style>
  <w:style w:type="character" w:customStyle="1" w:styleId="FootnoteTextChar">
    <w:name w:val="Footnote Text Char"/>
    <w:aliases w:val="Footnote Text Char1 Char,Footnote Text Char Char Char,fn Char Char"/>
    <w:link w:val="FootnoteText"/>
    <w:rsid w:val="00393051"/>
    <w:rPr>
      <w:rFonts w:ascii="Arial" w:hAnsi="Arial"/>
      <w:color w:val="000000"/>
      <w:spacing w:val="6"/>
      <w:lang w:eastAsia="en-GB"/>
    </w:rPr>
  </w:style>
  <w:style w:type="character" w:customStyle="1" w:styleId="Heading1Char">
    <w:name w:val="Heading 1 Char"/>
    <w:link w:val="Heading1"/>
    <w:rsid w:val="00F35B3D"/>
    <w:rPr>
      <w:b/>
      <w:bCs/>
      <w:kern w:val="32"/>
      <w:sz w:val="24"/>
      <w:szCs w:val="24"/>
      <w:lang w:eastAsia="en-GB"/>
    </w:rPr>
  </w:style>
  <w:style w:type="character" w:customStyle="1" w:styleId="Heading2Char">
    <w:name w:val="Heading 2 Char"/>
    <w:link w:val="Heading2"/>
    <w:rsid w:val="004D0914"/>
    <w:rPr>
      <w:b/>
      <w:bCs/>
      <w:iCs/>
      <w:sz w:val="24"/>
      <w:szCs w:val="24"/>
      <w:lang w:eastAsia="en-GB"/>
    </w:rPr>
  </w:style>
  <w:style w:type="paragraph" w:styleId="TOCHeading">
    <w:name w:val="TOC Heading"/>
    <w:basedOn w:val="Heading1"/>
    <w:next w:val="Normal"/>
    <w:uiPriority w:val="39"/>
    <w:unhideWhenUsed/>
    <w:qFormat/>
    <w:rsid w:val="006B2742"/>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8773BA"/>
    <w:pPr>
      <w:shd w:val="clear" w:color="auto" w:fill="FFFFFF" w:themeFill="background1"/>
      <w:tabs>
        <w:tab w:val="left" w:pos="480"/>
        <w:tab w:val="right" w:leader="dot" w:pos="10348"/>
      </w:tabs>
      <w:spacing w:line="360" w:lineRule="auto"/>
    </w:pPr>
    <w:rPr>
      <w:rFonts w:cs="Arial"/>
      <w:b/>
      <w:noProof/>
    </w:rPr>
  </w:style>
  <w:style w:type="paragraph" w:styleId="TOC2">
    <w:name w:val="toc 2"/>
    <w:basedOn w:val="Normal"/>
    <w:next w:val="Normal"/>
    <w:autoRedefine/>
    <w:uiPriority w:val="39"/>
    <w:rsid w:val="00F35B3D"/>
    <w:pPr>
      <w:tabs>
        <w:tab w:val="right" w:leader="dot" w:pos="10348"/>
      </w:tabs>
      <w:spacing w:line="360" w:lineRule="auto"/>
      <w:ind w:left="238"/>
    </w:pPr>
    <w:rPr>
      <w:sz w:val="22"/>
    </w:rPr>
  </w:style>
  <w:style w:type="character" w:customStyle="1" w:styleId="FooterChar">
    <w:name w:val="Footer Char"/>
    <w:link w:val="Footer"/>
    <w:uiPriority w:val="99"/>
    <w:rsid w:val="00307B31"/>
    <w:rPr>
      <w:sz w:val="24"/>
      <w:szCs w:val="24"/>
      <w:lang w:eastAsia="en-GB"/>
    </w:rPr>
  </w:style>
  <w:style w:type="paragraph" w:customStyle="1" w:styleId="Bullets">
    <w:name w:val="Bullets"/>
    <w:basedOn w:val="Normal"/>
    <w:link w:val="BulletsChar"/>
    <w:qFormat/>
    <w:rsid w:val="00370028"/>
    <w:pPr>
      <w:numPr>
        <w:numId w:val="1"/>
      </w:numPr>
      <w:tabs>
        <w:tab w:val="clear" w:pos="644"/>
        <w:tab w:val="num" w:pos="709"/>
      </w:tabs>
      <w:ind w:left="709" w:hanging="709"/>
      <w:jc w:val="both"/>
    </w:pPr>
    <w:rPr>
      <w:rFonts w:ascii="Arial" w:hAnsi="Arial"/>
      <w:color w:val="000000"/>
      <w:sz w:val="22"/>
      <w:szCs w:val="22"/>
    </w:rPr>
  </w:style>
  <w:style w:type="character" w:styleId="CommentReference">
    <w:name w:val="annotation reference"/>
    <w:rsid w:val="009D5C47"/>
    <w:rPr>
      <w:sz w:val="16"/>
      <w:szCs w:val="16"/>
    </w:rPr>
  </w:style>
  <w:style w:type="character" w:customStyle="1" w:styleId="BulletsChar">
    <w:name w:val="Bullets Char"/>
    <w:link w:val="Bullets"/>
    <w:rsid w:val="00370028"/>
    <w:rPr>
      <w:rFonts w:ascii="Arial" w:hAnsi="Arial"/>
      <w:color w:val="000000"/>
      <w:sz w:val="22"/>
      <w:szCs w:val="22"/>
      <w:lang w:eastAsia="en-GB"/>
    </w:rPr>
  </w:style>
  <w:style w:type="paragraph" w:styleId="CommentText">
    <w:name w:val="annotation text"/>
    <w:basedOn w:val="Normal"/>
    <w:link w:val="CommentTextChar"/>
    <w:rsid w:val="009D5C47"/>
    <w:rPr>
      <w:sz w:val="20"/>
      <w:szCs w:val="20"/>
    </w:rPr>
  </w:style>
  <w:style w:type="character" w:customStyle="1" w:styleId="CommentTextChar">
    <w:name w:val="Comment Text Char"/>
    <w:link w:val="CommentText"/>
    <w:rsid w:val="009D5C47"/>
    <w:rPr>
      <w:lang w:eastAsia="en-GB"/>
    </w:rPr>
  </w:style>
  <w:style w:type="paragraph" w:styleId="CommentSubject">
    <w:name w:val="annotation subject"/>
    <w:basedOn w:val="CommentText"/>
    <w:next w:val="CommentText"/>
    <w:link w:val="CommentSubjectChar"/>
    <w:rsid w:val="009D5C47"/>
    <w:rPr>
      <w:b/>
      <w:bCs/>
    </w:rPr>
  </w:style>
  <w:style w:type="character" w:customStyle="1" w:styleId="CommentSubjectChar">
    <w:name w:val="Comment Subject Char"/>
    <w:link w:val="CommentSubject"/>
    <w:rsid w:val="009D5C47"/>
    <w:rPr>
      <w:b/>
      <w:bCs/>
      <w:lang w:eastAsia="en-GB"/>
    </w:rPr>
  </w:style>
  <w:style w:type="character" w:customStyle="1" w:styleId="ListParagraphChar">
    <w:name w:val="List Paragraph Char"/>
    <w:basedOn w:val="DefaultParagraphFont"/>
    <w:link w:val="ListParagraph"/>
    <w:uiPriority w:val="99"/>
    <w:locked/>
    <w:rsid w:val="00AA59F4"/>
    <w:rPr>
      <w:sz w:val="24"/>
      <w:szCs w:val="24"/>
    </w:rPr>
  </w:style>
  <w:style w:type="character" w:customStyle="1" w:styleId="Char2">
    <w:name w:val="Char2"/>
    <w:basedOn w:val="DefaultParagraphFont"/>
    <w:link w:val="Paragraph"/>
    <w:locked/>
    <w:rsid w:val="007D2818"/>
    <w:rPr>
      <w:rFonts w:ascii="Arial" w:hAnsi="Arial"/>
      <w:sz w:val="22"/>
      <w:szCs w:val="22"/>
      <w:lang w:val="en-ZA"/>
    </w:rPr>
  </w:style>
  <w:style w:type="paragraph" w:customStyle="1" w:styleId="BodySingle">
    <w:name w:val="Body Single"/>
    <w:rsid w:val="00FE07F7"/>
    <w:pPr>
      <w:ind w:left="720"/>
      <w:jc w:val="both"/>
    </w:pPr>
    <w:rPr>
      <w:rFonts w:ascii="Arial" w:hAnsi="Arial"/>
      <w:i/>
      <w:noProof/>
      <w:lang w:val="en-US" w:eastAsia="en-US"/>
    </w:rPr>
  </w:style>
  <w:style w:type="paragraph" w:styleId="Revision">
    <w:name w:val="Revision"/>
    <w:hidden/>
    <w:uiPriority w:val="99"/>
    <w:semiHidden/>
    <w:rsid w:val="00D36B3A"/>
    <w:rPr>
      <w:sz w:val="24"/>
      <w:szCs w:val="24"/>
      <w:lang w:eastAsia="en-GB"/>
    </w:rPr>
  </w:style>
  <w:style w:type="paragraph" w:customStyle="1" w:styleId="char">
    <w:name w:val="char"/>
    <w:basedOn w:val="Normal"/>
    <w:uiPriority w:val="99"/>
    <w:rsid w:val="000424F1"/>
    <w:pPr>
      <w:widowControl w:val="0"/>
      <w:autoSpaceDE w:val="0"/>
      <w:autoSpaceDN w:val="0"/>
      <w:adjustRightInd w:val="0"/>
    </w:pPr>
    <w:rPr>
      <w:rFonts w:ascii="Arial" w:hAnsi="Arial" w:cs="Arial"/>
      <w:lang w:val="en-GB"/>
    </w:rPr>
  </w:style>
  <w:style w:type="paragraph" w:styleId="NormalWeb">
    <w:name w:val="Normal (Web)"/>
    <w:basedOn w:val="Normal"/>
    <w:uiPriority w:val="99"/>
    <w:semiHidden/>
    <w:unhideWhenUsed/>
    <w:rsid w:val="006D4731"/>
    <w:pPr>
      <w:spacing w:before="100" w:beforeAutospacing="1" w:after="100" w:afterAutospacing="1"/>
    </w:pPr>
    <w:rPr>
      <w:lang w:eastAsia="en-ZA"/>
    </w:rPr>
  </w:style>
  <w:style w:type="paragraph" w:customStyle="1" w:styleId="ac-01">
    <w:name w:val="ac-01"/>
    <w:basedOn w:val="Normal"/>
    <w:next w:val="Normal"/>
    <w:rsid w:val="00F25123"/>
    <w:pPr>
      <w:widowControl w:val="0"/>
      <w:autoSpaceDE w:val="0"/>
      <w:autoSpaceDN w:val="0"/>
      <w:adjustRightInd w:val="0"/>
    </w:pPr>
    <w:rPr>
      <w:rFonts w:eastAsia="MS Mincho"/>
      <w:lang w:val="en-GB" w:eastAsia="ja-JP"/>
    </w:rPr>
  </w:style>
  <w:style w:type="character" w:customStyle="1" w:styleId="1ParNormChar">
    <w:name w:val="1 ParNorm Char"/>
    <w:basedOn w:val="DefaultParagraphFont"/>
    <w:link w:val="1ParNorm"/>
    <w:locked/>
    <w:rsid w:val="00F25123"/>
    <w:rPr>
      <w:rFonts w:ascii="Arial" w:hAnsi="Arial" w:cs="Arial"/>
      <w:color w:val="2E2E2E"/>
    </w:rPr>
  </w:style>
  <w:style w:type="paragraph" w:customStyle="1" w:styleId="1ParNorm">
    <w:name w:val="1 ParNorm"/>
    <w:basedOn w:val="ListContinue"/>
    <w:link w:val="1ParNormChar"/>
    <w:qFormat/>
    <w:rsid w:val="00F25123"/>
    <w:pPr>
      <w:tabs>
        <w:tab w:val="left" w:pos="720"/>
        <w:tab w:val="left" w:pos="2493"/>
        <w:tab w:val="left" w:pos="3377"/>
        <w:tab w:val="left" w:pos="4353"/>
      </w:tabs>
      <w:spacing w:before="60"/>
      <w:ind w:left="360"/>
    </w:pPr>
    <w:rPr>
      <w:rFonts w:ascii="Arial" w:hAnsi="Arial" w:cs="Arial"/>
      <w:color w:val="2E2E2E"/>
      <w:sz w:val="20"/>
      <w:szCs w:val="20"/>
      <w:lang w:eastAsia="en-ZA"/>
    </w:rPr>
  </w:style>
  <w:style w:type="paragraph" w:styleId="ListContinue">
    <w:name w:val="List Continue"/>
    <w:basedOn w:val="Normal"/>
    <w:semiHidden/>
    <w:unhideWhenUsed/>
    <w:rsid w:val="00F25123"/>
    <w:pPr>
      <w:spacing w:after="120"/>
      <w:ind w:left="283"/>
      <w:contextualSpacing/>
    </w:pPr>
  </w:style>
  <w:style w:type="paragraph" w:customStyle="1" w:styleId="Default">
    <w:name w:val="Default"/>
    <w:rsid w:val="00EA1118"/>
    <w:pPr>
      <w:autoSpaceDE w:val="0"/>
      <w:autoSpaceDN w:val="0"/>
      <w:adjustRightInd w:val="0"/>
    </w:pPr>
    <w:rPr>
      <w:rFonts w:ascii="Arial" w:hAnsi="Arial" w:cs="Arial"/>
      <w:color w:val="000000"/>
      <w:sz w:val="24"/>
      <w:szCs w:val="24"/>
      <w:lang w:val="en-GB" w:eastAsia="en-GB"/>
    </w:rPr>
  </w:style>
  <w:style w:type="table" w:customStyle="1" w:styleId="TableGrid1">
    <w:name w:val="Table Grid1"/>
    <w:basedOn w:val="TableNormal"/>
    <w:next w:val="TableGrid"/>
    <w:uiPriority w:val="99"/>
    <w:rsid w:val="00B766D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7520"/>
    <w:pPr>
      <w:spacing w:after="100"/>
      <w:ind w:left="480"/>
    </w:pPr>
  </w:style>
  <w:style w:type="character" w:customStyle="1" w:styleId="Heading3Char">
    <w:name w:val="Heading 3 Char"/>
    <w:basedOn w:val="DefaultParagraphFont"/>
    <w:link w:val="Heading3"/>
    <w:rsid w:val="00F35B3D"/>
    <w:rPr>
      <w:rFonts w:eastAsiaTheme="majorEastAsia" w:cstheme="majorBidi"/>
      <w:b/>
      <w:color w:val="243F60" w:themeColor="accent1" w:themeShade="7F"/>
      <w:sz w:val="24"/>
      <w:szCs w:val="24"/>
      <w:lang w:eastAsia="en-GB"/>
    </w:rPr>
  </w:style>
  <w:style w:type="table" w:customStyle="1" w:styleId="ParliamentTable">
    <w:name w:val="Parliament Table"/>
    <w:basedOn w:val="GridTable5DarkAccent3"/>
    <w:uiPriority w:val="99"/>
    <w:rsid w:val="00F6487D"/>
    <w:tblPr/>
    <w:tcPr>
      <w:shd w:val="clear" w:color="auto" w:fill="B6E4B7"/>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
    <w:name w:val="Grid Table 1 Light"/>
    <w:basedOn w:val="TableNormal"/>
    <w:uiPriority w:val="46"/>
    <w:rsid w:val="00F648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F64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PlainTable4">
    <w:name w:val="Plain Table 4"/>
    <w:basedOn w:val="TableNormal"/>
    <w:uiPriority w:val="44"/>
    <w:rsid w:val="00F648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F648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4Accent3">
    <w:name w:val="List Table 4 Accent 3"/>
    <w:basedOn w:val="TableNormal"/>
    <w:uiPriority w:val="49"/>
    <w:rsid w:val="00F648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9"/>
    <w:rPr>
      <w:sz w:val="24"/>
      <w:szCs w:val="24"/>
      <w:lang w:eastAsia="en-GB"/>
    </w:rPr>
  </w:style>
  <w:style w:type="paragraph" w:styleId="Heading1">
    <w:name w:val="heading 1"/>
    <w:basedOn w:val="Normal"/>
    <w:next w:val="Normal"/>
    <w:link w:val="Heading1Char"/>
    <w:autoRedefine/>
    <w:qFormat/>
    <w:rsid w:val="00F35B3D"/>
    <w:pPr>
      <w:keepNext/>
      <w:numPr>
        <w:numId w:val="3"/>
      </w:numPr>
      <w:spacing w:before="240" w:after="60" w:line="360" w:lineRule="auto"/>
      <w:ind w:hanging="720"/>
      <w:outlineLvl w:val="0"/>
    </w:pPr>
    <w:rPr>
      <w:b/>
      <w:bCs/>
      <w:kern w:val="32"/>
    </w:rPr>
  </w:style>
  <w:style w:type="paragraph" w:styleId="Heading2">
    <w:name w:val="heading 2"/>
    <w:basedOn w:val="Normal"/>
    <w:next w:val="Normal"/>
    <w:link w:val="Heading2Char"/>
    <w:autoRedefine/>
    <w:unhideWhenUsed/>
    <w:qFormat/>
    <w:rsid w:val="004D0914"/>
    <w:pPr>
      <w:keepNext/>
      <w:spacing w:before="240" w:after="60" w:line="360" w:lineRule="auto"/>
      <w:outlineLvl w:val="1"/>
    </w:pPr>
    <w:rPr>
      <w:b/>
      <w:bCs/>
      <w:iCs/>
    </w:rPr>
  </w:style>
  <w:style w:type="paragraph" w:styleId="Heading3">
    <w:name w:val="heading 3"/>
    <w:basedOn w:val="Normal"/>
    <w:next w:val="Normal"/>
    <w:link w:val="Heading3Char"/>
    <w:unhideWhenUsed/>
    <w:qFormat/>
    <w:rsid w:val="00F35B3D"/>
    <w:pPr>
      <w:keepNext/>
      <w:keepLines/>
      <w:spacing w:before="40"/>
      <w:outlineLvl w:val="2"/>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06A"/>
    <w:rPr>
      <w:color w:val="0000FF"/>
      <w:u w:val="single"/>
    </w:rPr>
  </w:style>
  <w:style w:type="paragraph" w:styleId="BalloonText">
    <w:name w:val="Balloon Text"/>
    <w:basedOn w:val="Normal"/>
    <w:semiHidden/>
    <w:rsid w:val="00A23B46"/>
    <w:rPr>
      <w:rFonts w:ascii="Tahoma" w:hAnsi="Tahoma" w:cs="Tahoma"/>
      <w:sz w:val="16"/>
      <w:szCs w:val="16"/>
    </w:rPr>
  </w:style>
  <w:style w:type="table" w:styleId="TableGrid">
    <w:name w:val="Table Grid"/>
    <w:basedOn w:val="TableNormal"/>
    <w:uiPriority w:val="99"/>
    <w:rsid w:val="00D5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Char2"/>
    <w:autoRedefine/>
    <w:qFormat/>
    <w:rsid w:val="007D2818"/>
    <w:pPr>
      <w:tabs>
        <w:tab w:val="left" w:pos="0"/>
      </w:tabs>
      <w:spacing w:before="240"/>
      <w:jc w:val="both"/>
    </w:pPr>
    <w:rPr>
      <w:rFonts w:ascii="Arial" w:hAnsi="Arial"/>
      <w:sz w:val="22"/>
      <w:szCs w:val="22"/>
      <w:lang w:eastAsia="en-US"/>
    </w:rPr>
  </w:style>
  <w:style w:type="paragraph" w:styleId="FootnoteText">
    <w:name w:val="footnote text"/>
    <w:aliases w:val="Footnote Text Char1,Footnote Text Char Char,fn Char"/>
    <w:basedOn w:val="Normal"/>
    <w:link w:val="FootnoteTextChar"/>
    <w:qFormat/>
    <w:rsid w:val="009F5820"/>
    <w:pPr>
      <w:spacing w:line="280" w:lineRule="exact"/>
    </w:pPr>
    <w:rPr>
      <w:rFonts w:ascii="Arial" w:hAnsi="Arial"/>
      <w:color w:val="000000"/>
      <w:spacing w:val="6"/>
      <w:sz w:val="20"/>
      <w:szCs w:val="20"/>
    </w:rPr>
  </w:style>
  <w:style w:type="character" w:styleId="FootnoteReference">
    <w:name w:val="footnote reference"/>
    <w:aliases w:val="ftref"/>
    <w:qFormat/>
    <w:rsid w:val="009F5820"/>
    <w:rPr>
      <w:vertAlign w:val="superscript"/>
    </w:rPr>
  </w:style>
  <w:style w:type="paragraph" w:customStyle="1" w:styleId="Style1">
    <w:name w:val="Style1"/>
    <w:basedOn w:val="Normal"/>
    <w:link w:val="Style1Char"/>
    <w:qFormat/>
    <w:rsid w:val="009F5820"/>
    <w:pPr>
      <w:jc w:val="both"/>
    </w:pPr>
    <w:rPr>
      <w:rFonts w:ascii="Arial" w:hAnsi="Arial" w:cs="Arial"/>
      <w:sz w:val="22"/>
      <w:szCs w:val="22"/>
      <w:lang w:val="en-US" w:eastAsia="en-US"/>
    </w:rPr>
  </w:style>
  <w:style w:type="character" w:styleId="Strong">
    <w:name w:val="Strong"/>
    <w:qFormat/>
    <w:rsid w:val="009F5820"/>
    <w:rPr>
      <w:rFonts w:cs="Times New Roman"/>
      <w:b/>
      <w:bCs/>
    </w:rPr>
  </w:style>
  <w:style w:type="character" w:customStyle="1" w:styleId="Style1Char">
    <w:name w:val="Style1 Char"/>
    <w:link w:val="Style1"/>
    <w:locked/>
    <w:rsid w:val="009F5820"/>
    <w:rPr>
      <w:rFonts w:ascii="Arial" w:hAnsi="Arial" w:cs="Arial"/>
      <w:sz w:val="22"/>
      <w:szCs w:val="22"/>
      <w:lang w:val="en-US" w:eastAsia="en-US" w:bidi="ar-SA"/>
    </w:rPr>
  </w:style>
  <w:style w:type="paragraph" w:styleId="Footer">
    <w:name w:val="footer"/>
    <w:basedOn w:val="Normal"/>
    <w:link w:val="FooterChar"/>
    <w:uiPriority w:val="99"/>
    <w:rsid w:val="00F830E7"/>
    <w:pPr>
      <w:tabs>
        <w:tab w:val="center" w:pos="4153"/>
        <w:tab w:val="right" w:pos="8306"/>
      </w:tabs>
    </w:pPr>
  </w:style>
  <w:style w:type="character" w:styleId="PageNumber">
    <w:name w:val="page number"/>
    <w:basedOn w:val="DefaultParagraphFont"/>
    <w:rsid w:val="00F830E7"/>
  </w:style>
  <w:style w:type="paragraph" w:styleId="Header">
    <w:name w:val="header"/>
    <w:basedOn w:val="Normal"/>
    <w:rsid w:val="00F830E7"/>
    <w:pPr>
      <w:tabs>
        <w:tab w:val="center" w:pos="4153"/>
        <w:tab w:val="right" w:pos="8306"/>
      </w:tabs>
    </w:pPr>
  </w:style>
  <w:style w:type="paragraph" w:customStyle="1" w:styleId="Report2">
    <w:name w:val="Report 2"/>
    <w:basedOn w:val="Normal"/>
    <w:qFormat/>
    <w:rsid w:val="006A663D"/>
    <w:pPr>
      <w:keepNext/>
      <w:keepLines/>
      <w:spacing w:before="240" w:after="120"/>
      <w:jc w:val="both"/>
    </w:pPr>
    <w:rPr>
      <w:rFonts w:ascii="Arial" w:hAnsi="Arial" w:cs="Arial"/>
      <w:b/>
      <w:szCs w:val="20"/>
      <w:lang w:val="en-US" w:eastAsia="en-US"/>
    </w:rPr>
  </w:style>
  <w:style w:type="paragraph" w:customStyle="1" w:styleId="ReportParagraph">
    <w:name w:val="Report Paragraph"/>
    <w:basedOn w:val="BodyText"/>
    <w:qFormat/>
    <w:rsid w:val="006A663D"/>
    <w:pPr>
      <w:spacing w:before="120"/>
      <w:jc w:val="both"/>
    </w:pPr>
    <w:rPr>
      <w:rFonts w:ascii="Arial" w:hAnsi="Arial" w:cs="Arial"/>
      <w:sz w:val="22"/>
      <w:szCs w:val="22"/>
      <w:lang w:eastAsia="en-US"/>
    </w:rPr>
  </w:style>
  <w:style w:type="paragraph" w:customStyle="1" w:styleId="Reportfigureheader">
    <w:name w:val="Report figure header"/>
    <w:basedOn w:val="Normal"/>
    <w:qFormat/>
    <w:rsid w:val="006A663D"/>
    <w:pPr>
      <w:keepNext/>
      <w:keepLines/>
      <w:spacing w:before="240"/>
      <w:jc w:val="both"/>
    </w:pPr>
    <w:rPr>
      <w:rFonts w:ascii="Arial" w:hAnsi="Arial" w:cs="Arial"/>
      <w:b/>
      <w:sz w:val="18"/>
      <w:szCs w:val="20"/>
      <w:lang w:val="en-US" w:eastAsia="en-US"/>
    </w:rPr>
  </w:style>
  <w:style w:type="paragraph" w:styleId="BodyText">
    <w:name w:val="Body Text"/>
    <w:basedOn w:val="Normal"/>
    <w:link w:val="BodyTextChar"/>
    <w:rsid w:val="006A663D"/>
    <w:pPr>
      <w:spacing w:after="120"/>
    </w:pPr>
  </w:style>
  <w:style w:type="character" w:customStyle="1" w:styleId="BodyTextChar">
    <w:name w:val="Body Text Char"/>
    <w:link w:val="BodyText"/>
    <w:rsid w:val="006A663D"/>
    <w:rPr>
      <w:sz w:val="24"/>
      <w:szCs w:val="24"/>
      <w:lang w:eastAsia="en-GB"/>
    </w:rPr>
  </w:style>
  <w:style w:type="paragraph" w:styleId="ListParagraph">
    <w:name w:val="List Paragraph"/>
    <w:basedOn w:val="Normal"/>
    <w:link w:val="ListParagraphChar"/>
    <w:uiPriority w:val="99"/>
    <w:qFormat/>
    <w:rsid w:val="00393051"/>
    <w:pPr>
      <w:ind w:left="720"/>
    </w:pPr>
    <w:rPr>
      <w:lang w:val="en-US" w:eastAsia="en-US"/>
    </w:rPr>
  </w:style>
  <w:style w:type="character" w:customStyle="1" w:styleId="FootnoteTextChar">
    <w:name w:val="Footnote Text Char"/>
    <w:aliases w:val="Footnote Text Char1 Char,Footnote Text Char Char Char,fn Char Char"/>
    <w:link w:val="FootnoteText"/>
    <w:rsid w:val="00393051"/>
    <w:rPr>
      <w:rFonts w:ascii="Arial" w:hAnsi="Arial"/>
      <w:color w:val="000000"/>
      <w:spacing w:val="6"/>
      <w:lang w:eastAsia="en-GB"/>
    </w:rPr>
  </w:style>
  <w:style w:type="character" w:customStyle="1" w:styleId="Heading1Char">
    <w:name w:val="Heading 1 Char"/>
    <w:link w:val="Heading1"/>
    <w:rsid w:val="00F35B3D"/>
    <w:rPr>
      <w:b/>
      <w:bCs/>
      <w:kern w:val="32"/>
      <w:sz w:val="24"/>
      <w:szCs w:val="24"/>
      <w:lang w:eastAsia="en-GB"/>
    </w:rPr>
  </w:style>
  <w:style w:type="character" w:customStyle="1" w:styleId="Heading2Char">
    <w:name w:val="Heading 2 Char"/>
    <w:link w:val="Heading2"/>
    <w:rsid w:val="004D0914"/>
    <w:rPr>
      <w:b/>
      <w:bCs/>
      <w:iCs/>
      <w:sz w:val="24"/>
      <w:szCs w:val="24"/>
      <w:lang w:eastAsia="en-GB"/>
    </w:rPr>
  </w:style>
  <w:style w:type="paragraph" w:styleId="TOCHeading">
    <w:name w:val="TOC Heading"/>
    <w:basedOn w:val="Heading1"/>
    <w:next w:val="Normal"/>
    <w:uiPriority w:val="39"/>
    <w:unhideWhenUsed/>
    <w:qFormat/>
    <w:rsid w:val="006B2742"/>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8773BA"/>
    <w:pPr>
      <w:shd w:val="clear" w:color="auto" w:fill="FFFFFF" w:themeFill="background1"/>
      <w:tabs>
        <w:tab w:val="left" w:pos="480"/>
        <w:tab w:val="right" w:leader="dot" w:pos="10348"/>
      </w:tabs>
      <w:spacing w:line="360" w:lineRule="auto"/>
    </w:pPr>
    <w:rPr>
      <w:rFonts w:cs="Arial"/>
      <w:b/>
      <w:noProof/>
    </w:rPr>
  </w:style>
  <w:style w:type="paragraph" w:styleId="TOC2">
    <w:name w:val="toc 2"/>
    <w:basedOn w:val="Normal"/>
    <w:next w:val="Normal"/>
    <w:autoRedefine/>
    <w:uiPriority w:val="39"/>
    <w:rsid w:val="00F35B3D"/>
    <w:pPr>
      <w:tabs>
        <w:tab w:val="right" w:leader="dot" w:pos="10348"/>
      </w:tabs>
      <w:spacing w:line="360" w:lineRule="auto"/>
      <w:ind w:left="238"/>
    </w:pPr>
    <w:rPr>
      <w:sz w:val="22"/>
    </w:rPr>
  </w:style>
  <w:style w:type="character" w:customStyle="1" w:styleId="FooterChar">
    <w:name w:val="Footer Char"/>
    <w:link w:val="Footer"/>
    <w:uiPriority w:val="99"/>
    <w:rsid w:val="00307B31"/>
    <w:rPr>
      <w:sz w:val="24"/>
      <w:szCs w:val="24"/>
      <w:lang w:eastAsia="en-GB"/>
    </w:rPr>
  </w:style>
  <w:style w:type="paragraph" w:customStyle="1" w:styleId="Bullets">
    <w:name w:val="Bullets"/>
    <w:basedOn w:val="Normal"/>
    <w:link w:val="BulletsChar"/>
    <w:qFormat/>
    <w:rsid w:val="00370028"/>
    <w:pPr>
      <w:numPr>
        <w:numId w:val="1"/>
      </w:numPr>
      <w:tabs>
        <w:tab w:val="clear" w:pos="644"/>
        <w:tab w:val="num" w:pos="709"/>
      </w:tabs>
      <w:ind w:left="709" w:hanging="709"/>
      <w:jc w:val="both"/>
    </w:pPr>
    <w:rPr>
      <w:rFonts w:ascii="Arial" w:hAnsi="Arial"/>
      <w:color w:val="000000"/>
      <w:sz w:val="22"/>
      <w:szCs w:val="22"/>
    </w:rPr>
  </w:style>
  <w:style w:type="character" w:styleId="CommentReference">
    <w:name w:val="annotation reference"/>
    <w:rsid w:val="009D5C47"/>
    <w:rPr>
      <w:sz w:val="16"/>
      <w:szCs w:val="16"/>
    </w:rPr>
  </w:style>
  <w:style w:type="character" w:customStyle="1" w:styleId="BulletsChar">
    <w:name w:val="Bullets Char"/>
    <w:link w:val="Bullets"/>
    <w:rsid w:val="00370028"/>
    <w:rPr>
      <w:rFonts w:ascii="Arial" w:hAnsi="Arial"/>
      <w:color w:val="000000"/>
      <w:sz w:val="22"/>
      <w:szCs w:val="22"/>
      <w:lang w:eastAsia="en-GB"/>
    </w:rPr>
  </w:style>
  <w:style w:type="paragraph" w:styleId="CommentText">
    <w:name w:val="annotation text"/>
    <w:basedOn w:val="Normal"/>
    <w:link w:val="CommentTextChar"/>
    <w:rsid w:val="009D5C47"/>
    <w:rPr>
      <w:sz w:val="20"/>
      <w:szCs w:val="20"/>
    </w:rPr>
  </w:style>
  <w:style w:type="character" w:customStyle="1" w:styleId="CommentTextChar">
    <w:name w:val="Comment Text Char"/>
    <w:link w:val="CommentText"/>
    <w:rsid w:val="009D5C47"/>
    <w:rPr>
      <w:lang w:eastAsia="en-GB"/>
    </w:rPr>
  </w:style>
  <w:style w:type="paragraph" w:styleId="CommentSubject">
    <w:name w:val="annotation subject"/>
    <w:basedOn w:val="CommentText"/>
    <w:next w:val="CommentText"/>
    <w:link w:val="CommentSubjectChar"/>
    <w:rsid w:val="009D5C47"/>
    <w:rPr>
      <w:b/>
      <w:bCs/>
    </w:rPr>
  </w:style>
  <w:style w:type="character" w:customStyle="1" w:styleId="CommentSubjectChar">
    <w:name w:val="Comment Subject Char"/>
    <w:link w:val="CommentSubject"/>
    <w:rsid w:val="009D5C47"/>
    <w:rPr>
      <w:b/>
      <w:bCs/>
      <w:lang w:eastAsia="en-GB"/>
    </w:rPr>
  </w:style>
  <w:style w:type="character" w:customStyle="1" w:styleId="ListParagraphChar">
    <w:name w:val="List Paragraph Char"/>
    <w:basedOn w:val="DefaultParagraphFont"/>
    <w:link w:val="ListParagraph"/>
    <w:uiPriority w:val="99"/>
    <w:locked/>
    <w:rsid w:val="00AA59F4"/>
    <w:rPr>
      <w:sz w:val="24"/>
      <w:szCs w:val="24"/>
    </w:rPr>
  </w:style>
  <w:style w:type="character" w:customStyle="1" w:styleId="Char2">
    <w:name w:val="Char2"/>
    <w:basedOn w:val="DefaultParagraphFont"/>
    <w:link w:val="Paragraph"/>
    <w:locked/>
    <w:rsid w:val="007D2818"/>
    <w:rPr>
      <w:rFonts w:ascii="Arial" w:hAnsi="Arial"/>
      <w:sz w:val="22"/>
      <w:szCs w:val="22"/>
      <w:lang w:val="en-ZA"/>
    </w:rPr>
  </w:style>
  <w:style w:type="paragraph" w:customStyle="1" w:styleId="BodySingle">
    <w:name w:val="Body Single"/>
    <w:rsid w:val="00FE07F7"/>
    <w:pPr>
      <w:ind w:left="720"/>
      <w:jc w:val="both"/>
    </w:pPr>
    <w:rPr>
      <w:rFonts w:ascii="Arial" w:hAnsi="Arial"/>
      <w:i/>
      <w:noProof/>
      <w:lang w:val="en-US" w:eastAsia="en-US"/>
    </w:rPr>
  </w:style>
  <w:style w:type="paragraph" w:styleId="Revision">
    <w:name w:val="Revision"/>
    <w:hidden/>
    <w:uiPriority w:val="99"/>
    <w:semiHidden/>
    <w:rsid w:val="00D36B3A"/>
    <w:rPr>
      <w:sz w:val="24"/>
      <w:szCs w:val="24"/>
      <w:lang w:eastAsia="en-GB"/>
    </w:rPr>
  </w:style>
  <w:style w:type="paragraph" w:customStyle="1" w:styleId="char">
    <w:name w:val="char"/>
    <w:basedOn w:val="Normal"/>
    <w:uiPriority w:val="99"/>
    <w:rsid w:val="000424F1"/>
    <w:pPr>
      <w:widowControl w:val="0"/>
      <w:autoSpaceDE w:val="0"/>
      <w:autoSpaceDN w:val="0"/>
      <w:adjustRightInd w:val="0"/>
    </w:pPr>
    <w:rPr>
      <w:rFonts w:ascii="Arial" w:hAnsi="Arial" w:cs="Arial"/>
      <w:lang w:val="en-GB"/>
    </w:rPr>
  </w:style>
  <w:style w:type="paragraph" w:styleId="NormalWeb">
    <w:name w:val="Normal (Web)"/>
    <w:basedOn w:val="Normal"/>
    <w:uiPriority w:val="99"/>
    <w:semiHidden/>
    <w:unhideWhenUsed/>
    <w:rsid w:val="006D4731"/>
    <w:pPr>
      <w:spacing w:before="100" w:beforeAutospacing="1" w:after="100" w:afterAutospacing="1"/>
    </w:pPr>
    <w:rPr>
      <w:lang w:eastAsia="en-ZA"/>
    </w:rPr>
  </w:style>
  <w:style w:type="paragraph" w:customStyle="1" w:styleId="ac-01">
    <w:name w:val="ac-01"/>
    <w:basedOn w:val="Normal"/>
    <w:next w:val="Normal"/>
    <w:rsid w:val="00F25123"/>
    <w:pPr>
      <w:widowControl w:val="0"/>
      <w:autoSpaceDE w:val="0"/>
      <w:autoSpaceDN w:val="0"/>
      <w:adjustRightInd w:val="0"/>
    </w:pPr>
    <w:rPr>
      <w:rFonts w:eastAsia="MS Mincho"/>
      <w:lang w:val="en-GB" w:eastAsia="ja-JP"/>
    </w:rPr>
  </w:style>
  <w:style w:type="character" w:customStyle="1" w:styleId="1ParNormChar">
    <w:name w:val="1 ParNorm Char"/>
    <w:basedOn w:val="DefaultParagraphFont"/>
    <w:link w:val="1ParNorm"/>
    <w:locked/>
    <w:rsid w:val="00F25123"/>
    <w:rPr>
      <w:rFonts w:ascii="Arial" w:hAnsi="Arial" w:cs="Arial"/>
      <w:color w:val="2E2E2E"/>
    </w:rPr>
  </w:style>
  <w:style w:type="paragraph" w:customStyle="1" w:styleId="1ParNorm">
    <w:name w:val="1 ParNorm"/>
    <w:basedOn w:val="ListContinue"/>
    <w:link w:val="1ParNormChar"/>
    <w:qFormat/>
    <w:rsid w:val="00F25123"/>
    <w:pPr>
      <w:tabs>
        <w:tab w:val="left" w:pos="720"/>
        <w:tab w:val="left" w:pos="2493"/>
        <w:tab w:val="left" w:pos="3377"/>
        <w:tab w:val="left" w:pos="4353"/>
      </w:tabs>
      <w:spacing w:before="60"/>
      <w:ind w:left="360"/>
    </w:pPr>
    <w:rPr>
      <w:rFonts w:ascii="Arial" w:hAnsi="Arial" w:cs="Arial"/>
      <w:color w:val="2E2E2E"/>
      <w:sz w:val="20"/>
      <w:szCs w:val="20"/>
      <w:lang w:eastAsia="en-ZA"/>
    </w:rPr>
  </w:style>
  <w:style w:type="paragraph" w:styleId="ListContinue">
    <w:name w:val="List Continue"/>
    <w:basedOn w:val="Normal"/>
    <w:semiHidden/>
    <w:unhideWhenUsed/>
    <w:rsid w:val="00F25123"/>
    <w:pPr>
      <w:spacing w:after="120"/>
      <w:ind w:left="283"/>
      <w:contextualSpacing/>
    </w:pPr>
  </w:style>
  <w:style w:type="paragraph" w:customStyle="1" w:styleId="Default">
    <w:name w:val="Default"/>
    <w:rsid w:val="00EA1118"/>
    <w:pPr>
      <w:autoSpaceDE w:val="0"/>
      <w:autoSpaceDN w:val="0"/>
      <w:adjustRightInd w:val="0"/>
    </w:pPr>
    <w:rPr>
      <w:rFonts w:ascii="Arial" w:hAnsi="Arial" w:cs="Arial"/>
      <w:color w:val="000000"/>
      <w:sz w:val="24"/>
      <w:szCs w:val="24"/>
      <w:lang w:val="en-GB" w:eastAsia="en-GB"/>
    </w:rPr>
  </w:style>
  <w:style w:type="table" w:customStyle="1" w:styleId="TableGrid1">
    <w:name w:val="Table Grid1"/>
    <w:basedOn w:val="TableNormal"/>
    <w:next w:val="TableGrid"/>
    <w:uiPriority w:val="99"/>
    <w:rsid w:val="00B766D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7520"/>
    <w:pPr>
      <w:spacing w:after="100"/>
      <w:ind w:left="480"/>
    </w:pPr>
  </w:style>
  <w:style w:type="character" w:customStyle="1" w:styleId="Heading3Char">
    <w:name w:val="Heading 3 Char"/>
    <w:basedOn w:val="DefaultParagraphFont"/>
    <w:link w:val="Heading3"/>
    <w:rsid w:val="00F35B3D"/>
    <w:rPr>
      <w:rFonts w:eastAsiaTheme="majorEastAsia" w:cstheme="majorBidi"/>
      <w:b/>
      <w:color w:val="243F60" w:themeColor="accent1" w:themeShade="7F"/>
      <w:sz w:val="24"/>
      <w:szCs w:val="24"/>
      <w:lang w:eastAsia="en-GB"/>
    </w:rPr>
  </w:style>
  <w:style w:type="table" w:customStyle="1" w:styleId="ParliamentTable">
    <w:name w:val="Parliament Table"/>
    <w:basedOn w:val="GridTable5DarkAccent3"/>
    <w:uiPriority w:val="99"/>
    <w:rsid w:val="00F6487D"/>
    <w:tblPr/>
    <w:tcPr>
      <w:shd w:val="clear" w:color="auto" w:fill="B6E4B7"/>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
    <w:name w:val="Grid Table 1 Light"/>
    <w:basedOn w:val="TableNormal"/>
    <w:uiPriority w:val="46"/>
    <w:rsid w:val="00F648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F648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PlainTable4">
    <w:name w:val="Plain Table 4"/>
    <w:basedOn w:val="TableNormal"/>
    <w:uiPriority w:val="44"/>
    <w:rsid w:val="00F648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F648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4Accent3">
    <w:name w:val="List Table 4 Accent 3"/>
    <w:basedOn w:val="TableNormal"/>
    <w:uiPriority w:val="49"/>
    <w:rsid w:val="00F648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178">
      <w:bodyDiv w:val="1"/>
      <w:marLeft w:val="0"/>
      <w:marRight w:val="0"/>
      <w:marTop w:val="0"/>
      <w:marBottom w:val="0"/>
      <w:divBdr>
        <w:top w:val="none" w:sz="0" w:space="0" w:color="auto"/>
        <w:left w:val="none" w:sz="0" w:space="0" w:color="auto"/>
        <w:bottom w:val="none" w:sz="0" w:space="0" w:color="auto"/>
        <w:right w:val="none" w:sz="0" w:space="0" w:color="auto"/>
      </w:divBdr>
      <w:divsChild>
        <w:div w:id="226890032">
          <w:marLeft w:val="0"/>
          <w:marRight w:val="0"/>
          <w:marTop w:val="0"/>
          <w:marBottom w:val="240"/>
          <w:divBdr>
            <w:top w:val="none" w:sz="0" w:space="0" w:color="auto"/>
            <w:left w:val="none" w:sz="0" w:space="0" w:color="auto"/>
            <w:bottom w:val="none" w:sz="0" w:space="0" w:color="auto"/>
            <w:right w:val="none" w:sz="0" w:space="0" w:color="auto"/>
          </w:divBdr>
        </w:div>
        <w:div w:id="495386643">
          <w:marLeft w:val="0"/>
          <w:marRight w:val="0"/>
          <w:marTop w:val="0"/>
          <w:marBottom w:val="240"/>
          <w:divBdr>
            <w:top w:val="none" w:sz="0" w:space="0" w:color="auto"/>
            <w:left w:val="none" w:sz="0" w:space="0" w:color="auto"/>
            <w:bottom w:val="none" w:sz="0" w:space="0" w:color="auto"/>
            <w:right w:val="none" w:sz="0" w:space="0" w:color="auto"/>
          </w:divBdr>
        </w:div>
        <w:div w:id="828643457">
          <w:marLeft w:val="0"/>
          <w:marRight w:val="0"/>
          <w:marTop w:val="0"/>
          <w:marBottom w:val="240"/>
          <w:divBdr>
            <w:top w:val="none" w:sz="0" w:space="0" w:color="auto"/>
            <w:left w:val="none" w:sz="0" w:space="0" w:color="auto"/>
            <w:bottom w:val="none" w:sz="0" w:space="0" w:color="auto"/>
            <w:right w:val="none" w:sz="0" w:space="0" w:color="auto"/>
          </w:divBdr>
        </w:div>
        <w:div w:id="1307469980">
          <w:marLeft w:val="0"/>
          <w:marRight w:val="0"/>
          <w:marTop w:val="0"/>
          <w:marBottom w:val="240"/>
          <w:divBdr>
            <w:top w:val="none" w:sz="0" w:space="0" w:color="auto"/>
            <w:left w:val="none" w:sz="0" w:space="0" w:color="auto"/>
            <w:bottom w:val="none" w:sz="0" w:space="0" w:color="auto"/>
            <w:right w:val="none" w:sz="0" w:space="0" w:color="auto"/>
          </w:divBdr>
        </w:div>
        <w:div w:id="1378502955">
          <w:marLeft w:val="0"/>
          <w:marRight w:val="0"/>
          <w:marTop w:val="0"/>
          <w:marBottom w:val="240"/>
          <w:divBdr>
            <w:top w:val="none" w:sz="0" w:space="0" w:color="auto"/>
            <w:left w:val="none" w:sz="0" w:space="0" w:color="auto"/>
            <w:bottom w:val="none" w:sz="0" w:space="0" w:color="auto"/>
            <w:right w:val="none" w:sz="0" w:space="0" w:color="auto"/>
          </w:divBdr>
        </w:div>
        <w:div w:id="1507210657">
          <w:marLeft w:val="0"/>
          <w:marRight w:val="0"/>
          <w:marTop w:val="0"/>
          <w:marBottom w:val="240"/>
          <w:divBdr>
            <w:top w:val="none" w:sz="0" w:space="0" w:color="auto"/>
            <w:left w:val="none" w:sz="0" w:space="0" w:color="auto"/>
            <w:bottom w:val="none" w:sz="0" w:space="0" w:color="auto"/>
            <w:right w:val="none" w:sz="0" w:space="0" w:color="auto"/>
          </w:divBdr>
        </w:div>
        <w:div w:id="1603029984">
          <w:marLeft w:val="0"/>
          <w:marRight w:val="0"/>
          <w:marTop w:val="0"/>
          <w:marBottom w:val="240"/>
          <w:divBdr>
            <w:top w:val="none" w:sz="0" w:space="0" w:color="auto"/>
            <w:left w:val="none" w:sz="0" w:space="0" w:color="auto"/>
            <w:bottom w:val="none" w:sz="0" w:space="0" w:color="auto"/>
            <w:right w:val="none" w:sz="0" w:space="0" w:color="auto"/>
          </w:divBdr>
        </w:div>
        <w:div w:id="1699968900">
          <w:marLeft w:val="0"/>
          <w:marRight w:val="0"/>
          <w:marTop w:val="0"/>
          <w:marBottom w:val="240"/>
          <w:divBdr>
            <w:top w:val="none" w:sz="0" w:space="0" w:color="auto"/>
            <w:left w:val="none" w:sz="0" w:space="0" w:color="auto"/>
            <w:bottom w:val="none" w:sz="0" w:space="0" w:color="auto"/>
            <w:right w:val="none" w:sz="0" w:space="0" w:color="auto"/>
          </w:divBdr>
        </w:div>
        <w:div w:id="1761679974">
          <w:marLeft w:val="0"/>
          <w:marRight w:val="0"/>
          <w:marTop w:val="0"/>
          <w:marBottom w:val="240"/>
          <w:divBdr>
            <w:top w:val="none" w:sz="0" w:space="0" w:color="auto"/>
            <w:left w:val="none" w:sz="0" w:space="0" w:color="auto"/>
            <w:bottom w:val="none" w:sz="0" w:space="0" w:color="auto"/>
            <w:right w:val="none" w:sz="0" w:space="0" w:color="auto"/>
          </w:divBdr>
        </w:div>
        <w:div w:id="1966816502">
          <w:marLeft w:val="0"/>
          <w:marRight w:val="0"/>
          <w:marTop w:val="0"/>
          <w:marBottom w:val="240"/>
          <w:divBdr>
            <w:top w:val="none" w:sz="0" w:space="0" w:color="auto"/>
            <w:left w:val="none" w:sz="0" w:space="0" w:color="auto"/>
            <w:bottom w:val="none" w:sz="0" w:space="0" w:color="auto"/>
            <w:right w:val="none" w:sz="0" w:space="0" w:color="auto"/>
          </w:divBdr>
        </w:div>
        <w:div w:id="2020349764">
          <w:marLeft w:val="0"/>
          <w:marRight w:val="0"/>
          <w:marTop w:val="0"/>
          <w:marBottom w:val="240"/>
          <w:divBdr>
            <w:top w:val="none" w:sz="0" w:space="0" w:color="auto"/>
            <w:left w:val="none" w:sz="0" w:space="0" w:color="auto"/>
            <w:bottom w:val="none" w:sz="0" w:space="0" w:color="auto"/>
            <w:right w:val="none" w:sz="0" w:space="0" w:color="auto"/>
          </w:divBdr>
        </w:div>
        <w:div w:id="2056925176">
          <w:marLeft w:val="0"/>
          <w:marRight w:val="0"/>
          <w:marTop w:val="0"/>
          <w:marBottom w:val="240"/>
          <w:divBdr>
            <w:top w:val="none" w:sz="0" w:space="0" w:color="auto"/>
            <w:left w:val="none" w:sz="0" w:space="0" w:color="auto"/>
            <w:bottom w:val="none" w:sz="0" w:space="0" w:color="auto"/>
            <w:right w:val="none" w:sz="0" w:space="0" w:color="auto"/>
          </w:divBdr>
        </w:div>
      </w:divsChild>
    </w:div>
    <w:div w:id="14576762">
      <w:bodyDiv w:val="1"/>
      <w:marLeft w:val="0"/>
      <w:marRight w:val="0"/>
      <w:marTop w:val="0"/>
      <w:marBottom w:val="0"/>
      <w:divBdr>
        <w:top w:val="none" w:sz="0" w:space="0" w:color="auto"/>
        <w:left w:val="none" w:sz="0" w:space="0" w:color="auto"/>
        <w:bottom w:val="none" w:sz="0" w:space="0" w:color="auto"/>
        <w:right w:val="none" w:sz="0" w:space="0" w:color="auto"/>
      </w:divBdr>
      <w:divsChild>
        <w:div w:id="1592660945">
          <w:marLeft w:val="547"/>
          <w:marRight w:val="0"/>
          <w:marTop w:val="0"/>
          <w:marBottom w:val="480"/>
          <w:divBdr>
            <w:top w:val="none" w:sz="0" w:space="0" w:color="auto"/>
            <w:left w:val="none" w:sz="0" w:space="0" w:color="auto"/>
            <w:bottom w:val="none" w:sz="0" w:space="0" w:color="auto"/>
            <w:right w:val="none" w:sz="0" w:space="0" w:color="auto"/>
          </w:divBdr>
        </w:div>
        <w:div w:id="2098087255">
          <w:marLeft w:val="547"/>
          <w:marRight w:val="0"/>
          <w:marTop w:val="0"/>
          <w:marBottom w:val="480"/>
          <w:divBdr>
            <w:top w:val="none" w:sz="0" w:space="0" w:color="auto"/>
            <w:left w:val="none" w:sz="0" w:space="0" w:color="auto"/>
            <w:bottom w:val="none" w:sz="0" w:space="0" w:color="auto"/>
            <w:right w:val="none" w:sz="0" w:space="0" w:color="auto"/>
          </w:divBdr>
        </w:div>
        <w:div w:id="883255785">
          <w:marLeft w:val="547"/>
          <w:marRight w:val="0"/>
          <w:marTop w:val="0"/>
          <w:marBottom w:val="480"/>
          <w:divBdr>
            <w:top w:val="none" w:sz="0" w:space="0" w:color="auto"/>
            <w:left w:val="none" w:sz="0" w:space="0" w:color="auto"/>
            <w:bottom w:val="none" w:sz="0" w:space="0" w:color="auto"/>
            <w:right w:val="none" w:sz="0" w:space="0" w:color="auto"/>
          </w:divBdr>
        </w:div>
        <w:div w:id="339309856">
          <w:marLeft w:val="547"/>
          <w:marRight w:val="0"/>
          <w:marTop w:val="0"/>
          <w:marBottom w:val="480"/>
          <w:divBdr>
            <w:top w:val="none" w:sz="0" w:space="0" w:color="auto"/>
            <w:left w:val="none" w:sz="0" w:space="0" w:color="auto"/>
            <w:bottom w:val="none" w:sz="0" w:space="0" w:color="auto"/>
            <w:right w:val="none" w:sz="0" w:space="0" w:color="auto"/>
          </w:divBdr>
        </w:div>
      </w:divsChild>
    </w:div>
    <w:div w:id="15935283">
      <w:bodyDiv w:val="1"/>
      <w:marLeft w:val="0"/>
      <w:marRight w:val="0"/>
      <w:marTop w:val="0"/>
      <w:marBottom w:val="0"/>
      <w:divBdr>
        <w:top w:val="none" w:sz="0" w:space="0" w:color="auto"/>
        <w:left w:val="none" w:sz="0" w:space="0" w:color="auto"/>
        <w:bottom w:val="none" w:sz="0" w:space="0" w:color="auto"/>
        <w:right w:val="none" w:sz="0" w:space="0" w:color="auto"/>
      </w:divBdr>
    </w:div>
    <w:div w:id="18435863">
      <w:bodyDiv w:val="1"/>
      <w:marLeft w:val="0"/>
      <w:marRight w:val="0"/>
      <w:marTop w:val="0"/>
      <w:marBottom w:val="0"/>
      <w:divBdr>
        <w:top w:val="none" w:sz="0" w:space="0" w:color="auto"/>
        <w:left w:val="none" w:sz="0" w:space="0" w:color="auto"/>
        <w:bottom w:val="none" w:sz="0" w:space="0" w:color="auto"/>
        <w:right w:val="none" w:sz="0" w:space="0" w:color="auto"/>
      </w:divBdr>
    </w:div>
    <w:div w:id="28186713">
      <w:bodyDiv w:val="1"/>
      <w:marLeft w:val="0"/>
      <w:marRight w:val="0"/>
      <w:marTop w:val="0"/>
      <w:marBottom w:val="0"/>
      <w:divBdr>
        <w:top w:val="none" w:sz="0" w:space="0" w:color="auto"/>
        <w:left w:val="none" w:sz="0" w:space="0" w:color="auto"/>
        <w:bottom w:val="none" w:sz="0" w:space="0" w:color="auto"/>
        <w:right w:val="none" w:sz="0" w:space="0" w:color="auto"/>
      </w:divBdr>
    </w:div>
    <w:div w:id="73747729">
      <w:bodyDiv w:val="1"/>
      <w:marLeft w:val="0"/>
      <w:marRight w:val="0"/>
      <w:marTop w:val="0"/>
      <w:marBottom w:val="0"/>
      <w:divBdr>
        <w:top w:val="none" w:sz="0" w:space="0" w:color="auto"/>
        <w:left w:val="none" w:sz="0" w:space="0" w:color="auto"/>
        <w:bottom w:val="none" w:sz="0" w:space="0" w:color="auto"/>
        <w:right w:val="none" w:sz="0" w:space="0" w:color="auto"/>
      </w:divBdr>
    </w:div>
    <w:div w:id="84425460">
      <w:bodyDiv w:val="1"/>
      <w:marLeft w:val="0"/>
      <w:marRight w:val="0"/>
      <w:marTop w:val="0"/>
      <w:marBottom w:val="0"/>
      <w:divBdr>
        <w:top w:val="none" w:sz="0" w:space="0" w:color="auto"/>
        <w:left w:val="none" w:sz="0" w:space="0" w:color="auto"/>
        <w:bottom w:val="none" w:sz="0" w:space="0" w:color="auto"/>
        <w:right w:val="none" w:sz="0" w:space="0" w:color="auto"/>
      </w:divBdr>
    </w:div>
    <w:div w:id="91555002">
      <w:bodyDiv w:val="1"/>
      <w:marLeft w:val="0"/>
      <w:marRight w:val="0"/>
      <w:marTop w:val="0"/>
      <w:marBottom w:val="0"/>
      <w:divBdr>
        <w:top w:val="none" w:sz="0" w:space="0" w:color="auto"/>
        <w:left w:val="none" w:sz="0" w:space="0" w:color="auto"/>
        <w:bottom w:val="none" w:sz="0" w:space="0" w:color="auto"/>
        <w:right w:val="none" w:sz="0" w:space="0" w:color="auto"/>
      </w:divBdr>
    </w:div>
    <w:div w:id="136462756">
      <w:bodyDiv w:val="1"/>
      <w:marLeft w:val="0"/>
      <w:marRight w:val="0"/>
      <w:marTop w:val="0"/>
      <w:marBottom w:val="0"/>
      <w:divBdr>
        <w:top w:val="none" w:sz="0" w:space="0" w:color="auto"/>
        <w:left w:val="none" w:sz="0" w:space="0" w:color="auto"/>
        <w:bottom w:val="none" w:sz="0" w:space="0" w:color="auto"/>
        <w:right w:val="none" w:sz="0" w:space="0" w:color="auto"/>
      </w:divBdr>
    </w:div>
    <w:div w:id="141626799">
      <w:bodyDiv w:val="1"/>
      <w:marLeft w:val="0"/>
      <w:marRight w:val="0"/>
      <w:marTop w:val="0"/>
      <w:marBottom w:val="0"/>
      <w:divBdr>
        <w:top w:val="none" w:sz="0" w:space="0" w:color="auto"/>
        <w:left w:val="none" w:sz="0" w:space="0" w:color="auto"/>
        <w:bottom w:val="none" w:sz="0" w:space="0" w:color="auto"/>
        <w:right w:val="none" w:sz="0" w:space="0" w:color="auto"/>
      </w:divBdr>
    </w:div>
    <w:div w:id="144786769">
      <w:bodyDiv w:val="1"/>
      <w:marLeft w:val="0"/>
      <w:marRight w:val="0"/>
      <w:marTop w:val="0"/>
      <w:marBottom w:val="0"/>
      <w:divBdr>
        <w:top w:val="none" w:sz="0" w:space="0" w:color="auto"/>
        <w:left w:val="none" w:sz="0" w:space="0" w:color="auto"/>
        <w:bottom w:val="none" w:sz="0" w:space="0" w:color="auto"/>
        <w:right w:val="none" w:sz="0" w:space="0" w:color="auto"/>
      </w:divBdr>
      <w:divsChild>
        <w:div w:id="604505125">
          <w:marLeft w:val="547"/>
          <w:marRight w:val="0"/>
          <w:marTop w:val="0"/>
          <w:marBottom w:val="0"/>
          <w:divBdr>
            <w:top w:val="none" w:sz="0" w:space="0" w:color="auto"/>
            <w:left w:val="none" w:sz="0" w:space="0" w:color="auto"/>
            <w:bottom w:val="none" w:sz="0" w:space="0" w:color="auto"/>
            <w:right w:val="none" w:sz="0" w:space="0" w:color="auto"/>
          </w:divBdr>
        </w:div>
        <w:div w:id="1097094134">
          <w:marLeft w:val="547"/>
          <w:marRight w:val="0"/>
          <w:marTop w:val="0"/>
          <w:marBottom w:val="0"/>
          <w:divBdr>
            <w:top w:val="none" w:sz="0" w:space="0" w:color="auto"/>
            <w:left w:val="none" w:sz="0" w:space="0" w:color="auto"/>
            <w:bottom w:val="none" w:sz="0" w:space="0" w:color="auto"/>
            <w:right w:val="none" w:sz="0" w:space="0" w:color="auto"/>
          </w:divBdr>
        </w:div>
      </w:divsChild>
    </w:div>
    <w:div w:id="160897203">
      <w:bodyDiv w:val="1"/>
      <w:marLeft w:val="0"/>
      <w:marRight w:val="0"/>
      <w:marTop w:val="0"/>
      <w:marBottom w:val="0"/>
      <w:divBdr>
        <w:top w:val="none" w:sz="0" w:space="0" w:color="auto"/>
        <w:left w:val="none" w:sz="0" w:space="0" w:color="auto"/>
        <w:bottom w:val="none" w:sz="0" w:space="0" w:color="auto"/>
        <w:right w:val="none" w:sz="0" w:space="0" w:color="auto"/>
      </w:divBdr>
    </w:div>
    <w:div w:id="163321453">
      <w:bodyDiv w:val="1"/>
      <w:marLeft w:val="0"/>
      <w:marRight w:val="0"/>
      <w:marTop w:val="0"/>
      <w:marBottom w:val="0"/>
      <w:divBdr>
        <w:top w:val="none" w:sz="0" w:space="0" w:color="auto"/>
        <w:left w:val="none" w:sz="0" w:space="0" w:color="auto"/>
        <w:bottom w:val="none" w:sz="0" w:space="0" w:color="auto"/>
        <w:right w:val="none" w:sz="0" w:space="0" w:color="auto"/>
      </w:divBdr>
      <w:divsChild>
        <w:div w:id="129004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830">
      <w:bodyDiv w:val="1"/>
      <w:marLeft w:val="0"/>
      <w:marRight w:val="0"/>
      <w:marTop w:val="0"/>
      <w:marBottom w:val="0"/>
      <w:divBdr>
        <w:top w:val="none" w:sz="0" w:space="0" w:color="auto"/>
        <w:left w:val="none" w:sz="0" w:space="0" w:color="auto"/>
        <w:bottom w:val="none" w:sz="0" w:space="0" w:color="auto"/>
        <w:right w:val="none" w:sz="0" w:space="0" w:color="auto"/>
      </w:divBdr>
    </w:div>
    <w:div w:id="214852927">
      <w:bodyDiv w:val="1"/>
      <w:marLeft w:val="0"/>
      <w:marRight w:val="0"/>
      <w:marTop w:val="0"/>
      <w:marBottom w:val="0"/>
      <w:divBdr>
        <w:top w:val="none" w:sz="0" w:space="0" w:color="auto"/>
        <w:left w:val="none" w:sz="0" w:space="0" w:color="auto"/>
        <w:bottom w:val="none" w:sz="0" w:space="0" w:color="auto"/>
        <w:right w:val="none" w:sz="0" w:space="0" w:color="auto"/>
      </w:divBdr>
    </w:div>
    <w:div w:id="221140596">
      <w:bodyDiv w:val="1"/>
      <w:marLeft w:val="0"/>
      <w:marRight w:val="0"/>
      <w:marTop w:val="0"/>
      <w:marBottom w:val="0"/>
      <w:divBdr>
        <w:top w:val="none" w:sz="0" w:space="0" w:color="auto"/>
        <w:left w:val="none" w:sz="0" w:space="0" w:color="auto"/>
        <w:bottom w:val="none" w:sz="0" w:space="0" w:color="auto"/>
        <w:right w:val="none" w:sz="0" w:space="0" w:color="auto"/>
      </w:divBdr>
    </w:div>
    <w:div w:id="237400242">
      <w:bodyDiv w:val="1"/>
      <w:marLeft w:val="0"/>
      <w:marRight w:val="0"/>
      <w:marTop w:val="0"/>
      <w:marBottom w:val="0"/>
      <w:divBdr>
        <w:top w:val="none" w:sz="0" w:space="0" w:color="auto"/>
        <w:left w:val="none" w:sz="0" w:space="0" w:color="auto"/>
        <w:bottom w:val="none" w:sz="0" w:space="0" w:color="auto"/>
        <w:right w:val="none" w:sz="0" w:space="0" w:color="auto"/>
      </w:divBdr>
    </w:div>
    <w:div w:id="240722150">
      <w:bodyDiv w:val="1"/>
      <w:marLeft w:val="0"/>
      <w:marRight w:val="0"/>
      <w:marTop w:val="0"/>
      <w:marBottom w:val="0"/>
      <w:divBdr>
        <w:top w:val="none" w:sz="0" w:space="0" w:color="auto"/>
        <w:left w:val="none" w:sz="0" w:space="0" w:color="auto"/>
        <w:bottom w:val="none" w:sz="0" w:space="0" w:color="auto"/>
        <w:right w:val="none" w:sz="0" w:space="0" w:color="auto"/>
      </w:divBdr>
    </w:div>
    <w:div w:id="244994267">
      <w:bodyDiv w:val="1"/>
      <w:marLeft w:val="0"/>
      <w:marRight w:val="0"/>
      <w:marTop w:val="0"/>
      <w:marBottom w:val="0"/>
      <w:divBdr>
        <w:top w:val="none" w:sz="0" w:space="0" w:color="auto"/>
        <w:left w:val="none" w:sz="0" w:space="0" w:color="auto"/>
        <w:bottom w:val="none" w:sz="0" w:space="0" w:color="auto"/>
        <w:right w:val="none" w:sz="0" w:space="0" w:color="auto"/>
      </w:divBdr>
    </w:div>
    <w:div w:id="248463895">
      <w:bodyDiv w:val="1"/>
      <w:marLeft w:val="0"/>
      <w:marRight w:val="0"/>
      <w:marTop w:val="0"/>
      <w:marBottom w:val="0"/>
      <w:divBdr>
        <w:top w:val="none" w:sz="0" w:space="0" w:color="auto"/>
        <w:left w:val="none" w:sz="0" w:space="0" w:color="auto"/>
        <w:bottom w:val="none" w:sz="0" w:space="0" w:color="auto"/>
        <w:right w:val="none" w:sz="0" w:space="0" w:color="auto"/>
      </w:divBdr>
    </w:div>
    <w:div w:id="276567533">
      <w:bodyDiv w:val="1"/>
      <w:marLeft w:val="0"/>
      <w:marRight w:val="0"/>
      <w:marTop w:val="0"/>
      <w:marBottom w:val="0"/>
      <w:divBdr>
        <w:top w:val="none" w:sz="0" w:space="0" w:color="auto"/>
        <w:left w:val="none" w:sz="0" w:space="0" w:color="auto"/>
        <w:bottom w:val="none" w:sz="0" w:space="0" w:color="auto"/>
        <w:right w:val="none" w:sz="0" w:space="0" w:color="auto"/>
      </w:divBdr>
    </w:div>
    <w:div w:id="283002384">
      <w:bodyDiv w:val="1"/>
      <w:marLeft w:val="0"/>
      <w:marRight w:val="0"/>
      <w:marTop w:val="0"/>
      <w:marBottom w:val="0"/>
      <w:divBdr>
        <w:top w:val="none" w:sz="0" w:space="0" w:color="auto"/>
        <w:left w:val="none" w:sz="0" w:space="0" w:color="auto"/>
        <w:bottom w:val="none" w:sz="0" w:space="0" w:color="auto"/>
        <w:right w:val="none" w:sz="0" w:space="0" w:color="auto"/>
      </w:divBdr>
    </w:div>
    <w:div w:id="297151103">
      <w:bodyDiv w:val="1"/>
      <w:marLeft w:val="0"/>
      <w:marRight w:val="0"/>
      <w:marTop w:val="0"/>
      <w:marBottom w:val="0"/>
      <w:divBdr>
        <w:top w:val="none" w:sz="0" w:space="0" w:color="auto"/>
        <w:left w:val="none" w:sz="0" w:space="0" w:color="auto"/>
        <w:bottom w:val="none" w:sz="0" w:space="0" w:color="auto"/>
        <w:right w:val="none" w:sz="0" w:space="0" w:color="auto"/>
      </w:divBdr>
    </w:div>
    <w:div w:id="308826999">
      <w:bodyDiv w:val="1"/>
      <w:marLeft w:val="0"/>
      <w:marRight w:val="0"/>
      <w:marTop w:val="0"/>
      <w:marBottom w:val="0"/>
      <w:divBdr>
        <w:top w:val="none" w:sz="0" w:space="0" w:color="auto"/>
        <w:left w:val="none" w:sz="0" w:space="0" w:color="auto"/>
        <w:bottom w:val="none" w:sz="0" w:space="0" w:color="auto"/>
        <w:right w:val="none" w:sz="0" w:space="0" w:color="auto"/>
      </w:divBdr>
    </w:div>
    <w:div w:id="311372235">
      <w:bodyDiv w:val="1"/>
      <w:marLeft w:val="0"/>
      <w:marRight w:val="0"/>
      <w:marTop w:val="0"/>
      <w:marBottom w:val="0"/>
      <w:divBdr>
        <w:top w:val="none" w:sz="0" w:space="0" w:color="auto"/>
        <w:left w:val="none" w:sz="0" w:space="0" w:color="auto"/>
        <w:bottom w:val="none" w:sz="0" w:space="0" w:color="auto"/>
        <w:right w:val="none" w:sz="0" w:space="0" w:color="auto"/>
      </w:divBdr>
      <w:divsChild>
        <w:div w:id="709382455">
          <w:marLeft w:val="446"/>
          <w:marRight w:val="0"/>
          <w:marTop w:val="216"/>
          <w:marBottom w:val="360"/>
          <w:divBdr>
            <w:top w:val="none" w:sz="0" w:space="0" w:color="auto"/>
            <w:left w:val="none" w:sz="0" w:space="0" w:color="auto"/>
            <w:bottom w:val="none" w:sz="0" w:space="0" w:color="auto"/>
            <w:right w:val="none" w:sz="0" w:space="0" w:color="auto"/>
          </w:divBdr>
        </w:div>
        <w:div w:id="1574317302">
          <w:marLeft w:val="446"/>
          <w:marRight w:val="0"/>
          <w:marTop w:val="216"/>
          <w:marBottom w:val="360"/>
          <w:divBdr>
            <w:top w:val="none" w:sz="0" w:space="0" w:color="auto"/>
            <w:left w:val="none" w:sz="0" w:space="0" w:color="auto"/>
            <w:bottom w:val="none" w:sz="0" w:space="0" w:color="auto"/>
            <w:right w:val="none" w:sz="0" w:space="0" w:color="auto"/>
          </w:divBdr>
        </w:div>
        <w:div w:id="1818187372">
          <w:marLeft w:val="446"/>
          <w:marRight w:val="0"/>
          <w:marTop w:val="216"/>
          <w:marBottom w:val="360"/>
          <w:divBdr>
            <w:top w:val="none" w:sz="0" w:space="0" w:color="auto"/>
            <w:left w:val="none" w:sz="0" w:space="0" w:color="auto"/>
            <w:bottom w:val="none" w:sz="0" w:space="0" w:color="auto"/>
            <w:right w:val="none" w:sz="0" w:space="0" w:color="auto"/>
          </w:divBdr>
        </w:div>
        <w:div w:id="2144927878">
          <w:marLeft w:val="446"/>
          <w:marRight w:val="0"/>
          <w:marTop w:val="216"/>
          <w:marBottom w:val="360"/>
          <w:divBdr>
            <w:top w:val="none" w:sz="0" w:space="0" w:color="auto"/>
            <w:left w:val="none" w:sz="0" w:space="0" w:color="auto"/>
            <w:bottom w:val="none" w:sz="0" w:space="0" w:color="auto"/>
            <w:right w:val="none" w:sz="0" w:space="0" w:color="auto"/>
          </w:divBdr>
        </w:div>
      </w:divsChild>
    </w:div>
    <w:div w:id="357463983">
      <w:bodyDiv w:val="1"/>
      <w:marLeft w:val="0"/>
      <w:marRight w:val="0"/>
      <w:marTop w:val="0"/>
      <w:marBottom w:val="0"/>
      <w:divBdr>
        <w:top w:val="none" w:sz="0" w:space="0" w:color="auto"/>
        <w:left w:val="none" w:sz="0" w:space="0" w:color="auto"/>
        <w:bottom w:val="none" w:sz="0" w:space="0" w:color="auto"/>
        <w:right w:val="none" w:sz="0" w:space="0" w:color="auto"/>
      </w:divBdr>
    </w:div>
    <w:div w:id="359672420">
      <w:bodyDiv w:val="1"/>
      <w:marLeft w:val="0"/>
      <w:marRight w:val="0"/>
      <w:marTop w:val="0"/>
      <w:marBottom w:val="0"/>
      <w:divBdr>
        <w:top w:val="none" w:sz="0" w:space="0" w:color="auto"/>
        <w:left w:val="none" w:sz="0" w:space="0" w:color="auto"/>
        <w:bottom w:val="none" w:sz="0" w:space="0" w:color="auto"/>
        <w:right w:val="none" w:sz="0" w:space="0" w:color="auto"/>
      </w:divBdr>
    </w:div>
    <w:div w:id="399451400">
      <w:bodyDiv w:val="1"/>
      <w:marLeft w:val="0"/>
      <w:marRight w:val="0"/>
      <w:marTop w:val="0"/>
      <w:marBottom w:val="0"/>
      <w:divBdr>
        <w:top w:val="none" w:sz="0" w:space="0" w:color="auto"/>
        <w:left w:val="none" w:sz="0" w:space="0" w:color="auto"/>
        <w:bottom w:val="none" w:sz="0" w:space="0" w:color="auto"/>
        <w:right w:val="none" w:sz="0" w:space="0" w:color="auto"/>
      </w:divBdr>
    </w:div>
    <w:div w:id="430275774">
      <w:bodyDiv w:val="1"/>
      <w:marLeft w:val="0"/>
      <w:marRight w:val="0"/>
      <w:marTop w:val="0"/>
      <w:marBottom w:val="0"/>
      <w:divBdr>
        <w:top w:val="none" w:sz="0" w:space="0" w:color="auto"/>
        <w:left w:val="none" w:sz="0" w:space="0" w:color="auto"/>
        <w:bottom w:val="none" w:sz="0" w:space="0" w:color="auto"/>
        <w:right w:val="none" w:sz="0" w:space="0" w:color="auto"/>
      </w:divBdr>
      <w:divsChild>
        <w:div w:id="206913531">
          <w:marLeft w:val="446"/>
          <w:marRight w:val="0"/>
          <w:marTop w:val="216"/>
          <w:marBottom w:val="120"/>
          <w:divBdr>
            <w:top w:val="none" w:sz="0" w:space="0" w:color="auto"/>
            <w:left w:val="none" w:sz="0" w:space="0" w:color="auto"/>
            <w:bottom w:val="none" w:sz="0" w:space="0" w:color="auto"/>
            <w:right w:val="none" w:sz="0" w:space="0" w:color="auto"/>
          </w:divBdr>
        </w:div>
        <w:div w:id="310646669">
          <w:marLeft w:val="446"/>
          <w:marRight w:val="0"/>
          <w:marTop w:val="216"/>
          <w:marBottom w:val="120"/>
          <w:divBdr>
            <w:top w:val="none" w:sz="0" w:space="0" w:color="auto"/>
            <w:left w:val="none" w:sz="0" w:space="0" w:color="auto"/>
            <w:bottom w:val="none" w:sz="0" w:space="0" w:color="auto"/>
            <w:right w:val="none" w:sz="0" w:space="0" w:color="auto"/>
          </w:divBdr>
        </w:div>
        <w:div w:id="1586065309">
          <w:marLeft w:val="446"/>
          <w:marRight w:val="0"/>
          <w:marTop w:val="216"/>
          <w:marBottom w:val="120"/>
          <w:divBdr>
            <w:top w:val="none" w:sz="0" w:space="0" w:color="auto"/>
            <w:left w:val="none" w:sz="0" w:space="0" w:color="auto"/>
            <w:bottom w:val="none" w:sz="0" w:space="0" w:color="auto"/>
            <w:right w:val="none" w:sz="0" w:space="0" w:color="auto"/>
          </w:divBdr>
        </w:div>
        <w:div w:id="1708335991">
          <w:marLeft w:val="446"/>
          <w:marRight w:val="0"/>
          <w:marTop w:val="216"/>
          <w:marBottom w:val="120"/>
          <w:divBdr>
            <w:top w:val="none" w:sz="0" w:space="0" w:color="auto"/>
            <w:left w:val="none" w:sz="0" w:space="0" w:color="auto"/>
            <w:bottom w:val="none" w:sz="0" w:space="0" w:color="auto"/>
            <w:right w:val="none" w:sz="0" w:space="0" w:color="auto"/>
          </w:divBdr>
        </w:div>
        <w:div w:id="2099672265">
          <w:marLeft w:val="446"/>
          <w:marRight w:val="0"/>
          <w:marTop w:val="216"/>
          <w:marBottom w:val="120"/>
          <w:divBdr>
            <w:top w:val="none" w:sz="0" w:space="0" w:color="auto"/>
            <w:left w:val="none" w:sz="0" w:space="0" w:color="auto"/>
            <w:bottom w:val="none" w:sz="0" w:space="0" w:color="auto"/>
            <w:right w:val="none" w:sz="0" w:space="0" w:color="auto"/>
          </w:divBdr>
        </w:div>
      </w:divsChild>
    </w:div>
    <w:div w:id="441851508">
      <w:bodyDiv w:val="1"/>
      <w:marLeft w:val="0"/>
      <w:marRight w:val="0"/>
      <w:marTop w:val="0"/>
      <w:marBottom w:val="0"/>
      <w:divBdr>
        <w:top w:val="none" w:sz="0" w:space="0" w:color="auto"/>
        <w:left w:val="none" w:sz="0" w:space="0" w:color="auto"/>
        <w:bottom w:val="none" w:sz="0" w:space="0" w:color="auto"/>
        <w:right w:val="none" w:sz="0" w:space="0" w:color="auto"/>
      </w:divBdr>
      <w:divsChild>
        <w:div w:id="1467549206">
          <w:marLeft w:val="0"/>
          <w:marRight w:val="0"/>
          <w:marTop w:val="0"/>
          <w:marBottom w:val="0"/>
          <w:divBdr>
            <w:top w:val="none" w:sz="0" w:space="0" w:color="auto"/>
            <w:left w:val="none" w:sz="0" w:space="0" w:color="auto"/>
            <w:bottom w:val="none" w:sz="0" w:space="0" w:color="auto"/>
            <w:right w:val="none" w:sz="0" w:space="0" w:color="auto"/>
          </w:divBdr>
        </w:div>
        <w:div w:id="1953170279">
          <w:marLeft w:val="0"/>
          <w:marRight w:val="0"/>
          <w:marTop w:val="0"/>
          <w:marBottom w:val="0"/>
          <w:divBdr>
            <w:top w:val="none" w:sz="0" w:space="0" w:color="auto"/>
            <w:left w:val="none" w:sz="0" w:space="0" w:color="auto"/>
            <w:bottom w:val="none" w:sz="0" w:space="0" w:color="auto"/>
            <w:right w:val="none" w:sz="0" w:space="0" w:color="auto"/>
          </w:divBdr>
        </w:div>
      </w:divsChild>
    </w:div>
    <w:div w:id="449478067">
      <w:bodyDiv w:val="1"/>
      <w:marLeft w:val="0"/>
      <w:marRight w:val="0"/>
      <w:marTop w:val="0"/>
      <w:marBottom w:val="0"/>
      <w:divBdr>
        <w:top w:val="none" w:sz="0" w:space="0" w:color="auto"/>
        <w:left w:val="none" w:sz="0" w:space="0" w:color="auto"/>
        <w:bottom w:val="none" w:sz="0" w:space="0" w:color="auto"/>
        <w:right w:val="none" w:sz="0" w:space="0" w:color="auto"/>
      </w:divBdr>
    </w:div>
    <w:div w:id="449592721">
      <w:bodyDiv w:val="1"/>
      <w:marLeft w:val="0"/>
      <w:marRight w:val="0"/>
      <w:marTop w:val="0"/>
      <w:marBottom w:val="0"/>
      <w:divBdr>
        <w:top w:val="none" w:sz="0" w:space="0" w:color="auto"/>
        <w:left w:val="none" w:sz="0" w:space="0" w:color="auto"/>
        <w:bottom w:val="none" w:sz="0" w:space="0" w:color="auto"/>
        <w:right w:val="none" w:sz="0" w:space="0" w:color="auto"/>
      </w:divBdr>
    </w:div>
    <w:div w:id="452479579">
      <w:bodyDiv w:val="1"/>
      <w:marLeft w:val="0"/>
      <w:marRight w:val="0"/>
      <w:marTop w:val="0"/>
      <w:marBottom w:val="0"/>
      <w:divBdr>
        <w:top w:val="none" w:sz="0" w:space="0" w:color="auto"/>
        <w:left w:val="none" w:sz="0" w:space="0" w:color="auto"/>
        <w:bottom w:val="none" w:sz="0" w:space="0" w:color="auto"/>
        <w:right w:val="none" w:sz="0" w:space="0" w:color="auto"/>
      </w:divBdr>
    </w:div>
    <w:div w:id="488595156">
      <w:bodyDiv w:val="1"/>
      <w:marLeft w:val="0"/>
      <w:marRight w:val="0"/>
      <w:marTop w:val="0"/>
      <w:marBottom w:val="0"/>
      <w:divBdr>
        <w:top w:val="none" w:sz="0" w:space="0" w:color="auto"/>
        <w:left w:val="none" w:sz="0" w:space="0" w:color="auto"/>
        <w:bottom w:val="none" w:sz="0" w:space="0" w:color="auto"/>
        <w:right w:val="none" w:sz="0" w:space="0" w:color="auto"/>
      </w:divBdr>
      <w:divsChild>
        <w:div w:id="542013203">
          <w:marLeft w:val="547"/>
          <w:marRight w:val="0"/>
          <w:marTop w:val="0"/>
          <w:marBottom w:val="480"/>
          <w:divBdr>
            <w:top w:val="none" w:sz="0" w:space="0" w:color="auto"/>
            <w:left w:val="none" w:sz="0" w:space="0" w:color="auto"/>
            <w:bottom w:val="none" w:sz="0" w:space="0" w:color="auto"/>
            <w:right w:val="none" w:sz="0" w:space="0" w:color="auto"/>
          </w:divBdr>
        </w:div>
        <w:div w:id="880438323">
          <w:marLeft w:val="547"/>
          <w:marRight w:val="0"/>
          <w:marTop w:val="0"/>
          <w:marBottom w:val="480"/>
          <w:divBdr>
            <w:top w:val="none" w:sz="0" w:space="0" w:color="auto"/>
            <w:left w:val="none" w:sz="0" w:space="0" w:color="auto"/>
            <w:bottom w:val="none" w:sz="0" w:space="0" w:color="auto"/>
            <w:right w:val="none" w:sz="0" w:space="0" w:color="auto"/>
          </w:divBdr>
        </w:div>
        <w:div w:id="641270734">
          <w:marLeft w:val="547"/>
          <w:marRight w:val="0"/>
          <w:marTop w:val="0"/>
          <w:marBottom w:val="480"/>
          <w:divBdr>
            <w:top w:val="none" w:sz="0" w:space="0" w:color="auto"/>
            <w:left w:val="none" w:sz="0" w:space="0" w:color="auto"/>
            <w:bottom w:val="none" w:sz="0" w:space="0" w:color="auto"/>
            <w:right w:val="none" w:sz="0" w:space="0" w:color="auto"/>
          </w:divBdr>
        </w:div>
        <w:div w:id="378555259">
          <w:marLeft w:val="547"/>
          <w:marRight w:val="0"/>
          <w:marTop w:val="0"/>
          <w:marBottom w:val="480"/>
          <w:divBdr>
            <w:top w:val="none" w:sz="0" w:space="0" w:color="auto"/>
            <w:left w:val="none" w:sz="0" w:space="0" w:color="auto"/>
            <w:bottom w:val="none" w:sz="0" w:space="0" w:color="auto"/>
            <w:right w:val="none" w:sz="0" w:space="0" w:color="auto"/>
          </w:divBdr>
        </w:div>
        <w:div w:id="698160718">
          <w:marLeft w:val="547"/>
          <w:marRight w:val="0"/>
          <w:marTop w:val="0"/>
          <w:marBottom w:val="480"/>
          <w:divBdr>
            <w:top w:val="none" w:sz="0" w:space="0" w:color="auto"/>
            <w:left w:val="none" w:sz="0" w:space="0" w:color="auto"/>
            <w:bottom w:val="none" w:sz="0" w:space="0" w:color="auto"/>
            <w:right w:val="none" w:sz="0" w:space="0" w:color="auto"/>
          </w:divBdr>
        </w:div>
        <w:div w:id="12608382">
          <w:marLeft w:val="547"/>
          <w:marRight w:val="0"/>
          <w:marTop w:val="0"/>
          <w:marBottom w:val="480"/>
          <w:divBdr>
            <w:top w:val="none" w:sz="0" w:space="0" w:color="auto"/>
            <w:left w:val="none" w:sz="0" w:space="0" w:color="auto"/>
            <w:bottom w:val="none" w:sz="0" w:space="0" w:color="auto"/>
            <w:right w:val="none" w:sz="0" w:space="0" w:color="auto"/>
          </w:divBdr>
        </w:div>
        <w:div w:id="1014577790">
          <w:marLeft w:val="547"/>
          <w:marRight w:val="0"/>
          <w:marTop w:val="0"/>
          <w:marBottom w:val="480"/>
          <w:divBdr>
            <w:top w:val="none" w:sz="0" w:space="0" w:color="auto"/>
            <w:left w:val="none" w:sz="0" w:space="0" w:color="auto"/>
            <w:bottom w:val="none" w:sz="0" w:space="0" w:color="auto"/>
            <w:right w:val="none" w:sz="0" w:space="0" w:color="auto"/>
          </w:divBdr>
        </w:div>
      </w:divsChild>
    </w:div>
    <w:div w:id="499153232">
      <w:bodyDiv w:val="1"/>
      <w:marLeft w:val="0"/>
      <w:marRight w:val="0"/>
      <w:marTop w:val="0"/>
      <w:marBottom w:val="0"/>
      <w:divBdr>
        <w:top w:val="none" w:sz="0" w:space="0" w:color="auto"/>
        <w:left w:val="none" w:sz="0" w:space="0" w:color="auto"/>
        <w:bottom w:val="none" w:sz="0" w:space="0" w:color="auto"/>
        <w:right w:val="none" w:sz="0" w:space="0" w:color="auto"/>
      </w:divBdr>
      <w:divsChild>
        <w:div w:id="321667024">
          <w:marLeft w:val="446"/>
          <w:marRight w:val="0"/>
          <w:marTop w:val="216"/>
          <w:marBottom w:val="360"/>
          <w:divBdr>
            <w:top w:val="none" w:sz="0" w:space="0" w:color="auto"/>
            <w:left w:val="none" w:sz="0" w:space="0" w:color="auto"/>
            <w:bottom w:val="none" w:sz="0" w:space="0" w:color="auto"/>
            <w:right w:val="none" w:sz="0" w:space="0" w:color="auto"/>
          </w:divBdr>
        </w:div>
        <w:div w:id="382141115">
          <w:marLeft w:val="446"/>
          <w:marRight w:val="0"/>
          <w:marTop w:val="216"/>
          <w:marBottom w:val="360"/>
          <w:divBdr>
            <w:top w:val="none" w:sz="0" w:space="0" w:color="auto"/>
            <w:left w:val="none" w:sz="0" w:space="0" w:color="auto"/>
            <w:bottom w:val="none" w:sz="0" w:space="0" w:color="auto"/>
            <w:right w:val="none" w:sz="0" w:space="0" w:color="auto"/>
          </w:divBdr>
        </w:div>
        <w:div w:id="680009133">
          <w:marLeft w:val="446"/>
          <w:marRight w:val="0"/>
          <w:marTop w:val="216"/>
          <w:marBottom w:val="360"/>
          <w:divBdr>
            <w:top w:val="none" w:sz="0" w:space="0" w:color="auto"/>
            <w:left w:val="none" w:sz="0" w:space="0" w:color="auto"/>
            <w:bottom w:val="none" w:sz="0" w:space="0" w:color="auto"/>
            <w:right w:val="none" w:sz="0" w:space="0" w:color="auto"/>
          </w:divBdr>
        </w:div>
        <w:div w:id="1002077243">
          <w:marLeft w:val="446"/>
          <w:marRight w:val="0"/>
          <w:marTop w:val="216"/>
          <w:marBottom w:val="360"/>
          <w:divBdr>
            <w:top w:val="none" w:sz="0" w:space="0" w:color="auto"/>
            <w:left w:val="none" w:sz="0" w:space="0" w:color="auto"/>
            <w:bottom w:val="none" w:sz="0" w:space="0" w:color="auto"/>
            <w:right w:val="none" w:sz="0" w:space="0" w:color="auto"/>
          </w:divBdr>
        </w:div>
      </w:divsChild>
    </w:div>
    <w:div w:id="571157160">
      <w:bodyDiv w:val="1"/>
      <w:marLeft w:val="0"/>
      <w:marRight w:val="0"/>
      <w:marTop w:val="0"/>
      <w:marBottom w:val="0"/>
      <w:divBdr>
        <w:top w:val="none" w:sz="0" w:space="0" w:color="auto"/>
        <w:left w:val="none" w:sz="0" w:space="0" w:color="auto"/>
        <w:bottom w:val="none" w:sz="0" w:space="0" w:color="auto"/>
        <w:right w:val="none" w:sz="0" w:space="0" w:color="auto"/>
      </w:divBdr>
    </w:div>
    <w:div w:id="571698008">
      <w:bodyDiv w:val="1"/>
      <w:marLeft w:val="0"/>
      <w:marRight w:val="0"/>
      <w:marTop w:val="0"/>
      <w:marBottom w:val="0"/>
      <w:divBdr>
        <w:top w:val="none" w:sz="0" w:space="0" w:color="auto"/>
        <w:left w:val="none" w:sz="0" w:space="0" w:color="auto"/>
        <w:bottom w:val="none" w:sz="0" w:space="0" w:color="auto"/>
        <w:right w:val="none" w:sz="0" w:space="0" w:color="auto"/>
      </w:divBdr>
    </w:div>
    <w:div w:id="616570798">
      <w:bodyDiv w:val="1"/>
      <w:marLeft w:val="0"/>
      <w:marRight w:val="0"/>
      <w:marTop w:val="0"/>
      <w:marBottom w:val="0"/>
      <w:divBdr>
        <w:top w:val="none" w:sz="0" w:space="0" w:color="auto"/>
        <w:left w:val="none" w:sz="0" w:space="0" w:color="auto"/>
        <w:bottom w:val="none" w:sz="0" w:space="0" w:color="auto"/>
        <w:right w:val="none" w:sz="0" w:space="0" w:color="auto"/>
      </w:divBdr>
    </w:div>
    <w:div w:id="651645707">
      <w:bodyDiv w:val="1"/>
      <w:marLeft w:val="0"/>
      <w:marRight w:val="0"/>
      <w:marTop w:val="0"/>
      <w:marBottom w:val="0"/>
      <w:divBdr>
        <w:top w:val="none" w:sz="0" w:space="0" w:color="auto"/>
        <w:left w:val="none" w:sz="0" w:space="0" w:color="auto"/>
        <w:bottom w:val="none" w:sz="0" w:space="0" w:color="auto"/>
        <w:right w:val="none" w:sz="0" w:space="0" w:color="auto"/>
      </w:divBdr>
    </w:div>
    <w:div w:id="715081292">
      <w:bodyDiv w:val="1"/>
      <w:marLeft w:val="0"/>
      <w:marRight w:val="0"/>
      <w:marTop w:val="0"/>
      <w:marBottom w:val="0"/>
      <w:divBdr>
        <w:top w:val="none" w:sz="0" w:space="0" w:color="auto"/>
        <w:left w:val="none" w:sz="0" w:space="0" w:color="auto"/>
        <w:bottom w:val="none" w:sz="0" w:space="0" w:color="auto"/>
        <w:right w:val="none" w:sz="0" w:space="0" w:color="auto"/>
      </w:divBdr>
    </w:div>
    <w:div w:id="737702697">
      <w:bodyDiv w:val="1"/>
      <w:marLeft w:val="0"/>
      <w:marRight w:val="0"/>
      <w:marTop w:val="0"/>
      <w:marBottom w:val="0"/>
      <w:divBdr>
        <w:top w:val="none" w:sz="0" w:space="0" w:color="auto"/>
        <w:left w:val="none" w:sz="0" w:space="0" w:color="auto"/>
        <w:bottom w:val="none" w:sz="0" w:space="0" w:color="auto"/>
        <w:right w:val="none" w:sz="0" w:space="0" w:color="auto"/>
      </w:divBdr>
    </w:div>
    <w:div w:id="743724660">
      <w:bodyDiv w:val="1"/>
      <w:marLeft w:val="0"/>
      <w:marRight w:val="0"/>
      <w:marTop w:val="0"/>
      <w:marBottom w:val="0"/>
      <w:divBdr>
        <w:top w:val="none" w:sz="0" w:space="0" w:color="auto"/>
        <w:left w:val="none" w:sz="0" w:space="0" w:color="auto"/>
        <w:bottom w:val="none" w:sz="0" w:space="0" w:color="auto"/>
        <w:right w:val="none" w:sz="0" w:space="0" w:color="auto"/>
      </w:divBdr>
    </w:div>
    <w:div w:id="758909052">
      <w:bodyDiv w:val="1"/>
      <w:marLeft w:val="0"/>
      <w:marRight w:val="0"/>
      <w:marTop w:val="0"/>
      <w:marBottom w:val="0"/>
      <w:divBdr>
        <w:top w:val="none" w:sz="0" w:space="0" w:color="auto"/>
        <w:left w:val="none" w:sz="0" w:space="0" w:color="auto"/>
        <w:bottom w:val="none" w:sz="0" w:space="0" w:color="auto"/>
        <w:right w:val="none" w:sz="0" w:space="0" w:color="auto"/>
      </w:divBdr>
    </w:div>
    <w:div w:id="760832353">
      <w:bodyDiv w:val="1"/>
      <w:marLeft w:val="0"/>
      <w:marRight w:val="0"/>
      <w:marTop w:val="0"/>
      <w:marBottom w:val="0"/>
      <w:divBdr>
        <w:top w:val="none" w:sz="0" w:space="0" w:color="auto"/>
        <w:left w:val="none" w:sz="0" w:space="0" w:color="auto"/>
        <w:bottom w:val="none" w:sz="0" w:space="0" w:color="auto"/>
        <w:right w:val="none" w:sz="0" w:space="0" w:color="auto"/>
      </w:divBdr>
    </w:div>
    <w:div w:id="767580171">
      <w:bodyDiv w:val="1"/>
      <w:marLeft w:val="0"/>
      <w:marRight w:val="0"/>
      <w:marTop w:val="0"/>
      <w:marBottom w:val="0"/>
      <w:divBdr>
        <w:top w:val="none" w:sz="0" w:space="0" w:color="auto"/>
        <w:left w:val="none" w:sz="0" w:space="0" w:color="auto"/>
        <w:bottom w:val="none" w:sz="0" w:space="0" w:color="auto"/>
        <w:right w:val="none" w:sz="0" w:space="0" w:color="auto"/>
      </w:divBdr>
      <w:divsChild>
        <w:div w:id="83502801">
          <w:marLeft w:val="446"/>
          <w:marRight w:val="0"/>
          <w:marTop w:val="192"/>
          <w:marBottom w:val="120"/>
          <w:divBdr>
            <w:top w:val="none" w:sz="0" w:space="0" w:color="auto"/>
            <w:left w:val="none" w:sz="0" w:space="0" w:color="auto"/>
            <w:bottom w:val="none" w:sz="0" w:space="0" w:color="auto"/>
            <w:right w:val="none" w:sz="0" w:space="0" w:color="auto"/>
          </w:divBdr>
        </w:div>
        <w:div w:id="262542150">
          <w:marLeft w:val="446"/>
          <w:marRight w:val="0"/>
          <w:marTop w:val="192"/>
          <w:marBottom w:val="120"/>
          <w:divBdr>
            <w:top w:val="none" w:sz="0" w:space="0" w:color="auto"/>
            <w:left w:val="none" w:sz="0" w:space="0" w:color="auto"/>
            <w:bottom w:val="none" w:sz="0" w:space="0" w:color="auto"/>
            <w:right w:val="none" w:sz="0" w:space="0" w:color="auto"/>
          </w:divBdr>
        </w:div>
        <w:div w:id="1015038811">
          <w:marLeft w:val="446"/>
          <w:marRight w:val="0"/>
          <w:marTop w:val="192"/>
          <w:marBottom w:val="120"/>
          <w:divBdr>
            <w:top w:val="none" w:sz="0" w:space="0" w:color="auto"/>
            <w:left w:val="none" w:sz="0" w:space="0" w:color="auto"/>
            <w:bottom w:val="none" w:sz="0" w:space="0" w:color="auto"/>
            <w:right w:val="none" w:sz="0" w:space="0" w:color="auto"/>
          </w:divBdr>
        </w:div>
        <w:div w:id="1188520156">
          <w:marLeft w:val="446"/>
          <w:marRight w:val="0"/>
          <w:marTop w:val="192"/>
          <w:marBottom w:val="120"/>
          <w:divBdr>
            <w:top w:val="none" w:sz="0" w:space="0" w:color="auto"/>
            <w:left w:val="none" w:sz="0" w:space="0" w:color="auto"/>
            <w:bottom w:val="none" w:sz="0" w:space="0" w:color="auto"/>
            <w:right w:val="none" w:sz="0" w:space="0" w:color="auto"/>
          </w:divBdr>
        </w:div>
        <w:div w:id="2015691924">
          <w:marLeft w:val="446"/>
          <w:marRight w:val="0"/>
          <w:marTop w:val="192"/>
          <w:marBottom w:val="120"/>
          <w:divBdr>
            <w:top w:val="none" w:sz="0" w:space="0" w:color="auto"/>
            <w:left w:val="none" w:sz="0" w:space="0" w:color="auto"/>
            <w:bottom w:val="none" w:sz="0" w:space="0" w:color="auto"/>
            <w:right w:val="none" w:sz="0" w:space="0" w:color="auto"/>
          </w:divBdr>
        </w:div>
      </w:divsChild>
    </w:div>
    <w:div w:id="802573931">
      <w:bodyDiv w:val="1"/>
      <w:marLeft w:val="0"/>
      <w:marRight w:val="0"/>
      <w:marTop w:val="0"/>
      <w:marBottom w:val="0"/>
      <w:divBdr>
        <w:top w:val="none" w:sz="0" w:space="0" w:color="auto"/>
        <w:left w:val="none" w:sz="0" w:space="0" w:color="auto"/>
        <w:bottom w:val="none" w:sz="0" w:space="0" w:color="auto"/>
        <w:right w:val="none" w:sz="0" w:space="0" w:color="auto"/>
      </w:divBdr>
    </w:div>
    <w:div w:id="816651329">
      <w:bodyDiv w:val="1"/>
      <w:marLeft w:val="0"/>
      <w:marRight w:val="0"/>
      <w:marTop w:val="0"/>
      <w:marBottom w:val="0"/>
      <w:divBdr>
        <w:top w:val="none" w:sz="0" w:space="0" w:color="auto"/>
        <w:left w:val="none" w:sz="0" w:space="0" w:color="auto"/>
        <w:bottom w:val="none" w:sz="0" w:space="0" w:color="auto"/>
        <w:right w:val="none" w:sz="0" w:space="0" w:color="auto"/>
      </w:divBdr>
    </w:div>
    <w:div w:id="817382974">
      <w:bodyDiv w:val="1"/>
      <w:marLeft w:val="0"/>
      <w:marRight w:val="0"/>
      <w:marTop w:val="0"/>
      <w:marBottom w:val="0"/>
      <w:divBdr>
        <w:top w:val="none" w:sz="0" w:space="0" w:color="auto"/>
        <w:left w:val="none" w:sz="0" w:space="0" w:color="auto"/>
        <w:bottom w:val="none" w:sz="0" w:space="0" w:color="auto"/>
        <w:right w:val="none" w:sz="0" w:space="0" w:color="auto"/>
      </w:divBdr>
      <w:divsChild>
        <w:div w:id="161744449">
          <w:marLeft w:val="446"/>
          <w:marRight w:val="0"/>
          <w:marTop w:val="216"/>
          <w:marBottom w:val="360"/>
          <w:divBdr>
            <w:top w:val="none" w:sz="0" w:space="0" w:color="auto"/>
            <w:left w:val="none" w:sz="0" w:space="0" w:color="auto"/>
            <w:bottom w:val="none" w:sz="0" w:space="0" w:color="auto"/>
            <w:right w:val="none" w:sz="0" w:space="0" w:color="auto"/>
          </w:divBdr>
        </w:div>
        <w:div w:id="795485945">
          <w:marLeft w:val="446"/>
          <w:marRight w:val="0"/>
          <w:marTop w:val="216"/>
          <w:marBottom w:val="360"/>
          <w:divBdr>
            <w:top w:val="none" w:sz="0" w:space="0" w:color="auto"/>
            <w:left w:val="none" w:sz="0" w:space="0" w:color="auto"/>
            <w:bottom w:val="none" w:sz="0" w:space="0" w:color="auto"/>
            <w:right w:val="none" w:sz="0" w:space="0" w:color="auto"/>
          </w:divBdr>
        </w:div>
        <w:div w:id="797072180">
          <w:marLeft w:val="446"/>
          <w:marRight w:val="0"/>
          <w:marTop w:val="216"/>
          <w:marBottom w:val="360"/>
          <w:divBdr>
            <w:top w:val="none" w:sz="0" w:space="0" w:color="auto"/>
            <w:left w:val="none" w:sz="0" w:space="0" w:color="auto"/>
            <w:bottom w:val="none" w:sz="0" w:space="0" w:color="auto"/>
            <w:right w:val="none" w:sz="0" w:space="0" w:color="auto"/>
          </w:divBdr>
        </w:div>
        <w:div w:id="1302230819">
          <w:marLeft w:val="446"/>
          <w:marRight w:val="0"/>
          <w:marTop w:val="216"/>
          <w:marBottom w:val="360"/>
          <w:divBdr>
            <w:top w:val="none" w:sz="0" w:space="0" w:color="auto"/>
            <w:left w:val="none" w:sz="0" w:space="0" w:color="auto"/>
            <w:bottom w:val="none" w:sz="0" w:space="0" w:color="auto"/>
            <w:right w:val="none" w:sz="0" w:space="0" w:color="auto"/>
          </w:divBdr>
        </w:div>
        <w:div w:id="1680542618">
          <w:marLeft w:val="446"/>
          <w:marRight w:val="0"/>
          <w:marTop w:val="216"/>
          <w:marBottom w:val="360"/>
          <w:divBdr>
            <w:top w:val="none" w:sz="0" w:space="0" w:color="auto"/>
            <w:left w:val="none" w:sz="0" w:space="0" w:color="auto"/>
            <w:bottom w:val="none" w:sz="0" w:space="0" w:color="auto"/>
            <w:right w:val="none" w:sz="0" w:space="0" w:color="auto"/>
          </w:divBdr>
        </w:div>
      </w:divsChild>
    </w:div>
    <w:div w:id="824443342">
      <w:bodyDiv w:val="1"/>
      <w:marLeft w:val="0"/>
      <w:marRight w:val="0"/>
      <w:marTop w:val="0"/>
      <w:marBottom w:val="0"/>
      <w:divBdr>
        <w:top w:val="none" w:sz="0" w:space="0" w:color="auto"/>
        <w:left w:val="none" w:sz="0" w:space="0" w:color="auto"/>
        <w:bottom w:val="none" w:sz="0" w:space="0" w:color="auto"/>
        <w:right w:val="none" w:sz="0" w:space="0" w:color="auto"/>
      </w:divBdr>
    </w:div>
    <w:div w:id="839351524">
      <w:bodyDiv w:val="1"/>
      <w:marLeft w:val="0"/>
      <w:marRight w:val="0"/>
      <w:marTop w:val="0"/>
      <w:marBottom w:val="0"/>
      <w:divBdr>
        <w:top w:val="none" w:sz="0" w:space="0" w:color="auto"/>
        <w:left w:val="none" w:sz="0" w:space="0" w:color="auto"/>
        <w:bottom w:val="none" w:sz="0" w:space="0" w:color="auto"/>
        <w:right w:val="none" w:sz="0" w:space="0" w:color="auto"/>
      </w:divBdr>
    </w:div>
    <w:div w:id="842087386">
      <w:bodyDiv w:val="1"/>
      <w:marLeft w:val="0"/>
      <w:marRight w:val="0"/>
      <w:marTop w:val="0"/>
      <w:marBottom w:val="0"/>
      <w:divBdr>
        <w:top w:val="none" w:sz="0" w:space="0" w:color="auto"/>
        <w:left w:val="none" w:sz="0" w:space="0" w:color="auto"/>
        <w:bottom w:val="none" w:sz="0" w:space="0" w:color="auto"/>
        <w:right w:val="none" w:sz="0" w:space="0" w:color="auto"/>
      </w:divBdr>
    </w:div>
    <w:div w:id="867328627">
      <w:bodyDiv w:val="1"/>
      <w:marLeft w:val="0"/>
      <w:marRight w:val="0"/>
      <w:marTop w:val="0"/>
      <w:marBottom w:val="0"/>
      <w:divBdr>
        <w:top w:val="none" w:sz="0" w:space="0" w:color="auto"/>
        <w:left w:val="none" w:sz="0" w:space="0" w:color="auto"/>
        <w:bottom w:val="none" w:sz="0" w:space="0" w:color="auto"/>
        <w:right w:val="none" w:sz="0" w:space="0" w:color="auto"/>
      </w:divBdr>
      <w:divsChild>
        <w:div w:id="42877565">
          <w:marLeft w:val="446"/>
          <w:marRight w:val="0"/>
          <w:marTop w:val="216"/>
          <w:marBottom w:val="360"/>
          <w:divBdr>
            <w:top w:val="none" w:sz="0" w:space="0" w:color="auto"/>
            <w:left w:val="none" w:sz="0" w:space="0" w:color="auto"/>
            <w:bottom w:val="none" w:sz="0" w:space="0" w:color="auto"/>
            <w:right w:val="none" w:sz="0" w:space="0" w:color="auto"/>
          </w:divBdr>
        </w:div>
        <w:div w:id="796532014">
          <w:marLeft w:val="446"/>
          <w:marRight w:val="0"/>
          <w:marTop w:val="216"/>
          <w:marBottom w:val="360"/>
          <w:divBdr>
            <w:top w:val="none" w:sz="0" w:space="0" w:color="auto"/>
            <w:left w:val="none" w:sz="0" w:space="0" w:color="auto"/>
            <w:bottom w:val="none" w:sz="0" w:space="0" w:color="auto"/>
            <w:right w:val="none" w:sz="0" w:space="0" w:color="auto"/>
          </w:divBdr>
        </w:div>
        <w:div w:id="1052270510">
          <w:marLeft w:val="446"/>
          <w:marRight w:val="0"/>
          <w:marTop w:val="216"/>
          <w:marBottom w:val="360"/>
          <w:divBdr>
            <w:top w:val="none" w:sz="0" w:space="0" w:color="auto"/>
            <w:left w:val="none" w:sz="0" w:space="0" w:color="auto"/>
            <w:bottom w:val="none" w:sz="0" w:space="0" w:color="auto"/>
            <w:right w:val="none" w:sz="0" w:space="0" w:color="auto"/>
          </w:divBdr>
        </w:div>
        <w:div w:id="1825773197">
          <w:marLeft w:val="446"/>
          <w:marRight w:val="0"/>
          <w:marTop w:val="216"/>
          <w:marBottom w:val="360"/>
          <w:divBdr>
            <w:top w:val="none" w:sz="0" w:space="0" w:color="auto"/>
            <w:left w:val="none" w:sz="0" w:space="0" w:color="auto"/>
            <w:bottom w:val="none" w:sz="0" w:space="0" w:color="auto"/>
            <w:right w:val="none" w:sz="0" w:space="0" w:color="auto"/>
          </w:divBdr>
        </w:div>
      </w:divsChild>
    </w:div>
    <w:div w:id="872184821">
      <w:bodyDiv w:val="1"/>
      <w:marLeft w:val="0"/>
      <w:marRight w:val="0"/>
      <w:marTop w:val="0"/>
      <w:marBottom w:val="0"/>
      <w:divBdr>
        <w:top w:val="none" w:sz="0" w:space="0" w:color="auto"/>
        <w:left w:val="none" w:sz="0" w:space="0" w:color="auto"/>
        <w:bottom w:val="none" w:sz="0" w:space="0" w:color="auto"/>
        <w:right w:val="none" w:sz="0" w:space="0" w:color="auto"/>
      </w:divBdr>
    </w:div>
    <w:div w:id="872422627">
      <w:bodyDiv w:val="1"/>
      <w:marLeft w:val="0"/>
      <w:marRight w:val="0"/>
      <w:marTop w:val="0"/>
      <w:marBottom w:val="0"/>
      <w:divBdr>
        <w:top w:val="none" w:sz="0" w:space="0" w:color="auto"/>
        <w:left w:val="none" w:sz="0" w:space="0" w:color="auto"/>
        <w:bottom w:val="none" w:sz="0" w:space="0" w:color="auto"/>
        <w:right w:val="none" w:sz="0" w:space="0" w:color="auto"/>
      </w:divBdr>
    </w:div>
    <w:div w:id="889339099">
      <w:bodyDiv w:val="1"/>
      <w:marLeft w:val="0"/>
      <w:marRight w:val="0"/>
      <w:marTop w:val="0"/>
      <w:marBottom w:val="0"/>
      <w:divBdr>
        <w:top w:val="none" w:sz="0" w:space="0" w:color="auto"/>
        <w:left w:val="none" w:sz="0" w:space="0" w:color="auto"/>
        <w:bottom w:val="none" w:sz="0" w:space="0" w:color="auto"/>
        <w:right w:val="none" w:sz="0" w:space="0" w:color="auto"/>
      </w:divBdr>
    </w:div>
    <w:div w:id="889533312">
      <w:bodyDiv w:val="1"/>
      <w:marLeft w:val="0"/>
      <w:marRight w:val="0"/>
      <w:marTop w:val="0"/>
      <w:marBottom w:val="0"/>
      <w:divBdr>
        <w:top w:val="none" w:sz="0" w:space="0" w:color="auto"/>
        <w:left w:val="none" w:sz="0" w:space="0" w:color="auto"/>
        <w:bottom w:val="none" w:sz="0" w:space="0" w:color="auto"/>
        <w:right w:val="none" w:sz="0" w:space="0" w:color="auto"/>
      </w:divBdr>
    </w:div>
    <w:div w:id="893393411">
      <w:bodyDiv w:val="1"/>
      <w:marLeft w:val="0"/>
      <w:marRight w:val="0"/>
      <w:marTop w:val="0"/>
      <w:marBottom w:val="0"/>
      <w:divBdr>
        <w:top w:val="none" w:sz="0" w:space="0" w:color="auto"/>
        <w:left w:val="none" w:sz="0" w:space="0" w:color="auto"/>
        <w:bottom w:val="none" w:sz="0" w:space="0" w:color="auto"/>
        <w:right w:val="none" w:sz="0" w:space="0" w:color="auto"/>
      </w:divBdr>
    </w:div>
    <w:div w:id="923534699">
      <w:bodyDiv w:val="1"/>
      <w:marLeft w:val="0"/>
      <w:marRight w:val="0"/>
      <w:marTop w:val="0"/>
      <w:marBottom w:val="0"/>
      <w:divBdr>
        <w:top w:val="none" w:sz="0" w:space="0" w:color="auto"/>
        <w:left w:val="none" w:sz="0" w:space="0" w:color="auto"/>
        <w:bottom w:val="none" w:sz="0" w:space="0" w:color="auto"/>
        <w:right w:val="none" w:sz="0" w:space="0" w:color="auto"/>
      </w:divBdr>
    </w:div>
    <w:div w:id="926425138">
      <w:bodyDiv w:val="1"/>
      <w:marLeft w:val="0"/>
      <w:marRight w:val="0"/>
      <w:marTop w:val="0"/>
      <w:marBottom w:val="0"/>
      <w:divBdr>
        <w:top w:val="none" w:sz="0" w:space="0" w:color="auto"/>
        <w:left w:val="none" w:sz="0" w:space="0" w:color="auto"/>
        <w:bottom w:val="none" w:sz="0" w:space="0" w:color="auto"/>
        <w:right w:val="none" w:sz="0" w:space="0" w:color="auto"/>
      </w:divBdr>
    </w:div>
    <w:div w:id="933703619">
      <w:bodyDiv w:val="1"/>
      <w:marLeft w:val="0"/>
      <w:marRight w:val="0"/>
      <w:marTop w:val="0"/>
      <w:marBottom w:val="0"/>
      <w:divBdr>
        <w:top w:val="none" w:sz="0" w:space="0" w:color="auto"/>
        <w:left w:val="none" w:sz="0" w:space="0" w:color="auto"/>
        <w:bottom w:val="none" w:sz="0" w:space="0" w:color="auto"/>
        <w:right w:val="none" w:sz="0" w:space="0" w:color="auto"/>
      </w:divBdr>
      <w:divsChild>
        <w:div w:id="86579607">
          <w:marLeft w:val="547"/>
          <w:marRight w:val="0"/>
          <w:marTop w:val="0"/>
          <w:marBottom w:val="0"/>
          <w:divBdr>
            <w:top w:val="none" w:sz="0" w:space="0" w:color="auto"/>
            <w:left w:val="none" w:sz="0" w:space="0" w:color="auto"/>
            <w:bottom w:val="none" w:sz="0" w:space="0" w:color="auto"/>
            <w:right w:val="none" w:sz="0" w:space="0" w:color="auto"/>
          </w:divBdr>
        </w:div>
        <w:div w:id="466557571">
          <w:marLeft w:val="547"/>
          <w:marRight w:val="0"/>
          <w:marTop w:val="0"/>
          <w:marBottom w:val="0"/>
          <w:divBdr>
            <w:top w:val="none" w:sz="0" w:space="0" w:color="auto"/>
            <w:left w:val="none" w:sz="0" w:space="0" w:color="auto"/>
            <w:bottom w:val="none" w:sz="0" w:space="0" w:color="auto"/>
            <w:right w:val="none" w:sz="0" w:space="0" w:color="auto"/>
          </w:divBdr>
        </w:div>
      </w:divsChild>
    </w:div>
    <w:div w:id="958027004">
      <w:bodyDiv w:val="1"/>
      <w:marLeft w:val="0"/>
      <w:marRight w:val="0"/>
      <w:marTop w:val="0"/>
      <w:marBottom w:val="0"/>
      <w:divBdr>
        <w:top w:val="none" w:sz="0" w:space="0" w:color="auto"/>
        <w:left w:val="none" w:sz="0" w:space="0" w:color="auto"/>
        <w:bottom w:val="none" w:sz="0" w:space="0" w:color="auto"/>
        <w:right w:val="none" w:sz="0" w:space="0" w:color="auto"/>
      </w:divBdr>
    </w:div>
    <w:div w:id="976645756">
      <w:bodyDiv w:val="1"/>
      <w:marLeft w:val="0"/>
      <w:marRight w:val="0"/>
      <w:marTop w:val="0"/>
      <w:marBottom w:val="0"/>
      <w:divBdr>
        <w:top w:val="none" w:sz="0" w:space="0" w:color="auto"/>
        <w:left w:val="none" w:sz="0" w:space="0" w:color="auto"/>
        <w:bottom w:val="none" w:sz="0" w:space="0" w:color="auto"/>
        <w:right w:val="none" w:sz="0" w:space="0" w:color="auto"/>
      </w:divBdr>
    </w:div>
    <w:div w:id="977223605">
      <w:bodyDiv w:val="1"/>
      <w:marLeft w:val="0"/>
      <w:marRight w:val="0"/>
      <w:marTop w:val="0"/>
      <w:marBottom w:val="0"/>
      <w:divBdr>
        <w:top w:val="none" w:sz="0" w:space="0" w:color="auto"/>
        <w:left w:val="none" w:sz="0" w:space="0" w:color="auto"/>
        <w:bottom w:val="none" w:sz="0" w:space="0" w:color="auto"/>
        <w:right w:val="none" w:sz="0" w:space="0" w:color="auto"/>
      </w:divBdr>
    </w:div>
    <w:div w:id="977804305">
      <w:bodyDiv w:val="1"/>
      <w:marLeft w:val="0"/>
      <w:marRight w:val="0"/>
      <w:marTop w:val="0"/>
      <w:marBottom w:val="0"/>
      <w:divBdr>
        <w:top w:val="none" w:sz="0" w:space="0" w:color="auto"/>
        <w:left w:val="none" w:sz="0" w:space="0" w:color="auto"/>
        <w:bottom w:val="none" w:sz="0" w:space="0" w:color="auto"/>
        <w:right w:val="none" w:sz="0" w:space="0" w:color="auto"/>
      </w:divBdr>
    </w:div>
    <w:div w:id="1003509905">
      <w:bodyDiv w:val="1"/>
      <w:marLeft w:val="0"/>
      <w:marRight w:val="0"/>
      <w:marTop w:val="0"/>
      <w:marBottom w:val="0"/>
      <w:divBdr>
        <w:top w:val="none" w:sz="0" w:space="0" w:color="auto"/>
        <w:left w:val="none" w:sz="0" w:space="0" w:color="auto"/>
        <w:bottom w:val="none" w:sz="0" w:space="0" w:color="auto"/>
        <w:right w:val="none" w:sz="0" w:space="0" w:color="auto"/>
      </w:divBdr>
    </w:div>
    <w:div w:id="1007975411">
      <w:bodyDiv w:val="1"/>
      <w:marLeft w:val="0"/>
      <w:marRight w:val="0"/>
      <w:marTop w:val="0"/>
      <w:marBottom w:val="0"/>
      <w:divBdr>
        <w:top w:val="none" w:sz="0" w:space="0" w:color="auto"/>
        <w:left w:val="none" w:sz="0" w:space="0" w:color="auto"/>
        <w:bottom w:val="none" w:sz="0" w:space="0" w:color="auto"/>
        <w:right w:val="none" w:sz="0" w:space="0" w:color="auto"/>
      </w:divBdr>
    </w:div>
    <w:div w:id="1031419270">
      <w:bodyDiv w:val="1"/>
      <w:marLeft w:val="0"/>
      <w:marRight w:val="0"/>
      <w:marTop w:val="0"/>
      <w:marBottom w:val="0"/>
      <w:divBdr>
        <w:top w:val="none" w:sz="0" w:space="0" w:color="auto"/>
        <w:left w:val="none" w:sz="0" w:space="0" w:color="auto"/>
        <w:bottom w:val="none" w:sz="0" w:space="0" w:color="auto"/>
        <w:right w:val="none" w:sz="0" w:space="0" w:color="auto"/>
      </w:divBdr>
    </w:div>
    <w:div w:id="1052775503">
      <w:bodyDiv w:val="1"/>
      <w:marLeft w:val="0"/>
      <w:marRight w:val="0"/>
      <w:marTop w:val="0"/>
      <w:marBottom w:val="0"/>
      <w:divBdr>
        <w:top w:val="none" w:sz="0" w:space="0" w:color="auto"/>
        <w:left w:val="none" w:sz="0" w:space="0" w:color="auto"/>
        <w:bottom w:val="none" w:sz="0" w:space="0" w:color="auto"/>
        <w:right w:val="none" w:sz="0" w:space="0" w:color="auto"/>
      </w:divBdr>
    </w:div>
    <w:div w:id="1054046378">
      <w:bodyDiv w:val="1"/>
      <w:marLeft w:val="0"/>
      <w:marRight w:val="0"/>
      <w:marTop w:val="0"/>
      <w:marBottom w:val="0"/>
      <w:divBdr>
        <w:top w:val="none" w:sz="0" w:space="0" w:color="auto"/>
        <w:left w:val="none" w:sz="0" w:space="0" w:color="auto"/>
        <w:bottom w:val="none" w:sz="0" w:space="0" w:color="auto"/>
        <w:right w:val="none" w:sz="0" w:space="0" w:color="auto"/>
      </w:divBdr>
    </w:div>
    <w:div w:id="1063675737">
      <w:bodyDiv w:val="1"/>
      <w:marLeft w:val="0"/>
      <w:marRight w:val="0"/>
      <w:marTop w:val="0"/>
      <w:marBottom w:val="0"/>
      <w:divBdr>
        <w:top w:val="none" w:sz="0" w:space="0" w:color="auto"/>
        <w:left w:val="none" w:sz="0" w:space="0" w:color="auto"/>
        <w:bottom w:val="none" w:sz="0" w:space="0" w:color="auto"/>
        <w:right w:val="none" w:sz="0" w:space="0" w:color="auto"/>
      </w:divBdr>
    </w:div>
    <w:div w:id="1072433588">
      <w:bodyDiv w:val="1"/>
      <w:marLeft w:val="0"/>
      <w:marRight w:val="0"/>
      <w:marTop w:val="0"/>
      <w:marBottom w:val="0"/>
      <w:divBdr>
        <w:top w:val="none" w:sz="0" w:space="0" w:color="auto"/>
        <w:left w:val="none" w:sz="0" w:space="0" w:color="auto"/>
        <w:bottom w:val="none" w:sz="0" w:space="0" w:color="auto"/>
        <w:right w:val="none" w:sz="0" w:space="0" w:color="auto"/>
      </w:divBdr>
    </w:div>
    <w:div w:id="1072896505">
      <w:bodyDiv w:val="1"/>
      <w:marLeft w:val="0"/>
      <w:marRight w:val="0"/>
      <w:marTop w:val="0"/>
      <w:marBottom w:val="0"/>
      <w:divBdr>
        <w:top w:val="none" w:sz="0" w:space="0" w:color="auto"/>
        <w:left w:val="none" w:sz="0" w:space="0" w:color="auto"/>
        <w:bottom w:val="none" w:sz="0" w:space="0" w:color="auto"/>
        <w:right w:val="none" w:sz="0" w:space="0" w:color="auto"/>
      </w:divBdr>
    </w:div>
    <w:div w:id="1074011038">
      <w:bodyDiv w:val="1"/>
      <w:marLeft w:val="0"/>
      <w:marRight w:val="0"/>
      <w:marTop w:val="0"/>
      <w:marBottom w:val="0"/>
      <w:divBdr>
        <w:top w:val="none" w:sz="0" w:space="0" w:color="auto"/>
        <w:left w:val="none" w:sz="0" w:space="0" w:color="auto"/>
        <w:bottom w:val="none" w:sz="0" w:space="0" w:color="auto"/>
        <w:right w:val="none" w:sz="0" w:space="0" w:color="auto"/>
      </w:divBdr>
    </w:div>
    <w:div w:id="1078475496">
      <w:bodyDiv w:val="1"/>
      <w:marLeft w:val="0"/>
      <w:marRight w:val="0"/>
      <w:marTop w:val="0"/>
      <w:marBottom w:val="0"/>
      <w:divBdr>
        <w:top w:val="none" w:sz="0" w:space="0" w:color="auto"/>
        <w:left w:val="none" w:sz="0" w:space="0" w:color="auto"/>
        <w:bottom w:val="none" w:sz="0" w:space="0" w:color="auto"/>
        <w:right w:val="none" w:sz="0" w:space="0" w:color="auto"/>
      </w:divBdr>
    </w:div>
    <w:div w:id="1132207563">
      <w:bodyDiv w:val="1"/>
      <w:marLeft w:val="0"/>
      <w:marRight w:val="0"/>
      <w:marTop w:val="0"/>
      <w:marBottom w:val="0"/>
      <w:divBdr>
        <w:top w:val="none" w:sz="0" w:space="0" w:color="auto"/>
        <w:left w:val="none" w:sz="0" w:space="0" w:color="auto"/>
        <w:bottom w:val="none" w:sz="0" w:space="0" w:color="auto"/>
        <w:right w:val="none" w:sz="0" w:space="0" w:color="auto"/>
      </w:divBdr>
    </w:div>
    <w:div w:id="1157771967">
      <w:bodyDiv w:val="1"/>
      <w:marLeft w:val="0"/>
      <w:marRight w:val="0"/>
      <w:marTop w:val="0"/>
      <w:marBottom w:val="0"/>
      <w:divBdr>
        <w:top w:val="none" w:sz="0" w:space="0" w:color="auto"/>
        <w:left w:val="none" w:sz="0" w:space="0" w:color="auto"/>
        <w:bottom w:val="none" w:sz="0" w:space="0" w:color="auto"/>
        <w:right w:val="none" w:sz="0" w:space="0" w:color="auto"/>
      </w:divBdr>
    </w:div>
    <w:div w:id="1167289942">
      <w:bodyDiv w:val="1"/>
      <w:marLeft w:val="0"/>
      <w:marRight w:val="0"/>
      <w:marTop w:val="0"/>
      <w:marBottom w:val="0"/>
      <w:divBdr>
        <w:top w:val="none" w:sz="0" w:space="0" w:color="auto"/>
        <w:left w:val="none" w:sz="0" w:space="0" w:color="auto"/>
        <w:bottom w:val="none" w:sz="0" w:space="0" w:color="auto"/>
        <w:right w:val="none" w:sz="0" w:space="0" w:color="auto"/>
      </w:divBdr>
    </w:div>
    <w:div w:id="1173492215">
      <w:bodyDiv w:val="1"/>
      <w:marLeft w:val="0"/>
      <w:marRight w:val="0"/>
      <w:marTop w:val="0"/>
      <w:marBottom w:val="0"/>
      <w:divBdr>
        <w:top w:val="none" w:sz="0" w:space="0" w:color="auto"/>
        <w:left w:val="none" w:sz="0" w:space="0" w:color="auto"/>
        <w:bottom w:val="none" w:sz="0" w:space="0" w:color="auto"/>
        <w:right w:val="none" w:sz="0" w:space="0" w:color="auto"/>
      </w:divBdr>
      <w:divsChild>
        <w:div w:id="836307223">
          <w:marLeft w:val="274"/>
          <w:marRight w:val="0"/>
          <w:marTop w:val="0"/>
          <w:marBottom w:val="0"/>
          <w:divBdr>
            <w:top w:val="none" w:sz="0" w:space="0" w:color="auto"/>
            <w:left w:val="none" w:sz="0" w:space="0" w:color="auto"/>
            <w:bottom w:val="none" w:sz="0" w:space="0" w:color="auto"/>
            <w:right w:val="none" w:sz="0" w:space="0" w:color="auto"/>
          </w:divBdr>
        </w:div>
        <w:div w:id="1693189385">
          <w:marLeft w:val="274"/>
          <w:marRight w:val="0"/>
          <w:marTop w:val="0"/>
          <w:marBottom w:val="0"/>
          <w:divBdr>
            <w:top w:val="none" w:sz="0" w:space="0" w:color="auto"/>
            <w:left w:val="none" w:sz="0" w:space="0" w:color="auto"/>
            <w:bottom w:val="none" w:sz="0" w:space="0" w:color="auto"/>
            <w:right w:val="none" w:sz="0" w:space="0" w:color="auto"/>
          </w:divBdr>
        </w:div>
      </w:divsChild>
    </w:div>
    <w:div w:id="1174422102">
      <w:bodyDiv w:val="1"/>
      <w:marLeft w:val="0"/>
      <w:marRight w:val="0"/>
      <w:marTop w:val="0"/>
      <w:marBottom w:val="0"/>
      <w:divBdr>
        <w:top w:val="none" w:sz="0" w:space="0" w:color="auto"/>
        <w:left w:val="none" w:sz="0" w:space="0" w:color="auto"/>
        <w:bottom w:val="none" w:sz="0" w:space="0" w:color="auto"/>
        <w:right w:val="none" w:sz="0" w:space="0" w:color="auto"/>
      </w:divBdr>
    </w:div>
    <w:div w:id="1192761097">
      <w:bodyDiv w:val="1"/>
      <w:marLeft w:val="0"/>
      <w:marRight w:val="0"/>
      <w:marTop w:val="0"/>
      <w:marBottom w:val="0"/>
      <w:divBdr>
        <w:top w:val="none" w:sz="0" w:space="0" w:color="auto"/>
        <w:left w:val="none" w:sz="0" w:space="0" w:color="auto"/>
        <w:bottom w:val="none" w:sz="0" w:space="0" w:color="auto"/>
        <w:right w:val="none" w:sz="0" w:space="0" w:color="auto"/>
      </w:divBdr>
    </w:div>
    <w:div w:id="1204712766">
      <w:bodyDiv w:val="1"/>
      <w:marLeft w:val="0"/>
      <w:marRight w:val="0"/>
      <w:marTop w:val="0"/>
      <w:marBottom w:val="0"/>
      <w:divBdr>
        <w:top w:val="none" w:sz="0" w:space="0" w:color="auto"/>
        <w:left w:val="none" w:sz="0" w:space="0" w:color="auto"/>
        <w:bottom w:val="none" w:sz="0" w:space="0" w:color="auto"/>
        <w:right w:val="none" w:sz="0" w:space="0" w:color="auto"/>
      </w:divBdr>
    </w:div>
    <w:div w:id="1233588990">
      <w:bodyDiv w:val="1"/>
      <w:marLeft w:val="0"/>
      <w:marRight w:val="0"/>
      <w:marTop w:val="0"/>
      <w:marBottom w:val="0"/>
      <w:divBdr>
        <w:top w:val="none" w:sz="0" w:space="0" w:color="auto"/>
        <w:left w:val="none" w:sz="0" w:space="0" w:color="auto"/>
        <w:bottom w:val="none" w:sz="0" w:space="0" w:color="auto"/>
        <w:right w:val="none" w:sz="0" w:space="0" w:color="auto"/>
      </w:divBdr>
    </w:div>
    <w:div w:id="1256665643">
      <w:bodyDiv w:val="1"/>
      <w:marLeft w:val="0"/>
      <w:marRight w:val="0"/>
      <w:marTop w:val="0"/>
      <w:marBottom w:val="0"/>
      <w:divBdr>
        <w:top w:val="none" w:sz="0" w:space="0" w:color="auto"/>
        <w:left w:val="none" w:sz="0" w:space="0" w:color="auto"/>
        <w:bottom w:val="none" w:sz="0" w:space="0" w:color="auto"/>
        <w:right w:val="none" w:sz="0" w:space="0" w:color="auto"/>
      </w:divBdr>
    </w:div>
    <w:div w:id="1262301158">
      <w:bodyDiv w:val="1"/>
      <w:marLeft w:val="0"/>
      <w:marRight w:val="0"/>
      <w:marTop w:val="0"/>
      <w:marBottom w:val="0"/>
      <w:divBdr>
        <w:top w:val="none" w:sz="0" w:space="0" w:color="auto"/>
        <w:left w:val="none" w:sz="0" w:space="0" w:color="auto"/>
        <w:bottom w:val="none" w:sz="0" w:space="0" w:color="auto"/>
        <w:right w:val="none" w:sz="0" w:space="0" w:color="auto"/>
      </w:divBdr>
    </w:div>
    <w:div w:id="1267077731">
      <w:bodyDiv w:val="1"/>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240"/>
          <w:divBdr>
            <w:top w:val="none" w:sz="0" w:space="0" w:color="auto"/>
            <w:left w:val="none" w:sz="0" w:space="0" w:color="auto"/>
            <w:bottom w:val="none" w:sz="0" w:space="0" w:color="auto"/>
            <w:right w:val="none" w:sz="0" w:space="0" w:color="auto"/>
          </w:divBdr>
        </w:div>
        <w:div w:id="336269619">
          <w:marLeft w:val="0"/>
          <w:marRight w:val="0"/>
          <w:marTop w:val="0"/>
          <w:marBottom w:val="240"/>
          <w:divBdr>
            <w:top w:val="none" w:sz="0" w:space="0" w:color="auto"/>
            <w:left w:val="none" w:sz="0" w:space="0" w:color="auto"/>
            <w:bottom w:val="none" w:sz="0" w:space="0" w:color="auto"/>
            <w:right w:val="none" w:sz="0" w:space="0" w:color="auto"/>
          </w:divBdr>
        </w:div>
        <w:div w:id="393965002">
          <w:marLeft w:val="0"/>
          <w:marRight w:val="0"/>
          <w:marTop w:val="0"/>
          <w:marBottom w:val="240"/>
          <w:divBdr>
            <w:top w:val="none" w:sz="0" w:space="0" w:color="auto"/>
            <w:left w:val="none" w:sz="0" w:space="0" w:color="auto"/>
            <w:bottom w:val="none" w:sz="0" w:space="0" w:color="auto"/>
            <w:right w:val="none" w:sz="0" w:space="0" w:color="auto"/>
          </w:divBdr>
        </w:div>
        <w:div w:id="409080453">
          <w:marLeft w:val="0"/>
          <w:marRight w:val="0"/>
          <w:marTop w:val="0"/>
          <w:marBottom w:val="240"/>
          <w:divBdr>
            <w:top w:val="none" w:sz="0" w:space="0" w:color="auto"/>
            <w:left w:val="none" w:sz="0" w:space="0" w:color="auto"/>
            <w:bottom w:val="none" w:sz="0" w:space="0" w:color="auto"/>
            <w:right w:val="none" w:sz="0" w:space="0" w:color="auto"/>
          </w:divBdr>
        </w:div>
        <w:div w:id="533465945">
          <w:marLeft w:val="0"/>
          <w:marRight w:val="0"/>
          <w:marTop w:val="0"/>
          <w:marBottom w:val="240"/>
          <w:divBdr>
            <w:top w:val="none" w:sz="0" w:space="0" w:color="auto"/>
            <w:left w:val="none" w:sz="0" w:space="0" w:color="auto"/>
            <w:bottom w:val="none" w:sz="0" w:space="0" w:color="auto"/>
            <w:right w:val="none" w:sz="0" w:space="0" w:color="auto"/>
          </w:divBdr>
        </w:div>
        <w:div w:id="622806524">
          <w:marLeft w:val="0"/>
          <w:marRight w:val="0"/>
          <w:marTop w:val="0"/>
          <w:marBottom w:val="240"/>
          <w:divBdr>
            <w:top w:val="none" w:sz="0" w:space="0" w:color="auto"/>
            <w:left w:val="none" w:sz="0" w:space="0" w:color="auto"/>
            <w:bottom w:val="none" w:sz="0" w:space="0" w:color="auto"/>
            <w:right w:val="none" w:sz="0" w:space="0" w:color="auto"/>
          </w:divBdr>
        </w:div>
        <w:div w:id="680090702">
          <w:marLeft w:val="0"/>
          <w:marRight w:val="0"/>
          <w:marTop w:val="0"/>
          <w:marBottom w:val="240"/>
          <w:divBdr>
            <w:top w:val="none" w:sz="0" w:space="0" w:color="auto"/>
            <w:left w:val="none" w:sz="0" w:space="0" w:color="auto"/>
            <w:bottom w:val="none" w:sz="0" w:space="0" w:color="auto"/>
            <w:right w:val="none" w:sz="0" w:space="0" w:color="auto"/>
          </w:divBdr>
        </w:div>
        <w:div w:id="1092894538">
          <w:marLeft w:val="0"/>
          <w:marRight w:val="0"/>
          <w:marTop w:val="0"/>
          <w:marBottom w:val="240"/>
          <w:divBdr>
            <w:top w:val="none" w:sz="0" w:space="0" w:color="auto"/>
            <w:left w:val="none" w:sz="0" w:space="0" w:color="auto"/>
            <w:bottom w:val="none" w:sz="0" w:space="0" w:color="auto"/>
            <w:right w:val="none" w:sz="0" w:space="0" w:color="auto"/>
          </w:divBdr>
        </w:div>
        <w:div w:id="1158113735">
          <w:marLeft w:val="0"/>
          <w:marRight w:val="0"/>
          <w:marTop w:val="0"/>
          <w:marBottom w:val="240"/>
          <w:divBdr>
            <w:top w:val="none" w:sz="0" w:space="0" w:color="auto"/>
            <w:left w:val="none" w:sz="0" w:space="0" w:color="auto"/>
            <w:bottom w:val="none" w:sz="0" w:space="0" w:color="auto"/>
            <w:right w:val="none" w:sz="0" w:space="0" w:color="auto"/>
          </w:divBdr>
        </w:div>
        <w:div w:id="1497452535">
          <w:marLeft w:val="0"/>
          <w:marRight w:val="0"/>
          <w:marTop w:val="0"/>
          <w:marBottom w:val="240"/>
          <w:divBdr>
            <w:top w:val="none" w:sz="0" w:space="0" w:color="auto"/>
            <w:left w:val="none" w:sz="0" w:space="0" w:color="auto"/>
            <w:bottom w:val="none" w:sz="0" w:space="0" w:color="auto"/>
            <w:right w:val="none" w:sz="0" w:space="0" w:color="auto"/>
          </w:divBdr>
        </w:div>
        <w:div w:id="1833182609">
          <w:marLeft w:val="0"/>
          <w:marRight w:val="0"/>
          <w:marTop w:val="0"/>
          <w:marBottom w:val="240"/>
          <w:divBdr>
            <w:top w:val="none" w:sz="0" w:space="0" w:color="auto"/>
            <w:left w:val="none" w:sz="0" w:space="0" w:color="auto"/>
            <w:bottom w:val="none" w:sz="0" w:space="0" w:color="auto"/>
            <w:right w:val="none" w:sz="0" w:space="0" w:color="auto"/>
          </w:divBdr>
        </w:div>
        <w:div w:id="2010518799">
          <w:marLeft w:val="0"/>
          <w:marRight w:val="0"/>
          <w:marTop w:val="0"/>
          <w:marBottom w:val="240"/>
          <w:divBdr>
            <w:top w:val="none" w:sz="0" w:space="0" w:color="auto"/>
            <w:left w:val="none" w:sz="0" w:space="0" w:color="auto"/>
            <w:bottom w:val="none" w:sz="0" w:space="0" w:color="auto"/>
            <w:right w:val="none" w:sz="0" w:space="0" w:color="auto"/>
          </w:divBdr>
        </w:div>
      </w:divsChild>
    </w:div>
    <w:div w:id="1279334514">
      <w:bodyDiv w:val="1"/>
      <w:marLeft w:val="0"/>
      <w:marRight w:val="0"/>
      <w:marTop w:val="0"/>
      <w:marBottom w:val="0"/>
      <w:divBdr>
        <w:top w:val="none" w:sz="0" w:space="0" w:color="auto"/>
        <w:left w:val="none" w:sz="0" w:space="0" w:color="auto"/>
        <w:bottom w:val="none" w:sz="0" w:space="0" w:color="auto"/>
        <w:right w:val="none" w:sz="0" w:space="0" w:color="auto"/>
      </w:divBdr>
    </w:div>
    <w:div w:id="1303730810">
      <w:bodyDiv w:val="1"/>
      <w:marLeft w:val="0"/>
      <w:marRight w:val="0"/>
      <w:marTop w:val="0"/>
      <w:marBottom w:val="0"/>
      <w:divBdr>
        <w:top w:val="none" w:sz="0" w:space="0" w:color="auto"/>
        <w:left w:val="none" w:sz="0" w:space="0" w:color="auto"/>
        <w:bottom w:val="none" w:sz="0" w:space="0" w:color="auto"/>
        <w:right w:val="none" w:sz="0" w:space="0" w:color="auto"/>
      </w:divBdr>
    </w:div>
    <w:div w:id="1322808790">
      <w:bodyDiv w:val="1"/>
      <w:marLeft w:val="0"/>
      <w:marRight w:val="0"/>
      <w:marTop w:val="0"/>
      <w:marBottom w:val="0"/>
      <w:divBdr>
        <w:top w:val="none" w:sz="0" w:space="0" w:color="auto"/>
        <w:left w:val="none" w:sz="0" w:space="0" w:color="auto"/>
        <w:bottom w:val="none" w:sz="0" w:space="0" w:color="auto"/>
        <w:right w:val="none" w:sz="0" w:space="0" w:color="auto"/>
      </w:divBdr>
    </w:div>
    <w:div w:id="1330018496">
      <w:bodyDiv w:val="1"/>
      <w:marLeft w:val="0"/>
      <w:marRight w:val="0"/>
      <w:marTop w:val="0"/>
      <w:marBottom w:val="0"/>
      <w:divBdr>
        <w:top w:val="none" w:sz="0" w:space="0" w:color="auto"/>
        <w:left w:val="none" w:sz="0" w:space="0" w:color="auto"/>
        <w:bottom w:val="none" w:sz="0" w:space="0" w:color="auto"/>
        <w:right w:val="none" w:sz="0" w:space="0" w:color="auto"/>
      </w:divBdr>
    </w:div>
    <w:div w:id="1353873926">
      <w:bodyDiv w:val="1"/>
      <w:marLeft w:val="0"/>
      <w:marRight w:val="0"/>
      <w:marTop w:val="0"/>
      <w:marBottom w:val="0"/>
      <w:divBdr>
        <w:top w:val="none" w:sz="0" w:space="0" w:color="auto"/>
        <w:left w:val="none" w:sz="0" w:space="0" w:color="auto"/>
        <w:bottom w:val="none" w:sz="0" w:space="0" w:color="auto"/>
        <w:right w:val="none" w:sz="0" w:space="0" w:color="auto"/>
      </w:divBdr>
    </w:div>
    <w:div w:id="1356342353">
      <w:bodyDiv w:val="1"/>
      <w:marLeft w:val="0"/>
      <w:marRight w:val="0"/>
      <w:marTop w:val="0"/>
      <w:marBottom w:val="0"/>
      <w:divBdr>
        <w:top w:val="none" w:sz="0" w:space="0" w:color="auto"/>
        <w:left w:val="none" w:sz="0" w:space="0" w:color="auto"/>
        <w:bottom w:val="none" w:sz="0" w:space="0" w:color="auto"/>
        <w:right w:val="none" w:sz="0" w:space="0" w:color="auto"/>
      </w:divBdr>
    </w:div>
    <w:div w:id="1365055099">
      <w:bodyDiv w:val="1"/>
      <w:marLeft w:val="0"/>
      <w:marRight w:val="0"/>
      <w:marTop w:val="0"/>
      <w:marBottom w:val="0"/>
      <w:divBdr>
        <w:top w:val="none" w:sz="0" w:space="0" w:color="auto"/>
        <w:left w:val="none" w:sz="0" w:space="0" w:color="auto"/>
        <w:bottom w:val="none" w:sz="0" w:space="0" w:color="auto"/>
        <w:right w:val="none" w:sz="0" w:space="0" w:color="auto"/>
      </w:divBdr>
    </w:div>
    <w:div w:id="1365400408">
      <w:bodyDiv w:val="1"/>
      <w:marLeft w:val="0"/>
      <w:marRight w:val="0"/>
      <w:marTop w:val="0"/>
      <w:marBottom w:val="0"/>
      <w:divBdr>
        <w:top w:val="none" w:sz="0" w:space="0" w:color="auto"/>
        <w:left w:val="none" w:sz="0" w:space="0" w:color="auto"/>
        <w:bottom w:val="none" w:sz="0" w:space="0" w:color="auto"/>
        <w:right w:val="none" w:sz="0" w:space="0" w:color="auto"/>
      </w:divBdr>
    </w:div>
    <w:div w:id="1388607543">
      <w:bodyDiv w:val="1"/>
      <w:marLeft w:val="0"/>
      <w:marRight w:val="0"/>
      <w:marTop w:val="0"/>
      <w:marBottom w:val="0"/>
      <w:divBdr>
        <w:top w:val="none" w:sz="0" w:space="0" w:color="auto"/>
        <w:left w:val="none" w:sz="0" w:space="0" w:color="auto"/>
        <w:bottom w:val="none" w:sz="0" w:space="0" w:color="auto"/>
        <w:right w:val="none" w:sz="0" w:space="0" w:color="auto"/>
      </w:divBdr>
      <w:divsChild>
        <w:div w:id="787742735">
          <w:marLeft w:val="446"/>
          <w:marRight w:val="0"/>
          <w:marTop w:val="216"/>
          <w:marBottom w:val="360"/>
          <w:divBdr>
            <w:top w:val="none" w:sz="0" w:space="0" w:color="auto"/>
            <w:left w:val="none" w:sz="0" w:space="0" w:color="auto"/>
            <w:bottom w:val="none" w:sz="0" w:space="0" w:color="auto"/>
            <w:right w:val="none" w:sz="0" w:space="0" w:color="auto"/>
          </w:divBdr>
        </w:div>
        <w:div w:id="1036547462">
          <w:marLeft w:val="446"/>
          <w:marRight w:val="0"/>
          <w:marTop w:val="216"/>
          <w:marBottom w:val="360"/>
          <w:divBdr>
            <w:top w:val="none" w:sz="0" w:space="0" w:color="auto"/>
            <w:left w:val="none" w:sz="0" w:space="0" w:color="auto"/>
            <w:bottom w:val="none" w:sz="0" w:space="0" w:color="auto"/>
            <w:right w:val="none" w:sz="0" w:space="0" w:color="auto"/>
          </w:divBdr>
        </w:div>
        <w:div w:id="1323777742">
          <w:marLeft w:val="446"/>
          <w:marRight w:val="0"/>
          <w:marTop w:val="216"/>
          <w:marBottom w:val="360"/>
          <w:divBdr>
            <w:top w:val="none" w:sz="0" w:space="0" w:color="auto"/>
            <w:left w:val="none" w:sz="0" w:space="0" w:color="auto"/>
            <w:bottom w:val="none" w:sz="0" w:space="0" w:color="auto"/>
            <w:right w:val="none" w:sz="0" w:space="0" w:color="auto"/>
          </w:divBdr>
        </w:div>
        <w:div w:id="1853454799">
          <w:marLeft w:val="446"/>
          <w:marRight w:val="0"/>
          <w:marTop w:val="216"/>
          <w:marBottom w:val="360"/>
          <w:divBdr>
            <w:top w:val="none" w:sz="0" w:space="0" w:color="auto"/>
            <w:left w:val="none" w:sz="0" w:space="0" w:color="auto"/>
            <w:bottom w:val="none" w:sz="0" w:space="0" w:color="auto"/>
            <w:right w:val="none" w:sz="0" w:space="0" w:color="auto"/>
          </w:divBdr>
        </w:div>
        <w:div w:id="1866096008">
          <w:marLeft w:val="446"/>
          <w:marRight w:val="0"/>
          <w:marTop w:val="216"/>
          <w:marBottom w:val="360"/>
          <w:divBdr>
            <w:top w:val="none" w:sz="0" w:space="0" w:color="auto"/>
            <w:left w:val="none" w:sz="0" w:space="0" w:color="auto"/>
            <w:bottom w:val="none" w:sz="0" w:space="0" w:color="auto"/>
            <w:right w:val="none" w:sz="0" w:space="0" w:color="auto"/>
          </w:divBdr>
        </w:div>
      </w:divsChild>
    </w:div>
    <w:div w:id="1397782420">
      <w:bodyDiv w:val="1"/>
      <w:marLeft w:val="0"/>
      <w:marRight w:val="0"/>
      <w:marTop w:val="0"/>
      <w:marBottom w:val="0"/>
      <w:divBdr>
        <w:top w:val="none" w:sz="0" w:space="0" w:color="auto"/>
        <w:left w:val="none" w:sz="0" w:space="0" w:color="auto"/>
        <w:bottom w:val="none" w:sz="0" w:space="0" w:color="auto"/>
        <w:right w:val="none" w:sz="0" w:space="0" w:color="auto"/>
      </w:divBdr>
    </w:div>
    <w:div w:id="1411274296">
      <w:bodyDiv w:val="1"/>
      <w:marLeft w:val="0"/>
      <w:marRight w:val="0"/>
      <w:marTop w:val="0"/>
      <w:marBottom w:val="0"/>
      <w:divBdr>
        <w:top w:val="none" w:sz="0" w:space="0" w:color="auto"/>
        <w:left w:val="none" w:sz="0" w:space="0" w:color="auto"/>
        <w:bottom w:val="none" w:sz="0" w:space="0" w:color="auto"/>
        <w:right w:val="none" w:sz="0" w:space="0" w:color="auto"/>
      </w:divBdr>
    </w:div>
    <w:div w:id="1421442628">
      <w:bodyDiv w:val="1"/>
      <w:marLeft w:val="0"/>
      <w:marRight w:val="0"/>
      <w:marTop w:val="0"/>
      <w:marBottom w:val="0"/>
      <w:divBdr>
        <w:top w:val="none" w:sz="0" w:space="0" w:color="auto"/>
        <w:left w:val="none" w:sz="0" w:space="0" w:color="auto"/>
        <w:bottom w:val="none" w:sz="0" w:space="0" w:color="auto"/>
        <w:right w:val="none" w:sz="0" w:space="0" w:color="auto"/>
      </w:divBdr>
    </w:div>
    <w:div w:id="1440686908">
      <w:bodyDiv w:val="1"/>
      <w:marLeft w:val="0"/>
      <w:marRight w:val="0"/>
      <w:marTop w:val="0"/>
      <w:marBottom w:val="0"/>
      <w:divBdr>
        <w:top w:val="none" w:sz="0" w:space="0" w:color="auto"/>
        <w:left w:val="none" w:sz="0" w:space="0" w:color="auto"/>
        <w:bottom w:val="none" w:sz="0" w:space="0" w:color="auto"/>
        <w:right w:val="none" w:sz="0" w:space="0" w:color="auto"/>
      </w:divBdr>
    </w:div>
    <w:div w:id="1487554913">
      <w:bodyDiv w:val="1"/>
      <w:marLeft w:val="0"/>
      <w:marRight w:val="0"/>
      <w:marTop w:val="0"/>
      <w:marBottom w:val="0"/>
      <w:divBdr>
        <w:top w:val="none" w:sz="0" w:space="0" w:color="auto"/>
        <w:left w:val="none" w:sz="0" w:space="0" w:color="auto"/>
        <w:bottom w:val="none" w:sz="0" w:space="0" w:color="auto"/>
        <w:right w:val="none" w:sz="0" w:space="0" w:color="auto"/>
      </w:divBdr>
    </w:div>
    <w:div w:id="1493835904">
      <w:bodyDiv w:val="1"/>
      <w:marLeft w:val="0"/>
      <w:marRight w:val="0"/>
      <w:marTop w:val="0"/>
      <w:marBottom w:val="0"/>
      <w:divBdr>
        <w:top w:val="none" w:sz="0" w:space="0" w:color="auto"/>
        <w:left w:val="none" w:sz="0" w:space="0" w:color="auto"/>
        <w:bottom w:val="none" w:sz="0" w:space="0" w:color="auto"/>
        <w:right w:val="none" w:sz="0" w:space="0" w:color="auto"/>
      </w:divBdr>
    </w:div>
    <w:div w:id="1495487945">
      <w:bodyDiv w:val="1"/>
      <w:marLeft w:val="0"/>
      <w:marRight w:val="0"/>
      <w:marTop w:val="0"/>
      <w:marBottom w:val="0"/>
      <w:divBdr>
        <w:top w:val="none" w:sz="0" w:space="0" w:color="auto"/>
        <w:left w:val="none" w:sz="0" w:space="0" w:color="auto"/>
        <w:bottom w:val="none" w:sz="0" w:space="0" w:color="auto"/>
        <w:right w:val="none" w:sz="0" w:space="0" w:color="auto"/>
      </w:divBdr>
    </w:div>
    <w:div w:id="1522663934">
      <w:bodyDiv w:val="1"/>
      <w:marLeft w:val="0"/>
      <w:marRight w:val="0"/>
      <w:marTop w:val="0"/>
      <w:marBottom w:val="0"/>
      <w:divBdr>
        <w:top w:val="none" w:sz="0" w:space="0" w:color="auto"/>
        <w:left w:val="none" w:sz="0" w:space="0" w:color="auto"/>
        <w:bottom w:val="none" w:sz="0" w:space="0" w:color="auto"/>
        <w:right w:val="none" w:sz="0" w:space="0" w:color="auto"/>
      </w:divBdr>
      <w:divsChild>
        <w:div w:id="36052242">
          <w:marLeft w:val="446"/>
          <w:marRight w:val="0"/>
          <w:marTop w:val="216"/>
          <w:marBottom w:val="360"/>
          <w:divBdr>
            <w:top w:val="none" w:sz="0" w:space="0" w:color="auto"/>
            <w:left w:val="none" w:sz="0" w:space="0" w:color="auto"/>
            <w:bottom w:val="none" w:sz="0" w:space="0" w:color="auto"/>
            <w:right w:val="none" w:sz="0" w:space="0" w:color="auto"/>
          </w:divBdr>
        </w:div>
        <w:div w:id="443228828">
          <w:marLeft w:val="446"/>
          <w:marRight w:val="0"/>
          <w:marTop w:val="216"/>
          <w:marBottom w:val="360"/>
          <w:divBdr>
            <w:top w:val="none" w:sz="0" w:space="0" w:color="auto"/>
            <w:left w:val="none" w:sz="0" w:space="0" w:color="auto"/>
            <w:bottom w:val="none" w:sz="0" w:space="0" w:color="auto"/>
            <w:right w:val="none" w:sz="0" w:space="0" w:color="auto"/>
          </w:divBdr>
        </w:div>
        <w:div w:id="544407713">
          <w:marLeft w:val="446"/>
          <w:marRight w:val="0"/>
          <w:marTop w:val="216"/>
          <w:marBottom w:val="360"/>
          <w:divBdr>
            <w:top w:val="none" w:sz="0" w:space="0" w:color="auto"/>
            <w:left w:val="none" w:sz="0" w:space="0" w:color="auto"/>
            <w:bottom w:val="none" w:sz="0" w:space="0" w:color="auto"/>
            <w:right w:val="none" w:sz="0" w:space="0" w:color="auto"/>
          </w:divBdr>
        </w:div>
        <w:div w:id="1493257185">
          <w:marLeft w:val="446"/>
          <w:marRight w:val="0"/>
          <w:marTop w:val="216"/>
          <w:marBottom w:val="360"/>
          <w:divBdr>
            <w:top w:val="none" w:sz="0" w:space="0" w:color="auto"/>
            <w:left w:val="none" w:sz="0" w:space="0" w:color="auto"/>
            <w:bottom w:val="none" w:sz="0" w:space="0" w:color="auto"/>
            <w:right w:val="none" w:sz="0" w:space="0" w:color="auto"/>
          </w:divBdr>
        </w:div>
        <w:div w:id="2005664748">
          <w:marLeft w:val="446"/>
          <w:marRight w:val="0"/>
          <w:marTop w:val="216"/>
          <w:marBottom w:val="360"/>
          <w:divBdr>
            <w:top w:val="none" w:sz="0" w:space="0" w:color="auto"/>
            <w:left w:val="none" w:sz="0" w:space="0" w:color="auto"/>
            <w:bottom w:val="none" w:sz="0" w:space="0" w:color="auto"/>
            <w:right w:val="none" w:sz="0" w:space="0" w:color="auto"/>
          </w:divBdr>
        </w:div>
      </w:divsChild>
    </w:div>
    <w:div w:id="1588883533">
      <w:bodyDiv w:val="1"/>
      <w:marLeft w:val="0"/>
      <w:marRight w:val="0"/>
      <w:marTop w:val="0"/>
      <w:marBottom w:val="0"/>
      <w:divBdr>
        <w:top w:val="none" w:sz="0" w:space="0" w:color="auto"/>
        <w:left w:val="none" w:sz="0" w:space="0" w:color="auto"/>
        <w:bottom w:val="none" w:sz="0" w:space="0" w:color="auto"/>
        <w:right w:val="none" w:sz="0" w:space="0" w:color="auto"/>
      </w:divBdr>
    </w:div>
    <w:div w:id="1623614461">
      <w:bodyDiv w:val="1"/>
      <w:marLeft w:val="0"/>
      <w:marRight w:val="0"/>
      <w:marTop w:val="0"/>
      <w:marBottom w:val="0"/>
      <w:divBdr>
        <w:top w:val="none" w:sz="0" w:space="0" w:color="auto"/>
        <w:left w:val="none" w:sz="0" w:space="0" w:color="auto"/>
        <w:bottom w:val="none" w:sz="0" w:space="0" w:color="auto"/>
        <w:right w:val="none" w:sz="0" w:space="0" w:color="auto"/>
      </w:divBdr>
    </w:div>
    <w:div w:id="1665355428">
      <w:bodyDiv w:val="1"/>
      <w:marLeft w:val="0"/>
      <w:marRight w:val="0"/>
      <w:marTop w:val="0"/>
      <w:marBottom w:val="0"/>
      <w:divBdr>
        <w:top w:val="none" w:sz="0" w:space="0" w:color="auto"/>
        <w:left w:val="none" w:sz="0" w:space="0" w:color="auto"/>
        <w:bottom w:val="none" w:sz="0" w:space="0" w:color="auto"/>
        <w:right w:val="none" w:sz="0" w:space="0" w:color="auto"/>
      </w:divBdr>
    </w:div>
    <w:div w:id="1667052871">
      <w:bodyDiv w:val="1"/>
      <w:marLeft w:val="0"/>
      <w:marRight w:val="0"/>
      <w:marTop w:val="0"/>
      <w:marBottom w:val="0"/>
      <w:divBdr>
        <w:top w:val="none" w:sz="0" w:space="0" w:color="auto"/>
        <w:left w:val="none" w:sz="0" w:space="0" w:color="auto"/>
        <w:bottom w:val="none" w:sz="0" w:space="0" w:color="auto"/>
        <w:right w:val="none" w:sz="0" w:space="0" w:color="auto"/>
      </w:divBdr>
    </w:div>
    <w:div w:id="1684893064">
      <w:bodyDiv w:val="1"/>
      <w:marLeft w:val="0"/>
      <w:marRight w:val="0"/>
      <w:marTop w:val="0"/>
      <w:marBottom w:val="0"/>
      <w:divBdr>
        <w:top w:val="none" w:sz="0" w:space="0" w:color="auto"/>
        <w:left w:val="none" w:sz="0" w:space="0" w:color="auto"/>
        <w:bottom w:val="none" w:sz="0" w:space="0" w:color="auto"/>
        <w:right w:val="none" w:sz="0" w:space="0" w:color="auto"/>
      </w:divBdr>
    </w:div>
    <w:div w:id="1705522856">
      <w:bodyDiv w:val="1"/>
      <w:marLeft w:val="0"/>
      <w:marRight w:val="0"/>
      <w:marTop w:val="0"/>
      <w:marBottom w:val="0"/>
      <w:divBdr>
        <w:top w:val="none" w:sz="0" w:space="0" w:color="auto"/>
        <w:left w:val="none" w:sz="0" w:space="0" w:color="auto"/>
        <w:bottom w:val="none" w:sz="0" w:space="0" w:color="auto"/>
        <w:right w:val="none" w:sz="0" w:space="0" w:color="auto"/>
      </w:divBdr>
    </w:div>
    <w:div w:id="1710228853">
      <w:bodyDiv w:val="1"/>
      <w:marLeft w:val="0"/>
      <w:marRight w:val="0"/>
      <w:marTop w:val="0"/>
      <w:marBottom w:val="0"/>
      <w:divBdr>
        <w:top w:val="none" w:sz="0" w:space="0" w:color="auto"/>
        <w:left w:val="none" w:sz="0" w:space="0" w:color="auto"/>
        <w:bottom w:val="none" w:sz="0" w:space="0" w:color="auto"/>
        <w:right w:val="none" w:sz="0" w:space="0" w:color="auto"/>
      </w:divBdr>
    </w:div>
    <w:div w:id="1726374998">
      <w:bodyDiv w:val="1"/>
      <w:marLeft w:val="0"/>
      <w:marRight w:val="0"/>
      <w:marTop w:val="0"/>
      <w:marBottom w:val="0"/>
      <w:divBdr>
        <w:top w:val="none" w:sz="0" w:space="0" w:color="auto"/>
        <w:left w:val="none" w:sz="0" w:space="0" w:color="auto"/>
        <w:bottom w:val="none" w:sz="0" w:space="0" w:color="auto"/>
        <w:right w:val="none" w:sz="0" w:space="0" w:color="auto"/>
      </w:divBdr>
      <w:divsChild>
        <w:div w:id="42870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90794">
      <w:bodyDiv w:val="1"/>
      <w:marLeft w:val="0"/>
      <w:marRight w:val="0"/>
      <w:marTop w:val="0"/>
      <w:marBottom w:val="0"/>
      <w:divBdr>
        <w:top w:val="none" w:sz="0" w:space="0" w:color="auto"/>
        <w:left w:val="none" w:sz="0" w:space="0" w:color="auto"/>
        <w:bottom w:val="none" w:sz="0" w:space="0" w:color="auto"/>
        <w:right w:val="none" w:sz="0" w:space="0" w:color="auto"/>
      </w:divBdr>
    </w:div>
    <w:div w:id="1744331476">
      <w:bodyDiv w:val="1"/>
      <w:marLeft w:val="0"/>
      <w:marRight w:val="0"/>
      <w:marTop w:val="0"/>
      <w:marBottom w:val="0"/>
      <w:divBdr>
        <w:top w:val="none" w:sz="0" w:space="0" w:color="auto"/>
        <w:left w:val="none" w:sz="0" w:space="0" w:color="auto"/>
        <w:bottom w:val="none" w:sz="0" w:space="0" w:color="auto"/>
        <w:right w:val="none" w:sz="0" w:space="0" w:color="auto"/>
      </w:divBdr>
    </w:div>
    <w:div w:id="1770928834">
      <w:bodyDiv w:val="1"/>
      <w:marLeft w:val="0"/>
      <w:marRight w:val="0"/>
      <w:marTop w:val="0"/>
      <w:marBottom w:val="0"/>
      <w:divBdr>
        <w:top w:val="none" w:sz="0" w:space="0" w:color="auto"/>
        <w:left w:val="none" w:sz="0" w:space="0" w:color="auto"/>
        <w:bottom w:val="none" w:sz="0" w:space="0" w:color="auto"/>
        <w:right w:val="none" w:sz="0" w:space="0" w:color="auto"/>
      </w:divBdr>
    </w:div>
    <w:div w:id="1773819440">
      <w:bodyDiv w:val="1"/>
      <w:marLeft w:val="0"/>
      <w:marRight w:val="0"/>
      <w:marTop w:val="0"/>
      <w:marBottom w:val="0"/>
      <w:divBdr>
        <w:top w:val="none" w:sz="0" w:space="0" w:color="auto"/>
        <w:left w:val="none" w:sz="0" w:space="0" w:color="auto"/>
        <w:bottom w:val="none" w:sz="0" w:space="0" w:color="auto"/>
        <w:right w:val="none" w:sz="0" w:space="0" w:color="auto"/>
      </w:divBdr>
    </w:div>
    <w:div w:id="1805149108">
      <w:bodyDiv w:val="1"/>
      <w:marLeft w:val="0"/>
      <w:marRight w:val="0"/>
      <w:marTop w:val="0"/>
      <w:marBottom w:val="0"/>
      <w:divBdr>
        <w:top w:val="none" w:sz="0" w:space="0" w:color="auto"/>
        <w:left w:val="none" w:sz="0" w:space="0" w:color="auto"/>
        <w:bottom w:val="none" w:sz="0" w:space="0" w:color="auto"/>
        <w:right w:val="none" w:sz="0" w:space="0" w:color="auto"/>
      </w:divBdr>
    </w:div>
    <w:div w:id="1814907786">
      <w:bodyDiv w:val="1"/>
      <w:marLeft w:val="0"/>
      <w:marRight w:val="0"/>
      <w:marTop w:val="0"/>
      <w:marBottom w:val="0"/>
      <w:divBdr>
        <w:top w:val="none" w:sz="0" w:space="0" w:color="auto"/>
        <w:left w:val="none" w:sz="0" w:space="0" w:color="auto"/>
        <w:bottom w:val="none" w:sz="0" w:space="0" w:color="auto"/>
        <w:right w:val="none" w:sz="0" w:space="0" w:color="auto"/>
      </w:divBdr>
    </w:div>
    <w:div w:id="1866022491">
      <w:bodyDiv w:val="1"/>
      <w:marLeft w:val="0"/>
      <w:marRight w:val="0"/>
      <w:marTop w:val="0"/>
      <w:marBottom w:val="0"/>
      <w:divBdr>
        <w:top w:val="none" w:sz="0" w:space="0" w:color="auto"/>
        <w:left w:val="none" w:sz="0" w:space="0" w:color="auto"/>
        <w:bottom w:val="none" w:sz="0" w:space="0" w:color="auto"/>
        <w:right w:val="none" w:sz="0" w:space="0" w:color="auto"/>
      </w:divBdr>
    </w:div>
    <w:div w:id="1868323927">
      <w:bodyDiv w:val="1"/>
      <w:marLeft w:val="0"/>
      <w:marRight w:val="0"/>
      <w:marTop w:val="0"/>
      <w:marBottom w:val="0"/>
      <w:divBdr>
        <w:top w:val="none" w:sz="0" w:space="0" w:color="auto"/>
        <w:left w:val="none" w:sz="0" w:space="0" w:color="auto"/>
        <w:bottom w:val="none" w:sz="0" w:space="0" w:color="auto"/>
        <w:right w:val="none" w:sz="0" w:space="0" w:color="auto"/>
      </w:divBdr>
    </w:div>
    <w:div w:id="1877808443">
      <w:bodyDiv w:val="1"/>
      <w:marLeft w:val="0"/>
      <w:marRight w:val="0"/>
      <w:marTop w:val="0"/>
      <w:marBottom w:val="0"/>
      <w:divBdr>
        <w:top w:val="none" w:sz="0" w:space="0" w:color="auto"/>
        <w:left w:val="none" w:sz="0" w:space="0" w:color="auto"/>
        <w:bottom w:val="none" w:sz="0" w:space="0" w:color="auto"/>
        <w:right w:val="none" w:sz="0" w:space="0" w:color="auto"/>
      </w:divBdr>
    </w:div>
    <w:div w:id="1917282321">
      <w:bodyDiv w:val="1"/>
      <w:marLeft w:val="0"/>
      <w:marRight w:val="0"/>
      <w:marTop w:val="0"/>
      <w:marBottom w:val="0"/>
      <w:divBdr>
        <w:top w:val="none" w:sz="0" w:space="0" w:color="auto"/>
        <w:left w:val="none" w:sz="0" w:space="0" w:color="auto"/>
        <w:bottom w:val="none" w:sz="0" w:space="0" w:color="auto"/>
        <w:right w:val="none" w:sz="0" w:space="0" w:color="auto"/>
      </w:divBdr>
    </w:div>
    <w:div w:id="1931311792">
      <w:bodyDiv w:val="1"/>
      <w:marLeft w:val="0"/>
      <w:marRight w:val="0"/>
      <w:marTop w:val="0"/>
      <w:marBottom w:val="0"/>
      <w:divBdr>
        <w:top w:val="none" w:sz="0" w:space="0" w:color="auto"/>
        <w:left w:val="none" w:sz="0" w:space="0" w:color="auto"/>
        <w:bottom w:val="none" w:sz="0" w:space="0" w:color="auto"/>
        <w:right w:val="none" w:sz="0" w:space="0" w:color="auto"/>
      </w:divBdr>
      <w:divsChild>
        <w:div w:id="968317184">
          <w:marLeft w:val="446"/>
          <w:marRight w:val="0"/>
          <w:marTop w:val="0"/>
          <w:marBottom w:val="240"/>
          <w:divBdr>
            <w:top w:val="none" w:sz="0" w:space="0" w:color="auto"/>
            <w:left w:val="none" w:sz="0" w:space="0" w:color="auto"/>
            <w:bottom w:val="none" w:sz="0" w:space="0" w:color="auto"/>
            <w:right w:val="none" w:sz="0" w:space="0" w:color="auto"/>
          </w:divBdr>
        </w:div>
      </w:divsChild>
    </w:div>
    <w:div w:id="1966765100">
      <w:bodyDiv w:val="1"/>
      <w:marLeft w:val="0"/>
      <w:marRight w:val="0"/>
      <w:marTop w:val="0"/>
      <w:marBottom w:val="0"/>
      <w:divBdr>
        <w:top w:val="none" w:sz="0" w:space="0" w:color="auto"/>
        <w:left w:val="none" w:sz="0" w:space="0" w:color="auto"/>
        <w:bottom w:val="none" w:sz="0" w:space="0" w:color="auto"/>
        <w:right w:val="none" w:sz="0" w:space="0" w:color="auto"/>
      </w:divBdr>
    </w:div>
    <w:div w:id="1971353260">
      <w:bodyDiv w:val="1"/>
      <w:marLeft w:val="0"/>
      <w:marRight w:val="0"/>
      <w:marTop w:val="0"/>
      <w:marBottom w:val="0"/>
      <w:divBdr>
        <w:top w:val="none" w:sz="0" w:space="0" w:color="auto"/>
        <w:left w:val="none" w:sz="0" w:space="0" w:color="auto"/>
        <w:bottom w:val="none" w:sz="0" w:space="0" w:color="auto"/>
        <w:right w:val="none" w:sz="0" w:space="0" w:color="auto"/>
      </w:divBdr>
      <w:divsChild>
        <w:div w:id="278877190">
          <w:marLeft w:val="446"/>
          <w:marRight w:val="0"/>
          <w:marTop w:val="192"/>
          <w:marBottom w:val="120"/>
          <w:divBdr>
            <w:top w:val="none" w:sz="0" w:space="0" w:color="auto"/>
            <w:left w:val="none" w:sz="0" w:space="0" w:color="auto"/>
            <w:bottom w:val="none" w:sz="0" w:space="0" w:color="auto"/>
            <w:right w:val="none" w:sz="0" w:space="0" w:color="auto"/>
          </w:divBdr>
        </w:div>
        <w:div w:id="498542542">
          <w:marLeft w:val="446"/>
          <w:marRight w:val="0"/>
          <w:marTop w:val="192"/>
          <w:marBottom w:val="120"/>
          <w:divBdr>
            <w:top w:val="none" w:sz="0" w:space="0" w:color="auto"/>
            <w:left w:val="none" w:sz="0" w:space="0" w:color="auto"/>
            <w:bottom w:val="none" w:sz="0" w:space="0" w:color="auto"/>
            <w:right w:val="none" w:sz="0" w:space="0" w:color="auto"/>
          </w:divBdr>
        </w:div>
        <w:div w:id="555891705">
          <w:marLeft w:val="446"/>
          <w:marRight w:val="0"/>
          <w:marTop w:val="192"/>
          <w:marBottom w:val="120"/>
          <w:divBdr>
            <w:top w:val="none" w:sz="0" w:space="0" w:color="auto"/>
            <w:left w:val="none" w:sz="0" w:space="0" w:color="auto"/>
            <w:bottom w:val="none" w:sz="0" w:space="0" w:color="auto"/>
            <w:right w:val="none" w:sz="0" w:space="0" w:color="auto"/>
          </w:divBdr>
        </w:div>
        <w:div w:id="1363752400">
          <w:marLeft w:val="446"/>
          <w:marRight w:val="0"/>
          <w:marTop w:val="192"/>
          <w:marBottom w:val="120"/>
          <w:divBdr>
            <w:top w:val="none" w:sz="0" w:space="0" w:color="auto"/>
            <w:left w:val="none" w:sz="0" w:space="0" w:color="auto"/>
            <w:bottom w:val="none" w:sz="0" w:space="0" w:color="auto"/>
            <w:right w:val="none" w:sz="0" w:space="0" w:color="auto"/>
          </w:divBdr>
        </w:div>
        <w:div w:id="1775053183">
          <w:marLeft w:val="446"/>
          <w:marRight w:val="0"/>
          <w:marTop w:val="192"/>
          <w:marBottom w:val="120"/>
          <w:divBdr>
            <w:top w:val="none" w:sz="0" w:space="0" w:color="auto"/>
            <w:left w:val="none" w:sz="0" w:space="0" w:color="auto"/>
            <w:bottom w:val="none" w:sz="0" w:space="0" w:color="auto"/>
            <w:right w:val="none" w:sz="0" w:space="0" w:color="auto"/>
          </w:divBdr>
        </w:div>
      </w:divsChild>
    </w:div>
    <w:div w:id="1974166715">
      <w:bodyDiv w:val="1"/>
      <w:marLeft w:val="0"/>
      <w:marRight w:val="0"/>
      <w:marTop w:val="0"/>
      <w:marBottom w:val="0"/>
      <w:divBdr>
        <w:top w:val="none" w:sz="0" w:space="0" w:color="auto"/>
        <w:left w:val="none" w:sz="0" w:space="0" w:color="auto"/>
        <w:bottom w:val="none" w:sz="0" w:space="0" w:color="auto"/>
        <w:right w:val="none" w:sz="0" w:space="0" w:color="auto"/>
      </w:divBdr>
    </w:div>
    <w:div w:id="1974673393">
      <w:bodyDiv w:val="1"/>
      <w:marLeft w:val="0"/>
      <w:marRight w:val="0"/>
      <w:marTop w:val="0"/>
      <w:marBottom w:val="0"/>
      <w:divBdr>
        <w:top w:val="none" w:sz="0" w:space="0" w:color="auto"/>
        <w:left w:val="none" w:sz="0" w:space="0" w:color="auto"/>
        <w:bottom w:val="none" w:sz="0" w:space="0" w:color="auto"/>
        <w:right w:val="none" w:sz="0" w:space="0" w:color="auto"/>
      </w:divBdr>
    </w:div>
    <w:div w:id="2003577792">
      <w:bodyDiv w:val="1"/>
      <w:marLeft w:val="0"/>
      <w:marRight w:val="0"/>
      <w:marTop w:val="0"/>
      <w:marBottom w:val="0"/>
      <w:divBdr>
        <w:top w:val="none" w:sz="0" w:space="0" w:color="auto"/>
        <w:left w:val="none" w:sz="0" w:space="0" w:color="auto"/>
        <w:bottom w:val="none" w:sz="0" w:space="0" w:color="auto"/>
        <w:right w:val="none" w:sz="0" w:space="0" w:color="auto"/>
      </w:divBdr>
    </w:div>
    <w:div w:id="2016805402">
      <w:bodyDiv w:val="1"/>
      <w:marLeft w:val="0"/>
      <w:marRight w:val="0"/>
      <w:marTop w:val="0"/>
      <w:marBottom w:val="0"/>
      <w:divBdr>
        <w:top w:val="none" w:sz="0" w:space="0" w:color="auto"/>
        <w:left w:val="none" w:sz="0" w:space="0" w:color="auto"/>
        <w:bottom w:val="none" w:sz="0" w:space="0" w:color="auto"/>
        <w:right w:val="none" w:sz="0" w:space="0" w:color="auto"/>
      </w:divBdr>
    </w:div>
    <w:div w:id="2033065151">
      <w:bodyDiv w:val="1"/>
      <w:marLeft w:val="0"/>
      <w:marRight w:val="0"/>
      <w:marTop w:val="0"/>
      <w:marBottom w:val="0"/>
      <w:divBdr>
        <w:top w:val="none" w:sz="0" w:space="0" w:color="auto"/>
        <w:left w:val="none" w:sz="0" w:space="0" w:color="auto"/>
        <w:bottom w:val="none" w:sz="0" w:space="0" w:color="auto"/>
        <w:right w:val="none" w:sz="0" w:space="0" w:color="auto"/>
      </w:divBdr>
    </w:div>
    <w:div w:id="2067024519">
      <w:bodyDiv w:val="1"/>
      <w:marLeft w:val="0"/>
      <w:marRight w:val="0"/>
      <w:marTop w:val="0"/>
      <w:marBottom w:val="0"/>
      <w:divBdr>
        <w:top w:val="none" w:sz="0" w:space="0" w:color="auto"/>
        <w:left w:val="none" w:sz="0" w:space="0" w:color="auto"/>
        <w:bottom w:val="none" w:sz="0" w:space="0" w:color="auto"/>
        <w:right w:val="none" w:sz="0" w:space="0" w:color="auto"/>
      </w:divBdr>
      <w:divsChild>
        <w:div w:id="197815934">
          <w:marLeft w:val="0"/>
          <w:marRight w:val="0"/>
          <w:marTop w:val="216"/>
          <w:marBottom w:val="360"/>
          <w:divBdr>
            <w:top w:val="none" w:sz="0" w:space="0" w:color="auto"/>
            <w:left w:val="none" w:sz="0" w:space="0" w:color="auto"/>
            <w:bottom w:val="none" w:sz="0" w:space="0" w:color="auto"/>
            <w:right w:val="none" w:sz="0" w:space="0" w:color="auto"/>
          </w:divBdr>
        </w:div>
        <w:div w:id="233899702">
          <w:marLeft w:val="0"/>
          <w:marRight w:val="0"/>
          <w:marTop w:val="216"/>
          <w:marBottom w:val="360"/>
          <w:divBdr>
            <w:top w:val="none" w:sz="0" w:space="0" w:color="auto"/>
            <w:left w:val="none" w:sz="0" w:space="0" w:color="auto"/>
            <w:bottom w:val="none" w:sz="0" w:space="0" w:color="auto"/>
            <w:right w:val="none" w:sz="0" w:space="0" w:color="auto"/>
          </w:divBdr>
        </w:div>
        <w:div w:id="700669127">
          <w:marLeft w:val="0"/>
          <w:marRight w:val="0"/>
          <w:marTop w:val="216"/>
          <w:marBottom w:val="360"/>
          <w:divBdr>
            <w:top w:val="none" w:sz="0" w:space="0" w:color="auto"/>
            <w:left w:val="none" w:sz="0" w:space="0" w:color="auto"/>
            <w:bottom w:val="none" w:sz="0" w:space="0" w:color="auto"/>
            <w:right w:val="none" w:sz="0" w:space="0" w:color="auto"/>
          </w:divBdr>
        </w:div>
        <w:div w:id="910889737">
          <w:marLeft w:val="0"/>
          <w:marRight w:val="0"/>
          <w:marTop w:val="216"/>
          <w:marBottom w:val="360"/>
          <w:divBdr>
            <w:top w:val="none" w:sz="0" w:space="0" w:color="auto"/>
            <w:left w:val="none" w:sz="0" w:space="0" w:color="auto"/>
            <w:bottom w:val="none" w:sz="0" w:space="0" w:color="auto"/>
            <w:right w:val="none" w:sz="0" w:space="0" w:color="auto"/>
          </w:divBdr>
        </w:div>
        <w:div w:id="1243417174">
          <w:marLeft w:val="0"/>
          <w:marRight w:val="0"/>
          <w:marTop w:val="216"/>
          <w:marBottom w:val="360"/>
          <w:divBdr>
            <w:top w:val="none" w:sz="0" w:space="0" w:color="auto"/>
            <w:left w:val="none" w:sz="0" w:space="0" w:color="auto"/>
            <w:bottom w:val="none" w:sz="0" w:space="0" w:color="auto"/>
            <w:right w:val="none" w:sz="0" w:space="0" w:color="auto"/>
          </w:divBdr>
        </w:div>
        <w:div w:id="1743482941">
          <w:marLeft w:val="0"/>
          <w:marRight w:val="0"/>
          <w:marTop w:val="216"/>
          <w:marBottom w:val="360"/>
          <w:divBdr>
            <w:top w:val="none" w:sz="0" w:space="0" w:color="auto"/>
            <w:left w:val="none" w:sz="0" w:space="0" w:color="auto"/>
            <w:bottom w:val="none" w:sz="0" w:space="0" w:color="auto"/>
            <w:right w:val="none" w:sz="0" w:space="0" w:color="auto"/>
          </w:divBdr>
        </w:div>
        <w:div w:id="1770928852">
          <w:marLeft w:val="0"/>
          <w:marRight w:val="0"/>
          <w:marTop w:val="216"/>
          <w:marBottom w:val="360"/>
          <w:divBdr>
            <w:top w:val="none" w:sz="0" w:space="0" w:color="auto"/>
            <w:left w:val="none" w:sz="0" w:space="0" w:color="auto"/>
            <w:bottom w:val="none" w:sz="0" w:space="0" w:color="auto"/>
            <w:right w:val="none" w:sz="0" w:space="0" w:color="auto"/>
          </w:divBdr>
        </w:div>
        <w:div w:id="1929342607">
          <w:marLeft w:val="0"/>
          <w:marRight w:val="0"/>
          <w:marTop w:val="216"/>
          <w:marBottom w:val="360"/>
          <w:divBdr>
            <w:top w:val="none" w:sz="0" w:space="0" w:color="auto"/>
            <w:left w:val="none" w:sz="0" w:space="0" w:color="auto"/>
            <w:bottom w:val="none" w:sz="0" w:space="0" w:color="auto"/>
            <w:right w:val="none" w:sz="0" w:space="0" w:color="auto"/>
          </w:divBdr>
        </w:div>
        <w:div w:id="1979648776">
          <w:marLeft w:val="0"/>
          <w:marRight w:val="0"/>
          <w:marTop w:val="216"/>
          <w:marBottom w:val="360"/>
          <w:divBdr>
            <w:top w:val="none" w:sz="0" w:space="0" w:color="auto"/>
            <w:left w:val="none" w:sz="0" w:space="0" w:color="auto"/>
            <w:bottom w:val="none" w:sz="0" w:space="0" w:color="auto"/>
            <w:right w:val="none" w:sz="0" w:space="0" w:color="auto"/>
          </w:divBdr>
        </w:div>
      </w:divsChild>
    </w:div>
    <w:div w:id="2087920991">
      <w:bodyDiv w:val="1"/>
      <w:marLeft w:val="0"/>
      <w:marRight w:val="0"/>
      <w:marTop w:val="0"/>
      <w:marBottom w:val="0"/>
      <w:divBdr>
        <w:top w:val="none" w:sz="0" w:space="0" w:color="auto"/>
        <w:left w:val="none" w:sz="0" w:space="0" w:color="auto"/>
        <w:bottom w:val="none" w:sz="0" w:space="0" w:color="auto"/>
        <w:right w:val="none" w:sz="0" w:space="0" w:color="auto"/>
      </w:divBdr>
    </w:div>
    <w:div w:id="2098361533">
      <w:bodyDiv w:val="1"/>
      <w:marLeft w:val="0"/>
      <w:marRight w:val="0"/>
      <w:marTop w:val="0"/>
      <w:marBottom w:val="0"/>
      <w:divBdr>
        <w:top w:val="none" w:sz="0" w:space="0" w:color="auto"/>
        <w:left w:val="none" w:sz="0" w:space="0" w:color="auto"/>
        <w:bottom w:val="none" w:sz="0" w:space="0" w:color="auto"/>
        <w:right w:val="none" w:sz="0" w:space="0" w:color="auto"/>
      </w:divBdr>
    </w:div>
    <w:div w:id="2117017312">
      <w:bodyDiv w:val="1"/>
      <w:marLeft w:val="0"/>
      <w:marRight w:val="0"/>
      <w:marTop w:val="0"/>
      <w:marBottom w:val="0"/>
      <w:divBdr>
        <w:top w:val="none" w:sz="0" w:space="0" w:color="auto"/>
        <w:left w:val="none" w:sz="0" w:space="0" w:color="auto"/>
        <w:bottom w:val="none" w:sz="0" w:space="0" w:color="auto"/>
        <w:right w:val="none" w:sz="0" w:space="0" w:color="auto"/>
      </w:divBdr>
    </w:div>
    <w:div w:id="2136290854">
      <w:bodyDiv w:val="1"/>
      <w:marLeft w:val="0"/>
      <w:marRight w:val="0"/>
      <w:marTop w:val="0"/>
      <w:marBottom w:val="0"/>
      <w:divBdr>
        <w:top w:val="none" w:sz="0" w:space="0" w:color="auto"/>
        <w:left w:val="none" w:sz="0" w:space="0" w:color="auto"/>
        <w:bottom w:val="none" w:sz="0" w:space="0" w:color="auto"/>
        <w:right w:val="none" w:sz="0" w:space="0" w:color="auto"/>
      </w:divBdr>
    </w:div>
    <w:div w:id="2137600565">
      <w:bodyDiv w:val="1"/>
      <w:marLeft w:val="0"/>
      <w:marRight w:val="0"/>
      <w:marTop w:val="0"/>
      <w:marBottom w:val="0"/>
      <w:divBdr>
        <w:top w:val="none" w:sz="0" w:space="0" w:color="auto"/>
        <w:left w:val="none" w:sz="0" w:space="0" w:color="auto"/>
        <w:bottom w:val="none" w:sz="0" w:space="0" w:color="auto"/>
        <w:right w:val="none" w:sz="0" w:space="0" w:color="auto"/>
      </w:divBdr>
      <w:divsChild>
        <w:div w:id="848910383">
          <w:marLeft w:val="547"/>
          <w:marRight w:val="0"/>
          <w:marTop w:val="0"/>
          <w:marBottom w:val="0"/>
          <w:divBdr>
            <w:top w:val="none" w:sz="0" w:space="0" w:color="auto"/>
            <w:left w:val="none" w:sz="0" w:space="0" w:color="auto"/>
            <w:bottom w:val="none" w:sz="0" w:space="0" w:color="auto"/>
            <w:right w:val="none" w:sz="0" w:space="0" w:color="auto"/>
          </w:divBdr>
        </w:div>
        <w:div w:id="990134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D3A52-5E4D-4779-835C-1904A1FA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11251</Words>
  <Characters>64133</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DRAFT FORMAT FOR BRRR</vt:lpstr>
    </vt:vector>
  </TitlesOfParts>
  <Company/>
  <LinksUpToDate>false</LinksUpToDate>
  <CharactersWithSpaces>75234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FORMAT FOR BRRR</dc:title>
  <dc:creator>Adam Salmon</dc:creator>
  <cp:keywords>Budget</cp:keywords>
  <cp:lastModifiedBy>Asanda</cp:lastModifiedBy>
  <cp:revision>2</cp:revision>
  <cp:lastPrinted>2017-03-01T09:51:00Z</cp:lastPrinted>
  <dcterms:created xsi:type="dcterms:W3CDTF">2017-10-19T09:50:00Z</dcterms:created>
  <dcterms:modified xsi:type="dcterms:W3CDTF">2017-10-19T09:50:00Z</dcterms:modified>
</cp:coreProperties>
</file>